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C9B35B" w14:textId="77777777" w:rsidR="00434E0E" w:rsidRPr="00234304"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rPr>
      </w:pPr>
      <w:r w:rsidRPr="00234304">
        <w:rPr>
          <w:rFonts w:ascii="Calibri" w:eastAsia="Calibri" w:hAnsi="Calibri" w:cs="Calibri"/>
          <w:b/>
          <w:caps/>
          <w:sz w:val="28"/>
          <w:szCs w:val="28"/>
        </w:rPr>
        <w:t>Supporting Statement A</w:t>
      </w:r>
    </w:p>
    <w:p w14:paraId="35F29CA0"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rFonts w:ascii="Calibri" w:eastAsia="Calibri" w:hAnsi="Calibri" w:cs="Calibri"/>
          <w:b/>
          <w:sz w:val="28"/>
          <w:szCs w:val="28"/>
        </w:rPr>
        <w:t>National Park Service Common Learning Portal</w:t>
      </w:r>
    </w:p>
    <w:p w14:paraId="376F758D"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rFonts w:ascii="Calibri" w:eastAsia="Calibri" w:hAnsi="Calibri" w:cs="Calibri"/>
          <w:b/>
          <w:sz w:val="28"/>
          <w:szCs w:val="28"/>
        </w:rPr>
        <w:t>OMB Control Number 1024-XXXX</w:t>
      </w:r>
    </w:p>
    <w:p w14:paraId="49FD6A61"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9E6E202"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b/>
          <w:sz w:val="22"/>
          <w:szCs w:val="22"/>
        </w:rPr>
        <w:t>Terms of Clearance:</w:t>
      </w:r>
      <w:r>
        <w:rPr>
          <w:rFonts w:ascii="Calibri" w:eastAsia="Calibri" w:hAnsi="Calibri" w:cs="Calibri"/>
          <w:sz w:val="22"/>
          <w:szCs w:val="22"/>
        </w:rPr>
        <w:t xml:space="preserve">  None</w:t>
      </w:r>
    </w:p>
    <w:p w14:paraId="4979273D"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47E3380F"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Justification</w:t>
      </w:r>
    </w:p>
    <w:p w14:paraId="72EA7CAD"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BDE1E6"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w:t>
      </w:r>
      <w:r>
        <w:rPr>
          <w:rFonts w:ascii="Calibri" w:eastAsia="Calibri" w:hAnsi="Calibri" w:cs="Calibri"/>
          <w:b/>
          <w:sz w:val="22"/>
          <w:szCs w:val="22"/>
        </w:rPr>
        <w:tab/>
        <w:t>Explain the circumstances that make the collection of information necessary.  Identify any legal or administrative requirements that necessitate the collection.</w:t>
      </w:r>
    </w:p>
    <w:p w14:paraId="17900182"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A96A09C"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The legislative mandate of the National Park Service Organic Act, found at </w:t>
      </w:r>
      <w:r>
        <w:rPr>
          <w:rFonts w:ascii="Calibri" w:eastAsia="Calibri" w:hAnsi="Calibri" w:cs="Calibri"/>
          <w:color w:val="222222"/>
          <w:sz w:val="22"/>
          <w:szCs w:val="22"/>
          <w:highlight w:val="white"/>
        </w:rPr>
        <w:t xml:space="preserve">54 USC </w:t>
      </w:r>
      <w:r w:rsidR="006F1CDE">
        <w:rPr>
          <w:rFonts w:ascii="Calibri" w:eastAsia="Calibri" w:hAnsi="Calibri" w:cs="Calibri"/>
          <w:color w:val="222222"/>
          <w:sz w:val="22"/>
          <w:szCs w:val="22"/>
          <w:highlight w:val="white"/>
        </w:rPr>
        <w:t>§</w:t>
      </w:r>
      <w:r>
        <w:rPr>
          <w:rFonts w:ascii="Calibri" w:eastAsia="Calibri" w:hAnsi="Calibri" w:cs="Calibri"/>
          <w:color w:val="222222"/>
          <w:sz w:val="22"/>
          <w:szCs w:val="22"/>
          <w:highlight w:val="white"/>
        </w:rPr>
        <w:t>100101(a), 100301 </w:t>
      </w:r>
      <w:r>
        <w:rPr>
          <w:rFonts w:ascii="Calibri" w:eastAsia="Calibri" w:hAnsi="Calibri" w:cs="Calibri"/>
          <w:i/>
          <w:color w:val="222222"/>
          <w:sz w:val="22"/>
          <w:szCs w:val="22"/>
          <w:highlight w:val="white"/>
        </w:rPr>
        <w:t>et seq.</w:t>
      </w:r>
      <w:r w:rsidRPr="00B26AA0">
        <w:rPr>
          <w:rFonts w:ascii="Calibri" w:eastAsia="Calibri" w:hAnsi="Calibri" w:cs="Calibri"/>
          <w:color w:val="222222"/>
          <w:sz w:val="22"/>
          <w:szCs w:val="22"/>
          <w:highlight w:val="white"/>
        </w:rPr>
        <w:t> </w:t>
      </w:r>
      <w:r>
        <w:rPr>
          <w:rFonts w:ascii="Calibri" w:eastAsia="Calibri" w:hAnsi="Calibri" w:cs="Calibri"/>
          <w:sz w:val="22"/>
          <w:szCs w:val="22"/>
        </w:rPr>
        <w:t xml:space="preserve">is to conserve  America’s natural wonders unimpaired for future generations, while also making them available for the enjoyment of the visitor.  Meeting this mandate requires the NPS to balance conservation with use.  Maintaining a good balance requires information and limits, as well as providing effective training to those responsible for upholding this mandate.  The NPS Common Learning Portal (CLP) is focused on increasing the visibility of training available to NPS employees and makes the site </w:t>
      </w:r>
      <w:proofErr w:type="gramStart"/>
      <w:r>
        <w:rPr>
          <w:rFonts w:ascii="Calibri" w:eastAsia="Calibri" w:hAnsi="Calibri" w:cs="Calibri"/>
          <w:sz w:val="22"/>
          <w:szCs w:val="22"/>
        </w:rPr>
        <w:t>available</w:t>
      </w:r>
      <w:proofErr w:type="gramEnd"/>
      <w:r>
        <w:rPr>
          <w:rFonts w:ascii="Calibri" w:eastAsia="Calibri" w:hAnsi="Calibri" w:cs="Calibri"/>
          <w:sz w:val="22"/>
          <w:szCs w:val="22"/>
        </w:rPr>
        <w:t xml:space="preserve"> to the public to allow NPS partners, retired NPS employees, and other interested persons not directly affiliated with the NPS access</w:t>
      </w:r>
      <w:r w:rsidRPr="00234304">
        <w:rPr>
          <w:rFonts w:ascii="Calibri" w:eastAsia="Calibri" w:hAnsi="Calibri" w:cs="Calibri"/>
          <w:sz w:val="22"/>
          <w:szCs w:val="22"/>
        </w:rPr>
        <w:t>.  The information we collect as part of the registration process for the CLP enables non-NPS persons to register and participate with others within the site. The creation of a personal profile provides those using the CLP with basic information that can be used to find others with similar jobs, learning interests or to solve learning problems. All personal information, with the exception of the person’s name and email address are optional when creating the profile, and profile information may be edited or deleted at any time, except for the name and email address.</w:t>
      </w:r>
    </w:p>
    <w:p w14:paraId="4F9C45FB"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3588B3"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2.</w:t>
      </w:r>
      <w:r>
        <w:rPr>
          <w:rFonts w:ascii="Calibri" w:eastAsia="Calibri" w:hAnsi="Calibri" w:cs="Calibri"/>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55C9FEB0"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3C809A" w14:textId="1ADA9E46" w:rsidR="006F1CD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 xml:space="preserve">If a person chooses to participate in the community forum discussions or maintain a profile on the NPS Common Learning Portal, an account must be created on the website.  Registering for an account requires the user provide the following information:  name, email address, and username.  These three information fields are required to validate the person’s access to an email address and provide an identity to display alongside their comments in the discussion forums.  Once registered, the user </w:t>
      </w:r>
      <w:r w:rsidR="00AC4F79">
        <w:rPr>
          <w:rFonts w:ascii="Calibri" w:eastAsia="Calibri" w:hAnsi="Calibri" w:cs="Calibri"/>
          <w:sz w:val="22"/>
          <w:szCs w:val="22"/>
        </w:rPr>
        <w:t>may choose to</w:t>
      </w:r>
      <w:r>
        <w:rPr>
          <w:rFonts w:ascii="Calibri" w:eastAsia="Calibri" w:hAnsi="Calibri" w:cs="Calibri"/>
          <w:sz w:val="22"/>
          <w:szCs w:val="22"/>
        </w:rPr>
        <w:t xml:space="preserve"> voluntarily provide additional information on their portal profile, to include:  </w:t>
      </w:r>
    </w:p>
    <w:p w14:paraId="01A99DCA" w14:textId="77777777" w:rsidR="0092525C" w:rsidRDefault="0092525C" w:rsidP="006F1CDE">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job title,</w:t>
      </w:r>
    </w:p>
    <w:p w14:paraId="3EDB7448" w14:textId="1861E7EB" w:rsidR="0092525C" w:rsidRDefault="0092525C" w:rsidP="006F1CDE">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work location,</w:t>
      </w:r>
    </w:p>
    <w:p w14:paraId="076AF23A" w14:textId="77777777" w:rsidR="006F1CDE" w:rsidRPr="006F1CDE" w:rsidRDefault="00DD1E53" w:rsidP="006F1CDE">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6F1CDE">
        <w:rPr>
          <w:rFonts w:ascii="Calibri" w:eastAsia="Calibri" w:hAnsi="Calibri" w:cs="Calibri"/>
          <w:sz w:val="22"/>
          <w:szCs w:val="22"/>
        </w:rPr>
        <w:t xml:space="preserve">expertise, </w:t>
      </w:r>
    </w:p>
    <w:p w14:paraId="20F4EE39" w14:textId="59EEA3C1" w:rsidR="0092525C" w:rsidRDefault="0092525C" w:rsidP="006F1CDE">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 xml:space="preserve">job </w:t>
      </w:r>
      <w:r w:rsidR="00DD1E53" w:rsidRPr="006F1CDE">
        <w:rPr>
          <w:rFonts w:ascii="Calibri" w:eastAsia="Calibri" w:hAnsi="Calibri" w:cs="Calibri"/>
          <w:sz w:val="22"/>
          <w:szCs w:val="22"/>
        </w:rPr>
        <w:t>duties,</w:t>
      </w:r>
    </w:p>
    <w:p w14:paraId="330D0100" w14:textId="14EC2755" w:rsidR="0092525C" w:rsidRDefault="0092525C" w:rsidP="0092525C">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biography,</w:t>
      </w:r>
    </w:p>
    <w:p w14:paraId="42ADA28C" w14:textId="1A41B751" w:rsidR="0092525C" w:rsidRDefault="0092525C" w:rsidP="0092525C">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topic interests,</w:t>
      </w:r>
    </w:p>
    <w:p w14:paraId="2CDB4435" w14:textId="51C3A71B" w:rsidR="006F1CDE" w:rsidRPr="0092525C" w:rsidRDefault="0092525C" w:rsidP="0092525C">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6F1CDE">
        <w:rPr>
          <w:rFonts w:ascii="Calibri" w:eastAsia="Calibri" w:hAnsi="Calibri" w:cs="Calibri"/>
          <w:sz w:val="22"/>
          <w:szCs w:val="22"/>
        </w:rPr>
        <w:t xml:space="preserve">photo, </w:t>
      </w:r>
      <w:r w:rsidR="00DD1E53" w:rsidRPr="0092525C">
        <w:rPr>
          <w:rFonts w:ascii="Calibri" w:eastAsia="Calibri" w:hAnsi="Calibri" w:cs="Calibri"/>
          <w:sz w:val="22"/>
          <w:szCs w:val="22"/>
        </w:rPr>
        <w:t xml:space="preserve">and </w:t>
      </w:r>
    </w:p>
    <w:p w14:paraId="72D47460" w14:textId="732DEB35" w:rsidR="006F1CDE" w:rsidRPr="006F1CDE" w:rsidRDefault="003D73B7" w:rsidP="006F1CDE">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6F1CDE">
        <w:rPr>
          <w:rFonts w:ascii="Calibri" w:eastAsia="Calibri" w:hAnsi="Calibri" w:cs="Calibri"/>
          <w:sz w:val="22"/>
          <w:szCs w:val="22"/>
        </w:rPr>
        <w:t>Additional</w:t>
      </w:r>
      <w:r w:rsidR="00DD1E53" w:rsidRPr="006F1CDE">
        <w:rPr>
          <w:rFonts w:ascii="Calibri" w:eastAsia="Calibri" w:hAnsi="Calibri" w:cs="Calibri"/>
          <w:sz w:val="22"/>
          <w:szCs w:val="22"/>
        </w:rPr>
        <w:t xml:space="preserve"> personal information such as hobbies or activities</w:t>
      </w:r>
      <w:r w:rsidR="00C26F5D">
        <w:rPr>
          <w:rFonts w:ascii="Calibri" w:eastAsia="Calibri" w:hAnsi="Calibri" w:cs="Calibri"/>
          <w:sz w:val="22"/>
          <w:szCs w:val="22"/>
        </w:rPr>
        <w:t xml:space="preserve"> </w:t>
      </w:r>
      <w:r>
        <w:rPr>
          <w:rFonts w:ascii="Calibri" w:eastAsia="Calibri" w:hAnsi="Calibri" w:cs="Calibri"/>
          <w:sz w:val="22"/>
          <w:szCs w:val="22"/>
        </w:rPr>
        <w:t>they are</w:t>
      </w:r>
      <w:r w:rsidR="00C26F5D">
        <w:rPr>
          <w:rFonts w:ascii="Calibri" w:eastAsia="Calibri" w:hAnsi="Calibri" w:cs="Calibri"/>
          <w:sz w:val="22"/>
          <w:szCs w:val="22"/>
        </w:rPr>
        <w:t xml:space="preserve"> interested in</w:t>
      </w:r>
      <w:r w:rsidR="00DD1E53" w:rsidRPr="006F1CDE">
        <w:rPr>
          <w:rFonts w:ascii="Calibri" w:eastAsia="Calibri" w:hAnsi="Calibri" w:cs="Calibri"/>
          <w:sz w:val="22"/>
          <w:szCs w:val="22"/>
        </w:rPr>
        <w:t xml:space="preserve">.  </w:t>
      </w:r>
    </w:p>
    <w:p w14:paraId="5B817FE2" w14:textId="77777777" w:rsidR="006F1CDE" w:rsidRDefault="006F1C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1213E86E"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Additional information provided by the individual in these text fields such as hobbies or activities in general are unbeknownst to us; however we reserve the right to remove offending information from the </w:t>
      </w:r>
      <w:r>
        <w:rPr>
          <w:rFonts w:ascii="Calibri" w:eastAsia="Calibri" w:hAnsi="Calibri" w:cs="Calibri"/>
          <w:sz w:val="22"/>
          <w:szCs w:val="22"/>
        </w:rPr>
        <w:lastRenderedPageBreak/>
        <w:t>portal at any time.</w:t>
      </w:r>
    </w:p>
    <w:p w14:paraId="20C889F2"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60D56A"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3.</w:t>
      </w:r>
      <w:r>
        <w:rPr>
          <w:rFonts w:ascii="Calibri" w:eastAsia="Calibri" w:hAnsi="Calibri" w:cs="Calibri"/>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45E82ECE"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5872DE"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This information collection process is required because it is unique to the website application and cannot be performed in a more efficient manner.  Accomplishing the same registration process in another way </w:t>
      </w:r>
      <w:r w:rsidR="00234304">
        <w:rPr>
          <w:rFonts w:ascii="Calibri" w:eastAsia="Calibri" w:hAnsi="Calibri" w:cs="Calibri"/>
          <w:sz w:val="22"/>
          <w:szCs w:val="22"/>
        </w:rPr>
        <w:t xml:space="preserve">would require intervention by an </w:t>
      </w:r>
      <w:r>
        <w:rPr>
          <w:rFonts w:ascii="Calibri" w:eastAsia="Calibri" w:hAnsi="Calibri" w:cs="Calibri"/>
          <w:sz w:val="22"/>
          <w:szCs w:val="22"/>
        </w:rPr>
        <w:t>employee to perform data entry; the current process requires the registrant to enter their own registration information.</w:t>
      </w:r>
      <w:r w:rsidR="00234304">
        <w:rPr>
          <w:rFonts w:ascii="Calibri" w:eastAsia="Calibri" w:hAnsi="Calibri" w:cs="Calibri"/>
          <w:sz w:val="22"/>
          <w:szCs w:val="22"/>
        </w:rPr>
        <w:t xml:space="preserve"> </w:t>
      </w:r>
    </w:p>
    <w:p w14:paraId="173BAD48"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7355BB"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4.</w:t>
      </w:r>
      <w:r>
        <w:rPr>
          <w:rFonts w:ascii="Calibri" w:eastAsia="Calibri" w:hAnsi="Calibri" w:cs="Calibri"/>
          <w:b/>
          <w:sz w:val="22"/>
          <w:szCs w:val="22"/>
        </w:rPr>
        <w:tab/>
        <w:t>Describe efforts to identify duplication.  Show specifically why any similar information already available cannot be used or modified for use for the purposes described in Item 2 above.</w:t>
      </w:r>
    </w:p>
    <w:p w14:paraId="4EACD813"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EA3561" w14:textId="27645750"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The information requested is site/activity specific </w:t>
      </w:r>
      <w:r w:rsidR="009302D9">
        <w:rPr>
          <w:rFonts w:ascii="Calibri" w:eastAsia="Calibri" w:hAnsi="Calibri" w:cs="Calibri"/>
          <w:sz w:val="22"/>
          <w:szCs w:val="22"/>
        </w:rPr>
        <w:t xml:space="preserve">to each individual user </w:t>
      </w:r>
      <w:r>
        <w:rPr>
          <w:rFonts w:ascii="Calibri" w:eastAsia="Calibri" w:hAnsi="Calibri" w:cs="Calibri"/>
          <w:sz w:val="22"/>
          <w:szCs w:val="22"/>
        </w:rPr>
        <w:t>and is not otherwise available in the NPS</w:t>
      </w:r>
      <w:r w:rsidR="009302D9">
        <w:rPr>
          <w:rFonts w:ascii="Calibri" w:eastAsia="Calibri" w:hAnsi="Calibri" w:cs="Calibri"/>
          <w:sz w:val="22"/>
          <w:szCs w:val="22"/>
        </w:rPr>
        <w:t xml:space="preserve"> or from any other source</w:t>
      </w:r>
      <w:r>
        <w:rPr>
          <w:rFonts w:ascii="Calibri" w:eastAsia="Calibri" w:hAnsi="Calibri" w:cs="Calibri"/>
          <w:sz w:val="22"/>
          <w:szCs w:val="22"/>
        </w:rPr>
        <w:t>.  The registration system guards against duplication by ensuring a registrant's email address can only be used once in the system.  Registering for an account on the system is voluntary and if we did have access to the prospective registrant’s information, pre-registering them in the system would be presumptuous.</w:t>
      </w:r>
    </w:p>
    <w:p w14:paraId="4F0EBA55"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rFonts w:ascii="Calibri" w:eastAsia="Calibri" w:hAnsi="Calibri" w:cs="Calibri"/>
          <w:sz w:val="22"/>
          <w:szCs w:val="22"/>
        </w:rPr>
        <w:tab/>
      </w:r>
    </w:p>
    <w:p w14:paraId="030F1E88"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5.</w:t>
      </w:r>
      <w:r>
        <w:rPr>
          <w:rFonts w:ascii="Calibri" w:eastAsia="Calibri" w:hAnsi="Calibri" w:cs="Calibri"/>
          <w:b/>
          <w:sz w:val="22"/>
          <w:szCs w:val="22"/>
        </w:rPr>
        <w:tab/>
        <w:t>If the collection of information impacts small businesses or other small entities, describe any methods used to minimize burden.</w:t>
      </w:r>
    </w:p>
    <w:p w14:paraId="7612FE1A"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AB1C37"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There is no impact to small businesses or other small entities. </w:t>
      </w:r>
    </w:p>
    <w:p w14:paraId="2C66429F"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16A307"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6.</w:t>
      </w:r>
      <w:r>
        <w:rPr>
          <w:rFonts w:ascii="Calibri" w:eastAsia="Calibri" w:hAnsi="Calibri" w:cs="Calibri"/>
          <w:b/>
          <w:sz w:val="22"/>
          <w:szCs w:val="22"/>
        </w:rPr>
        <w:tab/>
        <w:t>Describe the consequence to Federal program or policy activities if the collection is not conducted or is conducted less frequently, as well as any technical or legal obstacles to reducing burden.</w:t>
      </w:r>
    </w:p>
    <w:p w14:paraId="01793883"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799B76"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Without the collection of information by the system registration process, persons will be unable to maintain an account on the system preventing them from participating in community discussion forums or customizing their profile page.</w:t>
      </w:r>
    </w:p>
    <w:p w14:paraId="2E4DB53E"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2ED36A"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7.</w:t>
      </w:r>
      <w:r>
        <w:rPr>
          <w:rFonts w:ascii="Calibri" w:eastAsia="Calibri" w:hAnsi="Calibri" w:cs="Calibri"/>
          <w:b/>
          <w:sz w:val="22"/>
          <w:szCs w:val="22"/>
        </w:rPr>
        <w:tab/>
        <w:t>Explain any special circumstances that would cause an information collection to be conducted in a manner:</w:t>
      </w:r>
    </w:p>
    <w:p w14:paraId="7D71816D"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r>
      <w:proofErr w:type="gramStart"/>
      <w:r>
        <w:rPr>
          <w:rFonts w:ascii="Calibri" w:eastAsia="Calibri" w:hAnsi="Calibri" w:cs="Calibri"/>
          <w:b/>
          <w:sz w:val="22"/>
          <w:szCs w:val="22"/>
        </w:rPr>
        <w:t>requiring</w:t>
      </w:r>
      <w:proofErr w:type="gramEnd"/>
      <w:r>
        <w:rPr>
          <w:rFonts w:ascii="Calibri" w:eastAsia="Calibri" w:hAnsi="Calibri" w:cs="Calibri"/>
          <w:b/>
          <w:sz w:val="22"/>
          <w:szCs w:val="22"/>
        </w:rPr>
        <w:t xml:space="preserve"> respondents to report information to the agency more often than quarterly;</w:t>
      </w:r>
    </w:p>
    <w:p w14:paraId="067F3B32"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requiring respondents to prepare a written response to a collection of information in fewer than 30 days after receipt of it;</w:t>
      </w:r>
    </w:p>
    <w:p w14:paraId="5A0EA5BC"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requiring respondents to submit more than an original and two copies of any document;</w:t>
      </w:r>
    </w:p>
    <w:p w14:paraId="7EF8FC74"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requiring respondents to retain records, other than health, medical, government contract, grant-in-aid, or tax records, for more than three years;</w:t>
      </w:r>
    </w:p>
    <w:p w14:paraId="30F9E235"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r>
      <w:proofErr w:type="gramStart"/>
      <w:r>
        <w:rPr>
          <w:rFonts w:ascii="Calibri" w:eastAsia="Calibri" w:hAnsi="Calibri" w:cs="Calibri"/>
          <w:b/>
          <w:sz w:val="22"/>
          <w:szCs w:val="22"/>
        </w:rPr>
        <w:t>in</w:t>
      </w:r>
      <w:proofErr w:type="gramEnd"/>
      <w:r>
        <w:rPr>
          <w:rFonts w:ascii="Calibri" w:eastAsia="Calibri" w:hAnsi="Calibri" w:cs="Calibri"/>
          <w:b/>
          <w:sz w:val="22"/>
          <w:szCs w:val="22"/>
        </w:rPr>
        <w:t xml:space="preserve"> connection with a statistical survey that is not designed to produce valid and reliable results that can be generalized to the universe of study;</w:t>
      </w:r>
    </w:p>
    <w:p w14:paraId="7D67CCAA"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requiring the use of a statistical data classification that has not been reviewed and approved by OMB;</w:t>
      </w:r>
    </w:p>
    <w:p w14:paraId="1223858E"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 xml:space="preserve">that includes a pledge of confidentiality that is not supported by authority established in statute or regulation, that is not supported by disclosure and data security policies that are </w:t>
      </w:r>
      <w:r>
        <w:rPr>
          <w:rFonts w:ascii="Calibri" w:eastAsia="Calibri" w:hAnsi="Calibri" w:cs="Calibri"/>
          <w:b/>
          <w:sz w:val="22"/>
          <w:szCs w:val="22"/>
        </w:rPr>
        <w:lastRenderedPageBreak/>
        <w:t>consistent with the pledge, or which unnecessarily impedes sharing of data with other agencies for compatible confidential use; or</w:t>
      </w:r>
    </w:p>
    <w:p w14:paraId="77C74C5C"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33C952F8"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80BD26"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There are no circumstances that require us to collect the information in a manner inconsistent with OMB guidelines.</w:t>
      </w:r>
    </w:p>
    <w:p w14:paraId="5EE53877"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B40905"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8.</w:t>
      </w:r>
      <w:r>
        <w:rPr>
          <w:rFonts w:ascii="Calibri" w:eastAsia="Calibri" w:hAnsi="Calibri" w:cs="Calibr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07CACBDA"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9FB252B"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rFonts w:ascii="Calibri" w:eastAsia="Calibri" w:hAnsi="Calibri" w:cs="Calibri"/>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2CD943A"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BC31FD"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rFonts w:ascii="Calibri" w:eastAsia="Calibri" w:hAnsi="Calibri" w:cs="Calibri"/>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5D6843E"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9BF407"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On January 15, 2016, we published in the Federal Register (81 FR 2234) a Notice of our intent to request that OMB renew approval for this information collection.  In that Notice, we solicited comments for 60 days, ending on March 15, 2016.   We received </w:t>
      </w:r>
      <w:r w:rsidR="00234304">
        <w:rPr>
          <w:rFonts w:ascii="Calibri" w:eastAsia="Calibri" w:hAnsi="Calibri" w:cs="Calibri"/>
          <w:sz w:val="22"/>
          <w:szCs w:val="22"/>
        </w:rPr>
        <w:t>two comments</w:t>
      </w:r>
      <w:r>
        <w:rPr>
          <w:rFonts w:ascii="Calibri" w:eastAsia="Calibri" w:hAnsi="Calibri" w:cs="Calibri"/>
          <w:sz w:val="22"/>
          <w:szCs w:val="22"/>
        </w:rPr>
        <w:t xml:space="preserve"> </w:t>
      </w:r>
      <w:r w:rsidR="00234304">
        <w:rPr>
          <w:rFonts w:ascii="Calibri" w:eastAsia="Calibri" w:hAnsi="Calibri" w:cs="Calibri"/>
          <w:sz w:val="22"/>
          <w:szCs w:val="22"/>
        </w:rPr>
        <w:t>in response to the Notice:</w:t>
      </w:r>
    </w:p>
    <w:p w14:paraId="26ED582F"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5CB9EB"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u w:val="single"/>
        </w:rPr>
        <w:t>Comment received January 15, 2016</w:t>
      </w:r>
      <w:r>
        <w:rPr>
          <w:rFonts w:ascii="Calibri" w:eastAsia="Calibri" w:hAnsi="Calibri" w:cs="Calibri"/>
          <w:sz w:val="22"/>
          <w:szCs w:val="22"/>
        </w:rPr>
        <w:t xml:space="preserve">:  Jean Public, </w:t>
      </w:r>
      <w:hyperlink r:id="rId7">
        <w:r>
          <w:rPr>
            <w:rFonts w:ascii="Calibri" w:eastAsia="Calibri" w:hAnsi="Calibri" w:cs="Calibri"/>
            <w:color w:val="0000FF"/>
            <w:sz w:val="22"/>
            <w:szCs w:val="22"/>
            <w:u w:val="single"/>
          </w:rPr>
          <w:t>jeanpublic1@yahoo.com</w:t>
        </w:r>
      </w:hyperlink>
      <w:hyperlink r:id="rId8"/>
    </w:p>
    <w:p w14:paraId="52556B13" w14:textId="77777777" w:rsidR="00434E0E" w:rsidRDefault="000B25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9"/>
    </w:p>
    <w:p w14:paraId="31F997BD"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w:t>
      </w:r>
      <w:proofErr w:type="gramStart"/>
      <w:r>
        <w:rPr>
          <w:rFonts w:ascii="Calibri" w:eastAsia="Calibri" w:hAnsi="Calibri" w:cs="Calibri"/>
          <w:sz w:val="22"/>
          <w:szCs w:val="22"/>
        </w:rPr>
        <w:t>it</w:t>
      </w:r>
      <w:proofErr w:type="gramEnd"/>
      <w:r>
        <w:rPr>
          <w:rFonts w:ascii="Calibri" w:eastAsia="Calibri" w:hAnsi="Calibri" w:cs="Calibri"/>
          <w:sz w:val="22"/>
          <w:szCs w:val="22"/>
        </w:rPr>
        <w:t xml:space="preserve"> is my opinion that the American public/taxpayers cannot continue to provide the vast array of alleged "training" that they formerly did. I am very much in favor of a vastly reduced "training" schedule" and do </w:t>
      </w:r>
      <w:proofErr w:type="gramStart"/>
      <w:r>
        <w:rPr>
          <w:rFonts w:ascii="Calibri" w:eastAsia="Calibri" w:hAnsi="Calibri" w:cs="Calibri"/>
          <w:sz w:val="22"/>
          <w:szCs w:val="22"/>
        </w:rPr>
        <w:t>not  favor</w:t>
      </w:r>
      <w:proofErr w:type="gramEnd"/>
      <w:r>
        <w:rPr>
          <w:rFonts w:ascii="Calibri" w:eastAsia="Calibri" w:hAnsi="Calibri" w:cs="Calibri"/>
          <w:sz w:val="22"/>
          <w:szCs w:val="22"/>
        </w:rPr>
        <w:t xml:space="preserve"> a common portal so that more "training" can go on. I find the endless conferences where nothing really is accomplished an dhuge hotel and travel costs are involved  when Skype is available to be utgter nonsense in sending taxpayers into poverty for the ever overprivileged fat cat  bloated bureaucratic employees in this agency. </w:t>
      </w:r>
    </w:p>
    <w:p w14:paraId="4F3EED59"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3C24584F"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pay for their travel where they plot against the interest of the public and for their own enrichment. </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pay for this out of control training costs. </w:t>
      </w:r>
      <w:proofErr w:type="gramStart"/>
      <w:r>
        <w:rPr>
          <w:rFonts w:ascii="Calibri" w:eastAsia="Calibri" w:hAnsi="Calibri" w:cs="Calibri"/>
          <w:sz w:val="22"/>
          <w:szCs w:val="22"/>
        </w:rPr>
        <w:t>its</w:t>
      </w:r>
      <w:proofErr w:type="gramEnd"/>
      <w:r>
        <w:rPr>
          <w:rFonts w:ascii="Calibri" w:eastAsia="Calibri" w:hAnsi="Calibri" w:cs="Calibri"/>
          <w:sz w:val="22"/>
          <w:szCs w:val="22"/>
        </w:rPr>
        <w:t xml:space="preserve"> time to cut the budget.  </w:t>
      </w:r>
      <w:proofErr w:type="gramStart"/>
      <w:r>
        <w:rPr>
          <w:rFonts w:ascii="Calibri" w:eastAsia="Calibri" w:hAnsi="Calibri" w:cs="Calibri"/>
          <w:sz w:val="22"/>
          <w:szCs w:val="22"/>
        </w:rPr>
        <w:t>its</w:t>
      </w:r>
      <w:proofErr w:type="gramEnd"/>
      <w:r>
        <w:rPr>
          <w:rFonts w:ascii="Calibri" w:eastAsia="Calibri" w:hAnsi="Calibri" w:cs="Calibri"/>
          <w:sz w:val="22"/>
          <w:szCs w:val="22"/>
        </w:rPr>
        <w:t xml:space="preserve"> time for those who want to learn to take out a book and read it and go to the library and get copies of journals that will educate them on their nights.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extensive training costs that are mangling the taxpayer class needs to be reduced.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out of control benefits of govt employhees needs to be reduced.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spending is out of control. </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cant afford it. </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have 4 levels of govt to fund. </w:t>
      </w:r>
      <w:proofErr w:type="gramStart"/>
      <w:r>
        <w:rPr>
          <w:rFonts w:ascii="Calibri" w:eastAsia="Calibri" w:hAnsi="Calibri" w:cs="Calibri"/>
          <w:sz w:val="22"/>
          <w:szCs w:val="22"/>
        </w:rPr>
        <w:t>its</w:t>
      </w:r>
      <w:proofErr w:type="gramEnd"/>
      <w:r>
        <w:rPr>
          <w:rFonts w:ascii="Calibri" w:eastAsia="Calibri" w:hAnsi="Calibri" w:cs="Calibri"/>
          <w:sz w:val="22"/>
          <w:szCs w:val="22"/>
        </w:rPr>
        <w:t xml:space="preserve"> just too much.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deficits are rolling in in the trillions of dollars. </w:t>
      </w:r>
      <w:proofErr w:type="gramStart"/>
      <w:r>
        <w:rPr>
          <w:rFonts w:ascii="Calibri" w:eastAsia="Calibri" w:hAnsi="Calibri" w:cs="Calibri"/>
          <w:sz w:val="22"/>
          <w:szCs w:val="22"/>
        </w:rPr>
        <w:t>start</w:t>
      </w:r>
      <w:proofErr w:type="gramEnd"/>
      <w:r>
        <w:rPr>
          <w:rFonts w:ascii="Calibri" w:eastAsia="Calibri" w:hAnsi="Calibri" w:cs="Calibri"/>
          <w:sz w:val="22"/>
          <w:szCs w:val="22"/>
        </w:rPr>
        <w:t xml:space="preserve"> some cutting please of all these funds. This comment is for the public record. </w:t>
      </w:r>
      <w:proofErr w:type="gramStart"/>
      <w:r>
        <w:rPr>
          <w:rFonts w:ascii="Calibri" w:eastAsia="Calibri" w:hAnsi="Calibri" w:cs="Calibri"/>
          <w:sz w:val="22"/>
          <w:szCs w:val="22"/>
        </w:rPr>
        <w:t>please</w:t>
      </w:r>
      <w:proofErr w:type="gramEnd"/>
      <w:r>
        <w:rPr>
          <w:rFonts w:ascii="Calibri" w:eastAsia="Calibri" w:hAnsi="Calibri" w:cs="Calibri"/>
          <w:sz w:val="22"/>
          <w:szCs w:val="22"/>
        </w:rPr>
        <w:t xml:space="preserve"> receipt. </w:t>
      </w:r>
      <w:proofErr w:type="gramStart"/>
      <w:r>
        <w:rPr>
          <w:rFonts w:ascii="Calibri" w:eastAsia="Calibri" w:hAnsi="Calibri" w:cs="Calibri"/>
          <w:sz w:val="22"/>
          <w:szCs w:val="22"/>
        </w:rPr>
        <w:t>jean</w:t>
      </w:r>
      <w:proofErr w:type="gramEnd"/>
      <w:r>
        <w:rPr>
          <w:rFonts w:ascii="Calibri" w:eastAsia="Calibri" w:hAnsi="Calibri" w:cs="Calibri"/>
          <w:sz w:val="22"/>
          <w:szCs w:val="22"/>
        </w:rPr>
        <w:t xml:space="preserve"> publiee jeanpublic1@yahoo.com</w:t>
      </w:r>
    </w:p>
    <w:p w14:paraId="595C9488"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4FBB0A56"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roofErr w:type="gramStart"/>
      <w:r>
        <w:rPr>
          <w:rFonts w:ascii="Calibri" w:eastAsia="Calibri" w:hAnsi="Calibri" w:cs="Calibri"/>
          <w:sz w:val="22"/>
          <w:szCs w:val="22"/>
        </w:rPr>
        <w:t>fat  cat</w:t>
      </w:r>
      <w:proofErr w:type="gramEnd"/>
      <w:r>
        <w:rPr>
          <w:rFonts w:ascii="Calibri" w:eastAsia="Calibri" w:hAnsi="Calibri" w:cs="Calibri"/>
          <w:sz w:val="22"/>
          <w:szCs w:val="22"/>
        </w:rPr>
        <w:t xml:space="preserve"> bloated bureaucrats should have the education themselves if they want the job otherwise don't hire them in the first plac”</w:t>
      </w:r>
    </w:p>
    <w:p w14:paraId="5588526B"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CEB028" w14:textId="54C90EFF" w:rsidR="00434E0E" w:rsidRPr="00B26AA0"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6AA0">
        <w:rPr>
          <w:rFonts w:ascii="Calibri" w:eastAsia="Calibri" w:hAnsi="Calibri" w:cs="Calibri"/>
          <w:i/>
          <w:sz w:val="22"/>
          <w:szCs w:val="22"/>
        </w:rPr>
        <w:t>NPS Response/Action Taken:</w:t>
      </w:r>
      <w:r w:rsidR="00B26AA0">
        <w:rPr>
          <w:rFonts w:ascii="Calibri" w:eastAsia="Calibri" w:hAnsi="Calibri" w:cs="Calibri"/>
          <w:sz w:val="22"/>
          <w:szCs w:val="22"/>
        </w:rPr>
        <w:t xml:space="preserve">  The NPS responded to thank Ms. Public for her comment and to explain the goal of the portal is to provide more training opportunities at reduced costs – wi</w:t>
      </w:r>
      <w:r w:rsidR="00F100F4">
        <w:rPr>
          <w:rFonts w:ascii="Calibri" w:eastAsia="Calibri" w:hAnsi="Calibri" w:cs="Calibri"/>
          <w:sz w:val="22"/>
          <w:szCs w:val="22"/>
        </w:rPr>
        <w:t>t</w:t>
      </w:r>
      <w:r w:rsidR="00B26AA0">
        <w:rPr>
          <w:rFonts w:ascii="Calibri" w:eastAsia="Calibri" w:hAnsi="Calibri" w:cs="Calibri"/>
          <w:sz w:val="22"/>
          <w:szCs w:val="22"/>
        </w:rPr>
        <w:t>h cost savings achieved through reductions in travel and shipping of training materials.  We further explained the proposed system is designed to help reach the entire employee workforce and interested outside persons around the world.  No changes were made in response to her comment.</w:t>
      </w:r>
    </w:p>
    <w:p w14:paraId="3948CDD7"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0D8CBE"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u w:val="single"/>
        </w:rPr>
        <w:t>Comment received March 4, 2016</w:t>
      </w:r>
      <w:r>
        <w:rPr>
          <w:rFonts w:ascii="Calibri" w:eastAsia="Calibri" w:hAnsi="Calibri" w:cs="Calibri"/>
          <w:sz w:val="22"/>
          <w:szCs w:val="22"/>
        </w:rPr>
        <w:t xml:space="preserve">:  Anonymous, </w:t>
      </w:r>
      <w:hyperlink r:id="rId10">
        <w:r>
          <w:rPr>
            <w:rFonts w:ascii="Calibri" w:eastAsia="Calibri" w:hAnsi="Calibri" w:cs="Calibri"/>
            <w:color w:val="0000FF"/>
            <w:sz w:val="22"/>
            <w:szCs w:val="22"/>
            <w:u w:val="single"/>
          </w:rPr>
          <w:t>sd2013@safe-mail.net</w:t>
        </w:r>
      </w:hyperlink>
      <w:hyperlink r:id="rId11"/>
    </w:p>
    <w:p w14:paraId="57DD347B" w14:textId="77777777" w:rsidR="00434E0E" w:rsidRDefault="000B25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12"/>
    </w:p>
    <w:p w14:paraId="5C333C42"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w:t>
      </w:r>
      <w:hyperlink r:id="rId13">
        <w:r>
          <w:rPr>
            <w:rFonts w:ascii="Calibri" w:eastAsia="Calibri" w:hAnsi="Calibri" w:cs="Calibri"/>
            <w:color w:val="0000FF"/>
            <w:sz w:val="22"/>
            <w:szCs w:val="22"/>
            <w:u w:val="single"/>
          </w:rPr>
          <w:t>http://www.nps.gov/training/clp/html/index.cfm</w:t>
        </w:r>
      </w:hyperlink>
      <w:r>
        <w:rPr>
          <w:rFonts w:ascii="Calibri" w:eastAsia="Calibri" w:hAnsi="Calibri" w:cs="Calibri"/>
          <w:sz w:val="22"/>
          <w:szCs w:val="22"/>
        </w:rPr>
        <w:t xml:space="preserve">  </w:t>
      </w:r>
    </w:p>
    <w:p w14:paraId="349B8732"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4D9E4D20"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 xml:space="preserve">The above link mentions concept from CR Academy. Searching Google found this:  </w:t>
      </w:r>
    </w:p>
    <w:p w14:paraId="4D0194CC"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50B63D96" w14:textId="77777777" w:rsidR="00434E0E" w:rsidRDefault="000B253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hyperlink r:id="rId14">
        <w:r w:rsidR="00DD1E53">
          <w:rPr>
            <w:rFonts w:ascii="Calibri" w:eastAsia="Calibri" w:hAnsi="Calibri" w:cs="Calibri"/>
            <w:color w:val="0000FF"/>
            <w:sz w:val="22"/>
            <w:szCs w:val="22"/>
            <w:u w:val="single"/>
          </w:rPr>
          <w:t>http://learning.nps.gov/cr/join-the-commons/</w:t>
        </w:r>
      </w:hyperlink>
      <w:r w:rsidR="00DD1E53">
        <w:rPr>
          <w:rFonts w:ascii="Calibri" w:eastAsia="Calibri" w:hAnsi="Calibri" w:cs="Calibri"/>
          <w:sz w:val="22"/>
          <w:szCs w:val="22"/>
        </w:rPr>
        <w:t xml:space="preserve"> </w:t>
      </w:r>
    </w:p>
    <w:p w14:paraId="7A657769"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21A2E1C5"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Where is the SORN for the CR Academy website to operate? Looks to be collecting a lot of data...security breach?</w:t>
      </w:r>
    </w:p>
    <w:p w14:paraId="00BC0854"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4898361D"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It also mentions it links to other systems like AD, links directly to LMS, and other websites...none of this is mentioned in the SORN</w:t>
      </w:r>
    </w:p>
    <w:p w14:paraId="1260C7D6"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p>
    <w:p w14:paraId="25DF1EC2" w14:textId="7777777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More lies from NPS to the Public. More of the "We will do whatever we want, and ask for mercy later." I guess it's easier to say it was "oversight" than to ask for permission.”</w:t>
      </w:r>
    </w:p>
    <w:p w14:paraId="7BABACEC"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15DFA3"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i/>
          <w:sz w:val="22"/>
          <w:szCs w:val="22"/>
        </w:rPr>
        <w:t xml:space="preserve">NPS Response/Action Taken:  </w:t>
      </w:r>
    </w:p>
    <w:p w14:paraId="5631141B"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3DD29E0" w14:textId="56B75B97" w:rsidR="00434E0E" w:rsidRDefault="00DD1E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10"/>
      </w:pPr>
      <w:r>
        <w:rPr>
          <w:rFonts w:ascii="Calibri" w:eastAsia="Calibri" w:hAnsi="Calibri" w:cs="Calibri"/>
          <w:sz w:val="22"/>
          <w:szCs w:val="22"/>
        </w:rPr>
        <w:t xml:space="preserve">The CR Academy was not intended for public use </w:t>
      </w:r>
      <w:r w:rsidR="00234304">
        <w:rPr>
          <w:rFonts w:ascii="Calibri" w:eastAsia="Calibri" w:hAnsi="Calibri" w:cs="Calibri"/>
          <w:sz w:val="22"/>
          <w:szCs w:val="22"/>
        </w:rPr>
        <w:t xml:space="preserve">and </w:t>
      </w:r>
      <w:r>
        <w:rPr>
          <w:rFonts w:ascii="Calibri" w:eastAsia="Calibri" w:hAnsi="Calibri" w:cs="Calibri"/>
          <w:sz w:val="22"/>
          <w:szCs w:val="22"/>
        </w:rPr>
        <w:t xml:space="preserve">is no longer operational. </w:t>
      </w:r>
      <w:r w:rsidR="00234304">
        <w:rPr>
          <w:rFonts w:ascii="Calibri" w:eastAsia="Calibri" w:hAnsi="Calibri" w:cs="Calibri"/>
          <w:sz w:val="22"/>
          <w:szCs w:val="22"/>
        </w:rPr>
        <w:t xml:space="preserve"> </w:t>
      </w:r>
      <w:r>
        <w:rPr>
          <w:rFonts w:ascii="Calibri" w:eastAsia="Calibri" w:hAnsi="Calibri" w:cs="Calibri"/>
          <w:sz w:val="22"/>
          <w:szCs w:val="22"/>
        </w:rPr>
        <w:t>The content that was available in the CR Academy website transferred into the CLP</w:t>
      </w:r>
      <w:r w:rsidR="00B26AA0">
        <w:rPr>
          <w:rFonts w:ascii="Calibri" w:eastAsia="Calibri" w:hAnsi="Calibri" w:cs="Calibri"/>
          <w:sz w:val="22"/>
          <w:szCs w:val="22"/>
        </w:rPr>
        <w:t xml:space="preserve">.  </w:t>
      </w:r>
      <w:r w:rsidR="00DB62FF">
        <w:rPr>
          <w:rFonts w:ascii="Calibri" w:eastAsia="Calibri" w:hAnsi="Calibri" w:cs="Calibri"/>
          <w:sz w:val="22"/>
          <w:szCs w:val="22"/>
        </w:rPr>
        <w:t xml:space="preserve">We </w:t>
      </w:r>
      <w:r w:rsidR="000B253E">
        <w:rPr>
          <w:rFonts w:ascii="Calibri" w:eastAsia="Calibri" w:hAnsi="Calibri" w:cs="Calibri"/>
          <w:sz w:val="22"/>
          <w:szCs w:val="22"/>
        </w:rPr>
        <w:t xml:space="preserve">have worked </w:t>
      </w:r>
      <w:r w:rsidR="00DB62FF">
        <w:rPr>
          <w:rFonts w:ascii="Calibri" w:eastAsia="Calibri" w:hAnsi="Calibri" w:cs="Calibri"/>
          <w:sz w:val="22"/>
          <w:szCs w:val="22"/>
        </w:rPr>
        <w:t xml:space="preserve">with the NPS Privacy Act Officer to develop the required Systems of Records Notice (SORN) </w:t>
      </w:r>
      <w:r w:rsidR="000B253E">
        <w:rPr>
          <w:rFonts w:ascii="Calibri" w:eastAsia="Calibri" w:hAnsi="Calibri" w:cs="Calibri"/>
          <w:sz w:val="22"/>
          <w:szCs w:val="22"/>
        </w:rPr>
        <w:t xml:space="preserve">and Privacy Impact Assessment (PIA) </w:t>
      </w:r>
      <w:r w:rsidR="00DB62FF">
        <w:rPr>
          <w:rFonts w:ascii="Calibri" w:eastAsia="Calibri" w:hAnsi="Calibri" w:cs="Calibri"/>
          <w:sz w:val="22"/>
          <w:szCs w:val="22"/>
        </w:rPr>
        <w:t xml:space="preserve">for approval and publication by the Department of the Interior’s Privacy Office.  </w:t>
      </w:r>
      <w:r w:rsidR="00B26AA0">
        <w:rPr>
          <w:rFonts w:ascii="Calibri" w:eastAsia="Calibri" w:hAnsi="Calibri" w:cs="Calibri"/>
          <w:sz w:val="22"/>
          <w:szCs w:val="22"/>
        </w:rPr>
        <w:t xml:space="preserve">The portal will not be made </w:t>
      </w:r>
      <w:r>
        <w:rPr>
          <w:rFonts w:ascii="Calibri" w:eastAsia="Calibri" w:hAnsi="Calibri" w:cs="Calibri"/>
          <w:sz w:val="22"/>
          <w:szCs w:val="22"/>
        </w:rPr>
        <w:t>available to the public until all requirements</w:t>
      </w:r>
      <w:r w:rsidR="00B26AA0">
        <w:rPr>
          <w:rFonts w:ascii="Calibri" w:eastAsia="Calibri" w:hAnsi="Calibri" w:cs="Calibri"/>
          <w:sz w:val="22"/>
          <w:szCs w:val="22"/>
        </w:rPr>
        <w:t xml:space="preserve"> (</w:t>
      </w:r>
      <w:r>
        <w:rPr>
          <w:rFonts w:ascii="Calibri" w:eastAsia="Calibri" w:hAnsi="Calibri" w:cs="Calibri"/>
          <w:sz w:val="22"/>
          <w:szCs w:val="22"/>
        </w:rPr>
        <w:t xml:space="preserve">such as </w:t>
      </w:r>
      <w:r w:rsidR="00B26AA0">
        <w:rPr>
          <w:rFonts w:ascii="Calibri" w:eastAsia="Calibri" w:hAnsi="Calibri" w:cs="Calibri"/>
          <w:sz w:val="22"/>
          <w:szCs w:val="22"/>
        </w:rPr>
        <w:t xml:space="preserve">compliance with the Paperwork Reduction Act and Privacy Act </w:t>
      </w:r>
      <w:r w:rsidR="00DB62FF">
        <w:rPr>
          <w:rFonts w:ascii="Calibri" w:eastAsia="Calibri" w:hAnsi="Calibri" w:cs="Calibri"/>
          <w:sz w:val="22"/>
          <w:szCs w:val="22"/>
        </w:rPr>
        <w:t xml:space="preserve">SORN </w:t>
      </w:r>
      <w:r w:rsidR="00B26AA0">
        <w:rPr>
          <w:rFonts w:ascii="Calibri" w:eastAsia="Calibri" w:hAnsi="Calibri" w:cs="Calibri"/>
          <w:sz w:val="22"/>
          <w:szCs w:val="22"/>
        </w:rPr>
        <w:t>requirements)</w:t>
      </w:r>
      <w:r>
        <w:rPr>
          <w:rFonts w:ascii="Calibri" w:eastAsia="Calibri" w:hAnsi="Calibri" w:cs="Calibri"/>
          <w:sz w:val="22"/>
          <w:szCs w:val="22"/>
        </w:rPr>
        <w:t xml:space="preserve"> have been met and </w:t>
      </w:r>
      <w:r w:rsidR="00B26AA0">
        <w:rPr>
          <w:rFonts w:ascii="Calibri" w:eastAsia="Calibri" w:hAnsi="Calibri" w:cs="Calibri"/>
          <w:sz w:val="22"/>
          <w:szCs w:val="22"/>
        </w:rPr>
        <w:t>the NPS</w:t>
      </w:r>
      <w:r>
        <w:rPr>
          <w:rFonts w:ascii="Calibri" w:eastAsia="Calibri" w:hAnsi="Calibri" w:cs="Calibri"/>
          <w:sz w:val="22"/>
          <w:szCs w:val="22"/>
        </w:rPr>
        <w:t xml:space="preserve"> has been granted an authority to operate (ATO)</w:t>
      </w:r>
      <w:r w:rsidR="00DB62FF">
        <w:rPr>
          <w:rFonts w:ascii="Calibri" w:eastAsia="Calibri" w:hAnsi="Calibri" w:cs="Calibri"/>
          <w:sz w:val="22"/>
          <w:szCs w:val="22"/>
        </w:rPr>
        <w:t xml:space="preserve"> by the NPS Chief Information Officer</w:t>
      </w:r>
      <w:r>
        <w:rPr>
          <w:rFonts w:ascii="Calibri" w:eastAsia="Calibri" w:hAnsi="Calibri" w:cs="Calibri"/>
          <w:sz w:val="22"/>
          <w:szCs w:val="22"/>
        </w:rPr>
        <w:t>.</w:t>
      </w:r>
    </w:p>
    <w:p w14:paraId="469C3697"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720"/>
      </w:pPr>
    </w:p>
    <w:p w14:paraId="71E70BE1"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In addition to the Federal Register Notice, we contacted </w:t>
      </w:r>
      <w:r w:rsidR="00234304">
        <w:rPr>
          <w:rFonts w:ascii="Calibri" w:eastAsia="Calibri" w:hAnsi="Calibri" w:cs="Calibri"/>
          <w:sz w:val="22"/>
          <w:szCs w:val="22"/>
        </w:rPr>
        <w:t xml:space="preserve">nine </w:t>
      </w:r>
      <w:r>
        <w:rPr>
          <w:rFonts w:ascii="Calibri" w:eastAsia="Calibri" w:hAnsi="Calibri" w:cs="Calibri"/>
          <w:sz w:val="22"/>
          <w:szCs w:val="22"/>
        </w:rPr>
        <w:t>individuals and asked for comments on the collection of information.  They were provided screen shots of the registration screens and were asked to suggest ways to improve the registration process, and for comments on:</w:t>
      </w:r>
    </w:p>
    <w:p w14:paraId="47BFAC73"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479F68" w14:textId="77777777" w:rsidR="00434E0E" w:rsidRDefault="00DD1E53">
      <w:pPr>
        <w:widowControl/>
        <w:spacing w:line="276" w:lineRule="auto"/>
        <w:rPr>
          <w:rFonts w:ascii="Calibri" w:eastAsia="Calibri" w:hAnsi="Calibri" w:cs="Calibri"/>
          <w:i/>
          <w:color w:val="444444"/>
          <w:sz w:val="22"/>
          <w:szCs w:val="22"/>
        </w:rPr>
      </w:pPr>
      <w:r w:rsidRPr="00234304">
        <w:rPr>
          <w:rFonts w:ascii="Calibri" w:eastAsia="Calibri" w:hAnsi="Calibri" w:cs="Calibri"/>
          <w:b/>
          <w:i/>
          <w:color w:val="444444"/>
          <w:sz w:val="22"/>
          <w:szCs w:val="22"/>
          <w:highlight w:val="white"/>
        </w:rPr>
        <w:t>Whether or not the collection of information is necessary, including whether or not the information will have practical utility; whether there are any ques</w:t>
      </w:r>
      <w:r w:rsidR="00234304">
        <w:rPr>
          <w:rFonts w:ascii="Calibri" w:eastAsia="Calibri" w:hAnsi="Calibri" w:cs="Calibri"/>
          <w:b/>
          <w:i/>
          <w:color w:val="444444"/>
          <w:sz w:val="22"/>
          <w:szCs w:val="22"/>
          <w:highlight w:val="white"/>
        </w:rPr>
        <w:t>tions they felt were unnecessary.</w:t>
      </w:r>
    </w:p>
    <w:p w14:paraId="19BB1447" w14:textId="77777777" w:rsidR="00234304" w:rsidRPr="00234304" w:rsidRDefault="00234304">
      <w:pPr>
        <w:widowControl/>
        <w:spacing w:line="276" w:lineRule="auto"/>
        <w:rPr>
          <w:i/>
        </w:rPr>
      </w:pPr>
    </w:p>
    <w:p w14:paraId="3905A3D0" w14:textId="77777777" w:rsidR="009C183E" w:rsidRPr="00710473" w:rsidRDefault="00DD1E53" w:rsidP="0009571E">
      <w:pPr>
        <w:widowControl/>
        <w:ind w:left="360"/>
        <w:rPr>
          <w:rFonts w:ascii="Calibri" w:eastAsia="Calibri" w:hAnsi="Calibri" w:cs="Calibri"/>
          <w:color w:val="444444"/>
          <w:sz w:val="22"/>
          <w:szCs w:val="22"/>
          <w:highlight w:val="white"/>
        </w:rPr>
      </w:pPr>
      <w:r w:rsidRPr="00540A5E">
        <w:rPr>
          <w:rFonts w:ascii="Calibri" w:eastAsia="Calibri" w:hAnsi="Calibri" w:cs="Calibri"/>
          <w:b/>
          <w:i/>
          <w:color w:val="444444"/>
          <w:sz w:val="22"/>
          <w:szCs w:val="22"/>
          <w:highlight w:val="white"/>
        </w:rPr>
        <w:t>Respondent</w:t>
      </w:r>
      <w:r w:rsidR="009C183E" w:rsidRPr="00540A5E">
        <w:rPr>
          <w:rFonts w:ascii="Calibri" w:eastAsia="Calibri" w:hAnsi="Calibri" w:cs="Calibri"/>
          <w:b/>
          <w:i/>
          <w:color w:val="444444"/>
          <w:sz w:val="22"/>
          <w:szCs w:val="22"/>
          <w:highlight w:val="white"/>
        </w:rPr>
        <w:t>s’</w:t>
      </w:r>
      <w:r w:rsidRPr="00540A5E">
        <w:rPr>
          <w:rFonts w:ascii="Calibri" w:eastAsia="Calibri" w:hAnsi="Calibri" w:cs="Calibri"/>
          <w:b/>
          <w:i/>
          <w:color w:val="444444"/>
          <w:sz w:val="22"/>
          <w:szCs w:val="22"/>
          <w:highlight w:val="white"/>
        </w:rPr>
        <w:t xml:space="preserve"> comment</w:t>
      </w:r>
      <w:r w:rsidR="009C183E" w:rsidRPr="00540A5E">
        <w:rPr>
          <w:rFonts w:ascii="Calibri" w:eastAsia="Calibri" w:hAnsi="Calibri" w:cs="Calibri"/>
          <w:b/>
          <w:i/>
          <w:color w:val="444444"/>
          <w:sz w:val="22"/>
          <w:szCs w:val="22"/>
          <w:highlight w:val="white"/>
        </w:rPr>
        <w:t>(s)</w:t>
      </w:r>
      <w:r w:rsidRPr="00540A5E">
        <w:rPr>
          <w:rFonts w:ascii="Calibri" w:eastAsia="Calibri" w:hAnsi="Calibri" w:cs="Calibri"/>
          <w:b/>
          <w:i/>
          <w:color w:val="444444"/>
          <w:sz w:val="22"/>
          <w:szCs w:val="22"/>
          <w:highlight w:val="white"/>
        </w:rPr>
        <w:t>:</w:t>
      </w:r>
      <w:r w:rsidRPr="00234304">
        <w:rPr>
          <w:rFonts w:ascii="Calibri" w:eastAsia="Calibri" w:hAnsi="Calibri" w:cs="Calibri"/>
          <w:color w:val="444444"/>
          <w:sz w:val="22"/>
          <w:szCs w:val="22"/>
          <w:highlight w:val="white"/>
        </w:rPr>
        <w:t xml:space="preserve"> </w:t>
      </w:r>
      <w:r w:rsidR="00961C0C">
        <w:rPr>
          <w:rFonts w:ascii="Calibri" w:eastAsia="Calibri" w:hAnsi="Calibri" w:cs="Calibri"/>
          <w:color w:val="444444"/>
          <w:sz w:val="22"/>
          <w:szCs w:val="22"/>
          <w:highlight w:val="white"/>
        </w:rPr>
        <w:t xml:space="preserve"> Seven respondents responded that they felt the information collected was n</w:t>
      </w:r>
      <w:r w:rsidRPr="00234304">
        <w:rPr>
          <w:rFonts w:ascii="Calibri" w:eastAsia="Calibri" w:hAnsi="Calibri" w:cs="Calibri"/>
          <w:color w:val="444444"/>
          <w:sz w:val="22"/>
          <w:szCs w:val="22"/>
          <w:highlight w:val="white"/>
        </w:rPr>
        <w:t xml:space="preserve">ecessary, practical, </w:t>
      </w:r>
      <w:r w:rsidR="00961C0C">
        <w:rPr>
          <w:rFonts w:ascii="Calibri" w:eastAsia="Calibri" w:hAnsi="Calibri" w:cs="Calibri"/>
          <w:color w:val="444444"/>
          <w:sz w:val="22"/>
          <w:szCs w:val="22"/>
        </w:rPr>
        <w:t xml:space="preserve">and no information collected was considered unnecessary.  One respondent indicated he </w:t>
      </w:r>
      <w:r w:rsidR="00961C0C">
        <w:rPr>
          <w:rFonts w:ascii="Calibri" w:eastAsia="Calibri" w:hAnsi="Calibri" w:cs="Calibri"/>
          <w:color w:val="444444"/>
          <w:sz w:val="22"/>
          <w:szCs w:val="22"/>
          <w:highlight w:val="white"/>
        </w:rPr>
        <w:t xml:space="preserve">was unsure of the </w:t>
      </w:r>
      <w:r w:rsidR="00961C0C" w:rsidRPr="00234304">
        <w:rPr>
          <w:rFonts w:ascii="Calibri" w:eastAsia="Calibri" w:hAnsi="Calibri" w:cs="Calibri"/>
          <w:color w:val="444444"/>
          <w:sz w:val="22"/>
          <w:szCs w:val="22"/>
          <w:highlight w:val="white"/>
        </w:rPr>
        <w:t xml:space="preserve">practical utility </w:t>
      </w:r>
      <w:r w:rsidR="00961C0C">
        <w:rPr>
          <w:rFonts w:ascii="Calibri" w:eastAsia="Calibri" w:hAnsi="Calibri" w:cs="Calibri"/>
          <w:color w:val="444444"/>
          <w:sz w:val="22"/>
          <w:szCs w:val="22"/>
          <w:highlight w:val="white"/>
        </w:rPr>
        <w:t xml:space="preserve">which </w:t>
      </w:r>
      <w:r w:rsidR="00961C0C" w:rsidRPr="00234304">
        <w:rPr>
          <w:rFonts w:ascii="Calibri" w:eastAsia="Calibri" w:hAnsi="Calibri" w:cs="Calibri"/>
          <w:color w:val="444444"/>
          <w:sz w:val="22"/>
          <w:szCs w:val="22"/>
          <w:highlight w:val="white"/>
        </w:rPr>
        <w:t xml:space="preserve">would be a question for the portal </w:t>
      </w:r>
      <w:r w:rsidR="00961C0C">
        <w:rPr>
          <w:rFonts w:ascii="Calibri" w:eastAsia="Calibri" w:hAnsi="Calibri" w:cs="Calibri"/>
          <w:color w:val="444444"/>
          <w:sz w:val="22"/>
          <w:szCs w:val="22"/>
          <w:highlight w:val="white"/>
        </w:rPr>
        <w:t>staff</w:t>
      </w:r>
      <w:r w:rsidR="00961C0C" w:rsidRPr="00234304">
        <w:rPr>
          <w:rFonts w:ascii="Calibri" w:eastAsia="Calibri" w:hAnsi="Calibri" w:cs="Calibri"/>
          <w:color w:val="444444"/>
          <w:sz w:val="22"/>
          <w:szCs w:val="22"/>
          <w:highlight w:val="white"/>
        </w:rPr>
        <w:t xml:space="preserve"> as </w:t>
      </w:r>
      <w:r w:rsidR="00961C0C">
        <w:rPr>
          <w:rFonts w:ascii="Calibri" w:eastAsia="Calibri" w:hAnsi="Calibri" w:cs="Calibri"/>
          <w:color w:val="444444"/>
          <w:sz w:val="22"/>
          <w:szCs w:val="22"/>
          <w:highlight w:val="white"/>
        </w:rPr>
        <w:t xml:space="preserve">he wasn’t aware of </w:t>
      </w:r>
      <w:r w:rsidR="00961C0C" w:rsidRPr="00234304">
        <w:rPr>
          <w:rFonts w:ascii="Calibri" w:eastAsia="Calibri" w:hAnsi="Calibri" w:cs="Calibri"/>
          <w:color w:val="444444"/>
          <w:sz w:val="22"/>
          <w:szCs w:val="22"/>
          <w:highlight w:val="white"/>
        </w:rPr>
        <w:t>the potential utility</w:t>
      </w:r>
      <w:r w:rsidR="00961C0C">
        <w:rPr>
          <w:rFonts w:ascii="Calibri" w:eastAsia="Calibri" w:hAnsi="Calibri" w:cs="Calibri"/>
          <w:color w:val="444444"/>
          <w:sz w:val="22"/>
          <w:szCs w:val="22"/>
          <w:highlight w:val="white"/>
        </w:rPr>
        <w:t xml:space="preserve"> of the information</w:t>
      </w:r>
      <w:r w:rsidR="00961C0C" w:rsidRPr="00234304">
        <w:rPr>
          <w:rFonts w:ascii="Calibri" w:eastAsia="Calibri" w:hAnsi="Calibri" w:cs="Calibri"/>
          <w:color w:val="444444"/>
          <w:sz w:val="22"/>
          <w:szCs w:val="22"/>
          <w:highlight w:val="white"/>
        </w:rPr>
        <w:t>.</w:t>
      </w:r>
      <w:r w:rsidR="00961C0C">
        <w:rPr>
          <w:rFonts w:ascii="Calibri" w:eastAsia="Calibri" w:hAnsi="Calibri" w:cs="Calibri"/>
          <w:color w:val="444444"/>
          <w:sz w:val="22"/>
          <w:szCs w:val="22"/>
        </w:rPr>
        <w:t xml:space="preserve">  </w:t>
      </w:r>
    </w:p>
    <w:p w14:paraId="286A28FF" w14:textId="77777777" w:rsidR="009C183E" w:rsidRDefault="009C183E" w:rsidP="0009571E">
      <w:pPr>
        <w:widowControl/>
        <w:ind w:left="360"/>
        <w:rPr>
          <w:rFonts w:ascii="Calibri" w:eastAsia="Calibri" w:hAnsi="Calibri" w:cs="Calibri"/>
          <w:color w:val="444444"/>
          <w:sz w:val="22"/>
          <w:szCs w:val="22"/>
        </w:rPr>
      </w:pPr>
    </w:p>
    <w:p w14:paraId="0BB38E97" w14:textId="77777777" w:rsidR="00434E0E" w:rsidRDefault="00961C0C" w:rsidP="0009571E">
      <w:pPr>
        <w:widowControl/>
        <w:ind w:left="360"/>
        <w:rPr>
          <w:rFonts w:ascii="Calibri" w:eastAsia="Calibri" w:hAnsi="Calibri" w:cs="Calibri"/>
          <w:color w:val="444444"/>
          <w:sz w:val="22"/>
          <w:szCs w:val="22"/>
        </w:rPr>
      </w:pPr>
      <w:r w:rsidRPr="00961C0C">
        <w:rPr>
          <w:rFonts w:ascii="Calibri" w:eastAsia="Calibri" w:hAnsi="Calibri" w:cs="Calibri"/>
          <w:color w:val="444444"/>
          <w:sz w:val="22"/>
          <w:szCs w:val="22"/>
          <w:highlight w:val="white"/>
        </w:rPr>
        <w:t>Another</w:t>
      </w:r>
      <w:r>
        <w:rPr>
          <w:rFonts w:ascii="Calibri" w:eastAsia="Calibri" w:hAnsi="Calibri" w:cs="Calibri"/>
          <w:i/>
          <w:color w:val="444444"/>
          <w:sz w:val="22"/>
          <w:szCs w:val="22"/>
          <w:highlight w:val="white"/>
        </w:rPr>
        <w:t xml:space="preserve"> </w:t>
      </w:r>
      <w:r>
        <w:rPr>
          <w:rFonts w:ascii="Calibri" w:eastAsia="Calibri" w:hAnsi="Calibri" w:cs="Calibri"/>
          <w:color w:val="444444"/>
          <w:sz w:val="22"/>
          <w:szCs w:val="22"/>
          <w:highlight w:val="white"/>
        </w:rPr>
        <w:t>respondent responded they felt it would depend</w:t>
      </w:r>
      <w:r w:rsidR="00DD1E53" w:rsidRPr="00234304">
        <w:rPr>
          <w:rFonts w:ascii="Calibri" w:eastAsia="Calibri" w:hAnsi="Calibri" w:cs="Calibri"/>
          <w:color w:val="444444"/>
          <w:sz w:val="22"/>
          <w:szCs w:val="22"/>
          <w:highlight w:val="white"/>
        </w:rPr>
        <w:t xml:space="preserve"> on type of training the public will be able to access and what the NPS needs from them. </w:t>
      </w:r>
      <w:r>
        <w:rPr>
          <w:rFonts w:ascii="Calibri" w:eastAsia="Calibri" w:hAnsi="Calibri" w:cs="Calibri"/>
          <w:color w:val="444444"/>
          <w:sz w:val="22"/>
          <w:szCs w:val="22"/>
          <w:highlight w:val="white"/>
        </w:rPr>
        <w:t xml:space="preserve"> </w:t>
      </w:r>
      <w:r w:rsidR="00DD1E53" w:rsidRPr="00234304">
        <w:rPr>
          <w:rFonts w:ascii="Calibri" w:eastAsia="Calibri" w:hAnsi="Calibri" w:cs="Calibri"/>
          <w:color w:val="444444"/>
          <w:sz w:val="22"/>
          <w:szCs w:val="22"/>
          <w:highlight w:val="white"/>
        </w:rPr>
        <w:t xml:space="preserve">If the learning is something that requires interaction with the NPS, then login and email would be important:  example being a class </w:t>
      </w:r>
      <w:r>
        <w:rPr>
          <w:rFonts w:ascii="Calibri" w:eastAsia="Calibri" w:hAnsi="Calibri" w:cs="Calibri"/>
          <w:color w:val="444444"/>
          <w:sz w:val="22"/>
          <w:szCs w:val="22"/>
          <w:highlight w:val="white"/>
        </w:rPr>
        <w:t xml:space="preserve">where </w:t>
      </w:r>
      <w:r w:rsidR="00DD1E53" w:rsidRPr="00234304">
        <w:rPr>
          <w:rFonts w:ascii="Calibri" w:eastAsia="Calibri" w:hAnsi="Calibri" w:cs="Calibri"/>
          <w:color w:val="444444"/>
          <w:sz w:val="22"/>
          <w:szCs w:val="22"/>
          <w:highlight w:val="white"/>
        </w:rPr>
        <w:t xml:space="preserve">student </w:t>
      </w:r>
      <w:r>
        <w:rPr>
          <w:rFonts w:ascii="Calibri" w:eastAsia="Calibri" w:hAnsi="Calibri" w:cs="Calibri"/>
          <w:color w:val="444444"/>
          <w:sz w:val="22"/>
          <w:szCs w:val="22"/>
          <w:highlight w:val="white"/>
        </w:rPr>
        <w:t xml:space="preserve">receive </w:t>
      </w:r>
      <w:r w:rsidR="00DD1E53" w:rsidRPr="00234304">
        <w:rPr>
          <w:rFonts w:ascii="Calibri" w:eastAsia="Calibri" w:hAnsi="Calibri" w:cs="Calibri"/>
          <w:color w:val="444444"/>
          <w:sz w:val="22"/>
          <w:szCs w:val="22"/>
          <w:highlight w:val="white"/>
        </w:rPr>
        <w:t xml:space="preserve">credit </w:t>
      </w:r>
      <w:r>
        <w:rPr>
          <w:rFonts w:ascii="Calibri" w:eastAsia="Calibri" w:hAnsi="Calibri" w:cs="Calibri"/>
          <w:color w:val="444444"/>
          <w:sz w:val="22"/>
          <w:szCs w:val="22"/>
          <w:highlight w:val="white"/>
        </w:rPr>
        <w:t xml:space="preserve">required for a </w:t>
      </w:r>
      <w:r w:rsidR="00DD1E53" w:rsidRPr="00234304">
        <w:rPr>
          <w:rFonts w:ascii="Calibri" w:eastAsia="Calibri" w:hAnsi="Calibri" w:cs="Calibri"/>
          <w:color w:val="444444"/>
          <w:sz w:val="22"/>
          <w:szCs w:val="22"/>
          <w:highlight w:val="white"/>
        </w:rPr>
        <w:t xml:space="preserve">certification process. </w:t>
      </w:r>
      <w:r>
        <w:rPr>
          <w:rFonts w:ascii="Calibri" w:eastAsia="Calibri" w:hAnsi="Calibri" w:cs="Calibri"/>
          <w:color w:val="444444"/>
          <w:sz w:val="22"/>
          <w:szCs w:val="22"/>
          <w:highlight w:val="white"/>
        </w:rPr>
        <w:t xml:space="preserve"> They</w:t>
      </w:r>
      <w:r w:rsidR="009C183E">
        <w:rPr>
          <w:rFonts w:ascii="Calibri" w:eastAsia="Calibri" w:hAnsi="Calibri" w:cs="Calibri"/>
          <w:color w:val="444444"/>
          <w:sz w:val="22"/>
          <w:szCs w:val="22"/>
          <w:highlight w:val="white"/>
        </w:rPr>
        <w:t xml:space="preserve"> questioned the need to register if the </w:t>
      </w:r>
      <w:r w:rsidR="00DD1E53" w:rsidRPr="00234304">
        <w:rPr>
          <w:rFonts w:ascii="Calibri" w:eastAsia="Calibri" w:hAnsi="Calibri" w:cs="Calibri"/>
          <w:color w:val="444444"/>
          <w:sz w:val="22"/>
          <w:szCs w:val="22"/>
          <w:highlight w:val="white"/>
        </w:rPr>
        <w:t xml:space="preserve">information </w:t>
      </w:r>
      <w:r w:rsidR="009C183E">
        <w:rPr>
          <w:rFonts w:ascii="Calibri" w:eastAsia="Calibri" w:hAnsi="Calibri" w:cs="Calibri"/>
          <w:color w:val="444444"/>
          <w:sz w:val="22"/>
          <w:szCs w:val="22"/>
          <w:highlight w:val="white"/>
        </w:rPr>
        <w:t xml:space="preserve">is solely for </w:t>
      </w:r>
      <w:r w:rsidR="00DD1E53" w:rsidRPr="00234304">
        <w:rPr>
          <w:rFonts w:ascii="Calibri" w:eastAsia="Calibri" w:hAnsi="Calibri" w:cs="Calibri"/>
          <w:color w:val="444444"/>
          <w:sz w:val="22"/>
          <w:szCs w:val="22"/>
          <w:highlight w:val="white"/>
        </w:rPr>
        <w:t xml:space="preserve">learning </w:t>
      </w:r>
      <w:r w:rsidR="009C183E">
        <w:rPr>
          <w:rFonts w:ascii="Calibri" w:eastAsia="Calibri" w:hAnsi="Calibri" w:cs="Calibri"/>
          <w:color w:val="444444"/>
          <w:sz w:val="22"/>
          <w:szCs w:val="22"/>
          <w:highlight w:val="white"/>
        </w:rPr>
        <w:t xml:space="preserve">and felt they should be able to simply receive </w:t>
      </w:r>
      <w:r w:rsidR="00DD1E53" w:rsidRPr="00234304">
        <w:rPr>
          <w:rFonts w:ascii="Calibri" w:eastAsia="Calibri" w:hAnsi="Calibri" w:cs="Calibri"/>
          <w:color w:val="444444"/>
          <w:sz w:val="22"/>
          <w:szCs w:val="22"/>
          <w:highlight w:val="white"/>
        </w:rPr>
        <w:t xml:space="preserve">the information. </w:t>
      </w:r>
      <w:r w:rsidR="009C183E">
        <w:rPr>
          <w:rFonts w:ascii="Calibri" w:eastAsia="Calibri" w:hAnsi="Calibri" w:cs="Calibri"/>
          <w:color w:val="444444"/>
          <w:sz w:val="22"/>
          <w:szCs w:val="22"/>
          <w:highlight w:val="white"/>
        </w:rPr>
        <w:t xml:space="preserve"> This respondent further commented that i</w:t>
      </w:r>
      <w:r w:rsidR="00DD1E53" w:rsidRPr="00234304">
        <w:rPr>
          <w:rFonts w:ascii="Calibri" w:eastAsia="Calibri" w:hAnsi="Calibri" w:cs="Calibri"/>
          <w:color w:val="444444"/>
          <w:sz w:val="22"/>
          <w:szCs w:val="22"/>
          <w:highlight w:val="white"/>
        </w:rPr>
        <w:t xml:space="preserve">f there is a need to keep track of public learners then the burden upon them is minimal.  </w:t>
      </w:r>
    </w:p>
    <w:p w14:paraId="0271E311" w14:textId="77777777" w:rsidR="009C183E" w:rsidRPr="00234304" w:rsidRDefault="009C183E" w:rsidP="0009571E">
      <w:pPr>
        <w:widowControl/>
        <w:ind w:left="360"/>
      </w:pPr>
    </w:p>
    <w:p w14:paraId="6620BD18" w14:textId="77777777" w:rsidR="009C183E" w:rsidRDefault="00DD1E53" w:rsidP="00095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sidRPr="00540A5E">
        <w:rPr>
          <w:rFonts w:ascii="Calibri" w:eastAsia="Calibri" w:hAnsi="Calibri" w:cs="Calibri"/>
          <w:b/>
          <w:i/>
          <w:sz w:val="22"/>
          <w:szCs w:val="22"/>
        </w:rPr>
        <w:t>NPS Response/Action Taken:</w:t>
      </w:r>
      <w:r w:rsidRPr="00234304">
        <w:rPr>
          <w:rFonts w:ascii="Calibri" w:eastAsia="Calibri" w:hAnsi="Calibri" w:cs="Calibri"/>
          <w:sz w:val="22"/>
          <w:szCs w:val="22"/>
        </w:rPr>
        <w:t xml:space="preserve"> </w:t>
      </w:r>
      <w:r w:rsidR="009C183E">
        <w:rPr>
          <w:rFonts w:ascii="Calibri" w:eastAsia="Calibri" w:hAnsi="Calibri" w:cs="Calibri"/>
          <w:sz w:val="22"/>
          <w:szCs w:val="22"/>
        </w:rPr>
        <w:t xml:space="preserve"> </w:t>
      </w:r>
      <w:r w:rsidR="009C183E" w:rsidRPr="00234304">
        <w:rPr>
          <w:rFonts w:ascii="Calibri" w:eastAsia="Calibri" w:hAnsi="Calibri" w:cs="Calibri"/>
          <w:sz w:val="22"/>
          <w:szCs w:val="22"/>
        </w:rPr>
        <w:t>The practical utility is NPS learning content accessible by the workforce, our partners, volunteers, youth organizations and others who would benefit from the information, and to connect people with like learning interests, including peer-to-peer, and connections with experts.</w:t>
      </w:r>
      <w:r w:rsidR="009C183E">
        <w:rPr>
          <w:rFonts w:ascii="Calibri" w:eastAsia="Calibri" w:hAnsi="Calibri" w:cs="Calibri"/>
          <w:sz w:val="22"/>
          <w:szCs w:val="22"/>
        </w:rPr>
        <w:t xml:space="preserve">  </w:t>
      </w:r>
      <w:r w:rsidRPr="00234304">
        <w:rPr>
          <w:rFonts w:ascii="Calibri" w:eastAsia="Calibri" w:hAnsi="Calibri" w:cs="Calibri"/>
          <w:sz w:val="22"/>
          <w:szCs w:val="22"/>
        </w:rPr>
        <w:t xml:space="preserve">Once the site is available for public access, training information will be available without having to login. </w:t>
      </w:r>
      <w:r w:rsidR="009C183E">
        <w:rPr>
          <w:rFonts w:ascii="Calibri" w:eastAsia="Calibri" w:hAnsi="Calibri" w:cs="Calibri"/>
          <w:sz w:val="22"/>
          <w:szCs w:val="22"/>
        </w:rPr>
        <w:t xml:space="preserve"> </w:t>
      </w:r>
      <w:r w:rsidRPr="00234304">
        <w:rPr>
          <w:rFonts w:ascii="Calibri" w:eastAsia="Calibri" w:hAnsi="Calibri" w:cs="Calibri"/>
          <w:sz w:val="22"/>
          <w:szCs w:val="22"/>
        </w:rPr>
        <w:t xml:space="preserve">However there are functions that do require login data: </w:t>
      </w:r>
      <w:r w:rsidR="009C183E">
        <w:rPr>
          <w:rFonts w:ascii="Calibri" w:eastAsia="Calibri" w:hAnsi="Calibri" w:cs="Calibri"/>
          <w:sz w:val="22"/>
          <w:szCs w:val="22"/>
        </w:rPr>
        <w:t xml:space="preserve"> </w:t>
      </w:r>
    </w:p>
    <w:p w14:paraId="11032B39" w14:textId="77777777" w:rsidR="00B26AA0" w:rsidRDefault="00B26AA0" w:rsidP="00095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419DEA98" w14:textId="77777777" w:rsidR="009C183E" w:rsidRDefault="00DD1E53" w:rsidP="0009571E">
      <w:p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eastAsia="Calibri" w:hAnsi="Calibri" w:cs="Calibri"/>
          <w:sz w:val="22"/>
          <w:szCs w:val="22"/>
        </w:rPr>
      </w:pPr>
      <w:r w:rsidRPr="00234304">
        <w:rPr>
          <w:rFonts w:ascii="Calibri" w:eastAsia="Calibri" w:hAnsi="Calibri" w:cs="Calibri"/>
          <w:sz w:val="22"/>
          <w:szCs w:val="22"/>
        </w:rPr>
        <w:t>1)</w:t>
      </w:r>
      <w:r w:rsidR="009C183E">
        <w:rPr>
          <w:rFonts w:ascii="Calibri" w:eastAsia="Calibri" w:hAnsi="Calibri" w:cs="Calibri"/>
          <w:sz w:val="22"/>
          <w:szCs w:val="22"/>
        </w:rPr>
        <w:tab/>
      </w:r>
      <w:r w:rsidRPr="00234304">
        <w:rPr>
          <w:rFonts w:ascii="Calibri" w:eastAsia="Calibri" w:hAnsi="Calibri" w:cs="Calibri"/>
          <w:sz w:val="22"/>
          <w:szCs w:val="22"/>
        </w:rPr>
        <w:t>The Commons, which is the communities of learning (social media) applicat</w:t>
      </w:r>
      <w:r w:rsidR="009C183E">
        <w:rPr>
          <w:rFonts w:ascii="Calibri" w:eastAsia="Calibri" w:hAnsi="Calibri" w:cs="Calibri"/>
          <w:sz w:val="22"/>
          <w:szCs w:val="22"/>
        </w:rPr>
        <w:t>ion requires a login and personal dat</w:t>
      </w:r>
      <w:r w:rsidRPr="00234304">
        <w:rPr>
          <w:rFonts w:ascii="Calibri" w:eastAsia="Calibri" w:hAnsi="Calibri" w:cs="Calibri"/>
          <w:sz w:val="22"/>
          <w:szCs w:val="22"/>
        </w:rPr>
        <w:t xml:space="preserve">a to enable access for posting and exchange of information, otherwise everyone would be anonymous. </w:t>
      </w:r>
    </w:p>
    <w:p w14:paraId="623DAE98" w14:textId="77777777" w:rsidR="00234304" w:rsidRDefault="00DD1E53" w:rsidP="0009571E">
      <w:p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eastAsia="Calibri" w:hAnsi="Calibri" w:cs="Calibri"/>
          <w:sz w:val="22"/>
          <w:szCs w:val="22"/>
        </w:rPr>
      </w:pPr>
      <w:r w:rsidRPr="00234304">
        <w:rPr>
          <w:rFonts w:ascii="Calibri" w:eastAsia="Calibri" w:hAnsi="Calibri" w:cs="Calibri"/>
          <w:sz w:val="22"/>
          <w:szCs w:val="22"/>
        </w:rPr>
        <w:t>2)</w:t>
      </w:r>
      <w:r w:rsidR="009C183E">
        <w:rPr>
          <w:rFonts w:ascii="Calibri" w:eastAsia="Calibri" w:hAnsi="Calibri" w:cs="Calibri"/>
          <w:sz w:val="22"/>
          <w:szCs w:val="22"/>
        </w:rPr>
        <w:tab/>
      </w:r>
      <w:r w:rsidRPr="00234304">
        <w:rPr>
          <w:rFonts w:ascii="Calibri" w:eastAsia="Calibri" w:hAnsi="Calibri" w:cs="Calibri"/>
          <w:sz w:val="22"/>
          <w:szCs w:val="22"/>
        </w:rPr>
        <w:t>The login enables “my learning”, which includes personalized data, including bookmarks, journal, my communities and other personalized data.</w:t>
      </w:r>
    </w:p>
    <w:p w14:paraId="735FF434" w14:textId="77777777" w:rsidR="0009571E" w:rsidRDefault="0009571E" w:rsidP="0009571E">
      <w:p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432859D0" w14:textId="77777777" w:rsidR="0009571E" w:rsidRPr="0009571E" w:rsidRDefault="0009571E" w:rsidP="0009571E">
      <w:p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7E0A6231" w14:textId="77777777" w:rsidR="00434E0E" w:rsidRPr="00234304" w:rsidRDefault="00DD1E53">
      <w:pPr>
        <w:widowControl/>
        <w:spacing w:line="276" w:lineRule="auto"/>
        <w:rPr>
          <w:rFonts w:ascii="Calibri" w:eastAsia="Calibri" w:hAnsi="Calibri" w:cs="Calibri"/>
          <w:b/>
          <w:i/>
          <w:color w:val="444444"/>
          <w:sz w:val="22"/>
          <w:szCs w:val="22"/>
        </w:rPr>
      </w:pPr>
      <w:r w:rsidRPr="00234304">
        <w:rPr>
          <w:rFonts w:ascii="Calibri" w:eastAsia="Calibri" w:hAnsi="Calibri" w:cs="Calibri"/>
          <w:b/>
          <w:i/>
          <w:color w:val="444444"/>
          <w:sz w:val="22"/>
          <w:szCs w:val="22"/>
          <w:highlight w:val="white"/>
        </w:rPr>
        <w:t>What is your estimate of the amount of time it takes to complete each form in order to verify the accuracy of our estimate of the burden for this collection of information</w:t>
      </w:r>
      <w:r w:rsidR="00234304" w:rsidRPr="00234304">
        <w:rPr>
          <w:rFonts w:ascii="Calibri" w:eastAsia="Calibri" w:hAnsi="Calibri" w:cs="Calibri"/>
          <w:b/>
          <w:i/>
          <w:color w:val="444444"/>
          <w:sz w:val="22"/>
          <w:szCs w:val="22"/>
        </w:rPr>
        <w:t>?</w:t>
      </w:r>
    </w:p>
    <w:p w14:paraId="6F65E5A3" w14:textId="77777777" w:rsidR="00234304" w:rsidRPr="00961C0C" w:rsidRDefault="00234304">
      <w:pPr>
        <w:widowControl/>
        <w:spacing w:line="276" w:lineRule="auto"/>
      </w:pPr>
    </w:p>
    <w:p w14:paraId="33279786" w14:textId="77777777" w:rsidR="009C183E" w:rsidRDefault="009C183E" w:rsidP="0009571E">
      <w:pPr>
        <w:widowControl/>
        <w:spacing w:line="276" w:lineRule="auto"/>
        <w:ind w:left="360"/>
        <w:rPr>
          <w:rFonts w:ascii="Calibri" w:eastAsia="Calibri" w:hAnsi="Calibri" w:cs="Calibri"/>
          <w:color w:val="444444"/>
          <w:sz w:val="22"/>
          <w:szCs w:val="22"/>
          <w:highlight w:val="white"/>
        </w:rPr>
      </w:pPr>
      <w:r w:rsidRPr="00540A5E">
        <w:rPr>
          <w:rFonts w:ascii="Calibri" w:eastAsia="Calibri" w:hAnsi="Calibri" w:cs="Calibri"/>
          <w:b/>
          <w:i/>
          <w:color w:val="444444"/>
          <w:sz w:val="22"/>
          <w:szCs w:val="22"/>
          <w:highlight w:val="white"/>
        </w:rPr>
        <w:t>Respondents’ comment(s):</w:t>
      </w:r>
      <w:r w:rsidRPr="00234304">
        <w:rPr>
          <w:rFonts w:ascii="Calibri" w:eastAsia="Calibri" w:hAnsi="Calibri" w:cs="Calibri"/>
          <w:color w:val="444444"/>
          <w:sz w:val="22"/>
          <w:szCs w:val="22"/>
          <w:highlight w:val="white"/>
        </w:rPr>
        <w:t xml:space="preserve"> </w:t>
      </w:r>
      <w:r>
        <w:rPr>
          <w:rFonts w:ascii="Calibri" w:eastAsia="Calibri" w:hAnsi="Calibri" w:cs="Calibri"/>
          <w:color w:val="444444"/>
          <w:sz w:val="22"/>
          <w:szCs w:val="22"/>
          <w:highlight w:val="white"/>
        </w:rPr>
        <w:t xml:space="preserve"> </w:t>
      </w:r>
      <w:r w:rsidR="00B26AA0">
        <w:rPr>
          <w:rFonts w:ascii="Calibri" w:eastAsia="Calibri" w:hAnsi="Calibri" w:cs="Calibri"/>
          <w:color w:val="444444"/>
          <w:sz w:val="22"/>
          <w:szCs w:val="22"/>
          <w:highlight w:val="white"/>
        </w:rPr>
        <w:t xml:space="preserve">One respondent opined it would take approximately 4-1/2 minutes to complete the setup, email verification, and finalize their profile.  They also added they felt it would take an additional 15 minutes to read the privacy notice and suggested creating a “bulleted list summary at the top.”  </w:t>
      </w:r>
    </w:p>
    <w:p w14:paraId="10ECCC85" w14:textId="77777777" w:rsidR="00B26AA0" w:rsidRDefault="00B26AA0" w:rsidP="0009571E">
      <w:pPr>
        <w:widowControl/>
        <w:spacing w:line="276" w:lineRule="auto"/>
        <w:ind w:left="360"/>
        <w:rPr>
          <w:rFonts w:ascii="Calibri" w:eastAsia="Calibri" w:hAnsi="Calibri" w:cs="Calibri"/>
          <w:color w:val="444444"/>
          <w:sz w:val="22"/>
          <w:szCs w:val="22"/>
          <w:highlight w:val="white"/>
        </w:rPr>
      </w:pPr>
    </w:p>
    <w:p w14:paraId="676EBFD0" w14:textId="77777777" w:rsidR="00B26AA0" w:rsidRDefault="00B26AA0" w:rsidP="0009571E">
      <w:pPr>
        <w:widowControl/>
        <w:spacing w:line="276" w:lineRule="auto"/>
        <w:ind w:left="360"/>
        <w:rPr>
          <w:rFonts w:ascii="Calibri" w:eastAsia="Calibri" w:hAnsi="Calibri" w:cs="Calibri"/>
          <w:color w:val="444444"/>
          <w:sz w:val="22"/>
          <w:szCs w:val="22"/>
          <w:highlight w:val="white"/>
        </w:rPr>
      </w:pPr>
      <w:r>
        <w:rPr>
          <w:rFonts w:ascii="Calibri" w:eastAsia="Calibri" w:hAnsi="Calibri" w:cs="Calibri"/>
          <w:color w:val="444444"/>
          <w:sz w:val="22"/>
          <w:szCs w:val="22"/>
          <w:highlight w:val="white"/>
        </w:rPr>
        <w:t>Another respondent noted they were un</w:t>
      </w:r>
      <w:r w:rsidRPr="00961C0C">
        <w:rPr>
          <w:rFonts w:ascii="Calibri" w:eastAsia="Calibri" w:hAnsi="Calibri" w:cs="Calibri"/>
          <w:color w:val="444444"/>
          <w:sz w:val="22"/>
          <w:szCs w:val="22"/>
          <w:highlight w:val="white"/>
        </w:rPr>
        <w:t xml:space="preserve">able to open anything </w:t>
      </w:r>
      <w:r>
        <w:rPr>
          <w:rFonts w:ascii="Calibri" w:eastAsia="Calibri" w:hAnsi="Calibri" w:cs="Calibri"/>
          <w:color w:val="444444"/>
          <w:sz w:val="22"/>
          <w:szCs w:val="22"/>
          <w:highlight w:val="white"/>
        </w:rPr>
        <w:t xml:space="preserve">which </w:t>
      </w:r>
      <w:r w:rsidRPr="00961C0C">
        <w:rPr>
          <w:rFonts w:ascii="Calibri" w:eastAsia="Calibri" w:hAnsi="Calibri" w:cs="Calibri"/>
          <w:color w:val="444444"/>
          <w:sz w:val="22"/>
          <w:szCs w:val="22"/>
          <w:highlight w:val="white"/>
        </w:rPr>
        <w:t xml:space="preserve">allowed </w:t>
      </w:r>
      <w:r>
        <w:rPr>
          <w:rFonts w:ascii="Calibri" w:eastAsia="Calibri" w:hAnsi="Calibri" w:cs="Calibri"/>
          <w:color w:val="444444"/>
          <w:sz w:val="22"/>
          <w:szCs w:val="22"/>
          <w:highlight w:val="white"/>
        </w:rPr>
        <w:t>them</w:t>
      </w:r>
      <w:r w:rsidRPr="00961C0C">
        <w:rPr>
          <w:rFonts w:ascii="Calibri" w:eastAsia="Calibri" w:hAnsi="Calibri" w:cs="Calibri"/>
          <w:color w:val="444444"/>
          <w:sz w:val="22"/>
          <w:szCs w:val="22"/>
          <w:highlight w:val="white"/>
        </w:rPr>
        <w:t xml:space="preserve"> to register, but </w:t>
      </w:r>
      <w:r>
        <w:rPr>
          <w:rFonts w:ascii="Calibri" w:eastAsia="Calibri" w:hAnsi="Calibri" w:cs="Calibri"/>
          <w:color w:val="444444"/>
          <w:sz w:val="22"/>
          <w:szCs w:val="22"/>
          <w:highlight w:val="white"/>
        </w:rPr>
        <w:t>suggested the time required to establish</w:t>
      </w:r>
      <w:r w:rsidRPr="00961C0C">
        <w:rPr>
          <w:rFonts w:ascii="Calibri" w:eastAsia="Calibri" w:hAnsi="Calibri" w:cs="Calibri"/>
          <w:color w:val="444444"/>
          <w:sz w:val="22"/>
          <w:szCs w:val="22"/>
          <w:highlight w:val="white"/>
        </w:rPr>
        <w:t xml:space="preserve"> </w:t>
      </w:r>
      <w:r>
        <w:rPr>
          <w:rFonts w:ascii="Calibri" w:eastAsia="Calibri" w:hAnsi="Calibri" w:cs="Calibri"/>
          <w:color w:val="444444"/>
          <w:sz w:val="22"/>
          <w:szCs w:val="22"/>
          <w:highlight w:val="white"/>
        </w:rPr>
        <w:t>a user name, password and email</w:t>
      </w:r>
      <w:r w:rsidRPr="00961C0C">
        <w:rPr>
          <w:rFonts w:ascii="Calibri" w:eastAsia="Calibri" w:hAnsi="Calibri" w:cs="Calibri"/>
          <w:color w:val="444444"/>
          <w:sz w:val="22"/>
          <w:szCs w:val="22"/>
          <w:highlight w:val="white"/>
        </w:rPr>
        <w:t xml:space="preserve"> should take no more than a couple of minutes to complete, with login taking less than a minute after registration.</w:t>
      </w:r>
    </w:p>
    <w:p w14:paraId="1EC182EE" w14:textId="77777777" w:rsidR="0009571E" w:rsidRDefault="0009571E" w:rsidP="0009571E">
      <w:pPr>
        <w:widowControl/>
        <w:spacing w:line="276" w:lineRule="auto"/>
        <w:ind w:left="360"/>
        <w:rPr>
          <w:rFonts w:ascii="Calibri" w:eastAsia="Calibri" w:hAnsi="Calibri" w:cs="Calibri"/>
          <w:color w:val="444444"/>
          <w:sz w:val="22"/>
          <w:szCs w:val="22"/>
          <w:highlight w:val="white"/>
        </w:rPr>
      </w:pPr>
    </w:p>
    <w:p w14:paraId="00C89B50" w14:textId="77777777" w:rsidR="0009571E" w:rsidRDefault="0009571E" w:rsidP="0009571E">
      <w:pPr>
        <w:widowControl/>
        <w:spacing w:line="276" w:lineRule="auto"/>
        <w:ind w:left="360"/>
        <w:rPr>
          <w:rFonts w:ascii="Calibri" w:eastAsia="Calibri" w:hAnsi="Calibri" w:cs="Calibri"/>
          <w:color w:val="444444"/>
          <w:sz w:val="22"/>
          <w:szCs w:val="22"/>
          <w:highlight w:val="white"/>
        </w:rPr>
      </w:pPr>
      <w:r>
        <w:rPr>
          <w:rFonts w:ascii="Calibri" w:eastAsia="Calibri" w:hAnsi="Calibri" w:cs="Calibri"/>
          <w:color w:val="444444"/>
          <w:sz w:val="22"/>
          <w:szCs w:val="22"/>
          <w:highlight w:val="white"/>
        </w:rPr>
        <w:t xml:space="preserve">A third respondent </w:t>
      </w:r>
      <w:r>
        <w:rPr>
          <w:rFonts w:ascii="Calibri" w:eastAsia="Calibri" w:hAnsi="Calibri" w:cs="Calibri"/>
          <w:sz w:val="22"/>
          <w:szCs w:val="22"/>
        </w:rPr>
        <w:t>felt</w:t>
      </w:r>
      <w:r w:rsidRPr="00961C0C">
        <w:rPr>
          <w:rFonts w:ascii="Calibri" w:eastAsia="Calibri" w:hAnsi="Calibri" w:cs="Calibri"/>
          <w:sz w:val="22"/>
          <w:szCs w:val="22"/>
        </w:rPr>
        <w:t xml:space="preserve"> the time </w:t>
      </w:r>
      <w:r>
        <w:rPr>
          <w:rFonts w:ascii="Calibri" w:eastAsia="Calibri" w:hAnsi="Calibri" w:cs="Calibri"/>
          <w:sz w:val="22"/>
          <w:szCs w:val="22"/>
        </w:rPr>
        <w:t xml:space="preserve">requirement </w:t>
      </w:r>
      <w:r w:rsidRPr="00961C0C">
        <w:rPr>
          <w:rFonts w:ascii="Calibri" w:eastAsia="Calibri" w:hAnsi="Calibri" w:cs="Calibri"/>
          <w:sz w:val="22"/>
          <w:szCs w:val="22"/>
        </w:rPr>
        <w:t xml:space="preserve">would be minimal as long as the connection is fast.  </w:t>
      </w:r>
      <w:r>
        <w:rPr>
          <w:rFonts w:ascii="Calibri" w:eastAsia="Calibri" w:hAnsi="Calibri" w:cs="Calibri"/>
          <w:sz w:val="22"/>
          <w:szCs w:val="22"/>
        </w:rPr>
        <w:t xml:space="preserve">They reminded the NPS </w:t>
      </w:r>
      <w:r w:rsidRPr="00961C0C">
        <w:rPr>
          <w:rFonts w:ascii="Calibri" w:eastAsia="Calibri" w:hAnsi="Calibri" w:cs="Calibri"/>
          <w:sz w:val="22"/>
          <w:szCs w:val="22"/>
        </w:rPr>
        <w:t xml:space="preserve">that many </w:t>
      </w:r>
      <w:r>
        <w:rPr>
          <w:rFonts w:ascii="Calibri" w:eastAsia="Calibri" w:hAnsi="Calibri" w:cs="Calibri"/>
          <w:sz w:val="22"/>
          <w:szCs w:val="22"/>
        </w:rPr>
        <w:t>people</w:t>
      </w:r>
      <w:r w:rsidRPr="00961C0C">
        <w:rPr>
          <w:rFonts w:ascii="Calibri" w:eastAsia="Calibri" w:hAnsi="Calibri" w:cs="Calibri"/>
          <w:sz w:val="22"/>
          <w:szCs w:val="22"/>
        </w:rPr>
        <w:t xml:space="preserve"> have very slow, unreliable connections</w:t>
      </w:r>
      <w:r>
        <w:rPr>
          <w:rFonts w:ascii="Calibri" w:eastAsia="Calibri" w:hAnsi="Calibri" w:cs="Calibri"/>
          <w:sz w:val="22"/>
          <w:szCs w:val="22"/>
        </w:rPr>
        <w:t xml:space="preserve"> which would be </w:t>
      </w:r>
      <w:r w:rsidRPr="00961C0C">
        <w:rPr>
          <w:rFonts w:ascii="Calibri" w:eastAsia="Calibri" w:hAnsi="Calibri" w:cs="Calibri"/>
          <w:sz w:val="22"/>
          <w:szCs w:val="22"/>
        </w:rPr>
        <w:t xml:space="preserve">a bigger burden </w:t>
      </w:r>
      <w:r>
        <w:rPr>
          <w:rFonts w:ascii="Calibri" w:eastAsia="Calibri" w:hAnsi="Calibri" w:cs="Calibri"/>
          <w:sz w:val="22"/>
          <w:szCs w:val="22"/>
        </w:rPr>
        <w:t xml:space="preserve">(causing delays in the pages to load) </w:t>
      </w:r>
      <w:r w:rsidRPr="00961C0C">
        <w:rPr>
          <w:rFonts w:ascii="Calibri" w:eastAsia="Calibri" w:hAnsi="Calibri" w:cs="Calibri"/>
          <w:sz w:val="22"/>
          <w:szCs w:val="22"/>
        </w:rPr>
        <w:t>than what the person</w:t>
      </w:r>
      <w:r>
        <w:rPr>
          <w:rFonts w:ascii="Calibri" w:eastAsia="Calibri" w:hAnsi="Calibri" w:cs="Calibri"/>
          <w:sz w:val="22"/>
          <w:szCs w:val="22"/>
        </w:rPr>
        <w:t xml:space="preserve"> has to fill out on each page. </w:t>
      </w:r>
    </w:p>
    <w:p w14:paraId="2AFAFE0B" w14:textId="77777777" w:rsidR="00B26AA0" w:rsidRDefault="00B26AA0" w:rsidP="0009571E">
      <w:pPr>
        <w:widowControl/>
        <w:spacing w:line="276" w:lineRule="auto"/>
        <w:ind w:left="360"/>
        <w:rPr>
          <w:rFonts w:ascii="Calibri" w:eastAsia="Calibri" w:hAnsi="Calibri" w:cs="Calibri"/>
          <w:color w:val="444444"/>
          <w:sz w:val="22"/>
          <w:szCs w:val="22"/>
          <w:highlight w:val="white"/>
        </w:rPr>
      </w:pPr>
    </w:p>
    <w:p w14:paraId="79F0A564" w14:textId="77777777" w:rsidR="00B26AA0" w:rsidRDefault="00B26AA0" w:rsidP="0009571E">
      <w:pPr>
        <w:widowControl/>
        <w:spacing w:line="276" w:lineRule="auto"/>
        <w:ind w:left="360"/>
        <w:rPr>
          <w:rFonts w:ascii="Calibri" w:eastAsia="Calibri" w:hAnsi="Calibri" w:cs="Calibri"/>
          <w:color w:val="444444"/>
          <w:sz w:val="22"/>
          <w:szCs w:val="22"/>
          <w:highlight w:val="white"/>
        </w:rPr>
      </w:pPr>
      <w:r>
        <w:rPr>
          <w:rFonts w:ascii="Calibri" w:eastAsia="Calibri" w:hAnsi="Calibri" w:cs="Calibri"/>
          <w:color w:val="444444"/>
          <w:sz w:val="22"/>
          <w:szCs w:val="22"/>
          <w:highlight w:val="white"/>
        </w:rPr>
        <w:t xml:space="preserve">The remaining </w:t>
      </w:r>
      <w:r w:rsidR="0009571E">
        <w:rPr>
          <w:rFonts w:ascii="Calibri" w:eastAsia="Calibri" w:hAnsi="Calibri" w:cs="Calibri"/>
          <w:color w:val="444444"/>
          <w:sz w:val="22"/>
          <w:szCs w:val="22"/>
          <w:highlight w:val="white"/>
        </w:rPr>
        <w:t xml:space="preserve">six </w:t>
      </w:r>
      <w:r>
        <w:rPr>
          <w:rFonts w:ascii="Calibri" w:eastAsia="Calibri" w:hAnsi="Calibri" w:cs="Calibri"/>
          <w:color w:val="444444"/>
          <w:sz w:val="22"/>
          <w:szCs w:val="22"/>
          <w:highlight w:val="white"/>
        </w:rPr>
        <w:t>respondents estimated average times of 3-10 minutes to provide the required information.</w:t>
      </w:r>
    </w:p>
    <w:p w14:paraId="2005D7EA" w14:textId="77777777" w:rsidR="009C183E" w:rsidRDefault="009C183E" w:rsidP="0009571E">
      <w:pPr>
        <w:widowControl/>
        <w:spacing w:line="276" w:lineRule="auto"/>
        <w:ind w:left="360"/>
        <w:rPr>
          <w:rFonts w:ascii="Calibri" w:eastAsia="Calibri" w:hAnsi="Calibri" w:cs="Calibri"/>
          <w:color w:val="444444"/>
          <w:sz w:val="22"/>
          <w:szCs w:val="22"/>
          <w:highlight w:val="white"/>
        </w:rPr>
      </w:pPr>
    </w:p>
    <w:p w14:paraId="1B390181" w14:textId="405123B4" w:rsidR="00434E0E" w:rsidRPr="00961C0C" w:rsidRDefault="00DD1E53" w:rsidP="00095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sidRPr="00540A5E">
        <w:rPr>
          <w:rFonts w:ascii="Calibri" w:eastAsia="Calibri" w:hAnsi="Calibri" w:cs="Calibri"/>
          <w:b/>
          <w:i/>
          <w:sz w:val="22"/>
          <w:szCs w:val="22"/>
        </w:rPr>
        <w:t>NPS Response/Action Taken:</w:t>
      </w:r>
      <w:r w:rsidRPr="00961C0C">
        <w:rPr>
          <w:rFonts w:ascii="Calibri" w:eastAsia="Calibri" w:hAnsi="Calibri" w:cs="Calibri"/>
          <w:sz w:val="22"/>
          <w:szCs w:val="22"/>
        </w:rPr>
        <w:t xml:space="preserve"> </w:t>
      </w:r>
      <w:r w:rsidR="00961C0C">
        <w:rPr>
          <w:rFonts w:ascii="Calibri" w:eastAsia="Calibri" w:hAnsi="Calibri" w:cs="Calibri"/>
          <w:sz w:val="22"/>
          <w:szCs w:val="22"/>
        </w:rPr>
        <w:t xml:space="preserve"> </w:t>
      </w:r>
      <w:r w:rsidR="00B26AA0">
        <w:rPr>
          <w:rFonts w:ascii="Calibri" w:eastAsia="Calibri" w:hAnsi="Calibri" w:cs="Calibri"/>
          <w:sz w:val="22"/>
          <w:szCs w:val="22"/>
        </w:rPr>
        <w:t>The NPS is</w:t>
      </w:r>
      <w:r w:rsidRPr="00961C0C">
        <w:rPr>
          <w:rFonts w:ascii="Calibri" w:eastAsia="Calibri" w:hAnsi="Calibri" w:cs="Calibri"/>
          <w:sz w:val="22"/>
          <w:szCs w:val="22"/>
        </w:rPr>
        <w:t xml:space="preserve"> </w:t>
      </w:r>
      <w:r w:rsidR="00710473">
        <w:rPr>
          <w:rFonts w:ascii="Calibri" w:eastAsia="Calibri" w:hAnsi="Calibri" w:cs="Calibri"/>
          <w:sz w:val="22"/>
          <w:szCs w:val="22"/>
        </w:rPr>
        <w:t xml:space="preserve">not </w:t>
      </w:r>
      <w:r w:rsidRPr="00961C0C">
        <w:rPr>
          <w:rFonts w:ascii="Calibri" w:eastAsia="Calibri" w:hAnsi="Calibri" w:cs="Calibri"/>
          <w:sz w:val="22"/>
          <w:szCs w:val="22"/>
        </w:rPr>
        <w:t xml:space="preserve">clear </w:t>
      </w:r>
      <w:r w:rsidR="00710473">
        <w:rPr>
          <w:rFonts w:ascii="Calibri" w:eastAsia="Calibri" w:hAnsi="Calibri" w:cs="Calibri"/>
          <w:sz w:val="22"/>
          <w:szCs w:val="22"/>
        </w:rPr>
        <w:t xml:space="preserve">by the comment regarding providing a </w:t>
      </w:r>
      <w:r w:rsidRPr="00961C0C">
        <w:rPr>
          <w:rFonts w:ascii="Calibri" w:eastAsia="Calibri" w:hAnsi="Calibri" w:cs="Calibri"/>
          <w:sz w:val="22"/>
          <w:szCs w:val="22"/>
        </w:rPr>
        <w:t>bulleted list summary</w:t>
      </w:r>
      <w:r w:rsidR="00B26AA0">
        <w:rPr>
          <w:rFonts w:ascii="Calibri" w:eastAsia="Calibri" w:hAnsi="Calibri" w:cs="Calibri"/>
          <w:sz w:val="22"/>
          <w:szCs w:val="22"/>
        </w:rPr>
        <w:t xml:space="preserve"> and therefore took no action on that suggestion</w:t>
      </w:r>
      <w:r w:rsidRPr="00961C0C">
        <w:rPr>
          <w:rFonts w:ascii="Calibri" w:eastAsia="Calibri" w:hAnsi="Calibri" w:cs="Calibri"/>
          <w:sz w:val="22"/>
          <w:szCs w:val="22"/>
        </w:rPr>
        <w:t>.</w:t>
      </w:r>
      <w:r w:rsidR="00B26AA0">
        <w:rPr>
          <w:rFonts w:ascii="Calibri" w:eastAsia="Calibri" w:hAnsi="Calibri" w:cs="Calibri"/>
          <w:sz w:val="22"/>
          <w:szCs w:val="22"/>
        </w:rPr>
        <w:t xml:space="preserve">  The respondents were provided </w:t>
      </w:r>
      <w:r w:rsidRPr="00961C0C">
        <w:rPr>
          <w:rFonts w:ascii="Calibri" w:eastAsia="Calibri" w:hAnsi="Calibri" w:cs="Calibri"/>
          <w:sz w:val="22"/>
          <w:szCs w:val="22"/>
        </w:rPr>
        <w:t xml:space="preserve">screenshots </w:t>
      </w:r>
      <w:r w:rsidR="00B26AA0">
        <w:rPr>
          <w:rFonts w:ascii="Calibri" w:eastAsia="Calibri" w:hAnsi="Calibri" w:cs="Calibri"/>
          <w:sz w:val="22"/>
          <w:szCs w:val="22"/>
        </w:rPr>
        <w:t xml:space="preserve">to view </w:t>
      </w:r>
      <w:r w:rsidRPr="00961C0C">
        <w:rPr>
          <w:rFonts w:ascii="Calibri" w:eastAsia="Calibri" w:hAnsi="Calibri" w:cs="Calibri"/>
          <w:sz w:val="22"/>
          <w:szCs w:val="22"/>
        </w:rPr>
        <w:t xml:space="preserve">due to fact that the system is not available for public access at the time of the </w:t>
      </w:r>
      <w:r w:rsidRPr="00961C0C">
        <w:rPr>
          <w:rFonts w:ascii="Calibri" w:eastAsia="Calibri" w:hAnsi="Calibri" w:cs="Calibri"/>
          <w:sz w:val="22"/>
          <w:szCs w:val="22"/>
        </w:rPr>
        <w:lastRenderedPageBreak/>
        <w:t>survey</w:t>
      </w:r>
      <w:r w:rsidR="00B26AA0">
        <w:rPr>
          <w:rFonts w:ascii="Calibri" w:eastAsia="Calibri" w:hAnsi="Calibri" w:cs="Calibri"/>
          <w:sz w:val="22"/>
          <w:szCs w:val="22"/>
        </w:rPr>
        <w:t xml:space="preserve"> therefore restricting their ability to perform any hands on testing of the time required to provide the information</w:t>
      </w:r>
      <w:r w:rsidRPr="00961C0C">
        <w:rPr>
          <w:rFonts w:ascii="Calibri" w:eastAsia="Calibri" w:hAnsi="Calibri" w:cs="Calibri"/>
          <w:sz w:val="22"/>
          <w:szCs w:val="22"/>
        </w:rPr>
        <w:t>.</w:t>
      </w:r>
      <w:r w:rsidR="00B26AA0">
        <w:rPr>
          <w:rFonts w:ascii="Calibri" w:eastAsia="Calibri" w:hAnsi="Calibri" w:cs="Calibri"/>
          <w:sz w:val="22"/>
          <w:szCs w:val="22"/>
        </w:rPr>
        <w:t xml:space="preserve">  </w:t>
      </w:r>
      <w:r w:rsidR="0009571E" w:rsidRPr="00961C0C">
        <w:rPr>
          <w:rFonts w:ascii="Calibri" w:eastAsia="Calibri" w:hAnsi="Calibri" w:cs="Calibri"/>
          <w:sz w:val="22"/>
          <w:szCs w:val="22"/>
        </w:rPr>
        <w:t xml:space="preserve">NPS </w:t>
      </w:r>
      <w:r w:rsidR="0009571E">
        <w:rPr>
          <w:rFonts w:ascii="Calibri" w:eastAsia="Calibri" w:hAnsi="Calibri" w:cs="Calibri"/>
          <w:sz w:val="22"/>
          <w:szCs w:val="22"/>
        </w:rPr>
        <w:t>is</w:t>
      </w:r>
      <w:r w:rsidR="0009571E" w:rsidRPr="00961C0C">
        <w:rPr>
          <w:rFonts w:ascii="Calibri" w:eastAsia="Calibri" w:hAnsi="Calibri" w:cs="Calibri"/>
          <w:sz w:val="22"/>
          <w:szCs w:val="22"/>
        </w:rPr>
        <w:t xml:space="preserve"> very sensitive to connectivity issues and is making a great effort to ensure that pages load very efficien</w:t>
      </w:r>
      <w:r w:rsidR="0009571E">
        <w:rPr>
          <w:rFonts w:ascii="Calibri" w:eastAsia="Calibri" w:hAnsi="Calibri" w:cs="Calibri"/>
          <w:sz w:val="22"/>
          <w:szCs w:val="22"/>
        </w:rPr>
        <w:t xml:space="preserve">tly, including for those using </w:t>
      </w:r>
      <w:r w:rsidR="0009571E" w:rsidRPr="00961C0C">
        <w:rPr>
          <w:rFonts w:ascii="Calibri" w:eastAsia="Calibri" w:hAnsi="Calibri" w:cs="Calibri"/>
          <w:sz w:val="22"/>
          <w:szCs w:val="22"/>
        </w:rPr>
        <w:t xml:space="preserve">mobile devices such as smartphones and tablets. </w:t>
      </w:r>
      <w:r w:rsidR="0009571E">
        <w:rPr>
          <w:rFonts w:ascii="Calibri" w:eastAsia="Calibri" w:hAnsi="Calibri" w:cs="Calibri"/>
          <w:sz w:val="22"/>
          <w:szCs w:val="22"/>
        </w:rPr>
        <w:t xml:space="preserve"> </w:t>
      </w:r>
      <w:r w:rsidR="0009571E" w:rsidRPr="00961C0C">
        <w:rPr>
          <w:rFonts w:ascii="Calibri" w:eastAsia="Calibri" w:hAnsi="Calibri" w:cs="Calibri"/>
          <w:sz w:val="22"/>
          <w:szCs w:val="22"/>
        </w:rPr>
        <w:t xml:space="preserve">We have also incorporated faceted search technology so that </w:t>
      </w:r>
      <w:proofErr w:type="gramStart"/>
      <w:r w:rsidR="0009571E" w:rsidRPr="00961C0C">
        <w:rPr>
          <w:rFonts w:ascii="Calibri" w:eastAsia="Calibri" w:hAnsi="Calibri" w:cs="Calibri"/>
          <w:sz w:val="22"/>
          <w:szCs w:val="22"/>
        </w:rPr>
        <w:t>less</w:t>
      </w:r>
      <w:proofErr w:type="gramEnd"/>
      <w:r w:rsidR="0009571E" w:rsidRPr="00961C0C">
        <w:rPr>
          <w:rFonts w:ascii="Calibri" w:eastAsia="Calibri" w:hAnsi="Calibri" w:cs="Calibri"/>
          <w:sz w:val="22"/>
          <w:szCs w:val="22"/>
        </w:rPr>
        <w:t xml:space="preserve"> pages have to be loaded before finding the information that is being sought.</w:t>
      </w:r>
      <w:r w:rsidR="0009571E">
        <w:rPr>
          <w:rFonts w:ascii="Calibri" w:eastAsia="Calibri" w:hAnsi="Calibri" w:cs="Calibri"/>
          <w:sz w:val="22"/>
          <w:szCs w:val="22"/>
        </w:rPr>
        <w:t xml:space="preserve">  </w:t>
      </w:r>
      <w:r w:rsidR="00B26AA0">
        <w:rPr>
          <w:rFonts w:ascii="Calibri" w:eastAsia="Calibri" w:hAnsi="Calibri" w:cs="Calibri"/>
          <w:sz w:val="22"/>
          <w:szCs w:val="22"/>
        </w:rPr>
        <w:t xml:space="preserve">The remaining estimates of 3-10 </w:t>
      </w:r>
      <w:r w:rsidR="0009571E">
        <w:rPr>
          <w:rFonts w:ascii="Calibri" w:eastAsia="Calibri" w:hAnsi="Calibri" w:cs="Calibri"/>
          <w:sz w:val="22"/>
          <w:szCs w:val="22"/>
        </w:rPr>
        <w:t xml:space="preserve">minutes are in line with the NPS estimate of </w:t>
      </w:r>
      <w:r w:rsidR="00F100F4">
        <w:rPr>
          <w:rFonts w:ascii="Calibri" w:eastAsia="Calibri" w:hAnsi="Calibri" w:cs="Calibri"/>
          <w:sz w:val="22"/>
          <w:szCs w:val="22"/>
        </w:rPr>
        <w:t>5</w:t>
      </w:r>
      <w:r w:rsidR="0009571E">
        <w:rPr>
          <w:rFonts w:ascii="Calibri" w:eastAsia="Calibri" w:hAnsi="Calibri" w:cs="Calibri"/>
          <w:sz w:val="22"/>
          <w:szCs w:val="22"/>
        </w:rPr>
        <w:t xml:space="preserve"> minutes; therefore, no changes were made to our time estimates.</w:t>
      </w:r>
    </w:p>
    <w:p w14:paraId="74FB6F00" w14:textId="77777777" w:rsidR="00234304" w:rsidRPr="00961C0C" w:rsidRDefault="00234304"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DE5B98" w14:textId="77777777" w:rsidR="0009571E" w:rsidRDefault="0009571E">
      <w:pPr>
        <w:widowControl/>
        <w:spacing w:line="276" w:lineRule="auto"/>
        <w:rPr>
          <w:rFonts w:ascii="Calibri" w:eastAsia="Calibri" w:hAnsi="Calibri" w:cs="Calibri"/>
          <w:color w:val="444444"/>
          <w:sz w:val="22"/>
          <w:szCs w:val="22"/>
          <w:highlight w:val="white"/>
        </w:rPr>
      </w:pPr>
    </w:p>
    <w:p w14:paraId="296CB528" w14:textId="77777777" w:rsidR="00434E0E" w:rsidRDefault="00DD1E53">
      <w:pPr>
        <w:widowControl/>
        <w:spacing w:line="276" w:lineRule="auto"/>
        <w:rPr>
          <w:rFonts w:ascii="Calibri" w:eastAsia="Calibri" w:hAnsi="Calibri" w:cs="Calibri"/>
          <w:color w:val="444444"/>
          <w:sz w:val="22"/>
          <w:szCs w:val="22"/>
        </w:rPr>
      </w:pPr>
      <w:r w:rsidRPr="00234304">
        <w:rPr>
          <w:rFonts w:ascii="Calibri" w:eastAsia="Calibri" w:hAnsi="Calibri" w:cs="Calibri"/>
          <w:b/>
          <w:i/>
          <w:color w:val="444444"/>
          <w:sz w:val="22"/>
          <w:szCs w:val="22"/>
          <w:highlight w:val="white"/>
        </w:rPr>
        <w:t xml:space="preserve">Do you have any suggestions for us on ways to enhance the quality, utility, and clarity of </w:t>
      </w:r>
      <w:r w:rsidR="00234304">
        <w:rPr>
          <w:rFonts w:ascii="Calibri" w:eastAsia="Calibri" w:hAnsi="Calibri" w:cs="Calibri"/>
          <w:b/>
          <w:i/>
          <w:color w:val="444444"/>
          <w:sz w:val="22"/>
          <w:szCs w:val="22"/>
          <w:highlight w:val="white"/>
        </w:rPr>
        <w:t>the information to be collected?</w:t>
      </w:r>
    </w:p>
    <w:p w14:paraId="4A6E7867" w14:textId="77777777" w:rsidR="00234304" w:rsidRPr="00961C0C" w:rsidRDefault="00234304">
      <w:pPr>
        <w:widowControl/>
        <w:spacing w:line="276" w:lineRule="auto"/>
      </w:pPr>
    </w:p>
    <w:p w14:paraId="0B0DDC17" w14:textId="77777777" w:rsidR="0009571E" w:rsidRPr="00961C0C" w:rsidRDefault="0009571E" w:rsidP="0009571E">
      <w:pPr>
        <w:widowControl/>
        <w:spacing w:line="276" w:lineRule="auto"/>
        <w:ind w:left="360"/>
      </w:pPr>
      <w:r w:rsidRPr="00540A5E">
        <w:rPr>
          <w:rFonts w:ascii="Calibri" w:eastAsia="Calibri" w:hAnsi="Calibri" w:cs="Calibri"/>
          <w:b/>
          <w:i/>
          <w:color w:val="444444"/>
          <w:sz w:val="22"/>
          <w:szCs w:val="22"/>
          <w:highlight w:val="white"/>
        </w:rPr>
        <w:t>Respondents’ comment(s):</w:t>
      </w:r>
      <w:r w:rsidRPr="00234304">
        <w:rPr>
          <w:rFonts w:ascii="Calibri" w:eastAsia="Calibri" w:hAnsi="Calibri" w:cs="Calibri"/>
          <w:color w:val="444444"/>
          <w:sz w:val="22"/>
          <w:szCs w:val="22"/>
          <w:highlight w:val="white"/>
        </w:rPr>
        <w:t xml:space="preserve"> </w:t>
      </w:r>
      <w:r>
        <w:rPr>
          <w:rFonts w:ascii="Calibri" w:eastAsia="Calibri" w:hAnsi="Calibri" w:cs="Calibri"/>
          <w:color w:val="444444"/>
          <w:sz w:val="22"/>
          <w:szCs w:val="22"/>
          <w:highlight w:val="white"/>
        </w:rPr>
        <w:t xml:space="preserve"> </w:t>
      </w:r>
      <w:r>
        <w:rPr>
          <w:rFonts w:ascii="Calibri" w:eastAsia="Calibri" w:hAnsi="Calibri" w:cs="Calibri"/>
          <w:color w:val="444444"/>
          <w:sz w:val="22"/>
          <w:szCs w:val="22"/>
        </w:rPr>
        <w:t xml:space="preserve">One respondent felt the collection of information was a </w:t>
      </w:r>
      <w:r w:rsidRPr="00961C0C">
        <w:rPr>
          <w:rFonts w:ascii="Calibri" w:eastAsia="Calibri" w:hAnsi="Calibri" w:cs="Calibri"/>
          <w:sz w:val="22"/>
          <w:szCs w:val="22"/>
        </w:rPr>
        <w:t xml:space="preserve">fairly minimal request </w:t>
      </w:r>
      <w:r>
        <w:rPr>
          <w:rFonts w:ascii="Calibri" w:eastAsia="Calibri" w:hAnsi="Calibri" w:cs="Calibri"/>
          <w:sz w:val="22"/>
          <w:szCs w:val="22"/>
        </w:rPr>
        <w:t xml:space="preserve">comparable to information provided </w:t>
      </w:r>
      <w:r w:rsidRPr="00961C0C">
        <w:rPr>
          <w:rFonts w:ascii="Calibri" w:eastAsia="Calibri" w:hAnsi="Calibri" w:cs="Calibri"/>
          <w:sz w:val="22"/>
          <w:szCs w:val="22"/>
        </w:rPr>
        <w:t>for just about anything do</w:t>
      </w:r>
      <w:r>
        <w:rPr>
          <w:rFonts w:ascii="Calibri" w:eastAsia="Calibri" w:hAnsi="Calibri" w:cs="Calibri"/>
          <w:sz w:val="22"/>
          <w:szCs w:val="22"/>
        </w:rPr>
        <w:t>ne</w:t>
      </w:r>
      <w:r w:rsidRPr="00961C0C">
        <w:rPr>
          <w:rFonts w:ascii="Calibri" w:eastAsia="Calibri" w:hAnsi="Calibri" w:cs="Calibri"/>
          <w:sz w:val="22"/>
          <w:szCs w:val="22"/>
        </w:rPr>
        <w:t xml:space="preserve"> online.</w:t>
      </w:r>
    </w:p>
    <w:p w14:paraId="2DC11B93" w14:textId="77777777" w:rsidR="0009571E" w:rsidRDefault="0009571E" w:rsidP="00095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644B993D" w14:textId="77777777" w:rsidR="00434E0E" w:rsidRDefault="0009571E" w:rsidP="0009571E">
      <w:pPr>
        <w:widowControl/>
        <w:spacing w:line="276" w:lineRule="auto"/>
        <w:ind w:left="360"/>
        <w:rPr>
          <w:rFonts w:ascii="Calibri" w:eastAsia="Calibri" w:hAnsi="Calibri" w:cs="Calibri"/>
          <w:sz w:val="22"/>
          <w:szCs w:val="22"/>
        </w:rPr>
      </w:pPr>
      <w:r>
        <w:rPr>
          <w:rFonts w:ascii="Calibri" w:eastAsia="Calibri" w:hAnsi="Calibri" w:cs="Calibri"/>
          <w:sz w:val="22"/>
          <w:szCs w:val="22"/>
        </w:rPr>
        <w:t xml:space="preserve">A second respondent felt </w:t>
      </w:r>
      <w:r w:rsidR="00DD1E53" w:rsidRPr="00961C0C">
        <w:rPr>
          <w:rFonts w:ascii="Calibri" w:eastAsia="Calibri" w:hAnsi="Calibri" w:cs="Calibri"/>
          <w:sz w:val="22"/>
          <w:szCs w:val="22"/>
        </w:rPr>
        <w:t>the information requested and the instructions are clear and to the point</w:t>
      </w:r>
      <w:r>
        <w:rPr>
          <w:rFonts w:ascii="Calibri" w:eastAsia="Calibri" w:hAnsi="Calibri" w:cs="Calibri"/>
          <w:sz w:val="22"/>
          <w:szCs w:val="22"/>
        </w:rPr>
        <w:t>.</w:t>
      </w:r>
    </w:p>
    <w:p w14:paraId="434293E6" w14:textId="77777777" w:rsidR="0009571E" w:rsidRPr="00961C0C" w:rsidRDefault="0009571E" w:rsidP="0009571E">
      <w:pPr>
        <w:widowControl/>
        <w:spacing w:line="276" w:lineRule="auto"/>
        <w:ind w:left="360"/>
      </w:pPr>
    </w:p>
    <w:p w14:paraId="6C30B71E" w14:textId="77777777" w:rsidR="00434E0E" w:rsidRPr="00961C0C" w:rsidRDefault="0009571E" w:rsidP="0009571E">
      <w:pPr>
        <w:widowControl/>
        <w:spacing w:line="276" w:lineRule="auto"/>
        <w:ind w:left="360"/>
      </w:pPr>
      <w:r>
        <w:rPr>
          <w:rFonts w:ascii="Calibri" w:eastAsia="Calibri" w:hAnsi="Calibri" w:cs="Calibri"/>
          <w:color w:val="444444"/>
          <w:sz w:val="22"/>
          <w:szCs w:val="22"/>
        </w:rPr>
        <w:t xml:space="preserve">A third respondent recommended the NPS </w:t>
      </w:r>
      <w:r w:rsidR="00DD1E53" w:rsidRPr="00961C0C">
        <w:rPr>
          <w:rFonts w:ascii="Calibri" w:eastAsia="Calibri" w:hAnsi="Calibri" w:cs="Calibri"/>
          <w:sz w:val="22"/>
          <w:szCs w:val="22"/>
        </w:rPr>
        <w:t xml:space="preserve">consider the </w:t>
      </w:r>
      <w:r>
        <w:rPr>
          <w:rFonts w:ascii="Calibri" w:eastAsia="Calibri" w:hAnsi="Calibri" w:cs="Calibri"/>
          <w:sz w:val="22"/>
          <w:szCs w:val="22"/>
        </w:rPr>
        <w:t>“</w:t>
      </w:r>
      <w:r w:rsidR="00DD1E53" w:rsidRPr="00961C0C">
        <w:rPr>
          <w:rFonts w:ascii="Calibri" w:eastAsia="Calibri" w:hAnsi="Calibri" w:cs="Calibri"/>
          <w:sz w:val="22"/>
          <w:szCs w:val="22"/>
        </w:rPr>
        <w:t>lowest common denominator</w:t>
      </w:r>
      <w:r>
        <w:rPr>
          <w:rFonts w:ascii="Calibri" w:eastAsia="Calibri" w:hAnsi="Calibri" w:cs="Calibri"/>
          <w:sz w:val="22"/>
          <w:szCs w:val="22"/>
        </w:rPr>
        <w:t>”</w:t>
      </w:r>
      <w:r w:rsidR="00DD1E53" w:rsidRPr="00961C0C">
        <w:rPr>
          <w:rFonts w:ascii="Calibri" w:eastAsia="Calibri" w:hAnsi="Calibri" w:cs="Calibri"/>
          <w:sz w:val="22"/>
          <w:szCs w:val="22"/>
        </w:rPr>
        <w:t xml:space="preserve"> for internet connections (dial up) when building the site.  Making it too pretty can really destroy its usability for </w:t>
      </w:r>
      <w:r>
        <w:rPr>
          <w:rFonts w:ascii="Calibri" w:eastAsia="Calibri" w:hAnsi="Calibri" w:cs="Calibri"/>
          <w:sz w:val="22"/>
          <w:szCs w:val="22"/>
        </w:rPr>
        <w:t>personnel</w:t>
      </w:r>
      <w:r w:rsidR="00DD1E53" w:rsidRPr="00961C0C">
        <w:rPr>
          <w:rFonts w:ascii="Calibri" w:eastAsia="Calibri" w:hAnsi="Calibri" w:cs="Calibri"/>
          <w:sz w:val="22"/>
          <w:szCs w:val="22"/>
        </w:rPr>
        <w:t xml:space="preserve"> </w:t>
      </w:r>
      <w:r>
        <w:rPr>
          <w:rFonts w:ascii="Calibri" w:eastAsia="Calibri" w:hAnsi="Calibri" w:cs="Calibri"/>
          <w:sz w:val="22"/>
          <w:szCs w:val="22"/>
        </w:rPr>
        <w:t>“</w:t>
      </w:r>
      <w:r w:rsidR="00DD1E53" w:rsidRPr="00961C0C">
        <w:rPr>
          <w:rFonts w:ascii="Calibri" w:eastAsia="Calibri" w:hAnsi="Calibri" w:cs="Calibri"/>
          <w:sz w:val="22"/>
          <w:szCs w:val="22"/>
        </w:rPr>
        <w:t>out in the wilderness.</w:t>
      </w:r>
      <w:r>
        <w:rPr>
          <w:rFonts w:ascii="Calibri" w:eastAsia="Calibri" w:hAnsi="Calibri" w:cs="Calibri"/>
          <w:sz w:val="22"/>
          <w:szCs w:val="22"/>
        </w:rPr>
        <w:t>”</w:t>
      </w:r>
    </w:p>
    <w:p w14:paraId="23EDEE90" w14:textId="77777777" w:rsidR="0009571E" w:rsidRDefault="0009571E" w:rsidP="00095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79E5DD1B" w14:textId="77777777" w:rsidR="00434E0E" w:rsidRPr="00961C0C" w:rsidRDefault="00DD1E53" w:rsidP="00095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540A5E">
        <w:rPr>
          <w:rFonts w:ascii="Calibri" w:eastAsia="Calibri" w:hAnsi="Calibri" w:cs="Calibri"/>
          <w:b/>
          <w:i/>
          <w:sz w:val="22"/>
          <w:szCs w:val="22"/>
        </w:rPr>
        <w:t>NPS Response/Action Taken:</w:t>
      </w:r>
      <w:r w:rsidRPr="00961C0C">
        <w:rPr>
          <w:rFonts w:ascii="Calibri" w:eastAsia="Calibri" w:hAnsi="Calibri" w:cs="Calibri"/>
          <w:sz w:val="22"/>
          <w:szCs w:val="22"/>
        </w:rPr>
        <w:t xml:space="preserve"> </w:t>
      </w:r>
      <w:r w:rsidR="00961C0C">
        <w:rPr>
          <w:rFonts w:ascii="Calibri" w:eastAsia="Calibri" w:hAnsi="Calibri" w:cs="Calibri"/>
          <w:sz w:val="22"/>
          <w:szCs w:val="22"/>
        </w:rPr>
        <w:t xml:space="preserve"> </w:t>
      </w:r>
      <w:r w:rsidRPr="00961C0C">
        <w:rPr>
          <w:rFonts w:ascii="Calibri" w:eastAsia="Calibri" w:hAnsi="Calibri" w:cs="Calibri"/>
          <w:sz w:val="22"/>
          <w:szCs w:val="22"/>
        </w:rPr>
        <w:t xml:space="preserve">The site is being designed with the lowest common denominator as 3G/4G cellular. </w:t>
      </w:r>
      <w:r w:rsidR="0009571E">
        <w:rPr>
          <w:rFonts w:ascii="Calibri" w:eastAsia="Calibri" w:hAnsi="Calibri" w:cs="Calibri"/>
          <w:sz w:val="22"/>
          <w:szCs w:val="22"/>
        </w:rPr>
        <w:t xml:space="preserve"> </w:t>
      </w:r>
      <w:r w:rsidRPr="00961C0C">
        <w:rPr>
          <w:rFonts w:ascii="Calibri" w:eastAsia="Calibri" w:hAnsi="Calibri" w:cs="Calibri"/>
          <w:sz w:val="22"/>
          <w:szCs w:val="22"/>
        </w:rPr>
        <w:t>This is roughly equivalent to “dial-up speeds”, which were traditionally 28k or 56k data transfer rates.</w:t>
      </w:r>
    </w:p>
    <w:p w14:paraId="02604A00" w14:textId="77777777" w:rsidR="00961C0C" w:rsidRDefault="00961C0C">
      <w:pPr>
        <w:widowControl/>
        <w:spacing w:line="276" w:lineRule="auto"/>
        <w:rPr>
          <w:rFonts w:ascii="Calibri" w:eastAsia="Calibri" w:hAnsi="Calibri" w:cs="Calibri"/>
          <w:color w:val="444444"/>
          <w:sz w:val="22"/>
          <w:szCs w:val="22"/>
          <w:highlight w:val="white"/>
        </w:rPr>
      </w:pPr>
    </w:p>
    <w:p w14:paraId="430398C6" w14:textId="77777777" w:rsidR="00434E0E" w:rsidRPr="00961C0C" w:rsidRDefault="00DD1E53">
      <w:pPr>
        <w:widowControl/>
        <w:spacing w:line="276" w:lineRule="auto"/>
        <w:rPr>
          <w:rFonts w:ascii="Calibri" w:eastAsia="Calibri" w:hAnsi="Calibri" w:cs="Calibri"/>
          <w:b/>
          <w:i/>
          <w:color w:val="444444"/>
          <w:sz w:val="22"/>
          <w:szCs w:val="22"/>
        </w:rPr>
      </w:pPr>
      <w:r w:rsidRPr="00961C0C">
        <w:rPr>
          <w:rFonts w:ascii="Calibri" w:eastAsia="Calibri" w:hAnsi="Calibri" w:cs="Calibri"/>
          <w:b/>
          <w:i/>
          <w:color w:val="444444"/>
          <w:sz w:val="22"/>
          <w:szCs w:val="22"/>
          <w:highlight w:val="white"/>
        </w:rPr>
        <w:t>Any ideas you might suggest which would minimize the burden of the collectio</w:t>
      </w:r>
      <w:r w:rsidR="00961C0C" w:rsidRPr="00961C0C">
        <w:rPr>
          <w:rFonts w:ascii="Calibri" w:eastAsia="Calibri" w:hAnsi="Calibri" w:cs="Calibri"/>
          <w:b/>
          <w:i/>
          <w:color w:val="444444"/>
          <w:sz w:val="22"/>
          <w:szCs w:val="22"/>
          <w:highlight w:val="white"/>
        </w:rPr>
        <w:t>n of information on respondents</w:t>
      </w:r>
    </w:p>
    <w:p w14:paraId="7C08B54D" w14:textId="77777777" w:rsidR="00961C0C" w:rsidRPr="00961C0C" w:rsidRDefault="00961C0C">
      <w:pPr>
        <w:widowControl/>
        <w:spacing w:line="276" w:lineRule="auto"/>
      </w:pPr>
    </w:p>
    <w:p w14:paraId="752045DA" w14:textId="16798C43" w:rsidR="00434E0E"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sidRPr="00540A5E">
        <w:rPr>
          <w:rFonts w:ascii="Calibri" w:eastAsia="Calibri" w:hAnsi="Calibri" w:cs="Calibri"/>
          <w:b/>
          <w:i/>
          <w:color w:val="444444"/>
          <w:sz w:val="22"/>
          <w:szCs w:val="22"/>
          <w:highlight w:val="white"/>
        </w:rPr>
        <w:t>Respondents’ comment(s):</w:t>
      </w:r>
      <w:r w:rsidRPr="00234304">
        <w:rPr>
          <w:rFonts w:ascii="Calibri" w:eastAsia="Calibri" w:hAnsi="Calibri" w:cs="Calibri"/>
          <w:color w:val="444444"/>
          <w:sz w:val="22"/>
          <w:szCs w:val="22"/>
          <w:highlight w:val="white"/>
        </w:rPr>
        <w:t xml:space="preserve"> </w:t>
      </w:r>
      <w:r>
        <w:rPr>
          <w:rFonts w:ascii="Calibri" w:eastAsia="Calibri" w:hAnsi="Calibri" w:cs="Calibri"/>
          <w:color w:val="444444"/>
          <w:sz w:val="22"/>
          <w:szCs w:val="22"/>
          <w:highlight w:val="white"/>
        </w:rPr>
        <w:t xml:space="preserve"> </w:t>
      </w:r>
      <w:r>
        <w:rPr>
          <w:rFonts w:ascii="Calibri" w:eastAsia="Calibri" w:hAnsi="Calibri" w:cs="Calibri"/>
          <w:color w:val="444444"/>
          <w:sz w:val="22"/>
          <w:szCs w:val="22"/>
        </w:rPr>
        <w:t xml:space="preserve">One respondent comment that </w:t>
      </w:r>
      <w:r w:rsidR="00DD1E53" w:rsidRPr="00961C0C">
        <w:rPr>
          <w:rFonts w:ascii="Calibri" w:eastAsia="Calibri" w:hAnsi="Calibri" w:cs="Calibri"/>
          <w:sz w:val="22"/>
          <w:szCs w:val="22"/>
        </w:rPr>
        <w:t xml:space="preserve">if a person is </w:t>
      </w:r>
      <w:r>
        <w:rPr>
          <w:rFonts w:ascii="Calibri" w:eastAsia="Calibri" w:hAnsi="Calibri" w:cs="Calibri"/>
          <w:sz w:val="22"/>
          <w:szCs w:val="22"/>
        </w:rPr>
        <w:t xml:space="preserve">simply </w:t>
      </w:r>
      <w:r w:rsidR="00DD1E53" w:rsidRPr="00961C0C">
        <w:rPr>
          <w:rFonts w:ascii="Calibri" w:eastAsia="Calibri" w:hAnsi="Calibri" w:cs="Calibri"/>
          <w:sz w:val="22"/>
          <w:szCs w:val="22"/>
        </w:rPr>
        <w:t xml:space="preserve">seeking information and interacting with them is not essential, </w:t>
      </w:r>
      <w:r>
        <w:rPr>
          <w:rFonts w:ascii="Calibri" w:eastAsia="Calibri" w:hAnsi="Calibri" w:cs="Calibri"/>
          <w:sz w:val="22"/>
          <w:szCs w:val="22"/>
        </w:rPr>
        <w:t xml:space="preserve">they should be allowed to access the </w:t>
      </w:r>
      <w:r w:rsidR="003D73B7">
        <w:rPr>
          <w:rFonts w:ascii="Calibri" w:eastAsia="Calibri" w:hAnsi="Calibri" w:cs="Calibri"/>
          <w:sz w:val="22"/>
          <w:szCs w:val="22"/>
        </w:rPr>
        <w:t>information</w:t>
      </w:r>
      <w:r w:rsidR="00DD1E53" w:rsidRPr="00961C0C">
        <w:rPr>
          <w:rFonts w:ascii="Calibri" w:eastAsia="Calibri" w:hAnsi="Calibri" w:cs="Calibri"/>
          <w:sz w:val="22"/>
          <w:szCs w:val="22"/>
        </w:rPr>
        <w:t xml:space="preserve"> without having to register. </w:t>
      </w:r>
    </w:p>
    <w:p w14:paraId="7224B833" w14:textId="77777777" w:rsidR="00540A5E"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05BB6E0C" w14:textId="77777777" w:rsidR="00540A5E"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Pr>
          <w:rFonts w:ascii="Calibri" w:eastAsia="Calibri" w:hAnsi="Calibri" w:cs="Calibri"/>
          <w:sz w:val="22"/>
          <w:szCs w:val="22"/>
        </w:rPr>
        <w:t>The remaining eight respondents had no suggestions and/or commented they felt the collection of information did not impose any undue burden on users.</w:t>
      </w:r>
    </w:p>
    <w:p w14:paraId="02797D08" w14:textId="77777777" w:rsidR="00540A5E" w:rsidRPr="00961C0C"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09BE5801" w14:textId="77777777" w:rsidR="00540A5E" w:rsidRDefault="00DD1E53"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sidRPr="00540A5E">
        <w:rPr>
          <w:rFonts w:ascii="Calibri" w:eastAsia="Calibri" w:hAnsi="Calibri" w:cs="Calibri"/>
          <w:b/>
          <w:i/>
          <w:sz w:val="22"/>
          <w:szCs w:val="22"/>
        </w:rPr>
        <w:t>NPS Response/Action Taken:</w:t>
      </w:r>
      <w:r w:rsidRPr="00961C0C">
        <w:rPr>
          <w:rFonts w:ascii="Calibri" w:eastAsia="Calibri" w:hAnsi="Calibri" w:cs="Calibri"/>
          <w:sz w:val="22"/>
          <w:szCs w:val="22"/>
        </w:rPr>
        <w:t xml:space="preserve">  Once the site is available for public access, training information will be available without having to login. </w:t>
      </w:r>
      <w:r w:rsidR="00540A5E">
        <w:rPr>
          <w:rFonts w:ascii="Calibri" w:eastAsia="Calibri" w:hAnsi="Calibri" w:cs="Calibri"/>
          <w:sz w:val="22"/>
          <w:szCs w:val="22"/>
        </w:rPr>
        <w:t xml:space="preserve"> </w:t>
      </w:r>
      <w:r w:rsidRPr="00961C0C">
        <w:rPr>
          <w:rFonts w:ascii="Calibri" w:eastAsia="Calibri" w:hAnsi="Calibri" w:cs="Calibri"/>
          <w:sz w:val="22"/>
          <w:szCs w:val="22"/>
        </w:rPr>
        <w:t xml:space="preserve">However there are two reasons for requiring login data: </w:t>
      </w:r>
    </w:p>
    <w:p w14:paraId="6642C567" w14:textId="77777777" w:rsidR="00540A5E"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2A9BE33E" w14:textId="77777777" w:rsidR="00540A5E" w:rsidRDefault="00DD1E53" w:rsidP="00540A5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eastAsia="Calibri" w:hAnsi="Calibri" w:cs="Calibri"/>
          <w:sz w:val="22"/>
          <w:szCs w:val="22"/>
        </w:rPr>
      </w:pPr>
      <w:r w:rsidRPr="00961C0C">
        <w:rPr>
          <w:rFonts w:ascii="Calibri" w:eastAsia="Calibri" w:hAnsi="Calibri" w:cs="Calibri"/>
          <w:sz w:val="22"/>
          <w:szCs w:val="22"/>
        </w:rPr>
        <w:t>1)</w:t>
      </w:r>
      <w:r w:rsidR="00540A5E">
        <w:rPr>
          <w:rFonts w:ascii="Calibri" w:eastAsia="Calibri" w:hAnsi="Calibri" w:cs="Calibri"/>
          <w:sz w:val="22"/>
          <w:szCs w:val="22"/>
        </w:rPr>
        <w:tab/>
      </w:r>
      <w:r w:rsidRPr="00961C0C">
        <w:rPr>
          <w:rFonts w:ascii="Calibri" w:eastAsia="Calibri" w:hAnsi="Calibri" w:cs="Calibri"/>
          <w:sz w:val="22"/>
          <w:szCs w:val="22"/>
        </w:rPr>
        <w:t>The Commons, which is the communities of learning (social media) application requires a login and persona</w:t>
      </w:r>
      <w:r w:rsidR="00540A5E">
        <w:rPr>
          <w:rFonts w:ascii="Calibri" w:eastAsia="Calibri" w:hAnsi="Calibri" w:cs="Calibri"/>
          <w:sz w:val="22"/>
          <w:szCs w:val="22"/>
        </w:rPr>
        <w:t>l data</w:t>
      </w:r>
      <w:r w:rsidRPr="00961C0C">
        <w:rPr>
          <w:rFonts w:ascii="Calibri" w:eastAsia="Calibri" w:hAnsi="Calibri" w:cs="Calibri"/>
          <w:sz w:val="22"/>
          <w:szCs w:val="22"/>
        </w:rPr>
        <w:t xml:space="preserve"> to enable access for posting and exchange of information, otherwise everyone would be anonymous. </w:t>
      </w:r>
    </w:p>
    <w:p w14:paraId="39697C1E" w14:textId="77777777" w:rsidR="00434E0E" w:rsidRPr="00961C0C" w:rsidRDefault="00DD1E53" w:rsidP="00540A5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sidRPr="00961C0C">
        <w:rPr>
          <w:rFonts w:ascii="Calibri" w:eastAsia="Calibri" w:hAnsi="Calibri" w:cs="Calibri"/>
          <w:sz w:val="22"/>
          <w:szCs w:val="22"/>
        </w:rPr>
        <w:t>2)</w:t>
      </w:r>
      <w:r w:rsidR="00540A5E">
        <w:rPr>
          <w:rFonts w:ascii="Calibri" w:eastAsia="Calibri" w:hAnsi="Calibri" w:cs="Calibri"/>
          <w:sz w:val="22"/>
          <w:szCs w:val="22"/>
        </w:rPr>
        <w:tab/>
      </w:r>
      <w:r w:rsidRPr="00961C0C">
        <w:rPr>
          <w:rFonts w:ascii="Calibri" w:eastAsia="Calibri" w:hAnsi="Calibri" w:cs="Calibri"/>
          <w:sz w:val="22"/>
          <w:szCs w:val="22"/>
        </w:rPr>
        <w:t>The login enables “my learning”, which includes personalized data, including bookmarks, journal, my communities and other personalized data.</w:t>
      </w:r>
    </w:p>
    <w:p w14:paraId="1ECB6663" w14:textId="77777777" w:rsidR="00961C0C" w:rsidRDefault="00961C0C" w:rsidP="00540A5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7C23B57C" w14:textId="77777777" w:rsidR="00961C0C" w:rsidRDefault="00961C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00F647DE" w14:textId="77777777" w:rsidR="00434E0E" w:rsidRPr="00961C0C"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b/>
          <w:i/>
          <w:sz w:val="22"/>
          <w:szCs w:val="22"/>
        </w:rPr>
      </w:pPr>
      <w:r w:rsidRPr="00961C0C">
        <w:rPr>
          <w:rFonts w:ascii="Calibri" w:eastAsia="Calibri" w:hAnsi="Calibri" w:cs="Calibri"/>
          <w:b/>
          <w:i/>
          <w:sz w:val="22"/>
          <w:szCs w:val="22"/>
        </w:rPr>
        <w:t>Other comments</w:t>
      </w:r>
      <w:r w:rsidR="00961C0C" w:rsidRPr="00961C0C">
        <w:rPr>
          <w:rFonts w:ascii="Calibri" w:eastAsia="Calibri" w:hAnsi="Calibri" w:cs="Calibri"/>
          <w:b/>
          <w:i/>
          <w:sz w:val="22"/>
          <w:szCs w:val="22"/>
        </w:rPr>
        <w:t xml:space="preserve"> received</w:t>
      </w:r>
      <w:r w:rsidRPr="00961C0C">
        <w:rPr>
          <w:rFonts w:ascii="Calibri" w:eastAsia="Calibri" w:hAnsi="Calibri" w:cs="Calibri"/>
          <w:b/>
          <w:i/>
          <w:sz w:val="22"/>
          <w:szCs w:val="22"/>
        </w:rPr>
        <w:t>:</w:t>
      </w:r>
    </w:p>
    <w:p w14:paraId="032FBFD5" w14:textId="77777777" w:rsidR="00961C0C" w:rsidRPr="00961C0C" w:rsidRDefault="00961C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DEF9FD" w14:textId="77777777" w:rsidR="00434E0E"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sidRPr="00540A5E">
        <w:rPr>
          <w:rFonts w:ascii="Calibri" w:eastAsia="Calibri" w:hAnsi="Calibri" w:cs="Calibri"/>
          <w:b/>
          <w:i/>
          <w:color w:val="444444"/>
          <w:sz w:val="22"/>
          <w:szCs w:val="22"/>
          <w:highlight w:val="white"/>
        </w:rPr>
        <w:t>Respondents’ comment(s):</w:t>
      </w:r>
      <w:r w:rsidRPr="00234304">
        <w:rPr>
          <w:rFonts w:ascii="Calibri" w:eastAsia="Calibri" w:hAnsi="Calibri" w:cs="Calibri"/>
          <w:color w:val="444444"/>
          <w:sz w:val="22"/>
          <w:szCs w:val="22"/>
          <w:highlight w:val="white"/>
        </w:rPr>
        <w:t xml:space="preserve"> </w:t>
      </w:r>
      <w:r>
        <w:rPr>
          <w:rFonts w:ascii="Calibri" w:eastAsia="Calibri" w:hAnsi="Calibri" w:cs="Calibri"/>
          <w:color w:val="444444"/>
          <w:sz w:val="22"/>
          <w:szCs w:val="22"/>
          <w:highlight w:val="white"/>
        </w:rPr>
        <w:t xml:space="preserve"> </w:t>
      </w:r>
      <w:r>
        <w:rPr>
          <w:rFonts w:ascii="Calibri" w:eastAsia="Calibri" w:hAnsi="Calibri" w:cs="Calibri"/>
          <w:sz w:val="22"/>
          <w:szCs w:val="22"/>
        </w:rPr>
        <w:t>One respondent did not</w:t>
      </w:r>
      <w:r w:rsidR="00DD1E53" w:rsidRPr="00961C0C">
        <w:rPr>
          <w:rFonts w:ascii="Calibri" w:eastAsia="Calibri" w:hAnsi="Calibri" w:cs="Calibri"/>
          <w:sz w:val="22"/>
          <w:szCs w:val="22"/>
        </w:rPr>
        <w:t xml:space="preserve"> understand is why this is called a Common Learning Portal and who </w:t>
      </w:r>
      <w:r>
        <w:rPr>
          <w:rFonts w:ascii="Calibri" w:eastAsia="Calibri" w:hAnsi="Calibri" w:cs="Calibri"/>
          <w:sz w:val="22"/>
          <w:szCs w:val="22"/>
        </w:rPr>
        <w:t xml:space="preserve">the targeted audience would be - </w:t>
      </w:r>
      <w:r w:rsidR="00DD1E53" w:rsidRPr="00961C0C">
        <w:rPr>
          <w:rFonts w:ascii="Calibri" w:eastAsia="Calibri" w:hAnsi="Calibri" w:cs="Calibri"/>
          <w:sz w:val="22"/>
          <w:szCs w:val="22"/>
        </w:rPr>
        <w:t>all Interior employees</w:t>
      </w:r>
      <w:r>
        <w:rPr>
          <w:rFonts w:ascii="Calibri" w:eastAsia="Calibri" w:hAnsi="Calibri" w:cs="Calibri"/>
          <w:sz w:val="22"/>
          <w:szCs w:val="22"/>
        </w:rPr>
        <w:t xml:space="preserve">, </w:t>
      </w:r>
      <w:r w:rsidR="00DD1E53" w:rsidRPr="00961C0C">
        <w:rPr>
          <w:rFonts w:ascii="Calibri" w:eastAsia="Calibri" w:hAnsi="Calibri" w:cs="Calibri"/>
          <w:sz w:val="22"/>
          <w:szCs w:val="22"/>
        </w:rPr>
        <w:t>NPS</w:t>
      </w:r>
      <w:r>
        <w:rPr>
          <w:rFonts w:ascii="Calibri" w:eastAsia="Calibri" w:hAnsi="Calibri" w:cs="Calibri"/>
          <w:sz w:val="22"/>
          <w:szCs w:val="22"/>
        </w:rPr>
        <w:t xml:space="preserve"> employees, or open to the public.  </w:t>
      </w:r>
    </w:p>
    <w:p w14:paraId="5A29394F" w14:textId="77777777" w:rsidR="00540A5E" w:rsidRPr="00961C0C" w:rsidRDefault="00540A5E"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7A88677C" w14:textId="007CD7CD" w:rsidR="00434E0E" w:rsidRDefault="00DD1E53"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sidRPr="00540A5E">
        <w:rPr>
          <w:rFonts w:ascii="Calibri" w:eastAsia="Calibri" w:hAnsi="Calibri" w:cs="Calibri"/>
          <w:b/>
          <w:i/>
          <w:sz w:val="22"/>
          <w:szCs w:val="22"/>
        </w:rPr>
        <w:t>NPS Response/Action Taken:</w:t>
      </w:r>
      <w:r w:rsidRPr="00961C0C">
        <w:rPr>
          <w:rFonts w:ascii="Calibri" w:eastAsia="Calibri" w:hAnsi="Calibri" w:cs="Calibri"/>
          <w:sz w:val="22"/>
          <w:szCs w:val="22"/>
        </w:rPr>
        <w:t xml:space="preserve"> </w:t>
      </w:r>
      <w:r w:rsidR="00540A5E">
        <w:rPr>
          <w:rFonts w:ascii="Calibri" w:eastAsia="Calibri" w:hAnsi="Calibri" w:cs="Calibri"/>
          <w:sz w:val="22"/>
          <w:szCs w:val="22"/>
        </w:rPr>
        <w:t xml:space="preserve"> One respondent felt t</w:t>
      </w:r>
      <w:r w:rsidRPr="00961C0C">
        <w:rPr>
          <w:rFonts w:ascii="Calibri" w:eastAsia="Calibri" w:hAnsi="Calibri" w:cs="Calibri"/>
          <w:sz w:val="22"/>
          <w:szCs w:val="22"/>
        </w:rPr>
        <w:t xml:space="preserve">he name </w:t>
      </w:r>
      <w:r w:rsidR="00540A5E">
        <w:rPr>
          <w:rFonts w:ascii="Calibri" w:eastAsia="Calibri" w:hAnsi="Calibri" w:cs="Calibri"/>
          <w:sz w:val="22"/>
          <w:szCs w:val="22"/>
        </w:rPr>
        <w:t xml:space="preserve">of the portal implied </w:t>
      </w:r>
      <w:r w:rsidRPr="00961C0C">
        <w:rPr>
          <w:rFonts w:ascii="Calibri" w:eastAsia="Calibri" w:hAnsi="Calibri" w:cs="Calibri"/>
          <w:sz w:val="22"/>
          <w:szCs w:val="22"/>
        </w:rPr>
        <w:t xml:space="preserve">all NPS learning would be hosted in a common location. </w:t>
      </w:r>
      <w:r w:rsidR="00540A5E">
        <w:rPr>
          <w:rFonts w:ascii="Calibri" w:eastAsia="Calibri" w:hAnsi="Calibri" w:cs="Calibri"/>
          <w:sz w:val="22"/>
          <w:szCs w:val="22"/>
        </w:rPr>
        <w:t xml:space="preserve"> </w:t>
      </w:r>
      <w:r w:rsidRPr="00961C0C">
        <w:rPr>
          <w:rFonts w:ascii="Calibri" w:eastAsia="Calibri" w:hAnsi="Calibri" w:cs="Calibri"/>
          <w:sz w:val="22"/>
          <w:szCs w:val="22"/>
        </w:rPr>
        <w:t xml:space="preserve">Right now, there are dozens of websites and portals that are used to link to training events, which makes it very difficult to find and share training. </w:t>
      </w:r>
      <w:r w:rsidR="00540A5E">
        <w:rPr>
          <w:rFonts w:ascii="Calibri" w:eastAsia="Calibri" w:hAnsi="Calibri" w:cs="Calibri"/>
          <w:sz w:val="22"/>
          <w:szCs w:val="22"/>
        </w:rPr>
        <w:t xml:space="preserve"> </w:t>
      </w:r>
      <w:r w:rsidRPr="00961C0C">
        <w:rPr>
          <w:rFonts w:ascii="Calibri" w:eastAsia="Calibri" w:hAnsi="Calibri" w:cs="Calibri"/>
          <w:sz w:val="22"/>
          <w:szCs w:val="22"/>
        </w:rPr>
        <w:t xml:space="preserve">With the advent of the CLP, these will be moved and shared under one common location. </w:t>
      </w:r>
      <w:r w:rsidR="00540A5E">
        <w:rPr>
          <w:rFonts w:ascii="Calibri" w:eastAsia="Calibri" w:hAnsi="Calibri" w:cs="Calibri"/>
          <w:sz w:val="22"/>
          <w:szCs w:val="22"/>
        </w:rPr>
        <w:t xml:space="preserve"> </w:t>
      </w:r>
      <w:r w:rsidRPr="00961C0C">
        <w:rPr>
          <w:rFonts w:ascii="Calibri" w:eastAsia="Calibri" w:hAnsi="Calibri" w:cs="Calibri"/>
          <w:sz w:val="22"/>
          <w:szCs w:val="22"/>
        </w:rPr>
        <w:t xml:space="preserve">The main audience is intended to be the NPS </w:t>
      </w:r>
      <w:r w:rsidR="003D73B7" w:rsidRPr="00961C0C">
        <w:rPr>
          <w:rFonts w:ascii="Calibri" w:eastAsia="Calibri" w:hAnsi="Calibri" w:cs="Calibri"/>
          <w:sz w:val="22"/>
          <w:szCs w:val="22"/>
        </w:rPr>
        <w:t>workforce;</w:t>
      </w:r>
      <w:r w:rsidRPr="00961C0C">
        <w:rPr>
          <w:rFonts w:ascii="Calibri" w:eastAsia="Calibri" w:hAnsi="Calibri" w:cs="Calibri"/>
          <w:sz w:val="22"/>
          <w:szCs w:val="22"/>
        </w:rPr>
        <w:t xml:space="preserve"> </w:t>
      </w:r>
      <w:r w:rsidR="003D73B7" w:rsidRPr="00961C0C">
        <w:rPr>
          <w:rFonts w:ascii="Calibri" w:eastAsia="Calibri" w:hAnsi="Calibri" w:cs="Calibri"/>
          <w:sz w:val="22"/>
          <w:szCs w:val="22"/>
        </w:rPr>
        <w:t>however,</w:t>
      </w:r>
      <w:r w:rsidRPr="00961C0C">
        <w:rPr>
          <w:rFonts w:ascii="Calibri" w:eastAsia="Calibri" w:hAnsi="Calibri" w:cs="Calibri"/>
          <w:sz w:val="22"/>
          <w:szCs w:val="22"/>
        </w:rPr>
        <w:t xml:space="preserve"> we recognize the importance of including our partners, other bureaus, volunteers and others who may not currently have access to training that is behind firewalls. </w:t>
      </w:r>
      <w:r w:rsidR="00540A5E">
        <w:rPr>
          <w:rFonts w:ascii="Calibri" w:eastAsia="Calibri" w:hAnsi="Calibri" w:cs="Calibri"/>
          <w:sz w:val="22"/>
          <w:szCs w:val="22"/>
        </w:rPr>
        <w:t xml:space="preserve"> The NPS intends to make</w:t>
      </w:r>
      <w:r w:rsidRPr="00961C0C">
        <w:rPr>
          <w:rFonts w:ascii="Calibri" w:eastAsia="Calibri" w:hAnsi="Calibri" w:cs="Calibri"/>
          <w:sz w:val="22"/>
          <w:szCs w:val="22"/>
        </w:rPr>
        <w:t xml:space="preserve"> most of the CLP training </w:t>
      </w:r>
      <w:r w:rsidR="00540A5E">
        <w:rPr>
          <w:rFonts w:ascii="Calibri" w:eastAsia="Calibri" w:hAnsi="Calibri" w:cs="Calibri"/>
          <w:sz w:val="22"/>
          <w:szCs w:val="22"/>
        </w:rPr>
        <w:t>available to public and no</w:t>
      </w:r>
      <w:r w:rsidR="00F100F4">
        <w:rPr>
          <w:rFonts w:ascii="Calibri" w:eastAsia="Calibri" w:hAnsi="Calibri" w:cs="Calibri"/>
          <w:sz w:val="22"/>
          <w:szCs w:val="22"/>
        </w:rPr>
        <w:t>t</w:t>
      </w:r>
      <w:r w:rsidR="00540A5E">
        <w:rPr>
          <w:rFonts w:ascii="Calibri" w:eastAsia="Calibri" w:hAnsi="Calibri" w:cs="Calibri"/>
          <w:sz w:val="22"/>
          <w:szCs w:val="22"/>
        </w:rPr>
        <w:t xml:space="preserve"> restrict it to </w:t>
      </w:r>
      <w:r w:rsidRPr="00961C0C">
        <w:rPr>
          <w:rFonts w:ascii="Calibri" w:eastAsia="Calibri" w:hAnsi="Calibri" w:cs="Calibri"/>
          <w:sz w:val="22"/>
          <w:szCs w:val="22"/>
        </w:rPr>
        <w:t>just NPS</w:t>
      </w:r>
      <w:r w:rsidR="00540A5E">
        <w:rPr>
          <w:rFonts w:ascii="Calibri" w:eastAsia="Calibri" w:hAnsi="Calibri" w:cs="Calibri"/>
          <w:sz w:val="22"/>
          <w:szCs w:val="22"/>
        </w:rPr>
        <w:t xml:space="preserve"> employees</w:t>
      </w:r>
      <w:r w:rsidRPr="00961C0C">
        <w:rPr>
          <w:rFonts w:ascii="Calibri" w:eastAsia="Calibri" w:hAnsi="Calibri" w:cs="Calibri"/>
          <w:sz w:val="22"/>
          <w:szCs w:val="22"/>
        </w:rPr>
        <w:t xml:space="preserve">. </w:t>
      </w:r>
      <w:r w:rsidR="00540A5E">
        <w:rPr>
          <w:rFonts w:ascii="Calibri" w:eastAsia="Calibri" w:hAnsi="Calibri" w:cs="Calibri"/>
          <w:sz w:val="22"/>
          <w:szCs w:val="22"/>
        </w:rPr>
        <w:t xml:space="preserve"> </w:t>
      </w:r>
      <w:r w:rsidRPr="00961C0C">
        <w:rPr>
          <w:rFonts w:ascii="Calibri" w:eastAsia="Calibri" w:hAnsi="Calibri" w:cs="Calibri"/>
          <w:sz w:val="22"/>
          <w:szCs w:val="22"/>
        </w:rPr>
        <w:t>The CLP does have the capability of limiting access to sensitive or specialized training only to DOI/NPS employees with network access, but we estimate that will be less than 5% of the sites training opportunities.</w:t>
      </w:r>
    </w:p>
    <w:p w14:paraId="5DF6ED71" w14:textId="77777777" w:rsidR="000A443F" w:rsidRDefault="000A443F"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64FFE961" w14:textId="77777777" w:rsidR="000A443F" w:rsidRDefault="000A443F"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Pr>
          <w:rFonts w:ascii="Calibri" w:eastAsia="Calibri" w:hAnsi="Calibri" w:cs="Calibri"/>
          <w:sz w:val="22"/>
          <w:szCs w:val="22"/>
        </w:rPr>
        <w:t xml:space="preserve">A second respondent commented that </w:t>
      </w:r>
      <w:r w:rsidRPr="00961C0C">
        <w:rPr>
          <w:rFonts w:ascii="Calibri" w:eastAsia="Calibri" w:hAnsi="Calibri" w:cs="Calibri"/>
          <w:sz w:val="22"/>
          <w:szCs w:val="22"/>
        </w:rPr>
        <w:t xml:space="preserve">projects like this need to have users actually use the site to get worthwhile feedback. </w:t>
      </w:r>
      <w:r>
        <w:rPr>
          <w:rFonts w:ascii="Calibri" w:eastAsia="Calibri" w:hAnsi="Calibri" w:cs="Calibri"/>
          <w:sz w:val="22"/>
          <w:szCs w:val="22"/>
        </w:rPr>
        <w:t xml:space="preserve"> They felt previous </w:t>
      </w:r>
      <w:r w:rsidRPr="00961C0C">
        <w:rPr>
          <w:rFonts w:ascii="Calibri" w:eastAsia="Calibri" w:hAnsi="Calibri" w:cs="Calibri"/>
          <w:sz w:val="22"/>
          <w:szCs w:val="22"/>
        </w:rPr>
        <w:t xml:space="preserve">programs were always too fuzzy, inconsistent, too complicated, or </w:t>
      </w:r>
      <w:r>
        <w:rPr>
          <w:rFonts w:ascii="Calibri" w:eastAsia="Calibri" w:hAnsi="Calibri" w:cs="Calibri"/>
          <w:sz w:val="22"/>
          <w:szCs w:val="22"/>
        </w:rPr>
        <w:t>“</w:t>
      </w:r>
      <w:r w:rsidRPr="00961C0C">
        <w:rPr>
          <w:rFonts w:ascii="Calibri" w:eastAsia="Calibri" w:hAnsi="Calibri" w:cs="Calibri"/>
          <w:sz w:val="22"/>
          <w:szCs w:val="22"/>
        </w:rPr>
        <w:t>wonky</w:t>
      </w:r>
      <w:r>
        <w:rPr>
          <w:rFonts w:ascii="Calibri" w:eastAsia="Calibri" w:hAnsi="Calibri" w:cs="Calibri"/>
          <w:sz w:val="22"/>
          <w:szCs w:val="22"/>
        </w:rPr>
        <w:t xml:space="preserve">” </w:t>
      </w:r>
      <w:r w:rsidRPr="00961C0C">
        <w:rPr>
          <w:rFonts w:ascii="Calibri" w:eastAsia="Calibri" w:hAnsi="Calibri" w:cs="Calibri"/>
          <w:sz w:val="22"/>
          <w:szCs w:val="22"/>
        </w:rPr>
        <w:t>—</w:t>
      </w:r>
      <w:r>
        <w:rPr>
          <w:rFonts w:ascii="Calibri" w:eastAsia="Calibri" w:hAnsi="Calibri" w:cs="Calibri"/>
          <w:sz w:val="22"/>
          <w:szCs w:val="22"/>
        </w:rPr>
        <w:t xml:space="preserve"> </w:t>
      </w:r>
      <w:r w:rsidRPr="00961C0C">
        <w:rPr>
          <w:rFonts w:ascii="Calibri" w:eastAsia="Calibri" w:hAnsi="Calibri" w:cs="Calibri"/>
          <w:sz w:val="22"/>
          <w:szCs w:val="22"/>
        </w:rPr>
        <w:t>i.e., the NPS Learning Place; the Interior Learning Place; the OPM Learning Place.</w:t>
      </w:r>
    </w:p>
    <w:p w14:paraId="48A92C91" w14:textId="77777777" w:rsidR="000A443F" w:rsidRDefault="000A443F"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1D1F99F5" w14:textId="280C3B19" w:rsidR="000A443F" w:rsidRDefault="000A443F"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Pr>
          <w:rFonts w:ascii="Calibri" w:eastAsia="Calibri" w:hAnsi="Calibri" w:cs="Calibri"/>
          <w:sz w:val="22"/>
          <w:szCs w:val="22"/>
        </w:rPr>
        <w:t xml:space="preserve">A third respondent requested that as the NPS </w:t>
      </w:r>
      <w:r w:rsidRPr="00961C0C">
        <w:rPr>
          <w:rFonts w:ascii="Calibri" w:eastAsia="Calibri" w:hAnsi="Calibri" w:cs="Calibri"/>
          <w:sz w:val="22"/>
          <w:szCs w:val="22"/>
        </w:rPr>
        <w:t>go</w:t>
      </w:r>
      <w:r>
        <w:rPr>
          <w:rFonts w:ascii="Calibri" w:eastAsia="Calibri" w:hAnsi="Calibri" w:cs="Calibri"/>
          <w:sz w:val="22"/>
          <w:szCs w:val="22"/>
        </w:rPr>
        <w:t>es</w:t>
      </w:r>
      <w:r w:rsidRPr="00961C0C">
        <w:rPr>
          <w:rFonts w:ascii="Calibri" w:eastAsia="Calibri" w:hAnsi="Calibri" w:cs="Calibri"/>
          <w:sz w:val="22"/>
          <w:szCs w:val="22"/>
        </w:rPr>
        <w:t xml:space="preserve"> forward, </w:t>
      </w:r>
      <w:r>
        <w:rPr>
          <w:rFonts w:ascii="Calibri" w:eastAsia="Calibri" w:hAnsi="Calibri" w:cs="Calibri"/>
          <w:sz w:val="22"/>
          <w:szCs w:val="22"/>
        </w:rPr>
        <w:t xml:space="preserve">that we </w:t>
      </w:r>
      <w:r w:rsidRPr="00961C0C">
        <w:rPr>
          <w:rFonts w:ascii="Calibri" w:eastAsia="Calibri" w:hAnsi="Calibri" w:cs="Calibri"/>
          <w:sz w:val="22"/>
          <w:szCs w:val="22"/>
        </w:rPr>
        <w:t xml:space="preserve">make sure it works fast, and </w:t>
      </w:r>
      <w:bookmarkStart w:id="0" w:name="_GoBack"/>
      <w:bookmarkEnd w:id="0"/>
      <w:r w:rsidRPr="00961C0C">
        <w:rPr>
          <w:rFonts w:ascii="Calibri" w:eastAsia="Calibri" w:hAnsi="Calibri" w:cs="Calibri"/>
          <w:sz w:val="22"/>
          <w:szCs w:val="22"/>
        </w:rPr>
        <w:t>links to competencies, training offerings, etc</w:t>
      </w:r>
      <w:r>
        <w:rPr>
          <w:rFonts w:ascii="Calibri" w:eastAsia="Calibri" w:hAnsi="Calibri" w:cs="Calibri"/>
          <w:sz w:val="22"/>
          <w:szCs w:val="22"/>
        </w:rPr>
        <w:t xml:space="preserve">.  They were concerned it would </w:t>
      </w:r>
      <w:r w:rsidRPr="00961C0C">
        <w:rPr>
          <w:rFonts w:ascii="Calibri" w:eastAsia="Calibri" w:hAnsi="Calibri" w:cs="Calibri"/>
          <w:sz w:val="22"/>
          <w:szCs w:val="22"/>
        </w:rPr>
        <w:t xml:space="preserve">lead to </w:t>
      </w:r>
      <w:r>
        <w:rPr>
          <w:rFonts w:ascii="Calibri" w:eastAsia="Calibri" w:hAnsi="Calibri" w:cs="Calibri"/>
          <w:sz w:val="22"/>
          <w:szCs w:val="22"/>
        </w:rPr>
        <w:t>“</w:t>
      </w:r>
      <w:r w:rsidRPr="00961C0C">
        <w:rPr>
          <w:rFonts w:ascii="Calibri" w:eastAsia="Calibri" w:hAnsi="Calibri" w:cs="Calibri"/>
          <w:sz w:val="22"/>
          <w:szCs w:val="22"/>
        </w:rPr>
        <w:t>dead ends</w:t>
      </w:r>
      <w:r>
        <w:rPr>
          <w:rFonts w:ascii="Calibri" w:eastAsia="Calibri" w:hAnsi="Calibri" w:cs="Calibri"/>
          <w:sz w:val="22"/>
          <w:szCs w:val="22"/>
        </w:rPr>
        <w:t xml:space="preserve">” </w:t>
      </w:r>
      <w:r w:rsidRPr="00961C0C">
        <w:rPr>
          <w:rFonts w:ascii="Calibri" w:eastAsia="Calibri" w:hAnsi="Calibri" w:cs="Calibri"/>
          <w:sz w:val="22"/>
          <w:szCs w:val="22"/>
        </w:rPr>
        <w:t xml:space="preserve">and make people go around in circles. </w:t>
      </w:r>
      <w:r>
        <w:rPr>
          <w:rFonts w:ascii="Calibri" w:eastAsia="Calibri" w:hAnsi="Calibri" w:cs="Calibri"/>
          <w:sz w:val="22"/>
          <w:szCs w:val="22"/>
        </w:rPr>
        <w:t xml:space="preserve"> They commented that when a system has </w:t>
      </w:r>
      <w:r w:rsidR="006351EF">
        <w:rPr>
          <w:rFonts w:ascii="Calibri" w:eastAsia="Calibri" w:hAnsi="Calibri" w:cs="Calibri"/>
          <w:sz w:val="22"/>
          <w:szCs w:val="22"/>
        </w:rPr>
        <w:t>more than</w:t>
      </w:r>
      <w:r w:rsidRPr="00961C0C">
        <w:rPr>
          <w:rFonts w:ascii="Calibri" w:eastAsia="Calibri" w:hAnsi="Calibri" w:cs="Calibri"/>
          <w:sz w:val="22"/>
          <w:szCs w:val="22"/>
        </w:rPr>
        <w:t xml:space="preserve"> two levels and things don’t work well, people just give up.</w:t>
      </w:r>
    </w:p>
    <w:p w14:paraId="60621954" w14:textId="77777777" w:rsidR="000A443F" w:rsidRDefault="000A443F"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2E7296BD" w14:textId="77777777" w:rsidR="000A443F" w:rsidRPr="00961C0C" w:rsidRDefault="000A443F"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rFonts w:ascii="Calibri" w:eastAsia="Calibri" w:hAnsi="Calibri" w:cs="Calibri"/>
          <w:sz w:val="22"/>
          <w:szCs w:val="22"/>
        </w:rPr>
        <w:t>A fourth respondent felt all l</w:t>
      </w:r>
      <w:r w:rsidRPr="00961C0C">
        <w:rPr>
          <w:rFonts w:ascii="Calibri" w:eastAsia="Calibri" w:hAnsi="Calibri" w:cs="Calibri"/>
          <w:sz w:val="22"/>
          <w:szCs w:val="22"/>
        </w:rPr>
        <w:t xml:space="preserve">and </w:t>
      </w:r>
      <w:r>
        <w:rPr>
          <w:rFonts w:ascii="Calibri" w:eastAsia="Calibri" w:hAnsi="Calibri" w:cs="Calibri"/>
          <w:sz w:val="22"/>
          <w:szCs w:val="22"/>
        </w:rPr>
        <w:t>m</w:t>
      </w:r>
      <w:r w:rsidRPr="00961C0C">
        <w:rPr>
          <w:rFonts w:ascii="Calibri" w:eastAsia="Calibri" w:hAnsi="Calibri" w:cs="Calibri"/>
          <w:sz w:val="22"/>
          <w:szCs w:val="22"/>
        </w:rPr>
        <w:t xml:space="preserve">anagement </w:t>
      </w:r>
      <w:r>
        <w:rPr>
          <w:rFonts w:ascii="Calibri" w:eastAsia="Calibri" w:hAnsi="Calibri" w:cs="Calibri"/>
          <w:sz w:val="22"/>
          <w:szCs w:val="22"/>
        </w:rPr>
        <w:t xml:space="preserve">agency </w:t>
      </w:r>
      <w:r w:rsidRPr="00961C0C">
        <w:rPr>
          <w:rFonts w:ascii="Calibri" w:eastAsia="Calibri" w:hAnsi="Calibri" w:cs="Calibri"/>
          <w:sz w:val="22"/>
          <w:szCs w:val="22"/>
        </w:rPr>
        <w:t xml:space="preserve">employees deserve the best training </w:t>
      </w:r>
      <w:r>
        <w:rPr>
          <w:rFonts w:ascii="Calibri" w:eastAsia="Calibri" w:hAnsi="Calibri" w:cs="Calibri"/>
          <w:sz w:val="22"/>
          <w:szCs w:val="22"/>
        </w:rPr>
        <w:t>and</w:t>
      </w:r>
      <w:r w:rsidRPr="00961C0C">
        <w:rPr>
          <w:rFonts w:ascii="Calibri" w:eastAsia="Calibri" w:hAnsi="Calibri" w:cs="Calibri"/>
          <w:sz w:val="22"/>
          <w:szCs w:val="22"/>
        </w:rPr>
        <w:t xml:space="preserve"> development process</w:t>
      </w:r>
      <w:r>
        <w:rPr>
          <w:rFonts w:ascii="Calibri" w:eastAsia="Calibri" w:hAnsi="Calibri" w:cs="Calibri"/>
          <w:sz w:val="22"/>
          <w:szCs w:val="22"/>
        </w:rPr>
        <w:t>es</w:t>
      </w:r>
      <w:r w:rsidRPr="00961C0C">
        <w:rPr>
          <w:rFonts w:ascii="Calibri" w:eastAsia="Calibri" w:hAnsi="Calibri" w:cs="Calibri"/>
          <w:sz w:val="22"/>
          <w:szCs w:val="22"/>
        </w:rPr>
        <w:t xml:space="preserve"> possible</w:t>
      </w:r>
      <w:r>
        <w:rPr>
          <w:rFonts w:ascii="Calibri" w:eastAsia="Calibri" w:hAnsi="Calibri" w:cs="Calibri"/>
          <w:sz w:val="22"/>
          <w:szCs w:val="22"/>
        </w:rPr>
        <w:t xml:space="preserve">.  They felt that as long as the NPS </w:t>
      </w:r>
      <w:r w:rsidRPr="00961C0C">
        <w:rPr>
          <w:rFonts w:ascii="Calibri" w:eastAsia="Calibri" w:hAnsi="Calibri" w:cs="Calibri"/>
          <w:sz w:val="22"/>
          <w:szCs w:val="22"/>
        </w:rPr>
        <w:t>keep</w:t>
      </w:r>
      <w:r>
        <w:rPr>
          <w:rFonts w:ascii="Calibri" w:eastAsia="Calibri" w:hAnsi="Calibri" w:cs="Calibri"/>
          <w:sz w:val="22"/>
          <w:szCs w:val="22"/>
        </w:rPr>
        <w:t>s</w:t>
      </w:r>
      <w:r w:rsidRPr="00961C0C">
        <w:rPr>
          <w:rFonts w:ascii="Calibri" w:eastAsia="Calibri" w:hAnsi="Calibri" w:cs="Calibri"/>
          <w:sz w:val="22"/>
          <w:szCs w:val="22"/>
        </w:rPr>
        <w:t xml:space="preserve"> that as </w:t>
      </w:r>
      <w:r>
        <w:rPr>
          <w:rFonts w:ascii="Calibri" w:eastAsia="Calibri" w:hAnsi="Calibri" w:cs="Calibri"/>
          <w:sz w:val="22"/>
          <w:szCs w:val="22"/>
        </w:rPr>
        <w:t xml:space="preserve">the </w:t>
      </w:r>
      <w:r w:rsidRPr="00961C0C">
        <w:rPr>
          <w:rFonts w:ascii="Calibri" w:eastAsia="Calibri" w:hAnsi="Calibri" w:cs="Calibri"/>
          <w:sz w:val="22"/>
          <w:szCs w:val="22"/>
        </w:rPr>
        <w:t>goal</w:t>
      </w:r>
      <w:r>
        <w:rPr>
          <w:rFonts w:ascii="Calibri" w:eastAsia="Calibri" w:hAnsi="Calibri" w:cs="Calibri"/>
          <w:sz w:val="22"/>
          <w:szCs w:val="22"/>
        </w:rPr>
        <w:t xml:space="preserve">, it will be successful. </w:t>
      </w:r>
    </w:p>
    <w:p w14:paraId="7D0DA7B9" w14:textId="77777777" w:rsidR="00961C0C" w:rsidRDefault="00961C0C"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0FE866F6" w14:textId="77777777" w:rsidR="00434E0E" w:rsidRPr="00961C0C" w:rsidRDefault="00DD1E53" w:rsidP="000A443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961C0C">
        <w:rPr>
          <w:rFonts w:ascii="Calibri" w:eastAsia="Calibri" w:hAnsi="Calibri" w:cs="Calibri"/>
          <w:sz w:val="22"/>
          <w:szCs w:val="22"/>
        </w:rPr>
        <w:t xml:space="preserve">NPS Response/Action Taken: </w:t>
      </w:r>
      <w:r w:rsidR="000A443F">
        <w:rPr>
          <w:rFonts w:ascii="Calibri" w:eastAsia="Calibri" w:hAnsi="Calibri" w:cs="Calibri"/>
          <w:sz w:val="22"/>
          <w:szCs w:val="22"/>
        </w:rPr>
        <w:t xml:space="preserve"> The NPS agrees with the </w:t>
      </w:r>
      <w:r w:rsidRPr="00961C0C">
        <w:rPr>
          <w:rFonts w:ascii="Calibri" w:eastAsia="Calibri" w:hAnsi="Calibri" w:cs="Calibri"/>
          <w:sz w:val="22"/>
          <w:szCs w:val="22"/>
        </w:rPr>
        <w:t>comment</w:t>
      </w:r>
      <w:r w:rsidR="000A443F">
        <w:rPr>
          <w:rFonts w:ascii="Calibri" w:eastAsia="Calibri" w:hAnsi="Calibri" w:cs="Calibri"/>
          <w:sz w:val="22"/>
          <w:szCs w:val="22"/>
        </w:rPr>
        <w:t>s</w:t>
      </w:r>
      <w:r w:rsidRPr="00961C0C">
        <w:rPr>
          <w:rFonts w:ascii="Calibri" w:eastAsia="Calibri" w:hAnsi="Calibri" w:cs="Calibri"/>
          <w:sz w:val="22"/>
          <w:szCs w:val="22"/>
        </w:rPr>
        <w:t xml:space="preserve"> and advice</w:t>
      </w:r>
      <w:r w:rsidR="000A443F">
        <w:rPr>
          <w:rFonts w:ascii="Calibri" w:eastAsia="Calibri" w:hAnsi="Calibri" w:cs="Calibri"/>
          <w:sz w:val="22"/>
          <w:szCs w:val="22"/>
        </w:rPr>
        <w:t xml:space="preserve"> and </w:t>
      </w:r>
      <w:r w:rsidRPr="00961C0C">
        <w:rPr>
          <w:rFonts w:ascii="Calibri" w:eastAsia="Calibri" w:hAnsi="Calibri" w:cs="Calibri"/>
          <w:sz w:val="22"/>
          <w:szCs w:val="22"/>
        </w:rPr>
        <w:t>intend</w:t>
      </w:r>
      <w:r w:rsidR="000A443F">
        <w:rPr>
          <w:rFonts w:ascii="Calibri" w:eastAsia="Calibri" w:hAnsi="Calibri" w:cs="Calibri"/>
          <w:sz w:val="22"/>
          <w:szCs w:val="22"/>
        </w:rPr>
        <w:t>s</w:t>
      </w:r>
      <w:r w:rsidRPr="00961C0C">
        <w:rPr>
          <w:rFonts w:ascii="Calibri" w:eastAsia="Calibri" w:hAnsi="Calibri" w:cs="Calibri"/>
          <w:sz w:val="22"/>
          <w:szCs w:val="22"/>
        </w:rPr>
        <w:t xml:space="preserve"> to make the site as efficient as possible.</w:t>
      </w:r>
    </w:p>
    <w:p w14:paraId="61C29D7E" w14:textId="77777777" w:rsidR="00961C0C" w:rsidRDefault="00961C0C" w:rsidP="00540A5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0220D879"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9.</w:t>
      </w:r>
      <w:r>
        <w:rPr>
          <w:rFonts w:ascii="Calibri" w:eastAsia="Calibri" w:hAnsi="Calibri" w:cs="Calibri"/>
          <w:b/>
          <w:sz w:val="22"/>
          <w:szCs w:val="22"/>
        </w:rPr>
        <w:tab/>
        <w:t>Explain any decision to provide any payment or gift to respondents, other than remuneration of contractors or grantees.</w:t>
      </w:r>
    </w:p>
    <w:p w14:paraId="411D4A70" w14:textId="77777777" w:rsidR="00434E0E" w:rsidRDefault="00434E0E"/>
    <w:p w14:paraId="1BBD722D" w14:textId="77777777" w:rsidR="00434E0E" w:rsidRDefault="00DD1E53">
      <w:r>
        <w:rPr>
          <w:rFonts w:ascii="Calibri" w:eastAsia="Calibri" w:hAnsi="Calibri" w:cs="Calibri"/>
          <w:sz w:val="22"/>
          <w:szCs w:val="22"/>
        </w:rPr>
        <w:t>We do not make any payments or gifts to respondents.</w:t>
      </w:r>
    </w:p>
    <w:p w14:paraId="4DD1D767"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4166F5"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10.</w:t>
      </w:r>
      <w:r>
        <w:rPr>
          <w:rFonts w:ascii="Calibri" w:eastAsia="Calibri" w:hAnsi="Calibri" w:cs="Calibri"/>
          <w:b/>
          <w:sz w:val="22"/>
          <w:szCs w:val="22"/>
        </w:rPr>
        <w:tab/>
        <w:t>Describe any assurance of confidentiality provided to respondents and the basis for the assurance in statute, regulation, or agency policy.</w:t>
      </w:r>
    </w:p>
    <w:p w14:paraId="161784FF"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55E2C3" w14:textId="4CDE7973" w:rsidR="00434E0E" w:rsidRDefault="00DD1E53">
      <w:r>
        <w:rPr>
          <w:rFonts w:ascii="Calibri" w:eastAsia="Calibri" w:hAnsi="Calibri" w:cs="Calibri"/>
          <w:sz w:val="22"/>
          <w:szCs w:val="22"/>
        </w:rPr>
        <w:t>We do not provide any assurance of confidentiality.  The information collected is subject to the requirements of the Privacy Act and the Freedom of Information Act.</w:t>
      </w:r>
      <w:r w:rsidR="006351EF">
        <w:rPr>
          <w:rFonts w:ascii="Calibri" w:eastAsia="Calibri" w:hAnsi="Calibri" w:cs="Calibri"/>
          <w:sz w:val="22"/>
          <w:szCs w:val="22"/>
        </w:rPr>
        <w:t xml:space="preserve">  The NPS Privacy Act Officer has determined this collection requires a </w:t>
      </w:r>
      <w:r w:rsidRPr="006351EF">
        <w:rPr>
          <w:rFonts w:ascii="Calibri" w:eastAsia="Calibri" w:hAnsi="Calibri" w:cs="Calibri"/>
          <w:sz w:val="22"/>
          <w:szCs w:val="22"/>
        </w:rPr>
        <w:t>Privacy Act System of Records</w:t>
      </w:r>
      <w:r w:rsidR="006351EF" w:rsidRPr="006351EF">
        <w:rPr>
          <w:rFonts w:ascii="Calibri" w:eastAsia="Calibri" w:hAnsi="Calibri" w:cs="Calibri"/>
          <w:sz w:val="22"/>
          <w:szCs w:val="22"/>
        </w:rPr>
        <w:t xml:space="preserve"> Systems of Records Notification (SORN).  </w:t>
      </w:r>
      <w:r w:rsidR="006351EF">
        <w:rPr>
          <w:rFonts w:ascii="Calibri" w:eastAsia="Calibri" w:hAnsi="Calibri" w:cs="Calibri"/>
          <w:sz w:val="22"/>
          <w:szCs w:val="22"/>
        </w:rPr>
        <w:t>NPS</w:t>
      </w:r>
      <w:r w:rsidRPr="006351EF">
        <w:rPr>
          <w:rFonts w:ascii="Calibri" w:eastAsia="Calibri" w:hAnsi="Calibri" w:cs="Calibri"/>
          <w:sz w:val="22"/>
          <w:szCs w:val="22"/>
        </w:rPr>
        <w:t xml:space="preserve"> SORN </w:t>
      </w:r>
      <w:r w:rsidR="006351EF">
        <w:rPr>
          <w:rFonts w:ascii="Calibri" w:eastAsia="Calibri" w:hAnsi="Calibri" w:cs="Calibri"/>
          <w:sz w:val="22"/>
          <w:szCs w:val="22"/>
        </w:rPr>
        <w:t>“</w:t>
      </w:r>
      <w:r w:rsidR="006351EF" w:rsidRPr="006351EF">
        <w:rPr>
          <w:rFonts w:ascii="Calibri" w:eastAsia="Calibri" w:hAnsi="Calibri" w:cs="Calibri"/>
          <w:sz w:val="22"/>
          <w:szCs w:val="22"/>
        </w:rPr>
        <w:t>Common Learning Portal – NPS-31</w:t>
      </w:r>
      <w:r w:rsidR="006351EF">
        <w:rPr>
          <w:rFonts w:ascii="Calibri" w:eastAsia="Calibri" w:hAnsi="Calibri" w:cs="Calibri"/>
          <w:sz w:val="22"/>
          <w:szCs w:val="22"/>
        </w:rPr>
        <w:t xml:space="preserve">” is currently in development but is expected to take 6-9 months to complete and publish.  The NPS did not want to </w:t>
      </w:r>
      <w:r w:rsidR="00710473">
        <w:rPr>
          <w:rFonts w:ascii="Calibri" w:eastAsia="Calibri" w:hAnsi="Calibri" w:cs="Calibri"/>
          <w:sz w:val="22"/>
          <w:szCs w:val="22"/>
        </w:rPr>
        <w:t xml:space="preserve">delay the submission of this </w:t>
      </w:r>
      <w:r w:rsidR="006351EF">
        <w:rPr>
          <w:rFonts w:ascii="Calibri" w:eastAsia="Calibri" w:hAnsi="Calibri" w:cs="Calibri"/>
          <w:sz w:val="22"/>
          <w:szCs w:val="22"/>
        </w:rPr>
        <w:t xml:space="preserve">PRA approval </w:t>
      </w:r>
      <w:r w:rsidR="00710473">
        <w:rPr>
          <w:rFonts w:ascii="Calibri" w:eastAsia="Calibri" w:hAnsi="Calibri" w:cs="Calibri"/>
          <w:sz w:val="22"/>
          <w:szCs w:val="22"/>
        </w:rPr>
        <w:t xml:space="preserve">request </w:t>
      </w:r>
      <w:r w:rsidR="006351EF">
        <w:rPr>
          <w:rFonts w:ascii="Calibri" w:eastAsia="Calibri" w:hAnsi="Calibri" w:cs="Calibri"/>
          <w:sz w:val="22"/>
          <w:szCs w:val="22"/>
        </w:rPr>
        <w:t>and will update ROCIS with the required publication information as soon as it is published in the Federal Register.</w:t>
      </w:r>
      <w:r w:rsidR="00DB62FF">
        <w:rPr>
          <w:rFonts w:ascii="Calibri" w:eastAsia="Calibri" w:hAnsi="Calibri" w:cs="Calibri"/>
          <w:sz w:val="22"/>
          <w:szCs w:val="22"/>
        </w:rPr>
        <w:t xml:space="preserve">  The CLP will not go live until the SORN requirement has been </w:t>
      </w:r>
      <w:r w:rsidR="00DB62FF">
        <w:rPr>
          <w:rFonts w:ascii="Calibri" w:eastAsia="Calibri" w:hAnsi="Calibri" w:cs="Calibri"/>
          <w:sz w:val="22"/>
          <w:szCs w:val="22"/>
        </w:rPr>
        <w:lastRenderedPageBreak/>
        <w:t>completed and OMB is provided the required information regarding the date and FR reference for the document.</w:t>
      </w:r>
    </w:p>
    <w:p w14:paraId="3CE90830"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52EBFFDD"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11.</w:t>
      </w:r>
      <w:r>
        <w:rPr>
          <w:rFonts w:ascii="Calibri" w:eastAsia="Calibri" w:hAnsi="Calibri" w:cs="Calibr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2C3A6BD"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6E07840"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The Information Collection does not contain questions of a sensitive nature.</w:t>
      </w:r>
    </w:p>
    <w:p w14:paraId="4C72160D"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C4D2A7"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12.</w:t>
      </w:r>
      <w:r>
        <w:rPr>
          <w:rFonts w:ascii="Calibri" w:eastAsia="Calibri" w:hAnsi="Calibri" w:cs="Calibri"/>
          <w:b/>
          <w:sz w:val="22"/>
          <w:szCs w:val="22"/>
        </w:rPr>
        <w:tab/>
        <w:t>Provide estimates of the hour burden of the collection of information.  The statement should:</w:t>
      </w:r>
    </w:p>
    <w:p w14:paraId="4CD23A04"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8089421"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If this request for approval covers more than one form, provide separate hour burden estimates for each form and aggregate the hour burdens.</w:t>
      </w:r>
    </w:p>
    <w:p w14:paraId="3C278650"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53587A1C"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517637" w14:textId="03D38CC8" w:rsidR="00434E0E" w:rsidRDefault="00DD1E53">
      <w:r>
        <w:rPr>
          <w:rFonts w:ascii="Calibri" w:eastAsia="Calibri" w:hAnsi="Calibri" w:cs="Calibri"/>
          <w:sz w:val="22"/>
          <w:szCs w:val="22"/>
        </w:rPr>
        <w:t>This is a new collection of information and we have no quantitative data to support our burden estimate.  We estimate that we will receive 6,000 responses totaling 500 annual burden hours</w:t>
      </w:r>
      <w:r w:rsidR="0015123E">
        <w:rPr>
          <w:rFonts w:ascii="Calibri" w:eastAsia="Calibri" w:hAnsi="Calibri" w:cs="Calibri"/>
          <w:sz w:val="22"/>
          <w:szCs w:val="22"/>
        </w:rPr>
        <w:t xml:space="preserve"> with a total annual burden hour cost of $17,</w:t>
      </w:r>
      <w:r w:rsidR="00F100F4">
        <w:rPr>
          <w:rFonts w:ascii="Calibri" w:eastAsia="Calibri" w:hAnsi="Calibri" w:cs="Calibri"/>
          <w:sz w:val="22"/>
          <w:szCs w:val="22"/>
        </w:rPr>
        <w:t>025</w:t>
      </w:r>
      <w:r w:rsidR="0015123E">
        <w:rPr>
          <w:rFonts w:ascii="Calibri" w:eastAsia="Calibri" w:hAnsi="Calibri" w:cs="Calibri"/>
          <w:sz w:val="22"/>
          <w:szCs w:val="22"/>
        </w:rPr>
        <w:t xml:space="preserve">.  </w:t>
      </w:r>
      <w:r>
        <w:rPr>
          <w:rFonts w:ascii="Calibri" w:eastAsia="Calibri" w:hAnsi="Calibri" w:cs="Calibri"/>
          <w:sz w:val="22"/>
          <w:szCs w:val="22"/>
        </w:rPr>
        <w:t>This collection targets individuals only, to include</w:t>
      </w:r>
      <w:r>
        <w:t xml:space="preserve"> </w:t>
      </w:r>
      <w:r>
        <w:rPr>
          <w:rFonts w:ascii="Calibri" w:eastAsia="Calibri" w:hAnsi="Calibri" w:cs="Calibri"/>
          <w:sz w:val="22"/>
          <w:szCs w:val="22"/>
        </w:rPr>
        <w:t xml:space="preserve">NPS partners, retired NPS employees, and other interested persons not directly affiliated with the NPS access.  </w:t>
      </w:r>
    </w:p>
    <w:p w14:paraId="4430E0FD" w14:textId="77777777" w:rsidR="00434E0E" w:rsidRDefault="00434E0E"/>
    <w:p w14:paraId="22342EEA" w14:textId="77777777" w:rsidR="00434E0E" w:rsidRDefault="001512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 xml:space="preserve">We used </w:t>
      </w:r>
      <w:r w:rsidR="00DD1E53">
        <w:rPr>
          <w:rFonts w:ascii="Calibri" w:eastAsia="Calibri" w:hAnsi="Calibri" w:cs="Calibri"/>
          <w:sz w:val="22"/>
          <w:szCs w:val="22"/>
        </w:rPr>
        <w:t xml:space="preserve">Bureau of Labor Statistics news release </w:t>
      </w:r>
      <w:hyperlink r:id="rId15" w:history="1">
        <w:r w:rsidR="00DD1E53" w:rsidRPr="00C85E1A">
          <w:rPr>
            <w:rStyle w:val="Hyperlink"/>
            <w:rFonts w:ascii="Calibri" w:eastAsia="Calibri" w:hAnsi="Calibri" w:cs="Calibri"/>
            <w:sz w:val="22"/>
            <w:szCs w:val="22"/>
          </w:rPr>
          <w:t>USDL-16-</w:t>
        </w:r>
        <w:r w:rsidR="00C85E1A" w:rsidRPr="00C85E1A">
          <w:rPr>
            <w:rStyle w:val="Hyperlink"/>
            <w:rFonts w:ascii="Calibri" w:eastAsia="Calibri" w:hAnsi="Calibri" w:cs="Calibri"/>
            <w:sz w:val="22"/>
            <w:szCs w:val="22"/>
          </w:rPr>
          <w:t>1808</w:t>
        </w:r>
      </w:hyperlink>
      <w:r w:rsidR="00DD1E53">
        <w:rPr>
          <w:rFonts w:ascii="Calibri" w:eastAsia="Calibri" w:hAnsi="Calibri" w:cs="Calibri"/>
          <w:sz w:val="22"/>
          <w:szCs w:val="22"/>
        </w:rPr>
        <w:t xml:space="preserve">, </w:t>
      </w:r>
      <w:r w:rsidR="00C85E1A">
        <w:rPr>
          <w:rFonts w:ascii="Calibri" w:eastAsia="Calibri" w:hAnsi="Calibri" w:cs="Calibri"/>
          <w:sz w:val="22"/>
          <w:szCs w:val="22"/>
        </w:rPr>
        <w:t>September 8</w:t>
      </w:r>
      <w:r w:rsidR="00DD1E53">
        <w:rPr>
          <w:rFonts w:ascii="Calibri" w:eastAsia="Calibri" w:hAnsi="Calibri" w:cs="Calibri"/>
          <w:sz w:val="22"/>
          <w:szCs w:val="22"/>
        </w:rPr>
        <w:t>, 2016, Employer Costs for Employee Compensation—</w:t>
      </w:r>
      <w:r w:rsidR="00C85E1A">
        <w:rPr>
          <w:rFonts w:ascii="Calibri" w:eastAsia="Calibri" w:hAnsi="Calibri" w:cs="Calibri"/>
          <w:sz w:val="22"/>
          <w:szCs w:val="22"/>
        </w:rPr>
        <w:t>June 2016</w:t>
      </w:r>
      <w:r w:rsidR="00DD1E53">
        <w:rPr>
          <w:rFonts w:ascii="Calibri" w:eastAsia="Calibri" w:hAnsi="Calibri" w:cs="Calibri"/>
          <w:sz w:val="22"/>
          <w:szCs w:val="22"/>
        </w:rPr>
        <w:t>, to calculate the total annual burden.</w:t>
      </w:r>
      <w:r w:rsidR="00EC5AA5">
        <w:rPr>
          <w:rFonts w:ascii="Calibri" w:eastAsia="Calibri" w:hAnsi="Calibri" w:cs="Calibri"/>
          <w:sz w:val="22"/>
          <w:szCs w:val="22"/>
        </w:rPr>
        <w:t xml:space="preserve">  Table 1 lists the rate for all workers as of $34.05, including benefits.  </w:t>
      </w:r>
    </w:p>
    <w:p w14:paraId="46F89B27"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a0"/>
        <w:tblW w:w="927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1"/>
        <w:gridCol w:w="1260"/>
        <w:gridCol w:w="1350"/>
        <w:gridCol w:w="900"/>
        <w:gridCol w:w="1710"/>
      </w:tblGrid>
      <w:tr w:rsidR="00EC5AA5" w14:paraId="0F5F01B4" w14:textId="77777777" w:rsidTr="00EC5AA5">
        <w:tc>
          <w:tcPr>
            <w:tcW w:w="4051" w:type="dxa"/>
            <w:vAlign w:val="bottom"/>
          </w:tcPr>
          <w:p w14:paraId="4A650055" w14:textId="77777777" w:rsidR="00EC5AA5" w:rsidRPr="00EC5AA5" w:rsidRDefault="00EC5AA5">
            <w:pPr>
              <w:jc w:val="center"/>
            </w:pPr>
            <w:r w:rsidRPr="00EC5AA5">
              <w:rPr>
                <w:rFonts w:ascii="Calibri" w:eastAsia="Calibri" w:hAnsi="Calibri" w:cs="Calibri"/>
                <w:b/>
              </w:rPr>
              <w:t>Activity</w:t>
            </w:r>
          </w:p>
        </w:tc>
        <w:tc>
          <w:tcPr>
            <w:tcW w:w="1260" w:type="dxa"/>
            <w:vAlign w:val="bottom"/>
          </w:tcPr>
          <w:p w14:paraId="1FCA9C91" w14:textId="77777777" w:rsidR="00EC5AA5" w:rsidRPr="00EC5AA5" w:rsidRDefault="00EC5AA5">
            <w:pPr>
              <w:jc w:val="center"/>
            </w:pPr>
            <w:r w:rsidRPr="00EC5AA5">
              <w:rPr>
                <w:rFonts w:ascii="Calibri" w:eastAsia="Calibri" w:hAnsi="Calibri" w:cs="Calibri"/>
                <w:b/>
              </w:rPr>
              <w:t>Annual Responses</w:t>
            </w:r>
          </w:p>
        </w:tc>
        <w:tc>
          <w:tcPr>
            <w:tcW w:w="1350" w:type="dxa"/>
            <w:vAlign w:val="bottom"/>
          </w:tcPr>
          <w:p w14:paraId="3AE5186E" w14:textId="77777777" w:rsidR="00EC5AA5" w:rsidRPr="00EC5AA5" w:rsidRDefault="00EC5AA5">
            <w:pPr>
              <w:jc w:val="center"/>
            </w:pPr>
            <w:r w:rsidRPr="00EC5AA5">
              <w:rPr>
                <w:rFonts w:ascii="Calibri" w:eastAsia="Calibri" w:hAnsi="Calibri" w:cs="Calibri"/>
                <w:b/>
              </w:rPr>
              <w:t>Completion Time per Response</w:t>
            </w:r>
          </w:p>
        </w:tc>
        <w:tc>
          <w:tcPr>
            <w:tcW w:w="900" w:type="dxa"/>
            <w:vAlign w:val="bottom"/>
          </w:tcPr>
          <w:p w14:paraId="01E6FED2" w14:textId="77777777" w:rsidR="00EC5AA5" w:rsidRPr="00EC5AA5" w:rsidRDefault="00EC5AA5">
            <w:pPr>
              <w:jc w:val="center"/>
            </w:pPr>
            <w:r w:rsidRPr="00EC5AA5">
              <w:rPr>
                <w:rFonts w:ascii="Calibri" w:eastAsia="Calibri" w:hAnsi="Calibri" w:cs="Calibri"/>
                <w:b/>
              </w:rPr>
              <w:t>Total Annual Hours</w:t>
            </w:r>
          </w:p>
        </w:tc>
        <w:tc>
          <w:tcPr>
            <w:tcW w:w="1710" w:type="dxa"/>
            <w:vAlign w:val="bottom"/>
          </w:tcPr>
          <w:p w14:paraId="15CA5D03" w14:textId="77777777" w:rsidR="00EC5AA5" w:rsidRPr="00EC5AA5" w:rsidRDefault="00EC5AA5" w:rsidP="00EC5AA5">
            <w:pPr>
              <w:jc w:val="center"/>
            </w:pPr>
            <w:r w:rsidRPr="00EC5AA5">
              <w:rPr>
                <w:rFonts w:ascii="Calibri" w:eastAsia="Calibri" w:hAnsi="Calibri" w:cs="Calibri"/>
                <w:b/>
              </w:rPr>
              <w:t>$ Value of Annual Burden Hours ($34.05/hour)</w:t>
            </w:r>
          </w:p>
        </w:tc>
      </w:tr>
      <w:tr w:rsidR="00EC5AA5" w14:paraId="7D531F0F" w14:textId="77777777" w:rsidTr="00EC5AA5">
        <w:tc>
          <w:tcPr>
            <w:tcW w:w="4051" w:type="dxa"/>
          </w:tcPr>
          <w:p w14:paraId="4AD1170E" w14:textId="77777777" w:rsidR="00EC5AA5" w:rsidRPr="00EC5AA5" w:rsidRDefault="00EC5AA5">
            <w:r w:rsidRPr="00EC5AA5">
              <w:rPr>
                <w:rFonts w:ascii="Calibri" w:eastAsia="Calibri" w:hAnsi="Calibri" w:cs="Calibri"/>
              </w:rPr>
              <w:t>Common Learning Portal Account Registration</w:t>
            </w:r>
          </w:p>
        </w:tc>
        <w:tc>
          <w:tcPr>
            <w:tcW w:w="1260" w:type="dxa"/>
            <w:vAlign w:val="center"/>
          </w:tcPr>
          <w:p w14:paraId="526E448F" w14:textId="77777777" w:rsidR="00EC5AA5" w:rsidRPr="00EC5AA5" w:rsidRDefault="00EC5AA5">
            <w:pPr>
              <w:jc w:val="center"/>
            </w:pPr>
            <w:r w:rsidRPr="00EC5AA5">
              <w:rPr>
                <w:rFonts w:ascii="Calibri" w:eastAsia="Calibri" w:hAnsi="Calibri" w:cs="Calibri"/>
              </w:rPr>
              <w:t>6,000</w:t>
            </w:r>
          </w:p>
        </w:tc>
        <w:tc>
          <w:tcPr>
            <w:tcW w:w="1350" w:type="dxa"/>
            <w:vAlign w:val="center"/>
          </w:tcPr>
          <w:p w14:paraId="6B48FEEF" w14:textId="77777777" w:rsidR="00EC5AA5" w:rsidRPr="00EC5AA5" w:rsidRDefault="00EC5AA5">
            <w:pPr>
              <w:jc w:val="center"/>
            </w:pPr>
            <w:r w:rsidRPr="00EC5AA5">
              <w:rPr>
                <w:rFonts w:ascii="Calibri" w:eastAsia="Calibri" w:hAnsi="Calibri" w:cs="Calibri"/>
              </w:rPr>
              <w:t>5 mins</w:t>
            </w:r>
          </w:p>
        </w:tc>
        <w:tc>
          <w:tcPr>
            <w:tcW w:w="900" w:type="dxa"/>
            <w:vAlign w:val="center"/>
          </w:tcPr>
          <w:p w14:paraId="6A69009F" w14:textId="77777777" w:rsidR="00EC5AA5" w:rsidRPr="00EC5AA5" w:rsidRDefault="00EC5AA5">
            <w:pPr>
              <w:jc w:val="center"/>
            </w:pPr>
            <w:r w:rsidRPr="00EC5AA5">
              <w:rPr>
                <w:rFonts w:ascii="Calibri" w:eastAsia="Calibri" w:hAnsi="Calibri" w:cs="Calibri"/>
              </w:rPr>
              <w:t>500</w:t>
            </w:r>
          </w:p>
        </w:tc>
        <w:tc>
          <w:tcPr>
            <w:tcW w:w="1710" w:type="dxa"/>
            <w:vAlign w:val="center"/>
          </w:tcPr>
          <w:p w14:paraId="5949BFE2" w14:textId="65CC86B5" w:rsidR="00EC5AA5" w:rsidRPr="00EC5AA5" w:rsidRDefault="00EC5AA5" w:rsidP="0015123E">
            <w:pPr>
              <w:jc w:val="right"/>
            </w:pPr>
            <w:r w:rsidRPr="00EC5AA5">
              <w:rPr>
                <w:rFonts w:ascii="Calibri" w:eastAsia="Calibri" w:hAnsi="Calibri" w:cs="Calibri"/>
              </w:rPr>
              <w:t>$</w:t>
            </w:r>
            <w:r w:rsidR="0015123E">
              <w:rPr>
                <w:rFonts w:ascii="Calibri" w:eastAsia="Calibri" w:hAnsi="Calibri" w:cs="Calibri"/>
              </w:rPr>
              <w:t>17,</w:t>
            </w:r>
            <w:r w:rsidR="00F100F4">
              <w:rPr>
                <w:rFonts w:ascii="Calibri" w:eastAsia="Calibri" w:hAnsi="Calibri" w:cs="Calibri"/>
              </w:rPr>
              <w:t>025</w:t>
            </w:r>
          </w:p>
        </w:tc>
      </w:tr>
      <w:tr w:rsidR="00EC5AA5" w14:paraId="756BE9D8" w14:textId="77777777" w:rsidTr="00EC5AA5">
        <w:tc>
          <w:tcPr>
            <w:tcW w:w="4051" w:type="dxa"/>
          </w:tcPr>
          <w:p w14:paraId="78DB7A1B" w14:textId="77777777" w:rsidR="00EC5AA5" w:rsidRPr="00EC5AA5" w:rsidRDefault="00EC5AA5">
            <w:r w:rsidRPr="00EC5AA5">
              <w:rPr>
                <w:rFonts w:ascii="Calibri" w:eastAsia="Calibri" w:hAnsi="Calibri" w:cs="Calibri"/>
                <w:b/>
              </w:rPr>
              <w:t>Totals</w:t>
            </w:r>
          </w:p>
        </w:tc>
        <w:tc>
          <w:tcPr>
            <w:tcW w:w="1260" w:type="dxa"/>
            <w:vAlign w:val="center"/>
          </w:tcPr>
          <w:p w14:paraId="16E86129" w14:textId="77777777" w:rsidR="00EC5AA5" w:rsidRPr="00EC5AA5" w:rsidRDefault="00EC5AA5">
            <w:pPr>
              <w:jc w:val="center"/>
            </w:pPr>
            <w:r w:rsidRPr="00EC5AA5">
              <w:rPr>
                <w:rFonts w:ascii="Calibri" w:eastAsia="Calibri" w:hAnsi="Calibri" w:cs="Calibri"/>
                <w:b/>
              </w:rPr>
              <w:t>6,000</w:t>
            </w:r>
          </w:p>
        </w:tc>
        <w:tc>
          <w:tcPr>
            <w:tcW w:w="1350" w:type="dxa"/>
            <w:vAlign w:val="center"/>
          </w:tcPr>
          <w:p w14:paraId="6BE42567" w14:textId="77777777" w:rsidR="00EC5AA5" w:rsidRPr="00EC5AA5" w:rsidRDefault="00EC5AA5">
            <w:pPr>
              <w:jc w:val="center"/>
            </w:pPr>
          </w:p>
        </w:tc>
        <w:tc>
          <w:tcPr>
            <w:tcW w:w="900" w:type="dxa"/>
            <w:vAlign w:val="center"/>
          </w:tcPr>
          <w:p w14:paraId="2A7BD382" w14:textId="77777777" w:rsidR="00EC5AA5" w:rsidRPr="00EC5AA5" w:rsidRDefault="00EC5AA5">
            <w:pPr>
              <w:jc w:val="center"/>
            </w:pPr>
            <w:r w:rsidRPr="00EC5AA5">
              <w:rPr>
                <w:rFonts w:ascii="Calibri" w:eastAsia="Calibri" w:hAnsi="Calibri" w:cs="Calibri"/>
                <w:b/>
              </w:rPr>
              <w:t>500</w:t>
            </w:r>
          </w:p>
        </w:tc>
        <w:tc>
          <w:tcPr>
            <w:tcW w:w="1710" w:type="dxa"/>
          </w:tcPr>
          <w:p w14:paraId="6B6DFC10" w14:textId="7258B47A" w:rsidR="00EC5AA5" w:rsidRPr="00EC5AA5" w:rsidRDefault="00EC5AA5" w:rsidP="0015123E">
            <w:pPr>
              <w:jc w:val="right"/>
            </w:pPr>
            <w:r w:rsidRPr="00EC5AA5">
              <w:rPr>
                <w:rFonts w:ascii="Calibri" w:eastAsia="Calibri" w:hAnsi="Calibri" w:cs="Calibri"/>
                <w:b/>
              </w:rPr>
              <w:t>$</w:t>
            </w:r>
            <w:r w:rsidR="0015123E">
              <w:rPr>
                <w:rFonts w:ascii="Calibri" w:eastAsia="Calibri" w:hAnsi="Calibri" w:cs="Calibri"/>
                <w:b/>
              </w:rPr>
              <w:t>17,</w:t>
            </w:r>
            <w:r w:rsidR="00F100F4">
              <w:rPr>
                <w:rFonts w:ascii="Calibri" w:eastAsia="Calibri" w:hAnsi="Calibri" w:cs="Calibri"/>
                <w:b/>
              </w:rPr>
              <w:t>025</w:t>
            </w:r>
          </w:p>
        </w:tc>
      </w:tr>
    </w:tbl>
    <w:p w14:paraId="47F7035F"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492FBF"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13.</w:t>
      </w:r>
      <w:r>
        <w:rPr>
          <w:rFonts w:ascii="Calibri" w:eastAsia="Calibri" w:hAnsi="Calibri" w:cs="Calibri"/>
          <w:b/>
          <w:sz w:val="22"/>
          <w:szCs w:val="22"/>
        </w:rPr>
        <w:tab/>
        <w:t>Provide an estimate of the total annual non-hour cost burden to respondents or recordkeepers resulting from the collection of information.  (Do not include the cost of any hour burden already reflected in item 12.)</w:t>
      </w:r>
    </w:p>
    <w:p w14:paraId="14B9A33B"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Pr>
          <w:rFonts w:ascii="Calibri" w:eastAsia="Calibri" w:hAnsi="Calibri" w:cs="Calibri"/>
          <w:b/>
          <w:sz w:val="22"/>
          <w:szCs w:val="22"/>
        </w:rPr>
        <w:t>*</w:t>
      </w:r>
      <w:r>
        <w:rPr>
          <w:rFonts w:ascii="Calibri" w:eastAsia="Calibri" w:hAnsi="Calibri" w:cs="Calibri"/>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Pr>
          <w:rFonts w:ascii="Calibri" w:eastAsia="Calibri" w:hAnsi="Calibri" w:cs="Calibri"/>
          <w:b/>
          <w:sz w:val="22"/>
          <w:szCs w:val="22"/>
        </w:rPr>
        <w:lastRenderedPageBreak/>
        <w:t>(including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0B7D70A"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Pr>
          <w:rFonts w:ascii="Calibri" w:eastAsia="Calibri" w:hAnsi="Calibri" w:cs="Calibri"/>
          <w:b/>
          <w:sz w:val="22"/>
          <w:szCs w:val="22"/>
        </w:rPr>
        <w:t>*</w:t>
      </w:r>
      <w:r>
        <w:rPr>
          <w:rFonts w:ascii="Calibri" w:eastAsia="Calibri" w:hAnsi="Calibri" w:cs="Calibr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7C174D9"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b/>
          <w:sz w:val="22"/>
          <w:szCs w:val="22"/>
        </w:rPr>
        <w:tab/>
        <w:t>*</w:t>
      </w:r>
      <w:r>
        <w:rPr>
          <w:rFonts w:ascii="Calibri" w:eastAsia="Calibri" w:hAnsi="Calibri" w:cs="Calibri"/>
          <w:b/>
          <w:sz w:val="22"/>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Calibri" w:eastAsia="Calibri" w:hAnsi="Calibri" w:cs="Calibri"/>
          <w:b/>
          <w:sz w:val="22"/>
          <w:szCs w:val="22"/>
        </w:rPr>
        <w:t>government,</w:t>
      </w:r>
      <w:proofErr w:type="gramEnd"/>
      <w:r>
        <w:rPr>
          <w:rFonts w:ascii="Calibri" w:eastAsia="Calibri" w:hAnsi="Calibri" w:cs="Calibri"/>
          <w:b/>
          <w:sz w:val="22"/>
          <w:szCs w:val="22"/>
        </w:rPr>
        <w:t xml:space="preserve"> or (4) as part of customary and usual business or private practices.</w:t>
      </w:r>
    </w:p>
    <w:p w14:paraId="73AC76FB"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A5D6655" w14:textId="77777777" w:rsidR="00434E0E" w:rsidRDefault="00DD1E53">
      <w:pPr>
        <w:tabs>
          <w:tab w:val="left" w:pos="-1080"/>
          <w:tab w:val="left" w:pos="-720"/>
          <w:tab w:val="left" w:pos="360"/>
        </w:tabs>
      </w:pPr>
      <w:r>
        <w:rPr>
          <w:rFonts w:ascii="Calibri" w:eastAsia="Calibri" w:hAnsi="Calibri" w:cs="Calibri"/>
          <w:sz w:val="22"/>
          <w:szCs w:val="22"/>
        </w:rPr>
        <w:t xml:space="preserve">There are no non-hour burden costs </w:t>
      </w:r>
      <w:r w:rsidR="0015123E">
        <w:rPr>
          <w:rFonts w:ascii="Calibri" w:eastAsia="Calibri" w:hAnsi="Calibri" w:cs="Calibri"/>
          <w:sz w:val="22"/>
          <w:szCs w:val="22"/>
        </w:rPr>
        <w:t>associated with this collection of information</w:t>
      </w:r>
      <w:r>
        <w:rPr>
          <w:rFonts w:ascii="Calibri" w:eastAsia="Calibri" w:hAnsi="Calibri" w:cs="Calibri"/>
          <w:sz w:val="22"/>
          <w:szCs w:val="22"/>
        </w:rPr>
        <w:t>.</w:t>
      </w:r>
    </w:p>
    <w:p w14:paraId="2C2B9B21"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EB0912"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14.</w:t>
      </w:r>
      <w:r>
        <w:rPr>
          <w:rFonts w:ascii="Calibri" w:eastAsia="Calibri" w:hAnsi="Calibri" w:cs="Calibri"/>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16C7C757"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0937193E" w14:textId="77777777" w:rsidR="006F1CDE" w:rsidRDefault="007F2C64" w:rsidP="006F1CDE">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Arial"/>
          <w:szCs w:val="22"/>
        </w:rPr>
      </w:pPr>
      <w:r w:rsidRPr="0092671B">
        <w:rPr>
          <w:rFonts w:asciiTheme="minorHAnsi" w:hAnsiTheme="minorHAnsi" w:cs="Arial"/>
          <w:szCs w:val="22"/>
        </w:rPr>
        <w:t>We estimate that the annual cost to the Federal Government to administer this information collection is $</w:t>
      </w:r>
      <w:r w:rsidR="006F1CDE">
        <w:rPr>
          <w:rFonts w:asciiTheme="minorHAnsi" w:hAnsiTheme="minorHAnsi" w:cs="Arial"/>
          <w:szCs w:val="22"/>
        </w:rPr>
        <w:t xml:space="preserve">192,210 ($155,210 salaries and $37,000 equipment and other incidental costs). </w:t>
      </w:r>
    </w:p>
    <w:p w14:paraId="21D021B0" w14:textId="77777777" w:rsidR="006F1CDE" w:rsidRDefault="006F1CDE" w:rsidP="006F1CDE">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Arial"/>
          <w:szCs w:val="22"/>
        </w:rPr>
      </w:pPr>
    </w:p>
    <w:p w14:paraId="48A91F53" w14:textId="77777777" w:rsidR="00434E0E" w:rsidRDefault="006F1CDE" w:rsidP="006F1CDE">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Arial"/>
          <w:szCs w:val="22"/>
        </w:rPr>
      </w:pPr>
      <w:r>
        <w:rPr>
          <w:rFonts w:asciiTheme="minorHAnsi" w:hAnsiTheme="minorHAnsi" w:cs="Arial"/>
          <w:b/>
          <w:szCs w:val="22"/>
        </w:rPr>
        <w:t>Salary Costs</w:t>
      </w:r>
      <w:r>
        <w:rPr>
          <w:rFonts w:asciiTheme="minorHAnsi" w:hAnsiTheme="minorHAnsi" w:cs="Arial"/>
          <w:szCs w:val="22"/>
        </w:rPr>
        <w:t xml:space="preserve"> - $155,210 (rounded) </w:t>
      </w:r>
      <w:r w:rsidRPr="006F1CDE">
        <w:rPr>
          <w:rFonts w:asciiTheme="minorHAnsi" w:hAnsiTheme="minorHAnsi" w:cs="Arial"/>
          <w:szCs w:val="22"/>
        </w:rPr>
        <w:t>(</w:t>
      </w:r>
      <w:r>
        <w:rPr>
          <w:rFonts w:asciiTheme="minorHAnsi" w:hAnsiTheme="minorHAnsi" w:cs="Arial"/>
          <w:szCs w:val="22"/>
        </w:rPr>
        <w:t>based on 2,080 hours annually</w:t>
      </w:r>
      <w:r w:rsidRPr="006F1CDE">
        <w:rPr>
          <w:rFonts w:asciiTheme="minorHAnsi" w:hAnsiTheme="minorHAnsi" w:cs="Arial"/>
          <w:szCs w:val="22"/>
        </w:rPr>
        <w:t xml:space="preserve"> x $74.62/hr = $</w:t>
      </w:r>
      <w:r>
        <w:rPr>
          <w:rFonts w:asciiTheme="minorHAnsi" w:hAnsiTheme="minorHAnsi" w:cs="Arial"/>
          <w:szCs w:val="22"/>
        </w:rPr>
        <w:t>155,209.60</w:t>
      </w:r>
      <w:r w:rsidRPr="006F1CDE">
        <w:rPr>
          <w:rFonts w:asciiTheme="minorHAnsi" w:hAnsiTheme="minorHAnsi" w:cs="Arial"/>
          <w:szCs w:val="22"/>
        </w:rPr>
        <w:t>)</w:t>
      </w:r>
      <w:r w:rsidR="007F2C64" w:rsidRPr="0092671B">
        <w:rPr>
          <w:rFonts w:asciiTheme="minorHAnsi" w:hAnsiTheme="minorHAnsi" w:cs="Arial"/>
          <w:szCs w:val="22"/>
        </w:rPr>
        <w:t xml:space="preserve">. </w:t>
      </w:r>
      <w:r w:rsidR="007F2C64">
        <w:rPr>
          <w:rFonts w:asciiTheme="minorHAnsi" w:hAnsiTheme="minorHAnsi" w:cs="Arial"/>
          <w:szCs w:val="22"/>
        </w:rPr>
        <w:t xml:space="preserve"> </w:t>
      </w:r>
      <w:r w:rsidR="007F2C64" w:rsidRPr="006F1CDE">
        <w:rPr>
          <w:rFonts w:asciiTheme="minorHAnsi" w:hAnsiTheme="minorHAnsi" w:cs="Arial"/>
          <w:szCs w:val="22"/>
        </w:rPr>
        <w:t xml:space="preserve">To determine hourly wage rates, we used the Office of Personnel Management Salary Table </w:t>
      </w:r>
      <w:hyperlink r:id="rId16" w:history="1">
        <w:r w:rsidR="007F2C64" w:rsidRPr="006F1CDE">
          <w:rPr>
            <w:rStyle w:val="Hyperlink"/>
            <w:rFonts w:asciiTheme="minorHAnsi" w:hAnsiTheme="minorHAnsi" w:cs="Arial"/>
            <w:szCs w:val="22"/>
          </w:rPr>
          <w:t>2016-RUS</w:t>
        </w:r>
      </w:hyperlink>
      <w:r w:rsidR="007F2C64" w:rsidRPr="006F1CDE">
        <w:rPr>
          <w:rFonts w:asciiTheme="minorHAnsi" w:hAnsiTheme="minorHAnsi" w:cs="Arial"/>
          <w:szCs w:val="22"/>
        </w:rPr>
        <w:t xml:space="preserve"> as an average nationwide rate.  </w:t>
      </w:r>
    </w:p>
    <w:p w14:paraId="1B238A72" w14:textId="77777777" w:rsidR="006F1CDE" w:rsidRPr="006F1CDE" w:rsidRDefault="006F1CDE" w:rsidP="006F1CDE">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eastAsia="Calibri" w:hAnsiTheme="minorHAnsi" w:cs="Arial"/>
          <w:szCs w:val="22"/>
        </w:rPr>
      </w:pPr>
    </w:p>
    <w:tbl>
      <w:tblPr>
        <w:tblStyle w:val="a1"/>
        <w:tblW w:w="92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1260"/>
        <w:gridCol w:w="1800"/>
        <w:gridCol w:w="1890"/>
        <w:gridCol w:w="1439"/>
      </w:tblGrid>
      <w:tr w:rsidR="00434E0E" w14:paraId="040EA7CD" w14:textId="77777777" w:rsidTr="006F1CDE">
        <w:tc>
          <w:tcPr>
            <w:tcW w:w="2881" w:type="dxa"/>
            <w:vAlign w:val="bottom"/>
          </w:tcPr>
          <w:p w14:paraId="3D830258" w14:textId="77777777" w:rsidR="00434E0E" w:rsidRPr="006F1CDE" w:rsidRDefault="00DD1E53" w:rsidP="006F1CDE">
            <w:pPr>
              <w:widowControl/>
              <w:jc w:val="center"/>
            </w:pPr>
            <w:r w:rsidRPr="006F1CDE">
              <w:rPr>
                <w:rFonts w:ascii="Calibri" w:eastAsia="Calibri" w:hAnsi="Calibri" w:cs="Calibri"/>
                <w:b/>
              </w:rPr>
              <w:t>Grade/Step</w:t>
            </w:r>
          </w:p>
        </w:tc>
        <w:tc>
          <w:tcPr>
            <w:tcW w:w="1260" w:type="dxa"/>
            <w:vAlign w:val="bottom"/>
          </w:tcPr>
          <w:p w14:paraId="65FDB605" w14:textId="77777777" w:rsidR="00434E0E" w:rsidRPr="006F1CDE" w:rsidRDefault="00DD1E53" w:rsidP="006F1CDE">
            <w:pPr>
              <w:widowControl/>
              <w:jc w:val="center"/>
            </w:pPr>
            <w:r w:rsidRPr="006F1CDE">
              <w:rPr>
                <w:rFonts w:ascii="Calibri" w:eastAsia="Calibri" w:hAnsi="Calibri" w:cs="Calibri"/>
                <w:b/>
              </w:rPr>
              <w:t>Hourly Rate</w:t>
            </w:r>
          </w:p>
        </w:tc>
        <w:tc>
          <w:tcPr>
            <w:tcW w:w="1800" w:type="dxa"/>
            <w:vAlign w:val="bottom"/>
          </w:tcPr>
          <w:p w14:paraId="513CC5AB" w14:textId="77777777" w:rsidR="00434E0E" w:rsidRPr="006F1CDE" w:rsidRDefault="00DD1E53" w:rsidP="006F1CDE">
            <w:pPr>
              <w:widowControl/>
              <w:jc w:val="center"/>
            </w:pPr>
            <w:r w:rsidRPr="006F1CDE">
              <w:rPr>
                <w:rFonts w:ascii="Calibri" w:eastAsia="Calibri" w:hAnsi="Calibri" w:cs="Calibri"/>
                <w:b/>
              </w:rPr>
              <w:t>Hourly Rate Including Benefits</w:t>
            </w:r>
          </w:p>
        </w:tc>
        <w:tc>
          <w:tcPr>
            <w:tcW w:w="1890" w:type="dxa"/>
            <w:vAlign w:val="bottom"/>
          </w:tcPr>
          <w:p w14:paraId="23780185" w14:textId="77777777" w:rsidR="00434E0E" w:rsidRPr="006F1CDE" w:rsidRDefault="00DD1E53" w:rsidP="006F1CDE">
            <w:pPr>
              <w:widowControl/>
              <w:ind w:left="-18" w:firstLine="18"/>
              <w:jc w:val="center"/>
            </w:pPr>
            <w:r w:rsidRPr="006F1CDE">
              <w:rPr>
                <w:rFonts w:ascii="Calibri" w:eastAsia="Calibri" w:hAnsi="Calibri" w:cs="Calibri"/>
                <w:b/>
              </w:rPr>
              <w:t>Percent of time spent on collection</w:t>
            </w:r>
          </w:p>
        </w:tc>
        <w:tc>
          <w:tcPr>
            <w:tcW w:w="1439" w:type="dxa"/>
            <w:vAlign w:val="bottom"/>
          </w:tcPr>
          <w:p w14:paraId="4DDF2155" w14:textId="77777777" w:rsidR="00434E0E" w:rsidRPr="006F1CDE" w:rsidRDefault="00DD1E53" w:rsidP="006F1CDE">
            <w:pPr>
              <w:widowControl/>
              <w:ind w:left="-18" w:firstLine="18"/>
              <w:jc w:val="center"/>
            </w:pPr>
            <w:r w:rsidRPr="006F1CDE">
              <w:rPr>
                <w:rFonts w:ascii="Calibri" w:eastAsia="Calibri" w:hAnsi="Calibri" w:cs="Calibri"/>
                <w:b/>
              </w:rPr>
              <w:t>Weighted Average ($/hr)</w:t>
            </w:r>
          </w:p>
        </w:tc>
      </w:tr>
      <w:tr w:rsidR="00434E0E" w14:paraId="21961E9C" w14:textId="77777777" w:rsidTr="006F1CDE">
        <w:tc>
          <w:tcPr>
            <w:tcW w:w="2881" w:type="dxa"/>
            <w:vAlign w:val="center"/>
          </w:tcPr>
          <w:p w14:paraId="414828DB" w14:textId="77777777" w:rsidR="00434E0E" w:rsidRPr="006F1CDE" w:rsidRDefault="00DD1E53" w:rsidP="006F1CDE">
            <w:pPr>
              <w:widowControl/>
            </w:pPr>
            <w:r w:rsidRPr="006F1CDE">
              <w:rPr>
                <w:rFonts w:ascii="Calibri" w:eastAsia="Calibri" w:hAnsi="Calibri" w:cs="Calibri"/>
              </w:rPr>
              <w:t>System Manager</w:t>
            </w:r>
            <w:r w:rsidR="006F1CDE">
              <w:rPr>
                <w:rFonts w:ascii="Calibri" w:eastAsia="Calibri" w:hAnsi="Calibri" w:cs="Calibri"/>
              </w:rPr>
              <w:t xml:space="preserve">, </w:t>
            </w:r>
            <w:r w:rsidRPr="006F1CDE">
              <w:rPr>
                <w:rFonts w:ascii="Calibri" w:eastAsia="Calibri" w:hAnsi="Calibri" w:cs="Calibri"/>
              </w:rPr>
              <w:t>GS-13/5</w:t>
            </w:r>
          </w:p>
        </w:tc>
        <w:tc>
          <w:tcPr>
            <w:tcW w:w="1260" w:type="dxa"/>
            <w:vAlign w:val="center"/>
          </w:tcPr>
          <w:p w14:paraId="08543B0B" w14:textId="77777777" w:rsidR="00434E0E" w:rsidRPr="006F1CDE" w:rsidRDefault="00DD1E53">
            <w:pPr>
              <w:widowControl/>
              <w:jc w:val="center"/>
            </w:pPr>
            <w:r w:rsidRPr="006F1CDE">
              <w:rPr>
                <w:rFonts w:ascii="Calibri" w:eastAsia="Calibri" w:hAnsi="Calibri" w:cs="Calibri"/>
              </w:rPr>
              <w:t>$45.86</w:t>
            </w:r>
          </w:p>
        </w:tc>
        <w:tc>
          <w:tcPr>
            <w:tcW w:w="1800" w:type="dxa"/>
            <w:vAlign w:val="center"/>
          </w:tcPr>
          <w:p w14:paraId="2269D48A" w14:textId="77777777" w:rsidR="00434E0E" w:rsidRPr="006F1CDE" w:rsidRDefault="00DD1E53">
            <w:pPr>
              <w:widowControl/>
              <w:jc w:val="center"/>
            </w:pPr>
            <w:r w:rsidRPr="006F1CDE">
              <w:rPr>
                <w:rFonts w:ascii="Calibri" w:eastAsia="Calibri" w:hAnsi="Calibri" w:cs="Calibri"/>
              </w:rPr>
              <w:t>$72.00</w:t>
            </w:r>
          </w:p>
        </w:tc>
        <w:tc>
          <w:tcPr>
            <w:tcW w:w="1890" w:type="dxa"/>
            <w:vAlign w:val="center"/>
          </w:tcPr>
          <w:p w14:paraId="510B66CF" w14:textId="77777777" w:rsidR="00434E0E" w:rsidRPr="006F1CDE" w:rsidRDefault="00DD1E53">
            <w:pPr>
              <w:widowControl/>
              <w:ind w:left="-18" w:firstLine="18"/>
              <w:jc w:val="center"/>
            </w:pPr>
            <w:r w:rsidRPr="006F1CDE">
              <w:rPr>
                <w:rFonts w:ascii="Calibri" w:eastAsia="Calibri" w:hAnsi="Calibri" w:cs="Calibri"/>
              </w:rPr>
              <w:t>80%</w:t>
            </w:r>
          </w:p>
        </w:tc>
        <w:tc>
          <w:tcPr>
            <w:tcW w:w="1439" w:type="dxa"/>
            <w:vAlign w:val="center"/>
          </w:tcPr>
          <w:p w14:paraId="3D73E146" w14:textId="77777777" w:rsidR="00434E0E" w:rsidRPr="006F1CDE" w:rsidRDefault="00DD1E53">
            <w:pPr>
              <w:widowControl/>
              <w:ind w:left="-18" w:firstLine="18"/>
              <w:jc w:val="center"/>
            </w:pPr>
            <w:r w:rsidRPr="006F1CDE">
              <w:rPr>
                <w:rFonts w:ascii="Calibri" w:eastAsia="Calibri" w:hAnsi="Calibri" w:cs="Calibri"/>
              </w:rPr>
              <w:t>$57.60</w:t>
            </w:r>
          </w:p>
        </w:tc>
      </w:tr>
      <w:tr w:rsidR="00434E0E" w14:paraId="1D8B5BF4" w14:textId="77777777" w:rsidTr="006F1CDE">
        <w:tc>
          <w:tcPr>
            <w:tcW w:w="2881" w:type="dxa"/>
            <w:vAlign w:val="center"/>
          </w:tcPr>
          <w:p w14:paraId="17211AE5" w14:textId="77777777" w:rsidR="00434E0E" w:rsidRPr="006F1CDE" w:rsidRDefault="00DD1E53" w:rsidP="006F1CDE">
            <w:pPr>
              <w:widowControl/>
            </w:pPr>
            <w:r w:rsidRPr="006F1CDE">
              <w:rPr>
                <w:rFonts w:ascii="Calibri" w:eastAsia="Calibri" w:hAnsi="Calibri" w:cs="Calibri"/>
              </w:rPr>
              <w:t>Program Manager</w:t>
            </w:r>
            <w:r w:rsidR="006F1CDE">
              <w:rPr>
                <w:rFonts w:ascii="Calibri" w:eastAsia="Calibri" w:hAnsi="Calibri" w:cs="Calibri"/>
              </w:rPr>
              <w:t xml:space="preserve">, </w:t>
            </w:r>
            <w:r w:rsidRPr="006F1CDE">
              <w:rPr>
                <w:rFonts w:ascii="Calibri" w:eastAsia="Calibri" w:hAnsi="Calibri" w:cs="Calibri"/>
              </w:rPr>
              <w:t>GS-14/5</w:t>
            </w:r>
          </w:p>
        </w:tc>
        <w:tc>
          <w:tcPr>
            <w:tcW w:w="1260" w:type="dxa"/>
            <w:vAlign w:val="center"/>
          </w:tcPr>
          <w:p w14:paraId="6C117CF5" w14:textId="77777777" w:rsidR="00434E0E" w:rsidRPr="006F1CDE" w:rsidRDefault="00DD1E53">
            <w:pPr>
              <w:widowControl/>
              <w:jc w:val="center"/>
            </w:pPr>
            <w:r w:rsidRPr="006F1CDE">
              <w:rPr>
                <w:rFonts w:ascii="Calibri" w:eastAsia="Calibri" w:hAnsi="Calibri" w:cs="Calibri"/>
              </w:rPr>
              <w:t>$54.19</w:t>
            </w:r>
          </w:p>
        </w:tc>
        <w:tc>
          <w:tcPr>
            <w:tcW w:w="1800" w:type="dxa"/>
            <w:vAlign w:val="center"/>
          </w:tcPr>
          <w:p w14:paraId="75F3C4ED" w14:textId="77777777" w:rsidR="00434E0E" w:rsidRPr="006F1CDE" w:rsidRDefault="00DD1E53">
            <w:pPr>
              <w:widowControl/>
              <w:jc w:val="center"/>
            </w:pPr>
            <w:r w:rsidRPr="006F1CDE">
              <w:rPr>
                <w:rFonts w:ascii="Calibri" w:eastAsia="Calibri" w:hAnsi="Calibri" w:cs="Calibri"/>
              </w:rPr>
              <w:t>$85.08</w:t>
            </w:r>
          </w:p>
        </w:tc>
        <w:tc>
          <w:tcPr>
            <w:tcW w:w="1890" w:type="dxa"/>
            <w:vAlign w:val="center"/>
          </w:tcPr>
          <w:p w14:paraId="23D6B71A" w14:textId="77777777" w:rsidR="00434E0E" w:rsidRPr="006F1CDE" w:rsidRDefault="00DD1E53">
            <w:pPr>
              <w:widowControl/>
              <w:ind w:left="-18" w:firstLine="18"/>
              <w:jc w:val="center"/>
            </w:pPr>
            <w:r w:rsidRPr="006F1CDE">
              <w:rPr>
                <w:rFonts w:ascii="Calibri" w:eastAsia="Calibri" w:hAnsi="Calibri" w:cs="Calibri"/>
              </w:rPr>
              <w:t>20%</w:t>
            </w:r>
          </w:p>
        </w:tc>
        <w:tc>
          <w:tcPr>
            <w:tcW w:w="1439" w:type="dxa"/>
            <w:vAlign w:val="center"/>
          </w:tcPr>
          <w:p w14:paraId="7F3B35C9" w14:textId="77777777" w:rsidR="00434E0E" w:rsidRPr="006F1CDE" w:rsidRDefault="00DD1E53">
            <w:pPr>
              <w:widowControl/>
              <w:ind w:left="-18" w:firstLine="18"/>
              <w:jc w:val="center"/>
            </w:pPr>
            <w:r w:rsidRPr="006F1CDE">
              <w:rPr>
                <w:rFonts w:ascii="Calibri" w:eastAsia="Calibri" w:hAnsi="Calibri" w:cs="Calibri"/>
              </w:rPr>
              <w:t>$17.02</w:t>
            </w:r>
          </w:p>
        </w:tc>
      </w:tr>
      <w:tr w:rsidR="00434E0E" w14:paraId="5F687AD2" w14:textId="77777777" w:rsidTr="006F1CDE">
        <w:tc>
          <w:tcPr>
            <w:tcW w:w="2881" w:type="dxa"/>
            <w:vAlign w:val="center"/>
          </w:tcPr>
          <w:p w14:paraId="065363E7" w14:textId="77777777" w:rsidR="00434E0E" w:rsidRPr="006F1CDE" w:rsidRDefault="00DD1E53">
            <w:pPr>
              <w:widowControl/>
            </w:pPr>
            <w:r w:rsidRPr="006F1CDE">
              <w:rPr>
                <w:rFonts w:ascii="Calibri" w:eastAsia="Calibri" w:hAnsi="Calibri" w:cs="Calibri"/>
                <w:b/>
              </w:rPr>
              <w:t>Total</w:t>
            </w:r>
          </w:p>
        </w:tc>
        <w:tc>
          <w:tcPr>
            <w:tcW w:w="1260" w:type="dxa"/>
            <w:vAlign w:val="center"/>
          </w:tcPr>
          <w:p w14:paraId="482C5A9A" w14:textId="77777777" w:rsidR="00434E0E" w:rsidRPr="006F1CDE" w:rsidRDefault="00434E0E">
            <w:pPr>
              <w:widowControl/>
              <w:jc w:val="center"/>
            </w:pPr>
          </w:p>
        </w:tc>
        <w:tc>
          <w:tcPr>
            <w:tcW w:w="1800" w:type="dxa"/>
            <w:vAlign w:val="center"/>
          </w:tcPr>
          <w:p w14:paraId="689C9CEF" w14:textId="77777777" w:rsidR="00434E0E" w:rsidRPr="006F1CDE" w:rsidRDefault="00434E0E">
            <w:pPr>
              <w:widowControl/>
              <w:jc w:val="center"/>
            </w:pPr>
          </w:p>
        </w:tc>
        <w:tc>
          <w:tcPr>
            <w:tcW w:w="1890" w:type="dxa"/>
            <w:vAlign w:val="center"/>
          </w:tcPr>
          <w:p w14:paraId="5B3D789B" w14:textId="77777777" w:rsidR="00434E0E" w:rsidRPr="006F1CDE" w:rsidRDefault="00434E0E">
            <w:pPr>
              <w:widowControl/>
              <w:ind w:left="-18" w:firstLine="18"/>
              <w:jc w:val="center"/>
            </w:pPr>
          </w:p>
        </w:tc>
        <w:tc>
          <w:tcPr>
            <w:tcW w:w="1439" w:type="dxa"/>
            <w:vAlign w:val="center"/>
          </w:tcPr>
          <w:p w14:paraId="6048AED8" w14:textId="77777777" w:rsidR="00434E0E" w:rsidRPr="006F1CDE" w:rsidRDefault="00DD1E53">
            <w:pPr>
              <w:widowControl/>
              <w:ind w:left="-18" w:firstLine="18"/>
              <w:jc w:val="center"/>
            </w:pPr>
            <w:r w:rsidRPr="006F1CDE">
              <w:rPr>
                <w:rFonts w:ascii="Calibri" w:eastAsia="Calibri" w:hAnsi="Calibri" w:cs="Calibri"/>
                <w:b/>
              </w:rPr>
              <w:t>$74.62</w:t>
            </w:r>
          </w:p>
        </w:tc>
      </w:tr>
    </w:tbl>
    <w:p w14:paraId="463CA8C6" w14:textId="77777777" w:rsidR="00434E0E" w:rsidRDefault="00434E0E">
      <w:pPr>
        <w:widowControl/>
        <w:numPr>
          <w:ilvl w:val="0"/>
          <w:numId w:val="2"/>
        </w:numPr>
        <w:rPr>
          <w:rFonts w:ascii="Calibri" w:eastAsia="Calibri" w:hAnsi="Calibri" w:cs="Calibri"/>
          <w:sz w:val="22"/>
          <w:szCs w:val="22"/>
        </w:rPr>
      </w:pPr>
    </w:p>
    <w:p w14:paraId="20238FA5" w14:textId="77777777" w:rsidR="00434E0E" w:rsidRPr="006F1CDE" w:rsidRDefault="00DD1E53" w:rsidP="006F1CDE">
      <w:pPr>
        <w:widowControl/>
        <w:rPr>
          <w:rFonts w:ascii="Calibri" w:eastAsia="Calibri" w:hAnsi="Calibri" w:cs="Calibri"/>
          <w:sz w:val="22"/>
          <w:szCs w:val="22"/>
        </w:rPr>
      </w:pPr>
      <w:r w:rsidRPr="006F1CDE">
        <w:rPr>
          <w:rFonts w:ascii="Calibri" w:eastAsia="Calibri" w:hAnsi="Calibri" w:cs="Calibri"/>
          <w:b/>
          <w:sz w:val="22"/>
          <w:szCs w:val="22"/>
        </w:rPr>
        <w:t>Other Costs - $37,000</w:t>
      </w:r>
      <w:r w:rsidRPr="006F1CDE">
        <w:rPr>
          <w:rFonts w:ascii="Calibri" w:eastAsia="Calibri" w:hAnsi="Calibri" w:cs="Calibri"/>
          <w:sz w:val="22"/>
          <w:szCs w:val="22"/>
        </w:rPr>
        <w:t xml:space="preserve"> - We estimate approximately $37,000 annually for equipment and other incidental costs.</w:t>
      </w:r>
    </w:p>
    <w:p w14:paraId="0F4A6D02" w14:textId="77777777" w:rsidR="00434E0E" w:rsidRPr="006F1CDE" w:rsidRDefault="00434E0E">
      <w:pPr>
        <w:widowControl/>
        <w:numPr>
          <w:ilvl w:val="0"/>
          <w:numId w:val="2"/>
        </w:numPr>
        <w:tabs>
          <w:tab w:val="left" w:pos="-720"/>
          <w:tab w:val="left" w:pos="0"/>
          <w:tab w:val="left" w:pos="720"/>
        </w:tabs>
        <w:rPr>
          <w:rFonts w:ascii="Calibri" w:eastAsia="Calibri" w:hAnsi="Calibri" w:cs="Calibri"/>
          <w:sz w:val="22"/>
          <w:szCs w:val="22"/>
        </w:rPr>
      </w:pPr>
    </w:p>
    <w:p w14:paraId="3544A4D1"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b/>
          <w:sz w:val="22"/>
          <w:szCs w:val="22"/>
        </w:rPr>
        <w:t>15.</w:t>
      </w:r>
      <w:r>
        <w:rPr>
          <w:rFonts w:ascii="Calibri" w:eastAsia="Calibri" w:hAnsi="Calibri" w:cs="Calibri"/>
          <w:b/>
          <w:sz w:val="22"/>
          <w:szCs w:val="22"/>
        </w:rPr>
        <w:tab/>
        <w:t>Explain the reasons for any program changes or adjustments in hour or cost burden.</w:t>
      </w:r>
    </w:p>
    <w:p w14:paraId="2573BD85"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43A57C1" w14:textId="77777777" w:rsidR="00434E0E" w:rsidRDefault="00DD1E53">
      <w:r>
        <w:rPr>
          <w:rFonts w:ascii="Calibri" w:eastAsia="Calibri" w:hAnsi="Calibri" w:cs="Calibri"/>
          <w:sz w:val="22"/>
          <w:szCs w:val="22"/>
        </w:rPr>
        <w:t>This is a new collection.</w:t>
      </w:r>
    </w:p>
    <w:p w14:paraId="2D45690C"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ADBB458"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16.</w:t>
      </w:r>
      <w:r>
        <w:rPr>
          <w:rFonts w:ascii="Calibri" w:eastAsia="Calibri" w:hAnsi="Calibri" w:cs="Calibri"/>
          <w:b/>
          <w:sz w:val="22"/>
          <w:szCs w:val="22"/>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Pr>
          <w:rFonts w:ascii="Calibri" w:eastAsia="Calibri" w:hAnsi="Calibri" w:cs="Calibri"/>
          <w:b/>
          <w:sz w:val="22"/>
          <w:szCs w:val="22"/>
        </w:rPr>
        <w:lastRenderedPageBreak/>
        <w:t>information, completion of report, publication dates, and other actions.</w:t>
      </w:r>
    </w:p>
    <w:p w14:paraId="39A27CA5"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9949644" w14:textId="77777777" w:rsidR="00434E0E" w:rsidRDefault="006F1C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The NPS</w:t>
      </w:r>
      <w:r w:rsidR="00DD1E53">
        <w:rPr>
          <w:rFonts w:ascii="Calibri" w:eastAsia="Calibri" w:hAnsi="Calibri" w:cs="Calibri"/>
          <w:sz w:val="22"/>
          <w:szCs w:val="22"/>
        </w:rPr>
        <w:t xml:space="preserve"> will not </w:t>
      </w:r>
      <w:r>
        <w:rPr>
          <w:rFonts w:ascii="Calibri" w:eastAsia="Calibri" w:hAnsi="Calibri" w:cs="Calibri"/>
          <w:sz w:val="22"/>
          <w:szCs w:val="22"/>
        </w:rPr>
        <w:t>publish information from this collection</w:t>
      </w:r>
      <w:r w:rsidR="00DD1E53">
        <w:rPr>
          <w:rFonts w:ascii="Calibri" w:eastAsia="Calibri" w:hAnsi="Calibri" w:cs="Calibri"/>
          <w:sz w:val="22"/>
          <w:szCs w:val="22"/>
        </w:rPr>
        <w:t>.</w:t>
      </w:r>
    </w:p>
    <w:p w14:paraId="44557DC1"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C620CB"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17.</w:t>
      </w:r>
      <w:r>
        <w:rPr>
          <w:rFonts w:ascii="Calibri" w:eastAsia="Calibri" w:hAnsi="Calibri" w:cs="Calibri"/>
          <w:b/>
          <w:sz w:val="22"/>
          <w:szCs w:val="22"/>
        </w:rPr>
        <w:tab/>
        <w:t>If seeking approval to not display the expiration date for OMB approval of the information collection, explain the reasons that display would be inappropriate.</w:t>
      </w:r>
    </w:p>
    <w:p w14:paraId="31E4D0C2"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29611E"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eastAsia="Calibri" w:hAnsi="Calibri" w:cs="Calibri"/>
          <w:sz w:val="22"/>
          <w:szCs w:val="22"/>
        </w:rPr>
        <w:t>We will display the OMB Control Number and expiration date on the form.</w:t>
      </w:r>
    </w:p>
    <w:p w14:paraId="787F900A"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0C5CF29" w14:textId="77777777" w:rsidR="00434E0E" w:rsidRDefault="00DD1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Fonts w:ascii="Calibri" w:eastAsia="Calibri" w:hAnsi="Calibri" w:cs="Calibri"/>
          <w:b/>
          <w:sz w:val="22"/>
          <w:szCs w:val="22"/>
        </w:rPr>
        <w:t>18.</w:t>
      </w:r>
      <w:r>
        <w:rPr>
          <w:rFonts w:ascii="Calibri" w:eastAsia="Calibri" w:hAnsi="Calibri" w:cs="Calibri"/>
          <w:b/>
          <w:sz w:val="22"/>
          <w:szCs w:val="22"/>
        </w:rPr>
        <w:tab/>
        <w:t>Explain each exception to the topics of the certification statement identified in "Certification for Paperwork Reduction Act Submissions."</w:t>
      </w:r>
    </w:p>
    <w:p w14:paraId="4FA937BA"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9CBC0A0" w14:textId="77777777" w:rsidR="00434E0E" w:rsidRDefault="00DD1E5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pPr>
      <w:r>
        <w:rPr>
          <w:rFonts w:ascii="Calibri" w:eastAsia="Calibri" w:hAnsi="Calibri" w:cs="Calibri"/>
          <w:sz w:val="22"/>
          <w:szCs w:val="22"/>
        </w:rPr>
        <w:t>There are no exceptions to the certification statement.</w:t>
      </w:r>
    </w:p>
    <w:p w14:paraId="08A97CBD" w14:textId="77777777" w:rsidR="00434E0E" w:rsidRDefault="00434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23247E" w14:textId="77777777" w:rsidR="00434E0E" w:rsidRDefault="00434E0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sectPr w:rsidR="00434E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CC9"/>
    <w:multiLevelType w:val="hybridMultilevel"/>
    <w:tmpl w:val="918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23DAE"/>
    <w:multiLevelType w:val="multilevel"/>
    <w:tmpl w:val="E8F45C9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539F4F3C"/>
    <w:multiLevelType w:val="multilevel"/>
    <w:tmpl w:val="04381B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0E"/>
    <w:rsid w:val="0009571E"/>
    <w:rsid w:val="000A443F"/>
    <w:rsid w:val="000B253E"/>
    <w:rsid w:val="0015123E"/>
    <w:rsid w:val="00234304"/>
    <w:rsid w:val="003D73B7"/>
    <w:rsid w:val="00434E0E"/>
    <w:rsid w:val="00540A5E"/>
    <w:rsid w:val="006351EF"/>
    <w:rsid w:val="006F1CDE"/>
    <w:rsid w:val="00710473"/>
    <w:rsid w:val="007F2C64"/>
    <w:rsid w:val="0092525C"/>
    <w:rsid w:val="009302D9"/>
    <w:rsid w:val="00961C0C"/>
    <w:rsid w:val="009B6CC7"/>
    <w:rsid w:val="009C183E"/>
    <w:rsid w:val="009F0481"/>
    <w:rsid w:val="00AC4F79"/>
    <w:rsid w:val="00B26AA0"/>
    <w:rsid w:val="00C26F5D"/>
    <w:rsid w:val="00C85E1A"/>
    <w:rsid w:val="00DB62FF"/>
    <w:rsid w:val="00DD1E53"/>
    <w:rsid w:val="00E8032B"/>
    <w:rsid w:val="00EC5AA5"/>
    <w:rsid w:val="00F100F4"/>
    <w:rsid w:val="00FD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Arial" w:eastAsia="Arial" w:hAnsi="Arial" w:cs="Arial"/>
      <w:sz w:val="24"/>
      <w:szCs w:val="24"/>
    </w:r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85E1A"/>
    <w:rPr>
      <w:color w:val="0563C1" w:themeColor="hyperlink"/>
      <w:u w:val="single"/>
    </w:rPr>
  </w:style>
  <w:style w:type="paragraph" w:styleId="BodyTextIndent2">
    <w:name w:val="Body Text Indent 2"/>
    <w:basedOn w:val="Normal"/>
    <w:link w:val="BodyTextIndent2Char"/>
    <w:rsid w:val="007F2C64"/>
    <w:pPr>
      <w:widowControl/>
      <w:ind w:left="720" w:hanging="720"/>
    </w:pPr>
    <w:rPr>
      <w:color w:val="auto"/>
      <w:sz w:val="22"/>
    </w:rPr>
  </w:style>
  <w:style w:type="character" w:customStyle="1" w:styleId="BodyTextIndent2Char">
    <w:name w:val="Body Text Indent 2 Char"/>
    <w:basedOn w:val="DefaultParagraphFont"/>
    <w:link w:val="BodyTextIndent2"/>
    <w:rsid w:val="007F2C64"/>
    <w:rPr>
      <w:color w:val="auto"/>
      <w:sz w:val="22"/>
    </w:rPr>
  </w:style>
  <w:style w:type="character" w:styleId="FollowedHyperlink">
    <w:name w:val="FollowedHyperlink"/>
    <w:basedOn w:val="DefaultParagraphFont"/>
    <w:uiPriority w:val="99"/>
    <w:semiHidden/>
    <w:unhideWhenUsed/>
    <w:rsid w:val="006F1CDE"/>
    <w:rPr>
      <w:color w:val="954F72" w:themeColor="followedHyperlink"/>
      <w:u w:val="single"/>
    </w:rPr>
  </w:style>
  <w:style w:type="paragraph" w:styleId="ListParagraph">
    <w:name w:val="List Paragraph"/>
    <w:basedOn w:val="Normal"/>
    <w:uiPriority w:val="34"/>
    <w:qFormat/>
    <w:rsid w:val="006F1CDE"/>
    <w:pPr>
      <w:ind w:left="720"/>
      <w:contextualSpacing/>
    </w:pPr>
  </w:style>
  <w:style w:type="character" w:styleId="CommentReference">
    <w:name w:val="annotation reference"/>
    <w:basedOn w:val="DefaultParagraphFont"/>
    <w:uiPriority w:val="99"/>
    <w:semiHidden/>
    <w:unhideWhenUsed/>
    <w:rsid w:val="006F1CDE"/>
    <w:rPr>
      <w:sz w:val="16"/>
      <w:szCs w:val="16"/>
    </w:rPr>
  </w:style>
  <w:style w:type="paragraph" w:styleId="CommentText">
    <w:name w:val="annotation text"/>
    <w:basedOn w:val="Normal"/>
    <w:link w:val="CommentTextChar"/>
    <w:uiPriority w:val="99"/>
    <w:semiHidden/>
    <w:unhideWhenUsed/>
    <w:rsid w:val="006F1CDE"/>
  </w:style>
  <w:style w:type="character" w:customStyle="1" w:styleId="CommentTextChar">
    <w:name w:val="Comment Text Char"/>
    <w:basedOn w:val="DefaultParagraphFont"/>
    <w:link w:val="CommentText"/>
    <w:uiPriority w:val="99"/>
    <w:semiHidden/>
    <w:rsid w:val="006F1CDE"/>
  </w:style>
  <w:style w:type="paragraph" w:styleId="CommentSubject">
    <w:name w:val="annotation subject"/>
    <w:basedOn w:val="CommentText"/>
    <w:next w:val="CommentText"/>
    <w:link w:val="CommentSubjectChar"/>
    <w:uiPriority w:val="99"/>
    <w:semiHidden/>
    <w:unhideWhenUsed/>
    <w:rsid w:val="006F1CDE"/>
    <w:rPr>
      <w:b/>
      <w:bCs/>
    </w:rPr>
  </w:style>
  <w:style w:type="character" w:customStyle="1" w:styleId="CommentSubjectChar">
    <w:name w:val="Comment Subject Char"/>
    <w:basedOn w:val="CommentTextChar"/>
    <w:link w:val="CommentSubject"/>
    <w:uiPriority w:val="99"/>
    <w:semiHidden/>
    <w:rsid w:val="006F1CDE"/>
    <w:rPr>
      <w:b/>
      <w:bCs/>
    </w:rPr>
  </w:style>
  <w:style w:type="paragraph" w:styleId="BalloonText">
    <w:name w:val="Balloon Text"/>
    <w:basedOn w:val="Normal"/>
    <w:link w:val="BalloonTextChar"/>
    <w:uiPriority w:val="99"/>
    <w:semiHidden/>
    <w:unhideWhenUsed/>
    <w:rsid w:val="006F1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Arial" w:eastAsia="Arial" w:hAnsi="Arial" w:cs="Arial"/>
      <w:sz w:val="24"/>
      <w:szCs w:val="24"/>
    </w:r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85E1A"/>
    <w:rPr>
      <w:color w:val="0563C1" w:themeColor="hyperlink"/>
      <w:u w:val="single"/>
    </w:rPr>
  </w:style>
  <w:style w:type="paragraph" w:styleId="BodyTextIndent2">
    <w:name w:val="Body Text Indent 2"/>
    <w:basedOn w:val="Normal"/>
    <w:link w:val="BodyTextIndent2Char"/>
    <w:rsid w:val="007F2C64"/>
    <w:pPr>
      <w:widowControl/>
      <w:ind w:left="720" w:hanging="720"/>
    </w:pPr>
    <w:rPr>
      <w:color w:val="auto"/>
      <w:sz w:val="22"/>
    </w:rPr>
  </w:style>
  <w:style w:type="character" w:customStyle="1" w:styleId="BodyTextIndent2Char">
    <w:name w:val="Body Text Indent 2 Char"/>
    <w:basedOn w:val="DefaultParagraphFont"/>
    <w:link w:val="BodyTextIndent2"/>
    <w:rsid w:val="007F2C64"/>
    <w:rPr>
      <w:color w:val="auto"/>
      <w:sz w:val="22"/>
    </w:rPr>
  </w:style>
  <w:style w:type="character" w:styleId="FollowedHyperlink">
    <w:name w:val="FollowedHyperlink"/>
    <w:basedOn w:val="DefaultParagraphFont"/>
    <w:uiPriority w:val="99"/>
    <w:semiHidden/>
    <w:unhideWhenUsed/>
    <w:rsid w:val="006F1CDE"/>
    <w:rPr>
      <w:color w:val="954F72" w:themeColor="followedHyperlink"/>
      <w:u w:val="single"/>
    </w:rPr>
  </w:style>
  <w:style w:type="paragraph" w:styleId="ListParagraph">
    <w:name w:val="List Paragraph"/>
    <w:basedOn w:val="Normal"/>
    <w:uiPriority w:val="34"/>
    <w:qFormat/>
    <w:rsid w:val="006F1CDE"/>
    <w:pPr>
      <w:ind w:left="720"/>
      <w:contextualSpacing/>
    </w:pPr>
  </w:style>
  <w:style w:type="character" w:styleId="CommentReference">
    <w:name w:val="annotation reference"/>
    <w:basedOn w:val="DefaultParagraphFont"/>
    <w:uiPriority w:val="99"/>
    <w:semiHidden/>
    <w:unhideWhenUsed/>
    <w:rsid w:val="006F1CDE"/>
    <w:rPr>
      <w:sz w:val="16"/>
      <w:szCs w:val="16"/>
    </w:rPr>
  </w:style>
  <w:style w:type="paragraph" w:styleId="CommentText">
    <w:name w:val="annotation text"/>
    <w:basedOn w:val="Normal"/>
    <w:link w:val="CommentTextChar"/>
    <w:uiPriority w:val="99"/>
    <w:semiHidden/>
    <w:unhideWhenUsed/>
    <w:rsid w:val="006F1CDE"/>
  </w:style>
  <w:style w:type="character" w:customStyle="1" w:styleId="CommentTextChar">
    <w:name w:val="Comment Text Char"/>
    <w:basedOn w:val="DefaultParagraphFont"/>
    <w:link w:val="CommentText"/>
    <w:uiPriority w:val="99"/>
    <w:semiHidden/>
    <w:rsid w:val="006F1CDE"/>
  </w:style>
  <w:style w:type="paragraph" w:styleId="CommentSubject">
    <w:name w:val="annotation subject"/>
    <w:basedOn w:val="CommentText"/>
    <w:next w:val="CommentText"/>
    <w:link w:val="CommentSubjectChar"/>
    <w:uiPriority w:val="99"/>
    <w:semiHidden/>
    <w:unhideWhenUsed/>
    <w:rsid w:val="006F1CDE"/>
    <w:rPr>
      <w:b/>
      <w:bCs/>
    </w:rPr>
  </w:style>
  <w:style w:type="character" w:customStyle="1" w:styleId="CommentSubjectChar">
    <w:name w:val="Comment Subject Char"/>
    <w:basedOn w:val="CommentTextChar"/>
    <w:link w:val="CommentSubject"/>
    <w:uiPriority w:val="99"/>
    <w:semiHidden/>
    <w:rsid w:val="006F1CDE"/>
    <w:rPr>
      <w:b/>
      <w:bCs/>
    </w:rPr>
  </w:style>
  <w:style w:type="paragraph" w:styleId="BalloonText">
    <w:name w:val="Balloon Text"/>
    <w:basedOn w:val="Normal"/>
    <w:link w:val="BalloonTextChar"/>
    <w:uiPriority w:val="99"/>
    <w:semiHidden/>
    <w:unhideWhenUsed/>
    <w:rsid w:val="006F1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eanpublic1@yahoo.com" TargetMode="External"/><Relationship Id="rId13" Type="http://schemas.openxmlformats.org/officeDocument/2006/relationships/hyperlink" Target="http://www.nps.gov/training/clp/html/index.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eanpublic1@yahoo.com" TargetMode="External"/><Relationship Id="rId12" Type="http://schemas.openxmlformats.org/officeDocument/2006/relationships/hyperlink" Target="mailto:sd2013@safe-mail.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v/policy-data-oversight/pay-leave/salaries-wages/salary-tables/16Tables/html/RUS_h.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2013@safe-mail.net" TargetMode="External"/><Relationship Id="rId5" Type="http://schemas.openxmlformats.org/officeDocument/2006/relationships/settings" Target="settings.xml"/><Relationship Id="rId15" Type="http://schemas.openxmlformats.org/officeDocument/2006/relationships/hyperlink" Target="http://www.bls.gov/news.release/pdf/ecec.pdf" TargetMode="External"/><Relationship Id="rId10" Type="http://schemas.openxmlformats.org/officeDocument/2006/relationships/hyperlink" Target="mailto:sd2013@safe-mail.net" TargetMode="External"/><Relationship Id="rId4" Type="http://schemas.microsoft.com/office/2007/relationships/stylesWithEffects" Target="stylesWithEffects.xml"/><Relationship Id="rId9" Type="http://schemas.openxmlformats.org/officeDocument/2006/relationships/hyperlink" Target="mailto:jeanpublic1@yahoo.com" TargetMode="External"/><Relationship Id="rId14" Type="http://schemas.openxmlformats.org/officeDocument/2006/relationships/hyperlink" Target="http://learning.nps.gov/cr/join-the-com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9FCF-EB14-42B1-9DA2-8F776111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dc:creator>
  <cp:lastModifiedBy>Goddard, Tim</cp:lastModifiedBy>
  <cp:revision>2</cp:revision>
  <cp:lastPrinted>2016-11-21T13:43:00Z</cp:lastPrinted>
  <dcterms:created xsi:type="dcterms:W3CDTF">2017-03-02T18:20:00Z</dcterms:created>
  <dcterms:modified xsi:type="dcterms:W3CDTF">2017-03-02T18:20:00Z</dcterms:modified>
</cp:coreProperties>
</file>