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49" w:rsidRDefault="00F61549" w:rsidP="00F61549">
      <w:pPr>
        <w:jc w:val="right"/>
        <w:rPr>
          <w:b/>
        </w:rPr>
      </w:pPr>
      <w:bookmarkStart w:id="0" w:name="_GoBack"/>
      <w:bookmarkEnd w:id="0"/>
      <w:r>
        <w:rPr>
          <w:b/>
        </w:rPr>
        <w:tab/>
        <w:t>Attachment 1</w:t>
      </w:r>
    </w:p>
    <w:p w:rsidR="00866429" w:rsidRPr="00CA41CC" w:rsidRDefault="00793AB9">
      <w:pPr>
        <w:rPr>
          <w:b/>
        </w:rPr>
      </w:pPr>
      <w:r w:rsidRPr="00C60AB4">
        <w:t xml:space="preserve">The </w:t>
      </w:r>
      <w:r w:rsidR="00C60AB4" w:rsidRPr="00C60AB4">
        <w:t>statement, “</w:t>
      </w:r>
      <w:r w:rsidR="00C60AB4" w:rsidRPr="00C60AB4">
        <w:rPr>
          <w:rFonts w:cs="Courier New"/>
        </w:rPr>
        <w:t>Per the Federal Cybersecurity Enhancement Act of 2015, Federal information systems are protected from malicious activities through cybersecurity screening of transmitted data,”</w:t>
      </w:r>
      <w:r w:rsidR="00C60AB4" w:rsidRPr="00C60AB4">
        <w:t xml:space="preserve"> will be added to the confidentiality pledges for the following ICRs:</w:t>
      </w:r>
    </w:p>
    <w:tbl>
      <w:tblPr>
        <w:tblW w:w="8367" w:type="dxa"/>
        <w:tblInd w:w="-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1858"/>
        <w:gridCol w:w="1806"/>
      </w:tblGrid>
      <w:tr w:rsidR="00CA41CC" w:rsidRPr="00EC15DD" w:rsidTr="00CA41CC">
        <w:trPr>
          <w:trHeight w:hRule="exact" w:val="577"/>
          <w:tblHeader/>
        </w:trPr>
        <w:tc>
          <w:tcPr>
            <w:tcW w:w="4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rPr>
                <w:b/>
                <w:bCs/>
                <w:snapToGrid w:val="0"/>
              </w:rPr>
            </w:pPr>
            <w:r w:rsidRPr="00EC15DD">
              <w:rPr>
                <w:b/>
                <w:bCs/>
                <w:snapToGrid w:val="0"/>
              </w:rPr>
              <w:t>TITLE OF SURVEY</w:t>
            </w:r>
          </w:p>
        </w:tc>
        <w:tc>
          <w:tcPr>
            <w:tcW w:w="18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rPr>
                <w:b/>
                <w:bCs/>
                <w:snapToGrid w:val="0"/>
              </w:rPr>
            </w:pPr>
            <w:r w:rsidRPr="00EC15DD">
              <w:rPr>
                <w:b/>
                <w:bCs/>
                <w:snapToGrid w:val="0"/>
              </w:rPr>
              <w:t>OMB NUMBER</w:t>
            </w:r>
          </w:p>
        </w:tc>
        <w:tc>
          <w:tcPr>
            <w:tcW w:w="180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:rsidR="00CA41CC" w:rsidRPr="00EC15DD" w:rsidRDefault="00CA41CC" w:rsidP="00741896">
            <w:pPr>
              <w:widowControl w:val="0"/>
              <w:ind w:left="170"/>
              <w:rPr>
                <w:b/>
                <w:bCs/>
                <w:snapToGrid w:val="0"/>
              </w:rPr>
            </w:pPr>
            <w:r w:rsidRPr="00EC15DD">
              <w:rPr>
                <w:b/>
                <w:bCs/>
                <w:snapToGrid w:val="0"/>
              </w:rPr>
              <w:t>Current Expiration Date</w:t>
            </w:r>
          </w:p>
        </w:tc>
      </w:tr>
      <w:tr w:rsidR="00CA41CC" w:rsidRPr="00EC15DD" w:rsidTr="00CA41CC">
        <w:trPr>
          <w:cantSplit/>
          <w:trHeight w:val="745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 xml:space="preserve">Consumer Price Index Commodities and Services </w:t>
            </w:r>
          </w:p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>Survey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1220-0039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07</w:t>
            </w:r>
            <w:r>
              <w:rPr>
                <w:snapToGrid w:val="0"/>
              </w:rPr>
              <w:t>/</w:t>
            </w:r>
            <w:r w:rsidRPr="00EC15DD">
              <w:rPr>
                <w:snapToGrid w:val="0"/>
              </w:rPr>
              <w:t>31/2017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>Producer Price Index Survey</w:t>
            </w:r>
          </w:p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1220-0008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6B520C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09/3</w:t>
            </w:r>
            <w:r w:rsidR="006B520C">
              <w:rPr>
                <w:snapToGrid w:val="0"/>
              </w:rPr>
              <w:t>0</w:t>
            </w:r>
            <w:r w:rsidRPr="00EC15DD">
              <w:rPr>
                <w:snapToGrid w:val="0"/>
              </w:rPr>
              <w:t>/2017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>Report on Employment, Payroll, and Hours</w:t>
            </w:r>
          </w:p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1220-0011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6B520C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11/3</w:t>
            </w:r>
            <w:r w:rsidR="006B520C">
              <w:rPr>
                <w:snapToGrid w:val="0"/>
              </w:rPr>
              <w:t>0</w:t>
            </w:r>
            <w:r w:rsidRPr="00EC15DD">
              <w:rPr>
                <w:snapToGrid w:val="0"/>
              </w:rPr>
              <w:t>/2017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>National Compensation Survey</w:t>
            </w:r>
          </w:p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1220-0164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6B520C" w:rsidP="00741896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>
              <w:rPr>
                <w:snapToGrid w:val="0"/>
              </w:rPr>
              <w:t>04/30/2018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>Job Openings and Labor Turnover Survey (JOLTS)</w:t>
            </w:r>
          </w:p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1220-0170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6B520C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06/3</w:t>
            </w:r>
            <w:r w:rsidR="006B520C">
              <w:rPr>
                <w:snapToGrid w:val="0"/>
              </w:rPr>
              <w:t>0</w:t>
            </w:r>
            <w:r w:rsidRPr="00EC15DD">
              <w:rPr>
                <w:snapToGrid w:val="0"/>
              </w:rPr>
              <w:t>/2018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 xml:space="preserve">Occupational Requirements Survey </w:t>
            </w:r>
          </w:p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 xml:space="preserve">(Production)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 xml:space="preserve">1220-0189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08/31/2018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>International Price Program – U.S. Export Product Information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1220-0025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12/31/2018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>Consumer Price Index Housing Survey</w:t>
            </w:r>
          </w:p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1220-0163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12/31/2018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br w:type="page"/>
              <w:t>Report on Occupational Employment</w:t>
            </w:r>
          </w:p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1220-0042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6B520C" w:rsidP="006B520C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 w:rsidR="00CA41CC" w:rsidRPr="00EC15DD">
              <w:rPr>
                <w:snapToGrid w:val="0"/>
              </w:rPr>
              <w:t>/31/2019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>Survey of Occupational Injuries</w:t>
            </w:r>
          </w:p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1220-0045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6B520C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1</w:t>
            </w:r>
            <w:r w:rsidR="006B520C">
              <w:rPr>
                <w:snapToGrid w:val="0"/>
              </w:rPr>
              <w:t>2</w:t>
            </w:r>
            <w:r w:rsidRPr="00EC15DD">
              <w:rPr>
                <w:snapToGrid w:val="0"/>
              </w:rPr>
              <w:t>/31/201</w:t>
            </w:r>
            <w:r w:rsidR="006B520C">
              <w:rPr>
                <w:snapToGrid w:val="0"/>
              </w:rPr>
              <w:t>6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>Census of Fatal Occupational Injuries</w:t>
            </w:r>
          </w:p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1220-0133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6B520C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12/31/201</w:t>
            </w:r>
            <w:r w:rsidR="006B520C">
              <w:rPr>
                <w:snapToGrid w:val="0"/>
              </w:rPr>
              <w:t>6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  <w:color w:val="000000"/>
              </w:rPr>
            </w:pPr>
            <w:r w:rsidRPr="00EC15DD">
              <w:rPr>
                <w:snapToGrid w:val="0"/>
                <w:color w:val="000000"/>
              </w:rPr>
              <w:t>Employment, Wages and Contributions Report (ES-202 Program)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  <w:color w:val="000000"/>
              </w:rPr>
            </w:pPr>
            <w:r w:rsidRPr="00EC15DD">
              <w:rPr>
                <w:snapToGrid w:val="0"/>
                <w:color w:val="000000"/>
              </w:rPr>
              <w:t>1220-0012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6B520C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11/3</w:t>
            </w:r>
            <w:r w:rsidR="006B520C">
              <w:rPr>
                <w:snapToGrid w:val="0"/>
              </w:rPr>
              <w:t>0</w:t>
            </w:r>
            <w:r w:rsidRPr="00EC15DD">
              <w:rPr>
                <w:snapToGrid w:val="0"/>
              </w:rPr>
              <w:t>/201</w:t>
            </w:r>
            <w:r w:rsidR="006B520C">
              <w:rPr>
                <w:snapToGrid w:val="0"/>
              </w:rPr>
              <w:t>7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>Annual Refiling Survey</w:t>
            </w:r>
          </w:p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1220-0032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6B520C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1</w:t>
            </w:r>
            <w:r w:rsidR="006B520C">
              <w:rPr>
                <w:snapToGrid w:val="0"/>
              </w:rPr>
              <w:t>2</w:t>
            </w:r>
            <w:r w:rsidRPr="00EC15DD">
              <w:rPr>
                <w:snapToGrid w:val="0"/>
              </w:rPr>
              <w:t>/31/2017</w:t>
            </w:r>
          </w:p>
        </w:tc>
      </w:tr>
      <w:tr w:rsidR="00CA41CC" w:rsidRPr="00EC15DD" w:rsidTr="00CA41CC">
        <w:trPr>
          <w:cantSplit/>
          <w:trHeight w:val="200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>Cognitive and Psychological Research</w:t>
            </w:r>
          </w:p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1220-0141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6B520C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04/3</w:t>
            </w:r>
            <w:r w:rsidR="006B520C">
              <w:rPr>
                <w:snapToGrid w:val="0"/>
              </w:rPr>
              <w:t>0</w:t>
            </w:r>
            <w:r w:rsidRPr="00EC15DD">
              <w:rPr>
                <w:snapToGrid w:val="0"/>
              </w:rPr>
              <w:t>/2018</w:t>
            </w:r>
          </w:p>
        </w:tc>
      </w:tr>
      <w:tr w:rsidR="00CA41CC" w:rsidRPr="00EC15DD" w:rsidTr="00CA41CC">
        <w:trPr>
          <w:cantSplit/>
          <w:trHeight w:val="403"/>
        </w:trPr>
        <w:tc>
          <w:tcPr>
            <w:tcW w:w="47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CA41CC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snapToGrid w:val="0"/>
              </w:rPr>
            </w:pPr>
            <w:r w:rsidRPr="00EC15DD">
              <w:rPr>
                <w:snapToGrid w:val="0"/>
              </w:rPr>
              <w:t>Multiple Worksite Report and the Report of Federal Employment and Wages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rPr>
                <w:snapToGrid w:val="0"/>
              </w:rPr>
            </w:pPr>
            <w:r w:rsidRPr="00EC15DD">
              <w:rPr>
                <w:snapToGrid w:val="0"/>
              </w:rPr>
              <w:t>1220-0134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41CC" w:rsidRPr="00EC15DD" w:rsidRDefault="00CA41CC" w:rsidP="00741896">
            <w:pPr>
              <w:widowControl w:val="0"/>
              <w:numPr>
                <w:ilvl w:val="12"/>
                <w:numId w:val="0"/>
              </w:numPr>
              <w:ind w:left="170"/>
              <w:jc w:val="center"/>
              <w:rPr>
                <w:snapToGrid w:val="0"/>
              </w:rPr>
            </w:pPr>
            <w:r w:rsidRPr="00EC15DD">
              <w:rPr>
                <w:snapToGrid w:val="0"/>
              </w:rPr>
              <w:t>08/31/2019</w:t>
            </w:r>
          </w:p>
        </w:tc>
      </w:tr>
    </w:tbl>
    <w:p w:rsidR="00CA41CC" w:rsidRDefault="00CA41CC"/>
    <w:sectPr w:rsidR="00CA41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B9" w:rsidRDefault="00793AB9" w:rsidP="00793AB9">
      <w:pPr>
        <w:spacing w:after="0" w:line="240" w:lineRule="auto"/>
      </w:pPr>
      <w:r>
        <w:separator/>
      </w:r>
    </w:p>
  </w:endnote>
  <w:endnote w:type="continuationSeparator" w:id="0">
    <w:p w:rsidR="00793AB9" w:rsidRDefault="00793AB9" w:rsidP="0079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B9" w:rsidRDefault="00793AB9" w:rsidP="00793AB9">
      <w:pPr>
        <w:spacing w:after="0" w:line="240" w:lineRule="auto"/>
      </w:pPr>
      <w:r>
        <w:separator/>
      </w:r>
    </w:p>
  </w:footnote>
  <w:footnote w:type="continuationSeparator" w:id="0">
    <w:p w:rsidR="00793AB9" w:rsidRDefault="00793AB9" w:rsidP="0079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B9" w:rsidRDefault="00793AB9" w:rsidP="00793AB9">
    <w:pPr>
      <w:pStyle w:val="Header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Confidential Information Protection and Statistical Efficiency Act of 2002 Pledge</w:t>
    </w:r>
    <w:r w:rsidR="00E8429B">
      <w:rPr>
        <w:rFonts w:ascii="Courier New" w:hAnsi="Courier New" w:cs="Courier New"/>
        <w:sz w:val="24"/>
        <w:szCs w:val="24"/>
      </w:rPr>
      <w:t xml:space="preserve"> Update</w:t>
    </w:r>
  </w:p>
  <w:p w:rsidR="00793AB9" w:rsidRDefault="00793AB9" w:rsidP="00793AB9">
    <w:pPr>
      <w:pStyle w:val="Header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1220-0NEW</w:t>
    </w:r>
  </w:p>
  <w:p w:rsidR="00793AB9" w:rsidRDefault="00793AB9" w:rsidP="00793AB9">
    <w:pPr>
      <w:pStyle w:val="Header"/>
    </w:pPr>
    <w:r>
      <w:rPr>
        <w:rFonts w:ascii="Courier New" w:hAnsi="Courier New" w:cs="Courier New"/>
        <w:sz w:val="24"/>
        <w:szCs w:val="24"/>
      </w:rPr>
      <w:t>November 2016</w:t>
    </w:r>
  </w:p>
  <w:p w:rsidR="00793AB9" w:rsidRDefault="00793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CC"/>
    <w:rsid w:val="006B520C"/>
    <w:rsid w:val="00793AB9"/>
    <w:rsid w:val="00866429"/>
    <w:rsid w:val="00A76B05"/>
    <w:rsid w:val="00C60AB4"/>
    <w:rsid w:val="00CA41CC"/>
    <w:rsid w:val="00E8429B"/>
    <w:rsid w:val="00F6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3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B9"/>
  </w:style>
  <w:style w:type="paragraph" w:styleId="Footer">
    <w:name w:val="footer"/>
    <w:basedOn w:val="Normal"/>
    <w:link w:val="FooterChar"/>
    <w:uiPriority w:val="99"/>
    <w:unhideWhenUsed/>
    <w:rsid w:val="00793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B9"/>
  </w:style>
  <w:style w:type="paragraph" w:styleId="BalloonText">
    <w:name w:val="Balloon Text"/>
    <w:basedOn w:val="Normal"/>
    <w:link w:val="BalloonTextChar"/>
    <w:uiPriority w:val="99"/>
    <w:semiHidden/>
    <w:unhideWhenUsed/>
    <w:rsid w:val="00C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3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B9"/>
  </w:style>
  <w:style w:type="paragraph" w:styleId="Footer">
    <w:name w:val="footer"/>
    <w:basedOn w:val="Normal"/>
    <w:link w:val="FooterChar"/>
    <w:uiPriority w:val="99"/>
    <w:unhideWhenUsed/>
    <w:rsid w:val="00793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B9"/>
  </w:style>
  <w:style w:type="paragraph" w:styleId="BalloonText">
    <w:name w:val="Balloon Text"/>
    <w:basedOn w:val="Normal"/>
    <w:link w:val="BalloonTextChar"/>
    <w:uiPriority w:val="99"/>
    <w:semiHidden/>
    <w:unhideWhenUsed/>
    <w:rsid w:val="00C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Kincaid, Nora - BLS</dc:creator>
  <cp:lastModifiedBy>Smyth, Michel - OASAM OCIO</cp:lastModifiedBy>
  <cp:revision>2</cp:revision>
  <dcterms:created xsi:type="dcterms:W3CDTF">2016-11-30T20:19:00Z</dcterms:created>
  <dcterms:modified xsi:type="dcterms:W3CDTF">2016-11-30T20:19:00Z</dcterms:modified>
</cp:coreProperties>
</file>