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B45AB" w14:textId="77777777" w:rsidR="00320387" w:rsidRDefault="00320387" w:rsidP="000A7669">
      <w:pPr>
        <w:pStyle w:val="Title"/>
        <w:keepNext w:val="0"/>
        <w:keepLines w:val="0"/>
        <w:pBdr>
          <w:top w:val="none" w:sz="0" w:space="0" w:color="auto"/>
        </w:pBdr>
        <w:spacing w:before="0" w:after="0" w:line="240" w:lineRule="auto"/>
        <w:rPr>
          <w:rFonts w:ascii="Times New Roman" w:hAnsi="Times New Roman"/>
          <w:spacing w:val="0"/>
          <w:sz w:val="24"/>
        </w:rPr>
      </w:pPr>
    </w:p>
    <w:p w14:paraId="50FC86D7" w14:textId="77777777" w:rsidR="00320387" w:rsidRDefault="00320387" w:rsidP="000A7669">
      <w:pPr>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02CDB828" w14:textId="77777777" w:rsidR="002C0587" w:rsidRDefault="002C0587" w:rsidP="000A7669">
      <w:pPr>
        <w:numPr>
          <w:ilvl w:val="12"/>
          <w:numId w:val="0"/>
        </w:numPr>
        <w:ind w:left="360"/>
      </w:pPr>
    </w:p>
    <w:p w14:paraId="291E860A" w14:textId="025D6631" w:rsidR="009804F0" w:rsidRDefault="009804F0" w:rsidP="000A7669">
      <w:pPr>
        <w:ind w:left="360"/>
        <w:rPr>
          <w:rFonts w:cs="Times New Roman"/>
          <w:color w:val="auto"/>
          <w:szCs w:val="24"/>
        </w:rPr>
      </w:pPr>
      <w:r>
        <w:t>The Transportation Security Administration (TSA) has broad authority with respect to transportation security and supported with specific powers related to the development and enforcement of regulations and other requirements.  For example, under the Aviation and Transportation Security Act (ATSA)</w:t>
      </w:r>
      <w:r>
        <w:rPr>
          <w:rStyle w:val="FootnoteReference"/>
        </w:rPr>
        <w:footnoteReference w:id="2"/>
      </w:r>
      <w:r>
        <w:t xml:space="preserve"> and delegated authority from the Secretary of Homeland Security, TSA has broad responsibility and authority for “security in all modes of transportation . . . including security responsibilities . . . over modes of transportation that are exercised by the Department of Transportation.”</w:t>
      </w:r>
      <w:r>
        <w:rPr>
          <w:rStyle w:val="FootnoteReference"/>
        </w:rPr>
        <w:footnoteReference w:id="3"/>
      </w:r>
      <w:r>
        <w:t xml:space="preserve">  </w:t>
      </w:r>
    </w:p>
    <w:p w14:paraId="1308E742" w14:textId="77777777" w:rsidR="009804F0" w:rsidRDefault="009804F0" w:rsidP="000A7669">
      <w:pPr>
        <w:numPr>
          <w:ilvl w:val="12"/>
          <w:numId w:val="0"/>
        </w:numPr>
        <w:ind w:left="360"/>
        <w:rPr>
          <w:color w:val="auto"/>
        </w:rPr>
      </w:pPr>
    </w:p>
    <w:p w14:paraId="579C8D3E" w14:textId="7F53A150" w:rsidR="00911BE3" w:rsidRPr="007C560D" w:rsidRDefault="000C4410" w:rsidP="000A7669">
      <w:pPr>
        <w:numPr>
          <w:ilvl w:val="12"/>
          <w:numId w:val="0"/>
        </w:numPr>
        <w:ind w:left="360"/>
        <w:rPr>
          <w:color w:val="FF0000"/>
        </w:rPr>
      </w:pPr>
      <w:r>
        <w:rPr>
          <w:color w:val="auto"/>
        </w:rPr>
        <w:t xml:space="preserve">The </w:t>
      </w:r>
      <w:r w:rsidR="007C560D" w:rsidRPr="00BF6071">
        <w:rPr>
          <w:color w:val="auto"/>
        </w:rPr>
        <w:t>Implementing Recommendations of the 9/11</w:t>
      </w:r>
      <w:r>
        <w:rPr>
          <w:color w:val="auto"/>
        </w:rPr>
        <w:t xml:space="preserve"> Commission</w:t>
      </w:r>
      <w:r w:rsidR="007C560D" w:rsidRPr="00BF6071">
        <w:rPr>
          <w:color w:val="auto"/>
        </w:rPr>
        <w:t xml:space="preserve"> Act of 2007</w:t>
      </w:r>
      <w:r w:rsidR="00AB65E9">
        <w:rPr>
          <w:color w:val="auto"/>
        </w:rPr>
        <w:t xml:space="preserve"> </w:t>
      </w:r>
      <w:r w:rsidR="008829D1">
        <w:rPr>
          <w:color w:val="auto"/>
        </w:rPr>
        <w:t>(9/11 Act)</w:t>
      </w:r>
      <w:r w:rsidR="00733EDF">
        <w:rPr>
          <w:color w:val="auto"/>
        </w:rPr>
        <w:t>,</w:t>
      </w:r>
      <w:r w:rsidR="00733EDF" w:rsidRPr="00733EDF">
        <w:rPr>
          <w:color w:val="auto"/>
        </w:rPr>
        <w:t xml:space="preserve"> </w:t>
      </w:r>
      <w:r w:rsidR="007C560D" w:rsidRPr="00BF6071">
        <w:rPr>
          <w:color w:val="auto"/>
        </w:rPr>
        <w:t>requires the development, submission</w:t>
      </w:r>
      <w:r w:rsidR="00373CAC">
        <w:rPr>
          <w:color w:val="auto"/>
        </w:rPr>
        <w:t xml:space="preserve"> to </w:t>
      </w:r>
      <w:r w:rsidR="007C560D" w:rsidRPr="00BF6071">
        <w:rPr>
          <w:color w:val="auto"/>
        </w:rPr>
        <w:t xml:space="preserve">TSA </w:t>
      </w:r>
      <w:r w:rsidR="00373CAC">
        <w:rPr>
          <w:color w:val="auto"/>
        </w:rPr>
        <w:t xml:space="preserve">for approval, and implementation </w:t>
      </w:r>
      <w:r w:rsidR="007C560D" w:rsidRPr="00BF6071">
        <w:rPr>
          <w:color w:val="auto"/>
        </w:rPr>
        <w:t xml:space="preserve">of a security training program for </w:t>
      </w:r>
      <w:r w:rsidR="003A576E" w:rsidRPr="00BF6071">
        <w:rPr>
          <w:color w:val="auto"/>
        </w:rPr>
        <w:t xml:space="preserve">frontline employees of </w:t>
      </w:r>
      <w:r w:rsidR="00AB65E9">
        <w:rPr>
          <w:color w:val="auto"/>
        </w:rPr>
        <w:t>certain surface transportation providers.</w:t>
      </w:r>
      <w:r w:rsidR="00B54F7B">
        <w:rPr>
          <w:rStyle w:val="FootnoteReference"/>
          <w:color w:val="auto"/>
        </w:rPr>
        <w:footnoteReference w:id="4"/>
      </w:r>
      <w:r w:rsidR="00AB65E9">
        <w:rPr>
          <w:color w:val="auto"/>
        </w:rPr>
        <w:t xml:space="preserve">  </w:t>
      </w:r>
      <w:r w:rsidR="007E6EA3">
        <w:rPr>
          <w:color w:val="auto"/>
        </w:rPr>
        <w:t>Because</w:t>
      </w:r>
      <w:r w:rsidR="00B54F7B">
        <w:rPr>
          <w:color w:val="auto"/>
        </w:rPr>
        <w:t xml:space="preserve"> of this mandate, </w:t>
      </w:r>
      <w:r w:rsidR="00B54F7B" w:rsidRPr="00BF6071">
        <w:rPr>
          <w:color w:val="auto"/>
        </w:rPr>
        <w:t xml:space="preserve">TSA is </w:t>
      </w:r>
      <w:r w:rsidR="00B54F7B">
        <w:rPr>
          <w:color w:val="auto"/>
        </w:rPr>
        <w:t xml:space="preserve">publishing </w:t>
      </w:r>
      <w:r w:rsidR="00B54F7B" w:rsidRPr="00BF6071">
        <w:rPr>
          <w:color w:val="auto"/>
        </w:rPr>
        <w:t xml:space="preserve">a notice of proposed rulemaking (NPRM) that </w:t>
      </w:r>
      <w:r w:rsidR="00B54F7B">
        <w:rPr>
          <w:color w:val="auto"/>
        </w:rPr>
        <w:t xml:space="preserve">would require the collection of information to implement the regulatory </w:t>
      </w:r>
      <w:r w:rsidR="007E6EA3">
        <w:rPr>
          <w:color w:val="auto"/>
        </w:rPr>
        <w:t>requirements</w:t>
      </w:r>
      <w:r w:rsidR="00B54F7B">
        <w:rPr>
          <w:color w:val="auto"/>
        </w:rPr>
        <w:t xml:space="preserve">.  </w:t>
      </w:r>
    </w:p>
    <w:p w14:paraId="4C2E2E35" w14:textId="77777777" w:rsidR="00563DB6" w:rsidRDefault="00563DB6" w:rsidP="000A7669"/>
    <w:p w14:paraId="22AF8511" w14:textId="77777777" w:rsidR="00320387" w:rsidRDefault="00320387" w:rsidP="000A7669">
      <w:pPr>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4290A089" w14:textId="77777777" w:rsidR="00320387" w:rsidRDefault="00320387" w:rsidP="000A7669">
      <w:pPr>
        <w:numPr>
          <w:ilvl w:val="12"/>
          <w:numId w:val="0"/>
        </w:numPr>
        <w:ind w:left="360"/>
      </w:pPr>
    </w:p>
    <w:p w14:paraId="416B8CEC" w14:textId="09896E16" w:rsidR="00B54F7B" w:rsidRDefault="007E6EA3" w:rsidP="000A7669">
      <w:pPr>
        <w:ind w:left="360"/>
        <w:rPr>
          <w:color w:val="auto"/>
        </w:rPr>
      </w:pPr>
      <w:r>
        <w:rPr>
          <w:color w:val="auto"/>
        </w:rPr>
        <w:t>TSA will collect and use this</w:t>
      </w:r>
      <w:r w:rsidR="00AF415A">
        <w:rPr>
          <w:color w:val="auto"/>
        </w:rPr>
        <w:t xml:space="preserve"> information to </w:t>
      </w:r>
      <w:r w:rsidR="009804F0">
        <w:rPr>
          <w:color w:val="auto"/>
        </w:rPr>
        <w:t xml:space="preserve">validate compliance with the regulatory requirements.  </w:t>
      </w:r>
      <w:r w:rsidR="007B2144">
        <w:rPr>
          <w:color w:val="auto"/>
        </w:rPr>
        <w:t xml:space="preserve">For purposes of this NPRM, the regulated person (the person </w:t>
      </w:r>
      <w:r>
        <w:rPr>
          <w:color w:val="auto"/>
        </w:rPr>
        <w:t>responsible</w:t>
      </w:r>
      <w:r w:rsidR="007B2144">
        <w:rPr>
          <w:color w:val="auto"/>
        </w:rPr>
        <w:t xml:space="preserve"> for compliance and liable for failure to comply) is the owner/operator of the public transportation systems, railroads, and over-the-road bus companies within the proposed applicability.</w:t>
      </w:r>
    </w:p>
    <w:p w14:paraId="560A1BD1" w14:textId="77777777" w:rsidR="00B54F7B" w:rsidRDefault="00B54F7B" w:rsidP="000A7669">
      <w:pPr>
        <w:ind w:left="360"/>
        <w:rPr>
          <w:color w:val="auto"/>
        </w:rPr>
      </w:pPr>
    </w:p>
    <w:p w14:paraId="5CD9F1D9" w14:textId="3CD5FA87" w:rsidR="00EB1E6D" w:rsidRPr="00A55BFD" w:rsidRDefault="00690819" w:rsidP="00DD4C3E">
      <w:pPr>
        <w:ind w:left="360"/>
        <w:rPr>
          <w:color w:val="auto"/>
        </w:rPr>
      </w:pPr>
      <w:r w:rsidRPr="00DB362C">
        <w:rPr>
          <w:color w:val="auto"/>
          <w:u w:val="single"/>
        </w:rPr>
        <w:t>Security Training Program</w:t>
      </w:r>
      <w:r w:rsidR="00B54F7B">
        <w:rPr>
          <w:color w:val="auto"/>
        </w:rPr>
        <w:t xml:space="preserve">.  </w:t>
      </w:r>
      <w:r w:rsidR="00B54F7B" w:rsidRPr="00B54F7B">
        <w:rPr>
          <w:color w:val="auto"/>
        </w:rPr>
        <w:t xml:space="preserve">Each person required to have a security training program would be required to submit the program to TSA for approval to ensure that the program meets the required program elements.  </w:t>
      </w:r>
      <w:r w:rsidR="007E6EA3">
        <w:rPr>
          <w:color w:val="auto"/>
        </w:rPr>
        <w:t>TSA would then review the</w:t>
      </w:r>
      <w:r w:rsidR="00B54F7B">
        <w:rPr>
          <w:color w:val="auto"/>
        </w:rPr>
        <w:t xml:space="preserve"> program </w:t>
      </w:r>
      <w:r w:rsidR="009804F0">
        <w:rPr>
          <w:color w:val="auto"/>
        </w:rPr>
        <w:lastRenderedPageBreak/>
        <w:t>submitted</w:t>
      </w:r>
      <w:r w:rsidR="00EB1E6D">
        <w:rPr>
          <w:color w:val="auto"/>
        </w:rPr>
        <w:t xml:space="preserve"> to</w:t>
      </w:r>
      <w:r w:rsidR="00AF415A">
        <w:rPr>
          <w:color w:val="auto"/>
        </w:rPr>
        <w:t xml:space="preserve"> </w:t>
      </w:r>
      <w:r w:rsidR="00AB771D">
        <w:rPr>
          <w:color w:val="auto"/>
        </w:rPr>
        <w:t xml:space="preserve">verify that the </w:t>
      </w:r>
      <w:r w:rsidR="00AF415A">
        <w:rPr>
          <w:color w:val="auto"/>
        </w:rPr>
        <w:t>training</w:t>
      </w:r>
      <w:r w:rsidR="00AB771D">
        <w:rPr>
          <w:color w:val="auto"/>
        </w:rPr>
        <w:t xml:space="preserve"> program</w:t>
      </w:r>
      <w:r w:rsidR="00AF415A">
        <w:rPr>
          <w:color w:val="auto"/>
        </w:rPr>
        <w:t xml:space="preserve"> satisfies </w:t>
      </w:r>
      <w:r w:rsidR="00AB771D">
        <w:rPr>
          <w:color w:val="auto"/>
        </w:rPr>
        <w:t xml:space="preserve">the </w:t>
      </w:r>
      <w:r w:rsidR="00B947A6">
        <w:rPr>
          <w:color w:val="auto"/>
        </w:rPr>
        <w:t xml:space="preserve">regulatory </w:t>
      </w:r>
      <w:r w:rsidR="00AF415A">
        <w:rPr>
          <w:color w:val="auto"/>
        </w:rPr>
        <w:t>requirements</w:t>
      </w:r>
      <w:r w:rsidR="00B947A6">
        <w:rPr>
          <w:color w:val="auto"/>
        </w:rPr>
        <w:t>.</w:t>
      </w:r>
      <w:r w:rsidR="00AB771D">
        <w:rPr>
          <w:color w:val="auto"/>
        </w:rPr>
        <w:t xml:space="preserve">  </w:t>
      </w:r>
      <w:r w:rsidR="007747C6">
        <w:rPr>
          <w:color w:val="auto"/>
        </w:rPr>
        <w:t xml:space="preserve">TSA </w:t>
      </w:r>
      <w:r w:rsidR="009804F0">
        <w:rPr>
          <w:color w:val="auto"/>
        </w:rPr>
        <w:t xml:space="preserve">would </w:t>
      </w:r>
      <w:r w:rsidR="007747C6">
        <w:rPr>
          <w:color w:val="auto"/>
        </w:rPr>
        <w:t xml:space="preserve">use the information collected to approve the training program, or provide </w:t>
      </w:r>
      <w:r w:rsidR="00B54F7B">
        <w:rPr>
          <w:color w:val="auto"/>
        </w:rPr>
        <w:t xml:space="preserve">changes necessary to be compliant with the regulation. </w:t>
      </w:r>
    </w:p>
    <w:p w14:paraId="301FF244" w14:textId="77777777" w:rsidR="00B54F7B" w:rsidRDefault="00B54F7B" w:rsidP="000A7669">
      <w:pPr>
        <w:rPr>
          <w:color w:val="FF0000"/>
        </w:rPr>
      </w:pPr>
    </w:p>
    <w:p w14:paraId="549DEBC6" w14:textId="34CB87E6" w:rsidR="00EB1E6D" w:rsidRDefault="005D6E3A" w:rsidP="00DD4C3E">
      <w:pPr>
        <w:ind w:left="360"/>
        <w:rPr>
          <w:color w:val="auto"/>
        </w:rPr>
      </w:pPr>
      <w:r w:rsidRPr="000A0B43">
        <w:rPr>
          <w:color w:val="auto"/>
          <w:u w:val="single"/>
        </w:rPr>
        <w:t>Security Training Records</w:t>
      </w:r>
      <w:r w:rsidR="00B54F7B">
        <w:rPr>
          <w:color w:val="auto"/>
        </w:rPr>
        <w:t xml:space="preserve">. Each person required to have a security training program would be required to maintain records to validate compliance with the regulation.  </w:t>
      </w:r>
      <w:r w:rsidR="007E6EA3">
        <w:rPr>
          <w:color w:val="auto"/>
        </w:rPr>
        <w:t>They</w:t>
      </w:r>
      <w:r w:rsidR="00B54F7B">
        <w:rPr>
          <w:color w:val="auto"/>
        </w:rPr>
        <w:t xml:space="preserve"> would need to </w:t>
      </w:r>
      <w:r w:rsidR="007E6EA3">
        <w:rPr>
          <w:color w:val="auto"/>
        </w:rPr>
        <w:t>retain records</w:t>
      </w:r>
      <w:r w:rsidR="00B54F7B" w:rsidRPr="00480ADF">
        <w:rPr>
          <w:color w:val="auto"/>
        </w:rPr>
        <w:t xml:space="preserve"> at the location(s) specified in the security training program </w:t>
      </w:r>
      <w:r w:rsidR="00B54F7B">
        <w:rPr>
          <w:color w:val="auto"/>
        </w:rPr>
        <w:t xml:space="preserve">for no less than </w:t>
      </w:r>
      <w:r w:rsidR="00B54F7B" w:rsidRPr="00480ADF">
        <w:rPr>
          <w:color w:val="auto"/>
        </w:rPr>
        <w:t>five years</w:t>
      </w:r>
      <w:r w:rsidR="00B54F7B">
        <w:rPr>
          <w:color w:val="auto"/>
        </w:rPr>
        <w:t xml:space="preserve"> from the date of training.  Owner/operators would be required to make the records available to TSA upon request for inspection and copying.  </w:t>
      </w:r>
    </w:p>
    <w:p w14:paraId="496AF94C" w14:textId="77777777" w:rsidR="00EB1E6D" w:rsidRDefault="00EB1E6D" w:rsidP="000A7669">
      <w:pPr>
        <w:numPr>
          <w:ilvl w:val="12"/>
          <w:numId w:val="0"/>
        </w:numPr>
        <w:ind w:left="360"/>
        <w:rPr>
          <w:color w:val="auto"/>
        </w:rPr>
      </w:pPr>
    </w:p>
    <w:p w14:paraId="27EAC7CE" w14:textId="3599325A" w:rsidR="002C2ED0" w:rsidRDefault="00563DB6" w:rsidP="00DD4C3E">
      <w:pPr>
        <w:ind w:left="360"/>
        <w:rPr>
          <w:color w:val="auto"/>
        </w:rPr>
      </w:pPr>
      <w:r w:rsidRPr="005D770C">
        <w:rPr>
          <w:color w:val="auto"/>
          <w:u w:val="single"/>
        </w:rPr>
        <w:t>Security Coordinator Information</w:t>
      </w:r>
      <w:r w:rsidR="00B54F7B">
        <w:rPr>
          <w:color w:val="auto"/>
        </w:rPr>
        <w:t xml:space="preserve">.  </w:t>
      </w:r>
      <w:r w:rsidR="007B2144">
        <w:rPr>
          <w:color w:val="auto"/>
        </w:rPr>
        <w:t>Each person</w:t>
      </w:r>
      <w:r w:rsidR="00B54F7B">
        <w:rPr>
          <w:color w:val="auto"/>
        </w:rPr>
        <w:t xml:space="preserve"> subject to the re</w:t>
      </w:r>
      <w:r w:rsidR="00B947A6">
        <w:rPr>
          <w:color w:val="auto"/>
        </w:rPr>
        <w:t xml:space="preserve">gulatory requirements </w:t>
      </w:r>
      <w:r w:rsidR="00B54F7B">
        <w:rPr>
          <w:color w:val="auto"/>
        </w:rPr>
        <w:t xml:space="preserve">would be required to </w:t>
      </w:r>
      <w:r w:rsidR="00B54F7B" w:rsidRPr="005436F1">
        <w:rPr>
          <w:color w:val="auto"/>
        </w:rPr>
        <w:t>designate, and provide to TSA the contact information of a primary and at least one alternate Security Coordinator</w:t>
      </w:r>
      <w:r w:rsidR="00B54F7B">
        <w:rPr>
          <w:color w:val="auto"/>
        </w:rPr>
        <w:t xml:space="preserve">.  This information collection applies to populations not currently covered under OMB 1652-0051 (Rail </w:t>
      </w:r>
      <w:r w:rsidR="007E6EA3">
        <w:rPr>
          <w:color w:val="auto"/>
        </w:rPr>
        <w:t>Transportation</w:t>
      </w:r>
      <w:r w:rsidR="00B54F7B">
        <w:rPr>
          <w:color w:val="auto"/>
        </w:rPr>
        <w:t xml:space="preserve"> Security), which reflects the requirements in current 49 CFR part 1580.</w:t>
      </w:r>
      <w:r w:rsidR="007E6EA3">
        <w:rPr>
          <w:color w:val="auto"/>
        </w:rPr>
        <w:t xml:space="preserve"> </w:t>
      </w:r>
      <w:r w:rsidR="00B54F7B">
        <w:rPr>
          <w:color w:val="auto"/>
        </w:rPr>
        <w:t xml:space="preserve"> </w:t>
      </w:r>
      <w:r w:rsidR="00E238BD">
        <w:rPr>
          <w:color w:val="auto"/>
        </w:rPr>
        <w:t xml:space="preserve">Security Coordinator contact information </w:t>
      </w:r>
      <w:r w:rsidR="00AF415A">
        <w:rPr>
          <w:color w:val="auto"/>
        </w:rPr>
        <w:t xml:space="preserve">submitted to TSA </w:t>
      </w:r>
      <w:r w:rsidR="00B54F7B">
        <w:rPr>
          <w:color w:val="auto"/>
        </w:rPr>
        <w:t xml:space="preserve">would </w:t>
      </w:r>
      <w:r w:rsidR="00AF415A">
        <w:rPr>
          <w:color w:val="auto"/>
        </w:rPr>
        <w:t xml:space="preserve">provide a primary contact for intelligence information, security related activities, and communications with TSA concerning </w:t>
      </w:r>
      <w:r w:rsidR="002C2ED0" w:rsidRPr="005F4745">
        <w:rPr>
          <w:color w:val="auto"/>
        </w:rPr>
        <w:t>threat information</w:t>
      </w:r>
      <w:r w:rsidR="00AF415A">
        <w:rPr>
          <w:color w:val="auto"/>
        </w:rPr>
        <w:t>,</w:t>
      </w:r>
      <w:r w:rsidR="002C2ED0" w:rsidRPr="005F4745">
        <w:rPr>
          <w:color w:val="auto"/>
        </w:rPr>
        <w:t xml:space="preserve"> security procedures</w:t>
      </w:r>
      <w:r w:rsidR="00AF415A">
        <w:rPr>
          <w:color w:val="auto"/>
        </w:rPr>
        <w:t xml:space="preserve">, or </w:t>
      </w:r>
      <w:r w:rsidR="002C2ED0" w:rsidRPr="005F4745">
        <w:rPr>
          <w:color w:val="auto"/>
        </w:rPr>
        <w:t xml:space="preserve">coordinating </w:t>
      </w:r>
      <w:r w:rsidR="00F84756">
        <w:rPr>
          <w:color w:val="auto"/>
        </w:rPr>
        <w:t xml:space="preserve">incident or threat </w:t>
      </w:r>
      <w:r w:rsidR="002C2ED0" w:rsidRPr="005F4745">
        <w:rPr>
          <w:color w:val="auto"/>
        </w:rPr>
        <w:t>responses with appropriate law enforcement and emergency response agencies</w:t>
      </w:r>
      <w:r w:rsidR="002C2ED0">
        <w:rPr>
          <w:color w:val="auto"/>
        </w:rPr>
        <w:t xml:space="preserve">.   </w:t>
      </w:r>
    </w:p>
    <w:p w14:paraId="74FFF297" w14:textId="77777777" w:rsidR="00B54F7B" w:rsidRDefault="00B54F7B" w:rsidP="000A7669">
      <w:pPr>
        <w:rPr>
          <w:color w:val="FF0000"/>
        </w:rPr>
      </w:pPr>
    </w:p>
    <w:p w14:paraId="1A0A7302" w14:textId="675909DD" w:rsidR="00D93200" w:rsidRDefault="00B54F7B" w:rsidP="00DD4C3E">
      <w:pPr>
        <w:ind w:left="360"/>
      </w:pPr>
      <w:r>
        <w:rPr>
          <w:color w:val="auto"/>
          <w:u w:val="single"/>
        </w:rPr>
        <w:t xml:space="preserve">Reporting </w:t>
      </w:r>
      <w:r w:rsidR="005D770C" w:rsidRPr="005D770C">
        <w:rPr>
          <w:color w:val="auto"/>
          <w:u w:val="single"/>
        </w:rPr>
        <w:t>S</w:t>
      </w:r>
      <w:r w:rsidR="00315A14" w:rsidRPr="005D770C">
        <w:rPr>
          <w:color w:val="auto"/>
          <w:u w:val="single"/>
        </w:rPr>
        <w:t xml:space="preserve">ignificant </w:t>
      </w:r>
      <w:r w:rsidR="005D770C" w:rsidRPr="005D770C">
        <w:rPr>
          <w:color w:val="auto"/>
          <w:u w:val="single"/>
        </w:rPr>
        <w:t>Se</w:t>
      </w:r>
      <w:r w:rsidR="00315A14" w:rsidRPr="005D770C">
        <w:rPr>
          <w:color w:val="auto"/>
          <w:u w:val="single"/>
        </w:rPr>
        <w:t xml:space="preserve">curity </w:t>
      </w:r>
      <w:r w:rsidR="005D770C" w:rsidRPr="005D770C">
        <w:rPr>
          <w:color w:val="auto"/>
          <w:u w:val="single"/>
        </w:rPr>
        <w:t>C</w:t>
      </w:r>
      <w:r w:rsidR="00315A14" w:rsidRPr="005D770C">
        <w:rPr>
          <w:color w:val="auto"/>
          <w:u w:val="single"/>
        </w:rPr>
        <w:t>oncerns</w:t>
      </w:r>
      <w:r w:rsidR="005D770C" w:rsidRPr="005D770C">
        <w:rPr>
          <w:color w:val="auto"/>
          <w:u w:val="single"/>
        </w:rPr>
        <w:t xml:space="preserve"> I</w:t>
      </w:r>
      <w:r>
        <w:rPr>
          <w:color w:val="auto"/>
          <w:u w:val="single"/>
        </w:rPr>
        <w:t>nformation</w:t>
      </w:r>
      <w:r>
        <w:rPr>
          <w:color w:val="auto"/>
        </w:rPr>
        <w:t xml:space="preserve">. </w:t>
      </w:r>
      <w:r w:rsidR="007E6EA3">
        <w:rPr>
          <w:color w:val="auto"/>
        </w:rPr>
        <w:t xml:space="preserve"> </w:t>
      </w:r>
      <w:r w:rsidR="007B2144">
        <w:rPr>
          <w:color w:val="auto"/>
        </w:rPr>
        <w:t>Each person</w:t>
      </w:r>
      <w:r>
        <w:rPr>
          <w:color w:val="auto"/>
        </w:rPr>
        <w:t xml:space="preserve"> subject to the </w:t>
      </w:r>
      <w:r w:rsidR="00B947A6">
        <w:rPr>
          <w:color w:val="auto"/>
        </w:rPr>
        <w:t xml:space="preserve">regulatory requirements </w:t>
      </w:r>
      <w:r>
        <w:rPr>
          <w:color w:val="auto"/>
        </w:rPr>
        <w:t xml:space="preserve">would be required to report potential threats and significant security concerns to TSA, within 24 hours of initial discovery.  This information collection applies to populations not currently covered under OMB 1652-0051 (Rail </w:t>
      </w:r>
      <w:r w:rsidR="007E6EA3">
        <w:rPr>
          <w:color w:val="auto"/>
        </w:rPr>
        <w:t>Transportation</w:t>
      </w:r>
      <w:r>
        <w:rPr>
          <w:color w:val="auto"/>
        </w:rPr>
        <w:t xml:space="preserve"> Security), which reflects the requirements in current 49 CFR part 1580.  </w:t>
      </w:r>
      <w:r w:rsidR="007E6EA3">
        <w:rPr>
          <w:color w:val="auto"/>
        </w:rPr>
        <w:t>TSA uses this reported</w:t>
      </w:r>
      <w:r w:rsidR="00F84756">
        <w:rPr>
          <w:color w:val="auto"/>
        </w:rPr>
        <w:t xml:space="preserve"> </w:t>
      </w:r>
      <w:r w:rsidR="00480546">
        <w:rPr>
          <w:color w:val="auto"/>
        </w:rPr>
        <w:t xml:space="preserve">information </w:t>
      </w:r>
      <w:r w:rsidR="00FD7B14">
        <w:rPr>
          <w:color w:val="auto"/>
        </w:rPr>
        <w:t xml:space="preserve">to </w:t>
      </w:r>
      <w:r w:rsidR="00F84756">
        <w:rPr>
          <w:color w:val="auto"/>
        </w:rPr>
        <w:t>analyze t</w:t>
      </w:r>
      <w:r w:rsidR="007B1435">
        <w:t xml:space="preserve">rends </w:t>
      </w:r>
      <w:r w:rsidR="00F84756">
        <w:t xml:space="preserve">and </w:t>
      </w:r>
      <w:r w:rsidR="007B1435">
        <w:t>indicators of developing threats and potential terrorist activity.</w:t>
      </w:r>
    </w:p>
    <w:p w14:paraId="1DEAD9A3" w14:textId="77777777" w:rsidR="00480546" w:rsidRDefault="00480546" w:rsidP="000A7669">
      <w:pPr>
        <w:numPr>
          <w:ilvl w:val="12"/>
          <w:numId w:val="0"/>
        </w:numPr>
        <w:ind w:left="360"/>
      </w:pPr>
    </w:p>
    <w:p w14:paraId="55AC07BF" w14:textId="77777777" w:rsidR="00320387" w:rsidRDefault="00320387" w:rsidP="000A7669">
      <w:pPr>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w:t>
      </w:r>
      <w:r w:rsidRPr="004D1E7A">
        <w:rPr>
          <w:b/>
          <w:i/>
          <w:snapToGrid w:val="0"/>
        </w:rPr>
        <w:t>SPECIFICALLY reference the Government Paperwork Elimination Act (GPEA), which addresses electronic filing and recordkeeping, and what you are doing to adhere to it.  You must explain how you will provide a fully electronic reporting option</w:t>
      </w:r>
      <w:r>
        <w:rPr>
          <w:b/>
          <w:i/>
          <w:snapToGrid w:val="0"/>
        </w:rPr>
        <w:t xml:space="preserve"> by October 2003, or an explanation of why this is not practicable.]</w:t>
      </w:r>
    </w:p>
    <w:p w14:paraId="43B219CE" w14:textId="77777777" w:rsidR="00320387" w:rsidRDefault="00320387" w:rsidP="000A7669">
      <w:pPr>
        <w:numPr>
          <w:ilvl w:val="12"/>
          <w:numId w:val="0"/>
        </w:numPr>
        <w:ind w:left="360"/>
      </w:pPr>
    </w:p>
    <w:p w14:paraId="2294D180" w14:textId="70AE657E" w:rsidR="009E0510" w:rsidRPr="00B44499" w:rsidRDefault="007E6EA3" w:rsidP="000A7669">
      <w:pPr>
        <w:numPr>
          <w:ilvl w:val="12"/>
          <w:numId w:val="0"/>
        </w:numPr>
        <w:ind w:left="360"/>
        <w:rPr>
          <w:color w:val="auto"/>
        </w:rPr>
      </w:pPr>
      <w:r>
        <w:rPr>
          <w:color w:val="auto"/>
        </w:rPr>
        <w:t>TSA will comply</w:t>
      </w:r>
      <w:r w:rsidR="008268F5">
        <w:rPr>
          <w:color w:val="auto"/>
        </w:rPr>
        <w:t xml:space="preserve"> with the GPEA to reduce the burden on covered entities</w:t>
      </w:r>
      <w:r>
        <w:rPr>
          <w:color w:val="auto"/>
        </w:rPr>
        <w:t xml:space="preserve"> by encouraging</w:t>
      </w:r>
      <w:r w:rsidR="009E0510" w:rsidRPr="00B44499">
        <w:rPr>
          <w:color w:val="auto"/>
        </w:rPr>
        <w:t xml:space="preserve"> electronic submissions</w:t>
      </w:r>
      <w:r w:rsidR="008268F5">
        <w:rPr>
          <w:color w:val="auto"/>
        </w:rPr>
        <w:t xml:space="preserve"> and retention </w:t>
      </w:r>
      <w:r w:rsidR="009E0510">
        <w:rPr>
          <w:color w:val="auto"/>
        </w:rPr>
        <w:t xml:space="preserve">of </w:t>
      </w:r>
      <w:r w:rsidR="009E0510" w:rsidRPr="00B44499">
        <w:rPr>
          <w:color w:val="auto"/>
        </w:rPr>
        <w:t>th</w:t>
      </w:r>
      <w:r w:rsidR="009E0510">
        <w:rPr>
          <w:color w:val="auto"/>
        </w:rPr>
        <w:t xml:space="preserve">e </w:t>
      </w:r>
      <w:r w:rsidR="009E0510" w:rsidRPr="00B44499">
        <w:rPr>
          <w:color w:val="auto"/>
        </w:rPr>
        <w:t>information collect</w:t>
      </w:r>
      <w:r w:rsidR="008268F5">
        <w:rPr>
          <w:color w:val="auto"/>
        </w:rPr>
        <w:t xml:space="preserve">ions </w:t>
      </w:r>
      <w:r w:rsidR="009E0510">
        <w:rPr>
          <w:color w:val="auto"/>
        </w:rPr>
        <w:t>in this NPRM</w:t>
      </w:r>
      <w:r w:rsidR="008268F5">
        <w:rPr>
          <w:color w:val="auto"/>
        </w:rPr>
        <w:t xml:space="preserve">.  </w:t>
      </w:r>
    </w:p>
    <w:p w14:paraId="4235D0ED" w14:textId="77777777" w:rsidR="009E0510" w:rsidRDefault="009E0510" w:rsidP="000A7669">
      <w:pPr>
        <w:numPr>
          <w:ilvl w:val="12"/>
          <w:numId w:val="0"/>
        </w:numPr>
        <w:ind w:left="360"/>
        <w:rPr>
          <w:color w:val="auto"/>
          <w:u w:val="single"/>
        </w:rPr>
      </w:pPr>
    </w:p>
    <w:p w14:paraId="259CDB22" w14:textId="686080EB" w:rsidR="00377213" w:rsidRPr="009949DC" w:rsidRDefault="00BC2BAB" w:rsidP="00DD4C3E">
      <w:pPr>
        <w:numPr>
          <w:ilvl w:val="12"/>
          <w:numId w:val="0"/>
        </w:numPr>
        <w:ind w:left="360"/>
        <w:rPr>
          <w:color w:val="0070C0"/>
        </w:rPr>
      </w:pPr>
      <w:r w:rsidRPr="009E0510">
        <w:rPr>
          <w:color w:val="auto"/>
          <w:u w:val="single"/>
        </w:rPr>
        <w:lastRenderedPageBreak/>
        <w:t>Security Training Program</w:t>
      </w:r>
      <w:r w:rsidR="00B54F7B">
        <w:rPr>
          <w:color w:val="auto"/>
        </w:rPr>
        <w:t xml:space="preserve">. </w:t>
      </w:r>
      <w:r w:rsidR="007B2144">
        <w:rPr>
          <w:color w:val="auto"/>
        </w:rPr>
        <w:t xml:space="preserve">Each person subject to the </w:t>
      </w:r>
      <w:r w:rsidR="00B947A6">
        <w:rPr>
          <w:color w:val="auto"/>
        </w:rPr>
        <w:t>regulatory requirements</w:t>
      </w:r>
      <w:r w:rsidR="007B2144">
        <w:rPr>
          <w:color w:val="auto"/>
        </w:rPr>
        <w:t xml:space="preserve"> </w:t>
      </w:r>
      <w:r w:rsidR="00B54F7B">
        <w:rPr>
          <w:color w:val="auto"/>
        </w:rPr>
        <w:t>could</w:t>
      </w:r>
      <w:r w:rsidR="00FF7F0D" w:rsidRPr="001F4A4D">
        <w:rPr>
          <w:color w:val="auto"/>
        </w:rPr>
        <w:t xml:space="preserve"> </w:t>
      </w:r>
      <w:r w:rsidR="001F4A4D" w:rsidRPr="001F4A4D">
        <w:rPr>
          <w:color w:val="auto"/>
        </w:rPr>
        <w:t xml:space="preserve">submit </w:t>
      </w:r>
      <w:r w:rsidR="008268F5">
        <w:rPr>
          <w:color w:val="auto"/>
        </w:rPr>
        <w:t>their respective s</w:t>
      </w:r>
      <w:r w:rsidR="00007621" w:rsidRPr="001F4A4D">
        <w:rPr>
          <w:color w:val="auto"/>
        </w:rPr>
        <w:t>ecurity</w:t>
      </w:r>
      <w:r w:rsidR="00F6214A" w:rsidRPr="001F4A4D">
        <w:rPr>
          <w:color w:val="auto"/>
        </w:rPr>
        <w:t xml:space="preserve"> </w:t>
      </w:r>
      <w:r w:rsidR="008268F5">
        <w:rPr>
          <w:color w:val="auto"/>
        </w:rPr>
        <w:t>t</w:t>
      </w:r>
      <w:r w:rsidR="00F6214A" w:rsidRPr="001F4A4D">
        <w:rPr>
          <w:color w:val="auto"/>
        </w:rPr>
        <w:t xml:space="preserve">raining </w:t>
      </w:r>
      <w:r w:rsidR="008268F5">
        <w:rPr>
          <w:color w:val="auto"/>
        </w:rPr>
        <w:t>p</w:t>
      </w:r>
      <w:r w:rsidR="00F6214A" w:rsidRPr="001F4A4D">
        <w:rPr>
          <w:color w:val="auto"/>
        </w:rPr>
        <w:t xml:space="preserve">rograms </w:t>
      </w:r>
      <w:r w:rsidR="001F4A4D" w:rsidRPr="001F4A4D">
        <w:rPr>
          <w:color w:val="auto"/>
        </w:rPr>
        <w:t>electronically</w:t>
      </w:r>
      <w:r w:rsidR="007D54B3">
        <w:rPr>
          <w:color w:val="auto"/>
        </w:rPr>
        <w:t>,</w:t>
      </w:r>
      <w:r w:rsidR="001F4A4D" w:rsidRPr="001F4A4D">
        <w:rPr>
          <w:color w:val="auto"/>
        </w:rPr>
        <w:t xml:space="preserve"> through email</w:t>
      </w:r>
      <w:r w:rsidR="007E6EA3">
        <w:rPr>
          <w:color w:val="auto"/>
        </w:rPr>
        <w:t>,</w:t>
      </w:r>
      <w:r w:rsidR="001F4A4D" w:rsidRPr="001F4A4D">
        <w:rPr>
          <w:color w:val="auto"/>
        </w:rPr>
        <w:t xml:space="preserve"> or by </w:t>
      </w:r>
      <w:r w:rsidR="008268F5">
        <w:rPr>
          <w:color w:val="auto"/>
        </w:rPr>
        <w:t xml:space="preserve">regular </w:t>
      </w:r>
      <w:r w:rsidR="001F4A4D" w:rsidRPr="001F4A4D">
        <w:rPr>
          <w:color w:val="auto"/>
        </w:rPr>
        <w:t xml:space="preserve">mail.  </w:t>
      </w:r>
    </w:p>
    <w:p w14:paraId="0D8F6253" w14:textId="77777777" w:rsidR="00BC2BAB" w:rsidRDefault="00BC2BAB" w:rsidP="000A7669">
      <w:pPr>
        <w:numPr>
          <w:ilvl w:val="12"/>
          <w:numId w:val="0"/>
        </w:numPr>
        <w:ind w:left="360"/>
        <w:rPr>
          <w:color w:val="FF0000"/>
        </w:rPr>
      </w:pPr>
    </w:p>
    <w:p w14:paraId="50BBBBC1" w14:textId="55C1F7D3" w:rsidR="001F4A4D" w:rsidRPr="00487B03" w:rsidRDefault="00BC2BAB" w:rsidP="00DD4C3E">
      <w:pPr>
        <w:numPr>
          <w:ilvl w:val="12"/>
          <w:numId w:val="0"/>
        </w:numPr>
        <w:ind w:left="360"/>
        <w:rPr>
          <w:color w:val="auto"/>
        </w:rPr>
      </w:pPr>
      <w:r w:rsidRPr="00DD6D0A">
        <w:rPr>
          <w:color w:val="auto"/>
          <w:u w:val="single"/>
        </w:rPr>
        <w:t>Security Training Records</w:t>
      </w:r>
      <w:r w:rsidR="00B54F7B">
        <w:rPr>
          <w:color w:val="auto"/>
        </w:rPr>
        <w:t xml:space="preserve">. </w:t>
      </w:r>
      <w:r w:rsidR="007B2144">
        <w:rPr>
          <w:color w:val="auto"/>
        </w:rPr>
        <w:t xml:space="preserve">Each person subject to the </w:t>
      </w:r>
      <w:r w:rsidR="00B947A6">
        <w:rPr>
          <w:color w:val="auto"/>
        </w:rPr>
        <w:t>regulatory requirements</w:t>
      </w:r>
      <w:r w:rsidR="007B2144">
        <w:rPr>
          <w:color w:val="auto"/>
        </w:rPr>
        <w:t xml:space="preserve"> </w:t>
      </w:r>
      <w:r w:rsidR="00B54F7B">
        <w:rPr>
          <w:color w:val="auto"/>
        </w:rPr>
        <w:t xml:space="preserve">would </w:t>
      </w:r>
      <w:r w:rsidR="001F4A4D" w:rsidRPr="00487B03">
        <w:rPr>
          <w:color w:val="auto"/>
        </w:rPr>
        <w:t xml:space="preserve">have the latitude and flexibility to maintain the required </w:t>
      </w:r>
      <w:r w:rsidR="008268F5">
        <w:rPr>
          <w:color w:val="auto"/>
        </w:rPr>
        <w:t>s</w:t>
      </w:r>
      <w:r w:rsidR="001F4A4D" w:rsidRPr="00487B03">
        <w:rPr>
          <w:color w:val="auto"/>
        </w:rPr>
        <w:t xml:space="preserve">ecurity </w:t>
      </w:r>
      <w:r w:rsidR="008268F5">
        <w:rPr>
          <w:color w:val="auto"/>
        </w:rPr>
        <w:t>t</w:t>
      </w:r>
      <w:r w:rsidR="001F4A4D" w:rsidRPr="00487B03">
        <w:rPr>
          <w:color w:val="auto"/>
        </w:rPr>
        <w:t xml:space="preserve">raining </w:t>
      </w:r>
      <w:r w:rsidR="008268F5">
        <w:rPr>
          <w:color w:val="auto"/>
        </w:rPr>
        <w:t>r</w:t>
      </w:r>
      <w:r w:rsidR="001F4A4D" w:rsidRPr="00487B03">
        <w:rPr>
          <w:color w:val="auto"/>
        </w:rPr>
        <w:t xml:space="preserve">ecords in a manner that best meets their particular needs, including maintaining the information electronically.  </w:t>
      </w:r>
      <w:r w:rsidR="007B2144">
        <w:rPr>
          <w:color w:val="auto"/>
        </w:rPr>
        <w:t xml:space="preserve">An owner/operator </w:t>
      </w:r>
      <w:r w:rsidR="00B54F7B">
        <w:rPr>
          <w:color w:val="auto"/>
        </w:rPr>
        <w:t>could</w:t>
      </w:r>
      <w:r w:rsidR="001F4A4D" w:rsidRPr="00487B03">
        <w:rPr>
          <w:color w:val="auto"/>
        </w:rPr>
        <w:t xml:space="preserve"> maintain and transfer records through electronic transmission, storage, and retrieval </w:t>
      </w:r>
      <w:r w:rsidR="007E6EA3" w:rsidRPr="00487B03">
        <w:rPr>
          <w:color w:val="auto"/>
        </w:rPr>
        <w:t>if</w:t>
      </w:r>
      <w:r w:rsidR="00D93200">
        <w:rPr>
          <w:color w:val="auto"/>
        </w:rPr>
        <w:t xml:space="preserve"> they meet the standards </w:t>
      </w:r>
      <w:r w:rsidR="00E6448A">
        <w:rPr>
          <w:color w:val="auto"/>
        </w:rPr>
        <w:t>r</w:t>
      </w:r>
      <w:r w:rsidR="00FF7F0D">
        <w:rPr>
          <w:color w:val="auto"/>
        </w:rPr>
        <w:t>equired</w:t>
      </w:r>
      <w:r w:rsidR="00B54F7B">
        <w:rPr>
          <w:color w:val="auto"/>
        </w:rPr>
        <w:t xml:space="preserve"> by the proposed rule.</w:t>
      </w:r>
    </w:p>
    <w:p w14:paraId="4D1EBE65" w14:textId="77777777" w:rsidR="00F6214A" w:rsidRDefault="00F6214A" w:rsidP="000A7669">
      <w:pPr>
        <w:numPr>
          <w:ilvl w:val="12"/>
          <w:numId w:val="0"/>
        </w:numPr>
        <w:ind w:left="360"/>
        <w:rPr>
          <w:color w:val="00B050"/>
        </w:rPr>
      </w:pPr>
    </w:p>
    <w:p w14:paraId="2F7AF605" w14:textId="44AE4332" w:rsidR="009949DC" w:rsidRPr="005451AA" w:rsidRDefault="00BC2BAB" w:rsidP="00DD4C3E">
      <w:pPr>
        <w:numPr>
          <w:ilvl w:val="12"/>
          <w:numId w:val="0"/>
        </w:numPr>
        <w:ind w:left="360"/>
        <w:rPr>
          <w:color w:val="auto"/>
        </w:rPr>
      </w:pPr>
      <w:r w:rsidRPr="00DD6D0A">
        <w:rPr>
          <w:color w:val="auto"/>
          <w:u w:val="single"/>
        </w:rPr>
        <w:t>Security Coordinator Contact Information</w:t>
      </w:r>
      <w:r w:rsidR="00B54F7B">
        <w:rPr>
          <w:color w:val="auto"/>
        </w:rPr>
        <w:t>.</w:t>
      </w:r>
      <w:r w:rsidR="007E6EA3">
        <w:rPr>
          <w:color w:val="auto"/>
        </w:rPr>
        <w:t xml:space="preserve"> </w:t>
      </w:r>
      <w:r w:rsidR="00B54F7B">
        <w:rPr>
          <w:color w:val="auto"/>
        </w:rPr>
        <w:t xml:space="preserve"> </w:t>
      </w:r>
      <w:r>
        <w:rPr>
          <w:color w:val="auto"/>
        </w:rPr>
        <w:t xml:space="preserve">Security Coordinator Contact Information </w:t>
      </w:r>
      <w:r w:rsidR="00377213" w:rsidRPr="005451AA">
        <w:rPr>
          <w:color w:val="auto"/>
        </w:rPr>
        <w:t xml:space="preserve">will be collected via email or regular mail.  </w:t>
      </w:r>
    </w:p>
    <w:p w14:paraId="1B3CE2AE" w14:textId="77777777" w:rsidR="00377213" w:rsidRPr="005451AA" w:rsidRDefault="00377213" w:rsidP="000A7669">
      <w:pPr>
        <w:numPr>
          <w:ilvl w:val="12"/>
          <w:numId w:val="0"/>
        </w:numPr>
        <w:ind w:left="360"/>
        <w:rPr>
          <w:color w:val="auto"/>
        </w:rPr>
      </w:pPr>
    </w:p>
    <w:p w14:paraId="09D0DDEB" w14:textId="2F0D0C3F" w:rsidR="00377213" w:rsidRPr="00C85B61" w:rsidRDefault="00B54F7B" w:rsidP="00DD4C3E">
      <w:pPr>
        <w:numPr>
          <w:ilvl w:val="12"/>
          <w:numId w:val="0"/>
        </w:numPr>
        <w:ind w:left="360"/>
        <w:rPr>
          <w:color w:val="auto"/>
        </w:rPr>
      </w:pPr>
      <w:r>
        <w:rPr>
          <w:color w:val="auto"/>
          <w:u w:val="single"/>
        </w:rPr>
        <w:t xml:space="preserve">Reporting </w:t>
      </w:r>
      <w:r w:rsidR="00E41F03">
        <w:rPr>
          <w:color w:val="auto"/>
          <w:u w:val="single"/>
        </w:rPr>
        <w:t>S</w:t>
      </w:r>
      <w:r w:rsidR="008D2F62" w:rsidRPr="00AF2B9E">
        <w:rPr>
          <w:color w:val="auto"/>
          <w:u w:val="single"/>
        </w:rPr>
        <w:t xml:space="preserve">ignificant </w:t>
      </w:r>
      <w:r w:rsidR="00E41F03">
        <w:rPr>
          <w:color w:val="auto"/>
          <w:u w:val="single"/>
        </w:rPr>
        <w:t>S</w:t>
      </w:r>
      <w:r w:rsidR="008D2F62" w:rsidRPr="00AF2B9E">
        <w:rPr>
          <w:color w:val="auto"/>
          <w:u w:val="single"/>
        </w:rPr>
        <w:t xml:space="preserve">ecurity </w:t>
      </w:r>
      <w:r w:rsidR="00E41F03">
        <w:rPr>
          <w:color w:val="auto"/>
          <w:u w:val="single"/>
        </w:rPr>
        <w:t>C</w:t>
      </w:r>
      <w:r w:rsidR="008D2F62" w:rsidRPr="00AF2B9E">
        <w:rPr>
          <w:color w:val="auto"/>
          <w:u w:val="single"/>
        </w:rPr>
        <w:t>oncerns</w:t>
      </w:r>
      <w:r w:rsidR="00E41F03">
        <w:rPr>
          <w:color w:val="auto"/>
          <w:u w:val="single"/>
        </w:rPr>
        <w:t xml:space="preserve"> Information</w:t>
      </w:r>
      <w:r>
        <w:rPr>
          <w:color w:val="auto"/>
        </w:rPr>
        <w:t xml:space="preserve">.  </w:t>
      </w:r>
      <w:r w:rsidR="007E6EA3">
        <w:rPr>
          <w:color w:val="auto"/>
        </w:rPr>
        <w:t>TSA will collect s</w:t>
      </w:r>
      <w:r w:rsidR="00377213" w:rsidRPr="00C85B61">
        <w:rPr>
          <w:color w:val="auto"/>
        </w:rPr>
        <w:t xml:space="preserve">ignificant security concerns </w:t>
      </w:r>
      <w:r w:rsidR="008268F5">
        <w:rPr>
          <w:color w:val="auto"/>
        </w:rPr>
        <w:t xml:space="preserve">and associated information </w:t>
      </w:r>
      <w:r w:rsidR="00C85B61" w:rsidRPr="00C85B61">
        <w:rPr>
          <w:color w:val="auto"/>
        </w:rPr>
        <w:t>telephon</w:t>
      </w:r>
      <w:r w:rsidR="00AF2B9E">
        <w:rPr>
          <w:color w:val="auto"/>
        </w:rPr>
        <w:t>ically</w:t>
      </w:r>
      <w:r w:rsidR="0038467B">
        <w:rPr>
          <w:color w:val="auto"/>
        </w:rPr>
        <w:t xml:space="preserve"> or by other electronic means</w:t>
      </w:r>
      <w:r w:rsidR="004C765F">
        <w:rPr>
          <w:color w:val="auto"/>
        </w:rPr>
        <w:t>.</w:t>
      </w:r>
      <w:r w:rsidR="00377213" w:rsidRPr="00C85B61">
        <w:rPr>
          <w:color w:val="auto"/>
        </w:rPr>
        <w:t xml:space="preserve"> </w:t>
      </w:r>
    </w:p>
    <w:p w14:paraId="2CDE3665" w14:textId="77777777" w:rsidR="00B44499" w:rsidRPr="00377213" w:rsidRDefault="00B44499" w:rsidP="000A7669">
      <w:pPr>
        <w:numPr>
          <w:ilvl w:val="12"/>
          <w:numId w:val="0"/>
        </w:numPr>
        <w:ind w:left="360"/>
        <w:rPr>
          <w:color w:val="FF0000"/>
        </w:rPr>
      </w:pPr>
    </w:p>
    <w:p w14:paraId="63D9991B" w14:textId="77777777" w:rsidR="00320387" w:rsidRDefault="00320387" w:rsidP="000A7669">
      <w:pPr>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r w:rsidR="00B44F52">
        <w:t xml:space="preserve"> </w:t>
      </w:r>
    </w:p>
    <w:p w14:paraId="2DD38789" w14:textId="77777777" w:rsidR="00320387" w:rsidRDefault="00320387" w:rsidP="000A7669">
      <w:pPr>
        <w:numPr>
          <w:ilvl w:val="12"/>
          <w:numId w:val="0"/>
        </w:numPr>
        <w:ind w:left="360"/>
      </w:pPr>
    </w:p>
    <w:p w14:paraId="27036DBC" w14:textId="1FE04A6B" w:rsidR="003F4795" w:rsidRPr="00B54F7B" w:rsidRDefault="000038D9" w:rsidP="000A7669">
      <w:pPr>
        <w:numPr>
          <w:ilvl w:val="12"/>
          <w:numId w:val="0"/>
        </w:numPr>
        <w:ind w:left="360"/>
        <w:rPr>
          <w:rFonts w:cs="Times New Roman"/>
        </w:rPr>
      </w:pPr>
      <w:r w:rsidRPr="00B54F7B">
        <w:rPr>
          <w:rFonts w:cs="Times New Roman"/>
        </w:rPr>
        <w:t xml:space="preserve">In order to avoid duplication of other reporting requirements, in the initial submission of the information collection request (ICR), TSA </w:t>
      </w:r>
      <w:r w:rsidR="00EB45F4" w:rsidRPr="00B54F7B">
        <w:rPr>
          <w:rFonts w:cs="Times New Roman"/>
        </w:rPr>
        <w:t xml:space="preserve">determined that </w:t>
      </w:r>
      <w:r w:rsidRPr="00B54F7B">
        <w:rPr>
          <w:rFonts w:cs="Times New Roman"/>
        </w:rPr>
        <w:t>the Coast Guard</w:t>
      </w:r>
      <w:r w:rsidR="00167671" w:rsidRPr="00B54F7B">
        <w:rPr>
          <w:rFonts w:cs="Times New Roman"/>
        </w:rPr>
        <w:t xml:space="preserve"> is the </w:t>
      </w:r>
      <w:r w:rsidR="00167671" w:rsidRPr="00B54F7B">
        <w:rPr>
          <w:rFonts w:cs="Times New Roman"/>
          <w:szCs w:val="24"/>
        </w:rPr>
        <w:t xml:space="preserve">federal point of contact for reporting all hazardous substances releases and oil spills to </w:t>
      </w:r>
      <w:r w:rsidR="00EB45F4" w:rsidRPr="00B54F7B">
        <w:rPr>
          <w:rFonts w:cs="Times New Roman"/>
        </w:rPr>
        <w:t>inform response and recovery efforts</w:t>
      </w:r>
      <w:r w:rsidR="00167671" w:rsidRPr="00B54F7B">
        <w:rPr>
          <w:rFonts w:cs="Times New Roman"/>
        </w:rPr>
        <w:t>.</w:t>
      </w:r>
      <w:r w:rsidR="006356F2" w:rsidRPr="00B54F7B">
        <w:rPr>
          <w:rFonts w:cs="Times New Roman"/>
        </w:rPr>
        <w:t xml:space="preserve">  </w:t>
      </w:r>
      <w:r w:rsidR="006E0433" w:rsidRPr="00B54F7B">
        <w:rPr>
          <w:rFonts w:cs="Times New Roman"/>
        </w:rPr>
        <w:t xml:space="preserve">TSA’s purpose for collecting this information is </w:t>
      </w:r>
      <w:r w:rsidR="00994843" w:rsidRPr="00B54F7B">
        <w:rPr>
          <w:rFonts w:cs="Times New Roman"/>
        </w:rPr>
        <w:t>not oriented to accidents but rather</w:t>
      </w:r>
      <w:r w:rsidR="00167671" w:rsidRPr="00B54F7B">
        <w:rPr>
          <w:rFonts w:cs="Times New Roman"/>
        </w:rPr>
        <w:t xml:space="preserve"> to discern</w:t>
      </w:r>
      <w:r w:rsidR="00994843" w:rsidRPr="00B54F7B">
        <w:rPr>
          <w:rFonts w:cs="Times New Roman"/>
        </w:rPr>
        <w:t xml:space="preserve"> potential threats and significant security</w:t>
      </w:r>
      <w:r w:rsidR="00167671" w:rsidRPr="00B54F7B">
        <w:rPr>
          <w:rFonts w:cs="Times New Roman"/>
        </w:rPr>
        <w:t xml:space="preserve"> concerns. </w:t>
      </w:r>
      <w:r w:rsidR="007E6EA3">
        <w:rPr>
          <w:rFonts w:cs="Times New Roman"/>
        </w:rPr>
        <w:t xml:space="preserve"> </w:t>
      </w:r>
      <w:r w:rsidR="00167671" w:rsidRPr="00B54F7B">
        <w:rPr>
          <w:rFonts w:cs="Times New Roman"/>
        </w:rPr>
        <w:t>Additionally</w:t>
      </w:r>
      <w:r w:rsidR="00811414" w:rsidRPr="00B54F7B">
        <w:rPr>
          <w:rFonts w:cs="Times New Roman"/>
        </w:rPr>
        <w:t>,</w:t>
      </w:r>
      <w:r w:rsidR="00167671" w:rsidRPr="00B54F7B">
        <w:rPr>
          <w:rFonts w:cs="Times New Roman"/>
        </w:rPr>
        <w:t xml:space="preserve"> information will be collected </w:t>
      </w:r>
      <w:r w:rsidR="00994843" w:rsidRPr="00B54F7B">
        <w:rPr>
          <w:rFonts w:cs="Times New Roman"/>
        </w:rPr>
        <w:t xml:space="preserve">to </w:t>
      </w:r>
      <w:r w:rsidR="006E0433" w:rsidRPr="00B54F7B">
        <w:rPr>
          <w:rFonts w:cs="Times New Roman"/>
          <w:color w:val="auto"/>
        </w:rPr>
        <w:t xml:space="preserve">determine if </w:t>
      </w:r>
      <w:r w:rsidR="00167671" w:rsidRPr="00B54F7B">
        <w:rPr>
          <w:rFonts w:cs="Times New Roman"/>
          <w:color w:val="auto"/>
        </w:rPr>
        <w:t xml:space="preserve">a </w:t>
      </w:r>
      <w:r w:rsidR="006E0433" w:rsidRPr="00B54F7B">
        <w:rPr>
          <w:rFonts w:cs="Times New Roman"/>
          <w:color w:val="auto"/>
        </w:rPr>
        <w:t xml:space="preserve">covered entity’s security sensitive employees are being provided </w:t>
      </w:r>
      <w:r w:rsidR="006356F2" w:rsidRPr="00B54F7B">
        <w:rPr>
          <w:rFonts w:cs="Times New Roman"/>
          <w:color w:val="auto"/>
        </w:rPr>
        <w:t>effective security</w:t>
      </w:r>
      <w:r w:rsidR="006E0433" w:rsidRPr="00B54F7B">
        <w:rPr>
          <w:rFonts w:cs="Times New Roman"/>
          <w:color w:val="auto"/>
        </w:rPr>
        <w:t xml:space="preserve"> training</w:t>
      </w:r>
      <w:r w:rsidR="006E0433" w:rsidRPr="00B54F7B">
        <w:rPr>
          <w:rFonts w:cs="Times New Roman"/>
        </w:rPr>
        <w:t xml:space="preserve"> </w:t>
      </w:r>
      <w:r w:rsidR="00681195" w:rsidRPr="00B54F7B">
        <w:rPr>
          <w:rFonts w:cs="Times New Roman"/>
        </w:rPr>
        <w:t xml:space="preserve">and to establish a seamless and expeditious capability to </w:t>
      </w:r>
      <w:r w:rsidR="00167671" w:rsidRPr="00B54F7B">
        <w:rPr>
          <w:rFonts w:cs="Times New Roman"/>
        </w:rPr>
        <w:t>contact</w:t>
      </w:r>
      <w:r w:rsidR="00681195" w:rsidRPr="00B54F7B">
        <w:rPr>
          <w:rFonts w:cs="Times New Roman"/>
        </w:rPr>
        <w:t xml:space="preserve"> industry</w:t>
      </w:r>
      <w:r w:rsidR="00681195" w:rsidRPr="00B54F7B">
        <w:rPr>
          <w:rFonts w:cs="Times New Roman"/>
          <w:color w:val="auto"/>
        </w:rPr>
        <w:t xml:space="preserve"> </w:t>
      </w:r>
      <w:r w:rsidR="00167671" w:rsidRPr="00B54F7B">
        <w:rPr>
          <w:rFonts w:cs="Times New Roman"/>
          <w:color w:val="auto"/>
        </w:rPr>
        <w:t>fo</w:t>
      </w:r>
      <w:r w:rsidR="00681195" w:rsidRPr="00B54F7B">
        <w:rPr>
          <w:rFonts w:cs="Times New Roman"/>
          <w:color w:val="auto"/>
        </w:rPr>
        <w:t xml:space="preserve">r </w:t>
      </w:r>
      <w:r w:rsidR="00994843" w:rsidRPr="00B54F7B">
        <w:rPr>
          <w:rFonts w:cs="Times New Roman"/>
          <w:color w:val="auto"/>
        </w:rPr>
        <w:t xml:space="preserve">communicating </w:t>
      </w:r>
      <w:r w:rsidR="00681195" w:rsidRPr="00B54F7B">
        <w:rPr>
          <w:rFonts w:cs="Times New Roman"/>
          <w:color w:val="auto"/>
        </w:rPr>
        <w:t>intelligence information</w:t>
      </w:r>
      <w:r w:rsidR="00811414" w:rsidRPr="00B54F7B">
        <w:rPr>
          <w:rFonts w:cs="Times New Roman"/>
          <w:color w:val="auto"/>
        </w:rPr>
        <w:t>.</w:t>
      </w:r>
      <w:r w:rsidR="00994843" w:rsidRPr="00DD4C3E">
        <w:t xml:space="preserve"> </w:t>
      </w:r>
      <w:r w:rsidR="007E6EA3">
        <w:rPr>
          <w:rFonts w:cs="Times New Roman"/>
        </w:rPr>
        <w:t xml:space="preserve"> </w:t>
      </w:r>
      <w:r w:rsidR="00EB45F4" w:rsidRPr="00B54F7B">
        <w:rPr>
          <w:rFonts w:cs="Times New Roman"/>
        </w:rPr>
        <w:t xml:space="preserve">TSA </w:t>
      </w:r>
      <w:r w:rsidR="006E0433" w:rsidRPr="00B54F7B">
        <w:rPr>
          <w:rFonts w:cs="Times New Roman"/>
        </w:rPr>
        <w:t xml:space="preserve">contacted </w:t>
      </w:r>
      <w:r w:rsidR="00EB45F4" w:rsidRPr="00B54F7B">
        <w:rPr>
          <w:rFonts w:cs="Times New Roman"/>
        </w:rPr>
        <w:t>t</w:t>
      </w:r>
      <w:r w:rsidRPr="00B54F7B">
        <w:rPr>
          <w:rFonts w:cs="Times New Roman"/>
        </w:rPr>
        <w:t>he relevant modal administrations of the Department of Transportation (DOT), including the Pipeline and Hazardous Materials Safety Administration (PHMSA) and the Federal Railroad Administration (FRA); and the Nuclear Regulatory Commission</w:t>
      </w:r>
      <w:r w:rsidR="006E0433" w:rsidRPr="00B54F7B">
        <w:rPr>
          <w:rFonts w:cs="Times New Roman"/>
        </w:rPr>
        <w:t xml:space="preserve"> who concur </w:t>
      </w:r>
      <w:r w:rsidR="006356F2" w:rsidRPr="00B54F7B">
        <w:rPr>
          <w:rFonts w:cs="Times New Roman"/>
        </w:rPr>
        <w:t>that these</w:t>
      </w:r>
      <w:r w:rsidRPr="00B54F7B">
        <w:rPr>
          <w:rFonts w:cs="Times New Roman"/>
        </w:rPr>
        <w:t xml:space="preserve"> reporting requirements are not duplicative </w:t>
      </w:r>
      <w:r w:rsidR="00994843" w:rsidRPr="00B54F7B">
        <w:rPr>
          <w:rFonts w:cs="Times New Roman"/>
        </w:rPr>
        <w:t xml:space="preserve">of their respective requirements </w:t>
      </w:r>
      <w:r w:rsidRPr="00B54F7B">
        <w:rPr>
          <w:rFonts w:cs="Times New Roman"/>
        </w:rPr>
        <w:t xml:space="preserve">because each supports a particular agency mission and programmatic purpose.  </w:t>
      </w:r>
    </w:p>
    <w:p w14:paraId="49958C67" w14:textId="77777777" w:rsidR="00CC5D31" w:rsidRDefault="00EE7754" w:rsidP="000A7669">
      <w:pPr>
        <w:numPr>
          <w:ilvl w:val="12"/>
          <w:numId w:val="0"/>
        </w:numPr>
        <w:ind w:left="360"/>
      </w:pPr>
      <w:r>
        <w:rPr>
          <w:color w:val="auto"/>
        </w:rPr>
        <w:t xml:space="preserve"> </w:t>
      </w:r>
    </w:p>
    <w:p w14:paraId="093833B9" w14:textId="77777777" w:rsidR="00320387" w:rsidRDefault="00320387" w:rsidP="000A7669">
      <w:pPr>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r w:rsidR="00D87515">
        <w:t xml:space="preserve"> </w:t>
      </w:r>
    </w:p>
    <w:p w14:paraId="4C24EDB0" w14:textId="77777777" w:rsidR="00320387" w:rsidRDefault="00320387" w:rsidP="000A7669">
      <w:pPr>
        <w:numPr>
          <w:ilvl w:val="12"/>
          <w:numId w:val="0"/>
        </w:numPr>
        <w:ind w:left="360"/>
      </w:pPr>
    </w:p>
    <w:p w14:paraId="3FBF5C98" w14:textId="77777777" w:rsidR="00320387" w:rsidRDefault="00D87515" w:rsidP="000A7669">
      <w:pPr>
        <w:numPr>
          <w:ilvl w:val="12"/>
          <w:numId w:val="0"/>
        </w:numPr>
        <w:ind w:left="360"/>
      </w:pPr>
      <w:r>
        <w:t>This collection does not have a significant impact on a substantial number of small business</w:t>
      </w:r>
      <w:r w:rsidR="00D0366F">
        <w:t>es</w:t>
      </w:r>
      <w:r>
        <w:t xml:space="preserve"> or other small entities</w:t>
      </w:r>
      <w:r w:rsidR="00257F0F">
        <w:t>.</w:t>
      </w:r>
      <w:r>
        <w:t xml:space="preserve">  </w:t>
      </w:r>
      <w:r w:rsidR="00FE1060">
        <w:t xml:space="preserve">TSA’s methods to </w:t>
      </w:r>
      <w:r w:rsidR="008333CE">
        <w:t>minimize</w:t>
      </w:r>
      <w:r w:rsidR="00FE1060">
        <w:t xml:space="preserve"> the burden associated with this collection include the following:  </w:t>
      </w:r>
    </w:p>
    <w:p w14:paraId="2B4FFD06" w14:textId="77777777" w:rsidR="00FE1060" w:rsidRPr="00FE1060" w:rsidRDefault="00FE1060" w:rsidP="000A7669">
      <w:pPr>
        <w:numPr>
          <w:ilvl w:val="12"/>
          <w:numId w:val="0"/>
        </w:numPr>
        <w:ind w:left="360"/>
        <w:rPr>
          <w:color w:val="auto"/>
        </w:rPr>
      </w:pPr>
    </w:p>
    <w:p w14:paraId="36AAA5CC" w14:textId="66559397" w:rsidR="002470AC" w:rsidRDefault="002470AC" w:rsidP="000A7669">
      <w:pPr>
        <w:numPr>
          <w:ilvl w:val="0"/>
          <w:numId w:val="33"/>
        </w:numPr>
        <w:rPr>
          <w:color w:val="auto"/>
        </w:rPr>
      </w:pPr>
      <w:r w:rsidRPr="00FE1060">
        <w:rPr>
          <w:color w:val="auto"/>
        </w:rPr>
        <w:lastRenderedPageBreak/>
        <w:t>TSA</w:t>
      </w:r>
      <w:r w:rsidR="00660973">
        <w:rPr>
          <w:color w:val="auto"/>
        </w:rPr>
        <w:t xml:space="preserve"> has</w:t>
      </w:r>
      <w:r w:rsidR="00D50776">
        <w:rPr>
          <w:color w:val="auto"/>
        </w:rPr>
        <w:t xml:space="preserve"> </w:t>
      </w:r>
      <w:r w:rsidR="005F3C6A">
        <w:rPr>
          <w:color w:val="auto"/>
        </w:rPr>
        <w:t>ma</w:t>
      </w:r>
      <w:r w:rsidR="00D50776">
        <w:rPr>
          <w:color w:val="auto"/>
        </w:rPr>
        <w:t xml:space="preserve">de </w:t>
      </w:r>
      <w:r w:rsidRPr="00FE1060">
        <w:rPr>
          <w:color w:val="auto"/>
        </w:rPr>
        <w:t xml:space="preserve">voluntary guidance and free training programs that </w:t>
      </w:r>
      <w:r w:rsidR="00B54F7B">
        <w:rPr>
          <w:color w:val="auto"/>
        </w:rPr>
        <w:t>could</w:t>
      </w:r>
      <w:r w:rsidR="00D50776">
        <w:rPr>
          <w:color w:val="auto"/>
        </w:rPr>
        <w:t xml:space="preserve"> </w:t>
      </w:r>
      <w:r w:rsidRPr="00FE1060">
        <w:rPr>
          <w:color w:val="auto"/>
        </w:rPr>
        <w:t xml:space="preserve">assist the </w:t>
      </w:r>
      <w:r w:rsidR="007B2144">
        <w:rPr>
          <w:color w:val="auto"/>
        </w:rPr>
        <w:t xml:space="preserve">each person subject to the </w:t>
      </w:r>
      <w:r w:rsidR="00B947A6">
        <w:rPr>
          <w:color w:val="auto"/>
        </w:rPr>
        <w:t>regulatory requirements</w:t>
      </w:r>
      <w:r w:rsidR="007B2144">
        <w:rPr>
          <w:color w:val="auto"/>
        </w:rPr>
        <w:t xml:space="preserve"> </w:t>
      </w:r>
      <w:r w:rsidR="00D50776">
        <w:rPr>
          <w:color w:val="auto"/>
        </w:rPr>
        <w:t>to</w:t>
      </w:r>
      <w:r w:rsidRPr="00FE1060">
        <w:rPr>
          <w:color w:val="auto"/>
        </w:rPr>
        <w:t xml:space="preserve"> comply with </w:t>
      </w:r>
      <w:r w:rsidR="00B54F7B">
        <w:rPr>
          <w:color w:val="auto"/>
        </w:rPr>
        <w:t>the requirements in the</w:t>
      </w:r>
      <w:r w:rsidRPr="00FE1060">
        <w:rPr>
          <w:color w:val="auto"/>
        </w:rPr>
        <w:t xml:space="preserve"> NPRM.  </w:t>
      </w:r>
      <w:r w:rsidR="00D50776">
        <w:rPr>
          <w:color w:val="auto"/>
        </w:rPr>
        <w:t>Such information</w:t>
      </w:r>
      <w:r w:rsidRPr="00FE1060">
        <w:rPr>
          <w:color w:val="auto"/>
        </w:rPr>
        <w:t xml:space="preserve"> allow</w:t>
      </w:r>
      <w:r w:rsidR="00D50776">
        <w:rPr>
          <w:color w:val="auto"/>
        </w:rPr>
        <w:t>s</w:t>
      </w:r>
      <w:r w:rsidRPr="00FE1060">
        <w:rPr>
          <w:color w:val="auto"/>
        </w:rPr>
        <w:t xml:space="preserve"> </w:t>
      </w:r>
      <w:r w:rsidR="007B2144">
        <w:rPr>
          <w:color w:val="auto"/>
        </w:rPr>
        <w:t>owner/operators</w:t>
      </w:r>
      <w:r w:rsidRPr="00FE1060">
        <w:rPr>
          <w:color w:val="auto"/>
        </w:rPr>
        <w:t xml:space="preserve"> to adopt </w:t>
      </w:r>
      <w:r w:rsidR="00D50776">
        <w:rPr>
          <w:color w:val="auto"/>
        </w:rPr>
        <w:t xml:space="preserve">or modify </w:t>
      </w:r>
      <w:r w:rsidRPr="00FE1060">
        <w:rPr>
          <w:color w:val="auto"/>
        </w:rPr>
        <w:t>an existing training program</w:t>
      </w:r>
      <w:r w:rsidR="007B2144">
        <w:rPr>
          <w:color w:val="auto"/>
        </w:rPr>
        <w:t>,</w:t>
      </w:r>
      <w:r w:rsidRPr="00FE1060">
        <w:rPr>
          <w:color w:val="auto"/>
        </w:rPr>
        <w:t xml:space="preserve"> which </w:t>
      </w:r>
      <w:r w:rsidR="00D50776">
        <w:rPr>
          <w:color w:val="auto"/>
        </w:rPr>
        <w:t>can</w:t>
      </w:r>
      <w:r w:rsidRPr="00FE1060">
        <w:rPr>
          <w:color w:val="auto"/>
        </w:rPr>
        <w:t xml:space="preserve"> significantly reduce </w:t>
      </w:r>
      <w:r w:rsidR="00D50776">
        <w:rPr>
          <w:color w:val="auto"/>
        </w:rPr>
        <w:t xml:space="preserve">any </w:t>
      </w:r>
      <w:r w:rsidRPr="00FE1060">
        <w:rPr>
          <w:color w:val="auto"/>
        </w:rPr>
        <w:t xml:space="preserve">development costs </w:t>
      </w:r>
      <w:r w:rsidR="00D50776">
        <w:rPr>
          <w:color w:val="auto"/>
        </w:rPr>
        <w:t xml:space="preserve">that would </w:t>
      </w:r>
      <w:r w:rsidRPr="00FE1060">
        <w:rPr>
          <w:color w:val="auto"/>
        </w:rPr>
        <w:t xml:space="preserve">otherwise </w:t>
      </w:r>
      <w:r w:rsidR="00D50776">
        <w:rPr>
          <w:color w:val="auto"/>
        </w:rPr>
        <w:t xml:space="preserve">be necessary to comply </w:t>
      </w:r>
      <w:r w:rsidRPr="00FE1060">
        <w:rPr>
          <w:color w:val="auto"/>
        </w:rPr>
        <w:t xml:space="preserve">with this NPRM.  </w:t>
      </w:r>
      <w:r w:rsidR="00D50776">
        <w:rPr>
          <w:color w:val="auto"/>
        </w:rPr>
        <w:t>Furthermore</w:t>
      </w:r>
      <w:r w:rsidRPr="00FE1060">
        <w:rPr>
          <w:color w:val="auto"/>
        </w:rPr>
        <w:t>, TSA conducts voluntary reviews and free workshops throughout the country</w:t>
      </w:r>
      <w:r w:rsidR="007E6EA3" w:rsidRPr="00FE1060">
        <w:rPr>
          <w:color w:val="auto"/>
        </w:rPr>
        <w:t>,</w:t>
      </w:r>
      <w:r w:rsidRPr="00FE1060">
        <w:rPr>
          <w:color w:val="auto"/>
        </w:rPr>
        <w:t xml:space="preserve"> </w:t>
      </w:r>
      <w:r w:rsidR="00D50776">
        <w:rPr>
          <w:color w:val="auto"/>
        </w:rPr>
        <w:t xml:space="preserve">which </w:t>
      </w:r>
      <w:r w:rsidRPr="00FE1060">
        <w:rPr>
          <w:color w:val="auto"/>
        </w:rPr>
        <w:t xml:space="preserve">provide </w:t>
      </w:r>
      <w:r w:rsidR="007B2144">
        <w:rPr>
          <w:color w:val="auto"/>
        </w:rPr>
        <w:t>owner/operators</w:t>
      </w:r>
      <w:r w:rsidRPr="00FE1060">
        <w:rPr>
          <w:color w:val="auto"/>
        </w:rPr>
        <w:t xml:space="preserve"> </w:t>
      </w:r>
      <w:r w:rsidR="00B0764A">
        <w:rPr>
          <w:color w:val="auto"/>
        </w:rPr>
        <w:t xml:space="preserve">with </w:t>
      </w:r>
      <w:r w:rsidR="00660973">
        <w:rPr>
          <w:color w:val="auto"/>
        </w:rPr>
        <w:t xml:space="preserve">a variety of </w:t>
      </w:r>
      <w:r w:rsidRPr="00FE1060">
        <w:rPr>
          <w:color w:val="auto"/>
        </w:rPr>
        <w:t xml:space="preserve">tools </w:t>
      </w:r>
      <w:r w:rsidR="00660973">
        <w:rPr>
          <w:color w:val="auto"/>
        </w:rPr>
        <w:t xml:space="preserve">that may assist with </w:t>
      </w:r>
      <w:r w:rsidRPr="00FE1060">
        <w:rPr>
          <w:color w:val="auto"/>
        </w:rPr>
        <w:t xml:space="preserve">compliance.  </w:t>
      </w:r>
    </w:p>
    <w:p w14:paraId="4BA75C0D" w14:textId="77777777" w:rsidR="00AD2293" w:rsidRDefault="00AD2293" w:rsidP="000A7669">
      <w:pPr>
        <w:pStyle w:val="ListParagraph"/>
        <w:rPr>
          <w:color w:val="auto"/>
        </w:rPr>
      </w:pPr>
    </w:p>
    <w:p w14:paraId="6E832980" w14:textId="77777777" w:rsidR="00217008" w:rsidRPr="00660973" w:rsidRDefault="00AD2293" w:rsidP="000A7669">
      <w:pPr>
        <w:numPr>
          <w:ilvl w:val="0"/>
          <w:numId w:val="33"/>
        </w:numPr>
        <w:rPr>
          <w:color w:val="auto"/>
        </w:rPr>
      </w:pPr>
      <w:r>
        <w:t xml:space="preserve">To help ease the burden this information collection creates, TSA encourages the submission of information electronically where appropriate.  </w:t>
      </w:r>
    </w:p>
    <w:p w14:paraId="38DBF7FB" w14:textId="77777777" w:rsidR="00660973" w:rsidRDefault="00660973" w:rsidP="000A7669">
      <w:pPr>
        <w:pStyle w:val="ListParagraph"/>
        <w:rPr>
          <w:color w:val="auto"/>
        </w:rPr>
      </w:pPr>
    </w:p>
    <w:p w14:paraId="69C521FC" w14:textId="77777777" w:rsidR="00AD2293" w:rsidRDefault="00AD2293" w:rsidP="000A7669">
      <w:pPr>
        <w:pStyle w:val="ListParagraph"/>
        <w:rPr>
          <w:color w:val="auto"/>
        </w:rPr>
      </w:pPr>
    </w:p>
    <w:p w14:paraId="4AB5BD87" w14:textId="77777777" w:rsidR="00AD2293" w:rsidRPr="00AD2293" w:rsidRDefault="00AD2293" w:rsidP="000A7669">
      <w:pPr>
        <w:ind w:left="720"/>
        <w:rPr>
          <w:color w:val="auto"/>
        </w:rPr>
      </w:pPr>
    </w:p>
    <w:p w14:paraId="3934BCFC" w14:textId="77777777" w:rsidR="00320387" w:rsidRDefault="00320387" w:rsidP="000A7669">
      <w:pPr>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3742DA53" w14:textId="77777777" w:rsidR="00320387" w:rsidRDefault="00320387" w:rsidP="000A7669">
      <w:pPr>
        <w:numPr>
          <w:ilvl w:val="12"/>
          <w:numId w:val="0"/>
        </w:numPr>
        <w:ind w:left="360"/>
      </w:pPr>
    </w:p>
    <w:p w14:paraId="1ABE86A2" w14:textId="18DD68BC" w:rsidR="000C3177" w:rsidRDefault="000C3177" w:rsidP="000A7669">
      <w:pPr>
        <w:numPr>
          <w:ilvl w:val="12"/>
          <w:numId w:val="0"/>
        </w:numPr>
        <w:ind w:left="360"/>
        <w:rPr>
          <w:color w:val="auto"/>
        </w:rPr>
      </w:pPr>
      <w:r w:rsidRPr="00074D78">
        <w:rPr>
          <w:color w:val="auto"/>
        </w:rPr>
        <w:t xml:space="preserve">If the information is not collected in the manner </w:t>
      </w:r>
      <w:r w:rsidR="00C671DC">
        <w:rPr>
          <w:color w:val="auto"/>
        </w:rPr>
        <w:t>prescribed</w:t>
      </w:r>
      <w:r w:rsidR="00C671DC" w:rsidRPr="00074D78">
        <w:rPr>
          <w:color w:val="auto"/>
        </w:rPr>
        <w:t xml:space="preserve"> </w:t>
      </w:r>
      <w:r w:rsidRPr="00074D78">
        <w:rPr>
          <w:color w:val="auto"/>
        </w:rPr>
        <w:t xml:space="preserve">by </w:t>
      </w:r>
      <w:r w:rsidR="005F3C6A">
        <w:rPr>
          <w:color w:val="auto"/>
        </w:rPr>
        <w:t>thi</w:t>
      </w:r>
      <w:r w:rsidR="00B40CD1">
        <w:rPr>
          <w:color w:val="auto"/>
        </w:rPr>
        <w:t>s</w:t>
      </w:r>
      <w:r w:rsidR="005F3C6A">
        <w:rPr>
          <w:color w:val="auto"/>
        </w:rPr>
        <w:t xml:space="preserve"> </w:t>
      </w:r>
      <w:r w:rsidR="0091128B">
        <w:rPr>
          <w:color w:val="auto"/>
        </w:rPr>
        <w:t>NPRM</w:t>
      </w:r>
      <w:r w:rsidRPr="00074D78">
        <w:rPr>
          <w:color w:val="auto"/>
        </w:rPr>
        <w:t>, TSA will not be able to achieve the congressionally mandated requirement set forth in the 9/11 Act</w:t>
      </w:r>
      <w:r w:rsidR="00E66551">
        <w:rPr>
          <w:color w:val="auto"/>
        </w:rPr>
        <w:t>.</w:t>
      </w:r>
      <w:r w:rsidR="00B40CD1">
        <w:rPr>
          <w:color w:val="auto"/>
        </w:rPr>
        <w:t xml:space="preserve">  </w:t>
      </w:r>
      <w:r w:rsidR="007E6EA3">
        <w:rPr>
          <w:color w:val="auto"/>
        </w:rPr>
        <w:t xml:space="preserve">Lack of this information will hinder </w:t>
      </w:r>
      <w:r w:rsidR="00C648B9">
        <w:rPr>
          <w:color w:val="auto"/>
        </w:rPr>
        <w:t xml:space="preserve">TSA’s </w:t>
      </w:r>
      <w:r w:rsidR="007E6EA3">
        <w:rPr>
          <w:color w:val="auto"/>
        </w:rPr>
        <w:t>responsibility to assess vulnerabilities and impose requirements</w:t>
      </w:r>
      <w:r w:rsidR="00C648B9">
        <w:rPr>
          <w:color w:val="auto"/>
        </w:rPr>
        <w:t xml:space="preserve"> </w:t>
      </w:r>
      <w:r w:rsidR="00503555">
        <w:rPr>
          <w:color w:val="auto"/>
        </w:rPr>
        <w:t xml:space="preserve">to protect the traveling public and secure the Nation’s </w:t>
      </w:r>
      <w:r w:rsidR="0091128B">
        <w:rPr>
          <w:color w:val="auto"/>
        </w:rPr>
        <w:t xml:space="preserve">surface </w:t>
      </w:r>
      <w:r w:rsidR="00503555">
        <w:rPr>
          <w:color w:val="auto"/>
        </w:rPr>
        <w:t>transportation system</w:t>
      </w:r>
      <w:r w:rsidRPr="00074D78">
        <w:rPr>
          <w:color w:val="auto"/>
        </w:rPr>
        <w:t xml:space="preserve">.  </w:t>
      </w:r>
    </w:p>
    <w:p w14:paraId="1A3FBE95" w14:textId="77777777" w:rsidR="00503555" w:rsidRDefault="00503555" w:rsidP="000A7669">
      <w:pPr>
        <w:numPr>
          <w:ilvl w:val="12"/>
          <w:numId w:val="0"/>
        </w:numPr>
        <w:ind w:left="360"/>
        <w:rPr>
          <w:color w:val="C00000"/>
        </w:rPr>
      </w:pPr>
    </w:p>
    <w:p w14:paraId="1A7F29C8" w14:textId="709047CE" w:rsidR="005664E5" w:rsidRPr="00BC3559" w:rsidRDefault="005664E5" w:rsidP="00B947A6">
      <w:pPr>
        <w:numPr>
          <w:ilvl w:val="12"/>
          <w:numId w:val="0"/>
        </w:numPr>
        <w:ind w:left="360"/>
        <w:rPr>
          <w:color w:val="auto"/>
        </w:rPr>
      </w:pPr>
      <w:r w:rsidRPr="00BC3559">
        <w:rPr>
          <w:color w:val="auto"/>
          <w:u w:val="single"/>
        </w:rPr>
        <w:t>Security Training Program</w:t>
      </w:r>
      <w:r w:rsidR="007B2144">
        <w:rPr>
          <w:color w:val="auto"/>
        </w:rPr>
        <w:t xml:space="preserve">. </w:t>
      </w:r>
      <w:r w:rsidRPr="00BC3559">
        <w:rPr>
          <w:color w:val="auto"/>
        </w:rPr>
        <w:t xml:space="preserve">Without </w:t>
      </w:r>
      <w:r w:rsidR="00B20449" w:rsidRPr="00BC3559">
        <w:rPr>
          <w:color w:val="auto"/>
        </w:rPr>
        <w:t xml:space="preserve">the </w:t>
      </w:r>
      <w:r w:rsidRPr="00BC3559">
        <w:rPr>
          <w:color w:val="auto"/>
        </w:rPr>
        <w:t xml:space="preserve">collection of </w:t>
      </w:r>
      <w:r w:rsidR="0091128B">
        <w:rPr>
          <w:color w:val="auto"/>
        </w:rPr>
        <w:t>s</w:t>
      </w:r>
      <w:r w:rsidRPr="00BC3559">
        <w:rPr>
          <w:color w:val="auto"/>
        </w:rPr>
        <w:t xml:space="preserve">ecurity </w:t>
      </w:r>
      <w:r w:rsidR="0091128B">
        <w:rPr>
          <w:color w:val="auto"/>
        </w:rPr>
        <w:t>t</w:t>
      </w:r>
      <w:r w:rsidRPr="00BC3559">
        <w:rPr>
          <w:color w:val="auto"/>
        </w:rPr>
        <w:t xml:space="preserve">raining </w:t>
      </w:r>
      <w:r w:rsidR="0091128B">
        <w:rPr>
          <w:color w:val="auto"/>
        </w:rPr>
        <w:t>p</w:t>
      </w:r>
      <w:r w:rsidRPr="00BC3559">
        <w:rPr>
          <w:color w:val="auto"/>
        </w:rPr>
        <w:t>rograms</w:t>
      </w:r>
      <w:r w:rsidR="00B20449" w:rsidRPr="00BC3559">
        <w:rPr>
          <w:color w:val="auto"/>
        </w:rPr>
        <w:t xml:space="preserve"> of </w:t>
      </w:r>
      <w:r w:rsidR="007B2144">
        <w:rPr>
          <w:color w:val="auto"/>
        </w:rPr>
        <w:t>from persons subject to the regulatory requirements</w:t>
      </w:r>
      <w:r w:rsidR="00B20449" w:rsidRPr="00BC3559">
        <w:rPr>
          <w:color w:val="auto"/>
        </w:rPr>
        <w:t xml:space="preserve">, TSA would be unable </w:t>
      </w:r>
      <w:r w:rsidRPr="00BC3559">
        <w:rPr>
          <w:color w:val="auto"/>
        </w:rPr>
        <w:t xml:space="preserve">to verify if regulated </w:t>
      </w:r>
      <w:r w:rsidR="007B2144">
        <w:rPr>
          <w:color w:val="auto"/>
        </w:rPr>
        <w:t>owner/</w:t>
      </w:r>
      <w:r w:rsidR="007E6EA3">
        <w:rPr>
          <w:color w:val="auto"/>
        </w:rPr>
        <w:t>operators</w:t>
      </w:r>
      <w:r w:rsidR="007B2144">
        <w:rPr>
          <w:color w:val="auto"/>
        </w:rPr>
        <w:t xml:space="preserve"> </w:t>
      </w:r>
      <w:r w:rsidR="0091128B">
        <w:rPr>
          <w:color w:val="auto"/>
        </w:rPr>
        <w:t>are</w:t>
      </w:r>
      <w:r w:rsidRPr="00BC3559">
        <w:rPr>
          <w:color w:val="auto"/>
        </w:rPr>
        <w:t xml:space="preserve"> fulfilling the </w:t>
      </w:r>
      <w:r w:rsidR="0091128B">
        <w:rPr>
          <w:color w:val="auto"/>
        </w:rPr>
        <w:t>requirements of this regulation</w:t>
      </w:r>
      <w:r w:rsidRPr="00BC3559">
        <w:rPr>
          <w:color w:val="auto"/>
        </w:rPr>
        <w:t xml:space="preserve"> or provide feedback </w:t>
      </w:r>
      <w:r w:rsidR="00BD0D2D">
        <w:rPr>
          <w:color w:val="auto"/>
        </w:rPr>
        <w:t>when a</w:t>
      </w:r>
      <w:r w:rsidRPr="00BC3559">
        <w:rPr>
          <w:color w:val="auto"/>
        </w:rPr>
        <w:t xml:space="preserve"> security training program</w:t>
      </w:r>
      <w:r w:rsidR="00BD0D2D">
        <w:rPr>
          <w:color w:val="auto"/>
        </w:rPr>
        <w:t xml:space="preserve"> warrants modification.</w:t>
      </w:r>
      <w:r w:rsidRPr="00BC3559">
        <w:rPr>
          <w:color w:val="auto"/>
        </w:rPr>
        <w:t xml:space="preserve">  </w:t>
      </w:r>
      <w:r w:rsidR="007B2144">
        <w:rPr>
          <w:color w:val="auto"/>
        </w:rPr>
        <w:t xml:space="preserve">If TSA determines the program submitted meets the </w:t>
      </w:r>
      <w:r w:rsidR="00B947A6">
        <w:rPr>
          <w:color w:val="auto"/>
        </w:rPr>
        <w:t>regulatory requirements</w:t>
      </w:r>
      <w:r w:rsidR="007B2144">
        <w:rPr>
          <w:color w:val="auto"/>
        </w:rPr>
        <w:t xml:space="preserve">, the owner/operator would not need to submit additional programs to TSA until updates are required.  If </w:t>
      </w:r>
      <w:r w:rsidR="00BD0D2D">
        <w:rPr>
          <w:color w:val="auto"/>
        </w:rPr>
        <w:t>modifications</w:t>
      </w:r>
      <w:r w:rsidRPr="00BC3559">
        <w:rPr>
          <w:color w:val="auto"/>
        </w:rPr>
        <w:t xml:space="preserve"> </w:t>
      </w:r>
      <w:r w:rsidR="007E6EA3">
        <w:rPr>
          <w:color w:val="auto"/>
        </w:rPr>
        <w:t>were</w:t>
      </w:r>
      <w:r w:rsidRPr="00BC3559">
        <w:rPr>
          <w:color w:val="auto"/>
        </w:rPr>
        <w:t xml:space="preserve"> required, </w:t>
      </w:r>
      <w:r w:rsidR="007B2144">
        <w:rPr>
          <w:color w:val="auto"/>
        </w:rPr>
        <w:t xml:space="preserve">the owner/operator </w:t>
      </w:r>
      <w:r w:rsidRPr="00BC3559">
        <w:rPr>
          <w:color w:val="auto"/>
        </w:rPr>
        <w:t xml:space="preserve">would need to re-submit their training program </w:t>
      </w:r>
      <w:r w:rsidR="007E6EA3">
        <w:rPr>
          <w:color w:val="auto"/>
        </w:rPr>
        <w:t>as many times as necessary to obtain</w:t>
      </w:r>
      <w:r w:rsidR="007B2144">
        <w:rPr>
          <w:color w:val="auto"/>
        </w:rPr>
        <w:t xml:space="preserve"> TSA</w:t>
      </w:r>
      <w:r w:rsidR="007E6EA3">
        <w:rPr>
          <w:color w:val="auto"/>
        </w:rPr>
        <w:t>-approval</w:t>
      </w:r>
      <w:r w:rsidRPr="00BC3559">
        <w:rPr>
          <w:color w:val="auto"/>
        </w:rPr>
        <w:t xml:space="preserve">.  </w:t>
      </w:r>
      <w:r w:rsidR="00503555">
        <w:rPr>
          <w:color w:val="auto"/>
        </w:rPr>
        <w:t>As such, i</w:t>
      </w:r>
      <w:r w:rsidRPr="00BC3559">
        <w:rPr>
          <w:color w:val="auto"/>
        </w:rPr>
        <w:t xml:space="preserve">t is not practical for TSA to reduce the </w:t>
      </w:r>
      <w:r w:rsidR="0091128B">
        <w:rPr>
          <w:color w:val="auto"/>
        </w:rPr>
        <w:t>frequency of collection</w:t>
      </w:r>
      <w:r w:rsidRPr="00BC3559">
        <w:rPr>
          <w:color w:val="auto"/>
        </w:rPr>
        <w:t>.</w:t>
      </w:r>
    </w:p>
    <w:p w14:paraId="1B72945B" w14:textId="77777777" w:rsidR="00A5189F" w:rsidRDefault="00A5189F" w:rsidP="000A7669">
      <w:pPr>
        <w:numPr>
          <w:ilvl w:val="12"/>
          <w:numId w:val="0"/>
        </w:numPr>
        <w:ind w:firstLine="360"/>
        <w:rPr>
          <w:color w:val="auto"/>
          <w:u w:val="single"/>
        </w:rPr>
      </w:pPr>
    </w:p>
    <w:p w14:paraId="15B23177" w14:textId="5A77E2A4" w:rsidR="007374F5" w:rsidRDefault="00A10D49" w:rsidP="00B947A6">
      <w:pPr>
        <w:numPr>
          <w:ilvl w:val="12"/>
          <w:numId w:val="0"/>
        </w:numPr>
        <w:ind w:left="360"/>
        <w:rPr>
          <w:color w:val="auto"/>
        </w:rPr>
      </w:pPr>
      <w:r>
        <w:rPr>
          <w:color w:val="auto"/>
          <w:u w:val="single"/>
        </w:rPr>
        <w:t xml:space="preserve">Security </w:t>
      </w:r>
      <w:r w:rsidR="005664E5" w:rsidRPr="00BC3559">
        <w:rPr>
          <w:color w:val="auto"/>
          <w:u w:val="single"/>
        </w:rPr>
        <w:t>Training Records</w:t>
      </w:r>
      <w:r w:rsidR="007B2144">
        <w:rPr>
          <w:color w:val="auto"/>
        </w:rPr>
        <w:t xml:space="preserve">. </w:t>
      </w:r>
      <w:r w:rsidR="005664E5" w:rsidRPr="00BC3559">
        <w:rPr>
          <w:color w:val="auto"/>
        </w:rPr>
        <w:t xml:space="preserve">Without </w:t>
      </w:r>
      <w:r w:rsidR="00B20449" w:rsidRPr="00BC3559">
        <w:rPr>
          <w:color w:val="auto"/>
        </w:rPr>
        <w:t xml:space="preserve">a </w:t>
      </w:r>
      <w:r w:rsidR="0091128B">
        <w:rPr>
          <w:color w:val="auto"/>
        </w:rPr>
        <w:t>s</w:t>
      </w:r>
      <w:r w:rsidR="00007621" w:rsidRPr="00BC3559">
        <w:rPr>
          <w:color w:val="auto"/>
        </w:rPr>
        <w:t>ecurity</w:t>
      </w:r>
      <w:r w:rsidR="00B20449" w:rsidRPr="00BC3559">
        <w:rPr>
          <w:color w:val="auto"/>
        </w:rPr>
        <w:t xml:space="preserve"> </w:t>
      </w:r>
      <w:r w:rsidR="0091128B">
        <w:rPr>
          <w:color w:val="auto"/>
        </w:rPr>
        <w:t>t</w:t>
      </w:r>
      <w:r w:rsidR="00B20449" w:rsidRPr="00BC3559">
        <w:rPr>
          <w:color w:val="auto"/>
        </w:rPr>
        <w:t xml:space="preserve">raining </w:t>
      </w:r>
      <w:r w:rsidR="0091128B">
        <w:rPr>
          <w:color w:val="auto"/>
        </w:rPr>
        <w:t>r</w:t>
      </w:r>
      <w:r w:rsidR="00B20449" w:rsidRPr="00BC3559">
        <w:rPr>
          <w:color w:val="auto"/>
        </w:rPr>
        <w:t>ecords requirement</w:t>
      </w:r>
      <w:r w:rsidR="007374F5">
        <w:rPr>
          <w:color w:val="auto"/>
        </w:rPr>
        <w:t xml:space="preserve">, TSA </w:t>
      </w:r>
      <w:r w:rsidR="007B2144">
        <w:rPr>
          <w:color w:val="auto"/>
        </w:rPr>
        <w:t>would</w:t>
      </w:r>
      <w:r w:rsidR="005664E5" w:rsidRPr="00BC3559">
        <w:rPr>
          <w:color w:val="auto"/>
        </w:rPr>
        <w:t xml:space="preserve"> be unable to verify that </w:t>
      </w:r>
      <w:r w:rsidR="007B2144">
        <w:rPr>
          <w:color w:val="auto"/>
        </w:rPr>
        <w:t xml:space="preserve">a person subject to the </w:t>
      </w:r>
      <w:r w:rsidR="00B947A6">
        <w:rPr>
          <w:color w:val="auto"/>
        </w:rPr>
        <w:t>regulatory requirements</w:t>
      </w:r>
      <w:r w:rsidR="007B2144">
        <w:rPr>
          <w:color w:val="auto"/>
        </w:rPr>
        <w:t xml:space="preserve"> is complying with the rule’s requirements </w:t>
      </w:r>
      <w:r w:rsidR="005664E5" w:rsidRPr="00BC3559">
        <w:rPr>
          <w:color w:val="auto"/>
        </w:rPr>
        <w:t xml:space="preserve">in the manner </w:t>
      </w:r>
      <w:r w:rsidR="0091128B">
        <w:rPr>
          <w:color w:val="auto"/>
        </w:rPr>
        <w:t xml:space="preserve">and schedule </w:t>
      </w:r>
      <w:r w:rsidR="005664E5" w:rsidRPr="00BC3559">
        <w:rPr>
          <w:color w:val="auto"/>
        </w:rPr>
        <w:t xml:space="preserve">stipulated in the </w:t>
      </w:r>
      <w:r w:rsidR="00E66551">
        <w:rPr>
          <w:color w:val="auto"/>
        </w:rPr>
        <w:t xml:space="preserve">TSA-approved </w:t>
      </w:r>
      <w:r w:rsidR="005664E5" w:rsidRPr="00BC3559">
        <w:rPr>
          <w:color w:val="auto"/>
        </w:rPr>
        <w:t>training program</w:t>
      </w:r>
      <w:r w:rsidR="007B2144">
        <w:rPr>
          <w:color w:val="auto"/>
        </w:rPr>
        <w:t>.</w:t>
      </w:r>
      <w:r w:rsidR="0091128B">
        <w:rPr>
          <w:color w:val="auto"/>
        </w:rPr>
        <w:t xml:space="preserve">  A less frequent retention schedule would </w:t>
      </w:r>
      <w:r w:rsidR="007374F5" w:rsidRPr="00BC3559">
        <w:rPr>
          <w:color w:val="auto"/>
        </w:rPr>
        <w:t xml:space="preserve">adversely </w:t>
      </w:r>
      <w:r w:rsidR="007E6EA3" w:rsidRPr="00BC3559">
        <w:rPr>
          <w:color w:val="auto"/>
        </w:rPr>
        <w:t>affect</w:t>
      </w:r>
      <w:r w:rsidR="007374F5" w:rsidRPr="00BC3559">
        <w:rPr>
          <w:color w:val="auto"/>
        </w:rPr>
        <w:t xml:space="preserve"> the inspection process and impede verification of compliance with a regulatory requirement</w:t>
      </w:r>
      <w:r w:rsidR="005664E5" w:rsidRPr="00BC3559">
        <w:rPr>
          <w:color w:val="auto"/>
        </w:rPr>
        <w:t xml:space="preserve">.  </w:t>
      </w:r>
    </w:p>
    <w:p w14:paraId="702063DD" w14:textId="77777777" w:rsidR="007374F5" w:rsidRDefault="007374F5" w:rsidP="000A7669">
      <w:pPr>
        <w:numPr>
          <w:ilvl w:val="12"/>
          <w:numId w:val="0"/>
        </w:numPr>
        <w:ind w:left="360"/>
        <w:rPr>
          <w:color w:val="auto"/>
        </w:rPr>
      </w:pPr>
    </w:p>
    <w:p w14:paraId="25A419FC" w14:textId="4342B075" w:rsidR="005664E5" w:rsidRPr="002041F1" w:rsidRDefault="005664E5" w:rsidP="00B947A6">
      <w:pPr>
        <w:numPr>
          <w:ilvl w:val="12"/>
          <w:numId w:val="0"/>
        </w:numPr>
        <w:ind w:left="360"/>
        <w:rPr>
          <w:color w:val="auto"/>
        </w:rPr>
      </w:pPr>
      <w:r w:rsidRPr="002041F1">
        <w:rPr>
          <w:color w:val="auto"/>
          <w:u w:val="single"/>
        </w:rPr>
        <w:t xml:space="preserve">Security </w:t>
      </w:r>
      <w:r w:rsidR="00BC3559" w:rsidRPr="002041F1">
        <w:rPr>
          <w:color w:val="auto"/>
          <w:u w:val="single"/>
        </w:rPr>
        <w:t xml:space="preserve">Coordinator </w:t>
      </w:r>
      <w:r w:rsidR="009A14CE" w:rsidRPr="002041F1">
        <w:rPr>
          <w:color w:val="auto"/>
          <w:u w:val="single"/>
        </w:rPr>
        <w:t>I</w:t>
      </w:r>
      <w:r w:rsidR="00BC3559" w:rsidRPr="002041F1">
        <w:rPr>
          <w:color w:val="auto"/>
          <w:u w:val="single"/>
        </w:rPr>
        <w:t>nformation</w:t>
      </w:r>
      <w:r w:rsidR="007B2144">
        <w:rPr>
          <w:color w:val="auto"/>
        </w:rPr>
        <w:t xml:space="preserve">. </w:t>
      </w:r>
      <w:r w:rsidR="007E6EA3">
        <w:rPr>
          <w:color w:val="auto"/>
        </w:rPr>
        <w:t xml:space="preserve">TSA is responsible for sharing intelligence and other risk information relevant to the transportation industry.  Lack of </w:t>
      </w:r>
      <w:r w:rsidR="0091128B">
        <w:rPr>
          <w:color w:val="auto"/>
        </w:rPr>
        <w:t>s</w:t>
      </w:r>
      <w:r w:rsidR="009A14CE" w:rsidRPr="002041F1">
        <w:rPr>
          <w:color w:val="auto"/>
        </w:rPr>
        <w:t xml:space="preserve">ecurity </w:t>
      </w:r>
      <w:r w:rsidR="0091128B">
        <w:rPr>
          <w:color w:val="auto"/>
        </w:rPr>
        <w:t>c</w:t>
      </w:r>
      <w:r w:rsidR="009A14CE" w:rsidRPr="002041F1">
        <w:rPr>
          <w:color w:val="auto"/>
        </w:rPr>
        <w:t xml:space="preserve">oordinator </w:t>
      </w:r>
      <w:r w:rsidR="0091128B">
        <w:rPr>
          <w:color w:val="auto"/>
        </w:rPr>
        <w:t>i</w:t>
      </w:r>
      <w:r w:rsidR="009A14CE" w:rsidRPr="002041F1">
        <w:rPr>
          <w:color w:val="auto"/>
        </w:rPr>
        <w:t>nformation</w:t>
      </w:r>
      <w:r w:rsidR="007E6EA3">
        <w:rPr>
          <w:color w:val="auto"/>
        </w:rPr>
        <w:t xml:space="preserve"> impedes TSA’s ability to share information, potentially resulting</w:t>
      </w:r>
      <w:r w:rsidR="007B2144">
        <w:rPr>
          <w:color w:val="auto"/>
        </w:rPr>
        <w:t xml:space="preserve"> </w:t>
      </w:r>
      <w:r w:rsidR="007B2144">
        <w:rPr>
          <w:color w:val="auto"/>
        </w:rPr>
        <w:lastRenderedPageBreak/>
        <w:t xml:space="preserve">in </w:t>
      </w:r>
      <w:r w:rsidR="002041F1" w:rsidRPr="002041F1">
        <w:rPr>
          <w:color w:val="auto"/>
        </w:rPr>
        <w:t xml:space="preserve">diminished </w:t>
      </w:r>
      <w:r w:rsidR="007E6EA3">
        <w:rPr>
          <w:color w:val="auto"/>
        </w:rPr>
        <w:t>capability for the industry and government to asses</w:t>
      </w:r>
      <w:r w:rsidR="00F4150D">
        <w:rPr>
          <w:color w:val="auto"/>
        </w:rPr>
        <w:t>s</w:t>
      </w:r>
      <w:r w:rsidR="007E6EA3">
        <w:rPr>
          <w:color w:val="auto"/>
        </w:rPr>
        <w:t xml:space="preserve"> and respond</w:t>
      </w:r>
      <w:r w:rsidR="002041F1" w:rsidRPr="002041F1">
        <w:rPr>
          <w:color w:val="auto"/>
        </w:rPr>
        <w:t xml:space="preserve"> to threats, incidents, and other security</w:t>
      </w:r>
      <w:r w:rsidR="007E6EA3">
        <w:rPr>
          <w:color w:val="auto"/>
        </w:rPr>
        <w:t>-</w:t>
      </w:r>
      <w:r w:rsidR="002041F1" w:rsidRPr="002041F1">
        <w:rPr>
          <w:color w:val="auto"/>
        </w:rPr>
        <w:t xml:space="preserve">related </w:t>
      </w:r>
      <w:r w:rsidR="007E6EA3">
        <w:rPr>
          <w:color w:val="auto"/>
        </w:rPr>
        <w:t>actions</w:t>
      </w:r>
      <w:r w:rsidR="002041F1" w:rsidRPr="002041F1">
        <w:rPr>
          <w:color w:val="auto"/>
        </w:rPr>
        <w:t xml:space="preserve">.   </w:t>
      </w:r>
    </w:p>
    <w:p w14:paraId="2385A666" w14:textId="77777777" w:rsidR="00BC3559" w:rsidRPr="00377213" w:rsidRDefault="00BC3559" w:rsidP="000A7669">
      <w:pPr>
        <w:numPr>
          <w:ilvl w:val="12"/>
          <w:numId w:val="0"/>
        </w:numPr>
        <w:ind w:left="360"/>
        <w:rPr>
          <w:color w:val="FF0000"/>
        </w:rPr>
      </w:pPr>
    </w:p>
    <w:p w14:paraId="594D6654" w14:textId="5F881B02" w:rsidR="009949DC" w:rsidRDefault="00E41F03" w:rsidP="00B947A6">
      <w:pPr>
        <w:numPr>
          <w:ilvl w:val="12"/>
          <w:numId w:val="0"/>
        </w:numPr>
        <w:ind w:left="360"/>
      </w:pPr>
      <w:r>
        <w:rPr>
          <w:color w:val="auto"/>
          <w:u w:val="single"/>
        </w:rPr>
        <w:t>S</w:t>
      </w:r>
      <w:r w:rsidR="005664E5" w:rsidRPr="00FD1F84">
        <w:rPr>
          <w:color w:val="auto"/>
          <w:u w:val="single"/>
        </w:rPr>
        <w:t xml:space="preserve">ignificant </w:t>
      </w:r>
      <w:r>
        <w:rPr>
          <w:color w:val="auto"/>
          <w:u w:val="single"/>
        </w:rPr>
        <w:t>S</w:t>
      </w:r>
      <w:r w:rsidR="005664E5" w:rsidRPr="00FD1F84">
        <w:rPr>
          <w:color w:val="auto"/>
          <w:u w:val="single"/>
        </w:rPr>
        <w:t xml:space="preserve">ecurity </w:t>
      </w:r>
      <w:r>
        <w:rPr>
          <w:color w:val="auto"/>
          <w:u w:val="single"/>
        </w:rPr>
        <w:t>C</w:t>
      </w:r>
      <w:r w:rsidR="005664E5" w:rsidRPr="00FD1F84">
        <w:rPr>
          <w:color w:val="auto"/>
          <w:u w:val="single"/>
        </w:rPr>
        <w:t>oncerns</w:t>
      </w:r>
      <w:r>
        <w:rPr>
          <w:color w:val="auto"/>
          <w:u w:val="single"/>
        </w:rPr>
        <w:t xml:space="preserve"> Information</w:t>
      </w:r>
      <w:r w:rsidR="007B2144">
        <w:rPr>
          <w:color w:val="auto"/>
        </w:rPr>
        <w:t xml:space="preserve">. </w:t>
      </w:r>
      <w:r w:rsidR="007E6EA3">
        <w:rPr>
          <w:color w:val="auto"/>
        </w:rPr>
        <w:t xml:space="preserve"> The lack of</w:t>
      </w:r>
      <w:r w:rsidR="002041F1" w:rsidRPr="00FD1F84">
        <w:rPr>
          <w:color w:val="auto"/>
        </w:rPr>
        <w:t xml:space="preserve"> reporting of significant security concerns</w:t>
      </w:r>
      <w:r w:rsidR="007E6EA3">
        <w:rPr>
          <w:color w:val="auto"/>
        </w:rPr>
        <w:t xml:space="preserve"> impedes</w:t>
      </w:r>
      <w:r w:rsidR="00FD1F84" w:rsidRPr="00FD1F84">
        <w:rPr>
          <w:color w:val="auto"/>
        </w:rPr>
        <w:t xml:space="preserve"> TSA’s abilit</w:t>
      </w:r>
      <w:r w:rsidR="00203934">
        <w:rPr>
          <w:color w:val="auto"/>
        </w:rPr>
        <w:t>y to analyze potential security-</w:t>
      </w:r>
      <w:r w:rsidR="00FD1F84" w:rsidRPr="00FD1F84">
        <w:rPr>
          <w:color w:val="auto"/>
        </w:rPr>
        <w:t xml:space="preserve">risk information and recognize trends that warrant a </w:t>
      </w:r>
      <w:r w:rsidR="007E6EA3">
        <w:rPr>
          <w:color w:val="auto"/>
        </w:rPr>
        <w:t>F</w:t>
      </w:r>
      <w:r w:rsidR="00FD1F84" w:rsidRPr="00FD1F84">
        <w:rPr>
          <w:color w:val="auto"/>
        </w:rPr>
        <w:t xml:space="preserve">ederal response.  </w:t>
      </w:r>
      <w:r w:rsidR="00FD1F84">
        <w:rPr>
          <w:color w:val="FF0000"/>
        </w:rPr>
        <w:t xml:space="preserve">  </w:t>
      </w:r>
      <w:r w:rsidR="002041F1">
        <w:rPr>
          <w:color w:val="FF0000"/>
        </w:rPr>
        <w:t xml:space="preserve"> </w:t>
      </w:r>
    </w:p>
    <w:p w14:paraId="095B851A" w14:textId="77777777" w:rsidR="00FD1F84" w:rsidRDefault="00FD1F84" w:rsidP="000A7669">
      <w:pPr>
        <w:numPr>
          <w:ilvl w:val="12"/>
          <w:numId w:val="0"/>
        </w:numPr>
      </w:pPr>
    </w:p>
    <w:p w14:paraId="170DEF18" w14:textId="77777777" w:rsidR="00320387" w:rsidRDefault="00320387" w:rsidP="000A7669">
      <w:pPr>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0C9A2B7C" w14:textId="77777777" w:rsidR="00320387" w:rsidRDefault="00320387" w:rsidP="000A7669">
      <w:pPr>
        <w:numPr>
          <w:ilvl w:val="12"/>
          <w:numId w:val="0"/>
        </w:numPr>
        <w:ind w:left="360"/>
      </w:pPr>
    </w:p>
    <w:p w14:paraId="1182FDA1" w14:textId="77777777" w:rsidR="0002789E" w:rsidRPr="001E4F86" w:rsidRDefault="007B2144" w:rsidP="000A7669">
      <w:pPr>
        <w:numPr>
          <w:ilvl w:val="12"/>
          <w:numId w:val="0"/>
        </w:numPr>
        <w:ind w:left="360"/>
        <w:rPr>
          <w:rFonts w:cs="Times New Roman"/>
          <w:szCs w:val="24"/>
        </w:rPr>
      </w:pPr>
      <w:r>
        <w:t xml:space="preserve">Based on the reasons discussed above, the purposes of this information collection would not be met if </w:t>
      </w:r>
      <w:r w:rsidR="001E4F86">
        <w:t xml:space="preserve">collection </w:t>
      </w:r>
      <w:r>
        <w:t xml:space="preserve">is </w:t>
      </w:r>
      <w:r w:rsidR="0002789E">
        <w:t xml:space="preserve">conducted in a manner </w:t>
      </w:r>
      <w:r>
        <w:t>c</w:t>
      </w:r>
      <w:r w:rsidR="0002789E">
        <w:t xml:space="preserve">onsistent with the general information collection guidelines </w:t>
      </w:r>
      <w:r w:rsidR="001E4F86" w:rsidRPr="001E4F86">
        <w:t>of</w:t>
      </w:r>
      <w:r w:rsidR="001E4F86">
        <w:t xml:space="preserve"> </w:t>
      </w:r>
      <w:r w:rsidR="0049248A">
        <w:rPr>
          <w:szCs w:val="24"/>
        </w:rPr>
        <w:t>5 CFR 1320.5(d)(2)(i</w:t>
      </w:r>
      <w:r w:rsidR="001E4F86">
        <w:rPr>
          <w:szCs w:val="24"/>
        </w:rPr>
        <w:t>)</w:t>
      </w:r>
      <w:r w:rsidR="00203934">
        <w:rPr>
          <w:szCs w:val="24"/>
        </w:rPr>
        <w:t xml:space="preserve"> </w:t>
      </w:r>
      <w:r w:rsidR="001E4F86">
        <w:rPr>
          <w:szCs w:val="24"/>
        </w:rPr>
        <w:t xml:space="preserve">and </w:t>
      </w:r>
      <w:r w:rsidR="001E4F86" w:rsidRPr="001E4F86">
        <w:rPr>
          <w:szCs w:val="24"/>
        </w:rPr>
        <w:t xml:space="preserve">5 CFR </w:t>
      </w:r>
      <w:r w:rsidR="001E4F86" w:rsidRPr="007B2144">
        <w:rPr>
          <w:rFonts w:cs="Times New Roman"/>
          <w:szCs w:val="24"/>
        </w:rPr>
        <w:t>1320.5(d)(2)</w:t>
      </w:r>
      <w:r w:rsidR="001E4F86" w:rsidRPr="007B2144">
        <w:rPr>
          <w:rStyle w:val="enumxml1"/>
          <w:rFonts w:cs="Times New Roman"/>
          <w:b w:val="0"/>
          <w:color w:val="333333"/>
          <w:szCs w:val="24"/>
          <w:lang w:val="en"/>
        </w:rPr>
        <w:t>(iv)</w:t>
      </w:r>
      <w:r w:rsidR="00203934">
        <w:rPr>
          <w:rStyle w:val="enumxml1"/>
          <w:rFonts w:cs="Times New Roman"/>
          <w:b w:val="0"/>
          <w:color w:val="333333"/>
          <w:szCs w:val="24"/>
          <w:lang w:val="en"/>
        </w:rPr>
        <w:t xml:space="preserve">.  </w:t>
      </w:r>
    </w:p>
    <w:p w14:paraId="6948CB33" w14:textId="77777777" w:rsidR="0002789E" w:rsidRDefault="0002789E" w:rsidP="000A7669">
      <w:pPr>
        <w:numPr>
          <w:ilvl w:val="12"/>
          <w:numId w:val="0"/>
        </w:numPr>
        <w:ind w:left="360"/>
      </w:pPr>
    </w:p>
    <w:p w14:paraId="28A848D5" w14:textId="2271FB3B" w:rsidR="007D5344" w:rsidRDefault="00203934" w:rsidP="000A7669">
      <w:pPr>
        <w:numPr>
          <w:ilvl w:val="0"/>
          <w:numId w:val="34"/>
        </w:numPr>
      </w:pPr>
      <w:r>
        <w:t xml:space="preserve">In order for TSA to analyze potential security-risk information and recognize trends warranting a federal response, it is critical for </w:t>
      </w:r>
      <w:r w:rsidR="007E6EA3">
        <w:t xml:space="preserve">the regulated entities to report </w:t>
      </w:r>
      <w:r>
        <w:t>significant security concerns within 24 hour</w:t>
      </w:r>
      <w:r w:rsidR="007E6EA3">
        <w:t>s</w:t>
      </w:r>
      <w:r>
        <w:t xml:space="preserve"> of initial discovery</w:t>
      </w:r>
      <w:r w:rsidR="007E6EA3">
        <w:t>.  Quarterly</w:t>
      </w:r>
      <w:r>
        <w:t xml:space="preserve"> reporting </w:t>
      </w:r>
      <w:r w:rsidR="007E6EA3">
        <w:t>would not meet this purpose</w:t>
      </w:r>
      <w:r>
        <w:t xml:space="preserve">.  </w:t>
      </w:r>
    </w:p>
    <w:p w14:paraId="73D93DE5" w14:textId="77777777" w:rsidR="00B947A6" w:rsidRDefault="00B947A6" w:rsidP="00B947A6">
      <w:pPr>
        <w:ind w:left="720"/>
      </w:pPr>
    </w:p>
    <w:p w14:paraId="5AFEDD08" w14:textId="2CFACFC3" w:rsidR="005107C6" w:rsidRDefault="00203934" w:rsidP="000A7669">
      <w:pPr>
        <w:numPr>
          <w:ilvl w:val="0"/>
          <w:numId w:val="34"/>
        </w:numPr>
      </w:pPr>
      <w:r>
        <w:t xml:space="preserve">Under the proposed rule, TSA provides for owner/operators to recognize security training that employees may have received from another employer if it meets the </w:t>
      </w:r>
      <w:r w:rsidR="00B947A6">
        <w:t>regulatory requirements</w:t>
      </w:r>
      <w:r>
        <w:t xml:space="preserve">.  TSA believes </w:t>
      </w:r>
      <w:r w:rsidR="007E6EA3">
        <w:t xml:space="preserve">owner/operators need to maintain </w:t>
      </w:r>
      <w:r>
        <w:t xml:space="preserve">training records for no less than five years to ensure the information is available for documentation of previous training. </w:t>
      </w:r>
    </w:p>
    <w:p w14:paraId="7E726AF2" w14:textId="77777777" w:rsidR="005107C6" w:rsidRDefault="005107C6" w:rsidP="000A7669">
      <w:pPr>
        <w:numPr>
          <w:ilvl w:val="12"/>
          <w:numId w:val="0"/>
        </w:numPr>
        <w:ind w:left="360"/>
      </w:pPr>
    </w:p>
    <w:p w14:paraId="067DCD77" w14:textId="77777777" w:rsidR="00320387" w:rsidRDefault="00320387" w:rsidP="000A7669">
      <w:pPr>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33FF1F9" w14:textId="77777777" w:rsidR="00320387" w:rsidRDefault="00320387" w:rsidP="000A7669">
      <w:pPr>
        <w:numPr>
          <w:ilvl w:val="12"/>
          <w:numId w:val="0"/>
        </w:numPr>
        <w:ind w:left="360"/>
      </w:pPr>
    </w:p>
    <w:p w14:paraId="6732A995" w14:textId="4E6C5821" w:rsidR="00604E5D" w:rsidRPr="00855FFC" w:rsidRDefault="00FD2CB3" w:rsidP="000A7669">
      <w:pPr>
        <w:numPr>
          <w:ilvl w:val="12"/>
          <w:numId w:val="0"/>
        </w:numPr>
        <w:ind w:left="360"/>
        <w:rPr>
          <w:color w:val="FF0000"/>
        </w:rPr>
      </w:pPr>
      <w:r>
        <w:t>TSA</w:t>
      </w:r>
      <w:r w:rsidR="00203934">
        <w:t xml:space="preserve"> consulted with </w:t>
      </w:r>
      <w:r>
        <w:t xml:space="preserve">key stakeholders </w:t>
      </w:r>
      <w:r w:rsidR="00203934">
        <w:t xml:space="preserve">in development of the regulatory requirements relating to this information,  </w:t>
      </w:r>
      <w:r>
        <w:t>including industry representatives, governmental authori</w:t>
      </w:r>
      <w:r w:rsidR="00B40CD1">
        <w:t>ties</w:t>
      </w:r>
      <w:r>
        <w:t>, security experts, first responders, and employee representatives</w:t>
      </w:r>
      <w:r w:rsidR="00203934">
        <w:t xml:space="preserve">.  Through </w:t>
      </w:r>
      <w:r>
        <w:t>various Government Coordinating Councils (GCCs), Sector Coordinating Councils (SCCs), and Peer Advisory Groups (PAGs)</w:t>
      </w:r>
      <w:r w:rsidR="00203934">
        <w:t xml:space="preserve">, TSA </w:t>
      </w:r>
      <w:r>
        <w:t xml:space="preserve">has attempted to obtain </w:t>
      </w:r>
      <w:r w:rsidR="00203934">
        <w:t xml:space="preserve">additional </w:t>
      </w:r>
      <w:r>
        <w:t>views of persons outside the agency.  Furthermore, t</w:t>
      </w:r>
      <w:r w:rsidR="005B7E69">
        <w:t xml:space="preserve">hrough publication of this </w:t>
      </w:r>
      <w:r w:rsidR="00E91FC0">
        <w:t>NPRM</w:t>
      </w:r>
      <w:r w:rsidR="005B7E69">
        <w:t xml:space="preserve">, TSA is soliciting comments on the </w:t>
      </w:r>
      <w:r w:rsidR="00E91FC0">
        <w:t xml:space="preserve">information collection requirements described in the proposed rule. </w:t>
      </w:r>
      <w:r w:rsidR="002D57AA" w:rsidRPr="002D57AA">
        <w:rPr>
          <w:i/>
        </w:rPr>
        <w:t>See</w:t>
      </w:r>
      <w:r w:rsidR="002D57AA">
        <w:t xml:space="preserve"> 81 FR 91336 (December 16, 2016).</w:t>
      </w:r>
      <w:r w:rsidR="00E91FC0">
        <w:t xml:space="preserve"> </w:t>
      </w:r>
      <w:r w:rsidR="005B7E69">
        <w:t xml:space="preserve">  </w:t>
      </w:r>
    </w:p>
    <w:p w14:paraId="1DA0A7F3" w14:textId="77777777" w:rsidR="005C6BA8" w:rsidRPr="003A67B0" w:rsidRDefault="005C6BA8" w:rsidP="000A7669"/>
    <w:p w14:paraId="3757E18E" w14:textId="77777777" w:rsidR="00320387" w:rsidRDefault="00320387" w:rsidP="000A7669">
      <w:pPr>
        <w:numPr>
          <w:ilvl w:val="0"/>
          <w:numId w:val="1"/>
        </w:numPr>
        <w:tabs>
          <w:tab w:val="left" w:pos="360"/>
        </w:tabs>
        <w:rPr>
          <w:b/>
          <w:i/>
        </w:rPr>
      </w:pPr>
      <w:r>
        <w:rPr>
          <w:b/>
          <w:i/>
        </w:rPr>
        <w:t>Explain any decision to provide any payment or gift to respondents, other than remuneration of contractors or grantees.</w:t>
      </w:r>
    </w:p>
    <w:p w14:paraId="4174DAFA" w14:textId="77777777" w:rsidR="00320387" w:rsidRDefault="00320387" w:rsidP="000A7669">
      <w:pPr>
        <w:numPr>
          <w:ilvl w:val="12"/>
          <w:numId w:val="0"/>
        </w:numPr>
        <w:ind w:left="360"/>
      </w:pPr>
    </w:p>
    <w:p w14:paraId="3B019338" w14:textId="77777777" w:rsidR="00320387" w:rsidRDefault="00855FFC" w:rsidP="000A7669">
      <w:pPr>
        <w:numPr>
          <w:ilvl w:val="12"/>
          <w:numId w:val="0"/>
        </w:numPr>
        <w:ind w:left="360"/>
      </w:pPr>
      <w:r>
        <w:t xml:space="preserve">TSA will not provide any payment or gift to </w:t>
      </w:r>
      <w:r w:rsidR="00007621">
        <w:t>respondents</w:t>
      </w:r>
      <w:r>
        <w:t xml:space="preserve">.  </w:t>
      </w:r>
    </w:p>
    <w:p w14:paraId="4679A27C" w14:textId="77777777" w:rsidR="00414D08" w:rsidRDefault="00414D08" w:rsidP="000A7669">
      <w:pPr>
        <w:numPr>
          <w:ilvl w:val="12"/>
          <w:numId w:val="0"/>
        </w:numPr>
      </w:pPr>
    </w:p>
    <w:p w14:paraId="435B5267" w14:textId="77777777" w:rsidR="00320387" w:rsidRDefault="00320387" w:rsidP="000A7669">
      <w:pPr>
        <w:numPr>
          <w:ilvl w:val="0"/>
          <w:numId w:val="1"/>
        </w:numPr>
        <w:tabs>
          <w:tab w:val="left" w:pos="360"/>
        </w:tabs>
        <w:rPr>
          <w:b/>
          <w:i/>
        </w:rPr>
      </w:pPr>
      <w:r>
        <w:rPr>
          <w:b/>
          <w:i/>
        </w:rPr>
        <w:t>Describe any assurance of confidentiality provided to respondents and the basis for the assurance in statute, regulation, or agency policy.</w:t>
      </w:r>
    </w:p>
    <w:p w14:paraId="21750DB7" w14:textId="77777777" w:rsidR="00320387" w:rsidRDefault="00320387" w:rsidP="000A7669">
      <w:pPr>
        <w:numPr>
          <w:ilvl w:val="12"/>
          <w:numId w:val="0"/>
        </w:numPr>
        <w:ind w:left="360"/>
      </w:pPr>
    </w:p>
    <w:p w14:paraId="229BE638" w14:textId="62FE1CAA" w:rsidR="00320387" w:rsidRDefault="007E6EA3" w:rsidP="000A7669">
      <w:pPr>
        <w:numPr>
          <w:ilvl w:val="12"/>
          <w:numId w:val="0"/>
        </w:numPr>
        <w:ind w:left="360"/>
      </w:pPr>
      <w:r>
        <w:t>TSA protects i</w:t>
      </w:r>
      <w:r w:rsidR="001E6C20">
        <w:t>nformation collected from disclosure to the extent appropriate under applicable provisions of the Freedom of Information Act</w:t>
      </w:r>
      <w:r w:rsidR="0090221F">
        <w:t>, Federal Information Security Management Act, E-Government Act,</w:t>
      </w:r>
      <w:r w:rsidR="001E6C20">
        <w:t xml:space="preserve"> and Privacy Act of 1974.  </w:t>
      </w:r>
      <w:r>
        <w:t>TSA will also appropriately treat</w:t>
      </w:r>
      <w:r w:rsidR="001E6C20">
        <w:t xml:space="preserve"> any information collected </w:t>
      </w:r>
      <w:r>
        <w:t>that it determines is</w:t>
      </w:r>
      <w:r w:rsidR="001E6C20">
        <w:t xml:space="preserve"> </w:t>
      </w:r>
      <w:r w:rsidR="008651B1">
        <w:t>S</w:t>
      </w:r>
      <w:r w:rsidR="001E6C20">
        <w:t xml:space="preserve">ensitive </w:t>
      </w:r>
      <w:r w:rsidR="008651B1">
        <w:t>S</w:t>
      </w:r>
      <w:r w:rsidR="001E6C20">
        <w:t xml:space="preserve">ecurity </w:t>
      </w:r>
      <w:r w:rsidR="008651B1">
        <w:t>I</w:t>
      </w:r>
      <w:r w:rsidR="001E6C20">
        <w:t xml:space="preserve">nformation (SSI) </w:t>
      </w:r>
      <w:r w:rsidR="001B046D">
        <w:t xml:space="preserve">and/or Personally </w:t>
      </w:r>
      <w:r w:rsidR="008333CE">
        <w:t>Identifiable</w:t>
      </w:r>
      <w:r w:rsidR="001B046D">
        <w:t xml:space="preserve"> Information (PII)</w:t>
      </w:r>
      <w:r>
        <w:t>, consistent with the requirements of</w:t>
      </w:r>
      <w:r w:rsidR="001E6C20">
        <w:t xml:space="preserve"> 49 CFR part 1520</w:t>
      </w:r>
      <w:r w:rsidR="001B046D">
        <w:t xml:space="preserve"> and </w:t>
      </w:r>
      <w:r w:rsidR="009E0510" w:rsidRPr="007D4EB5">
        <w:t>OMB Guidance, M-07-16</w:t>
      </w:r>
      <w:r w:rsidR="001E6C20">
        <w:t xml:space="preserve">.    </w:t>
      </w:r>
      <w:r w:rsidR="00414D08">
        <w:t xml:space="preserve"> </w:t>
      </w:r>
    </w:p>
    <w:p w14:paraId="51DBC9C9" w14:textId="77777777" w:rsidR="005C6BA8" w:rsidRDefault="005C6BA8" w:rsidP="000A7669">
      <w:pPr>
        <w:numPr>
          <w:ilvl w:val="12"/>
          <w:numId w:val="0"/>
        </w:numPr>
        <w:ind w:left="720"/>
        <w:jc w:val="center"/>
      </w:pPr>
    </w:p>
    <w:p w14:paraId="77D8FCE2" w14:textId="2A0E69B5" w:rsidR="00A50C50" w:rsidRDefault="004A082D" w:rsidP="000A7669">
      <w:pPr>
        <w:tabs>
          <w:tab w:val="left" w:pos="630"/>
          <w:tab w:val="center" w:pos="4680"/>
          <w:tab w:val="left" w:pos="5040"/>
          <w:tab w:val="left" w:pos="5760"/>
          <w:tab w:val="left" w:pos="6480"/>
          <w:tab w:val="left" w:pos="7200"/>
          <w:tab w:val="left" w:pos="7920"/>
          <w:tab w:val="left" w:pos="8640"/>
          <w:tab w:val="left" w:pos="9360"/>
        </w:tabs>
        <w:ind w:left="360"/>
      </w:pPr>
      <w:r>
        <w:rPr>
          <w:szCs w:val="24"/>
          <w:u w:val="single"/>
        </w:rPr>
        <w:t>Security Coordinator (SC)</w:t>
      </w:r>
      <w:r w:rsidR="00A50C50">
        <w:rPr>
          <w:szCs w:val="24"/>
          <w:u w:val="single"/>
        </w:rPr>
        <w:t xml:space="preserve"> Information</w:t>
      </w:r>
      <w:r w:rsidR="00203934">
        <w:rPr>
          <w:szCs w:val="24"/>
        </w:rPr>
        <w:t xml:space="preserve">.  </w:t>
      </w:r>
      <w:r w:rsidR="007E6EA3">
        <w:rPr>
          <w:szCs w:val="24"/>
        </w:rPr>
        <w:t xml:space="preserve">TSA will not </w:t>
      </w:r>
      <w:r w:rsidR="00A50C50">
        <w:rPr>
          <w:szCs w:val="24"/>
        </w:rPr>
        <w:t>share</w:t>
      </w:r>
      <w:r w:rsidR="007E6EA3">
        <w:rPr>
          <w:szCs w:val="24"/>
        </w:rPr>
        <w:t xml:space="preserve"> the </w:t>
      </w:r>
      <w:r w:rsidR="00A50C50">
        <w:rPr>
          <w:szCs w:val="24"/>
        </w:rPr>
        <w:t xml:space="preserve">personal information of </w:t>
      </w:r>
      <w:r w:rsidR="007E6EA3">
        <w:rPr>
          <w:szCs w:val="24"/>
        </w:rPr>
        <w:t>Security Coordinators</w:t>
      </w:r>
      <w:r w:rsidR="00A50C50">
        <w:rPr>
          <w:szCs w:val="24"/>
        </w:rPr>
        <w:t xml:space="preserve"> with organizations external to DHS</w:t>
      </w:r>
      <w:r w:rsidR="007E6EA3">
        <w:rPr>
          <w:szCs w:val="24"/>
        </w:rPr>
        <w:t xml:space="preserve"> as part of normal operations</w:t>
      </w:r>
      <w:r w:rsidR="00A50C50">
        <w:rPr>
          <w:szCs w:val="24"/>
        </w:rPr>
        <w:t xml:space="preserve">.  </w:t>
      </w:r>
      <w:r w:rsidR="007E6EA3">
        <w:rPr>
          <w:szCs w:val="24"/>
        </w:rPr>
        <w:t>If, however, information is</w:t>
      </w:r>
      <w:r w:rsidR="00A50C50">
        <w:rPr>
          <w:szCs w:val="24"/>
        </w:rPr>
        <w:t xml:space="preserve"> needed for official purposes, </w:t>
      </w:r>
      <w:r w:rsidR="007E6EA3">
        <w:rPr>
          <w:szCs w:val="24"/>
        </w:rPr>
        <w:t xml:space="preserve">TSA </w:t>
      </w:r>
      <w:r w:rsidR="00A50C50">
        <w:rPr>
          <w:szCs w:val="24"/>
        </w:rPr>
        <w:t xml:space="preserve">may </w:t>
      </w:r>
      <w:r w:rsidR="007E6EA3">
        <w:rPr>
          <w:szCs w:val="24"/>
        </w:rPr>
        <w:t xml:space="preserve">share the </w:t>
      </w:r>
      <w:r w:rsidR="00A50C50">
        <w:rPr>
          <w:szCs w:val="24"/>
        </w:rPr>
        <w:t>information with other Federal</w:t>
      </w:r>
      <w:r w:rsidR="007E6EA3">
        <w:rPr>
          <w:szCs w:val="24"/>
        </w:rPr>
        <w:t xml:space="preserve"> agencies as well as</w:t>
      </w:r>
      <w:r w:rsidR="00A50C50">
        <w:rPr>
          <w:szCs w:val="24"/>
        </w:rPr>
        <w:t xml:space="preserve"> State, local, or tribal government agencies.  Federal agencies are subject to the safeguarding requirements of the Federal Information Security Management Act, Title III of the E-Government Act, Pub. L. 107-347 (FISMA) and the Privacy Act of 1974.  T</w:t>
      </w:r>
      <w:r w:rsidR="007E6EA3">
        <w:rPr>
          <w:szCs w:val="24"/>
        </w:rPr>
        <w:t xml:space="preserve">SA would only share this </w:t>
      </w:r>
      <w:r w:rsidR="00A50C50">
        <w:rPr>
          <w:szCs w:val="24"/>
        </w:rPr>
        <w:t>information with non-Federal entities</w:t>
      </w:r>
      <w:r w:rsidR="007E6EA3">
        <w:rPr>
          <w:szCs w:val="24"/>
        </w:rPr>
        <w:t xml:space="preserve"> (</w:t>
      </w:r>
      <w:r w:rsidR="00A50C50">
        <w:rPr>
          <w:szCs w:val="24"/>
        </w:rPr>
        <w:t>such as State, local, or tribal government</w:t>
      </w:r>
      <w:bookmarkStart w:id="0" w:name="_GoBack"/>
      <w:bookmarkEnd w:id="0"/>
      <w:r w:rsidR="00A50C50">
        <w:rPr>
          <w:szCs w:val="24"/>
        </w:rPr>
        <w:t xml:space="preserve"> agencies</w:t>
      </w:r>
      <w:r w:rsidR="007E6EA3">
        <w:rPr>
          <w:szCs w:val="24"/>
        </w:rPr>
        <w:t>) if there is a reasonable expectation</w:t>
      </w:r>
      <w:r w:rsidR="00A50C50">
        <w:rPr>
          <w:szCs w:val="24"/>
        </w:rPr>
        <w:t xml:space="preserve"> that </w:t>
      </w:r>
      <w:r w:rsidR="007E6EA3">
        <w:rPr>
          <w:szCs w:val="24"/>
        </w:rPr>
        <w:t>the</w:t>
      </w:r>
      <w:r w:rsidR="00A50C50">
        <w:rPr>
          <w:szCs w:val="24"/>
        </w:rPr>
        <w:t xml:space="preserve"> information will be safeguarded in accordance with </w:t>
      </w:r>
      <w:r w:rsidR="007E6EA3">
        <w:rPr>
          <w:szCs w:val="24"/>
        </w:rPr>
        <w:t>appropriate</w:t>
      </w:r>
      <w:r w:rsidR="00A50C50">
        <w:rPr>
          <w:szCs w:val="24"/>
        </w:rPr>
        <w:t xml:space="preserve"> procedures.</w:t>
      </w:r>
      <w:r w:rsidR="00A50C50">
        <w:t xml:space="preserve"> </w:t>
      </w:r>
    </w:p>
    <w:p w14:paraId="5A6A5446" w14:textId="77777777" w:rsidR="00A50C50" w:rsidRDefault="00A50C50" w:rsidP="000A7669">
      <w:pPr>
        <w:tabs>
          <w:tab w:val="left" w:pos="630"/>
          <w:tab w:val="center" w:pos="4680"/>
          <w:tab w:val="left" w:pos="5040"/>
          <w:tab w:val="left" w:pos="5760"/>
          <w:tab w:val="left" w:pos="6480"/>
          <w:tab w:val="left" w:pos="7200"/>
          <w:tab w:val="left" w:pos="7920"/>
          <w:tab w:val="left" w:pos="8640"/>
          <w:tab w:val="left" w:pos="9360"/>
        </w:tabs>
        <w:ind w:left="360"/>
      </w:pPr>
    </w:p>
    <w:p w14:paraId="3C2FEA1B" w14:textId="0DF808A3" w:rsidR="00A50C50" w:rsidRDefault="00A50C50" w:rsidP="000A7669">
      <w:pPr>
        <w:tabs>
          <w:tab w:val="left" w:pos="630"/>
          <w:tab w:val="center" w:pos="4680"/>
          <w:tab w:val="left" w:pos="5040"/>
          <w:tab w:val="left" w:pos="5760"/>
          <w:tab w:val="left" w:pos="6480"/>
          <w:tab w:val="left" w:pos="7200"/>
          <w:tab w:val="left" w:pos="7920"/>
          <w:tab w:val="left" w:pos="8640"/>
          <w:tab w:val="left" w:pos="9360"/>
        </w:tabs>
        <w:ind w:left="360"/>
      </w:pPr>
      <w:r>
        <w:rPr>
          <w:u w:val="single"/>
        </w:rPr>
        <w:t>Significant Security Concerns Information</w:t>
      </w:r>
      <w:r w:rsidR="00203934">
        <w:t>.  Under the provisions of 49 CFR part 1580, r</w:t>
      </w:r>
      <w:r>
        <w:t xml:space="preserve">eports of significant security concerns would be considered SSI once </w:t>
      </w:r>
      <w:r w:rsidR="00203934">
        <w:t xml:space="preserve">received by </w:t>
      </w:r>
      <w:r>
        <w:t>TSA</w:t>
      </w:r>
      <w:r w:rsidR="00203934">
        <w:t>.</w:t>
      </w:r>
      <w:r w:rsidR="00203934">
        <w:rPr>
          <w:rStyle w:val="FootnoteReference"/>
        </w:rPr>
        <w:footnoteReference w:id="5"/>
      </w:r>
      <w:r w:rsidR="00203934">
        <w:t xml:space="preserve">  </w:t>
      </w:r>
    </w:p>
    <w:p w14:paraId="749A5CDE" w14:textId="77777777" w:rsidR="00B51E93" w:rsidRDefault="00B51E93" w:rsidP="000A7669">
      <w:pPr>
        <w:tabs>
          <w:tab w:val="left" w:pos="630"/>
          <w:tab w:val="center" w:pos="4680"/>
          <w:tab w:val="left" w:pos="5040"/>
          <w:tab w:val="left" w:pos="5760"/>
          <w:tab w:val="left" w:pos="6480"/>
          <w:tab w:val="left" w:pos="7200"/>
          <w:tab w:val="left" w:pos="7920"/>
          <w:tab w:val="left" w:pos="8640"/>
          <w:tab w:val="left" w:pos="9360"/>
        </w:tabs>
        <w:ind w:left="360"/>
      </w:pPr>
    </w:p>
    <w:p w14:paraId="34FC67FC" w14:textId="1F3C2488" w:rsidR="00B51E93" w:rsidRDefault="00B51E93" w:rsidP="000A7669">
      <w:pPr>
        <w:tabs>
          <w:tab w:val="left" w:pos="630"/>
          <w:tab w:val="center" w:pos="4680"/>
          <w:tab w:val="left" w:pos="5040"/>
          <w:tab w:val="left" w:pos="5760"/>
          <w:tab w:val="left" w:pos="6480"/>
          <w:tab w:val="left" w:pos="7200"/>
          <w:tab w:val="left" w:pos="7920"/>
          <w:tab w:val="left" w:pos="8640"/>
          <w:tab w:val="left" w:pos="9360"/>
        </w:tabs>
        <w:ind w:left="360"/>
      </w:pPr>
      <w:r w:rsidRPr="00B51E93">
        <w:t>PIA coverage for this collection is provided under DHS/TSA/PIA-029 TSA Operations Center Incident Management System. This PIA outlines the use of the WebEOC incident management system to perform incident management, coordination, and situational awareness functions for all modes of transportation.</w:t>
      </w:r>
      <w:r w:rsidR="00ED42BC">
        <w:t xml:space="preserve">  There is no assurance of confidentiality provided to the respondents.</w:t>
      </w:r>
    </w:p>
    <w:p w14:paraId="1534DE22" w14:textId="77777777" w:rsidR="00320387" w:rsidRDefault="00320387" w:rsidP="000A7669">
      <w:pPr>
        <w:numPr>
          <w:ilvl w:val="12"/>
          <w:numId w:val="0"/>
        </w:numPr>
      </w:pPr>
    </w:p>
    <w:p w14:paraId="283A8D67" w14:textId="77777777" w:rsidR="00320387" w:rsidRDefault="00320387" w:rsidP="000A7669">
      <w:pPr>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94F7418" w14:textId="77777777" w:rsidR="00320387" w:rsidRDefault="00320387" w:rsidP="000A7669">
      <w:pPr>
        <w:numPr>
          <w:ilvl w:val="12"/>
          <w:numId w:val="0"/>
        </w:numPr>
        <w:ind w:left="360"/>
      </w:pPr>
    </w:p>
    <w:p w14:paraId="2825A818" w14:textId="77777777" w:rsidR="00855FFC" w:rsidRDefault="00855FFC" w:rsidP="000A7669">
      <w:pPr>
        <w:numPr>
          <w:ilvl w:val="12"/>
          <w:numId w:val="0"/>
        </w:numPr>
        <w:ind w:left="360"/>
      </w:pPr>
      <w:r>
        <w:lastRenderedPageBreak/>
        <w:t>TSA will not ask any questions of sensitive nature.</w:t>
      </w:r>
      <w:r w:rsidR="008D5683">
        <w:t xml:space="preserve"> </w:t>
      </w:r>
    </w:p>
    <w:p w14:paraId="47AE5F5C" w14:textId="77777777" w:rsidR="00855FFC" w:rsidRDefault="00855FFC" w:rsidP="000A7669">
      <w:pPr>
        <w:numPr>
          <w:ilvl w:val="12"/>
          <w:numId w:val="0"/>
        </w:numPr>
      </w:pPr>
    </w:p>
    <w:p w14:paraId="078D2092" w14:textId="77777777" w:rsidR="00320387" w:rsidRDefault="00320387" w:rsidP="000A7669">
      <w:pPr>
        <w:numPr>
          <w:ilvl w:val="0"/>
          <w:numId w:val="1"/>
        </w:numPr>
        <w:tabs>
          <w:tab w:val="left" w:pos="360"/>
        </w:tabs>
        <w:rPr>
          <w:b/>
          <w:i/>
        </w:rPr>
      </w:pPr>
      <w:r w:rsidRPr="000A2B4A">
        <w:rPr>
          <w:b/>
          <w:i/>
        </w:rPr>
        <w:t>Provide estimates of hour burden of the collection of information.</w:t>
      </w:r>
    </w:p>
    <w:p w14:paraId="4C2733D7" w14:textId="77777777" w:rsidR="00DE2994" w:rsidRDefault="00DE2994" w:rsidP="000A7669">
      <w:pPr>
        <w:tabs>
          <w:tab w:val="left" w:pos="360"/>
        </w:tabs>
      </w:pPr>
    </w:p>
    <w:p w14:paraId="16FC9ECB" w14:textId="77777777" w:rsidR="00DE2994" w:rsidRDefault="00DE2994" w:rsidP="000A7669">
      <w:pPr>
        <w:tabs>
          <w:tab w:val="left" w:pos="360"/>
        </w:tabs>
        <w:ind w:left="360"/>
      </w:pPr>
      <w:r w:rsidRPr="00674AD3">
        <w:t>In this justificat</w:t>
      </w:r>
      <w:r>
        <w:t xml:space="preserve">ion, TSA describes the </w:t>
      </w:r>
      <w:r w:rsidRPr="00674AD3">
        <w:t>respondent population and then presents a summary of each of the information collections covered by this ICR.</w:t>
      </w:r>
    </w:p>
    <w:p w14:paraId="7464837F" w14:textId="77777777" w:rsidR="00DE2994" w:rsidRDefault="00DE2994" w:rsidP="000A7669">
      <w:pPr>
        <w:tabs>
          <w:tab w:val="left" w:pos="360"/>
        </w:tabs>
        <w:ind w:left="360"/>
      </w:pPr>
    </w:p>
    <w:p w14:paraId="4F15905A" w14:textId="77777777" w:rsidR="00DE2994" w:rsidRPr="00D00006" w:rsidRDefault="00DE2994" w:rsidP="000A7669">
      <w:pPr>
        <w:tabs>
          <w:tab w:val="left" w:pos="360"/>
        </w:tabs>
        <w:ind w:left="360"/>
        <w:rPr>
          <w:b/>
          <w:i/>
        </w:rPr>
      </w:pPr>
      <w:r w:rsidRPr="00D00006">
        <w:rPr>
          <w:b/>
          <w:i/>
        </w:rPr>
        <w:t xml:space="preserve">Respondent Population Categories </w:t>
      </w:r>
    </w:p>
    <w:p w14:paraId="094FB839" w14:textId="77777777" w:rsidR="00DE2994" w:rsidRDefault="00DE2994" w:rsidP="000A7669">
      <w:pPr>
        <w:tabs>
          <w:tab w:val="left" w:pos="360"/>
        </w:tabs>
        <w:ind w:left="360"/>
        <w:rPr>
          <w:b/>
          <w:i/>
        </w:rPr>
      </w:pPr>
    </w:p>
    <w:p w14:paraId="525B08EB" w14:textId="0FE7674B" w:rsidR="00DE2994" w:rsidRPr="00A55175" w:rsidRDefault="00A2489B" w:rsidP="00A2489B">
      <w:pPr>
        <w:numPr>
          <w:ilvl w:val="0"/>
          <w:numId w:val="35"/>
        </w:numPr>
        <w:tabs>
          <w:tab w:val="left" w:pos="360"/>
        </w:tabs>
        <w:rPr>
          <w:b/>
          <w:i/>
        </w:rPr>
      </w:pPr>
      <w:r>
        <w:rPr>
          <w:i/>
        </w:rPr>
        <w:t>Freight Railroad Owner/o</w:t>
      </w:r>
      <w:r w:rsidR="00DE2994" w:rsidRPr="00A2489B">
        <w:rPr>
          <w:i/>
        </w:rPr>
        <w:t>perators</w:t>
      </w:r>
      <w:r>
        <w:rPr>
          <w:i/>
        </w:rPr>
        <w:t>:</w:t>
      </w:r>
      <w:r w:rsidR="0059068C">
        <w:t xml:space="preserve">  </w:t>
      </w:r>
      <w:r w:rsidR="00DE2994">
        <w:t xml:space="preserve">Freight Railroad owner/operators that fall within the scope of the Security Training NPRM </w:t>
      </w:r>
      <w:r w:rsidR="0059068C">
        <w:t>would</w:t>
      </w:r>
      <w:r w:rsidR="00DE2994">
        <w:t xml:space="preserve"> submit </w:t>
      </w:r>
      <w:r w:rsidR="0059068C">
        <w:t xml:space="preserve">information regarding security training programs </w:t>
      </w:r>
      <w:r w:rsidR="00DE2994">
        <w:t xml:space="preserve">under this ICR. </w:t>
      </w:r>
      <w:r w:rsidR="007E6EA3">
        <w:t xml:space="preserve"> </w:t>
      </w:r>
      <w:r w:rsidR="00DE2994">
        <w:t xml:space="preserve">The scope is limited to </w:t>
      </w:r>
      <w:r w:rsidR="001214A5">
        <w:t xml:space="preserve">Class I freight railroads and </w:t>
      </w:r>
      <w:r w:rsidR="00DE2994">
        <w:t xml:space="preserve">freight railroads that transport Rail Security Sensitive Material (RSSM) in High Threat Urban Areas (HTUA) or that host higher-risk passenger operations. </w:t>
      </w:r>
      <w:r w:rsidR="007E6EA3">
        <w:t xml:space="preserve"> </w:t>
      </w:r>
      <w:r w:rsidR="00DE2994">
        <w:t>T</w:t>
      </w:r>
      <w:r w:rsidR="007E6EA3">
        <w:t>hirty-six (</w:t>
      </w:r>
      <w:r w:rsidR="00DE2994">
        <w:t>36</w:t>
      </w:r>
      <w:r w:rsidR="007E6EA3">
        <w:t>)</w:t>
      </w:r>
      <w:r w:rsidR="00DE2994">
        <w:t xml:space="preserve"> unique freight railroads fall within this scope and </w:t>
      </w:r>
      <w:r w:rsidR="007E6EA3">
        <w:t>would be</w:t>
      </w:r>
      <w:r w:rsidR="00DE2994">
        <w:t xml:space="preserve"> annual respondents in this analysis.  TSA estimated the number of freight railroad carriers using TSA data on RSSM shipments.</w:t>
      </w:r>
      <w:r w:rsidR="007E6EA3">
        <w:t xml:space="preserve"> </w:t>
      </w:r>
      <w:r w:rsidR="00DE2994">
        <w:t xml:space="preserve"> TSA does not expect any growth </w:t>
      </w:r>
      <w:r w:rsidR="00960824">
        <w:t xml:space="preserve">in the number of </w:t>
      </w:r>
      <w:r w:rsidR="00DE2994">
        <w:t>freight railroad owner/operators that will fall under this ICR.</w:t>
      </w:r>
      <w:r w:rsidR="0059068C">
        <w:t xml:space="preserve">  This population is already submitting information regarding security coordinators and significant security concerns, approved under </w:t>
      </w:r>
      <w:r w:rsidR="0059068C">
        <w:rPr>
          <w:color w:val="auto"/>
        </w:rPr>
        <w:t>OMB 1652-0051 (Rail Transportation Security).</w:t>
      </w:r>
    </w:p>
    <w:p w14:paraId="097211A4" w14:textId="77777777" w:rsidR="00DE2994" w:rsidRDefault="00DE2994" w:rsidP="000A7669">
      <w:pPr>
        <w:tabs>
          <w:tab w:val="left" w:pos="360"/>
        </w:tabs>
        <w:ind w:left="360"/>
        <w:rPr>
          <w:i/>
        </w:rPr>
      </w:pPr>
    </w:p>
    <w:p w14:paraId="781B7420" w14:textId="5621060E" w:rsidR="0059068C" w:rsidRPr="00A55175" w:rsidRDefault="00DE2994" w:rsidP="00816365">
      <w:pPr>
        <w:numPr>
          <w:ilvl w:val="0"/>
          <w:numId w:val="35"/>
        </w:numPr>
        <w:tabs>
          <w:tab w:val="left" w:pos="360"/>
        </w:tabs>
        <w:rPr>
          <w:b/>
          <w:i/>
        </w:rPr>
      </w:pPr>
      <w:r w:rsidRPr="00A2489B">
        <w:rPr>
          <w:i/>
        </w:rPr>
        <w:t>Public Transportation and Passenger Railroad Owner/</w:t>
      </w:r>
      <w:r w:rsidR="00A2489B">
        <w:rPr>
          <w:i/>
        </w:rPr>
        <w:t>o</w:t>
      </w:r>
      <w:r w:rsidRPr="00A2489B">
        <w:rPr>
          <w:i/>
        </w:rPr>
        <w:t>perators</w:t>
      </w:r>
      <w:r w:rsidR="00A2489B">
        <w:rPr>
          <w:i/>
        </w:rPr>
        <w:t xml:space="preserve">: </w:t>
      </w:r>
      <w:r w:rsidR="0059068C">
        <w:t xml:space="preserve">  </w:t>
      </w:r>
      <w:r>
        <w:t xml:space="preserve">Public Transportation </w:t>
      </w:r>
      <w:r w:rsidR="006356F2">
        <w:t>and Passenger</w:t>
      </w:r>
      <w:r>
        <w:t xml:space="preserve"> Railroad (PTPR) owner/operators that operate in the eight higher-risk public transportation regions listed in Appendix A of part 1582 in the Security Training NPRM </w:t>
      </w:r>
      <w:r w:rsidR="0059068C">
        <w:t>would</w:t>
      </w:r>
      <w:r>
        <w:t xml:space="preserve"> submit responses under this ICR.  </w:t>
      </w:r>
      <w:r w:rsidR="00816365" w:rsidRPr="00816365">
        <w:t>The proposed rule covers PTPR owner/operators listed in Appendix A to proposed part 1582 of the proposed rule a</w:t>
      </w:r>
      <w:r w:rsidR="00816365">
        <w:t xml:space="preserve">nd Amtrak. TSA has identified </w:t>
      </w:r>
      <w:r w:rsidR="00816365" w:rsidRPr="00816365">
        <w:t>47 PTPR owner/operators as high-risk based on various factors including, but not limited to, ridership, geographic location, proximity to</w:t>
      </w:r>
      <w:r w:rsidR="00816365">
        <w:t xml:space="preserve"> critical infrastructure, etc</w:t>
      </w:r>
      <w:r>
        <w:t xml:space="preserve">. </w:t>
      </w:r>
      <w:r w:rsidR="0059068C">
        <w:t xml:space="preserve">A significant portion of this population is currently required to submit information regarding security coordinators and significant security concerns under 49 CFR part 1580.  Information collection from that portion of the population is approved under </w:t>
      </w:r>
      <w:r w:rsidR="0059068C">
        <w:rPr>
          <w:color w:val="auto"/>
        </w:rPr>
        <w:t>OMB 1652-0051 (Rail Transportation Security).</w:t>
      </w:r>
    </w:p>
    <w:p w14:paraId="5042EEA1" w14:textId="77777777" w:rsidR="00DE2994" w:rsidRDefault="00DE2994" w:rsidP="000A7669">
      <w:pPr>
        <w:tabs>
          <w:tab w:val="left" w:pos="360"/>
        </w:tabs>
        <w:ind w:left="360"/>
      </w:pPr>
    </w:p>
    <w:p w14:paraId="32C96BD5" w14:textId="1CAE41B8" w:rsidR="00DE2994" w:rsidRPr="00304C8D" w:rsidRDefault="00DE2994" w:rsidP="00A2489B">
      <w:pPr>
        <w:numPr>
          <w:ilvl w:val="0"/>
          <w:numId w:val="35"/>
        </w:numPr>
        <w:tabs>
          <w:tab w:val="left" w:pos="360"/>
        </w:tabs>
      </w:pPr>
      <w:r w:rsidRPr="00A2489B">
        <w:rPr>
          <w:i/>
        </w:rPr>
        <w:t>OTRB Owner/</w:t>
      </w:r>
      <w:r w:rsidR="00A2489B">
        <w:rPr>
          <w:i/>
        </w:rPr>
        <w:t>o</w:t>
      </w:r>
      <w:r w:rsidRPr="00A2489B">
        <w:rPr>
          <w:i/>
        </w:rPr>
        <w:t>perators</w:t>
      </w:r>
      <w:r w:rsidR="00A2489B">
        <w:rPr>
          <w:i/>
        </w:rPr>
        <w:t xml:space="preserve">: </w:t>
      </w:r>
      <w:r w:rsidR="0059068C">
        <w:t xml:space="preserve"> </w:t>
      </w:r>
      <w:r w:rsidR="004D5113">
        <w:t>Over-the-</w:t>
      </w:r>
      <w:r w:rsidR="002255B1">
        <w:t>R</w:t>
      </w:r>
      <w:r w:rsidR="004D5113">
        <w:t xml:space="preserve">oad </w:t>
      </w:r>
      <w:r w:rsidR="002255B1">
        <w:t>B</w:t>
      </w:r>
      <w:r w:rsidR="004D5113">
        <w:t>uses (</w:t>
      </w:r>
      <w:r>
        <w:t>OTRB</w:t>
      </w:r>
      <w:r w:rsidR="004D5113">
        <w:t>)</w:t>
      </w:r>
      <w:r>
        <w:t xml:space="preserve"> owner/operators that provide fixed-route service in high-risk areas </w:t>
      </w:r>
      <w:r w:rsidR="00FC551E">
        <w:t>identified in Appendix A of part 1584</w:t>
      </w:r>
      <w:r>
        <w:t xml:space="preserve"> of the Security Training NPRM </w:t>
      </w:r>
      <w:r w:rsidR="0059068C">
        <w:t>would</w:t>
      </w:r>
      <w:r>
        <w:t xml:space="preserve"> submit responses under this ICR.  </w:t>
      </w:r>
      <w:r w:rsidRPr="00426FA5">
        <w:t xml:space="preserve">TSA relied on a variety of sources, both public and private, to determine the number of OTRB owner/operators covered by the </w:t>
      </w:r>
      <w:r>
        <w:t xml:space="preserve">NPRM.  The total number of OTRB operators in </w:t>
      </w:r>
      <w:r w:rsidR="00DD2DCD">
        <w:t>the first year</w:t>
      </w:r>
      <w:r>
        <w:t xml:space="preserve"> </w:t>
      </w:r>
      <w:r w:rsidR="00313464">
        <w:t xml:space="preserve">of the proposed rule </w:t>
      </w:r>
      <w:r>
        <w:t>is 20</w:t>
      </w:r>
      <w:r w:rsidR="00CF151D">
        <w:t>2</w:t>
      </w:r>
      <w:r>
        <w:t xml:space="preserve">.  </w:t>
      </w:r>
      <w:r w:rsidR="00DD2DCD">
        <w:t>TSA estimates that</w:t>
      </w:r>
      <w:r>
        <w:t xml:space="preserve"> </w:t>
      </w:r>
      <w:r w:rsidR="00DD2DCD">
        <w:t>this population will grow to</w:t>
      </w:r>
      <w:r>
        <w:t xml:space="preserve"> 20</w:t>
      </w:r>
      <w:r w:rsidR="00CF151D">
        <w:t>5</w:t>
      </w:r>
      <w:r>
        <w:t xml:space="preserve"> operators in </w:t>
      </w:r>
      <w:r w:rsidR="00DD2DCD">
        <w:t>the second year</w:t>
      </w:r>
      <w:r>
        <w:t xml:space="preserve"> and 2</w:t>
      </w:r>
      <w:r w:rsidR="00CF151D">
        <w:t>09</w:t>
      </w:r>
      <w:r>
        <w:t xml:space="preserve"> operators in </w:t>
      </w:r>
      <w:r w:rsidR="00DD2DCD">
        <w:t xml:space="preserve">the third </w:t>
      </w:r>
      <w:r>
        <w:t xml:space="preserve">year.  </w:t>
      </w:r>
      <w:r w:rsidR="00313464">
        <w:t>Given this</w:t>
      </w:r>
      <w:r>
        <w:t xml:space="preserve"> information, </w:t>
      </w:r>
      <w:r w:rsidR="00313464">
        <w:t xml:space="preserve">TSA estimates </w:t>
      </w:r>
      <w:r>
        <w:t xml:space="preserve">the </w:t>
      </w:r>
      <w:r>
        <w:lastRenderedPageBreak/>
        <w:t xml:space="preserve">total number of unique </w:t>
      </w:r>
      <w:r w:rsidR="00DD2DCD">
        <w:t xml:space="preserve">OTRB </w:t>
      </w:r>
      <w:r>
        <w:t xml:space="preserve">owner/operators </w:t>
      </w:r>
      <w:r w:rsidR="00DD2DCD">
        <w:t xml:space="preserve">respondents </w:t>
      </w:r>
      <w:r>
        <w:t>is 2</w:t>
      </w:r>
      <w:r w:rsidR="00CF151D">
        <w:t>09</w:t>
      </w:r>
      <w:r w:rsidR="005B159E">
        <w:t xml:space="preserve"> in the first three years</w:t>
      </w:r>
      <w:r w:rsidR="00313464">
        <w:t xml:space="preserve"> of the proposed rule</w:t>
      </w:r>
      <w:r>
        <w:t>.</w:t>
      </w:r>
      <w:r w:rsidR="00571CF3">
        <w:t xml:space="preserve"> TSA categorizes</w:t>
      </w:r>
      <w:r w:rsidR="00B1656D">
        <w:t xml:space="preserve"> </w:t>
      </w:r>
      <w:r w:rsidR="00734757">
        <w:t>29 of the 209 companies as Large to Medium and 180 as small.</w:t>
      </w:r>
      <w:r w:rsidR="00571CF3">
        <w:t xml:space="preserve"> </w:t>
      </w:r>
    </w:p>
    <w:tbl>
      <w:tblPr>
        <w:tblW w:w="4950" w:type="dxa"/>
        <w:tblInd w:w="2088" w:type="dxa"/>
        <w:tblLook w:val="04A0" w:firstRow="1" w:lastRow="0" w:firstColumn="1" w:lastColumn="0" w:noHBand="0" w:noVBand="1"/>
      </w:tblPr>
      <w:tblGrid>
        <w:gridCol w:w="3150"/>
        <w:gridCol w:w="1800"/>
      </w:tblGrid>
      <w:tr w:rsidR="00DE2994" w:rsidRPr="00A2489B" w14:paraId="73BD5E46" w14:textId="77777777" w:rsidTr="00F637A7">
        <w:trPr>
          <w:trHeight w:val="365"/>
        </w:trPr>
        <w:tc>
          <w:tcPr>
            <w:tcW w:w="3150" w:type="dxa"/>
            <w:tcBorders>
              <w:top w:val="nil"/>
              <w:left w:val="nil"/>
              <w:bottom w:val="nil"/>
              <w:right w:val="nil"/>
            </w:tcBorders>
            <w:shd w:val="clear" w:color="auto" w:fill="auto"/>
            <w:noWrap/>
            <w:vAlign w:val="bottom"/>
            <w:hideMark/>
          </w:tcPr>
          <w:p w14:paraId="743A9FF2" w14:textId="77777777" w:rsidR="00DE2994" w:rsidRPr="00A2489B" w:rsidRDefault="00DE2994" w:rsidP="000A7669">
            <w:pPr>
              <w:rPr>
                <w:rFonts w:ascii="Arial Narrow" w:hAnsi="Arial Narrow"/>
                <w:sz w:val="20"/>
                <w:szCs w:val="18"/>
              </w:rPr>
            </w:pPr>
          </w:p>
          <w:p w14:paraId="0816F164" w14:textId="77777777" w:rsidR="00DE2994" w:rsidRPr="00A2489B" w:rsidRDefault="00DE2994" w:rsidP="000A7669">
            <w:pPr>
              <w:rPr>
                <w:rFonts w:ascii="Arial Narrow" w:hAnsi="Arial Narrow"/>
                <w:b/>
                <w:bCs/>
                <w:sz w:val="20"/>
                <w:szCs w:val="18"/>
              </w:rPr>
            </w:pPr>
          </w:p>
          <w:p w14:paraId="73374126" w14:textId="77777777" w:rsidR="00DE2994" w:rsidRPr="00A2489B" w:rsidRDefault="00DE2994" w:rsidP="000A7669">
            <w:pPr>
              <w:rPr>
                <w:rFonts w:ascii="Arial Narrow" w:hAnsi="Arial Narrow"/>
                <w:b/>
                <w:bCs/>
                <w:sz w:val="20"/>
                <w:szCs w:val="18"/>
              </w:rPr>
            </w:pPr>
            <w:r w:rsidRPr="00A2489B">
              <w:rPr>
                <w:rFonts w:ascii="Arial Narrow" w:hAnsi="Arial Narrow"/>
                <w:b/>
                <w:bCs/>
                <w:sz w:val="20"/>
                <w:szCs w:val="18"/>
              </w:rPr>
              <w:t>Table 1: Respondent Summary</w:t>
            </w:r>
          </w:p>
        </w:tc>
        <w:tc>
          <w:tcPr>
            <w:tcW w:w="1800" w:type="dxa"/>
            <w:tcBorders>
              <w:top w:val="nil"/>
              <w:left w:val="nil"/>
              <w:bottom w:val="nil"/>
              <w:right w:val="nil"/>
            </w:tcBorders>
            <w:shd w:val="clear" w:color="auto" w:fill="auto"/>
            <w:noWrap/>
            <w:vAlign w:val="bottom"/>
            <w:hideMark/>
          </w:tcPr>
          <w:p w14:paraId="29CB3502" w14:textId="77777777" w:rsidR="00DE2994" w:rsidRPr="00A2489B" w:rsidRDefault="00DE2994" w:rsidP="000A7669">
            <w:pPr>
              <w:rPr>
                <w:rFonts w:ascii="Arial Narrow" w:hAnsi="Arial Narrow"/>
                <w:sz w:val="18"/>
                <w:szCs w:val="18"/>
              </w:rPr>
            </w:pPr>
          </w:p>
        </w:tc>
      </w:tr>
      <w:tr w:rsidR="00DE2994" w:rsidRPr="00A2489B" w14:paraId="2155B04B" w14:textId="77777777" w:rsidTr="00A2489B">
        <w:trPr>
          <w:trHeight w:val="144"/>
        </w:trPr>
        <w:tc>
          <w:tcPr>
            <w:tcW w:w="3150" w:type="dxa"/>
            <w:tcBorders>
              <w:top w:val="single" w:sz="8" w:space="0" w:color="auto"/>
              <w:left w:val="nil"/>
              <w:bottom w:val="nil"/>
              <w:right w:val="single" w:sz="4" w:space="0" w:color="auto"/>
            </w:tcBorders>
            <w:shd w:val="clear" w:color="auto" w:fill="auto"/>
            <w:vAlign w:val="bottom"/>
            <w:hideMark/>
          </w:tcPr>
          <w:p w14:paraId="42D68762" w14:textId="77777777" w:rsidR="00DE2994" w:rsidRPr="00A2489B" w:rsidRDefault="00DE2994" w:rsidP="000A7669">
            <w:pPr>
              <w:rPr>
                <w:rFonts w:ascii="Arial Narrow" w:hAnsi="Arial Narrow"/>
                <w:b/>
                <w:bCs/>
                <w:sz w:val="18"/>
                <w:szCs w:val="18"/>
              </w:rPr>
            </w:pPr>
            <w:r w:rsidRPr="00A2489B">
              <w:rPr>
                <w:rFonts w:ascii="Arial Narrow" w:hAnsi="Arial Narrow"/>
                <w:b/>
                <w:bCs/>
                <w:sz w:val="18"/>
                <w:szCs w:val="18"/>
              </w:rPr>
              <w:t>Respondent Category</w:t>
            </w:r>
          </w:p>
        </w:tc>
        <w:tc>
          <w:tcPr>
            <w:tcW w:w="1800" w:type="dxa"/>
            <w:tcBorders>
              <w:top w:val="single" w:sz="8" w:space="0" w:color="auto"/>
              <w:left w:val="nil"/>
              <w:bottom w:val="nil"/>
              <w:right w:val="nil"/>
            </w:tcBorders>
            <w:shd w:val="clear" w:color="auto" w:fill="auto"/>
            <w:vAlign w:val="bottom"/>
            <w:hideMark/>
          </w:tcPr>
          <w:p w14:paraId="3B14A048" w14:textId="77777777" w:rsidR="00DE2994" w:rsidRPr="00A2489B" w:rsidRDefault="00DE2994" w:rsidP="000A7669">
            <w:pPr>
              <w:jc w:val="center"/>
              <w:rPr>
                <w:rFonts w:ascii="Arial Narrow" w:hAnsi="Arial Narrow"/>
                <w:b/>
                <w:bCs/>
                <w:sz w:val="18"/>
                <w:szCs w:val="18"/>
              </w:rPr>
            </w:pPr>
            <w:r w:rsidRPr="00A2489B">
              <w:rPr>
                <w:rFonts w:ascii="Arial Narrow" w:hAnsi="Arial Narrow"/>
                <w:b/>
                <w:bCs/>
                <w:sz w:val="18"/>
                <w:szCs w:val="18"/>
              </w:rPr>
              <w:t>Total Unique Respondents</w:t>
            </w:r>
          </w:p>
        </w:tc>
      </w:tr>
      <w:tr w:rsidR="00DE2994" w:rsidRPr="00A2489B" w14:paraId="19BFE241" w14:textId="77777777" w:rsidTr="00A2489B">
        <w:trPr>
          <w:trHeight w:val="144"/>
        </w:trPr>
        <w:tc>
          <w:tcPr>
            <w:tcW w:w="3150" w:type="dxa"/>
            <w:tcBorders>
              <w:top w:val="single" w:sz="4" w:space="0" w:color="auto"/>
              <w:left w:val="nil"/>
              <w:bottom w:val="nil"/>
              <w:right w:val="nil"/>
            </w:tcBorders>
            <w:shd w:val="clear" w:color="auto" w:fill="auto"/>
            <w:noWrap/>
            <w:vAlign w:val="center"/>
            <w:hideMark/>
          </w:tcPr>
          <w:p w14:paraId="6F58E152" w14:textId="77777777" w:rsidR="00DE2994" w:rsidRPr="00A2489B" w:rsidRDefault="00DE2994" w:rsidP="00A2489B">
            <w:pPr>
              <w:rPr>
                <w:rFonts w:ascii="Arial Narrow" w:hAnsi="Arial Narrow"/>
                <w:sz w:val="18"/>
                <w:szCs w:val="18"/>
              </w:rPr>
            </w:pPr>
            <w:r w:rsidRPr="00A2489B">
              <w:rPr>
                <w:rFonts w:ascii="Arial Narrow" w:hAnsi="Arial Narrow"/>
                <w:sz w:val="18"/>
                <w:szCs w:val="18"/>
              </w:rPr>
              <w:t xml:space="preserve">Freight Railroad </w:t>
            </w:r>
          </w:p>
        </w:tc>
        <w:tc>
          <w:tcPr>
            <w:tcW w:w="1800" w:type="dxa"/>
            <w:tcBorders>
              <w:top w:val="single" w:sz="4" w:space="0" w:color="auto"/>
              <w:left w:val="nil"/>
              <w:bottom w:val="nil"/>
              <w:right w:val="nil"/>
            </w:tcBorders>
            <w:shd w:val="clear" w:color="auto" w:fill="auto"/>
            <w:noWrap/>
            <w:vAlign w:val="center"/>
            <w:hideMark/>
          </w:tcPr>
          <w:p w14:paraId="3FC8E9D8" w14:textId="77777777" w:rsidR="00DE2994" w:rsidRPr="00A2489B" w:rsidRDefault="00DE2994" w:rsidP="000A7669">
            <w:pPr>
              <w:jc w:val="right"/>
              <w:rPr>
                <w:rFonts w:ascii="Arial Narrow" w:hAnsi="Arial Narrow"/>
                <w:sz w:val="18"/>
                <w:szCs w:val="18"/>
              </w:rPr>
            </w:pPr>
            <w:r w:rsidRPr="00A2489B">
              <w:rPr>
                <w:rFonts w:ascii="Arial Narrow" w:hAnsi="Arial Narrow"/>
                <w:sz w:val="18"/>
                <w:szCs w:val="18"/>
              </w:rPr>
              <w:t>36</w:t>
            </w:r>
          </w:p>
        </w:tc>
      </w:tr>
      <w:tr w:rsidR="00DE2994" w:rsidRPr="00A2489B" w14:paraId="319BF39A" w14:textId="77777777" w:rsidTr="00A2489B">
        <w:trPr>
          <w:trHeight w:val="144"/>
        </w:trPr>
        <w:tc>
          <w:tcPr>
            <w:tcW w:w="3150" w:type="dxa"/>
            <w:tcBorders>
              <w:top w:val="nil"/>
              <w:left w:val="nil"/>
              <w:bottom w:val="nil"/>
              <w:right w:val="nil"/>
            </w:tcBorders>
            <w:shd w:val="clear" w:color="auto" w:fill="auto"/>
            <w:vAlign w:val="center"/>
            <w:hideMark/>
          </w:tcPr>
          <w:p w14:paraId="7157A8D5" w14:textId="77777777" w:rsidR="00DE2994" w:rsidRPr="00A2489B" w:rsidRDefault="00DE2994" w:rsidP="00A2489B">
            <w:pPr>
              <w:rPr>
                <w:rFonts w:ascii="Arial Narrow" w:hAnsi="Arial Narrow"/>
                <w:sz w:val="18"/>
                <w:szCs w:val="18"/>
              </w:rPr>
            </w:pPr>
            <w:r w:rsidRPr="00A2489B">
              <w:rPr>
                <w:rFonts w:ascii="Arial Narrow" w:hAnsi="Arial Narrow"/>
                <w:sz w:val="18"/>
                <w:szCs w:val="18"/>
              </w:rPr>
              <w:t>PTPR</w:t>
            </w:r>
          </w:p>
        </w:tc>
        <w:tc>
          <w:tcPr>
            <w:tcW w:w="1800" w:type="dxa"/>
            <w:tcBorders>
              <w:top w:val="nil"/>
              <w:left w:val="nil"/>
              <w:bottom w:val="nil"/>
              <w:right w:val="nil"/>
            </w:tcBorders>
            <w:shd w:val="clear" w:color="auto" w:fill="auto"/>
            <w:noWrap/>
            <w:vAlign w:val="center"/>
            <w:hideMark/>
          </w:tcPr>
          <w:p w14:paraId="4AF4EFAF" w14:textId="46AA5514" w:rsidR="00DE2994" w:rsidRPr="00A2489B" w:rsidRDefault="00DE2994" w:rsidP="000A7669">
            <w:pPr>
              <w:jc w:val="right"/>
              <w:rPr>
                <w:rFonts w:ascii="Arial Narrow" w:hAnsi="Arial Narrow"/>
                <w:sz w:val="18"/>
                <w:szCs w:val="18"/>
              </w:rPr>
            </w:pPr>
            <w:r w:rsidRPr="00A2489B">
              <w:rPr>
                <w:rFonts w:ascii="Arial Narrow" w:hAnsi="Arial Narrow"/>
                <w:sz w:val="18"/>
                <w:szCs w:val="18"/>
              </w:rPr>
              <w:t>4</w:t>
            </w:r>
            <w:r w:rsidR="00CF151D">
              <w:rPr>
                <w:rFonts w:ascii="Arial Narrow" w:hAnsi="Arial Narrow"/>
                <w:sz w:val="18"/>
                <w:szCs w:val="18"/>
              </w:rPr>
              <w:t>7</w:t>
            </w:r>
          </w:p>
        </w:tc>
      </w:tr>
      <w:tr w:rsidR="00462E3F" w:rsidRPr="00A2489B" w14:paraId="4010AF5C" w14:textId="77777777" w:rsidTr="00A2489B">
        <w:trPr>
          <w:trHeight w:val="144"/>
        </w:trPr>
        <w:tc>
          <w:tcPr>
            <w:tcW w:w="3150" w:type="dxa"/>
            <w:tcBorders>
              <w:top w:val="nil"/>
              <w:left w:val="nil"/>
              <w:bottom w:val="nil"/>
              <w:right w:val="nil"/>
            </w:tcBorders>
            <w:shd w:val="clear" w:color="auto" w:fill="auto"/>
            <w:vAlign w:val="center"/>
          </w:tcPr>
          <w:p w14:paraId="46DD2B6B" w14:textId="0F8EC233" w:rsidR="00462E3F" w:rsidRPr="00A2489B" w:rsidRDefault="00462E3F" w:rsidP="00A2489B">
            <w:pPr>
              <w:rPr>
                <w:rFonts w:ascii="Arial Narrow" w:hAnsi="Arial Narrow"/>
                <w:sz w:val="18"/>
                <w:szCs w:val="18"/>
              </w:rPr>
            </w:pPr>
            <w:r w:rsidRPr="00A2489B">
              <w:rPr>
                <w:rFonts w:ascii="Arial Narrow" w:hAnsi="Arial Narrow"/>
                <w:sz w:val="18"/>
                <w:szCs w:val="18"/>
              </w:rPr>
              <w:t>“</w:t>
            </w:r>
            <w:r w:rsidR="00734757">
              <w:rPr>
                <w:rFonts w:ascii="Arial Narrow" w:hAnsi="Arial Narrow"/>
                <w:sz w:val="18"/>
                <w:szCs w:val="18"/>
              </w:rPr>
              <w:t>Large to Medium</w:t>
            </w:r>
            <w:r w:rsidRPr="00A2489B">
              <w:rPr>
                <w:rFonts w:ascii="Arial Narrow" w:hAnsi="Arial Narrow"/>
                <w:sz w:val="18"/>
                <w:szCs w:val="18"/>
              </w:rPr>
              <w:t>” OTRB Operators</w:t>
            </w:r>
          </w:p>
        </w:tc>
        <w:tc>
          <w:tcPr>
            <w:tcW w:w="1800" w:type="dxa"/>
            <w:tcBorders>
              <w:top w:val="nil"/>
              <w:left w:val="nil"/>
              <w:bottom w:val="nil"/>
              <w:right w:val="nil"/>
            </w:tcBorders>
            <w:shd w:val="clear" w:color="auto" w:fill="auto"/>
            <w:noWrap/>
            <w:vAlign w:val="center"/>
          </w:tcPr>
          <w:p w14:paraId="2DD784DC" w14:textId="72BCE183" w:rsidR="00462E3F" w:rsidRPr="00A2489B" w:rsidRDefault="00673C54" w:rsidP="000A7669">
            <w:pPr>
              <w:jc w:val="right"/>
              <w:rPr>
                <w:rFonts w:ascii="Arial Narrow" w:hAnsi="Arial Narrow"/>
                <w:sz w:val="18"/>
                <w:szCs w:val="18"/>
              </w:rPr>
            </w:pPr>
            <w:r>
              <w:rPr>
                <w:rFonts w:ascii="Arial Narrow" w:hAnsi="Arial Narrow"/>
                <w:sz w:val="18"/>
                <w:szCs w:val="18"/>
              </w:rPr>
              <w:t>29</w:t>
            </w:r>
          </w:p>
        </w:tc>
      </w:tr>
      <w:tr w:rsidR="00DE2994" w:rsidRPr="00A2489B" w14:paraId="7A98C3C7" w14:textId="77777777" w:rsidTr="00A2489B">
        <w:trPr>
          <w:trHeight w:val="144"/>
        </w:trPr>
        <w:tc>
          <w:tcPr>
            <w:tcW w:w="3150" w:type="dxa"/>
            <w:tcBorders>
              <w:top w:val="nil"/>
              <w:left w:val="nil"/>
              <w:bottom w:val="nil"/>
              <w:right w:val="nil"/>
            </w:tcBorders>
            <w:shd w:val="clear" w:color="auto" w:fill="auto"/>
            <w:vAlign w:val="center"/>
            <w:hideMark/>
          </w:tcPr>
          <w:p w14:paraId="5B24222E" w14:textId="53244744" w:rsidR="00DE2994" w:rsidRPr="00A2489B" w:rsidRDefault="00462E3F" w:rsidP="00A2489B">
            <w:pPr>
              <w:rPr>
                <w:rFonts w:ascii="Arial Narrow" w:hAnsi="Arial Narrow"/>
                <w:sz w:val="18"/>
                <w:szCs w:val="18"/>
              </w:rPr>
            </w:pPr>
            <w:r w:rsidRPr="00A2489B">
              <w:rPr>
                <w:rFonts w:ascii="Arial Narrow" w:hAnsi="Arial Narrow"/>
                <w:sz w:val="18"/>
                <w:szCs w:val="18"/>
              </w:rPr>
              <w:t>“</w:t>
            </w:r>
            <w:r w:rsidR="00734757">
              <w:rPr>
                <w:rFonts w:ascii="Arial Narrow" w:hAnsi="Arial Narrow"/>
                <w:sz w:val="18"/>
                <w:szCs w:val="18"/>
              </w:rPr>
              <w:t>Small</w:t>
            </w:r>
            <w:r w:rsidRPr="00A2489B">
              <w:rPr>
                <w:rFonts w:ascii="Arial Narrow" w:hAnsi="Arial Narrow"/>
                <w:sz w:val="18"/>
                <w:szCs w:val="18"/>
              </w:rPr>
              <w:t xml:space="preserve">” </w:t>
            </w:r>
            <w:r w:rsidR="00DE2994" w:rsidRPr="00A2489B">
              <w:rPr>
                <w:rFonts w:ascii="Arial Narrow" w:hAnsi="Arial Narrow"/>
                <w:sz w:val="18"/>
                <w:szCs w:val="18"/>
              </w:rPr>
              <w:t>OTRB Operators</w:t>
            </w:r>
          </w:p>
        </w:tc>
        <w:tc>
          <w:tcPr>
            <w:tcW w:w="1800" w:type="dxa"/>
            <w:tcBorders>
              <w:top w:val="nil"/>
              <w:left w:val="nil"/>
              <w:bottom w:val="nil"/>
              <w:right w:val="nil"/>
            </w:tcBorders>
            <w:shd w:val="clear" w:color="auto" w:fill="auto"/>
            <w:noWrap/>
            <w:vAlign w:val="center"/>
            <w:hideMark/>
          </w:tcPr>
          <w:p w14:paraId="14401CAD" w14:textId="31CECC1A" w:rsidR="00DE2994" w:rsidRPr="00A2489B" w:rsidRDefault="00673C54" w:rsidP="00673C54">
            <w:pPr>
              <w:jc w:val="right"/>
              <w:rPr>
                <w:rFonts w:ascii="Arial Narrow" w:hAnsi="Arial Narrow"/>
                <w:sz w:val="18"/>
                <w:szCs w:val="18"/>
              </w:rPr>
            </w:pPr>
            <w:r>
              <w:rPr>
                <w:rFonts w:ascii="Arial Narrow" w:hAnsi="Arial Narrow"/>
                <w:sz w:val="18"/>
                <w:szCs w:val="18"/>
              </w:rPr>
              <w:t>180</w:t>
            </w:r>
          </w:p>
        </w:tc>
      </w:tr>
      <w:tr w:rsidR="00DE2994" w:rsidRPr="00A2489B" w14:paraId="6F375A1A" w14:textId="77777777" w:rsidTr="00A2489B">
        <w:trPr>
          <w:trHeight w:val="144"/>
        </w:trPr>
        <w:tc>
          <w:tcPr>
            <w:tcW w:w="3150" w:type="dxa"/>
            <w:tcBorders>
              <w:top w:val="nil"/>
              <w:left w:val="nil"/>
              <w:bottom w:val="double" w:sz="6" w:space="0" w:color="auto"/>
              <w:right w:val="nil"/>
            </w:tcBorders>
            <w:shd w:val="clear" w:color="000000" w:fill="FFFFFF"/>
            <w:vAlign w:val="center"/>
            <w:hideMark/>
          </w:tcPr>
          <w:p w14:paraId="519BAC91" w14:textId="77777777" w:rsidR="00DE2994" w:rsidRPr="00A2489B" w:rsidRDefault="00DE2994" w:rsidP="00A2489B">
            <w:pPr>
              <w:rPr>
                <w:rFonts w:ascii="Arial Narrow" w:hAnsi="Arial Narrow"/>
                <w:b/>
                <w:bCs/>
                <w:sz w:val="18"/>
                <w:szCs w:val="18"/>
              </w:rPr>
            </w:pPr>
            <w:r w:rsidRPr="00A2489B">
              <w:rPr>
                <w:rFonts w:ascii="Arial Narrow" w:hAnsi="Arial Narrow"/>
                <w:b/>
                <w:bCs/>
                <w:sz w:val="18"/>
                <w:szCs w:val="18"/>
              </w:rPr>
              <w:t>Total</w:t>
            </w:r>
          </w:p>
        </w:tc>
        <w:tc>
          <w:tcPr>
            <w:tcW w:w="1800" w:type="dxa"/>
            <w:tcBorders>
              <w:top w:val="nil"/>
              <w:left w:val="nil"/>
              <w:bottom w:val="double" w:sz="6" w:space="0" w:color="auto"/>
              <w:right w:val="nil"/>
            </w:tcBorders>
            <w:shd w:val="clear" w:color="000000" w:fill="FFFFFF"/>
            <w:vAlign w:val="center"/>
            <w:hideMark/>
          </w:tcPr>
          <w:p w14:paraId="5C381981" w14:textId="6578D776" w:rsidR="00DE2994" w:rsidRPr="00A2489B" w:rsidRDefault="00673C54" w:rsidP="00673C54">
            <w:pPr>
              <w:jc w:val="right"/>
              <w:rPr>
                <w:rFonts w:ascii="Arial Narrow" w:hAnsi="Arial Narrow"/>
                <w:b/>
                <w:bCs/>
                <w:sz w:val="18"/>
                <w:szCs w:val="18"/>
              </w:rPr>
            </w:pPr>
            <w:r>
              <w:rPr>
                <w:rFonts w:ascii="Arial Narrow" w:hAnsi="Arial Narrow"/>
                <w:b/>
                <w:bCs/>
                <w:sz w:val="18"/>
                <w:szCs w:val="18"/>
              </w:rPr>
              <w:t>292</w:t>
            </w:r>
          </w:p>
        </w:tc>
      </w:tr>
    </w:tbl>
    <w:p w14:paraId="39889B65" w14:textId="77777777" w:rsidR="00DE2994" w:rsidRDefault="00DE2994" w:rsidP="000A7669">
      <w:pPr>
        <w:tabs>
          <w:tab w:val="left" w:pos="360"/>
        </w:tabs>
        <w:rPr>
          <w:b/>
          <w:i/>
        </w:rPr>
      </w:pPr>
    </w:p>
    <w:p w14:paraId="48BE4696" w14:textId="77777777" w:rsidR="00DE2994" w:rsidRPr="00D00006" w:rsidRDefault="00DE2994" w:rsidP="000A7669">
      <w:pPr>
        <w:tabs>
          <w:tab w:val="left" w:pos="360"/>
        </w:tabs>
        <w:ind w:left="360"/>
        <w:rPr>
          <w:b/>
          <w:i/>
        </w:rPr>
      </w:pPr>
      <w:r w:rsidRPr="00D00006">
        <w:rPr>
          <w:b/>
          <w:i/>
        </w:rPr>
        <w:t>Information Collection</w:t>
      </w:r>
    </w:p>
    <w:p w14:paraId="46A6BA9D" w14:textId="77777777" w:rsidR="00DE2994" w:rsidRDefault="00DE2994" w:rsidP="000A7669">
      <w:pPr>
        <w:tabs>
          <w:tab w:val="left" w:pos="360"/>
        </w:tabs>
        <w:ind w:left="360"/>
      </w:pPr>
    </w:p>
    <w:p w14:paraId="0551F5E0" w14:textId="00F849D1" w:rsidR="0059068C" w:rsidRDefault="00DE2994" w:rsidP="000A7669">
      <w:pPr>
        <w:tabs>
          <w:tab w:val="left" w:pos="360"/>
        </w:tabs>
        <w:ind w:left="360"/>
      </w:pPr>
      <w:r>
        <w:t xml:space="preserve">This information collection requires that each respondent submit training </w:t>
      </w:r>
      <w:r w:rsidR="00D26A68">
        <w:t xml:space="preserve">plans </w:t>
      </w:r>
      <w:r>
        <w:t xml:space="preserve">and security coordinator information </w:t>
      </w:r>
      <w:r w:rsidR="004877E8">
        <w:t xml:space="preserve">in the first year after </w:t>
      </w:r>
      <w:r w:rsidR="00DD4C3E">
        <w:t>a final r</w:t>
      </w:r>
      <w:r w:rsidR="004877E8">
        <w:t xml:space="preserve">ule </w:t>
      </w:r>
      <w:r w:rsidR="00DD4C3E">
        <w:t xml:space="preserve">takes effect. </w:t>
      </w:r>
      <w:r>
        <w:t>Additionally, each respondent</w:t>
      </w:r>
      <w:r w:rsidR="0059068C">
        <w:t xml:space="preserve"> would maintain</w:t>
      </w:r>
      <w:r w:rsidR="001A178C">
        <w:t xml:space="preserve"> </w:t>
      </w:r>
      <w:r>
        <w:t xml:space="preserve">employee </w:t>
      </w:r>
      <w:r w:rsidR="001A178C">
        <w:t xml:space="preserve">training records </w:t>
      </w:r>
      <w:r w:rsidR="00AB385D">
        <w:t xml:space="preserve">after each training sessions </w:t>
      </w:r>
      <w:r>
        <w:t xml:space="preserve">and </w:t>
      </w:r>
      <w:r w:rsidR="001A178C">
        <w:t xml:space="preserve">submit </w:t>
      </w:r>
      <w:r>
        <w:t xml:space="preserve">incident </w:t>
      </w:r>
      <w:r w:rsidR="001A178C">
        <w:t>reports whenever necessary</w:t>
      </w:r>
      <w:r>
        <w:t xml:space="preserve">. </w:t>
      </w:r>
      <w:r w:rsidR="00DD4C3E">
        <w:t xml:space="preserve"> </w:t>
      </w:r>
      <w:r>
        <w:t xml:space="preserve">TSA estimates the average annual burden </w:t>
      </w:r>
      <w:r w:rsidR="00DD199C">
        <w:t xml:space="preserve">in hours </w:t>
      </w:r>
      <w:r>
        <w:t xml:space="preserve">for each respondent category </w:t>
      </w:r>
      <w:r w:rsidR="00DD199C">
        <w:t>and the costs associated with them below</w:t>
      </w:r>
      <w:r>
        <w:t>.</w:t>
      </w:r>
      <w:r w:rsidR="00DD4C3E">
        <w:t xml:space="preserve"> </w:t>
      </w:r>
      <w:r w:rsidR="003A680E">
        <w:t xml:space="preserve"> Calculations in this section may not total exactly due to rounding.</w:t>
      </w:r>
      <w:r>
        <w:t xml:space="preserve">  </w:t>
      </w:r>
    </w:p>
    <w:p w14:paraId="345247E0" w14:textId="77777777" w:rsidR="0059068C" w:rsidRDefault="0059068C" w:rsidP="000A7669">
      <w:pPr>
        <w:tabs>
          <w:tab w:val="left" w:pos="360"/>
        </w:tabs>
        <w:ind w:left="360"/>
      </w:pPr>
    </w:p>
    <w:p w14:paraId="539C2A60" w14:textId="09FFDEA9" w:rsidR="0059068C" w:rsidRDefault="00DE2994" w:rsidP="000A7669">
      <w:pPr>
        <w:tabs>
          <w:tab w:val="left" w:pos="360"/>
        </w:tabs>
        <w:ind w:left="360"/>
      </w:pPr>
      <w:r w:rsidRPr="00D00006">
        <w:rPr>
          <w:u w:val="single"/>
        </w:rPr>
        <w:t xml:space="preserve">Security Training </w:t>
      </w:r>
      <w:r w:rsidR="00D26A68" w:rsidRPr="00D00006">
        <w:rPr>
          <w:u w:val="single"/>
        </w:rPr>
        <w:t>P</w:t>
      </w:r>
      <w:r w:rsidR="00D26A68">
        <w:rPr>
          <w:u w:val="single"/>
        </w:rPr>
        <w:t>lan</w:t>
      </w:r>
      <w:r w:rsidR="00D26A68" w:rsidRPr="00D00006">
        <w:rPr>
          <w:u w:val="single"/>
        </w:rPr>
        <w:t xml:space="preserve"> </w:t>
      </w:r>
      <w:r w:rsidRPr="00D00006">
        <w:rPr>
          <w:u w:val="single"/>
        </w:rPr>
        <w:t>Creation</w:t>
      </w:r>
      <w:r w:rsidR="00D26A68">
        <w:rPr>
          <w:u w:val="single"/>
        </w:rPr>
        <w:t xml:space="preserve"> and Submission</w:t>
      </w:r>
      <w:r w:rsidR="0059068C">
        <w:t xml:space="preserve">.  </w:t>
      </w:r>
      <w:r w:rsidR="00293588">
        <w:t xml:space="preserve">The Security Training NPRM would require that respondents submit training plans to TSA. </w:t>
      </w:r>
      <w:r w:rsidR="007E6EA3">
        <w:t xml:space="preserve"> </w:t>
      </w:r>
      <w:r w:rsidR="004B5C44">
        <w:t>TSA assumes r</w:t>
      </w:r>
      <w:r w:rsidR="00293588">
        <w:t xml:space="preserve">espondents </w:t>
      </w:r>
      <w:r w:rsidR="0059068C">
        <w:t>would</w:t>
      </w:r>
      <w:r w:rsidR="00293588">
        <w:t xml:space="preserve"> develop a training plan </w:t>
      </w:r>
      <w:r w:rsidR="004B5C44">
        <w:t xml:space="preserve">only </w:t>
      </w:r>
      <w:r w:rsidR="00293588">
        <w:t>once</w:t>
      </w:r>
      <w:r w:rsidR="004B5C44">
        <w:t xml:space="preserve"> in the first three years of the proposed rule</w:t>
      </w:r>
      <w:r w:rsidR="00293588">
        <w:t xml:space="preserve">.  </w:t>
      </w:r>
    </w:p>
    <w:p w14:paraId="29128216" w14:textId="77777777" w:rsidR="0059068C" w:rsidRDefault="0059068C" w:rsidP="000A7669">
      <w:pPr>
        <w:tabs>
          <w:tab w:val="left" w:pos="360"/>
        </w:tabs>
        <w:ind w:left="360"/>
        <w:rPr>
          <w:i/>
        </w:rPr>
      </w:pPr>
    </w:p>
    <w:p w14:paraId="46155E55" w14:textId="0DC570BF" w:rsidR="004B3878" w:rsidRPr="005C7F58" w:rsidRDefault="00DE2994" w:rsidP="000A7669">
      <w:pPr>
        <w:numPr>
          <w:ilvl w:val="0"/>
          <w:numId w:val="28"/>
        </w:numPr>
        <w:tabs>
          <w:tab w:val="left" w:pos="360"/>
        </w:tabs>
      </w:pPr>
      <w:r w:rsidRPr="0059068C">
        <w:rPr>
          <w:i/>
        </w:rPr>
        <w:t xml:space="preserve">Freight Railroad </w:t>
      </w:r>
      <w:r w:rsidR="00A2489B">
        <w:rPr>
          <w:i/>
        </w:rPr>
        <w:t>Owner/operators</w:t>
      </w:r>
      <w:r w:rsidR="0059068C" w:rsidRPr="0059068C">
        <w:rPr>
          <w:i/>
        </w:rPr>
        <w:t>:</w:t>
      </w:r>
      <w:r w:rsidR="0059068C">
        <w:t xml:space="preserve">  </w:t>
      </w:r>
      <w:r>
        <w:t xml:space="preserve">TSA estimates the total number of </w:t>
      </w:r>
      <w:r w:rsidR="009A6CFD">
        <w:t xml:space="preserve">unique </w:t>
      </w:r>
      <w:r>
        <w:t xml:space="preserve">freight railroad </w:t>
      </w:r>
      <w:r w:rsidR="001B5DD3">
        <w:t xml:space="preserve">respondents </w:t>
      </w:r>
      <w:r>
        <w:t xml:space="preserve">to be 36 owner/operators </w:t>
      </w:r>
      <w:r w:rsidR="004C4D58">
        <w:t>over the three year period</w:t>
      </w:r>
      <w:r>
        <w:t xml:space="preserve">. </w:t>
      </w:r>
      <w:r w:rsidR="0029618D">
        <w:t xml:space="preserve"> </w:t>
      </w:r>
      <w:r>
        <w:t xml:space="preserve">TSA estimates that each freight railroad owner/operator </w:t>
      </w:r>
      <w:r w:rsidR="0059068C">
        <w:t>would</w:t>
      </w:r>
      <w:r>
        <w:t xml:space="preserve"> </w:t>
      </w:r>
      <w:r w:rsidRPr="00266B7E">
        <w:t xml:space="preserve">spend </w:t>
      </w:r>
      <w:r w:rsidRPr="008F260A">
        <w:t>5</w:t>
      </w:r>
      <w:r w:rsidRPr="00A55175">
        <w:t>2</w:t>
      </w:r>
      <w:r w:rsidRPr="00266B7E">
        <w:t xml:space="preserve"> hours creating and submitting their training p</w:t>
      </w:r>
      <w:r w:rsidR="00F82877">
        <w:t>lan</w:t>
      </w:r>
      <w:r w:rsidRPr="008F260A">
        <w:t xml:space="preserve">. </w:t>
      </w:r>
      <w:r>
        <w:t xml:space="preserve"> </w:t>
      </w:r>
      <w:r w:rsidRPr="00A55175">
        <w:t xml:space="preserve">TSA estimates </w:t>
      </w:r>
      <w:r>
        <w:t>an</w:t>
      </w:r>
      <w:r w:rsidRPr="00266B7E">
        <w:t xml:space="preserve"> </w:t>
      </w:r>
      <w:r w:rsidR="00F82877">
        <w:t xml:space="preserve">average </w:t>
      </w:r>
      <w:r w:rsidRPr="008F260A">
        <w:t xml:space="preserve">annual </w:t>
      </w:r>
      <w:r w:rsidRPr="005C7F58">
        <w:t xml:space="preserve">hour burden </w:t>
      </w:r>
      <w:r>
        <w:t xml:space="preserve">of 624 hours </w:t>
      </w:r>
      <w:r w:rsidRPr="00266B7E">
        <w:t xml:space="preserve">by multiplying the </w:t>
      </w:r>
      <w:r w:rsidR="00D26A68" w:rsidRPr="008F260A">
        <w:t>p</w:t>
      </w:r>
      <w:r w:rsidR="00D26A68">
        <w:t>lan</w:t>
      </w:r>
      <w:r w:rsidR="00D26A68" w:rsidRPr="008F260A">
        <w:t xml:space="preserve"> </w:t>
      </w:r>
      <w:r w:rsidRPr="008F260A">
        <w:t xml:space="preserve">creation </w:t>
      </w:r>
      <w:r w:rsidRPr="005C7F58">
        <w:t xml:space="preserve">and submission time by the </w:t>
      </w:r>
      <w:r w:rsidRPr="00A55175">
        <w:t xml:space="preserve">number of respondents (52 hours x </w:t>
      </w:r>
      <w:r w:rsidR="004C4D58">
        <w:t>36</w:t>
      </w:r>
      <w:r w:rsidRPr="00A55175">
        <w:t xml:space="preserve"> freight railroad owner/operators)</w:t>
      </w:r>
      <w:r w:rsidR="004C4D58">
        <w:t xml:space="preserve">, then dividing by 3 years (1,872 hours </w:t>
      </w:r>
      <w:r w:rsidR="004C4D58" w:rsidRPr="0059068C">
        <w:rPr>
          <w:rFonts w:cs="Times New Roman"/>
        </w:rPr>
        <w:t>÷</w:t>
      </w:r>
      <w:r w:rsidR="004C4D58">
        <w:rPr>
          <w:rFonts w:cs="Times New Roman"/>
        </w:rPr>
        <w:t xml:space="preserve"> 3 years)</w:t>
      </w:r>
      <w:r w:rsidRPr="00A55175">
        <w:t xml:space="preserve">.  </w:t>
      </w:r>
      <w:r w:rsidR="004B3878" w:rsidRPr="009A1418">
        <w:t xml:space="preserve">TSA estimates the </w:t>
      </w:r>
      <w:r w:rsidR="0038108D">
        <w:t xml:space="preserve">average annual </w:t>
      </w:r>
      <w:r w:rsidR="004B3878" w:rsidRPr="009A1418">
        <w:t xml:space="preserve">cost by multiplying the hour burden by the weighted industry </w:t>
      </w:r>
      <w:r w:rsidR="006356F2">
        <w:t>compensation</w:t>
      </w:r>
      <w:r w:rsidR="004B3878" w:rsidRPr="009A1418">
        <w:t xml:space="preserve"> rate</w:t>
      </w:r>
      <w:r w:rsidR="000835F5">
        <w:t xml:space="preserve"> for a freight rail manager</w:t>
      </w:r>
      <w:r w:rsidR="004B3878" w:rsidRPr="009A1418">
        <w:t xml:space="preserve"> (</w:t>
      </w:r>
      <w:r w:rsidR="004B3878" w:rsidRPr="005C7F58">
        <w:t>$</w:t>
      </w:r>
      <w:r w:rsidR="004C4D58">
        <w:t>96.11</w:t>
      </w:r>
      <w:r w:rsidR="00ED4B00">
        <w:t>)</w:t>
      </w:r>
      <w:r w:rsidR="00DD4C3E">
        <w:t>.</w:t>
      </w:r>
      <w:r w:rsidR="00330FEF">
        <w:rPr>
          <w:rStyle w:val="FootnoteReference"/>
        </w:rPr>
        <w:footnoteReference w:id="6"/>
      </w:r>
      <w:r w:rsidR="004B3878" w:rsidRPr="006C4EDD">
        <w:t xml:space="preserve">  The </w:t>
      </w:r>
      <w:r w:rsidR="004B3878" w:rsidRPr="009A1418">
        <w:t>average annual cost burden for freight railroad security training program creation is $</w:t>
      </w:r>
      <w:r w:rsidR="004B3878">
        <w:t>5</w:t>
      </w:r>
      <w:r w:rsidR="004C4D58">
        <w:t>9,972.</w:t>
      </w:r>
      <w:r w:rsidR="003842F5">
        <w:t>6</w:t>
      </w:r>
      <w:r w:rsidR="004C4D58">
        <w:t>4</w:t>
      </w:r>
      <w:r w:rsidR="004B3878">
        <w:t xml:space="preserve"> </w:t>
      </w:r>
      <w:r w:rsidR="004B3878" w:rsidRPr="00937DFA">
        <w:t>(6</w:t>
      </w:r>
      <w:r w:rsidR="004B3878">
        <w:t>24</w:t>
      </w:r>
      <w:r w:rsidR="004B3878" w:rsidRPr="00266B7E">
        <w:t xml:space="preserve"> hours </w:t>
      </w:r>
      <w:r w:rsidR="004B3878" w:rsidRPr="008F260A">
        <w:t>x</w:t>
      </w:r>
      <w:r w:rsidR="004B3878" w:rsidRPr="00937DFA">
        <w:t xml:space="preserve"> $</w:t>
      </w:r>
      <w:r w:rsidR="004C4D58">
        <w:t>96.11</w:t>
      </w:r>
      <w:r w:rsidR="004B3878" w:rsidRPr="00937DFA">
        <w:t>)</w:t>
      </w:r>
      <w:r w:rsidR="004B3878" w:rsidRPr="00266B7E">
        <w:t>.</w:t>
      </w:r>
    </w:p>
    <w:p w14:paraId="3CD0C2A3" w14:textId="77777777" w:rsidR="00DE2994" w:rsidRPr="00710CB7" w:rsidRDefault="00DE2994" w:rsidP="000A7669">
      <w:pPr>
        <w:tabs>
          <w:tab w:val="left" w:pos="360"/>
        </w:tabs>
      </w:pPr>
    </w:p>
    <w:p w14:paraId="2FC7C64D" w14:textId="30E94844" w:rsidR="001D0F9A" w:rsidRPr="005C7F58" w:rsidRDefault="00DE2994" w:rsidP="001D0F9A">
      <w:pPr>
        <w:numPr>
          <w:ilvl w:val="0"/>
          <w:numId w:val="28"/>
        </w:numPr>
        <w:tabs>
          <w:tab w:val="left" w:pos="360"/>
        </w:tabs>
      </w:pPr>
      <w:r w:rsidRPr="001D0F9A">
        <w:rPr>
          <w:i/>
        </w:rPr>
        <w:lastRenderedPageBreak/>
        <w:t>Public Transportation and Passenger Railroad Owner/</w:t>
      </w:r>
      <w:r w:rsidR="00A2489B" w:rsidRPr="001D0F9A">
        <w:rPr>
          <w:i/>
        </w:rPr>
        <w:t>o</w:t>
      </w:r>
      <w:r w:rsidRPr="001D0F9A">
        <w:rPr>
          <w:i/>
        </w:rPr>
        <w:t>perators</w:t>
      </w:r>
      <w:r w:rsidR="0059068C" w:rsidRPr="001D0F9A">
        <w:rPr>
          <w:i/>
        </w:rPr>
        <w:t>:</w:t>
      </w:r>
      <w:r w:rsidR="0059068C">
        <w:t xml:space="preserve">  </w:t>
      </w:r>
      <w:r w:rsidRPr="00A55175">
        <w:t xml:space="preserve">TSA estimates </w:t>
      </w:r>
      <w:r w:rsidR="009A6CFD">
        <w:t>the total number of unique PTPR respondents to be 4</w:t>
      </w:r>
      <w:r w:rsidR="004C4D58">
        <w:t>7</w:t>
      </w:r>
      <w:r w:rsidR="009A6CFD">
        <w:t xml:space="preserve"> owner/operators </w:t>
      </w:r>
      <w:r w:rsidR="004C4D58">
        <w:t>over the three year period</w:t>
      </w:r>
      <w:r w:rsidRPr="005C7F58">
        <w:t>.</w:t>
      </w:r>
      <w:r w:rsidR="0029618D">
        <w:t xml:space="preserve"> </w:t>
      </w:r>
      <w:r>
        <w:t xml:space="preserve">TSA estimates that each </w:t>
      </w:r>
      <w:r w:rsidR="009A6CFD">
        <w:t>PTPR respondent</w:t>
      </w:r>
      <w:r>
        <w:t xml:space="preserve"> </w:t>
      </w:r>
      <w:r w:rsidR="0059068C">
        <w:t>would</w:t>
      </w:r>
      <w:r>
        <w:t xml:space="preserve"> </w:t>
      </w:r>
      <w:r w:rsidRPr="00266B7E">
        <w:t xml:space="preserve">spend </w:t>
      </w:r>
      <w:r w:rsidR="004C4D58">
        <w:t>52</w:t>
      </w:r>
      <w:r w:rsidRPr="008F260A">
        <w:t xml:space="preserve"> hours creating and submitting a training </w:t>
      </w:r>
      <w:r w:rsidR="00D26A68">
        <w:t>plan</w:t>
      </w:r>
      <w:r w:rsidRPr="008F260A">
        <w:t xml:space="preserve">.  </w:t>
      </w:r>
      <w:r w:rsidR="001D0F9A" w:rsidRPr="00A55175">
        <w:t xml:space="preserve">TSA estimates </w:t>
      </w:r>
      <w:r w:rsidR="001D0F9A">
        <w:t>an</w:t>
      </w:r>
      <w:r w:rsidR="001D0F9A" w:rsidRPr="00266B7E">
        <w:t xml:space="preserve"> </w:t>
      </w:r>
      <w:r w:rsidR="001D0F9A">
        <w:t xml:space="preserve">average </w:t>
      </w:r>
      <w:r w:rsidR="001D0F9A" w:rsidRPr="008F260A">
        <w:t xml:space="preserve">annual </w:t>
      </w:r>
      <w:r w:rsidR="001D0F9A" w:rsidRPr="005C7F58">
        <w:t xml:space="preserve">hour burden </w:t>
      </w:r>
      <w:r w:rsidR="001D0F9A">
        <w:t xml:space="preserve">of 815 hours </w:t>
      </w:r>
      <w:r w:rsidR="001D0F9A" w:rsidRPr="00266B7E">
        <w:t xml:space="preserve">by multiplying the </w:t>
      </w:r>
      <w:r w:rsidR="001D0F9A" w:rsidRPr="008F260A">
        <w:t>p</w:t>
      </w:r>
      <w:r w:rsidR="001D0F9A">
        <w:t>lan</w:t>
      </w:r>
      <w:r w:rsidR="001D0F9A" w:rsidRPr="008F260A">
        <w:t xml:space="preserve"> creation </w:t>
      </w:r>
      <w:r w:rsidR="001D0F9A" w:rsidRPr="005C7F58">
        <w:t xml:space="preserve">and submission time by the </w:t>
      </w:r>
      <w:r w:rsidR="001D0F9A" w:rsidRPr="00A55175">
        <w:t xml:space="preserve">number of respondents (52 hours x </w:t>
      </w:r>
      <w:r w:rsidR="001D0F9A">
        <w:t>47</w:t>
      </w:r>
      <w:r w:rsidR="001D0F9A" w:rsidRPr="00A55175">
        <w:t xml:space="preserve"> </w:t>
      </w:r>
      <w:r w:rsidR="008B3E43">
        <w:t xml:space="preserve">PTPR </w:t>
      </w:r>
      <w:r w:rsidR="001D0F9A" w:rsidRPr="00A55175">
        <w:t>owner/operators)</w:t>
      </w:r>
      <w:r w:rsidR="001D0F9A">
        <w:t xml:space="preserve">, then dividing by 3 years (2,444 hours </w:t>
      </w:r>
      <w:r w:rsidR="001D0F9A" w:rsidRPr="0059068C">
        <w:rPr>
          <w:rFonts w:cs="Times New Roman"/>
        </w:rPr>
        <w:t>÷</w:t>
      </w:r>
      <w:r w:rsidR="001D0F9A">
        <w:rPr>
          <w:rFonts w:cs="Times New Roman"/>
        </w:rPr>
        <w:t xml:space="preserve"> 3 years)</w:t>
      </w:r>
      <w:r w:rsidR="001D0F9A" w:rsidRPr="00A55175">
        <w:t xml:space="preserve">.  </w:t>
      </w:r>
      <w:r w:rsidR="001D0F9A" w:rsidRPr="009A1418">
        <w:t xml:space="preserve">TSA estimates the </w:t>
      </w:r>
      <w:r w:rsidR="001D0F9A">
        <w:t xml:space="preserve">average annual </w:t>
      </w:r>
      <w:r w:rsidR="001D0F9A" w:rsidRPr="009A1418">
        <w:t xml:space="preserve">cost by multiplying the hour burden by the weighted industry </w:t>
      </w:r>
      <w:r w:rsidR="001D0F9A">
        <w:t>compensation</w:t>
      </w:r>
      <w:r w:rsidR="001D0F9A" w:rsidRPr="009A1418">
        <w:t xml:space="preserve"> rate</w:t>
      </w:r>
      <w:r w:rsidR="001D0F9A">
        <w:t xml:space="preserve"> for a </w:t>
      </w:r>
      <w:r w:rsidR="008B3E43">
        <w:t>PTPR</w:t>
      </w:r>
      <w:r w:rsidR="001D0F9A">
        <w:t xml:space="preserve"> manager</w:t>
      </w:r>
      <w:r w:rsidR="001D0F9A" w:rsidRPr="009A1418">
        <w:t xml:space="preserve"> (</w:t>
      </w:r>
      <w:r w:rsidR="001D0F9A" w:rsidRPr="005C7F58">
        <w:t>$</w:t>
      </w:r>
      <w:r w:rsidR="001D0F9A">
        <w:t>80.48)</w:t>
      </w:r>
      <w:r w:rsidR="00DD4C3E">
        <w:t>.</w:t>
      </w:r>
      <w:r w:rsidR="00E0281B">
        <w:rPr>
          <w:rStyle w:val="FootnoteReference"/>
        </w:rPr>
        <w:footnoteReference w:id="7"/>
      </w:r>
      <w:r w:rsidR="001D0F9A" w:rsidRPr="006C4EDD">
        <w:t xml:space="preserve">  The </w:t>
      </w:r>
      <w:r w:rsidR="001D0F9A" w:rsidRPr="009A1418">
        <w:t xml:space="preserve">average annual cost burden for </w:t>
      </w:r>
      <w:r w:rsidR="008B3E43">
        <w:t>PTPR</w:t>
      </w:r>
      <w:r w:rsidR="001D0F9A" w:rsidRPr="009A1418">
        <w:t xml:space="preserve"> security training program creation is $</w:t>
      </w:r>
      <w:r w:rsidR="001D0F9A">
        <w:t>65,5</w:t>
      </w:r>
      <w:r w:rsidR="003842F5">
        <w:t>591.20</w:t>
      </w:r>
      <w:r w:rsidR="001D0F9A">
        <w:t xml:space="preserve"> </w:t>
      </w:r>
      <w:r w:rsidR="001D0F9A" w:rsidRPr="00937DFA">
        <w:t>(</w:t>
      </w:r>
      <w:r w:rsidR="001D0F9A">
        <w:t>815</w:t>
      </w:r>
      <w:r w:rsidR="001D0F9A" w:rsidRPr="00266B7E">
        <w:t xml:space="preserve"> hours </w:t>
      </w:r>
      <w:r w:rsidR="001D0F9A" w:rsidRPr="008F260A">
        <w:t>x</w:t>
      </w:r>
      <w:r w:rsidR="001D0F9A" w:rsidRPr="00937DFA">
        <w:t xml:space="preserve"> $</w:t>
      </w:r>
      <w:r w:rsidR="001D0F9A">
        <w:t>80.48</w:t>
      </w:r>
      <w:r w:rsidR="001D0F9A" w:rsidRPr="00937DFA">
        <w:t>)</w:t>
      </w:r>
      <w:r w:rsidR="001D0F9A">
        <w:t>.</w:t>
      </w:r>
    </w:p>
    <w:p w14:paraId="1E0F3EB5" w14:textId="77777777" w:rsidR="00DE2994" w:rsidRDefault="00DE2994" w:rsidP="00DD4C3E">
      <w:pPr>
        <w:tabs>
          <w:tab w:val="left" w:pos="360"/>
        </w:tabs>
        <w:ind w:left="1080"/>
      </w:pPr>
    </w:p>
    <w:p w14:paraId="49E56B36" w14:textId="67D2204C" w:rsidR="00DE2994" w:rsidRDefault="00A2489B" w:rsidP="000A7669">
      <w:pPr>
        <w:numPr>
          <w:ilvl w:val="0"/>
          <w:numId w:val="28"/>
        </w:numPr>
        <w:tabs>
          <w:tab w:val="left" w:pos="360"/>
        </w:tabs>
      </w:pPr>
      <w:r>
        <w:rPr>
          <w:i/>
        </w:rPr>
        <w:t>OTRB Owner/operators</w:t>
      </w:r>
      <w:r w:rsidR="0059068C" w:rsidRPr="0059068C">
        <w:t>:</w:t>
      </w:r>
      <w:r w:rsidR="0059068C">
        <w:t xml:space="preserve">  </w:t>
      </w:r>
      <w:r w:rsidR="00DE2994">
        <w:t xml:space="preserve">TSA estimates that </w:t>
      </w:r>
      <w:r w:rsidR="001D0F9A">
        <w:t xml:space="preserve">29 </w:t>
      </w:r>
      <w:r w:rsidR="00DE2994">
        <w:t xml:space="preserve">owner operators </w:t>
      </w:r>
      <w:r w:rsidR="0059068C">
        <w:t>would</w:t>
      </w:r>
      <w:r w:rsidR="00DE2994">
        <w:t xml:space="preserve"> be considered </w:t>
      </w:r>
      <w:r w:rsidR="001D0F9A">
        <w:t>“Large to Medium”</w:t>
      </w:r>
      <w:r w:rsidR="00DE2994">
        <w:t xml:space="preserve"> </w:t>
      </w:r>
      <w:r w:rsidR="001D0F9A">
        <w:t xml:space="preserve">and require more time to </w:t>
      </w:r>
      <w:r w:rsidR="00B947A6">
        <w:t xml:space="preserve">create and </w:t>
      </w:r>
      <w:r w:rsidR="001D0F9A">
        <w:t>submit training plans than smaller owner/operators</w:t>
      </w:r>
      <w:r w:rsidR="00B947A6">
        <w:t xml:space="preserve"> require</w:t>
      </w:r>
      <w:r w:rsidR="001D0F9A">
        <w:t>.  TSA estimates that these owner/operators</w:t>
      </w:r>
      <w:r w:rsidR="00B947A6">
        <w:t>,</w:t>
      </w:r>
      <w:r w:rsidR="001D0F9A">
        <w:t xml:space="preserve"> </w:t>
      </w:r>
      <w:r w:rsidR="00293588">
        <w:t xml:space="preserve">in the first three years </w:t>
      </w:r>
      <w:r w:rsidR="00DD4C3E">
        <w:t>after the final rule’s effective date</w:t>
      </w:r>
      <w:r w:rsidR="00B947A6">
        <w:t>,</w:t>
      </w:r>
      <w:r w:rsidR="00DD4C3E">
        <w:t xml:space="preserve"> </w:t>
      </w:r>
      <w:r w:rsidR="00DE2994">
        <w:t xml:space="preserve">will require an hour burden </w:t>
      </w:r>
      <w:r w:rsidR="001D0F9A">
        <w:t xml:space="preserve">of 32 hours </w:t>
      </w:r>
      <w:r w:rsidR="00DE2994">
        <w:t xml:space="preserve">to </w:t>
      </w:r>
      <w:r w:rsidR="00D26A68">
        <w:t>create and submit a training plan</w:t>
      </w:r>
      <w:r w:rsidR="00DE2994">
        <w:t xml:space="preserve">.  TSA multiplies the </w:t>
      </w:r>
      <w:r w:rsidR="001D0F9A">
        <w:t xml:space="preserve">32 </w:t>
      </w:r>
      <w:r w:rsidR="00DE2994">
        <w:t>hour</w:t>
      </w:r>
      <w:r w:rsidR="001D0F9A">
        <w:t>s</w:t>
      </w:r>
      <w:r w:rsidR="00DE2994">
        <w:t xml:space="preserve"> by the </w:t>
      </w:r>
      <w:r w:rsidR="00CC250A">
        <w:t>total</w:t>
      </w:r>
      <w:r w:rsidR="00DE2994">
        <w:t xml:space="preserve"> respondents to </w:t>
      </w:r>
      <w:r w:rsidR="008D2290">
        <w:t>calculate a total of 928 hours</w:t>
      </w:r>
      <w:r w:rsidR="00A95BAC">
        <w:t xml:space="preserve"> for the three year period</w:t>
      </w:r>
      <w:r w:rsidR="008D2290">
        <w:t xml:space="preserve"> </w:t>
      </w:r>
      <w:r w:rsidR="00712DB6">
        <w:t xml:space="preserve">of this </w:t>
      </w:r>
      <w:r w:rsidR="00693C29">
        <w:t>ICR (</w:t>
      </w:r>
      <w:r w:rsidR="008D2290">
        <w:t xml:space="preserve">32 </w:t>
      </w:r>
      <w:r w:rsidR="00DE2994">
        <w:t>hour</w:t>
      </w:r>
      <w:r w:rsidR="008D2290">
        <w:t>s</w:t>
      </w:r>
      <w:r w:rsidR="00DE2994">
        <w:t xml:space="preserve"> x </w:t>
      </w:r>
      <w:r w:rsidR="008D2290">
        <w:t>29</w:t>
      </w:r>
      <w:r w:rsidR="00DE2994">
        <w:t xml:space="preserve"> </w:t>
      </w:r>
      <w:r w:rsidR="008D2290">
        <w:t>Large to Medium OTRB owner/operators</w:t>
      </w:r>
      <w:r w:rsidR="00DE2994">
        <w:t xml:space="preserve">). </w:t>
      </w:r>
      <w:r w:rsidR="008D2290">
        <w:t xml:space="preserve"> TSA then divides the 928 hours by 3 years to estimate the average annual time burden of 309 hours for Large to Medium OTRB owner/operators.  </w:t>
      </w:r>
      <w:r w:rsidR="004B3878">
        <w:t xml:space="preserve">TSA estimates the </w:t>
      </w:r>
      <w:r w:rsidR="008D2290">
        <w:t xml:space="preserve">average </w:t>
      </w:r>
      <w:r w:rsidR="004B3878">
        <w:t xml:space="preserve">annual cost by multiplying the average annual hour burden by </w:t>
      </w:r>
      <w:r w:rsidR="006356F2">
        <w:t>the average</w:t>
      </w:r>
      <w:r w:rsidR="002C0240">
        <w:t xml:space="preserve"> </w:t>
      </w:r>
      <w:r w:rsidR="004B3878">
        <w:t xml:space="preserve"> industry </w:t>
      </w:r>
      <w:r w:rsidR="00E428B9">
        <w:t>compensation</w:t>
      </w:r>
      <w:r w:rsidR="004B3878">
        <w:t xml:space="preserve"> rate </w:t>
      </w:r>
      <w:r w:rsidR="00E8255A">
        <w:t>for an OTRB manager ($7</w:t>
      </w:r>
      <w:r w:rsidR="008D2290">
        <w:t>9</w:t>
      </w:r>
      <w:r w:rsidR="00E8255A">
        <w:t>.</w:t>
      </w:r>
      <w:r w:rsidR="008D2290">
        <w:t>75</w:t>
      </w:r>
      <w:r w:rsidR="00E8255A">
        <w:t>)</w:t>
      </w:r>
      <w:r w:rsidR="00E0281B">
        <w:rPr>
          <w:rStyle w:val="FootnoteReference"/>
        </w:rPr>
        <w:footnoteReference w:id="8"/>
      </w:r>
      <w:r w:rsidR="004B3878">
        <w:t xml:space="preserve">.  The total average annual cost burden for </w:t>
      </w:r>
      <w:r w:rsidR="008D2290">
        <w:t>Large to Medium</w:t>
      </w:r>
      <w:r w:rsidR="004B3878">
        <w:t xml:space="preserve"> OTRB owner/operators is $</w:t>
      </w:r>
      <w:r w:rsidR="008D2290">
        <w:t>24,6</w:t>
      </w:r>
      <w:r w:rsidR="003842F5">
        <w:t>42</w:t>
      </w:r>
      <w:r w:rsidR="008D2290">
        <w:t>.</w:t>
      </w:r>
      <w:r w:rsidR="003842F5">
        <w:t>75</w:t>
      </w:r>
      <w:r w:rsidR="00E8255A">
        <w:t xml:space="preserve"> (</w:t>
      </w:r>
      <w:r w:rsidR="008D2290">
        <w:t xml:space="preserve">309 </w:t>
      </w:r>
      <w:r w:rsidR="00E8255A">
        <w:t>hour</w:t>
      </w:r>
      <w:r w:rsidR="008D2290">
        <w:t>s</w:t>
      </w:r>
      <w:r w:rsidR="00E8255A">
        <w:t xml:space="preserve"> x $7</w:t>
      </w:r>
      <w:r w:rsidR="008D2290">
        <w:t>9</w:t>
      </w:r>
      <w:r w:rsidR="00E8255A">
        <w:t>.</w:t>
      </w:r>
      <w:r w:rsidR="008D2290">
        <w:t>75</w:t>
      </w:r>
      <w:r w:rsidR="00E8255A">
        <w:t>)</w:t>
      </w:r>
      <w:r w:rsidR="004B3878">
        <w:t>.</w:t>
      </w:r>
    </w:p>
    <w:p w14:paraId="014EDF12" w14:textId="77777777" w:rsidR="00DE2994" w:rsidRDefault="00DE2994" w:rsidP="000A7669">
      <w:pPr>
        <w:tabs>
          <w:tab w:val="left" w:pos="360"/>
        </w:tabs>
        <w:ind w:left="360"/>
      </w:pPr>
    </w:p>
    <w:p w14:paraId="49D070F5" w14:textId="48EA0FF0" w:rsidR="004B3878" w:rsidRDefault="00DE2994" w:rsidP="000A7669">
      <w:pPr>
        <w:tabs>
          <w:tab w:val="left" w:pos="360"/>
        </w:tabs>
        <w:ind w:left="1080"/>
      </w:pPr>
      <w:r>
        <w:t xml:space="preserve">TSA estimates the remaining </w:t>
      </w:r>
      <w:r w:rsidR="008D2290">
        <w:t>180</w:t>
      </w:r>
      <w:r w:rsidR="001456CC">
        <w:t xml:space="preserve"> </w:t>
      </w:r>
      <w:r>
        <w:t xml:space="preserve">OTRB </w:t>
      </w:r>
      <w:r w:rsidR="001456CC">
        <w:t>respondents</w:t>
      </w:r>
      <w:r>
        <w:t xml:space="preserve"> are </w:t>
      </w:r>
      <w:r w:rsidR="008D2290">
        <w:t>“small”</w:t>
      </w:r>
      <w:r>
        <w:t xml:space="preserve"> and </w:t>
      </w:r>
      <w:r w:rsidR="0059068C">
        <w:t>would</w:t>
      </w:r>
      <w:r>
        <w:t xml:space="preserve"> </w:t>
      </w:r>
      <w:r w:rsidR="00B947A6">
        <w:t>require</w:t>
      </w:r>
      <w:r>
        <w:t xml:space="preserve"> </w:t>
      </w:r>
      <w:r w:rsidR="008D2290">
        <w:t>16</w:t>
      </w:r>
      <w:r>
        <w:t xml:space="preserve"> hours </w:t>
      </w:r>
      <w:r w:rsidR="00B947A6">
        <w:t xml:space="preserve">to create and </w:t>
      </w:r>
      <w:r>
        <w:t xml:space="preserve">submit their training program.  </w:t>
      </w:r>
      <w:r w:rsidR="00A95BAC">
        <w:t>TSA estimates that these owner/operators</w:t>
      </w:r>
      <w:r w:rsidR="00B947A6">
        <w:t>,</w:t>
      </w:r>
      <w:r w:rsidR="00A95BAC">
        <w:t xml:space="preserve"> in the first three years </w:t>
      </w:r>
      <w:r w:rsidR="00DD4C3E">
        <w:t>after a final rule takes effect</w:t>
      </w:r>
      <w:r w:rsidR="00B947A6">
        <w:t>,</w:t>
      </w:r>
      <w:r w:rsidR="00DD4C3E">
        <w:t xml:space="preserve"> </w:t>
      </w:r>
      <w:r w:rsidR="00A95BAC">
        <w:t>will require an hour burden of 16 hours to create and submit a training plan.  TSA multiplies the 16 hours by the total respondents to calculate a total of 2,88</w:t>
      </w:r>
      <w:r w:rsidR="003842F5">
        <w:t>0</w:t>
      </w:r>
      <w:r w:rsidR="00A95BAC">
        <w:t xml:space="preserve"> hours for the three year period </w:t>
      </w:r>
      <w:r w:rsidR="00712DB6">
        <w:t xml:space="preserve">of this ICR </w:t>
      </w:r>
      <w:r w:rsidR="00A95BAC">
        <w:t>(16 hours x 180 Small OTRB owner/operators).  TSA then divides the 2,88</w:t>
      </w:r>
      <w:r w:rsidR="003842F5">
        <w:t>0</w:t>
      </w:r>
      <w:r w:rsidR="00A95BAC">
        <w:t xml:space="preserve"> hours by 3 years to estimate the average annual time burden of 96</w:t>
      </w:r>
      <w:r w:rsidR="003842F5">
        <w:t>0</w:t>
      </w:r>
      <w:r w:rsidR="00A95BAC">
        <w:t xml:space="preserve"> hours for Small OTRB owner/operators.  TSA estimates the average annual cost by multiplying the average annual hour burden by the </w:t>
      </w:r>
      <w:r w:rsidR="00693C29">
        <w:t>average industry</w:t>
      </w:r>
      <w:r w:rsidR="00A95BAC">
        <w:t xml:space="preserve"> compensation rate for an OTRB manager ($79.75).  The total average annual cost burden for Small OTRB owner/operators is $76,</w:t>
      </w:r>
      <w:r w:rsidR="003842F5">
        <w:t>560</w:t>
      </w:r>
      <w:r w:rsidR="00A95BAC">
        <w:t>.</w:t>
      </w:r>
      <w:r w:rsidR="003842F5">
        <w:t>00</w:t>
      </w:r>
      <w:r w:rsidR="00A95BAC">
        <w:t xml:space="preserve"> (96</w:t>
      </w:r>
      <w:r w:rsidR="003842F5">
        <w:t>0</w:t>
      </w:r>
      <w:r w:rsidR="00A95BAC">
        <w:t xml:space="preserve"> hours x $79.75).</w:t>
      </w:r>
    </w:p>
    <w:p w14:paraId="5C8A426B" w14:textId="77777777" w:rsidR="000A7669" w:rsidRDefault="000A7669" w:rsidP="000A7669">
      <w:pPr>
        <w:tabs>
          <w:tab w:val="left" w:pos="360"/>
        </w:tabs>
        <w:ind w:left="1080"/>
      </w:pPr>
    </w:p>
    <w:p w14:paraId="3F22D8E4" w14:textId="21664C90" w:rsidR="00AD60E0" w:rsidRDefault="00AD60E0" w:rsidP="00B947A6">
      <w:pPr>
        <w:tabs>
          <w:tab w:val="left" w:pos="360"/>
        </w:tabs>
        <w:ind w:left="360"/>
      </w:pPr>
      <w:r>
        <w:rPr>
          <w:u w:val="single"/>
        </w:rPr>
        <w:t>Modifications</w:t>
      </w:r>
      <w:r>
        <w:t xml:space="preserve">.  Respondents </w:t>
      </w:r>
      <w:r w:rsidR="00DD4C3E">
        <w:t>affected</w:t>
      </w:r>
      <w:r>
        <w:t xml:space="preserve"> by the Security Training NPRM </w:t>
      </w:r>
      <w:r w:rsidR="00DD4C3E">
        <w:t>may</w:t>
      </w:r>
      <w:r>
        <w:t xml:space="preserve"> be required to make modifications to </w:t>
      </w:r>
      <w:r w:rsidR="00DD4C3E">
        <w:t xml:space="preserve">their </w:t>
      </w:r>
      <w:r>
        <w:t xml:space="preserve">security training program </w:t>
      </w:r>
      <w:r w:rsidR="00DD4C3E">
        <w:t xml:space="preserve">before </w:t>
      </w:r>
      <w:r>
        <w:t xml:space="preserve">TSA </w:t>
      </w:r>
      <w:r w:rsidR="00DD4C3E">
        <w:t>will approve it.</w:t>
      </w:r>
      <w:r>
        <w:t xml:space="preserve">  </w:t>
      </w:r>
    </w:p>
    <w:p w14:paraId="36E76A63" w14:textId="77777777" w:rsidR="00AD60E0" w:rsidRDefault="00AD60E0" w:rsidP="000A7669">
      <w:pPr>
        <w:tabs>
          <w:tab w:val="left" w:pos="360"/>
        </w:tabs>
        <w:ind w:left="1080"/>
      </w:pPr>
    </w:p>
    <w:p w14:paraId="66E91D59" w14:textId="4947EDB2" w:rsidR="008B3E43" w:rsidRDefault="00AD60E0" w:rsidP="00B947A6">
      <w:pPr>
        <w:numPr>
          <w:ilvl w:val="0"/>
          <w:numId w:val="37"/>
        </w:numPr>
        <w:tabs>
          <w:tab w:val="left" w:pos="360"/>
        </w:tabs>
        <w:ind w:left="1080"/>
      </w:pPr>
      <w:r>
        <w:rPr>
          <w:i/>
        </w:rPr>
        <w:lastRenderedPageBreak/>
        <w:t xml:space="preserve">Freight Railroad Owner/operators:  </w:t>
      </w:r>
      <w:r>
        <w:t>TSA estimates that 32</w:t>
      </w:r>
      <w:r w:rsidR="00A24B61">
        <w:t xml:space="preserve"> </w:t>
      </w:r>
      <w:r>
        <w:t>freight railroad respondents would need to make modifications to their security training program before approval during the three year period.  TSA estimates that each modification would have a time burden of 25 hours for the operators.  TSA estimates an hour burden of 8</w:t>
      </w:r>
      <w:r w:rsidR="00A24B61">
        <w:t>0</w:t>
      </w:r>
      <w:r>
        <w:t>0 hours (32</w:t>
      </w:r>
      <w:r w:rsidR="00526A61">
        <w:t>.</w:t>
      </w:r>
      <w:r>
        <w:t xml:space="preserve"> freight railroad owner/operators x 25 hours) for the three year period</w:t>
      </w:r>
      <w:r w:rsidR="00712DB6">
        <w:t xml:space="preserve"> of this ICR</w:t>
      </w:r>
      <w:r>
        <w:t xml:space="preserve">.  TSA then divides this total by three years to estimate an annual hour </w:t>
      </w:r>
      <w:r w:rsidR="00B947A6">
        <w:t>burden</w:t>
      </w:r>
      <w:r>
        <w:t xml:space="preserve"> of 2</w:t>
      </w:r>
      <w:r w:rsidR="00A24B61">
        <w:t>6</w:t>
      </w:r>
      <w:r>
        <w:t xml:space="preserve">7 hours.  TSA estimates the average annual cost by multiplying the average annual time burden by the weighted industry compensation rate for a freight rail manager ($96.11).  TSA estimates </w:t>
      </w:r>
      <w:r w:rsidR="008B3E43">
        <w:t>an average annual cost of $25,</w:t>
      </w:r>
      <w:r w:rsidR="00A24B61">
        <w:t>661</w:t>
      </w:r>
      <w:r w:rsidR="008B3E43">
        <w:t>.</w:t>
      </w:r>
      <w:r w:rsidR="00A24B61">
        <w:t>3</w:t>
      </w:r>
      <w:r w:rsidR="008B3E43">
        <w:t>7 (</w:t>
      </w:r>
      <w:r w:rsidR="00A24B61">
        <w:t xml:space="preserve">267 </w:t>
      </w:r>
      <w:r w:rsidR="008B3E43">
        <w:t>annual hours x $96.11) for freight railroad modifications.</w:t>
      </w:r>
    </w:p>
    <w:p w14:paraId="1817C0D1" w14:textId="77777777" w:rsidR="008B3E43" w:rsidRDefault="008B3E43" w:rsidP="00B947A6">
      <w:pPr>
        <w:tabs>
          <w:tab w:val="left" w:pos="360"/>
        </w:tabs>
      </w:pPr>
    </w:p>
    <w:p w14:paraId="624CD177" w14:textId="10487952" w:rsidR="008B3E43" w:rsidRDefault="008B3E43" w:rsidP="00B947A6">
      <w:pPr>
        <w:numPr>
          <w:ilvl w:val="0"/>
          <w:numId w:val="37"/>
        </w:numPr>
        <w:tabs>
          <w:tab w:val="left" w:pos="360"/>
        </w:tabs>
        <w:ind w:left="1080"/>
      </w:pPr>
      <w:r>
        <w:rPr>
          <w:i/>
        </w:rPr>
        <w:t xml:space="preserve">Public Transportation and Passenger Railroad Owner/operators:  </w:t>
      </w:r>
      <w:r>
        <w:t>TSA estimates that 2</w:t>
      </w:r>
      <w:r w:rsidR="00201A8F">
        <w:t>1</w:t>
      </w:r>
      <w:r>
        <w:t xml:space="preserve"> PTPR respondents would need to make modifications to their security training program before approval during the three year period.  TSA estimates that each modification would have a time burden of 25 hours for the operators.  TSA estimates an hour burden of 5</w:t>
      </w:r>
      <w:r w:rsidR="00201A8F">
        <w:t>25</w:t>
      </w:r>
      <w:r>
        <w:t xml:space="preserve"> hours (2</w:t>
      </w:r>
      <w:r w:rsidR="00201A8F">
        <w:t>1</w:t>
      </w:r>
      <w:r>
        <w:t xml:space="preserve"> PTPR owner/operators x 25 hours) for the three year period</w:t>
      </w:r>
      <w:r w:rsidR="00712DB6">
        <w:t xml:space="preserve"> of this ICR</w:t>
      </w:r>
      <w:r>
        <w:t xml:space="preserve">.  TSA then divides this total by three years to estimate an annual hour </w:t>
      </w:r>
      <w:r w:rsidR="00B947A6">
        <w:t>burden</w:t>
      </w:r>
      <w:r>
        <w:t xml:space="preserve"> of 17</w:t>
      </w:r>
      <w:r w:rsidR="00201A8F">
        <w:t>5</w:t>
      </w:r>
      <w:r>
        <w:t xml:space="preserve"> hours.  TSA estimates the average annual cost by multiplying the average annual time burden by the weighted industry compensation rate for a PTPR manager ($80.48).  TSA estimates an average annual cost of $1</w:t>
      </w:r>
      <w:r w:rsidR="00201A8F">
        <w:t>4</w:t>
      </w:r>
      <w:r>
        <w:t>,</w:t>
      </w:r>
      <w:r w:rsidR="00201A8F">
        <w:t>084.00</w:t>
      </w:r>
      <w:r>
        <w:t xml:space="preserve"> (17</w:t>
      </w:r>
      <w:r w:rsidR="00201A8F">
        <w:t>5</w:t>
      </w:r>
      <w:r>
        <w:t xml:space="preserve"> annual hours x $80.48) for PTPR modifications.</w:t>
      </w:r>
    </w:p>
    <w:p w14:paraId="380C9D45" w14:textId="77777777" w:rsidR="008B3E43" w:rsidRDefault="008B3E43" w:rsidP="00B947A6">
      <w:pPr>
        <w:pStyle w:val="ListParagraph"/>
        <w:ind w:left="360"/>
      </w:pPr>
    </w:p>
    <w:p w14:paraId="56FA2E24" w14:textId="1298D13F" w:rsidR="0056254F" w:rsidRDefault="008B3E43" w:rsidP="00B947A6">
      <w:pPr>
        <w:numPr>
          <w:ilvl w:val="0"/>
          <w:numId w:val="37"/>
        </w:numPr>
        <w:tabs>
          <w:tab w:val="left" w:pos="360"/>
        </w:tabs>
        <w:ind w:left="1080"/>
      </w:pPr>
      <w:r>
        <w:rPr>
          <w:i/>
        </w:rPr>
        <w:t>Large to Medium OTRB Owner/operators:</w:t>
      </w:r>
      <w:r w:rsidR="0056254F">
        <w:t xml:space="preserve">  TSA estimates that 25 Large to Medium OTRB respondents would need to make modifications to their security training program before approval during the three year period.  TSA estimates that each modification would have a time burden of 16 hours for the operators.  TSA estimates an hour burden of 4</w:t>
      </w:r>
      <w:r w:rsidR="00201A8F">
        <w:t>00</w:t>
      </w:r>
      <w:r w:rsidR="0056254F">
        <w:t xml:space="preserve"> hours (25 Large to Medium OTRB owner/operators x 16 hours) for the three year period</w:t>
      </w:r>
      <w:r w:rsidR="00712DB6">
        <w:t xml:space="preserve"> of this ICR</w:t>
      </w:r>
      <w:r w:rsidR="0056254F">
        <w:t xml:space="preserve">.  TSA then divides this total by three years to estimate an annual hour </w:t>
      </w:r>
      <w:r w:rsidR="00B947A6">
        <w:t>burden</w:t>
      </w:r>
      <w:r w:rsidR="0056254F">
        <w:t xml:space="preserve"> of 13</w:t>
      </w:r>
      <w:r w:rsidR="00201A8F">
        <w:t>3</w:t>
      </w:r>
      <w:r w:rsidR="0056254F">
        <w:t xml:space="preserve"> hours.  TSA estimates the average annual cost by multiplying the average annual time burden by the weighted industry compensation rate for an OTRB manager ($79.75).  TSA estimates an average annual cost of $1</w:t>
      </w:r>
      <w:r w:rsidR="00201A8F">
        <w:t>0</w:t>
      </w:r>
      <w:r w:rsidR="0056254F">
        <w:t>,</w:t>
      </w:r>
      <w:r w:rsidR="00201A8F">
        <w:t>606.75</w:t>
      </w:r>
      <w:r w:rsidR="0056254F">
        <w:t xml:space="preserve"> (13</w:t>
      </w:r>
      <w:r w:rsidR="00201A8F">
        <w:t>3</w:t>
      </w:r>
      <w:r w:rsidR="0056254F">
        <w:t xml:space="preserve"> annual hours x $79.75) for Large to Medium OTRB modifications.</w:t>
      </w:r>
      <w:r>
        <w:rPr>
          <w:i/>
        </w:rPr>
        <w:t xml:space="preserve">  </w:t>
      </w:r>
    </w:p>
    <w:p w14:paraId="56C8FF42" w14:textId="77777777" w:rsidR="0056254F" w:rsidRDefault="0056254F" w:rsidP="00B947A6">
      <w:pPr>
        <w:pStyle w:val="ListParagraph"/>
        <w:ind w:left="360"/>
      </w:pPr>
    </w:p>
    <w:p w14:paraId="77F55B31" w14:textId="5BA99370" w:rsidR="0056254F" w:rsidRDefault="0056254F" w:rsidP="00B947A6">
      <w:pPr>
        <w:numPr>
          <w:ilvl w:val="0"/>
          <w:numId w:val="37"/>
        </w:numPr>
        <w:tabs>
          <w:tab w:val="left" w:pos="360"/>
        </w:tabs>
        <w:ind w:left="1080"/>
      </w:pPr>
      <w:r>
        <w:rPr>
          <w:i/>
        </w:rPr>
        <w:t>Small OTRB Owner/operators:</w:t>
      </w:r>
      <w:r>
        <w:t xml:space="preserve">  TSA estimates that 16</w:t>
      </w:r>
      <w:r w:rsidR="00201A8F">
        <w:t>3</w:t>
      </w:r>
      <w:r>
        <w:t xml:space="preserve"> Small OTRB respondents would need to make modifications to their security training program before approval during the three year period.  TSA estimates that each modification would have a time burden of 8 hours for the operators.  TSA estimates an hour burden of 1,</w:t>
      </w:r>
      <w:r w:rsidR="00201A8F">
        <w:t>304</w:t>
      </w:r>
      <w:r>
        <w:t xml:space="preserve"> hours (16</w:t>
      </w:r>
      <w:r w:rsidR="00201A8F">
        <w:t>3</w:t>
      </w:r>
      <w:r>
        <w:t xml:space="preserve"> Small OTRB owner/operators x 8 hours) for the three year period</w:t>
      </w:r>
      <w:r w:rsidR="00712DB6">
        <w:t xml:space="preserve"> of this ICR</w:t>
      </w:r>
      <w:r>
        <w:t xml:space="preserve">.  TSA then divides this total by three years to estimate an annual hour </w:t>
      </w:r>
      <w:r w:rsidR="00B947A6">
        <w:t>burden</w:t>
      </w:r>
      <w:r>
        <w:t xml:space="preserve"> of 43</w:t>
      </w:r>
      <w:r w:rsidR="00201A8F">
        <w:t>5</w:t>
      </w:r>
      <w:r>
        <w:t xml:space="preserve"> hours.  TSA estimates the average annual cost by multiplying the average annual time burden by the weighted industry compensation rate for an OTRB manager ($79.75).  TSA estimates an average annual cost of $34,</w:t>
      </w:r>
      <w:r w:rsidR="00201A8F">
        <w:t>691.25</w:t>
      </w:r>
      <w:r>
        <w:t xml:space="preserve"> (43</w:t>
      </w:r>
      <w:r w:rsidR="00201A8F">
        <w:t>5</w:t>
      </w:r>
      <w:r>
        <w:t xml:space="preserve"> annual hours x $79.75) for Small OTRB modifications.</w:t>
      </w:r>
      <w:r>
        <w:rPr>
          <w:i/>
        </w:rPr>
        <w:t xml:space="preserve">  </w:t>
      </w:r>
    </w:p>
    <w:p w14:paraId="1AB86D4D" w14:textId="77777777" w:rsidR="0056254F" w:rsidRDefault="0056254F" w:rsidP="005C4DBD">
      <w:pPr>
        <w:pStyle w:val="ListParagraph"/>
      </w:pPr>
    </w:p>
    <w:p w14:paraId="0285C859" w14:textId="77777777" w:rsidR="0056254F" w:rsidRDefault="0056254F" w:rsidP="0056254F">
      <w:pPr>
        <w:tabs>
          <w:tab w:val="left" w:pos="360"/>
        </w:tabs>
        <w:ind w:left="360"/>
      </w:pPr>
      <w:r w:rsidRPr="00F03D4E">
        <w:rPr>
          <w:u w:val="single"/>
        </w:rPr>
        <w:lastRenderedPageBreak/>
        <w:t>Security Coordinator</w:t>
      </w:r>
      <w:r>
        <w:t xml:space="preserve">. The Security Training NPRM would require that each respondent appoint a security coordinator and alternate, and submit their contact information to TSA.  </w:t>
      </w:r>
    </w:p>
    <w:p w14:paraId="6163C18A" w14:textId="77777777" w:rsidR="0056254F" w:rsidRDefault="0056254F" w:rsidP="0056254F">
      <w:pPr>
        <w:tabs>
          <w:tab w:val="left" w:pos="360"/>
        </w:tabs>
        <w:ind w:left="360"/>
      </w:pPr>
    </w:p>
    <w:p w14:paraId="4B04C8B7" w14:textId="33B07590" w:rsidR="0056254F" w:rsidRDefault="0056254F" w:rsidP="005C4DBD">
      <w:pPr>
        <w:numPr>
          <w:ilvl w:val="0"/>
          <w:numId w:val="30"/>
        </w:numPr>
        <w:tabs>
          <w:tab w:val="left" w:pos="360"/>
        </w:tabs>
        <w:ind w:left="1080"/>
      </w:pPr>
      <w:r w:rsidRPr="00540498">
        <w:rPr>
          <w:i/>
        </w:rPr>
        <w:t xml:space="preserve">Public Transportation and Passenger Railroad Owner/operators: </w:t>
      </w:r>
      <w:r>
        <w:t xml:space="preserve"> </w:t>
      </w:r>
      <w:r w:rsidRPr="00A55175">
        <w:t xml:space="preserve">TSA estimates </w:t>
      </w:r>
      <w:r>
        <w:t>that of the 4</w:t>
      </w:r>
      <w:r w:rsidR="00FE69A8">
        <w:t>7</w:t>
      </w:r>
      <w:r>
        <w:t xml:space="preserve"> unique PTPR respondents, 23 respondents do not currently have security coordinators.  </w:t>
      </w:r>
      <w:r w:rsidR="00540498">
        <w:t xml:space="preserve">Based on </w:t>
      </w:r>
      <w:r w:rsidR="001E1DA6">
        <w:t xml:space="preserve">TSA’s </w:t>
      </w:r>
      <w:r w:rsidR="00540498">
        <w:t>security coordinator data, TSA estimates existing freight and passenger railroad owner/operat</w:t>
      </w:r>
      <w:r w:rsidR="00B614F4">
        <w:t>ors, required to submit security coordinator information to TSA based on 49 CFR Parts 1580.101 and 1580.201, submit approximately 2.27 security coordinator submissions per owner/operator</w:t>
      </w:r>
      <w:r w:rsidR="00712DB6">
        <w:t>, which includes owner/operators submitting coordinators and alternates and replacing security coordinators from turnover</w:t>
      </w:r>
      <w:r w:rsidR="00B614F4">
        <w:t>.  Given this data, TSA estimates 6</w:t>
      </w:r>
      <w:r w:rsidR="0010720E">
        <w:t>8</w:t>
      </w:r>
      <w:r w:rsidR="00B614F4">
        <w:t xml:space="preserve"> security coordinator submissions</w:t>
      </w:r>
      <w:r w:rsidR="00B614F4">
        <w:rPr>
          <w:rStyle w:val="FootnoteReference"/>
        </w:rPr>
        <w:footnoteReference w:id="9"/>
      </w:r>
      <w:r w:rsidR="00B614F4">
        <w:t xml:space="preserve"> within the three year period of this ICR.  </w:t>
      </w:r>
      <w:r w:rsidR="00540498">
        <w:t>TSA estimates e</w:t>
      </w:r>
      <w:r w:rsidRPr="00A55175">
        <w:t>ach respon</w:t>
      </w:r>
      <w:r w:rsidR="00540498">
        <w:t>se</w:t>
      </w:r>
      <w:r w:rsidRPr="00A55175">
        <w:t xml:space="preserve"> w</w:t>
      </w:r>
      <w:r>
        <w:t>ould</w:t>
      </w:r>
      <w:r w:rsidRPr="00A55175">
        <w:t xml:space="preserve"> </w:t>
      </w:r>
      <w:r w:rsidR="00540498">
        <w:t xml:space="preserve">have a time burden of 0.5 hours.  </w:t>
      </w:r>
      <w:r w:rsidRPr="00A55175">
        <w:t xml:space="preserve">TSA estimates an </w:t>
      </w:r>
      <w:r w:rsidR="00540498">
        <w:t>hour</w:t>
      </w:r>
      <w:r w:rsidRPr="00A55175">
        <w:t xml:space="preserve"> </w:t>
      </w:r>
      <w:r w:rsidR="00540498">
        <w:t>burden of 3</w:t>
      </w:r>
      <w:r w:rsidR="00FE69A8">
        <w:t>4</w:t>
      </w:r>
      <w:r w:rsidR="00540498">
        <w:t xml:space="preserve"> hours</w:t>
      </w:r>
      <w:r w:rsidR="00712DB6">
        <w:t xml:space="preserve"> for the three year period of this ICR</w:t>
      </w:r>
      <w:r w:rsidR="001E1DA6">
        <w:t xml:space="preserve">.  TSA then divides the total by three years to estimate an annual hour </w:t>
      </w:r>
      <w:r w:rsidR="00B947A6">
        <w:t>burden</w:t>
      </w:r>
      <w:r w:rsidR="001E1DA6">
        <w:t xml:space="preserve"> of 1</w:t>
      </w:r>
      <w:r w:rsidR="00FE69A8">
        <w:t>1</w:t>
      </w:r>
      <w:r w:rsidR="001E1DA6">
        <w:t xml:space="preserve"> hours.  TSA estimates the average annual cost by multiplying the average annual time burden by the weighted </w:t>
      </w:r>
      <w:r>
        <w:t>industry</w:t>
      </w:r>
      <w:r w:rsidRPr="009A1418">
        <w:t xml:space="preserve"> </w:t>
      </w:r>
      <w:r>
        <w:t>compensation</w:t>
      </w:r>
      <w:r w:rsidRPr="009A1418">
        <w:t xml:space="preserve"> rate</w:t>
      </w:r>
      <w:r>
        <w:t xml:space="preserve"> for a PTPR manager</w:t>
      </w:r>
      <w:r w:rsidRPr="009A1418">
        <w:t xml:space="preserve"> ($</w:t>
      </w:r>
      <w:r w:rsidR="001E1DA6">
        <w:t>80.48</w:t>
      </w:r>
      <w:r w:rsidRPr="009A1418">
        <w:t>)</w:t>
      </w:r>
      <w:r w:rsidRPr="005C7F58">
        <w:t>.  The</w:t>
      </w:r>
      <w:r w:rsidRPr="00750EFE">
        <w:t xml:space="preserve"> average annual cost of </w:t>
      </w:r>
      <w:r w:rsidRPr="006C4EDD">
        <w:t>PTPR owner/operators</w:t>
      </w:r>
      <w:r w:rsidRPr="009A1418">
        <w:t xml:space="preserve"> security coordinator information submittal is $</w:t>
      </w:r>
      <w:r w:rsidR="0010720E">
        <w:t>885.28</w:t>
      </w:r>
      <w:r>
        <w:t xml:space="preserve"> </w:t>
      </w:r>
      <w:r w:rsidRPr="00937DFA">
        <w:t>(</w:t>
      </w:r>
      <w:r w:rsidR="001E1DA6">
        <w:t>1</w:t>
      </w:r>
      <w:r w:rsidR="00FE69A8">
        <w:t>1</w:t>
      </w:r>
      <w:r w:rsidR="0010720E">
        <w:t xml:space="preserve"> </w:t>
      </w:r>
      <w:r w:rsidRPr="00937DFA">
        <w:t>hours x $</w:t>
      </w:r>
      <w:r w:rsidR="001E1DA6">
        <w:t>80.48</w:t>
      </w:r>
      <w:r w:rsidRPr="00937DFA">
        <w:t>)</w:t>
      </w:r>
      <w:r w:rsidRPr="008F260A">
        <w:t>.</w:t>
      </w:r>
    </w:p>
    <w:p w14:paraId="1194EF72" w14:textId="77777777" w:rsidR="0056254F" w:rsidRDefault="0056254F" w:rsidP="0056254F">
      <w:pPr>
        <w:tabs>
          <w:tab w:val="left" w:pos="360"/>
        </w:tabs>
        <w:ind w:left="360"/>
      </w:pPr>
    </w:p>
    <w:p w14:paraId="19B2AF86" w14:textId="749BD7C4" w:rsidR="00712DB6" w:rsidRDefault="0056254F" w:rsidP="00712DB6">
      <w:pPr>
        <w:numPr>
          <w:ilvl w:val="0"/>
          <w:numId w:val="30"/>
        </w:numPr>
        <w:tabs>
          <w:tab w:val="left" w:pos="360"/>
        </w:tabs>
        <w:ind w:left="1080"/>
      </w:pPr>
      <w:r>
        <w:rPr>
          <w:i/>
        </w:rPr>
        <w:t xml:space="preserve">OTRB Owner/operators:  </w:t>
      </w:r>
      <w:r>
        <w:t>TSA estimates that the 2</w:t>
      </w:r>
      <w:r w:rsidR="001E1DA6">
        <w:t>02</w:t>
      </w:r>
      <w:r>
        <w:t xml:space="preserve"> OTRB respondents will submit security coordinator and alternate information to TSA. </w:t>
      </w:r>
      <w:r w:rsidR="001E1DA6">
        <w:t xml:space="preserve"> TSA uses the previous security coordinator submission estimate per owner/operator to estimate 81</w:t>
      </w:r>
      <w:r w:rsidR="0010720E">
        <w:t>8</w:t>
      </w:r>
      <w:r w:rsidR="001E1DA6">
        <w:t xml:space="preserve"> submissions</w:t>
      </w:r>
      <w:r w:rsidR="001E1DA6">
        <w:rPr>
          <w:rStyle w:val="FootnoteReference"/>
        </w:rPr>
        <w:footnoteReference w:id="10"/>
      </w:r>
      <w:r w:rsidR="001E1DA6">
        <w:t xml:space="preserve"> for OTRB owner/operators during the three year period</w:t>
      </w:r>
      <w:r w:rsidR="00712DB6">
        <w:t xml:space="preserve"> which includes owner/operators submitting coordinators and alternates, new submissions from new owner/operators, and replacing security coordinators from turnover</w:t>
      </w:r>
      <w:r w:rsidR="001E1DA6">
        <w:t xml:space="preserve">.   </w:t>
      </w:r>
      <w:r w:rsidR="00712DB6">
        <w:t>TSA estimates e</w:t>
      </w:r>
      <w:r w:rsidR="00712DB6" w:rsidRPr="00A55175">
        <w:t>ach respon</w:t>
      </w:r>
      <w:r w:rsidR="00712DB6">
        <w:t>se</w:t>
      </w:r>
      <w:r w:rsidR="00712DB6" w:rsidRPr="00A55175">
        <w:t xml:space="preserve"> w</w:t>
      </w:r>
      <w:r w:rsidR="00712DB6">
        <w:t>ould</w:t>
      </w:r>
      <w:r w:rsidR="00712DB6" w:rsidRPr="00A55175">
        <w:t xml:space="preserve"> </w:t>
      </w:r>
      <w:r w:rsidR="00712DB6">
        <w:t xml:space="preserve">have a time burden of 0.5 hours.  </w:t>
      </w:r>
      <w:r w:rsidR="00712DB6" w:rsidRPr="00A55175">
        <w:t xml:space="preserve">TSA estimates an </w:t>
      </w:r>
      <w:r w:rsidR="00712DB6">
        <w:t>hour</w:t>
      </w:r>
      <w:r w:rsidR="00712DB6" w:rsidRPr="00A55175">
        <w:t xml:space="preserve"> </w:t>
      </w:r>
      <w:r w:rsidR="00712DB6">
        <w:t>burden of 40</w:t>
      </w:r>
      <w:r w:rsidR="0010720E">
        <w:t>9</w:t>
      </w:r>
      <w:r w:rsidR="00712DB6">
        <w:t xml:space="preserve"> hours for the three year period of this ICR.  TSA then divides the total by three years to estimate an annual hour </w:t>
      </w:r>
      <w:r w:rsidR="00B947A6">
        <w:t>burden</w:t>
      </w:r>
      <w:r w:rsidR="00712DB6">
        <w:t xml:space="preserve"> of 136 hours.  TSA estimates the average annual cost by multiplying the average annual time burden by the weighted industry</w:t>
      </w:r>
      <w:r w:rsidR="00712DB6" w:rsidRPr="009A1418">
        <w:t xml:space="preserve"> </w:t>
      </w:r>
      <w:r w:rsidR="00712DB6">
        <w:t>compensation</w:t>
      </w:r>
      <w:r w:rsidR="00712DB6" w:rsidRPr="009A1418">
        <w:t xml:space="preserve"> rate</w:t>
      </w:r>
      <w:r w:rsidR="00712DB6">
        <w:t xml:space="preserve"> for an OTRB manager</w:t>
      </w:r>
      <w:r w:rsidR="00712DB6" w:rsidRPr="009A1418">
        <w:t xml:space="preserve"> ($</w:t>
      </w:r>
      <w:r w:rsidR="00712DB6">
        <w:t>79.75</w:t>
      </w:r>
      <w:r w:rsidR="00712DB6" w:rsidRPr="009A1418">
        <w:t>)</w:t>
      </w:r>
      <w:r w:rsidR="00712DB6" w:rsidRPr="005C7F58">
        <w:t>.  The</w:t>
      </w:r>
      <w:r w:rsidR="00712DB6" w:rsidRPr="00750EFE">
        <w:t xml:space="preserve"> average annual cost of </w:t>
      </w:r>
      <w:r w:rsidR="00712DB6">
        <w:t>OTRB</w:t>
      </w:r>
      <w:r w:rsidR="00712DB6" w:rsidRPr="006C4EDD">
        <w:t xml:space="preserve"> owner/operators</w:t>
      </w:r>
      <w:r w:rsidR="00712DB6" w:rsidRPr="009A1418">
        <w:t xml:space="preserve"> security coordinator information submittal is $</w:t>
      </w:r>
      <w:r w:rsidR="00712DB6">
        <w:t>10,8</w:t>
      </w:r>
      <w:r w:rsidR="0010720E">
        <w:t>46.00</w:t>
      </w:r>
      <w:r w:rsidR="00712DB6">
        <w:t xml:space="preserve"> </w:t>
      </w:r>
      <w:r w:rsidR="00712DB6" w:rsidRPr="00937DFA">
        <w:t>(</w:t>
      </w:r>
      <w:r w:rsidR="009844AD">
        <w:t>136</w:t>
      </w:r>
      <w:r w:rsidR="00712DB6" w:rsidRPr="00937DFA">
        <w:t xml:space="preserve"> hours x $</w:t>
      </w:r>
      <w:r w:rsidR="00712DB6">
        <w:t>79.75</w:t>
      </w:r>
      <w:r w:rsidR="00712DB6" w:rsidRPr="00937DFA">
        <w:t>)</w:t>
      </w:r>
      <w:r w:rsidR="00712DB6" w:rsidRPr="008F260A">
        <w:t>.</w:t>
      </w:r>
    </w:p>
    <w:p w14:paraId="7704699D" w14:textId="77777777" w:rsidR="00DD40A4" w:rsidRDefault="00DD40A4" w:rsidP="00DD4C3E">
      <w:pPr>
        <w:tabs>
          <w:tab w:val="left" w:pos="360"/>
        </w:tabs>
        <w:ind w:left="1440"/>
      </w:pPr>
    </w:p>
    <w:p w14:paraId="7F54A63D" w14:textId="5BF06D52" w:rsidR="00DE2994" w:rsidRPr="008F260A" w:rsidRDefault="00DE2994" w:rsidP="000A7669">
      <w:pPr>
        <w:tabs>
          <w:tab w:val="left" w:pos="360"/>
        </w:tabs>
        <w:ind w:left="360"/>
      </w:pPr>
      <w:r w:rsidRPr="00D00006">
        <w:rPr>
          <w:u w:val="single"/>
        </w:rPr>
        <w:t>Recordkeeping</w:t>
      </w:r>
      <w:r w:rsidR="0059068C">
        <w:t>.</w:t>
      </w:r>
      <w:r w:rsidR="007E6EA3">
        <w:t xml:space="preserve"> </w:t>
      </w:r>
      <w:r w:rsidR="0059068C">
        <w:t xml:space="preserve"> </w:t>
      </w:r>
      <w:r>
        <w:t xml:space="preserve">The Security Training NPRM would require that respondents </w:t>
      </w:r>
      <w:r w:rsidR="00CF2237">
        <w:t xml:space="preserve">maintain the </w:t>
      </w:r>
      <w:r>
        <w:t xml:space="preserve">training records of their </w:t>
      </w:r>
      <w:r w:rsidR="00CF2237">
        <w:t xml:space="preserve">security-sensitive </w:t>
      </w:r>
      <w:r>
        <w:t xml:space="preserve">employees.  Respondents </w:t>
      </w:r>
      <w:r w:rsidR="0059068C">
        <w:t>would need to maintain</w:t>
      </w:r>
      <w:r>
        <w:t xml:space="preserve"> the </w:t>
      </w:r>
      <w:r w:rsidR="0059068C">
        <w:t xml:space="preserve">status of an employee’s </w:t>
      </w:r>
      <w:r>
        <w:t xml:space="preserve">training </w:t>
      </w:r>
      <w:r w:rsidR="0059068C">
        <w:t xml:space="preserve">in the </w:t>
      </w:r>
      <w:r>
        <w:t xml:space="preserve">records.  The average annual responses </w:t>
      </w:r>
      <w:r w:rsidR="0059068C">
        <w:t>would</w:t>
      </w:r>
      <w:r>
        <w:t xml:space="preserve"> vary depending on the number of employees that </w:t>
      </w:r>
      <w:r w:rsidR="007E6EA3">
        <w:t>an owner/operator trains</w:t>
      </w:r>
      <w:r>
        <w:t xml:space="preserve"> </w:t>
      </w:r>
      <w:r w:rsidR="00CF2237">
        <w:t>in a given year</w:t>
      </w:r>
      <w:r>
        <w:t>.</w:t>
      </w:r>
    </w:p>
    <w:p w14:paraId="6D7A7C40" w14:textId="77777777" w:rsidR="00DE2994" w:rsidRPr="005C7F58" w:rsidRDefault="00DE2994" w:rsidP="000A7669">
      <w:pPr>
        <w:tabs>
          <w:tab w:val="left" w:pos="360"/>
        </w:tabs>
        <w:ind w:left="360"/>
      </w:pPr>
    </w:p>
    <w:p w14:paraId="0EFD9A77" w14:textId="1EC43C20" w:rsidR="00DE2994" w:rsidRPr="00A55175" w:rsidRDefault="00DE2994" w:rsidP="000A7669">
      <w:pPr>
        <w:numPr>
          <w:ilvl w:val="0"/>
          <w:numId w:val="29"/>
        </w:numPr>
        <w:ind w:left="1080"/>
      </w:pPr>
      <w:r w:rsidRPr="0059068C">
        <w:rPr>
          <w:i/>
        </w:rPr>
        <w:lastRenderedPageBreak/>
        <w:t xml:space="preserve">Freight Railroad </w:t>
      </w:r>
      <w:r w:rsidR="00A2489B">
        <w:rPr>
          <w:i/>
        </w:rPr>
        <w:t>Owner/operators</w:t>
      </w:r>
      <w:r w:rsidR="0059068C" w:rsidRPr="0059068C">
        <w:rPr>
          <w:i/>
        </w:rPr>
        <w:t xml:space="preserve">: </w:t>
      </w:r>
      <w:r w:rsidR="0059068C">
        <w:t xml:space="preserve"> </w:t>
      </w:r>
      <w:r w:rsidRPr="00A55175">
        <w:t xml:space="preserve">TSA estimates that the 36 freight railroad </w:t>
      </w:r>
      <w:r w:rsidR="0014376D">
        <w:t xml:space="preserve">respondents </w:t>
      </w:r>
      <w:r w:rsidR="0059068C">
        <w:t>would</w:t>
      </w:r>
      <w:r w:rsidR="0014376D">
        <w:t xml:space="preserve"> file training records </w:t>
      </w:r>
      <w:r w:rsidR="00DB5D10">
        <w:t xml:space="preserve">in </w:t>
      </w:r>
      <w:r w:rsidR="0014376D">
        <w:t>each of the three years which TSA estimates will average</w:t>
      </w:r>
      <w:r w:rsidRPr="00A55175">
        <w:t xml:space="preserve"> </w:t>
      </w:r>
      <w:r w:rsidR="008B7824">
        <w:t>149,666</w:t>
      </w:r>
      <w:r w:rsidRPr="00A55175">
        <w:t xml:space="preserve"> </w:t>
      </w:r>
      <w:r w:rsidR="0014376D">
        <w:t>records</w:t>
      </w:r>
      <w:r w:rsidR="00813956">
        <w:t xml:space="preserve"> per year</w:t>
      </w:r>
      <w:r>
        <w:t>.</w:t>
      </w:r>
      <w:r w:rsidRPr="00266B7E">
        <w:rPr>
          <w:rStyle w:val="FootnoteReference"/>
        </w:rPr>
        <w:footnoteReference w:id="11"/>
      </w:r>
      <w:r w:rsidRPr="00266B7E">
        <w:t xml:space="preserve">  TSA estimates that each </w:t>
      </w:r>
      <w:r w:rsidR="0014376D" w:rsidRPr="00266B7E">
        <w:t>re</w:t>
      </w:r>
      <w:r w:rsidR="0014376D">
        <w:t>cord</w:t>
      </w:r>
      <w:r w:rsidR="0014376D" w:rsidRPr="00266B7E">
        <w:t xml:space="preserve"> </w:t>
      </w:r>
      <w:r w:rsidR="0059068C">
        <w:t>would</w:t>
      </w:r>
      <w:r w:rsidRPr="00266B7E">
        <w:t xml:space="preserve"> have a time burden of </w:t>
      </w:r>
      <w:r w:rsidR="008B7824">
        <w:t>15 seconds (0.004167 hours)</w:t>
      </w:r>
      <w:r w:rsidRPr="00266B7E">
        <w:t>.  TSA estimates a</w:t>
      </w:r>
      <w:r w:rsidRPr="005C7F58">
        <w:t xml:space="preserve">n </w:t>
      </w:r>
      <w:r w:rsidRPr="00710CB7">
        <w:t xml:space="preserve">average annual time burden </w:t>
      </w:r>
      <w:r w:rsidRPr="00A55175">
        <w:t xml:space="preserve">of </w:t>
      </w:r>
      <w:r w:rsidR="008B7824">
        <w:t>62</w:t>
      </w:r>
      <w:r w:rsidR="00EE42EC">
        <w:t>4</w:t>
      </w:r>
      <w:r w:rsidRPr="005C7F58">
        <w:t xml:space="preserve"> hours by multiplying the average annual </w:t>
      </w:r>
      <w:r w:rsidR="0014376D">
        <w:t xml:space="preserve">number </w:t>
      </w:r>
      <w:r w:rsidRPr="005C7F58">
        <w:t xml:space="preserve">of </w:t>
      </w:r>
      <w:r w:rsidR="0014376D" w:rsidRPr="005C7F58">
        <w:t>re</w:t>
      </w:r>
      <w:r w:rsidR="0014376D">
        <w:t>cords</w:t>
      </w:r>
      <w:r w:rsidR="0014376D" w:rsidRPr="005C7F58">
        <w:t xml:space="preserve"> </w:t>
      </w:r>
      <w:r w:rsidRPr="005C7F58">
        <w:t>by the time burden (</w:t>
      </w:r>
      <w:r w:rsidR="008B7824">
        <w:t>149,666</w:t>
      </w:r>
      <w:r w:rsidRPr="00A55175">
        <w:t xml:space="preserve"> responses x 0.</w:t>
      </w:r>
      <w:r w:rsidR="008B7824" w:rsidRPr="00A55175">
        <w:t>0</w:t>
      </w:r>
      <w:r w:rsidR="008B7824">
        <w:t>04167</w:t>
      </w:r>
      <w:r w:rsidR="008B7824" w:rsidRPr="005C7F58">
        <w:t xml:space="preserve"> </w:t>
      </w:r>
      <w:r w:rsidRPr="005C7F58">
        <w:t>hours).</w:t>
      </w:r>
      <w:r w:rsidR="0028528E">
        <w:t xml:space="preserve">  </w:t>
      </w:r>
      <w:r w:rsidR="0028528E" w:rsidRPr="005C7F58">
        <w:t>TSA es</w:t>
      </w:r>
      <w:r w:rsidR="0028528E" w:rsidRPr="006C4EDD">
        <w:t xml:space="preserve">timates the </w:t>
      </w:r>
      <w:r w:rsidR="0038108D">
        <w:t xml:space="preserve">average annual </w:t>
      </w:r>
      <w:r w:rsidR="0028528E" w:rsidRPr="006C4EDD">
        <w:t xml:space="preserve">cost by multiplying the average </w:t>
      </w:r>
      <w:r w:rsidR="0028528E" w:rsidRPr="009A1418">
        <w:t xml:space="preserve">annual time burden by the </w:t>
      </w:r>
      <w:r w:rsidR="003376A3">
        <w:t xml:space="preserve">weighted industry </w:t>
      </w:r>
      <w:r w:rsidR="00E428B9">
        <w:t>compensation</w:t>
      </w:r>
      <w:r w:rsidR="0028528E" w:rsidRPr="009A1418">
        <w:t xml:space="preserve"> rate</w:t>
      </w:r>
      <w:r w:rsidR="0057046A">
        <w:t xml:space="preserve"> for </w:t>
      </w:r>
      <w:r w:rsidR="008B7824">
        <w:t xml:space="preserve">a </w:t>
      </w:r>
      <w:r w:rsidR="0057046A">
        <w:t xml:space="preserve">freight rail </w:t>
      </w:r>
      <w:r w:rsidR="008B7824">
        <w:t>manager ($96.11)</w:t>
      </w:r>
      <w:r w:rsidR="0028528E" w:rsidRPr="00266B7E">
        <w:t>.</w:t>
      </w:r>
      <w:r w:rsidR="0028528E" w:rsidRPr="005C7F58">
        <w:t xml:space="preserve">  The</w:t>
      </w:r>
      <w:r w:rsidR="0028528E" w:rsidRPr="006C4EDD">
        <w:t xml:space="preserve"> average annual cost of freight railroad carrier recordkeeping is $</w:t>
      </w:r>
      <w:r w:rsidR="008B7824">
        <w:t>59,9</w:t>
      </w:r>
      <w:r w:rsidR="005F720D">
        <w:t>72.64</w:t>
      </w:r>
      <w:r w:rsidR="0028528E">
        <w:t xml:space="preserve"> </w:t>
      </w:r>
      <w:r w:rsidR="0028528E" w:rsidRPr="00937DFA">
        <w:t>(</w:t>
      </w:r>
      <w:r w:rsidR="008B7824">
        <w:t>62</w:t>
      </w:r>
      <w:r w:rsidR="00EE42EC">
        <w:t>4</w:t>
      </w:r>
      <w:r w:rsidR="0028528E" w:rsidRPr="00937DFA">
        <w:t xml:space="preserve"> hours x </w:t>
      </w:r>
      <w:r w:rsidR="0028528E" w:rsidRPr="00266B7E">
        <w:t>$</w:t>
      </w:r>
      <w:r w:rsidR="008B7824">
        <w:t>96.11</w:t>
      </w:r>
      <w:r w:rsidR="0028528E" w:rsidRPr="00266B7E">
        <w:t>)</w:t>
      </w:r>
      <w:r w:rsidR="0028528E">
        <w:t>.</w:t>
      </w:r>
    </w:p>
    <w:p w14:paraId="321B7A68" w14:textId="77777777" w:rsidR="00DE2994" w:rsidRPr="00A55175" w:rsidRDefault="00DE2994" w:rsidP="000A7669">
      <w:pPr>
        <w:tabs>
          <w:tab w:val="left" w:pos="360"/>
        </w:tabs>
        <w:ind w:left="360"/>
      </w:pPr>
    </w:p>
    <w:p w14:paraId="6333C3F1" w14:textId="005CF438" w:rsidR="00DE2994" w:rsidRPr="00A55175" w:rsidRDefault="00DE2994" w:rsidP="000A7669">
      <w:pPr>
        <w:numPr>
          <w:ilvl w:val="0"/>
          <w:numId w:val="29"/>
        </w:numPr>
        <w:tabs>
          <w:tab w:val="left" w:pos="360"/>
          <w:tab w:val="left" w:pos="1080"/>
        </w:tabs>
        <w:ind w:left="1080"/>
        <w:rPr>
          <w:i/>
        </w:rPr>
      </w:pPr>
      <w:r w:rsidRPr="00A55175">
        <w:rPr>
          <w:i/>
        </w:rPr>
        <w:t>Public Transportation and Passenger Railroad Owner/</w:t>
      </w:r>
      <w:r w:rsidR="00A2489B">
        <w:rPr>
          <w:i/>
        </w:rPr>
        <w:t>o</w:t>
      </w:r>
      <w:r w:rsidRPr="00A55175">
        <w:rPr>
          <w:i/>
        </w:rPr>
        <w:t>perators</w:t>
      </w:r>
      <w:r w:rsidR="0059068C">
        <w:rPr>
          <w:i/>
        </w:rPr>
        <w:t xml:space="preserve">: </w:t>
      </w:r>
      <w:r w:rsidRPr="00A55175">
        <w:t xml:space="preserve">TSA estimates that the 47 PTPR </w:t>
      </w:r>
      <w:r w:rsidR="00030264">
        <w:t>respondents</w:t>
      </w:r>
      <w:r w:rsidRPr="00A55175">
        <w:t xml:space="preserve"> </w:t>
      </w:r>
      <w:r w:rsidR="0059068C">
        <w:t>would</w:t>
      </w:r>
      <w:r w:rsidRPr="00A55175">
        <w:t xml:space="preserve"> </w:t>
      </w:r>
      <w:r w:rsidR="00030264">
        <w:t>file training records in each of the first three years</w:t>
      </w:r>
      <w:r w:rsidR="0092757E">
        <w:t>.</w:t>
      </w:r>
      <w:r w:rsidR="00B947A6">
        <w:t xml:space="preserve">  </w:t>
      </w:r>
      <w:r w:rsidR="00030264">
        <w:t xml:space="preserve">TSA estimates </w:t>
      </w:r>
      <w:r w:rsidR="0092757E">
        <w:t xml:space="preserve">PTPR owner/operators </w:t>
      </w:r>
      <w:r w:rsidR="00030264">
        <w:t>will average</w:t>
      </w:r>
      <w:r w:rsidR="00030264" w:rsidRPr="00A55175">
        <w:t xml:space="preserve"> </w:t>
      </w:r>
      <w:r w:rsidR="008B7824">
        <w:t>219,646</w:t>
      </w:r>
      <w:r w:rsidRPr="00A55175">
        <w:t xml:space="preserve"> </w:t>
      </w:r>
      <w:r w:rsidR="00030264">
        <w:t>records throughout the first three years of the proposed rule</w:t>
      </w:r>
      <w:r>
        <w:t>.</w:t>
      </w:r>
      <w:r w:rsidRPr="00266B7E">
        <w:rPr>
          <w:rStyle w:val="FootnoteReference"/>
        </w:rPr>
        <w:footnoteReference w:id="12"/>
      </w:r>
      <w:r w:rsidRPr="00266B7E">
        <w:t xml:space="preserve">  TSA estimates that each </w:t>
      </w:r>
      <w:r w:rsidR="00452BB0">
        <w:t>record</w:t>
      </w:r>
      <w:r w:rsidR="00452BB0" w:rsidRPr="00266B7E">
        <w:t xml:space="preserve"> </w:t>
      </w:r>
      <w:r w:rsidR="0059068C">
        <w:t>would</w:t>
      </w:r>
      <w:r w:rsidRPr="00266B7E">
        <w:t xml:space="preserve"> h</w:t>
      </w:r>
      <w:r w:rsidRPr="008F260A">
        <w:t xml:space="preserve">ave a time burden of </w:t>
      </w:r>
      <w:r w:rsidR="008B7824">
        <w:t>15 seconds (0.004167</w:t>
      </w:r>
      <w:r w:rsidRPr="008F260A">
        <w:t xml:space="preserve"> hours</w:t>
      </w:r>
      <w:r w:rsidR="008B7824">
        <w:t>)</w:t>
      </w:r>
      <w:r w:rsidRPr="008F260A">
        <w:t xml:space="preserve">.  TSA estimates </w:t>
      </w:r>
      <w:r w:rsidRPr="005C7F58">
        <w:t>an</w:t>
      </w:r>
      <w:r w:rsidRPr="00710CB7">
        <w:t xml:space="preserve"> average annual time burden </w:t>
      </w:r>
      <w:r w:rsidRPr="00A55175">
        <w:t xml:space="preserve">of </w:t>
      </w:r>
      <w:r w:rsidR="008B7824">
        <w:t>915</w:t>
      </w:r>
      <w:r w:rsidRPr="005C7F58">
        <w:t xml:space="preserve"> hours by multiplying the average annual </w:t>
      </w:r>
      <w:r w:rsidR="00452BB0">
        <w:t xml:space="preserve">number </w:t>
      </w:r>
      <w:r w:rsidRPr="005C7F58">
        <w:t xml:space="preserve">of </w:t>
      </w:r>
      <w:r w:rsidR="00813956">
        <w:t>re</w:t>
      </w:r>
      <w:r w:rsidR="00452BB0">
        <w:t>cords</w:t>
      </w:r>
      <w:r w:rsidR="00452BB0" w:rsidRPr="005C7F58">
        <w:t xml:space="preserve"> </w:t>
      </w:r>
      <w:r w:rsidRPr="005C7F58">
        <w:t>by the time burden</w:t>
      </w:r>
      <w:r w:rsidRPr="00710CB7">
        <w:t xml:space="preserve"> o</w:t>
      </w:r>
      <w:r w:rsidRPr="00A55175">
        <w:t>f one response (</w:t>
      </w:r>
      <w:r w:rsidR="008B7824">
        <w:t>219,646</w:t>
      </w:r>
      <w:r w:rsidRPr="00A55175">
        <w:t xml:space="preserve"> </w:t>
      </w:r>
      <w:r w:rsidR="006356F2" w:rsidRPr="00A55175">
        <w:t>responses x</w:t>
      </w:r>
      <w:r w:rsidRPr="00A55175">
        <w:t xml:space="preserve"> </w:t>
      </w:r>
      <w:r w:rsidR="008B7824">
        <w:t>0.004167</w:t>
      </w:r>
      <w:r w:rsidRPr="00266B7E">
        <w:t xml:space="preserve"> hours</w:t>
      </w:r>
      <w:r w:rsidRPr="008F260A">
        <w:t xml:space="preserve">).  </w:t>
      </w:r>
      <w:r w:rsidR="0028528E" w:rsidRPr="008F260A">
        <w:t xml:space="preserve">TSA estimates the </w:t>
      </w:r>
      <w:r w:rsidR="0057046A">
        <w:t xml:space="preserve">average annual </w:t>
      </w:r>
      <w:r w:rsidR="0028528E" w:rsidRPr="008F260A">
        <w:t>co</w:t>
      </w:r>
      <w:r w:rsidR="0028528E" w:rsidRPr="005C7F58">
        <w:t xml:space="preserve">st by multiplying the </w:t>
      </w:r>
      <w:r w:rsidR="0028528E" w:rsidRPr="006C4EDD">
        <w:t xml:space="preserve">average annual time burden by the </w:t>
      </w:r>
      <w:r w:rsidR="00813956">
        <w:t>average</w:t>
      </w:r>
      <w:r w:rsidR="003376A3">
        <w:t xml:space="preserve"> industry </w:t>
      </w:r>
      <w:r w:rsidR="00E428B9">
        <w:t>compensation</w:t>
      </w:r>
      <w:r w:rsidR="0028528E" w:rsidRPr="006C4EDD">
        <w:t xml:space="preserve"> rate</w:t>
      </w:r>
      <w:r w:rsidR="0057046A">
        <w:t xml:space="preserve"> for</w:t>
      </w:r>
      <w:r w:rsidR="008B7824">
        <w:t xml:space="preserve"> a</w:t>
      </w:r>
      <w:r w:rsidR="0057046A">
        <w:t xml:space="preserve"> PTPR </w:t>
      </w:r>
      <w:r w:rsidR="008B7824">
        <w:t>manager</w:t>
      </w:r>
      <w:r w:rsidR="0028528E" w:rsidRPr="006C4EDD">
        <w:t xml:space="preserve"> (</w:t>
      </w:r>
      <w:r w:rsidR="0028528E" w:rsidRPr="00266B7E">
        <w:t>$</w:t>
      </w:r>
      <w:r w:rsidR="008B7824">
        <w:t>80.48</w:t>
      </w:r>
      <w:r w:rsidR="0028528E" w:rsidRPr="006C4EDD">
        <w:t xml:space="preserve">).  The </w:t>
      </w:r>
      <w:r w:rsidR="0028528E" w:rsidRPr="009A1418">
        <w:t>average annual cost of PTPR owner/operators recordkeeping is $</w:t>
      </w:r>
      <w:r w:rsidR="008B7824">
        <w:t>73,6</w:t>
      </w:r>
      <w:r w:rsidR="00EE42EC">
        <w:t>39.20</w:t>
      </w:r>
      <w:r w:rsidR="0028528E" w:rsidRPr="00937DFA">
        <w:t xml:space="preserve"> (</w:t>
      </w:r>
      <w:r w:rsidR="008B7824">
        <w:t>915</w:t>
      </w:r>
      <w:r w:rsidR="0028528E" w:rsidRPr="00266B7E">
        <w:t xml:space="preserve"> hours </w:t>
      </w:r>
      <w:r w:rsidR="0028528E" w:rsidRPr="00937DFA">
        <w:t xml:space="preserve">x </w:t>
      </w:r>
      <w:r w:rsidR="0028528E" w:rsidRPr="00266B7E">
        <w:t>$</w:t>
      </w:r>
      <w:r w:rsidR="008B7824">
        <w:t>80.48</w:t>
      </w:r>
      <w:r w:rsidR="0028528E" w:rsidRPr="00937DFA">
        <w:t>)</w:t>
      </w:r>
      <w:r w:rsidR="0028528E" w:rsidRPr="005C7F58">
        <w:t>.</w:t>
      </w:r>
    </w:p>
    <w:p w14:paraId="53F0DE6C" w14:textId="77777777" w:rsidR="00DE2994" w:rsidRPr="00A55175" w:rsidRDefault="00DE2994" w:rsidP="000A7669">
      <w:pPr>
        <w:tabs>
          <w:tab w:val="left" w:pos="360"/>
        </w:tabs>
        <w:ind w:left="360"/>
      </w:pPr>
    </w:p>
    <w:p w14:paraId="5A91C853" w14:textId="46C0FD41" w:rsidR="00DE2994" w:rsidRDefault="00A2489B" w:rsidP="000A7669">
      <w:pPr>
        <w:numPr>
          <w:ilvl w:val="0"/>
          <w:numId w:val="29"/>
        </w:numPr>
        <w:tabs>
          <w:tab w:val="left" w:pos="360"/>
        </w:tabs>
        <w:ind w:left="1080"/>
      </w:pPr>
      <w:r>
        <w:rPr>
          <w:i/>
        </w:rPr>
        <w:t>OTRB</w:t>
      </w:r>
      <w:r w:rsidR="00DE2994" w:rsidRPr="00A55175">
        <w:rPr>
          <w:i/>
        </w:rPr>
        <w:t xml:space="preserve"> </w:t>
      </w:r>
      <w:r w:rsidR="00DE2994">
        <w:rPr>
          <w:i/>
        </w:rPr>
        <w:t>Owner/</w:t>
      </w:r>
      <w:r>
        <w:rPr>
          <w:i/>
        </w:rPr>
        <w:t>o</w:t>
      </w:r>
      <w:r w:rsidR="00DE2994" w:rsidRPr="008F260A">
        <w:rPr>
          <w:i/>
        </w:rPr>
        <w:t>perators</w:t>
      </w:r>
      <w:r w:rsidR="0059068C">
        <w:rPr>
          <w:i/>
        </w:rPr>
        <w:t xml:space="preserve">: </w:t>
      </w:r>
      <w:r w:rsidR="0059068C">
        <w:t xml:space="preserve"> </w:t>
      </w:r>
      <w:r w:rsidR="00DE2994" w:rsidRPr="00A55175">
        <w:t>TSA estimates that the 2</w:t>
      </w:r>
      <w:r w:rsidR="00DB5D10">
        <w:t>0</w:t>
      </w:r>
      <w:r w:rsidR="00F53CE9">
        <w:t>2</w:t>
      </w:r>
      <w:r w:rsidR="00DB5D10">
        <w:t xml:space="preserve"> </w:t>
      </w:r>
      <w:r w:rsidR="00DE2994" w:rsidRPr="00266B7E">
        <w:t>OTRB</w:t>
      </w:r>
      <w:r w:rsidR="00DE2994" w:rsidRPr="008F260A">
        <w:t xml:space="preserve"> </w:t>
      </w:r>
      <w:r w:rsidR="00DB5D10">
        <w:t>initial respondents</w:t>
      </w:r>
      <w:r w:rsidR="00DE2994" w:rsidRPr="008F260A">
        <w:t xml:space="preserve"> </w:t>
      </w:r>
      <w:r w:rsidR="0059068C">
        <w:t>would</w:t>
      </w:r>
      <w:r w:rsidR="00DE2994" w:rsidRPr="008F260A">
        <w:t xml:space="preserve"> </w:t>
      </w:r>
      <w:r w:rsidR="00DB5D10">
        <w:t xml:space="preserve">file training records in each of the first three years while three new respondents </w:t>
      </w:r>
      <w:r w:rsidR="0059068C">
        <w:t>would</w:t>
      </w:r>
      <w:r w:rsidR="00DB5D10">
        <w:t xml:space="preserve"> enter the market in the second year o</w:t>
      </w:r>
      <w:r w:rsidR="00813956">
        <w:t>f</w:t>
      </w:r>
      <w:r w:rsidR="00DB5D10">
        <w:t xml:space="preserve"> the </w:t>
      </w:r>
      <w:r w:rsidR="004E38DA">
        <w:t xml:space="preserve">proposed </w:t>
      </w:r>
      <w:r w:rsidR="00DB5D10">
        <w:t xml:space="preserve">rule and four respondents </w:t>
      </w:r>
      <w:r w:rsidR="0059068C">
        <w:t>would</w:t>
      </w:r>
      <w:r w:rsidR="00DB5D10">
        <w:t xml:space="preserve"> enter in the third year. This results in </w:t>
      </w:r>
      <w:r w:rsidR="0092757E">
        <w:t>a total of</w:t>
      </w:r>
      <w:r w:rsidR="00DB5D10">
        <w:t xml:space="preserve"> 20</w:t>
      </w:r>
      <w:r w:rsidR="0092757E">
        <w:t>9</w:t>
      </w:r>
      <w:r w:rsidR="00DB5D10">
        <w:t xml:space="preserve"> </w:t>
      </w:r>
      <w:r w:rsidR="006356F2">
        <w:t>respondents</w:t>
      </w:r>
      <w:r w:rsidR="00DB5D10">
        <w:t xml:space="preserve"> which TSA estimates will average </w:t>
      </w:r>
      <w:r w:rsidR="0092757E">
        <w:t>41,82</w:t>
      </w:r>
      <w:r w:rsidR="002779FE">
        <w:t>6</w:t>
      </w:r>
      <w:r w:rsidR="00DE2994" w:rsidRPr="005C7F58">
        <w:t xml:space="preserve"> </w:t>
      </w:r>
      <w:r w:rsidR="00DB5D10">
        <w:t xml:space="preserve">records throughout the first </w:t>
      </w:r>
      <w:r w:rsidR="00B7391D">
        <w:t xml:space="preserve">3 </w:t>
      </w:r>
      <w:r w:rsidR="00DB5D10">
        <w:t>years of the proposed rule</w:t>
      </w:r>
      <w:r w:rsidR="00DE2994">
        <w:t>.</w:t>
      </w:r>
      <w:r w:rsidR="00DE2994" w:rsidRPr="00266B7E">
        <w:rPr>
          <w:rStyle w:val="FootnoteReference"/>
        </w:rPr>
        <w:footnoteReference w:id="13"/>
      </w:r>
      <w:r w:rsidR="00DE2994" w:rsidRPr="00266B7E">
        <w:t xml:space="preserve">  TSA estimates that each response </w:t>
      </w:r>
      <w:r w:rsidR="0059068C">
        <w:t>would</w:t>
      </w:r>
      <w:r w:rsidR="00DE2994" w:rsidRPr="00266B7E">
        <w:t xml:space="preserve"> have a time burden of </w:t>
      </w:r>
      <w:r w:rsidR="0092757E">
        <w:t>15 seconds (0.004167</w:t>
      </w:r>
      <w:r w:rsidR="00DE2994" w:rsidRPr="00266B7E">
        <w:t xml:space="preserve"> hours</w:t>
      </w:r>
      <w:r w:rsidR="0092757E">
        <w:t>)</w:t>
      </w:r>
      <w:r w:rsidR="00DE2994" w:rsidRPr="00266B7E">
        <w:t>.  TSA</w:t>
      </w:r>
      <w:r w:rsidR="00DE2994" w:rsidRPr="008F260A">
        <w:t xml:space="preserve"> estimates an average annual time burden of </w:t>
      </w:r>
      <w:r w:rsidR="0092757E">
        <w:t>174</w:t>
      </w:r>
      <w:r w:rsidR="00DE2994" w:rsidRPr="005C7F58">
        <w:t xml:space="preserve"> hours by multiplying the average annual </w:t>
      </w:r>
      <w:r w:rsidR="00B7391D">
        <w:t xml:space="preserve">number </w:t>
      </w:r>
      <w:r w:rsidR="00DE2994" w:rsidRPr="005C7F58">
        <w:t xml:space="preserve">of </w:t>
      </w:r>
      <w:r w:rsidR="00B7391D" w:rsidRPr="005C7F58">
        <w:t>re</w:t>
      </w:r>
      <w:r w:rsidR="00B7391D">
        <w:t>cords</w:t>
      </w:r>
      <w:r w:rsidR="00B7391D" w:rsidRPr="005C7F58">
        <w:t xml:space="preserve"> </w:t>
      </w:r>
      <w:r w:rsidR="00DE2994" w:rsidRPr="005C7F58">
        <w:t>by the time burden of one response (</w:t>
      </w:r>
      <w:r w:rsidR="0092757E">
        <w:t>41,82</w:t>
      </w:r>
      <w:r w:rsidR="002779FE">
        <w:t>6</w:t>
      </w:r>
      <w:r w:rsidR="00DE2994" w:rsidRPr="00A55175">
        <w:t xml:space="preserve"> </w:t>
      </w:r>
      <w:r w:rsidR="006356F2" w:rsidRPr="00A55175">
        <w:t>responses x</w:t>
      </w:r>
      <w:r w:rsidR="00DE2994" w:rsidRPr="00A55175">
        <w:t xml:space="preserve"> </w:t>
      </w:r>
      <w:r w:rsidR="0092757E">
        <w:t>0.004167</w:t>
      </w:r>
      <w:r w:rsidR="00DE2994" w:rsidRPr="00266B7E">
        <w:t xml:space="preserve"> hours).  </w:t>
      </w:r>
      <w:r w:rsidR="0028528E" w:rsidRPr="00266B7E">
        <w:t xml:space="preserve">TSA estimates the </w:t>
      </w:r>
      <w:r w:rsidR="00BD1B3F">
        <w:t xml:space="preserve">average annual </w:t>
      </w:r>
      <w:r w:rsidR="0028528E" w:rsidRPr="00266B7E">
        <w:t xml:space="preserve">cost by multiplying the average annual time burden by the </w:t>
      </w:r>
      <w:r w:rsidR="00702EB9">
        <w:t>average</w:t>
      </w:r>
      <w:r w:rsidR="003376A3">
        <w:t xml:space="preserve"> industry </w:t>
      </w:r>
      <w:r w:rsidR="00E428B9">
        <w:t>compensation</w:t>
      </w:r>
      <w:r w:rsidR="0028528E" w:rsidRPr="00266B7E">
        <w:t xml:space="preserve"> rate</w:t>
      </w:r>
      <w:r w:rsidR="00BD1B3F">
        <w:t xml:space="preserve"> for </w:t>
      </w:r>
      <w:r w:rsidR="0092757E">
        <w:t xml:space="preserve">an </w:t>
      </w:r>
      <w:r w:rsidR="00BD1B3F">
        <w:t xml:space="preserve">OTRB </w:t>
      </w:r>
      <w:r w:rsidR="0092757E">
        <w:t>manager</w:t>
      </w:r>
      <w:r w:rsidR="0028528E" w:rsidRPr="00266B7E">
        <w:t xml:space="preserve"> (</w:t>
      </w:r>
      <w:r w:rsidR="0028528E" w:rsidRPr="009A1418">
        <w:t>$</w:t>
      </w:r>
      <w:r w:rsidR="0092757E">
        <w:t>79.75</w:t>
      </w:r>
      <w:r w:rsidR="0028528E" w:rsidRPr="00266B7E">
        <w:t xml:space="preserve">).  The average annual cost of </w:t>
      </w:r>
      <w:r w:rsidR="0028528E" w:rsidRPr="008F260A">
        <w:t>OTRB</w:t>
      </w:r>
      <w:r w:rsidR="0028528E" w:rsidRPr="005C7F58">
        <w:t xml:space="preserve"> owner/operators recordkeeping is $</w:t>
      </w:r>
      <w:r w:rsidR="0092757E">
        <w:t>13,8</w:t>
      </w:r>
      <w:r w:rsidR="002779FE">
        <w:t>76.50</w:t>
      </w:r>
      <w:r w:rsidR="0028528E">
        <w:t xml:space="preserve"> </w:t>
      </w:r>
      <w:r w:rsidR="0028528E" w:rsidRPr="00266B7E">
        <w:t>(</w:t>
      </w:r>
      <w:r w:rsidR="0092757E">
        <w:t>174</w:t>
      </w:r>
      <w:r w:rsidR="0028528E" w:rsidRPr="00937DFA">
        <w:t xml:space="preserve"> hours x $</w:t>
      </w:r>
      <w:r w:rsidR="0092757E">
        <w:t>79.75</w:t>
      </w:r>
      <w:r w:rsidR="0028528E" w:rsidRPr="00266B7E">
        <w:t>)</w:t>
      </w:r>
      <w:r w:rsidR="0028528E" w:rsidRPr="005C7F58">
        <w:t>.</w:t>
      </w:r>
    </w:p>
    <w:p w14:paraId="25BEF1FE" w14:textId="77777777" w:rsidR="00DE2994" w:rsidRDefault="00DE2994" w:rsidP="000A7669">
      <w:pPr>
        <w:tabs>
          <w:tab w:val="left" w:pos="360"/>
        </w:tabs>
        <w:ind w:left="360"/>
      </w:pPr>
    </w:p>
    <w:p w14:paraId="1C506590" w14:textId="156C99FA" w:rsidR="00DE2994" w:rsidRDefault="00DE2994" w:rsidP="00B947A6">
      <w:pPr>
        <w:tabs>
          <w:tab w:val="left" w:pos="360"/>
        </w:tabs>
        <w:ind w:left="360"/>
      </w:pPr>
      <w:r w:rsidRPr="00F03D4E">
        <w:rPr>
          <w:u w:val="single"/>
        </w:rPr>
        <w:t>Incident Reporting</w:t>
      </w:r>
      <w:r w:rsidR="000A7669">
        <w:t xml:space="preserve">. </w:t>
      </w:r>
      <w:r>
        <w:t xml:space="preserve">The Security Training NPRM would require that respondents report </w:t>
      </w:r>
      <w:r w:rsidR="003F5A97">
        <w:t>significant security incidents</w:t>
      </w:r>
      <w:r>
        <w:t xml:space="preserve"> to TSA.  TSA uses internal historical data on incident reporting to estimate the annual number of responses per respondent. </w:t>
      </w:r>
    </w:p>
    <w:p w14:paraId="53551110" w14:textId="77777777" w:rsidR="00DE2994" w:rsidRDefault="00DE2994" w:rsidP="000A7669">
      <w:pPr>
        <w:tabs>
          <w:tab w:val="left" w:pos="360"/>
        </w:tabs>
        <w:ind w:left="360"/>
      </w:pPr>
    </w:p>
    <w:p w14:paraId="017C8528" w14:textId="15484A67" w:rsidR="00DE2994" w:rsidRDefault="00DE2994" w:rsidP="000A7669">
      <w:pPr>
        <w:numPr>
          <w:ilvl w:val="0"/>
          <w:numId w:val="32"/>
        </w:numPr>
        <w:tabs>
          <w:tab w:val="left" w:pos="360"/>
        </w:tabs>
        <w:ind w:left="1080"/>
      </w:pPr>
      <w:r>
        <w:rPr>
          <w:i/>
        </w:rPr>
        <w:lastRenderedPageBreak/>
        <w:t>Public Transportatio</w:t>
      </w:r>
      <w:r w:rsidR="00A2489B">
        <w:rPr>
          <w:i/>
        </w:rPr>
        <w:t>n and Passenger Railroad Owner/o</w:t>
      </w:r>
      <w:r>
        <w:rPr>
          <w:i/>
        </w:rPr>
        <w:t>perators</w:t>
      </w:r>
      <w:r w:rsidR="000A7669">
        <w:rPr>
          <w:i/>
        </w:rPr>
        <w:t xml:space="preserve">: </w:t>
      </w:r>
      <w:r w:rsidR="003F5A97" w:rsidRPr="00A55175">
        <w:t xml:space="preserve">TSA estimates </w:t>
      </w:r>
      <w:r w:rsidR="003F5A97">
        <w:t>that of the 4</w:t>
      </w:r>
      <w:r w:rsidR="00342A70">
        <w:t>7</w:t>
      </w:r>
      <w:r w:rsidR="003F5A97">
        <w:t xml:space="preserve"> PTPR respondents, 2</w:t>
      </w:r>
      <w:r w:rsidR="00246466">
        <w:t>3</w:t>
      </w:r>
      <w:r w:rsidR="003F5A97">
        <w:t xml:space="preserve"> respondents do not currently have report significant security incidents</w:t>
      </w:r>
      <w:r w:rsidR="00CA02F0">
        <w:t xml:space="preserve"> to TSA</w:t>
      </w:r>
      <w:r w:rsidR="003F5A97">
        <w:t xml:space="preserve">.  TSA estimates that these respondents </w:t>
      </w:r>
      <w:r w:rsidR="000A7669">
        <w:t>would</w:t>
      </w:r>
      <w:r w:rsidR="003F5A97">
        <w:t xml:space="preserve"> </w:t>
      </w:r>
      <w:r w:rsidR="00FD5295">
        <w:t>report</w:t>
      </w:r>
      <w:r w:rsidR="003F5A97">
        <w:t xml:space="preserve"> an </w:t>
      </w:r>
      <w:r w:rsidR="00687F07">
        <w:t xml:space="preserve">annual </w:t>
      </w:r>
      <w:r w:rsidR="003F5A97">
        <w:t xml:space="preserve">average of </w:t>
      </w:r>
      <w:r w:rsidR="00B30299">
        <w:t>4,652</w:t>
      </w:r>
      <w:r w:rsidR="003F5A97">
        <w:t xml:space="preserve"> incident</w:t>
      </w:r>
      <w:r w:rsidR="00246466">
        <w:t>s</w:t>
      </w:r>
      <w:r w:rsidR="00687F07">
        <w:t xml:space="preserve"> throughout the first three years of the proposed rule</w:t>
      </w:r>
      <w:r>
        <w:t xml:space="preserve">.  Based on internal historical evidence, TSA estimates that each response </w:t>
      </w:r>
      <w:r w:rsidR="000A7669">
        <w:t>would</w:t>
      </w:r>
      <w:r>
        <w:t xml:space="preserve"> require </w:t>
      </w:r>
      <w:r w:rsidR="00B30299">
        <w:t>three minutes (</w:t>
      </w:r>
      <w:r>
        <w:t>0.</w:t>
      </w:r>
      <w:r w:rsidR="00B30299">
        <w:t xml:space="preserve">05) </w:t>
      </w:r>
      <w:r>
        <w:t xml:space="preserve">hours of time.  TSA estimates an average annual hour burden of </w:t>
      </w:r>
      <w:r w:rsidR="00B30299">
        <w:t>23</w:t>
      </w:r>
      <w:r w:rsidR="001773CB">
        <w:t>3</w:t>
      </w:r>
      <w:r w:rsidR="00B30299">
        <w:t xml:space="preserve"> </w:t>
      </w:r>
      <w:r>
        <w:t>hours</w:t>
      </w:r>
      <w:r w:rsidR="00342A70">
        <w:t xml:space="preserve"> (4,652 x 0.05 hours) </w:t>
      </w:r>
      <w:r>
        <w:t xml:space="preserve">by multiplying the average annual number of reports by </w:t>
      </w:r>
      <w:r w:rsidR="006A37C2">
        <w:t>burden</w:t>
      </w:r>
      <w:r>
        <w:t xml:space="preserve"> of time.</w:t>
      </w:r>
      <w:r w:rsidR="00246466">
        <w:t xml:space="preserve">  TSA estimates the average annual cost by multiplying the average annual hour burden by the </w:t>
      </w:r>
      <w:r w:rsidR="006A37C2">
        <w:t>average</w:t>
      </w:r>
      <w:r w:rsidR="003376A3">
        <w:t xml:space="preserve"> industry </w:t>
      </w:r>
      <w:r w:rsidR="00E428B9">
        <w:t>compensation</w:t>
      </w:r>
      <w:r w:rsidR="00246466">
        <w:t xml:space="preserve"> rate</w:t>
      </w:r>
      <w:r w:rsidR="00674D58">
        <w:t xml:space="preserve"> for a PTPR manager ($</w:t>
      </w:r>
      <w:r w:rsidR="00B30299">
        <w:t>80.48</w:t>
      </w:r>
      <w:r w:rsidR="00674D58">
        <w:t>)</w:t>
      </w:r>
      <w:r w:rsidR="00246466">
        <w:t>.  The average annual cost of incident reporting for PTPR owner/operators is $</w:t>
      </w:r>
      <w:r w:rsidR="00B30299">
        <w:t>18,</w:t>
      </w:r>
      <w:r w:rsidR="001773CB">
        <w:t>751.84</w:t>
      </w:r>
      <w:r w:rsidR="00ED4B00">
        <w:t xml:space="preserve"> </w:t>
      </w:r>
      <w:r w:rsidR="00674D58">
        <w:t>(</w:t>
      </w:r>
      <w:r w:rsidR="00B30299">
        <w:t>23</w:t>
      </w:r>
      <w:r w:rsidR="001773CB">
        <w:t>3</w:t>
      </w:r>
      <w:r w:rsidR="00B30299">
        <w:t xml:space="preserve"> </w:t>
      </w:r>
      <w:r w:rsidR="00674D58">
        <w:t>hours x $</w:t>
      </w:r>
      <w:r w:rsidR="00B30299">
        <w:t>80.48</w:t>
      </w:r>
      <w:r w:rsidR="00674D58">
        <w:t>)</w:t>
      </w:r>
      <w:r w:rsidR="00246466">
        <w:t>.</w:t>
      </w:r>
    </w:p>
    <w:p w14:paraId="210D0A0D" w14:textId="77777777" w:rsidR="00DE2994" w:rsidRDefault="00DE2994" w:rsidP="000A7669">
      <w:pPr>
        <w:tabs>
          <w:tab w:val="left" w:pos="360"/>
        </w:tabs>
        <w:ind w:left="360"/>
      </w:pPr>
    </w:p>
    <w:p w14:paraId="0C47693F" w14:textId="02DABF21" w:rsidR="000A7641" w:rsidRDefault="00A2489B" w:rsidP="000A7669">
      <w:pPr>
        <w:numPr>
          <w:ilvl w:val="0"/>
          <w:numId w:val="32"/>
        </w:numPr>
        <w:tabs>
          <w:tab w:val="left" w:pos="360"/>
        </w:tabs>
        <w:ind w:left="1080"/>
      </w:pPr>
      <w:r>
        <w:rPr>
          <w:i/>
        </w:rPr>
        <w:t>OTRB Owner/o</w:t>
      </w:r>
      <w:r w:rsidR="00DE2994">
        <w:rPr>
          <w:i/>
        </w:rPr>
        <w:t>perators</w:t>
      </w:r>
      <w:r w:rsidR="000A7669">
        <w:rPr>
          <w:i/>
        </w:rPr>
        <w:t xml:space="preserve">: </w:t>
      </w:r>
      <w:r w:rsidR="00CA02F0">
        <w:t>TSA estimates that the 2</w:t>
      </w:r>
      <w:r w:rsidR="000A7641">
        <w:t>0</w:t>
      </w:r>
      <w:r w:rsidR="00B30299">
        <w:t>9</w:t>
      </w:r>
      <w:r w:rsidR="00CA02F0">
        <w:t xml:space="preserve"> OTRB respondents </w:t>
      </w:r>
      <w:r w:rsidR="00B30299">
        <w:t xml:space="preserve">who </w:t>
      </w:r>
      <w:r w:rsidR="000A7669">
        <w:t>would</w:t>
      </w:r>
      <w:r w:rsidR="00CA02F0">
        <w:t xml:space="preserve"> report significant security incidents to TSA</w:t>
      </w:r>
      <w:r w:rsidR="00B30299">
        <w:t xml:space="preserve"> during the first three years of this ICR </w:t>
      </w:r>
      <w:r w:rsidR="000A7669">
        <w:t>would</w:t>
      </w:r>
      <w:r w:rsidR="00FD5295">
        <w:t xml:space="preserve"> report</w:t>
      </w:r>
      <w:r w:rsidR="00DE2994">
        <w:t xml:space="preserve"> an </w:t>
      </w:r>
      <w:r w:rsidR="00FD5295">
        <w:t xml:space="preserve">annual </w:t>
      </w:r>
      <w:r w:rsidR="00DE2994">
        <w:t xml:space="preserve">average of </w:t>
      </w:r>
      <w:r w:rsidR="00CD4C7E">
        <w:t>41,902</w:t>
      </w:r>
      <w:r w:rsidR="00DE2994">
        <w:t xml:space="preserve"> incidents </w:t>
      </w:r>
      <w:r w:rsidR="00FD5295">
        <w:t>throughout the first three years</w:t>
      </w:r>
      <w:r w:rsidR="00DE2994">
        <w:t xml:space="preserve">.  Based on internal historical evidence, TSA estimates that each response </w:t>
      </w:r>
      <w:r w:rsidR="000A7669">
        <w:t>would</w:t>
      </w:r>
      <w:r w:rsidR="00DE2994">
        <w:t xml:space="preserve"> require</w:t>
      </w:r>
      <w:r w:rsidR="00CD4C7E">
        <w:t xml:space="preserve"> three minutes</w:t>
      </w:r>
      <w:r w:rsidR="00DE2994">
        <w:t xml:space="preserve"> </w:t>
      </w:r>
      <w:r w:rsidR="00CD4C7E">
        <w:t>(</w:t>
      </w:r>
      <w:r w:rsidR="00DE2994">
        <w:t>0.</w:t>
      </w:r>
      <w:r w:rsidR="00CD4C7E">
        <w:t xml:space="preserve">05 </w:t>
      </w:r>
      <w:r w:rsidR="00DE2994">
        <w:t>hours</w:t>
      </w:r>
      <w:r w:rsidR="00CD4C7E">
        <w:t>)</w:t>
      </w:r>
      <w:r w:rsidR="00DE2994">
        <w:t xml:space="preserve"> of time.  TSA estimates an average annual hour burden of </w:t>
      </w:r>
      <w:r w:rsidR="00CD4C7E">
        <w:t>2,095</w:t>
      </w:r>
      <w:r w:rsidR="00DA79EB">
        <w:t xml:space="preserve"> </w:t>
      </w:r>
      <w:r w:rsidR="00DE2994">
        <w:t>hours by multiplying the average annual number of reports by the hours of time (</w:t>
      </w:r>
      <w:r w:rsidR="00CD4C7E">
        <w:t>41,902</w:t>
      </w:r>
      <w:r w:rsidR="00DE2994">
        <w:t xml:space="preserve"> incidents x 0.</w:t>
      </w:r>
      <w:r w:rsidR="00CD4C7E">
        <w:t xml:space="preserve">05 </w:t>
      </w:r>
      <w:r w:rsidR="00DE2994">
        <w:t xml:space="preserve">hours).  </w:t>
      </w:r>
      <w:r w:rsidR="000A7641">
        <w:t xml:space="preserve">TSA estimates the average annual cost by multiplying the average annual hour burden by the </w:t>
      </w:r>
      <w:r w:rsidR="006A37C2">
        <w:t>average</w:t>
      </w:r>
      <w:r w:rsidR="003376A3">
        <w:t xml:space="preserve"> industry </w:t>
      </w:r>
      <w:r w:rsidR="00E428B9">
        <w:t>compensation</w:t>
      </w:r>
      <w:r w:rsidR="000A7641">
        <w:t xml:space="preserve"> rate</w:t>
      </w:r>
      <w:r w:rsidR="007320B5">
        <w:t xml:space="preserve"> for an OTRB manager ($</w:t>
      </w:r>
      <w:r w:rsidR="00CD4C7E">
        <w:t>79.75</w:t>
      </w:r>
      <w:r w:rsidR="007320B5">
        <w:t>)</w:t>
      </w:r>
      <w:r w:rsidR="000A7641">
        <w:t xml:space="preserve">   The average annual cost of incident reporting for OTRB owner/operators is $</w:t>
      </w:r>
      <w:r w:rsidR="00CD4C7E">
        <w:t>167,</w:t>
      </w:r>
      <w:r w:rsidR="001773CB">
        <w:t>076</w:t>
      </w:r>
      <w:r w:rsidR="00CD4C7E">
        <w:t>.</w:t>
      </w:r>
      <w:r w:rsidR="001773CB">
        <w:t>25</w:t>
      </w:r>
      <w:r w:rsidR="007320B5">
        <w:t xml:space="preserve"> (</w:t>
      </w:r>
      <w:r w:rsidR="00CD4C7E">
        <w:t>2,095</w:t>
      </w:r>
      <w:r w:rsidR="007320B5">
        <w:t xml:space="preserve"> hours x $</w:t>
      </w:r>
      <w:r w:rsidR="00CD4C7E">
        <w:t>79.75</w:t>
      </w:r>
      <w:r w:rsidR="007320B5">
        <w:t>).</w:t>
      </w:r>
    </w:p>
    <w:p w14:paraId="2A9D50AB" w14:textId="77777777" w:rsidR="00DE2994" w:rsidRDefault="00DE2994" w:rsidP="000A7669">
      <w:pPr>
        <w:tabs>
          <w:tab w:val="left" w:pos="360"/>
        </w:tabs>
        <w:ind w:left="360"/>
      </w:pPr>
    </w:p>
    <w:p w14:paraId="702C89D8" w14:textId="539DB23B" w:rsidR="00DE2994" w:rsidRDefault="00DE2994" w:rsidP="00B947A6">
      <w:pPr>
        <w:tabs>
          <w:tab w:val="left" w:pos="360"/>
        </w:tabs>
        <w:ind w:left="360"/>
      </w:pPr>
      <w:r>
        <w:t>The table below displays the information collection burden estimates for the surface training rule requirements.</w:t>
      </w:r>
    </w:p>
    <w:p w14:paraId="77B1243B" w14:textId="77777777" w:rsidR="00554C7A" w:rsidRDefault="00554C7A" w:rsidP="000A7669">
      <w:pPr>
        <w:tabs>
          <w:tab w:val="left" w:pos="360"/>
        </w:tabs>
        <w:ind w:left="360"/>
      </w:pPr>
    </w:p>
    <w:p w14:paraId="61C7DE26" w14:textId="77777777" w:rsidR="00554C7A" w:rsidRDefault="00554C7A" w:rsidP="000A7669">
      <w:pPr>
        <w:tabs>
          <w:tab w:val="left" w:pos="360"/>
        </w:tabs>
        <w:ind w:left="360"/>
      </w:pPr>
    </w:p>
    <w:p w14:paraId="4BA2353D" w14:textId="77777777" w:rsidR="00DE2994" w:rsidRPr="000A7669" w:rsidRDefault="00DE2994" w:rsidP="000A7669">
      <w:pPr>
        <w:tabs>
          <w:tab w:val="left" w:pos="360"/>
        </w:tabs>
        <w:ind w:left="360"/>
        <w:rPr>
          <w:rFonts w:ascii="Arial Narrow" w:hAnsi="Arial Narrow"/>
        </w:rPr>
      </w:pPr>
    </w:p>
    <w:p w14:paraId="28E15268" w14:textId="77777777" w:rsidR="00AC2C5E" w:rsidRPr="00B947A6" w:rsidRDefault="00AC2C5E" w:rsidP="00B947A6">
      <w:pPr>
        <w:keepNext/>
        <w:keepLines/>
        <w:tabs>
          <w:tab w:val="left" w:pos="360"/>
        </w:tabs>
        <w:ind w:left="360"/>
        <w:jc w:val="center"/>
        <w:rPr>
          <w:rFonts w:cs="Times New Roman"/>
          <w:b/>
        </w:rPr>
      </w:pPr>
      <w:r w:rsidRPr="00B947A6">
        <w:rPr>
          <w:rFonts w:cs="Times New Roman"/>
          <w:b/>
          <w:bCs/>
        </w:rPr>
        <w:lastRenderedPageBreak/>
        <w:t>Table 2: Average Annual Cost Burden Estimate for Surface Owner/Operators</w:t>
      </w:r>
    </w:p>
    <w:p w14:paraId="6723332D" w14:textId="77777777" w:rsidR="00554C7A" w:rsidRDefault="00554C7A" w:rsidP="005C4DBD">
      <w:pPr>
        <w:keepNext/>
        <w:keepLines/>
        <w:tabs>
          <w:tab w:val="left" w:pos="360"/>
        </w:tabs>
        <w:ind w:left="360"/>
        <w:rPr>
          <w:rFonts w:ascii="Arial Narrow" w:hAnsi="Arial Narrow"/>
          <w:b/>
          <w:bCs/>
          <w:sz w:val="20"/>
        </w:rPr>
      </w:pPr>
    </w:p>
    <w:tbl>
      <w:tblPr>
        <w:tblW w:w="10998" w:type="dxa"/>
        <w:tblLayout w:type="fixed"/>
        <w:tblLook w:val="04A0" w:firstRow="1" w:lastRow="0" w:firstColumn="1" w:lastColumn="0" w:noHBand="0" w:noVBand="1"/>
      </w:tblPr>
      <w:tblGrid>
        <w:gridCol w:w="1080"/>
        <w:gridCol w:w="648"/>
        <w:gridCol w:w="1080"/>
        <w:gridCol w:w="900"/>
        <w:gridCol w:w="900"/>
        <w:gridCol w:w="900"/>
        <w:gridCol w:w="1080"/>
        <w:gridCol w:w="1080"/>
        <w:gridCol w:w="990"/>
        <w:gridCol w:w="1080"/>
        <w:gridCol w:w="1260"/>
      </w:tblGrid>
      <w:tr w:rsidR="00E267E1" w:rsidRPr="00B947A6" w14:paraId="1DE4D6AE" w14:textId="77777777" w:rsidTr="00A135E3">
        <w:trPr>
          <w:trHeight w:val="435"/>
        </w:trPr>
        <w:tc>
          <w:tcPr>
            <w:tcW w:w="1728"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C6F258E" w14:textId="63CB726C" w:rsidR="00E267E1" w:rsidRPr="00B947A6" w:rsidRDefault="00E267E1" w:rsidP="00B947A6">
            <w:pPr>
              <w:keepNext/>
              <w:keepLines/>
              <w:jc w:val="center"/>
              <w:rPr>
                <w:rFonts w:ascii="Arial" w:hAnsi="Arial"/>
                <w:b/>
                <w:sz w:val="18"/>
                <w:szCs w:val="18"/>
              </w:rPr>
            </w:pPr>
            <w:r w:rsidRPr="00B947A6">
              <w:rPr>
                <w:rFonts w:ascii="Arial" w:hAnsi="Arial"/>
                <w:b/>
                <w:sz w:val="18"/>
                <w:szCs w:val="18"/>
              </w:rPr>
              <w:t>Collection</w:t>
            </w:r>
          </w:p>
        </w:tc>
        <w:tc>
          <w:tcPr>
            <w:tcW w:w="10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009B1D" w14:textId="0EF19625"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Time Per Response (hours)</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354BA245" w14:textId="6519B50C"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Number of</w:t>
            </w:r>
            <w:r w:rsidRPr="00B947A6">
              <w:rPr>
                <w:rFonts w:ascii="Arial" w:hAnsi="Arial"/>
                <w:b/>
                <w:sz w:val="18"/>
                <w:szCs w:val="18"/>
              </w:rPr>
              <w:t xml:space="preserve"> Responses</w:t>
            </w:r>
          </w:p>
        </w:tc>
        <w:tc>
          <w:tcPr>
            <w:tcW w:w="1080" w:type="dxa"/>
            <w:tcBorders>
              <w:top w:val="single" w:sz="8" w:space="0" w:color="auto"/>
              <w:left w:val="single" w:sz="8" w:space="0" w:color="auto"/>
              <w:bottom w:val="single" w:sz="8" w:space="0" w:color="auto"/>
              <w:right w:val="single" w:sz="8" w:space="0" w:color="auto"/>
            </w:tcBorders>
          </w:tcPr>
          <w:p w14:paraId="07D85793" w14:textId="77777777" w:rsidR="00E267E1" w:rsidRPr="00B947A6" w:rsidRDefault="00E267E1" w:rsidP="00B947A6">
            <w:pPr>
              <w:keepNext/>
              <w:keepLines/>
              <w:jc w:val="center"/>
              <w:rPr>
                <w:rFonts w:ascii="Arial" w:hAnsi="Arial"/>
                <w:b/>
                <w:bCs/>
                <w:sz w:val="18"/>
                <w:szCs w:val="18"/>
              </w:rPr>
            </w:pPr>
          </w:p>
        </w:tc>
        <w:tc>
          <w:tcPr>
            <w:tcW w:w="10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9CF8C6" w14:textId="2A61DFED"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3-Year Time Burden</w:t>
            </w:r>
          </w:p>
        </w:tc>
        <w:tc>
          <w:tcPr>
            <w:tcW w:w="9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E00973F" w14:textId="6841C1CE"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Average Annual Time</w:t>
            </w:r>
            <w:r w:rsidRPr="00B947A6">
              <w:rPr>
                <w:rFonts w:ascii="Arial" w:hAnsi="Arial"/>
                <w:b/>
                <w:sz w:val="18"/>
                <w:szCs w:val="18"/>
              </w:rPr>
              <w:t xml:space="preserve"> Burden</w:t>
            </w:r>
          </w:p>
        </w:tc>
        <w:tc>
          <w:tcPr>
            <w:tcW w:w="10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7B74B7E" w14:textId="4ECBDD8E"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Compen-sation</w:t>
            </w:r>
            <w:r w:rsidRPr="00B947A6">
              <w:rPr>
                <w:rFonts w:ascii="Arial" w:hAnsi="Arial"/>
                <w:b/>
                <w:sz w:val="18"/>
                <w:szCs w:val="18"/>
              </w:rPr>
              <w:t xml:space="preserve"> Rate</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DD7E123" w14:textId="5F399B72"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Average Annual</w:t>
            </w:r>
            <w:r w:rsidRPr="00B947A6">
              <w:rPr>
                <w:rFonts w:ascii="Arial" w:hAnsi="Arial"/>
                <w:b/>
                <w:sz w:val="18"/>
                <w:szCs w:val="18"/>
              </w:rPr>
              <w:t xml:space="preserve"> Cost Burden</w:t>
            </w:r>
          </w:p>
        </w:tc>
      </w:tr>
      <w:tr w:rsidR="00E267E1" w:rsidRPr="00B947A6" w14:paraId="7086E32B" w14:textId="77777777" w:rsidTr="00A135E3">
        <w:trPr>
          <w:trHeight w:val="570"/>
        </w:trPr>
        <w:tc>
          <w:tcPr>
            <w:tcW w:w="1728" w:type="dxa"/>
            <w:gridSpan w:val="2"/>
            <w:vMerge/>
            <w:tcBorders>
              <w:top w:val="single" w:sz="8" w:space="0" w:color="auto"/>
              <w:left w:val="single" w:sz="8" w:space="0" w:color="auto"/>
              <w:bottom w:val="single" w:sz="8" w:space="0" w:color="auto"/>
              <w:right w:val="single" w:sz="8" w:space="0" w:color="auto"/>
            </w:tcBorders>
            <w:vAlign w:val="center"/>
            <w:hideMark/>
          </w:tcPr>
          <w:p w14:paraId="6F0C9851" w14:textId="77777777" w:rsidR="00E267E1" w:rsidRPr="00B947A6" w:rsidRDefault="00E267E1" w:rsidP="00B947A6">
            <w:pPr>
              <w:keepNext/>
              <w:keepLines/>
              <w:rPr>
                <w:rFonts w:ascii="Arial" w:hAnsi="Arial"/>
                <w:b/>
                <w:sz w:val="18"/>
                <w:szCs w:val="18"/>
              </w:rPr>
            </w:pP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513C43BA" w14:textId="400D3D81" w:rsidR="00E267E1" w:rsidRPr="00B947A6" w:rsidRDefault="00E267E1" w:rsidP="00B947A6">
            <w:pPr>
              <w:keepNext/>
              <w:keepLines/>
              <w:rPr>
                <w:rFonts w:ascii="Arial" w:hAnsi="Arial"/>
                <w:b/>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14:paraId="0FFF0A6B" w14:textId="56FD5694"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Year 1</w:t>
            </w:r>
          </w:p>
        </w:tc>
        <w:tc>
          <w:tcPr>
            <w:tcW w:w="900" w:type="dxa"/>
            <w:tcBorders>
              <w:top w:val="nil"/>
              <w:left w:val="nil"/>
              <w:bottom w:val="single" w:sz="8" w:space="0" w:color="auto"/>
              <w:right w:val="single" w:sz="8" w:space="0" w:color="auto"/>
            </w:tcBorders>
            <w:shd w:val="clear" w:color="auto" w:fill="auto"/>
            <w:vAlign w:val="center"/>
            <w:hideMark/>
          </w:tcPr>
          <w:p w14:paraId="463F682A" w14:textId="4FEF4800"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Year 2</w:t>
            </w:r>
          </w:p>
        </w:tc>
        <w:tc>
          <w:tcPr>
            <w:tcW w:w="900" w:type="dxa"/>
            <w:tcBorders>
              <w:top w:val="nil"/>
              <w:left w:val="nil"/>
              <w:bottom w:val="single" w:sz="8" w:space="0" w:color="auto"/>
              <w:right w:val="single" w:sz="8" w:space="0" w:color="auto"/>
            </w:tcBorders>
            <w:shd w:val="clear" w:color="auto" w:fill="auto"/>
            <w:vAlign w:val="center"/>
            <w:hideMark/>
          </w:tcPr>
          <w:p w14:paraId="098BDD11" w14:textId="29AA18D8"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Year 3</w:t>
            </w:r>
          </w:p>
        </w:tc>
        <w:tc>
          <w:tcPr>
            <w:tcW w:w="1080" w:type="dxa"/>
            <w:tcBorders>
              <w:top w:val="single" w:sz="8" w:space="0" w:color="auto"/>
              <w:left w:val="single" w:sz="8" w:space="0" w:color="auto"/>
              <w:bottom w:val="single" w:sz="8" w:space="0" w:color="auto"/>
              <w:right w:val="single" w:sz="8" w:space="0" w:color="auto"/>
            </w:tcBorders>
          </w:tcPr>
          <w:p w14:paraId="41C9EC3C" w14:textId="0383B2C6" w:rsidR="00E267E1" w:rsidRDefault="00E267E1" w:rsidP="00B947A6">
            <w:pPr>
              <w:keepNext/>
              <w:keepLines/>
              <w:rPr>
                <w:rFonts w:ascii="Arial" w:hAnsi="Arial"/>
                <w:b/>
                <w:sz w:val="18"/>
                <w:szCs w:val="18"/>
              </w:rPr>
            </w:pPr>
            <w:r>
              <w:rPr>
                <w:rFonts w:ascii="Arial" w:hAnsi="Arial"/>
                <w:b/>
                <w:sz w:val="18"/>
                <w:szCs w:val="18"/>
              </w:rPr>
              <w:t>Average</w:t>
            </w:r>
            <w:r w:rsidR="00FE33BD">
              <w:rPr>
                <w:rFonts w:ascii="Arial" w:hAnsi="Arial"/>
                <w:b/>
                <w:sz w:val="18"/>
                <w:szCs w:val="18"/>
              </w:rPr>
              <w:t xml:space="preserve"> </w:t>
            </w:r>
          </w:p>
          <w:p w14:paraId="68F824FA" w14:textId="6E6E171E" w:rsidR="00E267E1" w:rsidRPr="00B947A6" w:rsidRDefault="00E267E1" w:rsidP="00E267E1">
            <w:pPr>
              <w:keepNext/>
              <w:keepLines/>
              <w:rPr>
                <w:rFonts w:ascii="Arial" w:hAnsi="Arial"/>
                <w:b/>
                <w:sz w:val="18"/>
                <w:szCs w:val="18"/>
              </w:rPr>
            </w:pPr>
            <w:r>
              <w:rPr>
                <w:rFonts w:ascii="Arial" w:hAnsi="Arial"/>
                <w:b/>
                <w:sz w:val="18"/>
                <w:szCs w:val="18"/>
              </w:rPr>
              <w:t># of</w:t>
            </w:r>
            <w:r w:rsidR="00FE33BD">
              <w:rPr>
                <w:rFonts w:ascii="Arial" w:hAnsi="Arial"/>
                <w:b/>
                <w:sz w:val="18"/>
                <w:szCs w:val="18"/>
              </w:rPr>
              <w:t xml:space="preserve"> Annual</w:t>
            </w:r>
            <w:r>
              <w:rPr>
                <w:rFonts w:ascii="Arial" w:hAnsi="Arial"/>
                <w:b/>
                <w:sz w:val="18"/>
                <w:szCs w:val="18"/>
              </w:rPr>
              <w:t xml:space="preserve"> Resp.</w:t>
            </w: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55AC856E" w14:textId="11A45907" w:rsidR="00E267E1" w:rsidRPr="00B947A6" w:rsidRDefault="00E267E1" w:rsidP="00B947A6">
            <w:pPr>
              <w:keepNext/>
              <w:keepLines/>
              <w:rPr>
                <w:rFonts w:ascii="Arial" w:hAnsi="Arial"/>
                <w:b/>
                <w:sz w:val="18"/>
                <w:szCs w:val="18"/>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14:paraId="5687A5E6" w14:textId="6085B61D" w:rsidR="00E267E1" w:rsidRPr="00B947A6" w:rsidRDefault="00E267E1" w:rsidP="00B947A6">
            <w:pPr>
              <w:keepNext/>
              <w:keepLines/>
              <w:rPr>
                <w:rFonts w:ascii="Arial" w:hAnsi="Arial"/>
                <w:b/>
                <w:sz w:val="18"/>
                <w:szCs w:val="18"/>
              </w:rPr>
            </w:pP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2CF459B3" w14:textId="77777777" w:rsidR="00E267E1" w:rsidRPr="00B947A6" w:rsidRDefault="00E267E1" w:rsidP="005C4DBD">
            <w:pPr>
              <w:keepNext/>
              <w:keepLines/>
              <w:rPr>
                <w:rFonts w:ascii="Arial" w:hAnsi="Arial"/>
                <w:b/>
                <w:bCs/>
                <w:sz w:val="18"/>
                <w:szCs w:val="18"/>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3521E625" w14:textId="77777777" w:rsidR="00E267E1" w:rsidRPr="00B947A6" w:rsidRDefault="00E267E1" w:rsidP="005C4DBD">
            <w:pPr>
              <w:keepNext/>
              <w:keepLines/>
              <w:rPr>
                <w:rFonts w:ascii="Arial" w:hAnsi="Arial"/>
                <w:b/>
                <w:bCs/>
                <w:sz w:val="18"/>
                <w:szCs w:val="18"/>
              </w:rPr>
            </w:pPr>
          </w:p>
        </w:tc>
      </w:tr>
      <w:tr w:rsidR="00E267E1" w:rsidRPr="00B947A6" w14:paraId="37858ABE" w14:textId="77777777" w:rsidTr="00A135E3">
        <w:trPr>
          <w:trHeight w:val="315"/>
        </w:trPr>
        <w:tc>
          <w:tcPr>
            <w:tcW w:w="1080" w:type="dxa"/>
            <w:tcBorders>
              <w:top w:val="single" w:sz="8" w:space="0" w:color="auto"/>
              <w:left w:val="single" w:sz="8" w:space="0" w:color="auto"/>
              <w:bottom w:val="nil"/>
              <w:right w:val="single" w:sz="8" w:space="0" w:color="000000"/>
            </w:tcBorders>
          </w:tcPr>
          <w:p w14:paraId="7072D982" w14:textId="77777777" w:rsidR="00E267E1" w:rsidRPr="00B947A6" w:rsidRDefault="00E267E1" w:rsidP="00B947A6">
            <w:pPr>
              <w:keepNext/>
              <w:keepLines/>
              <w:jc w:val="center"/>
              <w:rPr>
                <w:rFonts w:ascii="Arial" w:hAnsi="Arial"/>
                <w:b/>
                <w:bCs/>
                <w:sz w:val="18"/>
                <w:szCs w:val="18"/>
              </w:rPr>
            </w:pPr>
          </w:p>
        </w:tc>
        <w:tc>
          <w:tcPr>
            <w:tcW w:w="9918" w:type="dxa"/>
            <w:gridSpan w:val="10"/>
            <w:tcBorders>
              <w:top w:val="single" w:sz="8" w:space="0" w:color="auto"/>
              <w:left w:val="single" w:sz="8" w:space="0" w:color="auto"/>
              <w:bottom w:val="nil"/>
              <w:right w:val="single" w:sz="8" w:space="0" w:color="000000"/>
            </w:tcBorders>
            <w:noWrap/>
            <w:vAlign w:val="center"/>
            <w:hideMark/>
          </w:tcPr>
          <w:p w14:paraId="467CA9A9" w14:textId="12AF76F2"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 xml:space="preserve">Initial Security </w:t>
            </w:r>
            <w:r w:rsidRPr="00B947A6">
              <w:rPr>
                <w:rFonts w:ascii="Arial" w:hAnsi="Arial"/>
                <w:b/>
                <w:sz w:val="18"/>
                <w:szCs w:val="18"/>
              </w:rPr>
              <w:t xml:space="preserve">Training Program </w:t>
            </w:r>
            <w:r w:rsidRPr="00B947A6">
              <w:rPr>
                <w:rFonts w:ascii="Arial" w:hAnsi="Arial"/>
                <w:b/>
                <w:bCs/>
                <w:sz w:val="18"/>
                <w:szCs w:val="18"/>
              </w:rPr>
              <w:t>Development and Submission</w:t>
            </w:r>
          </w:p>
        </w:tc>
      </w:tr>
      <w:tr w:rsidR="00E267E1" w:rsidRPr="00B947A6" w14:paraId="558ECE7F" w14:textId="77777777" w:rsidTr="00A135E3">
        <w:trPr>
          <w:trHeight w:val="315"/>
        </w:trPr>
        <w:tc>
          <w:tcPr>
            <w:tcW w:w="1728"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5656D1B" w14:textId="77777777" w:rsidR="00E267E1" w:rsidRPr="00B947A6" w:rsidRDefault="00E267E1" w:rsidP="00B947A6">
            <w:pPr>
              <w:keepNext/>
              <w:keepLines/>
              <w:rPr>
                <w:rFonts w:ascii="Arial" w:hAnsi="Arial"/>
                <w:sz w:val="18"/>
                <w:szCs w:val="18"/>
              </w:rPr>
            </w:pPr>
            <w:r w:rsidRPr="00B947A6">
              <w:rPr>
                <w:rFonts w:ascii="Arial" w:hAnsi="Arial"/>
                <w:sz w:val="18"/>
                <w:szCs w:val="18"/>
              </w:rPr>
              <w:t>Freight Rail</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6F175655"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52</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6D57FD8D"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36</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63A70208"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1905D7D5"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0</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4245AC73" w14:textId="3AA0D86D" w:rsidR="00E267E1" w:rsidRPr="00B947A6" w:rsidRDefault="000068D1" w:rsidP="00A135E3">
            <w:pPr>
              <w:keepNext/>
              <w:keepLines/>
              <w:jc w:val="center"/>
              <w:rPr>
                <w:rFonts w:ascii="Arial" w:hAnsi="Arial"/>
                <w:sz w:val="18"/>
                <w:szCs w:val="18"/>
              </w:rPr>
            </w:pPr>
            <w:r>
              <w:rPr>
                <w:rFonts w:ascii="Arial" w:hAnsi="Arial"/>
                <w:sz w:val="18"/>
                <w:szCs w:val="18"/>
              </w:rPr>
              <w:t>12</w:t>
            </w:r>
          </w:p>
        </w:tc>
        <w:tc>
          <w:tcPr>
            <w:tcW w:w="10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035C193" w14:textId="010F47E4" w:rsidR="00E267E1" w:rsidRPr="00B947A6" w:rsidRDefault="00E267E1" w:rsidP="005C4DBD">
            <w:pPr>
              <w:keepNext/>
              <w:keepLines/>
              <w:jc w:val="right"/>
              <w:rPr>
                <w:rFonts w:ascii="Arial" w:hAnsi="Arial"/>
                <w:sz w:val="18"/>
                <w:szCs w:val="18"/>
              </w:rPr>
            </w:pPr>
            <w:r w:rsidRPr="00B947A6">
              <w:rPr>
                <w:rFonts w:ascii="Arial" w:hAnsi="Arial"/>
                <w:sz w:val="18"/>
                <w:szCs w:val="18"/>
              </w:rPr>
              <w:t>1,872</w:t>
            </w:r>
          </w:p>
        </w:tc>
        <w:tc>
          <w:tcPr>
            <w:tcW w:w="990" w:type="dxa"/>
            <w:tcBorders>
              <w:top w:val="single" w:sz="8" w:space="0" w:color="auto"/>
              <w:left w:val="nil"/>
              <w:bottom w:val="single" w:sz="8" w:space="0" w:color="auto"/>
              <w:right w:val="single" w:sz="8" w:space="0" w:color="auto"/>
            </w:tcBorders>
            <w:shd w:val="clear" w:color="000000" w:fill="FFFFFF"/>
            <w:noWrap/>
            <w:vAlign w:val="center"/>
            <w:hideMark/>
          </w:tcPr>
          <w:p w14:paraId="794FEAE8"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624</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09F3C391" w14:textId="6294C41D" w:rsidR="00E267E1" w:rsidRPr="00B947A6" w:rsidRDefault="00E267E1" w:rsidP="00B947A6">
            <w:pPr>
              <w:keepNext/>
              <w:keepLines/>
              <w:jc w:val="right"/>
              <w:rPr>
                <w:rFonts w:ascii="Arial" w:hAnsi="Arial"/>
                <w:sz w:val="18"/>
                <w:szCs w:val="18"/>
              </w:rPr>
            </w:pPr>
            <w:r w:rsidRPr="00B947A6">
              <w:rPr>
                <w:rFonts w:ascii="Arial" w:hAnsi="Arial"/>
                <w:sz w:val="18"/>
                <w:szCs w:val="18"/>
              </w:rPr>
              <w:t>$96.11</w:t>
            </w:r>
          </w:p>
        </w:tc>
        <w:tc>
          <w:tcPr>
            <w:tcW w:w="1260" w:type="dxa"/>
            <w:tcBorders>
              <w:top w:val="single" w:sz="8" w:space="0" w:color="auto"/>
              <w:left w:val="nil"/>
              <w:bottom w:val="single" w:sz="8" w:space="0" w:color="auto"/>
              <w:right w:val="single" w:sz="8" w:space="0" w:color="auto"/>
            </w:tcBorders>
            <w:shd w:val="clear" w:color="000000" w:fill="FFFFFF"/>
            <w:noWrap/>
            <w:vAlign w:val="center"/>
            <w:hideMark/>
          </w:tcPr>
          <w:p w14:paraId="67A239C3" w14:textId="7D7DAA60" w:rsidR="00E267E1" w:rsidRPr="00B947A6" w:rsidRDefault="00E267E1" w:rsidP="00EA6106">
            <w:pPr>
              <w:keepNext/>
              <w:keepLines/>
              <w:jc w:val="right"/>
              <w:rPr>
                <w:rFonts w:ascii="Arial" w:hAnsi="Arial"/>
                <w:sz w:val="18"/>
                <w:szCs w:val="18"/>
              </w:rPr>
            </w:pPr>
            <w:r w:rsidRPr="00B947A6">
              <w:rPr>
                <w:rFonts w:ascii="Arial" w:hAnsi="Arial"/>
                <w:sz w:val="18"/>
                <w:szCs w:val="18"/>
              </w:rPr>
              <w:t>$59,972.</w:t>
            </w:r>
            <w:r w:rsidR="00EA6106">
              <w:rPr>
                <w:rFonts w:ascii="Arial" w:hAnsi="Arial"/>
                <w:sz w:val="18"/>
                <w:szCs w:val="18"/>
              </w:rPr>
              <w:t>64</w:t>
            </w:r>
          </w:p>
        </w:tc>
      </w:tr>
      <w:tr w:rsidR="00E267E1" w:rsidRPr="00B947A6" w14:paraId="7A8FB983"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auto" w:fill="auto"/>
            <w:noWrap/>
            <w:vAlign w:val="center"/>
            <w:hideMark/>
          </w:tcPr>
          <w:p w14:paraId="665EBA5B" w14:textId="6428E455" w:rsidR="00E267E1" w:rsidRPr="00B947A6" w:rsidRDefault="00E267E1" w:rsidP="00B947A6">
            <w:pPr>
              <w:keepNext/>
              <w:keepLines/>
              <w:rPr>
                <w:rFonts w:ascii="Arial" w:hAnsi="Arial"/>
                <w:sz w:val="18"/>
                <w:szCs w:val="18"/>
              </w:rPr>
            </w:pPr>
            <w:r w:rsidRPr="00B947A6">
              <w:rPr>
                <w:rFonts w:ascii="Arial" w:hAnsi="Arial"/>
                <w:sz w:val="18"/>
                <w:szCs w:val="18"/>
              </w:rPr>
              <w:t>PTPR</w:t>
            </w:r>
          </w:p>
        </w:tc>
        <w:tc>
          <w:tcPr>
            <w:tcW w:w="1080" w:type="dxa"/>
            <w:tcBorders>
              <w:top w:val="nil"/>
              <w:left w:val="nil"/>
              <w:bottom w:val="single" w:sz="8" w:space="0" w:color="auto"/>
              <w:right w:val="single" w:sz="8" w:space="0" w:color="auto"/>
            </w:tcBorders>
            <w:shd w:val="clear" w:color="auto" w:fill="auto"/>
            <w:noWrap/>
            <w:vAlign w:val="center"/>
            <w:hideMark/>
          </w:tcPr>
          <w:p w14:paraId="5B202CB8" w14:textId="0FCC6FF7" w:rsidR="00E267E1" w:rsidRPr="00B947A6" w:rsidRDefault="00E267E1" w:rsidP="00B947A6">
            <w:pPr>
              <w:keepNext/>
              <w:keepLines/>
              <w:jc w:val="right"/>
              <w:rPr>
                <w:rFonts w:ascii="Arial" w:hAnsi="Arial"/>
                <w:sz w:val="18"/>
                <w:szCs w:val="18"/>
              </w:rPr>
            </w:pPr>
            <w:r w:rsidRPr="00B947A6">
              <w:rPr>
                <w:rFonts w:ascii="Arial" w:hAnsi="Arial"/>
                <w:sz w:val="18"/>
                <w:szCs w:val="18"/>
              </w:rPr>
              <w:t>52</w:t>
            </w:r>
          </w:p>
        </w:tc>
        <w:tc>
          <w:tcPr>
            <w:tcW w:w="900" w:type="dxa"/>
            <w:tcBorders>
              <w:top w:val="nil"/>
              <w:left w:val="nil"/>
              <w:bottom w:val="single" w:sz="8" w:space="0" w:color="auto"/>
              <w:right w:val="single" w:sz="8" w:space="0" w:color="auto"/>
            </w:tcBorders>
            <w:shd w:val="clear" w:color="auto" w:fill="auto"/>
            <w:noWrap/>
            <w:vAlign w:val="center"/>
            <w:hideMark/>
          </w:tcPr>
          <w:p w14:paraId="7C606BC0" w14:textId="30F01D77" w:rsidR="00E267E1" w:rsidRPr="00B947A6" w:rsidRDefault="00E267E1" w:rsidP="00B947A6">
            <w:pPr>
              <w:keepNext/>
              <w:keepLines/>
              <w:jc w:val="right"/>
              <w:rPr>
                <w:rFonts w:ascii="Arial" w:hAnsi="Arial"/>
                <w:sz w:val="18"/>
                <w:szCs w:val="18"/>
              </w:rPr>
            </w:pPr>
            <w:r w:rsidRPr="00B947A6">
              <w:rPr>
                <w:rFonts w:ascii="Arial" w:hAnsi="Arial"/>
                <w:sz w:val="18"/>
                <w:szCs w:val="18"/>
              </w:rPr>
              <w:t>47</w:t>
            </w:r>
          </w:p>
        </w:tc>
        <w:tc>
          <w:tcPr>
            <w:tcW w:w="900" w:type="dxa"/>
            <w:tcBorders>
              <w:top w:val="nil"/>
              <w:left w:val="nil"/>
              <w:bottom w:val="single" w:sz="8" w:space="0" w:color="auto"/>
              <w:right w:val="single" w:sz="8" w:space="0" w:color="auto"/>
            </w:tcBorders>
            <w:shd w:val="clear" w:color="auto" w:fill="auto"/>
            <w:noWrap/>
            <w:vAlign w:val="center"/>
            <w:hideMark/>
          </w:tcPr>
          <w:p w14:paraId="1A12ADF2" w14:textId="06A723B1"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900" w:type="dxa"/>
            <w:tcBorders>
              <w:top w:val="nil"/>
              <w:left w:val="nil"/>
              <w:bottom w:val="single" w:sz="8" w:space="0" w:color="auto"/>
              <w:right w:val="single" w:sz="8" w:space="0" w:color="auto"/>
            </w:tcBorders>
            <w:shd w:val="clear" w:color="auto" w:fill="auto"/>
            <w:noWrap/>
            <w:vAlign w:val="center"/>
            <w:hideMark/>
          </w:tcPr>
          <w:p w14:paraId="59A7E6DE" w14:textId="5510FF63"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1080" w:type="dxa"/>
            <w:tcBorders>
              <w:top w:val="single" w:sz="8" w:space="0" w:color="auto"/>
              <w:left w:val="nil"/>
              <w:bottom w:val="single" w:sz="8" w:space="0" w:color="auto"/>
              <w:right w:val="single" w:sz="8" w:space="0" w:color="auto"/>
            </w:tcBorders>
            <w:vAlign w:val="center"/>
          </w:tcPr>
          <w:p w14:paraId="3B447BFD" w14:textId="479BB419" w:rsidR="00E267E1" w:rsidRPr="00B947A6" w:rsidRDefault="000068D1" w:rsidP="00A135E3">
            <w:pPr>
              <w:keepNext/>
              <w:keepLines/>
              <w:jc w:val="center"/>
              <w:rPr>
                <w:rFonts w:ascii="Arial" w:hAnsi="Arial"/>
                <w:sz w:val="18"/>
                <w:szCs w:val="18"/>
              </w:rPr>
            </w:pPr>
            <w:r>
              <w:rPr>
                <w:rFonts w:ascii="Arial" w:hAnsi="Arial"/>
                <w:sz w:val="18"/>
                <w:szCs w:val="18"/>
              </w:rPr>
              <w:t>15.666666</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1950B734" w14:textId="05F5A195" w:rsidR="00E267E1" w:rsidRPr="00B947A6" w:rsidRDefault="00E267E1" w:rsidP="00B947A6">
            <w:pPr>
              <w:keepNext/>
              <w:keepLines/>
              <w:jc w:val="right"/>
              <w:rPr>
                <w:rFonts w:ascii="Arial" w:hAnsi="Arial"/>
                <w:sz w:val="18"/>
                <w:szCs w:val="18"/>
              </w:rPr>
            </w:pPr>
            <w:r w:rsidRPr="00B947A6">
              <w:rPr>
                <w:rFonts w:ascii="Arial" w:hAnsi="Arial"/>
                <w:sz w:val="18"/>
                <w:szCs w:val="18"/>
              </w:rPr>
              <w:t>2,444</w:t>
            </w:r>
          </w:p>
        </w:tc>
        <w:tc>
          <w:tcPr>
            <w:tcW w:w="990" w:type="dxa"/>
            <w:tcBorders>
              <w:top w:val="nil"/>
              <w:left w:val="nil"/>
              <w:bottom w:val="single" w:sz="8" w:space="0" w:color="auto"/>
              <w:right w:val="single" w:sz="8" w:space="0" w:color="auto"/>
            </w:tcBorders>
            <w:shd w:val="clear" w:color="000000" w:fill="FFFFFF"/>
            <w:noWrap/>
            <w:vAlign w:val="center"/>
            <w:hideMark/>
          </w:tcPr>
          <w:p w14:paraId="48911697" w14:textId="29002CCD" w:rsidR="00E267E1" w:rsidRPr="00B947A6" w:rsidRDefault="00E267E1" w:rsidP="00B947A6">
            <w:pPr>
              <w:keepNext/>
              <w:keepLines/>
              <w:jc w:val="right"/>
              <w:rPr>
                <w:rFonts w:ascii="Arial" w:hAnsi="Arial"/>
                <w:sz w:val="18"/>
                <w:szCs w:val="18"/>
              </w:rPr>
            </w:pPr>
            <w:r w:rsidRPr="00B947A6">
              <w:rPr>
                <w:rFonts w:ascii="Arial" w:hAnsi="Arial"/>
                <w:sz w:val="18"/>
                <w:szCs w:val="18"/>
              </w:rPr>
              <w:t>815</w:t>
            </w:r>
          </w:p>
        </w:tc>
        <w:tc>
          <w:tcPr>
            <w:tcW w:w="1080" w:type="dxa"/>
            <w:tcBorders>
              <w:top w:val="nil"/>
              <w:left w:val="nil"/>
              <w:bottom w:val="single" w:sz="8" w:space="0" w:color="auto"/>
              <w:right w:val="single" w:sz="8" w:space="0" w:color="auto"/>
            </w:tcBorders>
            <w:shd w:val="clear" w:color="000000" w:fill="FFFFFF"/>
            <w:noWrap/>
            <w:vAlign w:val="center"/>
            <w:hideMark/>
          </w:tcPr>
          <w:p w14:paraId="011C6A63"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$80.48</w:t>
            </w:r>
          </w:p>
        </w:tc>
        <w:tc>
          <w:tcPr>
            <w:tcW w:w="1260" w:type="dxa"/>
            <w:tcBorders>
              <w:top w:val="nil"/>
              <w:left w:val="nil"/>
              <w:bottom w:val="single" w:sz="8" w:space="0" w:color="auto"/>
              <w:right w:val="single" w:sz="8" w:space="0" w:color="auto"/>
            </w:tcBorders>
            <w:shd w:val="clear" w:color="000000" w:fill="FFFFFF"/>
            <w:noWrap/>
            <w:vAlign w:val="center"/>
            <w:hideMark/>
          </w:tcPr>
          <w:p w14:paraId="3A2A0F0A" w14:textId="58FE20BB" w:rsidR="00E267E1" w:rsidRPr="00B947A6" w:rsidRDefault="00E267E1" w:rsidP="00EA6106">
            <w:pPr>
              <w:keepNext/>
              <w:keepLines/>
              <w:jc w:val="right"/>
              <w:rPr>
                <w:rFonts w:ascii="Arial" w:hAnsi="Arial"/>
                <w:sz w:val="18"/>
                <w:szCs w:val="18"/>
              </w:rPr>
            </w:pPr>
            <w:r w:rsidRPr="00B947A6">
              <w:rPr>
                <w:rFonts w:ascii="Arial" w:hAnsi="Arial"/>
                <w:sz w:val="18"/>
                <w:szCs w:val="18"/>
              </w:rPr>
              <w:t>$65,</w:t>
            </w:r>
            <w:r w:rsidR="00EA6106">
              <w:rPr>
                <w:rFonts w:ascii="Arial" w:hAnsi="Arial"/>
                <w:sz w:val="18"/>
                <w:szCs w:val="18"/>
              </w:rPr>
              <w:t>591.20</w:t>
            </w:r>
          </w:p>
        </w:tc>
      </w:tr>
      <w:tr w:rsidR="00E267E1" w:rsidRPr="00B947A6" w14:paraId="033AEE94"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76CCDBCF" w14:textId="14ECFF1F" w:rsidR="00E267E1" w:rsidRPr="00B947A6" w:rsidRDefault="00E267E1" w:rsidP="00B947A6">
            <w:pPr>
              <w:keepNext/>
              <w:keepLines/>
              <w:rPr>
                <w:rFonts w:ascii="Arial" w:hAnsi="Arial"/>
                <w:sz w:val="18"/>
                <w:szCs w:val="18"/>
              </w:rPr>
            </w:pPr>
            <w:r w:rsidRPr="00B947A6">
              <w:rPr>
                <w:rFonts w:ascii="Arial" w:hAnsi="Arial"/>
                <w:sz w:val="18"/>
                <w:szCs w:val="18"/>
              </w:rPr>
              <w:t>OTRB (Large to Medium Operator)</w:t>
            </w:r>
          </w:p>
        </w:tc>
        <w:tc>
          <w:tcPr>
            <w:tcW w:w="1080" w:type="dxa"/>
            <w:tcBorders>
              <w:top w:val="nil"/>
              <w:left w:val="nil"/>
              <w:bottom w:val="single" w:sz="8" w:space="0" w:color="auto"/>
              <w:right w:val="single" w:sz="8" w:space="0" w:color="auto"/>
            </w:tcBorders>
            <w:shd w:val="clear" w:color="auto" w:fill="auto"/>
            <w:noWrap/>
            <w:vAlign w:val="center"/>
            <w:hideMark/>
          </w:tcPr>
          <w:p w14:paraId="2C1992C1" w14:textId="6303F7FD" w:rsidR="00E267E1" w:rsidRPr="00B947A6" w:rsidRDefault="00E267E1" w:rsidP="00B947A6">
            <w:pPr>
              <w:keepNext/>
              <w:keepLines/>
              <w:jc w:val="right"/>
              <w:rPr>
                <w:rFonts w:ascii="Arial" w:hAnsi="Arial"/>
                <w:sz w:val="18"/>
                <w:szCs w:val="18"/>
              </w:rPr>
            </w:pPr>
            <w:r w:rsidRPr="00B947A6">
              <w:rPr>
                <w:rFonts w:ascii="Arial" w:hAnsi="Arial"/>
                <w:sz w:val="18"/>
                <w:szCs w:val="18"/>
              </w:rPr>
              <w:t>32</w:t>
            </w:r>
          </w:p>
        </w:tc>
        <w:tc>
          <w:tcPr>
            <w:tcW w:w="900" w:type="dxa"/>
            <w:tcBorders>
              <w:top w:val="nil"/>
              <w:left w:val="nil"/>
              <w:bottom w:val="single" w:sz="8" w:space="0" w:color="auto"/>
              <w:right w:val="single" w:sz="8" w:space="0" w:color="auto"/>
            </w:tcBorders>
            <w:shd w:val="clear" w:color="000000" w:fill="FFFFFF"/>
            <w:noWrap/>
            <w:vAlign w:val="center"/>
            <w:hideMark/>
          </w:tcPr>
          <w:p w14:paraId="6C1FC802" w14:textId="2A4D99CD" w:rsidR="00E267E1" w:rsidRPr="00B947A6" w:rsidRDefault="00E267E1" w:rsidP="00B947A6">
            <w:pPr>
              <w:keepNext/>
              <w:keepLines/>
              <w:jc w:val="right"/>
              <w:rPr>
                <w:rFonts w:ascii="Arial" w:hAnsi="Arial"/>
                <w:sz w:val="18"/>
                <w:szCs w:val="18"/>
              </w:rPr>
            </w:pPr>
            <w:r w:rsidRPr="00B947A6">
              <w:rPr>
                <w:rFonts w:ascii="Arial" w:hAnsi="Arial"/>
                <w:sz w:val="18"/>
                <w:szCs w:val="18"/>
              </w:rPr>
              <w:t>28</w:t>
            </w:r>
          </w:p>
        </w:tc>
        <w:tc>
          <w:tcPr>
            <w:tcW w:w="900" w:type="dxa"/>
            <w:tcBorders>
              <w:top w:val="nil"/>
              <w:left w:val="nil"/>
              <w:bottom w:val="single" w:sz="8" w:space="0" w:color="auto"/>
              <w:right w:val="single" w:sz="8" w:space="0" w:color="auto"/>
            </w:tcBorders>
            <w:shd w:val="clear" w:color="000000" w:fill="FFFFFF"/>
            <w:noWrap/>
            <w:vAlign w:val="center"/>
            <w:hideMark/>
          </w:tcPr>
          <w:p w14:paraId="1A48E306" w14:textId="7E120EBB"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900" w:type="dxa"/>
            <w:tcBorders>
              <w:top w:val="nil"/>
              <w:left w:val="nil"/>
              <w:bottom w:val="single" w:sz="8" w:space="0" w:color="auto"/>
              <w:right w:val="single" w:sz="8" w:space="0" w:color="auto"/>
            </w:tcBorders>
            <w:shd w:val="clear" w:color="000000" w:fill="FFFFFF"/>
            <w:noWrap/>
            <w:vAlign w:val="center"/>
            <w:hideMark/>
          </w:tcPr>
          <w:p w14:paraId="793A1F0A" w14:textId="15CC2428" w:rsidR="00E267E1" w:rsidRPr="00B947A6" w:rsidRDefault="00E267E1" w:rsidP="00B947A6">
            <w:pPr>
              <w:keepNext/>
              <w:keepLines/>
              <w:jc w:val="right"/>
              <w:rPr>
                <w:rFonts w:ascii="Arial" w:hAnsi="Arial"/>
                <w:sz w:val="18"/>
                <w:szCs w:val="18"/>
              </w:rPr>
            </w:pPr>
            <w:r w:rsidRPr="00B947A6">
              <w:rPr>
                <w:rFonts w:ascii="Arial" w:hAnsi="Arial"/>
                <w:sz w:val="18"/>
                <w:szCs w:val="18"/>
              </w:rPr>
              <w:t>1</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618A8825" w14:textId="3B590F81" w:rsidR="00E267E1" w:rsidRPr="00B947A6" w:rsidRDefault="000068D1" w:rsidP="00A135E3">
            <w:pPr>
              <w:keepNext/>
              <w:keepLines/>
              <w:jc w:val="center"/>
              <w:rPr>
                <w:rFonts w:ascii="Arial" w:hAnsi="Arial"/>
                <w:sz w:val="18"/>
                <w:szCs w:val="18"/>
              </w:rPr>
            </w:pPr>
            <w:r>
              <w:rPr>
                <w:rFonts w:ascii="Arial" w:hAnsi="Arial"/>
                <w:sz w:val="18"/>
                <w:szCs w:val="18"/>
              </w:rPr>
              <w:t>9.6666666</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45C5B5DF" w14:textId="4D556EDA" w:rsidR="00E267E1" w:rsidRPr="00B947A6" w:rsidRDefault="00E267E1" w:rsidP="00B947A6">
            <w:pPr>
              <w:keepNext/>
              <w:keepLines/>
              <w:jc w:val="right"/>
              <w:rPr>
                <w:rFonts w:ascii="Arial" w:hAnsi="Arial"/>
                <w:sz w:val="18"/>
                <w:szCs w:val="18"/>
              </w:rPr>
            </w:pPr>
            <w:r w:rsidRPr="00B947A6">
              <w:rPr>
                <w:rFonts w:ascii="Arial" w:hAnsi="Arial"/>
                <w:sz w:val="18"/>
                <w:szCs w:val="18"/>
              </w:rPr>
              <w:t>928</w:t>
            </w:r>
          </w:p>
        </w:tc>
        <w:tc>
          <w:tcPr>
            <w:tcW w:w="990" w:type="dxa"/>
            <w:tcBorders>
              <w:top w:val="nil"/>
              <w:left w:val="nil"/>
              <w:bottom w:val="single" w:sz="8" w:space="0" w:color="auto"/>
              <w:right w:val="single" w:sz="8" w:space="0" w:color="auto"/>
            </w:tcBorders>
            <w:shd w:val="clear" w:color="000000" w:fill="FFFFFF"/>
            <w:noWrap/>
            <w:vAlign w:val="center"/>
            <w:hideMark/>
          </w:tcPr>
          <w:p w14:paraId="4CDF13C9" w14:textId="17798831" w:rsidR="00E267E1" w:rsidRPr="00B947A6" w:rsidRDefault="00E267E1" w:rsidP="00B947A6">
            <w:pPr>
              <w:keepNext/>
              <w:keepLines/>
              <w:jc w:val="right"/>
              <w:rPr>
                <w:rFonts w:ascii="Arial" w:hAnsi="Arial"/>
                <w:sz w:val="18"/>
                <w:szCs w:val="18"/>
              </w:rPr>
            </w:pPr>
            <w:r w:rsidRPr="00B947A6">
              <w:rPr>
                <w:rFonts w:ascii="Arial" w:hAnsi="Arial"/>
                <w:sz w:val="18"/>
                <w:szCs w:val="18"/>
              </w:rPr>
              <w:t>309</w:t>
            </w:r>
          </w:p>
        </w:tc>
        <w:tc>
          <w:tcPr>
            <w:tcW w:w="1080" w:type="dxa"/>
            <w:tcBorders>
              <w:top w:val="nil"/>
              <w:left w:val="nil"/>
              <w:bottom w:val="single" w:sz="8" w:space="0" w:color="auto"/>
              <w:right w:val="single" w:sz="8" w:space="0" w:color="auto"/>
            </w:tcBorders>
            <w:shd w:val="clear" w:color="000000" w:fill="FFFFFF"/>
            <w:noWrap/>
            <w:vAlign w:val="center"/>
            <w:hideMark/>
          </w:tcPr>
          <w:p w14:paraId="2506F5D1"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171106B4" w14:textId="283A8984" w:rsidR="00E267E1" w:rsidRPr="00B947A6" w:rsidRDefault="00E267E1" w:rsidP="00EA6106">
            <w:pPr>
              <w:keepNext/>
              <w:keepLines/>
              <w:jc w:val="right"/>
              <w:rPr>
                <w:rFonts w:ascii="Arial" w:hAnsi="Arial"/>
                <w:sz w:val="18"/>
                <w:szCs w:val="18"/>
              </w:rPr>
            </w:pPr>
            <w:r w:rsidRPr="00B947A6">
              <w:rPr>
                <w:rFonts w:ascii="Arial" w:hAnsi="Arial"/>
                <w:sz w:val="18"/>
                <w:szCs w:val="18"/>
              </w:rPr>
              <w:t>$24,6</w:t>
            </w:r>
            <w:r w:rsidR="00EA6106">
              <w:rPr>
                <w:rFonts w:ascii="Arial" w:hAnsi="Arial"/>
                <w:sz w:val="18"/>
                <w:szCs w:val="18"/>
              </w:rPr>
              <w:t>42.75</w:t>
            </w:r>
          </w:p>
        </w:tc>
      </w:tr>
      <w:tr w:rsidR="00E267E1" w:rsidRPr="00B947A6" w14:paraId="155AF33B"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06DF4650" w14:textId="20B75887" w:rsidR="00E267E1" w:rsidRPr="00B947A6" w:rsidRDefault="00E267E1" w:rsidP="00B947A6">
            <w:pPr>
              <w:keepNext/>
              <w:keepLines/>
              <w:rPr>
                <w:rFonts w:ascii="Arial" w:hAnsi="Arial"/>
                <w:sz w:val="18"/>
                <w:szCs w:val="18"/>
              </w:rPr>
            </w:pPr>
            <w:r w:rsidRPr="00B947A6">
              <w:rPr>
                <w:rFonts w:ascii="Arial" w:hAnsi="Arial"/>
                <w:sz w:val="18"/>
                <w:szCs w:val="18"/>
              </w:rPr>
              <w:t>OTRB (Small Operators)</w:t>
            </w:r>
          </w:p>
        </w:tc>
        <w:tc>
          <w:tcPr>
            <w:tcW w:w="1080" w:type="dxa"/>
            <w:tcBorders>
              <w:top w:val="nil"/>
              <w:left w:val="nil"/>
              <w:bottom w:val="single" w:sz="8" w:space="0" w:color="auto"/>
              <w:right w:val="single" w:sz="8" w:space="0" w:color="auto"/>
            </w:tcBorders>
            <w:shd w:val="clear" w:color="000000" w:fill="FFFFFF"/>
            <w:noWrap/>
            <w:vAlign w:val="center"/>
            <w:hideMark/>
          </w:tcPr>
          <w:p w14:paraId="3E99146D" w14:textId="284E41DA" w:rsidR="00E267E1" w:rsidRPr="00B947A6" w:rsidRDefault="00E267E1" w:rsidP="00B947A6">
            <w:pPr>
              <w:keepNext/>
              <w:keepLines/>
              <w:jc w:val="right"/>
              <w:rPr>
                <w:rFonts w:ascii="Arial" w:hAnsi="Arial"/>
                <w:sz w:val="18"/>
                <w:szCs w:val="18"/>
              </w:rPr>
            </w:pPr>
            <w:r w:rsidRPr="00B947A6">
              <w:rPr>
                <w:rFonts w:ascii="Arial" w:hAnsi="Arial"/>
                <w:sz w:val="18"/>
                <w:szCs w:val="18"/>
              </w:rPr>
              <w:t>16</w:t>
            </w:r>
          </w:p>
        </w:tc>
        <w:tc>
          <w:tcPr>
            <w:tcW w:w="900" w:type="dxa"/>
            <w:tcBorders>
              <w:top w:val="nil"/>
              <w:left w:val="nil"/>
              <w:bottom w:val="single" w:sz="8" w:space="0" w:color="auto"/>
              <w:right w:val="single" w:sz="8" w:space="0" w:color="auto"/>
            </w:tcBorders>
            <w:shd w:val="clear" w:color="000000" w:fill="FFFFFF"/>
            <w:noWrap/>
            <w:vAlign w:val="center"/>
            <w:hideMark/>
          </w:tcPr>
          <w:p w14:paraId="11B16E43" w14:textId="5D410A5B" w:rsidR="00E267E1" w:rsidRPr="00B947A6" w:rsidRDefault="00E267E1" w:rsidP="00B947A6">
            <w:pPr>
              <w:keepNext/>
              <w:keepLines/>
              <w:jc w:val="right"/>
              <w:rPr>
                <w:rFonts w:ascii="Arial" w:hAnsi="Arial"/>
                <w:sz w:val="18"/>
                <w:szCs w:val="18"/>
              </w:rPr>
            </w:pPr>
            <w:r w:rsidRPr="00B947A6">
              <w:rPr>
                <w:rFonts w:ascii="Arial" w:hAnsi="Arial"/>
                <w:sz w:val="18"/>
                <w:szCs w:val="18"/>
              </w:rPr>
              <w:t>174</w:t>
            </w:r>
          </w:p>
        </w:tc>
        <w:tc>
          <w:tcPr>
            <w:tcW w:w="900" w:type="dxa"/>
            <w:tcBorders>
              <w:top w:val="nil"/>
              <w:left w:val="nil"/>
              <w:bottom w:val="single" w:sz="8" w:space="0" w:color="auto"/>
              <w:right w:val="single" w:sz="8" w:space="0" w:color="auto"/>
            </w:tcBorders>
            <w:shd w:val="clear" w:color="000000" w:fill="FFFFFF"/>
            <w:noWrap/>
            <w:vAlign w:val="center"/>
            <w:hideMark/>
          </w:tcPr>
          <w:p w14:paraId="5EDFAE45" w14:textId="23372DCF" w:rsidR="00E267E1" w:rsidRPr="00B947A6" w:rsidRDefault="00E267E1" w:rsidP="00B947A6">
            <w:pPr>
              <w:keepNext/>
              <w:keepLines/>
              <w:jc w:val="right"/>
              <w:rPr>
                <w:rFonts w:ascii="Arial" w:hAnsi="Arial"/>
                <w:sz w:val="18"/>
                <w:szCs w:val="18"/>
              </w:rPr>
            </w:pPr>
            <w:r w:rsidRPr="00B947A6">
              <w:rPr>
                <w:rFonts w:ascii="Arial" w:hAnsi="Arial"/>
                <w:sz w:val="18"/>
                <w:szCs w:val="18"/>
              </w:rPr>
              <w:t>3</w:t>
            </w:r>
          </w:p>
        </w:tc>
        <w:tc>
          <w:tcPr>
            <w:tcW w:w="900" w:type="dxa"/>
            <w:tcBorders>
              <w:top w:val="nil"/>
              <w:left w:val="nil"/>
              <w:bottom w:val="single" w:sz="8" w:space="0" w:color="auto"/>
              <w:right w:val="single" w:sz="8" w:space="0" w:color="auto"/>
            </w:tcBorders>
            <w:shd w:val="clear" w:color="000000" w:fill="FFFFFF"/>
            <w:noWrap/>
            <w:vAlign w:val="center"/>
            <w:hideMark/>
          </w:tcPr>
          <w:p w14:paraId="462D742B" w14:textId="16E5357E" w:rsidR="00E267E1" w:rsidRPr="00B947A6" w:rsidRDefault="00E267E1" w:rsidP="00B947A6">
            <w:pPr>
              <w:keepNext/>
              <w:keepLines/>
              <w:jc w:val="right"/>
              <w:rPr>
                <w:rFonts w:ascii="Arial" w:hAnsi="Arial"/>
                <w:sz w:val="18"/>
                <w:szCs w:val="18"/>
              </w:rPr>
            </w:pPr>
            <w:r w:rsidRPr="00B947A6">
              <w:rPr>
                <w:rFonts w:ascii="Arial" w:hAnsi="Arial"/>
                <w:sz w:val="18"/>
                <w:szCs w:val="18"/>
              </w:rPr>
              <w:t>3</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033E2ECF" w14:textId="5859646A" w:rsidR="00E267E1" w:rsidRPr="00B947A6" w:rsidRDefault="000068D1" w:rsidP="00A135E3">
            <w:pPr>
              <w:keepNext/>
              <w:keepLines/>
              <w:jc w:val="center"/>
              <w:rPr>
                <w:rFonts w:ascii="Arial" w:hAnsi="Arial"/>
                <w:sz w:val="18"/>
                <w:szCs w:val="18"/>
              </w:rPr>
            </w:pPr>
            <w:r>
              <w:rPr>
                <w:rFonts w:ascii="Arial" w:hAnsi="Arial"/>
                <w:sz w:val="18"/>
                <w:szCs w:val="18"/>
              </w:rPr>
              <w:t>60</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58CE6D10" w14:textId="68BA4FC9" w:rsidR="00E267E1" w:rsidRPr="00B947A6" w:rsidRDefault="00495761" w:rsidP="00495761">
            <w:pPr>
              <w:keepNext/>
              <w:keepLines/>
              <w:jc w:val="right"/>
              <w:rPr>
                <w:rFonts w:ascii="Arial" w:hAnsi="Arial"/>
                <w:sz w:val="18"/>
                <w:szCs w:val="18"/>
              </w:rPr>
            </w:pPr>
            <w:r>
              <w:rPr>
                <w:rFonts w:ascii="Arial" w:hAnsi="Arial"/>
                <w:sz w:val="18"/>
                <w:szCs w:val="18"/>
              </w:rPr>
              <w:t>2,880</w:t>
            </w:r>
          </w:p>
        </w:tc>
        <w:tc>
          <w:tcPr>
            <w:tcW w:w="990" w:type="dxa"/>
            <w:tcBorders>
              <w:top w:val="nil"/>
              <w:left w:val="nil"/>
              <w:bottom w:val="single" w:sz="8" w:space="0" w:color="auto"/>
              <w:right w:val="single" w:sz="8" w:space="0" w:color="auto"/>
            </w:tcBorders>
            <w:shd w:val="clear" w:color="000000" w:fill="FFFFFF"/>
            <w:noWrap/>
            <w:vAlign w:val="center"/>
            <w:hideMark/>
          </w:tcPr>
          <w:p w14:paraId="023AD7AE" w14:textId="4E93D31F" w:rsidR="00E267E1" w:rsidRPr="00B947A6" w:rsidRDefault="000068D1" w:rsidP="000068D1">
            <w:pPr>
              <w:keepNext/>
              <w:keepLines/>
              <w:jc w:val="right"/>
              <w:rPr>
                <w:rFonts w:ascii="Arial" w:hAnsi="Arial"/>
                <w:sz w:val="18"/>
                <w:szCs w:val="18"/>
              </w:rPr>
            </w:pPr>
            <w:r>
              <w:rPr>
                <w:rFonts w:ascii="Arial" w:hAnsi="Arial"/>
                <w:sz w:val="18"/>
                <w:szCs w:val="18"/>
              </w:rPr>
              <w:t>960</w:t>
            </w:r>
          </w:p>
        </w:tc>
        <w:tc>
          <w:tcPr>
            <w:tcW w:w="1080" w:type="dxa"/>
            <w:tcBorders>
              <w:top w:val="nil"/>
              <w:left w:val="nil"/>
              <w:bottom w:val="single" w:sz="8" w:space="0" w:color="auto"/>
              <w:right w:val="single" w:sz="8" w:space="0" w:color="auto"/>
            </w:tcBorders>
            <w:shd w:val="clear" w:color="000000" w:fill="FFFFFF"/>
            <w:noWrap/>
            <w:vAlign w:val="center"/>
            <w:hideMark/>
          </w:tcPr>
          <w:p w14:paraId="2670F206"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5601926B" w14:textId="181724D4" w:rsidR="00E267E1" w:rsidRPr="00B947A6" w:rsidRDefault="00E267E1" w:rsidP="00EA6106">
            <w:pPr>
              <w:keepNext/>
              <w:keepLines/>
              <w:jc w:val="right"/>
              <w:rPr>
                <w:rFonts w:ascii="Arial" w:hAnsi="Arial"/>
                <w:sz w:val="18"/>
                <w:szCs w:val="18"/>
              </w:rPr>
            </w:pPr>
            <w:r w:rsidRPr="00B947A6">
              <w:rPr>
                <w:rFonts w:ascii="Arial" w:hAnsi="Arial"/>
                <w:sz w:val="18"/>
                <w:szCs w:val="18"/>
              </w:rPr>
              <w:t>$76,</w:t>
            </w:r>
            <w:r w:rsidR="00EA6106">
              <w:rPr>
                <w:rFonts w:ascii="Arial" w:hAnsi="Arial"/>
                <w:sz w:val="18"/>
                <w:szCs w:val="18"/>
              </w:rPr>
              <w:t>560.00</w:t>
            </w:r>
          </w:p>
        </w:tc>
      </w:tr>
      <w:tr w:rsidR="00E267E1" w:rsidRPr="00B947A6" w14:paraId="2FA9CB20" w14:textId="77777777" w:rsidTr="00A135E3">
        <w:trPr>
          <w:trHeight w:val="315"/>
        </w:trPr>
        <w:tc>
          <w:tcPr>
            <w:tcW w:w="1080" w:type="dxa"/>
            <w:tcBorders>
              <w:top w:val="nil"/>
              <w:left w:val="single" w:sz="8" w:space="0" w:color="auto"/>
              <w:bottom w:val="nil"/>
              <w:right w:val="single" w:sz="8" w:space="0" w:color="000000"/>
            </w:tcBorders>
          </w:tcPr>
          <w:p w14:paraId="3F76999F" w14:textId="77777777" w:rsidR="00E267E1" w:rsidRPr="00B947A6" w:rsidRDefault="00E267E1" w:rsidP="00B947A6">
            <w:pPr>
              <w:keepNext/>
              <w:keepLines/>
              <w:ind w:firstLine="201"/>
              <w:jc w:val="center"/>
              <w:rPr>
                <w:rFonts w:ascii="Arial" w:hAnsi="Arial"/>
                <w:b/>
                <w:bCs/>
                <w:sz w:val="18"/>
                <w:szCs w:val="18"/>
              </w:rPr>
            </w:pPr>
          </w:p>
        </w:tc>
        <w:tc>
          <w:tcPr>
            <w:tcW w:w="9918" w:type="dxa"/>
            <w:gridSpan w:val="10"/>
            <w:tcBorders>
              <w:top w:val="nil"/>
              <w:left w:val="single" w:sz="8" w:space="0" w:color="auto"/>
              <w:bottom w:val="nil"/>
              <w:right w:val="single" w:sz="8" w:space="0" w:color="000000"/>
            </w:tcBorders>
            <w:noWrap/>
            <w:vAlign w:val="center"/>
            <w:hideMark/>
          </w:tcPr>
          <w:p w14:paraId="4A295B8B" w14:textId="03967E44" w:rsidR="00E267E1" w:rsidRPr="00B947A6" w:rsidRDefault="00E267E1" w:rsidP="00B947A6">
            <w:pPr>
              <w:keepNext/>
              <w:keepLines/>
              <w:ind w:firstLine="201"/>
              <w:jc w:val="center"/>
              <w:rPr>
                <w:rFonts w:ascii="Arial" w:hAnsi="Arial"/>
                <w:b/>
                <w:sz w:val="18"/>
                <w:szCs w:val="18"/>
              </w:rPr>
            </w:pPr>
            <w:r w:rsidRPr="00B947A6">
              <w:rPr>
                <w:rFonts w:ascii="Arial" w:hAnsi="Arial"/>
                <w:b/>
                <w:bCs/>
                <w:sz w:val="18"/>
                <w:szCs w:val="18"/>
              </w:rPr>
              <w:t>Modified Security Training Program Development and Submission</w:t>
            </w:r>
          </w:p>
        </w:tc>
      </w:tr>
      <w:tr w:rsidR="00E267E1" w:rsidRPr="00B947A6" w14:paraId="6B284136" w14:textId="77777777" w:rsidTr="00A135E3">
        <w:trPr>
          <w:trHeight w:val="315"/>
        </w:trPr>
        <w:tc>
          <w:tcPr>
            <w:tcW w:w="1728"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AD34CCD" w14:textId="46A8CF47" w:rsidR="00E267E1" w:rsidRPr="00B947A6" w:rsidRDefault="00E267E1" w:rsidP="00B947A6">
            <w:pPr>
              <w:keepNext/>
              <w:keepLines/>
              <w:rPr>
                <w:rFonts w:ascii="Arial" w:hAnsi="Arial"/>
                <w:sz w:val="18"/>
                <w:szCs w:val="18"/>
              </w:rPr>
            </w:pPr>
            <w:r w:rsidRPr="00B947A6">
              <w:rPr>
                <w:rFonts w:ascii="Arial" w:hAnsi="Arial"/>
                <w:sz w:val="18"/>
                <w:szCs w:val="18"/>
              </w:rPr>
              <w:t>Freight Rail</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6735FA62" w14:textId="5524C396" w:rsidR="00E267E1" w:rsidRPr="00B947A6" w:rsidRDefault="00E267E1" w:rsidP="00B947A6">
            <w:pPr>
              <w:keepNext/>
              <w:keepLines/>
              <w:jc w:val="right"/>
              <w:rPr>
                <w:rFonts w:ascii="Arial" w:hAnsi="Arial"/>
                <w:sz w:val="18"/>
                <w:szCs w:val="18"/>
              </w:rPr>
            </w:pPr>
            <w:r w:rsidRPr="00B947A6">
              <w:rPr>
                <w:rFonts w:ascii="Arial" w:hAnsi="Arial"/>
                <w:sz w:val="18"/>
                <w:szCs w:val="18"/>
              </w:rPr>
              <w:t>25</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1CD37E5C" w14:textId="01BCF68A" w:rsidR="00E267E1" w:rsidRPr="00B947A6" w:rsidRDefault="00E267E1" w:rsidP="00B947A6">
            <w:pPr>
              <w:keepNext/>
              <w:keepLines/>
              <w:jc w:val="right"/>
              <w:rPr>
                <w:rFonts w:ascii="Arial" w:hAnsi="Arial"/>
                <w:sz w:val="18"/>
                <w:szCs w:val="18"/>
              </w:rPr>
            </w:pPr>
            <w:r w:rsidRPr="00B947A6">
              <w:rPr>
                <w:rFonts w:ascii="Arial" w:hAnsi="Arial"/>
                <w:sz w:val="18"/>
                <w:szCs w:val="18"/>
              </w:rPr>
              <w:t>32</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78A35374" w14:textId="347F7C68"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2CC586A6" w14:textId="19D48211"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749F0171" w14:textId="72DD1989" w:rsidR="00E267E1" w:rsidRPr="00B947A6" w:rsidRDefault="000068D1" w:rsidP="00A135E3">
            <w:pPr>
              <w:keepNext/>
              <w:keepLines/>
              <w:jc w:val="center"/>
              <w:rPr>
                <w:rFonts w:ascii="Arial" w:hAnsi="Arial"/>
                <w:sz w:val="18"/>
                <w:szCs w:val="18"/>
              </w:rPr>
            </w:pPr>
            <w:r>
              <w:rPr>
                <w:rFonts w:ascii="Arial" w:hAnsi="Arial"/>
                <w:sz w:val="18"/>
                <w:szCs w:val="18"/>
              </w:rPr>
              <w:t>10.</w:t>
            </w:r>
            <w:r w:rsidR="00A24B61">
              <w:rPr>
                <w:rFonts w:ascii="Arial" w:hAnsi="Arial"/>
                <w:sz w:val="18"/>
                <w:szCs w:val="18"/>
              </w:rPr>
              <w:t>6666666</w:t>
            </w:r>
          </w:p>
        </w:tc>
        <w:tc>
          <w:tcPr>
            <w:tcW w:w="10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0CB4B5F" w14:textId="4AECA751" w:rsidR="00E267E1" w:rsidRPr="00B947A6" w:rsidRDefault="00E267E1" w:rsidP="00491BF9">
            <w:pPr>
              <w:keepNext/>
              <w:keepLines/>
              <w:jc w:val="right"/>
              <w:rPr>
                <w:rFonts w:ascii="Arial" w:hAnsi="Arial"/>
                <w:sz w:val="18"/>
                <w:szCs w:val="18"/>
              </w:rPr>
            </w:pPr>
            <w:r w:rsidRPr="00B947A6">
              <w:rPr>
                <w:rFonts w:ascii="Arial" w:hAnsi="Arial"/>
                <w:sz w:val="18"/>
                <w:szCs w:val="18"/>
              </w:rPr>
              <w:t>8</w:t>
            </w:r>
            <w:r w:rsidR="00A24B61">
              <w:rPr>
                <w:rFonts w:ascii="Arial" w:hAnsi="Arial"/>
                <w:sz w:val="18"/>
                <w:szCs w:val="18"/>
              </w:rPr>
              <w:t>0</w:t>
            </w:r>
            <w:r w:rsidRPr="00B947A6">
              <w:rPr>
                <w:rFonts w:ascii="Arial" w:hAnsi="Arial"/>
                <w:sz w:val="18"/>
                <w:szCs w:val="18"/>
              </w:rPr>
              <w:t>0</w:t>
            </w:r>
          </w:p>
        </w:tc>
        <w:tc>
          <w:tcPr>
            <w:tcW w:w="990" w:type="dxa"/>
            <w:tcBorders>
              <w:top w:val="single" w:sz="8" w:space="0" w:color="auto"/>
              <w:left w:val="nil"/>
              <w:bottom w:val="single" w:sz="8" w:space="0" w:color="auto"/>
              <w:right w:val="single" w:sz="8" w:space="0" w:color="auto"/>
            </w:tcBorders>
            <w:shd w:val="clear" w:color="000000" w:fill="FFFFFF"/>
            <w:noWrap/>
            <w:vAlign w:val="center"/>
            <w:hideMark/>
          </w:tcPr>
          <w:p w14:paraId="021756C7" w14:textId="73DBA125" w:rsidR="00E267E1" w:rsidRPr="00B947A6" w:rsidRDefault="00E267E1" w:rsidP="00491BF9">
            <w:pPr>
              <w:keepNext/>
              <w:keepLines/>
              <w:jc w:val="right"/>
              <w:rPr>
                <w:rFonts w:ascii="Arial" w:hAnsi="Arial"/>
                <w:sz w:val="18"/>
                <w:szCs w:val="18"/>
              </w:rPr>
            </w:pPr>
            <w:r w:rsidRPr="00B947A6">
              <w:rPr>
                <w:rFonts w:ascii="Arial" w:hAnsi="Arial"/>
                <w:sz w:val="18"/>
                <w:szCs w:val="18"/>
              </w:rPr>
              <w:t>2</w:t>
            </w:r>
            <w:r w:rsidR="00A24B61">
              <w:rPr>
                <w:rFonts w:ascii="Arial" w:hAnsi="Arial"/>
                <w:sz w:val="18"/>
                <w:szCs w:val="18"/>
              </w:rPr>
              <w:t>6</w:t>
            </w:r>
            <w:r w:rsidRPr="00B947A6">
              <w:rPr>
                <w:rFonts w:ascii="Arial" w:hAnsi="Arial"/>
                <w:sz w:val="18"/>
                <w:szCs w:val="18"/>
              </w:rPr>
              <w:t>7</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5468CCE9"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$96.11</w:t>
            </w:r>
          </w:p>
        </w:tc>
        <w:tc>
          <w:tcPr>
            <w:tcW w:w="1260" w:type="dxa"/>
            <w:tcBorders>
              <w:top w:val="single" w:sz="8" w:space="0" w:color="auto"/>
              <w:left w:val="nil"/>
              <w:bottom w:val="single" w:sz="8" w:space="0" w:color="auto"/>
              <w:right w:val="single" w:sz="8" w:space="0" w:color="auto"/>
            </w:tcBorders>
            <w:shd w:val="clear" w:color="000000" w:fill="FFFFFF"/>
            <w:noWrap/>
            <w:vAlign w:val="center"/>
            <w:hideMark/>
          </w:tcPr>
          <w:p w14:paraId="5389DE76" w14:textId="6B2092B9" w:rsidR="00E267E1" w:rsidRPr="00B947A6" w:rsidRDefault="00E267E1" w:rsidP="00A24B61">
            <w:pPr>
              <w:keepNext/>
              <w:keepLines/>
              <w:jc w:val="right"/>
              <w:rPr>
                <w:rFonts w:ascii="Arial" w:hAnsi="Arial"/>
                <w:sz w:val="18"/>
                <w:szCs w:val="18"/>
              </w:rPr>
            </w:pPr>
            <w:r w:rsidRPr="00B947A6">
              <w:rPr>
                <w:rFonts w:ascii="Arial" w:hAnsi="Arial"/>
                <w:sz w:val="18"/>
                <w:szCs w:val="18"/>
              </w:rPr>
              <w:t>$</w:t>
            </w:r>
            <w:r w:rsidR="003C4CCD">
              <w:rPr>
                <w:rFonts w:ascii="Arial" w:hAnsi="Arial"/>
                <w:sz w:val="18"/>
                <w:szCs w:val="18"/>
              </w:rPr>
              <w:t>25,</w:t>
            </w:r>
            <w:r w:rsidR="00A24B61">
              <w:rPr>
                <w:rFonts w:ascii="Arial" w:hAnsi="Arial"/>
                <w:sz w:val="18"/>
                <w:szCs w:val="18"/>
              </w:rPr>
              <w:t>661</w:t>
            </w:r>
            <w:r w:rsidR="003C4CCD">
              <w:rPr>
                <w:rFonts w:ascii="Arial" w:hAnsi="Arial"/>
                <w:sz w:val="18"/>
                <w:szCs w:val="18"/>
              </w:rPr>
              <w:t>.7</w:t>
            </w:r>
            <w:r w:rsidR="00A24B61">
              <w:rPr>
                <w:rFonts w:ascii="Arial" w:hAnsi="Arial"/>
                <w:sz w:val="18"/>
                <w:szCs w:val="18"/>
              </w:rPr>
              <w:t>4</w:t>
            </w:r>
          </w:p>
        </w:tc>
      </w:tr>
      <w:tr w:rsidR="00E267E1" w:rsidRPr="00B947A6" w14:paraId="6507FA8F"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auto" w:fill="auto"/>
            <w:noWrap/>
            <w:vAlign w:val="center"/>
            <w:hideMark/>
          </w:tcPr>
          <w:p w14:paraId="025AA77D" w14:textId="19F28E3E" w:rsidR="00E267E1" w:rsidRPr="00B947A6" w:rsidRDefault="00E267E1" w:rsidP="00B947A6">
            <w:pPr>
              <w:keepNext/>
              <w:keepLines/>
              <w:rPr>
                <w:rFonts w:ascii="Arial" w:hAnsi="Arial"/>
                <w:sz w:val="18"/>
                <w:szCs w:val="18"/>
              </w:rPr>
            </w:pPr>
            <w:r w:rsidRPr="00B947A6">
              <w:rPr>
                <w:rFonts w:ascii="Arial" w:hAnsi="Arial"/>
                <w:sz w:val="18"/>
                <w:szCs w:val="18"/>
              </w:rPr>
              <w:t>PTPR</w:t>
            </w:r>
          </w:p>
        </w:tc>
        <w:tc>
          <w:tcPr>
            <w:tcW w:w="1080" w:type="dxa"/>
            <w:tcBorders>
              <w:top w:val="nil"/>
              <w:left w:val="nil"/>
              <w:bottom w:val="single" w:sz="8" w:space="0" w:color="auto"/>
              <w:right w:val="single" w:sz="8" w:space="0" w:color="auto"/>
            </w:tcBorders>
            <w:shd w:val="clear" w:color="auto" w:fill="auto"/>
            <w:noWrap/>
            <w:vAlign w:val="center"/>
            <w:hideMark/>
          </w:tcPr>
          <w:p w14:paraId="6AD8050E" w14:textId="0947A529" w:rsidR="00E267E1" w:rsidRPr="00B947A6" w:rsidRDefault="00E267E1" w:rsidP="00B947A6">
            <w:pPr>
              <w:keepNext/>
              <w:keepLines/>
              <w:jc w:val="right"/>
              <w:rPr>
                <w:rFonts w:ascii="Arial" w:hAnsi="Arial"/>
                <w:sz w:val="18"/>
                <w:szCs w:val="18"/>
              </w:rPr>
            </w:pPr>
            <w:r w:rsidRPr="00B947A6">
              <w:rPr>
                <w:rFonts w:ascii="Arial" w:hAnsi="Arial"/>
                <w:sz w:val="18"/>
                <w:szCs w:val="18"/>
              </w:rPr>
              <w:t>25</w:t>
            </w:r>
          </w:p>
        </w:tc>
        <w:tc>
          <w:tcPr>
            <w:tcW w:w="900" w:type="dxa"/>
            <w:tcBorders>
              <w:top w:val="nil"/>
              <w:left w:val="nil"/>
              <w:bottom w:val="single" w:sz="8" w:space="0" w:color="auto"/>
              <w:right w:val="single" w:sz="8" w:space="0" w:color="auto"/>
            </w:tcBorders>
            <w:shd w:val="clear" w:color="auto" w:fill="auto"/>
            <w:noWrap/>
            <w:vAlign w:val="center"/>
            <w:hideMark/>
          </w:tcPr>
          <w:p w14:paraId="7C46CF17" w14:textId="5BA9C189" w:rsidR="00E267E1" w:rsidRPr="00B947A6" w:rsidRDefault="00E267E1" w:rsidP="00A24B61">
            <w:pPr>
              <w:keepNext/>
              <w:keepLines/>
              <w:jc w:val="right"/>
              <w:rPr>
                <w:rFonts w:ascii="Arial" w:hAnsi="Arial"/>
                <w:sz w:val="18"/>
                <w:szCs w:val="18"/>
              </w:rPr>
            </w:pPr>
            <w:r w:rsidRPr="00B947A6">
              <w:rPr>
                <w:rFonts w:ascii="Arial" w:hAnsi="Arial"/>
                <w:sz w:val="18"/>
                <w:szCs w:val="18"/>
              </w:rPr>
              <w:t>2</w:t>
            </w:r>
            <w:r w:rsidR="008524E9">
              <w:rPr>
                <w:rFonts w:ascii="Arial" w:hAnsi="Arial"/>
                <w:sz w:val="18"/>
                <w:szCs w:val="18"/>
              </w:rPr>
              <w:t>1</w:t>
            </w:r>
          </w:p>
        </w:tc>
        <w:tc>
          <w:tcPr>
            <w:tcW w:w="900" w:type="dxa"/>
            <w:tcBorders>
              <w:top w:val="nil"/>
              <w:left w:val="nil"/>
              <w:bottom w:val="single" w:sz="8" w:space="0" w:color="auto"/>
              <w:right w:val="single" w:sz="8" w:space="0" w:color="auto"/>
            </w:tcBorders>
            <w:shd w:val="clear" w:color="auto" w:fill="auto"/>
            <w:noWrap/>
            <w:vAlign w:val="center"/>
            <w:hideMark/>
          </w:tcPr>
          <w:p w14:paraId="4383906E" w14:textId="084879D7"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900" w:type="dxa"/>
            <w:tcBorders>
              <w:top w:val="nil"/>
              <w:left w:val="nil"/>
              <w:bottom w:val="single" w:sz="8" w:space="0" w:color="auto"/>
              <w:right w:val="single" w:sz="8" w:space="0" w:color="auto"/>
            </w:tcBorders>
            <w:shd w:val="clear" w:color="auto" w:fill="auto"/>
            <w:noWrap/>
            <w:vAlign w:val="center"/>
            <w:hideMark/>
          </w:tcPr>
          <w:p w14:paraId="2948952B" w14:textId="5F76DE08"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1080" w:type="dxa"/>
            <w:tcBorders>
              <w:top w:val="single" w:sz="8" w:space="0" w:color="auto"/>
              <w:left w:val="nil"/>
              <w:bottom w:val="single" w:sz="8" w:space="0" w:color="auto"/>
              <w:right w:val="single" w:sz="8" w:space="0" w:color="auto"/>
            </w:tcBorders>
            <w:vAlign w:val="center"/>
          </w:tcPr>
          <w:p w14:paraId="1A360917" w14:textId="1F1B7414" w:rsidR="00E267E1" w:rsidRPr="00B947A6" w:rsidDel="00491BF9" w:rsidRDefault="00FE33BD" w:rsidP="00A135E3">
            <w:pPr>
              <w:keepNext/>
              <w:keepLines/>
              <w:jc w:val="center"/>
              <w:rPr>
                <w:rFonts w:ascii="Arial" w:hAnsi="Arial"/>
                <w:sz w:val="18"/>
                <w:szCs w:val="18"/>
              </w:rPr>
            </w:pPr>
            <w:r>
              <w:rPr>
                <w:rFonts w:ascii="Arial" w:hAnsi="Arial"/>
                <w:sz w:val="18"/>
                <w:szCs w:val="18"/>
              </w:rPr>
              <w:t>7</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608F57DA" w14:textId="1A72880D" w:rsidR="00E267E1" w:rsidRPr="00B947A6" w:rsidRDefault="00A24B61" w:rsidP="008524E9">
            <w:pPr>
              <w:keepNext/>
              <w:keepLines/>
              <w:jc w:val="right"/>
              <w:rPr>
                <w:rFonts w:ascii="Arial" w:hAnsi="Arial"/>
                <w:sz w:val="18"/>
                <w:szCs w:val="18"/>
              </w:rPr>
            </w:pPr>
            <w:r>
              <w:rPr>
                <w:rFonts w:ascii="Arial" w:hAnsi="Arial"/>
                <w:sz w:val="18"/>
                <w:szCs w:val="18"/>
              </w:rPr>
              <w:t>5</w:t>
            </w:r>
            <w:r w:rsidR="008524E9">
              <w:rPr>
                <w:rFonts w:ascii="Arial" w:hAnsi="Arial"/>
                <w:sz w:val="18"/>
                <w:szCs w:val="18"/>
              </w:rPr>
              <w:t>25</w:t>
            </w:r>
          </w:p>
        </w:tc>
        <w:tc>
          <w:tcPr>
            <w:tcW w:w="990" w:type="dxa"/>
            <w:tcBorders>
              <w:top w:val="nil"/>
              <w:left w:val="nil"/>
              <w:bottom w:val="single" w:sz="8" w:space="0" w:color="auto"/>
              <w:right w:val="single" w:sz="8" w:space="0" w:color="auto"/>
            </w:tcBorders>
            <w:shd w:val="clear" w:color="000000" w:fill="FFFFFF"/>
            <w:noWrap/>
            <w:vAlign w:val="center"/>
            <w:hideMark/>
          </w:tcPr>
          <w:p w14:paraId="762A401A" w14:textId="36DA280D" w:rsidR="00E267E1" w:rsidRPr="00B947A6" w:rsidRDefault="00E267E1" w:rsidP="008524E9">
            <w:pPr>
              <w:keepNext/>
              <w:keepLines/>
              <w:jc w:val="right"/>
              <w:rPr>
                <w:rFonts w:ascii="Arial" w:hAnsi="Arial"/>
                <w:sz w:val="18"/>
                <w:szCs w:val="18"/>
              </w:rPr>
            </w:pPr>
            <w:r>
              <w:rPr>
                <w:rFonts w:ascii="Arial" w:hAnsi="Arial"/>
                <w:sz w:val="18"/>
                <w:szCs w:val="18"/>
              </w:rPr>
              <w:t>17</w:t>
            </w:r>
            <w:r w:rsidR="008524E9">
              <w:rPr>
                <w:rFonts w:ascii="Arial" w:hAnsi="Arial"/>
                <w:sz w:val="18"/>
                <w:szCs w:val="18"/>
              </w:rPr>
              <w:t>5</w:t>
            </w:r>
          </w:p>
        </w:tc>
        <w:tc>
          <w:tcPr>
            <w:tcW w:w="1080" w:type="dxa"/>
            <w:tcBorders>
              <w:top w:val="nil"/>
              <w:left w:val="nil"/>
              <w:bottom w:val="single" w:sz="8" w:space="0" w:color="auto"/>
              <w:right w:val="single" w:sz="8" w:space="0" w:color="auto"/>
            </w:tcBorders>
            <w:shd w:val="clear" w:color="000000" w:fill="FFFFFF"/>
            <w:noWrap/>
            <w:vAlign w:val="center"/>
            <w:hideMark/>
          </w:tcPr>
          <w:p w14:paraId="4DEA1397"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$80.48</w:t>
            </w:r>
          </w:p>
        </w:tc>
        <w:tc>
          <w:tcPr>
            <w:tcW w:w="1260" w:type="dxa"/>
            <w:tcBorders>
              <w:top w:val="nil"/>
              <w:left w:val="nil"/>
              <w:bottom w:val="single" w:sz="8" w:space="0" w:color="auto"/>
              <w:right w:val="single" w:sz="8" w:space="0" w:color="auto"/>
            </w:tcBorders>
            <w:shd w:val="clear" w:color="000000" w:fill="FFFFFF"/>
            <w:noWrap/>
            <w:vAlign w:val="center"/>
            <w:hideMark/>
          </w:tcPr>
          <w:p w14:paraId="27FE6225" w14:textId="17770E33" w:rsidR="00E267E1" w:rsidRPr="00B947A6" w:rsidRDefault="00E267E1" w:rsidP="00EA6106">
            <w:pPr>
              <w:keepNext/>
              <w:keepLines/>
              <w:jc w:val="right"/>
              <w:rPr>
                <w:rFonts w:ascii="Arial" w:hAnsi="Arial"/>
                <w:sz w:val="18"/>
                <w:szCs w:val="18"/>
              </w:rPr>
            </w:pPr>
            <w:r w:rsidRPr="00B947A6">
              <w:rPr>
                <w:rFonts w:ascii="Arial" w:hAnsi="Arial"/>
                <w:sz w:val="18"/>
                <w:szCs w:val="18"/>
              </w:rPr>
              <w:t>$</w:t>
            </w:r>
            <w:r w:rsidR="00EA6106" w:rsidRPr="00B947A6">
              <w:rPr>
                <w:rFonts w:ascii="Arial" w:hAnsi="Arial"/>
                <w:sz w:val="18"/>
                <w:szCs w:val="18"/>
              </w:rPr>
              <w:t>1</w:t>
            </w:r>
            <w:r w:rsidR="00EA6106">
              <w:rPr>
                <w:rFonts w:ascii="Arial" w:hAnsi="Arial"/>
                <w:sz w:val="18"/>
                <w:szCs w:val="18"/>
              </w:rPr>
              <w:t>4</w:t>
            </w:r>
            <w:r w:rsidRPr="00B947A6">
              <w:rPr>
                <w:rFonts w:ascii="Arial" w:hAnsi="Arial"/>
                <w:sz w:val="18"/>
                <w:szCs w:val="18"/>
              </w:rPr>
              <w:t>,</w:t>
            </w:r>
            <w:r w:rsidR="00EA6106">
              <w:rPr>
                <w:rFonts w:ascii="Arial" w:hAnsi="Arial"/>
                <w:sz w:val="18"/>
                <w:szCs w:val="18"/>
              </w:rPr>
              <w:t>084.00</w:t>
            </w:r>
          </w:p>
        </w:tc>
      </w:tr>
      <w:tr w:rsidR="00E267E1" w:rsidRPr="00B947A6" w14:paraId="4FFA4759"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auto" w:fill="auto"/>
            <w:noWrap/>
            <w:vAlign w:val="center"/>
            <w:hideMark/>
          </w:tcPr>
          <w:p w14:paraId="7E2426F9" w14:textId="39A05FB1" w:rsidR="00E267E1" w:rsidRPr="00B947A6" w:rsidRDefault="00E267E1" w:rsidP="00B947A6">
            <w:pPr>
              <w:keepNext/>
              <w:keepLines/>
              <w:rPr>
                <w:rFonts w:ascii="Arial" w:hAnsi="Arial"/>
                <w:sz w:val="18"/>
                <w:szCs w:val="18"/>
              </w:rPr>
            </w:pPr>
            <w:r w:rsidRPr="00B947A6">
              <w:rPr>
                <w:rFonts w:ascii="Arial" w:hAnsi="Arial"/>
                <w:sz w:val="18"/>
                <w:szCs w:val="18"/>
              </w:rPr>
              <w:t>OTRB (Large to Medium)</w:t>
            </w:r>
          </w:p>
        </w:tc>
        <w:tc>
          <w:tcPr>
            <w:tcW w:w="1080" w:type="dxa"/>
            <w:tcBorders>
              <w:top w:val="nil"/>
              <w:left w:val="nil"/>
              <w:bottom w:val="single" w:sz="8" w:space="0" w:color="auto"/>
              <w:right w:val="single" w:sz="8" w:space="0" w:color="auto"/>
            </w:tcBorders>
            <w:shd w:val="clear" w:color="auto" w:fill="auto"/>
            <w:noWrap/>
            <w:vAlign w:val="center"/>
            <w:hideMark/>
          </w:tcPr>
          <w:p w14:paraId="4BF8154B" w14:textId="5883E0AA" w:rsidR="00E267E1" w:rsidRPr="00B947A6" w:rsidRDefault="00E267E1" w:rsidP="00B947A6">
            <w:pPr>
              <w:keepNext/>
              <w:keepLines/>
              <w:jc w:val="right"/>
              <w:rPr>
                <w:rFonts w:ascii="Arial" w:hAnsi="Arial"/>
                <w:sz w:val="18"/>
                <w:szCs w:val="18"/>
              </w:rPr>
            </w:pPr>
            <w:r w:rsidRPr="00B947A6">
              <w:rPr>
                <w:rFonts w:ascii="Arial" w:hAnsi="Arial"/>
                <w:sz w:val="18"/>
                <w:szCs w:val="18"/>
              </w:rPr>
              <w:t>16</w:t>
            </w:r>
          </w:p>
        </w:tc>
        <w:tc>
          <w:tcPr>
            <w:tcW w:w="900" w:type="dxa"/>
            <w:tcBorders>
              <w:top w:val="nil"/>
              <w:left w:val="nil"/>
              <w:bottom w:val="single" w:sz="8" w:space="0" w:color="auto"/>
              <w:right w:val="single" w:sz="8" w:space="0" w:color="auto"/>
            </w:tcBorders>
            <w:shd w:val="clear" w:color="auto" w:fill="auto"/>
            <w:noWrap/>
            <w:vAlign w:val="center"/>
            <w:hideMark/>
          </w:tcPr>
          <w:p w14:paraId="0755BB3C" w14:textId="564ED204" w:rsidR="00E267E1" w:rsidRPr="00B947A6" w:rsidRDefault="00E267E1" w:rsidP="00B947A6">
            <w:pPr>
              <w:keepNext/>
              <w:keepLines/>
              <w:jc w:val="right"/>
              <w:rPr>
                <w:rFonts w:ascii="Arial" w:hAnsi="Arial"/>
                <w:sz w:val="18"/>
                <w:szCs w:val="18"/>
              </w:rPr>
            </w:pPr>
            <w:r w:rsidRPr="00B947A6">
              <w:rPr>
                <w:rFonts w:ascii="Arial" w:hAnsi="Arial"/>
                <w:sz w:val="18"/>
                <w:szCs w:val="18"/>
              </w:rPr>
              <w:t>25</w:t>
            </w:r>
          </w:p>
        </w:tc>
        <w:tc>
          <w:tcPr>
            <w:tcW w:w="900" w:type="dxa"/>
            <w:tcBorders>
              <w:top w:val="nil"/>
              <w:left w:val="nil"/>
              <w:bottom w:val="single" w:sz="8" w:space="0" w:color="auto"/>
              <w:right w:val="single" w:sz="8" w:space="0" w:color="auto"/>
            </w:tcBorders>
            <w:shd w:val="clear" w:color="auto" w:fill="auto"/>
            <w:noWrap/>
            <w:vAlign w:val="center"/>
            <w:hideMark/>
          </w:tcPr>
          <w:p w14:paraId="7EFCB03B" w14:textId="28DBD1C0"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900" w:type="dxa"/>
            <w:tcBorders>
              <w:top w:val="nil"/>
              <w:left w:val="nil"/>
              <w:bottom w:val="single" w:sz="8" w:space="0" w:color="auto"/>
              <w:right w:val="single" w:sz="8" w:space="0" w:color="auto"/>
            </w:tcBorders>
            <w:shd w:val="clear" w:color="auto" w:fill="auto"/>
            <w:noWrap/>
            <w:vAlign w:val="center"/>
            <w:hideMark/>
          </w:tcPr>
          <w:p w14:paraId="3F01B38E" w14:textId="140A749D" w:rsidR="00E267E1" w:rsidRPr="00B947A6" w:rsidRDefault="00E267E1" w:rsidP="00B947A6">
            <w:pPr>
              <w:keepNext/>
              <w:keepLines/>
              <w:jc w:val="right"/>
              <w:rPr>
                <w:rFonts w:ascii="Arial" w:hAnsi="Arial"/>
                <w:sz w:val="18"/>
                <w:szCs w:val="18"/>
              </w:rPr>
            </w:pPr>
            <w:r w:rsidRPr="00B947A6">
              <w:rPr>
                <w:rFonts w:ascii="Arial" w:hAnsi="Arial"/>
                <w:sz w:val="18"/>
                <w:szCs w:val="18"/>
              </w:rPr>
              <w:t>0</w:t>
            </w:r>
          </w:p>
        </w:tc>
        <w:tc>
          <w:tcPr>
            <w:tcW w:w="1080" w:type="dxa"/>
            <w:tcBorders>
              <w:top w:val="single" w:sz="8" w:space="0" w:color="auto"/>
              <w:left w:val="nil"/>
              <w:bottom w:val="single" w:sz="8" w:space="0" w:color="auto"/>
              <w:right w:val="single" w:sz="8" w:space="0" w:color="auto"/>
            </w:tcBorders>
            <w:vAlign w:val="center"/>
          </w:tcPr>
          <w:p w14:paraId="0688D452" w14:textId="7B40DA69" w:rsidR="00E267E1" w:rsidRPr="00B947A6" w:rsidDel="00491BF9" w:rsidRDefault="00FE33BD" w:rsidP="00A135E3">
            <w:pPr>
              <w:keepNext/>
              <w:keepLines/>
              <w:jc w:val="center"/>
              <w:rPr>
                <w:rFonts w:ascii="Arial" w:hAnsi="Arial"/>
                <w:sz w:val="18"/>
                <w:szCs w:val="18"/>
              </w:rPr>
            </w:pPr>
            <w:r>
              <w:rPr>
                <w:rFonts w:ascii="Arial" w:hAnsi="Arial"/>
                <w:sz w:val="18"/>
                <w:szCs w:val="18"/>
              </w:rPr>
              <w:t>8.3333333</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3F522C9F" w14:textId="4D68708D" w:rsidR="00E267E1" w:rsidRPr="00B947A6" w:rsidRDefault="00E267E1" w:rsidP="00B947A6">
            <w:pPr>
              <w:keepNext/>
              <w:keepLines/>
              <w:jc w:val="right"/>
              <w:rPr>
                <w:rFonts w:ascii="Arial" w:hAnsi="Arial"/>
                <w:sz w:val="18"/>
                <w:szCs w:val="18"/>
              </w:rPr>
            </w:pPr>
            <w:r>
              <w:rPr>
                <w:rFonts w:ascii="Arial" w:hAnsi="Arial"/>
                <w:sz w:val="18"/>
                <w:szCs w:val="18"/>
              </w:rPr>
              <w:t>400</w:t>
            </w:r>
          </w:p>
        </w:tc>
        <w:tc>
          <w:tcPr>
            <w:tcW w:w="990" w:type="dxa"/>
            <w:tcBorders>
              <w:top w:val="nil"/>
              <w:left w:val="nil"/>
              <w:bottom w:val="single" w:sz="8" w:space="0" w:color="auto"/>
              <w:right w:val="single" w:sz="8" w:space="0" w:color="auto"/>
            </w:tcBorders>
            <w:shd w:val="clear" w:color="000000" w:fill="FFFFFF"/>
            <w:noWrap/>
            <w:vAlign w:val="center"/>
            <w:hideMark/>
          </w:tcPr>
          <w:p w14:paraId="4E86A807" w14:textId="3AB2A9A4" w:rsidR="00E267E1" w:rsidRPr="00B947A6" w:rsidRDefault="00E267E1" w:rsidP="00B947A6">
            <w:pPr>
              <w:keepNext/>
              <w:keepLines/>
              <w:jc w:val="right"/>
              <w:rPr>
                <w:rFonts w:ascii="Arial" w:hAnsi="Arial"/>
                <w:sz w:val="18"/>
                <w:szCs w:val="18"/>
              </w:rPr>
            </w:pPr>
            <w:r>
              <w:rPr>
                <w:rFonts w:ascii="Arial" w:hAnsi="Arial"/>
                <w:sz w:val="18"/>
                <w:szCs w:val="18"/>
              </w:rPr>
              <w:t>133</w:t>
            </w:r>
          </w:p>
        </w:tc>
        <w:tc>
          <w:tcPr>
            <w:tcW w:w="1080" w:type="dxa"/>
            <w:tcBorders>
              <w:top w:val="nil"/>
              <w:left w:val="nil"/>
              <w:bottom w:val="single" w:sz="8" w:space="0" w:color="auto"/>
              <w:right w:val="single" w:sz="8" w:space="0" w:color="auto"/>
            </w:tcBorders>
            <w:shd w:val="clear" w:color="000000" w:fill="FFFFFF"/>
            <w:noWrap/>
            <w:vAlign w:val="center"/>
            <w:hideMark/>
          </w:tcPr>
          <w:p w14:paraId="1EE8ED56"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68E5B915" w14:textId="7322B8F0" w:rsidR="00E267E1" w:rsidRPr="00B947A6" w:rsidRDefault="00E267E1" w:rsidP="00EA6106">
            <w:pPr>
              <w:keepNext/>
              <w:keepLines/>
              <w:jc w:val="right"/>
              <w:rPr>
                <w:rFonts w:ascii="Arial" w:hAnsi="Arial"/>
                <w:sz w:val="18"/>
                <w:szCs w:val="18"/>
              </w:rPr>
            </w:pPr>
            <w:r w:rsidRPr="00B947A6">
              <w:rPr>
                <w:rFonts w:ascii="Arial" w:hAnsi="Arial"/>
                <w:sz w:val="18"/>
                <w:szCs w:val="18"/>
              </w:rPr>
              <w:t>$1</w:t>
            </w:r>
            <w:r w:rsidR="00EA6106">
              <w:rPr>
                <w:rFonts w:ascii="Arial" w:hAnsi="Arial"/>
                <w:sz w:val="18"/>
                <w:szCs w:val="18"/>
              </w:rPr>
              <w:t>0,606.75</w:t>
            </w:r>
          </w:p>
        </w:tc>
      </w:tr>
      <w:tr w:rsidR="00E267E1" w:rsidRPr="00B947A6" w14:paraId="78429882"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F9010AD" w14:textId="77777777" w:rsidR="00E267E1" w:rsidRPr="00B947A6" w:rsidRDefault="00E267E1" w:rsidP="00B947A6">
            <w:pPr>
              <w:keepNext/>
              <w:keepLines/>
              <w:rPr>
                <w:rFonts w:ascii="Arial" w:hAnsi="Arial"/>
                <w:sz w:val="18"/>
                <w:szCs w:val="18"/>
              </w:rPr>
            </w:pPr>
            <w:r w:rsidRPr="00B947A6">
              <w:rPr>
                <w:rFonts w:ascii="Arial" w:hAnsi="Arial"/>
                <w:sz w:val="18"/>
                <w:szCs w:val="18"/>
              </w:rPr>
              <w:t>OTRB (Small)</w:t>
            </w:r>
          </w:p>
        </w:tc>
        <w:tc>
          <w:tcPr>
            <w:tcW w:w="1080" w:type="dxa"/>
            <w:tcBorders>
              <w:top w:val="nil"/>
              <w:left w:val="nil"/>
              <w:bottom w:val="single" w:sz="8" w:space="0" w:color="auto"/>
              <w:right w:val="single" w:sz="8" w:space="0" w:color="auto"/>
            </w:tcBorders>
            <w:shd w:val="clear" w:color="auto" w:fill="auto"/>
            <w:noWrap/>
            <w:vAlign w:val="center"/>
            <w:hideMark/>
          </w:tcPr>
          <w:p w14:paraId="64DC938A"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8</w:t>
            </w:r>
          </w:p>
        </w:tc>
        <w:tc>
          <w:tcPr>
            <w:tcW w:w="900" w:type="dxa"/>
            <w:tcBorders>
              <w:top w:val="nil"/>
              <w:left w:val="nil"/>
              <w:bottom w:val="single" w:sz="8" w:space="0" w:color="auto"/>
              <w:right w:val="single" w:sz="8" w:space="0" w:color="auto"/>
            </w:tcBorders>
            <w:shd w:val="clear" w:color="000000" w:fill="FFFFFF"/>
            <w:noWrap/>
            <w:vAlign w:val="center"/>
            <w:hideMark/>
          </w:tcPr>
          <w:p w14:paraId="7D14F50A"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157</w:t>
            </w:r>
          </w:p>
        </w:tc>
        <w:tc>
          <w:tcPr>
            <w:tcW w:w="900" w:type="dxa"/>
            <w:tcBorders>
              <w:top w:val="nil"/>
              <w:left w:val="nil"/>
              <w:bottom w:val="single" w:sz="8" w:space="0" w:color="auto"/>
              <w:right w:val="single" w:sz="8" w:space="0" w:color="auto"/>
            </w:tcBorders>
            <w:shd w:val="clear" w:color="000000" w:fill="FFFFFF"/>
            <w:noWrap/>
            <w:vAlign w:val="center"/>
            <w:hideMark/>
          </w:tcPr>
          <w:p w14:paraId="28096DA8"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3</w:t>
            </w:r>
          </w:p>
        </w:tc>
        <w:tc>
          <w:tcPr>
            <w:tcW w:w="900" w:type="dxa"/>
            <w:tcBorders>
              <w:top w:val="nil"/>
              <w:left w:val="nil"/>
              <w:bottom w:val="single" w:sz="8" w:space="0" w:color="auto"/>
              <w:right w:val="single" w:sz="8" w:space="0" w:color="auto"/>
            </w:tcBorders>
            <w:shd w:val="clear" w:color="000000" w:fill="FFFFFF"/>
            <w:noWrap/>
            <w:vAlign w:val="center"/>
            <w:hideMark/>
          </w:tcPr>
          <w:p w14:paraId="0CC0849A"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3</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7B15BA96" w14:textId="0207E25D" w:rsidR="00E267E1" w:rsidRPr="00B947A6" w:rsidRDefault="00FE33BD" w:rsidP="00A135E3">
            <w:pPr>
              <w:keepNext/>
              <w:keepLines/>
              <w:jc w:val="center"/>
              <w:rPr>
                <w:rFonts w:ascii="Arial" w:hAnsi="Arial"/>
                <w:sz w:val="18"/>
                <w:szCs w:val="18"/>
              </w:rPr>
            </w:pPr>
            <w:r>
              <w:rPr>
                <w:rFonts w:ascii="Arial" w:hAnsi="Arial"/>
                <w:sz w:val="18"/>
                <w:szCs w:val="18"/>
              </w:rPr>
              <w:t>54.333333</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50ABAEC2" w14:textId="161DD084" w:rsidR="00E267E1" w:rsidRPr="00B947A6" w:rsidRDefault="00FE33BD" w:rsidP="00B947A6">
            <w:pPr>
              <w:keepNext/>
              <w:keepLines/>
              <w:jc w:val="right"/>
              <w:rPr>
                <w:rFonts w:ascii="Arial" w:hAnsi="Arial"/>
                <w:sz w:val="18"/>
                <w:szCs w:val="18"/>
              </w:rPr>
            </w:pPr>
            <w:r>
              <w:rPr>
                <w:rFonts w:ascii="Arial" w:hAnsi="Arial"/>
                <w:sz w:val="18"/>
                <w:szCs w:val="18"/>
              </w:rPr>
              <w:t>1304</w:t>
            </w:r>
          </w:p>
        </w:tc>
        <w:tc>
          <w:tcPr>
            <w:tcW w:w="990" w:type="dxa"/>
            <w:tcBorders>
              <w:top w:val="nil"/>
              <w:left w:val="nil"/>
              <w:bottom w:val="single" w:sz="8" w:space="0" w:color="auto"/>
              <w:right w:val="single" w:sz="8" w:space="0" w:color="auto"/>
            </w:tcBorders>
            <w:shd w:val="clear" w:color="000000" w:fill="FFFFFF"/>
            <w:noWrap/>
            <w:vAlign w:val="center"/>
            <w:hideMark/>
          </w:tcPr>
          <w:p w14:paraId="655C25C3" w14:textId="10D51F10" w:rsidR="00E267E1" w:rsidRPr="00B947A6" w:rsidRDefault="00FE33BD" w:rsidP="007F67C1">
            <w:pPr>
              <w:keepNext/>
              <w:keepLines/>
              <w:jc w:val="right"/>
              <w:rPr>
                <w:rFonts w:ascii="Arial" w:hAnsi="Arial"/>
                <w:sz w:val="18"/>
                <w:szCs w:val="18"/>
              </w:rPr>
            </w:pPr>
            <w:r>
              <w:rPr>
                <w:rFonts w:ascii="Arial" w:hAnsi="Arial"/>
                <w:sz w:val="18"/>
                <w:szCs w:val="18"/>
              </w:rPr>
              <w:t>43</w:t>
            </w:r>
            <w:r w:rsidR="007F67C1">
              <w:rPr>
                <w:rFonts w:ascii="Arial" w:hAnsi="Arial"/>
                <w:sz w:val="18"/>
                <w:szCs w:val="18"/>
              </w:rPr>
              <w:t>5</w:t>
            </w:r>
          </w:p>
        </w:tc>
        <w:tc>
          <w:tcPr>
            <w:tcW w:w="1080" w:type="dxa"/>
            <w:tcBorders>
              <w:top w:val="nil"/>
              <w:left w:val="nil"/>
              <w:bottom w:val="single" w:sz="8" w:space="0" w:color="auto"/>
              <w:right w:val="single" w:sz="8" w:space="0" w:color="auto"/>
            </w:tcBorders>
            <w:shd w:val="clear" w:color="000000" w:fill="FFFFFF"/>
            <w:noWrap/>
            <w:vAlign w:val="center"/>
            <w:hideMark/>
          </w:tcPr>
          <w:p w14:paraId="1B218927"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70975270" w14:textId="0F0879E0" w:rsidR="00E267E1" w:rsidRPr="00B947A6" w:rsidRDefault="00E267E1" w:rsidP="00EA6106">
            <w:pPr>
              <w:keepNext/>
              <w:keepLines/>
              <w:jc w:val="right"/>
              <w:rPr>
                <w:rFonts w:ascii="Arial" w:hAnsi="Arial"/>
                <w:sz w:val="18"/>
                <w:szCs w:val="18"/>
              </w:rPr>
            </w:pPr>
            <w:r w:rsidRPr="00B947A6">
              <w:rPr>
                <w:rFonts w:ascii="Arial" w:hAnsi="Arial"/>
                <w:sz w:val="18"/>
                <w:szCs w:val="18"/>
              </w:rPr>
              <w:t>$34,</w:t>
            </w:r>
            <w:r w:rsidR="00EA6106">
              <w:rPr>
                <w:rFonts w:ascii="Arial" w:hAnsi="Arial"/>
                <w:sz w:val="18"/>
                <w:szCs w:val="18"/>
              </w:rPr>
              <w:t>691.25</w:t>
            </w:r>
          </w:p>
        </w:tc>
      </w:tr>
      <w:tr w:rsidR="00E267E1" w:rsidRPr="00B947A6" w14:paraId="31935371" w14:textId="77777777" w:rsidTr="00A135E3">
        <w:trPr>
          <w:trHeight w:val="315"/>
        </w:trPr>
        <w:tc>
          <w:tcPr>
            <w:tcW w:w="1080" w:type="dxa"/>
            <w:tcBorders>
              <w:top w:val="nil"/>
              <w:left w:val="single" w:sz="8" w:space="0" w:color="auto"/>
              <w:bottom w:val="nil"/>
              <w:right w:val="single" w:sz="8" w:space="0" w:color="000000"/>
            </w:tcBorders>
            <w:shd w:val="clear" w:color="000000" w:fill="FFFFFF"/>
          </w:tcPr>
          <w:p w14:paraId="2F9BF96F" w14:textId="77777777" w:rsidR="00E267E1" w:rsidRPr="00B947A6" w:rsidRDefault="00E267E1" w:rsidP="00B947A6">
            <w:pPr>
              <w:keepNext/>
              <w:keepLines/>
              <w:jc w:val="center"/>
              <w:rPr>
                <w:rFonts w:ascii="Arial" w:hAnsi="Arial"/>
                <w:b/>
                <w:sz w:val="18"/>
                <w:szCs w:val="18"/>
              </w:rPr>
            </w:pPr>
          </w:p>
        </w:tc>
        <w:tc>
          <w:tcPr>
            <w:tcW w:w="9918" w:type="dxa"/>
            <w:gridSpan w:val="10"/>
            <w:tcBorders>
              <w:top w:val="nil"/>
              <w:left w:val="single" w:sz="8" w:space="0" w:color="auto"/>
              <w:bottom w:val="nil"/>
              <w:right w:val="single" w:sz="8" w:space="0" w:color="000000"/>
            </w:tcBorders>
            <w:shd w:val="clear" w:color="000000" w:fill="FFFFFF"/>
            <w:noWrap/>
            <w:vAlign w:val="center"/>
            <w:hideMark/>
          </w:tcPr>
          <w:p w14:paraId="400C43D7" w14:textId="0BA40D39" w:rsidR="00E267E1" w:rsidRPr="00B947A6" w:rsidRDefault="00E267E1" w:rsidP="00B947A6">
            <w:pPr>
              <w:keepNext/>
              <w:keepLines/>
              <w:jc w:val="center"/>
              <w:rPr>
                <w:rFonts w:ascii="Arial" w:hAnsi="Arial"/>
                <w:b/>
                <w:sz w:val="18"/>
                <w:szCs w:val="18"/>
              </w:rPr>
            </w:pPr>
            <w:r w:rsidRPr="00B947A6">
              <w:rPr>
                <w:rFonts w:ascii="Arial" w:hAnsi="Arial"/>
                <w:b/>
                <w:sz w:val="18"/>
                <w:szCs w:val="18"/>
              </w:rPr>
              <w:t>Security Coordinator</w:t>
            </w:r>
            <w:r w:rsidRPr="00B947A6">
              <w:rPr>
                <w:rFonts w:ascii="Arial" w:hAnsi="Arial"/>
                <w:b/>
                <w:bCs/>
                <w:sz w:val="18"/>
                <w:szCs w:val="18"/>
              </w:rPr>
              <w:t xml:space="preserve"> Information Submission</w:t>
            </w:r>
            <w:r w:rsidRPr="00B947A6">
              <w:rPr>
                <w:rFonts w:ascii="Arial" w:hAnsi="Arial"/>
                <w:sz w:val="18"/>
                <w:szCs w:val="18"/>
              </w:rPr>
              <w:t> </w:t>
            </w:r>
          </w:p>
        </w:tc>
      </w:tr>
      <w:tr w:rsidR="00E267E1" w:rsidRPr="00B947A6" w14:paraId="01E5C374" w14:textId="77777777" w:rsidTr="00A135E3">
        <w:trPr>
          <w:trHeight w:val="315"/>
        </w:trPr>
        <w:tc>
          <w:tcPr>
            <w:tcW w:w="1728"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FDCB11A" w14:textId="77777777" w:rsidR="00E267E1" w:rsidRPr="00B947A6" w:rsidRDefault="00E267E1" w:rsidP="00B947A6">
            <w:pPr>
              <w:keepNext/>
              <w:keepLines/>
              <w:rPr>
                <w:rFonts w:ascii="Arial" w:hAnsi="Arial"/>
                <w:sz w:val="18"/>
                <w:szCs w:val="18"/>
              </w:rPr>
            </w:pPr>
            <w:r w:rsidRPr="00B947A6">
              <w:rPr>
                <w:rFonts w:ascii="Arial" w:hAnsi="Arial"/>
                <w:sz w:val="18"/>
                <w:szCs w:val="18"/>
              </w:rPr>
              <w:t>PTPR</w:t>
            </w:r>
          </w:p>
        </w:tc>
        <w:tc>
          <w:tcPr>
            <w:tcW w:w="1080" w:type="dxa"/>
            <w:tcBorders>
              <w:top w:val="single" w:sz="8" w:space="0" w:color="auto"/>
              <w:left w:val="nil"/>
              <w:bottom w:val="single" w:sz="8" w:space="0" w:color="auto"/>
              <w:right w:val="single" w:sz="8" w:space="0" w:color="auto"/>
            </w:tcBorders>
            <w:shd w:val="clear" w:color="000000" w:fill="FFFFFF"/>
            <w:vAlign w:val="center"/>
            <w:hideMark/>
          </w:tcPr>
          <w:p w14:paraId="00833473"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0.5</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14:paraId="447FD8F3" w14:textId="6687F275" w:rsidR="00E267E1" w:rsidRPr="00B947A6" w:rsidRDefault="00E267E1" w:rsidP="00B947A6">
            <w:pPr>
              <w:keepNext/>
              <w:keepLines/>
              <w:jc w:val="right"/>
              <w:rPr>
                <w:rFonts w:ascii="Arial" w:hAnsi="Arial"/>
                <w:sz w:val="18"/>
                <w:szCs w:val="18"/>
              </w:rPr>
            </w:pPr>
            <w:r w:rsidRPr="00B947A6">
              <w:rPr>
                <w:rFonts w:ascii="Arial" w:hAnsi="Arial"/>
                <w:sz w:val="18"/>
                <w:szCs w:val="18"/>
              </w:rPr>
              <w:t>52</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14:paraId="77B2AC74" w14:textId="086D70FD" w:rsidR="00E267E1" w:rsidRPr="00B947A6" w:rsidRDefault="00E267E1" w:rsidP="00B947A6">
            <w:pPr>
              <w:keepNext/>
              <w:keepLines/>
              <w:jc w:val="right"/>
              <w:rPr>
                <w:rFonts w:ascii="Arial" w:hAnsi="Arial"/>
                <w:sz w:val="18"/>
                <w:szCs w:val="18"/>
              </w:rPr>
            </w:pPr>
            <w:r w:rsidRPr="00B947A6">
              <w:rPr>
                <w:rFonts w:ascii="Arial" w:hAnsi="Arial"/>
                <w:sz w:val="18"/>
                <w:szCs w:val="18"/>
              </w:rPr>
              <w:t>8</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14:paraId="1C8EE311" w14:textId="69945567" w:rsidR="00E267E1" w:rsidRPr="00B947A6" w:rsidRDefault="00E267E1" w:rsidP="00B947A6">
            <w:pPr>
              <w:keepNext/>
              <w:keepLines/>
              <w:jc w:val="right"/>
              <w:rPr>
                <w:rFonts w:ascii="Arial" w:hAnsi="Arial"/>
                <w:sz w:val="18"/>
                <w:szCs w:val="18"/>
              </w:rPr>
            </w:pPr>
            <w:r w:rsidRPr="00B947A6">
              <w:rPr>
                <w:rFonts w:ascii="Arial" w:hAnsi="Arial"/>
                <w:sz w:val="18"/>
                <w:szCs w:val="18"/>
              </w:rPr>
              <w:t>8</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2018BC80" w14:textId="26A0953C" w:rsidR="00E267E1" w:rsidRPr="00B947A6" w:rsidDel="00491BF9" w:rsidRDefault="002715B6" w:rsidP="00A135E3">
            <w:pPr>
              <w:keepNext/>
              <w:keepLines/>
              <w:jc w:val="center"/>
              <w:rPr>
                <w:rFonts w:ascii="Arial" w:hAnsi="Arial"/>
                <w:sz w:val="18"/>
                <w:szCs w:val="18"/>
              </w:rPr>
            </w:pPr>
            <w:r>
              <w:rPr>
                <w:rFonts w:ascii="Arial" w:hAnsi="Arial"/>
                <w:sz w:val="18"/>
                <w:szCs w:val="18"/>
              </w:rPr>
              <w:t>22.666666</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A9BF7F" w14:textId="5338502E" w:rsidR="00E267E1" w:rsidRPr="00B947A6" w:rsidRDefault="00E267E1" w:rsidP="005C4DBD">
            <w:pPr>
              <w:keepNext/>
              <w:keepLines/>
              <w:jc w:val="right"/>
              <w:rPr>
                <w:rFonts w:ascii="Arial" w:hAnsi="Arial"/>
                <w:sz w:val="18"/>
                <w:szCs w:val="18"/>
              </w:rPr>
            </w:pPr>
            <w:r>
              <w:rPr>
                <w:rFonts w:ascii="Arial" w:hAnsi="Arial"/>
                <w:sz w:val="18"/>
                <w:szCs w:val="18"/>
              </w:rPr>
              <w:t>34</w:t>
            </w:r>
          </w:p>
        </w:tc>
        <w:tc>
          <w:tcPr>
            <w:tcW w:w="990" w:type="dxa"/>
            <w:tcBorders>
              <w:top w:val="single" w:sz="8" w:space="0" w:color="auto"/>
              <w:left w:val="nil"/>
              <w:bottom w:val="single" w:sz="8" w:space="0" w:color="auto"/>
              <w:right w:val="single" w:sz="8" w:space="0" w:color="auto"/>
            </w:tcBorders>
            <w:shd w:val="clear" w:color="000000" w:fill="FFFFFF"/>
            <w:noWrap/>
            <w:vAlign w:val="center"/>
            <w:hideMark/>
          </w:tcPr>
          <w:p w14:paraId="7B242713" w14:textId="3268CB54" w:rsidR="00E267E1" w:rsidRPr="00B947A6" w:rsidRDefault="00E267E1" w:rsidP="005C4DBD">
            <w:pPr>
              <w:keepNext/>
              <w:keepLines/>
              <w:jc w:val="right"/>
              <w:rPr>
                <w:rFonts w:ascii="Arial" w:hAnsi="Arial"/>
                <w:sz w:val="18"/>
                <w:szCs w:val="18"/>
              </w:rPr>
            </w:pPr>
            <w:r>
              <w:rPr>
                <w:rFonts w:ascii="Arial" w:hAnsi="Arial"/>
                <w:sz w:val="18"/>
                <w:szCs w:val="18"/>
              </w:rPr>
              <w:t>11</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34FC1018"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$80.48</w:t>
            </w:r>
          </w:p>
        </w:tc>
        <w:tc>
          <w:tcPr>
            <w:tcW w:w="1260" w:type="dxa"/>
            <w:tcBorders>
              <w:top w:val="single" w:sz="8" w:space="0" w:color="auto"/>
              <w:left w:val="nil"/>
              <w:bottom w:val="single" w:sz="8" w:space="0" w:color="auto"/>
              <w:right w:val="single" w:sz="8" w:space="0" w:color="auto"/>
            </w:tcBorders>
            <w:shd w:val="clear" w:color="000000" w:fill="FFFFFF"/>
            <w:noWrap/>
            <w:vAlign w:val="center"/>
            <w:hideMark/>
          </w:tcPr>
          <w:p w14:paraId="45023CDD" w14:textId="794D2E74" w:rsidR="00E267E1" w:rsidRPr="00B947A6" w:rsidRDefault="00E267E1" w:rsidP="00EA6106">
            <w:pPr>
              <w:keepNext/>
              <w:keepLines/>
              <w:jc w:val="right"/>
              <w:rPr>
                <w:rFonts w:ascii="Arial" w:hAnsi="Arial"/>
                <w:sz w:val="18"/>
                <w:szCs w:val="18"/>
              </w:rPr>
            </w:pPr>
            <w:r w:rsidRPr="00B947A6">
              <w:rPr>
                <w:rFonts w:ascii="Arial" w:hAnsi="Arial"/>
                <w:sz w:val="18"/>
                <w:szCs w:val="18"/>
              </w:rPr>
              <w:t>$</w:t>
            </w:r>
            <w:r w:rsidR="00EA6106">
              <w:rPr>
                <w:rFonts w:ascii="Arial" w:hAnsi="Arial"/>
                <w:sz w:val="18"/>
                <w:szCs w:val="18"/>
              </w:rPr>
              <w:t>885.28</w:t>
            </w:r>
          </w:p>
        </w:tc>
      </w:tr>
      <w:tr w:rsidR="00E267E1" w:rsidRPr="00B947A6" w14:paraId="2005DC44"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30586E90" w14:textId="77777777" w:rsidR="00E267E1" w:rsidRPr="00B947A6" w:rsidRDefault="00E267E1" w:rsidP="00B947A6">
            <w:pPr>
              <w:keepNext/>
              <w:keepLines/>
              <w:rPr>
                <w:rFonts w:ascii="Arial" w:hAnsi="Arial"/>
                <w:sz w:val="18"/>
                <w:szCs w:val="18"/>
              </w:rPr>
            </w:pPr>
            <w:r w:rsidRPr="00B947A6">
              <w:rPr>
                <w:rFonts w:ascii="Arial" w:hAnsi="Arial"/>
                <w:sz w:val="18"/>
                <w:szCs w:val="18"/>
              </w:rPr>
              <w:t>OTRB</w:t>
            </w:r>
          </w:p>
        </w:tc>
        <w:tc>
          <w:tcPr>
            <w:tcW w:w="1080" w:type="dxa"/>
            <w:tcBorders>
              <w:top w:val="nil"/>
              <w:left w:val="nil"/>
              <w:bottom w:val="single" w:sz="8" w:space="0" w:color="auto"/>
              <w:right w:val="single" w:sz="8" w:space="0" w:color="auto"/>
            </w:tcBorders>
            <w:shd w:val="clear" w:color="000000" w:fill="FFFFFF"/>
            <w:vAlign w:val="center"/>
            <w:hideMark/>
          </w:tcPr>
          <w:p w14:paraId="4B964E46" w14:textId="77777777" w:rsidR="00E267E1" w:rsidRPr="00B947A6" w:rsidRDefault="00E267E1" w:rsidP="00B947A6">
            <w:pPr>
              <w:keepNext/>
              <w:keepLines/>
              <w:jc w:val="right"/>
              <w:rPr>
                <w:rFonts w:ascii="Arial" w:hAnsi="Arial"/>
                <w:sz w:val="18"/>
                <w:szCs w:val="18"/>
              </w:rPr>
            </w:pPr>
            <w:r w:rsidRPr="00B947A6">
              <w:rPr>
                <w:rFonts w:ascii="Arial" w:hAnsi="Arial"/>
                <w:sz w:val="18"/>
                <w:szCs w:val="18"/>
              </w:rPr>
              <w:t>0.5</w:t>
            </w:r>
          </w:p>
        </w:tc>
        <w:tc>
          <w:tcPr>
            <w:tcW w:w="900" w:type="dxa"/>
            <w:tcBorders>
              <w:top w:val="nil"/>
              <w:left w:val="nil"/>
              <w:bottom w:val="single" w:sz="8" w:space="0" w:color="auto"/>
              <w:right w:val="single" w:sz="8" w:space="0" w:color="auto"/>
            </w:tcBorders>
            <w:shd w:val="clear" w:color="000000" w:fill="FFFFFF"/>
            <w:vAlign w:val="center"/>
            <w:hideMark/>
          </w:tcPr>
          <w:p w14:paraId="6045A39A" w14:textId="1BDFE024" w:rsidR="00E267E1" w:rsidRPr="00B947A6" w:rsidRDefault="00E267E1" w:rsidP="00B947A6">
            <w:pPr>
              <w:keepNext/>
              <w:keepLines/>
              <w:jc w:val="right"/>
              <w:rPr>
                <w:rFonts w:ascii="Arial" w:hAnsi="Arial"/>
                <w:sz w:val="18"/>
                <w:szCs w:val="18"/>
              </w:rPr>
            </w:pPr>
            <w:r w:rsidRPr="00B947A6">
              <w:rPr>
                <w:rFonts w:ascii="Arial" w:hAnsi="Arial"/>
                <w:sz w:val="18"/>
                <w:szCs w:val="18"/>
              </w:rPr>
              <w:t>459</w:t>
            </w:r>
          </w:p>
        </w:tc>
        <w:tc>
          <w:tcPr>
            <w:tcW w:w="900" w:type="dxa"/>
            <w:tcBorders>
              <w:top w:val="nil"/>
              <w:left w:val="nil"/>
              <w:bottom w:val="single" w:sz="8" w:space="0" w:color="auto"/>
              <w:right w:val="single" w:sz="8" w:space="0" w:color="auto"/>
            </w:tcBorders>
            <w:shd w:val="clear" w:color="000000" w:fill="FFFFFF"/>
            <w:vAlign w:val="center"/>
            <w:hideMark/>
          </w:tcPr>
          <w:p w14:paraId="6AA2326B" w14:textId="76A68AD5" w:rsidR="00E267E1" w:rsidRPr="00B947A6" w:rsidRDefault="00E267E1" w:rsidP="00B947A6">
            <w:pPr>
              <w:keepNext/>
              <w:keepLines/>
              <w:jc w:val="right"/>
              <w:rPr>
                <w:rFonts w:ascii="Arial" w:hAnsi="Arial"/>
                <w:sz w:val="18"/>
                <w:szCs w:val="18"/>
              </w:rPr>
            </w:pPr>
            <w:r w:rsidRPr="00B947A6">
              <w:rPr>
                <w:rFonts w:ascii="Arial" w:hAnsi="Arial"/>
                <w:sz w:val="18"/>
                <w:szCs w:val="18"/>
              </w:rPr>
              <w:t>178</w:t>
            </w:r>
          </w:p>
        </w:tc>
        <w:tc>
          <w:tcPr>
            <w:tcW w:w="900" w:type="dxa"/>
            <w:tcBorders>
              <w:top w:val="nil"/>
              <w:left w:val="nil"/>
              <w:bottom w:val="single" w:sz="8" w:space="0" w:color="auto"/>
              <w:right w:val="single" w:sz="8" w:space="0" w:color="auto"/>
            </w:tcBorders>
            <w:shd w:val="clear" w:color="000000" w:fill="FFFFFF"/>
            <w:vAlign w:val="center"/>
            <w:hideMark/>
          </w:tcPr>
          <w:p w14:paraId="6B752D27" w14:textId="6E2911B3" w:rsidR="00E267E1" w:rsidRPr="00B947A6" w:rsidRDefault="00E267E1" w:rsidP="00B947A6">
            <w:pPr>
              <w:keepNext/>
              <w:keepLines/>
              <w:jc w:val="right"/>
              <w:rPr>
                <w:rFonts w:ascii="Arial" w:hAnsi="Arial"/>
                <w:sz w:val="18"/>
                <w:szCs w:val="18"/>
              </w:rPr>
            </w:pPr>
            <w:r w:rsidRPr="00B947A6">
              <w:rPr>
                <w:rFonts w:ascii="Arial" w:hAnsi="Arial"/>
                <w:sz w:val="18"/>
                <w:szCs w:val="18"/>
              </w:rPr>
              <w:t>181</w:t>
            </w:r>
          </w:p>
        </w:tc>
        <w:tc>
          <w:tcPr>
            <w:tcW w:w="1080" w:type="dxa"/>
            <w:tcBorders>
              <w:top w:val="single" w:sz="8" w:space="0" w:color="auto"/>
              <w:left w:val="nil"/>
              <w:bottom w:val="single" w:sz="8" w:space="0" w:color="auto"/>
              <w:right w:val="single" w:sz="8" w:space="0" w:color="auto"/>
            </w:tcBorders>
            <w:shd w:val="clear" w:color="000000" w:fill="FFFFFF"/>
            <w:vAlign w:val="center"/>
          </w:tcPr>
          <w:p w14:paraId="6B564223" w14:textId="1CC1DB33" w:rsidR="00E267E1" w:rsidRPr="00B947A6" w:rsidRDefault="008506BC" w:rsidP="00A135E3">
            <w:pPr>
              <w:keepNext/>
              <w:keepLines/>
              <w:jc w:val="center"/>
              <w:rPr>
                <w:rFonts w:ascii="Arial" w:hAnsi="Arial"/>
                <w:sz w:val="18"/>
                <w:szCs w:val="18"/>
              </w:rPr>
            </w:pPr>
            <w:r>
              <w:rPr>
                <w:rFonts w:ascii="Arial" w:hAnsi="Arial"/>
                <w:sz w:val="18"/>
                <w:szCs w:val="18"/>
              </w:rPr>
              <w:t>272.66666</w:t>
            </w:r>
          </w:p>
        </w:tc>
        <w:tc>
          <w:tcPr>
            <w:tcW w:w="1080" w:type="dxa"/>
            <w:tcBorders>
              <w:top w:val="nil"/>
              <w:left w:val="single" w:sz="8" w:space="0" w:color="auto"/>
              <w:bottom w:val="single" w:sz="8" w:space="0" w:color="auto"/>
              <w:right w:val="single" w:sz="8" w:space="0" w:color="auto"/>
            </w:tcBorders>
            <w:shd w:val="clear" w:color="000000" w:fill="FFFFFF"/>
            <w:vAlign w:val="center"/>
            <w:hideMark/>
          </w:tcPr>
          <w:p w14:paraId="09521BCB" w14:textId="70042D99" w:rsidR="00E267E1" w:rsidRPr="00B947A6" w:rsidRDefault="00E267E1" w:rsidP="005C4DBD">
            <w:pPr>
              <w:keepNext/>
              <w:keepLines/>
              <w:jc w:val="right"/>
              <w:rPr>
                <w:rFonts w:ascii="Arial" w:hAnsi="Arial"/>
                <w:sz w:val="18"/>
                <w:szCs w:val="18"/>
              </w:rPr>
            </w:pPr>
            <w:r w:rsidRPr="00B947A6">
              <w:rPr>
                <w:rFonts w:ascii="Arial" w:hAnsi="Arial"/>
                <w:sz w:val="18"/>
                <w:szCs w:val="18"/>
              </w:rPr>
              <w:t>409</w:t>
            </w:r>
          </w:p>
        </w:tc>
        <w:tc>
          <w:tcPr>
            <w:tcW w:w="990" w:type="dxa"/>
            <w:tcBorders>
              <w:top w:val="nil"/>
              <w:left w:val="nil"/>
              <w:bottom w:val="single" w:sz="8" w:space="0" w:color="auto"/>
              <w:right w:val="single" w:sz="8" w:space="0" w:color="auto"/>
            </w:tcBorders>
            <w:shd w:val="clear" w:color="000000" w:fill="FFFFFF"/>
            <w:noWrap/>
            <w:vAlign w:val="center"/>
            <w:hideMark/>
          </w:tcPr>
          <w:p w14:paraId="2E010081"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136</w:t>
            </w:r>
          </w:p>
        </w:tc>
        <w:tc>
          <w:tcPr>
            <w:tcW w:w="1080" w:type="dxa"/>
            <w:tcBorders>
              <w:top w:val="nil"/>
              <w:left w:val="nil"/>
              <w:bottom w:val="single" w:sz="8" w:space="0" w:color="auto"/>
              <w:right w:val="single" w:sz="8" w:space="0" w:color="auto"/>
            </w:tcBorders>
            <w:shd w:val="clear" w:color="000000" w:fill="FFFFFF"/>
            <w:noWrap/>
            <w:vAlign w:val="center"/>
            <w:hideMark/>
          </w:tcPr>
          <w:p w14:paraId="777D32D2"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191399F4" w14:textId="20FC0949" w:rsidR="00E267E1" w:rsidRPr="00B947A6" w:rsidRDefault="00E267E1" w:rsidP="00EA6106">
            <w:pPr>
              <w:keepNext/>
              <w:keepLines/>
              <w:jc w:val="right"/>
              <w:rPr>
                <w:rFonts w:ascii="Arial" w:hAnsi="Arial"/>
                <w:sz w:val="18"/>
                <w:szCs w:val="18"/>
              </w:rPr>
            </w:pPr>
            <w:r w:rsidRPr="00B947A6">
              <w:rPr>
                <w:rFonts w:ascii="Arial" w:hAnsi="Arial"/>
                <w:sz w:val="18"/>
                <w:szCs w:val="18"/>
              </w:rPr>
              <w:t>$10,8</w:t>
            </w:r>
            <w:r w:rsidR="00EA6106">
              <w:rPr>
                <w:rFonts w:ascii="Arial" w:hAnsi="Arial"/>
                <w:sz w:val="18"/>
                <w:szCs w:val="18"/>
              </w:rPr>
              <w:t>46.00</w:t>
            </w:r>
          </w:p>
        </w:tc>
      </w:tr>
      <w:tr w:rsidR="00E267E1" w:rsidRPr="00B947A6" w14:paraId="19CE86E9" w14:textId="77777777" w:rsidTr="00A135E3">
        <w:trPr>
          <w:trHeight w:val="315"/>
        </w:trPr>
        <w:tc>
          <w:tcPr>
            <w:tcW w:w="1080" w:type="dxa"/>
            <w:tcBorders>
              <w:top w:val="single" w:sz="8" w:space="0" w:color="auto"/>
              <w:left w:val="single" w:sz="8" w:space="0" w:color="auto"/>
              <w:bottom w:val="single" w:sz="8" w:space="0" w:color="auto"/>
              <w:right w:val="single" w:sz="8" w:space="0" w:color="000000"/>
            </w:tcBorders>
            <w:shd w:val="clear" w:color="000000" w:fill="FFFFFF"/>
          </w:tcPr>
          <w:p w14:paraId="56C0C06A" w14:textId="77777777" w:rsidR="00E267E1" w:rsidRPr="00B947A6" w:rsidRDefault="00E267E1" w:rsidP="00B947A6">
            <w:pPr>
              <w:keepNext/>
              <w:keepLines/>
              <w:jc w:val="center"/>
              <w:rPr>
                <w:rFonts w:ascii="Arial" w:hAnsi="Arial"/>
                <w:b/>
                <w:bCs/>
                <w:sz w:val="18"/>
                <w:szCs w:val="18"/>
              </w:rPr>
            </w:pPr>
          </w:p>
        </w:tc>
        <w:tc>
          <w:tcPr>
            <w:tcW w:w="9918" w:type="dxa"/>
            <w:gridSpan w:val="10"/>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AD21DCF" w14:textId="673426C8" w:rsidR="00E267E1" w:rsidRPr="00B947A6" w:rsidRDefault="00E267E1" w:rsidP="00B947A6">
            <w:pPr>
              <w:keepNext/>
              <w:keepLines/>
              <w:jc w:val="center"/>
              <w:rPr>
                <w:rFonts w:ascii="Arial" w:hAnsi="Arial"/>
                <w:b/>
                <w:sz w:val="18"/>
                <w:szCs w:val="18"/>
              </w:rPr>
            </w:pPr>
            <w:r w:rsidRPr="00B947A6">
              <w:rPr>
                <w:rFonts w:ascii="Arial" w:hAnsi="Arial"/>
                <w:b/>
                <w:bCs/>
                <w:sz w:val="18"/>
                <w:szCs w:val="18"/>
              </w:rPr>
              <w:t>Employee Training Documentation Recordkeeping</w:t>
            </w:r>
          </w:p>
        </w:tc>
      </w:tr>
      <w:tr w:rsidR="00E267E1" w:rsidRPr="00B947A6" w14:paraId="75A6CE5F"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6D6DCC1D" w14:textId="77777777" w:rsidR="00E267E1" w:rsidRPr="00B947A6" w:rsidRDefault="00E267E1" w:rsidP="005C4DBD">
            <w:pPr>
              <w:keepNext/>
              <w:keepLines/>
              <w:rPr>
                <w:rFonts w:ascii="Arial" w:hAnsi="Arial"/>
                <w:sz w:val="18"/>
                <w:szCs w:val="18"/>
              </w:rPr>
            </w:pPr>
            <w:r w:rsidRPr="00B947A6">
              <w:rPr>
                <w:rFonts w:ascii="Arial" w:hAnsi="Arial"/>
                <w:sz w:val="18"/>
                <w:szCs w:val="18"/>
              </w:rPr>
              <w:t>Freight Rail</w:t>
            </w:r>
          </w:p>
        </w:tc>
        <w:tc>
          <w:tcPr>
            <w:tcW w:w="1080" w:type="dxa"/>
            <w:tcBorders>
              <w:top w:val="nil"/>
              <w:left w:val="nil"/>
              <w:bottom w:val="single" w:sz="8" w:space="0" w:color="auto"/>
              <w:right w:val="single" w:sz="8" w:space="0" w:color="auto"/>
            </w:tcBorders>
            <w:shd w:val="clear" w:color="000000" w:fill="FFFFFF"/>
            <w:noWrap/>
            <w:vAlign w:val="center"/>
            <w:hideMark/>
          </w:tcPr>
          <w:p w14:paraId="283C7916" w14:textId="4D335150" w:rsidR="00E267E1" w:rsidRPr="00B947A6" w:rsidRDefault="00E267E1" w:rsidP="005C4DBD">
            <w:pPr>
              <w:keepNext/>
              <w:keepLines/>
              <w:jc w:val="right"/>
              <w:rPr>
                <w:rFonts w:ascii="Arial" w:hAnsi="Arial"/>
                <w:sz w:val="18"/>
                <w:szCs w:val="18"/>
              </w:rPr>
            </w:pPr>
            <w:r w:rsidRPr="00B947A6">
              <w:rPr>
                <w:rFonts w:ascii="Arial" w:hAnsi="Arial"/>
                <w:sz w:val="18"/>
                <w:szCs w:val="18"/>
              </w:rPr>
              <w:t>0.004</w:t>
            </w:r>
            <w:r w:rsidR="00AB60B3" w:rsidRPr="00AB60B3">
              <w:rPr>
                <w:rFonts w:ascii="Arial" w:hAnsi="Arial"/>
                <w:sz w:val="18"/>
                <w:szCs w:val="18"/>
              </w:rPr>
              <w:t>167</w:t>
            </w:r>
          </w:p>
        </w:tc>
        <w:tc>
          <w:tcPr>
            <w:tcW w:w="900" w:type="dxa"/>
            <w:tcBorders>
              <w:top w:val="nil"/>
              <w:left w:val="nil"/>
              <w:bottom w:val="single" w:sz="8" w:space="0" w:color="auto"/>
              <w:right w:val="single" w:sz="8" w:space="0" w:color="auto"/>
            </w:tcBorders>
            <w:shd w:val="clear" w:color="000000" w:fill="FFFFFF"/>
            <w:noWrap/>
            <w:vAlign w:val="center"/>
            <w:hideMark/>
          </w:tcPr>
          <w:p w14:paraId="32FE00E8"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148,992</w:t>
            </w:r>
          </w:p>
        </w:tc>
        <w:tc>
          <w:tcPr>
            <w:tcW w:w="900" w:type="dxa"/>
            <w:tcBorders>
              <w:top w:val="nil"/>
              <w:left w:val="nil"/>
              <w:bottom w:val="single" w:sz="8" w:space="0" w:color="auto"/>
              <w:right w:val="single" w:sz="8" w:space="0" w:color="auto"/>
            </w:tcBorders>
            <w:shd w:val="clear" w:color="000000" w:fill="FFFFFF"/>
            <w:noWrap/>
            <w:vAlign w:val="center"/>
            <w:hideMark/>
          </w:tcPr>
          <w:p w14:paraId="55759BCC"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149,665</w:t>
            </w:r>
          </w:p>
        </w:tc>
        <w:tc>
          <w:tcPr>
            <w:tcW w:w="900" w:type="dxa"/>
            <w:tcBorders>
              <w:top w:val="nil"/>
              <w:left w:val="nil"/>
              <w:bottom w:val="single" w:sz="8" w:space="0" w:color="auto"/>
              <w:right w:val="single" w:sz="8" w:space="0" w:color="auto"/>
            </w:tcBorders>
            <w:shd w:val="clear" w:color="000000" w:fill="FFFFFF"/>
            <w:noWrap/>
            <w:vAlign w:val="center"/>
            <w:hideMark/>
          </w:tcPr>
          <w:p w14:paraId="1BE6C0F2"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150,341</w:t>
            </w:r>
          </w:p>
        </w:tc>
        <w:tc>
          <w:tcPr>
            <w:tcW w:w="1080" w:type="dxa"/>
            <w:tcBorders>
              <w:top w:val="nil"/>
              <w:left w:val="nil"/>
              <w:bottom w:val="single" w:sz="8" w:space="0" w:color="auto"/>
              <w:right w:val="single" w:sz="8" w:space="0" w:color="auto"/>
            </w:tcBorders>
            <w:shd w:val="clear" w:color="000000" w:fill="FFFFFF"/>
            <w:vAlign w:val="center"/>
          </w:tcPr>
          <w:p w14:paraId="647D8902" w14:textId="72151FDC" w:rsidR="00E267E1" w:rsidRPr="00B947A6" w:rsidRDefault="00A004BE" w:rsidP="00A135E3">
            <w:pPr>
              <w:keepNext/>
              <w:keepLines/>
              <w:jc w:val="center"/>
              <w:rPr>
                <w:rFonts w:ascii="Arial" w:hAnsi="Arial"/>
                <w:sz w:val="18"/>
                <w:szCs w:val="18"/>
              </w:rPr>
            </w:pPr>
            <w:r>
              <w:rPr>
                <w:rFonts w:ascii="Arial" w:hAnsi="Arial"/>
                <w:sz w:val="18"/>
                <w:szCs w:val="18"/>
              </w:rPr>
              <w:t>149</w:t>
            </w:r>
            <w:r w:rsidR="001773CB">
              <w:rPr>
                <w:rFonts w:ascii="Arial" w:hAnsi="Arial"/>
                <w:sz w:val="18"/>
                <w:szCs w:val="18"/>
              </w:rPr>
              <w:t>,</w:t>
            </w:r>
            <w:r>
              <w:rPr>
                <w:rFonts w:ascii="Arial" w:hAnsi="Arial"/>
                <w:sz w:val="18"/>
                <w:szCs w:val="18"/>
              </w:rPr>
              <w:t>666</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7E84C39A" w14:textId="3BA282B7" w:rsidR="00E267E1" w:rsidRPr="00B947A6" w:rsidRDefault="00E267E1" w:rsidP="005C4DBD">
            <w:pPr>
              <w:keepNext/>
              <w:keepLines/>
              <w:jc w:val="right"/>
              <w:rPr>
                <w:rFonts w:ascii="Arial" w:hAnsi="Arial"/>
                <w:sz w:val="18"/>
                <w:szCs w:val="18"/>
              </w:rPr>
            </w:pPr>
            <w:r w:rsidRPr="00B947A6">
              <w:rPr>
                <w:rFonts w:ascii="Arial" w:hAnsi="Arial"/>
                <w:sz w:val="18"/>
                <w:szCs w:val="18"/>
              </w:rPr>
              <w:t>1,871</w:t>
            </w:r>
          </w:p>
        </w:tc>
        <w:tc>
          <w:tcPr>
            <w:tcW w:w="990" w:type="dxa"/>
            <w:tcBorders>
              <w:top w:val="nil"/>
              <w:left w:val="nil"/>
              <w:bottom w:val="single" w:sz="8" w:space="0" w:color="auto"/>
              <w:right w:val="single" w:sz="8" w:space="0" w:color="auto"/>
            </w:tcBorders>
            <w:shd w:val="clear" w:color="000000" w:fill="FFFFFF"/>
            <w:noWrap/>
            <w:vAlign w:val="center"/>
            <w:hideMark/>
          </w:tcPr>
          <w:p w14:paraId="4650D3EB"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624</w:t>
            </w:r>
          </w:p>
        </w:tc>
        <w:tc>
          <w:tcPr>
            <w:tcW w:w="1080" w:type="dxa"/>
            <w:tcBorders>
              <w:top w:val="nil"/>
              <w:left w:val="nil"/>
              <w:bottom w:val="single" w:sz="8" w:space="0" w:color="auto"/>
              <w:right w:val="single" w:sz="8" w:space="0" w:color="auto"/>
            </w:tcBorders>
            <w:shd w:val="clear" w:color="000000" w:fill="FFFFFF"/>
            <w:noWrap/>
            <w:vAlign w:val="center"/>
            <w:hideMark/>
          </w:tcPr>
          <w:p w14:paraId="25DECAA5"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$96.11</w:t>
            </w:r>
          </w:p>
        </w:tc>
        <w:tc>
          <w:tcPr>
            <w:tcW w:w="1260" w:type="dxa"/>
            <w:tcBorders>
              <w:top w:val="nil"/>
              <w:left w:val="nil"/>
              <w:bottom w:val="single" w:sz="8" w:space="0" w:color="auto"/>
              <w:right w:val="single" w:sz="8" w:space="0" w:color="auto"/>
            </w:tcBorders>
            <w:shd w:val="clear" w:color="000000" w:fill="FFFFFF"/>
            <w:noWrap/>
            <w:vAlign w:val="center"/>
            <w:hideMark/>
          </w:tcPr>
          <w:p w14:paraId="6F10E179" w14:textId="7FFCF3A2" w:rsidR="00E267E1" w:rsidRPr="00B947A6" w:rsidRDefault="00E267E1" w:rsidP="00EA6106">
            <w:pPr>
              <w:keepNext/>
              <w:keepLines/>
              <w:jc w:val="right"/>
              <w:rPr>
                <w:rFonts w:ascii="Arial" w:hAnsi="Arial"/>
                <w:sz w:val="18"/>
                <w:szCs w:val="18"/>
              </w:rPr>
            </w:pPr>
            <w:r w:rsidRPr="00B947A6">
              <w:rPr>
                <w:rFonts w:ascii="Arial" w:hAnsi="Arial"/>
                <w:sz w:val="18"/>
                <w:szCs w:val="18"/>
              </w:rPr>
              <w:t>$59,9</w:t>
            </w:r>
            <w:r w:rsidR="00EA6106">
              <w:rPr>
                <w:rFonts w:ascii="Arial" w:hAnsi="Arial"/>
                <w:sz w:val="18"/>
                <w:szCs w:val="18"/>
              </w:rPr>
              <w:t>72.64</w:t>
            </w:r>
          </w:p>
        </w:tc>
      </w:tr>
      <w:tr w:rsidR="00E267E1" w:rsidRPr="00B947A6" w14:paraId="428B8E8D"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48169D" w14:textId="77777777" w:rsidR="00E267E1" w:rsidRPr="00B947A6" w:rsidRDefault="00E267E1" w:rsidP="005C4DBD">
            <w:pPr>
              <w:keepNext/>
              <w:keepLines/>
              <w:rPr>
                <w:rFonts w:ascii="Arial" w:hAnsi="Arial"/>
                <w:sz w:val="18"/>
                <w:szCs w:val="18"/>
              </w:rPr>
            </w:pPr>
            <w:r w:rsidRPr="00B947A6">
              <w:rPr>
                <w:rFonts w:ascii="Arial" w:hAnsi="Arial"/>
                <w:sz w:val="18"/>
                <w:szCs w:val="18"/>
              </w:rPr>
              <w:t>PTPR</w:t>
            </w:r>
          </w:p>
        </w:tc>
        <w:tc>
          <w:tcPr>
            <w:tcW w:w="1080" w:type="dxa"/>
            <w:tcBorders>
              <w:top w:val="nil"/>
              <w:left w:val="nil"/>
              <w:bottom w:val="single" w:sz="8" w:space="0" w:color="auto"/>
              <w:right w:val="single" w:sz="8" w:space="0" w:color="auto"/>
            </w:tcBorders>
            <w:shd w:val="clear" w:color="auto" w:fill="auto"/>
            <w:noWrap/>
            <w:vAlign w:val="center"/>
            <w:hideMark/>
          </w:tcPr>
          <w:p w14:paraId="37984181" w14:textId="4D7C6715" w:rsidR="00E267E1" w:rsidRPr="00B947A6" w:rsidRDefault="00E267E1" w:rsidP="005C4DBD">
            <w:pPr>
              <w:keepNext/>
              <w:keepLines/>
              <w:jc w:val="right"/>
              <w:rPr>
                <w:rFonts w:ascii="Arial" w:hAnsi="Arial"/>
                <w:sz w:val="18"/>
                <w:szCs w:val="18"/>
              </w:rPr>
            </w:pPr>
            <w:r w:rsidRPr="00B947A6">
              <w:rPr>
                <w:rFonts w:ascii="Arial" w:hAnsi="Arial"/>
                <w:sz w:val="18"/>
                <w:szCs w:val="18"/>
              </w:rPr>
              <w:t>0.004</w:t>
            </w:r>
            <w:r w:rsidR="00AB60B3" w:rsidRPr="00AB60B3">
              <w:rPr>
                <w:rFonts w:ascii="Arial" w:hAnsi="Arial"/>
                <w:sz w:val="18"/>
                <w:szCs w:val="18"/>
              </w:rPr>
              <w:t>167</w:t>
            </w:r>
          </w:p>
        </w:tc>
        <w:tc>
          <w:tcPr>
            <w:tcW w:w="900" w:type="dxa"/>
            <w:tcBorders>
              <w:top w:val="nil"/>
              <w:left w:val="nil"/>
              <w:bottom w:val="single" w:sz="8" w:space="0" w:color="auto"/>
              <w:right w:val="single" w:sz="8" w:space="0" w:color="auto"/>
            </w:tcBorders>
            <w:shd w:val="clear" w:color="auto" w:fill="auto"/>
            <w:noWrap/>
            <w:vAlign w:val="center"/>
            <w:hideMark/>
          </w:tcPr>
          <w:p w14:paraId="6715BBBE"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219,437</w:t>
            </w:r>
          </w:p>
        </w:tc>
        <w:tc>
          <w:tcPr>
            <w:tcW w:w="900" w:type="dxa"/>
            <w:tcBorders>
              <w:top w:val="nil"/>
              <w:left w:val="nil"/>
              <w:bottom w:val="single" w:sz="8" w:space="0" w:color="auto"/>
              <w:right w:val="single" w:sz="8" w:space="0" w:color="auto"/>
            </w:tcBorders>
            <w:shd w:val="clear" w:color="auto" w:fill="auto"/>
            <w:noWrap/>
            <w:vAlign w:val="center"/>
            <w:hideMark/>
          </w:tcPr>
          <w:p w14:paraId="47D0459C"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219,646</w:t>
            </w:r>
          </w:p>
        </w:tc>
        <w:tc>
          <w:tcPr>
            <w:tcW w:w="900" w:type="dxa"/>
            <w:tcBorders>
              <w:top w:val="nil"/>
              <w:left w:val="nil"/>
              <w:bottom w:val="single" w:sz="8" w:space="0" w:color="auto"/>
              <w:right w:val="single" w:sz="8" w:space="0" w:color="auto"/>
            </w:tcBorders>
            <w:shd w:val="clear" w:color="auto" w:fill="auto"/>
            <w:noWrap/>
            <w:vAlign w:val="center"/>
            <w:hideMark/>
          </w:tcPr>
          <w:p w14:paraId="1C0B467E"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219,856</w:t>
            </w:r>
          </w:p>
        </w:tc>
        <w:tc>
          <w:tcPr>
            <w:tcW w:w="1080" w:type="dxa"/>
            <w:tcBorders>
              <w:top w:val="single" w:sz="8" w:space="0" w:color="auto"/>
              <w:left w:val="nil"/>
              <w:bottom w:val="single" w:sz="8" w:space="0" w:color="auto"/>
              <w:right w:val="single" w:sz="8" w:space="0" w:color="auto"/>
            </w:tcBorders>
            <w:vAlign w:val="center"/>
          </w:tcPr>
          <w:p w14:paraId="3330D293" w14:textId="2A78A9C1" w:rsidR="00E267E1" w:rsidRPr="00B947A6" w:rsidRDefault="00A004BE" w:rsidP="00A135E3">
            <w:pPr>
              <w:keepNext/>
              <w:keepLines/>
              <w:jc w:val="center"/>
              <w:rPr>
                <w:rFonts w:ascii="Arial" w:hAnsi="Arial"/>
                <w:sz w:val="18"/>
                <w:szCs w:val="18"/>
              </w:rPr>
            </w:pPr>
            <w:r w:rsidRPr="00A004BE">
              <w:rPr>
                <w:rFonts w:ascii="Arial" w:hAnsi="Arial"/>
                <w:sz w:val="18"/>
                <w:szCs w:val="18"/>
              </w:rPr>
              <w:t>219</w:t>
            </w:r>
            <w:r w:rsidR="001773CB">
              <w:rPr>
                <w:rFonts w:ascii="Arial" w:hAnsi="Arial"/>
                <w:sz w:val="18"/>
                <w:szCs w:val="18"/>
              </w:rPr>
              <w:t>,</w:t>
            </w:r>
            <w:r w:rsidRPr="00A004BE">
              <w:rPr>
                <w:rFonts w:ascii="Arial" w:hAnsi="Arial"/>
                <w:sz w:val="18"/>
                <w:szCs w:val="18"/>
              </w:rPr>
              <w:t>646.33</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779C1AEC" w14:textId="261B7DF2" w:rsidR="00E267E1" w:rsidRPr="00B947A6" w:rsidRDefault="0026583F" w:rsidP="002779FE">
            <w:pPr>
              <w:keepNext/>
              <w:keepLines/>
              <w:jc w:val="right"/>
              <w:rPr>
                <w:rFonts w:ascii="Arial" w:hAnsi="Arial"/>
                <w:sz w:val="18"/>
                <w:szCs w:val="18"/>
              </w:rPr>
            </w:pPr>
            <w:r>
              <w:rPr>
                <w:rFonts w:ascii="Arial" w:hAnsi="Arial"/>
                <w:sz w:val="18"/>
                <w:szCs w:val="18"/>
              </w:rPr>
              <w:t>2</w:t>
            </w:r>
            <w:r w:rsidR="002779FE">
              <w:rPr>
                <w:rFonts w:ascii="Arial" w:hAnsi="Arial"/>
                <w:sz w:val="18"/>
                <w:szCs w:val="18"/>
              </w:rPr>
              <w:t>746</w:t>
            </w:r>
          </w:p>
        </w:tc>
        <w:tc>
          <w:tcPr>
            <w:tcW w:w="990" w:type="dxa"/>
            <w:tcBorders>
              <w:top w:val="nil"/>
              <w:left w:val="nil"/>
              <w:bottom w:val="single" w:sz="8" w:space="0" w:color="auto"/>
              <w:right w:val="single" w:sz="8" w:space="0" w:color="auto"/>
            </w:tcBorders>
            <w:shd w:val="clear" w:color="000000" w:fill="FFFFFF"/>
            <w:noWrap/>
            <w:vAlign w:val="center"/>
            <w:hideMark/>
          </w:tcPr>
          <w:p w14:paraId="3AC1D70E" w14:textId="3EA67D60" w:rsidR="00E267E1" w:rsidRPr="00B947A6" w:rsidRDefault="00AB60B3" w:rsidP="00C11152">
            <w:pPr>
              <w:keepNext/>
              <w:keepLines/>
              <w:jc w:val="right"/>
              <w:rPr>
                <w:rFonts w:ascii="Arial" w:hAnsi="Arial"/>
                <w:sz w:val="18"/>
                <w:szCs w:val="18"/>
              </w:rPr>
            </w:pPr>
            <w:r>
              <w:rPr>
                <w:rFonts w:ascii="Arial" w:hAnsi="Arial"/>
                <w:sz w:val="18"/>
                <w:szCs w:val="18"/>
              </w:rPr>
              <w:t>915</w:t>
            </w:r>
          </w:p>
        </w:tc>
        <w:tc>
          <w:tcPr>
            <w:tcW w:w="1080" w:type="dxa"/>
            <w:tcBorders>
              <w:top w:val="nil"/>
              <w:left w:val="nil"/>
              <w:bottom w:val="single" w:sz="8" w:space="0" w:color="auto"/>
              <w:right w:val="single" w:sz="8" w:space="0" w:color="auto"/>
            </w:tcBorders>
            <w:shd w:val="clear" w:color="000000" w:fill="FFFFFF"/>
            <w:noWrap/>
            <w:vAlign w:val="center"/>
            <w:hideMark/>
          </w:tcPr>
          <w:p w14:paraId="39640F93"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$80.48</w:t>
            </w:r>
          </w:p>
        </w:tc>
        <w:tc>
          <w:tcPr>
            <w:tcW w:w="1260" w:type="dxa"/>
            <w:tcBorders>
              <w:top w:val="nil"/>
              <w:left w:val="nil"/>
              <w:bottom w:val="single" w:sz="8" w:space="0" w:color="auto"/>
              <w:right w:val="single" w:sz="8" w:space="0" w:color="auto"/>
            </w:tcBorders>
            <w:shd w:val="clear" w:color="000000" w:fill="FFFFFF"/>
            <w:noWrap/>
            <w:vAlign w:val="center"/>
            <w:hideMark/>
          </w:tcPr>
          <w:p w14:paraId="4EB64BEC" w14:textId="14249648" w:rsidR="00E267E1" w:rsidRPr="00B947A6" w:rsidRDefault="00E267E1" w:rsidP="00AB60B3">
            <w:pPr>
              <w:keepNext/>
              <w:keepLines/>
              <w:jc w:val="right"/>
              <w:rPr>
                <w:rFonts w:ascii="Arial" w:hAnsi="Arial"/>
                <w:sz w:val="18"/>
                <w:szCs w:val="18"/>
              </w:rPr>
            </w:pPr>
            <w:r w:rsidRPr="00B947A6">
              <w:rPr>
                <w:rFonts w:ascii="Arial" w:hAnsi="Arial"/>
                <w:sz w:val="18"/>
                <w:szCs w:val="18"/>
              </w:rPr>
              <w:t>$7</w:t>
            </w:r>
            <w:r w:rsidR="00AB60B3">
              <w:rPr>
                <w:rFonts w:ascii="Arial" w:hAnsi="Arial"/>
                <w:sz w:val="18"/>
                <w:szCs w:val="18"/>
              </w:rPr>
              <w:t>3,639.20</w:t>
            </w:r>
          </w:p>
        </w:tc>
      </w:tr>
      <w:tr w:rsidR="00E267E1" w:rsidRPr="00B947A6" w14:paraId="50EB6504"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7EE88DB0" w14:textId="77777777" w:rsidR="00E267E1" w:rsidRPr="00B947A6" w:rsidRDefault="00E267E1" w:rsidP="005C4DBD">
            <w:pPr>
              <w:keepNext/>
              <w:keepLines/>
              <w:rPr>
                <w:rFonts w:ascii="Arial" w:hAnsi="Arial"/>
                <w:sz w:val="18"/>
                <w:szCs w:val="18"/>
              </w:rPr>
            </w:pPr>
            <w:r w:rsidRPr="00B947A6">
              <w:rPr>
                <w:rFonts w:ascii="Arial" w:hAnsi="Arial"/>
                <w:sz w:val="18"/>
                <w:szCs w:val="18"/>
              </w:rPr>
              <w:t>OTRB</w:t>
            </w:r>
          </w:p>
        </w:tc>
        <w:tc>
          <w:tcPr>
            <w:tcW w:w="1080" w:type="dxa"/>
            <w:tcBorders>
              <w:top w:val="nil"/>
              <w:left w:val="nil"/>
              <w:bottom w:val="single" w:sz="8" w:space="0" w:color="auto"/>
              <w:right w:val="single" w:sz="8" w:space="0" w:color="auto"/>
            </w:tcBorders>
            <w:shd w:val="clear" w:color="auto" w:fill="auto"/>
            <w:noWrap/>
            <w:vAlign w:val="center"/>
            <w:hideMark/>
          </w:tcPr>
          <w:p w14:paraId="3A908A4E" w14:textId="09911860" w:rsidR="00E267E1" w:rsidRPr="00B947A6" w:rsidRDefault="00E267E1" w:rsidP="005C4DBD">
            <w:pPr>
              <w:keepNext/>
              <w:keepLines/>
              <w:jc w:val="right"/>
              <w:rPr>
                <w:rFonts w:ascii="Arial" w:hAnsi="Arial"/>
                <w:sz w:val="18"/>
                <w:szCs w:val="18"/>
              </w:rPr>
            </w:pPr>
            <w:r w:rsidRPr="00B947A6">
              <w:rPr>
                <w:rFonts w:ascii="Arial" w:hAnsi="Arial"/>
                <w:sz w:val="18"/>
                <w:szCs w:val="18"/>
              </w:rPr>
              <w:t>0.004</w:t>
            </w:r>
            <w:r w:rsidR="00AB60B3" w:rsidRPr="00AB60B3">
              <w:rPr>
                <w:rFonts w:ascii="Arial" w:hAnsi="Arial"/>
                <w:sz w:val="18"/>
                <w:szCs w:val="18"/>
              </w:rPr>
              <w:t>167</w:t>
            </w:r>
          </w:p>
        </w:tc>
        <w:tc>
          <w:tcPr>
            <w:tcW w:w="900" w:type="dxa"/>
            <w:tcBorders>
              <w:top w:val="nil"/>
              <w:left w:val="nil"/>
              <w:bottom w:val="single" w:sz="8" w:space="0" w:color="auto"/>
              <w:right w:val="single" w:sz="8" w:space="0" w:color="auto"/>
            </w:tcBorders>
            <w:shd w:val="clear" w:color="auto" w:fill="auto"/>
            <w:noWrap/>
            <w:vAlign w:val="center"/>
            <w:hideMark/>
          </w:tcPr>
          <w:p w14:paraId="5616A56E"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41,300</w:t>
            </w:r>
          </w:p>
        </w:tc>
        <w:tc>
          <w:tcPr>
            <w:tcW w:w="900" w:type="dxa"/>
            <w:tcBorders>
              <w:top w:val="nil"/>
              <w:left w:val="nil"/>
              <w:bottom w:val="single" w:sz="8" w:space="0" w:color="auto"/>
              <w:right w:val="single" w:sz="8" w:space="0" w:color="auto"/>
            </w:tcBorders>
            <w:shd w:val="clear" w:color="auto" w:fill="auto"/>
            <w:noWrap/>
            <w:vAlign w:val="center"/>
            <w:hideMark/>
          </w:tcPr>
          <w:p w14:paraId="3DD557A9"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41,824</w:t>
            </w:r>
          </w:p>
        </w:tc>
        <w:tc>
          <w:tcPr>
            <w:tcW w:w="900" w:type="dxa"/>
            <w:tcBorders>
              <w:top w:val="nil"/>
              <w:left w:val="nil"/>
              <w:bottom w:val="single" w:sz="8" w:space="0" w:color="auto"/>
              <w:right w:val="single" w:sz="8" w:space="0" w:color="auto"/>
            </w:tcBorders>
            <w:shd w:val="clear" w:color="auto" w:fill="auto"/>
            <w:noWrap/>
            <w:vAlign w:val="center"/>
            <w:hideMark/>
          </w:tcPr>
          <w:p w14:paraId="3C90BB0C"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42,355</w:t>
            </w:r>
          </w:p>
        </w:tc>
        <w:tc>
          <w:tcPr>
            <w:tcW w:w="1080" w:type="dxa"/>
            <w:tcBorders>
              <w:top w:val="single" w:sz="8" w:space="0" w:color="auto"/>
              <w:left w:val="nil"/>
              <w:bottom w:val="single" w:sz="8" w:space="0" w:color="auto"/>
              <w:right w:val="single" w:sz="8" w:space="0" w:color="auto"/>
            </w:tcBorders>
            <w:vAlign w:val="center"/>
          </w:tcPr>
          <w:p w14:paraId="0D8CA673" w14:textId="13F1488B" w:rsidR="00E267E1" w:rsidRPr="00B947A6" w:rsidRDefault="00C11152" w:rsidP="00A135E3">
            <w:pPr>
              <w:keepNext/>
              <w:keepLines/>
              <w:jc w:val="center"/>
              <w:rPr>
                <w:rFonts w:ascii="Arial" w:hAnsi="Arial"/>
                <w:sz w:val="18"/>
                <w:szCs w:val="18"/>
              </w:rPr>
            </w:pPr>
            <w:r>
              <w:rPr>
                <w:rFonts w:ascii="Arial" w:hAnsi="Arial"/>
                <w:sz w:val="18"/>
                <w:szCs w:val="18"/>
              </w:rPr>
              <w:t>41</w:t>
            </w:r>
            <w:r w:rsidR="001773CB">
              <w:rPr>
                <w:rFonts w:ascii="Arial" w:hAnsi="Arial"/>
                <w:sz w:val="18"/>
                <w:szCs w:val="18"/>
              </w:rPr>
              <w:t>,</w:t>
            </w:r>
            <w:r>
              <w:rPr>
                <w:rFonts w:ascii="Arial" w:hAnsi="Arial"/>
                <w:sz w:val="18"/>
                <w:szCs w:val="18"/>
              </w:rPr>
              <w:t>8</w:t>
            </w:r>
            <w:r w:rsidR="00487CF5">
              <w:rPr>
                <w:rFonts w:ascii="Arial" w:hAnsi="Arial"/>
                <w:sz w:val="18"/>
                <w:szCs w:val="18"/>
              </w:rPr>
              <w:t>26.333</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17648E3C" w14:textId="5AA609CB" w:rsidR="00E267E1" w:rsidRPr="00B947A6" w:rsidRDefault="001773CB" w:rsidP="001773CB">
            <w:pPr>
              <w:keepNext/>
              <w:keepLines/>
              <w:jc w:val="right"/>
              <w:rPr>
                <w:rFonts w:ascii="Arial" w:hAnsi="Arial"/>
                <w:sz w:val="18"/>
                <w:szCs w:val="18"/>
              </w:rPr>
            </w:pPr>
            <w:r>
              <w:rPr>
                <w:rFonts w:ascii="Arial" w:hAnsi="Arial"/>
                <w:sz w:val="18"/>
                <w:szCs w:val="18"/>
              </w:rPr>
              <w:t>523</w:t>
            </w:r>
          </w:p>
        </w:tc>
        <w:tc>
          <w:tcPr>
            <w:tcW w:w="990" w:type="dxa"/>
            <w:tcBorders>
              <w:top w:val="nil"/>
              <w:left w:val="nil"/>
              <w:bottom w:val="single" w:sz="8" w:space="0" w:color="auto"/>
              <w:right w:val="single" w:sz="8" w:space="0" w:color="auto"/>
            </w:tcBorders>
            <w:shd w:val="clear" w:color="000000" w:fill="FFFFFF"/>
            <w:noWrap/>
            <w:vAlign w:val="center"/>
            <w:hideMark/>
          </w:tcPr>
          <w:p w14:paraId="07B1433B" w14:textId="2ED28F15" w:rsidR="00E267E1" w:rsidRPr="00B947A6" w:rsidRDefault="00EA6106" w:rsidP="00F6506E">
            <w:pPr>
              <w:keepNext/>
              <w:keepLines/>
              <w:jc w:val="right"/>
              <w:rPr>
                <w:rFonts w:ascii="Arial" w:hAnsi="Arial"/>
                <w:sz w:val="18"/>
                <w:szCs w:val="18"/>
              </w:rPr>
            </w:pPr>
            <w:r>
              <w:rPr>
                <w:rFonts w:ascii="Arial" w:hAnsi="Arial"/>
                <w:sz w:val="18"/>
                <w:szCs w:val="18"/>
              </w:rPr>
              <w:t>1</w:t>
            </w:r>
            <w:r w:rsidR="00F6506E">
              <w:rPr>
                <w:rFonts w:ascii="Arial" w:hAnsi="Arial"/>
                <w:sz w:val="18"/>
                <w:szCs w:val="18"/>
              </w:rPr>
              <w:t>74</w:t>
            </w:r>
          </w:p>
        </w:tc>
        <w:tc>
          <w:tcPr>
            <w:tcW w:w="1080" w:type="dxa"/>
            <w:tcBorders>
              <w:top w:val="nil"/>
              <w:left w:val="nil"/>
              <w:bottom w:val="single" w:sz="8" w:space="0" w:color="auto"/>
              <w:right w:val="single" w:sz="8" w:space="0" w:color="auto"/>
            </w:tcBorders>
            <w:shd w:val="clear" w:color="000000" w:fill="FFFFFF"/>
            <w:noWrap/>
            <w:vAlign w:val="center"/>
            <w:hideMark/>
          </w:tcPr>
          <w:p w14:paraId="366CE116"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0A03DABE" w14:textId="5EC7E667" w:rsidR="00E267E1" w:rsidRPr="00B947A6" w:rsidRDefault="00E267E1" w:rsidP="00F6506E">
            <w:pPr>
              <w:keepNext/>
              <w:keepLines/>
              <w:jc w:val="right"/>
              <w:rPr>
                <w:rFonts w:ascii="Arial" w:hAnsi="Arial"/>
                <w:sz w:val="18"/>
                <w:szCs w:val="18"/>
              </w:rPr>
            </w:pPr>
            <w:r w:rsidRPr="00B947A6">
              <w:rPr>
                <w:rFonts w:ascii="Arial" w:hAnsi="Arial"/>
                <w:sz w:val="18"/>
                <w:szCs w:val="18"/>
              </w:rPr>
              <w:t>$13,</w:t>
            </w:r>
            <w:r w:rsidR="00F6506E">
              <w:rPr>
                <w:rFonts w:ascii="Arial" w:hAnsi="Arial"/>
                <w:sz w:val="18"/>
                <w:szCs w:val="18"/>
              </w:rPr>
              <w:t>876.50</w:t>
            </w:r>
          </w:p>
        </w:tc>
      </w:tr>
      <w:tr w:rsidR="00E267E1" w:rsidRPr="00B947A6" w14:paraId="6EB9E1D5" w14:textId="77777777" w:rsidTr="00A135E3">
        <w:trPr>
          <w:trHeight w:val="315"/>
        </w:trPr>
        <w:tc>
          <w:tcPr>
            <w:tcW w:w="1080" w:type="dxa"/>
            <w:tcBorders>
              <w:top w:val="nil"/>
              <w:left w:val="single" w:sz="8" w:space="0" w:color="auto"/>
              <w:bottom w:val="nil"/>
              <w:right w:val="single" w:sz="8" w:space="0" w:color="000000"/>
            </w:tcBorders>
          </w:tcPr>
          <w:p w14:paraId="3C5B220B" w14:textId="77777777" w:rsidR="00E267E1" w:rsidRPr="00B947A6" w:rsidRDefault="00E267E1" w:rsidP="00B947A6">
            <w:pPr>
              <w:keepNext/>
              <w:keepLines/>
              <w:jc w:val="center"/>
              <w:rPr>
                <w:rFonts w:ascii="Arial" w:hAnsi="Arial"/>
                <w:b/>
                <w:sz w:val="18"/>
                <w:szCs w:val="18"/>
              </w:rPr>
            </w:pPr>
          </w:p>
        </w:tc>
        <w:tc>
          <w:tcPr>
            <w:tcW w:w="9918" w:type="dxa"/>
            <w:gridSpan w:val="10"/>
            <w:tcBorders>
              <w:top w:val="nil"/>
              <w:left w:val="single" w:sz="8" w:space="0" w:color="auto"/>
              <w:bottom w:val="nil"/>
              <w:right w:val="single" w:sz="8" w:space="0" w:color="000000"/>
            </w:tcBorders>
            <w:noWrap/>
            <w:vAlign w:val="center"/>
            <w:hideMark/>
          </w:tcPr>
          <w:p w14:paraId="73A72817" w14:textId="67DA4A23" w:rsidR="00E267E1" w:rsidRPr="00B947A6" w:rsidRDefault="00E267E1" w:rsidP="00B947A6">
            <w:pPr>
              <w:keepNext/>
              <w:keepLines/>
              <w:jc w:val="center"/>
              <w:rPr>
                <w:rFonts w:ascii="Arial" w:hAnsi="Arial"/>
                <w:b/>
                <w:sz w:val="18"/>
                <w:szCs w:val="18"/>
              </w:rPr>
            </w:pPr>
            <w:r w:rsidRPr="00B947A6">
              <w:rPr>
                <w:rFonts w:ascii="Arial" w:hAnsi="Arial"/>
                <w:b/>
                <w:sz w:val="18"/>
                <w:szCs w:val="18"/>
              </w:rPr>
              <w:t>Incident Reporting</w:t>
            </w:r>
          </w:p>
        </w:tc>
      </w:tr>
      <w:tr w:rsidR="00E267E1" w:rsidRPr="00B947A6" w14:paraId="64AA62E3" w14:textId="77777777" w:rsidTr="00A135E3">
        <w:trPr>
          <w:trHeight w:val="315"/>
        </w:trPr>
        <w:tc>
          <w:tcPr>
            <w:tcW w:w="1728"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0F86C4" w14:textId="77777777" w:rsidR="00E267E1" w:rsidRPr="00B947A6" w:rsidRDefault="00E267E1" w:rsidP="00B947A6">
            <w:pPr>
              <w:keepNext/>
              <w:keepLines/>
              <w:rPr>
                <w:rFonts w:ascii="Arial" w:hAnsi="Arial"/>
                <w:sz w:val="18"/>
                <w:szCs w:val="18"/>
              </w:rPr>
            </w:pPr>
            <w:r w:rsidRPr="00B947A6">
              <w:rPr>
                <w:rFonts w:ascii="Arial" w:hAnsi="Arial"/>
                <w:sz w:val="18"/>
                <w:szCs w:val="18"/>
              </w:rPr>
              <w:t>PTPR</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07B201DF" w14:textId="77A0850A" w:rsidR="00E267E1" w:rsidRPr="00B947A6" w:rsidRDefault="00E267E1" w:rsidP="00B947A6">
            <w:pPr>
              <w:keepNext/>
              <w:keepLines/>
              <w:jc w:val="right"/>
              <w:rPr>
                <w:rFonts w:ascii="Arial" w:hAnsi="Arial"/>
                <w:sz w:val="18"/>
                <w:szCs w:val="18"/>
              </w:rPr>
            </w:pPr>
            <w:r w:rsidRPr="00B947A6">
              <w:rPr>
                <w:rFonts w:ascii="Arial" w:hAnsi="Arial"/>
                <w:sz w:val="18"/>
                <w:szCs w:val="18"/>
              </w:rPr>
              <w:t>0.05</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52FE7472" w14:textId="641CC405" w:rsidR="00E267E1" w:rsidRPr="00B947A6" w:rsidRDefault="00E267E1" w:rsidP="00B947A6">
            <w:pPr>
              <w:keepNext/>
              <w:keepLines/>
              <w:jc w:val="right"/>
              <w:rPr>
                <w:rFonts w:ascii="Arial" w:hAnsi="Arial"/>
                <w:sz w:val="18"/>
                <w:szCs w:val="18"/>
              </w:rPr>
            </w:pPr>
            <w:r w:rsidRPr="00B947A6">
              <w:rPr>
                <w:rFonts w:ascii="Arial" w:hAnsi="Arial"/>
                <w:sz w:val="18"/>
                <w:szCs w:val="18"/>
              </w:rPr>
              <w:t>4,652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06C6083E" w14:textId="3E98E987" w:rsidR="00E267E1" w:rsidRPr="00B947A6" w:rsidRDefault="00E267E1" w:rsidP="00B947A6">
            <w:pPr>
              <w:keepNext/>
              <w:keepLines/>
              <w:jc w:val="right"/>
              <w:rPr>
                <w:rFonts w:ascii="Arial" w:hAnsi="Arial"/>
                <w:sz w:val="18"/>
                <w:szCs w:val="18"/>
              </w:rPr>
            </w:pPr>
            <w:r w:rsidRPr="00B947A6">
              <w:rPr>
                <w:rFonts w:ascii="Arial" w:hAnsi="Arial"/>
                <w:sz w:val="18"/>
                <w:szCs w:val="18"/>
              </w:rPr>
              <w:t>4,652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7636E94B" w14:textId="0B43C799" w:rsidR="00E267E1" w:rsidRPr="00B947A6" w:rsidRDefault="00E267E1" w:rsidP="00B947A6">
            <w:pPr>
              <w:keepNext/>
              <w:keepLines/>
              <w:jc w:val="right"/>
              <w:rPr>
                <w:rFonts w:ascii="Arial" w:hAnsi="Arial"/>
                <w:sz w:val="18"/>
                <w:szCs w:val="18"/>
              </w:rPr>
            </w:pPr>
            <w:r w:rsidRPr="00B947A6">
              <w:rPr>
                <w:rFonts w:ascii="Arial" w:hAnsi="Arial"/>
                <w:sz w:val="18"/>
                <w:szCs w:val="18"/>
              </w:rPr>
              <w:t>4,652</w:t>
            </w:r>
          </w:p>
        </w:tc>
        <w:tc>
          <w:tcPr>
            <w:tcW w:w="1080" w:type="dxa"/>
            <w:tcBorders>
              <w:top w:val="single" w:sz="8" w:space="0" w:color="auto"/>
              <w:left w:val="nil"/>
              <w:bottom w:val="single" w:sz="8" w:space="0" w:color="auto"/>
              <w:right w:val="single" w:sz="8" w:space="0" w:color="auto"/>
            </w:tcBorders>
            <w:vAlign w:val="center"/>
          </w:tcPr>
          <w:p w14:paraId="1D2418BF" w14:textId="4CC3F094" w:rsidR="00E267E1" w:rsidRPr="00B947A6" w:rsidRDefault="00487CF5" w:rsidP="00A135E3">
            <w:pPr>
              <w:keepNext/>
              <w:keepLines/>
              <w:jc w:val="center"/>
              <w:rPr>
                <w:rFonts w:ascii="Arial" w:hAnsi="Arial"/>
                <w:sz w:val="18"/>
                <w:szCs w:val="18"/>
              </w:rPr>
            </w:pPr>
            <w:r>
              <w:rPr>
                <w:rFonts w:ascii="Arial" w:hAnsi="Arial"/>
                <w:sz w:val="18"/>
                <w:szCs w:val="18"/>
              </w:rPr>
              <w:t>4</w:t>
            </w:r>
            <w:r w:rsidR="001773CB">
              <w:rPr>
                <w:rFonts w:ascii="Arial" w:hAnsi="Arial"/>
                <w:sz w:val="18"/>
                <w:szCs w:val="18"/>
              </w:rPr>
              <w:t>,</w:t>
            </w:r>
            <w:r>
              <w:rPr>
                <w:rFonts w:ascii="Arial" w:hAnsi="Arial"/>
                <w:sz w:val="18"/>
                <w:szCs w:val="18"/>
              </w:rPr>
              <w:t>652</w:t>
            </w:r>
          </w:p>
        </w:tc>
        <w:tc>
          <w:tcPr>
            <w:tcW w:w="10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3A0D9FC" w14:textId="0F35C71B" w:rsidR="00E267E1" w:rsidRPr="00B947A6" w:rsidRDefault="00E267E1" w:rsidP="005C4DBD">
            <w:pPr>
              <w:keepNext/>
              <w:keepLines/>
              <w:jc w:val="right"/>
              <w:rPr>
                <w:rFonts w:ascii="Arial" w:hAnsi="Arial"/>
                <w:sz w:val="18"/>
                <w:szCs w:val="18"/>
              </w:rPr>
            </w:pPr>
            <w:r w:rsidRPr="00B947A6">
              <w:rPr>
                <w:rFonts w:ascii="Arial" w:hAnsi="Arial"/>
                <w:sz w:val="18"/>
                <w:szCs w:val="18"/>
              </w:rPr>
              <w:t>698</w:t>
            </w:r>
          </w:p>
        </w:tc>
        <w:tc>
          <w:tcPr>
            <w:tcW w:w="990" w:type="dxa"/>
            <w:tcBorders>
              <w:top w:val="single" w:sz="8" w:space="0" w:color="auto"/>
              <w:left w:val="nil"/>
              <w:bottom w:val="single" w:sz="8" w:space="0" w:color="auto"/>
              <w:right w:val="single" w:sz="8" w:space="0" w:color="auto"/>
            </w:tcBorders>
            <w:shd w:val="clear" w:color="000000" w:fill="FFFFFF"/>
            <w:noWrap/>
            <w:vAlign w:val="center"/>
            <w:hideMark/>
          </w:tcPr>
          <w:p w14:paraId="3CD75610"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233</w:t>
            </w:r>
          </w:p>
        </w:tc>
        <w:tc>
          <w:tcPr>
            <w:tcW w:w="1080" w:type="dxa"/>
            <w:tcBorders>
              <w:top w:val="single" w:sz="8" w:space="0" w:color="auto"/>
              <w:left w:val="nil"/>
              <w:bottom w:val="single" w:sz="8" w:space="0" w:color="auto"/>
              <w:right w:val="single" w:sz="8" w:space="0" w:color="auto"/>
            </w:tcBorders>
            <w:shd w:val="clear" w:color="000000" w:fill="FFFFFF"/>
            <w:noWrap/>
            <w:vAlign w:val="center"/>
            <w:hideMark/>
          </w:tcPr>
          <w:p w14:paraId="2C0D8286"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$80.48</w:t>
            </w:r>
          </w:p>
        </w:tc>
        <w:tc>
          <w:tcPr>
            <w:tcW w:w="1260" w:type="dxa"/>
            <w:tcBorders>
              <w:top w:val="single" w:sz="8" w:space="0" w:color="auto"/>
              <w:left w:val="nil"/>
              <w:bottom w:val="single" w:sz="8" w:space="0" w:color="auto"/>
              <w:right w:val="single" w:sz="8" w:space="0" w:color="auto"/>
            </w:tcBorders>
            <w:shd w:val="clear" w:color="000000" w:fill="FFFFFF"/>
            <w:noWrap/>
            <w:vAlign w:val="center"/>
            <w:hideMark/>
          </w:tcPr>
          <w:p w14:paraId="1D5518F0" w14:textId="35DEEC17" w:rsidR="00E267E1" w:rsidRPr="00B947A6" w:rsidRDefault="00E267E1" w:rsidP="00EA6106">
            <w:pPr>
              <w:keepNext/>
              <w:keepLines/>
              <w:jc w:val="right"/>
              <w:rPr>
                <w:rFonts w:ascii="Arial" w:hAnsi="Arial"/>
                <w:sz w:val="18"/>
                <w:szCs w:val="18"/>
              </w:rPr>
            </w:pPr>
            <w:r w:rsidRPr="00B947A6">
              <w:rPr>
                <w:rFonts w:ascii="Arial" w:hAnsi="Arial"/>
                <w:sz w:val="18"/>
                <w:szCs w:val="18"/>
              </w:rPr>
              <w:t>$18,7</w:t>
            </w:r>
            <w:r w:rsidR="00EA6106">
              <w:rPr>
                <w:rFonts w:ascii="Arial" w:hAnsi="Arial"/>
                <w:sz w:val="18"/>
                <w:szCs w:val="18"/>
              </w:rPr>
              <w:t>51.84</w:t>
            </w:r>
          </w:p>
        </w:tc>
      </w:tr>
      <w:tr w:rsidR="00E267E1" w:rsidRPr="00B947A6" w14:paraId="1251A202" w14:textId="77777777" w:rsidTr="00A135E3">
        <w:trPr>
          <w:trHeight w:val="315"/>
        </w:trPr>
        <w:tc>
          <w:tcPr>
            <w:tcW w:w="1728"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3282F504" w14:textId="77777777" w:rsidR="00E267E1" w:rsidRPr="00B947A6" w:rsidRDefault="00E267E1" w:rsidP="00B947A6">
            <w:pPr>
              <w:keepNext/>
              <w:keepLines/>
              <w:rPr>
                <w:rFonts w:ascii="Arial" w:hAnsi="Arial"/>
                <w:sz w:val="18"/>
                <w:szCs w:val="18"/>
              </w:rPr>
            </w:pPr>
            <w:r w:rsidRPr="00B947A6">
              <w:rPr>
                <w:rFonts w:ascii="Arial" w:hAnsi="Arial"/>
                <w:sz w:val="18"/>
                <w:szCs w:val="18"/>
              </w:rPr>
              <w:t>OTRB</w:t>
            </w:r>
          </w:p>
        </w:tc>
        <w:tc>
          <w:tcPr>
            <w:tcW w:w="1080" w:type="dxa"/>
            <w:tcBorders>
              <w:top w:val="nil"/>
              <w:left w:val="nil"/>
              <w:bottom w:val="single" w:sz="8" w:space="0" w:color="auto"/>
              <w:right w:val="single" w:sz="8" w:space="0" w:color="auto"/>
            </w:tcBorders>
            <w:shd w:val="clear" w:color="auto" w:fill="auto"/>
            <w:noWrap/>
            <w:vAlign w:val="center"/>
            <w:hideMark/>
          </w:tcPr>
          <w:p w14:paraId="64FE660E" w14:textId="60C0E2F8" w:rsidR="00E267E1" w:rsidRPr="00B947A6" w:rsidRDefault="00E267E1" w:rsidP="00B947A6">
            <w:pPr>
              <w:keepNext/>
              <w:keepLines/>
              <w:jc w:val="right"/>
              <w:rPr>
                <w:rFonts w:ascii="Arial" w:hAnsi="Arial"/>
                <w:sz w:val="18"/>
                <w:szCs w:val="18"/>
              </w:rPr>
            </w:pPr>
            <w:r w:rsidRPr="00B947A6">
              <w:rPr>
                <w:rFonts w:ascii="Arial" w:hAnsi="Arial"/>
                <w:sz w:val="18"/>
                <w:szCs w:val="18"/>
              </w:rPr>
              <w:t>0.05</w:t>
            </w:r>
          </w:p>
        </w:tc>
        <w:tc>
          <w:tcPr>
            <w:tcW w:w="900" w:type="dxa"/>
            <w:tcBorders>
              <w:top w:val="nil"/>
              <w:left w:val="nil"/>
              <w:bottom w:val="single" w:sz="8" w:space="0" w:color="auto"/>
              <w:right w:val="single" w:sz="8" w:space="0" w:color="auto"/>
            </w:tcBorders>
            <w:shd w:val="clear" w:color="auto" w:fill="auto"/>
            <w:noWrap/>
            <w:vAlign w:val="center"/>
            <w:hideMark/>
          </w:tcPr>
          <w:p w14:paraId="0E9E0B7E" w14:textId="62D01F6E" w:rsidR="00E267E1" w:rsidRPr="00B947A6" w:rsidRDefault="00E267E1" w:rsidP="00B947A6">
            <w:pPr>
              <w:keepNext/>
              <w:keepLines/>
              <w:jc w:val="right"/>
              <w:rPr>
                <w:rFonts w:ascii="Arial" w:hAnsi="Arial"/>
                <w:sz w:val="18"/>
                <w:szCs w:val="18"/>
              </w:rPr>
            </w:pPr>
            <w:r w:rsidRPr="00B947A6">
              <w:rPr>
                <w:rFonts w:ascii="Arial" w:hAnsi="Arial"/>
                <w:sz w:val="18"/>
                <w:szCs w:val="18"/>
              </w:rPr>
              <w:t>41,173</w:t>
            </w:r>
          </w:p>
        </w:tc>
        <w:tc>
          <w:tcPr>
            <w:tcW w:w="900" w:type="dxa"/>
            <w:tcBorders>
              <w:top w:val="nil"/>
              <w:left w:val="nil"/>
              <w:bottom w:val="single" w:sz="8" w:space="0" w:color="auto"/>
              <w:right w:val="single" w:sz="8" w:space="0" w:color="auto"/>
            </w:tcBorders>
            <w:shd w:val="clear" w:color="auto" w:fill="auto"/>
            <w:noWrap/>
            <w:vAlign w:val="center"/>
            <w:hideMark/>
          </w:tcPr>
          <w:p w14:paraId="602BA388" w14:textId="6552A8E8" w:rsidR="00E267E1" w:rsidRPr="00B947A6" w:rsidRDefault="00E267E1" w:rsidP="00B947A6">
            <w:pPr>
              <w:keepNext/>
              <w:keepLines/>
              <w:jc w:val="right"/>
              <w:rPr>
                <w:rFonts w:ascii="Arial" w:hAnsi="Arial"/>
                <w:sz w:val="18"/>
                <w:szCs w:val="18"/>
              </w:rPr>
            </w:pPr>
            <w:r w:rsidRPr="00B947A6">
              <w:rPr>
                <w:rFonts w:ascii="Arial" w:hAnsi="Arial"/>
                <w:sz w:val="18"/>
                <w:szCs w:val="18"/>
              </w:rPr>
              <w:t>41,898</w:t>
            </w:r>
          </w:p>
        </w:tc>
        <w:tc>
          <w:tcPr>
            <w:tcW w:w="900" w:type="dxa"/>
            <w:tcBorders>
              <w:top w:val="nil"/>
              <w:left w:val="nil"/>
              <w:bottom w:val="single" w:sz="8" w:space="0" w:color="auto"/>
              <w:right w:val="single" w:sz="8" w:space="0" w:color="auto"/>
            </w:tcBorders>
            <w:shd w:val="clear" w:color="auto" w:fill="auto"/>
            <w:noWrap/>
            <w:vAlign w:val="center"/>
            <w:hideMark/>
          </w:tcPr>
          <w:p w14:paraId="052D928B" w14:textId="2F26C657" w:rsidR="00E267E1" w:rsidRPr="00B947A6" w:rsidRDefault="00E267E1" w:rsidP="00B947A6">
            <w:pPr>
              <w:keepNext/>
              <w:keepLines/>
              <w:jc w:val="right"/>
              <w:rPr>
                <w:rFonts w:ascii="Arial" w:hAnsi="Arial"/>
                <w:sz w:val="18"/>
                <w:szCs w:val="18"/>
              </w:rPr>
            </w:pPr>
            <w:r w:rsidRPr="00B947A6">
              <w:rPr>
                <w:rFonts w:ascii="Arial" w:hAnsi="Arial"/>
                <w:sz w:val="18"/>
                <w:szCs w:val="18"/>
              </w:rPr>
              <w:t>42,635</w:t>
            </w:r>
          </w:p>
        </w:tc>
        <w:tc>
          <w:tcPr>
            <w:tcW w:w="1080" w:type="dxa"/>
            <w:tcBorders>
              <w:top w:val="single" w:sz="8" w:space="0" w:color="auto"/>
              <w:left w:val="nil"/>
              <w:bottom w:val="single" w:sz="8" w:space="0" w:color="auto"/>
              <w:right w:val="single" w:sz="8" w:space="0" w:color="auto"/>
            </w:tcBorders>
            <w:vAlign w:val="center"/>
          </w:tcPr>
          <w:p w14:paraId="0F455A17" w14:textId="69D9349A" w:rsidR="00E267E1" w:rsidRPr="00B947A6" w:rsidRDefault="00487CF5" w:rsidP="00A135E3">
            <w:pPr>
              <w:keepNext/>
              <w:keepLines/>
              <w:jc w:val="center"/>
              <w:rPr>
                <w:rFonts w:ascii="Arial" w:hAnsi="Arial"/>
                <w:sz w:val="18"/>
                <w:szCs w:val="18"/>
              </w:rPr>
            </w:pPr>
            <w:r>
              <w:rPr>
                <w:rFonts w:ascii="Arial" w:hAnsi="Arial"/>
                <w:sz w:val="18"/>
                <w:szCs w:val="18"/>
              </w:rPr>
              <w:t>41</w:t>
            </w:r>
            <w:r w:rsidR="001773CB">
              <w:rPr>
                <w:rFonts w:ascii="Arial" w:hAnsi="Arial"/>
                <w:sz w:val="18"/>
                <w:szCs w:val="18"/>
              </w:rPr>
              <w:t>,</w:t>
            </w:r>
            <w:r>
              <w:rPr>
                <w:rFonts w:ascii="Arial" w:hAnsi="Arial"/>
                <w:sz w:val="18"/>
                <w:szCs w:val="18"/>
              </w:rPr>
              <w:t>902</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405B94D2" w14:textId="0CD62B3C" w:rsidR="00E267E1" w:rsidRPr="00B947A6" w:rsidRDefault="00E267E1" w:rsidP="005C4DBD">
            <w:pPr>
              <w:keepNext/>
              <w:keepLines/>
              <w:jc w:val="right"/>
              <w:rPr>
                <w:rFonts w:ascii="Arial" w:hAnsi="Arial"/>
                <w:sz w:val="18"/>
                <w:szCs w:val="18"/>
              </w:rPr>
            </w:pPr>
            <w:r w:rsidRPr="00B947A6">
              <w:rPr>
                <w:rFonts w:ascii="Arial" w:hAnsi="Arial"/>
                <w:sz w:val="18"/>
                <w:szCs w:val="18"/>
              </w:rPr>
              <w:t>6,285</w:t>
            </w:r>
          </w:p>
        </w:tc>
        <w:tc>
          <w:tcPr>
            <w:tcW w:w="990" w:type="dxa"/>
            <w:tcBorders>
              <w:top w:val="nil"/>
              <w:left w:val="nil"/>
              <w:bottom w:val="single" w:sz="8" w:space="0" w:color="auto"/>
              <w:right w:val="single" w:sz="8" w:space="0" w:color="auto"/>
            </w:tcBorders>
            <w:shd w:val="clear" w:color="000000" w:fill="FFFFFF"/>
            <w:noWrap/>
            <w:vAlign w:val="center"/>
            <w:hideMark/>
          </w:tcPr>
          <w:p w14:paraId="14690A38"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2,095</w:t>
            </w:r>
          </w:p>
        </w:tc>
        <w:tc>
          <w:tcPr>
            <w:tcW w:w="1080" w:type="dxa"/>
            <w:tcBorders>
              <w:top w:val="nil"/>
              <w:left w:val="nil"/>
              <w:bottom w:val="single" w:sz="8" w:space="0" w:color="auto"/>
              <w:right w:val="single" w:sz="8" w:space="0" w:color="auto"/>
            </w:tcBorders>
            <w:shd w:val="clear" w:color="000000" w:fill="FFFFFF"/>
            <w:noWrap/>
            <w:vAlign w:val="center"/>
            <w:hideMark/>
          </w:tcPr>
          <w:p w14:paraId="1CB9B63A" w14:textId="77777777" w:rsidR="00E267E1" w:rsidRPr="00B947A6" w:rsidRDefault="00E267E1" w:rsidP="005C4DBD">
            <w:pPr>
              <w:keepNext/>
              <w:keepLines/>
              <w:jc w:val="right"/>
              <w:rPr>
                <w:rFonts w:ascii="Arial" w:hAnsi="Arial"/>
                <w:sz w:val="18"/>
                <w:szCs w:val="18"/>
              </w:rPr>
            </w:pPr>
            <w:r w:rsidRPr="00B947A6">
              <w:rPr>
                <w:rFonts w:ascii="Arial" w:hAnsi="Arial"/>
                <w:sz w:val="18"/>
                <w:szCs w:val="18"/>
              </w:rPr>
              <w:t>$79.75</w:t>
            </w:r>
          </w:p>
        </w:tc>
        <w:tc>
          <w:tcPr>
            <w:tcW w:w="1260" w:type="dxa"/>
            <w:tcBorders>
              <w:top w:val="nil"/>
              <w:left w:val="nil"/>
              <w:bottom w:val="single" w:sz="8" w:space="0" w:color="auto"/>
              <w:right w:val="single" w:sz="8" w:space="0" w:color="auto"/>
            </w:tcBorders>
            <w:shd w:val="clear" w:color="000000" w:fill="FFFFFF"/>
            <w:noWrap/>
            <w:vAlign w:val="center"/>
            <w:hideMark/>
          </w:tcPr>
          <w:p w14:paraId="1B90852C" w14:textId="4413ECB2" w:rsidR="00E267E1" w:rsidRPr="00B947A6" w:rsidRDefault="00E267E1" w:rsidP="00EA6106">
            <w:pPr>
              <w:keepNext/>
              <w:keepLines/>
              <w:jc w:val="right"/>
              <w:rPr>
                <w:rFonts w:ascii="Arial" w:hAnsi="Arial"/>
                <w:sz w:val="18"/>
                <w:szCs w:val="18"/>
              </w:rPr>
            </w:pPr>
            <w:r w:rsidRPr="00B947A6">
              <w:rPr>
                <w:rFonts w:ascii="Arial" w:hAnsi="Arial"/>
                <w:sz w:val="18"/>
                <w:szCs w:val="18"/>
              </w:rPr>
              <w:t>$167,0</w:t>
            </w:r>
            <w:r w:rsidR="00EA6106">
              <w:rPr>
                <w:rFonts w:ascii="Arial" w:hAnsi="Arial"/>
                <w:sz w:val="18"/>
                <w:szCs w:val="18"/>
              </w:rPr>
              <w:t>76.25</w:t>
            </w:r>
          </w:p>
        </w:tc>
      </w:tr>
      <w:tr w:rsidR="00E267E1" w:rsidRPr="00B947A6" w14:paraId="1A0D6EF8" w14:textId="77777777" w:rsidTr="00A135E3">
        <w:trPr>
          <w:trHeight w:val="315"/>
        </w:trPr>
        <w:tc>
          <w:tcPr>
            <w:tcW w:w="1728" w:type="dxa"/>
            <w:gridSpan w:val="2"/>
            <w:tcBorders>
              <w:top w:val="nil"/>
              <w:left w:val="single" w:sz="8" w:space="0" w:color="auto"/>
              <w:bottom w:val="single" w:sz="8" w:space="0" w:color="auto"/>
              <w:right w:val="nil"/>
            </w:tcBorders>
            <w:shd w:val="clear" w:color="000000" w:fill="FFFFFF"/>
            <w:noWrap/>
            <w:vAlign w:val="center"/>
            <w:hideMark/>
          </w:tcPr>
          <w:p w14:paraId="24249A6A"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lastRenderedPageBreak/>
              <w:t> </w:t>
            </w:r>
          </w:p>
        </w:tc>
        <w:tc>
          <w:tcPr>
            <w:tcW w:w="1080" w:type="dxa"/>
            <w:tcBorders>
              <w:top w:val="nil"/>
              <w:left w:val="nil"/>
              <w:bottom w:val="single" w:sz="8" w:space="0" w:color="auto"/>
              <w:right w:val="nil"/>
            </w:tcBorders>
            <w:shd w:val="clear" w:color="000000" w:fill="FFFFFF"/>
            <w:noWrap/>
            <w:vAlign w:val="center"/>
            <w:hideMark/>
          </w:tcPr>
          <w:p w14:paraId="2B448E94"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000000" w:fill="FFFFFF"/>
            <w:noWrap/>
            <w:vAlign w:val="center"/>
            <w:hideMark/>
          </w:tcPr>
          <w:p w14:paraId="001E94D8"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000000" w:fill="FFFFFF"/>
            <w:noWrap/>
            <w:vAlign w:val="center"/>
            <w:hideMark/>
          </w:tcPr>
          <w:p w14:paraId="3040C41D"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000000" w:fill="FFFFFF"/>
            <w:noWrap/>
            <w:vAlign w:val="center"/>
            <w:hideMark/>
          </w:tcPr>
          <w:p w14:paraId="3FB0555E"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080" w:type="dxa"/>
            <w:tcBorders>
              <w:top w:val="nil"/>
              <w:left w:val="nil"/>
              <w:right w:val="nil"/>
            </w:tcBorders>
            <w:shd w:val="clear" w:color="000000" w:fill="FFFFFF"/>
          </w:tcPr>
          <w:p w14:paraId="2FC67183" w14:textId="77777777" w:rsidR="00E267E1" w:rsidRPr="00B947A6" w:rsidRDefault="00E267E1" w:rsidP="005C4DBD">
            <w:pPr>
              <w:keepNext/>
              <w:keepLines/>
              <w:rPr>
                <w:rFonts w:ascii="Arial" w:hAnsi="Arial"/>
                <w:b/>
                <w:bCs/>
                <w:sz w:val="18"/>
                <w:szCs w:val="18"/>
              </w:rPr>
            </w:pPr>
          </w:p>
        </w:tc>
        <w:tc>
          <w:tcPr>
            <w:tcW w:w="1080" w:type="dxa"/>
            <w:tcBorders>
              <w:top w:val="nil"/>
              <w:left w:val="nil"/>
              <w:bottom w:val="single" w:sz="8" w:space="0" w:color="auto"/>
              <w:right w:val="nil"/>
            </w:tcBorders>
            <w:shd w:val="clear" w:color="000000" w:fill="FFFFFF"/>
            <w:noWrap/>
            <w:vAlign w:val="center"/>
            <w:hideMark/>
          </w:tcPr>
          <w:p w14:paraId="6AC7CE4A" w14:textId="729DEE28"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90" w:type="dxa"/>
            <w:tcBorders>
              <w:top w:val="nil"/>
              <w:left w:val="nil"/>
              <w:bottom w:val="single" w:sz="8" w:space="0" w:color="auto"/>
              <w:right w:val="single" w:sz="8" w:space="0" w:color="auto"/>
            </w:tcBorders>
            <w:shd w:val="clear" w:color="000000" w:fill="FFFFFF"/>
            <w:noWrap/>
            <w:vAlign w:val="center"/>
            <w:hideMark/>
          </w:tcPr>
          <w:p w14:paraId="0E41D03E"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080" w:type="dxa"/>
            <w:tcBorders>
              <w:top w:val="nil"/>
              <w:left w:val="nil"/>
              <w:bottom w:val="single" w:sz="8" w:space="0" w:color="auto"/>
              <w:right w:val="single" w:sz="8" w:space="0" w:color="auto"/>
            </w:tcBorders>
            <w:shd w:val="clear" w:color="000000" w:fill="FFFFFF"/>
            <w:noWrap/>
            <w:vAlign w:val="center"/>
            <w:hideMark/>
          </w:tcPr>
          <w:p w14:paraId="0DDE8875"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260" w:type="dxa"/>
            <w:tcBorders>
              <w:top w:val="nil"/>
              <w:left w:val="nil"/>
              <w:bottom w:val="single" w:sz="8" w:space="0" w:color="auto"/>
              <w:right w:val="single" w:sz="8" w:space="0" w:color="auto"/>
            </w:tcBorders>
            <w:shd w:val="clear" w:color="000000" w:fill="FFFFFF"/>
            <w:noWrap/>
            <w:vAlign w:val="center"/>
            <w:hideMark/>
          </w:tcPr>
          <w:p w14:paraId="2D25B13E"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r>
      <w:tr w:rsidR="00E267E1" w:rsidRPr="00B947A6" w14:paraId="3702172F" w14:textId="77777777" w:rsidTr="00A135E3">
        <w:trPr>
          <w:trHeight w:val="315"/>
        </w:trPr>
        <w:tc>
          <w:tcPr>
            <w:tcW w:w="1728" w:type="dxa"/>
            <w:gridSpan w:val="2"/>
            <w:tcBorders>
              <w:top w:val="nil"/>
              <w:left w:val="single" w:sz="8" w:space="0" w:color="auto"/>
              <w:bottom w:val="single" w:sz="8" w:space="0" w:color="auto"/>
              <w:right w:val="nil"/>
            </w:tcBorders>
            <w:shd w:val="clear" w:color="auto" w:fill="auto"/>
            <w:noWrap/>
            <w:vAlign w:val="center"/>
            <w:hideMark/>
          </w:tcPr>
          <w:p w14:paraId="074E2AD7" w14:textId="77777777" w:rsidR="00E267E1" w:rsidRPr="00B947A6" w:rsidRDefault="00E267E1" w:rsidP="00B947A6">
            <w:pPr>
              <w:keepNext/>
              <w:keepLines/>
              <w:rPr>
                <w:rFonts w:ascii="Arial" w:hAnsi="Arial"/>
                <w:b/>
                <w:sz w:val="18"/>
                <w:szCs w:val="18"/>
              </w:rPr>
            </w:pPr>
            <w:r w:rsidRPr="00B947A6">
              <w:rPr>
                <w:rFonts w:ascii="Arial" w:hAnsi="Arial"/>
                <w:b/>
                <w:sz w:val="18"/>
                <w:szCs w:val="18"/>
              </w:rPr>
              <w:t>Total</w:t>
            </w:r>
            <w:r w:rsidRPr="00B947A6">
              <w:rPr>
                <w:rFonts w:ascii="Arial" w:hAnsi="Arial"/>
                <w:b/>
                <w:bCs/>
                <w:sz w:val="18"/>
                <w:szCs w:val="18"/>
              </w:rPr>
              <w:t xml:space="preserve"> Burden (responses)</w:t>
            </w:r>
          </w:p>
        </w:tc>
        <w:tc>
          <w:tcPr>
            <w:tcW w:w="1080" w:type="dxa"/>
            <w:tcBorders>
              <w:top w:val="nil"/>
              <w:left w:val="nil"/>
              <w:bottom w:val="single" w:sz="8" w:space="0" w:color="auto"/>
              <w:right w:val="nil"/>
            </w:tcBorders>
            <w:shd w:val="clear" w:color="auto" w:fill="auto"/>
            <w:noWrap/>
            <w:vAlign w:val="center"/>
            <w:hideMark/>
          </w:tcPr>
          <w:p w14:paraId="5CCE32C0" w14:textId="77777777" w:rsidR="00E267E1" w:rsidRPr="00B947A6" w:rsidRDefault="00E267E1" w:rsidP="00B947A6">
            <w:pPr>
              <w:keepNext/>
              <w:keepLines/>
              <w:rPr>
                <w:rFonts w:ascii="Arial" w:hAnsi="Arial"/>
                <w:b/>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auto" w:fill="auto"/>
            <w:noWrap/>
            <w:vAlign w:val="center"/>
            <w:hideMark/>
          </w:tcPr>
          <w:p w14:paraId="6D7DD5E0" w14:textId="77777777" w:rsidR="00E267E1" w:rsidRPr="00B947A6" w:rsidRDefault="00E267E1" w:rsidP="00B947A6">
            <w:pPr>
              <w:keepNext/>
              <w:keepLines/>
              <w:rPr>
                <w:rFonts w:ascii="Arial" w:hAnsi="Arial"/>
                <w:b/>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auto" w:fill="auto"/>
            <w:noWrap/>
            <w:vAlign w:val="center"/>
            <w:hideMark/>
          </w:tcPr>
          <w:p w14:paraId="0F82E252" w14:textId="77777777" w:rsidR="00E267E1" w:rsidRPr="00B947A6" w:rsidRDefault="00E267E1" w:rsidP="00B947A6">
            <w:pPr>
              <w:keepNext/>
              <w:keepLines/>
              <w:rPr>
                <w:rFonts w:ascii="Arial" w:hAnsi="Arial"/>
                <w:b/>
                <w:sz w:val="18"/>
                <w:szCs w:val="18"/>
              </w:rPr>
            </w:pPr>
            <w:r w:rsidRPr="00B947A6">
              <w:rPr>
                <w:rFonts w:ascii="Arial" w:hAnsi="Arial"/>
                <w:b/>
                <w:bCs/>
                <w:sz w:val="18"/>
                <w:szCs w:val="18"/>
              </w:rPr>
              <w:t> </w:t>
            </w:r>
          </w:p>
        </w:tc>
        <w:tc>
          <w:tcPr>
            <w:tcW w:w="900" w:type="dxa"/>
            <w:tcBorders>
              <w:top w:val="nil"/>
              <w:left w:val="nil"/>
              <w:bottom w:val="single" w:sz="8" w:space="0" w:color="auto"/>
              <w:right w:val="single" w:sz="8" w:space="0" w:color="auto"/>
            </w:tcBorders>
            <w:shd w:val="clear" w:color="auto" w:fill="auto"/>
            <w:noWrap/>
            <w:vAlign w:val="center"/>
            <w:hideMark/>
          </w:tcPr>
          <w:p w14:paraId="2B312581" w14:textId="12CFCA08" w:rsidR="00E267E1" w:rsidRPr="00B947A6" w:rsidRDefault="00097DBE" w:rsidP="00A135E3">
            <w:pPr>
              <w:keepNext/>
              <w:keepLines/>
              <w:jc w:val="center"/>
              <w:rPr>
                <w:rFonts w:ascii="Arial" w:hAnsi="Arial"/>
                <w:b/>
                <w:sz w:val="18"/>
                <w:szCs w:val="18"/>
              </w:rPr>
            </w:pPr>
            <w:r w:rsidRPr="00097DBE">
              <w:rPr>
                <w:rFonts w:ascii="Arial" w:hAnsi="Arial"/>
                <w:b/>
                <w:sz w:val="18"/>
                <w:szCs w:val="18"/>
              </w:rPr>
              <w:t>1,374,501</w:t>
            </w:r>
          </w:p>
        </w:tc>
        <w:tc>
          <w:tcPr>
            <w:tcW w:w="1080" w:type="dxa"/>
            <w:tcBorders>
              <w:left w:val="nil"/>
              <w:bottom w:val="single" w:sz="8" w:space="0" w:color="auto"/>
              <w:right w:val="single" w:sz="8" w:space="0" w:color="auto"/>
            </w:tcBorders>
            <w:vAlign w:val="center"/>
          </w:tcPr>
          <w:p w14:paraId="1B453730" w14:textId="7E6D45EC" w:rsidR="00E267E1" w:rsidRPr="00B947A6" w:rsidRDefault="00097DBE" w:rsidP="00A135E3">
            <w:pPr>
              <w:keepNext/>
              <w:keepLines/>
              <w:jc w:val="center"/>
              <w:rPr>
                <w:rFonts w:ascii="Arial" w:hAnsi="Arial"/>
                <w:b/>
                <w:sz w:val="18"/>
                <w:szCs w:val="18"/>
              </w:rPr>
            </w:pPr>
            <w:r>
              <w:rPr>
                <w:rFonts w:ascii="Arial" w:hAnsi="Arial"/>
                <w:b/>
                <w:sz w:val="18"/>
                <w:szCs w:val="18"/>
              </w:rPr>
              <w:t>458</w:t>
            </w:r>
            <w:r w:rsidR="004E64DE">
              <w:rPr>
                <w:rFonts w:ascii="Arial" w:hAnsi="Arial"/>
                <w:b/>
                <w:sz w:val="18"/>
                <w:szCs w:val="18"/>
              </w:rPr>
              <w:t>,</w:t>
            </w:r>
            <w:r>
              <w:rPr>
                <w:rFonts w:ascii="Arial" w:hAnsi="Arial"/>
                <w:b/>
                <w:sz w:val="18"/>
                <w:szCs w:val="18"/>
              </w:rPr>
              <w:t>166</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77884CE" w14:textId="13F81843" w:rsidR="00E267E1" w:rsidRPr="00B947A6" w:rsidRDefault="00E267E1" w:rsidP="00B947A6">
            <w:pPr>
              <w:keepNext/>
              <w:keepLines/>
              <w:jc w:val="right"/>
              <w:rPr>
                <w:rFonts w:ascii="Arial" w:hAnsi="Arial"/>
                <w:b/>
                <w:sz w:val="18"/>
                <w:szCs w:val="18"/>
              </w:rPr>
            </w:pPr>
          </w:p>
        </w:tc>
        <w:tc>
          <w:tcPr>
            <w:tcW w:w="990" w:type="dxa"/>
            <w:tcBorders>
              <w:top w:val="nil"/>
              <w:left w:val="nil"/>
              <w:bottom w:val="single" w:sz="8" w:space="0" w:color="auto"/>
              <w:right w:val="single" w:sz="8" w:space="0" w:color="auto"/>
            </w:tcBorders>
            <w:shd w:val="clear" w:color="auto" w:fill="auto"/>
            <w:noWrap/>
            <w:vAlign w:val="center"/>
            <w:hideMark/>
          </w:tcPr>
          <w:p w14:paraId="058B9C7F"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57FF5674"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79A48152"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r>
      <w:tr w:rsidR="00E267E1" w:rsidRPr="00B947A6" w14:paraId="0D8613C8" w14:textId="77777777" w:rsidTr="00A135E3">
        <w:trPr>
          <w:trHeight w:val="315"/>
        </w:trPr>
        <w:tc>
          <w:tcPr>
            <w:tcW w:w="1728" w:type="dxa"/>
            <w:gridSpan w:val="2"/>
            <w:tcBorders>
              <w:top w:val="nil"/>
              <w:left w:val="single" w:sz="8" w:space="0" w:color="auto"/>
              <w:bottom w:val="single" w:sz="8" w:space="0" w:color="auto"/>
              <w:right w:val="nil"/>
            </w:tcBorders>
            <w:shd w:val="clear" w:color="auto" w:fill="auto"/>
            <w:noWrap/>
            <w:vAlign w:val="center"/>
            <w:hideMark/>
          </w:tcPr>
          <w:p w14:paraId="3758FA02"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Total Burden (hours)</w:t>
            </w:r>
          </w:p>
        </w:tc>
        <w:tc>
          <w:tcPr>
            <w:tcW w:w="1080" w:type="dxa"/>
            <w:tcBorders>
              <w:top w:val="nil"/>
              <w:left w:val="nil"/>
              <w:bottom w:val="single" w:sz="8" w:space="0" w:color="auto"/>
              <w:right w:val="nil"/>
            </w:tcBorders>
            <w:shd w:val="clear" w:color="auto" w:fill="auto"/>
            <w:noWrap/>
            <w:vAlign w:val="center"/>
            <w:hideMark/>
          </w:tcPr>
          <w:p w14:paraId="6B7BFF3B"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auto" w:fill="auto"/>
            <w:noWrap/>
            <w:vAlign w:val="center"/>
            <w:hideMark/>
          </w:tcPr>
          <w:p w14:paraId="0EFB78D7"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auto" w:fill="auto"/>
            <w:noWrap/>
            <w:vAlign w:val="center"/>
            <w:hideMark/>
          </w:tcPr>
          <w:p w14:paraId="60579410"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single" w:sz="8" w:space="0" w:color="auto"/>
            </w:tcBorders>
            <w:shd w:val="clear" w:color="auto" w:fill="auto"/>
            <w:noWrap/>
            <w:vAlign w:val="center"/>
            <w:hideMark/>
          </w:tcPr>
          <w:p w14:paraId="1AD8205A"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080" w:type="dxa"/>
            <w:tcBorders>
              <w:top w:val="nil"/>
              <w:left w:val="nil"/>
              <w:bottom w:val="single" w:sz="8" w:space="0" w:color="auto"/>
              <w:right w:val="nil"/>
            </w:tcBorders>
          </w:tcPr>
          <w:p w14:paraId="72CD1350" w14:textId="77777777" w:rsidR="00E267E1" w:rsidRPr="00B947A6" w:rsidRDefault="00E267E1" w:rsidP="005C4DBD">
            <w:pPr>
              <w:keepNext/>
              <w:keepLines/>
              <w:jc w:val="right"/>
              <w:rPr>
                <w:rFonts w:ascii="Arial" w:hAnsi="Arial"/>
                <w:b/>
                <w:bCs/>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705DDDCE" w14:textId="2FC77A2A" w:rsidR="00E267E1" w:rsidRPr="00B947A6" w:rsidRDefault="00E267E1" w:rsidP="001773CB">
            <w:pPr>
              <w:keepNext/>
              <w:keepLines/>
              <w:jc w:val="right"/>
              <w:rPr>
                <w:rFonts w:ascii="Arial" w:hAnsi="Arial"/>
                <w:b/>
                <w:bCs/>
                <w:sz w:val="18"/>
                <w:szCs w:val="18"/>
              </w:rPr>
            </w:pPr>
            <w:r w:rsidRPr="00B947A6">
              <w:rPr>
                <w:rFonts w:ascii="Arial" w:hAnsi="Arial"/>
                <w:b/>
                <w:bCs/>
                <w:sz w:val="18"/>
                <w:szCs w:val="18"/>
              </w:rPr>
              <w:t>23,</w:t>
            </w:r>
            <w:r w:rsidR="001773CB">
              <w:rPr>
                <w:rFonts w:ascii="Arial" w:hAnsi="Arial"/>
                <w:b/>
                <w:bCs/>
                <w:sz w:val="18"/>
                <w:szCs w:val="18"/>
              </w:rPr>
              <w:t>719</w:t>
            </w:r>
          </w:p>
        </w:tc>
        <w:tc>
          <w:tcPr>
            <w:tcW w:w="990" w:type="dxa"/>
            <w:tcBorders>
              <w:top w:val="nil"/>
              <w:left w:val="nil"/>
              <w:bottom w:val="single" w:sz="8" w:space="0" w:color="auto"/>
              <w:right w:val="single" w:sz="8" w:space="0" w:color="auto"/>
            </w:tcBorders>
            <w:shd w:val="clear" w:color="000000" w:fill="FFFFFF"/>
            <w:noWrap/>
            <w:vAlign w:val="center"/>
            <w:hideMark/>
          </w:tcPr>
          <w:p w14:paraId="5C13221E" w14:textId="134E58A2" w:rsidR="00E267E1" w:rsidRPr="00B947A6" w:rsidRDefault="00197A8B" w:rsidP="00097DBE">
            <w:pPr>
              <w:keepNext/>
              <w:keepLines/>
              <w:jc w:val="right"/>
              <w:rPr>
                <w:rFonts w:ascii="Arial" w:hAnsi="Arial"/>
                <w:b/>
                <w:bCs/>
                <w:sz w:val="18"/>
                <w:szCs w:val="18"/>
              </w:rPr>
            </w:pPr>
            <w:r>
              <w:rPr>
                <w:rFonts w:ascii="Arial" w:hAnsi="Arial"/>
                <w:b/>
                <w:bCs/>
                <w:sz w:val="18"/>
                <w:szCs w:val="18"/>
              </w:rPr>
              <w:t>7,906</w:t>
            </w:r>
          </w:p>
        </w:tc>
        <w:tc>
          <w:tcPr>
            <w:tcW w:w="1080" w:type="dxa"/>
            <w:tcBorders>
              <w:top w:val="nil"/>
              <w:left w:val="nil"/>
              <w:bottom w:val="single" w:sz="8" w:space="0" w:color="auto"/>
              <w:right w:val="single" w:sz="8" w:space="0" w:color="auto"/>
            </w:tcBorders>
            <w:shd w:val="clear" w:color="000000" w:fill="FFFFFF"/>
            <w:noWrap/>
            <w:vAlign w:val="center"/>
            <w:hideMark/>
          </w:tcPr>
          <w:p w14:paraId="6510C385" w14:textId="77777777" w:rsidR="00E267E1" w:rsidRPr="00B947A6" w:rsidRDefault="00E267E1" w:rsidP="005C4DBD">
            <w:pPr>
              <w:keepNext/>
              <w:keepLines/>
              <w:jc w:val="right"/>
              <w:rPr>
                <w:rFonts w:ascii="Arial" w:hAnsi="Arial"/>
                <w:b/>
                <w:bCs/>
                <w:sz w:val="18"/>
                <w:szCs w:val="18"/>
              </w:rPr>
            </w:pPr>
            <w:r w:rsidRPr="00B947A6">
              <w:rPr>
                <w:rFonts w:ascii="Arial" w:hAnsi="Arial"/>
                <w:b/>
                <w:bCs/>
                <w:sz w:val="18"/>
                <w:szCs w:val="18"/>
              </w:rPr>
              <w:t> </w:t>
            </w:r>
          </w:p>
        </w:tc>
        <w:tc>
          <w:tcPr>
            <w:tcW w:w="1260" w:type="dxa"/>
            <w:tcBorders>
              <w:top w:val="nil"/>
              <w:left w:val="nil"/>
              <w:bottom w:val="single" w:sz="8" w:space="0" w:color="auto"/>
              <w:right w:val="single" w:sz="8" w:space="0" w:color="auto"/>
            </w:tcBorders>
            <w:shd w:val="clear" w:color="000000" w:fill="FFFFFF"/>
            <w:noWrap/>
            <w:vAlign w:val="center"/>
            <w:hideMark/>
          </w:tcPr>
          <w:p w14:paraId="4F29B15D" w14:textId="77777777" w:rsidR="00E267E1" w:rsidRPr="00B947A6" w:rsidRDefault="00E267E1" w:rsidP="005C4DBD">
            <w:pPr>
              <w:keepNext/>
              <w:keepLines/>
              <w:jc w:val="right"/>
              <w:rPr>
                <w:rFonts w:ascii="Arial" w:hAnsi="Arial"/>
                <w:b/>
                <w:bCs/>
                <w:sz w:val="18"/>
                <w:szCs w:val="18"/>
              </w:rPr>
            </w:pPr>
            <w:r w:rsidRPr="00B947A6">
              <w:rPr>
                <w:rFonts w:ascii="Arial" w:hAnsi="Arial"/>
                <w:b/>
                <w:bCs/>
                <w:sz w:val="18"/>
                <w:szCs w:val="18"/>
              </w:rPr>
              <w:t> </w:t>
            </w:r>
          </w:p>
        </w:tc>
      </w:tr>
      <w:tr w:rsidR="00E267E1" w:rsidRPr="00B947A6" w14:paraId="66D3530A" w14:textId="77777777" w:rsidTr="00A135E3">
        <w:trPr>
          <w:trHeight w:val="315"/>
        </w:trPr>
        <w:tc>
          <w:tcPr>
            <w:tcW w:w="1728" w:type="dxa"/>
            <w:gridSpan w:val="2"/>
            <w:tcBorders>
              <w:top w:val="nil"/>
              <w:left w:val="single" w:sz="8" w:space="0" w:color="auto"/>
              <w:bottom w:val="single" w:sz="8" w:space="0" w:color="auto"/>
              <w:right w:val="nil"/>
            </w:tcBorders>
            <w:shd w:val="clear" w:color="auto" w:fill="auto"/>
            <w:noWrap/>
            <w:vAlign w:val="center"/>
            <w:hideMark/>
          </w:tcPr>
          <w:p w14:paraId="6BB18EB5"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Average Annual Total Cost</w:t>
            </w:r>
          </w:p>
        </w:tc>
        <w:tc>
          <w:tcPr>
            <w:tcW w:w="1080" w:type="dxa"/>
            <w:tcBorders>
              <w:top w:val="nil"/>
              <w:left w:val="nil"/>
              <w:bottom w:val="single" w:sz="8" w:space="0" w:color="auto"/>
              <w:right w:val="nil"/>
            </w:tcBorders>
            <w:shd w:val="clear" w:color="auto" w:fill="auto"/>
            <w:noWrap/>
            <w:vAlign w:val="center"/>
            <w:hideMark/>
          </w:tcPr>
          <w:p w14:paraId="15BCB8A8"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auto" w:fill="auto"/>
            <w:noWrap/>
            <w:vAlign w:val="center"/>
            <w:hideMark/>
          </w:tcPr>
          <w:p w14:paraId="0404C519"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nil"/>
            </w:tcBorders>
            <w:shd w:val="clear" w:color="auto" w:fill="auto"/>
            <w:noWrap/>
            <w:vAlign w:val="center"/>
            <w:hideMark/>
          </w:tcPr>
          <w:p w14:paraId="460A0F2C"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900" w:type="dxa"/>
            <w:tcBorders>
              <w:top w:val="nil"/>
              <w:left w:val="nil"/>
              <w:bottom w:val="single" w:sz="8" w:space="0" w:color="auto"/>
              <w:right w:val="single" w:sz="8" w:space="0" w:color="auto"/>
            </w:tcBorders>
            <w:shd w:val="clear" w:color="auto" w:fill="auto"/>
            <w:noWrap/>
            <w:vAlign w:val="center"/>
            <w:hideMark/>
          </w:tcPr>
          <w:p w14:paraId="0AF4E294" w14:textId="77777777" w:rsidR="00E267E1" w:rsidRPr="00B947A6" w:rsidRDefault="00E267E1" w:rsidP="005C4DBD">
            <w:pPr>
              <w:keepNext/>
              <w:keepLines/>
              <w:rPr>
                <w:rFonts w:ascii="Arial" w:hAnsi="Arial"/>
                <w:b/>
                <w:bCs/>
                <w:sz w:val="18"/>
                <w:szCs w:val="18"/>
              </w:rPr>
            </w:pPr>
            <w:r w:rsidRPr="00B947A6">
              <w:rPr>
                <w:rFonts w:ascii="Arial" w:hAnsi="Arial"/>
                <w:b/>
                <w:bCs/>
                <w:sz w:val="18"/>
                <w:szCs w:val="18"/>
              </w:rPr>
              <w:t> </w:t>
            </w:r>
          </w:p>
        </w:tc>
        <w:tc>
          <w:tcPr>
            <w:tcW w:w="1080" w:type="dxa"/>
            <w:tcBorders>
              <w:top w:val="nil"/>
              <w:left w:val="nil"/>
              <w:bottom w:val="single" w:sz="8" w:space="0" w:color="auto"/>
              <w:right w:val="nil"/>
            </w:tcBorders>
          </w:tcPr>
          <w:p w14:paraId="5E3CE809" w14:textId="77777777" w:rsidR="00E267E1" w:rsidRPr="00B947A6" w:rsidRDefault="00E267E1" w:rsidP="005C4DBD">
            <w:pPr>
              <w:keepNext/>
              <w:keepLines/>
              <w:jc w:val="right"/>
              <w:rPr>
                <w:rFonts w:ascii="Arial" w:hAnsi="Arial"/>
                <w:b/>
                <w:bCs/>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6FA50834" w14:textId="406ADA13" w:rsidR="00E267E1" w:rsidRPr="00B947A6" w:rsidRDefault="00E267E1" w:rsidP="005C4DBD">
            <w:pPr>
              <w:keepNext/>
              <w:keepLines/>
              <w:jc w:val="right"/>
              <w:rPr>
                <w:rFonts w:ascii="Arial" w:hAnsi="Arial"/>
                <w:b/>
                <w:bCs/>
                <w:sz w:val="18"/>
                <w:szCs w:val="18"/>
              </w:rPr>
            </w:pPr>
            <w:r w:rsidRPr="00B947A6">
              <w:rPr>
                <w:rFonts w:ascii="Arial" w:hAnsi="Arial"/>
                <w:b/>
                <w:bCs/>
                <w:sz w:val="18"/>
                <w:szCs w:val="18"/>
              </w:rPr>
              <w:t> </w:t>
            </w:r>
          </w:p>
        </w:tc>
        <w:tc>
          <w:tcPr>
            <w:tcW w:w="990" w:type="dxa"/>
            <w:tcBorders>
              <w:top w:val="nil"/>
              <w:left w:val="nil"/>
              <w:bottom w:val="single" w:sz="8" w:space="0" w:color="auto"/>
              <w:right w:val="single" w:sz="8" w:space="0" w:color="auto"/>
            </w:tcBorders>
            <w:shd w:val="clear" w:color="000000" w:fill="FFFFFF"/>
            <w:noWrap/>
            <w:vAlign w:val="center"/>
            <w:hideMark/>
          </w:tcPr>
          <w:p w14:paraId="293894D3" w14:textId="77777777" w:rsidR="00E267E1" w:rsidRPr="00B947A6" w:rsidRDefault="00E267E1" w:rsidP="005C4DBD">
            <w:pPr>
              <w:keepNext/>
              <w:keepLines/>
              <w:jc w:val="right"/>
              <w:rPr>
                <w:rFonts w:ascii="Arial" w:hAnsi="Arial"/>
                <w:b/>
                <w:bCs/>
                <w:sz w:val="18"/>
                <w:szCs w:val="18"/>
              </w:rPr>
            </w:pPr>
            <w:r w:rsidRPr="00B947A6">
              <w:rPr>
                <w:rFonts w:ascii="Arial" w:hAnsi="Arial"/>
                <w:b/>
                <w:bCs/>
                <w:sz w:val="18"/>
                <w:szCs w:val="18"/>
              </w:rPr>
              <w:t> </w:t>
            </w:r>
          </w:p>
        </w:tc>
        <w:tc>
          <w:tcPr>
            <w:tcW w:w="1080" w:type="dxa"/>
            <w:tcBorders>
              <w:top w:val="nil"/>
              <w:left w:val="nil"/>
              <w:bottom w:val="single" w:sz="8" w:space="0" w:color="auto"/>
              <w:right w:val="single" w:sz="8" w:space="0" w:color="auto"/>
            </w:tcBorders>
            <w:shd w:val="clear" w:color="000000" w:fill="FFFFFF"/>
            <w:noWrap/>
            <w:vAlign w:val="center"/>
            <w:hideMark/>
          </w:tcPr>
          <w:p w14:paraId="7AB225B6" w14:textId="77777777" w:rsidR="00E267E1" w:rsidRPr="00B947A6" w:rsidRDefault="00E267E1" w:rsidP="005C4DBD">
            <w:pPr>
              <w:keepNext/>
              <w:keepLines/>
              <w:jc w:val="right"/>
              <w:rPr>
                <w:rFonts w:ascii="Arial" w:hAnsi="Arial"/>
                <w:b/>
                <w:bCs/>
                <w:sz w:val="18"/>
                <w:szCs w:val="18"/>
              </w:rPr>
            </w:pPr>
            <w:r w:rsidRPr="00B947A6">
              <w:rPr>
                <w:rFonts w:ascii="Arial" w:hAnsi="Arial"/>
                <w:b/>
                <w:bCs/>
                <w:sz w:val="18"/>
                <w:szCs w:val="18"/>
              </w:rPr>
              <w:t> </w:t>
            </w:r>
          </w:p>
        </w:tc>
        <w:tc>
          <w:tcPr>
            <w:tcW w:w="1260" w:type="dxa"/>
            <w:tcBorders>
              <w:top w:val="nil"/>
              <w:left w:val="nil"/>
              <w:bottom w:val="single" w:sz="8" w:space="0" w:color="auto"/>
              <w:right w:val="single" w:sz="8" w:space="0" w:color="auto"/>
            </w:tcBorders>
            <w:shd w:val="clear" w:color="000000" w:fill="FFFFFF"/>
            <w:noWrap/>
            <w:vAlign w:val="center"/>
            <w:hideMark/>
          </w:tcPr>
          <w:p w14:paraId="1F5DA6C3" w14:textId="3FAAFC71" w:rsidR="00E267E1" w:rsidRPr="00B947A6" w:rsidRDefault="00E267E1" w:rsidP="00305A2A">
            <w:pPr>
              <w:keepNext/>
              <w:keepLines/>
              <w:jc w:val="right"/>
              <w:rPr>
                <w:rFonts w:ascii="Arial" w:hAnsi="Arial"/>
                <w:b/>
                <w:bCs/>
                <w:sz w:val="18"/>
                <w:szCs w:val="18"/>
              </w:rPr>
            </w:pPr>
            <w:r w:rsidRPr="00B947A6">
              <w:rPr>
                <w:rFonts w:ascii="Arial" w:hAnsi="Arial"/>
                <w:b/>
                <w:bCs/>
                <w:sz w:val="18"/>
                <w:szCs w:val="18"/>
              </w:rPr>
              <w:t>$65</w:t>
            </w:r>
            <w:r w:rsidR="00305A2A">
              <w:rPr>
                <w:rFonts w:ascii="Arial" w:hAnsi="Arial"/>
                <w:b/>
                <w:bCs/>
                <w:sz w:val="18"/>
                <w:szCs w:val="18"/>
              </w:rPr>
              <w:t>6,858.04</w:t>
            </w:r>
          </w:p>
        </w:tc>
      </w:tr>
    </w:tbl>
    <w:p w14:paraId="41EEA364" w14:textId="77777777" w:rsidR="00554C7A" w:rsidRDefault="00554C7A" w:rsidP="000A7669">
      <w:pPr>
        <w:tabs>
          <w:tab w:val="left" w:pos="360"/>
        </w:tabs>
        <w:ind w:left="360"/>
        <w:rPr>
          <w:rFonts w:ascii="Arial Narrow" w:hAnsi="Arial Narrow"/>
          <w:b/>
          <w:bCs/>
          <w:sz w:val="20"/>
        </w:rPr>
      </w:pPr>
    </w:p>
    <w:p w14:paraId="359CAD32" w14:textId="77777777" w:rsidR="002A1342" w:rsidRDefault="002A1342" w:rsidP="000A7669">
      <w:pPr>
        <w:numPr>
          <w:ilvl w:val="0"/>
          <w:numId w:val="1"/>
        </w:numPr>
        <w:tabs>
          <w:tab w:val="left" w:pos="360"/>
        </w:tabs>
        <w:rPr>
          <w:b/>
          <w:i/>
        </w:rPr>
      </w:pPr>
      <w:r w:rsidRPr="000A2B4A">
        <w:rPr>
          <w:b/>
          <w:i/>
        </w:rPr>
        <w:t>Provide an estimate of the total annual cost burden to respondents or recordkeepers resulting from the collection of information.</w:t>
      </w:r>
    </w:p>
    <w:p w14:paraId="56AD1CFF" w14:textId="77777777" w:rsidR="00DE2994" w:rsidRDefault="00DE2994" w:rsidP="000A7669">
      <w:pPr>
        <w:tabs>
          <w:tab w:val="left" w:pos="360"/>
        </w:tabs>
        <w:rPr>
          <w:b/>
          <w:i/>
        </w:rPr>
      </w:pPr>
    </w:p>
    <w:p w14:paraId="4A3E4791" w14:textId="77777777" w:rsidR="00DE2994" w:rsidRDefault="00DE2994" w:rsidP="00B947A6">
      <w:pPr>
        <w:numPr>
          <w:ilvl w:val="12"/>
          <w:numId w:val="0"/>
        </w:numPr>
        <w:ind w:left="360"/>
      </w:pPr>
      <w:r>
        <w:t>There are no industry costs estimated, beyond the hourly burden, for this collection.</w:t>
      </w:r>
    </w:p>
    <w:p w14:paraId="524C52DA" w14:textId="77777777" w:rsidR="00DE2994" w:rsidRPr="000A2B4A" w:rsidRDefault="00DE2994" w:rsidP="000A7669">
      <w:pPr>
        <w:tabs>
          <w:tab w:val="left" w:pos="360"/>
        </w:tabs>
        <w:rPr>
          <w:b/>
          <w:i/>
        </w:rPr>
      </w:pPr>
    </w:p>
    <w:p w14:paraId="5513527B" w14:textId="77777777" w:rsidR="002A1342" w:rsidRPr="000A2B4A" w:rsidRDefault="002A1342" w:rsidP="000A7669">
      <w:pPr>
        <w:numPr>
          <w:ilvl w:val="0"/>
          <w:numId w:val="1"/>
        </w:numPr>
        <w:tabs>
          <w:tab w:val="left" w:pos="360"/>
        </w:tabs>
        <w:rPr>
          <w:b/>
          <w:i/>
        </w:rPr>
      </w:pPr>
      <w:r w:rsidRPr="000A2B4A">
        <w:rPr>
          <w:b/>
          <w:i/>
        </w:rPr>
        <w:t>Provide estimates of annualized cost to the Federal Government.  Also, provide a description of the method used to estimate cost, and other expenses that would not have been incurred without this collection of information</w:t>
      </w:r>
    </w:p>
    <w:p w14:paraId="615017FE" w14:textId="77777777" w:rsidR="00320387" w:rsidRDefault="00320387" w:rsidP="000A7669">
      <w:pPr>
        <w:numPr>
          <w:ilvl w:val="12"/>
          <w:numId w:val="0"/>
        </w:numPr>
        <w:ind w:left="360"/>
      </w:pPr>
    </w:p>
    <w:p w14:paraId="58B546E9" w14:textId="1E35BCF1" w:rsidR="00DE2994" w:rsidRPr="00B947A6" w:rsidRDefault="00DE2994" w:rsidP="00B947A6">
      <w:pPr>
        <w:tabs>
          <w:tab w:val="left" w:pos="360"/>
        </w:tabs>
        <w:ind w:left="360"/>
      </w:pPr>
      <w:r w:rsidRPr="004E3EFC">
        <w:t>TSA estimates the total cost to the Federal Government associated with the information collections identified in this request amount to</w:t>
      </w:r>
      <w:r>
        <w:t xml:space="preserve"> be approximately</w:t>
      </w:r>
      <w:r w:rsidRPr="004E3EFC">
        <w:t xml:space="preserve"> $</w:t>
      </w:r>
      <w:r w:rsidR="006E26D6">
        <w:t>1</w:t>
      </w:r>
      <w:r w:rsidR="00E1427C">
        <w:t>90</w:t>
      </w:r>
      <w:r w:rsidR="006E26D6">
        <w:t>,</w:t>
      </w:r>
      <w:r w:rsidR="0066700F">
        <w:t>9</w:t>
      </w:r>
      <w:r w:rsidR="005F720D">
        <w:t>20.88</w:t>
      </w:r>
      <w:r w:rsidRPr="004E3EFC">
        <w:t xml:space="preserve"> annually.  </w:t>
      </w:r>
      <w:r w:rsidRPr="002D6B05">
        <w:rPr>
          <w:i/>
        </w:rPr>
        <w:t>Table 3: TSA Cost by Respondent to Process Information Collection</w:t>
      </w:r>
      <w:r>
        <w:t xml:space="preserve"> </w:t>
      </w:r>
      <w:r w:rsidRPr="004E3EFC">
        <w:t>shows TSA costs for information collectio</w:t>
      </w:r>
      <w:r>
        <w:t>ns associated with each of the</w:t>
      </w:r>
      <w:r w:rsidRPr="004E3EFC">
        <w:t xml:space="preserve"> respondents.</w:t>
      </w:r>
      <w:r w:rsidRPr="00B947A6">
        <w:t xml:space="preserve"> </w:t>
      </w:r>
      <w:r w:rsidRPr="00147404">
        <w:t>More detailed information about how TSA estimated these costs is provided below.</w:t>
      </w:r>
      <w:r>
        <w:t xml:space="preserve">    </w:t>
      </w:r>
    </w:p>
    <w:p w14:paraId="3D6E381B" w14:textId="5A6A5F12" w:rsidR="00DE2994" w:rsidRDefault="00B947A6" w:rsidP="00B947A6">
      <w:pPr>
        <w:tabs>
          <w:tab w:val="left" w:pos="5913"/>
        </w:tabs>
      </w:pPr>
      <w:r>
        <w:tab/>
      </w:r>
    </w:p>
    <w:p w14:paraId="486B2705" w14:textId="77777777" w:rsidR="00DE2994" w:rsidRPr="00B947A6" w:rsidRDefault="00DE2994" w:rsidP="000A7669">
      <w:pPr>
        <w:rPr>
          <w:rFonts w:cs="Times New Roman"/>
          <w:b/>
          <w:bCs/>
        </w:rPr>
      </w:pPr>
      <w:r w:rsidRPr="00B947A6">
        <w:rPr>
          <w:rFonts w:cs="Times New Roman"/>
          <w:b/>
          <w:bCs/>
        </w:rPr>
        <w:t>Table 3: TSA Cost by Respondent to Process Information Collection</w:t>
      </w:r>
    </w:p>
    <w:tbl>
      <w:tblPr>
        <w:tblW w:w="4375" w:type="pct"/>
        <w:tblInd w:w="98" w:type="dxa"/>
        <w:tblLayout w:type="fixed"/>
        <w:tblLook w:val="04A0" w:firstRow="1" w:lastRow="0" w:firstColumn="1" w:lastColumn="0" w:noHBand="0" w:noVBand="1"/>
      </w:tblPr>
      <w:tblGrid>
        <w:gridCol w:w="1901"/>
        <w:gridCol w:w="1262"/>
        <w:gridCol w:w="1052"/>
        <w:gridCol w:w="1052"/>
        <w:gridCol w:w="1052"/>
        <w:gridCol w:w="1263"/>
        <w:gridCol w:w="1158"/>
        <w:gridCol w:w="1263"/>
        <w:gridCol w:w="1435"/>
        <w:gridCol w:w="38"/>
        <w:gridCol w:w="53"/>
      </w:tblGrid>
      <w:tr w:rsidR="00B97916" w:rsidRPr="00B947A6" w14:paraId="409F82E1" w14:textId="77777777" w:rsidTr="00850C1E">
        <w:trPr>
          <w:gridAfter w:val="1"/>
          <w:wAfter w:w="51" w:type="dxa"/>
          <w:trHeight w:val="315"/>
        </w:trPr>
        <w:tc>
          <w:tcPr>
            <w:tcW w:w="19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1C4C208" w14:textId="563A3B77" w:rsidR="00B97916" w:rsidRPr="00B947A6" w:rsidRDefault="00B97916" w:rsidP="00F5621E">
            <w:pPr>
              <w:jc w:val="center"/>
              <w:rPr>
                <w:rFonts w:ascii="Arial" w:hAnsi="Arial"/>
                <w:b/>
                <w:sz w:val="18"/>
                <w:szCs w:val="18"/>
              </w:rPr>
            </w:pPr>
            <w:r w:rsidRPr="00B947A6">
              <w:rPr>
                <w:rFonts w:ascii="Arial" w:hAnsi="Arial"/>
                <w:b/>
                <w:sz w:val="18"/>
                <w:szCs w:val="18"/>
              </w:rPr>
              <w:t>Collection</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54973C" w14:textId="1D89891C" w:rsidR="00B97916" w:rsidRPr="00B947A6" w:rsidRDefault="00B97916" w:rsidP="00F5621E">
            <w:pPr>
              <w:jc w:val="center"/>
              <w:rPr>
                <w:rFonts w:ascii="Arial" w:hAnsi="Arial"/>
                <w:b/>
                <w:bCs/>
                <w:sz w:val="18"/>
                <w:szCs w:val="18"/>
              </w:rPr>
            </w:pPr>
            <w:r>
              <w:rPr>
                <w:rFonts w:ascii="Arial" w:hAnsi="Arial"/>
                <w:b/>
                <w:bCs/>
                <w:sz w:val="18"/>
                <w:szCs w:val="18"/>
              </w:rPr>
              <w:t xml:space="preserve">Time Per </w:t>
            </w:r>
            <w:r w:rsidRPr="00B947A6">
              <w:rPr>
                <w:rFonts w:ascii="Arial" w:hAnsi="Arial"/>
                <w:b/>
                <w:bCs/>
                <w:sz w:val="16"/>
                <w:szCs w:val="18"/>
              </w:rPr>
              <w:t>Respons</w:t>
            </w:r>
            <w:r w:rsidRPr="00B947A6">
              <w:rPr>
                <w:rFonts w:ascii="Arial" w:hAnsi="Arial"/>
                <w:b/>
                <w:bCs/>
                <w:sz w:val="16"/>
                <w:szCs w:val="16"/>
              </w:rPr>
              <w:t>e</w:t>
            </w:r>
            <w:r w:rsidRPr="00B947A6">
              <w:rPr>
                <w:rFonts w:ascii="Arial" w:hAnsi="Arial"/>
                <w:b/>
                <w:bCs/>
                <w:sz w:val="18"/>
                <w:szCs w:val="18"/>
              </w:rPr>
              <w:t xml:space="preserve"> (hours)</w:t>
            </w:r>
          </w:p>
        </w:tc>
        <w:tc>
          <w:tcPr>
            <w:tcW w:w="3156" w:type="dxa"/>
            <w:gridSpan w:val="3"/>
            <w:tcBorders>
              <w:top w:val="single" w:sz="8" w:space="0" w:color="auto"/>
              <w:left w:val="nil"/>
              <w:bottom w:val="single" w:sz="8" w:space="0" w:color="auto"/>
              <w:right w:val="single" w:sz="8" w:space="0" w:color="auto"/>
            </w:tcBorders>
            <w:shd w:val="clear" w:color="auto" w:fill="auto"/>
            <w:vAlign w:val="center"/>
            <w:hideMark/>
          </w:tcPr>
          <w:p w14:paraId="3C3A829C" w14:textId="130832D4" w:rsidR="00B97916" w:rsidRPr="00B947A6" w:rsidRDefault="00B97916" w:rsidP="00F5621E">
            <w:pPr>
              <w:jc w:val="center"/>
              <w:rPr>
                <w:rFonts w:ascii="Arial" w:hAnsi="Arial"/>
                <w:b/>
                <w:sz w:val="18"/>
                <w:szCs w:val="18"/>
              </w:rPr>
            </w:pPr>
            <w:r w:rsidRPr="00B947A6">
              <w:rPr>
                <w:rFonts w:ascii="Arial" w:hAnsi="Arial"/>
                <w:b/>
                <w:bCs/>
                <w:sz w:val="18"/>
                <w:szCs w:val="18"/>
              </w:rPr>
              <w:t>Number of</w:t>
            </w:r>
            <w:r w:rsidRPr="00B947A6">
              <w:rPr>
                <w:rFonts w:ascii="Arial" w:hAnsi="Arial"/>
                <w:b/>
                <w:sz w:val="18"/>
                <w:szCs w:val="18"/>
              </w:rPr>
              <w:t xml:space="preserve"> Responses</w:t>
            </w:r>
          </w:p>
        </w:tc>
        <w:tc>
          <w:tcPr>
            <w:tcW w:w="126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BB15BC9" w14:textId="3C7A9F01" w:rsidR="00B97916" w:rsidRPr="00B947A6" w:rsidRDefault="00B97916" w:rsidP="00F5621E">
            <w:pPr>
              <w:jc w:val="center"/>
              <w:rPr>
                <w:rFonts w:ascii="Arial" w:hAnsi="Arial"/>
                <w:b/>
                <w:sz w:val="18"/>
                <w:szCs w:val="18"/>
              </w:rPr>
            </w:pPr>
            <w:r w:rsidRPr="00B947A6">
              <w:rPr>
                <w:rFonts w:ascii="Arial" w:hAnsi="Arial"/>
                <w:b/>
                <w:bCs/>
                <w:sz w:val="18"/>
                <w:szCs w:val="18"/>
              </w:rPr>
              <w:t>3-Year Time Burden</w:t>
            </w:r>
          </w:p>
        </w:tc>
        <w:tc>
          <w:tcPr>
            <w:tcW w:w="115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1B01F0" w14:textId="64787F04" w:rsidR="00B97916" w:rsidRPr="00B947A6" w:rsidRDefault="00B97916" w:rsidP="00F5621E">
            <w:pPr>
              <w:jc w:val="center"/>
              <w:rPr>
                <w:rFonts w:ascii="Arial" w:hAnsi="Arial"/>
                <w:b/>
                <w:sz w:val="18"/>
                <w:szCs w:val="18"/>
              </w:rPr>
            </w:pPr>
            <w:r w:rsidRPr="00B947A6">
              <w:rPr>
                <w:rFonts w:ascii="Arial" w:hAnsi="Arial"/>
                <w:b/>
                <w:sz w:val="18"/>
                <w:szCs w:val="18"/>
              </w:rPr>
              <w:t xml:space="preserve">Average Annual </w:t>
            </w:r>
            <w:r w:rsidRPr="00B947A6">
              <w:rPr>
                <w:rFonts w:ascii="Arial" w:hAnsi="Arial"/>
                <w:b/>
                <w:bCs/>
                <w:sz w:val="18"/>
                <w:szCs w:val="18"/>
              </w:rPr>
              <w:t>Time</w:t>
            </w:r>
            <w:r w:rsidRPr="00B947A6">
              <w:rPr>
                <w:rFonts w:ascii="Arial" w:hAnsi="Arial"/>
                <w:b/>
                <w:sz w:val="18"/>
                <w:szCs w:val="18"/>
              </w:rPr>
              <w:t xml:space="preserve"> Burden</w:t>
            </w:r>
          </w:p>
        </w:tc>
        <w:tc>
          <w:tcPr>
            <w:tcW w:w="126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D263ECF" w14:textId="4DEFF25F" w:rsidR="00B97916" w:rsidRPr="00B947A6" w:rsidRDefault="00B97916" w:rsidP="00F5621E">
            <w:pPr>
              <w:jc w:val="center"/>
              <w:rPr>
                <w:rFonts w:ascii="Arial" w:hAnsi="Arial"/>
                <w:b/>
                <w:sz w:val="18"/>
                <w:szCs w:val="18"/>
              </w:rPr>
            </w:pPr>
            <w:r w:rsidRPr="00B947A6">
              <w:rPr>
                <w:rFonts w:ascii="Arial" w:hAnsi="Arial"/>
                <w:b/>
                <w:sz w:val="18"/>
                <w:szCs w:val="18"/>
              </w:rPr>
              <w:t>Compen</w:t>
            </w:r>
            <w:r>
              <w:rPr>
                <w:rFonts w:ascii="Arial" w:hAnsi="Arial"/>
                <w:b/>
                <w:sz w:val="18"/>
                <w:szCs w:val="18"/>
              </w:rPr>
              <w:t>-</w:t>
            </w:r>
            <w:r w:rsidRPr="00B947A6">
              <w:rPr>
                <w:rFonts w:ascii="Arial" w:hAnsi="Arial"/>
                <w:b/>
                <w:sz w:val="18"/>
                <w:szCs w:val="18"/>
              </w:rPr>
              <w:t>sation Rate</w:t>
            </w:r>
          </w:p>
        </w:tc>
        <w:tc>
          <w:tcPr>
            <w:tcW w:w="1473"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F44773F" w14:textId="77777777" w:rsidR="00B97916" w:rsidRPr="00B947A6" w:rsidRDefault="00B97916" w:rsidP="00F5621E">
            <w:pPr>
              <w:jc w:val="center"/>
              <w:rPr>
                <w:rFonts w:ascii="Arial" w:hAnsi="Arial"/>
                <w:b/>
                <w:sz w:val="18"/>
                <w:szCs w:val="18"/>
              </w:rPr>
            </w:pPr>
            <w:r w:rsidRPr="00B947A6">
              <w:rPr>
                <w:rFonts w:ascii="Arial" w:hAnsi="Arial"/>
                <w:b/>
                <w:sz w:val="18"/>
                <w:szCs w:val="18"/>
              </w:rPr>
              <w:t>Average Annual Cost Burden</w:t>
            </w:r>
          </w:p>
        </w:tc>
      </w:tr>
      <w:tr w:rsidR="00B97916" w:rsidRPr="00B947A6" w14:paraId="54D17BE4" w14:textId="77777777" w:rsidTr="00850C1E">
        <w:trPr>
          <w:gridAfter w:val="1"/>
          <w:wAfter w:w="51" w:type="dxa"/>
          <w:trHeight w:val="315"/>
        </w:trPr>
        <w:tc>
          <w:tcPr>
            <w:tcW w:w="1902" w:type="dxa"/>
            <w:vMerge/>
            <w:tcBorders>
              <w:top w:val="single" w:sz="8" w:space="0" w:color="auto"/>
              <w:left w:val="single" w:sz="8" w:space="0" w:color="auto"/>
              <w:bottom w:val="single" w:sz="8" w:space="0" w:color="auto"/>
              <w:right w:val="single" w:sz="8" w:space="0" w:color="auto"/>
            </w:tcBorders>
            <w:vAlign w:val="center"/>
            <w:hideMark/>
          </w:tcPr>
          <w:p w14:paraId="426CC728" w14:textId="77777777" w:rsidR="00B97916" w:rsidRPr="00B947A6" w:rsidRDefault="00B97916" w:rsidP="00F5621E">
            <w:pPr>
              <w:rPr>
                <w:rFonts w:ascii="Arial" w:hAnsi="Arial"/>
                <w:b/>
                <w:sz w:val="18"/>
                <w:szCs w:val="18"/>
              </w:rPr>
            </w:pPr>
          </w:p>
        </w:tc>
        <w:tc>
          <w:tcPr>
            <w:tcW w:w="1263" w:type="dxa"/>
            <w:tcBorders>
              <w:top w:val="single" w:sz="8" w:space="0" w:color="auto"/>
              <w:left w:val="single" w:sz="8" w:space="0" w:color="auto"/>
              <w:bottom w:val="single" w:sz="8" w:space="0" w:color="auto"/>
              <w:right w:val="single" w:sz="8" w:space="0" w:color="auto"/>
            </w:tcBorders>
            <w:vAlign w:val="center"/>
            <w:hideMark/>
          </w:tcPr>
          <w:p w14:paraId="62212611" w14:textId="09DB50DC" w:rsidR="00B97916" w:rsidRPr="00B947A6" w:rsidRDefault="00B97916" w:rsidP="00B947A6">
            <w:pPr>
              <w:rPr>
                <w:rFonts w:ascii="Arial" w:hAnsi="Arial"/>
                <w:b/>
                <w:sz w:val="18"/>
                <w:szCs w:val="18"/>
              </w:rPr>
            </w:pPr>
          </w:p>
        </w:tc>
        <w:tc>
          <w:tcPr>
            <w:tcW w:w="1052" w:type="dxa"/>
            <w:tcBorders>
              <w:top w:val="nil"/>
              <w:left w:val="nil"/>
              <w:bottom w:val="single" w:sz="8" w:space="0" w:color="auto"/>
              <w:right w:val="single" w:sz="8" w:space="0" w:color="auto"/>
            </w:tcBorders>
            <w:shd w:val="clear" w:color="auto" w:fill="auto"/>
            <w:vAlign w:val="center"/>
            <w:hideMark/>
          </w:tcPr>
          <w:p w14:paraId="2CBE4088" w14:textId="3DB9AF1C" w:rsidR="00B97916" w:rsidRPr="00B947A6" w:rsidRDefault="00B97916" w:rsidP="00F5621E">
            <w:pPr>
              <w:jc w:val="center"/>
              <w:rPr>
                <w:rFonts w:ascii="Arial" w:hAnsi="Arial"/>
                <w:b/>
                <w:sz w:val="18"/>
                <w:szCs w:val="18"/>
              </w:rPr>
            </w:pPr>
            <w:r w:rsidRPr="00B947A6">
              <w:rPr>
                <w:rFonts w:ascii="Arial" w:hAnsi="Arial"/>
                <w:b/>
                <w:bCs/>
                <w:sz w:val="18"/>
                <w:szCs w:val="18"/>
              </w:rPr>
              <w:t>Year 1</w:t>
            </w:r>
          </w:p>
        </w:tc>
        <w:tc>
          <w:tcPr>
            <w:tcW w:w="1052" w:type="dxa"/>
            <w:tcBorders>
              <w:top w:val="nil"/>
              <w:left w:val="nil"/>
              <w:bottom w:val="single" w:sz="8" w:space="0" w:color="auto"/>
              <w:right w:val="single" w:sz="8" w:space="0" w:color="auto"/>
            </w:tcBorders>
            <w:shd w:val="clear" w:color="auto" w:fill="auto"/>
            <w:vAlign w:val="center"/>
            <w:hideMark/>
          </w:tcPr>
          <w:p w14:paraId="19BE5988" w14:textId="177F9EF0" w:rsidR="00B97916" w:rsidRPr="00B947A6" w:rsidRDefault="00B97916" w:rsidP="00F5621E">
            <w:pPr>
              <w:jc w:val="center"/>
              <w:rPr>
                <w:rFonts w:ascii="Arial" w:hAnsi="Arial"/>
                <w:b/>
                <w:sz w:val="18"/>
                <w:szCs w:val="18"/>
              </w:rPr>
            </w:pPr>
            <w:r w:rsidRPr="00B947A6">
              <w:rPr>
                <w:rFonts w:ascii="Arial" w:hAnsi="Arial"/>
                <w:b/>
                <w:bCs/>
                <w:sz w:val="18"/>
                <w:szCs w:val="18"/>
              </w:rPr>
              <w:t>Year 2</w:t>
            </w:r>
          </w:p>
        </w:tc>
        <w:tc>
          <w:tcPr>
            <w:tcW w:w="1052" w:type="dxa"/>
            <w:tcBorders>
              <w:top w:val="nil"/>
              <w:left w:val="nil"/>
              <w:bottom w:val="single" w:sz="8" w:space="0" w:color="auto"/>
              <w:right w:val="single" w:sz="8" w:space="0" w:color="auto"/>
            </w:tcBorders>
            <w:shd w:val="clear" w:color="auto" w:fill="auto"/>
            <w:vAlign w:val="center"/>
            <w:hideMark/>
          </w:tcPr>
          <w:p w14:paraId="367D6BC2" w14:textId="160127E5" w:rsidR="00B97916" w:rsidRPr="00B947A6" w:rsidRDefault="00B97916" w:rsidP="00F5621E">
            <w:pPr>
              <w:jc w:val="center"/>
              <w:rPr>
                <w:rFonts w:ascii="Arial" w:hAnsi="Arial"/>
                <w:b/>
                <w:sz w:val="18"/>
                <w:szCs w:val="18"/>
              </w:rPr>
            </w:pPr>
            <w:r w:rsidRPr="00B947A6">
              <w:rPr>
                <w:rFonts w:ascii="Arial" w:hAnsi="Arial"/>
                <w:b/>
                <w:bCs/>
                <w:sz w:val="18"/>
                <w:szCs w:val="18"/>
              </w:rPr>
              <w:t>Year 3</w:t>
            </w:r>
          </w:p>
        </w:tc>
        <w:tc>
          <w:tcPr>
            <w:tcW w:w="1263" w:type="dxa"/>
            <w:vMerge/>
            <w:tcBorders>
              <w:top w:val="single" w:sz="8" w:space="0" w:color="auto"/>
              <w:left w:val="single" w:sz="8" w:space="0" w:color="auto"/>
              <w:bottom w:val="single" w:sz="8" w:space="0" w:color="auto"/>
              <w:right w:val="single" w:sz="8" w:space="0" w:color="auto"/>
            </w:tcBorders>
            <w:vAlign w:val="center"/>
            <w:hideMark/>
          </w:tcPr>
          <w:p w14:paraId="049BB18B" w14:textId="00C81B75" w:rsidR="00B97916" w:rsidRPr="00B947A6" w:rsidRDefault="00B97916" w:rsidP="00F5621E">
            <w:pPr>
              <w:rPr>
                <w:rFonts w:ascii="Arial" w:hAnsi="Arial"/>
                <w:b/>
                <w:sz w:val="18"/>
                <w:szCs w:val="18"/>
              </w:rPr>
            </w:pPr>
          </w:p>
        </w:tc>
        <w:tc>
          <w:tcPr>
            <w:tcW w:w="1158" w:type="dxa"/>
            <w:vMerge/>
            <w:tcBorders>
              <w:top w:val="single" w:sz="8" w:space="0" w:color="auto"/>
              <w:left w:val="single" w:sz="8" w:space="0" w:color="auto"/>
              <w:bottom w:val="single" w:sz="8" w:space="0" w:color="auto"/>
              <w:right w:val="single" w:sz="8" w:space="0" w:color="auto"/>
            </w:tcBorders>
            <w:vAlign w:val="center"/>
            <w:hideMark/>
          </w:tcPr>
          <w:p w14:paraId="63F6E095" w14:textId="77777777" w:rsidR="00B97916" w:rsidRPr="00B947A6" w:rsidRDefault="00B97916" w:rsidP="00F5621E">
            <w:pPr>
              <w:rPr>
                <w:rFonts w:ascii="Arial" w:hAnsi="Arial"/>
                <w:b/>
                <w:bCs/>
                <w:sz w:val="18"/>
                <w:szCs w:val="18"/>
              </w:rPr>
            </w:pPr>
          </w:p>
        </w:tc>
        <w:tc>
          <w:tcPr>
            <w:tcW w:w="1263" w:type="dxa"/>
            <w:vMerge/>
            <w:tcBorders>
              <w:top w:val="single" w:sz="8" w:space="0" w:color="auto"/>
              <w:left w:val="single" w:sz="8" w:space="0" w:color="auto"/>
              <w:bottom w:val="single" w:sz="8" w:space="0" w:color="auto"/>
              <w:right w:val="single" w:sz="8" w:space="0" w:color="auto"/>
            </w:tcBorders>
            <w:vAlign w:val="center"/>
            <w:hideMark/>
          </w:tcPr>
          <w:p w14:paraId="1112B216" w14:textId="77777777" w:rsidR="00B97916" w:rsidRPr="00B947A6" w:rsidRDefault="00B97916" w:rsidP="00F5621E">
            <w:pPr>
              <w:rPr>
                <w:rFonts w:ascii="Arial" w:hAnsi="Arial"/>
                <w:b/>
                <w:bCs/>
                <w:sz w:val="18"/>
                <w:szCs w:val="18"/>
              </w:rPr>
            </w:pPr>
          </w:p>
        </w:tc>
        <w:tc>
          <w:tcPr>
            <w:tcW w:w="1473" w:type="dxa"/>
            <w:gridSpan w:val="2"/>
            <w:vMerge/>
            <w:tcBorders>
              <w:top w:val="single" w:sz="8" w:space="0" w:color="auto"/>
              <w:left w:val="single" w:sz="8" w:space="0" w:color="auto"/>
              <w:bottom w:val="single" w:sz="8" w:space="0" w:color="auto"/>
              <w:right w:val="single" w:sz="8" w:space="0" w:color="auto"/>
            </w:tcBorders>
            <w:vAlign w:val="center"/>
            <w:hideMark/>
          </w:tcPr>
          <w:p w14:paraId="1546B66F" w14:textId="77777777" w:rsidR="00B97916" w:rsidRPr="00B947A6" w:rsidRDefault="00B97916" w:rsidP="00F5621E">
            <w:pPr>
              <w:rPr>
                <w:rFonts w:ascii="Arial" w:hAnsi="Arial"/>
                <w:b/>
                <w:bCs/>
                <w:sz w:val="18"/>
                <w:szCs w:val="18"/>
              </w:rPr>
            </w:pPr>
          </w:p>
        </w:tc>
      </w:tr>
      <w:tr w:rsidR="00641A5D" w:rsidRPr="00B947A6" w14:paraId="4094673A" w14:textId="77777777" w:rsidTr="00A135E3">
        <w:trPr>
          <w:gridAfter w:val="2"/>
          <w:wAfter w:w="91" w:type="dxa"/>
          <w:trHeight w:val="315"/>
        </w:trPr>
        <w:tc>
          <w:tcPr>
            <w:tcW w:w="11438" w:type="dxa"/>
            <w:gridSpan w:val="9"/>
            <w:tcBorders>
              <w:top w:val="single" w:sz="8" w:space="0" w:color="auto"/>
              <w:left w:val="single" w:sz="8" w:space="0" w:color="auto"/>
              <w:bottom w:val="single" w:sz="8" w:space="0" w:color="auto"/>
            </w:tcBorders>
            <w:noWrap/>
            <w:vAlign w:val="center"/>
            <w:hideMark/>
          </w:tcPr>
          <w:p w14:paraId="051CE546" w14:textId="77777777" w:rsidR="00641A5D" w:rsidRPr="00B947A6" w:rsidRDefault="00641A5D" w:rsidP="00251B37">
            <w:pPr>
              <w:jc w:val="center"/>
              <w:rPr>
                <w:rFonts w:ascii="Arial" w:hAnsi="Arial"/>
                <w:b/>
                <w:sz w:val="18"/>
                <w:szCs w:val="18"/>
              </w:rPr>
            </w:pPr>
            <w:r w:rsidRPr="00B947A6">
              <w:rPr>
                <w:rFonts w:ascii="Arial" w:hAnsi="Arial"/>
                <w:b/>
                <w:bCs/>
                <w:sz w:val="18"/>
                <w:szCs w:val="18"/>
              </w:rPr>
              <w:t xml:space="preserve">Initial Security </w:t>
            </w:r>
            <w:r w:rsidRPr="00B947A6">
              <w:rPr>
                <w:rFonts w:ascii="Arial" w:hAnsi="Arial"/>
                <w:b/>
                <w:sz w:val="18"/>
                <w:szCs w:val="18"/>
              </w:rPr>
              <w:t xml:space="preserve">Training </w:t>
            </w:r>
            <w:r w:rsidRPr="00B947A6">
              <w:rPr>
                <w:rFonts w:ascii="Arial" w:hAnsi="Arial"/>
                <w:b/>
                <w:bCs/>
                <w:sz w:val="18"/>
                <w:szCs w:val="18"/>
              </w:rPr>
              <w:t>Program</w:t>
            </w:r>
            <w:r w:rsidRPr="00B947A6">
              <w:rPr>
                <w:rFonts w:ascii="Arial" w:hAnsi="Arial"/>
                <w:b/>
                <w:sz w:val="18"/>
                <w:szCs w:val="18"/>
              </w:rPr>
              <w:t xml:space="preserve"> Review</w:t>
            </w:r>
          </w:p>
        </w:tc>
      </w:tr>
      <w:tr w:rsidR="00B97916" w:rsidRPr="00B947A6" w14:paraId="3B929306" w14:textId="77777777" w:rsidTr="00850C1E">
        <w:trPr>
          <w:gridAfter w:val="1"/>
          <w:wAfter w:w="51" w:type="dxa"/>
          <w:trHeight w:val="315"/>
        </w:trPr>
        <w:tc>
          <w:tcPr>
            <w:tcW w:w="190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E57C82" w14:textId="1A261743" w:rsidR="00B97916" w:rsidRPr="00B947A6" w:rsidRDefault="00B97916" w:rsidP="00F5621E">
            <w:pPr>
              <w:rPr>
                <w:rFonts w:ascii="Arial" w:hAnsi="Arial"/>
                <w:sz w:val="18"/>
                <w:szCs w:val="18"/>
              </w:rPr>
            </w:pPr>
            <w:r w:rsidRPr="00B947A6">
              <w:rPr>
                <w:rFonts w:ascii="Arial" w:hAnsi="Arial"/>
                <w:sz w:val="18"/>
                <w:szCs w:val="18"/>
              </w:rPr>
              <w:t>Freight Rail (Large Training Program)</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08E62FEB" w14:textId="425722C8" w:rsidR="00B97916" w:rsidRPr="00B947A6" w:rsidRDefault="00B97916" w:rsidP="00F5621E">
            <w:pPr>
              <w:jc w:val="right"/>
              <w:rPr>
                <w:rFonts w:ascii="Arial" w:hAnsi="Arial"/>
                <w:sz w:val="18"/>
                <w:szCs w:val="18"/>
              </w:rPr>
            </w:pPr>
            <w:r w:rsidRPr="00B947A6">
              <w:rPr>
                <w:rFonts w:ascii="Arial" w:hAnsi="Arial"/>
                <w:sz w:val="18"/>
                <w:szCs w:val="18"/>
              </w:rPr>
              <w:t>40</w:t>
            </w:r>
          </w:p>
        </w:tc>
        <w:tc>
          <w:tcPr>
            <w:tcW w:w="1052" w:type="dxa"/>
            <w:tcBorders>
              <w:top w:val="single" w:sz="8" w:space="0" w:color="auto"/>
              <w:left w:val="nil"/>
              <w:bottom w:val="single" w:sz="8" w:space="0" w:color="auto"/>
              <w:right w:val="single" w:sz="8" w:space="0" w:color="auto"/>
            </w:tcBorders>
            <w:shd w:val="clear" w:color="000000" w:fill="FFFFFF"/>
            <w:noWrap/>
            <w:vAlign w:val="center"/>
            <w:hideMark/>
          </w:tcPr>
          <w:p w14:paraId="01C8EFB1" w14:textId="23DE2A66" w:rsidR="00B97916" w:rsidRPr="00B947A6" w:rsidRDefault="00B97916" w:rsidP="00F5621E">
            <w:pPr>
              <w:jc w:val="right"/>
              <w:rPr>
                <w:rFonts w:ascii="Arial" w:hAnsi="Arial"/>
                <w:sz w:val="18"/>
                <w:szCs w:val="18"/>
              </w:rPr>
            </w:pPr>
            <w:r w:rsidRPr="00B947A6">
              <w:rPr>
                <w:rFonts w:ascii="Arial" w:hAnsi="Arial"/>
                <w:sz w:val="18"/>
                <w:szCs w:val="18"/>
              </w:rPr>
              <w:t>7</w:t>
            </w:r>
          </w:p>
        </w:tc>
        <w:tc>
          <w:tcPr>
            <w:tcW w:w="1052" w:type="dxa"/>
            <w:tcBorders>
              <w:top w:val="single" w:sz="8" w:space="0" w:color="auto"/>
              <w:left w:val="nil"/>
              <w:bottom w:val="single" w:sz="8" w:space="0" w:color="auto"/>
              <w:right w:val="single" w:sz="8" w:space="0" w:color="auto"/>
            </w:tcBorders>
            <w:shd w:val="clear" w:color="000000" w:fill="FFFFFF"/>
            <w:noWrap/>
            <w:vAlign w:val="center"/>
            <w:hideMark/>
          </w:tcPr>
          <w:p w14:paraId="149FF7F3" w14:textId="1D0D596F"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single" w:sz="8" w:space="0" w:color="auto"/>
              <w:left w:val="nil"/>
              <w:bottom w:val="single" w:sz="8" w:space="0" w:color="auto"/>
              <w:right w:val="single" w:sz="8" w:space="0" w:color="auto"/>
            </w:tcBorders>
            <w:shd w:val="clear" w:color="000000" w:fill="FFFFFF"/>
            <w:noWrap/>
            <w:vAlign w:val="center"/>
            <w:hideMark/>
          </w:tcPr>
          <w:p w14:paraId="57F7E3EB"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5BEF9984" w14:textId="3168270A" w:rsidR="00B97916" w:rsidRPr="00B947A6" w:rsidRDefault="00B97916" w:rsidP="00F5621E">
            <w:pPr>
              <w:jc w:val="right"/>
              <w:rPr>
                <w:rFonts w:ascii="Arial" w:hAnsi="Arial"/>
                <w:sz w:val="18"/>
                <w:szCs w:val="18"/>
              </w:rPr>
            </w:pPr>
            <w:r w:rsidRPr="00B947A6">
              <w:rPr>
                <w:rFonts w:ascii="Arial" w:hAnsi="Arial"/>
                <w:sz w:val="18"/>
                <w:szCs w:val="18"/>
              </w:rPr>
              <w:t>280</w:t>
            </w:r>
          </w:p>
        </w:tc>
        <w:tc>
          <w:tcPr>
            <w:tcW w:w="1158" w:type="dxa"/>
            <w:tcBorders>
              <w:top w:val="single" w:sz="8" w:space="0" w:color="auto"/>
              <w:left w:val="nil"/>
              <w:bottom w:val="single" w:sz="8" w:space="0" w:color="auto"/>
              <w:right w:val="single" w:sz="8" w:space="0" w:color="auto"/>
            </w:tcBorders>
            <w:shd w:val="clear" w:color="000000" w:fill="FFFFFF"/>
            <w:noWrap/>
            <w:vAlign w:val="center"/>
            <w:hideMark/>
          </w:tcPr>
          <w:p w14:paraId="11E1536B" w14:textId="77777777" w:rsidR="00B97916" w:rsidRPr="00B947A6" w:rsidRDefault="00B97916" w:rsidP="00F5621E">
            <w:pPr>
              <w:jc w:val="right"/>
              <w:rPr>
                <w:rFonts w:ascii="Arial" w:hAnsi="Arial"/>
                <w:sz w:val="18"/>
                <w:szCs w:val="18"/>
              </w:rPr>
            </w:pPr>
            <w:r w:rsidRPr="00B947A6">
              <w:rPr>
                <w:rFonts w:ascii="Arial" w:hAnsi="Arial"/>
                <w:sz w:val="18"/>
                <w:szCs w:val="18"/>
              </w:rPr>
              <w:t>93</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0C49EA05" w14:textId="609B8C67" w:rsidR="00B97916" w:rsidRPr="00B947A6" w:rsidRDefault="00B97916" w:rsidP="00F5621E">
            <w:pPr>
              <w:jc w:val="right"/>
              <w:rPr>
                <w:rFonts w:ascii="Arial" w:hAnsi="Arial"/>
                <w:sz w:val="18"/>
                <w:szCs w:val="18"/>
              </w:rPr>
            </w:pPr>
            <w:r w:rsidRPr="00B947A6">
              <w:rPr>
                <w:rFonts w:ascii="Arial" w:hAnsi="Arial"/>
                <w:sz w:val="18"/>
                <w:szCs w:val="18"/>
              </w:rPr>
              <w:t>$72.52</w:t>
            </w:r>
          </w:p>
        </w:tc>
        <w:tc>
          <w:tcPr>
            <w:tcW w:w="1473"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0AA3737F" w14:textId="1DA360BB" w:rsidR="00B97916" w:rsidRPr="00B947A6" w:rsidRDefault="00B97916" w:rsidP="00B97916">
            <w:pPr>
              <w:jc w:val="right"/>
              <w:rPr>
                <w:rFonts w:ascii="Arial" w:hAnsi="Arial"/>
                <w:sz w:val="18"/>
                <w:szCs w:val="18"/>
              </w:rPr>
            </w:pPr>
            <w:r w:rsidRPr="00B947A6">
              <w:rPr>
                <w:rFonts w:ascii="Arial" w:hAnsi="Arial"/>
                <w:sz w:val="18"/>
                <w:szCs w:val="18"/>
              </w:rPr>
              <w:t>$6,7</w:t>
            </w:r>
            <w:r>
              <w:rPr>
                <w:rFonts w:ascii="Arial" w:hAnsi="Arial"/>
                <w:sz w:val="18"/>
                <w:szCs w:val="18"/>
              </w:rPr>
              <w:t>44.36</w:t>
            </w:r>
          </w:p>
        </w:tc>
      </w:tr>
      <w:tr w:rsidR="00B97916" w:rsidRPr="00B947A6" w14:paraId="1FFF61BE"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011F1664" w14:textId="77777777" w:rsidR="00B97916" w:rsidRPr="00B947A6" w:rsidRDefault="00B97916" w:rsidP="00F5621E">
            <w:pPr>
              <w:rPr>
                <w:rFonts w:ascii="Arial" w:hAnsi="Arial"/>
                <w:sz w:val="18"/>
                <w:szCs w:val="18"/>
              </w:rPr>
            </w:pPr>
            <w:r w:rsidRPr="00B947A6">
              <w:rPr>
                <w:rFonts w:ascii="Arial" w:hAnsi="Arial"/>
                <w:sz w:val="18"/>
                <w:szCs w:val="18"/>
              </w:rPr>
              <w:t>Freight Rail (Non-large Training Program)</w:t>
            </w:r>
          </w:p>
        </w:tc>
        <w:tc>
          <w:tcPr>
            <w:tcW w:w="1263" w:type="dxa"/>
            <w:tcBorders>
              <w:top w:val="nil"/>
              <w:left w:val="nil"/>
              <w:bottom w:val="single" w:sz="8" w:space="0" w:color="auto"/>
              <w:right w:val="single" w:sz="8" w:space="0" w:color="auto"/>
            </w:tcBorders>
            <w:shd w:val="clear" w:color="000000" w:fill="FFFFFF"/>
            <w:noWrap/>
            <w:vAlign w:val="center"/>
            <w:hideMark/>
          </w:tcPr>
          <w:p w14:paraId="20AA9933" w14:textId="77777777" w:rsidR="00B97916" w:rsidRPr="00B947A6" w:rsidRDefault="00B97916" w:rsidP="00F5621E">
            <w:pPr>
              <w:jc w:val="right"/>
              <w:rPr>
                <w:rFonts w:ascii="Arial" w:hAnsi="Arial"/>
                <w:sz w:val="18"/>
                <w:szCs w:val="18"/>
              </w:rPr>
            </w:pPr>
            <w:r w:rsidRPr="00B947A6">
              <w:rPr>
                <w:rFonts w:ascii="Arial" w:hAnsi="Arial"/>
                <w:sz w:val="18"/>
                <w:szCs w:val="18"/>
              </w:rPr>
              <w:t>40</w:t>
            </w:r>
          </w:p>
        </w:tc>
        <w:tc>
          <w:tcPr>
            <w:tcW w:w="1052" w:type="dxa"/>
            <w:tcBorders>
              <w:top w:val="nil"/>
              <w:left w:val="nil"/>
              <w:bottom w:val="single" w:sz="8" w:space="0" w:color="auto"/>
              <w:right w:val="single" w:sz="8" w:space="0" w:color="auto"/>
            </w:tcBorders>
            <w:shd w:val="clear" w:color="000000" w:fill="FFFFFF"/>
            <w:noWrap/>
            <w:vAlign w:val="center"/>
            <w:hideMark/>
          </w:tcPr>
          <w:p w14:paraId="4BC40D13" w14:textId="77777777" w:rsidR="00B97916" w:rsidRPr="00B947A6" w:rsidRDefault="00B97916" w:rsidP="00F5621E">
            <w:pPr>
              <w:jc w:val="right"/>
              <w:rPr>
                <w:rFonts w:ascii="Arial" w:hAnsi="Arial"/>
                <w:sz w:val="18"/>
                <w:szCs w:val="18"/>
              </w:rPr>
            </w:pPr>
            <w:r w:rsidRPr="00B947A6">
              <w:rPr>
                <w:rFonts w:ascii="Arial" w:hAnsi="Arial"/>
                <w:sz w:val="18"/>
                <w:szCs w:val="18"/>
              </w:rPr>
              <w:t>29</w:t>
            </w:r>
          </w:p>
        </w:tc>
        <w:tc>
          <w:tcPr>
            <w:tcW w:w="1052" w:type="dxa"/>
            <w:tcBorders>
              <w:top w:val="nil"/>
              <w:left w:val="nil"/>
              <w:bottom w:val="single" w:sz="8" w:space="0" w:color="auto"/>
              <w:right w:val="single" w:sz="8" w:space="0" w:color="auto"/>
            </w:tcBorders>
            <w:shd w:val="clear" w:color="000000" w:fill="FFFFFF"/>
            <w:noWrap/>
            <w:vAlign w:val="center"/>
            <w:hideMark/>
          </w:tcPr>
          <w:p w14:paraId="3B366530"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000000" w:fill="FFFFFF"/>
            <w:noWrap/>
            <w:vAlign w:val="center"/>
            <w:hideMark/>
          </w:tcPr>
          <w:p w14:paraId="30D4A50D"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68CCA98E" w14:textId="5803344D" w:rsidR="00B97916" w:rsidRPr="00B947A6" w:rsidRDefault="00B97916" w:rsidP="00F5621E">
            <w:pPr>
              <w:jc w:val="right"/>
              <w:rPr>
                <w:rFonts w:ascii="Arial" w:hAnsi="Arial"/>
                <w:sz w:val="18"/>
                <w:szCs w:val="18"/>
              </w:rPr>
            </w:pPr>
            <w:r w:rsidRPr="00B947A6">
              <w:rPr>
                <w:rFonts w:ascii="Arial" w:hAnsi="Arial"/>
                <w:sz w:val="18"/>
                <w:szCs w:val="18"/>
              </w:rPr>
              <w:t>1,160</w:t>
            </w:r>
          </w:p>
        </w:tc>
        <w:tc>
          <w:tcPr>
            <w:tcW w:w="1158" w:type="dxa"/>
            <w:tcBorders>
              <w:top w:val="nil"/>
              <w:left w:val="nil"/>
              <w:bottom w:val="single" w:sz="8" w:space="0" w:color="auto"/>
              <w:right w:val="single" w:sz="8" w:space="0" w:color="auto"/>
            </w:tcBorders>
            <w:shd w:val="clear" w:color="000000" w:fill="FFFFFF"/>
            <w:noWrap/>
            <w:vAlign w:val="center"/>
            <w:hideMark/>
          </w:tcPr>
          <w:p w14:paraId="0E919185" w14:textId="77777777" w:rsidR="00B97916" w:rsidRPr="00B947A6" w:rsidRDefault="00B97916" w:rsidP="00F5621E">
            <w:pPr>
              <w:jc w:val="right"/>
              <w:rPr>
                <w:rFonts w:ascii="Arial" w:hAnsi="Arial"/>
                <w:sz w:val="18"/>
                <w:szCs w:val="18"/>
              </w:rPr>
            </w:pPr>
            <w:r w:rsidRPr="00B947A6">
              <w:rPr>
                <w:rFonts w:ascii="Arial" w:hAnsi="Arial"/>
                <w:sz w:val="18"/>
                <w:szCs w:val="18"/>
              </w:rPr>
              <w:t>387</w:t>
            </w:r>
          </w:p>
        </w:tc>
        <w:tc>
          <w:tcPr>
            <w:tcW w:w="1263" w:type="dxa"/>
            <w:tcBorders>
              <w:top w:val="nil"/>
              <w:left w:val="nil"/>
              <w:bottom w:val="single" w:sz="8" w:space="0" w:color="auto"/>
              <w:right w:val="single" w:sz="8" w:space="0" w:color="auto"/>
            </w:tcBorders>
            <w:shd w:val="clear" w:color="000000" w:fill="FFFFFF"/>
            <w:noWrap/>
            <w:vAlign w:val="center"/>
            <w:hideMark/>
          </w:tcPr>
          <w:p w14:paraId="01884222" w14:textId="777777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635DC946" w14:textId="1FC2AC12" w:rsidR="00B97916" w:rsidRPr="00B947A6" w:rsidRDefault="00B97916" w:rsidP="00B97916">
            <w:pPr>
              <w:jc w:val="right"/>
              <w:rPr>
                <w:rFonts w:ascii="Arial" w:hAnsi="Arial"/>
                <w:sz w:val="18"/>
                <w:szCs w:val="18"/>
              </w:rPr>
            </w:pPr>
            <w:r w:rsidRPr="00B947A6">
              <w:rPr>
                <w:rFonts w:ascii="Arial" w:hAnsi="Arial"/>
                <w:sz w:val="18"/>
                <w:szCs w:val="18"/>
              </w:rPr>
              <w:t>$14,2</w:t>
            </w:r>
            <w:r>
              <w:rPr>
                <w:rFonts w:ascii="Arial" w:hAnsi="Arial"/>
                <w:sz w:val="18"/>
                <w:szCs w:val="18"/>
              </w:rPr>
              <w:t>41.60</w:t>
            </w:r>
          </w:p>
        </w:tc>
      </w:tr>
      <w:tr w:rsidR="00B97916" w:rsidRPr="00B947A6" w14:paraId="4577959F"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auto" w:fill="auto"/>
            <w:noWrap/>
            <w:vAlign w:val="center"/>
            <w:hideMark/>
          </w:tcPr>
          <w:p w14:paraId="27FF0263" w14:textId="77777777" w:rsidR="00B97916" w:rsidRPr="00B947A6" w:rsidRDefault="00B97916" w:rsidP="00F5621E">
            <w:pPr>
              <w:rPr>
                <w:rFonts w:ascii="Arial" w:hAnsi="Arial"/>
                <w:sz w:val="18"/>
                <w:szCs w:val="18"/>
              </w:rPr>
            </w:pPr>
            <w:r w:rsidRPr="00B947A6">
              <w:rPr>
                <w:rFonts w:ascii="Arial" w:hAnsi="Arial"/>
                <w:sz w:val="18"/>
                <w:szCs w:val="18"/>
              </w:rPr>
              <w:t>PTPR(Large 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7D0B6169" w14:textId="77777777" w:rsidR="00B97916" w:rsidRPr="00B947A6" w:rsidRDefault="00B97916" w:rsidP="00F5621E">
            <w:pPr>
              <w:jc w:val="right"/>
              <w:rPr>
                <w:rFonts w:ascii="Arial" w:hAnsi="Arial"/>
                <w:sz w:val="18"/>
                <w:szCs w:val="18"/>
              </w:rPr>
            </w:pPr>
            <w:r w:rsidRPr="00B947A6">
              <w:rPr>
                <w:rFonts w:ascii="Arial" w:hAnsi="Arial"/>
                <w:sz w:val="18"/>
                <w:szCs w:val="18"/>
              </w:rPr>
              <w:t>40</w:t>
            </w:r>
          </w:p>
        </w:tc>
        <w:tc>
          <w:tcPr>
            <w:tcW w:w="1052" w:type="dxa"/>
            <w:tcBorders>
              <w:top w:val="nil"/>
              <w:left w:val="nil"/>
              <w:bottom w:val="single" w:sz="8" w:space="0" w:color="auto"/>
              <w:right w:val="single" w:sz="8" w:space="0" w:color="auto"/>
            </w:tcBorders>
            <w:shd w:val="clear" w:color="auto" w:fill="auto"/>
            <w:noWrap/>
            <w:vAlign w:val="center"/>
            <w:hideMark/>
          </w:tcPr>
          <w:p w14:paraId="38A4E3FE" w14:textId="77777777" w:rsidR="00B97916" w:rsidRPr="00B947A6" w:rsidRDefault="00B97916" w:rsidP="00F5621E">
            <w:pPr>
              <w:jc w:val="right"/>
              <w:rPr>
                <w:rFonts w:ascii="Arial" w:hAnsi="Arial"/>
                <w:sz w:val="18"/>
                <w:szCs w:val="18"/>
              </w:rPr>
            </w:pPr>
            <w:r w:rsidRPr="00B947A6">
              <w:rPr>
                <w:rFonts w:ascii="Arial" w:hAnsi="Arial"/>
                <w:sz w:val="18"/>
                <w:szCs w:val="18"/>
              </w:rPr>
              <w:t>1</w:t>
            </w:r>
          </w:p>
        </w:tc>
        <w:tc>
          <w:tcPr>
            <w:tcW w:w="1052" w:type="dxa"/>
            <w:tcBorders>
              <w:top w:val="nil"/>
              <w:left w:val="nil"/>
              <w:bottom w:val="single" w:sz="8" w:space="0" w:color="auto"/>
              <w:right w:val="single" w:sz="8" w:space="0" w:color="auto"/>
            </w:tcBorders>
            <w:shd w:val="clear" w:color="auto" w:fill="auto"/>
            <w:noWrap/>
            <w:vAlign w:val="center"/>
            <w:hideMark/>
          </w:tcPr>
          <w:p w14:paraId="28CB61DD"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1D7625EB"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5899588C" w14:textId="5898A617" w:rsidR="00B97916" w:rsidRPr="00B947A6" w:rsidRDefault="00B97916" w:rsidP="00F5621E">
            <w:pPr>
              <w:jc w:val="right"/>
              <w:rPr>
                <w:rFonts w:ascii="Arial" w:hAnsi="Arial"/>
                <w:sz w:val="18"/>
                <w:szCs w:val="18"/>
              </w:rPr>
            </w:pPr>
            <w:r w:rsidRPr="00B947A6">
              <w:rPr>
                <w:rFonts w:ascii="Arial" w:hAnsi="Arial"/>
                <w:sz w:val="18"/>
                <w:szCs w:val="18"/>
              </w:rPr>
              <w:t>40</w:t>
            </w:r>
          </w:p>
        </w:tc>
        <w:tc>
          <w:tcPr>
            <w:tcW w:w="1158" w:type="dxa"/>
            <w:tcBorders>
              <w:top w:val="nil"/>
              <w:left w:val="nil"/>
              <w:bottom w:val="single" w:sz="8" w:space="0" w:color="auto"/>
              <w:right w:val="single" w:sz="8" w:space="0" w:color="auto"/>
            </w:tcBorders>
            <w:shd w:val="clear" w:color="000000" w:fill="FFFFFF"/>
            <w:noWrap/>
            <w:vAlign w:val="center"/>
            <w:hideMark/>
          </w:tcPr>
          <w:p w14:paraId="0DE6EB33" w14:textId="77777777" w:rsidR="00B97916" w:rsidRPr="00B947A6" w:rsidRDefault="00B97916" w:rsidP="00F5621E">
            <w:pPr>
              <w:jc w:val="right"/>
              <w:rPr>
                <w:rFonts w:ascii="Arial" w:hAnsi="Arial"/>
                <w:sz w:val="18"/>
                <w:szCs w:val="18"/>
              </w:rPr>
            </w:pPr>
            <w:r w:rsidRPr="00B947A6">
              <w:rPr>
                <w:rFonts w:ascii="Arial" w:hAnsi="Arial"/>
                <w:sz w:val="18"/>
                <w:szCs w:val="18"/>
              </w:rPr>
              <w:t>13</w:t>
            </w:r>
          </w:p>
        </w:tc>
        <w:tc>
          <w:tcPr>
            <w:tcW w:w="1263" w:type="dxa"/>
            <w:tcBorders>
              <w:top w:val="nil"/>
              <w:left w:val="nil"/>
              <w:bottom w:val="single" w:sz="8" w:space="0" w:color="auto"/>
              <w:right w:val="single" w:sz="8" w:space="0" w:color="auto"/>
            </w:tcBorders>
            <w:shd w:val="clear" w:color="000000" w:fill="FFFFFF"/>
            <w:noWrap/>
            <w:vAlign w:val="center"/>
            <w:hideMark/>
          </w:tcPr>
          <w:p w14:paraId="6ED9AC10" w14:textId="77777777" w:rsidR="00B97916" w:rsidRPr="00B947A6" w:rsidRDefault="00B97916" w:rsidP="00F5621E">
            <w:pPr>
              <w:jc w:val="right"/>
              <w:rPr>
                <w:rFonts w:ascii="Arial" w:hAnsi="Arial"/>
                <w:sz w:val="18"/>
                <w:szCs w:val="18"/>
              </w:rPr>
            </w:pPr>
            <w:r w:rsidRPr="00B947A6">
              <w:rPr>
                <w:rFonts w:ascii="Arial" w:hAnsi="Arial"/>
                <w:sz w:val="18"/>
                <w:szCs w:val="18"/>
              </w:rPr>
              <w:t>$72.52</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2FAAC5EB" w14:textId="0A4FE29E" w:rsidR="00B97916" w:rsidRPr="00B947A6" w:rsidRDefault="00B97916" w:rsidP="00B97916">
            <w:pPr>
              <w:jc w:val="right"/>
              <w:rPr>
                <w:rFonts w:ascii="Arial" w:hAnsi="Arial"/>
                <w:sz w:val="18"/>
                <w:szCs w:val="18"/>
              </w:rPr>
            </w:pPr>
            <w:r w:rsidRPr="00B947A6">
              <w:rPr>
                <w:rFonts w:ascii="Arial" w:hAnsi="Arial"/>
                <w:sz w:val="18"/>
                <w:szCs w:val="18"/>
              </w:rPr>
              <w:t>$</w:t>
            </w:r>
            <w:r>
              <w:rPr>
                <w:rFonts w:ascii="Arial" w:hAnsi="Arial"/>
                <w:sz w:val="18"/>
                <w:szCs w:val="18"/>
              </w:rPr>
              <w:t>942.76</w:t>
            </w:r>
          </w:p>
        </w:tc>
      </w:tr>
      <w:tr w:rsidR="00B97916" w:rsidRPr="00B947A6" w14:paraId="4CED551B"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auto" w:fill="auto"/>
            <w:noWrap/>
            <w:vAlign w:val="center"/>
            <w:hideMark/>
          </w:tcPr>
          <w:p w14:paraId="1A970451" w14:textId="699949A3" w:rsidR="00B97916" w:rsidRPr="00B947A6" w:rsidRDefault="00B97916" w:rsidP="00F5621E">
            <w:pPr>
              <w:rPr>
                <w:rFonts w:ascii="Arial" w:hAnsi="Arial"/>
                <w:sz w:val="18"/>
                <w:szCs w:val="18"/>
              </w:rPr>
            </w:pPr>
            <w:r w:rsidRPr="00B947A6">
              <w:rPr>
                <w:rFonts w:ascii="Arial" w:hAnsi="Arial"/>
                <w:sz w:val="18"/>
                <w:szCs w:val="18"/>
              </w:rPr>
              <w:t>PTPR (Non-large 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2E8D5C36" w14:textId="38AAF497" w:rsidR="00B97916" w:rsidRPr="00B947A6" w:rsidRDefault="00B97916" w:rsidP="00F5621E">
            <w:pPr>
              <w:jc w:val="right"/>
              <w:rPr>
                <w:rFonts w:ascii="Arial" w:hAnsi="Arial"/>
                <w:sz w:val="18"/>
                <w:szCs w:val="18"/>
              </w:rPr>
            </w:pPr>
            <w:r w:rsidRPr="00B947A6">
              <w:rPr>
                <w:rFonts w:ascii="Arial" w:hAnsi="Arial"/>
                <w:sz w:val="18"/>
                <w:szCs w:val="18"/>
              </w:rPr>
              <w:t>40</w:t>
            </w:r>
          </w:p>
        </w:tc>
        <w:tc>
          <w:tcPr>
            <w:tcW w:w="1052" w:type="dxa"/>
            <w:tcBorders>
              <w:top w:val="nil"/>
              <w:left w:val="nil"/>
              <w:bottom w:val="single" w:sz="8" w:space="0" w:color="auto"/>
              <w:right w:val="single" w:sz="8" w:space="0" w:color="auto"/>
            </w:tcBorders>
            <w:shd w:val="clear" w:color="auto" w:fill="auto"/>
            <w:noWrap/>
            <w:vAlign w:val="center"/>
            <w:hideMark/>
          </w:tcPr>
          <w:p w14:paraId="001753B8" w14:textId="117620CC" w:rsidR="00B97916" w:rsidRPr="00B947A6" w:rsidRDefault="00B97916" w:rsidP="00F5621E">
            <w:pPr>
              <w:jc w:val="right"/>
              <w:rPr>
                <w:rFonts w:ascii="Arial" w:hAnsi="Arial"/>
                <w:sz w:val="18"/>
                <w:szCs w:val="18"/>
              </w:rPr>
            </w:pPr>
            <w:r w:rsidRPr="00B947A6">
              <w:rPr>
                <w:rFonts w:ascii="Arial" w:hAnsi="Arial"/>
                <w:sz w:val="18"/>
                <w:szCs w:val="18"/>
              </w:rPr>
              <w:t>46</w:t>
            </w:r>
          </w:p>
        </w:tc>
        <w:tc>
          <w:tcPr>
            <w:tcW w:w="1052" w:type="dxa"/>
            <w:tcBorders>
              <w:top w:val="nil"/>
              <w:left w:val="nil"/>
              <w:bottom w:val="single" w:sz="8" w:space="0" w:color="auto"/>
              <w:right w:val="single" w:sz="8" w:space="0" w:color="auto"/>
            </w:tcBorders>
            <w:shd w:val="clear" w:color="auto" w:fill="auto"/>
            <w:noWrap/>
            <w:vAlign w:val="center"/>
            <w:hideMark/>
          </w:tcPr>
          <w:p w14:paraId="19F373FE" w14:textId="7BD4E0B6"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2BB588F4"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6E53CA2E" w14:textId="7B4DD831" w:rsidR="00B97916" w:rsidRPr="00B947A6" w:rsidRDefault="00B97916" w:rsidP="00F5621E">
            <w:pPr>
              <w:jc w:val="right"/>
              <w:rPr>
                <w:rFonts w:ascii="Arial" w:hAnsi="Arial"/>
                <w:sz w:val="18"/>
                <w:szCs w:val="18"/>
              </w:rPr>
            </w:pPr>
            <w:r w:rsidRPr="00B947A6">
              <w:rPr>
                <w:rFonts w:ascii="Arial" w:hAnsi="Arial"/>
                <w:sz w:val="18"/>
                <w:szCs w:val="18"/>
              </w:rPr>
              <w:t>1,840</w:t>
            </w:r>
          </w:p>
        </w:tc>
        <w:tc>
          <w:tcPr>
            <w:tcW w:w="1158" w:type="dxa"/>
            <w:tcBorders>
              <w:top w:val="nil"/>
              <w:left w:val="nil"/>
              <w:bottom w:val="single" w:sz="8" w:space="0" w:color="auto"/>
              <w:right w:val="single" w:sz="8" w:space="0" w:color="auto"/>
            </w:tcBorders>
            <w:shd w:val="clear" w:color="000000" w:fill="FFFFFF"/>
            <w:noWrap/>
            <w:vAlign w:val="center"/>
            <w:hideMark/>
          </w:tcPr>
          <w:p w14:paraId="1F8030B3" w14:textId="77777777" w:rsidR="00B97916" w:rsidRPr="00B947A6" w:rsidRDefault="00B97916" w:rsidP="00F5621E">
            <w:pPr>
              <w:jc w:val="right"/>
              <w:rPr>
                <w:rFonts w:ascii="Arial" w:hAnsi="Arial"/>
                <w:sz w:val="18"/>
                <w:szCs w:val="18"/>
              </w:rPr>
            </w:pPr>
            <w:r w:rsidRPr="00B947A6">
              <w:rPr>
                <w:rFonts w:ascii="Arial" w:hAnsi="Arial"/>
                <w:sz w:val="18"/>
                <w:szCs w:val="18"/>
              </w:rPr>
              <w:t>613</w:t>
            </w:r>
          </w:p>
        </w:tc>
        <w:tc>
          <w:tcPr>
            <w:tcW w:w="1263" w:type="dxa"/>
            <w:tcBorders>
              <w:top w:val="nil"/>
              <w:left w:val="nil"/>
              <w:bottom w:val="single" w:sz="8" w:space="0" w:color="auto"/>
              <w:right w:val="single" w:sz="8" w:space="0" w:color="auto"/>
            </w:tcBorders>
            <w:shd w:val="clear" w:color="000000" w:fill="FFFFFF"/>
            <w:noWrap/>
            <w:vAlign w:val="center"/>
            <w:hideMark/>
          </w:tcPr>
          <w:p w14:paraId="13D906FE" w14:textId="7685AAD3"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07EDE816" w14:textId="35B58417" w:rsidR="00B97916" w:rsidRPr="00B947A6" w:rsidRDefault="00B97916" w:rsidP="00B97916">
            <w:pPr>
              <w:jc w:val="right"/>
              <w:rPr>
                <w:rFonts w:ascii="Arial" w:hAnsi="Arial"/>
                <w:sz w:val="18"/>
                <w:szCs w:val="18"/>
              </w:rPr>
            </w:pPr>
            <w:r w:rsidRPr="00B947A6">
              <w:rPr>
                <w:rFonts w:ascii="Arial" w:hAnsi="Arial"/>
                <w:sz w:val="18"/>
                <w:szCs w:val="18"/>
              </w:rPr>
              <w:t>$22,5</w:t>
            </w:r>
            <w:r>
              <w:rPr>
                <w:rFonts w:ascii="Arial" w:hAnsi="Arial"/>
                <w:sz w:val="18"/>
                <w:szCs w:val="18"/>
              </w:rPr>
              <w:t>58.40</w:t>
            </w:r>
          </w:p>
        </w:tc>
      </w:tr>
      <w:tr w:rsidR="00B97916" w:rsidRPr="00B947A6" w14:paraId="3A8DCA2C"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47E6C0BA" w14:textId="4164E3C4" w:rsidR="00B97916" w:rsidRPr="00B947A6" w:rsidRDefault="00B97916" w:rsidP="00F5621E">
            <w:pPr>
              <w:rPr>
                <w:rFonts w:ascii="Arial" w:hAnsi="Arial"/>
                <w:sz w:val="18"/>
                <w:szCs w:val="18"/>
              </w:rPr>
            </w:pPr>
            <w:r w:rsidRPr="00B947A6">
              <w:rPr>
                <w:rFonts w:ascii="Arial" w:hAnsi="Arial"/>
                <w:sz w:val="18"/>
                <w:szCs w:val="18"/>
              </w:rPr>
              <w:t xml:space="preserve">OTRB (Large </w:t>
            </w:r>
            <w:r w:rsidRPr="00B947A6">
              <w:rPr>
                <w:rFonts w:ascii="Arial" w:hAnsi="Arial"/>
                <w:sz w:val="18"/>
                <w:szCs w:val="18"/>
              </w:rPr>
              <w:lastRenderedPageBreak/>
              <w:t>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7A7C8A31" w14:textId="56829D4F" w:rsidR="00B97916" w:rsidRPr="00B947A6" w:rsidRDefault="00B97916" w:rsidP="00F5621E">
            <w:pPr>
              <w:jc w:val="right"/>
              <w:rPr>
                <w:rFonts w:ascii="Arial" w:hAnsi="Arial"/>
                <w:sz w:val="18"/>
                <w:szCs w:val="18"/>
              </w:rPr>
            </w:pPr>
            <w:r w:rsidRPr="00B947A6">
              <w:rPr>
                <w:rFonts w:ascii="Arial" w:hAnsi="Arial"/>
                <w:sz w:val="18"/>
                <w:szCs w:val="18"/>
              </w:rPr>
              <w:lastRenderedPageBreak/>
              <w:t>20</w:t>
            </w:r>
          </w:p>
        </w:tc>
        <w:tc>
          <w:tcPr>
            <w:tcW w:w="1052" w:type="dxa"/>
            <w:tcBorders>
              <w:top w:val="nil"/>
              <w:left w:val="nil"/>
              <w:bottom w:val="single" w:sz="8" w:space="0" w:color="auto"/>
              <w:right w:val="single" w:sz="8" w:space="0" w:color="auto"/>
            </w:tcBorders>
            <w:shd w:val="clear" w:color="000000" w:fill="FFFFFF"/>
            <w:noWrap/>
            <w:vAlign w:val="center"/>
            <w:hideMark/>
          </w:tcPr>
          <w:p w14:paraId="16CE65DA" w14:textId="6BD9C7FF" w:rsidR="00B97916" w:rsidRPr="00B947A6" w:rsidRDefault="00B97916" w:rsidP="00F5621E">
            <w:pPr>
              <w:jc w:val="right"/>
              <w:rPr>
                <w:rFonts w:ascii="Arial" w:hAnsi="Arial"/>
                <w:sz w:val="18"/>
                <w:szCs w:val="18"/>
              </w:rPr>
            </w:pPr>
            <w:r w:rsidRPr="00B947A6">
              <w:rPr>
                <w:rFonts w:ascii="Arial" w:hAnsi="Arial"/>
                <w:sz w:val="18"/>
                <w:szCs w:val="18"/>
              </w:rPr>
              <w:t>3</w:t>
            </w:r>
          </w:p>
        </w:tc>
        <w:tc>
          <w:tcPr>
            <w:tcW w:w="1052" w:type="dxa"/>
            <w:tcBorders>
              <w:top w:val="nil"/>
              <w:left w:val="nil"/>
              <w:bottom w:val="single" w:sz="8" w:space="0" w:color="auto"/>
              <w:right w:val="single" w:sz="8" w:space="0" w:color="auto"/>
            </w:tcBorders>
            <w:shd w:val="clear" w:color="000000" w:fill="FFFFFF"/>
            <w:noWrap/>
            <w:vAlign w:val="center"/>
            <w:hideMark/>
          </w:tcPr>
          <w:p w14:paraId="07260CD4" w14:textId="1CDA7BD9"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000000" w:fill="FFFFFF"/>
            <w:noWrap/>
            <w:vAlign w:val="center"/>
            <w:hideMark/>
          </w:tcPr>
          <w:p w14:paraId="59C6D012"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3B291F13" w14:textId="63A22FF1" w:rsidR="00B97916" w:rsidRPr="00B947A6" w:rsidRDefault="00B97916" w:rsidP="00F5621E">
            <w:pPr>
              <w:jc w:val="right"/>
              <w:rPr>
                <w:rFonts w:ascii="Arial" w:hAnsi="Arial"/>
                <w:sz w:val="18"/>
                <w:szCs w:val="18"/>
              </w:rPr>
            </w:pPr>
            <w:r w:rsidRPr="00B947A6">
              <w:rPr>
                <w:rFonts w:ascii="Arial" w:hAnsi="Arial"/>
                <w:sz w:val="18"/>
                <w:szCs w:val="18"/>
              </w:rPr>
              <w:t>60</w:t>
            </w:r>
          </w:p>
        </w:tc>
        <w:tc>
          <w:tcPr>
            <w:tcW w:w="1158" w:type="dxa"/>
            <w:tcBorders>
              <w:top w:val="nil"/>
              <w:left w:val="nil"/>
              <w:bottom w:val="single" w:sz="8" w:space="0" w:color="auto"/>
              <w:right w:val="single" w:sz="8" w:space="0" w:color="auto"/>
            </w:tcBorders>
            <w:shd w:val="clear" w:color="000000" w:fill="FFFFFF"/>
            <w:noWrap/>
            <w:vAlign w:val="center"/>
            <w:hideMark/>
          </w:tcPr>
          <w:p w14:paraId="339A0241" w14:textId="77777777" w:rsidR="00B97916" w:rsidRPr="00B947A6" w:rsidRDefault="00B97916" w:rsidP="00F5621E">
            <w:pPr>
              <w:jc w:val="right"/>
              <w:rPr>
                <w:rFonts w:ascii="Arial" w:hAnsi="Arial"/>
                <w:sz w:val="18"/>
                <w:szCs w:val="18"/>
              </w:rPr>
            </w:pPr>
            <w:r w:rsidRPr="00B947A6">
              <w:rPr>
                <w:rFonts w:ascii="Arial" w:hAnsi="Arial"/>
                <w:sz w:val="18"/>
                <w:szCs w:val="18"/>
              </w:rPr>
              <w:t>20</w:t>
            </w:r>
          </w:p>
        </w:tc>
        <w:tc>
          <w:tcPr>
            <w:tcW w:w="1263" w:type="dxa"/>
            <w:tcBorders>
              <w:top w:val="nil"/>
              <w:left w:val="nil"/>
              <w:bottom w:val="single" w:sz="8" w:space="0" w:color="auto"/>
              <w:right w:val="single" w:sz="8" w:space="0" w:color="auto"/>
            </w:tcBorders>
            <w:shd w:val="clear" w:color="000000" w:fill="FFFFFF"/>
            <w:noWrap/>
            <w:vAlign w:val="center"/>
            <w:hideMark/>
          </w:tcPr>
          <w:p w14:paraId="36555619" w14:textId="6BAB024C" w:rsidR="00B97916" w:rsidRPr="00B947A6" w:rsidRDefault="00B97916" w:rsidP="00F5621E">
            <w:pPr>
              <w:jc w:val="right"/>
              <w:rPr>
                <w:rFonts w:ascii="Arial" w:hAnsi="Arial"/>
                <w:sz w:val="18"/>
                <w:szCs w:val="18"/>
              </w:rPr>
            </w:pPr>
            <w:r w:rsidRPr="00B947A6">
              <w:rPr>
                <w:rFonts w:ascii="Arial" w:hAnsi="Arial"/>
                <w:sz w:val="18"/>
                <w:szCs w:val="18"/>
              </w:rPr>
              <w:t>$72.52</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02D4D8CC" w14:textId="0F994525" w:rsidR="00B97916" w:rsidRPr="00B947A6" w:rsidRDefault="00B97916" w:rsidP="00B97916">
            <w:pPr>
              <w:jc w:val="right"/>
              <w:rPr>
                <w:rFonts w:ascii="Arial" w:hAnsi="Arial"/>
                <w:sz w:val="18"/>
                <w:szCs w:val="18"/>
              </w:rPr>
            </w:pPr>
            <w:r w:rsidRPr="00B947A6">
              <w:rPr>
                <w:rFonts w:ascii="Arial" w:hAnsi="Arial"/>
                <w:sz w:val="18"/>
                <w:szCs w:val="18"/>
              </w:rPr>
              <w:t>$1,450.</w:t>
            </w:r>
            <w:r>
              <w:rPr>
                <w:rFonts w:ascii="Arial" w:hAnsi="Arial"/>
                <w:sz w:val="18"/>
                <w:szCs w:val="18"/>
              </w:rPr>
              <w:t>4</w:t>
            </w:r>
            <w:r w:rsidRPr="00B947A6">
              <w:rPr>
                <w:rFonts w:ascii="Arial" w:hAnsi="Arial"/>
                <w:sz w:val="18"/>
                <w:szCs w:val="18"/>
              </w:rPr>
              <w:t>0</w:t>
            </w:r>
          </w:p>
        </w:tc>
      </w:tr>
      <w:tr w:rsidR="00B97916" w:rsidRPr="00B947A6" w14:paraId="27E56C54"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6C91DF70" w14:textId="48D0DBC6" w:rsidR="00B97916" w:rsidRPr="00B947A6" w:rsidRDefault="00B97916" w:rsidP="00F5621E">
            <w:pPr>
              <w:rPr>
                <w:rFonts w:ascii="Arial" w:hAnsi="Arial"/>
                <w:sz w:val="18"/>
                <w:szCs w:val="18"/>
              </w:rPr>
            </w:pPr>
            <w:r w:rsidRPr="00B947A6">
              <w:rPr>
                <w:rFonts w:ascii="Arial" w:hAnsi="Arial"/>
                <w:sz w:val="18"/>
                <w:szCs w:val="18"/>
              </w:rPr>
              <w:lastRenderedPageBreak/>
              <w:t>OTRB (Non-large Training Program)</w:t>
            </w:r>
          </w:p>
        </w:tc>
        <w:tc>
          <w:tcPr>
            <w:tcW w:w="1263" w:type="dxa"/>
            <w:tcBorders>
              <w:top w:val="nil"/>
              <w:left w:val="nil"/>
              <w:bottom w:val="single" w:sz="8" w:space="0" w:color="auto"/>
              <w:right w:val="single" w:sz="8" w:space="0" w:color="auto"/>
            </w:tcBorders>
            <w:shd w:val="clear" w:color="000000" w:fill="FFFFFF"/>
            <w:noWrap/>
            <w:vAlign w:val="center"/>
            <w:hideMark/>
          </w:tcPr>
          <w:p w14:paraId="3335BA48" w14:textId="77777777" w:rsidR="00B97916" w:rsidRPr="00B947A6" w:rsidRDefault="00B97916" w:rsidP="00B947A6">
            <w:pPr>
              <w:jc w:val="right"/>
              <w:rPr>
                <w:rFonts w:ascii="Arial" w:hAnsi="Arial"/>
                <w:sz w:val="18"/>
                <w:szCs w:val="18"/>
              </w:rPr>
            </w:pPr>
            <w:r w:rsidRPr="00B947A6">
              <w:rPr>
                <w:rFonts w:ascii="Arial" w:hAnsi="Arial"/>
                <w:sz w:val="18"/>
                <w:szCs w:val="18"/>
              </w:rPr>
              <w:t>20</w:t>
            </w:r>
          </w:p>
        </w:tc>
        <w:tc>
          <w:tcPr>
            <w:tcW w:w="1052" w:type="dxa"/>
            <w:tcBorders>
              <w:top w:val="nil"/>
              <w:left w:val="nil"/>
              <w:bottom w:val="single" w:sz="8" w:space="0" w:color="auto"/>
              <w:right w:val="single" w:sz="8" w:space="0" w:color="auto"/>
            </w:tcBorders>
            <w:shd w:val="clear" w:color="000000" w:fill="FFFFFF"/>
            <w:noWrap/>
            <w:vAlign w:val="center"/>
            <w:hideMark/>
          </w:tcPr>
          <w:p w14:paraId="2F3839E5" w14:textId="77777777" w:rsidR="00B97916" w:rsidRPr="00B947A6" w:rsidRDefault="00B97916" w:rsidP="00B947A6">
            <w:pPr>
              <w:jc w:val="right"/>
              <w:rPr>
                <w:rFonts w:ascii="Arial" w:hAnsi="Arial"/>
                <w:sz w:val="18"/>
                <w:szCs w:val="18"/>
              </w:rPr>
            </w:pPr>
            <w:r w:rsidRPr="00B947A6">
              <w:rPr>
                <w:rFonts w:ascii="Arial" w:hAnsi="Arial"/>
                <w:sz w:val="18"/>
                <w:szCs w:val="18"/>
              </w:rPr>
              <w:t>199</w:t>
            </w:r>
          </w:p>
        </w:tc>
        <w:tc>
          <w:tcPr>
            <w:tcW w:w="1052" w:type="dxa"/>
            <w:tcBorders>
              <w:top w:val="nil"/>
              <w:left w:val="nil"/>
              <w:bottom w:val="single" w:sz="8" w:space="0" w:color="auto"/>
              <w:right w:val="single" w:sz="8" w:space="0" w:color="auto"/>
            </w:tcBorders>
            <w:shd w:val="clear" w:color="auto" w:fill="auto"/>
            <w:noWrap/>
            <w:vAlign w:val="center"/>
            <w:hideMark/>
          </w:tcPr>
          <w:p w14:paraId="1B11C296" w14:textId="77777777" w:rsidR="00B97916" w:rsidRPr="00B947A6" w:rsidRDefault="00B97916" w:rsidP="00B947A6">
            <w:pPr>
              <w:jc w:val="right"/>
              <w:rPr>
                <w:rFonts w:ascii="Arial" w:hAnsi="Arial"/>
                <w:color w:val="auto"/>
                <w:sz w:val="18"/>
                <w:szCs w:val="18"/>
              </w:rPr>
            </w:pPr>
            <w:r w:rsidRPr="00B947A6">
              <w:rPr>
                <w:rFonts w:ascii="Arial" w:hAnsi="Arial"/>
                <w:sz w:val="18"/>
                <w:szCs w:val="18"/>
              </w:rPr>
              <w:t>3</w:t>
            </w:r>
          </w:p>
        </w:tc>
        <w:tc>
          <w:tcPr>
            <w:tcW w:w="1052" w:type="dxa"/>
            <w:tcBorders>
              <w:top w:val="nil"/>
              <w:left w:val="nil"/>
              <w:bottom w:val="single" w:sz="8" w:space="0" w:color="auto"/>
              <w:right w:val="single" w:sz="8" w:space="0" w:color="auto"/>
            </w:tcBorders>
            <w:shd w:val="clear" w:color="000000" w:fill="FFFFFF"/>
            <w:noWrap/>
            <w:vAlign w:val="center"/>
            <w:hideMark/>
          </w:tcPr>
          <w:p w14:paraId="1362B768" w14:textId="77777777" w:rsidR="00B97916" w:rsidRPr="00B947A6" w:rsidRDefault="00B97916" w:rsidP="00B947A6">
            <w:pPr>
              <w:jc w:val="right"/>
              <w:rPr>
                <w:rFonts w:ascii="Arial" w:hAnsi="Arial"/>
                <w:sz w:val="18"/>
                <w:szCs w:val="18"/>
              </w:rPr>
            </w:pPr>
            <w:r w:rsidRPr="00B947A6">
              <w:rPr>
                <w:rFonts w:ascii="Arial" w:hAnsi="Arial"/>
                <w:sz w:val="18"/>
                <w:szCs w:val="18"/>
              </w:rPr>
              <w:t>4</w:t>
            </w:r>
          </w:p>
        </w:tc>
        <w:tc>
          <w:tcPr>
            <w:tcW w:w="1263" w:type="dxa"/>
            <w:tcBorders>
              <w:top w:val="nil"/>
              <w:left w:val="nil"/>
              <w:bottom w:val="single" w:sz="8" w:space="0" w:color="auto"/>
              <w:right w:val="single" w:sz="8" w:space="0" w:color="auto"/>
            </w:tcBorders>
            <w:shd w:val="clear" w:color="000000" w:fill="FFFFFF"/>
            <w:noWrap/>
            <w:vAlign w:val="center"/>
            <w:hideMark/>
          </w:tcPr>
          <w:p w14:paraId="4D22CC20" w14:textId="05FE474E" w:rsidR="00B97916" w:rsidRPr="00B947A6" w:rsidRDefault="00B97916" w:rsidP="00B97916">
            <w:pPr>
              <w:jc w:val="right"/>
              <w:rPr>
                <w:rFonts w:ascii="Arial" w:hAnsi="Arial"/>
                <w:sz w:val="18"/>
                <w:szCs w:val="18"/>
              </w:rPr>
            </w:pPr>
            <w:r w:rsidRPr="00B947A6">
              <w:rPr>
                <w:rFonts w:ascii="Arial" w:hAnsi="Arial"/>
                <w:sz w:val="18"/>
                <w:szCs w:val="18"/>
              </w:rPr>
              <w:t>4,1</w:t>
            </w:r>
            <w:r>
              <w:rPr>
                <w:rFonts w:ascii="Arial" w:hAnsi="Arial"/>
                <w:sz w:val="18"/>
                <w:szCs w:val="18"/>
              </w:rPr>
              <w:t>20</w:t>
            </w:r>
          </w:p>
        </w:tc>
        <w:tc>
          <w:tcPr>
            <w:tcW w:w="1158" w:type="dxa"/>
            <w:tcBorders>
              <w:top w:val="nil"/>
              <w:left w:val="nil"/>
              <w:bottom w:val="single" w:sz="8" w:space="0" w:color="auto"/>
              <w:right w:val="single" w:sz="8" w:space="0" w:color="auto"/>
            </w:tcBorders>
            <w:shd w:val="clear" w:color="000000" w:fill="FFFFFF"/>
            <w:noWrap/>
            <w:vAlign w:val="center"/>
            <w:hideMark/>
          </w:tcPr>
          <w:p w14:paraId="4AFDBC12" w14:textId="07022AEB" w:rsidR="00B97916" w:rsidRPr="00B947A6" w:rsidRDefault="00B97916" w:rsidP="00B97916">
            <w:pPr>
              <w:jc w:val="right"/>
              <w:rPr>
                <w:rFonts w:ascii="Arial" w:hAnsi="Arial"/>
                <w:sz w:val="18"/>
                <w:szCs w:val="18"/>
              </w:rPr>
            </w:pPr>
            <w:r w:rsidRPr="00B947A6">
              <w:rPr>
                <w:rFonts w:ascii="Arial" w:hAnsi="Arial"/>
                <w:sz w:val="18"/>
                <w:szCs w:val="18"/>
              </w:rPr>
              <w:t>1,37</w:t>
            </w:r>
            <w:r>
              <w:rPr>
                <w:rFonts w:ascii="Arial" w:hAnsi="Arial"/>
                <w:sz w:val="18"/>
                <w:szCs w:val="18"/>
              </w:rPr>
              <w:t>3</w:t>
            </w:r>
          </w:p>
        </w:tc>
        <w:tc>
          <w:tcPr>
            <w:tcW w:w="1263" w:type="dxa"/>
            <w:tcBorders>
              <w:top w:val="nil"/>
              <w:left w:val="nil"/>
              <w:bottom w:val="single" w:sz="8" w:space="0" w:color="auto"/>
              <w:right w:val="single" w:sz="8" w:space="0" w:color="auto"/>
            </w:tcBorders>
            <w:shd w:val="clear" w:color="000000" w:fill="FFFFFF"/>
            <w:noWrap/>
            <w:vAlign w:val="center"/>
            <w:hideMark/>
          </w:tcPr>
          <w:p w14:paraId="0324CD38" w14:textId="777777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35E1862E" w14:textId="30321C0E" w:rsidR="00B97916" w:rsidRPr="00B947A6" w:rsidRDefault="00B97916" w:rsidP="003E7FB0">
            <w:pPr>
              <w:jc w:val="right"/>
              <w:rPr>
                <w:rFonts w:ascii="Arial" w:hAnsi="Arial"/>
                <w:sz w:val="18"/>
                <w:szCs w:val="18"/>
              </w:rPr>
            </w:pPr>
            <w:r w:rsidRPr="00B947A6">
              <w:rPr>
                <w:rFonts w:ascii="Arial" w:hAnsi="Arial"/>
                <w:sz w:val="18"/>
                <w:szCs w:val="18"/>
              </w:rPr>
              <w:t>$</w:t>
            </w:r>
            <w:r w:rsidR="003E7FB0">
              <w:rPr>
                <w:rFonts w:ascii="Arial" w:hAnsi="Arial"/>
                <w:sz w:val="18"/>
                <w:szCs w:val="18"/>
              </w:rPr>
              <w:t>50,526.40</w:t>
            </w:r>
          </w:p>
        </w:tc>
      </w:tr>
      <w:tr w:rsidR="00850C1E" w:rsidRPr="00B947A6" w14:paraId="33F7CE06" w14:textId="77777777" w:rsidTr="00A135E3">
        <w:trPr>
          <w:gridAfter w:val="2"/>
          <w:wAfter w:w="89" w:type="dxa"/>
          <w:trHeight w:val="315"/>
        </w:trPr>
        <w:tc>
          <w:tcPr>
            <w:tcW w:w="11440" w:type="dxa"/>
            <w:gridSpan w:val="9"/>
            <w:tcBorders>
              <w:top w:val="single" w:sz="8" w:space="0" w:color="auto"/>
              <w:left w:val="single" w:sz="8" w:space="0" w:color="auto"/>
              <w:bottom w:val="single" w:sz="8" w:space="0" w:color="auto"/>
            </w:tcBorders>
            <w:shd w:val="clear" w:color="auto" w:fill="auto"/>
            <w:noWrap/>
            <w:vAlign w:val="center"/>
            <w:hideMark/>
          </w:tcPr>
          <w:p w14:paraId="5DC043D9" w14:textId="77777777" w:rsidR="00850C1E" w:rsidRPr="00B947A6" w:rsidRDefault="00850C1E" w:rsidP="00FA36D5">
            <w:pPr>
              <w:jc w:val="center"/>
              <w:rPr>
                <w:rFonts w:ascii="Arial" w:hAnsi="Arial"/>
                <w:b/>
                <w:bCs/>
                <w:sz w:val="18"/>
                <w:szCs w:val="18"/>
              </w:rPr>
            </w:pPr>
            <w:r w:rsidRPr="00B947A6">
              <w:rPr>
                <w:rFonts w:ascii="Arial" w:hAnsi="Arial"/>
                <w:b/>
                <w:bCs/>
                <w:sz w:val="18"/>
                <w:szCs w:val="18"/>
              </w:rPr>
              <w:t>Modified Security Training Program Review</w:t>
            </w:r>
          </w:p>
        </w:tc>
      </w:tr>
      <w:tr w:rsidR="00B97916" w:rsidRPr="00B947A6" w14:paraId="2017A57D" w14:textId="77777777" w:rsidTr="00850C1E">
        <w:trPr>
          <w:gridAfter w:val="1"/>
          <w:wAfter w:w="51" w:type="dxa"/>
          <w:trHeight w:val="315"/>
        </w:trPr>
        <w:tc>
          <w:tcPr>
            <w:tcW w:w="190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3398E2E" w14:textId="09E9338E" w:rsidR="00B97916" w:rsidRPr="00B947A6" w:rsidRDefault="00B97916" w:rsidP="00F5621E">
            <w:pPr>
              <w:rPr>
                <w:rFonts w:ascii="Arial" w:hAnsi="Arial"/>
                <w:sz w:val="18"/>
                <w:szCs w:val="18"/>
              </w:rPr>
            </w:pPr>
            <w:r w:rsidRPr="00B947A6">
              <w:rPr>
                <w:rFonts w:ascii="Arial" w:hAnsi="Arial"/>
                <w:sz w:val="18"/>
                <w:szCs w:val="18"/>
              </w:rPr>
              <w:t>Freight Rail (Large Training Program)</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721050F4" w14:textId="77777777" w:rsidR="00B97916" w:rsidRPr="00B947A6" w:rsidRDefault="00B97916" w:rsidP="00F5621E">
            <w:pPr>
              <w:jc w:val="right"/>
              <w:rPr>
                <w:rFonts w:ascii="Arial" w:hAnsi="Arial"/>
                <w:sz w:val="18"/>
                <w:szCs w:val="18"/>
              </w:rPr>
            </w:pPr>
            <w:r w:rsidRPr="00B947A6">
              <w:rPr>
                <w:rFonts w:ascii="Arial" w:hAnsi="Arial"/>
                <w:sz w:val="18"/>
                <w:szCs w:val="18"/>
              </w:rPr>
              <w:t>4</w:t>
            </w:r>
          </w:p>
        </w:tc>
        <w:tc>
          <w:tcPr>
            <w:tcW w:w="1052" w:type="dxa"/>
            <w:tcBorders>
              <w:top w:val="single" w:sz="8" w:space="0" w:color="auto"/>
              <w:left w:val="nil"/>
              <w:bottom w:val="single" w:sz="8" w:space="0" w:color="auto"/>
              <w:right w:val="single" w:sz="8" w:space="0" w:color="auto"/>
            </w:tcBorders>
            <w:shd w:val="clear" w:color="000000" w:fill="FFFFFF"/>
            <w:noWrap/>
            <w:vAlign w:val="center"/>
            <w:hideMark/>
          </w:tcPr>
          <w:p w14:paraId="76FE889A" w14:textId="77777777" w:rsidR="00B97916" w:rsidRPr="00B947A6" w:rsidRDefault="00B97916" w:rsidP="00F5621E">
            <w:pPr>
              <w:jc w:val="right"/>
              <w:rPr>
                <w:rFonts w:ascii="Arial" w:hAnsi="Arial"/>
                <w:sz w:val="18"/>
                <w:szCs w:val="18"/>
              </w:rPr>
            </w:pPr>
            <w:r w:rsidRPr="00B947A6">
              <w:rPr>
                <w:rFonts w:ascii="Arial" w:hAnsi="Arial"/>
                <w:sz w:val="18"/>
                <w:szCs w:val="18"/>
              </w:rPr>
              <w:t>6</w:t>
            </w:r>
          </w:p>
        </w:tc>
        <w:tc>
          <w:tcPr>
            <w:tcW w:w="1052" w:type="dxa"/>
            <w:tcBorders>
              <w:top w:val="single" w:sz="8" w:space="0" w:color="auto"/>
              <w:left w:val="nil"/>
              <w:bottom w:val="single" w:sz="8" w:space="0" w:color="auto"/>
              <w:right w:val="single" w:sz="8" w:space="0" w:color="auto"/>
            </w:tcBorders>
            <w:shd w:val="clear" w:color="000000" w:fill="FFFFFF"/>
            <w:noWrap/>
            <w:vAlign w:val="center"/>
            <w:hideMark/>
          </w:tcPr>
          <w:p w14:paraId="1DCB6A04"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single" w:sz="8" w:space="0" w:color="auto"/>
              <w:left w:val="nil"/>
              <w:bottom w:val="single" w:sz="8" w:space="0" w:color="auto"/>
              <w:right w:val="single" w:sz="8" w:space="0" w:color="auto"/>
            </w:tcBorders>
            <w:shd w:val="clear" w:color="000000" w:fill="FFFFFF"/>
            <w:noWrap/>
            <w:vAlign w:val="center"/>
            <w:hideMark/>
          </w:tcPr>
          <w:p w14:paraId="1FAEEEDA" w14:textId="77777777" w:rsidR="00B97916" w:rsidRPr="00B947A6" w:rsidRDefault="00B97916" w:rsidP="00B947A6">
            <w:pPr>
              <w:jc w:val="right"/>
              <w:rPr>
                <w:rFonts w:ascii="Arial" w:hAnsi="Arial"/>
                <w:sz w:val="18"/>
                <w:szCs w:val="18"/>
              </w:rPr>
            </w:pPr>
            <w:r w:rsidRPr="00B947A6">
              <w:rPr>
                <w:rFonts w:ascii="Arial" w:hAnsi="Arial"/>
                <w:sz w:val="18"/>
                <w:szCs w:val="18"/>
              </w:rPr>
              <w:t>0</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150DDB0B" w14:textId="09FD5BE0" w:rsidR="00B97916" w:rsidRPr="00B947A6" w:rsidRDefault="00B97916" w:rsidP="00F5621E">
            <w:pPr>
              <w:jc w:val="right"/>
              <w:rPr>
                <w:rFonts w:ascii="Arial" w:hAnsi="Arial"/>
                <w:sz w:val="18"/>
                <w:szCs w:val="18"/>
              </w:rPr>
            </w:pPr>
            <w:r w:rsidRPr="00B947A6">
              <w:rPr>
                <w:rFonts w:ascii="Arial" w:hAnsi="Arial"/>
                <w:sz w:val="18"/>
                <w:szCs w:val="18"/>
              </w:rPr>
              <w:t>2</w:t>
            </w:r>
            <w:r>
              <w:rPr>
                <w:rFonts w:ascii="Arial" w:hAnsi="Arial"/>
                <w:sz w:val="18"/>
                <w:szCs w:val="18"/>
              </w:rPr>
              <w:t>4</w:t>
            </w:r>
          </w:p>
        </w:tc>
        <w:tc>
          <w:tcPr>
            <w:tcW w:w="1158" w:type="dxa"/>
            <w:tcBorders>
              <w:top w:val="single" w:sz="8" w:space="0" w:color="auto"/>
              <w:left w:val="nil"/>
              <w:bottom w:val="single" w:sz="8" w:space="0" w:color="auto"/>
              <w:right w:val="single" w:sz="8" w:space="0" w:color="auto"/>
            </w:tcBorders>
            <w:shd w:val="clear" w:color="000000" w:fill="FFFFFF"/>
            <w:noWrap/>
            <w:vAlign w:val="center"/>
            <w:hideMark/>
          </w:tcPr>
          <w:p w14:paraId="4F98F12A" w14:textId="77777777" w:rsidR="00B97916" w:rsidRPr="00B947A6" w:rsidRDefault="00B97916" w:rsidP="00F5621E">
            <w:pPr>
              <w:jc w:val="right"/>
              <w:rPr>
                <w:rFonts w:ascii="Arial" w:hAnsi="Arial"/>
                <w:sz w:val="18"/>
                <w:szCs w:val="18"/>
              </w:rPr>
            </w:pPr>
            <w:r w:rsidRPr="00B947A6">
              <w:rPr>
                <w:rFonts w:ascii="Arial" w:hAnsi="Arial"/>
                <w:sz w:val="18"/>
                <w:szCs w:val="18"/>
              </w:rPr>
              <w:t>8</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3968ACA1" w14:textId="77777777" w:rsidR="00B97916" w:rsidRPr="00B947A6" w:rsidRDefault="00B97916" w:rsidP="00F5621E">
            <w:pPr>
              <w:jc w:val="right"/>
              <w:rPr>
                <w:rFonts w:ascii="Arial" w:hAnsi="Arial"/>
                <w:sz w:val="18"/>
                <w:szCs w:val="18"/>
              </w:rPr>
            </w:pPr>
            <w:r w:rsidRPr="00B947A6">
              <w:rPr>
                <w:rFonts w:ascii="Arial" w:hAnsi="Arial"/>
                <w:sz w:val="18"/>
                <w:szCs w:val="18"/>
              </w:rPr>
              <w:t>$72.52</w:t>
            </w:r>
          </w:p>
        </w:tc>
        <w:tc>
          <w:tcPr>
            <w:tcW w:w="1473"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7FB36431" w14:textId="57BA5B31" w:rsidR="00B97916" w:rsidRPr="00B947A6" w:rsidRDefault="00B97916" w:rsidP="00B97916">
            <w:pPr>
              <w:jc w:val="right"/>
              <w:rPr>
                <w:rFonts w:ascii="Arial" w:hAnsi="Arial"/>
                <w:sz w:val="18"/>
                <w:szCs w:val="18"/>
              </w:rPr>
            </w:pPr>
            <w:r w:rsidRPr="00B947A6">
              <w:rPr>
                <w:rFonts w:ascii="Arial" w:hAnsi="Arial"/>
                <w:sz w:val="18"/>
                <w:szCs w:val="18"/>
              </w:rPr>
              <w:t>$</w:t>
            </w:r>
            <w:r>
              <w:rPr>
                <w:rFonts w:ascii="Arial" w:hAnsi="Arial"/>
                <w:sz w:val="18"/>
                <w:szCs w:val="18"/>
              </w:rPr>
              <w:t>580.16</w:t>
            </w:r>
          </w:p>
        </w:tc>
      </w:tr>
      <w:tr w:rsidR="00B97916" w:rsidRPr="00B947A6" w14:paraId="03C28AB7"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46345F49" w14:textId="77777777" w:rsidR="00B97916" w:rsidRPr="00B947A6" w:rsidRDefault="00B97916" w:rsidP="00F5621E">
            <w:pPr>
              <w:rPr>
                <w:rFonts w:ascii="Arial" w:hAnsi="Arial"/>
                <w:sz w:val="18"/>
                <w:szCs w:val="18"/>
              </w:rPr>
            </w:pPr>
            <w:r w:rsidRPr="00B947A6">
              <w:rPr>
                <w:rFonts w:ascii="Arial" w:hAnsi="Arial"/>
                <w:sz w:val="18"/>
                <w:szCs w:val="18"/>
              </w:rPr>
              <w:t>Freight Rail (Non-large Training Program)</w:t>
            </w:r>
          </w:p>
        </w:tc>
        <w:tc>
          <w:tcPr>
            <w:tcW w:w="1263" w:type="dxa"/>
            <w:tcBorders>
              <w:top w:val="nil"/>
              <w:left w:val="nil"/>
              <w:bottom w:val="single" w:sz="8" w:space="0" w:color="auto"/>
              <w:right w:val="single" w:sz="8" w:space="0" w:color="auto"/>
            </w:tcBorders>
            <w:shd w:val="clear" w:color="000000" w:fill="FFFFFF"/>
            <w:noWrap/>
            <w:vAlign w:val="center"/>
            <w:hideMark/>
          </w:tcPr>
          <w:p w14:paraId="62385A2B" w14:textId="77777777" w:rsidR="00B97916" w:rsidRPr="00B947A6" w:rsidRDefault="00B97916" w:rsidP="00F5621E">
            <w:pPr>
              <w:jc w:val="right"/>
              <w:rPr>
                <w:rFonts w:ascii="Arial" w:hAnsi="Arial"/>
                <w:sz w:val="18"/>
                <w:szCs w:val="18"/>
              </w:rPr>
            </w:pPr>
            <w:r w:rsidRPr="00B947A6">
              <w:rPr>
                <w:rFonts w:ascii="Arial" w:hAnsi="Arial"/>
                <w:sz w:val="18"/>
                <w:szCs w:val="18"/>
              </w:rPr>
              <w:t>4</w:t>
            </w:r>
          </w:p>
        </w:tc>
        <w:tc>
          <w:tcPr>
            <w:tcW w:w="1052" w:type="dxa"/>
            <w:tcBorders>
              <w:top w:val="nil"/>
              <w:left w:val="nil"/>
              <w:bottom w:val="single" w:sz="8" w:space="0" w:color="auto"/>
              <w:right w:val="single" w:sz="8" w:space="0" w:color="auto"/>
            </w:tcBorders>
            <w:shd w:val="clear" w:color="000000" w:fill="FFFFFF"/>
            <w:noWrap/>
            <w:vAlign w:val="center"/>
            <w:hideMark/>
          </w:tcPr>
          <w:p w14:paraId="26E81DFB" w14:textId="77777777" w:rsidR="00B97916" w:rsidRPr="00B947A6" w:rsidRDefault="00B97916" w:rsidP="00F5621E">
            <w:pPr>
              <w:jc w:val="right"/>
              <w:rPr>
                <w:rFonts w:ascii="Arial" w:hAnsi="Arial"/>
                <w:sz w:val="18"/>
                <w:szCs w:val="18"/>
              </w:rPr>
            </w:pPr>
            <w:r w:rsidRPr="00B947A6">
              <w:rPr>
                <w:rFonts w:ascii="Arial" w:hAnsi="Arial"/>
                <w:sz w:val="18"/>
                <w:szCs w:val="18"/>
              </w:rPr>
              <w:t>26</w:t>
            </w:r>
          </w:p>
        </w:tc>
        <w:tc>
          <w:tcPr>
            <w:tcW w:w="1052" w:type="dxa"/>
            <w:tcBorders>
              <w:top w:val="nil"/>
              <w:left w:val="nil"/>
              <w:bottom w:val="single" w:sz="8" w:space="0" w:color="auto"/>
              <w:right w:val="single" w:sz="8" w:space="0" w:color="auto"/>
            </w:tcBorders>
            <w:shd w:val="clear" w:color="000000" w:fill="FFFFFF"/>
            <w:noWrap/>
            <w:vAlign w:val="center"/>
            <w:hideMark/>
          </w:tcPr>
          <w:p w14:paraId="31D2F16A"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000000" w:fill="FFFFFF"/>
            <w:noWrap/>
            <w:vAlign w:val="center"/>
            <w:hideMark/>
          </w:tcPr>
          <w:p w14:paraId="04843113"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5E5B56E7" w14:textId="73090D75" w:rsidR="00B97916" w:rsidRPr="00B947A6" w:rsidRDefault="00B97916" w:rsidP="00F5621E">
            <w:pPr>
              <w:jc w:val="right"/>
              <w:rPr>
                <w:rFonts w:ascii="Arial" w:hAnsi="Arial"/>
                <w:sz w:val="18"/>
                <w:szCs w:val="18"/>
              </w:rPr>
            </w:pPr>
            <w:r w:rsidRPr="00B947A6">
              <w:rPr>
                <w:rFonts w:ascii="Arial" w:hAnsi="Arial"/>
                <w:sz w:val="18"/>
                <w:szCs w:val="18"/>
              </w:rPr>
              <w:t>104</w:t>
            </w:r>
          </w:p>
        </w:tc>
        <w:tc>
          <w:tcPr>
            <w:tcW w:w="1158" w:type="dxa"/>
            <w:tcBorders>
              <w:top w:val="nil"/>
              <w:left w:val="nil"/>
              <w:bottom w:val="single" w:sz="8" w:space="0" w:color="auto"/>
              <w:right w:val="single" w:sz="8" w:space="0" w:color="auto"/>
            </w:tcBorders>
            <w:shd w:val="clear" w:color="000000" w:fill="FFFFFF"/>
            <w:noWrap/>
            <w:vAlign w:val="center"/>
            <w:hideMark/>
          </w:tcPr>
          <w:p w14:paraId="7121D42D" w14:textId="77777777" w:rsidR="00B97916" w:rsidRPr="00B947A6" w:rsidRDefault="00B97916" w:rsidP="00F5621E">
            <w:pPr>
              <w:jc w:val="right"/>
              <w:rPr>
                <w:rFonts w:ascii="Arial" w:hAnsi="Arial"/>
                <w:sz w:val="18"/>
                <w:szCs w:val="18"/>
              </w:rPr>
            </w:pPr>
            <w:r w:rsidRPr="00B947A6">
              <w:rPr>
                <w:rFonts w:ascii="Arial" w:hAnsi="Arial"/>
                <w:sz w:val="18"/>
                <w:szCs w:val="18"/>
              </w:rPr>
              <w:t>35</w:t>
            </w:r>
          </w:p>
        </w:tc>
        <w:tc>
          <w:tcPr>
            <w:tcW w:w="1263" w:type="dxa"/>
            <w:tcBorders>
              <w:top w:val="nil"/>
              <w:left w:val="nil"/>
              <w:bottom w:val="single" w:sz="8" w:space="0" w:color="auto"/>
              <w:right w:val="single" w:sz="8" w:space="0" w:color="auto"/>
            </w:tcBorders>
            <w:shd w:val="clear" w:color="000000" w:fill="FFFFFF"/>
            <w:noWrap/>
            <w:vAlign w:val="center"/>
            <w:hideMark/>
          </w:tcPr>
          <w:p w14:paraId="39D5B0A5" w14:textId="777777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55E66BCD" w14:textId="4FA2DE52" w:rsidR="00B97916" w:rsidRPr="00B947A6" w:rsidRDefault="00B97916" w:rsidP="00B97916">
            <w:pPr>
              <w:jc w:val="right"/>
              <w:rPr>
                <w:rFonts w:ascii="Arial" w:hAnsi="Arial"/>
                <w:sz w:val="18"/>
                <w:szCs w:val="18"/>
              </w:rPr>
            </w:pPr>
            <w:r w:rsidRPr="00B947A6">
              <w:rPr>
                <w:rFonts w:ascii="Arial" w:hAnsi="Arial"/>
                <w:sz w:val="18"/>
                <w:szCs w:val="18"/>
              </w:rPr>
              <w:t>$1,28</w:t>
            </w:r>
            <w:r>
              <w:rPr>
                <w:rFonts w:ascii="Arial" w:hAnsi="Arial"/>
                <w:sz w:val="18"/>
                <w:szCs w:val="18"/>
              </w:rPr>
              <w:t>8.00</w:t>
            </w:r>
          </w:p>
        </w:tc>
      </w:tr>
      <w:tr w:rsidR="00B97916" w:rsidRPr="00B947A6" w14:paraId="548651E2"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auto" w:fill="auto"/>
            <w:noWrap/>
            <w:vAlign w:val="center"/>
            <w:hideMark/>
          </w:tcPr>
          <w:p w14:paraId="59504FE4" w14:textId="526B891B" w:rsidR="00B97916" w:rsidRPr="00B947A6" w:rsidRDefault="00B97916" w:rsidP="00F5621E">
            <w:pPr>
              <w:rPr>
                <w:rFonts w:ascii="Arial" w:hAnsi="Arial"/>
                <w:sz w:val="18"/>
                <w:szCs w:val="18"/>
              </w:rPr>
            </w:pPr>
            <w:r w:rsidRPr="00B947A6">
              <w:rPr>
                <w:rFonts w:ascii="Arial" w:hAnsi="Arial"/>
                <w:sz w:val="18"/>
                <w:szCs w:val="18"/>
              </w:rPr>
              <w:t>PTPR(Large 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7915CD9E" w14:textId="0277A555" w:rsidR="00B97916" w:rsidRPr="00B947A6" w:rsidRDefault="00B97916" w:rsidP="00F5621E">
            <w:pPr>
              <w:jc w:val="right"/>
              <w:rPr>
                <w:rFonts w:ascii="Arial" w:hAnsi="Arial"/>
                <w:sz w:val="18"/>
                <w:szCs w:val="18"/>
              </w:rPr>
            </w:pPr>
            <w:r w:rsidRPr="00B947A6">
              <w:rPr>
                <w:rFonts w:ascii="Arial" w:hAnsi="Arial"/>
                <w:sz w:val="18"/>
                <w:szCs w:val="18"/>
              </w:rPr>
              <w:t>2</w:t>
            </w:r>
          </w:p>
        </w:tc>
        <w:tc>
          <w:tcPr>
            <w:tcW w:w="1052" w:type="dxa"/>
            <w:tcBorders>
              <w:top w:val="nil"/>
              <w:left w:val="nil"/>
              <w:bottom w:val="single" w:sz="8" w:space="0" w:color="auto"/>
              <w:right w:val="single" w:sz="8" w:space="0" w:color="auto"/>
            </w:tcBorders>
            <w:shd w:val="clear" w:color="auto" w:fill="auto"/>
            <w:noWrap/>
            <w:vAlign w:val="center"/>
            <w:hideMark/>
          </w:tcPr>
          <w:p w14:paraId="547E26E6" w14:textId="430E5D29"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06A7332E" w14:textId="1918B8FA"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57631538" w14:textId="647D1972"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0F31F750" w14:textId="2DAE4D43"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158" w:type="dxa"/>
            <w:tcBorders>
              <w:top w:val="nil"/>
              <w:left w:val="nil"/>
              <w:bottom w:val="single" w:sz="8" w:space="0" w:color="auto"/>
              <w:right w:val="single" w:sz="8" w:space="0" w:color="auto"/>
            </w:tcBorders>
            <w:shd w:val="clear" w:color="000000" w:fill="FFFFFF"/>
            <w:noWrap/>
            <w:vAlign w:val="center"/>
            <w:hideMark/>
          </w:tcPr>
          <w:p w14:paraId="0AE9761B"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3964AC92" w14:textId="77777777" w:rsidR="00B97916" w:rsidRPr="00B947A6" w:rsidRDefault="00B97916" w:rsidP="00F5621E">
            <w:pPr>
              <w:jc w:val="right"/>
              <w:rPr>
                <w:rFonts w:ascii="Arial" w:hAnsi="Arial"/>
                <w:sz w:val="18"/>
                <w:szCs w:val="18"/>
              </w:rPr>
            </w:pPr>
            <w:r w:rsidRPr="00B947A6">
              <w:rPr>
                <w:rFonts w:ascii="Arial" w:hAnsi="Arial"/>
                <w:sz w:val="18"/>
                <w:szCs w:val="18"/>
              </w:rPr>
              <w:t>$72.52</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663D30CF" w14:textId="77777777" w:rsidR="00B97916" w:rsidRPr="00B947A6" w:rsidRDefault="00B97916" w:rsidP="00F5621E">
            <w:pPr>
              <w:jc w:val="right"/>
              <w:rPr>
                <w:rFonts w:ascii="Arial" w:hAnsi="Arial"/>
                <w:sz w:val="18"/>
                <w:szCs w:val="18"/>
              </w:rPr>
            </w:pPr>
            <w:r w:rsidRPr="00B947A6">
              <w:rPr>
                <w:rFonts w:ascii="Arial" w:hAnsi="Arial"/>
                <w:sz w:val="18"/>
                <w:szCs w:val="18"/>
              </w:rPr>
              <w:t>$0.00</w:t>
            </w:r>
          </w:p>
        </w:tc>
      </w:tr>
      <w:tr w:rsidR="00B97916" w:rsidRPr="00B947A6" w14:paraId="6A524A0A"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auto" w:fill="auto"/>
            <w:noWrap/>
            <w:vAlign w:val="center"/>
            <w:hideMark/>
          </w:tcPr>
          <w:p w14:paraId="40003F64" w14:textId="77777777" w:rsidR="00B97916" w:rsidRPr="00B947A6" w:rsidRDefault="00B97916" w:rsidP="00F5621E">
            <w:pPr>
              <w:rPr>
                <w:rFonts w:ascii="Arial" w:hAnsi="Arial"/>
                <w:sz w:val="18"/>
                <w:szCs w:val="18"/>
              </w:rPr>
            </w:pPr>
            <w:r w:rsidRPr="00B947A6">
              <w:rPr>
                <w:rFonts w:ascii="Arial" w:hAnsi="Arial"/>
                <w:sz w:val="18"/>
                <w:szCs w:val="18"/>
              </w:rPr>
              <w:t>PTPR (Non-large 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648CB592" w14:textId="77777777" w:rsidR="00B97916" w:rsidRPr="00B947A6" w:rsidRDefault="00B97916" w:rsidP="00F5621E">
            <w:pPr>
              <w:jc w:val="right"/>
              <w:rPr>
                <w:rFonts w:ascii="Arial" w:hAnsi="Arial"/>
                <w:sz w:val="18"/>
                <w:szCs w:val="18"/>
              </w:rPr>
            </w:pPr>
            <w:r w:rsidRPr="00B947A6">
              <w:rPr>
                <w:rFonts w:ascii="Arial" w:hAnsi="Arial"/>
                <w:sz w:val="18"/>
                <w:szCs w:val="18"/>
              </w:rPr>
              <w:t>2</w:t>
            </w:r>
          </w:p>
        </w:tc>
        <w:tc>
          <w:tcPr>
            <w:tcW w:w="1052" w:type="dxa"/>
            <w:tcBorders>
              <w:top w:val="nil"/>
              <w:left w:val="nil"/>
              <w:bottom w:val="single" w:sz="8" w:space="0" w:color="auto"/>
              <w:right w:val="single" w:sz="8" w:space="0" w:color="auto"/>
            </w:tcBorders>
            <w:shd w:val="clear" w:color="auto" w:fill="auto"/>
            <w:noWrap/>
            <w:vAlign w:val="center"/>
            <w:hideMark/>
          </w:tcPr>
          <w:p w14:paraId="051E7E81" w14:textId="77777777" w:rsidR="00B97916" w:rsidRPr="00B947A6" w:rsidRDefault="00B97916" w:rsidP="00F5621E">
            <w:pPr>
              <w:jc w:val="right"/>
              <w:rPr>
                <w:rFonts w:ascii="Arial" w:hAnsi="Arial"/>
                <w:sz w:val="18"/>
                <w:szCs w:val="18"/>
              </w:rPr>
            </w:pPr>
            <w:r w:rsidRPr="00B947A6">
              <w:rPr>
                <w:rFonts w:ascii="Arial" w:hAnsi="Arial"/>
                <w:sz w:val="18"/>
                <w:szCs w:val="18"/>
              </w:rPr>
              <w:t>21</w:t>
            </w:r>
          </w:p>
        </w:tc>
        <w:tc>
          <w:tcPr>
            <w:tcW w:w="1052" w:type="dxa"/>
            <w:tcBorders>
              <w:top w:val="nil"/>
              <w:left w:val="nil"/>
              <w:bottom w:val="single" w:sz="8" w:space="0" w:color="auto"/>
              <w:right w:val="single" w:sz="8" w:space="0" w:color="auto"/>
            </w:tcBorders>
            <w:shd w:val="clear" w:color="auto" w:fill="auto"/>
            <w:noWrap/>
            <w:vAlign w:val="center"/>
            <w:hideMark/>
          </w:tcPr>
          <w:p w14:paraId="7DE7D3E1"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41B867B5"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5A6F6617" w14:textId="3637E2BB" w:rsidR="00B97916" w:rsidRPr="00B947A6" w:rsidRDefault="00B97916" w:rsidP="00F5621E">
            <w:pPr>
              <w:jc w:val="right"/>
              <w:rPr>
                <w:rFonts w:ascii="Arial" w:hAnsi="Arial"/>
                <w:sz w:val="18"/>
                <w:szCs w:val="18"/>
              </w:rPr>
            </w:pPr>
            <w:r w:rsidRPr="00B947A6">
              <w:rPr>
                <w:rFonts w:ascii="Arial" w:hAnsi="Arial"/>
                <w:sz w:val="18"/>
                <w:szCs w:val="18"/>
              </w:rPr>
              <w:t>4</w:t>
            </w:r>
            <w:r>
              <w:rPr>
                <w:rFonts w:ascii="Arial" w:hAnsi="Arial"/>
                <w:sz w:val="18"/>
                <w:szCs w:val="18"/>
              </w:rPr>
              <w:t>2</w:t>
            </w:r>
          </w:p>
        </w:tc>
        <w:tc>
          <w:tcPr>
            <w:tcW w:w="1158" w:type="dxa"/>
            <w:tcBorders>
              <w:top w:val="nil"/>
              <w:left w:val="nil"/>
              <w:bottom w:val="single" w:sz="8" w:space="0" w:color="auto"/>
              <w:right w:val="single" w:sz="8" w:space="0" w:color="auto"/>
            </w:tcBorders>
            <w:shd w:val="clear" w:color="000000" w:fill="FFFFFF"/>
            <w:noWrap/>
            <w:vAlign w:val="center"/>
            <w:hideMark/>
          </w:tcPr>
          <w:p w14:paraId="7EAC6A4D" w14:textId="77777777" w:rsidR="00B97916" w:rsidRPr="00B947A6" w:rsidRDefault="00B97916" w:rsidP="00F5621E">
            <w:pPr>
              <w:jc w:val="right"/>
              <w:rPr>
                <w:rFonts w:ascii="Arial" w:hAnsi="Arial"/>
                <w:sz w:val="18"/>
                <w:szCs w:val="18"/>
              </w:rPr>
            </w:pPr>
            <w:r w:rsidRPr="00B947A6">
              <w:rPr>
                <w:rFonts w:ascii="Arial" w:hAnsi="Arial"/>
                <w:sz w:val="18"/>
                <w:szCs w:val="18"/>
              </w:rPr>
              <w:t>14</w:t>
            </w:r>
          </w:p>
        </w:tc>
        <w:tc>
          <w:tcPr>
            <w:tcW w:w="1263" w:type="dxa"/>
            <w:tcBorders>
              <w:top w:val="nil"/>
              <w:left w:val="nil"/>
              <w:bottom w:val="single" w:sz="8" w:space="0" w:color="auto"/>
              <w:right w:val="single" w:sz="8" w:space="0" w:color="auto"/>
            </w:tcBorders>
            <w:shd w:val="clear" w:color="000000" w:fill="FFFFFF"/>
            <w:noWrap/>
            <w:vAlign w:val="center"/>
            <w:hideMark/>
          </w:tcPr>
          <w:p w14:paraId="37770608" w14:textId="777777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6C2F36B2" w14:textId="0D6B0D65" w:rsidR="00B97916" w:rsidRPr="00B947A6" w:rsidRDefault="00EE5654" w:rsidP="00F5621E">
            <w:pPr>
              <w:jc w:val="right"/>
              <w:rPr>
                <w:rFonts w:ascii="Arial" w:hAnsi="Arial"/>
                <w:sz w:val="18"/>
                <w:szCs w:val="18"/>
              </w:rPr>
            </w:pPr>
            <w:r w:rsidRPr="00EE5654">
              <w:rPr>
                <w:rFonts w:ascii="Arial" w:hAnsi="Arial"/>
                <w:sz w:val="18"/>
                <w:szCs w:val="18"/>
              </w:rPr>
              <w:t>$515.20</w:t>
            </w:r>
          </w:p>
        </w:tc>
      </w:tr>
      <w:tr w:rsidR="00B97916" w:rsidRPr="00B947A6" w14:paraId="7A5650B6"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71EF59BD" w14:textId="77777777" w:rsidR="00B97916" w:rsidRPr="00B947A6" w:rsidRDefault="00B97916" w:rsidP="00F5621E">
            <w:pPr>
              <w:rPr>
                <w:rFonts w:ascii="Arial" w:hAnsi="Arial"/>
                <w:sz w:val="18"/>
                <w:szCs w:val="18"/>
              </w:rPr>
            </w:pPr>
            <w:r w:rsidRPr="00B947A6">
              <w:rPr>
                <w:rFonts w:ascii="Arial" w:hAnsi="Arial"/>
                <w:sz w:val="18"/>
                <w:szCs w:val="18"/>
              </w:rPr>
              <w:t>OTRB (Large 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0652AE63" w14:textId="77777777" w:rsidR="00B97916" w:rsidRPr="00B947A6" w:rsidRDefault="00B97916" w:rsidP="00F5621E">
            <w:pPr>
              <w:jc w:val="right"/>
              <w:rPr>
                <w:rFonts w:ascii="Arial" w:hAnsi="Arial"/>
                <w:sz w:val="18"/>
                <w:szCs w:val="18"/>
              </w:rPr>
            </w:pPr>
            <w:r w:rsidRPr="00B947A6">
              <w:rPr>
                <w:rFonts w:ascii="Arial" w:hAnsi="Arial"/>
                <w:sz w:val="18"/>
                <w:szCs w:val="18"/>
              </w:rPr>
              <w:t>2</w:t>
            </w:r>
          </w:p>
        </w:tc>
        <w:tc>
          <w:tcPr>
            <w:tcW w:w="1052" w:type="dxa"/>
            <w:tcBorders>
              <w:top w:val="nil"/>
              <w:left w:val="nil"/>
              <w:bottom w:val="single" w:sz="8" w:space="0" w:color="auto"/>
              <w:right w:val="single" w:sz="8" w:space="0" w:color="auto"/>
            </w:tcBorders>
            <w:shd w:val="clear" w:color="auto" w:fill="auto"/>
            <w:noWrap/>
            <w:vAlign w:val="center"/>
            <w:hideMark/>
          </w:tcPr>
          <w:p w14:paraId="2CF8AFB5"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5B797EE1"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052" w:type="dxa"/>
            <w:tcBorders>
              <w:top w:val="nil"/>
              <w:left w:val="nil"/>
              <w:bottom w:val="single" w:sz="8" w:space="0" w:color="auto"/>
              <w:right w:val="single" w:sz="8" w:space="0" w:color="auto"/>
            </w:tcBorders>
            <w:shd w:val="clear" w:color="auto" w:fill="auto"/>
            <w:noWrap/>
            <w:vAlign w:val="center"/>
            <w:hideMark/>
          </w:tcPr>
          <w:p w14:paraId="5F056C8E"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6E227639" w14:textId="74577CAB"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158" w:type="dxa"/>
            <w:tcBorders>
              <w:top w:val="nil"/>
              <w:left w:val="nil"/>
              <w:bottom w:val="single" w:sz="8" w:space="0" w:color="auto"/>
              <w:right w:val="single" w:sz="8" w:space="0" w:color="auto"/>
            </w:tcBorders>
            <w:shd w:val="clear" w:color="000000" w:fill="FFFFFF"/>
            <w:noWrap/>
            <w:vAlign w:val="center"/>
            <w:hideMark/>
          </w:tcPr>
          <w:p w14:paraId="3B1E6577" w14:textId="77777777" w:rsidR="00B97916" w:rsidRPr="00B947A6" w:rsidRDefault="00B97916" w:rsidP="00F5621E">
            <w:pPr>
              <w:jc w:val="right"/>
              <w:rPr>
                <w:rFonts w:ascii="Arial" w:hAnsi="Arial"/>
                <w:sz w:val="18"/>
                <w:szCs w:val="18"/>
              </w:rPr>
            </w:pPr>
            <w:r w:rsidRPr="00B947A6">
              <w:rPr>
                <w:rFonts w:ascii="Arial" w:hAnsi="Arial"/>
                <w:sz w:val="18"/>
                <w:szCs w:val="18"/>
              </w:rPr>
              <w:t>0</w:t>
            </w:r>
          </w:p>
        </w:tc>
        <w:tc>
          <w:tcPr>
            <w:tcW w:w="1263" w:type="dxa"/>
            <w:tcBorders>
              <w:top w:val="nil"/>
              <w:left w:val="nil"/>
              <w:bottom w:val="single" w:sz="8" w:space="0" w:color="auto"/>
              <w:right w:val="single" w:sz="8" w:space="0" w:color="auto"/>
            </w:tcBorders>
            <w:shd w:val="clear" w:color="000000" w:fill="FFFFFF"/>
            <w:noWrap/>
            <w:vAlign w:val="center"/>
            <w:hideMark/>
          </w:tcPr>
          <w:p w14:paraId="18274A58" w14:textId="77777777" w:rsidR="00B97916" w:rsidRPr="00B947A6" w:rsidRDefault="00B97916" w:rsidP="00F5621E">
            <w:pPr>
              <w:jc w:val="right"/>
              <w:rPr>
                <w:rFonts w:ascii="Arial" w:hAnsi="Arial"/>
                <w:sz w:val="18"/>
                <w:szCs w:val="18"/>
              </w:rPr>
            </w:pPr>
            <w:r w:rsidRPr="00B947A6">
              <w:rPr>
                <w:rFonts w:ascii="Arial" w:hAnsi="Arial"/>
                <w:sz w:val="18"/>
                <w:szCs w:val="18"/>
              </w:rPr>
              <w:t>$72.52</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365BC9B7" w14:textId="77777777" w:rsidR="00B97916" w:rsidRPr="00B947A6" w:rsidRDefault="00B97916" w:rsidP="00F5621E">
            <w:pPr>
              <w:jc w:val="right"/>
              <w:rPr>
                <w:rFonts w:ascii="Arial" w:hAnsi="Arial"/>
                <w:sz w:val="18"/>
                <w:szCs w:val="18"/>
              </w:rPr>
            </w:pPr>
            <w:r w:rsidRPr="00B947A6">
              <w:rPr>
                <w:rFonts w:ascii="Arial" w:hAnsi="Arial"/>
                <w:sz w:val="18"/>
                <w:szCs w:val="18"/>
              </w:rPr>
              <w:t>$0.00</w:t>
            </w:r>
          </w:p>
        </w:tc>
      </w:tr>
      <w:tr w:rsidR="00B97916" w:rsidRPr="00B947A6" w14:paraId="190E50D2"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5C635126" w14:textId="545F46C2" w:rsidR="00B97916" w:rsidRPr="00B947A6" w:rsidRDefault="00B97916" w:rsidP="00F5621E">
            <w:pPr>
              <w:rPr>
                <w:rFonts w:ascii="Arial" w:hAnsi="Arial"/>
                <w:sz w:val="18"/>
                <w:szCs w:val="18"/>
              </w:rPr>
            </w:pPr>
            <w:r w:rsidRPr="00B947A6">
              <w:rPr>
                <w:rFonts w:ascii="Arial" w:hAnsi="Arial"/>
                <w:sz w:val="18"/>
                <w:szCs w:val="18"/>
              </w:rPr>
              <w:t>OTRB (Non-large Training Program)</w:t>
            </w:r>
          </w:p>
        </w:tc>
        <w:tc>
          <w:tcPr>
            <w:tcW w:w="1263" w:type="dxa"/>
            <w:tcBorders>
              <w:top w:val="nil"/>
              <w:left w:val="nil"/>
              <w:bottom w:val="single" w:sz="8" w:space="0" w:color="auto"/>
              <w:right w:val="single" w:sz="8" w:space="0" w:color="auto"/>
            </w:tcBorders>
            <w:shd w:val="clear" w:color="auto" w:fill="auto"/>
            <w:noWrap/>
            <w:vAlign w:val="center"/>
            <w:hideMark/>
          </w:tcPr>
          <w:p w14:paraId="692D0262" w14:textId="662A75BD" w:rsidR="00B97916" w:rsidRPr="00B947A6" w:rsidRDefault="00B97916" w:rsidP="00F5621E">
            <w:pPr>
              <w:jc w:val="right"/>
              <w:rPr>
                <w:rFonts w:ascii="Arial" w:hAnsi="Arial"/>
                <w:sz w:val="18"/>
                <w:szCs w:val="18"/>
              </w:rPr>
            </w:pPr>
            <w:r w:rsidRPr="00B947A6">
              <w:rPr>
                <w:rFonts w:ascii="Arial" w:hAnsi="Arial"/>
                <w:sz w:val="18"/>
                <w:szCs w:val="18"/>
              </w:rPr>
              <w:t>2</w:t>
            </w:r>
          </w:p>
        </w:tc>
        <w:tc>
          <w:tcPr>
            <w:tcW w:w="1052" w:type="dxa"/>
            <w:tcBorders>
              <w:top w:val="nil"/>
              <w:left w:val="nil"/>
              <w:bottom w:val="single" w:sz="8" w:space="0" w:color="auto"/>
              <w:right w:val="single" w:sz="8" w:space="0" w:color="auto"/>
            </w:tcBorders>
            <w:shd w:val="clear" w:color="000000" w:fill="FFFFFF"/>
            <w:noWrap/>
            <w:vAlign w:val="center"/>
            <w:hideMark/>
          </w:tcPr>
          <w:p w14:paraId="7EC152CC" w14:textId="05F3B7C5" w:rsidR="00B97916" w:rsidRPr="00B947A6" w:rsidRDefault="00B97916" w:rsidP="00F5621E">
            <w:pPr>
              <w:jc w:val="right"/>
              <w:rPr>
                <w:rFonts w:ascii="Arial" w:hAnsi="Arial"/>
                <w:sz w:val="18"/>
                <w:szCs w:val="18"/>
              </w:rPr>
            </w:pPr>
            <w:r w:rsidRPr="00B947A6">
              <w:rPr>
                <w:rFonts w:ascii="Arial" w:hAnsi="Arial"/>
                <w:sz w:val="18"/>
                <w:szCs w:val="18"/>
              </w:rPr>
              <w:t>182</w:t>
            </w:r>
          </w:p>
        </w:tc>
        <w:tc>
          <w:tcPr>
            <w:tcW w:w="1052" w:type="dxa"/>
            <w:tcBorders>
              <w:top w:val="nil"/>
              <w:left w:val="nil"/>
              <w:bottom w:val="single" w:sz="8" w:space="0" w:color="auto"/>
              <w:right w:val="single" w:sz="8" w:space="0" w:color="auto"/>
            </w:tcBorders>
            <w:shd w:val="clear" w:color="000000" w:fill="FFFFFF"/>
            <w:noWrap/>
            <w:vAlign w:val="center"/>
            <w:hideMark/>
          </w:tcPr>
          <w:p w14:paraId="59925D36" w14:textId="71DDA774" w:rsidR="00B97916" w:rsidRPr="00B947A6" w:rsidRDefault="00B97916" w:rsidP="00F5621E">
            <w:pPr>
              <w:jc w:val="right"/>
              <w:rPr>
                <w:rFonts w:ascii="Arial" w:hAnsi="Arial"/>
                <w:sz w:val="18"/>
                <w:szCs w:val="18"/>
              </w:rPr>
            </w:pPr>
            <w:r w:rsidRPr="00B947A6">
              <w:rPr>
                <w:rFonts w:ascii="Arial" w:hAnsi="Arial"/>
                <w:sz w:val="18"/>
                <w:szCs w:val="18"/>
              </w:rPr>
              <w:t>3</w:t>
            </w:r>
          </w:p>
        </w:tc>
        <w:tc>
          <w:tcPr>
            <w:tcW w:w="1052" w:type="dxa"/>
            <w:tcBorders>
              <w:top w:val="nil"/>
              <w:left w:val="nil"/>
              <w:bottom w:val="single" w:sz="8" w:space="0" w:color="auto"/>
              <w:right w:val="single" w:sz="8" w:space="0" w:color="auto"/>
            </w:tcBorders>
            <w:shd w:val="clear" w:color="000000" w:fill="FFFFFF"/>
            <w:noWrap/>
            <w:vAlign w:val="center"/>
            <w:hideMark/>
          </w:tcPr>
          <w:p w14:paraId="5F0EB941" w14:textId="77777777" w:rsidR="00B97916" w:rsidRPr="00B947A6" w:rsidRDefault="00B97916" w:rsidP="00F5621E">
            <w:pPr>
              <w:jc w:val="right"/>
              <w:rPr>
                <w:rFonts w:ascii="Arial" w:hAnsi="Arial"/>
                <w:sz w:val="18"/>
                <w:szCs w:val="18"/>
              </w:rPr>
            </w:pPr>
            <w:r w:rsidRPr="00B947A6">
              <w:rPr>
                <w:rFonts w:ascii="Arial" w:hAnsi="Arial"/>
                <w:sz w:val="18"/>
                <w:szCs w:val="18"/>
              </w:rPr>
              <w:t>3</w:t>
            </w:r>
          </w:p>
        </w:tc>
        <w:tc>
          <w:tcPr>
            <w:tcW w:w="1263" w:type="dxa"/>
            <w:tcBorders>
              <w:top w:val="nil"/>
              <w:left w:val="nil"/>
              <w:bottom w:val="single" w:sz="8" w:space="0" w:color="auto"/>
              <w:right w:val="single" w:sz="8" w:space="0" w:color="auto"/>
            </w:tcBorders>
            <w:shd w:val="clear" w:color="000000" w:fill="FFFFFF"/>
            <w:noWrap/>
            <w:vAlign w:val="center"/>
            <w:hideMark/>
          </w:tcPr>
          <w:p w14:paraId="52E5EE3E" w14:textId="1901EBD7" w:rsidR="00B97916" w:rsidRPr="00B947A6" w:rsidRDefault="00B97916" w:rsidP="00F5621E">
            <w:pPr>
              <w:jc w:val="right"/>
              <w:rPr>
                <w:rFonts w:ascii="Arial" w:hAnsi="Arial"/>
                <w:sz w:val="18"/>
                <w:szCs w:val="18"/>
              </w:rPr>
            </w:pPr>
            <w:r w:rsidRPr="00B947A6">
              <w:rPr>
                <w:rFonts w:ascii="Arial" w:hAnsi="Arial"/>
                <w:sz w:val="18"/>
                <w:szCs w:val="18"/>
              </w:rPr>
              <w:t>37</w:t>
            </w:r>
            <w:r>
              <w:rPr>
                <w:rFonts w:ascii="Arial" w:hAnsi="Arial"/>
                <w:sz w:val="18"/>
                <w:szCs w:val="18"/>
              </w:rPr>
              <w:t>6</w:t>
            </w:r>
          </w:p>
        </w:tc>
        <w:tc>
          <w:tcPr>
            <w:tcW w:w="1158" w:type="dxa"/>
            <w:tcBorders>
              <w:top w:val="nil"/>
              <w:left w:val="nil"/>
              <w:bottom w:val="single" w:sz="8" w:space="0" w:color="auto"/>
              <w:right w:val="single" w:sz="8" w:space="0" w:color="auto"/>
            </w:tcBorders>
            <w:shd w:val="clear" w:color="000000" w:fill="FFFFFF"/>
            <w:noWrap/>
            <w:vAlign w:val="center"/>
            <w:hideMark/>
          </w:tcPr>
          <w:p w14:paraId="59F1B57C" w14:textId="79C14AA7" w:rsidR="00B97916" w:rsidRPr="00B947A6" w:rsidRDefault="00B97916" w:rsidP="00B97916">
            <w:pPr>
              <w:jc w:val="right"/>
              <w:rPr>
                <w:rFonts w:ascii="Arial" w:hAnsi="Arial"/>
                <w:sz w:val="18"/>
                <w:szCs w:val="18"/>
              </w:rPr>
            </w:pPr>
            <w:r w:rsidRPr="00B947A6">
              <w:rPr>
                <w:rFonts w:ascii="Arial" w:hAnsi="Arial"/>
                <w:sz w:val="18"/>
                <w:szCs w:val="18"/>
              </w:rPr>
              <w:t>12</w:t>
            </w:r>
            <w:r>
              <w:rPr>
                <w:rFonts w:ascii="Arial" w:hAnsi="Arial"/>
                <w:sz w:val="18"/>
                <w:szCs w:val="18"/>
              </w:rPr>
              <w:t>5</w:t>
            </w:r>
          </w:p>
        </w:tc>
        <w:tc>
          <w:tcPr>
            <w:tcW w:w="1263" w:type="dxa"/>
            <w:tcBorders>
              <w:top w:val="nil"/>
              <w:left w:val="nil"/>
              <w:bottom w:val="single" w:sz="8" w:space="0" w:color="auto"/>
              <w:right w:val="single" w:sz="8" w:space="0" w:color="auto"/>
            </w:tcBorders>
            <w:shd w:val="clear" w:color="000000" w:fill="FFFFFF"/>
            <w:noWrap/>
            <w:vAlign w:val="center"/>
            <w:hideMark/>
          </w:tcPr>
          <w:p w14:paraId="28CC44A5" w14:textId="5F6DF165"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3F722550" w14:textId="0759E7AD" w:rsidR="00B97916" w:rsidRPr="00B947A6" w:rsidRDefault="00B97916" w:rsidP="00B97916">
            <w:pPr>
              <w:jc w:val="right"/>
              <w:rPr>
                <w:rFonts w:ascii="Arial" w:hAnsi="Arial"/>
                <w:sz w:val="18"/>
                <w:szCs w:val="18"/>
              </w:rPr>
            </w:pPr>
            <w:r w:rsidRPr="00B947A6">
              <w:rPr>
                <w:rFonts w:ascii="Arial" w:hAnsi="Arial"/>
                <w:sz w:val="18"/>
                <w:szCs w:val="18"/>
              </w:rPr>
              <w:t>$4,6</w:t>
            </w:r>
            <w:r>
              <w:rPr>
                <w:rFonts w:ascii="Arial" w:hAnsi="Arial"/>
                <w:sz w:val="18"/>
                <w:szCs w:val="18"/>
              </w:rPr>
              <w:t>00.00</w:t>
            </w:r>
          </w:p>
        </w:tc>
      </w:tr>
      <w:tr w:rsidR="00641A5D" w:rsidRPr="00B947A6" w14:paraId="46213102" w14:textId="77777777" w:rsidTr="00A135E3">
        <w:trPr>
          <w:trHeight w:val="315"/>
        </w:trPr>
        <w:tc>
          <w:tcPr>
            <w:tcW w:w="11529" w:type="dxa"/>
            <w:gridSpan w:val="11"/>
            <w:tcBorders>
              <w:top w:val="single" w:sz="8" w:space="0" w:color="auto"/>
              <w:left w:val="single" w:sz="8" w:space="0" w:color="auto"/>
              <w:bottom w:val="single" w:sz="8" w:space="0" w:color="auto"/>
            </w:tcBorders>
            <w:shd w:val="clear" w:color="000000" w:fill="FFFFFF"/>
            <w:noWrap/>
            <w:vAlign w:val="center"/>
            <w:hideMark/>
          </w:tcPr>
          <w:p w14:paraId="7D627B4D" w14:textId="77777777" w:rsidR="00641A5D" w:rsidRPr="00B947A6" w:rsidRDefault="00641A5D" w:rsidP="00251B37">
            <w:pPr>
              <w:jc w:val="center"/>
              <w:rPr>
                <w:rFonts w:ascii="Arial" w:hAnsi="Arial"/>
                <w:b/>
                <w:sz w:val="18"/>
                <w:szCs w:val="18"/>
              </w:rPr>
            </w:pPr>
            <w:r w:rsidRPr="00B947A6">
              <w:rPr>
                <w:rFonts w:ascii="Arial" w:hAnsi="Arial"/>
                <w:b/>
                <w:sz w:val="18"/>
                <w:szCs w:val="18"/>
              </w:rPr>
              <w:t>Security Coordinator</w:t>
            </w:r>
            <w:r w:rsidRPr="00B947A6">
              <w:rPr>
                <w:rFonts w:ascii="Arial" w:hAnsi="Arial"/>
                <w:b/>
                <w:bCs/>
                <w:sz w:val="18"/>
                <w:szCs w:val="18"/>
              </w:rPr>
              <w:t xml:space="preserve"> Information Review</w:t>
            </w:r>
          </w:p>
        </w:tc>
      </w:tr>
      <w:tr w:rsidR="00B97916" w:rsidRPr="00B947A6" w14:paraId="4D5F9485" w14:textId="77777777" w:rsidTr="00850C1E">
        <w:trPr>
          <w:gridAfter w:val="1"/>
          <w:wAfter w:w="51" w:type="dxa"/>
          <w:trHeight w:val="315"/>
        </w:trPr>
        <w:tc>
          <w:tcPr>
            <w:tcW w:w="190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B7F633E" w14:textId="16A28246" w:rsidR="00B97916" w:rsidRPr="00B947A6" w:rsidRDefault="00B97916" w:rsidP="00F5621E">
            <w:pPr>
              <w:rPr>
                <w:rFonts w:ascii="Arial" w:hAnsi="Arial"/>
                <w:sz w:val="18"/>
                <w:szCs w:val="18"/>
              </w:rPr>
            </w:pPr>
            <w:r w:rsidRPr="00B947A6">
              <w:rPr>
                <w:rFonts w:ascii="Arial" w:hAnsi="Arial"/>
                <w:sz w:val="18"/>
                <w:szCs w:val="18"/>
              </w:rPr>
              <w:t>PTPR</w:t>
            </w:r>
          </w:p>
        </w:tc>
        <w:tc>
          <w:tcPr>
            <w:tcW w:w="1263" w:type="dxa"/>
            <w:tcBorders>
              <w:top w:val="single" w:sz="8" w:space="0" w:color="auto"/>
              <w:left w:val="nil"/>
              <w:bottom w:val="single" w:sz="8" w:space="0" w:color="auto"/>
              <w:right w:val="single" w:sz="8" w:space="0" w:color="auto"/>
            </w:tcBorders>
            <w:shd w:val="clear" w:color="000000" w:fill="FFFFFF"/>
            <w:vAlign w:val="center"/>
            <w:hideMark/>
          </w:tcPr>
          <w:p w14:paraId="010F1047" w14:textId="17C12183" w:rsidR="00B97916" w:rsidRPr="00B947A6" w:rsidRDefault="00B97916" w:rsidP="00F5621E">
            <w:pPr>
              <w:jc w:val="right"/>
              <w:rPr>
                <w:rFonts w:ascii="Arial" w:hAnsi="Arial"/>
                <w:sz w:val="18"/>
                <w:szCs w:val="18"/>
              </w:rPr>
            </w:pPr>
            <w:r w:rsidRPr="00B947A6">
              <w:rPr>
                <w:rFonts w:ascii="Arial" w:hAnsi="Arial"/>
                <w:sz w:val="18"/>
                <w:szCs w:val="18"/>
              </w:rPr>
              <w:t>0.1666667</w:t>
            </w:r>
          </w:p>
        </w:tc>
        <w:tc>
          <w:tcPr>
            <w:tcW w:w="1052" w:type="dxa"/>
            <w:tcBorders>
              <w:top w:val="single" w:sz="8" w:space="0" w:color="auto"/>
              <w:left w:val="nil"/>
              <w:bottom w:val="single" w:sz="8" w:space="0" w:color="auto"/>
              <w:right w:val="single" w:sz="8" w:space="0" w:color="auto"/>
            </w:tcBorders>
            <w:shd w:val="clear" w:color="000000" w:fill="FFFFFF"/>
            <w:vAlign w:val="center"/>
            <w:hideMark/>
          </w:tcPr>
          <w:p w14:paraId="39F02399" w14:textId="672F5F40" w:rsidR="00B97916" w:rsidRPr="00B947A6" w:rsidRDefault="00B97916" w:rsidP="00F5621E">
            <w:pPr>
              <w:jc w:val="right"/>
              <w:rPr>
                <w:rFonts w:ascii="Arial" w:hAnsi="Arial"/>
                <w:sz w:val="18"/>
                <w:szCs w:val="18"/>
              </w:rPr>
            </w:pPr>
            <w:r w:rsidRPr="00B947A6">
              <w:rPr>
                <w:rFonts w:ascii="Arial" w:hAnsi="Arial"/>
                <w:sz w:val="18"/>
                <w:szCs w:val="18"/>
              </w:rPr>
              <w:t>52</w:t>
            </w:r>
          </w:p>
        </w:tc>
        <w:tc>
          <w:tcPr>
            <w:tcW w:w="1052" w:type="dxa"/>
            <w:tcBorders>
              <w:top w:val="single" w:sz="8" w:space="0" w:color="auto"/>
              <w:left w:val="nil"/>
              <w:bottom w:val="single" w:sz="8" w:space="0" w:color="auto"/>
              <w:right w:val="single" w:sz="8" w:space="0" w:color="auto"/>
            </w:tcBorders>
            <w:shd w:val="clear" w:color="000000" w:fill="FFFFFF"/>
            <w:vAlign w:val="center"/>
            <w:hideMark/>
          </w:tcPr>
          <w:p w14:paraId="4C927A13" w14:textId="1F661117" w:rsidR="00B97916" w:rsidRPr="00B947A6" w:rsidRDefault="00B97916" w:rsidP="00F5621E">
            <w:pPr>
              <w:jc w:val="right"/>
              <w:rPr>
                <w:rFonts w:ascii="Arial" w:hAnsi="Arial"/>
                <w:sz w:val="18"/>
                <w:szCs w:val="18"/>
              </w:rPr>
            </w:pPr>
            <w:r w:rsidRPr="00B947A6">
              <w:rPr>
                <w:rFonts w:ascii="Arial" w:hAnsi="Arial"/>
                <w:sz w:val="18"/>
                <w:szCs w:val="18"/>
              </w:rPr>
              <w:t>8</w:t>
            </w:r>
          </w:p>
        </w:tc>
        <w:tc>
          <w:tcPr>
            <w:tcW w:w="1052" w:type="dxa"/>
            <w:tcBorders>
              <w:top w:val="single" w:sz="8" w:space="0" w:color="auto"/>
              <w:left w:val="nil"/>
              <w:bottom w:val="single" w:sz="8" w:space="0" w:color="auto"/>
              <w:right w:val="single" w:sz="8" w:space="0" w:color="auto"/>
            </w:tcBorders>
            <w:shd w:val="clear" w:color="000000" w:fill="FFFFFF"/>
            <w:vAlign w:val="center"/>
            <w:hideMark/>
          </w:tcPr>
          <w:p w14:paraId="2A6219DF" w14:textId="77777777" w:rsidR="00B97916" w:rsidRPr="00B947A6" w:rsidRDefault="00B97916" w:rsidP="00F5621E">
            <w:pPr>
              <w:jc w:val="right"/>
              <w:rPr>
                <w:rFonts w:ascii="Arial" w:hAnsi="Arial"/>
                <w:sz w:val="18"/>
                <w:szCs w:val="18"/>
              </w:rPr>
            </w:pPr>
            <w:r w:rsidRPr="00B947A6">
              <w:rPr>
                <w:rFonts w:ascii="Arial" w:hAnsi="Arial"/>
                <w:sz w:val="18"/>
                <w:szCs w:val="18"/>
              </w:rPr>
              <w:t>8</w:t>
            </w:r>
          </w:p>
        </w:tc>
        <w:tc>
          <w:tcPr>
            <w:tcW w:w="1263" w:type="dxa"/>
            <w:tcBorders>
              <w:top w:val="single" w:sz="8" w:space="0" w:color="auto"/>
              <w:left w:val="nil"/>
              <w:bottom w:val="single" w:sz="8" w:space="0" w:color="auto"/>
              <w:right w:val="single" w:sz="8" w:space="0" w:color="auto"/>
            </w:tcBorders>
            <w:shd w:val="clear" w:color="000000" w:fill="FFFFFF"/>
            <w:vAlign w:val="center"/>
            <w:hideMark/>
          </w:tcPr>
          <w:p w14:paraId="10875A3B" w14:textId="1F1986D4" w:rsidR="00B97916" w:rsidRPr="00B947A6" w:rsidRDefault="00B97916" w:rsidP="00251B37">
            <w:pPr>
              <w:jc w:val="right"/>
              <w:rPr>
                <w:rFonts w:ascii="Arial" w:hAnsi="Arial"/>
                <w:sz w:val="18"/>
                <w:szCs w:val="18"/>
              </w:rPr>
            </w:pPr>
            <w:r w:rsidRPr="00B947A6">
              <w:rPr>
                <w:rFonts w:ascii="Arial" w:hAnsi="Arial"/>
                <w:sz w:val="18"/>
                <w:szCs w:val="18"/>
              </w:rPr>
              <w:t>1</w:t>
            </w:r>
            <w:r w:rsidR="00251B37">
              <w:rPr>
                <w:rFonts w:ascii="Arial" w:hAnsi="Arial"/>
                <w:sz w:val="18"/>
                <w:szCs w:val="18"/>
              </w:rPr>
              <w:t>1</w:t>
            </w:r>
          </w:p>
        </w:tc>
        <w:tc>
          <w:tcPr>
            <w:tcW w:w="1158" w:type="dxa"/>
            <w:tcBorders>
              <w:top w:val="single" w:sz="8" w:space="0" w:color="auto"/>
              <w:left w:val="nil"/>
              <w:bottom w:val="single" w:sz="8" w:space="0" w:color="auto"/>
              <w:right w:val="single" w:sz="8" w:space="0" w:color="auto"/>
            </w:tcBorders>
            <w:shd w:val="clear" w:color="000000" w:fill="FFFFFF"/>
            <w:noWrap/>
            <w:vAlign w:val="center"/>
            <w:hideMark/>
          </w:tcPr>
          <w:p w14:paraId="339D3139" w14:textId="77777777" w:rsidR="00B97916" w:rsidRPr="00B947A6" w:rsidRDefault="00B97916" w:rsidP="00F5621E">
            <w:pPr>
              <w:jc w:val="right"/>
              <w:rPr>
                <w:rFonts w:ascii="Arial" w:hAnsi="Arial"/>
                <w:sz w:val="18"/>
                <w:szCs w:val="18"/>
              </w:rPr>
            </w:pPr>
            <w:r w:rsidRPr="00B947A6">
              <w:rPr>
                <w:rFonts w:ascii="Arial" w:hAnsi="Arial"/>
                <w:sz w:val="18"/>
                <w:szCs w:val="18"/>
              </w:rPr>
              <w:t>4</w:t>
            </w:r>
          </w:p>
        </w:tc>
        <w:tc>
          <w:tcPr>
            <w:tcW w:w="1263" w:type="dxa"/>
            <w:tcBorders>
              <w:top w:val="single" w:sz="8" w:space="0" w:color="auto"/>
              <w:left w:val="nil"/>
              <w:bottom w:val="single" w:sz="8" w:space="0" w:color="auto"/>
              <w:right w:val="single" w:sz="8" w:space="0" w:color="auto"/>
            </w:tcBorders>
            <w:shd w:val="clear" w:color="000000" w:fill="FFFFFF"/>
            <w:noWrap/>
            <w:vAlign w:val="center"/>
            <w:hideMark/>
          </w:tcPr>
          <w:p w14:paraId="30761C7E" w14:textId="29AA55FB"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3E2FDDDF" w14:textId="562B669A" w:rsidR="00B97916" w:rsidRPr="00B947A6" w:rsidRDefault="00B97916" w:rsidP="00251B37">
            <w:pPr>
              <w:jc w:val="right"/>
              <w:rPr>
                <w:rFonts w:ascii="Arial" w:hAnsi="Arial"/>
                <w:sz w:val="18"/>
                <w:szCs w:val="18"/>
              </w:rPr>
            </w:pPr>
            <w:r w:rsidRPr="00B947A6">
              <w:rPr>
                <w:rFonts w:ascii="Arial" w:hAnsi="Arial"/>
                <w:sz w:val="18"/>
                <w:szCs w:val="18"/>
              </w:rPr>
              <w:t>$14</w:t>
            </w:r>
            <w:r w:rsidR="00251B37">
              <w:rPr>
                <w:rFonts w:ascii="Arial" w:hAnsi="Arial"/>
                <w:sz w:val="18"/>
                <w:szCs w:val="18"/>
              </w:rPr>
              <w:t>7</w:t>
            </w:r>
            <w:r w:rsidRPr="00B947A6">
              <w:rPr>
                <w:rFonts w:ascii="Arial" w:hAnsi="Arial"/>
                <w:sz w:val="18"/>
                <w:szCs w:val="18"/>
              </w:rPr>
              <w:t>.</w:t>
            </w:r>
            <w:r w:rsidR="00251B37">
              <w:rPr>
                <w:rFonts w:ascii="Arial" w:hAnsi="Arial"/>
                <w:sz w:val="18"/>
                <w:szCs w:val="18"/>
              </w:rPr>
              <w:t>20</w:t>
            </w:r>
          </w:p>
        </w:tc>
      </w:tr>
      <w:tr w:rsidR="00B97916" w:rsidRPr="00B947A6" w14:paraId="7CC458CB"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66D18A5B" w14:textId="592F3685" w:rsidR="00B97916" w:rsidRPr="00B947A6" w:rsidRDefault="00B97916" w:rsidP="00F5621E">
            <w:pPr>
              <w:rPr>
                <w:rFonts w:ascii="Arial" w:hAnsi="Arial"/>
                <w:sz w:val="18"/>
                <w:szCs w:val="18"/>
              </w:rPr>
            </w:pPr>
            <w:r w:rsidRPr="00B947A6">
              <w:rPr>
                <w:rFonts w:ascii="Arial" w:hAnsi="Arial"/>
                <w:sz w:val="18"/>
                <w:szCs w:val="18"/>
              </w:rPr>
              <w:t>OTRB</w:t>
            </w:r>
          </w:p>
        </w:tc>
        <w:tc>
          <w:tcPr>
            <w:tcW w:w="1263" w:type="dxa"/>
            <w:tcBorders>
              <w:top w:val="nil"/>
              <w:left w:val="nil"/>
              <w:bottom w:val="single" w:sz="8" w:space="0" w:color="auto"/>
              <w:right w:val="single" w:sz="8" w:space="0" w:color="auto"/>
            </w:tcBorders>
            <w:shd w:val="clear" w:color="000000" w:fill="FFFFFF"/>
            <w:vAlign w:val="center"/>
            <w:hideMark/>
          </w:tcPr>
          <w:p w14:paraId="0FB5AF4F" w14:textId="034B6A48" w:rsidR="00B97916" w:rsidRPr="00B947A6" w:rsidRDefault="00B97916" w:rsidP="00F5621E">
            <w:pPr>
              <w:jc w:val="right"/>
              <w:rPr>
                <w:rFonts w:ascii="Arial" w:hAnsi="Arial"/>
                <w:sz w:val="18"/>
                <w:szCs w:val="18"/>
              </w:rPr>
            </w:pPr>
            <w:r w:rsidRPr="00B947A6">
              <w:rPr>
                <w:rFonts w:ascii="Arial" w:hAnsi="Arial"/>
                <w:sz w:val="18"/>
                <w:szCs w:val="18"/>
              </w:rPr>
              <w:t>0.1666667</w:t>
            </w:r>
          </w:p>
        </w:tc>
        <w:tc>
          <w:tcPr>
            <w:tcW w:w="1052" w:type="dxa"/>
            <w:tcBorders>
              <w:top w:val="nil"/>
              <w:left w:val="nil"/>
              <w:bottom w:val="single" w:sz="8" w:space="0" w:color="auto"/>
              <w:right w:val="single" w:sz="8" w:space="0" w:color="auto"/>
            </w:tcBorders>
            <w:shd w:val="clear" w:color="000000" w:fill="FFFFFF"/>
            <w:vAlign w:val="center"/>
            <w:hideMark/>
          </w:tcPr>
          <w:p w14:paraId="481332E7" w14:textId="7F38F716" w:rsidR="00B97916" w:rsidRPr="00B947A6" w:rsidRDefault="00B97916" w:rsidP="00F5621E">
            <w:pPr>
              <w:jc w:val="right"/>
              <w:rPr>
                <w:rFonts w:ascii="Arial" w:hAnsi="Arial"/>
                <w:sz w:val="18"/>
                <w:szCs w:val="18"/>
              </w:rPr>
            </w:pPr>
            <w:r w:rsidRPr="00B947A6">
              <w:rPr>
                <w:rFonts w:ascii="Arial" w:hAnsi="Arial"/>
                <w:sz w:val="18"/>
                <w:szCs w:val="18"/>
              </w:rPr>
              <w:t>459</w:t>
            </w:r>
          </w:p>
        </w:tc>
        <w:tc>
          <w:tcPr>
            <w:tcW w:w="1052" w:type="dxa"/>
            <w:tcBorders>
              <w:top w:val="nil"/>
              <w:left w:val="nil"/>
              <w:bottom w:val="single" w:sz="8" w:space="0" w:color="auto"/>
              <w:right w:val="single" w:sz="8" w:space="0" w:color="auto"/>
            </w:tcBorders>
            <w:shd w:val="clear" w:color="000000" w:fill="FFFFFF"/>
            <w:vAlign w:val="center"/>
            <w:hideMark/>
          </w:tcPr>
          <w:p w14:paraId="2394B384" w14:textId="476C0A45" w:rsidR="00B97916" w:rsidRPr="00B947A6" w:rsidRDefault="00B97916" w:rsidP="00F5621E">
            <w:pPr>
              <w:jc w:val="right"/>
              <w:rPr>
                <w:rFonts w:ascii="Arial" w:hAnsi="Arial"/>
                <w:sz w:val="18"/>
                <w:szCs w:val="18"/>
              </w:rPr>
            </w:pPr>
            <w:r w:rsidRPr="00B947A6">
              <w:rPr>
                <w:rFonts w:ascii="Arial" w:hAnsi="Arial"/>
                <w:sz w:val="18"/>
                <w:szCs w:val="18"/>
              </w:rPr>
              <w:t>178</w:t>
            </w:r>
          </w:p>
        </w:tc>
        <w:tc>
          <w:tcPr>
            <w:tcW w:w="1052" w:type="dxa"/>
            <w:tcBorders>
              <w:top w:val="nil"/>
              <w:left w:val="nil"/>
              <w:bottom w:val="single" w:sz="8" w:space="0" w:color="auto"/>
              <w:right w:val="single" w:sz="8" w:space="0" w:color="auto"/>
            </w:tcBorders>
            <w:shd w:val="clear" w:color="000000" w:fill="FFFFFF"/>
            <w:vAlign w:val="center"/>
            <w:hideMark/>
          </w:tcPr>
          <w:p w14:paraId="1AB7A280" w14:textId="77777777" w:rsidR="00B97916" w:rsidRPr="00B947A6" w:rsidRDefault="00B97916" w:rsidP="00F5621E">
            <w:pPr>
              <w:jc w:val="right"/>
              <w:rPr>
                <w:rFonts w:ascii="Arial" w:hAnsi="Arial"/>
                <w:sz w:val="18"/>
                <w:szCs w:val="18"/>
              </w:rPr>
            </w:pPr>
            <w:r w:rsidRPr="00B947A6">
              <w:rPr>
                <w:rFonts w:ascii="Arial" w:hAnsi="Arial"/>
                <w:sz w:val="18"/>
                <w:szCs w:val="18"/>
              </w:rPr>
              <w:t>181</w:t>
            </w:r>
          </w:p>
        </w:tc>
        <w:tc>
          <w:tcPr>
            <w:tcW w:w="1263" w:type="dxa"/>
            <w:tcBorders>
              <w:top w:val="nil"/>
              <w:left w:val="nil"/>
              <w:bottom w:val="single" w:sz="8" w:space="0" w:color="auto"/>
              <w:right w:val="single" w:sz="8" w:space="0" w:color="auto"/>
            </w:tcBorders>
            <w:shd w:val="clear" w:color="000000" w:fill="FFFFFF"/>
            <w:vAlign w:val="center"/>
            <w:hideMark/>
          </w:tcPr>
          <w:p w14:paraId="11E1D049" w14:textId="056AA4BF" w:rsidR="00B97916" w:rsidRPr="00B947A6" w:rsidRDefault="00B97916" w:rsidP="00F5621E">
            <w:pPr>
              <w:jc w:val="right"/>
              <w:rPr>
                <w:rFonts w:ascii="Arial" w:hAnsi="Arial"/>
                <w:sz w:val="18"/>
                <w:szCs w:val="18"/>
              </w:rPr>
            </w:pPr>
            <w:r w:rsidRPr="00B947A6">
              <w:rPr>
                <w:rFonts w:ascii="Arial" w:hAnsi="Arial"/>
                <w:sz w:val="18"/>
                <w:szCs w:val="18"/>
              </w:rPr>
              <w:t>136</w:t>
            </w:r>
          </w:p>
        </w:tc>
        <w:tc>
          <w:tcPr>
            <w:tcW w:w="1158" w:type="dxa"/>
            <w:tcBorders>
              <w:top w:val="nil"/>
              <w:left w:val="nil"/>
              <w:bottom w:val="single" w:sz="8" w:space="0" w:color="auto"/>
              <w:right w:val="single" w:sz="8" w:space="0" w:color="auto"/>
            </w:tcBorders>
            <w:shd w:val="clear" w:color="000000" w:fill="FFFFFF"/>
            <w:noWrap/>
            <w:vAlign w:val="center"/>
            <w:hideMark/>
          </w:tcPr>
          <w:p w14:paraId="1F003472" w14:textId="77777777" w:rsidR="00B97916" w:rsidRPr="00B947A6" w:rsidRDefault="00B97916" w:rsidP="00F5621E">
            <w:pPr>
              <w:jc w:val="right"/>
              <w:rPr>
                <w:rFonts w:ascii="Arial" w:hAnsi="Arial"/>
                <w:sz w:val="18"/>
                <w:szCs w:val="18"/>
              </w:rPr>
            </w:pPr>
            <w:r w:rsidRPr="00B947A6">
              <w:rPr>
                <w:rFonts w:ascii="Arial" w:hAnsi="Arial"/>
                <w:sz w:val="18"/>
                <w:szCs w:val="18"/>
              </w:rPr>
              <w:t>45</w:t>
            </w:r>
          </w:p>
        </w:tc>
        <w:tc>
          <w:tcPr>
            <w:tcW w:w="1263" w:type="dxa"/>
            <w:tcBorders>
              <w:top w:val="nil"/>
              <w:left w:val="nil"/>
              <w:bottom w:val="single" w:sz="8" w:space="0" w:color="auto"/>
              <w:right w:val="single" w:sz="8" w:space="0" w:color="auto"/>
            </w:tcBorders>
            <w:shd w:val="clear" w:color="000000" w:fill="FFFFFF"/>
            <w:noWrap/>
            <w:vAlign w:val="center"/>
            <w:hideMark/>
          </w:tcPr>
          <w:p w14:paraId="65E8CE88" w14:textId="16D2CC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2F481E6F" w14:textId="196AF853" w:rsidR="00B97916" w:rsidRPr="00B947A6" w:rsidRDefault="00B97916" w:rsidP="00850C1E">
            <w:pPr>
              <w:jc w:val="right"/>
              <w:rPr>
                <w:rFonts w:ascii="Arial" w:hAnsi="Arial"/>
                <w:sz w:val="18"/>
                <w:szCs w:val="18"/>
              </w:rPr>
            </w:pPr>
            <w:r w:rsidRPr="00B947A6">
              <w:rPr>
                <w:rFonts w:ascii="Arial" w:hAnsi="Arial"/>
                <w:sz w:val="18"/>
                <w:szCs w:val="18"/>
              </w:rPr>
              <w:t>$1,6</w:t>
            </w:r>
            <w:r w:rsidR="00850C1E">
              <w:rPr>
                <w:rFonts w:ascii="Arial" w:hAnsi="Arial"/>
                <w:sz w:val="18"/>
                <w:szCs w:val="18"/>
              </w:rPr>
              <w:t>56.00</w:t>
            </w:r>
          </w:p>
        </w:tc>
      </w:tr>
      <w:tr w:rsidR="00641A5D" w:rsidRPr="00B947A6" w14:paraId="0A80BB93" w14:textId="77777777" w:rsidTr="00A135E3">
        <w:trPr>
          <w:gridAfter w:val="2"/>
          <w:wAfter w:w="91" w:type="dxa"/>
          <w:trHeight w:val="315"/>
        </w:trPr>
        <w:tc>
          <w:tcPr>
            <w:tcW w:w="11438" w:type="dxa"/>
            <w:gridSpan w:val="9"/>
            <w:tcBorders>
              <w:top w:val="single" w:sz="8" w:space="0" w:color="auto"/>
              <w:left w:val="single" w:sz="8" w:space="0" w:color="auto"/>
              <w:bottom w:val="single" w:sz="8" w:space="0" w:color="auto"/>
            </w:tcBorders>
            <w:shd w:val="clear" w:color="auto" w:fill="auto"/>
            <w:noWrap/>
            <w:vAlign w:val="center"/>
            <w:hideMark/>
          </w:tcPr>
          <w:p w14:paraId="505C9303" w14:textId="77777777" w:rsidR="00641A5D" w:rsidRPr="00B947A6" w:rsidRDefault="00641A5D" w:rsidP="00251B37">
            <w:pPr>
              <w:jc w:val="center"/>
              <w:rPr>
                <w:rFonts w:ascii="Arial" w:hAnsi="Arial"/>
                <w:b/>
                <w:bCs/>
                <w:sz w:val="18"/>
                <w:szCs w:val="18"/>
              </w:rPr>
            </w:pPr>
            <w:r w:rsidRPr="00B947A6">
              <w:rPr>
                <w:rFonts w:ascii="Arial" w:hAnsi="Arial"/>
                <w:b/>
                <w:bCs/>
                <w:sz w:val="18"/>
                <w:szCs w:val="18"/>
              </w:rPr>
              <w:t>Incident Reporting</w:t>
            </w:r>
          </w:p>
        </w:tc>
      </w:tr>
      <w:tr w:rsidR="00B97916" w:rsidRPr="00B947A6" w14:paraId="7C07BBE1"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auto" w:fill="auto"/>
            <w:noWrap/>
            <w:vAlign w:val="center"/>
            <w:hideMark/>
          </w:tcPr>
          <w:p w14:paraId="7711ACF1" w14:textId="77777777" w:rsidR="00B97916" w:rsidRPr="00B947A6" w:rsidRDefault="00B97916" w:rsidP="00F5621E">
            <w:pPr>
              <w:rPr>
                <w:rFonts w:ascii="Arial" w:hAnsi="Arial"/>
                <w:sz w:val="18"/>
                <w:szCs w:val="18"/>
              </w:rPr>
            </w:pPr>
            <w:r w:rsidRPr="00B947A6">
              <w:rPr>
                <w:rFonts w:ascii="Arial" w:hAnsi="Arial"/>
                <w:sz w:val="18"/>
                <w:szCs w:val="18"/>
              </w:rPr>
              <w:t>PTPR</w:t>
            </w:r>
          </w:p>
        </w:tc>
        <w:tc>
          <w:tcPr>
            <w:tcW w:w="1263" w:type="dxa"/>
            <w:tcBorders>
              <w:top w:val="nil"/>
              <w:left w:val="nil"/>
              <w:bottom w:val="single" w:sz="8" w:space="0" w:color="auto"/>
              <w:right w:val="single" w:sz="8" w:space="0" w:color="auto"/>
            </w:tcBorders>
            <w:shd w:val="clear" w:color="auto" w:fill="auto"/>
            <w:noWrap/>
            <w:vAlign w:val="center"/>
            <w:hideMark/>
          </w:tcPr>
          <w:p w14:paraId="7C2499C0" w14:textId="77777777" w:rsidR="00B97916" w:rsidRPr="00B947A6" w:rsidRDefault="00B97916" w:rsidP="00F5621E">
            <w:pPr>
              <w:jc w:val="right"/>
              <w:rPr>
                <w:rFonts w:ascii="Arial" w:hAnsi="Arial"/>
                <w:sz w:val="18"/>
                <w:szCs w:val="18"/>
              </w:rPr>
            </w:pPr>
            <w:r w:rsidRPr="00B947A6">
              <w:rPr>
                <w:rFonts w:ascii="Arial" w:hAnsi="Arial"/>
                <w:sz w:val="18"/>
                <w:szCs w:val="18"/>
              </w:rPr>
              <w:t>0.05</w:t>
            </w:r>
          </w:p>
        </w:tc>
        <w:tc>
          <w:tcPr>
            <w:tcW w:w="1052" w:type="dxa"/>
            <w:tcBorders>
              <w:top w:val="nil"/>
              <w:left w:val="nil"/>
              <w:bottom w:val="single" w:sz="8" w:space="0" w:color="auto"/>
              <w:right w:val="single" w:sz="8" w:space="0" w:color="auto"/>
            </w:tcBorders>
            <w:shd w:val="clear" w:color="auto" w:fill="auto"/>
            <w:noWrap/>
            <w:vAlign w:val="center"/>
            <w:hideMark/>
          </w:tcPr>
          <w:p w14:paraId="232B52DD" w14:textId="77777777" w:rsidR="00B97916" w:rsidRPr="00B947A6" w:rsidRDefault="00B97916" w:rsidP="00F5621E">
            <w:pPr>
              <w:jc w:val="right"/>
              <w:rPr>
                <w:rFonts w:ascii="Arial" w:hAnsi="Arial"/>
                <w:sz w:val="18"/>
                <w:szCs w:val="18"/>
              </w:rPr>
            </w:pPr>
            <w:r w:rsidRPr="00B947A6">
              <w:rPr>
                <w:rFonts w:ascii="Arial" w:hAnsi="Arial"/>
                <w:sz w:val="18"/>
                <w:szCs w:val="18"/>
              </w:rPr>
              <w:t>4,652</w:t>
            </w:r>
          </w:p>
        </w:tc>
        <w:tc>
          <w:tcPr>
            <w:tcW w:w="1052" w:type="dxa"/>
            <w:tcBorders>
              <w:top w:val="nil"/>
              <w:left w:val="nil"/>
              <w:bottom w:val="single" w:sz="8" w:space="0" w:color="auto"/>
              <w:right w:val="single" w:sz="8" w:space="0" w:color="auto"/>
            </w:tcBorders>
            <w:shd w:val="clear" w:color="auto" w:fill="auto"/>
            <w:noWrap/>
            <w:vAlign w:val="center"/>
            <w:hideMark/>
          </w:tcPr>
          <w:p w14:paraId="5016A25B" w14:textId="77777777" w:rsidR="00B97916" w:rsidRPr="00B947A6" w:rsidRDefault="00B97916" w:rsidP="00F5621E">
            <w:pPr>
              <w:jc w:val="right"/>
              <w:rPr>
                <w:rFonts w:ascii="Arial" w:hAnsi="Arial"/>
                <w:sz w:val="18"/>
                <w:szCs w:val="18"/>
              </w:rPr>
            </w:pPr>
            <w:r w:rsidRPr="00B947A6">
              <w:rPr>
                <w:rFonts w:ascii="Arial" w:hAnsi="Arial"/>
                <w:sz w:val="18"/>
                <w:szCs w:val="18"/>
              </w:rPr>
              <w:t>4,652</w:t>
            </w:r>
          </w:p>
        </w:tc>
        <w:tc>
          <w:tcPr>
            <w:tcW w:w="1052" w:type="dxa"/>
            <w:tcBorders>
              <w:top w:val="nil"/>
              <w:left w:val="nil"/>
              <w:bottom w:val="single" w:sz="8" w:space="0" w:color="auto"/>
              <w:right w:val="single" w:sz="8" w:space="0" w:color="auto"/>
            </w:tcBorders>
            <w:shd w:val="clear" w:color="auto" w:fill="auto"/>
            <w:noWrap/>
            <w:vAlign w:val="center"/>
            <w:hideMark/>
          </w:tcPr>
          <w:p w14:paraId="0F5F4E22" w14:textId="77777777" w:rsidR="00B97916" w:rsidRPr="00B947A6" w:rsidRDefault="00B97916" w:rsidP="00F5621E">
            <w:pPr>
              <w:jc w:val="right"/>
              <w:rPr>
                <w:rFonts w:ascii="Arial" w:hAnsi="Arial"/>
                <w:sz w:val="18"/>
                <w:szCs w:val="18"/>
              </w:rPr>
            </w:pPr>
            <w:r w:rsidRPr="00B947A6">
              <w:rPr>
                <w:rFonts w:ascii="Arial" w:hAnsi="Arial"/>
                <w:sz w:val="18"/>
                <w:szCs w:val="18"/>
              </w:rPr>
              <w:t>4,652</w:t>
            </w:r>
          </w:p>
        </w:tc>
        <w:tc>
          <w:tcPr>
            <w:tcW w:w="1263" w:type="dxa"/>
            <w:tcBorders>
              <w:top w:val="nil"/>
              <w:left w:val="nil"/>
              <w:bottom w:val="single" w:sz="8" w:space="0" w:color="auto"/>
              <w:right w:val="single" w:sz="8" w:space="0" w:color="auto"/>
            </w:tcBorders>
            <w:shd w:val="clear" w:color="000000" w:fill="FFFFFF"/>
            <w:noWrap/>
            <w:vAlign w:val="center"/>
            <w:hideMark/>
          </w:tcPr>
          <w:p w14:paraId="5645365B" w14:textId="2F513628" w:rsidR="00B97916" w:rsidRPr="00B947A6" w:rsidRDefault="00B97916" w:rsidP="00F5621E">
            <w:pPr>
              <w:jc w:val="right"/>
              <w:rPr>
                <w:rFonts w:ascii="Arial" w:hAnsi="Arial"/>
                <w:sz w:val="18"/>
                <w:szCs w:val="18"/>
              </w:rPr>
            </w:pPr>
            <w:r w:rsidRPr="00B947A6">
              <w:rPr>
                <w:rFonts w:ascii="Arial" w:hAnsi="Arial"/>
                <w:sz w:val="18"/>
                <w:szCs w:val="18"/>
              </w:rPr>
              <w:t>698</w:t>
            </w:r>
          </w:p>
        </w:tc>
        <w:tc>
          <w:tcPr>
            <w:tcW w:w="1158" w:type="dxa"/>
            <w:tcBorders>
              <w:top w:val="nil"/>
              <w:left w:val="nil"/>
              <w:bottom w:val="single" w:sz="8" w:space="0" w:color="auto"/>
              <w:right w:val="single" w:sz="8" w:space="0" w:color="auto"/>
            </w:tcBorders>
            <w:shd w:val="clear" w:color="000000" w:fill="FFFFFF"/>
            <w:noWrap/>
            <w:vAlign w:val="center"/>
            <w:hideMark/>
          </w:tcPr>
          <w:p w14:paraId="38433041" w14:textId="77777777" w:rsidR="00B97916" w:rsidRPr="00B947A6" w:rsidRDefault="00B97916" w:rsidP="00F5621E">
            <w:pPr>
              <w:jc w:val="right"/>
              <w:rPr>
                <w:rFonts w:ascii="Arial" w:hAnsi="Arial"/>
                <w:sz w:val="18"/>
                <w:szCs w:val="18"/>
              </w:rPr>
            </w:pPr>
            <w:r w:rsidRPr="00B947A6">
              <w:rPr>
                <w:rFonts w:ascii="Arial" w:hAnsi="Arial"/>
                <w:sz w:val="18"/>
                <w:szCs w:val="18"/>
              </w:rPr>
              <w:t>233</w:t>
            </w:r>
          </w:p>
        </w:tc>
        <w:tc>
          <w:tcPr>
            <w:tcW w:w="1263" w:type="dxa"/>
            <w:tcBorders>
              <w:top w:val="nil"/>
              <w:left w:val="nil"/>
              <w:bottom w:val="single" w:sz="8" w:space="0" w:color="auto"/>
              <w:right w:val="single" w:sz="8" w:space="0" w:color="auto"/>
            </w:tcBorders>
            <w:shd w:val="clear" w:color="000000" w:fill="FFFFFF"/>
            <w:noWrap/>
            <w:vAlign w:val="center"/>
            <w:hideMark/>
          </w:tcPr>
          <w:p w14:paraId="049EF65F" w14:textId="777777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615E5C4C" w14:textId="23C70A16" w:rsidR="00B97916" w:rsidRPr="00B947A6" w:rsidRDefault="00B97916" w:rsidP="006B4EA1">
            <w:pPr>
              <w:jc w:val="right"/>
              <w:rPr>
                <w:rFonts w:ascii="Arial" w:hAnsi="Arial"/>
                <w:sz w:val="18"/>
                <w:szCs w:val="18"/>
              </w:rPr>
            </w:pPr>
            <w:r w:rsidRPr="00B947A6">
              <w:rPr>
                <w:rFonts w:ascii="Arial" w:hAnsi="Arial"/>
                <w:sz w:val="18"/>
                <w:szCs w:val="18"/>
              </w:rPr>
              <w:t>$8,</w:t>
            </w:r>
            <w:r w:rsidR="006B4EA1" w:rsidRPr="00B947A6">
              <w:rPr>
                <w:rFonts w:ascii="Arial" w:hAnsi="Arial"/>
                <w:sz w:val="18"/>
                <w:szCs w:val="18"/>
              </w:rPr>
              <w:t>5</w:t>
            </w:r>
            <w:r w:rsidR="006B4EA1">
              <w:rPr>
                <w:rFonts w:ascii="Arial" w:hAnsi="Arial"/>
                <w:sz w:val="18"/>
                <w:szCs w:val="18"/>
              </w:rPr>
              <w:t>74</w:t>
            </w:r>
            <w:r w:rsidRPr="00B947A6">
              <w:rPr>
                <w:rFonts w:ascii="Arial" w:hAnsi="Arial"/>
                <w:sz w:val="18"/>
                <w:szCs w:val="18"/>
              </w:rPr>
              <w:t>.</w:t>
            </w:r>
            <w:r w:rsidR="006B4EA1">
              <w:rPr>
                <w:rFonts w:ascii="Arial" w:hAnsi="Arial"/>
                <w:sz w:val="18"/>
                <w:szCs w:val="18"/>
              </w:rPr>
              <w:t>40</w:t>
            </w:r>
          </w:p>
        </w:tc>
      </w:tr>
      <w:tr w:rsidR="00B97916" w:rsidRPr="00B947A6" w14:paraId="34EC2850" w14:textId="77777777" w:rsidTr="00850C1E">
        <w:trPr>
          <w:gridAfter w:val="1"/>
          <w:wAfter w:w="51" w:type="dxa"/>
          <w:trHeight w:val="315"/>
        </w:trPr>
        <w:tc>
          <w:tcPr>
            <w:tcW w:w="1902" w:type="dxa"/>
            <w:tcBorders>
              <w:top w:val="nil"/>
              <w:left w:val="single" w:sz="8" w:space="0" w:color="auto"/>
              <w:bottom w:val="single" w:sz="8" w:space="0" w:color="auto"/>
              <w:right w:val="single" w:sz="8" w:space="0" w:color="auto"/>
            </w:tcBorders>
            <w:shd w:val="clear" w:color="000000" w:fill="FFFFFF"/>
            <w:noWrap/>
            <w:vAlign w:val="center"/>
            <w:hideMark/>
          </w:tcPr>
          <w:p w14:paraId="4FBF92A2" w14:textId="77777777" w:rsidR="00B97916" w:rsidRPr="00B947A6" w:rsidRDefault="00B97916" w:rsidP="00F5621E">
            <w:pPr>
              <w:rPr>
                <w:rFonts w:ascii="Arial" w:hAnsi="Arial"/>
                <w:sz w:val="18"/>
                <w:szCs w:val="18"/>
              </w:rPr>
            </w:pPr>
            <w:r w:rsidRPr="00B947A6">
              <w:rPr>
                <w:rFonts w:ascii="Arial" w:hAnsi="Arial"/>
                <w:sz w:val="18"/>
                <w:szCs w:val="18"/>
              </w:rPr>
              <w:t>OTRB</w:t>
            </w:r>
          </w:p>
        </w:tc>
        <w:tc>
          <w:tcPr>
            <w:tcW w:w="1263" w:type="dxa"/>
            <w:tcBorders>
              <w:top w:val="nil"/>
              <w:left w:val="nil"/>
              <w:bottom w:val="single" w:sz="8" w:space="0" w:color="auto"/>
              <w:right w:val="single" w:sz="8" w:space="0" w:color="auto"/>
            </w:tcBorders>
            <w:shd w:val="clear" w:color="auto" w:fill="auto"/>
            <w:noWrap/>
            <w:vAlign w:val="center"/>
            <w:hideMark/>
          </w:tcPr>
          <w:p w14:paraId="03694046" w14:textId="77777777" w:rsidR="00B97916" w:rsidRPr="00B947A6" w:rsidRDefault="00B97916" w:rsidP="00F5621E">
            <w:pPr>
              <w:jc w:val="right"/>
              <w:rPr>
                <w:rFonts w:ascii="Arial" w:hAnsi="Arial"/>
                <w:sz w:val="18"/>
                <w:szCs w:val="18"/>
              </w:rPr>
            </w:pPr>
            <w:r w:rsidRPr="00B947A6">
              <w:rPr>
                <w:rFonts w:ascii="Arial" w:hAnsi="Arial"/>
                <w:sz w:val="18"/>
                <w:szCs w:val="18"/>
              </w:rPr>
              <w:t>0.05</w:t>
            </w:r>
          </w:p>
        </w:tc>
        <w:tc>
          <w:tcPr>
            <w:tcW w:w="1052" w:type="dxa"/>
            <w:tcBorders>
              <w:top w:val="nil"/>
              <w:left w:val="nil"/>
              <w:bottom w:val="single" w:sz="8" w:space="0" w:color="auto"/>
              <w:right w:val="single" w:sz="8" w:space="0" w:color="auto"/>
            </w:tcBorders>
            <w:shd w:val="clear" w:color="auto" w:fill="auto"/>
            <w:noWrap/>
            <w:vAlign w:val="center"/>
            <w:hideMark/>
          </w:tcPr>
          <w:p w14:paraId="77D374B9" w14:textId="77777777" w:rsidR="00B97916" w:rsidRPr="00B947A6" w:rsidRDefault="00B97916" w:rsidP="00F5621E">
            <w:pPr>
              <w:jc w:val="right"/>
              <w:rPr>
                <w:rFonts w:ascii="Arial" w:hAnsi="Arial"/>
                <w:sz w:val="18"/>
                <w:szCs w:val="18"/>
              </w:rPr>
            </w:pPr>
            <w:r w:rsidRPr="00B947A6">
              <w:rPr>
                <w:rFonts w:ascii="Arial" w:hAnsi="Arial"/>
                <w:sz w:val="18"/>
                <w:szCs w:val="18"/>
              </w:rPr>
              <w:t>41,173</w:t>
            </w:r>
          </w:p>
        </w:tc>
        <w:tc>
          <w:tcPr>
            <w:tcW w:w="1052" w:type="dxa"/>
            <w:tcBorders>
              <w:top w:val="nil"/>
              <w:left w:val="nil"/>
              <w:bottom w:val="single" w:sz="8" w:space="0" w:color="auto"/>
              <w:right w:val="single" w:sz="8" w:space="0" w:color="auto"/>
            </w:tcBorders>
            <w:shd w:val="clear" w:color="auto" w:fill="auto"/>
            <w:noWrap/>
            <w:vAlign w:val="center"/>
            <w:hideMark/>
          </w:tcPr>
          <w:p w14:paraId="0631DF5D" w14:textId="77777777" w:rsidR="00B97916" w:rsidRPr="00B947A6" w:rsidRDefault="00B97916" w:rsidP="00F5621E">
            <w:pPr>
              <w:jc w:val="right"/>
              <w:rPr>
                <w:rFonts w:ascii="Arial" w:hAnsi="Arial"/>
                <w:sz w:val="18"/>
                <w:szCs w:val="18"/>
              </w:rPr>
            </w:pPr>
            <w:r w:rsidRPr="00B947A6">
              <w:rPr>
                <w:rFonts w:ascii="Arial" w:hAnsi="Arial"/>
                <w:sz w:val="18"/>
                <w:szCs w:val="18"/>
              </w:rPr>
              <w:t>41,898</w:t>
            </w:r>
          </w:p>
        </w:tc>
        <w:tc>
          <w:tcPr>
            <w:tcW w:w="1052" w:type="dxa"/>
            <w:tcBorders>
              <w:top w:val="nil"/>
              <w:left w:val="nil"/>
              <w:bottom w:val="single" w:sz="8" w:space="0" w:color="auto"/>
              <w:right w:val="single" w:sz="8" w:space="0" w:color="auto"/>
            </w:tcBorders>
            <w:shd w:val="clear" w:color="auto" w:fill="auto"/>
            <w:noWrap/>
            <w:vAlign w:val="center"/>
            <w:hideMark/>
          </w:tcPr>
          <w:p w14:paraId="42529387" w14:textId="77777777" w:rsidR="00B97916" w:rsidRPr="00B947A6" w:rsidRDefault="00B97916" w:rsidP="00F5621E">
            <w:pPr>
              <w:jc w:val="right"/>
              <w:rPr>
                <w:rFonts w:ascii="Arial" w:hAnsi="Arial"/>
                <w:sz w:val="18"/>
                <w:szCs w:val="18"/>
              </w:rPr>
            </w:pPr>
            <w:r w:rsidRPr="00B947A6">
              <w:rPr>
                <w:rFonts w:ascii="Arial" w:hAnsi="Arial"/>
                <w:sz w:val="18"/>
                <w:szCs w:val="18"/>
              </w:rPr>
              <w:t>42,635</w:t>
            </w:r>
          </w:p>
        </w:tc>
        <w:tc>
          <w:tcPr>
            <w:tcW w:w="1263" w:type="dxa"/>
            <w:tcBorders>
              <w:top w:val="nil"/>
              <w:left w:val="nil"/>
              <w:bottom w:val="single" w:sz="8" w:space="0" w:color="auto"/>
              <w:right w:val="single" w:sz="8" w:space="0" w:color="auto"/>
            </w:tcBorders>
            <w:shd w:val="clear" w:color="000000" w:fill="FFFFFF"/>
            <w:noWrap/>
            <w:vAlign w:val="center"/>
            <w:hideMark/>
          </w:tcPr>
          <w:p w14:paraId="74F28A57" w14:textId="22DB89BA" w:rsidR="00B97916" w:rsidRPr="00B947A6" w:rsidRDefault="00B97916" w:rsidP="00F5621E">
            <w:pPr>
              <w:jc w:val="right"/>
              <w:rPr>
                <w:rFonts w:ascii="Arial" w:hAnsi="Arial"/>
                <w:sz w:val="18"/>
                <w:szCs w:val="18"/>
              </w:rPr>
            </w:pPr>
            <w:r w:rsidRPr="00B947A6">
              <w:rPr>
                <w:rFonts w:ascii="Arial" w:hAnsi="Arial"/>
                <w:sz w:val="18"/>
                <w:szCs w:val="18"/>
              </w:rPr>
              <w:t>6,285</w:t>
            </w:r>
          </w:p>
        </w:tc>
        <w:tc>
          <w:tcPr>
            <w:tcW w:w="1158" w:type="dxa"/>
            <w:tcBorders>
              <w:top w:val="nil"/>
              <w:left w:val="nil"/>
              <w:bottom w:val="single" w:sz="8" w:space="0" w:color="auto"/>
              <w:right w:val="single" w:sz="8" w:space="0" w:color="auto"/>
            </w:tcBorders>
            <w:shd w:val="clear" w:color="000000" w:fill="FFFFFF"/>
            <w:noWrap/>
            <w:vAlign w:val="center"/>
            <w:hideMark/>
          </w:tcPr>
          <w:p w14:paraId="17B225D1" w14:textId="77777777" w:rsidR="00B97916" w:rsidRPr="00B947A6" w:rsidRDefault="00B97916" w:rsidP="00F5621E">
            <w:pPr>
              <w:jc w:val="right"/>
              <w:rPr>
                <w:rFonts w:ascii="Arial" w:hAnsi="Arial"/>
                <w:sz w:val="18"/>
                <w:szCs w:val="18"/>
              </w:rPr>
            </w:pPr>
            <w:r w:rsidRPr="00B947A6">
              <w:rPr>
                <w:rFonts w:ascii="Arial" w:hAnsi="Arial"/>
                <w:sz w:val="18"/>
                <w:szCs w:val="18"/>
              </w:rPr>
              <w:t>2,095</w:t>
            </w:r>
          </w:p>
        </w:tc>
        <w:tc>
          <w:tcPr>
            <w:tcW w:w="1263" w:type="dxa"/>
            <w:tcBorders>
              <w:top w:val="nil"/>
              <w:left w:val="nil"/>
              <w:bottom w:val="single" w:sz="8" w:space="0" w:color="auto"/>
              <w:right w:val="single" w:sz="8" w:space="0" w:color="auto"/>
            </w:tcBorders>
            <w:shd w:val="clear" w:color="000000" w:fill="FFFFFF"/>
            <w:noWrap/>
            <w:vAlign w:val="center"/>
            <w:hideMark/>
          </w:tcPr>
          <w:p w14:paraId="2861804B" w14:textId="77777777" w:rsidR="00B97916" w:rsidRPr="00B947A6" w:rsidRDefault="00B97916" w:rsidP="00F5621E">
            <w:pPr>
              <w:jc w:val="right"/>
              <w:rPr>
                <w:rFonts w:ascii="Arial" w:hAnsi="Arial"/>
                <w:sz w:val="18"/>
                <w:szCs w:val="18"/>
              </w:rPr>
            </w:pPr>
            <w:r w:rsidRPr="00B947A6">
              <w:rPr>
                <w:rFonts w:ascii="Arial" w:hAnsi="Arial"/>
                <w:sz w:val="18"/>
                <w:szCs w:val="18"/>
              </w:rPr>
              <w:t>$36.80</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3F838E05" w14:textId="51BE8FC1" w:rsidR="00B97916" w:rsidRPr="00B947A6" w:rsidRDefault="00B97916" w:rsidP="006B4EA1">
            <w:pPr>
              <w:jc w:val="right"/>
              <w:rPr>
                <w:rFonts w:ascii="Arial" w:hAnsi="Arial"/>
                <w:sz w:val="18"/>
                <w:szCs w:val="18"/>
              </w:rPr>
            </w:pPr>
            <w:r w:rsidRPr="00B947A6">
              <w:rPr>
                <w:rFonts w:ascii="Arial" w:hAnsi="Arial"/>
                <w:sz w:val="18"/>
                <w:szCs w:val="18"/>
              </w:rPr>
              <w:t>$77,</w:t>
            </w:r>
            <w:r w:rsidR="006B4EA1">
              <w:rPr>
                <w:rFonts w:ascii="Arial" w:hAnsi="Arial"/>
                <w:sz w:val="18"/>
                <w:szCs w:val="18"/>
              </w:rPr>
              <w:t>096.00</w:t>
            </w:r>
          </w:p>
        </w:tc>
      </w:tr>
      <w:tr w:rsidR="00B97916" w:rsidRPr="00B947A6" w14:paraId="24D73C25" w14:textId="77777777" w:rsidTr="00850C1E">
        <w:trPr>
          <w:gridAfter w:val="1"/>
          <w:wAfter w:w="51" w:type="dxa"/>
          <w:trHeight w:val="315"/>
        </w:trPr>
        <w:tc>
          <w:tcPr>
            <w:tcW w:w="1902" w:type="dxa"/>
            <w:tcBorders>
              <w:top w:val="nil"/>
              <w:left w:val="single" w:sz="8" w:space="0" w:color="auto"/>
              <w:bottom w:val="single" w:sz="8" w:space="0" w:color="auto"/>
              <w:right w:val="nil"/>
            </w:tcBorders>
            <w:shd w:val="clear" w:color="auto" w:fill="auto"/>
            <w:noWrap/>
            <w:vAlign w:val="center"/>
            <w:hideMark/>
          </w:tcPr>
          <w:p w14:paraId="62D35E60" w14:textId="77777777" w:rsidR="00B97916" w:rsidRPr="00B947A6" w:rsidRDefault="00B97916" w:rsidP="00F5621E">
            <w:pPr>
              <w:rPr>
                <w:rFonts w:ascii="Arial" w:hAnsi="Arial"/>
                <w:b/>
                <w:sz w:val="18"/>
                <w:szCs w:val="18"/>
              </w:rPr>
            </w:pPr>
            <w:r w:rsidRPr="00B947A6">
              <w:rPr>
                <w:rFonts w:ascii="Arial" w:hAnsi="Arial"/>
                <w:b/>
                <w:sz w:val="18"/>
                <w:szCs w:val="18"/>
              </w:rPr>
              <w:t>Total</w:t>
            </w:r>
            <w:r w:rsidRPr="00B947A6">
              <w:rPr>
                <w:rFonts w:ascii="Arial" w:hAnsi="Arial"/>
                <w:b/>
                <w:bCs/>
                <w:sz w:val="18"/>
                <w:szCs w:val="18"/>
              </w:rPr>
              <w:t xml:space="preserve"> Burden (responses)</w:t>
            </w:r>
          </w:p>
        </w:tc>
        <w:tc>
          <w:tcPr>
            <w:tcW w:w="1263" w:type="dxa"/>
            <w:tcBorders>
              <w:top w:val="nil"/>
              <w:left w:val="nil"/>
              <w:bottom w:val="single" w:sz="8" w:space="0" w:color="auto"/>
              <w:right w:val="nil"/>
            </w:tcBorders>
            <w:shd w:val="clear" w:color="auto" w:fill="auto"/>
            <w:noWrap/>
            <w:vAlign w:val="center"/>
            <w:hideMark/>
          </w:tcPr>
          <w:p w14:paraId="61D8767E" w14:textId="77777777" w:rsidR="00B97916" w:rsidRPr="00B947A6" w:rsidRDefault="00B97916" w:rsidP="00F5621E">
            <w:pPr>
              <w:rPr>
                <w:rFonts w:ascii="Arial" w:hAnsi="Arial"/>
                <w:b/>
                <w:sz w:val="18"/>
                <w:szCs w:val="18"/>
              </w:rPr>
            </w:pPr>
            <w:r w:rsidRPr="00B947A6">
              <w:rPr>
                <w:rFonts w:ascii="Arial" w:hAnsi="Arial"/>
                <w:b/>
                <w:bCs/>
                <w:sz w:val="18"/>
                <w:szCs w:val="18"/>
              </w:rPr>
              <w:t> </w:t>
            </w:r>
          </w:p>
        </w:tc>
        <w:tc>
          <w:tcPr>
            <w:tcW w:w="1052" w:type="dxa"/>
            <w:tcBorders>
              <w:top w:val="nil"/>
              <w:left w:val="nil"/>
              <w:bottom w:val="single" w:sz="8" w:space="0" w:color="auto"/>
              <w:right w:val="nil"/>
            </w:tcBorders>
            <w:shd w:val="clear" w:color="auto" w:fill="auto"/>
            <w:noWrap/>
            <w:vAlign w:val="center"/>
            <w:hideMark/>
          </w:tcPr>
          <w:p w14:paraId="4846B603" w14:textId="77777777" w:rsidR="00B97916" w:rsidRPr="00B947A6" w:rsidRDefault="00B97916" w:rsidP="00F5621E">
            <w:pPr>
              <w:rPr>
                <w:rFonts w:ascii="Arial" w:hAnsi="Arial"/>
                <w:b/>
                <w:sz w:val="18"/>
                <w:szCs w:val="18"/>
              </w:rPr>
            </w:pPr>
            <w:r w:rsidRPr="00B947A6">
              <w:rPr>
                <w:rFonts w:ascii="Arial" w:hAnsi="Arial"/>
                <w:b/>
                <w:bCs/>
                <w:sz w:val="18"/>
                <w:szCs w:val="18"/>
              </w:rPr>
              <w:t> </w:t>
            </w:r>
          </w:p>
        </w:tc>
        <w:tc>
          <w:tcPr>
            <w:tcW w:w="1052" w:type="dxa"/>
            <w:tcBorders>
              <w:top w:val="nil"/>
              <w:left w:val="nil"/>
              <w:bottom w:val="single" w:sz="8" w:space="0" w:color="auto"/>
              <w:right w:val="nil"/>
            </w:tcBorders>
            <w:shd w:val="clear" w:color="auto" w:fill="auto"/>
            <w:noWrap/>
            <w:vAlign w:val="center"/>
            <w:hideMark/>
          </w:tcPr>
          <w:p w14:paraId="5BC15CB1" w14:textId="77777777" w:rsidR="00B97916" w:rsidRPr="00B947A6" w:rsidRDefault="00B97916" w:rsidP="00F5621E">
            <w:pPr>
              <w:rPr>
                <w:rFonts w:ascii="Arial" w:hAnsi="Arial"/>
                <w:b/>
                <w:sz w:val="18"/>
                <w:szCs w:val="18"/>
              </w:rPr>
            </w:pPr>
            <w:r w:rsidRPr="00B947A6">
              <w:rPr>
                <w:rFonts w:ascii="Arial" w:hAnsi="Arial"/>
                <w:b/>
                <w:bCs/>
                <w:sz w:val="18"/>
                <w:szCs w:val="18"/>
              </w:rPr>
              <w:t> </w:t>
            </w:r>
          </w:p>
        </w:tc>
        <w:tc>
          <w:tcPr>
            <w:tcW w:w="1052" w:type="dxa"/>
            <w:tcBorders>
              <w:top w:val="nil"/>
              <w:left w:val="nil"/>
              <w:bottom w:val="single" w:sz="8" w:space="0" w:color="auto"/>
              <w:right w:val="single" w:sz="8" w:space="0" w:color="auto"/>
            </w:tcBorders>
            <w:shd w:val="clear" w:color="auto" w:fill="auto"/>
            <w:noWrap/>
            <w:vAlign w:val="center"/>
            <w:hideMark/>
          </w:tcPr>
          <w:p w14:paraId="240DD6B5" w14:textId="77777777" w:rsidR="00B97916" w:rsidRPr="00B947A6" w:rsidRDefault="00B97916" w:rsidP="00F5621E">
            <w:pPr>
              <w:rPr>
                <w:rFonts w:ascii="Arial" w:hAnsi="Arial"/>
                <w:b/>
                <w:sz w:val="18"/>
                <w:szCs w:val="18"/>
              </w:rPr>
            </w:pPr>
            <w:r w:rsidRPr="00B947A6">
              <w:rPr>
                <w:rFonts w:ascii="Arial" w:hAnsi="Arial"/>
                <w:b/>
                <w:bCs/>
                <w:sz w:val="18"/>
                <w:szCs w:val="18"/>
              </w:rPr>
              <w:t> </w:t>
            </w:r>
          </w:p>
        </w:tc>
        <w:tc>
          <w:tcPr>
            <w:tcW w:w="1263" w:type="dxa"/>
            <w:tcBorders>
              <w:top w:val="nil"/>
              <w:left w:val="nil"/>
              <w:bottom w:val="single" w:sz="8" w:space="0" w:color="auto"/>
              <w:right w:val="single" w:sz="8" w:space="0" w:color="auto"/>
            </w:tcBorders>
            <w:shd w:val="clear" w:color="auto" w:fill="auto"/>
            <w:noWrap/>
            <w:vAlign w:val="center"/>
            <w:hideMark/>
          </w:tcPr>
          <w:p w14:paraId="41F2A084" w14:textId="169DB7AE" w:rsidR="00B97916" w:rsidRPr="00B947A6" w:rsidRDefault="00B97916" w:rsidP="00F5621E">
            <w:pPr>
              <w:jc w:val="right"/>
              <w:rPr>
                <w:rFonts w:ascii="Arial" w:hAnsi="Arial"/>
                <w:b/>
                <w:sz w:val="18"/>
                <w:szCs w:val="18"/>
              </w:rPr>
            </w:pPr>
            <w:r w:rsidRPr="00A135E3">
              <w:rPr>
                <w:rFonts w:ascii="Arial" w:hAnsi="Arial"/>
                <w:b/>
                <w:bCs/>
                <w:sz w:val="18"/>
                <w:szCs w:val="18"/>
              </w:rPr>
              <w:t>141,08</w:t>
            </w:r>
            <w:r w:rsidR="00E30E5F" w:rsidRPr="00A135E3">
              <w:rPr>
                <w:rFonts w:ascii="Arial" w:hAnsi="Arial"/>
                <w:b/>
                <w:bCs/>
                <w:sz w:val="18"/>
                <w:szCs w:val="18"/>
              </w:rPr>
              <w:t>1</w:t>
            </w:r>
          </w:p>
        </w:tc>
        <w:tc>
          <w:tcPr>
            <w:tcW w:w="1158" w:type="dxa"/>
            <w:tcBorders>
              <w:top w:val="nil"/>
              <w:left w:val="nil"/>
              <w:bottom w:val="single" w:sz="8" w:space="0" w:color="auto"/>
              <w:right w:val="single" w:sz="8" w:space="0" w:color="auto"/>
            </w:tcBorders>
            <w:shd w:val="clear" w:color="auto" w:fill="auto"/>
            <w:noWrap/>
            <w:vAlign w:val="center"/>
            <w:hideMark/>
          </w:tcPr>
          <w:p w14:paraId="1404BBBA"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263" w:type="dxa"/>
            <w:tcBorders>
              <w:top w:val="nil"/>
              <w:left w:val="nil"/>
              <w:bottom w:val="single" w:sz="8" w:space="0" w:color="auto"/>
              <w:right w:val="single" w:sz="8" w:space="0" w:color="auto"/>
            </w:tcBorders>
            <w:shd w:val="clear" w:color="auto" w:fill="auto"/>
            <w:noWrap/>
            <w:vAlign w:val="center"/>
            <w:hideMark/>
          </w:tcPr>
          <w:p w14:paraId="14A284E5"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473" w:type="dxa"/>
            <w:gridSpan w:val="2"/>
            <w:tcBorders>
              <w:top w:val="nil"/>
              <w:left w:val="nil"/>
              <w:bottom w:val="single" w:sz="8" w:space="0" w:color="auto"/>
              <w:right w:val="single" w:sz="8" w:space="0" w:color="auto"/>
            </w:tcBorders>
            <w:shd w:val="clear" w:color="auto" w:fill="auto"/>
            <w:noWrap/>
            <w:vAlign w:val="center"/>
            <w:hideMark/>
          </w:tcPr>
          <w:p w14:paraId="39D1131E"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r>
      <w:tr w:rsidR="00B97916" w:rsidRPr="00B947A6" w14:paraId="2F13D310" w14:textId="77777777" w:rsidTr="00850C1E">
        <w:trPr>
          <w:gridAfter w:val="1"/>
          <w:wAfter w:w="51" w:type="dxa"/>
          <w:trHeight w:val="315"/>
        </w:trPr>
        <w:tc>
          <w:tcPr>
            <w:tcW w:w="1902" w:type="dxa"/>
            <w:tcBorders>
              <w:top w:val="nil"/>
              <w:left w:val="single" w:sz="8" w:space="0" w:color="auto"/>
              <w:bottom w:val="single" w:sz="8" w:space="0" w:color="auto"/>
              <w:right w:val="nil"/>
            </w:tcBorders>
            <w:shd w:val="clear" w:color="auto" w:fill="auto"/>
            <w:noWrap/>
            <w:vAlign w:val="center"/>
            <w:hideMark/>
          </w:tcPr>
          <w:p w14:paraId="702B0D89" w14:textId="77777777" w:rsidR="00B97916" w:rsidRPr="00B947A6" w:rsidRDefault="00B97916" w:rsidP="00F5621E">
            <w:pPr>
              <w:rPr>
                <w:rFonts w:ascii="Arial" w:hAnsi="Arial"/>
                <w:b/>
                <w:bCs/>
                <w:sz w:val="18"/>
                <w:szCs w:val="18"/>
              </w:rPr>
            </w:pPr>
            <w:r w:rsidRPr="00B947A6">
              <w:rPr>
                <w:rFonts w:ascii="Arial" w:hAnsi="Arial"/>
                <w:b/>
                <w:bCs/>
                <w:sz w:val="18"/>
                <w:szCs w:val="18"/>
              </w:rPr>
              <w:t>Total Burden (hours)</w:t>
            </w:r>
          </w:p>
        </w:tc>
        <w:tc>
          <w:tcPr>
            <w:tcW w:w="1263" w:type="dxa"/>
            <w:tcBorders>
              <w:top w:val="nil"/>
              <w:left w:val="nil"/>
              <w:bottom w:val="single" w:sz="8" w:space="0" w:color="auto"/>
              <w:right w:val="nil"/>
            </w:tcBorders>
            <w:shd w:val="clear" w:color="auto" w:fill="auto"/>
            <w:noWrap/>
            <w:vAlign w:val="center"/>
            <w:hideMark/>
          </w:tcPr>
          <w:p w14:paraId="3EB34684"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052" w:type="dxa"/>
            <w:tcBorders>
              <w:top w:val="nil"/>
              <w:left w:val="nil"/>
              <w:bottom w:val="single" w:sz="8" w:space="0" w:color="auto"/>
              <w:right w:val="nil"/>
            </w:tcBorders>
            <w:shd w:val="clear" w:color="auto" w:fill="auto"/>
            <w:noWrap/>
            <w:vAlign w:val="center"/>
            <w:hideMark/>
          </w:tcPr>
          <w:p w14:paraId="7EA518A1"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052" w:type="dxa"/>
            <w:tcBorders>
              <w:top w:val="nil"/>
              <w:left w:val="nil"/>
              <w:bottom w:val="single" w:sz="8" w:space="0" w:color="auto"/>
              <w:right w:val="nil"/>
            </w:tcBorders>
            <w:shd w:val="clear" w:color="auto" w:fill="auto"/>
            <w:noWrap/>
            <w:vAlign w:val="center"/>
            <w:hideMark/>
          </w:tcPr>
          <w:p w14:paraId="1EAEE129"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052" w:type="dxa"/>
            <w:tcBorders>
              <w:top w:val="nil"/>
              <w:left w:val="nil"/>
              <w:bottom w:val="single" w:sz="8" w:space="0" w:color="auto"/>
              <w:right w:val="single" w:sz="8" w:space="0" w:color="auto"/>
            </w:tcBorders>
            <w:shd w:val="clear" w:color="auto" w:fill="auto"/>
            <w:noWrap/>
            <w:vAlign w:val="center"/>
            <w:hideMark/>
          </w:tcPr>
          <w:p w14:paraId="3600A15C"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263" w:type="dxa"/>
            <w:tcBorders>
              <w:top w:val="nil"/>
              <w:left w:val="nil"/>
              <w:bottom w:val="single" w:sz="8" w:space="0" w:color="auto"/>
              <w:right w:val="single" w:sz="8" w:space="0" w:color="auto"/>
            </w:tcBorders>
            <w:shd w:val="clear" w:color="auto" w:fill="auto"/>
            <w:noWrap/>
            <w:vAlign w:val="center"/>
            <w:hideMark/>
          </w:tcPr>
          <w:p w14:paraId="513B1A7E" w14:textId="7895E04F" w:rsidR="00B97916" w:rsidRPr="00B947A6" w:rsidRDefault="00B97916" w:rsidP="006B4EA1">
            <w:pPr>
              <w:jc w:val="right"/>
              <w:rPr>
                <w:rFonts w:ascii="Arial" w:hAnsi="Arial"/>
                <w:b/>
                <w:bCs/>
                <w:sz w:val="18"/>
                <w:szCs w:val="18"/>
              </w:rPr>
            </w:pPr>
            <w:r w:rsidRPr="00B947A6">
              <w:rPr>
                <w:rFonts w:ascii="Arial" w:hAnsi="Arial"/>
                <w:b/>
                <w:bCs/>
                <w:sz w:val="18"/>
                <w:szCs w:val="18"/>
              </w:rPr>
              <w:t>15,17</w:t>
            </w:r>
            <w:r w:rsidR="006B4EA1">
              <w:rPr>
                <w:rFonts w:ascii="Arial" w:hAnsi="Arial"/>
                <w:b/>
                <w:bCs/>
                <w:sz w:val="18"/>
                <w:szCs w:val="18"/>
              </w:rPr>
              <w:t>6</w:t>
            </w:r>
          </w:p>
        </w:tc>
        <w:tc>
          <w:tcPr>
            <w:tcW w:w="1158" w:type="dxa"/>
            <w:tcBorders>
              <w:top w:val="nil"/>
              <w:left w:val="nil"/>
              <w:bottom w:val="single" w:sz="8" w:space="0" w:color="auto"/>
              <w:right w:val="single" w:sz="8" w:space="0" w:color="auto"/>
            </w:tcBorders>
            <w:shd w:val="clear" w:color="000000" w:fill="FFFFFF"/>
            <w:noWrap/>
            <w:vAlign w:val="center"/>
            <w:hideMark/>
          </w:tcPr>
          <w:p w14:paraId="637425F8" w14:textId="28CB24EC" w:rsidR="00B97916" w:rsidRPr="00B947A6" w:rsidRDefault="00B97916" w:rsidP="00DE3A7C">
            <w:pPr>
              <w:jc w:val="right"/>
              <w:rPr>
                <w:rFonts w:ascii="Arial" w:hAnsi="Arial"/>
                <w:b/>
                <w:bCs/>
                <w:sz w:val="18"/>
                <w:szCs w:val="18"/>
              </w:rPr>
            </w:pPr>
            <w:r w:rsidRPr="00B947A6">
              <w:rPr>
                <w:rFonts w:ascii="Arial" w:hAnsi="Arial"/>
                <w:b/>
                <w:bCs/>
                <w:sz w:val="18"/>
                <w:szCs w:val="18"/>
              </w:rPr>
              <w:t>5,</w:t>
            </w:r>
            <w:r w:rsidR="00DE3A7C" w:rsidRPr="00B947A6">
              <w:rPr>
                <w:rFonts w:ascii="Arial" w:hAnsi="Arial"/>
                <w:b/>
                <w:bCs/>
                <w:sz w:val="18"/>
                <w:szCs w:val="18"/>
              </w:rPr>
              <w:t>05</w:t>
            </w:r>
            <w:r w:rsidR="00415E78">
              <w:rPr>
                <w:rFonts w:ascii="Arial" w:hAnsi="Arial"/>
                <w:b/>
                <w:bCs/>
                <w:sz w:val="18"/>
                <w:szCs w:val="18"/>
              </w:rPr>
              <w:t>8</w:t>
            </w:r>
          </w:p>
        </w:tc>
        <w:tc>
          <w:tcPr>
            <w:tcW w:w="1263" w:type="dxa"/>
            <w:tcBorders>
              <w:top w:val="nil"/>
              <w:left w:val="nil"/>
              <w:bottom w:val="single" w:sz="8" w:space="0" w:color="auto"/>
              <w:right w:val="single" w:sz="8" w:space="0" w:color="auto"/>
            </w:tcBorders>
            <w:shd w:val="clear" w:color="000000" w:fill="FFFFFF"/>
            <w:noWrap/>
            <w:vAlign w:val="center"/>
            <w:hideMark/>
          </w:tcPr>
          <w:p w14:paraId="79E17EE5" w14:textId="77777777" w:rsidR="00B97916" w:rsidRPr="00B947A6" w:rsidRDefault="00B97916" w:rsidP="00F5621E">
            <w:pPr>
              <w:jc w:val="right"/>
              <w:rPr>
                <w:rFonts w:ascii="Arial" w:hAnsi="Arial"/>
                <w:b/>
                <w:bCs/>
                <w:sz w:val="18"/>
                <w:szCs w:val="18"/>
              </w:rPr>
            </w:pPr>
            <w:r w:rsidRPr="00B947A6">
              <w:rPr>
                <w:rFonts w:ascii="Arial" w:hAnsi="Arial"/>
                <w:b/>
                <w:bCs/>
                <w:sz w:val="18"/>
                <w:szCs w:val="18"/>
              </w:rPr>
              <w:t> </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5ACE154B" w14:textId="77777777" w:rsidR="00B97916" w:rsidRPr="00B947A6" w:rsidRDefault="00B97916" w:rsidP="00F5621E">
            <w:pPr>
              <w:jc w:val="right"/>
              <w:rPr>
                <w:rFonts w:ascii="Arial" w:hAnsi="Arial"/>
                <w:b/>
                <w:bCs/>
                <w:sz w:val="18"/>
                <w:szCs w:val="18"/>
              </w:rPr>
            </w:pPr>
            <w:r w:rsidRPr="00B947A6">
              <w:rPr>
                <w:rFonts w:ascii="Arial" w:hAnsi="Arial"/>
                <w:b/>
                <w:bCs/>
                <w:sz w:val="18"/>
                <w:szCs w:val="18"/>
              </w:rPr>
              <w:t> </w:t>
            </w:r>
          </w:p>
        </w:tc>
      </w:tr>
      <w:tr w:rsidR="00B97916" w:rsidRPr="00B947A6" w14:paraId="0E082847" w14:textId="77777777" w:rsidTr="00850C1E">
        <w:trPr>
          <w:gridAfter w:val="1"/>
          <w:wAfter w:w="51" w:type="dxa"/>
          <w:trHeight w:val="315"/>
        </w:trPr>
        <w:tc>
          <w:tcPr>
            <w:tcW w:w="1902" w:type="dxa"/>
            <w:tcBorders>
              <w:top w:val="nil"/>
              <w:left w:val="single" w:sz="8" w:space="0" w:color="auto"/>
              <w:bottom w:val="single" w:sz="8" w:space="0" w:color="auto"/>
              <w:right w:val="nil"/>
            </w:tcBorders>
            <w:shd w:val="clear" w:color="auto" w:fill="auto"/>
            <w:noWrap/>
            <w:vAlign w:val="center"/>
            <w:hideMark/>
          </w:tcPr>
          <w:p w14:paraId="2694C71C" w14:textId="77777777" w:rsidR="00B97916" w:rsidRPr="00B947A6" w:rsidRDefault="00B97916" w:rsidP="00F5621E">
            <w:pPr>
              <w:rPr>
                <w:rFonts w:ascii="Arial" w:hAnsi="Arial"/>
                <w:b/>
                <w:bCs/>
                <w:sz w:val="18"/>
                <w:szCs w:val="18"/>
              </w:rPr>
            </w:pPr>
            <w:r w:rsidRPr="00B947A6">
              <w:rPr>
                <w:rFonts w:ascii="Arial" w:hAnsi="Arial"/>
                <w:b/>
                <w:bCs/>
                <w:sz w:val="18"/>
                <w:szCs w:val="18"/>
              </w:rPr>
              <w:t>Average Annual Total Cost</w:t>
            </w:r>
          </w:p>
        </w:tc>
        <w:tc>
          <w:tcPr>
            <w:tcW w:w="1263" w:type="dxa"/>
            <w:tcBorders>
              <w:top w:val="nil"/>
              <w:left w:val="nil"/>
              <w:bottom w:val="single" w:sz="8" w:space="0" w:color="auto"/>
              <w:right w:val="nil"/>
            </w:tcBorders>
            <w:shd w:val="clear" w:color="auto" w:fill="auto"/>
            <w:noWrap/>
            <w:vAlign w:val="center"/>
            <w:hideMark/>
          </w:tcPr>
          <w:p w14:paraId="34A73CC9"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052" w:type="dxa"/>
            <w:tcBorders>
              <w:top w:val="nil"/>
              <w:left w:val="nil"/>
              <w:bottom w:val="single" w:sz="8" w:space="0" w:color="auto"/>
              <w:right w:val="nil"/>
            </w:tcBorders>
            <w:shd w:val="clear" w:color="auto" w:fill="auto"/>
            <w:noWrap/>
            <w:vAlign w:val="center"/>
            <w:hideMark/>
          </w:tcPr>
          <w:p w14:paraId="0ED3CD07"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052" w:type="dxa"/>
            <w:tcBorders>
              <w:top w:val="nil"/>
              <w:left w:val="nil"/>
              <w:bottom w:val="single" w:sz="8" w:space="0" w:color="auto"/>
              <w:right w:val="nil"/>
            </w:tcBorders>
            <w:shd w:val="clear" w:color="auto" w:fill="auto"/>
            <w:noWrap/>
            <w:vAlign w:val="center"/>
            <w:hideMark/>
          </w:tcPr>
          <w:p w14:paraId="6E6D4F7F"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052" w:type="dxa"/>
            <w:tcBorders>
              <w:top w:val="nil"/>
              <w:left w:val="nil"/>
              <w:bottom w:val="single" w:sz="8" w:space="0" w:color="auto"/>
              <w:right w:val="single" w:sz="8" w:space="0" w:color="auto"/>
            </w:tcBorders>
            <w:shd w:val="clear" w:color="auto" w:fill="auto"/>
            <w:noWrap/>
            <w:vAlign w:val="center"/>
            <w:hideMark/>
          </w:tcPr>
          <w:p w14:paraId="728F9FB0" w14:textId="77777777" w:rsidR="00B97916" w:rsidRPr="00B947A6" w:rsidRDefault="00B97916" w:rsidP="00F5621E">
            <w:pPr>
              <w:rPr>
                <w:rFonts w:ascii="Arial" w:hAnsi="Arial"/>
                <w:b/>
                <w:bCs/>
                <w:sz w:val="18"/>
                <w:szCs w:val="18"/>
              </w:rPr>
            </w:pPr>
            <w:r w:rsidRPr="00B947A6">
              <w:rPr>
                <w:rFonts w:ascii="Arial" w:hAnsi="Arial"/>
                <w:b/>
                <w:bCs/>
                <w:sz w:val="18"/>
                <w:szCs w:val="18"/>
              </w:rPr>
              <w:t> </w:t>
            </w:r>
          </w:p>
        </w:tc>
        <w:tc>
          <w:tcPr>
            <w:tcW w:w="1263" w:type="dxa"/>
            <w:tcBorders>
              <w:top w:val="nil"/>
              <w:left w:val="nil"/>
              <w:bottom w:val="single" w:sz="8" w:space="0" w:color="auto"/>
              <w:right w:val="single" w:sz="8" w:space="0" w:color="auto"/>
            </w:tcBorders>
            <w:shd w:val="clear" w:color="auto" w:fill="auto"/>
            <w:noWrap/>
            <w:vAlign w:val="center"/>
            <w:hideMark/>
          </w:tcPr>
          <w:p w14:paraId="0AEE1A01" w14:textId="698E09BC" w:rsidR="00B97916" w:rsidRPr="00B947A6" w:rsidRDefault="00B97916" w:rsidP="00F5621E">
            <w:pPr>
              <w:jc w:val="right"/>
              <w:rPr>
                <w:rFonts w:ascii="Arial" w:hAnsi="Arial"/>
                <w:b/>
                <w:bCs/>
                <w:sz w:val="18"/>
                <w:szCs w:val="18"/>
              </w:rPr>
            </w:pPr>
            <w:r w:rsidRPr="00B947A6">
              <w:rPr>
                <w:rFonts w:ascii="Arial" w:hAnsi="Arial"/>
                <w:b/>
                <w:bCs/>
                <w:sz w:val="18"/>
                <w:szCs w:val="18"/>
              </w:rPr>
              <w:t> </w:t>
            </w:r>
          </w:p>
        </w:tc>
        <w:tc>
          <w:tcPr>
            <w:tcW w:w="1158" w:type="dxa"/>
            <w:tcBorders>
              <w:top w:val="nil"/>
              <w:left w:val="nil"/>
              <w:bottom w:val="single" w:sz="8" w:space="0" w:color="auto"/>
              <w:right w:val="single" w:sz="8" w:space="0" w:color="auto"/>
            </w:tcBorders>
            <w:shd w:val="clear" w:color="000000" w:fill="FFFFFF"/>
            <w:noWrap/>
            <w:vAlign w:val="center"/>
            <w:hideMark/>
          </w:tcPr>
          <w:p w14:paraId="6B683D9A" w14:textId="77777777" w:rsidR="00B97916" w:rsidRPr="00B947A6" w:rsidRDefault="00B97916" w:rsidP="00F5621E">
            <w:pPr>
              <w:jc w:val="right"/>
              <w:rPr>
                <w:rFonts w:ascii="Arial" w:hAnsi="Arial"/>
                <w:b/>
                <w:bCs/>
                <w:sz w:val="18"/>
                <w:szCs w:val="18"/>
              </w:rPr>
            </w:pPr>
            <w:r w:rsidRPr="00B947A6">
              <w:rPr>
                <w:rFonts w:ascii="Arial" w:hAnsi="Arial"/>
                <w:b/>
                <w:bCs/>
                <w:sz w:val="18"/>
                <w:szCs w:val="18"/>
              </w:rPr>
              <w:t> </w:t>
            </w:r>
          </w:p>
        </w:tc>
        <w:tc>
          <w:tcPr>
            <w:tcW w:w="1263" w:type="dxa"/>
            <w:tcBorders>
              <w:top w:val="nil"/>
              <w:left w:val="nil"/>
              <w:bottom w:val="single" w:sz="8" w:space="0" w:color="auto"/>
              <w:right w:val="single" w:sz="8" w:space="0" w:color="auto"/>
            </w:tcBorders>
            <w:shd w:val="clear" w:color="000000" w:fill="FFFFFF"/>
            <w:noWrap/>
            <w:vAlign w:val="center"/>
            <w:hideMark/>
          </w:tcPr>
          <w:p w14:paraId="1910215A" w14:textId="77777777" w:rsidR="00B97916" w:rsidRPr="00B947A6" w:rsidRDefault="00B97916" w:rsidP="00F5621E">
            <w:pPr>
              <w:jc w:val="right"/>
              <w:rPr>
                <w:rFonts w:ascii="Arial" w:hAnsi="Arial"/>
                <w:b/>
                <w:bCs/>
                <w:sz w:val="18"/>
                <w:szCs w:val="18"/>
              </w:rPr>
            </w:pPr>
            <w:r w:rsidRPr="00B947A6">
              <w:rPr>
                <w:rFonts w:ascii="Arial" w:hAnsi="Arial"/>
                <w:b/>
                <w:bCs/>
                <w:sz w:val="18"/>
                <w:szCs w:val="18"/>
              </w:rPr>
              <w:t> </w:t>
            </w:r>
          </w:p>
        </w:tc>
        <w:tc>
          <w:tcPr>
            <w:tcW w:w="1473" w:type="dxa"/>
            <w:gridSpan w:val="2"/>
            <w:tcBorders>
              <w:top w:val="nil"/>
              <w:left w:val="nil"/>
              <w:bottom w:val="single" w:sz="8" w:space="0" w:color="auto"/>
              <w:right w:val="single" w:sz="8" w:space="0" w:color="auto"/>
            </w:tcBorders>
            <w:shd w:val="clear" w:color="000000" w:fill="FFFFFF"/>
            <w:noWrap/>
            <w:vAlign w:val="center"/>
            <w:hideMark/>
          </w:tcPr>
          <w:p w14:paraId="1ADC3C76" w14:textId="5F03AEC8" w:rsidR="00B97916" w:rsidRPr="00B947A6" w:rsidRDefault="00EE5654" w:rsidP="00C722DA">
            <w:pPr>
              <w:jc w:val="right"/>
              <w:rPr>
                <w:rFonts w:ascii="Arial" w:hAnsi="Arial"/>
                <w:b/>
                <w:bCs/>
                <w:sz w:val="18"/>
                <w:szCs w:val="18"/>
              </w:rPr>
            </w:pPr>
            <w:r w:rsidRPr="00EE5654">
              <w:rPr>
                <w:rFonts w:ascii="Arial" w:hAnsi="Arial"/>
                <w:b/>
                <w:bCs/>
                <w:sz w:val="18"/>
                <w:szCs w:val="18"/>
              </w:rPr>
              <w:t>$190,920.88</w:t>
            </w:r>
          </w:p>
        </w:tc>
      </w:tr>
    </w:tbl>
    <w:p w14:paraId="69FDE21D" w14:textId="77777777" w:rsidR="00DE2994" w:rsidRDefault="00DE2994" w:rsidP="000A7669">
      <w:pPr>
        <w:tabs>
          <w:tab w:val="left" w:pos="0"/>
        </w:tabs>
        <w:rPr>
          <w:rFonts w:ascii="Arial Narrow" w:hAnsi="Arial Narrow"/>
        </w:rPr>
      </w:pPr>
    </w:p>
    <w:p w14:paraId="4C6C510D" w14:textId="2BF1F123" w:rsidR="00CD4C7E" w:rsidRDefault="00DE2994" w:rsidP="00B947A6">
      <w:pPr>
        <w:tabs>
          <w:tab w:val="left" w:pos="360"/>
        </w:tabs>
        <w:ind w:left="360"/>
      </w:pPr>
      <w:r w:rsidRPr="005E6923">
        <w:rPr>
          <w:u w:val="single"/>
        </w:rPr>
        <w:t>Security Program Reviews</w:t>
      </w:r>
      <w:r w:rsidR="002470EE">
        <w:t>:</w:t>
      </w:r>
      <w:r w:rsidR="000A7669">
        <w:t xml:space="preserve"> </w:t>
      </w:r>
    </w:p>
    <w:p w14:paraId="726E4267" w14:textId="77777777" w:rsidR="00CD4C7E" w:rsidRDefault="00CD4C7E" w:rsidP="000A7669">
      <w:pPr>
        <w:tabs>
          <w:tab w:val="left" w:pos="360"/>
        </w:tabs>
      </w:pPr>
    </w:p>
    <w:p w14:paraId="0AF64BBA" w14:textId="7ABBEA3D" w:rsidR="00CD4C7E" w:rsidRDefault="00CD4C7E" w:rsidP="005C4DBD">
      <w:pPr>
        <w:numPr>
          <w:ilvl w:val="0"/>
          <w:numId w:val="38"/>
        </w:numPr>
        <w:tabs>
          <w:tab w:val="left" w:pos="360"/>
        </w:tabs>
      </w:pPr>
      <w:r>
        <w:rPr>
          <w:i/>
        </w:rPr>
        <w:lastRenderedPageBreak/>
        <w:t>Freight Railroad Reviews</w:t>
      </w:r>
      <w:r>
        <w:t xml:space="preserve">.  For purposes of this ICR, TSA categorizes each freight railroad owner/operator security program into </w:t>
      </w:r>
      <w:r w:rsidR="002470EE">
        <w:t xml:space="preserve">one of </w:t>
      </w:r>
      <w:r>
        <w:t>two categories – large and non-large</w:t>
      </w:r>
      <w:r w:rsidR="00B947A6">
        <w:t>.</w:t>
      </w:r>
      <w:r>
        <w:rPr>
          <w:rStyle w:val="FootnoteReference"/>
        </w:rPr>
        <w:footnoteReference w:id="14"/>
      </w:r>
      <w:r>
        <w:t xml:space="preserve">  TSA estimates </w:t>
      </w:r>
      <w:r w:rsidR="002470EE">
        <w:t>a total of 7 large security program reviews and 29 non-large security program reviews over the three year period.  TSA estimates both reviews will require a review burden of 40 hours.  TSA calculates a total of 280 hours for large security program reviews and a total of 1,160 hours for non-large security program reviews for the three year period of this ICR.  TSA estimates an annual hour burden of 93 hours for large security program reviews and an annual hour burden of 387 hours for non-large security program reviews for this ICR.  TSA assumes a team lead is expected to perform large security program reviews, and a TSA analyst is expected to perform non-large security program reviews.  TSA estimates an average compensation rate of $72.52 for team lead</w:t>
      </w:r>
      <w:r w:rsidR="00E0281B">
        <w:rPr>
          <w:rStyle w:val="FootnoteReference"/>
        </w:rPr>
        <w:footnoteReference w:id="15"/>
      </w:r>
      <w:r w:rsidR="002470EE">
        <w:t xml:space="preserve"> and an average compensation rate of $36.80 for an analyst</w:t>
      </w:r>
      <w:r w:rsidR="00B947A6">
        <w:t>.</w:t>
      </w:r>
      <w:r w:rsidR="00E0281B">
        <w:rPr>
          <w:rStyle w:val="FootnoteReference"/>
        </w:rPr>
        <w:footnoteReference w:id="16"/>
      </w:r>
    </w:p>
    <w:p w14:paraId="25C3DE09" w14:textId="77777777" w:rsidR="00CD4C7E" w:rsidRDefault="00CD4C7E" w:rsidP="00CD4C7E">
      <w:pPr>
        <w:tabs>
          <w:tab w:val="left" w:pos="360"/>
        </w:tabs>
      </w:pPr>
    </w:p>
    <w:p w14:paraId="6629D356" w14:textId="6B182BF7" w:rsidR="002470EE" w:rsidRDefault="002470EE" w:rsidP="002470EE">
      <w:pPr>
        <w:numPr>
          <w:ilvl w:val="0"/>
          <w:numId w:val="38"/>
        </w:numPr>
        <w:tabs>
          <w:tab w:val="left" w:pos="360"/>
        </w:tabs>
      </w:pPr>
      <w:r w:rsidRPr="002470EE">
        <w:rPr>
          <w:i/>
        </w:rPr>
        <w:t>Public Transportation and Passenger Railroad Reviews.</w:t>
      </w:r>
      <w:r>
        <w:t xml:space="preserve">  For purposes of this ICR, TSA categorizes each PTPR owner/operator security program into one of two categories – large and non-large.  TSA estimates a total of 1 large security program review and 46 non-large security program reviews over the three year period.  TSA estimates both reviews will require a review burden of 40 hours.  TSA calculates a total of 40 hours for large security program reviews and a total of 1,840 hours for non-large security program reviews for the three year period of this ICR.  TSA estimates an annual hour burden of 13 hours for large security program reviews and an annual hour burden of 613 hours for non-large security program reviews for this ICR.  TSA assumes a team lead is expected to perform large security program reviews, and a TSA analyst is expected to perform non-large security program reviews.  TSA estimates an average compensation rate of $72.52 for team lead and an average compensation rate of $36.80 for an analyst.</w:t>
      </w:r>
    </w:p>
    <w:p w14:paraId="6D9D82CD" w14:textId="77777777" w:rsidR="002470EE" w:rsidRDefault="002470EE" w:rsidP="005C4DBD">
      <w:pPr>
        <w:pStyle w:val="ListParagraph"/>
      </w:pPr>
    </w:p>
    <w:p w14:paraId="4EAFD647" w14:textId="664818E4" w:rsidR="002470EE" w:rsidRDefault="00CA6CEF" w:rsidP="00CA6CEF">
      <w:pPr>
        <w:numPr>
          <w:ilvl w:val="0"/>
          <w:numId w:val="38"/>
        </w:numPr>
        <w:tabs>
          <w:tab w:val="left" w:pos="360"/>
        </w:tabs>
      </w:pPr>
      <w:r>
        <w:rPr>
          <w:i/>
        </w:rPr>
        <w:t>OTRB Reviews.</w:t>
      </w:r>
      <w:r>
        <w:t xml:space="preserve">  For purposes of this ICR, TSA categorizes each OTRB owner/operator security program into one of two categories – large and non-large.  TSA estimates a total of 3 large security program review and 206 non-large security program reviews over the three year period.  TSA estimates both reviews will require a review burden of 20 hours.  TSA calculates a total of 60 hours for large security program reviews and a total of 4,12</w:t>
      </w:r>
      <w:r w:rsidR="00532508">
        <w:t>0</w:t>
      </w:r>
      <w:r>
        <w:t xml:space="preserve"> hours for non-large security program reviews for the three year period of this ICR.  TSA estimates an annual hour burden of 20 hours for large security program reviews and an annual hour burden of 1,37</w:t>
      </w:r>
      <w:r w:rsidR="00000A01">
        <w:t>3</w:t>
      </w:r>
      <w:r>
        <w:t xml:space="preserve"> hours for non-large security program reviews for this ICR.  TSA assumes a team lead is expected to perform large security program reviews, and a TSA analyst is expected to perform non-large security program reviews.  </w:t>
      </w:r>
      <w:r>
        <w:lastRenderedPageBreak/>
        <w:t>TSA estimates an average compensation rate of $72.52 for team lead and an average compensation rate of $36.80 for an analyst.</w:t>
      </w:r>
    </w:p>
    <w:p w14:paraId="4ABC3989" w14:textId="77777777" w:rsidR="002470EE" w:rsidRDefault="002470EE" w:rsidP="005C4DBD">
      <w:pPr>
        <w:tabs>
          <w:tab w:val="left" w:pos="360"/>
        </w:tabs>
        <w:ind w:left="720"/>
      </w:pPr>
    </w:p>
    <w:p w14:paraId="13D06422" w14:textId="77777777" w:rsidR="00CA6CEF" w:rsidRDefault="00CA6CEF" w:rsidP="00B947A6">
      <w:pPr>
        <w:tabs>
          <w:tab w:val="left" w:pos="360"/>
        </w:tabs>
        <w:ind w:left="360"/>
      </w:pPr>
      <w:r w:rsidRPr="005E6923">
        <w:rPr>
          <w:u w:val="single"/>
        </w:rPr>
        <w:t xml:space="preserve">Security Program </w:t>
      </w:r>
      <w:r>
        <w:rPr>
          <w:u w:val="single"/>
        </w:rPr>
        <w:t xml:space="preserve">Modification </w:t>
      </w:r>
      <w:r w:rsidRPr="005E6923">
        <w:rPr>
          <w:u w:val="single"/>
        </w:rPr>
        <w:t>Reviews</w:t>
      </w:r>
      <w:r>
        <w:t xml:space="preserve">: </w:t>
      </w:r>
    </w:p>
    <w:p w14:paraId="3C9E3016" w14:textId="77777777" w:rsidR="00CA6CEF" w:rsidRDefault="00CA6CEF" w:rsidP="00CA6CEF">
      <w:pPr>
        <w:tabs>
          <w:tab w:val="left" w:pos="360"/>
        </w:tabs>
      </w:pPr>
    </w:p>
    <w:p w14:paraId="1BA79DA0" w14:textId="58A99B92" w:rsidR="00CA6CEF" w:rsidRDefault="00CA6CEF" w:rsidP="00CA6CEF">
      <w:pPr>
        <w:numPr>
          <w:ilvl w:val="0"/>
          <w:numId w:val="39"/>
        </w:numPr>
        <w:tabs>
          <w:tab w:val="left" w:pos="360"/>
        </w:tabs>
      </w:pPr>
      <w:r>
        <w:rPr>
          <w:i/>
        </w:rPr>
        <w:t>Freight Railroad Modification Reviews</w:t>
      </w:r>
      <w:r>
        <w:t>.  TSA estimates a total of 6 large security program modifications and 26 non-large security program modifications will occur over the three year period</w:t>
      </w:r>
      <w:r w:rsidR="008B7292">
        <w:t xml:space="preserve"> of this ICR</w:t>
      </w:r>
      <w:r>
        <w:t>.  TSA estimates both modification reviews will require a burden of 4 hours.  TSA calculates a total of 2</w:t>
      </w:r>
      <w:r w:rsidR="00000A01">
        <w:t>4</w:t>
      </w:r>
      <w:r>
        <w:t xml:space="preserve"> hours for large security program modification reviews and a total of 104 hours for non-large security program modification reviews for the three year period of this ICR.  TSA estimates an annual hour burden of 8 hours for large security program modification reviews and an annual hour burden of 3</w:t>
      </w:r>
      <w:r w:rsidR="00000A01">
        <w:t>5</w:t>
      </w:r>
      <w:r>
        <w:t xml:space="preserve"> hours for non-large security program modification reviews for this ICR.  TSA assumes a team lead is expected to perform large security program modification reviews, and a TSA analyst is expected to perform non-large security program modification reviews.  TSA estimates an average compensation rate of $72.52 for team lead and an average compensation rate of $36.80 for an analyst.</w:t>
      </w:r>
    </w:p>
    <w:p w14:paraId="0856D09B" w14:textId="77777777" w:rsidR="00CA6CEF" w:rsidRDefault="00CA6CEF" w:rsidP="00CA6CEF">
      <w:pPr>
        <w:tabs>
          <w:tab w:val="left" w:pos="360"/>
        </w:tabs>
      </w:pPr>
    </w:p>
    <w:p w14:paraId="058D76BF" w14:textId="1BBF0359" w:rsidR="00CA6CEF" w:rsidRDefault="00CA6CEF" w:rsidP="005C4DBD">
      <w:pPr>
        <w:pStyle w:val="ListParagraph"/>
        <w:numPr>
          <w:ilvl w:val="0"/>
          <w:numId w:val="39"/>
        </w:numPr>
      </w:pPr>
      <w:r>
        <w:rPr>
          <w:i/>
        </w:rPr>
        <w:t>Public Transportation and Passenger Railroad Modification Reviews</w:t>
      </w:r>
      <w:r>
        <w:t>.  TSA estimates no large security program modifications and 21 non-large security program modifications will occur over the three year period</w:t>
      </w:r>
      <w:r w:rsidR="008B7292">
        <w:t xml:space="preserve"> of this ICR</w:t>
      </w:r>
      <w:r>
        <w:t>.  TSA estimates non-large modification reviews will require a burden of 2 hours.  TSA calculates a total of 4</w:t>
      </w:r>
      <w:r w:rsidR="00000A01">
        <w:t>2</w:t>
      </w:r>
      <w:r>
        <w:t xml:space="preserve"> hours for non-large security program modification reviews for the three year period of this ICR.  TSA estimates an annual hour burden of 1</w:t>
      </w:r>
      <w:r w:rsidR="00000A01">
        <w:t>4</w:t>
      </w:r>
      <w:r>
        <w:t xml:space="preserve"> hours for non-large security program modification reviews for this ICR.  TSA assumes a TSA analyst is expected to perform non-large security program modification reviews.  TSA estimates an average compensation rate of $36.80 for an analyst.</w:t>
      </w:r>
    </w:p>
    <w:p w14:paraId="1F1125DA" w14:textId="77777777" w:rsidR="00CA6CEF" w:rsidRDefault="00CA6CEF" w:rsidP="00CA6CEF">
      <w:pPr>
        <w:pStyle w:val="ListParagraph"/>
      </w:pPr>
    </w:p>
    <w:p w14:paraId="6FE5D2F7" w14:textId="5D696863" w:rsidR="00CA6CEF" w:rsidRDefault="00CA6CEF" w:rsidP="00CA6CEF">
      <w:pPr>
        <w:pStyle w:val="ListParagraph"/>
        <w:numPr>
          <w:ilvl w:val="0"/>
          <w:numId w:val="39"/>
        </w:numPr>
      </w:pPr>
      <w:r>
        <w:rPr>
          <w:i/>
        </w:rPr>
        <w:t>OTRB Modification Reviews</w:t>
      </w:r>
      <w:r>
        <w:t xml:space="preserve">.  TSA estimates no large security program modifications and </w:t>
      </w:r>
      <w:r w:rsidR="008B7292">
        <w:t>188</w:t>
      </w:r>
      <w:r>
        <w:t xml:space="preserve"> non-large security program modifications will occur over the three year period</w:t>
      </w:r>
      <w:r w:rsidR="008B7292">
        <w:t xml:space="preserve"> of this ICR</w:t>
      </w:r>
      <w:r>
        <w:t>.  TSA estimates non-large modification reviews will require a burden of 2 hour</w:t>
      </w:r>
      <w:r w:rsidR="008B7292">
        <w:t>s.  TSA calculates a total of 37</w:t>
      </w:r>
      <w:r w:rsidR="00000A01">
        <w:t>6</w:t>
      </w:r>
      <w:r>
        <w:t xml:space="preserve"> hours for non-large security program modification reviews for the three year period of this ICR.  TSA estimates an annual hour burden of </w:t>
      </w:r>
      <w:r w:rsidR="008B7292">
        <w:t>12</w:t>
      </w:r>
      <w:r w:rsidR="00BC12D6">
        <w:t>5</w:t>
      </w:r>
      <w:r>
        <w:t xml:space="preserve"> hours for non-large security program modification reviews for this ICR.  TSA assumes a TSA analyst is expected to perform non-large security program modification reviews.  TSA estimates an average compensation rate of $36.80 for an analyst.</w:t>
      </w:r>
    </w:p>
    <w:p w14:paraId="5EDB4577" w14:textId="359551ED" w:rsidR="00CA6CEF" w:rsidRDefault="00CA6CEF" w:rsidP="000A7669">
      <w:pPr>
        <w:tabs>
          <w:tab w:val="left" w:pos="360"/>
        </w:tabs>
      </w:pPr>
    </w:p>
    <w:p w14:paraId="1D04CA1D" w14:textId="0930C7D6" w:rsidR="008B7292" w:rsidRDefault="008B7292" w:rsidP="00B947A6">
      <w:pPr>
        <w:tabs>
          <w:tab w:val="left" w:pos="360"/>
        </w:tabs>
        <w:ind w:left="360"/>
      </w:pPr>
      <w:r w:rsidRPr="00BE1EEF">
        <w:rPr>
          <w:u w:val="single"/>
        </w:rPr>
        <w:t>Security Coordinator</w:t>
      </w:r>
      <w:r>
        <w:rPr>
          <w:u w:val="single"/>
        </w:rPr>
        <w:t xml:space="preserve"> Information</w:t>
      </w:r>
      <w:r>
        <w:t xml:space="preserve">.  Review and filing of security coordinator information cost burden on the Federal government was determined by multiplying the estimated number of submissions of each covered mode of transportation by a review time of 10 minutes (0.167 hours) for the average annual hour burden.  </w:t>
      </w:r>
      <w:r w:rsidR="008F1805">
        <w:t xml:space="preserve">TSA estimates that a total of 68 submissions of security coordinator contact information will be sent by PTPR </w:t>
      </w:r>
      <w:r w:rsidR="00952512">
        <w:t>owner/</w:t>
      </w:r>
      <w:r w:rsidR="008F1805">
        <w:t xml:space="preserve">operators in the first three years while OTRB </w:t>
      </w:r>
      <w:r w:rsidR="00952512">
        <w:t>owner/</w:t>
      </w:r>
      <w:r w:rsidR="008F1805">
        <w:t xml:space="preserve">operators will submit an </w:t>
      </w:r>
      <w:r w:rsidR="008F1805">
        <w:lastRenderedPageBreak/>
        <w:t xml:space="preserve">estimated 818 in the same time period.  This estimate takes into account new security coordinators and the replacement of security coordinators from turnover. </w:t>
      </w:r>
      <w:r>
        <w:t xml:space="preserve">The average annual hour burden </w:t>
      </w:r>
      <w:r w:rsidR="008F1805">
        <w:t xml:space="preserve">from these submissions </w:t>
      </w:r>
      <w:r>
        <w:t xml:space="preserve">was then multiplied by the TSA compensation rate of a TSA analyst of $36.80 to provide annual cost burden.   </w:t>
      </w:r>
    </w:p>
    <w:p w14:paraId="5BCA72E1" w14:textId="77777777" w:rsidR="008B7292" w:rsidRDefault="008B7292" w:rsidP="00B947A6">
      <w:pPr>
        <w:tabs>
          <w:tab w:val="left" w:pos="360"/>
        </w:tabs>
        <w:ind w:left="360"/>
      </w:pPr>
    </w:p>
    <w:p w14:paraId="00A6125C" w14:textId="46816686" w:rsidR="00DE2994" w:rsidRDefault="00DE2994" w:rsidP="00B947A6">
      <w:pPr>
        <w:numPr>
          <w:ilvl w:val="12"/>
          <w:numId w:val="0"/>
        </w:numPr>
        <w:tabs>
          <w:tab w:val="left" w:pos="360"/>
        </w:tabs>
        <w:ind w:left="360"/>
      </w:pPr>
      <w:r>
        <w:rPr>
          <w:color w:val="auto"/>
          <w:u w:val="single"/>
        </w:rPr>
        <w:t>S</w:t>
      </w:r>
      <w:r w:rsidRPr="00FD1F84">
        <w:rPr>
          <w:color w:val="auto"/>
          <w:u w:val="single"/>
        </w:rPr>
        <w:t xml:space="preserve">ignificant </w:t>
      </w:r>
      <w:r>
        <w:rPr>
          <w:color w:val="auto"/>
          <w:u w:val="single"/>
        </w:rPr>
        <w:t>S</w:t>
      </w:r>
      <w:r w:rsidRPr="00FD1F84">
        <w:rPr>
          <w:color w:val="auto"/>
          <w:u w:val="single"/>
        </w:rPr>
        <w:t xml:space="preserve">ecurity </w:t>
      </w:r>
      <w:r>
        <w:rPr>
          <w:color w:val="auto"/>
          <w:u w:val="single"/>
        </w:rPr>
        <w:t>C</w:t>
      </w:r>
      <w:r w:rsidRPr="00FD1F84">
        <w:rPr>
          <w:color w:val="auto"/>
          <w:u w:val="single"/>
        </w:rPr>
        <w:t>oncerns</w:t>
      </w:r>
      <w:r>
        <w:rPr>
          <w:color w:val="auto"/>
          <w:u w:val="single"/>
        </w:rPr>
        <w:t xml:space="preserve"> Information</w:t>
      </w:r>
      <w:r w:rsidR="000A7669">
        <w:rPr>
          <w:color w:val="auto"/>
        </w:rPr>
        <w:t xml:space="preserve">. </w:t>
      </w:r>
      <w:r w:rsidR="008B7292">
        <w:rPr>
          <w:color w:val="auto"/>
        </w:rPr>
        <w:t xml:space="preserve"> </w:t>
      </w:r>
      <w:r>
        <w:t xml:space="preserve">Reporting of significant security concerns information cost burden on the Federal government was determined by approximating the number of reports submitted annually by each covered mode of transportation and multiplying it by the estimated time of </w:t>
      </w:r>
      <w:r w:rsidR="008B7292">
        <w:t>3</w:t>
      </w:r>
      <w:r>
        <w:t xml:space="preserve"> minutes (0.</w:t>
      </w:r>
      <w:r w:rsidR="008B7292">
        <w:t xml:space="preserve">05 </w:t>
      </w:r>
      <w:r w:rsidR="00AB790D">
        <w:t>hours</w:t>
      </w:r>
      <w:r>
        <w:t xml:space="preserve">) to complete a report for the </w:t>
      </w:r>
      <w:r w:rsidR="005E2198">
        <w:t>average annual hour burden</w:t>
      </w:r>
      <w:r>
        <w:t xml:space="preserve">.  </w:t>
      </w:r>
      <w:r w:rsidR="00952512">
        <w:t xml:space="preserve">TSA estimates that a total of 4,652 and 41,902 significant security incidents will be reported to TSA in the first three years by PTPR and OTRB owner/operators, respectively. </w:t>
      </w:r>
      <w:r>
        <w:t xml:space="preserve">The </w:t>
      </w:r>
      <w:r w:rsidR="005E2198">
        <w:t xml:space="preserve">average annual hour burden </w:t>
      </w:r>
      <w:r w:rsidR="008874FC">
        <w:t xml:space="preserve">from these submissions </w:t>
      </w:r>
      <w:r>
        <w:t xml:space="preserve">was then multiplied by the TSA </w:t>
      </w:r>
      <w:r w:rsidR="006356F2">
        <w:t>compensation</w:t>
      </w:r>
      <w:r w:rsidR="005E2198">
        <w:t xml:space="preserve"> rate of TSA analyst </w:t>
      </w:r>
      <w:r>
        <w:t>of $36.</w:t>
      </w:r>
      <w:r w:rsidR="008B7292">
        <w:t xml:space="preserve">80 </w:t>
      </w:r>
      <w:r>
        <w:t xml:space="preserve">to provide </w:t>
      </w:r>
      <w:r w:rsidR="008B7292">
        <w:t xml:space="preserve">the </w:t>
      </w:r>
      <w:r w:rsidR="005E2198">
        <w:t>annual cost burden</w:t>
      </w:r>
      <w:r>
        <w:t xml:space="preserve">.     </w:t>
      </w:r>
    </w:p>
    <w:p w14:paraId="6DED16D6" w14:textId="285F8760" w:rsidR="00492A2E" w:rsidRDefault="000A7669" w:rsidP="000A7669">
      <w:pPr>
        <w:tabs>
          <w:tab w:val="left" w:pos="360"/>
        </w:tabs>
      </w:pPr>
      <w:r>
        <w:tab/>
      </w:r>
      <w:bookmarkStart w:id="1" w:name="PRA"/>
      <w:bookmarkStart w:id="2" w:name="RegEval"/>
      <w:bookmarkStart w:id="3" w:name="Rule"/>
      <w:bookmarkEnd w:id="1"/>
      <w:bookmarkEnd w:id="2"/>
      <w:bookmarkEnd w:id="3"/>
    </w:p>
    <w:p w14:paraId="6D46CAFC" w14:textId="77777777" w:rsidR="00320387" w:rsidRDefault="00320387" w:rsidP="000A7669">
      <w:pPr>
        <w:numPr>
          <w:ilvl w:val="0"/>
          <w:numId w:val="1"/>
        </w:numPr>
        <w:tabs>
          <w:tab w:val="left" w:pos="360"/>
        </w:tabs>
        <w:rPr>
          <w:b/>
          <w:i/>
        </w:rPr>
      </w:pPr>
      <w:r>
        <w:rPr>
          <w:b/>
          <w:i/>
        </w:rPr>
        <w:t>Explain the reasons for any program changes or adjustments reported in Items 13 or 14 of the OMB Form 83-I.</w:t>
      </w:r>
    </w:p>
    <w:p w14:paraId="4FE629B8" w14:textId="77777777" w:rsidR="00320387" w:rsidRDefault="00320387" w:rsidP="000A7669">
      <w:pPr>
        <w:numPr>
          <w:ilvl w:val="12"/>
          <w:numId w:val="0"/>
        </w:numPr>
        <w:ind w:left="360"/>
      </w:pPr>
    </w:p>
    <w:p w14:paraId="4BDB6191" w14:textId="77777777" w:rsidR="00A0469F" w:rsidRDefault="00A0469F" w:rsidP="000A7669">
      <w:pPr>
        <w:numPr>
          <w:ilvl w:val="12"/>
          <w:numId w:val="0"/>
        </w:numPr>
        <w:ind w:left="360"/>
      </w:pPr>
      <w:r>
        <w:t xml:space="preserve">This is a new Information Collection Request.  </w:t>
      </w:r>
    </w:p>
    <w:p w14:paraId="3A3ADCD4" w14:textId="77777777" w:rsidR="00A0469F" w:rsidRPr="00A0469F" w:rsidRDefault="00A0469F" w:rsidP="000A7669"/>
    <w:p w14:paraId="7F369318" w14:textId="77777777" w:rsidR="00320387" w:rsidRDefault="00320387" w:rsidP="000A7669">
      <w:pPr>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BB5F701" w14:textId="77777777" w:rsidR="00320387" w:rsidRDefault="00320387" w:rsidP="000A7669">
      <w:pPr>
        <w:numPr>
          <w:ilvl w:val="12"/>
          <w:numId w:val="0"/>
        </w:numPr>
        <w:ind w:left="360"/>
      </w:pPr>
    </w:p>
    <w:p w14:paraId="3ED1C1CC" w14:textId="77777777" w:rsidR="00320387" w:rsidRDefault="008D5683" w:rsidP="000A7669">
      <w:pPr>
        <w:numPr>
          <w:ilvl w:val="12"/>
          <w:numId w:val="0"/>
        </w:numPr>
        <w:ind w:left="360"/>
      </w:pPr>
      <w:r>
        <w:t>TSA will not publish the re</w:t>
      </w:r>
      <w:r w:rsidR="00443DFA">
        <w:t xml:space="preserve">sults of this collection. </w:t>
      </w:r>
      <w:r>
        <w:t xml:space="preserve"> </w:t>
      </w:r>
    </w:p>
    <w:p w14:paraId="10048043" w14:textId="77777777" w:rsidR="004C71B5" w:rsidRPr="004C71B5" w:rsidRDefault="004C71B5" w:rsidP="000A7669">
      <w:pPr>
        <w:pStyle w:val="Index1"/>
      </w:pPr>
    </w:p>
    <w:p w14:paraId="17B932F4" w14:textId="77777777" w:rsidR="00320387" w:rsidRDefault="00320387" w:rsidP="000A7669">
      <w:pPr>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36E47F5A" w14:textId="77777777" w:rsidR="00320387" w:rsidRDefault="00320387" w:rsidP="000A7669">
      <w:pPr>
        <w:numPr>
          <w:ilvl w:val="12"/>
          <w:numId w:val="0"/>
        </w:numPr>
        <w:ind w:left="360"/>
      </w:pPr>
    </w:p>
    <w:p w14:paraId="76F668D3" w14:textId="77777777" w:rsidR="008D5683" w:rsidRDefault="008D5683" w:rsidP="000A7669">
      <w:pPr>
        <w:numPr>
          <w:ilvl w:val="12"/>
          <w:numId w:val="0"/>
        </w:numPr>
        <w:ind w:left="360"/>
      </w:pPr>
      <w:r>
        <w:t xml:space="preserve">TSA is not seeking such approval. </w:t>
      </w:r>
    </w:p>
    <w:p w14:paraId="66204B47" w14:textId="77777777" w:rsidR="008D5683" w:rsidRDefault="008D5683" w:rsidP="000A7669">
      <w:pPr>
        <w:numPr>
          <w:ilvl w:val="12"/>
          <w:numId w:val="0"/>
        </w:numPr>
        <w:tabs>
          <w:tab w:val="left" w:pos="360"/>
        </w:tabs>
      </w:pPr>
    </w:p>
    <w:p w14:paraId="7FF4E0E5" w14:textId="77777777" w:rsidR="00320387" w:rsidRDefault="00320387" w:rsidP="000A7669">
      <w:pPr>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7064A5ED" w14:textId="77777777" w:rsidR="00320387" w:rsidRDefault="00320387" w:rsidP="000A7669">
      <w:pPr>
        <w:numPr>
          <w:ilvl w:val="12"/>
          <w:numId w:val="0"/>
        </w:numPr>
        <w:ind w:left="360"/>
      </w:pPr>
    </w:p>
    <w:p w14:paraId="603E7526" w14:textId="77777777" w:rsidR="003C0F11" w:rsidRDefault="008D5683" w:rsidP="000A7669">
      <w:pPr>
        <w:numPr>
          <w:ilvl w:val="12"/>
          <w:numId w:val="0"/>
        </w:numPr>
        <w:ind w:left="360"/>
      </w:pPr>
      <w:r>
        <w:t xml:space="preserve">TSA is not seeking any exceptions. </w:t>
      </w:r>
    </w:p>
    <w:p w14:paraId="57211CFA" w14:textId="77777777" w:rsidR="00D22615" w:rsidRDefault="00D22615" w:rsidP="000A7669">
      <w:pPr>
        <w:numPr>
          <w:ilvl w:val="12"/>
          <w:numId w:val="0"/>
        </w:numPr>
        <w:ind w:left="360"/>
      </w:pPr>
    </w:p>
    <w:p w14:paraId="2C618B6C" w14:textId="77777777" w:rsidR="00D22615" w:rsidRDefault="00D22615" w:rsidP="000A7669">
      <w:pPr>
        <w:tabs>
          <w:tab w:val="num" w:pos="1440"/>
        </w:tabs>
        <w:spacing w:line="480" w:lineRule="auto"/>
        <w:ind w:left="720"/>
      </w:pPr>
    </w:p>
    <w:sectPr w:rsidR="00D22615" w:rsidSect="00097DBE">
      <w:headerReference w:type="default" r:id="rId13"/>
      <w:headerReference w:type="first" r:id="rId14"/>
      <w:footerReference w:type="first" r:id="rId15"/>
      <w:pgSz w:w="15840" w:h="12240" w:orient="landscape"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9CA05" w15:done="0"/>
  <w15:commentEx w15:paraId="4BDA9DB6" w15:done="0"/>
  <w15:commentEx w15:paraId="13AFCE0F" w15:done="0"/>
  <w15:commentEx w15:paraId="5457AC5E" w15:done="0"/>
  <w15:commentEx w15:paraId="6D79D017" w15:done="0"/>
  <w15:commentEx w15:paraId="39128E24" w15:done="0"/>
  <w15:commentEx w15:paraId="5CBAE4B9" w15:done="0"/>
  <w15:commentEx w15:paraId="16C17397" w15:done="0"/>
  <w15:commentEx w15:paraId="6C641E87" w15:done="0"/>
  <w15:commentEx w15:paraId="0E45DE85" w15:done="0"/>
  <w15:commentEx w15:paraId="4EB52C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75FEE" w14:textId="77777777" w:rsidR="00C07261" w:rsidRDefault="00C07261">
      <w:r>
        <w:separator/>
      </w:r>
    </w:p>
  </w:endnote>
  <w:endnote w:type="continuationSeparator" w:id="0">
    <w:p w14:paraId="6A5BBC39" w14:textId="77777777" w:rsidR="00C07261" w:rsidRDefault="00C07261">
      <w:r>
        <w:continuationSeparator/>
      </w:r>
    </w:p>
  </w:endnote>
  <w:endnote w:type="continuationNotice" w:id="1">
    <w:p w14:paraId="22E74A9D" w14:textId="77777777" w:rsidR="00C07261" w:rsidRDefault="00C0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C0261" w14:textId="77777777" w:rsidR="00B51E93" w:rsidRDefault="00B51E93">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89A41" w14:textId="77777777" w:rsidR="00C07261" w:rsidRDefault="00C07261">
      <w:r>
        <w:separator/>
      </w:r>
    </w:p>
  </w:footnote>
  <w:footnote w:type="continuationSeparator" w:id="0">
    <w:p w14:paraId="5EDECA24" w14:textId="77777777" w:rsidR="00C07261" w:rsidRDefault="00C07261">
      <w:r>
        <w:continuationSeparator/>
      </w:r>
    </w:p>
  </w:footnote>
  <w:footnote w:type="continuationNotice" w:id="1">
    <w:p w14:paraId="56468FB2" w14:textId="77777777" w:rsidR="00C07261" w:rsidRDefault="00C07261"/>
  </w:footnote>
  <w:footnote w:id="2">
    <w:p w14:paraId="352E7797" w14:textId="77777777" w:rsidR="00B51E93" w:rsidRDefault="00B51E93" w:rsidP="009804F0">
      <w:pPr>
        <w:autoSpaceDE w:val="0"/>
        <w:autoSpaceDN w:val="0"/>
        <w:adjustRightInd w:val="0"/>
      </w:pPr>
      <w:r>
        <w:rPr>
          <w:rStyle w:val="FootnoteReference"/>
          <w:sz w:val="20"/>
        </w:rPr>
        <w:footnoteRef/>
      </w:r>
      <w:r>
        <w:rPr>
          <w:sz w:val="20"/>
        </w:rPr>
        <w:t xml:space="preserve"> Pub. L. 107-71; 115 Stat. 597 (Nov. 19, 2001).</w:t>
      </w:r>
    </w:p>
  </w:footnote>
  <w:footnote w:id="3">
    <w:p w14:paraId="52AEAF06" w14:textId="77777777" w:rsidR="00B51E93" w:rsidRDefault="00B51E93" w:rsidP="009804F0">
      <w:pPr>
        <w:pStyle w:val="FootnoteText"/>
      </w:pPr>
      <w:r>
        <w:rPr>
          <w:rStyle w:val="FootnoteReference"/>
        </w:rPr>
        <w:footnoteRef/>
      </w:r>
      <w:r>
        <w:t xml:space="preserve"> 49 U.S.C. </w:t>
      </w:r>
      <w:r>
        <w:rPr>
          <w:rFonts w:cs="Times New Roman"/>
        </w:rPr>
        <w:t>§</w:t>
      </w:r>
      <w:r>
        <w:t xml:space="preserve"> 114(d).</w:t>
      </w:r>
    </w:p>
  </w:footnote>
  <w:footnote w:id="4">
    <w:p w14:paraId="127D6AD9" w14:textId="77777777" w:rsidR="00B51E93" w:rsidRDefault="00B51E93">
      <w:pPr>
        <w:pStyle w:val="FootnoteText"/>
      </w:pPr>
      <w:r>
        <w:rPr>
          <w:rStyle w:val="FootnoteReference"/>
        </w:rPr>
        <w:footnoteRef/>
      </w:r>
      <w:r>
        <w:t xml:space="preserve"> </w:t>
      </w:r>
      <w:r>
        <w:rPr>
          <w:i/>
          <w:color w:val="auto"/>
        </w:rPr>
        <w:t xml:space="preserve">See </w:t>
      </w:r>
      <w:r w:rsidRPr="00BF6071">
        <w:rPr>
          <w:color w:val="auto"/>
        </w:rPr>
        <w:t>Pub</w:t>
      </w:r>
      <w:r>
        <w:rPr>
          <w:color w:val="auto"/>
        </w:rPr>
        <w:t xml:space="preserve">. </w:t>
      </w:r>
      <w:r w:rsidRPr="00BF6071">
        <w:rPr>
          <w:color w:val="auto"/>
        </w:rPr>
        <w:t>Law 110-53</w:t>
      </w:r>
      <w:r>
        <w:rPr>
          <w:color w:val="auto"/>
        </w:rPr>
        <w:t>; 121 Stat. 266</w:t>
      </w:r>
      <w:r w:rsidRPr="00BF6071">
        <w:rPr>
          <w:color w:val="auto"/>
        </w:rPr>
        <w:t xml:space="preserve"> (Aug</w:t>
      </w:r>
      <w:r>
        <w:rPr>
          <w:color w:val="auto"/>
        </w:rPr>
        <w:t xml:space="preserve">. </w:t>
      </w:r>
      <w:r w:rsidRPr="00BF6071">
        <w:rPr>
          <w:color w:val="auto"/>
        </w:rPr>
        <w:t>3, 2007)</w:t>
      </w:r>
      <w:r>
        <w:rPr>
          <w:color w:val="auto"/>
        </w:rPr>
        <w:t xml:space="preserve"> at sections 1408 (public transportation) 1517 (railroads); and 1534 (over-the-road (OTRB) buses).  </w:t>
      </w:r>
    </w:p>
  </w:footnote>
  <w:footnote w:id="5">
    <w:p w14:paraId="7078CF5C" w14:textId="77777777" w:rsidR="00B51E93" w:rsidRDefault="00B51E93">
      <w:pPr>
        <w:pStyle w:val="FootnoteText"/>
      </w:pPr>
      <w:r>
        <w:rPr>
          <w:rStyle w:val="FootnoteReference"/>
        </w:rPr>
        <w:footnoteRef/>
      </w:r>
      <w:r>
        <w:t xml:space="preserve"> </w:t>
      </w:r>
      <w:r w:rsidRPr="00203934">
        <w:rPr>
          <w:i/>
        </w:rPr>
        <w:t>See</w:t>
      </w:r>
      <w:r w:rsidRPr="00203934">
        <w:t xml:space="preserve"> 49 CFR § 1520.5(b)(7).  </w:t>
      </w:r>
    </w:p>
  </w:footnote>
  <w:footnote w:id="6">
    <w:p w14:paraId="65B7F607" w14:textId="77777777" w:rsidR="00B51E93" w:rsidRDefault="00B51E93">
      <w:pPr>
        <w:pStyle w:val="FootnoteText"/>
      </w:pPr>
      <w:r>
        <w:rPr>
          <w:rStyle w:val="FootnoteReference"/>
        </w:rPr>
        <w:footnoteRef/>
      </w:r>
      <w:r>
        <w:t xml:space="preserve"> TSA uses a weighted average of BLS and AAR data to calculate a freight railroad manager’s compensation rate for Class I, II, and III railroads. See section 3.1.4 in the RIA for details on the estimation of this wage rate.</w:t>
      </w:r>
    </w:p>
  </w:footnote>
  <w:footnote w:id="7">
    <w:p w14:paraId="5D666340" w14:textId="0931FF88" w:rsidR="00B51E93" w:rsidRDefault="00B51E93">
      <w:pPr>
        <w:pStyle w:val="FootnoteText"/>
      </w:pPr>
      <w:r>
        <w:rPr>
          <w:rStyle w:val="FootnoteReference"/>
        </w:rPr>
        <w:footnoteRef/>
      </w:r>
      <w:r>
        <w:t xml:space="preserve"> TSA uses the BLS Transit Manager wage rate and multiplies it by a compensation factor of 1.57.</w:t>
      </w:r>
    </w:p>
  </w:footnote>
  <w:footnote w:id="8">
    <w:p w14:paraId="3BFA7FFE" w14:textId="77777777" w:rsidR="00B51E93" w:rsidRDefault="00B51E93">
      <w:pPr>
        <w:pStyle w:val="FootnoteText"/>
      </w:pPr>
      <w:r>
        <w:rPr>
          <w:rStyle w:val="FootnoteReference"/>
        </w:rPr>
        <w:footnoteRef/>
      </w:r>
      <w:r>
        <w:t xml:space="preserve"> TSA uses the BLS Mass Transit manager wage rate and multiplies it by a compensation factor of 1.5.</w:t>
      </w:r>
    </w:p>
  </w:footnote>
  <w:footnote w:id="9">
    <w:p w14:paraId="140D02C6" w14:textId="3F3D7CDD" w:rsidR="00B51E93" w:rsidRDefault="00B51E93">
      <w:pPr>
        <w:pStyle w:val="FootnoteText"/>
      </w:pPr>
      <w:r>
        <w:rPr>
          <w:rStyle w:val="FootnoteReference"/>
        </w:rPr>
        <w:footnoteRef/>
      </w:r>
      <w:r>
        <w:t xml:space="preserve"> Based on RSC data, TSA estimates 52.27 submissions in year one and 8.48 submissions in both years two and three of this ICR.</w:t>
      </w:r>
    </w:p>
  </w:footnote>
  <w:footnote w:id="10">
    <w:p w14:paraId="5230350E" w14:textId="77777777" w:rsidR="00B51E93" w:rsidRDefault="00B51E93">
      <w:pPr>
        <w:pStyle w:val="FootnoteText"/>
      </w:pPr>
      <w:r>
        <w:rPr>
          <w:rStyle w:val="FootnoteReference"/>
        </w:rPr>
        <w:footnoteRef/>
      </w:r>
      <w:r>
        <w:t xml:space="preserve"> TSA estimates 459.06 submissions in year one, 177.52 submissions in year two, and 180.64 submissions in year three.  </w:t>
      </w:r>
    </w:p>
  </w:footnote>
  <w:footnote w:id="11">
    <w:p w14:paraId="1E702CBC" w14:textId="340DD758" w:rsidR="00B51E93" w:rsidRDefault="00B51E93" w:rsidP="00DE2994">
      <w:pPr>
        <w:pStyle w:val="FootnoteText"/>
      </w:pPr>
      <w:r>
        <w:rPr>
          <w:rStyle w:val="FootnoteReference"/>
        </w:rPr>
        <w:footnoteRef/>
      </w:r>
      <w:r>
        <w:t xml:space="preserve"> TSA estimates a total of 148,992 freight railroad employees in year one, 149,665 employees in year two, and 150,341 employees in year three.</w:t>
      </w:r>
    </w:p>
  </w:footnote>
  <w:footnote w:id="12">
    <w:p w14:paraId="5070E92F" w14:textId="4BCE4F71" w:rsidR="00B51E93" w:rsidRDefault="00B51E93" w:rsidP="00DE2994">
      <w:pPr>
        <w:pStyle w:val="FootnoteText"/>
      </w:pPr>
      <w:r>
        <w:rPr>
          <w:rStyle w:val="FootnoteReference"/>
        </w:rPr>
        <w:footnoteRef/>
      </w:r>
      <w:r>
        <w:t xml:space="preserve"> TSA estimates a total of 219,437 PTPR employees in year one, 219,646 employees in year two, and 219,856 employees in year three.</w:t>
      </w:r>
    </w:p>
  </w:footnote>
  <w:footnote w:id="13">
    <w:p w14:paraId="16AE9574" w14:textId="66798CA2" w:rsidR="00B51E93" w:rsidRDefault="00B51E93" w:rsidP="00DE2994">
      <w:pPr>
        <w:pStyle w:val="FootnoteText"/>
      </w:pPr>
      <w:r>
        <w:rPr>
          <w:rStyle w:val="FootnoteReference"/>
        </w:rPr>
        <w:footnoteRef/>
      </w:r>
      <w:r>
        <w:t xml:space="preserve"> TSA estimates a total of 41,300 OTRB employees in year one, 41,824 employees in year two, and 42,355 employees in year three.</w:t>
      </w:r>
    </w:p>
  </w:footnote>
  <w:footnote w:id="14">
    <w:p w14:paraId="42A853C3" w14:textId="77777777" w:rsidR="00B51E93" w:rsidRDefault="00B51E93">
      <w:pPr>
        <w:pStyle w:val="FootnoteText"/>
      </w:pPr>
      <w:r>
        <w:rPr>
          <w:rStyle w:val="FootnoteReference"/>
        </w:rPr>
        <w:footnoteRef/>
      </w:r>
      <w:r>
        <w:t xml:space="preserve"> TSA categorizes the security programs based on the estimated complexity of the overall security program.  In categorizing an owner/operator’s security program as either large or non-large, TSA is not considering the size of the owner/operator, rather the details contained in the security program itself.</w:t>
      </w:r>
    </w:p>
  </w:footnote>
  <w:footnote w:id="15">
    <w:p w14:paraId="4EA24AC3" w14:textId="77777777" w:rsidR="00B51E93" w:rsidRDefault="00B51E93">
      <w:pPr>
        <w:pStyle w:val="FootnoteText"/>
      </w:pPr>
      <w:r>
        <w:rPr>
          <w:rStyle w:val="FootnoteReference"/>
        </w:rPr>
        <w:footnoteRef/>
      </w:r>
      <w:r>
        <w:t xml:space="preserve"> TSA uses a fully loaded J band wage divided by 2,080 annual hours to calculate the annual hour wage of a team lead.</w:t>
      </w:r>
    </w:p>
  </w:footnote>
  <w:footnote w:id="16">
    <w:p w14:paraId="431AFC66" w14:textId="77777777" w:rsidR="00B51E93" w:rsidRDefault="00B51E93">
      <w:pPr>
        <w:pStyle w:val="FootnoteText"/>
      </w:pPr>
      <w:r>
        <w:rPr>
          <w:rStyle w:val="FootnoteReference"/>
        </w:rPr>
        <w:footnoteRef/>
      </w:r>
      <w:r>
        <w:t xml:space="preserve"> TSA uses a fully loaded G/H/I blended wage divided by 2,080 annual hours to calculate the annual hour wage of a TSA analyst.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B8F" w14:textId="6158392C" w:rsidR="00B51E93" w:rsidRDefault="00B51E93">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D01AB">
      <w:rPr>
        <w:rStyle w:val="PageNumber"/>
        <w:rFonts w:ascii="Times New Roman" w:hAnsi="Times New Roman"/>
        <w:noProof/>
        <w:sz w:val="24"/>
      </w:rPr>
      <w:t>6</w:t>
    </w:r>
    <w:r>
      <w:rPr>
        <w:rStyle w:val="PageNumber"/>
        <w:rFonts w:ascii="Times New Roman" w:hAnsi="Times New Roman"/>
        <w:sz w:val="24"/>
      </w:rPr>
      <w:fldChar w:fldCharType="end"/>
    </w:r>
  </w:p>
  <w:p w14:paraId="3EC9BA3B" w14:textId="77777777" w:rsidR="00B51E93" w:rsidRPr="00320387" w:rsidRDefault="00B51E93">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B9C3" w14:textId="77777777" w:rsidR="00B51E93" w:rsidRDefault="00B51E93">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6692D74" w14:textId="77777777" w:rsidR="00B51E93" w:rsidRDefault="00B51E93">
    <w:pPr>
      <w:jc w:val="center"/>
      <w:rPr>
        <w:rFonts w:cs="Times New Roman"/>
        <w:b/>
        <w:sz w:val="28"/>
      </w:rPr>
    </w:pPr>
  </w:p>
  <w:p w14:paraId="6C019D25" w14:textId="77777777" w:rsidR="00B51E93" w:rsidRDefault="00B51E93">
    <w:pPr>
      <w:jc w:val="center"/>
      <w:rPr>
        <w:rFonts w:cs="Times New Roman"/>
        <w:b/>
        <w:sz w:val="28"/>
      </w:rPr>
    </w:pPr>
    <w:r>
      <w:rPr>
        <w:rFonts w:cs="Times New Roman"/>
        <w:b/>
        <w:sz w:val="28"/>
      </w:rPr>
      <w:t>Security Training Programs for Surface Mode Employees</w:t>
    </w:r>
  </w:p>
  <w:p w14:paraId="14F684C3" w14:textId="77777777" w:rsidR="00B51E93" w:rsidRDefault="00B51E93">
    <w:pPr>
      <w:jc w:val="center"/>
      <w:rPr>
        <w:rFonts w:cs="Times New Roman"/>
        <w:b/>
        <w:sz w:val="28"/>
      </w:rPr>
    </w:pPr>
  </w:p>
  <w:p w14:paraId="504FEB1B" w14:textId="77777777" w:rsidR="00B51E93" w:rsidRDefault="00B51E93">
    <w:pPr>
      <w:jc w:val="center"/>
      <w:rPr>
        <w:rFonts w:cs="Times New Roman"/>
        <w:b/>
      </w:rPr>
    </w:pPr>
    <w:r>
      <w:rPr>
        <w:rFonts w:cs="Times New Roman"/>
        <w:b/>
      </w:rPr>
      <w:t>Notice of Proposed Rulemaking</w:t>
    </w:r>
  </w:p>
  <w:p w14:paraId="24FB427A" w14:textId="77777777" w:rsidR="00B51E93" w:rsidRDefault="00B51E93"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A71"/>
    <w:multiLevelType w:val="hybridMultilevel"/>
    <w:tmpl w:val="55865598"/>
    <w:lvl w:ilvl="0" w:tplc="E6AE21EE">
      <w:start w:val="1"/>
      <w:numFmt w:val="decimal"/>
      <w:lvlText w:val="%1)"/>
      <w:lvlJc w:val="left"/>
      <w:pPr>
        <w:ind w:left="32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B7A3D"/>
    <w:multiLevelType w:val="hybridMultilevel"/>
    <w:tmpl w:val="6CC0825E"/>
    <w:lvl w:ilvl="0" w:tplc="E6AE21EE">
      <w:start w:val="1"/>
      <w:numFmt w:val="decimal"/>
      <w:lvlText w:val="%1)"/>
      <w:lvlJc w:val="left"/>
      <w:pPr>
        <w:ind w:left="360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458A6"/>
    <w:multiLevelType w:val="hybridMultilevel"/>
    <w:tmpl w:val="977E4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E055F"/>
    <w:multiLevelType w:val="hybridMultilevel"/>
    <w:tmpl w:val="66E018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467F59"/>
    <w:multiLevelType w:val="hybridMultilevel"/>
    <w:tmpl w:val="919467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8568E"/>
    <w:multiLevelType w:val="hybridMultilevel"/>
    <w:tmpl w:val="A2B6B0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CF7C78"/>
    <w:multiLevelType w:val="hybridMultilevel"/>
    <w:tmpl w:val="8C8A1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028FB"/>
    <w:multiLevelType w:val="hybridMultilevel"/>
    <w:tmpl w:val="0C6288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61B4CFD"/>
    <w:multiLevelType w:val="hybridMultilevel"/>
    <w:tmpl w:val="A704AF48"/>
    <w:lvl w:ilvl="0" w:tplc="168E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77C1B"/>
    <w:multiLevelType w:val="hybridMultilevel"/>
    <w:tmpl w:val="0BFAF5FA"/>
    <w:lvl w:ilvl="0" w:tplc="0164AE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A140CE"/>
    <w:multiLevelType w:val="hybridMultilevel"/>
    <w:tmpl w:val="6F5EEB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D2A04B8"/>
    <w:multiLevelType w:val="hybridMultilevel"/>
    <w:tmpl w:val="32F0745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E0FE6"/>
    <w:multiLevelType w:val="hybridMultilevel"/>
    <w:tmpl w:val="A402908E"/>
    <w:lvl w:ilvl="0" w:tplc="04090005">
      <w:start w:val="1"/>
      <w:numFmt w:val="bullet"/>
      <w:lvlText w:val=""/>
      <w:lvlJc w:val="left"/>
      <w:pPr>
        <w:ind w:left="720" w:hanging="360"/>
      </w:pPr>
      <w:rPr>
        <w:rFonts w:ascii="Wingdings" w:hAnsi="Wingdings" w:hint="default"/>
        <w:strike w:val="0"/>
      </w:rPr>
    </w:lvl>
    <w:lvl w:ilvl="1" w:tplc="5F047B1E">
      <w:start w:val="1"/>
      <w:numFmt w:val="bullet"/>
      <w:lvlText w:val=""/>
      <w:lvlJc w:val="left"/>
      <w:pPr>
        <w:ind w:left="1440" w:hanging="360"/>
      </w:pPr>
      <w:rPr>
        <w:rFonts w:ascii="Wingdings" w:hAnsi="Wingdings" w:hint="default"/>
        <w:strike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9300AC"/>
    <w:multiLevelType w:val="hybridMultilevel"/>
    <w:tmpl w:val="7788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F71FD2"/>
    <w:multiLevelType w:val="hybridMultilevel"/>
    <w:tmpl w:val="762C0EEE"/>
    <w:lvl w:ilvl="0" w:tplc="4146819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24967"/>
    <w:multiLevelType w:val="hybridMultilevel"/>
    <w:tmpl w:val="5CF6A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2E572E"/>
    <w:multiLevelType w:val="hybridMultilevel"/>
    <w:tmpl w:val="2996E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0244D"/>
    <w:multiLevelType w:val="hybridMultilevel"/>
    <w:tmpl w:val="F51E1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CB0A3C"/>
    <w:multiLevelType w:val="hybridMultilevel"/>
    <w:tmpl w:val="9ECCAA82"/>
    <w:lvl w:ilvl="0" w:tplc="04090005">
      <w:start w:val="1"/>
      <w:numFmt w:val="bullet"/>
      <w:lvlText w:val=""/>
      <w:lvlJc w:val="left"/>
      <w:pPr>
        <w:ind w:left="720" w:hanging="360"/>
      </w:pPr>
      <w:rPr>
        <w:rFonts w:ascii="Wingdings" w:hAnsi="Wingdings" w:hint="default"/>
        <w:strike w:val="0"/>
      </w:rPr>
    </w:lvl>
    <w:lvl w:ilvl="1" w:tplc="04090003">
      <w:start w:val="1"/>
      <w:numFmt w:val="bullet"/>
      <w:lvlText w:val="o"/>
      <w:lvlJc w:val="left"/>
      <w:pPr>
        <w:ind w:left="1440"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8D783C"/>
    <w:multiLevelType w:val="hybridMultilevel"/>
    <w:tmpl w:val="2D685CAC"/>
    <w:lvl w:ilvl="0" w:tplc="B5DE787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8B63654"/>
    <w:multiLevelType w:val="hybridMultilevel"/>
    <w:tmpl w:val="07BACB7A"/>
    <w:lvl w:ilvl="0" w:tplc="E6AE21EE">
      <w:start w:val="1"/>
      <w:numFmt w:val="decimal"/>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4BBB0A30"/>
    <w:multiLevelType w:val="hybridMultilevel"/>
    <w:tmpl w:val="E99A36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92BFE"/>
    <w:multiLevelType w:val="hybridMultilevel"/>
    <w:tmpl w:val="0450E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FA3AD3"/>
    <w:multiLevelType w:val="hybridMultilevel"/>
    <w:tmpl w:val="5B24F2E0"/>
    <w:lvl w:ilvl="0" w:tplc="851E6C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FE2A49"/>
    <w:multiLevelType w:val="hybridMultilevel"/>
    <w:tmpl w:val="BE3A334E"/>
    <w:lvl w:ilvl="0" w:tplc="4DE49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6E7AFB"/>
    <w:multiLevelType w:val="hybridMultilevel"/>
    <w:tmpl w:val="319C7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AE2C81"/>
    <w:multiLevelType w:val="hybridMultilevel"/>
    <w:tmpl w:val="0680C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4A6076"/>
    <w:multiLevelType w:val="hybridMultilevel"/>
    <w:tmpl w:val="5484BCB6"/>
    <w:lvl w:ilvl="0" w:tplc="0409000F">
      <w:start w:val="1"/>
      <w:numFmt w:val="decimal"/>
      <w:lvlText w:val="%1."/>
      <w:lvlJc w:val="left"/>
      <w:pPr>
        <w:ind w:left="720" w:hanging="360"/>
      </w:pPr>
      <w:rPr>
        <w:rFonts w:hint="default"/>
      </w:rPr>
    </w:lvl>
    <w:lvl w:ilvl="1" w:tplc="1B10A2A2">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153657"/>
    <w:multiLevelType w:val="hybridMultilevel"/>
    <w:tmpl w:val="ACE07D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FA72D8"/>
    <w:multiLevelType w:val="hybridMultilevel"/>
    <w:tmpl w:val="56C6710A"/>
    <w:lvl w:ilvl="0" w:tplc="E6AE21EE">
      <w:start w:val="1"/>
      <w:numFmt w:val="decimal"/>
      <w:lvlText w:val="%1)"/>
      <w:lvlJc w:val="left"/>
      <w:pPr>
        <w:ind w:left="576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6EB431B0"/>
    <w:multiLevelType w:val="hybridMultilevel"/>
    <w:tmpl w:val="A56A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D45E3"/>
    <w:multiLevelType w:val="hybridMultilevel"/>
    <w:tmpl w:val="9BDE39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D525F4"/>
    <w:multiLevelType w:val="hybridMultilevel"/>
    <w:tmpl w:val="0450E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61549F"/>
    <w:multiLevelType w:val="hybridMultilevel"/>
    <w:tmpl w:val="F2C4086C"/>
    <w:lvl w:ilvl="0" w:tplc="7FFEA532">
      <w:start w:val="1"/>
      <w:numFmt w:val="decimal"/>
      <w:lvlText w:val="%1)"/>
      <w:lvlJc w:val="left"/>
      <w:pPr>
        <w:ind w:left="1080" w:hanging="360"/>
      </w:pPr>
      <w:rPr>
        <w:b w:val="0"/>
        <w:i w:val="0"/>
      </w:rPr>
    </w:lvl>
    <w:lvl w:ilvl="1" w:tplc="04090011">
      <w:start w:val="1"/>
      <w:numFmt w:val="decimal"/>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5">
    <w:nsid w:val="75911A78"/>
    <w:multiLevelType w:val="hybridMultilevel"/>
    <w:tmpl w:val="4B427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C010D"/>
    <w:multiLevelType w:val="hybridMultilevel"/>
    <w:tmpl w:val="CE96CF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960547"/>
    <w:multiLevelType w:val="hybridMultilevel"/>
    <w:tmpl w:val="25684986"/>
    <w:lvl w:ilvl="0" w:tplc="B14087AE">
      <w:start w:val="1"/>
      <w:numFmt w:val="bullet"/>
      <w:lvlText w:val=""/>
      <w:lvlJc w:val="left"/>
      <w:pPr>
        <w:ind w:left="1080" w:hanging="360"/>
      </w:pPr>
      <w:rPr>
        <w:rFonts w:ascii="Symbol" w:hAnsi="Symbol" w:hint="default"/>
      </w:rPr>
    </w:lvl>
    <w:lvl w:ilvl="1" w:tplc="04090019">
      <w:start w:val="1"/>
      <w:numFmt w:val="bullet"/>
      <w:lvlText w:val=""/>
      <w:lvlJc w:val="left"/>
      <w:pPr>
        <w:ind w:left="1800" w:hanging="360"/>
      </w:pPr>
      <w:rPr>
        <w:rFonts w:ascii="Symbol" w:hAnsi="Symbo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8">
    <w:nsid w:val="7F1A5405"/>
    <w:multiLevelType w:val="hybridMultilevel"/>
    <w:tmpl w:val="867CCF3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
  </w:num>
  <w:num w:numId="3">
    <w:abstractNumId w:val="2"/>
  </w:num>
  <w:num w:numId="4">
    <w:abstractNumId w:val="26"/>
  </w:num>
  <w:num w:numId="5">
    <w:abstractNumId w:val="13"/>
  </w:num>
  <w:num w:numId="6">
    <w:abstractNumId w:val="18"/>
  </w:num>
  <w:num w:numId="7">
    <w:abstractNumId w:val="7"/>
  </w:num>
  <w:num w:numId="8">
    <w:abstractNumId w:val="31"/>
  </w:num>
  <w:num w:numId="9">
    <w:abstractNumId w:val="12"/>
  </w:num>
  <w:num w:numId="10">
    <w:abstractNumId w:val="28"/>
  </w:num>
  <w:num w:numId="11">
    <w:abstractNumId w:val="10"/>
  </w:num>
  <w:num w:numId="12">
    <w:abstractNumId w:val="14"/>
  </w:num>
  <w:num w:numId="13">
    <w:abstractNumId w:val="25"/>
  </w:num>
  <w:num w:numId="14">
    <w:abstractNumId w:val="9"/>
  </w:num>
  <w:num w:numId="15">
    <w:abstractNumId w:val="20"/>
  </w:num>
  <w:num w:numId="16">
    <w:abstractNumId w:val="29"/>
  </w:num>
  <w:num w:numId="17">
    <w:abstractNumId w:val="3"/>
  </w:num>
  <w:num w:numId="18">
    <w:abstractNumId w:val="19"/>
  </w:num>
  <w:num w:numId="19">
    <w:abstractNumId w:val="6"/>
  </w:num>
  <w:num w:numId="20">
    <w:abstractNumId w:val="32"/>
  </w:num>
  <w:num w:numId="21">
    <w:abstractNumId w:val="8"/>
  </w:num>
  <w:num w:numId="22">
    <w:abstractNumId w:val="15"/>
  </w:num>
  <w:num w:numId="23">
    <w:abstractNumId w:val="35"/>
  </w:num>
  <w:num w:numId="24">
    <w:abstractNumId w:val="27"/>
  </w:num>
  <w:num w:numId="25">
    <w:abstractNumId w:val="37"/>
  </w:num>
  <w:num w:numId="26">
    <w:abstractNumId w:val="5"/>
  </w:num>
  <w:num w:numId="27">
    <w:abstractNumId w:val="16"/>
  </w:num>
  <w:num w:numId="28">
    <w:abstractNumId w:val="38"/>
  </w:num>
  <w:num w:numId="29">
    <w:abstractNumId w:val="21"/>
  </w:num>
  <w:num w:numId="30">
    <w:abstractNumId w:val="1"/>
  </w:num>
  <w:num w:numId="31">
    <w:abstractNumId w:val="30"/>
  </w:num>
  <w:num w:numId="32">
    <w:abstractNumId w:val="0"/>
  </w:num>
  <w:num w:numId="33">
    <w:abstractNumId w:val="4"/>
  </w:num>
  <w:num w:numId="34">
    <w:abstractNumId w:val="22"/>
  </w:num>
  <w:num w:numId="35">
    <w:abstractNumId w:val="34"/>
  </w:num>
  <w:num w:numId="36">
    <w:abstractNumId w:val="36"/>
  </w:num>
  <w:num w:numId="37">
    <w:abstractNumId w:val="24"/>
  </w:num>
  <w:num w:numId="38">
    <w:abstractNumId w:val="33"/>
  </w:num>
  <w:num w:numId="3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0A01"/>
    <w:rsid w:val="00002C50"/>
    <w:rsid w:val="000038D9"/>
    <w:rsid w:val="0000551F"/>
    <w:rsid w:val="000068D1"/>
    <w:rsid w:val="0000755C"/>
    <w:rsid w:val="00007621"/>
    <w:rsid w:val="00010601"/>
    <w:rsid w:val="000119F2"/>
    <w:rsid w:val="00015A46"/>
    <w:rsid w:val="000212C9"/>
    <w:rsid w:val="00023EBD"/>
    <w:rsid w:val="0002789E"/>
    <w:rsid w:val="00030264"/>
    <w:rsid w:val="0003359A"/>
    <w:rsid w:val="00034339"/>
    <w:rsid w:val="00052675"/>
    <w:rsid w:val="00053C58"/>
    <w:rsid w:val="00057C3C"/>
    <w:rsid w:val="00063A27"/>
    <w:rsid w:val="0006504D"/>
    <w:rsid w:val="000658FB"/>
    <w:rsid w:val="00067399"/>
    <w:rsid w:val="000725CB"/>
    <w:rsid w:val="00072C43"/>
    <w:rsid w:val="00074D78"/>
    <w:rsid w:val="0007581F"/>
    <w:rsid w:val="00076879"/>
    <w:rsid w:val="000835F5"/>
    <w:rsid w:val="00085CB3"/>
    <w:rsid w:val="00087F14"/>
    <w:rsid w:val="00094024"/>
    <w:rsid w:val="0009609B"/>
    <w:rsid w:val="00097DBE"/>
    <w:rsid w:val="000A0B43"/>
    <w:rsid w:val="000A2B4A"/>
    <w:rsid w:val="000A7641"/>
    <w:rsid w:val="000A7669"/>
    <w:rsid w:val="000B01E6"/>
    <w:rsid w:val="000B1448"/>
    <w:rsid w:val="000B22D3"/>
    <w:rsid w:val="000B4AF4"/>
    <w:rsid w:val="000B5AF6"/>
    <w:rsid w:val="000B6B28"/>
    <w:rsid w:val="000C23BE"/>
    <w:rsid w:val="000C3177"/>
    <w:rsid w:val="000C3FC6"/>
    <w:rsid w:val="000C4410"/>
    <w:rsid w:val="000C65F0"/>
    <w:rsid w:val="000D384C"/>
    <w:rsid w:val="000E2731"/>
    <w:rsid w:val="000E346E"/>
    <w:rsid w:val="000E6642"/>
    <w:rsid w:val="001045BF"/>
    <w:rsid w:val="00106482"/>
    <w:rsid w:val="0010720E"/>
    <w:rsid w:val="00107D0C"/>
    <w:rsid w:val="00110518"/>
    <w:rsid w:val="00113CBF"/>
    <w:rsid w:val="00117B59"/>
    <w:rsid w:val="00120758"/>
    <w:rsid w:val="00120A21"/>
    <w:rsid w:val="001214A5"/>
    <w:rsid w:val="00127BA8"/>
    <w:rsid w:val="001305C0"/>
    <w:rsid w:val="001321D7"/>
    <w:rsid w:val="00136257"/>
    <w:rsid w:val="00141D89"/>
    <w:rsid w:val="0014376D"/>
    <w:rsid w:val="0014437F"/>
    <w:rsid w:val="001456CC"/>
    <w:rsid w:val="00153CFB"/>
    <w:rsid w:val="001556F7"/>
    <w:rsid w:val="00167671"/>
    <w:rsid w:val="001676FD"/>
    <w:rsid w:val="00171778"/>
    <w:rsid w:val="00174C70"/>
    <w:rsid w:val="001764EF"/>
    <w:rsid w:val="001773CB"/>
    <w:rsid w:val="00186C03"/>
    <w:rsid w:val="00191FA2"/>
    <w:rsid w:val="0019213E"/>
    <w:rsid w:val="00197A8B"/>
    <w:rsid w:val="001A178C"/>
    <w:rsid w:val="001B046D"/>
    <w:rsid w:val="001B0CC1"/>
    <w:rsid w:val="001B46B8"/>
    <w:rsid w:val="001B5DD3"/>
    <w:rsid w:val="001C2BFC"/>
    <w:rsid w:val="001C4273"/>
    <w:rsid w:val="001D0F9A"/>
    <w:rsid w:val="001D6988"/>
    <w:rsid w:val="001E0AF0"/>
    <w:rsid w:val="001E1DA6"/>
    <w:rsid w:val="001E4F86"/>
    <w:rsid w:val="001E6C20"/>
    <w:rsid w:val="001F2651"/>
    <w:rsid w:val="001F2D74"/>
    <w:rsid w:val="001F35BF"/>
    <w:rsid w:val="001F4A4D"/>
    <w:rsid w:val="001F7118"/>
    <w:rsid w:val="00201A8F"/>
    <w:rsid w:val="002026B9"/>
    <w:rsid w:val="00203934"/>
    <w:rsid w:val="002041F1"/>
    <w:rsid w:val="00205759"/>
    <w:rsid w:val="00217008"/>
    <w:rsid w:val="002173EB"/>
    <w:rsid w:val="002244D8"/>
    <w:rsid w:val="002255B1"/>
    <w:rsid w:val="00230CE5"/>
    <w:rsid w:val="002412F4"/>
    <w:rsid w:val="002431A3"/>
    <w:rsid w:val="0024430D"/>
    <w:rsid w:val="0024480B"/>
    <w:rsid w:val="00246466"/>
    <w:rsid w:val="002470AC"/>
    <w:rsid w:val="002470EE"/>
    <w:rsid w:val="00250E3A"/>
    <w:rsid w:val="00251B37"/>
    <w:rsid w:val="00257F0F"/>
    <w:rsid w:val="002610BC"/>
    <w:rsid w:val="00263523"/>
    <w:rsid w:val="002643DB"/>
    <w:rsid w:val="00264B21"/>
    <w:rsid w:val="0026583F"/>
    <w:rsid w:val="0026700C"/>
    <w:rsid w:val="002715B6"/>
    <w:rsid w:val="002727E0"/>
    <w:rsid w:val="002779FE"/>
    <w:rsid w:val="00281238"/>
    <w:rsid w:val="00284789"/>
    <w:rsid w:val="0028528E"/>
    <w:rsid w:val="002852CA"/>
    <w:rsid w:val="002923D0"/>
    <w:rsid w:val="00293588"/>
    <w:rsid w:val="0029618D"/>
    <w:rsid w:val="002A1342"/>
    <w:rsid w:val="002A77D8"/>
    <w:rsid w:val="002B0FE2"/>
    <w:rsid w:val="002B13DD"/>
    <w:rsid w:val="002C0240"/>
    <w:rsid w:val="002C0587"/>
    <w:rsid w:val="002C0F38"/>
    <w:rsid w:val="002C2C5C"/>
    <w:rsid w:val="002C2ED0"/>
    <w:rsid w:val="002C320C"/>
    <w:rsid w:val="002C434F"/>
    <w:rsid w:val="002D3709"/>
    <w:rsid w:val="002D45A7"/>
    <w:rsid w:val="002D57AA"/>
    <w:rsid w:val="002D6B05"/>
    <w:rsid w:val="002E3DAD"/>
    <w:rsid w:val="002E7356"/>
    <w:rsid w:val="002F4CD8"/>
    <w:rsid w:val="002F5558"/>
    <w:rsid w:val="002F734B"/>
    <w:rsid w:val="002F7533"/>
    <w:rsid w:val="002F7CD6"/>
    <w:rsid w:val="00304327"/>
    <w:rsid w:val="00304C8D"/>
    <w:rsid w:val="00305A2A"/>
    <w:rsid w:val="00305D8C"/>
    <w:rsid w:val="0030739C"/>
    <w:rsid w:val="00311DD5"/>
    <w:rsid w:val="003127B6"/>
    <w:rsid w:val="00313464"/>
    <w:rsid w:val="003158EA"/>
    <w:rsid w:val="00315A14"/>
    <w:rsid w:val="00316A0B"/>
    <w:rsid w:val="00320387"/>
    <w:rsid w:val="00320898"/>
    <w:rsid w:val="00321275"/>
    <w:rsid w:val="00321DDB"/>
    <w:rsid w:val="00323FC4"/>
    <w:rsid w:val="00324500"/>
    <w:rsid w:val="00330FEF"/>
    <w:rsid w:val="00331E00"/>
    <w:rsid w:val="0033311A"/>
    <w:rsid w:val="003376A3"/>
    <w:rsid w:val="00341FF1"/>
    <w:rsid w:val="00342A70"/>
    <w:rsid w:val="0034507F"/>
    <w:rsid w:val="00347B79"/>
    <w:rsid w:val="00351D68"/>
    <w:rsid w:val="003521BC"/>
    <w:rsid w:val="003549C4"/>
    <w:rsid w:val="00356D94"/>
    <w:rsid w:val="0035795E"/>
    <w:rsid w:val="00361346"/>
    <w:rsid w:val="00361693"/>
    <w:rsid w:val="00362DAB"/>
    <w:rsid w:val="00367054"/>
    <w:rsid w:val="00370224"/>
    <w:rsid w:val="00373921"/>
    <w:rsid w:val="00373CAC"/>
    <w:rsid w:val="00377213"/>
    <w:rsid w:val="0038108D"/>
    <w:rsid w:val="003818ED"/>
    <w:rsid w:val="00383D48"/>
    <w:rsid w:val="003842F5"/>
    <w:rsid w:val="0038467B"/>
    <w:rsid w:val="003862CD"/>
    <w:rsid w:val="003A5714"/>
    <w:rsid w:val="003A576E"/>
    <w:rsid w:val="003A67B0"/>
    <w:rsid w:val="003A680E"/>
    <w:rsid w:val="003B1778"/>
    <w:rsid w:val="003B5EB5"/>
    <w:rsid w:val="003C0F11"/>
    <w:rsid w:val="003C41E7"/>
    <w:rsid w:val="003C4CCD"/>
    <w:rsid w:val="003D0D59"/>
    <w:rsid w:val="003D6125"/>
    <w:rsid w:val="003E083A"/>
    <w:rsid w:val="003E364B"/>
    <w:rsid w:val="003E4F70"/>
    <w:rsid w:val="003E7FB0"/>
    <w:rsid w:val="003F3227"/>
    <w:rsid w:val="003F4795"/>
    <w:rsid w:val="003F5A97"/>
    <w:rsid w:val="003F6330"/>
    <w:rsid w:val="00403A8F"/>
    <w:rsid w:val="00405EC9"/>
    <w:rsid w:val="004063A4"/>
    <w:rsid w:val="0040730C"/>
    <w:rsid w:val="00407F0D"/>
    <w:rsid w:val="00412DF6"/>
    <w:rsid w:val="00414B22"/>
    <w:rsid w:val="00414C9C"/>
    <w:rsid w:val="00414D08"/>
    <w:rsid w:val="00415C1D"/>
    <w:rsid w:val="00415E78"/>
    <w:rsid w:val="004243D1"/>
    <w:rsid w:val="00430677"/>
    <w:rsid w:val="00430897"/>
    <w:rsid w:val="00436E35"/>
    <w:rsid w:val="00442C9D"/>
    <w:rsid w:val="00443154"/>
    <w:rsid w:val="00443DFA"/>
    <w:rsid w:val="004451E9"/>
    <w:rsid w:val="00450A43"/>
    <w:rsid w:val="00452BB0"/>
    <w:rsid w:val="0045317D"/>
    <w:rsid w:val="00457E41"/>
    <w:rsid w:val="00461D85"/>
    <w:rsid w:val="0046278C"/>
    <w:rsid w:val="00462E3F"/>
    <w:rsid w:val="00480546"/>
    <w:rsid w:val="0048070A"/>
    <w:rsid w:val="00482B91"/>
    <w:rsid w:val="004877E8"/>
    <w:rsid w:val="00487B03"/>
    <w:rsid w:val="00487CF5"/>
    <w:rsid w:val="00491BF9"/>
    <w:rsid w:val="0049248A"/>
    <w:rsid w:val="00492A2E"/>
    <w:rsid w:val="00495761"/>
    <w:rsid w:val="00497C31"/>
    <w:rsid w:val="004A0115"/>
    <w:rsid w:val="004A0191"/>
    <w:rsid w:val="004A082D"/>
    <w:rsid w:val="004A2B9F"/>
    <w:rsid w:val="004A5A0C"/>
    <w:rsid w:val="004B2E6C"/>
    <w:rsid w:val="004B3878"/>
    <w:rsid w:val="004B52AC"/>
    <w:rsid w:val="004B5C44"/>
    <w:rsid w:val="004C1A1E"/>
    <w:rsid w:val="004C4606"/>
    <w:rsid w:val="004C4D58"/>
    <w:rsid w:val="004C5616"/>
    <w:rsid w:val="004C6368"/>
    <w:rsid w:val="004C6575"/>
    <w:rsid w:val="004C71B5"/>
    <w:rsid w:val="004C765F"/>
    <w:rsid w:val="004C7C65"/>
    <w:rsid w:val="004D15F5"/>
    <w:rsid w:val="004D1D1B"/>
    <w:rsid w:val="004D1E7A"/>
    <w:rsid w:val="004D46AB"/>
    <w:rsid w:val="004D5113"/>
    <w:rsid w:val="004D7DEB"/>
    <w:rsid w:val="004E1701"/>
    <w:rsid w:val="004E38DA"/>
    <w:rsid w:val="004E64DE"/>
    <w:rsid w:val="004F4468"/>
    <w:rsid w:val="004F5F8B"/>
    <w:rsid w:val="005018CA"/>
    <w:rsid w:val="00502106"/>
    <w:rsid w:val="005023B4"/>
    <w:rsid w:val="00503555"/>
    <w:rsid w:val="00510684"/>
    <w:rsid w:val="005107C6"/>
    <w:rsid w:val="005138C0"/>
    <w:rsid w:val="0051571A"/>
    <w:rsid w:val="0052119D"/>
    <w:rsid w:val="0052445C"/>
    <w:rsid w:val="00525074"/>
    <w:rsid w:val="0052593C"/>
    <w:rsid w:val="00526690"/>
    <w:rsid w:val="00526A61"/>
    <w:rsid w:val="0053032C"/>
    <w:rsid w:val="00531206"/>
    <w:rsid w:val="00532508"/>
    <w:rsid w:val="00536CB8"/>
    <w:rsid w:val="00540498"/>
    <w:rsid w:val="00541D48"/>
    <w:rsid w:val="00541FC9"/>
    <w:rsid w:val="00542EAA"/>
    <w:rsid w:val="005436F1"/>
    <w:rsid w:val="00543E5A"/>
    <w:rsid w:val="00543FA7"/>
    <w:rsid w:val="005451AA"/>
    <w:rsid w:val="00545E45"/>
    <w:rsid w:val="00552766"/>
    <w:rsid w:val="00553527"/>
    <w:rsid w:val="00554428"/>
    <w:rsid w:val="00554C7A"/>
    <w:rsid w:val="00560271"/>
    <w:rsid w:val="005605BF"/>
    <w:rsid w:val="00561276"/>
    <w:rsid w:val="0056254F"/>
    <w:rsid w:val="00563DB6"/>
    <w:rsid w:val="005654DF"/>
    <w:rsid w:val="005664E5"/>
    <w:rsid w:val="0057046A"/>
    <w:rsid w:val="00571900"/>
    <w:rsid w:val="00571CF3"/>
    <w:rsid w:val="005734B6"/>
    <w:rsid w:val="005739C1"/>
    <w:rsid w:val="00574145"/>
    <w:rsid w:val="00583340"/>
    <w:rsid w:val="005867E5"/>
    <w:rsid w:val="0059068C"/>
    <w:rsid w:val="00592D52"/>
    <w:rsid w:val="00595782"/>
    <w:rsid w:val="00595E6D"/>
    <w:rsid w:val="005A0F37"/>
    <w:rsid w:val="005A45A1"/>
    <w:rsid w:val="005B0EB6"/>
    <w:rsid w:val="005B1509"/>
    <w:rsid w:val="005B159E"/>
    <w:rsid w:val="005B7E69"/>
    <w:rsid w:val="005C08DB"/>
    <w:rsid w:val="005C438B"/>
    <w:rsid w:val="005C4DBD"/>
    <w:rsid w:val="005C584F"/>
    <w:rsid w:val="005C6BA8"/>
    <w:rsid w:val="005D61C3"/>
    <w:rsid w:val="005D6E3A"/>
    <w:rsid w:val="005D770C"/>
    <w:rsid w:val="005E2198"/>
    <w:rsid w:val="005E2C11"/>
    <w:rsid w:val="005E6923"/>
    <w:rsid w:val="005F3C6A"/>
    <w:rsid w:val="005F4745"/>
    <w:rsid w:val="005F4F9B"/>
    <w:rsid w:val="005F720D"/>
    <w:rsid w:val="005F7D3A"/>
    <w:rsid w:val="006023F7"/>
    <w:rsid w:val="00604E5D"/>
    <w:rsid w:val="006055C8"/>
    <w:rsid w:val="006127A6"/>
    <w:rsid w:val="006132F3"/>
    <w:rsid w:val="00621634"/>
    <w:rsid w:val="00623062"/>
    <w:rsid w:val="00623DF0"/>
    <w:rsid w:val="00630306"/>
    <w:rsid w:val="006356F2"/>
    <w:rsid w:val="006402E5"/>
    <w:rsid w:val="00641A5D"/>
    <w:rsid w:val="00641B62"/>
    <w:rsid w:val="00641F78"/>
    <w:rsid w:val="00642AB7"/>
    <w:rsid w:val="00645661"/>
    <w:rsid w:val="00646A7B"/>
    <w:rsid w:val="00652A32"/>
    <w:rsid w:val="006531EB"/>
    <w:rsid w:val="006548E0"/>
    <w:rsid w:val="00656B1F"/>
    <w:rsid w:val="00660973"/>
    <w:rsid w:val="0066124C"/>
    <w:rsid w:val="006630EB"/>
    <w:rsid w:val="006631C6"/>
    <w:rsid w:val="00666AA8"/>
    <w:rsid w:val="0066700F"/>
    <w:rsid w:val="00671C64"/>
    <w:rsid w:val="006731E0"/>
    <w:rsid w:val="00673C54"/>
    <w:rsid w:val="00674D58"/>
    <w:rsid w:val="00675C1E"/>
    <w:rsid w:val="00677B61"/>
    <w:rsid w:val="00681195"/>
    <w:rsid w:val="00681935"/>
    <w:rsid w:val="00683262"/>
    <w:rsid w:val="00683B4F"/>
    <w:rsid w:val="00684338"/>
    <w:rsid w:val="0068750B"/>
    <w:rsid w:val="00687F07"/>
    <w:rsid w:val="00690819"/>
    <w:rsid w:val="006932B6"/>
    <w:rsid w:val="006938B7"/>
    <w:rsid w:val="00693C29"/>
    <w:rsid w:val="006A37C2"/>
    <w:rsid w:val="006A5587"/>
    <w:rsid w:val="006A66B5"/>
    <w:rsid w:val="006B4EA1"/>
    <w:rsid w:val="006C09D0"/>
    <w:rsid w:val="006C5227"/>
    <w:rsid w:val="006C5676"/>
    <w:rsid w:val="006D0591"/>
    <w:rsid w:val="006D0E3E"/>
    <w:rsid w:val="006D2A09"/>
    <w:rsid w:val="006D6A28"/>
    <w:rsid w:val="006E0433"/>
    <w:rsid w:val="006E26D6"/>
    <w:rsid w:val="006E51DA"/>
    <w:rsid w:val="006E5FCF"/>
    <w:rsid w:val="006E72C6"/>
    <w:rsid w:val="006F0A30"/>
    <w:rsid w:val="006F1914"/>
    <w:rsid w:val="006F3FBD"/>
    <w:rsid w:val="006F7132"/>
    <w:rsid w:val="00700C03"/>
    <w:rsid w:val="00702EB9"/>
    <w:rsid w:val="00705717"/>
    <w:rsid w:val="00707423"/>
    <w:rsid w:val="007077D2"/>
    <w:rsid w:val="00711AAD"/>
    <w:rsid w:val="00711C1C"/>
    <w:rsid w:val="007120CD"/>
    <w:rsid w:val="00712DB6"/>
    <w:rsid w:val="00717D36"/>
    <w:rsid w:val="00720240"/>
    <w:rsid w:val="00725904"/>
    <w:rsid w:val="007275F7"/>
    <w:rsid w:val="0073123A"/>
    <w:rsid w:val="007320B5"/>
    <w:rsid w:val="00733EDF"/>
    <w:rsid w:val="00734757"/>
    <w:rsid w:val="00734FAD"/>
    <w:rsid w:val="007360C0"/>
    <w:rsid w:val="0073713E"/>
    <w:rsid w:val="007374F5"/>
    <w:rsid w:val="00741F74"/>
    <w:rsid w:val="00745F57"/>
    <w:rsid w:val="00747BCC"/>
    <w:rsid w:val="00763AA8"/>
    <w:rsid w:val="00764A12"/>
    <w:rsid w:val="00767CD9"/>
    <w:rsid w:val="00767D6C"/>
    <w:rsid w:val="00773F85"/>
    <w:rsid w:val="007747C6"/>
    <w:rsid w:val="00774DA5"/>
    <w:rsid w:val="00787A9F"/>
    <w:rsid w:val="007911A0"/>
    <w:rsid w:val="00793AEA"/>
    <w:rsid w:val="0079555E"/>
    <w:rsid w:val="00797E3E"/>
    <w:rsid w:val="007B1435"/>
    <w:rsid w:val="007B2144"/>
    <w:rsid w:val="007B79C6"/>
    <w:rsid w:val="007C560D"/>
    <w:rsid w:val="007D2BA9"/>
    <w:rsid w:val="007D4EB5"/>
    <w:rsid w:val="007D5344"/>
    <w:rsid w:val="007D54B3"/>
    <w:rsid w:val="007D55CA"/>
    <w:rsid w:val="007E15F4"/>
    <w:rsid w:val="007E2592"/>
    <w:rsid w:val="007E6AF5"/>
    <w:rsid w:val="007E6EA3"/>
    <w:rsid w:val="007F27B2"/>
    <w:rsid w:val="007F2C50"/>
    <w:rsid w:val="007F4A2D"/>
    <w:rsid w:val="007F4CB5"/>
    <w:rsid w:val="007F6385"/>
    <w:rsid w:val="007F67C1"/>
    <w:rsid w:val="00805B55"/>
    <w:rsid w:val="00807830"/>
    <w:rsid w:val="00811414"/>
    <w:rsid w:val="00813956"/>
    <w:rsid w:val="00816365"/>
    <w:rsid w:val="00826128"/>
    <w:rsid w:val="008268F5"/>
    <w:rsid w:val="00830823"/>
    <w:rsid w:val="00832433"/>
    <w:rsid w:val="008333CE"/>
    <w:rsid w:val="00837FD5"/>
    <w:rsid w:val="008506BC"/>
    <w:rsid w:val="00850A2E"/>
    <w:rsid w:val="00850C1E"/>
    <w:rsid w:val="00851323"/>
    <w:rsid w:val="008524E9"/>
    <w:rsid w:val="00855B64"/>
    <w:rsid w:val="00855FFC"/>
    <w:rsid w:val="0086168B"/>
    <w:rsid w:val="00862497"/>
    <w:rsid w:val="00862795"/>
    <w:rsid w:val="008651B1"/>
    <w:rsid w:val="0087269F"/>
    <w:rsid w:val="008829D1"/>
    <w:rsid w:val="00882ECE"/>
    <w:rsid w:val="008874FC"/>
    <w:rsid w:val="00894EC5"/>
    <w:rsid w:val="008A7055"/>
    <w:rsid w:val="008B027D"/>
    <w:rsid w:val="008B3763"/>
    <w:rsid w:val="008B3BBF"/>
    <w:rsid w:val="008B3E43"/>
    <w:rsid w:val="008B7292"/>
    <w:rsid w:val="008B7431"/>
    <w:rsid w:val="008B769C"/>
    <w:rsid w:val="008B7824"/>
    <w:rsid w:val="008C00D6"/>
    <w:rsid w:val="008C181B"/>
    <w:rsid w:val="008C38A8"/>
    <w:rsid w:val="008D2290"/>
    <w:rsid w:val="008D2F62"/>
    <w:rsid w:val="008D38A2"/>
    <w:rsid w:val="008D5683"/>
    <w:rsid w:val="008E1C64"/>
    <w:rsid w:val="008F1805"/>
    <w:rsid w:val="008F361B"/>
    <w:rsid w:val="008F44FF"/>
    <w:rsid w:val="008F5CFB"/>
    <w:rsid w:val="008F7604"/>
    <w:rsid w:val="0090221F"/>
    <w:rsid w:val="00902695"/>
    <w:rsid w:val="00902F0B"/>
    <w:rsid w:val="009045E7"/>
    <w:rsid w:val="00905573"/>
    <w:rsid w:val="0091128B"/>
    <w:rsid w:val="00911BE3"/>
    <w:rsid w:val="00912800"/>
    <w:rsid w:val="00913136"/>
    <w:rsid w:val="00917871"/>
    <w:rsid w:val="0092003D"/>
    <w:rsid w:val="00920611"/>
    <w:rsid w:val="00922A19"/>
    <w:rsid w:val="0092732C"/>
    <w:rsid w:val="0092757E"/>
    <w:rsid w:val="009278C3"/>
    <w:rsid w:val="00936CDE"/>
    <w:rsid w:val="00947FDD"/>
    <w:rsid w:val="00950989"/>
    <w:rsid w:val="00952512"/>
    <w:rsid w:val="00956384"/>
    <w:rsid w:val="0096017D"/>
    <w:rsid w:val="00960824"/>
    <w:rsid w:val="009653F2"/>
    <w:rsid w:val="0097031D"/>
    <w:rsid w:val="0097247C"/>
    <w:rsid w:val="0097429B"/>
    <w:rsid w:val="00974C68"/>
    <w:rsid w:val="00977DFE"/>
    <w:rsid w:val="009804F0"/>
    <w:rsid w:val="009844AD"/>
    <w:rsid w:val="009848F9"/>
    <w:rsid w:val="00986ADD"/>
    <w:rsid w:val="00994843"/>
    <w:rsid w:val="009949DC"/>
    <w:rsid w:val="009964CB"/>
    <w:rsid w:val="009A14CE"/>
    <w:rsid w:val="009A4E77"/>
    <w:rsid w:val="009A6CFD"/>
    <w:rsid w:val="009A730B"/>
    <w:rsid w:val="009B7646"/>
    <w:rsid w:val="009C130E"/>
    <w:rsid w:val="009C33DF"/>
    <w:rsid w:val="009C5EFE"/>
    <w:rsid w:val="009C6A9E"/>
    <w:rsid w:val="009E0510"/>
    <w:rsid w:val="009E0628"/>
    <w:rsid w:val="009E2F8A"/>
    <w:rsid w:val="009E4E7D"/>
    <w:rsid w:val="009E5A93"/>
    <w:rsid w:val="009E6639"/>
    <w:rsid w:val="009F77A5"/>
    <w:rsid w:val="00A004BE"/>
    <w:rsid w:val="00A00701"/>
    <w:rsid w:val="00A0469F"/>
    <w:rsid w:val="00A056F8"/>
    <w:rsid w:val="00A07118"/>
    <w:rsid w:val="00A10D49"/>
    <w:rsid w:val="00A113EB"/>
    <w:rsid w:val="00A12926"/>
    <w:rsid w:val="00A135E3"/>
    <w:rsid w:val="00A17B68"/>
    <w:rsid w:val="00A206AE"/>
    <w:rsid w:val="00A2489B"/>
    <w:rsid w:val="00A24B61"/>
    <w:rsid w:val="00A32CB3"/>
    <w:rsid w:val="00A3674E"/>
    <w:rsid w:val="00A40233"/>
    <w:rsid w:val="00A40DA6"/>
    <w:rsid w:val="00A42B53"/>
    <w:rsid w:val="00A50C50"/>
    <w:rsid w:val="00A5189F"/>
    <w:rsid w:val="00A55BFD"/>
    <w:rsid w:val="00A5797D"/>
    <w:rsid w:val="00A62A95"/>
    <w:rsid w:val="00A679A5"/>
    <w:rsid w:val="00A704F0"/>
    <w:rsid w:val="00A741D8"/>
    <w:rsid w:val="00A7665A"/>
    <w:rsid w:val="00A77CA4"/>
    <w:rsid w:val="00A81903"/>
    <w:rsid w:val="00A82486"/>
    <w:rsid w:val="00A85072"/>
    <w:rsid w:val="00A85321"/>
    <w:rsid w:val="00A902D5"/>
    <w:rsid w:val="00A91707"/>
    <w:rsid w:val="00A95021"/>
    <w:rsid w:val="00A95BAC"/>
    <w:rsid w:val="00A96C46"/>
    <w:rsid w:val="00AA6771"/>
    <w:rsid w:val="00AA6ABC"/>
    <w:rsid w:val="00AA7010"/>
    <w:rsid w:val="00AB12D3"/>
    <w:rsid w:val="00AB385D"/>
    <w:rsid w:val="00AB3B17"/>
    <w:rsid w:val="00AB5C3F"/>
    <w:rsid w:val="00AB60B3"/>
    <w:rsid w:val="00AB65E9"/>
    <w:rsid w:val="00AB771D"/>
    <w:rsid w:val="00AB790D"/>
    <w:rsid w:val="00AC1AA4"/>
    <w:rsid w:val="00AC2C5E"/>
    <w:rsid w:val="00AC6E14"/>
    <w:rsid w:val="00AC7EA7"/>
    <w:rsid w:val="00AD1DDE"/>
    <w:rsid w:val="00AD2293"/>
    <w:rsid w:val="00AD3201"/>
    <w:rsid w:val="00AD60E0"/>
    <w:rsid w:val="00AD610D"/>
    <w:rsid w:val="00AD689E"/>
    <w:rsid w:val="00AD7DAE"/>
    <w:rsid w:val="00AE145B"/>
    <w:rsid w:val="00AE4510"/>
    <w:rsid w:val="00AE5586"/>
    <w:rsid w:val="00AE75F9"/>
    <w:rsid w:val="00AF07A0"/>
    <w:rsid w:val="00AF188D"/>
    <w:rsid w:val="00AF2B9E"/>
    <w:rsid w:val="00AF415A"/>
    <w:rsid w:val="00AF6875"/>
    <w:rsid w:val="00B0764A"/>
    <w:rsid w:val="00B141A9"/>
    <w:rsid w:val="00B1656D"/>
    <w:rsid w:val="00B20449"/>
    <w:rsid w:val="00B21DF8"/>
    <w:rsid w:val="00B22EA4"/>
    <w:rsid w:val="00B25786"/>
    <w:rsid w:val="00B27F07"/>
    <w:rsid w:val="00B30299"/>
    <w:rsid w:val="00B307FE"/>
    <w:rsid w:val="00B3211A"/>
    <w:rsid w:val="00B35DB5"/>
    <w:rsid w:val="00B40C26"/>
    <w:rsid w:val="00B40CD1"/>
    <w:rsid w:val="00B44499"/>
    <w:rsid w:val="00B44F52"/>
    <w:rsid w:val="00B519FF"/>
    <w:rsid w:val="00B51E93"/>
    <w:rsid w:val="00B54F7B"/>
    <w:rsid w:val="00B57641"/>
    <w:rsid w:val="00B614F4"/>
    <w:rsid w:val="00B67FB7"/>
    <w:rsid w:val="00B72BDC"/>
    <w:rsid w:val="00B7391D"/>
    <w:rsid w:val="00B73BA7"/>
    <w:rsid w:val="00B75B79"/>
    <w:rsid w:val="00B82A86"/>
    <w:rsid w:val="00B84CBC"/>
    <w:rsid w:val="00B8638A"/>
    <w:rsid w:val="00B87DF1"/>
    <w:rsid w:val="00B87E2D"/>
    <w:rsid w:val="00B92882"/>
    <w:rsid w:val="00B94103"/>
    <w:rsid w:val="00B947A6"/>
    <w:rsid w:val="00B9706F"/>
    <w:rsid w:val="00B97916"/>
    <w:rsid w:val="00BA0962"/>
    <w:rsid w:val="00BA1466"/>
    <w:rsid w:val="00BA4E08"/>
    <w:rsid w:val="00BC12D6"/>
    <w:rsid w:val="00BC2BAB"/>
    <w:rsid w:val="00BC2C1E"/>
    <w:rsid w:val="00BC3559"/>
    <w:rsid w:val="00BD0D2D"/>
    <w:rsid w:val="00BD1B3F"/>
    <w:rsid w:val="00BD45E3"/>
    <w:rsid w:val="00BD7E74"/>
    <w:rsid w:val="00BE1EEF"/>
    <w:rsid w:val="00BE79B8"/>
    <w:rsid w:val="00BF166F"/>
    <w:rsid w:val="00BF2104"/>
    <w:rsid w:val="00BF6071"/>
    <w:rsid w:val="00BF6A94"/>
    <w:rsid w:val="00BF71FA"/>
    <w:rsid w:val="00BF74CE"/>
    <w:rsid w:val="00C0199C"/>
    <w:rsid w:val="00C05EC6"/>
    <w:rsid w:val="00C07261"/>
    <w:rsid w:val="00C11152"/>
    <w:rsid w:val="00C1159D"/>
    <w:rsid w:val="00C21C28"/>
    <w:rsid w:val="00C31DF5"/>
    <w:rsid w:val="00C32A94"/>
    <w:rsid w:val="00C34507"/>
    <w:rsid w:val="00C37ECC"/>
    <w:rsid w:val="00C40C6F"/>
    <w:rsid w:val="00C44EA2"/>
    <w:rsid w:val="00C5420F"/>
    <w:rsid w:val="00C5505C"/>
    <w:rsid w:val="00C630B6"/>
    <w:rsid w:val="00C647C4"/>
    <w:rsid w:val="00C648B9"/>
    <w:rsid w:val="00C65A17"/>
    <w:rsid w:val="00C671DC"/>
    <w:rsid w:val="00C722DA"/>
    <w:rsid w:val="00C72623"/>
    <w:rsid w:val="00C72797"/>
    <w:rsid w:val="00C85B61"/>
    <w:rsid w:val="00C9061D"/>
    <w:rsid w:val="00C94EF0"/>
    <w:rsid w:val="00CA02F0"/>
    <w:rsid w:val="00CA1959"/>
    <w:rsid w:val="00CA1E08"/>
    <w:rsid w:val="00CA6CEF"/>
    <w:rsid w:val="00CB0160"/>
    <w:rsid w:val="00CB1BC2"/>
    <w:rsid w:val="00CB28AF"/>
    <w:rsid w:val="00CB65AE"/>
    <w:rsid w:val="00CC0864"/>
    <w:rsid w:val="00CC250A"/>
    <w:rsid w:val="00CC4DD3"/>
    <w:rsid w:val="00CC5D31"/>
    <w:rsid w:val="00CD4C7E"/>
    <w:rsid w:val="00CE3FD9"/>
    <w:rsid w:val="00CE5619"/>
    <w:rsid w:val="00CE7241"/>
    <w:rsid w:val="00CF151D"/>
    <w:rsid w:val="00CF213B"/>
    <w:rsid w:val="00CF2237"/>
    <w:rsid w:val="00CF2557"/>
    <w:rsid w:val="00CF7D5F"/>
    <w:rsid w:val="00D00006"/>
    <w:rsid w:val="00D00575"/>
    <w:rsid w:val="00D0366F"/>
    <w:rsid w:val="00D10EB8"/>
    <w:rsid w:val="00D111E8"/>
    <w:rsid w:val="00D14673"/>
    <w:rsid w:val="00D16F59"/>
    <w:rsid w:val="00D2190B"/>
    <w:rsid w:val="00D22615"/>
    <w:rsid w:val="00D2447E"/>
    <w:rsid w:val="00D26A68"/>
    <w:rsid w:val="00D30854"/>
    <w:rsid w:val="00D3113F"/>
    <w:rsid w:val="00D32902"/>
    <w:rsid w:val="00D3296B"/>
    <w:rsid w:val="00D343EC"/>
    <w:rsid w:val="00D465B8"/>
    <w:rsid w:val="00D50776"/>
    <w:rsid w:val="00D52E64"/>
    <w:rsid w:val="00D531ED"/>
    <w:rsid w:val="00D568BA"/>
    <w:rsid w:val="00D56B12"/>
    <w:rsid w:val="00D61E25"/>
    <w:rsid w:val="00D6528D"/>
    <w:rsid w:val="00D65559"/>
    <w:rsid w:val="00D81707"/>
    <w:rsid w:val="00D826A5"/>
    <w:rsid w:val="00D84064"/>
    <w:rsid w:val="00D8446C"/>
    <w:rsid w:val="00D84EA6"/>
    <w:rsid w:val="00D87515"/>
    <w:rsid w:val="00D93200"/>
    <w:rsid w:val="00D976A6"/>
    <w:rsid w:val="00DA420F"/>
    <w:rsid w:val="00DA5A26"/>
    <w:rsid w:val="00DA79EB"/>
    <w:rsid w:val="00DB34D4"/>
    <w:rsid w:val="00DB362C"/>
    <w:rsid w:val="00DB5D10"/>
    <w:rsid w:val="00DC1D67"/>
    <w:rsid w:val="00DC2704"/>
    <w:rsid w:val="00DC4049"/>
    <w:rsid w:val="00DD0744"/>
    <w:rsid w:val="00DD199C"/>
    <w:rsid w:val="00DD2DCD"/>
    <w:rsid w:val="00DD40A4"/>
    <w:rsid w:val="00DD4C3E"/>
    <w:rsid w:val="00DD6D0A"/>
    <w:rsid w:val="00DE126C"/>
    <w:rsid w:val="00DE2994"/>
    <w:rsid w:val="00DE3A7C"/>
    <w:rsid w:val="00DE3F81"/>
    <w:rsid w:val="00DE4C95"/>
    <w:rsid w:val="00DF1D1E"/>
    <w:rsid w:val="00E01B9E"/>
    <w:rsid w:val="00E0281B"/>
    <w:rsid w:val="00E04DAA"/>
    <w:rsid w:val="00E058CD"/>
    <w:rsid w:val="00E05D04"/>
    <w:rsid w:val="00E07498"/>
    <w:rsid w:val="00E1427C"/>
    <w:rsid w:val="00E14BCC"/>
    <w:rsid w:val="00E17291"/>
    <w:rsid w:val="00E228BA"/>
    <w:rsid w:val="00E238BD"/>
    <w:rsid w:val="00E26623"/>
    <w:rsid w:val="00E267E1"/>
    <w:rsid w:val="00E274E8"/>
    <w:rsid w:val="00E30E5F"/>
    <w:rsid w:val="00E35C94"/>
    <w:rsid w:val="00E37190"/>
    <w:rsid w:val="00E41F03"/>
    <w:rsid w:val="00E428B9"/>
    <w:rsid w:val="00E43523"/>
    <w:rsid w:val="00E45153"/>
    <w:rsid w:val="00E463E4"/>
    <w:rsid w:val="00E50D6A"/>
    <w:rsid w:val="00E562F4"/>
    <w:rsid w:val="00E6420B"/>
    <w:rsid w:val="00E6448A"/>
    <w:rsid w:val="00E64D1F"/>
    <w:rsid w:val="00E66551"/>
    <w:rsid w:val="00E725B5"/>
    <w:rsid w:val="00E8255A"/>
    <w:rsid w:val="00E91FC0"/>
    <w:rsid w:val="00EA01BE"/>
    <w:rsid w:val="00EA0D46"/>
    <w:rsid w:val="00EA4989"/>
    <w:rsid w:val="00EA4BF7"/>
    <w:rsid w:val="00EA6106"/>
    <w:rsid w:val="00EA6DAD"/>
    <w:rsid w:val="00EB1E6D"/>
    <w:rsid w:val="00EB45F4"/>
    <w:rsid w:val="00EB638B"/>
    <w:rsid w:val="00EB75D2"/>
    <w:rsid w:val="00EB7797"/>
    <w:rsid w:val="00EC0839"/>
    <w:rsid w:val="00ED01AB"/>
    <w:rsid w:val="00ED28FB"/>
    <w:rsid w:val="00ED42BC"/>
    <w:rsid w:val="00ED4B00"/>
    <w:rsid w:val="00EE42EC"/>
    <w:rsid w:val="00EE5654"/>
    <w:rsid w:val="00EE7754"/>
    <w:rsid w:val="00EF08F1"/>
    <w:rsid w:val="00EF46A7"/>
    <w:rsid w:val="00F01E21"/>
    <w:rsid w:val="00F01E44"/>
    <w:rsid w:val="00F03D4E"/>
    <w:rsid w:val="00F06FEC"/>
    <w:rsid w:val="00F070CD"/>
    <w:rsid w:val="00F07638"/>
    <w:rsid w:val="00F12A32"/>
    <w:rsid w:val="00F133B8"/>
    <w:rsid w:val="00F14149"/>
    <w:rsid w:val="00F14EBD"/>
    <w:rsid w:val="00F15D1B"/>
    <w:rsid w:val="00F17455"/>
    <w:rsid w:val="00F27722"/>
    <w:rsid w:val="00F27B9D"/>
    <w:rsid w:val="00F36614"/>
    <w:rsid w:val="00F4150D"/>
    <w:rsid w:val="00F45EF9"/>
    <w:rsid w:val="00F46D2A"/>
    <w:rsid w:val="00F51F3B"/>
    <w:rsid w:val="00F53B0B"/>
    <w:rsid w:val="00F53CE9"/>
    <w:rsid w:val="00F5621E"/>
    <w:rsid w:val="00F6214A"/>
    <w:rsid w:val="00F637A7"/>
    <w:rsid w:val="00F639FE"/>
    <w:rsid w:val="00F6506E"/>
    <w:rsid w:val="00F70C4F"/>
    <w:rsid w:val="00F82877"/>
    <w:rsid w:val="00F84756"/>
    <w:rsid w:val="00F972DE"/>
    <w:rsid w:val="00FA36D5"/>
    <w:rsid w:val="00FA370D"/>
    <w:rsid w:val="00FC130D"/>
    <w:rsid w:val="00FC551E"/>
    <w:rsid w:val="00FD1F84"/>
    <w:rsid w:val="00FD26C5"/>
    <w:rsid w:val="00FD2CB3"/>
    <w:rsid w:val="00FD5295"/>
    <w:rsid w:val="00FD73B6"/>
    <w:rsid w:val="00FD7B14"/>
    <w:rsid w:val="00FE1060"/>
    <w:rsid w:val="00FE33BD"/>
    <w:rsid w:val="00FE485F"/>
    <w:rsid w:val="00FE5196"/>
    <w:rsid w:val="00FE69A8"/>
    <w:rsid w:val="00FF642F"/>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F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32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855FFC"/>
    <w:pPr>
      <w:ind w:left="240" w:hanging="240"/>
      <w:jc w:val="center"/>
    </w:pPr>
    <w:rPr>
      <w:color w:val="0070C0"/>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rsid w:val="002C0587"/>
    <w:rPr>
      <w:sz w:val="16"/>
      <w:szCs w:val="16"/>
    </w:rPr>
  </w:style>
  <w:style w:type="paragraph" w:styleId="CommentText">
    <w:name w:val="annotation text"/>
    <w:basedOn w:val="Normal"/>
    <w:link w:val="CommentTextChar"/>
    <w:rsid w:val="002C0587"/>
    <w:rPr>
      <w:sz w:val="20"/>
    </w:rPr>
  </w:style>
  <w:style w:type="character" w:customStyle="1" w:styleId="CommentTextChar">
    <w:name w:val="Comment Text Char"/>
    <w:link w:val="CommentText"/>
    <w:rsid w:val="002C0587"/>
    <w:rPr>
      <w:rFonts w:cs="Arial"/>
      <w:color w:val="000000"/>
    </w:rPr>
  </w:style>
  <w:style w:type="paragraph" w:styleId="CommentSubject">
    <w:name w:val="annotation subject"/>
    <w:basedOn w:val="CommentText"/>
    <w:next w:val="CommentText"/>
    <w:link w:val="CommentSubjectChar"/>
    <w:rsid w:val="002C0587"/>
    <w:rPr>
      <w:b/>
      <w:bCs/>
    </w:rPr>
  </w:style>
  <w:style w:type="character" w:customStyle="1" w:styleId="CommentSubjectChar">
    <w:name w:val="Comment Subject Char"/>
    <w:link w:val="CommentSubject"/>
    <w:rsid w:val="002C0587"/>
    <w:rPr>
      <w:rFonts w:cs="Arial"/>
      <w:b/>
      <w:bCs/>
      <w:color w:val="000000"/>
    </w:rPr>
  </w:style>
  <w:style w:type="paragraph" w:styleId="BalloonText">
    <w:name w:val="Balloon Text"/>
    <w:basedOn w:val="Normal"/>
    <w:link w:val="BalloonTextChar"/>
    <w:rsid w:val="002C0587"/>
    <w:rPr>
      <w:rFonts w:ascii="Tahoma" w:hAnsi="Tahoma" w:cs="Tahoma"/>
      <w:sz w:val="16"/>
      <w:szCs w:val="16"/>
    </w:rPr>
  </w:style>
  <w:style w:type="character" w:customStyle="1" w:styleId="BalloonTextChar">
    <w:name w:val="Balloon Text Char"/>
    <w:link w:val="BalloonText"/>
    <w:rsid w:val="002C0587"/>
    <w:rPr>
      <w:rFonts w:ascii="Tahoma" w:hAnsi="Tahoma" w:cs="Tahoma"/>
      <w:color w:val="000000"/>
      <w:sz w:val="16"/>
      <w:szCs w:val="16"/>
    </w:rPr>
  </w:style>
  <w:style w:type="paragraph" w:styleId="ListParagraph">
    <w:name w:val="List Paragraph"/>
    <w:basedOn w:val="Normal"/>
    <w:uiPriority w:val="34"/>
    <w:qFormat/>
    <w:rsid w:val="00911BE3"/>
    <w:pPr>
      <w:ind w:left="720"/>
    </w:pPr>
  </w:style>
  <w:style w:type="paragraph" w:customStyle="1" w:styleId="default">
    <w:name w:val="default"/>
    <w:basedOn w:val="Normal"/>
    <w:rsid w:val="00CC5D31"/>
    <w:pPr>
      <w:autoSpaceDE w:val="0"/>
      <w:autoSpaceDN w:val="0"/>
    </w:pPr>
    <w:rPr>
      <w:rFonts w:cs="Times New Roman"/>
      <w:szCs w:val="24"/>
    </w:rPr>
  </w:style>
  <w:style w:type="paragraph" w:styleId="Revision">
    <w:name w:val="Revision"/>
    <w:hidden/>
    <w:uiPriority w:val="99"/>
    <w:semiHidden/>
    <w:rsid w:val="00A91707"/>
    <w:rPr>
      <w:rFonts w:cs="Arial"/>
      <w:color w:val="000000"/>
      <w:sz w:val="24"/>
    </w:rPr>
  </w:style>
  <w:style w:type="paragraph" w:styleId="FootnoteText">
    <w:name w:val="footnote text"/>
    <w:aliases w:val="ft"/>
    <w:basedOn w:val="Normal"/>
    <w:link w:val="FootnoteTextChar"/>
    <w:rsid w:val="0034507F"/>
    <w:rPr>
      <w:sz w:val="20"/>
    </w:rPr>
  </w:style>
  <w:style w:type="character" w:customStyle="1" w:styleId="FootnoteTextChar">
    <w:name w:val="Footnote Text Char"/>
    <w:aliases w:val="ft Char"/>
    <w:link w:val="FootnoteText"/>
    <w:rsid w:val="0034507F"/>
    <w:rPr>
      <w:rFonts w:cs="Arial"/>
      <w:color w:val="000000"/>
    </w:rPr>
  </w:style>
  <w:style w:type="character" w:styleId="FootnoteReference">
    <w:name w:val="footnote reference"/>
    <w:rsid w:val="0034507F"/>
    <w:rPr>
      <w:vertAlign w:val="superscript"/>
    </w:rPr>
  </w:style>
  <w:style w:type="character" w:customStyle="1" w:styleId="FooterChar">
    <w:name w:val="Footer Char"/>
    <w:link w:val="Footer"/>
    <w:uiPriority w:val="99"/>
    <w:rsid w:val="00F972DE"/>
    <w:rPr>
      <w:rFonts w:cs="Arial"/>
      <w:color w:val="000000"/>
      <w:sz w:val="24"/>
    </w:rPr>
  </w:style>
  <w:style w:type="character" w:customStyle="1" w:styleId="enumxml1">
    <w:name w:val="enumxml1"/>
    <w:rsid w:val="001E4F86"/>
    <w:rPr>
      <w:b/>
      <w:bCs/>
    </w:rPr>
  </w:style>
  <w:style w:type="character" w:customStyle="1" w:styleId="ptext-31">
    <w:name w:val="ptext-31"/>
    <w:rsid w:val="001E4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32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855FFC"/>
    <w:pPr>
      <w:ind w:left="240" w:hanging="240"/>
      <w:jc w:val="center"/>
    </w:pPr>
    <w:rPr>
      <w:color w:val="0070C0"/>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rsid w:val="002C0587"/>
    <w:rPr>
      <w:sz w:val="16"/>
      <w:szCs w:val="16"/>
    </w:rPr>
  </w:style>
  <w:style w:type="paragraph" w:styleId="CommentText">
    <w:name w:val="annotation text"/>
    <w:basedOn w:val="Normal"/>
    <w:link w:val="CommentTextChar"/>
    <w:rsid w:val="002C0587"/>
    <w:rPr>
      <w:sz w:val="20"/>
    </w:rPr>
  </w:style>
  <w:style w:type="character" w:customStyle="1" w:styleId="CommentTextChar">
    <w:name w:val="Comment Text Char"/>
    <w:link w:val="CommentText"/>
    <w:rsid w:val="002C0587"/>
    <w:rPr>
      <w:rFonts w:cs="Arial"/>
      <w:color w:val="000000"/>
    </w:rPr>
  </w:style>
  <w:style w:type="paragraph" w:styleId="CommentSubject">
    <w:name w:val="annotation subject"/>
    <w:basedOn w:val="CommentText"/>
    <w:next w:val="CommentText"/>
    <w:link w:val="CommentSubjectChar"/>
    <w:rsid w:val="002C0587"/>
    <w:rPr>
      <w:b/>
      <w:bCs/>
    </w:rPr>
  </w:style>
  <w:style w:type="character" w:customStyle="1" w:styleId="CommentSubjectChar">
    <w:name w:val="Comment Subject Char"/>
    <w:link w:val="CommentSubject"/>
    <w:rsid w:val="002C0587"/>
    <w:rPr>
      <w:rFonts w:cs="Arial"/>
      <w:b/>
      <w:bCs/>
      <w:color w:val="000000"/>
    </w:rPr>
  </w:style>
  <w:style w:type="paragraph" w:styleId="BalloonText">
    <w:name w:val="Balloon Text"/>
    <w:basedOn w:val="Normal"/>
    <w:link w:val="BalloonTextChar"/>
    <w:rsid w:val="002C0587"/>
    <w:rPr>
      <w:rFonts w:ascii="Tahoma" w:hAnsi="Tahoma" w:cs="Tahoma"/>
      <w:sz w:val="16"/>
      <w:szCs w:val="16"/>
    </w:rPr>
  </w:style>
  <w:style w:type="character" w:customStyle="1" w:styleId="BalloonTextChar">
    <w:name w:val="Balloon Text Char"/>
    <w:link w:val="BalloonText"/>
    <w:rsid w:val="002C0587"/>
    <w:rPr>
      <w:rFonts w:ascii="Tahoma" w:hAnsi="Tahoma" w:cs="Tahoma"/>
      <w:color w:val="000000"/>
      <w:sz w:val="16"/>
      <w:szCs w:val="16"/>
    </w:rPr>
  </w:style>
  <w:style w:type="paragraph" w:styleId="ListParagraph">
    <w:name w:val="List Paragraph"/>
    <w:basedOn w:val="Normal"/>
    <w:uiPriority w:val="34"/>
    <w:qFormat/>
    <w:rsid w:val="00911BE3"/>
    <w:pPr>
      <w:ind w:left="720"/>
    </w:pPr>
  </w:style>
  <w:style w:type="paragraph" w:customStyle="1" w:styleId="default">
    <w:name w:val="default"/>
    <w:basedOn w:val="Normal"/>
    <w:rsid w:val="00CC5D31"/>
    <w:pPr>
      <w:autoSpaceDE w:val="0"/>
      <w:autoSpaceDN w:val="0"/>
    </w:pPr>
    <w:rPr>
      <w:rFonts w:cs="Times New Roman"/>
      <w:szCs w:val="24"/>
    </w:rPr>
  </w:style>
  <w:style w:type="paragraph" w:styleId="Revision">
    <w:name w:val="Revision"/>
    <w:hidden/>
    <w:uiPriority w:val="99"/>
    <w:semiHidden/>
    <w:rsid w:val="00A91707"/>
    <w:rPr>
      <w:rFonts w:cs="Arial"/>
      <w:color w:val="000000"/>
      <w:sz w:val="24"/>
    </w:rPr>
  </w:style>
  <w:style w:type="paragraph" w:styleId="FootnoteText">
    <w:name w:val="footnote text"/>
    <w:aliases w:val="ft"/>
    <w:basedOn w:val="Normal"/>
    <w:link w:val="FootnoteTextChar"/>
    <w:rsid w:val="0034507F"/>
    <w:rPr>
      <w:sz w:val="20"/>
    </w:rPr>
  </w:style>
  <w:style w:type="character" w:customStyle="1" w:styleId="FootnoteTextChar">
    <w:name w:val="Footnote Text Char"/>
    <w:aliases w:val="ft Char"/>
    <w:link w:val="FootnoteText"/>
    <w:rsid w:val="0034507F"/>
    <w:rPr>
      <w:rFonts w:cs="Arial"/>
      <w:color w:val="000000"/>
    </w:rPr>
  </w:style>
  <w:style w:type="character" w:styleId="FootnoteReference">
    <w:name w:val="footnote reference"/>
    <w:rsid w:val="0034507F"/>
    <w:rPr>
      <w:vertAlign w:val="superscript"/>
    </w:rPr>
  </w:style>
  <w:style w:type="character" w:customStyle="1" w:styleId="FooterChar">
    <w:name w:val="Footer Char"/>
    <w:link w:val="Footer"/>
    <w:uiPriority w:val="99"/>
    <w:rsid w:val="00F972DE"/>
    <w:rPr>
      <w:rFonts w:cs="Arial"/>
      <w:color w:val="000000"/>
      <w:sz w:val="24"/>
    </w:rPr>
  </w:style>
  <w:style w:type="character" w:customStyle="1" w:styleId="enumxml1">
    <w:name w:val="enumxml1"/>
    <w:rsid w:val="001E4F86"/>
    <w:rPr>
      <w:b/>
      <w:bCs/>
    </w:rPr>
  </w:style>
  <w:style w:type="character" w:customStyle="1" w:styleId="ptext-31">
    <w:name w:val="ptext-31"/>
    <w:rsid w:val="001E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44">
      <w:bodyDiv w:val="1"/>
      <w:marLeft w:val="0"/>
      <w:marRight w:val="0"/>
      <w:marTop w:val="0"/>
      <w:marBottom w:val="0"/>
      <w:divBdr>
        <w:top w:val="none" w:sz="0" w:space="0" w:color="auto"/>
        <w:left w:val="none" w:sz="0" w:space="0" w:color="auto"/>
        <w:bottom w:val="none" w:sz="0" w:space="0" w:color="auto"/>
        <w:right w:val="none" w:sz="0" w:space="0" w:color="auto"/>
      </w:divBdr>
    </w:div>
    <w:div w:id="98763913">
      <w:bodyDiv w:val="1"/>
      <w:marLeft w:val="0"/>
      <w:marRight w:val="0"/>
      <w:marTop w:val="0"/>
      <w:marBottom w:val="0"/>
      <w:divBdr>
        <w:top w:val="none" w:sz="0" w:space="0" w:color="auto"/>
        <w:left w:val="none" w:sz="0" w:space="0" w:color="auto"/>
        <w:bottom w:val="none" w:sz="0" w:space="0" w:color="auto"/>
        <w:right w:val="none" w:sz="0" w:space="0" w:color="auto"/>
      </w:divBdr>
    </w:div>
    <w:div w:id="187498831">
      <w:bodyDiv w:val="1"/>
      <w:marLeft w:val="0"/>
      <w:marRight w:val="0"/>
      <w:marTop w:val="0"/>
      <w:marBottom w:val="0"/>
      <w:divBdr>
        <w:top w:val="none" w:sz="0" w:space="0" w:color="auto"/>
        <w:left w:val="none" w:sz="0" w:space="0" w:color="auto"/>
        <w:bottom w:val="none" w:sz="0" w:space="0" w:color="auto"/>
        <w:right w:val="none" w:sz="0" w:space="0" w:color="auto"/>
      </w:divBdr>
    </w:div>
    <w:div w:id="213011804">
      <w:bodyDiv w:val="1"/>
      <w:marLeft w:val="0"/>
      <w:marRight w:val="0"/>
      <w:marTop w:val="0"/>
      <w:marBottom w:val="0"/>
      <w:divBdr>
        <w:top w:val="none" w:sz="0" w:space="0" w:color="auto"/>
        <w:left w:val="none" w:sz="0" w:space="0" w:color="auto"/>
        <w:bottom w:val="none" w:sz="0" w:space="0" w:color="auto"/>
        <w:right w:val="none" w:sz="0" w:space="0" w:color="auto"/>
      </w:divBdr>
    </w:div>
    <w:div w:id="244805004">
      <w:bodyDiv w:val="1"/>
      <w:marLeft w:val="0"/>
      <w:marRight w:val="0"/>
      <w:marTop w:val="0"/>
      <w:marBottom w:val="0"/>
      <w:divBdr>
        <w:top w:val="none" w:sz="0" w:space="0" w:color="auto"/>
        <w:left w:val="none" w:sz="0" w:space="0" w:color="auto"/>
        <w:bottom w:val="none" w:sz="0" w:space="0" w:color="auto"/>
        <w:right w:val="none" w:sz="0" w:space="0" w:color="auto"/>
      </w:divBdr>
    </w:div>
    <w:div w:id="649406091">
      <w:bodyDiv w:val="1"/>
      <w:marLeft w:val="0"/>
      <w:marRight w:val="0"/>
      <w:marTop w:val="0"/>
      <w:marBottom w:val="0"/>
      <w:divBdr>
        <w:top w:val="none" w:sz="0" w:space="0" w:color="auto"/>
        <w:left w:val="none" w:sz="0" w:space="0" w:color="auto"/>
        <w:bottom w:val="none" w:sz="0" w:space="0" w:color="auto"/>
        <w:right w:val="none" w:sz="0" w:space="0" w:color="auto"/>
      </w:divBdr>
    </w:div>
    <w:div w:id="806701042">
      <w:bodyDiv w:val="1"/>
      <w:marLeft w:val="0"/>
      <w:marRight w:val="0"/>
      <w:marTop w:val="0"/>
      <w:marBottom w:val="0"/>
      <w:divBdr>
        <w:top w:val="none" w:sz="0" w:space="0" w:color="auto"/>
        <w:left w:val="none" w:sz="0" w:space="0" w:color="auto"/>
        <w:bottom w:val="none" w:sz="0" w:space="0" w:color="auto"/>
        <w:right w:val="none" w:sz="0" w:space="0" w:color="auto"/>
      </w:divBdr>
    </w:div>
    <w:div w:id="1009983735">
      <w:bodyDiv w:val="1"/>
      <w:marLeft w:val="0"/>
      <w:marRight w:val="0"/>
      <w:marTop w:val="0"/>
      <w:marBottom w:val="0"/>
      <w:divBdr>
        <w:top w:val="none" w:sz="0" w:space="0" w:color="auto"/>
        <w:left w:val="none" w:sz="0" w:space="0" w:color="auto"/>
        <w:bottom w:val="none" w:sz="0" w:space="0" w:color="auto"/>
        <w:right w:val="none" w:sz="0" w:space="0" w:color="auto"/>
      </w:divBdr>
    </w:div>
    <w:div w:id="1823349695">
      <w:bodyDiv w:val="1"/>
      <w:marLeft w:val="0"/>
      <w:marRight w:val="0"/>
      <w:marTop w:val="0"/>
      <w:marBottom w:val="0"/>
      <w:divBdr>
        <w:top w:val="none" w:sz="0" w:space="0" w:color="auto"/>
        <w:left w:val="none" w:sz="0" w:space="0" w:color="auto"/>
        <w:bottom w:val="none" w:sz="0" w:space="0" w:color="auto"/>
        <w:right w:val="none" w:sz="0" w:space="0" w:color="auto"/>
      </w:divBdr>
    </w:div>
    <w:div w:id="1836647733">
      <w:bodyDiv w:val="1"/>
      <w:marLeft w:val="0"/>
      <w:marRight w:val="0"/>
      <w:marTop w:val="0"/>
      <w:marBottom w:val="0"/>
      <w:divBdr>
        <w:top w:val="none" w:sz="0" w:space="0" w:color="auto"/>
        <w:left w:val="none" w:sz="0" w:space="0" w:color="auto"/>
        <w:bottom w:val="none" w:sz="0" w:space="0" w:color="auto"/>
        <w:right w:val="none" w:sz="0" w:space="0" w:color="auto"/>
      </w:divBdr>
    </w:div>
    <w:div w:id="20480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889109173D945937EF2F1094FD775" ma:contentTypeVersion="1" ma:contentTypeDescription="Create a new document." ma:contentTypeScope="" ma:versionID="4ea31ce3094ea3c88241d0d588f61dce">
  <xsd:schema xmlns:xsd="http://www.w3.org/2001/XMLSchema" xmlns:xs="http://www.w3.org/2001/XMLSchema" xmlns:p="http://schemas.microsoft.com/office/2006/metadata/properties" xmlns:ns2="1ae84600-bf2a-426c-bcbd-a663c116d1c9" targetNamespace="http://schemas.microsoft.com/office/2006/metadata/properties" ma:root="true" ma:fieldsID="aa9a403a60c39a2e38d7fec3450c459c" ns2:_="">
    <xsd:import namespace="1ae84600-bf2a-426c-bcbd-a663c116d1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84600-bf2a-426c-bcbd-a663c116d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370E-BA0E-483C-979C-62F482B05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84600-bf2a-426c-bcbd-a663c116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D74B4-D7DF-4AF1-A4AA-EF510B5270A2}">
  <ds:schemaRefs>
    <ds:schemaRef ds:uri="http://schemas.microsoft.com/sharepoint/events"/>
  </ds:schemaRefs>
</ds:datastoreItem>
</file>

<file path=customXml/itemProps3.xml><?xml version="1.0" encoding="utf-8"?>
<ds:datastoreItem xmlns:ds="http://schemas.openxmlformats.org/officeDocument/2006/customXml" ds:itemID="{8C1966A1-9CE6-48DA-BCB2-0EEE87034574}">
  <ds:schemaRefs>
    <ds:schemaRef ds:uri="http://schemas.microsoft.com/sharepoint/v3/contenttype/forms"/>
  </ds:schemaRefs>
</ds:datastoreItem>
</file>

<file path=customXml/itemProps4.xml><?xml version="1.0" encoding="utf-8"?>
<ds:datastoreItem xmlns:ds="http://schemas.openxmlformats.org/officeDocument/2006/customXml" ds:itemID="{53621761-F627-4305-AC0B-8C51A129EE81}">
  <ds:schemaRefs>
    <ds:schemaRef ds:uri="http://schemas.microsoft.com/office/2006/metadata/longProperties"/>
  </ds:schemaRefs>
</ds:datastoreItem>
</file>

<file path=customXml/itemProps5.xml><?xml version="1.0" encoding="utf-8"?>
<ds:datastoreItem xmlns:ds="http://schemas.openxmlformats.org/officeDocument/2006/customXml" ds:itemID="{7973B345-0441-4722-B7DA-5850CFB3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6811</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45543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 Mullen</dc:creator>
  <cp:lastModifiedBy>Walsh, Christina A.</cp:lastModifiedBy>
  <cp:revision>3</cp:revision>
  <cp:lastPrinted>2016-11-29T20:45:00Z</cp:lastPrinted>
  <dcterms:created xsi:type="dcterms:W3CDTF">2017-03-08T18:04:00Z</dcterms:created>
  <dcterms:modified xsi:type="dcterms:W3CDTF">2017-03-08T18:05:00Z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TN3MMRV27ZES-365-245</vt:lpwstr>
  </property>
  <property fmtid="{D5CDD505-2E9C-101B-9397-08002B2CF9AE}" pid="4" name="_dlc_DocIdItemGuid">
    <vt:lpwstr>c4fbc1c2-d742-46c6-895d-59213013a2e4</vt:lpwstr>
  </property>
  <property fmtid="{D5CDD505-2E9C-101B-9397-08002B2CF9AE}" pid="5" name="_dlc_DocIdUrl">
    <vt:lpwstr>https://team.ishare.tsa.dhs.gov/sites/CC/regproj/Sectrainsurface/_layouts/DocIdRedir.aspx?ID=TN3MMRV27ZES-365-245, TN3MMRV27ZES-365-245</vt:lpwstr>
  </property>
</Properties>
</file>