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0583E" w14:textId="77777777" w:rsidR="00E65196" w:rsidRPr="003E1599" w:rsidRDefault="00064A62" w:rsidP="00E65196">
      <w:pPr>
        <w:tabs>
          <w:tab w:val="left" w:pos="3600"/>
        </w:tabs>
        <w:jc w:val="center"/>
        <w:rPr>
          <w:b/>
          <w:sz w:val="24"/>
          <w:szCs w:val="24"/>
        </w:rPr>
      </w:pPr>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14:paraId="006637CA" w14:textId="77777777" w:rsidR="00E65196" w:rsidRPr="003E1599" w:rsidRDefault="00E65196" w:rsidP="00E65196">
      <w:pPr>
        <w:tabs>
          <w:tab w:val="left" w:pos="3600"/>
        </w:tabs>
        <w:rPr>
          <w:b/>
          <w:sz w:val="24"/>
          <w:szCs w:val="24"/>
        </w:rPr>
      </w:pPr>
    </w:p>
    <w:p w14:paraId="6C76FE32" w14:textId="77777777" w:rsidR="00E65196" w:rsidRPr="00DD1036" w:rsidRDefault="00E65196" w:rsidP="00E65196">
      <w:pPr>
        <w:jc w:val="center"/>
        <w:rPr>
          <w:b/>
          <w:sz w:val="36"/>
          <w:szCs w:val="36"/>
        </w:rPr>
      </w:pPr>
      <w:bookmarkStart w:id="0" w:name="_GoBack"/>
      <w:bookmarkEnd w:id="0"/>
      <w:r w:rsidRPr="00DD1036">
        <w:rPr>
          <w:b/>
          <w:sz w:val="36"/>
          <w:szCs w:val="36"/>
        </w:rPr>
        <w:t>U.S. DEPARTMENT OF</w:t>
      </w:r>
    </w:p>
    <w:p w14:paraId="2C02BEC0" w14:textId="77777777" w:rsidR="00E65196" w:rsidRPr="00DD1036" w:rsidRDefault="00E65196" w:rsidP="00E65196">
      <w:pPr>
        <w:jc w:val="center"/>
        <w:rPr>
          <w:b/>
          <w:sz w:val="36"/>
          <w:szCs w:val="36"/>
        </w:rPr>
      </w:pPr>
      <w:r w:rsidRPr="00DD1036">
        <w:rPr>
          <w:b/>
          <w:sz w:val="36"/>
          <w:szCs w:val="36"/>
        </w:rPr>
        <w:t>HOUSING AND URBAN DEVELOPMENT</w:t>
      </w:r>
    </w:p>
    <w:p w14:paraId="005C93E9" w14:textId="77777777" w:rsidR="00E65196" w:rsidRPr="00DD1036" w:rsidRDefault="00E65196" w:rsidP="00E65196">
      <w:pPr>
        <w:jc w:val="center"/>
        <w:rPr>
          <w:b/>
          <w:sz w:val="36"/>
          <w:szCs w:val="36"/>
        </w:rPr>
      </w:pPr>
    </w:p>
    <w:p w14:paraId="7AA3020C" w14:textId="77777777" w:rsidR="00E65196" w:rsidRPr="00DD1036" w:rsidRDefault="00E65196" w:rsidP="00E65196">
      <w:pPr>
        <w:jc w:val="center"/>
        <w:rPr>
          <w:b/>
          <w:sz w:val="36"/>
          <w:szCs w:val="36"/>
        </w:rPr>
      </w:pPr>
    </w:p>
    <w:p w14:paraId="5A926D3C" w14:textId="77777777"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14:paraId="3E758E02" w14:textId="77777777" w:rsidR="00E65196" w:rsidRPr="00DD1036" w:rsidRDefault="00E65196" w:rsidP="00E65196">
      <w:pPr>
        <w:jc w:val="center"/>
        <w:rPr>
          <w:b/>
          <w:sz w:val="36"/>
          <w:szCs w:val="36"/>
        </w:rPr>
      </w:pPr>
    </w:p>
    <w:p w14:paraId="3ED5BC31" w14:textId="77777777" w:rsidR="002C20BF" w:rsidRPr="002C20BF" w:rsidRDefault="002C20BF" w:rsidP="002C20BF">
      <w:pPr>
        <w:jc w:val="center"/>
        <w:rPr>
          <w:b/>
          <w:sz w:val="36"/>
          <w:szCs w:val="36"/>
        </w:rPr>
      </w:pPr>
      <w:r w:rsidRPr="002C20BF">
        <w:rPr>
          <w:b/>
          <w:sz w:val="36"/>
          <w:szCs w:val="36"/>
        </w:rPr>
        <w:t>2502-0005</w:t>
      </w:r>
    </w:p>
    <w:p w14:paraId="28A178FF" w14:textId="77777777" w:rsidR="002C20BF" w:rsidRPr="002C20BF" w:rsidRDefault="002C20BF" w:rsidP="002C20BF">
      <w:pPr>
        <w:jc w:val="center"/>
        <w:rPr>
          <w:b/>
          <w:bCs/>
          <w:sz w:val="36"/>
          <w:szCs w:val="36"/>
        </w:rPr>
      </w:pPr>
      <w:r w:rsidRPr="002C20BF">
        <w:rPr>
          <w:b/>
          <w:bCs/>
          <w:sz w:val="36"/>
          <w:szCs w:val="36"/>
        </w:rPr>
        <w:t>FHA Lender Approval, Annual Renewal, Periodic Updates and Required Reports</w:t>
      </w:r>
    </w:p>
    <w:p w14:paraId="55AB9644" w14:textId="77777777" w:rsidR="002C20BF" w:rsidRDefault="002C20BF" w:rsidP="002C20BF">
      <w:pPr>
        <w:jc w:val="center"/>
        <w:rPr>
          <w:b/>
          <w:bCs/>
          <w:sz w:val="36"/>
          <w:szCs w:val="36"/>
        </w:rPr>
      </w:pPr>
      <w:r w:rsidRPr="002C20BF">
        <w:rPr>
          <w:b/>
          <w:bCs/>
          <w:sz w:val="36"/>
          <w:szCs w:val="36"/>
        </w:rPr>
        <w:t>By FHA Approved Lenders</w:t>
      </w:r>
    </w:p>
    <w:p w14:paraId="32B0A16B" w14:textId="77777777" w:rsidR="002C20BF" w:rsidRPr="002C20BF" w:rsidRDefault="002C20BF" w:rsidP="002C20BF">
      <w:pPr>
        <w:jc w:val="center"/>
        <w:rPr>
          <w:b/>
          <w:bCs/>
          <w:sz w:val="36"/>
          <w:szCs w:val="36"/>
        </w:rPr>
      </w:pPr>
    </w:p>
    <w:p w14:paraId="3D2D633B" w14:textId="77777777" w:rsidR="002C20BF" w:rsidRPr="002C20BF" w:rsidRDefault="002C20BF" w:rsidP="002C20BF">
      <w:pPr>
        <w:jc w:val="center"/>
        <w:rPr>
          <w:b/>
          <w:sz w:val="36"/>
          <w:szCs w:val="36"/>
        </w:rPr>
      </w:pPr>
      <w:r w:rsidRPr="002C20BF" w:rsidDel="002C20BF">
        <w:rPr>
          <w:b/>
          <w:sz w:val="36"/>
          <w:szCs w:val="36"/>
        </w:rPr>
        <w:t xml:space="preserve"> </w:t>
      </w:r>
      <w:r w:rsidRPr="002C20BF">
        <w:rPr>
          <w:b/>
          <w:sz w:val="36"/>
          <w:szCs w:val="36"/>
        </w:rPr>
        <w:t>Office of Housing</w:t>
      </w:r>
    </w:p>
    <w:p w14:paraId="1144B4B7" w14:textId="77777777" w:rsidR="00E65196" w:rsidRPr="00DD1036" w:rsidRDefault="00E65196" w:rsidP="00E65196">
      <w:pPr>
        <w:jc w:val="center"/>
        <w:rPr>
          <w:b/>
          <w:sz w:val="36"/>
          <w:szCs w:val="36"/>
        </w:rPr>
      </w:pPr>
    </w:p>
    <w:p w14:paraId="13D581A3" w14:textId="20D27DE5" w:rsidR="00E65196" w:rsidRPr="00DD1036" w:rsidRDefault="00E65196" w:rsidP="00E65196">
      <w:pPr>
        <w:jc w:val="center"/>
        <w:rPr>
          <w:sz w:val="36"/>
          <w:szCs w:val="36"/>
        </w:rPr>
      </w:pPr>
    </w:p>
    <w:p w14:paraId="00DB03B0" w14:textId="77777777" w:rsidR="00E65196" w:rsidRPr="00DD1036" w:rsidRDefault="00E65196" w:rsidP="00E65196">
      <w:pPr>
        <w:pStyle w:val="TitleCover-Date"/>
        <w:rPr>
          <w:rFonts w:ascii="Times New Roman" w:hAnsi="Times New Roman"/>
          <w:szCs w:val="36"/>
        </w:rPr>
      </w:pPr>
    </w:p>
    <w:p w14:paraId="6D2936A0" w14:textId="77777777" w:rsidR="00E65196" w:rsidRPr="00DD1036" w:rsidRDefault="00E65196" w:rsidP="00E65196">
      <w:pPr>
        <w:pStyle w:val="TitleCover-Date"/>
        <w:rPr>
          <w:rFonts w:ascii="Times New Roman" w:hAnsi="Times New Roman"/>
          <w:szCs w:val="36"/>
        </w:rPr>
      </w:pPr>
    </w:p>
    <w:p w14:paraId="61218119" w14:textId="77777777" w:rsidR="00E65196" w:rsidRPr="00DD1036" w:rsidRDefault="00E65196" w:rsidP="00E65196">
      <w:pPr>
        <w:pStyle w:val="TitleCover-Date"/>
        <w:jc w:val="left"/>
        <w:rPr>
          <w:rFonts w:ascii="Times New Roman" w:hAnsi="Times New Roman"/>
          <w:szCs w:val="36"/>
        </w:rPr>
      </w:pPr>
    </w:p>
    <w:p w14:paraId="5D6293BE" w14:textId="77777777" w:rsidR="00E65196" w:rsidRPr="00DD1036" w:rsidRDefault="00E65196" w:rsidP="00E65196">
      <w:pPr>
        <w:pStyle w:val="TitleCover-Date"/>
        <w:jc w:val="left"/>
        <w:rPr>
          <w:rFonts w:ascii="Times New Roman" w:hAnsi="Times New Roman"/>
          <w:szCs w:val="36"/>
        </w:rPr>
      </w:pPr>
    </w:p>
    <w:p w14:paraId="29CABCF0" w14:textId="77777777" w:rsidR="00172180" w:rsidRPr="00DD1036" w:rsidRDefault="005C5D38" w:rsidP="00172180">
      <w:pPr>
        <w:jc w:val="center"/>
        <w:rPr>
          <w:sz w:val="36"/>
          <w:szCs w:val="36"/>
        </w:rPr>
      </w:pPr>
      <w:r>
        <w:rPr>
          <w:b/>
          <w:sz w:val="24"/>
          <w:szCs w:val="36"/>
        </w:rPr>
        <w:t>February</w:t>
      </w:r>
      <w:r w:rsidR="002C20BF" w:rsidRPr="00FB60E9">
        <w:rPr>
          <w:b/>
          <w:sz w:val="24"/>
          <w:szCs w:val="36"/>
        </w:rPr>
        <w:t xml:space="preserve"> </w:t>
      </w:r>
      <w:r w:rsidR="001B785C">
        <w:rPr>
          <w:b/>
          <w:sz w:val="24"/>
          <w:szCs w:val="36"/>
        </w:rPr>
        <w:t>2</w:t>
      </w:r>
      <w:r>
        <w:rPr>
          <w:b/>
          <w:sz w:val="24"/>
          <w:szCs w:val="36"/>
        </w:rPr>
        <w:t>4</w:t>
      </w:r>
      <w:r w:rsidR="002C20BF" w:rsidRPr="00FB60E9">
        <w:rPr>
          <w:b/>
          <w:sz w:val="24"/>
          <w:szCs w:val="36"/>
        </w:rPr>
        <w:t>, 201</w:t>
      </w:r>
      <w:r>
        <w:rPr>
          <w:b/>
          <w:sz w:val="24"/>
          <w:szCs w:val="36"/>
        </w:rPr>
        <w:t>6</w:t>
      </w:r>
      <w:r w:rsidR="00172180" w:rsidRPr="00DD1036">
        <w:rPr>
          <w:sz w:val="36"/>
          <w:szCs w:val="36"/>
        </w:rPr>
        <w:br w:type="page"/>
      </w:r>
    </w:p>
    <w:p w14:paraId="61BEFFA7" w14:textId="77777777"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14:paraId="776299E8" w14:textId="77777777"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14:paraId="1CB75D3C" w14:textId="77777777" w:rsidR="00A2210C" w:rsidRPr="003E1599" w:rsidRDefault="00A2210C" w:rsidP="00A2210C">
      <w:pPr>
        <w:spacing w:line="210" w:lineRule="atLeast"/>
        <w:rPr>
          <w:color w:val="1F497D" w:themeColor="text2"/>
          <w:sz w:val="24"/>
          <w:szCs w:val="24"/>
        </w:rPr>
      </w:pPr>
    </w:p>
    <w:p w14:paraId="41807554" w14:textId="77777777"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14:paraId="7821E9A2"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14:paraId="480CEF0D"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14:paraId="333BA1A9" w14:textId="77777777" w:rsidR="00A2210C" w:rsidRPr="003E1599" w:rsidRDefault="00A2210C" w:rsidP="00A2210C">
      <w:pPr>
        <w:spacing w:line="210" w:lineRule="atLeast"/>
        <w:rPr>
          <w:sz w:val="24"/>
          <w:szCs w:val="24"/>
        </w:rPr>
      </w:pPr>
      <w:r w:rsidRPr="003E159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14:paraId="11B5A55E" w14:textId="77777777"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14:paraId="0095B9E1" w14:textId="77777777"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14:paraId="0B089F18" w14:textId="77777777"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14:paraId="64CC1197" w14:textId="77777777" w:rsidR="00E40A51" w:rsidRPr="003E1599" w:rsidRDefault="00E40A51" w:rsidP="007E3A58">
      <w:pPr>
        <w:pStyle w:val="NoSpacing"/>
        <w:jc w:val="center"/>
        <w:rPr>
          <w:sz w:val="24"/>
          <w:szCs w:val="24"/>
        </w:rPr>
      </w:pPr>
      <w:r w:rsidRPr="003E1599">
        <w:rPr>
          <w:sz w:val="24"/>
          <w:szCs w:val="24"/>
        </w:rPr>
        <w:t>Privacy Branch</w:t>
      </w:r>
    </w:p>
    <w:p w14:paraId="03CBCA34" w14:textId="77777777" w:rsidR="007E3A58" w:rsidRPr="003E1599" w:rsidRDefault="007E3A58" w:rsidP="007E3A58">
      <w:pPr>
        <w:pStyle w:val="NoSpacing"/>
        <w:jc w:val="center"/>
        <w:rPr>
          <w:sz w:val="24"/>
          <w:szCs w:val="24"/>
        </w:rPr>
      </w:pPr>
      <w:r w:rsidRPr="003E1599">
        <w:rPr>
          <w:sz w:val="24"/>
          <w:szCs w:val="24"/>
        </w:rPr>
        <w:t>U.S. Department of Housing and Urban Development</w:t>
      </w:r>
    </w:p>
    <w:p w14:paraId="3C18DDD2" w14:textId="77777777" w:rsidR="00095FE9" w:rsidRPr="003E1599" w:rsidRDefault="0085288A" w:rsidP="00E923A7">
      <w:pPr>
        <w:kinsoku w:val="0"/>
        <w:overflowPunct w:val="0"/>
        <w:autoSpaceDE/>
        <w:autoSpaceDN/>
        <w:adjustRightInd/>
        <w:spacing w:before="411" w:line="269" w:lineRule="exact"/>
        <w:jc w:val="center"/>
        <w:textAlignment w:val="baseline"/>
        <w:rPr>
          <w:sz w:val="24"/>
          <w:szCs w:val="24"/>
        </w:rPr>
      </w:pPr>
      <w:hyperlink r:id="rId13" w:history="1">
        <w:r w:rsidR="001601EA" w:rsidRPr="003E1599">
          <w:rPr>
            <w:rStyle w:val="Hyperlink"/>
            <w:sz w:val="24"/>
            <w:szCs w:val="24"/>
          </w:rPr>
          <w:t>Privacy@hud.gov</w:t>
        </w:r>
      </w:hyperlink>
    </w:p>
    <w:p w14:paraId="21028C38" w14:textId="77777777"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4"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5"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14:paraId="79CA0C65" w14:textId="77777777"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14:paraId="574A668A" w14:textId="46348F63"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2C20BF">
        <w:rPr>
          <w:spacing w:val="11"/>
          <w:sz w:val="24"/>
          <w:szCs w:val="24"/>
        </w:rPr>
        <w:t xml:space="preserve">  </w:t>
      </w:r>
      <w:r w:rsidR="00216F0A">
        <w:rPr>
          <w:spacing w:val="11"/>
          <w:sz w:val="24"/>
          <w:szCs w:val="24"/>
        </w:rPr>
        <w:t>February</w:t>
      </w:r>
      <w:r w:rsidR="002C20BF">
        <w:rPr>
          <w:spacing w:val="11"/>
          <w:sz w:val="24"/>
          <w:szCs w:val="24"/>
        </w:rPr>
        <w:t xml:space="preserve"> </w:t>
      </w:r>
      <w:r w:rsidR="001B785C">
        <w:rPr>
          <w:spacing w:val="11"/>
          <w:sz w:val="24"/>
          <w:szCs w:val="24"/>
        </w:rPr>
        <w:t>2</w:t>
      </w:r>
      <w:r w:rsidR="00216F0A">
        <w:rPr>
          <w:spacing w:val="11"/>
          <w:sz w:val="24"/>
          <w:szCs w:val="24"/>
        </w:rPr>
        <w:t>4</w:t>
      </w:r>
      <w:r w:rsidR="002C20BF">
        <w:rPr>
          <w:spacing w:val="11"/>
          <w:sz w:val="24"/>
          <w:szCs w:val="24"/>
        </w:rPr>
        <w:t>, 201</w:t>
      </w:r>
      <w:r w:rsidR="00216F0A">
        <w:rPr>
          <w:spacing w:val="11"/>
          <w:sz w:val="24"/>
          <w:szCs w:val="24"/>
        </w:rPr>
        <w:t>6</w:t>
      </w:r>
    </w:p>
    <w:p w14:paraId="5C4CB2E5" w14:textId="77777777" w:rsidR="00095FE9" w:rsidRPr="002C20BF"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2C20BF" w:rsidRPr="00FB60E9">
        <w:rPr>
          <w:bCs/>
          <w:spacing w:val="10"/>
          <w:sz w:val="24"/>
          <w:szCs w:val="24"/>
        </w:rPr>
        <w:t>OMB Control Number 2502-0005</w:t>
      </w:r>
    </w:p>
    <w:p w14:paraId="0577D137" w14:textId="77777777"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213E3A">
        <w:rPr>
          <w:spacing w:val="9"/>
          <w:sz w:val="24"/>
          <w:szCs w:val="24"/>
        </w:rPr>
        <w:t>P278</w:t>
      </w:r>
    </w:p>
    <w:p w14:paraId="60A1CC2C" w14:textId="77777777"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2C20BF" w:rsidRPr="00FB60E9">
        <w:rPr>
          <w:spacing w:val="11"/>
          <w:sz w:val="24"/>
          <w:szCs w:val="24"/>
        </w:rPr>
        <w:t>Office of Housing</w:t>
      </w:r>
    </w:p>
    <w:p w14:paraId="3A229FBB" w14:textId="77777777"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2C20BF" w:rsidRPr="00FB51E7">
        <w:rPr>
          <w:spacing w:val="10"/>
          <w:sz w:val="24"/>
          <w:szCs w:val="24"/>
        </w:rPr>
        <w:t>John Higgins</w:t>
      </w:r>
    </w:p>
    <w:p w14:paraId="5D56AA6A" w14:textId="77777777"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hyperlink r:id="rId16" w:history="1">
        <w:r w:rsidR="002C20BF" w:rsidRPr="005332D3">
          <w:rPr>
            <w:rStyle w:val="Hyperlink"/>
            <w:spacing w:val="10"/>
            <w:sz w:val="24"/>
            <w:szCs w:val="24"/>
          </w:rPr>
          <w:t>John.S.Higgins@HUD.gov</w:t>
        </w:r>
      </w:hyperlink>
      <w:r w:rsidR="002C20BF">
        <w:rPr>
          <w:spacing w:val="10"/>
          <w:sz w:val="24"/>
          <w:szCs w:val="24"/>
        </w:rPr>
        <w:t xml:space="preserve"> </w:t>
      </w:r>
    </w:p>
    <w:p w14:paraId="60D48A69" w14:textId="77777777"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2C20BF" w:rsidRPr="00DC71D0">
        <w:rPr>
          <w:spacing w:val="10"/>
          <w:sz w:val="24"/>
          <w:szCs w:val="24"/>
        </w:rPr>
        <w:t>202-402-6730</w:t>
      </w:r>
    </w:p>
    <w:p w14:paraId="54CEB92E" w14:textId="77777777"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14:paraId="19A30E27" w14:textId="77777777"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14:paraId="1F62ABFC" w14:textId="77777777" w:rsidR="00095FE9" w:rsidRPr="003E1599" w:rsidRDefault="0085288A"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1"/>
            <w14:checkedState w14:val="2612" w14:font="MS Gothic"/>
            <w14:uncheckedState w14:val="2610" w14:font="MS Gothic"/>
          </w14:checkbox>
        </w:sdtPr>
        <w:sdtEndPr/>
        <w:sdtContent>
          <w:r w:rsidR="001220BD">
            <w:rPr>
              <w:rFonts w:ascii="MS Gothic" w:eastAsia="MS Gothic" w:hAnsi="MS Gothic"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14:paraId="276CB6C5" w14:textId="77777777" w:rsidR="00B7177E" w:rsidRPr="003E1599" w:rsidRDefault="0085288A"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14:paraId="10AC5D57" w14:textId="77777777" w:rsidR="00095FE9" w:rsidRPr="003E1599" w:rsidRDefault="0085288A"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1220BD">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14:paraId="3F8587CE" w14:textId="77777777" w:rsidR="0029604C" w:rsidRPr="00C01178" w:rsidRDefault="0085288A"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p>
    <w:p w14:paraId="00B7C255" w14:textId="77777777" w:rsidR="0029604C" w:rsidRPr="003E1599" w:rsidRDefault="0029604C" w:rsidP="0029604C">
      <w:pPr>
        <w:rPr>
          <w:sz w:val="24"/>
          <w:szCs w:val="24"/>
        </w:rPr>
      </w:pPr>
    </w:p>
    <w:p w14:paraId="24A6D7D9" w14:textId="77777777" w:rsidR="00675BC3" w:rsidRPr="003E1599" w:rsidRDefault="00675BC3" w:rsidP="0029604C">
      <w:pPr>
        <w:rPr>
          <w:sz w:val="24"/>
          <w:szCs w:val="24"/>
        </w:rPr>
        <w:sectPr w:rsidR="00675BC3" w:rsidRPr="003E1599" w:rsidSect="002E6D5A">
          <w:headerReference w:type="default" r:id="rId17"/>
          <w:footerReference w:type="default" r:id="rId18"/>
          <w:pgSz w:w="12240" w:h="15840"/>
          <w:pgMar w:top="1440" w:right="1440" w:bottom="1440" w:left="1440" w:header="720" w:footer="720" w:gutter="0"/>
          <w:cols w:space="720"/>
          <w:noEndnote/>
          <w:titlePg/>
          <w:docGrid w:linePitch="272"/>
        </w:sectPr>
      </w:pPr>
    </w:p>
    <w:p w14:paraId="2FB376AD" w14:textId="77777777"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14:paraId="12DC9DD5" w14:textId="77777777"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14:paraId="349FC172" w14:textId="2B5109F0" w:rsidR="005C5D38" w:rsidRDefault="000E14EB" w:rsidP="000E14EB">
      <w:pPr>
        <w:kinsoku w:val="0"/>
        <w:overflowPunct w:val="0"/>
        <w:autoSpaceDE/>
        <w:autoSpaceDN/>
        <w:adjustRightInd/>
        <w:spacing w:before="260" w:line="249" w:lineRule="exact"/>
        <w:ind w:left="360"/>
        <w:textAlignment w:val="baseline"/>
        <w:rPr>
          <w:sz w:val="24"/>
          <w:szCs w:val="24"/>
        </w:rPr>
      </w:pPr>
      <w:r w:rsidRPr="000E14EB">
        <w:rPr>
          <w:sz w:val="24"/>
          <w:szCs w:val="24"/>
        </w:rPr>
        <w:t>The Federal Housing Administration (FHA) of the Department of Housing and Urban Development approves entities to participate as FHA-approved lenders</w:t>
      </w:r>
      <w:r w:rsidR="004C2746">
        <w:rPr>
          <w:sz w:val="24"/>
          <w:szCs w:val="24"/>
        </w:rPr>
        <w:t xml:space="preserve"> (Title I Lender or Title II Mortgagee)</w:t>
      </w:r>
      <w:r w:rsidRPr="000E14EB">
        <w:rPr>
          <w:sz w:val="24"/>
          <w:szCs w:val="24"/>
        </w:rPr>
        <w:t xml:space="preserve">.  Specific information must be obtained and reviewed to determine if an entity meets the criteria to obtain the requested approval.  </w:t>
      </w:r>
      <w:r>
        <w:rPr>
          <w:sz w:val="24"/>
          <w:szCs w:val="24"/>
        </w:rPr>
        <w:t xml:space="preserve">FHA requires </w:t>
      </w:r>
      <w:r w:rsidRPr="000E14EB">
        <w:rPr>
          <w:sz w:val="24"/>
          <w:szCs w:val="24"/>
        </w:rPr>
        <w:t>subsequent information in order for entities to renew and maintain their approval, make periodic updates to their approval, submit required reports to FHA and submit requests to voluntarily terminate their FHA approval.  Criteria for approval to become a</w:t>
      </w:r>
      <w:r w:rsidR="004C2746">
        <w:rPr>
          <w:sz w:val="24"/>
          <w:szCs w:val="24"/>
        </w:rPr>
        <w:t xml:space="preserve"> Title I Lender and/or Title II M</w:t>
      </w:r>
      <w:r w:rsidRPr="000E14EB">
        <w:rPr>
          <w:sz w:val="24"/>
          <w:szCs w:val="24"/>
        </w:rPr>
        <w:t>ortgagee, as well as requirements to maintain that approval, are specified in 24 CFR 202 and HUD Handbook 4000.1, which became ef</w:t>
      </w:r>
      <w:r>
        <w:rPr>
          <w:sz w:val="24"/>
          <w:szCs w:val="24"/>
        </w:rPr>
        <w:t>fective on September 14, 2015.</w:t>
      </w:r>
      <w:r w:rsidR="004C2746">
        <w:rPr>
          <w:sz w:val="24"/>
          <w:szCs w:val="24"/>
        </w:rPr>
        <w:t xml:space="preserve">  </w:t>
      </w:r>
    </w:p>
    <w:p w14:paraId="6FCCF210" w14:textId="77777777" w:rsidR="004C2746" w:rsidRDefault="000E14EB" w:rsidP="000E14EB">
      <w:pPr>
        <w:kinsoku w:val="0"/>
        <w:overflowPunct w:val="0"/>
        <w:autoSpaceDE/>
        <w:autoSpaceDN/>
        <w:adjustRightInd/>
        <w:spacing w:before="260" w:line="249" w:lineRule="exact"/>
        <w:ind w:left="360"/>
        <w:textAlignment w:val="baseline"/>
        <w:rPr>
          <w:sz w:val="24"/>
          <w:szCs w:val="24"/>
        </w:rPr>
      </w:pPr>
      <w:r w:rsidRPr="000E14EB">
        <w:rPr>
          <w:sz w:val="24"/>
          <w:szCs w:val="24"/>
        </w:rPr>
        <w:t xml:space="preserve">FHA’s Online Application for Lender Approval allows prospective FHA lenders to submit required information and attachments for FHA’s review.  All data and attachments are captured and stored in the Lender Electronic Assessment Portal (LEAP).  </w:t>
      </w:r>
      <w:r>
        <w:rPr>
          <w:sz w:val="24"/>
          <w:szCs w:val="24"/>
        </w:rPr>
        <w:t>T</w:t>
      </w:r>
      <w:r w:rsidRPr="000E14EB">
        <w:rPr>
          <w:sz w:val="24"/>
          <w:szCs w:val="24"/>
        </w:rPr>
        <w:t>he Online Application includes an initial lender certification, which consists of a number of statements to which the lender must certify indicating that they meet the approval eligibility criteria specified in 24 CF</w:t>
      </w:r>
      <w:r w:rsidR="004C2746">
        <w:rPr>
          <w:sz w:val="24"/>
          <w:szCs w:val="24"/>
        </w:rPr>
        <w:t>R 202 and HUD Handbook 4000.1.</w:t>
      </w:r>
      <w:r w:rsidR="005C5D38">
        <w:rPr>
          <w:sz w:val="24"/>
          <w:szCs w:val="24"/>
        </w:rPr>
        <w:t xml:space="preserve">  </w:t>
      </w:r>
      <w:r w:rsidR="004C2746" w:rsidRPr="004C2746">
        <w:rPr>
          <w:sz w:val="24"/>
          <w:szCs w:val="24"/>
        </w:rPr>
        <w:t xml:space="preserve">Each lender must </w:t>
      </w:r>
      <w:r w:rsidR="004C2746">
        <w:rPr>
          <w:sz w:val="24"/>
          <w:szCs w:val="24"/>
        </w:rPr>
        <w:t xml:space="preserve">also </w:t>
      </w:r>
      <w:r w:rsidR="004C2746" w:rsidRPr="004C2746">
        <w:rPr>
          <w:sz w:val="24"/>
          <w:szCs w:val="24"/>
        </w:rPr>
        <w:t>submit its annual online certification via LEAP.  This annual certification consists of a number of statements to which the lender must certify indicating that they continue to meet the approval eligibility criteria specified in 24 CFR 202 and HUD Handbook 4000.1.</w:t>
      </w:r>
    </w:p>
    <w:p w14:paraId="246F487D" w14:textId="77777777" w:rsidR="005C5D38" w:rsidRDefault="005C5D38" w:rsidP="00222C94">
      <w:pPr>
        <w:kinsoku w:val="0"/>
        <w:overflowPunct w:val="0"/>
        <w:autoSpaceDE/>
        <w:autoSpaceDN/>
        <w:adjustRightInd/>
        <w:spacing w:before="259" w:line="249" w:lineRule="exact"/>
        <w:ind w:left="432"/>
        <w:textAlignment w:val="baseline"/>
        <w:rPr>
          <w:b/>
          <w:spacing w:val="14"/>
          <w:sz w:val="24"/>
          <w:szCs w:val="24"/>
        </w:rPr>
      </w:pPr>
    </w:p>
    <w:p w14:paraId="5C3C9815" w14:textId="77777777" w:rsidR="00095FE9" w:rsidRPr="001220BD" w:rsidRDefault="00095FE9" w:rsidP="00222C94">
      <w:pPr>
        <w:kinsoku w:val="0"/>
        <w:overflowPunct w:val="0"/>
        <w:autoSpaceDE/>
        <w:autoSpaceDN/>
        <w:adjustRightInd/>
        <w:spacing w:before="259" w:line="249" w:lineRule="exact"/>
        <w:ind w:left="432"/>
        <w:textAlignment w:val="baseline"/>
        <w:rPr>
          <w:b/>
          <w:spacing w:val="14"/>
          <w:sz w:val="24"/>
          <w:szCs w:val="24"/>
        </w:rPr>
      </w:pPr>
      <w:r w:rsidRPr="001220BD">
        <w:rPr>
          <w:b/>
          <w:spacing w:val="14"/>
          <w:sz w:val="24"/>
          <w:szCs w:val="24"/>
        </w:rPr>
        <w:t>2.</w:t>
      </w:r>
      <w:r w:rsidRPr="001220BD">
        <w:rPr>
          <w:b/>
          <w:spacing w:val="14"/>
          <w:sz w:val="24"/>
          <w:szCs w:val="24"/>
        </w:rPr>
        <w:tab/>
        <w:t>Status of Project:</w:t>
      </w:r>
    </w:p>
    <w:p w14:paraId="1BA35212" w14:textId="77777777" w:rsidR="00095FE9" w:rsidRPr="003E1599" w:rsidRDefault="0085288A"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14:paraId="63903A5A" w14:textId="77777777" w:rsidR="00095FE9" w:rsidRPr="003E1599" w:rsidRDefault="0085288A"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882F2D">
            <w:rPr>
              <w:rFonts w:ascii="MS Gothic" w:eastAsia="MS Gothic" w:hAnsi="MS Gothic"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14:paraId="2F1B8948" w14:textId="77777777"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882F2D">
        <w:rPr>
          <w:sz w:val="24"/>
          <w:szCs w:val="24"/>
        </w:rPr>
        <w:t xml:space="preserve"> </w:t>
      </w:r>
      <w:r w:rsidR="00213E3A" w:rsidRPr="00213E3A">
        <w:rPr>
          <w:sz w:val="24"/>
          <w:szCs w:val="24"/>
        </w:rPr>
        <w:t>Prior to 1999</w:t>
      </w:r>
    </w:p>
    <w:p w14:paraId="4E6E48ED" w14:textId="77777777"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213E3A">
        <w:rPr>
          <w:sz w:val="24"/>
          <w:szCs w:val="24"/>
        </w:rPr>
        <w:t xml:space="preserve"> December 2014</w:t>
      </w:r>
    </w:p>
    <w:p w14:paraId="690C34C7" w14:textId="5EF6F32F" w:rsidR="00107AF4" w:rsidRDefault="00107AF4" w:rsidP="00216F0A">
      <w:pPr>
        <w:kinsoku w:val="0"/>
        <w:overflowPunct w:val="0"/>
        <w:autoSpaceDE/>
        <w:autoSpaceDN/>
        <w:adjustRightInd/>
        <w:spacing w:before="260" w:line="249" w:lineRule="exact"/>
        <w:ind w:left="360"/>
        <w:textAlignment w:val="baseline"/>
        <w:rPr>
          <w:sz w:val="24"/>
          <w:szCs w:val="24"/>
        </w:rPr>
      </w:pPr>
    </w:p>
    <w:p w14:paraId="77F087A8" w14:textId="385D7374" w:rsidR="00216F0A" w:rsidRPr="000E14EB" w:rsidRDefault="00216F0A" w:rsidP="00216F0A">
      <w:pPr>
        <w:kinsoku w:val="0"/>
        <w:overflowPunct w:val="0"/>
        <w:autoSpaceDE/>
        <w:autoSpaceDN/>
        <w:adjustRightInd/>
        <w:spacing w:before="260" w:line="249" w:lineRule="exact"/>
        <w:ind w:left="360"/>
        <w:textAlignment w:val="baseline"/>
        <w:rPr>
          <w:sz w:val="24"/>
          <w:szCs w:val="24"/>
        </w:rPr>
      </w:pPr>
      <w:r w:rsidRPr="00FB60E9">
        <w:rPr>
          <w:sz w:val="24"/>
          <w:szCs w:val="24"/>
        </w:rPr>
        <w:t>A</w:t>
      </w:r>
      <w:r>
        <w:rPr>
          <w:sz w:val="24"/>
          <w:szCs w:val="24"/>
        </w:rPr>
        <w:t>lthough this is an existing project, a</w:t>
      </w:r>
      <w:r w:rsidRPr="00FB60E9">
        <w:rPr>
          <w:sz w:val="24"/>
          <w:szCs w:val="24"/>
        </w:rPr>
        <w:t xml:space="preserve"> new certification statement is proposed for addition to the Online Application for Lender Approval and the Annual Certification for FHA-approved lenders and mortgagees, which is completed using the Lender Electronic Assessment Portal (LEAP).  </w:t>
      </w:r>
      <w:r w:rsidRPr="000E14EB">
        <w:rPr>
          <w:sz w:val="24"/>
          <w:szCs w:val="24"/>
        </w:rPr>
        <w:t>The new statement reads as follows:</w:t>
      </w:r>
    </w:p>
    <w:p w14:paraId="619136E2" w14:textId="77777777" w:rsidR="00216F0A" w:rsidRPr="005C5D38" w:rsidRDefault="00216F0A" w:rsidP="00952A27">
      <w:pPr>
        <w:kinsoku w:val="0"/>
        <w:overflowPunct w:val="0"/>
        <w:autoSpaceDE/>
        <w:autoSpaceDN/>
        <w:adjustRightInd/>
        <w:spacing w:before="259" w:line="249" w:lineRule="exact"/>
        <w:ind w:left="720" w:right="360"/>
        <w:jc w:val="both"/>
        <w:textAlignment w:val="baseline"/>
        <w:rPr>
          <w:i/>
          <w:sz w:val="24"/>
          <w:szCs w:val="24"/>
        </w:rPr>
      </w:pPr>
      <w:r w:rsidRPr="005C5D38">
        <w:rPr>
          <w:i/>
          <w:sz w:val="24"/>
          <w:szCs w:val="24"/>
        </w:rPr>
        <w:t xml:space="preserve">5.  I certify that, to the best of my knowledge and after conducting a reasonable investigation, during the Certification Period or the 3-year period </w:t>
      </w:r>
      <w:proofErr w:type="gramStart"/>
      <w:r w:rsidRPr="005C5D38">
        <w:rPr>
          <w:i/>
          <w:sz w:val="24"/>
          <w:szCs w:val="24"/>
        </w:rPr>
        <w:t>preceding</w:t>
      </w:r>
      <w:proofErr w:type="gramEnd"/>
      <w:r w:rsidRPr="005C5D38">
        <w:rPr>
          <w:i/>
          <w:sz w:val="24"/>
          <w:szCs w:val="24"/>
        </w:rPr>
        <w:t xml:space="preserve"> the first day of the Certification Period, neither the Mortgagee nor any officer, partner, director, principal, manager, supervisor, loan processor, loan underwriter, or loan originator employed or retained by the Mortgagee:</w:t>
      </w:r>
    </w:p>
    <w:p w14:paraId="1AF369E0" w14:textId="77777777" w:rsidR="00952A27" w:rsidRDefault="00216F0A" w:rsidP="00952A27">
      <w:pPr>
        <w:kinsoku w:val="0"/>
        <w:overflowPunct w:val="0"/>
        <w:autoSpaceDE/>
        <w:autoSpaceDN/>
        <w:adjustRightInd/>
        <w:spacing w:before="259" w:line="249" w:lineRule="exact"/>
        <w:ind w:left="720" w:right="360"/>
        <w:jc w:val="both"/>
        <w:textAlignment w:val="baseline"/>
        <w:rPr>
          <w:i/>
          <w:sz w:val="24"/>
          <w:szCs w:val="24"/>
        </w:rPr>
      </w:pPr>
      <w:r w:rsidRPr="005C5D38">
        <w:rPr>
          <w:i/>
          <w:sz w:val="24"/>
          <w:szCs w:val="24"/>
        </w:rPr>
        <w:t xml:space="preserve">(a)  Was convicted of, indicted for, or otherwise criminally or civilly charged by a governmental entity (federal, state or local) with commission of fraud or a criminal offense in connection with obtaining, attempting to obtain, or performing a public </w:t>
      </w:r>
      <w:r w:rsidRPr="005C5D38">
        <w:rPr>
          <w:i/>
          <w:sz w:val="24"/>
          <w:szCs w:val="24"/>
        </w:rPr>
        <w:lastRenderedPageBreak/>
        <w:t xml:space="preserve">transaction or contract under a public transaction; </w:t>
      </w:r>
    </w:p>
    <w:p w14:paraId="07316DD3" w14:textId="77777777" w:rsidR="00952A27" w:rsidRDefault="00216F0A" w:rsidP="00952A27">
      <w:pPr>
        <w:kinsoku w:val="0"/>
        <w:overflowPunct w:val="0"/>
        <w:autoSpaceDE/>
        <w:autoSpaceDN/>
        <w:adjustRightInd/>
        <w:spacing w:before="259" w:line="249" w:lineRule="exact"/>
        <w:ind w:left="720" w:right="360"/>
        <w:jc w:val="both"/>
        <w:textAlignment w:val="baseline"/>
        <w:rPr>
          <w:i/>
          <w:sz w:val="24"/>
          <w:szCs w:val="24"/>
        </w:rPr>
      </w:pPr>
      <w:r w:rsidRPr="005C5D38">
        <w:rPr>
          <w:i/>
          <w:sz w:val="24"/>
          <w:szCs w:val="24"/>
        </w:rPr>
        <w:t xml:space="preserve">(b)  Was convicted of, indicted for, or otherwise criminally or civilly charged by a governmental entity with violation of federal or state antitrust statutes or commission of embezzlement, theft, forgery, bribery, falsification or destruction of records, making false statements, or receiving stolen property; </w:t>
      </w:r>
    </w:p>
    <w:p w14:paraId="0E4EFB04" w14:textId="77777777" w:rsidR="00216F0A" w:rsidRPr="005C5D38" w:rsidRDefault="00216F0A" w:rsidP="00952A27">
      <w:pPr>
        <w:kinsoku w:val="0"/>
        <w:overflowPunct w:val="0"/>
        <w:autoSpaceDE/>
        <w:autoSpaceDN/>
        <w:adjustRightInd/>
        <w:spacing w:before="259" w:line="249" w:lineRule="exact"/>
        <w:ind w:left="720" w:right="360"/>
        <w:jc w:val="both"/>
        <w:textAlignment w:val="baseline"/>
        <w:rPr>
          <w:i/>
          <w:sz w:val="24"/>
          <w:szCs w:val="24"/>
        </w:rPr>
      </w:pPr>
      <w:r w:rsidRPr="005C5D38">
        <w:rPr>
          <w:i/>
          <w:sz w:val="24"/>
          <w:szCs w:val="24"/>
        </w:rPr>
        <w:t>(</w:t>
      </w:r>
      <w:proofErr w:type="gramStart"/>
      <w:r w:rsidRPr="005C5D38">
        <w:rPr>
          <w:i/>
          <w:sz w:val="24"/>
          <w:szCs w:val="24"/>
        </w:rPr>
        <w:t>c</w:t>
      </w:r>
      <w:proofErr w:type="gramEnd"/>
      <w:r w:rsidRPr="005C5D38">
        <w:rPr>
          <w:i/>
          <w:sz w:val="24"/>
          <w:szCs w:val="24"/>
        </w:rPr>
        <w:t>)  Had one or more public transactions terminated for cause or default;</w:t>
      </w:r>
    </w:p>
    <w:p w14:paraId="0700873F" w14:textId="77777777" w:rsidR="00216F0A" w:rsidRPr="005C5D38" w:rsidRDefault="00216F0A" w:rsidP="00952A27">
      <w:pPr>
        <w:kinsoku w:val="0"/>
        <w:overflowPunct w:val="0"/>
        <w:autoSpaceDE/>
        <w:autoSpaceDN/>
        <w:adjustRightInd/>
        <w:spacing w:before="259" w:line="249" w:lineRule="exact"/>
        <w:ind w:left="720" w:right="360"/>
        <w:jc w:val="both"/>
        <w:textAlignment w:val="baseline"/>
        <w:rPr>
          <w:i/>
          <w:sz w:val="24"/>
          <w:szCs w:val="24"/>
        </w:rPr>
      </w:pPr>
      <w:proofErr w:type="gramStart"/>
      <w:r w:rsidRPr="005C5D38">
        <w:rPr>
          <w:i/>
          <w:sz w:val="24"/>
          <w:szCs w:val="24"/>
        </w:rPr>
        <w:t>except</w:t>
      </w:r>
      <w:proofErr w:type="gramEnd"/>
      <w:r w:rsidRPr="005C5D38">
        <w:rPr>
          <w:i/>
          <w:sz w:val="24"/>
          <w:szCs w:val="24"/>
        </w:rPr>
        <w:t xml:space="preserve"> for those occurrences, if any, that the Mortgagee reported to HUD and for which the Mortgagee received explicit clearance from HUD to continue with the certification process.</w:t>
      </w:r>
    </w:p>
    <w:p w14:paraId="3A51379B" w14:textId="77777777" w:rsidR="00216F0A" w:rsidRDefault="00216F0A" w:rsidP="00216F0A">
      <w:pPr>
        <w:kinsoku w:val="0"/>
        <w:overflowPunct w:val="0"/>
        <w:autoSpaceDE/>
        <w:autoSpaceDN/>
        <w:adjustRightInd/>
        <w:spacing w:before="259" w:line="249" w:lineRule="exact"/>
        <w:ind w:left="360"/>
        <w:textAlignment w:val="baseline"/>
        <w:rPr>
          <w:sz w:val="24"/>
          <w:szCs w:val="24"/>
        </w:rPr>
      </w:pPr>
      <w:r w:rsidRPr="000E14EB">
        <w:rPr>
          <w:sz w:val="24"/>
          <w:szCs w:val="24"/>
        </w:rPr>
        <w:t>Other language revisions to the certification statements in the Online Application for Lender Approval and the Annual Certification for FHA-approved lenders and mortgagees are detailed in documents submitted to OMB.  These are technical in nature, including renumbering of statements, minor language changes for clarity and consistency between certification versions, and the removal of ambiguous terms that are not captured in requirements or other well-defined terms found in HUD Handbook 4000.1.</w:t>
      </w:r>
    </w:p>
    <w:p w14:paraId="58CF063B" w14:textId="77777777" w:rsidR="00216F0A" w:rsidRPr="00FB60E9" w:rsidRDefault="00216F0A" w:rsidP="00216F0A">
      <w:pPr>
        <w:kinsoku w:val="0"/>
        <w:overflowPunct w:val="0"/>
        <w:autoSpaceDE/>
        <w:autoSpaceDN/>
        <w:adjustRightInd/>
        <w:spacing w:before="259" w:line="249" w:lineRule="exact"/>
        <w:ind w:left="360"/>
        <w:textAlignment w:val="baseline"/>
        <w:rPr>
          <w:sz w:val="24"/>
          <w:szCs w:val="24"/>
        </w:rPr>
      </w:pPr>
      <w:r w:rsidRPr="00FB60E9">
        <w:rPr>
          <w:sz w:val="24"/>
          <w:szCs w:val="24"/>
        </w:rPr>
        <w:t xml:space="preserve">See also the IPA submitted and approved for the Lender Electronic Assessment Portal (LEAP-P278) on March 20, 2014 for changes implemented at that time. </w:t>
      </w:r>
    </w:p>
    <w:p w14:paraId="192EE5DE" w14:textId="66F8421B" w:rsidR="00095FE9" w:rsidRPr="00FB60E9" w:rsidRDefault="00095FE9" w:rsidP="000946D9">
      <w:pPr>
        <w:tabs>
          <w:tab w:val="left" w:pos="720"/>
        </w:tabs>
        <w:kinsoku w:val="0"/>
        <w:overflowPunct w:val="0"/>
        <w:autoSpaceDE/>
        <w:autoSpaceDN/>
        <w:adjustRightInd/>
        <w:spacing w:before="119" w:line="270" w:lineRule="exact"/>
        <w:textAlignment w:val="baseline"/>
        <w:rPr>
          <w:sz w:val="24"/>
          <w:szCs w:val="24"/>
        </w:rPr>
      </w:pPr>
    </w:p>
    <w:p w14:paraId="373546B9" w14:textId="28CBD72F"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w:t>
      </w:r>
    </w:p>
    <w:p w14:paraId="11E6EF37" w14:textId="77777777" w:rsidR="00095FE9" w:rsidRPr="003E1599" w:rsidRDefault="0085288A"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14:paraId="6373D9CF" w14:textId="77777777" w:rsidR="00095FE9" w:rsidRPr="003E1599" w:rsidRDefault="0085288A"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14:paraId="6E77C951" w14:textId="77777777" w:rsidR="00095FE9" w:rsidRPr="003E1599" w:rsidRDefault="0085288A"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213E3A">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14:paraId="04731094" w14:textId="77777777" w:rsidR="00095FE9" w:rsidRPr="003E1599" w:rsidRDefault="0085288A"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14:paraId="4D4FC3AC" w14:textId="77777777" w:rsidR="005C5D38" w:rsidRDefault="005C5D38" w:rsidP="005C5D38">
      <w:pPr>
        <w:kinsoku w:val="0"/>
        <w:overflowPunct w:val="0"/>
        <w:autoSpaceDE/>
        <w:autoSpaceDN/>
        <w:adjustRightInd/>
        <w:spacing w:before="254" w:line="255" w:lineRule="exact"/>
        <w:ind w:left="432"/>
        <w:textAlignment w:val="baseline"/>
        <w:rPr>
          <w:b/>
          <w:spacing w:val="1"/>
          <w:sz w:val="24"/>
          <w:szCs w:val="24"/>
        </w:rPr>
      </w:pPr>
    </w:p>
    <w:p w14:paraId="08128963"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14:paraId="4A2D3DA8" w14:textId="2B56FB0A" w:rsidR="00095FE9" w:rsidRPr="003E1599" w:rsidRDefault="0085288A"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1869295842"/>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14:paraId="44A333B1" w14:textId="77777777" w:rsidR="00095FE9" w:rsidRDefault="0085288A"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1"/>
            <w14:checkedState w14:val="2612" w14:font="MS Gothic"/>
            <w14:uncheckedState w14:val="2610" w14:font="MS Gothic"/>
          </w14:checkbox>
        </w:sdtPr>
        <w:sdtEndPr/>
        <w:sdtContent>
          <w:r w:rsidR="00213E3A">
            <w:rPr>
              <w:rFonts w:ascii="MS Gothic" w:eastAsia="MS Gothic" w:hAnsi="MS Gothic"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r w:rsidR="00213E3A">
        <w:rPr>
          <w:sz w:val="24"/>
          <w:szCs w:val="24"/>
        </w:rPr>
        <w:t xml:space="preserve"> </w:t>
      </w:r>
    </w:p>
    <w:p w14:paraId="4402E917" w14:textId="77777777" w:rsidR="00295F8E" w:rsidRDefault="00295F8E" w:rsidP="00FB60E9">
      <w:pPr>
        <w:kinsoku w:val="0"/>
        <w:overflowPunct w:val="0"/>
        <w:autoSpaceDE/>
        <w:autoSpaceDN/>
        <w:adjustRightInd/>
        <w:ind w:left="1584" w:right="1008" w:hanging="360"/>
        <w:textAlignment w:val="baseline"/>
        <w:rPr>
          <w:sz w:val="24"/>
          <w:szCs w:val="24"/>
        </w:rPr>
      </w:pPr>
    </w:p>
    <w:p w14:paraId="3EB4DE63" w14:textId="77777777" w:rsidR="00295F8E" w:rsidRPr="003E1599" w:rsidRDefault="00295F8E" w:rsidP="00FB60E9">
      <w:pPr>
        <w:kinsoku w:val="0"/>
        <w:overflowPunct w:val="0"/>
        <w:autoSpaceDE/>
        <w:autoSpaceDN/>
        <w:adjustRightInd/>
        <w:ind w:left="900" w:right="180"/>
        <w:textAlignment w:val="baseline"/>
        <w:rPr>
          <w:sz w:val="24"/>
          <w:szCs w:val="24"/>
        </w:rPr>
      </w:pPr>
      <w:r w:rsidRPr="00295F8E">
        <w:rPr>
          <w:sz w:val="24"/>
          <w:szCs w:val="24"/>
        </w:rPr>
        <w:t>The system will collect and store name, addresses and SSN for key principals of HUD's lending business partners. Credit and background investigations are conducted which may result in the collection of PII. Resumes may be obtained. Authorization for collecting this data can be found in Title I and Title II of the National Housing Act; 12 U.S.C. 1703, 1709 and 1751b; 42 U.S.C. 1436(a) and 3535(d).</w:t>
      </w:r>
    </w:p>
    <w:p w14:paraId="3BC45D4C" w14:textId="77777777" w:rsidR="005C5D38" w:rsidRDefault="005C5D38" w:rsidP="005C5D38">
      <w:pPr>
        <w:kinsoku w:val="0"/>
        <w:overflowPunct w:val="0"/>
        <w:autoSpaceDE/>
        <w:autoSpaceDN/>
        <w:adjustRightInd/>
        <w:spacing w:before="254" w:line="250" w:lineRule="exact"/>
        <w:ind w:left="432"/>
        <w:textAlignment w:val="baseline"/>
        <w:rPr>
          <w:b/>
          <w:spacing w:val="3"/>
          <w:sz w:val="24"/>
          <w:szCs w:val="24"/>
        </w:rPr>
      </w:pPr>
    </w:p>
    <w:p w14:paraId="773C0492"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14:paraId="54885EAE" w14:textId="0FBE8E54" w:rsidR="00403E06" w:rsidRDefault="008179A3" w:rsidP="00FB60E9">
      <w:pPr>
        <w:kinsoku w:val="0"/>
        <w:overflowPunct w:val="0"/>
        <w:autoSpaceDE/>
        <w:autoSpaceDN/>
        <w:adjustRightInd/>
        <w:spacing w:before="246" w:line="268" w:lineRule="exact"/>
        <w:ind w:left="936" w:right="360"/>
        <w:textAlignment w:val="baseline"/>
        <w:rPr>
          <w:sz w:val="24"/>
          <w:szCs w:val="24"/>
        </w:rPr>
      </w:pPr>
      <w:r w:rsidRPr="00FB60E9">
        <w:rPr>
          <w:sz w:val="24"/>
          <w:szCs w:val="24"/>
        </w:rPr>
        <w:t>Name, address, employment history, Social Security Number, credit reports for individuals who have designated leadership roles are firms that are HUD’s business partners; Tax Identification Number and bank account numbers for firms that are HUD’s business partners.</w:t>
      </w:r>
    </w:p>
    <w:p w14:paraId="0EA52CFA" w14:textId="77777777" w:rsidR="005C5D38" w:rsidRDefault="005C5D38" w:rsidP="005C5D38">
      <w:pPr>
        <w:kinsoku w:val="0"/>
        <w:overflowPunct w:val="0"/>
        <w:autoSpaceDE/>
        <w:autoSpaceDN/>
        <w:adjustRightInd/>
        <w:spacing w:before="260" w:line="249" w:lineRule="exact"/>
        <w:ind w:left="936"/>
        <w:textAlignment w:val="baseline"/>
        <w:rPr>
          <w:sz w:val="24"/>
          <w:szCs w:val="24"/>
        </w:rPr>
      </w:pPr>
      <w:r w:rsidRPr="000E14EB">
        <w:rPr>
          <w:sz w:val="24"/>
          <w:szCs w:val="24"/>
        </w:rPr>
        <w:t xml:space="preserve">31 U.S.C. § 7701, the Debt Collection Improvement Act of 1986, authorizes “the head of an agency administering an included Federal loan program” to collect taxpayer identifying numbers for “a lender or servicer in a Federal guaranteed or insured loan program administered by the agency.”  Executive Order 9397, as amended by E.O. 13478, also authorizes federal departments and agencies to </w:t>
      </w:r>
      <w:r>
        <w:rPr>
          <w:sz w:val="24"/>
          <w:szCs w:val="24"/>
        </w:rPr>
        <w:t xml:space="preserve">Social Security Numbers </w:t>
      </w:r>
      <w:r w:rsidRPr="000E14EB">
        <w:rPr>
          <w:sz w:val="24"/>
          <w:szCs w:val="24"/>
        </w:rPr>
        <w:t>“as a system to organize and identify individual persons.”</w:t>
      </w:r>
    </w:p>
    <w:p w14:paraId="71BB3EA5" w14:textId="77777777" w:rsidR="005C5D38" w:rsidRDefault="005C5D38" w:rsidP="00FB60E9">
      <w:pPr>
        <w:kinsoku w:val="0"/>
        <w:overflowPunct w:val="0"/>
        <w:autoSpaceDE/>
        <w:autoSpaceDN/>
        <w:adjustRightInd/>
        <w:spacing w:before="246" w:line="268" w:lineRule="exact"/>
        <w:ind w:left="936" w:right="360"/>
        <w:textAlignment w:val="baseline"/>
        <w:rPr>
          <w:sz w:val="24"/>
          <w:szCs w:val="24"/>
        </w:rPr>
      </w:pPr>
    </w:p>
    <w:p w14:paraId="375F3940" w14:textId="77777777"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14:paraId="5B242916" w14:textId="77777777" w:rsidR="00095FE9" w:rsidRPr="003E1599" w:rsidRDefault="0085288A"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295F8E">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14:paraId="15490CDB" w14:textId="77777777" w:rsidR="00095FE9" w:rsidRPr="003E1599" w:rsidRDefault="0085288A"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295F8E">
            <w:rPr>
              <w:rFonts w:ascii="MS Gothic" w:eastAsia="MS Gothic" w:hAnsi="MS Gothic"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14:paraId="2E7EFB8F" w14:textId="77777777" w:rsidR="00095FE9" w:rsidRPr="003E1599" w:rsidRDefault="0085288A"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14:paraId="58857A29" w14:textId="77777777" w:rsidR="00095FE9" w:rsidRPr="003E1599" w:rsidRDefault="0085288A"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14:paraId="13AC4F3D" w14:textId="77777777" w:rsidR="00095FE9" w:rsidRPr="003E1599" w:rsidRDefault="0085288A"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14:paraId="5468908E" w14:textId="77777777" w:rsidR="00095FE9" w:rsidRPr="003E1599" w:rsidRDefault="0085288A"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14:paraId="4A7E76AB" w14:textId="77777777" w:rsidR="005C5D38" w:rsidRDefault="005C5D38" w:rsidP="005C5D38">
      <w:pPr>
        <w:kinsoku w:val="0"/>
        <w:overflowPunct w:val="0"/>
        <w:autoSpaceDE/>
        <w:autoSpaceDN/>
        <w:adjustRightInd/>
        <w:spacing w:before="253" w:line="260" w:lineRule="exact"/>
        <w:ind w:left="936" w:right="144"/>
        <w:textAlignment w:val="baseline"/>
        <w:rPr>
          <w:b/>
          <w:bCs/>
          <w:sz w:val="24"/>
          <w:szCs w:val="24"/>
        </w:rPr>
      </w:pPr>
    </w:p>
    <w:p w14:paraId="709B6B37" w14:textId="77777777"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14:paraId="156D08CE" w14:textId="77777777"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0"/>
            <w14:checkedState w14:val="2612" w14:font="MS Gothic"/>
            <w14:uncheckedState w14:val="2610" w14:font="MS Gothic"/>
          </w14:checkbox>
        </w:sdtPr>
        <w:sdtEndPr/>
        <w:sdtContent>
          <w:r w:rsidR="009D3C9C"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No.</w:t>
      </w:r>
    </w:p>
    <w:p w14:paraId="12F78900" w14:textId="77777777" w:rsidR="00095FE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1"/>
            <w14:checkedState w14:val="2612" w14:font="MS Gothic"/>
            <w14:uncheckedState w14:val="2610" w14:font="MS Gothic"/>
          </w14:checkbox>
        </w:sdtPr>
        <w:sdtEndPr/>
        <w:sdtContent>
          <w:r w:rsidR="00213E3A">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14:paraId="3D4F8763" w14:textId="77777777" w:rsidR="00295F8E" w:rsidRDefault="00295F8E" w:rsidP="00222C94">
      <w:pPr>
        <w:rPr>
          <w:sz w:val="24"/>
          <w:szCs w:val="24"/>
        </w:rPr>
      </w:pPr>
    </w:p>
    <w:p w14:paraId="2F09B842" w14:textId="77777777" w:rsidR="00295F8E" w:rsidRPr="00295F8E" w:rsidRDefault="00295F8E" w:rsidP="00295F8E">
      <w:pPr>
        <w:pStyle w:val="ListParagraph"/>
        <w:numPr>
          <w:ilvl w:val="0"/>
          <w:numId w:val="11"/>
        </w:numPr>
        <w:rPr>
          <w:sz w:val="24"/>
          <w:szCs w:val="24"/>
        </w:rPr>
      </w:pPr>
      <w:r w:rsidRPr="00295F8E">
        <w:rPr>
          <w:sz w:val="24"/>
          <w:szCs w:val="24"/>
        </w:rPr>
        <w:t>GSC — Al5</w:t>
      </w:r>
    </w:p>
    <w:p w14:paraId="22EE86E8" w14:textId="77777777" w:rsidR="00295F8E" w:rsidRPr="00295F8E" w:rsidRDefault="00295F8E" w:rsidP="00295F8E">
      <w:pPr>
        <w:pStyle w:val="ListParagraph"/>
        <w:numPr>
          <w:ilvl w:val="0"/>
          <w:numId w:val="11"/>
        </w:numPr>
        <w:rPr>
          <w:sz w:val="24"/>
          <w:szCs w:val="24"/>
        </w:rPr>
      </w:pPr>
      <w:r w:rsidRPr="00295F8E">
        <w:rPr>
          <w:sz w:val="24"/>
          <w:szCs w:val="24"/>
        </w:rPr>
        <w:t>SFIS — A43</w:t>
      </w:r>
    </w:p>
    <w:p w14:paraId="33BA3E56" w14:textId="77777777" w:rsidR="00295F8E" w:rsidRPr="00295F8E" w:rsidRDefault="00295F8E" w:rsidP="00295F8E">
      <w:pPr>
        <w:pStyle w:val="ListParagraph"/>
        <w:numPr>
          <w:ilvl w:val="0"/>
          <w:numId w:val="11"/>
        </w:numPr>
        <w:rPr>
          <w:sz w:val="24"/>
          <w:szCs w:val="24"/>
        </w:rPr>
      </w:pPr>
      <w:r w:rsidRPr="00295F8E">
        <w:rPr>
          <w:sz w:val="24"/>
          <w:szCs w:val="24"/>
        </w:rPr>
        <w:t>CLAIMS — A43C</w:t>
      </w:r>
    </w:p>
    <w:p w14:paraId="0AF62ABC" w14:textId="77777777" w:rsidR="00295F8E" w:rsidRPr="00295F8E" w:rsidRDefault="00295F8E" w:rsidP="00295F8E">
      <w:pPr>
        <w:pStyle w:val="ListParagraph"/>
        <w:numPr>
          <w:ilvl w:val="0"/>
          <w:numId w:val="11"/>
        </w:numPr>
        <w:rPr>
          <w:sz w:val="24"/>
          <w:szCs w:val="24"/>
        </w:rPr>
      </w:pPr>
      <w:r w:rsidRPr="00295F8E">
        <w:rPr>
          <w:sz w:val="24"/>
          <w:szCs w:val="24"/>
        </w:rPr>
        <w:t>SFNW — A8OW</w:t>
      </w:r>
    </w:p>
    <w:p w14:paraId="20D21855" w14:textId="77777777" w:rsidR="00295F8E" w:rsidRPr="00295F8E" w:rsidRDefault="00295F8E" w:rsidP="00295F8E">
      <w:pPr>
        <w:pStyle w:val="ListParagraph"/>
        <w:numPr>
          <w:ilvl w:val="0"/>
          <w:numId w:val="11"/>
        </w:numPr>
        <w:rPr>
          <w:sz w:val="24"/>
          <w:szCs w:val="24"/>
        </w:rPr>
      </w:pPr>
      <w:r w:rsidRPr="00295F8E">
        <w:rPr>
          <w:sz w:val="24"/>
          <w:szCs w:val="24"/>
        </w:rPr>
        <w:t>SFPCS-P — A80B</w:t>
      </w:r>
    </w:p>
    <w:p w14:paraId="36FC4AE6" w14:textId="77777777" w:rsidR="00295F8E" w:rsidRPr="00295F8E" w:rsidRDefault="00295F8E" w:rsidP="00295F8E">
      <w:pPr>
        <w:pStyle w:val="ListParagraph"/>
        <w:numPr>
          <w:ilvl w:val="0"/>
          <w:numId w:val="11"/>
        </w:numPr>
        <w:rPr>
          <w:sz w:val="24"/>
          <w:szCs w:val="24"/>
        </w:rPr>
      </w:pPr>
      <w:r w:rsidRPr="00295F8E">
        <w:rPr>
          <w:sz w:val="24"/>
          <w:szCs w:val="24"/>
        </w:rPr>
        <w:t>SFPCS-U — A8OR</w:t>
      </w:r>
    </w:p>
    <w:p w14:paraId="07D2211D" w14:textId="77777777" w:rsidR="00295F8E" w:rsidRPr="00295F8E" w:rsidRDefault="00295F8E" w:rsidP="00295F8E">
      <w:pPr>
        <w:pStyle w:val="ListParagraph"/>
        <w:numPr>
          <w:ilvl w:val="0"/>
          <w:numId w:val="11"/>
        </w:numPr>
        <w:rPr>
          <w:sz w:val="24"/>
          <w:szCs w:val="24"/>
        </w:rPr>
      </w:pPr>
      <w:r w:rsidRPr="00295F8E">
        <w:rPr>
          <w:sz w:val="24"/>
          <w:szCs w:val="24"/>
        </w:rPr>
        <w:t>SAMS — A8OS</w:t>
      </w:r>
    </w:p>
    <w:p w14:paraId="234D1AEC" w14:textId="77777777" w:rsidR="00295F8E" w:rsidRPr="00295F8E" w:rsidRDefault="00295F8E" w:rsidP="00295F8E">
      <w:pPr>
        <w:pStyle w:val="ListParagraph"/>
        <w:numPr>
          <w:ilvl w:val="0"/>
          <w:numId w:val="11"/>
        </w:numPr>
        <w:rPr>
          <w:sz w:val="24"/>
          <w:szCs w:val="24"/>
        </w:rPr>
      </w:pPr>
      <w:r w:rsidRPr="00295F8E">
        <w:rPr>
          <w:sz w:val="24"/>
          <w:szCs w:val="24"/>
        </w:rPr>
        <w:lastRenderedPageBreak/>
        <w:t>SFDW D64A</w:t>
      </w:r>
    </w:p>
    <w:p w14:paraId="600E8ADA" w14:textId="77777777" w:rsidR="00295F8E" w:rsidRPr="00295F8E" w:rsidRDefault="00295F8E" w:rsidP="00295F8E">
      <w:pPr>
        <w:pStyle w:val="ListParagraph"/>
        <w:numPr>
          <w:ilvl w:val="0"/>
          <w:numId w:val="11"/>
        </w:numPr>
        <w:rPr>
          <w:sz w:val="24"/>
          <w:szCs w:val="24"/>
        </w:rPr>
      </w:pPr>
      <w:r w:rsidRPr="00295F8E">
        <w:rPr>
          <w:sz w:val="24"/>
          <w:szCs w:val="24"/>
        </w:rPr>
        <w:t>CHUMS — F17</w:t>
      </w:r>
    </w:p>
    <w:p w14:paraId="28F1B319" w14:textId="77777777" w:rsidR="00295F8E" w:rsidRPr="00295F8E" w:rsidRDefault="00295F8E" w:rsidP="00295F8E">
      <w:pPr>
        <w:pStyle w:val="ListParagraph"/>
        <w:numPr>
          <w:ilvl w:val="0"/>
          <w:numId w:val="11"/>
        </w:numPr>
        <w:rPr>
          <w:sz w:val="24"/>
          <w:szCs w:val="24"/>
        </w:rPr>
      </w:pPr>
      <w:r w:rsidRPr="00295F8E">
        <w:rPr>
          <w:sz w:val="24"/>
          <w:szCs w:val="24"/>
        </w:rPr>
        <w:t>FHA Connection — F17C</w:t>
      </w:r>
    </w:p>
    <w:p w14:paraId="5B70A11E" w14:textId="77777777" w:rsidR="00295F8E" w:rsidRPr="00295F8E" w:rsidRDefault="00295F8E" w:rsidP="00295F8E">
      <w:pPr>
        <w:pStyle w:val="ListParagraph"/>
        <w:numPr>
          <w:ilvl w:val="0"/>
          <w:numId w:val="11"/>
        </w:numPr>
        <w:rPr>
          <w:sz w:val="24"/>
          <w:szCs w:val="24"/>
        </w:rPr>
      </w:pPr>
      <w:r w:rsidRPr="00295F8E">
        <w:rPr>
          <w:sz w:val="24"/>
          <w:szCs w:val="24"/>
        </w:rPr>
        <w:t>SFDMS — F42D</w:t>
      </w:r>
    </w:p>
    <w:p w14:paraId="0AE1F057" w14:textId="77777777" w:rsidR="00295F8E" w:rsidRPr="00295F8E" w:rsidRDefault="00295F8E" w:rsidP="00295F8E">
      <w:pPr>
        <w:pStyle w:val="ListParagraph"/>
        <w:numPr>
          <w:ilvl w:val="0"/>
          <w:numId w:val="11"/>
        </w:numPr>
        <w:rPr>
          <w:sz w:val="24"/>
          <w:szCs w:val="24"/>
        </w:rPr>
      </w:pPr>
      <w:r w:rsidRPr="00295F8E">
        <w:rPr>
          <w:sz w:val="24"/>
          <w:szCs w:val="24"/>
        </w:rPr>
        <w:t>ARRTS — F51A</w:t>
      </w:r>
    </w:p>
    <w:p w14:paraId="18CDF76D" w14:textId="77777777" w:rsidR="00295F8E" w:rsidRPr="00295F8E" w:rsidRDefault="00295F8E" w:rsidP="00295F8E">
      <w:pPr>
        <w:pStyle w:val="ListParagraph"/>
        <w:numPr>
          <w:ilvl w:val="0"/>
          <w:numId w:val="11"/>
        </w:numPr>
        <w:rPr>
          <w:sz w:val="24"/>
          <w:szCs w:val="24"/>
        </w:rPr>
      </w:pPr>
      <w:r w:rsidRPr="00295F8E">
        <w:rPr>
          <w:sz w:val="24"/>
          <w:szCs w:val="24"/>
        </w:rPr>
        <w:t>CAIVRS — F57</w:t>
      </w:r>
    </w:p>
    <w:p w14:paraId="3099BE74" w14:textId="77777777" w:rsidR="00295F8E" w:rsidRPr="00295F8E" w:rsidRDefault="00295F8E" w:rsidP="00295F8E">
      <w:pPr>
        <w:pStyle w:val="ListParagraph"/>
        <w:numPr>
          <w:ilvl w:val="0"/>
          <w:numId w:val="11"/>
        </w:numPr>
        <w:rPr>
          <w:sz w:val="24"/>
          <w:szCs w:val="24"/>
        </w:rPr>
      </w:pPr>
      <w:r w:rsidRPr="00295F8E">
        <w:rPr>
          <w:sz w:val="24"/>
          <w:szCs w:val="24"/>
        </w:rPr>
        <w:t>Title I Insurance and Claims — F72</w:t>
      </w:r>
    </w:p>
    <w:p w14:paraId="152C4847" w14:textId="77777777" w:rsidR="00295F8E" w:rsidRPr="00295F8E" w:rsidRDefault="00295F8E" w:rsidP="00295F8E">
      <w:pPr>
        <w:pStyle w:val="ListParagraph"/>
        <w:numPr>
          <w:ilvl w:val="0"/>
          <w:numId w:val="11"/>
        </w:numPr>
        <w:rPr>
          <w:sz w:val="24"/>
          <w:szCs w:val="24"/>
        </w:rPr>
      </w:pPr>
      <w:r w:rsidRPr="00295F8E">
        <w:rPr>
          <w:sz w:val="24"/>
          <w:szCs w:val="24"/>
        </w:rPr>
        <w:t>FHASL — P013</w:t>
      </w:r>
    </w:p>
    <w:p w14:paraId="5EDD80FE" w14:textId="77777777" w:rsidR="00295F8E" w:rsidRPr="00FB60E9" w:rsidRDefault="00295F8E" w:rsidP="00FB60E9">
      <w:pPr>
        <w:pStyle w:val="ListParagraph"/>
        <w:numPr>
          <w:ilvl w:val="0"/>
          <w:numId w:val="11"/>
        </w:numPr>
        <w:rPr>
          <w:sz w:val="24"/>
          <w:szCs w:val="24"/>
        </w:rPr>
      </w:pPr>
      <w:r w:rsidRPr="00295F8E">
        <w:rPr>
          <w:sz w:val="24"/>
          <w:szCs w:val="24"/>
        </w:rPr>
        <w:t>NTHI-IQ — P16 (the Lender List functionality on the HUD.GOV portal)</w:t>
      </w:r>
    </w:p>
    <w:p w14:paraId="72AA68C3" w14:textId="77777777" w:rsidR="004A319E" w:rsidRPr="003E1599" w:rsidRDefault="004A319E" w:rsidP="00222C94">
      <w:pPr>
        <w:rPr>
          <w:sz w:val="24"/>
          <w:szCs w:val="24"/>
        </w:rPr>
      </w:pPr>
      <w:r w:rsidRPr="003E1599">
        <w:rPr>
          <w:sz w:val="24"/>
          <w:szCs w:val="24"/>
        </w:rPr>
        <w:tab/>
      </w:r>
      <w:r w:rsidRPr="003E1599">
        <w:rPr>
          <w:sz w:val="24"/>
          <w:szCs w:val="24"/>
        </w:rPr>
        <w:tab/>
      </w:r>
    </w:p>
    <w:p w14:paraId="0E81EE8A" w14:textId="77777777"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r w:rsidR="00CC555E">
        <w:rPr>
          <w:b/>
          <w:sz w:val="24"/>
          <w:szCs w:val="24"/>
        </w:rPr>
        <w:t xml:space="preserve"> </w:t>
      </w:r>
      <w:r w:rsidR="00CC555E" w:rsidRPr="00FB60E9">
        <w:rPr>
          <w:sz w:val="24"/>
          <w:szCs w:val="24"/>
        </w:rPr>
        <w:t>No.</w:t>
      </w:r>
    </w:p>
    <w:p w14:paraId="29A8D49D" w14:textId="77777777" w:rsidR="00A24656" w:rsidRPr="003E1599" w:rsidRDefault="00A24656" w:rsidP="0029151F">
      <w:pPr>
        <w:ind w:left="900" w:hanging="468"/>
        <w:rPr>
          <w:b/>
          <w:sz w:val="24"/>
          <w:szCs w:val="24"/>
        </w:rPr>
      </w:pPr>
    </w:p>
    <w:p w14:paraId="4CF15284" w14:textId="77777777" w:rsidR="005C5D38" w:rsidRDefault="005C5D38" w:rsidP="005C5D38">
      <w:pPr>
        <w:pStyle w:val="ListParagraph"/>
        <w:ind w:left="990"/>
        <w:rPr>
          <w:b/>
          <w:sz w:val="24"/>
          <w:szCs w:val="24"/>
        </w:rPr>
      </w:pPr>
    </w:p>
    <w:p w14:paraId="60F776BB" w14:textId="77777777" w:rsidR="005C5D38" w:rsidRDefault="005C5D38" w:rsidP="005C5D38">
      <w:pPr>
        <w:pStyle w:val="ListParagraph"/>
        <w:ind w:left="990"/>
        <w:rPr>
          <w:b/>
          <w:sz w:val="24"/>
          <w:szCs w:val="24"/>
        </w:rPr>
      </w:pPr>
    </w:p>
    <w:p w14:paraId="1092C98A" w14:textId="77777777"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14:paraId="6A4A724C" w14:textId="77777777"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14:paraId="450FAC2B" w14:textId="77777777"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14:paraId="054CD04E" w14:textId="77777777"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14:paraId="6EDFFC47" w14:textId="77777777"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14:paraId="21DE159F" w14:textId="77777777"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1"/>
            <w14:checkedState w14:val="2612" w14:font="MS Gothic"/>
            <w14:uncheckedState w14:val="2610" w14:font="MS Gothic"/>
          </w14:checkbox>
        </w:sdtPr>
        <w:sdtEndPr/>
        <w:sdtContent>
          <w:r w:rsidR="00CC555E">
            <w:rPr>
              <w:rFonts w:ascii="MS Gothic" w:eastAsia="MS Gothic" w:hAnsi="MS Gothic" w:cs="MS Mincho" w:hint="eastAsia"/>
              <w:sz w:val="24"/>
              <w:szCs w:val="24"/>
            </w:rPr>
            <w:t>☒</w:t>
          </w:r>
        </w:sdtContent>
      </w:sdt>
      <w:r w:rsidRPr="003E1599">
        <w:rPr>
          <w:sz w:val="24"/>
          <w:szCs w:val="24"/>
        </w:rPr>
        <w:t xml:space="preserve"> Yes.</w:t>
      </w:r>
    </w:p>
    <w:p w14:paraId="5FF048E8" w14:textId="77777777" w:rsidR="00085979" w:rsidRPr="003E1599" w:rsidRDefault="00085979" w:rsidP="00085979">
      <w:pPr>
        <w:ind w:left="1440"/>
        <w:rPr>
          <w:sz w:val="24"/>
          <w:szCs w:val="24"/>
        </w:rPr>
      </w:pPr>
      <w:r w:rsidRPr="003E1599">
        <w:rPr>
          <w:sz w:val="24"/>
          <w:szCs w:val="24"/>
        </w:rPr>
        <w:t>If yes is there an existing System of Record Notice?</w:t>
      </w:r>
    </w:p>
    <w:p w14:paraId="2029C573"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14:paraId="7D888618"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1"/>
            <w14:checkedState w14:val="2612" w14:font="MS Gothic"/>
            <w14:uncheckedState w14:val="2610" w14:font="MS Gothic"/>
          </w14:checkbox>
        </w:sdtPr>
        <w:sdtEndPr/>
        <w:sdtContent>
          <w:r w:rsidR="00CC555E">
            <w:rPr>
              <w:rFonts w:ascii="MS Gothic" w:eastAsia="MS Gothic" w:hAnsi="MS Gothic" w:cs="MS Mincho" w:hint="eastAsia"/>
              <w:sz w:val="24"/>
              <w:szCs w:val="24"/>
            </w:rPr>
            <w:t>☒</w:t>
          </w:r>
        </w:sdtContent>
      </w:sdt>
      <w:r w:rsidRPr="003E1599">
        <w:rPr>
          <w:sz w:val="24"/>
          <w:szCs w:val="24"/>
        </w:rPr>
        <w:t xml:space="preserve"> Yes.</w:t>
      </w:r>
    </w:p>
    <w:p w14:paraId="798D4532" w14:textId="2F0AEBAF" w:rsidR="00B7403A" w:rsidRDefault="00B7403A">
      <w:pPr>
        <w:widowControl/>
        <w:autoSpaceDE/>
        <w:autoSpaceDN/>
        <w:adjustRightInd/>
        <w:rPr>
          <w:b/>
          <w:bCs/>
          <w:sz w:val="24"/>
          <w:szCs w:val="24"/>
        </w:rPr>
      </w:pPr>
    </w:p>
    <w:p w14:paraId="3BA48062" w14:textId="77777777" w:rsidR="005C5D38" w:rsidRPr="003E1599" w:rsidRDefault="005C5D38">
      <w:pPr>
        <w:widowControl/>
        <w:autoSpaceDE/>
        <w:autoSpaceDN/>
        <w:adjustRightInd/>
        <w:rPr>
          <w:b/>
          <w:bCs/>
          <w:sz w:val="24"/>
          <w:szCs w:val="24"/>
        </w:rPr>
      </w:pPr>
    </w:p>
    <w:p w14:paraId="30DDF4C3" w14:textId="77777777"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14:paraId="4E03A96B" w14:textId="77777777" w:rsidR="00095FE9" w:rsidRPr="003E1599" w:rsidRDefault="0085288A"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7469A4">
            <w:rPr>
              <w:rFonts w:ascii="MS Gothic" w:eastAsia="MS Gothic" w:hAnsi="MS Gothic" w:hint="eastAsia"/>
              <w:spacing w:val="-1"/>
              <w:sz w:val="24"/>
              <w:szCs w:val="24"/>
            </w:rPr>
            <w:t>☐</w:t>
          </w:r>
        </w:sdtContent>
      </w:sdt>
      <w:r w:rsidR="002021A6" w:rsidRPr="003E1599">
        <w:rPr>
          <w:spacing w:val="-1"/>
          <w:sz w:val="24"/>
          <w:szCs w:val="24"/>
        </w:rPr>
        <w:t xml:space="preserve"> Unknown</w:t>
      </w:r>
    </w:p>
    <w:p w14:paraId="7D8739C5" w14:textId="77777777" w:rsidR="00095FE9" w:rsidRPr="003E1599" w:rsidRDefault="0085288A"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pacing w:val="-2"/>
              <w:sz w:val="24"/>
              <w:szCs w:val="24"/>
            </w:rPr>
            <w:t>☐</w:t>
          </w:r>
        </w:sdtContent>
      </w:sdt>
      <w:r w:rsidR="002021A6" w:rsidRPr="003E1599">
        <w:rPr>
          <w:spacing w:val="-2"/>
          <w:sz w:val="24"/>
          <w:szCs w:val="24"/>
        </w:rPr>
        <w:t xml:space="preserve"> No</w:t>
      </w:r>
    </w:p>
    <w:p w14:paraId="47C03AD8" w14:textId="77777777" w:rsidR="00095FE9" w:rsidRPr="003E1599" w:rsidRDefault="0085288A"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1"/>
            <w14:checkedState w14:val="2612" w14:font="MS Gothic"/>
            <w14:uncheckedState w14:val="2610" w14:font="MS Gothic"/>
          </w14:checkbox>
        </w:sdtPr>
        <w:sdtEndPr/>
        <w:sdtContent>
          <w:r w:rsidR="007469A4">
            <w:rPr>
              <w:rFonts w:ascii="MS Gothic" w:eastAsia="MS Gothic" w:hAnsi="MS Gothic"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14:paraId="349E491C" w14:textId="77777777"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1"/>
            <w14:checkedState w14:val="2612" w14:font="MS Gothic"/>
            <w14:uncheckedState w14:val="2610" w14:font="MS Gothic"/>
          </w14:checkbox>
        </w:sdtPr>
        <w:sdtEndPr/>
        <w:sdtContent>
          <w:r w:rsidR="00295F8E">
            <w:rPr>
              <w:rFonts w:ascii="MS Gothic" w:eastAsia="MS Gothic" w:hAnsi="MS Gothic"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14:paraId="37678C71" w14:textId="77777777"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1"/>
            <w14:checkedState w14:val="2612" w14:font="MS Gothic"/>
            <w14:uncheckedState w14:val="2610" w14:font="MS Gothic"/>
          </w14:checkbox>
        </w:sdtPr>
        <w:sdtEndPr/>
        <w:sdtContent>
          <w:r w:rsidR="00295F8E">
            <w:rPr>
              <w:rFonts w:ascii="MS Gothic" w:eastAsia="MS Gothic" w:hAnsi="MS Gothic"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14:paraId="1A8399A7" w14:textId="77777777"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lastRenderedPageBreak/>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1"/>
            <w14:checkedState w14:val="2612" w14:font="MS Gothic"/>
            <w14:uncheckedState w14:val="2610" w14:font="MS Gothic"/>
          </w14:checkbox>
        </w:sdtPr>
        <w:sdtEndPr/>
        <w:sdtContent>
          <w:r w:rsidR="00295F8E">
            <w:rPr>
              <w:rFonts w:ascii="MS Gothic" w:eastAsia="MS Gothic" w:hAnsi="MS Gothic"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14:paraId="45AA63E6" w14:textId="77777777"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14:paraId="34C74C4A" w14:textId="77777777"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14:paraId="5CC695A3" w14:textId="77777777"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14:paraId="4967777D" w14:textId="1C66E3BE"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14:paraId="215FD81E" w14:textId="323B9E7B"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14:paraId="74F2CB57" w14:textId="77777777"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14:paraId="216FBDA5" w14:textId="77777777" w:rsidR="004268D1" w:rsidRPr="003E1599" w:rsidRDefault="0085288A"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14:paraId="56CB3224" w14:textId="77777777"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14:paraId="4C4F68B1" w14:textId="4E9A6F84" w:rsidR="00095FE9" w:rsidRPr="003E1599" w:rsidRDefault="0085288A"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14:paraId="1D70316F" w14:textId="77777777"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14:paraId="74252EB6" w14:textId="77777777"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14:paraId="517DEF95" w14:textId="77777777"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14:paraId="675CFD85" w14:textId="77777777"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14:paraId="7576C1B6" w14:textId="77777777"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14:paraId="67F2609F" w14:textId="77777777"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14:paraId="58719731" w14:textId="77777777"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14:paraId="18C20E11" w14:textId="77777777"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14:paraId="67A25ECA" w14:textId="77777777"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14:paraId="5B1B6990" w14:textId="77777777"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14:paraId="45AD8EA8" w14:textId="31D61F4A"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14:paraId="2E46989A"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14:paraId="6559100E"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14:paraId="24C9C733"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14:paraId="6BEBA865"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14:paraId="4AA825B9"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14:paraId="2FBC0DCA"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14:paraId="5C69C138" w14:textId="77777777"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14:paraId="60265C15" w14:textId="77777777"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14:paraId="3AA76A32" w14:textId="77777777" w:rsidR="00A2210C" w:rsidRPr="003E1599" w:rsidRDefault="00A2210C">
      <w:pPr>
        <w:widowControl/>
        <w:autoSpaceDE/>
        <w:autoSpaceDN/>
        <w:adjustRightInd/>
        <w:rPr>
          <w:b/>
          <w:spacing w:val="-2"/>
          <w:sz w:val="24"/>
          <w:szCs w:val="24"/>
        </w:rPr>
      </w:pPr>
      <w:r w:rsidRPr="003E1599">
        <w:rPr>
          <w:b/>
          <w:spacing w:val="-2"/>
          <w:sz w:val="24"/>
          <w:szCs w:val="24"/>
        </w:rPr>
        <w:br w:type="page"/>
      </w:r>
    </w:p>
    <w:p w14:paraId="43A1CE77" w14:textId="77777777"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14:paraId="317A7DF4" w14:textId="77777777" w:rsidR="00A422DF" w:rsidRPr="003E1599" w:rsidRDefault="00A422DF" w:rsidP="00A422DF">
      <w:pPr>
        <w:rPr>
          <w:sz w:val="24"/>
          <w:szCs w:val="24"/>
        </w:rPr>
      </w:pPr>
    </w:p>
    <w:p w14:paraId="433EC17F" w14:textId="77777777"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14:paraId="520C21B0"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59920664" w14:textId="77777777" w:rsidR="00A422DF" w:rsidRPr="003E1599" w:rsidRDefault="00A422DF">
            <w:pPr>
              <w:rPr>
                <w:sz w:val="24"/>
                <w:szCs w:val="24"/>
              </w:rPr>
            </w:pPr>
            <w:r w:rsidRPr="003E1599">
              <w:rPr>
                <w:sz w:val="24"/>
                <w:szCs w:val="24"/>
              </w:rPr>
              <w:t>DATE REVIEWED:</w:t>
            </w:r>
          </w:p>
        </w:tc>
      </w:tr>
      <w:tr w:rsidR="00A422DF" w:rsidRPr="003E1599" w14:paraId="4BCB8A8E"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36754457" w14:textId="77777777" w:rsidR="00A422DF" w:rsidRPr="003E1599" w:rsidRDefault="00A422DF">
            <w:pPr>
              <w:rPr>
                <w:sz w:val="24"/>
                <w:szCs w:val="24"/>
              </w:rPr>
            </w:pPr>
            <w:r w:rsidRPr="003E1599">
              <w:rPr>
                <w:sz w:val="24"/>
                <w:szCs w:val="24"/>
              </w:rPr>
              <w:t>PRIVACY REVIEWING OFFICIALS NAME:</w:t>
            </w:r>
          </w:p>
        </w:tc>
      </w:tr>
    </w:tbl>
    <w:p w14:paraId="5A8F5854" w14:textId="77777777" w:rsidR="00A422DF" w:rsidRPr="003E1599" w:rsidRDefault="00A422DF" w:rsidP="00A422DF">
      <w:pPr>
        <w:pStyle w:val="TitleCover-Date"/>
        <w:ind w:left="0"/>
        <w:rPr>
          <w:rFonts w:ascii="Times New Roman" w:hAnsi="Times New Roman"/>
          <w:sz w:val="24"/>
          <w:szCs w:val="24"/>
        </w:rPr>
      </w:pPr>
    </w:p>
    <w:p w14:paraId="483C7A30" w14:textId="77777777" w:rsidR="00A422DF" w:rsidRPr="003E1599" w:rsidRDefault="00A422DF" w:rsidP="00A422DF">
      <w:pPr>
        <w:pStyle w:val="TitleCover-Date"/>
        <w:ind w:left="0"/>
        <w:jc w:val="left"/>
        <w:rPr>
          <w:rFonts w:ascii="Times New Roman" w:hAnsi="Times New Roman"/>
          <w:sz w:val="24"/>
          <w:szCs w:val="24"/>
        </w:rPr>
      </w:pPr>
    </w:p>
    <w:p w14:paraId="53285DF3" w14:textId="77777777"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14:paraId="4EA91D4D" w14:textId="77777777"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14:paraId="7714CDE4" w14:textId="77777777" w:rsidTr="00A422DF">
        <w:tc>
          <w:tcPr>
            <w:tcW w:w="5580" w:type="dxa"/>
          </w:tcPr>
          <w:p w14:paraId="48D5EDA3" w14:textId="77777777" w:rsidR="00A422DF" w:rsidRPr="003E1599" w:rsidRDefault="00A422DF">
            <w:pPr>
              <w:rPr>
                <w:sz w:val="24"/>
                <w:szCs w:val="24"/>
              </w:rPr>
            </w:pPr>
          </w:p>
        </w:tc>
        <w:tc>
          <w:tcPr>
            <w:tcW w:w="1620" w:type="dxa"/>
          </w:tcPr>
          <w:p w14:paraId="520A57D0" w14:textId="77777777" w:rsidR="00A422DF" w:rsidRPr="003E1599" w:rsidRDefault="00A422DF">
            <w:pPr>
              <w:rPr>
                <w:sz w:val="24"/>
                <w:szCs w:val="24"/>
              </w:rPr>
            </w:pPr>
          </w:p>
        </w:tc>
        <w:tc>
          <w:tcPr>
            <w:tcW w:w="1080" w:type="dxa"/>
          </w:tcPr>
          <w:p w14:paraId="71D798FB" w14:textId="77777777" w:rsidR="00A422DF" w:rsidRPr="003E1599" w:rsidRDefault="00A422DF">
            <w:pPr>
              <w:rPr>
                <w:b/>
                <w:bCs/>
                <w:sz w:val="24"/>
                <w:szCs w:val="24"/>
              </w:rPr>
            </w:pPr>
          </w:p>
        </w:tc>
      </w:tr>
      <w:tr w:rsidR="00A422DF" w:rsidRPr="003E1599" w14:paraId="3AD2D296" w14:textId="77777777" w:rsidTr="00A422DF">
        <w:tc>
          <w:tcPr>
            <w:tcW w:w="5580" w:type="dxa"/>
            <w:tcBorders>
              <w:top w:val="nil"/>
              <w:left w:val="nil"/>
              <w:bottom w:val="single" w:sz="4" w:space="0" w:color="auto"/>
              <w:right w:val="nil"/>
            </w:tcBorders>
          </w:tcPr>
          <w:p w14:paraId="742B95A4" w14:textId="77777777" w:rsidR="00A422DF" w:rsidRPr="003E1599" w:rsidRDefault="00A422DF">
            <w:pPr>
              <w:pStyle w:val="Header"/>
              <w:tabs>
                <w:tab w:val="left" w:pos="720"/>
              </w:tabs>
              <w:rPr>
                <w:color w:val="0000FF"/>
                <w:sz w:val="24"/>
                <w:szCs w:val="24"/>
              </w:rPr>
            </w:pPr>
          </w:p>
        </w:tc>
        <w:tc>
          <w:tcPr>
            <w:tcW w:w="1620" w:type="dxa"/>
          </w:tcPr>
          <w:p w14:paraId="4718B17C" w14:textId="77777777" w:rsidR="00A422DF" w:rsidRPr="003E1599" w:rsidRDefault="00A422DF">
            <w:pPr>
              <w:rPr>
                <w:color w:val="0000FF"/>
                <w:sz w:val="24"/>
                <w:szCs w:val="24"/>
              </w:rPr>
            </w:pPr>
          </w:p>
        </w:tc>
        <w:tc>
          <w:tcPr>
            <w:tcW w:w="1080" w:type="dxa"/>
            <w:tcBorders>
              <w:top w:val="nil"/>
              <w:left w:val="nil"/>
              <w:bottom w:val="single" w:sz="4" w:space="0" w:color="auto"/>
              <w:right w:val="nil"/>
            </w:tcBorders>
          </w:tcPr>
          <w:p w14:paraId="195DB419" w14:textId="77777777" w:rsidR="00A422DF" w:rsidRPr="003E1599" w:rsidRDefault="00A422DF">
            <w:pPr>
              <w:rPr>
                <w:b/>
                <w:bCs/>
                <w:color w:val="0000FF"/>
                <w:sz w:val="24"/>
                <w:szCs w:val="24"/>
              </w:rPr>
            </w:pPr>
          </w:p>
        </w:tc>
      </w:tr>
      <w:tr w:rsidR="00A422DF" w:rsidRPr="003E1599" w14:paraId="4F23C159" w14:textId="77777777" w:rsidTr="00A422DF">
        <w:tc>
          <w:tcPr>
            <w:tcW w:w="5580" w:type="dxa"/>
            <w:tcBorders>
              <w:top w:val="single" w:sz="4" w:space="0" w:color="auto"/>
              <w:left w:val="nil"/>
              <w:bottom w:val="nil"/>
              <w:right w:val="nil"/>
            </w:tcBorders>
          </w:tcPr>
          <w:p w14:paraId="44E5A47A"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14:paraId="38E3A9F2" w14:textId="77777777"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14:paraId="10FB89A6" w14:textId="77777777"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1CDC6BE4" w14:textId="77777777" w:rsidR="00A422DF" w:rsidRPr="003E1599" w:rsidRDefault="00A422DF">
            <w:pPr>
              <w:rPr>
                <w:b/>
                <w:bCs/>
                <w:sz w:val="24"/>
                <w:szCs w:val="24"/>
              </w:rPr>
            </w:pPr>
            <w:r w:rsidRPr="003E1599">
              <w:rPr>
                <w:b/>
                <w:bCs/>
                <w:sz w:val="24"/>
                <w:szCs w:val="24"/>
              </w:rPr>
              <w:t>Date</w:t>
            </w:r>
          </w:p>
        </w:tc>
      </w:tr>
      <w:tr w:rsidR="00A422DF" w:rsidRPr="003E1599" w14:paraId="2459AB4E" w14:textId="77777777" w:rsidTr="00A422DF">
        <w:tc>
          <w:tcPr>
            <w:tcW w:w="5580" w:type="dxa"/>
            <w:hideMark/>
          </w:tcPr>
          <w:p w14:paraId="29BD6407" w14:textId="77777777"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14:paraId="61B31B36" w14:textId="77777777" w:rsidR="00A422DF" w:rsidRPr="003E1599" w:rsidRDefault="00A422DF">
            <w:pPr>
              <w:rPr>
                <w:sz w:val="24"/>
                <w:szCs w:val="24"/>
              </w:rPr>
            </w:pPr>
          </w:p>
        </w:tc>
        <w:tc>
          <w:tcPr>
            <w:tcW w:w="1080" w:type="dxa"/>
          </w:tcPr>
          <w:p w14:paraId="2F27C913" w14:textId="77777777" w:rsidR="00A422DF" w:rsidRPr="003E1599" w:rsidRDefault="00A422DF">
            <w:pPr>
              <w:rPr>
                <w:b/>
                <w:bCs/>
                <w:sz w:val="24"/>
                <w:szCs w:val="24"/>
              </w:rPr>
            </w:pPr>
          </w:p>
        </w:tc>
      </w:tr>
      <w:tr w:rsidR="00A422DF" w:rsidRPr="003E1599" w14:paraId="40F51B90" w14:textId="77777777" w:rsidTr="00A422DF">
        <w:tc>
          <w:tcPr>
            <w:tcW w:w="5580" w:type="dxa"/>
          </w:tcPr>
          <w:p w14:paraId="1F0D9B2A" w14:textId="77777777" w:rsidR="00A422DF" w:rsidRPr="003E1599" w:rsidRDefault="00A422DF">
            <w:pPr>
              <w:pStyle w:val="Header"/>
              <w:tabs>
                <w:tab w:val="left" w:pos="720"/>
              </w:tabs>
              <w:rPr>
                <w:b/>
                <w:bCs/>
                <w:sz w:val="24"/>
                <w:szCs w:val="24"/>
              </w:rPr>
            </w:pPr>
          </w:p>
        </w:tc>
        <w:tc>
          <w:tcPr>
            <w:tcW w:w="1620" w:type="dxa"/>
          </w:tcPr>
          <w:p w14:paraId="68066D34" w14:textId="77777777" w:rsidR="00A422DF" w:rsidRPr="003E1599" w:rsidRDefault="00A422DF">
            <w:pPr>
              <w:rPr>
                <w:sz w:val="24"/>
                <w:szCs w:val="24"/>
              </w:rPr>
            </w:pPr>
          </w:p>
        </w:tc>
        <w:tc>
          <w:tcPr>
            <w:tcW w:w="1080" w:type="dxa"/>
          </w:tcPr>
          <w:p w14:paraId="599840A7" w14:textId="77777777" w:rsidR="00A422DF" w:rsidRPr="003E1599" w:rsidRDefault="00A422DF">
            <w:pPr>
              <w:rPr>
                <w:b/>
                <w:bCs/>
                <w:sz w:val="24"/>
                <w:szCs w:val="24"/>
              </w:rPr>
            </w:pPr>
          </w:p>
        </w:tc>
      </w:tr>
      <w:tr w:rsidR="00A422DF" w:rsidRPr="003E1599" w14:paraId="0C096139" w14:textId="77777777" w:rsidTr="00A422DF">
        <w:tc>
          <w:tcPr>
            <w:tcW w:w="5580" w:type="dxa"/>
          </w:tcPr>
          <w:p w14:paraId="162F3570" w14:textId="77777777" w:rsidR="00A422DF" w:rsidRPr="003E1599" w:rsidRDefault="00A422DF">
            <w:pPr>
              <w:pStyle w:val="Header"/>
              <w:tabs>
                <w:tab w:val="left" w:pos="720"/>
              </w:tabs>
              <w:rPr>
                <w:sz w:val="24"/>
                <w:szCs w:val="24"/>
              </w:rPr>
            </w:pPr>
          </w:p>
          <w:p w14:paraId="2C21C029" w14:textId="77777777" w:rsidR="00A422DF" w:rsidRPr="003E1599" w:rsidRDefault="00A422DF">
            <w:pPr>
              <w:pStyle w:val="Header"/>
              <w:tabs>
                <w:tab w:val="left" w:pos="720"/>
              </w:tabs>
              <w:rPr>
                <w:sz w:val="24"/>
                <w:szCs w:val="24"/>
              </w:rPr>
            </w:pPr>
          </w:p>
          <w:p w14:paraId="25D5C0C2" w14:textId="77777777" w:rsidR="00A422DF" w:rsidRPr="003E1599" w:rsidRDefault="00A422DF">
            <w:pPr>
              <w:pStyle w:val="Header"/>
              <w:tabs>
                <w:tab w:val="left" w:pos="720"/>
              </w:tabs>
              <w:rPr>
                <w:sz w:val="24"/>
                <w:szCs w:val="24"/>
              </w:rPr>
            </w:pPr>
          </w:p>
          <w:p w14:paraId="1450A07B" w14:textId="77777777" w:rsidR="00A422DF" w:rsidRPr="003E1599" w:rsidRDefault="00A422DF">
            <w:pPr>
              <w:pStyle w:val="Header"/>
              <w:tabs>
                <w:tab w:val="left" w:pos="720"/>
              </w:tabs>
              <w:rPr>
                <w:sz w:val="24"/>
                <w:szCs w:val="24"/>
              </w:rPr>
            </w:pPr>
          </w:p>
        </w:tc>
        <w:tc>
          <w:tcPr>
            <w:tcW w:w="1620" w:type="dxa"/>
          </w:tcPr>
          <w:p w14:paraId="74294587" w14:textId="77777777" w:rsidR="00A422DF" w:rsidRPr="003E1599" w:rsidRDefault="00A422DF">
            <w:pPr>
              <w:rPr>
                <w:sz w:val="24"/>
                <w:szCs w:val="24"/>
              </w:rPr>
            </w:pPr>
          </w:p>
        </w:tc>
        <w:tc>
          <w:tcPr>
            <w:tcW w:w="1080" w:type="dxa"/>
          </w:tcPr>
          <w:p w14:paraId="6E5D4ABF" w14:textId="77777777" w:rsidR="00A422DF" w:rsidRPr="003E1599" w:rsidRDefault="00A422DF">
            <w:pPr>
              <w:rPr>
                <w:b/>
                <w:bCs/>
                <w:sz w:val="24"/>
                <w:szCs w:val="24"/>
              </w:rPr>
            </w:pPr>
          </w:p>
        </w:tc>
      </w:tr>
      <w:tr w:rsidR="00A422DF" w:rsidRPr="003E1599" w14:paraId="417BBCC6" w14:textId="77777777" w:rsidTr="00A422DF">
        <w:tc>
          <w:tcPr>
            <w:tcW w:w="5580" w:type="dxa"/>
            <w:tcBorders>
              <w:top w:val="nil"/>
              <w:left w:val="nil"/>
              <w:bottom w:val="single" w:sz="4" w:space="0" w:color="auto"/>
              <w:right w:val="nil"/>
            </w:tcBorders>
          </w:tcPr>
          <w:p w14:paraId="5EE38778" w14:textId="77777777" w:rsidR="00A422DF" w:rsidRPr="003E1599" w:rsidRDefault="00A422DF">
            <w:pPr>
              <w:rPr>
                <w:color w:val="0000FF"/>
                <w:sz w:val="24"/>
                <w:szCs w:val="24"/>
              </w:rPr>
            </w:pPr>
          </w:p>
        </w:tc>
        <w:tc>
          <w:tcPr>
            <w:tcW w:w="1620" w:type="dxa"/>
          </w:tcPr>
          <w:p w14:paraId="59D0F689" w14:textId="77777777" w:rsidR="00A422DF" w:rsidRPr="003E1599" w:rsidRDefault="00A422DF">
            <w:pPr>
              <w:rPr>
                <w:color w:val="0000FF"/>
                <w:sz w:val="24"/>
                <w:szCs w:val="24"/>
              </w:rPr>
            </w:pPr>
          </w:p>
        </w:tc>
        <w:tc>
          <w:tcPr>
            <w:tcW w:w="1080" w:type="dxa"/>
            <w:tcBorders>
              <w:top w:val="nil"/>
              <w:left w:val="nil"/>
              <w:bottom w:val="single" w:sz="4" w:space="0" w:color="auto"/>
              <w:right w:val="nil"/>
            </w:tcBorders>
          </w:tcPr>
          <w:p w14:paraId="408ECDD8" w14:textId="77777777" w:rsidR="00A422DF" w:rsidRPr="003E1599" w:rsidRDefault="00A422DF">
            <w:pPr>
              <w:rPr>
                <w:b/>
                <w:bCs/>
                <w:color w:val="0000FF"/>
                <w:sz w:val="24"/>
                <w:szCs w:val="24"/>
              </w:rPr>
            </w:pPr>
          </w:p>
        </w:tc>
      </w:tr>
      <w:tr w:rsidR="00A422DF" w:rsidRPr="003E1599" w14:paraId="2AE51BD4" w14:textId="77777777" w:rsidTr="00A422DF">
        <w:tc>
          <w:tcPr>
            <w:tcW w:w="5580" w:type="dxa"/>
            <w:tcBorders>
              <w:top w:val="single" w:sz="4" w:space="0" w:color="auto"/>
              <w:left w:val="nil"/>
              <w:bottom w:val="nil"/>
              <w:right w:val="nil"/>
            </w:tcBorders>
            <w:hideMark/>
          </w:tcPr>
          <w:p w14:paraId="4305C196"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PROGRAM AREA MANAGER</w:t>
            </w:r>
          </w:p>
          <w:p w14:paraId="4EE0602C" w14:textId="77777777"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NAME/TITLE&gt;&gt;</w:t>
            </w:r>
          </w:p>
        </w:tc>
        <w:tc>
          <w:tcPr>
            <w:tcW w:w="1620" w:type="dxa"/>
          </w:tcPr>
          <w:p w14:paraId="10D6592B" w14:textId="77777777"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0A2790A7" w14:textId="77777777" w:rsidR="00A422DF" w:rsidRPr="003E1599" w:rsidRDefault="00A422DF">
            <w:pPr>
              <w:rPr>
                <w:b/>
                <w:bCs/>
                <w:sz w:val="24"/>
                <w:szCs w:val="24"/>
              </w:rPr>
            </w:pPr>
            <w:r w:rsidRPr="003E1599">
              <w:rPr>
                <w:b/>
                <w:bCs/>
                <w:sz w:val="24"/>
                <w:szCs w:val="24"/>
              </w:rPr>
              <w:t>Date</w:t>
            </w:r>
          </w:p>
        </w:tc>
      </w:tr>
      <w:tr w:rsidR="00A422DF" w:rsidRPr="003E1599" w14:paraId="37CD04FD" w14:textId="77777777" w:rsidTr="00C01178">
        <w:trPr>
          <w:trHeight w:val="468"/>
        </w:trPr>
        <w:tc>
          <w:tcPr>
            <w:tcW w:w="5580" w:type="dxa"/>
            <w:hideMark/>
          </w:tcPr>
          <w:p w14:paraId="32696098" w14:textId="77777777" w:rsidR="00A422DF" w:rsidRPr="003E1599" w:rsidRDefault="00A422DF">
            <w:pPr>
              <w:pStyle w:val="TOC1"/>
              <w:rPr>
                <w:caps/>
                <w:noProof w:val="0"/>
              </w:rPr>
            </w:pPr>
            <w:r w:rsidRPr="003E1599">
              <w:t>&lt;&lt;INSERT PROGRAM OFFICE&gt;&gt;</w:t>
            </w:r>
          </w:p>
        </w:tc>
        <w:tc>
          <w:tcPr>
            <w:tcW w:w="1620" w:type="dxa"/>
          </w:tcPr>
          <w:p w14:paraId="0FAB7320" w14:textId="77777777" w:rsidR="00A422DF" w:rsidRPr="003E1599" w:rsidRDefault="00A422DF">
            <w:pPr>
              <w:rPr>
                <w:sz w:val="24"/>
                <w:szCs w:val="24"/>
              </w:rPr>
            </w:pPr>
          </w:p>
        </w:tc>
        <w:tc>
          <w:tcPr>
            <w:tcW w:w="1080" w:type="dxa"/>
          </w:tcPr>
          <w:p w14:paraId="3F6C462D" w14:textId="77777777" w:rsidR="00A422DF" w:rsidRPr="003E1599" w:rsidRDefault="00A422DF">
            <w:pPr>
              <w:rPr>
                <w:b/>
                <w:bCs/>
                <w:sz w:val="24"/>
                <w:szCs w:val="24"/>
              </w:rPr>
            </w:pPr>
          </w:p>
        </w:tc>
      </w:tr>
      <w:tr w:rsidR="00A422DF" w:rsidRPr="003E1599" w14:paraId="202635FC" w14:textId="77777777" w:rsidTr="00A422DF">
        <w:tc>
          <w:tcPr>
            <w:tcW w:w="5580" w:type="dxa"/>
          </w:tcPr>
          <w:p w14:paraId="4F45332E" w14:textId="77777777" w:rsidR="00A422DF" w:rsidRPr="003E1599" w:rsidRDefault="00A422DF">
            <w:pPr>
              <w:rPr>
                <w:b/>
                <w:bCs/>
                <w:sz w:val="24"/>
                <w:szCs w:val="24"/>
              </w:rPr>
            </w:pPr>
          </w:p>
        </w:tc>
        <w:tc>
          <w:tcPr>
            <w:tcW w:w="1620" w:type="dxa"/>
          </w:tcPr>
          <w:p w14:paraId="2CC93A50" w14:textId="77777777" w:rsidR="00A422DF" w:rsidRPr="003E1599" w:rsidRDefault="00A422DF">
            <w:pPr>
              <w:rPr>
                <w:sz w:val="24"/>
                <w:szCs w:val="24"/>
              </w:rPr>
            </w:pPr>
          </w:p>
        </w:tc>
        <w:tc>
          <w:tcPr>
            <w:tcW w:w="1080" w:type="dxa"/>
          </w:tcPr>
          <w:p w14:paraId="3ECED74B" w14:textId="77777777" w:rsidR="00A422DF" w:rsidRPr="003E1599" w:rsidRDefault="00A422DF">
            <w:pPr>
              <w:rPr>
                <w:b/>
                <w:bCs/>
                <w:sz w:val="24"/>
                <w:szCs w:val="24"/>
              </w:rPr>
            </w:pPr>
          </w:p>
        </w:tc>
      </w:tr>
      <w:tr w:rsidR="00A422DF" w:rsidRPr="003E1599" w14:paraId="7418ABCA" w14:textId="77777777" w:rsidTr="00A422DF">
        <w:tc>
          <w:tcPr>
            <w:tcW w:w="5580" w:type="dxa"/>
          </w:tcPr>
          <w:p w14:paraId="74F1C0F0" w14:textId="77777777" w:rsidR="00A422DF" w:rsidRPr="003E1599" w:rsidRDefault="00A422DF">
            <w:pPr>
              <w:rPr>
                <w:sz w:val="24"/>
                <w:szCs w:val="24"/>
              </w:rPr>
            </w:pPr>
          </w:p>
        </w:tc>
        <w:tc>
          <w:tcPr>
            <w:tcW w:w="1620" w:type="dxa"/>
          </w:tcPr>
          <w:p w14:paraId="7983A075" w14:textId="77777777" w:rsidR="00A422DF" w:rsidRPr="003E1599" w:rsidRDefault="00A422DF">
            <w:pPr>
              <w:rPr>
                <w:sz w:val="24"/>
                <w:szCs w:val="24"/>
              </w:rPr>
            </w:pPr>
          </w:p>
        </w:tc>
        <w:tc>
          <w:tcPr>
            <w:tcW w:w="1080" w:type="dxa"/>
          </w:tcPr>
          <w:p w14:paraId="49AFB0A6" w14:textId="77777777" w:rsidR="00A422DF" w:rsidRPr="003E1599" w:rsidRDefault="00A422DF">
            <w:pPr>
              <w:rPr>
                <w:b/>
                <w:bCs/>
                <w:sz w:val="24"/>
                <w:szCs w:val="24"/>
              </w:rPr>
            </w:pPr>
          </w:p>
        </w:tc>
      </w:tr>
      <w:tr w:rsidR="00A422DF" w:rsidRPr="003E1599" w14:paraId="04C78977" w14:textId="77777777" w:rsidTr="00A422DF">
        <w:tc>
          <w:tcPr>
            <w:tcW w:w="5580" w:type="dxa"/>
          </w:tcPr>
          <w:p w14:paraId="71835C44" w14:textId="77777777" w:rsidR="00A422DF" w:rsidRPr="003E1599" w:rsidRDefault="00A422DF">
            <w:pPr>
              <w:rPr>
                <w:sz w:val="24"/>
                <w:szCs w:val="24"/>
              </w:rPr>
            </w:pPr>
          </w:p>
          <w:p w14:paraId="57778E85" w14:textId="77777777" w:rsidR="00A422DF" w:rsidRPr="003E1599" w:rsidRDefault="00A422DF">
            <w:pPr>
              <w:rPr>
                <w:sz w:val="24"/>
                <w:szCs w:val="24"/>
              </w:rPr>
            </w:pPr>
          </w:p>
          <w:p w14:paraId="20A35ADC" w14:textId="77777777" w:rsidR="00A422DF" w:rsidRPr="003E1599" w:rsidRDefault="00A422DF">
            <w:pPr>
              <w:rPr>
                <w:sz w:val="24"/>
                <w:szCs w:val="24"/>
              </w:rPr>
            </w:pPr>
          </w:p>
        </w:tc>
        <w:tc>
          <w:tcPr>
            <w:tcW w:w="1620" w:type="dxa"/>
          </w:tcPr>
          <w:p w14:paraId="35E17BE5" w14:textId="77777777" w:rsidR="00A422DF" w:rsidRPr="003E1599" w:rsidRDefault="00A422DF">
            <w:pPr>
              <w:rPr>
                <w:sz w:val="24"/>
                <w:szCs w:val="24"/>
              </w:rPr>
            </w:pPr>
          </w:p>
        </w:tc>
        <w:tc>
          <w:tcPr>
            <w:tcW w:w="1080" w:type="dxa"/>
          </w:tcPr>
          <w:p w14:paraId="265ACF18" w14:textId="77777777" w:rsidR="00A422DF" w:rsidRPr="003E1599" w:rsidRDefault="00A422DF">
            <w:pPr>
              <w:rPr>
                <w:b/>
                <w:bCs/>
                <w:sz w:val="24"/>
                <w:szCs w:val="24"/>
              </w:rPr>
            </w:pPr>
          </w:p>
        </w:tc>
      </w:tr>
      <w:tr w:rsidR="00A422DF" w:rsidRPr="003E1599" w14:paraId="302B3C7A" w14:textId="77777777" w:rsidTr="00A422DF">
        <w:tc>
          <w:tcPr>
            <w:tcW w:w="5580" w:type="dxa"/>
            <w:tcBorders>
              <w:top w:val="single" w:sz="4" w:space="0" w:color="auto"/>
              <w:left w:val="nil"/>
              <w:bottom w:val="nil"/>
              <w:right w:val="nil"/>
            </w:tcBorders>
            <w:hideMark/>
          </w:tcPr>
          <w:p w14:paraId="75F1411E"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14:paraId="435C0027" w14:textId="77777777"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14:paraId="3B7EB35B" w14:textId="77777777" w:rsidR="00A422DF" w:rsidRPr="003E1599" w:rsidRDefault="00A422DF">
            <w:pPr>
              <w:rPr>
                <w:sz w:val="24"/>
                <w:szCs w:val="24"/>
              </w:rPr>
            </w:pPr>
          </w:p>
        </w:tc>
        <w:tc>
          <w:tcPr>
            <w:tcW w:w="1080" w:type="dxa"/>
            <w:tcBorders>
              <w:top w:val="single" w:sz="4" w:space="0" w:color="auto"/>
              <w:left w:val="nil"/>
              <w:bottom w:val="nil"/>
              <w:right w:val="nil"/>
            </w:tcBorders>
            <w:hideMark/>
          </w:tcPr>
          <w:p w14:paraId="06B38613" w14:textId="77777777" w:rsidR="00A422DF" w:rsidRPr="003E1599" w:rsidRDefault="00A422DF">
            <w:pPr>
              <w:rPr>
                <w:b/>
                <w:bCs/>
                <w:sz w:val="24"/>
                <w:szCs w:val="24"/>
              </w:rPr>
            </w:pPr>
            <w:r w:rsidRPr="003E1599">
              <w:rPr>
                <w:b/>
                <w:bCs/>
                <w:sz w:val="24"/>
                <w:szCs w:val="24"/>
              </w:rPr>
              <w:t>Date</w:t>
            </w:r>
          </w:p>
        </w:tc>
      </w:tr>
      <w:tr w:rsidR="00A422DF" w:rsidRPr="003E1599" w14:paraId="26538D39" w14:textId="77777777" w:rsidTr="00C303AE">
        <w:tc>
          <w:tcPr>
            <w:tcW w:w="5580" w:type="dxa"/>
          </w:tcPr>
          <w:p w14:paraId="05BBE94B" w14:textId="77777777" w:rsidR="00A422DF" w:rsidRPr="003E1599" w:rsidRDefault="00C303AE">
            <w:pPr>
              <w:rPr>
                <w:b/>
                <w:sz w:val="24"/>
                <w:szCs w:val="24"/>
              </w:rPr>
            </w:pPr>
            <w:r w:rsidRPr="003E1599">
              <w:rPr>
                <w:b/>
                <w:sz w:val="24"/>
                <w:szCs w:val="24"/>
              </w:rPr>
              <w:t>OFFICE OF THE EXECUTIVE SECRETARIAT</w:t>
            </w:r>
          </w:p>
        </w:tc>
        <w:tc>
          <w:tcPr>
            <w:tcW w:w="1620" w:type="dxa"/>
          </w:tcPr>
          <w:p w14:paraId="14F194FA" w14:textId="77777777" w:rsidR="00A422DF" w:rsidRPr="003E1599" w:rsidRDefault="00A422DF">
            <w:pPr>
              <w:rPr>
                <w:sz w:val="24"/>
                <w:szCs w:val="24"/>
              </w:rPr>
            </w:pPr>
          </w:p>
        </w:tc>
        <w:tc>
          <w:tcPr>
            <w:tcW w:w="1080" w:type="dxa"/>
          </w:tcPr>
          <w:p w14:paraId="12ECED2D" w14:textId="77777777" w:rsidR="00A422DF" w:rsidRPr="003E1599" w:rsidRDefault="00A422DF">
            <w:pPr>
              <w:rPr>
                <w:b/>
                <w:bCs/>
                <w:sz w:val="24"/>
                <w:szCs w:val="24"/>
              </w:rPr>
            </w:pPr>
          </w:p>
        </w:tc>
      </w:tr>
      <w:tr w:rsidR="00A422DF" w:rsidRPr="003E1599" w14:paraId="676155A3" w14:textId="77777777" w:rsidTr="00C303AE">
        <w:tc>
          <w:tcPr>
            <w:tcW w:w="5580" w:type="dxa"/>
          </w:tcPr>
          <w:p w14:paraId="6E5D8E2F" w14:textId="77777777" w:rsidR="00A422DF" w:rsidRPr="003E1599" w:rsidRDefault="00A422DF">
            <w:pPr>
              <w:rPr>
                <w:sz w:val="24"/>
                <w:szCs w:val="24"/>
              </w:rPr>
            </w:pPr>
          </w:p>
        </w:tc>
        <w:tc>
          <w:tcPr>
            <w:tcW w:w="1620" w:type="dxa"/>
          </w:tcPr>
          <w:p w14:paraId="1624900C" w14:textId="77777777" w:rsidR="00A422DF" w:rsidRPr="003E1599" w:rsidRDefault="00A422DF">
            <w:pPr>
              <w:rPr>
                <w:sz w:val="24"/>
                <w:szCs w:val="24"/>
              </w:rPr>
            </w:pPr>
          </w:p>
        </w:tc>
        <w:tc>
          <w:tcPr>
            <w:tcW w:w="1080" w:type="dxa"/>
          </w:tcPr>
          <w:p w14:paraId="13B6D04A" w14:textId="77777777" w:rsidR="00A422DF" w:rsidRPr="003E1599" w:rsidRDefault="00A422DF">
            <w:pPr>
              <w:rPr>
                <w:b/>
                <w:bCs/>
                <w:sz w:val="24"/>
                <w:szCs w:val="24"/>
              </w:rPr>
            </w:pPr>
          </w:p>
        </w:tc>
      </w:tr>
    </w:tbl>
    <w:p w14:paraId="1C1F353E" w14:textId="77777777"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9"/>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AEE0A" w14:textId="77777777" w:rsidR="00107AF4" w:rsidRDefault="00107AF4" w:rsidP="000B10EB">
      <w:r>
        <w:separator/>
      </w:r>
    </w:p>
  </w:endnote>
  <w:endnote w:type="continuationSeparator" w:id="0">
    <w:p w14:paraId="5912A945" w14:textId="77777777" w:rsidR="00107AF4" w:rsidRDefault="00107AF4" w:rsidP="000B10EB">
      <w:r>
        <w:continuationSeparator/>
      </w:r>
    </w:p>
  </w:endnote>
  <w:endnote w:type="continuationNotice" w:id="1">
    <w:p w14:paraId="349FEEFE" w14:textId="77777777" w:rsidR="00107AF4" w:rsidRDefault="00107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14:paraId="744A5BFE" w14:textId="77777777" w:rsidR="00F430E3" w:rsidRDefault="00F430E3">
        <w:pPr>
          <w:pStyle w:val="Footer"/>
          <w:jc w:val="right"/>
        </w:pPr>
        <w:r>
          <w:fldChar w:fldCharType="begin"/>
        </w:r>
        <w:r>
          <w:instrText xml:space="preserve"> PAGE   \* MERGEFORMAT </w:instrText>
        </w:r>
        <w:r>
          <w:fldChar w:fldCharType="separate"/>
        </w:r>
        <w:r w:rsidR="0085288A">
          <w:rPr>
            <w:noProof/>
          </w:rPr>
          <w:t>2</w:t>
        </w:r>
        <w:r>
          <w:rPr>
            <w:noProof/>
          </w:rPr>
          <w:fldChar w:fldCharType="end"/>
        </w:r>
      </w:p>
    </w:sdtContent>
  </w:sdt>
  <w:p w14:paraId="63B8229F" w14:textId="77777777"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894F2" w14:textId="77777777"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2C96" w14:textId="77777777" w:rsidR="00107AF4" w:rsidRDefault="00107AF4" w:rsidP="000B10EB">
      <w:r>
        <w:separator/>
      </w:r>
    </w:p>
  </w:footnote>
  <w:footnote w:type="continuationSeparator" w:id="0">
    <w:p w14:paraId="4D76911A" w14:textId="77777777" w:rsidR="00107AF4" w:rsidRDefault="00107AF4" w:rsidP="000B10EB">
      <w:r>
        <w:continuationSeparator/>
      </w:r>
    </w:p>
  </w:footnote>
  <w:footnote w:type="continuationNotice" w:id="1">
    <w:p w14:paraId="759DCA58" w14:textId="77777777" w:rsidR="00107AF4" w:rsidRDefault="00107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14F6D" w14:textId="77777777" w:rsidR="00107AF4" w:rsidRDefault="00107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9">
    <w:nsid w:val="3F055BFC"/>
    <w:multiLevelType w:val="hybridMultilevel"/>
    <w:tmpl w:val="494C4B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8D978A7"/>
    <w:multiLevelType w:val="hybridMultilevel"/>
    <w:tmpl w:val="F240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0E14EB"/>
    <w:rsid w:val="0010342D"/>
    <w:rsid w:val="00107AF4"/>
    <w:rsid w:val="001220BD"/>
    <w:rsid w:val="00127E3A"/>
    <w:rsid w:val="001601EA"/>
    <w:rsid w:val="00172180"/>
    <w:rsid w:val="00176259"/>
    <w:rsid w:val="00193AE8"/>
    <w:rsid w:val="001B6818"/>
    <w:rsid w:val="001B693B"/>
    <w:rsid w:val="001B785C"/>
    <w:rsid w:val="001C3C41"/>
    <w:rsid w:val="001C4BDF"/>
    <w:rsid w:val="001D0674"/>
    <w:rsid w:val="001D4763"/>
    <w:rsid w:val="001E161A"/>
    <w:rsid w:val="001F42AD"/>
    <w:rsid w:val="002021A6"/>
    <w:rsid w:val="00203DBE"/>
    <w:rsid w:val="00213E3A"/>
    <w:rsid w:val="0021603C"/>
    <w:rsid w:val="00216F0A"/>
    <w:rsid w:val="00222C94"/>
    <w:rsid w:val="00235011"/>
    <w:rsid w:val="0024455F"/>
    <w:rsid w:val="00251195"/>
    <w:rsid w:val="00265D62"/>
    <w:rsid w:val="00276371"/>
    <w:rsid w:val="0029151F"/>
    <w:rsid w:val="00295F8E"/>
    <w:rsid w:val="0029604C"/>
    <w:rsid w:val="00296539"/>
    <w:rsid w:val="002B3D5B"/>
    <w:rsid w:val="002B736F"/>
    <w:rsid w:val="002C20BF"/>
    <w:rsid w:val="002E6D5A"/>
    <w:rsid w:val="002E7DFA"/>
    <w:rsid w:val="00300347"/>
    <w:rsid w:val="00304FFD"/>
    <w:rsid w:val="00312751"/>
    <w:rsid w:val="00340389"/>
    <w:rsid w:val="00345B39"/>
    <w:rsid w:val="0035035A"/>
    <w:rsid w:val="0035478A"/>
    <w:rsid w:val="00360423"/>
    <w:rsid w:val="003615D9"/>
    <w:rsid w:val="003D0FD7"/>
    <w:rsid w:val="003E09B4"/>
    <w:rsid w:val="003E1599"/>
    <w:rsid w:val="003F08DC"/>
    <w:rsid w:val="003F2176"/>
    <w:rsid w:val="003F2D79"/>
    <w:rsid w:val="0040224A"/>
    <w:rsid w:val="00403E06"/>
    <w:rsid w:val="004268D1"/>
    <w:rsid w:val="00472E55"/>
    <w:rsid w:val="004A319E"/>
    <w:rsid w:val="004A3235"/>
    <w:rsid w:val="004C2746"/>
    <w:rsid w:val="004F4763"/>
    <w:rsid w:val="00517B50"/>
    <w:rsid w:val="0053570C"/>
    <w:rsid w:val="00536EA2"/>
    <w:rsid w:val="00547EBE"/>
    <w:rsid w:val="00584961"/>
    <w:rsid w:val="005B1185"/>
    <w:rsid w:val="005B6B23"/>
    <w:rsid w:val="005C5D38"/>
    <w:rsid w:val="005E618C"/>
    <w:rsid w:val="00624EB7"/>
    <w:rsid w:val="00632C4C"/>
    <w:rsid w:val="00675BC3"/>
    <w:rsid w:val="00691415"/>
    <w:rsid w:val="006A07AA"/>
    <w:rsid w:val="006B0ABD"/>
    <w:rsid w:val="006D62A5"/>
    <w:rsid w:val="006E233B"/>
    <w:rsid w:val="007469A4"/>
    <w:rsid w:val="00765986"/>
    <w:rsid w:val="007C55D6"/>
    <w:rsid w:val="007D127C"/>
    <w:rsid w:val="007E0D37"/>
    <w:rsid w:val="007E3A58"/>
    <w:rsid w:val="007F50F2"/>
    <w:rsid w:val="00803FF0"/>
    <w:rsid w:val="008061FE"/>
    <w:rsid w:val="00810ABB"/>
    <w:rsid w:val="008179A3"/>
    <w:rsid w:val="0083043F"/>
    <w:rsid w:val="008359E0"/>
    <w:rsid w:val="00837B84"/>
    <w:rsid w:val="00845528"/>
    <w:rsid w:val="0085288A"/>
    <w:rsid w:val="00854AC5"/>
    <w:rsid w:val="00862B7E"/>
    <w:rsid w:val="00874DF7"/>
    <w:rsid w:val="00882F2D"/>
    <w:rsid w:val="00891971"/>
    <w:rsid w:val="008A30CC"/>
    <w:rsid w:val="008A6B10"/>
    <w:rsid w:val="008A719F"/>
    <w:rsid w:val="008C4EFD"/>
    <w:rsid w:val="008D1CE7"/>
    <w:rsid w:val="008F0196"/>
    <w:rsid w:val="008F60EE"/>
    <w:rsid w:val="00904DB0"/>
    <w:rsid w:val="009472FC"/>
    <w:rsid w:val="00952A27"/>
    <w:rsid w:val="00961BDF"/>
    <w:rsid w:val="0098174C"/>
    <w:rsid w:val="00983F54"/>
    <w:rsid w:val="009A192C"/>
    <w:rsid w:val="009A5678"/>
    <w:rsid w:val="009B245C"/>
    <w:rsid w:val="009D3C9C"/>
    <w:rsid w:val="009E785E"/>
    <w:rsid w:val="00A13DA7"/>
    <w:rsid w:val="00A2210C"/>
    <w:rsid w:val="00A24656"/>
    <w:rsid w:val="00A31E25"/>
    <w:rsid w:val="00A422DF"/>
    <w:rsid w:val="00A548A2"/>
    <w:rsid w:val="00A746B0"/>
    <w:rsid w:val="00AA43C2"/>
    <w:rsid w:val="00AC6E31"/>
    <w:rsid w:val="00AD58CD"/>
    <w:rsid w:val="00AF177F"/>
    <w:rsid w:val="00AF3913"/>
    <w:rsid w:val="00B126FB"/>
    <w:rsid w:val="00B20294"/>
    <w:rsid w:val="00B24D73"/>
    <w:rsid w:val="00B34622"/>
    <w:rsid w:val="00B37231"/>
    <w:rsid w:val="00B56EE9"/>
    <w:rsid w:val="00B705E1"/>
    <w:rsid w:val="00B7177E"/>
    <w:rsid w:val="00B7403A"/>
    <w:rsid w:val="00B82760"/>
    <w:rsid w:val="00B82974"/>
    <w:rsid w:val="00B82DD9"/>
    <w:rsid w:val="00BB3ED9"/>
    <w:rsid w:val="00BB4281"/>
    <w:rsid w:val="00BC79DC"/>
    <w:rsid w:val="00C01178"/>
    <w:rsid w:val="00C15E52"/>
    <w:rsid w:val="00C24346"/>
    <w:rsid w:val="00C303AE"/>
    <w:rsid w:val="00C43E11"/>
    <w:rsid w:val="00C475FF"/>
    <w:rsid w:val="00C76398"/>
    <w:rsid w:val="00C918B5"/>
    <w:rsid w:val="00C92FC0"/>
    <w:rsid w:val="00CC555E"/>
    <w:rsid w:val="00CE1EA7"/>
    <w:rsid w:val="00CF6E59"/>
    <w:rsid w:val="00D15AFE"/>
    <w:rsid w:val="00D315C0"/>
    <w:rsid w:val="00D47834"/>
    <w:rsid w:val="00D85A90"/>
    <w:rsid w:val="00DB5D28"/>
    <w:rsid w:val="00DC0C60"/>
    <w:rsid w:val="00DD1036"/>
    <w:rsid w:val="00E0193A"/>
    <w:rsid w:val="00E17B61"/>
    <w:rsid w:val="00E22C7D"/>
    <w:rsid w:val="00E32157"/>
    <w:rsid w:val="00E40A51"/>
    <w:rsid w:val="00E548D3"/>
    <w:rsid w:val="00E65196"/>
    <w:rsid w:val="00E923A7"/>
    <w:rsid w:val="00ED6061"/>
    <w:rsid w:val="00EF007A"/>
    <w:rsid w:val="00EF249C"/>
    <w:rsid w:val="00F10565"/>
    <w:rsid w:val="00F25D92"/>
    <w:rsid w:val="00F430E3"/>
    <w:rsid w:val="00F45505"/>
    <w:rsid w:val="00F73806"/>
    <w:rsid w:val="00F742F4"/>
    <w:rsid w:val="00FB60E9"/>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2C20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character" w:customStyle="1" w:styleId="Heading4Char">
    <w:name w:val="Heading 4 Char"/>
    <w:basedOn w:val="DefaultParagraphFont"/>
    <w:link w:val="Heading4"/>
    <w:uiPriority w:val="9"/>
    <w:semiHidden/>
    <w:rsid w:val="002C20B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2C20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character" w:customStyle="1" w:styleId="Heading4Char">
    <w:name w:val="Heading 4 Char"/>
    <w:basedOn w:val="DefaultParagraphFont"/>
    <w:link w:val="Heading4"/>
    <w:uiPriority w:val="9"/>
    <w:semiHidden/>
    <w:rsid w:val="002C20B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hn.S.Higgins@HU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rivacy@hud.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ud.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2C8A-5958-4770-AA0B-2D77DF935099}">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FD3A72-201D-486F-88FE-B9F1C335F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EACCE8-DDC3-4C79-8AA1-FFEF895B3E13}">
  <ds:schemaRefs>
    <ds:schemaRef ds:uri="http://schemas.microsoft.com/sharepoint/v3/contenttype/forms"/>
  </ds:schemaRefs>
</ds:datastoreItem>
</file>

<file path=customXml/itemProps4.xml><?xml version="1.0" encoding="utf-8"?>
<ds:datastoreItem xmlns:ds="http://schemas.openxmlformats.org/officeDocument/2006/customXml" ds:itemID="{97D9A90D-5DA6-4211-AFD8-B6EE9EEE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1763</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John S Higgins</cp:lastModifiedBy>
  <cp:revision>2</cp:revision>
  <cp:lastPrinted>2015-08-12T19:32:00Z</cp:lastPrinted>
  <dcterms:created xsi:type="dcterms:W3CDTF">2016-02-24T22:05:00Z</dcterms:created>
  <dcterms:modified xsi:type="dcterms:W3CDTF">2016-02-26T21:10:00Z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