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6D" w:rsidRDefault="00914A6D" w:rsidP="009E4DF6">
      <w:pPr>
        <w:tabs>
          <w:tab w:val="left" w:pos="480"/>
          <w:tab w:val="right" w:pos="9360"/>
        </w:tabs>
        <w:ind w:right="684"/>
        <w:rPr>
          <w:rFonts w:ascii="Times New Roman" w:hAnsi="Times New Roman"/>
          <w:sz w:val="24"/>
        </w:rPr>
      </w:pPr>
      <w:bookmarkStart w:id="0" w:name="_GoBack"/>
      <w:bookmarkEnd w:id="0"/>
    </w:p>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914A6D" w:rsidRDefault="00914A6D" w:rsidP="009E4DF6">
      <w:pPr>
        <w:tabs>
          <w:tab w:val="left" w:pos="480"/>
          <w:tab w:val="right" w:pos="9360"/>
        </w:tabs>
        <w:ind w:right="684"/>
        <w:rPr>
          <w:rFonts w:ascii="Times New Roman" w:hAnsi="Times New Roman"/>
          <w:sz w:val="24"/>
        </w:rPr>
      </w:pPr>
    </w:p>
    <w:p w:rsidR="00C25B0E" w:rsidRPr="00981B90" w:rsidRDefault="00C25B0E" w:rsidP="009E4DF6">
      <w:pPr>
        <w:pStyle w:val="Heading2"/>
        <w:tabs>
          <w:tab w:val="clear" w:pos="8640"/>
          <w:tab w:val="right" w:pos="9360"/>
        </w:tabs>
      </w:pPr>
      <w:r w:rsidRPr="00981B90">
        <w:t>1.</w:t>
      </w:r>
      <w:r w:rsidRPr="00981B90">
        <w:tab/>
        <w:t>Explain the circumstances that make the collection of information necessary.  Identify legal or administrative requirements that necessitate the collection of information.</w:t>
      </w:r>
    </w:p>
    <w:p w:rsidR="00914A6D" w:rsidRDefault="00914A6D" w:rsidP="009E4DF6">
      <w:pPr>
        <w:pStyle w:val="BodyText2"/>
        <w:tabs>
          <w:tab w:val="left" w:pos="9360"/>
        </w:tabs>
        <w:ind w:right="0"/>
      </w:pPr>
      <w:r>
        <w:t>The Department of Veterans Affairs (VA), through its Veterans Benefits Administration (VBA), administers an integrated program of benefits and services established by law for veterans, service personnel, and their de</w:t>
      </w:r>
      <w:r w:rsidR="002962B0">
        <w:t xml:space="preserve">pendents and/or beneficiaries.  </w:t>
      </w:r>
      <w:r>
        <w:t>Certain veterans who are entitled to VA compensation and/or pension benefits may be entitled to an additional allowance for a spouse, and surviving spouses of deceased veterans may be entitled to VA death benefits.  A valid m</w:t>
      </w:r>
      <w:r w:rsidR="002962B0">
        <w:t xml:space="preserve">arriage must be established.  </w:t>
      </w:r>
      <w:r>
        <w:t xml:space="preserve">Information is requested by this form under the </w:t>
      </w:r>
      <w:r w:rsidR="002962B0">
        <w:t xml:space="preserve">authority of 38 U.S.C. 101(3), </w:t>
      </w:r>
      <w:r>
        <w:t xml:space="preserve">38 U.S.C. 101(31), and 38 U.S.C. 103(c) which provide that a marriage is valid for VA purposes if it is valid under the law of the place where the parties resided at the time of the marriage, provided the marriage is between persons of the opposite sex.   A number of states recognize common law marriages.  </w:t>
      </w:r>
    </w:p>
    <w:p w:rsidR="002962B0" w:rsidRDefault="002962B0" w:rsidP="009E4DF6">
      <w:pPr>
        <w:pStyle w:val="BodyText2"/>
        <w:tabs>
          <w:tab w:val="left" w:pos="9360"/>
        </w:tabs>
        <w:ind w:right="0"/>
      </w:pPr>
    </w:p>
    <w:p w:rsidR="002962B0" w:rsidRPr="008B05F7" w:rsidRDefault="002962B0" w:rsidP="002962B0">
      <w:pPr>
        <w:rPr>
          <w:rFonts w:ascii="Times New Roman" w:hAnsi="Times New Roman"/>
          <w:sz w:val="24"/>
          <w:szCs w:val="24"/>
        </w:rPr>
      </w:pPr>
      <w:r>
        <w:rPr>
          <w:rFonts w:ascii="Times New Roman" w:hAnsi="Times New Roman"/>
          <w:sz w:val="24"/>
        </w:rPr>
        <w:t>VA Form 21-4170 is being revised to include new standardization data points; to include optical character recognition boxes.  This is a non-substantive change.</w:t>
      </w:r>
    </w:p>
    <w:p w:rsidR="00914A6D" w:rsidRDefault="00914A6D" w:rsidP="009E4DF6">
      <w:pPr>
        <w:tabs>
          <w:tab w:val="right" w:pos="9360"/>
        </w:tabs>
        <w:ind w:right="540"/>
        <w:rPr>
          <w:rFonts w:ascii="Times New Roman" w:hAnsi="Times New Roman"/>
          <w:sz w:val="24"/>
        </w:rPr>
      </w:pPr>
    </w:p>
    <w:p w:rsidR="00C25B0E" w:rsidRPr="00981B90" w:rsidRDefault="00C25B0E" w:rsidP="009E4DF6">
      <w:pPr>
        <w:pStyle w:val="Heading2"/>
        <w:tabs>
          <w:tab w:val="clear" w:pos="8640"/>
          <w:tab w:val="right" w:pos="9360"/>
        </w:tabs>
      </w:pPr>
      <w:r w:rsidRPr="00981B90">
        <w:t>2.</w:t>
      </w:r>
      <w:r w:rsidRPr="00981B90">
        <w:tab/>
        <w:t>Indicate how, by whom, and for what purposes the information is to be used; indicate actual use the agency has made of the information received from current collection.</w:t>
      </w:r>
    </w:p>
    <w:p w:rsidR="00914A6D" w:rsidRDefault="00914A6D" w:rsidP="009E4DF6">
      <w:pPr>
        <w:tabs>
          <w:tab w:val="right" w:pos="9360"/>
        </w:tabs>
        <w:rPr>
          <w:rFonts w:ascii="Times New Roman" w:hAnsi="Times New Roman"/>
          <w:sz w:val="24"/>
        </w:rPr>
      </w:pPr>
      <w:r>
        <w:rPr>
          <w:rFonts w:ascii="Times New Roman" w:hAnsi="Times New Roman"/>
          <w:sz w:val="24"/>
        </w:rPr>
        <w:t xml:space="preserve">VA Form 21-4170 is used to gather information that is necessary to determine whether a valid common law marriage was established.  The form is used by persons claiming to be common law widows/widowers of deceased veterans and by veterans and their claimed common law spouses.  Benefits cannot be authorized unless a valid marriage is established.  </w:t>
      </w:r>
    </w:p>
    <w:p w:rsidR="00914A6D" w:rsidRDefault="00914A6D" w:rsidP="009E4DF6">
      <w:pPr>
        <w:tabs>
          <w:tab w:val="right" w:pos="9360"/>
        </w:tabs>
        <w:ind w:right="540"/>
        <w:rPr>
          <w:rFonts w:ascii="Times New Roman" w:hAnsi="Times New Roman"/>
          <w:sz w:val="24"/>
        </w:rPr>
      </w:pPr>
    </w:p>
    <w:p w:rsidR="00C25B0E" w:rsidRPr="00981B90" w:rsidRDefault="00C25B0E" w:rsidP="009E4DF6">
      <w:pPr>
        <w:pStyle w:val="Heading2"/>
        <w:tabs>
          <w:tab w:val="clear" w:pos="8640"/>
          <w:tab w:val="right" w:pos="9360"/>
        </w:tabs>
      </w:pPr>
      <w:r w:rsidRPr="00981B90">
        <w:t>3.</w:t>
      </w:r>
      <w:r w:rsidRPr="00981B90">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14A6D" w:rsidRDefault="00914A6D" w:rsidP="009E4DF6">
      <w:pPr>
        <w:tabs>
          <w:tab w:val="left" w:pos="480"/>
          <w:tab w:val="right" w:pos="9360"/>
        </w:tabs>
        <w:rPr>
          <w:rFonts w:ascii="Times New Roman" w:hAnsi="Times New Roman"/>
          <w:sz w:val="24"/>
        </w:rPr>
      </w:pPr>
      <w:r>
        <w:rPr>
          <w:rFonts w:ascii="Times New Roman" w:hAnsi="Times New Roman"/>
          <w:bCs/>
          <w:sz w:val="24"/>
        </w:rPr>
        <w:t xml:space="preserve">VA Form 21-4170 is available on the One-VA Website in a fillable electronic format.  </w:t>
      </w:r>
      <w:r>
        <w:rPr>
          <w:rFonts w:ascii="Times New Roman" w:hAnsi="Times New Roman"/>
          <w:sz w:val="24"/>
        </w:rPr>
        <w:t xml:space="preserve">VBA is currently hosting these forms on a secure server and does not currently have the technology in place to allow for the complete submission of the forms.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w:t>
      </w:r>
    </w:p>
    <w:p w:rsidR="005C2DB6" w:rsidRDefault="005C2DB6" w:rsidP="009E4DF6">
      <w:pPr>
        <w:tabs>
          <w:tab w:val="left" w:pos="480"/>
          <w:tab w:val="right" w:pos="9360"/>
        </w:tabs>
        <w:ind w:right="90"/>
        <w:rPr>
          <w:rFonts w:ascii="Times New Roman" w:hAnsi="Times New Roman"/>
          <w:sz w:val="24"/>
        </w:rPr>
      </w:pPr>
    </w:p>
    <w:p w:rsidR="00C25B0E" w:rsidRDefault="00C25B0E" w:rsidP="009E4DF6">
      <w:pPr>
        <w:pStyle w:val="Heading2"/>
        <w:tabs>
          <w:tab w:val="clear" w:pos="8640"/>
          <w:tab w:val="left" w:pos="9360"/>
        </w:tabs>
        <w:spacing w:after="0"/>
        <w:ind w:right="86"/>
      </w:pPr>
      <w:r w:rsidRPr="00981B90">
        <w:lastRenderedPageBreak/>
        <w:t>4.</w:t>
      </w:r>
      <w:r w:rsidRPr="00981B90">
        <w:tab/>
        <w:t xml:space="preserve">Describe efforts to identify duplication.  Show specifically why any similar </w:t>
      </w:r>
      <w:r w:rsidR="009F26CA">
        <w:t>i</w:t>
      </w:r>
      <w:r w:rsidRPr="00981B90">
        <w:t>nformation already available cannot be used or modified for use for the purposes described in Item 2 above.</w:t>
      </w:r>
    </w:p>
    <w:p w:rsidR="005A7F8C" w:rsidRPr="005A7F8C" w:rsidRDefault="005A7F8C" w:rsidP="009E4DF6"/>
    <w:p w:rsidR="00914A6D" w:rsidRDefault="00914A6D" w:rsidP="009E4DF6">
      <w:pPr>
        <w:tabs>
          <w:tab w:val="left" w:pos="480"/>
          <w:tab w:val="left" w:pos="9360"/>
        </w:tabs>
        <w:ind w:right="90"/>
        <w:rPr>
          <w:rFonts w:ascii="Times New Roman" w:hAnsi="Times New Roman"/>
          <w:sz w:val="24"/>
        </w:rPr>
      </w:pPr>
      <w:r>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914A6D" w:rsidRDefault="00914A6D" w:rsidP="009E4DF6">
      <w:pPr>
        <w:tabs>
          <w:tab w:val="left" w:pos="480"/>
          <w:tab w:val="right" w:pos="9360"/>
        </w:tabs>
        <w:ind w:right="684"/>
        <w:rPr>
          <w:rFonts w:ascii="Times New Roman" w:hAnsi="Times New Roman"/>
          <w:sz w:val="24"/>
        </w:rPr>
      </w:pPr>
    </w:p>
    <w:p w:rsidR="00C25B0E" w:rsidRDefault="00C25B0E" w:rsidP="009E4DF6">
      <w:pPr>
        <w:pStyle w:val="Heading2"/>
        <w:tabs>
          <w:tab w:val="clear" w:pos="8640"/>
          <w:tab w:val="right" w:pos="9360"/>
        </w:tabs>
        <w:spacing w:after="0"/>
      </w:pPr>
      <w:r w:rsidRPr="00981B90">
        <w:t>5.</w:t>
      </w:r>
      <w:r w:rsidRPr="00981B90">
        <w:tab/>
        <w:t>If the collection of information impacts small businesses or other small entities, describe any methods used to minimize burden.</w:t>
      </w:r>
    </w:p>
    <w:p w:rsidR="00187D0F" w:rsidRPr="00187D0F" w:rsidRDefault="00187D0F" w:rsidP="009E4DF6"/>
    <w:p w:rsidR="00914A6D" w:rsidRDefault="00914A6D" w:rsidP="009E4DF6">
      <w:pPr>
        <w:tabs>
          <w:tab w:val="left" w:pos="480"/>
          <w:tab w:val="right" w:pos="9360"/>
        </w:tabs>
        <w:rPr>
          <w:rFonts w:ascii="Times New Roman" w:hAnsi="Times New Roman"/>
          <w:sz w:val="24"/>
        </w:rPr>
      </w:pPr>
      <w:r>
        <w:rPr>
          <w:rFonts w:ascii="Times New Roman" w:hAnsi="Times New Roman"/>
          <w:sz w:val="24"/>
        </w:rPr>
        <w:t>The collection of information does not involve small businesses or entities.</w:t>
      </w:r>
    </w:p>
    <w:p w:rsidR="00914A6D" w:rsidRDefault="00914A6D" w:rsidP="009E4DF6">
      <w:pPr>
        <w:tabs>
          <w:tab w:val="left" w:pos="480"/>
          <w:tab w:val="right" w:pos="9360"/>
        </w:tabs>
        <w:ind w:right="684"/>
        <w:rPr>
          <w:rFonts w:ascii="Times New Roman" w:hAnsi="Times New Roman"/>
          <w:sz w:val="24"/>
        </w:rPr>
      </w:pPr>
    </w:p>
    <w:p w:rsidR="00C25B0E" w:rsidRPr="00981B90" w:rsidRDefault="00C25B0E" w:rsidP="009E4DF6">
      <w:pPr>
        <w:pStyle w:val="Heading2"/>
        <w:tabs>
          <w:tab w:val="clear" w:pos="8640"/>
          <w:tab w:val="right" w:pos="9360"/>
        </w:tabs>
      </w:pPr>
      <w:r w:rsidRPr="00981B90">
        <w:t>6.</w:t>
      </w:r>
      <w:r w:rsidRPr="00981B90">
        <w:tab/>
        <w:t>Describe the consequences to Federal program or policy activities if the collection is not conducted or is conducted less frequently as well as any technical or legal obstacles to reducing burden.</w:t>
      </w:r>
    </w:p>
    <w:p w:rsidR="00914A6D" w:rsidRDefault="00914A6D" w:rsidP="009E4DF6">
      <w:pPr>
        <w:tabs>
          <w:tab w:val="left" w:pos="480"/>
          <w:tab w:val="right" w:pos="9360"/>
        </w:tabs>
        <w:rPr>
          <w:rFonts w:ascii="Times New Roman" w:hAnsi="Times New Roman"/>
          <w:sz w:val="24"/>
        </w:rPr>
      </w:pPr>
      <w:r>
        <w:rPr>
          <w:rFonts w:ascii="Times New Roman" w:hAnsi="Times New Roman"/>
          <w:sz w:val="24"/>
        </w:rPr>
        <w:t>The VA compensation and pension programs require current information to determine eligibility for benefits.  Without the information provided on this form, VA would be unable to determine whether claimants had established a common law marriage and authorize benefits.</w:t>
      </w:r>
    </w:p>
    <w:p w:rsidR="00914A6D" w:rsidRDefault="00914A6D" w:rsidP="009E4DF6">
      <w:pPr>
        <w:tabs>
          <w:tab w:val="left" w:pos="480"/>
          <w:tab w:val="right" w:pos="9360"/>
        </w:tabs>
        <w:ind w:right="684"/>
        <w:rPr>
          <w:rFonts w:ascii="Times New Roman" w:hAnsi="Times New Roman"/>
          <w:sz w:val="24"/>
        </w:rPr>
      </w:pPr>
    </w:p>
    <w:p w:rsidR="00C25B0E" w:rsidRPr="00981B90" w:rsidRDefault="00C25B0E" w:rsidP="009E4DF6">
      <w:pPr>
        <w:pStyle w:val="Heading2"/>
        <w:tabs>
          <w:tab w:val="clear" w:pos="8640"/>
          <w:tab w:val="right" w:pos="9360"/>
        </w:tabs>
      </w:pPr>
      <w:r w:rsidRPr="00981B90">
        <w:t>7.</w:t>
      </w:r>
      <w:r w:rsidRPr="00981B90">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There is no special circumstance requiring collection in a manner inconsistent with 5 CFR 1320.6 guidelines.</w:t>
      </w:r>
    </w:p>
    <w:p w:rsidR="00914A6D" w:rsidRDefault="00914A6D" w:rsidP="009E4DF6">
      <w:pPr>
        <w:tabs>
          <w:tab w:val="left" w:pos="480"/>
          <w:tab w:val="right" w:pos="9360"/>
        </w:tabs>
        <w:ind w:right="684"/>
        <w:rPr>
          <w:rFonts w:ascii="Times New Roman" w:hAnsi="Times New Roman"/>
          <w:sz w:val="24"/>
        </w:rPr>
      </w:pPr>
    </w:p>
    <w:p w:rsidR="00C25B0E" w:rsidRPr="00981B90" w:rsidRDefault="00C25B0E" w:rsidP="009E4DF6">
      <w:pPr>
        <w:pStyle w:val="Heading2"/>
        <w:tabs>
          <w:tab w:val="clear" w:pos="8640"/>
          <w:tab w:val="right" w:pos="9360"/>
        </w:tabs>
      </w:pPr>
      <w:r w:rsidRPr="00981B90">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25B0E" w:rsidRPr="00981B90" w:rsidRDefault="00C25B0E" w:rsidP="009E4DF6">
      <w:pPr>
        <w:tabs>
          <w:tab w:val="right" w:pos="9360"/>
        </w:tabs>
        <w:rPr>
          <w:rFonts w:ascii="Times New Roman" w:hAnsi="Times New Roman"/>
          <w:sz w:val="24"/>
          <w:szCs w:val="24"/>
        </w:rPr>
      </w:pPr>
      <w:r w:rsidRPr="00F751A9">
        <w:rPr>
          <w:rFonts w:ascii="Times New Roman" w:hAnsi="Times New Roman"/>
          <w:sz w:val="24"/>
          <w:szCs w:val="24"/>
        </w:rPr>
        <w:t>The Department notice was published in the Federal Register on</w:t>
      </w:r>
      <w:r w:rsidR="00F751A9" w:rsidRPr="00F751A9">
        <w:rPr>
          <w:rFonts w:ascii="Times New Roman" w:hAnsi="Times New Roman"/>
          <w:sz w:val="24"/>
          <w:szCs w:val="24"/>
        </w:rPr>
        <w:t xml:space="preserve"> March 7, 2017, </w:t>
      </w:r>
      <w:r w:rsidRPr="00F751A9">
        <w:rPr>
          <w:rFonts w:ascii="Times New Roman" w:hAnsi="Times New Roman"/>
          <w:sz w:val="24"/>
          <w:szCs w:val="24"/>
        </w:rPr>
        <w:t>Volume</w:t>
      </w:r>
      <w:r w:rsidR="00F751A9" w:rsidRPr="00F751A9">
        <w:rPr>
          <w:rFonts w:ascii="Times New Roman" w:hAnsi="Times New Roman"/>
          <w:sz w:val="24"/>
          <w:szCs w:val="24"/>
        </w:rPr>
        <w:t xml:space="preserve"> 82</w:t>
      </w:r>
      <w:r w:rsidRPr="00F751A9">
        <w:rPr>
          <w:rFonts w:ascii="Times New Roman" w:hAnsi="Times New Roman"/>
          <w:sz w:val="24"/>
          <w:szCs w:val="24"/>
        </w:rPr>
        <w:t xml:space="preserve">, No. </w:t>
      </w:r>
      <w:r w:rsidR="00F751A9" w:rsidRPr="00F751A9">
        <w:rPr>
          <w:rFonts w:ascii="Times New Roman" w:hAnsi="Times New Roman"/>
          <w:sz w:val="24"/>
          <w:szCs w:val="24"/>
        </w:rPr>
        <w:t>43, Pages</w:t>
      </w:r>
      <w:r w:rsidRPr="00F751A9">
        <w:rPr>
          <w:rFonts w:ascii="Times New Roman" w:hAnsi="Times New Roman"/>
          <w:sz w:val="24"/>
          <w:szCs w:val="24"/>
        </w:rPr>
        <w:t xml:space="preserve"> </w:t>
      </w:r>
      <w:r w:rsidR="00F751A9" w:rsidRPr="00F751A9">
        <w:rPr>
          <w:rFonts w:ascii="Times New Roman" w:hAnsi="Times New Roman"/>
          <w:sz w:val="24"/>
          <w:szCs w:val="24"/>
        </w:rPr>
        <w:t>12916 and 12917</w:t>
      </w:r>
      <w:r w:rsidRPr="00F751A9">
        <w:rPr>
          <w:rFonts w:ascii="Times New Roman" w:hAnsi="Times New Roman"/>
          <w:sz w:val="24"/>
          <w:szCs w:val="24"/>
        </w:rPr>
        <w:t xml:space="preserve">.  </w:t>
      </w:r>
      <w:r w:rsidR="005A7F8C">
        <w:rPr>
          <w:rFonts w:ascii="Times New Roman" w:hAnsi="Times New Roman"/>
          <w:sz w:val="24"/>
          <w:szCs w:val="24"/>
        </w:rPr>
        <w:t xml:space="preserve">One </w:t>
      </w:r>
      <w:r w:rsidRPr="00F751A9">
        <w:rPr>
          <w:rFonts w:ascii="Times New Roman" w:hAnsi="Times New Roman"/>
          <w:sz w:val="24"/>
          <w:szCs w:val="24"/>
        </w:rPr>
        <w:t>comment w</w:t>
      </w:r>
      <w:r w:rsidR="005A7F8C">
        <w:rPr>
          <w:rFonts w:ascii="Times New Roman" w:hAnsi="Times New Roman"/>
          <w:sz w:val="24"/>
          <w:szCs w:val="24"/>
        </w:rPr>
        <w:t>as</w:t>
      </w:r>
      <w:r w:rsidRPr="00F751A9">
        <w:rPr>
          <w:rFonts w:ascii="Times New Roman" w:hAnsi="Times New Roman"/>
          <w:sz w:val="24"/>
          <w:szCs w:val="24"/>
        </w:rPr>
        <w:t xml:space="preserve"> received in response to this notice.</w:t>
      </w:r>
      <w:r w:rsidR="005A7F8C">
        <w:rPr>
          <w:rFonts w:ascii="Times New Roman" w:hAnsi="Times New Roman"/>
          <w:sz w:val="24"/>
          <w:szCs w:val="24"/>
        </w:rPr>
        <w:t xml:space="preserve">  The anonymous commenter gave a compliment on the data collection.  </w:t>
      </w:r>
    </w:p>
    <w:p w:rsidR="00914A6D" w:rsidRDefault="00914A6D" w:rsidP="009E4DF6">
      <w:pPr>
        <w:tabs>
          <w:tab w:val="left" w:pos="480"/>
          <w:tab w:val="right" w:pos="9360"/>
        </w:tabs>
        <w:ind w:right="684"/>
        <w:rPr>
          <w:rFonts w:ascii="Times New Roman" w:hAnsi="Times New Roman"/>
          <w:sz w:val="24"/>
        </w:rPr>
      </w:pPr>
    </w:p>
    <w:p w:rsidR="00A31EA9" w:rsidRDefault="00A31EA9" w:rsidP="009E4DF6">
      <w:pPr>
        <w:pStyle w:val="Heading2"/>
        <w:keepNext w:val="0"/>
        <w:tabs>
          <w:tab w:val="clear" w:pos="8640"/>
          <w:tab w:val="right" w:pos="9360"/>
        </w:tabs>
        <w:spacing w:after="0"/>
      </w:pPr>
      <w:r w:rsidRPr="00981B90">
        <w:lastRenderedPageBreak/>
        <w:t>9.</w:t>
      </w:r>
      <w:r w:rsidRPr="00981B90">
        <w:tab/>
        <w:t xml:space="preserve">Explain any decision to provide any payment or gift to respondents, other than </w:t>
      </w:r>
      <w:r w:rsidRPr="00636107">
        <w:t>remuneration of contractors or grantees.</w:t>
      </w:r>
    </w:p>
    <w:p w:rsidR="005A7F8C" w:rsidRPr="005A7F8C" w:rsidRDefault="005A7F8C" w:rsidP="009E4DF6"/>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No payments or gifts to respondents have been made under this collection of information.</w:t>
      </w:r>
    </w:p>
    <w:p w:rsidR="00914A6D" w:rsidRDefault="00914A6D" w:rsidP="009E4DF6">
      <w:pPr>
        <w:tabs>
          <w:tab w:val="left" w:pos="480"/>
          <w:tab w:val="right" w:pos="9360"/>
        </w:tabs>
        <w:ind w:right="684"/>
        <w:rPr>
          <w:rFonts w:ascii="Times New Roman" w:hAnsi="Times New Roman"/>
          <w:sz w:val="24"/>
        </w:rPr>
      </w:pPr>
    </w:p>
    <w:p w:rsidR="00A31EA9" w:rsidRDefault="00A31EA9" w:rsidP="009E4DF6">
      <w:pPr>
        <w:pStyle w:val="Heading2"/>
        <w:keepNext w:val="0"/>
        <w:tabs>
          <w:tab w:val="clear" w:pos="8640"/>
          <w:tab w:val="left" w:pos="9270"/>
          <w:tab w:val="right" w:pos="9450"/>
        </w:tabs>
        <w:spacing w:after="0"/>
      </w:pPr>
      <w:r w:rsidRPr="009F26CA">
        <w:t>10.</w:t>
      </w:r>
      <w:r w:rsidRPr="009F26CA">
        <w:tab/>
        <w:t>Describe any assurance of privacy to the extent permitted by law provided to</w:t>
      </w:r>
      <w:r w:rsidR="009F26CA" w:rsidRPr="009F26CA">
        <w:t xml:space="preserve"> </w:t>
      </w:r>
      <w:r w:rsidRPr="009F26CA">
        <w:t>respondents and the basis for the assurance in statute, regulation, or agency policy.</w:t>
      </w:r>
    </w:p>
    <w:p w:rsidR="005A7F8C" w:rsidRPr="005A7F8C" w:rsidRDefault="005A7F8C" w:rsidP="009E4DF6"/>
    <w:p w:rsidR="00414599" w:rsidRPr="009F26CA" w:rsidRDefault="00414599" w:rsidP="009E4DF6">
      <w:pPr>
        <w:tabs>
          <w:tab w:val="left" w:pos="9270"/>
          <w:tab w:val="right" w:pos="9450"/>
        </w:tabs>
        <w:rPr>
          <w:rFonts w:ascii="Times New Roman" w:hAnsi="Times New Roman"/>
          <w:sz w:val="24"/>
          <w:szCs w:val="24"/>
        </w:rPr>
      </w:pPr>
      <w:r w:rsidRPr="009F26CA">
        <w:rPr>
          <w:rFonts w:ascii="Times New Roman" w:hAnsi="Times New Roman"/>
          <w:sz w:val="24"/>
          <w:szCs w:val="24"/>
        </w:rPr>
        <w:t>The records are maintained in the appropriate Privacy Act System of Records identified as 58VA21/22/28,‘‘Compensation, Pension, Education, and Rehabilitation Records—VA ’’as set forth in Privacy Act Issuances, 1993 compilation found in 74 Fed. Reg. 117 (June 19, 2009).</w:t>
      </w:r>
    </w:p>
    <w:p w:rsidR="00914A6D" w:rsidRPr="009F26CA" w:rsidRDefault="00914A6D" w:rsidP="009E4DF6">
      <w:pPr>
        <w:tabs>
          <w:tab w:val="left" w:pos="480"/>
          <w:tab w:val="left" w:pos="9270"/>
          <w:tab w:val="right" w:pos="9360"/>
        </w:tabs>
        <w:ind w:right="684"/>
        <w:rPr>
          <w:rFonts w:ascii="Times New Roman" w:hAnsi="Times New Roman"/>
          <w:sz w:val="24"/>
        </w:rPr>
      </w:pPr>
    </w:p>
    <w:p w:rsidR="00A31EA9" w:rsidRPr="00636107" w:rsidRDefault="00A31EA9" w:rsidP="009E4DF6">
      <w:pPr>
        <w:pStyle w:val="Heading2"/>
        <w:tabs>
          <w:tab w:val="clear" w:pos="8640"/>
          <w:tab w:val="right" w:pos="9360"/>
        </w:tabs>
      </w:pPr>
      <w:r w:rsidRPr="00636107">
        <w:t>11.</w:t>
      </w:r>
      <w:r w:rsidRPr="00636107">
        <w:tab/>
        <w:t>Provide additional justification for any questions of a sensitive nature</w:t>
      </w:r>
      <w:r w:rsidRPr="00636107">
        <w:rPr>
          <w:color w:val="0000FF"/>
        </w:rPr>
        <w:t xml:space="preserve"> </w:t>
      </w:r>
      <w:r w:rsidRPr="00636107">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There are no questions of a sensitive nature.</w:t>
      </w:r>
    </w:p>
    <w:p w:rsidR="00914A6D" w:rsidRDefault="00914A6D" w:rsidP="009E4DF6">
      <w:pPr>
        <w:tabs>
          <w:tab w:val="left" w:pos="480"/>
          <w:tab w:val="right" w:pos="9360"/>
        </w:tabs>
        <w:ind w:right="684"/>
        <w:rPr>
          <w:rFonts w:ascii="Times New Roman" w:hAnsi="Times New Roman"/>
          <w:sz w:val="24"/>
        </w:rPr>
      </w:pPr>
    </w:p>
    <w:p w:rsidR="00A31EA9" w:rsidRPr="00636107" w:rsidRDefault="00A31EA9" w:rsidP="009E4DF6">
      <w:pPr>
        <w:pStyle w:val="Heading2"/>
        <w:tabs>
          <w:tab w:val="clear" w:pos="8640"/>
          <w:tab w:val="right" w:pos="9360"/>
        </w:tabs>
      </w:pPr>
      <w:r w:rsidRPr="00636107">
        <w:t>12. Estimate of the hour burden of the collection of information:</w:t>
      </w:r>
    </w:p>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Estimate of Information Collection Burden.</w:t>
      </w:r>
    </w:p>
    <w:p w:rsidR="00914A6D" w:rsidRDefault="00914A6D" w:rsidP="009E4DF6">
      <w:pPr>
        <w:tabs>
          <w:tab w:val="left" w:pos="480"/>
          <w:tab w:val="right" w:pos="9360"/>
        </w:tabs>
        <w:ind w:right="684"/>
        <w:rPr>
          <w:rFonts w:ascii="Times New Roman" w:hAnsi="Times New Roman"/>
          <w:sz w:val="24"/>
        </w:rPr>
      </w:pPr>
    </w:p>
    <w:p w:rsidR="00914A6D" w:rsidRPr="009F26CA" w:rsidRDefault="00914A6D" w:rsidP="009E4DF6">
      <w:pPr>
        <w:tabs>
          <w:tab w:val="left" w:pos="480"/>
          <w:tab w:val="right" w:pos="9360"/>
        </w:tabs>
        <w:rPr>
          <w:rFonts w:ascii="Times New Roman" w:hAnsi="Times New Roman"/>
          <w:sz w:val="24"/>
        </w:rPr>
      </w:pPr>
      <w:r>
        <w:rPr>
          <w:rFonts w:ascii="Times New Roman" w:hAnsi="Times New Roman"/>
          <w:sz w:val="24"/>
        </w:rPr>
        <w:t>a</w:t>
      </w:r>
      <w:r w:rsidRPr="009F26CA">
        <w:rPr>
          <w:rFonts w:ascii="Times New Roman" w:hAnsi="Times New Roman"/>
          <w:sz w:val="24"/>
        </w:rPr>
        <w:t>.  Number of Respondents is estimated at 6,500 per year.</w:t>
      </w:r>
    </w:p>
    <w:p w:rsidR="00914A6D" w:rsidRPr="009F26CA" w:rsidRDefault="00914A6D" w:rsidP="009E4DF6">
      <w:pPr>
        <w:tabs>
          <w:tab w:val="left" w:pos="480"/>
          <w:tab w:val="right" w:pos="9360"/>
        </w:tabs>
        <w:ind w:right="684"/>
        <w:rPr>
          <w:rFonts w:ascii="Times New Roman" w:hAnsi="Times New Roman"/>
          <w:sz w:val="24"/>
        </w:rPr>
      </w:pPr>
    </w:p>
    <w:p w:rsidR="00914A6D" w:rsidRPr="009F26CA" w:rsidRDefault="00914A6D" w:rsidP="009E4DF6">
      <w:pPr>
        <w:tabs>
          <w:tab w:val="left" w:pos="480"/>
          <w:tab w:val="right" w:pos="9360"/>
        </w:tabs>
        <w:ind w:right="684"/>
        <w:rPr>
          <w:rFonts w:ascii="Times New Roman" w:hAnsi="Times New Roman"/>
          <w:sz w:val="24"/>
        </w:rPr>
      </w:pPr>
      <w:r w:rsidRPr="009F26CA">
        <w:rPr>
          <w:rFonts w:ascii="Times New Roman" w:hAnsi="Times New Roman"/>
          <w:sz w:val="24"/>
        </w:rPr>
        <w:t xml:space="preserve">b.  Frequency of Response is one time for most beneficiaries.  </w:t>
      </w:r>
    </w:p>
    <w:p w:rsidR="00914A6D" w:rsidRPr="009F26CA" w:rsidRDefault="00914A6D" w:rsidP="009E4DF6">
      <w:pPr>
        <w:tabs>
          <w:tab w:val="left" w:pos="480"/>
          <w:tab w:val="right" w:pos="9360"/>
        </w:tabs>
        <w:ind w:right="684"/>
        <w:rPr>
          <w:rFonts w:ascii="Times New Roman" w:hAnsi="Times New Roman"/>
          <w:sz w:val="24"/>
        </w:rPr>
      </w:pPr>
    </w:p>
    <w:p w:rsidR="00914A6D" w:rsidRPr="009F26CA" w:rsidRDefault="00914A6D" w:rsidP="009E4DF6">
      <w:pPr>
        <w:tabs>
          <w:tab w:val="left" w:pos="480"/>
          <w:tab w:val="right" w:pos="9360"/>
        </w:tabs>
        <w:ind w:right="684"/>
        <w:rPr>
          <w:rFonts w:ascii="Times New Roman" w:hAnsi="Times New Roman"/>
          <w:sz w:val="24"/>
        </w:rPr>
      </w:pPr>
      <w:r w:rsidRPr="009F26CA">
        <w:rPr>
          <w:rFonts w:ascii="Times New Roman" w:hAnsi="Times New Roman"/>
          <w:sz w:val="24"/>
        </w:rPr>
        <w:t>c.  Annual burden is 2,708 hours.</w:t>
      </w:r>
    </w:p>
    <w:p w:rsidR="00914A6D" w:rsidRPr="009F26CA" w:rsidRDefault="00914A6D" w:rsidP="009E4DF6">
      <w:pPr>
        <w:tabs>
          <w:tab w:val="left" w:pos="480"/>
          <w:tab w:val="right" w:pos="9360"/>
        </w:tabs>
        <w:ind w:right="684"/>
        <w:rPr>
          <w:rFonts w:ascii="Times New Roman" w:hAnsi="Times New Roman"/>
          <w:sz w:val="24"/>
        </w:rPr>
      </w:pPr>
    </w:p>
    <w:p w:rsidR="00914A6D" w:rsidRPr="009F26CA" w:rsidRDefault="00914A6D" w:rsidP="009E4DF6">
      <w:pPr>
        <w:tabs>
          <w:tab w:val="left" w:pos="480"/>
          <w:tab w:val="right" w:pos="9360"/>
        </w:tabs>
        <w:ind w:right="684"/>
        <w:rPr>
          <w:rFonts w:ascii="Times New Roman" w:hAnsi="Times New Roman"/>
          <w:sz w:val="24"/>
        </w:rPr>
      </w:pPr>
      <w:r w:rsidRPr="009F26CA">
        <w:rPr>
          <w:rFonts w:ascii="Times New Roman" w:hAnsi="Times New Roman"/>
          <w:sz w:val="24"/>
        </w:rPr>
        <w:t>d.  The estimated completion time of 25 minutes.</w:t>
      </w:r>
    </w:p>
    <w:p w:rsidR="00914A6D" w:rsidRPr="009F26CA" w:rsidRDefault="00914A6D" w:rsidP="009E4DF6">
      <w:pPr>
        <w:tabs>
          <w:tab w:val="left" w:pos="480"/>
          <w:tab w:val="right" w:pos="9360"/>
        </w:tabs>
        <w:ind w:right="684"/>
        <w:rPr>
          <w:rFonts w:ascii="Times New Roman" w:hAnsi="Times New Roman"/>
          <w:sz w:val="24"/>
        </w:rPr>
      </w:pPr>
    </w:p>
    <w:p w:rsidR="00A31EA9" w:rsidRPr="009F26CA" w:rsidRDefault="00914A6D" w:rsidP="009E4DF6">
      <w:pPr>
        <w:tabs>
          <w:tab w:val="left" w:pos="480"/>
          <w:tab w:val="right" w:pos="9360"/>
        </w:tabs>
        <w:rPr>
          <w:rFonts w:ascii="Times New Roman" w:hAnsi="Times New Roman"/>
          <w:sz w:val="24"/>
          <w:szCs w:val="24"/>
        </w:rPr>
      </w:pPr>
      <w:r w:rsidRPr="009F26CA">
        <w:rPr>
          <w:rFonts w:ascii="Times New Roman" w:hAnsi="Times New Roman"/>
          <w:sz w:val="24"/>
        </w:rPr>
        <w:t xml:space="preserve">e.  </w:t>
      </w:r>
      <w:r w:rsidR="00A31EA9" w:rsidRPr="009F26CA">
        <w:rPr>
          <w:rFonts w:ascii="Times New Roman" w:hAnsi="Times New Roman"/>
          <w:sz w:val="24"/>
          <w:szCs w:val="24"/>
        </w:rPr>
        <w:t xml:space="preserve">The respondent population for </w:t>
      </w:r>
      <w:r w:rsidR="00A31EA9" w:rsidRPr="009F26CA">
        <w:rPr>
          <w:rFonts w:ascii="Times New Roman" w:hAnsi="Times New Roman"/>
          <w:sz w:val="24"/>
        </w:rPr>
        <w:t xml:space="preserve">VA Form 21-4170 </w:t>
      </w:r>
      <w:r w:rsidR="00A31EA9" w:rsidRPr="009F26CA">
        <w:rPr>
          <w:rFonts w:ascii="Times New Roman" w:hAnsi="Times New Roman"/>
          <w:sz w:val="24"/>
          <w:szCs w:val="24"/>
        </w:rPr>
        <w:t xml:space="preserve">is composed of individuals who are seeking to establish a  valid common law marriage for VA purposes. </w:t>
      </w:r>
      <w:r w:rsidR="00A31EA9" w:rsidRPr="009F26CA">
        <w:rPr>
          <w:rFonts w:ascii="Times New Roman" w:hAnsi="Times New Roman"/>
          <w:sz w:val="24"/>
        </w:rPr>
        <w:t xml:space="preserve">The form is used by persons claiming to be common law widows/widowers of deceased veterans and by veterans and their claimed common law spouses. </w:t>
      </w:r>
      <w:r w:rsidR="00A31EA9" w:rsidRPr="009F26CA">
        <w:rPr>
          <w:rFonts w:ascii="Times New Roman" w:hAnsi="Times New Roman"/>
          <w:sz w:val="24"/>
          <w:szCs w:val="24"/>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w:t>
      </w:r>
    </w:p>
    <w:p w:rsidR="00A31EA9" w:rsidRDefault="00A31EA9" w:rsidP="009E4DF6">
      <w:pPr>
        <w:tabs>
          <w:tab w:val="right" w:pos="9360"/>
        </w:tabs>
        <w:rPr>
          <w:rFonts w:ascii="Times New Roman" w:hAnsi="Times New Roman"/>
          <w:sz w:val="24"/>
          <w:szCs w:val="24"/>
        </w:rPr>
      </w:pPr>
    </w:p>
    <w:p w:rsidR="002962B0" w:rsidRDefault="002962B0" w:rsidP="002962B0">
      <w:pPr>
        <w:rPr>
          <w:rFonts w:ascii="Times New Roman" w:hAnsi="Times New Roman"/>
          <w:sz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A31EA9" w:rsidRPr="00636107" w:rsidRDefault="00A31EA9" w:rsidP="009E4DF6">
      <w:pPr>
        <w:tabs>
          <w:tab w:val="right" w:pos="9360"/>
        </w:tabs>
        <w:rPr>
          <w:rFonts w:ascii="Times New Roman" w:hAnsi="Times New Roman"/>
          <w:sz w:val="24"/>
        </w:rPr>
      </w:pPr>
    </w:p>
    <w:p w:rsidR="00A31EA9" w:rsidRPr="00636107" w:rsidRDefault="00A31EA9" w:rsidP="009E4DF6">
      <w:pPr>
        <w:pStyle w:val="NoSpacing"/>
        <w:tabs>
          <w:tab w:val="right" w:pos="9360"/>
        </w:tabs>
      </w:pPr>
      <w:r w:rsidRPr="00636107">
        <w:t xml:space="preserve">Legally, respondents may not pay a person or business for assistance in completing the </w:t>
      </w:r>
      <w:r w:rsidRPr="009F26CA">
        <w:t xml:space="preserve">information collection. Therefore, there are no expected overhead costs for completing the information collection.  VBA estimates the total cost to all respondents to </w:t>
      </w:r>
      <w:r w:rsidRPr="002962B0">
        <w:t>be $</w:t>
      </w:r>
      <w:r w:rsidR="002962B0" w:rsidRPr="002962B0">
        <w:t>64,612.88</w:t>
      </w:r>
      <w:r w:rsidRPr="002962B0">
        <w:t xml:space="preserve"> (</w:t>
      </w:r>
      <w:r w:rsidRPr="009F26CA">
        <w:t>2,708 burden hours x $</w:t>
      </w:r>
      <w:r w:rsidRPr="009F26CA">
        <w:rPr>
          <w:u w:val="single"/>
        </w:rPr>
        <w:t>23.</w:t>
      </w:r>
      <w:r w:rsidR="002962B0">
        <w:rPr>
          <w:u w:val="single"/>
        </w:rPr>
        <w:t>86</w:t>
      </w:r>
      <w:r w:rsidRPr="009F26CA">
        <w:t xml:space="preserve"> per hour).</w:t>
      </w:r>
    </w:p>
    <w:p w:rsidR="00A31EA9" w:rsidRDefault="00A31EA9" w:rsidP="009E4DF6">
      <w:pPr>
        <w:tabs>
          <w:tab w:val="left" w:pos="480"/>
          <w:tab w:val="right" w:pos="9360"/>
        </w:tabs>
        <w:ind w:right="684"/>
        <w:rPr>
          <w:rFonts w:ascii="Times New Roman" w:hAnsi="Times New Roman"/>
          <w:sz w:val="24"/>
        </w:rPr>
      </w:pPr>
    </w:p>
    <w:p w:rsidR="00BD6E61" w:rsidRPr="00636107" w:rsidRDefault="00BD6E61" w:rsidP="009E4DF6">
      <w:pPr>
        <w:pStyle w:val="Heading2"/>
        <w:tabs>
          <w:tab w:val="clear" w:pos="8640"/>
          <w:tab w:val="right" w:pos="9360"/>
        </w:tabs>
      </w:pPr>
      <w:r w:rsidRPr="00636107">
        <w:t>13.</w:t>
      </w:r>
      <w:r w:rsidRPr="00636107">
        <w:tab/>
        <w:t>Provide an estimate of the total annual cost burden to respondents or record-keepers resulting from the collection of information.  (Do not include the cost of any hour burden shown in Items 12 and 14).</w:t>
      </w:r>
    </w:p>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This submission does not involve any recordkeeping costs.</w:t>
      </w:r>
    </w:p>
    <w:p w:rsidR="00914A6D" w:rsidRDefault="00914A6D" w:rsidP="009E4DF6">
      <w:pPr>
        <w:tabs>
          <w:tab w:val="left" w:pos="480"/>
          <w:tab w:val="right" w:pos="9360"/>
        </w:tabs>
        <w:ind w:right="684"/>
        <w:rPr>
          <w:rFonts w:ascii="Times New Roman" w:hAnsi="Times New Roman"/>
          <w:sz w:val="24"/>
        </w:rPr>
      </w:pPr>
    </w:p>
    <w:p w:rsidR="00BD6E61" w:rsidRPr="00636107" w:rsidRDefault="00BD6E61" w:rsidP="009E4DF6">
      <w:pPr>
        <w:pStyle w:val="Heading2"/>
        <w:tabs>
          <w:tab w:val="clear" w:pos="8640"/>
          <w:tab w:val="right" w:pos="9360"/>
        </w:tabs>
      </w:pPr>
      <w:r w:rsidRPr="00636107">
        <w:t>14.</w:t>
      </w:r>
      <w:r w:rsidRPr="00636107">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Estimated Costs to the Federal Government:</w:t>
      </w:r>
    </w:p>
    <w:p w:rsidR="002962B0" w:rsidRDefault="002962B0" w:rsidP="009E4DF6">
      <w:pPr>
        <w:tabs>
          <w:tab w:val="left" w:pos="480"/>
          <w:tab w:val="right" w:pos="9360"/>
        </w:tabs>
        <w:ind w:right="684"/>
        <w:rPr>
          <w:rFonts w:ascii="Times New Roman" w:hAnsi="Times New Roman"/>
          <w:sz w:val="24"/>
        </w:rPr>
      </w:pPr>
    </w:p>
    <w:tbl>
      <w:tblPr>
        <w:tblW w:w="8820" w:type="dxa"/>
        <w:tblInd w:w="468" w:type="dxa"/>
        <w:tblLook w:val="04A0" w:firstRow="1" w:lastRow="0" w:firstColumn="1" w:lastColumn="0" w:noHBand="0" w:noVBand="1"/>
      </w:tblPr>
      <w:tblGrid>
        <w:gridCol w:w="990"/>
        <w:gridCol w:w="604"/>
        <w:gridCol w:w="746"/>
        <w:gridCol w:w="990"/>
        <w:gridCol w:w="900"/>
        <w:gridCol w:w="1170"/>
        <w:gridCol w:w="1440"/>
        <w:gridCol w:w="1980"/>
      </w:tblGrid>
      <w:tr w:rsidR="002962B0" w:rsidRPr="002962B0" w:rsidTr="002962B0">
        <w:trPr>
          <w:trHeight w:val="615"/>
        </w:trPr>
        <w:tc>
          <w:tcPr>
            <w:tcW w:w="99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18"/>
                <w:szCs w:val="18"/>
              </w:rPr>
            </w:pPr>
            <w:r w:rsidRPr="002962B0">
              <w:rPr>
                <w:rFonts w:ascii="Times New Roman" w:hAnsi="Times New Roman"/>
                <w:color w:val="000000"/>
                <w:sz w:val="18"/>
                <w:szCs w:val="18"/>
              </w:rPr>
              <w:t>Grade</w:t>
            </w:r>
          </w:p>
        </w:tc>
        <w:tc>
          <w:tcPr>
            <w:tcW w:w="604" w:type="dxa"/>
            <w:tcBorders>
              <w:top w:val="single" w:sz="8" w:space="0" w:color="auto"/>
              <w:left w:val="nil"/>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18"/>
                <w:szCs w:val="18"/>
              </w:rPr>
            </w:pPr>
            <w:r w:rsidRPr="002962B0">
              <w:rPr>
                <w:rFonts w:ascii="Times New Roman" w:hAnsi="Times New Roman"/>
                <w:color w:val="000000"/>
                <w:sz w:val="18"/>
                <w:szCs w:val="18"/>
              </w:rPr>
              <w:t>Step</w:t>
            </w:r>
          </w:p>
        </w:tc>
        <w:tc>
          <w:tcPr>
            <w:tcW w:w="746" w:type="dxa"/>
            <w:tcBorders>
              <w:top w:val="single" w:sz="8" w:space="0" w:color="auto"/>
              <w:left w:val="nil"/>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18"/>
                <w:szCs w:val="18"/>
              </w:rPr>
            </w:pPr>
            <w:r w:rsidRPr="002962B0">
              <w:rPr>
                <w:rFonts w:ascii="Times New Roman" w:hAnsi="Times New Roman"/>
                <w:color w:val="000000"/>
                <w:sz w:val="18"/>
                <w:szCs w:val="18"/>
              </w:rPr>
              <w:t>Burden Time</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18"/>
                <w:szCs w:val="18"/>
              </w:rPr>
            </w:pPr>
            <w:r w:rsidRPr="002962B0">
              <w:rPr>
                <w:rFonts w:ascii="Times New Roman" w:hAnsi="Times New Roman"/>
                <w:color w:val="000000"/>
                <w:sz w:val="18"/>
                <w:szCs w:val="18"/>
              </w:rPr>
              <w:t>Fraction of Hour</w:t>
            </w:r>
          </w:p>
        </w:tc>
        <w:tc>
          <w:tcPr>
            <w:tcW w:w="900" w:type="dxa"/>
            <w:tcBorders>
              <w:top w:val="single" w:sz="8" w:space="0" w:color="auto"/>
              <w:left w:val="nil"/>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18"/>
                <w:szCs w:val="18"/>
              </w:rPr>
            </w:pPr>
            <w:r w:rsidRPr="002962B0">
              <w:rPr>
                <w:rFonts w:ascii="Times New Roman" w:hAnsi="Times New Roman"/>
                <w:color w:val="000000"/>
                <w:sz w:val="18"/>
                <w:szCs w:val="18"/>
              </w:rPr>
              <w:t>Hourly Rate</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18"/>
                <w:szCs w:val="18"/>
              </w:rPr>
            </w:pPr>
            <w:r w:rsidRPr="002962B0">
              <w:rPr>
                <w:rFonts w:ascii="Times New Roman" w:hAnsi="Times New Roman"/>
                <w:color w:val="000000"/>
                <w:sz w:val="18"/>
                <w:szCs w:val="18"/>
              </w:rPr>
              <w:t>Cost Per Response</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18"/>
                <w:szCs w:val="18"/>
              </w:rPr>
            </w:pPr>
            <w:r w:rsidRPr="002962B0">
              <w:rPr>
                <w:rFonts w:ascii="Times New Roman" w:hAnsi="Times New Roman"/>
                <w:color w:val="000000"/>
                <w:sz w:val="18"/>
                <w:szCs w:val="18"/>
              </w:rPr>
              <w:t>Total Responses</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18"/>
                <w:szCs w:val="18"/>
              </w:rPr>
            </w:pPr>
            <w:r w:rsidRPr="002962B0">
              <w:rPr>
                <w:rFonts w:ascii="Times New Roman" w:hAnsi="Times New Roman"/>
                <w:color w:val="000000"/>
                <w:sz w:val="18"/>
                <w:szCs w:val="18"/>
              </w:rPr>
              <w:t>Total</w:t>
            </w:r>
          </w:p>
        </w:tc>
      </w:tr>
      <w:tr w:rsidR="002962B0" w:rsidRPr="002962B0" w:rsidTr="002962B0">
        <w:trPr>
          <w:trHeight w:val="300"/>
        </w:trPr>
        <w:tc>
          <w:tcPr>
            <w:tcW w:w="990" w:type="dxa"/>
            <w:tcBorders>
              <w:top w:val="nil"/>
              <w:left w:val="single" w:sz="8" w:space="0" w:color="auto"/>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7</w:t>
            </w:r>
          </w:p>
        </w:tc>
        <w:tc>
          <w:tcPr>
            <w:tcW w:w="604"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30</w:t>
            </w:r>
          </w:p>
        </w:tc>
        <w:tc>
          <w:tcPr>
            <w:tcW w:w="99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0.50</w:t>
            </w:r>
          </w:p>
        </w:tc>
        <w:tc>
          <w:tcPr>
            <w:tcW w:w="90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$18.07 </w:t>
            </w:r>
          </w:p>
        </w:tc>
        <w:tc>
          <w:tcPr>
            <w:tcW w:w="117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9.035</w:t>
            </w:r>
          </w:p>
        </w:tc>
        <w:tc>
          <w:tcPr>
            <w:tcW w:w="144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6,500 </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58,727.50 </w:t>
            </w:r>
          </w:p>
        </w:tc>
      </w:tr>
      <w:tr w:rsidR="002962B0" w:rsidRPr="002962B0" w:rsidTr="002962B0">
        <w:trPr>
          <w:trHeight w:val="289"/>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2962B0" w:rsidRPr="002962B0" w:rsidRDefault="002962B0" w:rsidP="002962B0">
            <w:pPr>
              <w:rPr>
                <w:rFonts w:ascii="Times New Roman" w:hAnsi="Times New Roman"/>
                <w:color w:val="000000"/>
                <w:sz w:val="22"/>
                <w:szCs w:val="22"/>
              </w:rPr>
            </w:pPr>
            <w:r w:rsidRPr="002962B0">
              <w:rPr>
                <w:rFonts w:ascii="Times New Roman" w:hAnsi="Times New Roman"/>
                <w:color w:val="000000"/>
                <w:sz w:val="22"/>
                <w:szCs w:val="22"/>
              </w:rPr>
              <w:t>Overhead at 100% Salary</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58,727.50 </w:t>
            </w:r>
          </w:p>
        </w:tc>
      </w:tr>
      <w:tr w:rsidR="002962B0" w:rsidRPr="002962B0" w:rsidTr="002962B0">
        <w:trPr>
          <w:trHeight w:val="300"/>
        </w:trPr>
        <w:tc>
          <w:tcPr>
            <w:tcW w:w="990" w:type="dxa"/>
            <w:tcBorders>
              <w:top w:val="nil"/>
              <w:left w:val="single" w:sz="8" w:space="0" w:color="auto"/>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9</w:t>
            </w:r>
          </w:p>
        </w:tc>
        <w:tc>
          <w:tcPr>
            <w:tcW w:w="604"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30</w:t>
            </w:r>
          </w:p>
        </w:tc>
        <w:tc>
          <w:tcPr>
            <w:tcW w:w="99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0.50</w:t>
            </w:r>
          </w:p>
        </w:tc>
        <w:tc>
          <w:tcPr>
            <w:tcW w:w="90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$22.11 </w:t>
            </w:r>
          </w:p>
        </w:tc>
        <w:tc>
          <w:tcPr>
            <w:tcW w:w="117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11.055</w:t>
            </w:r>
          </w:p>
        </w:tc>
        <w:tc>
          <w:tcPr>
            <w:tcW w:w="144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6,500 </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71,857.50 </w:t>
            </w:r>
          </w:p>
        </w:tc>
      </w:tr>
      <w:tr w:rsidR="002962B0" w:rsidRPr="002962B0" w:rsidTr="002962B0">
        <w:trPr>
          <w:trHeight w:val="289"/>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2962B0" w:rsidRPr="002962B0" w:rsidRDefault="002962B0" w:rsidP="002962B0">
            <w:pPr>
              <w:rPr>
                <w:rFonts w:ascii="Times New Roman" w:hAnsi="Times New Roman"/>
                <w:color w:val="000000"/>
                <w:sz w:val="22"/>
                <w:szCs w:val="22"/>
              </w:rPr>
            </w:pPr>
            <w:r w:rsidRPr="002962B0">
              <w:rPr>
                <w:rFonts w:ascii="Times New Roman" w:hAnsi="Times New Roman"/>
                <w:color w:val="000000"/>
                <w:sz w:val="22"/>
                <w:szCs w:val="22"/>
              </w:rPr>
              <w:t>Overhead at 100% Salary</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71,857.50 </w:t>
            </w:r>
          </w:p>
        </w:tc>
      </w:tr>
      <w:tr w:rsidR="002962B0" w:rsidRPr="002962B0" w:rsidTr="002962B0">
        <w:trPr>
          <w:trHeight w:val="300"/>
        </w:trPr>
        <w:tc>
          <w:tcPr>
            <w:tcW w:w="990" w:type="dxa"/>
            <w:tcBorders>
              <w:top w:val="nil"/>
              <w:left w:val="single" w:sz="8" w:space="0" w:color="auto"/>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11</w:t>
            </w:r>
          </w:p>
        </w:tc>
        <w:tc>
          <w:tcPr>
            <w:tcW w:w="604"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0.25</w:t>
            </w:r>
          </w:p>
        </w:tc>
        <w:tc>
          <w:tcPr>
            <w:tcW w:w="90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$26.75 </w:t>
            </w:r>
          </w:p>
        </w:tc>
        <w:tc>
          <w:tcPr>
            <w:tcW w:w="117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6.688</w:t>
            </w:r>
          </w:p>
        </w:tc>
        <w:tc>
          <w:tcPr>
            <w:tcW w:w="1440" w:type="dxa"/>
            <w:tcBorders>
              <w:top w:val="nil"/>
              <w:left w:val="nil"/>
              <w:bottom w:val="single" w:sz="4" w:space="0" w:color="auto"/>
              <w:right w:val="single" w:sz="4"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6,500 </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43,468.75 </w:t>
            </w:r>
          </w:p>
        </w:tc>
      </w:tr>
      <w:tr w:rsidR="002962B0" w:rsidRPr="002962B0" w:rsidTr="002962B0">
        <w:trPr>
          <w:trHeight w:val="289"/>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2962B0" w:rsidRPr="002962B0" w:rsidRDefault="002962B0" w:rsidP="002962B0">
            <w:pPr>
              <w:rPr>
                <w:rFonts w:ascii="Times New Roman" w:hAnsi="Times New Roman"/>
                <w:color w:val="000000"/>
                <w:sz w:val="22"/>
                <w:szCs w:val="22"/>
              </w:rPr>
            </w:pPr>
            <w:r w:rsidRPr="002962B0">
              <w:rPr>
                <w:rFonts w:ascii="Times New Roman" w:hAnsi="Times New Roman"/>
                <w:color w:val="000000"/>
                <w:sz w:val="22"/>
                <w:szCs w:val="22"/>
              </w:rPr>
              <w:t>Overhead at 100% Salary</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43,468.75 </w:t>
            </w:r>
          </w:p>
        </w:tc>
      </w:tr>
      <w:tr w:rsidR="002962B0" w:rsidRPr="002962B0" w:rsidTr="002962B0">
        <w:trPr>
          <w:trHeight w:val="289"/>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w:t>
            </w:r>
          </w:p>
        </w:tc>
      </w:tr>
      <w:tr w:rsidR="002962B0" w:rsidRPr="002962B0" w:rsidTr="002962B0">
        <w:trPr>
          <w:trHeight w:val="289"/>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2962B0" w:rsidRPr="002962B0" w:rsidRDefault="002962B0" w:rsidP="002962B0">
            <w:pPr>
              <w:rPr>
                <w:rFonts w:ascii="Times New Roman" w:hAnsi="Times New Roman"/>
                <w:color w:val="000000"/>
                <w:sz w:val="22"/>
                <w:szCs w:val="22"/>
              </w:rPr>
            </w:pPr>
            <w:r w:rsidRPr="002962B0">
              <w:rPr>
                <w:rFonts w:ascii="Times New Roman" w:hAnsi="Times New Roman"/>
                <w:color w:val="000000"/>
                <w:sz w:val="22"/>
                <w:szCs w:val="22"/>
              </w:rPr>
              <w:t>Processing / Analyzing Costs</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348,107.50 </w:t>
            </w:r>
          </w:p>
        </w:tc>
      </w:tr>
      <w:tr w:rsidR="002962B0" w:rsidRPr="002962B0" w:rsidTr="002962B0">
        <w:trPr>
          <w:trHeight w:val="289"/>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2962B0" w:rsidRPr="002962B0" w:rsidRDefault="002962B0" w:rsidP="002962B0">
            <w:pPr>
              <w:rPr>
                <w:rFonts w:ascii="Times New Roman" w:hAnsi="Times New Roman"/>
                <w:color w:val="000000"/>
                <w:sz w:val="22"/>
                <w:szCs w:val="22"/>
              </w:rPr>
            </w:pPr>
            <w:r w:rsidRPr="002962B0">
              <w:rPr>
                <w:rFonts w:ascii="Times New Roman" w:hAnsi="Times New Roman"/>
                <w:color w:val="000000"/>
                <w:sz w:val="22"/>
                <w:szCs w:val="22"/>
              </w:rPr>
              <w:t>Printing and Production Cost</w:t>
            </w:r>
          </w:p>
        </w:tc>
        <w:tc>
          <w:tcPr>
            <w:tcW w:w="1980" w:type="dxa"/>
            <w:tcBorders>
              <w:top w:val="nil"/>
              <w:left w:val="nil"/>
              <w:bottom w:val="single" w:sz="4"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3,867.86 </w:t>
            </w:r>
          </w:p>
        </w:tc>
      </w:tr>
      <w:tr w:rsidR="002962B0" w:rsidRPr="002962B0" w:rsidTr="002962B0">
        <w:trPr>
          <w:trHeight w:val="300"/>
        </w:trPr>
        <w:tc>
          <w:tcPr>
            <w:tcW w:w="684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2962B0" w:rsidRPr="002962B0" w:rsidRDefault="002962B0" w:rsidP="002962B0">
            <w:pPr>
              <w:rPr>
                <w:rFonts w:ascii="Times New Roman" w:hAnsi="Times New Roman"/>
                <w:color w:val="000000"/>
                <w:sz w:val="22"/>
                <w:szCs w:val="22"/>
              </w:rPr>
            </w:pPr>
            <w:r w:rsidRPr="002962B0">
              <w:rPr>
                <w:rFonts w:ascii="Times New Roman" w:hAnsi="Times New Roman"/>
                <w:color w:val="000000"/>
                <w:sz w:val="22"/>
                <w:szCs w:val="22"/>
              </w:rPr>
              <w:t>Total Cost to Government</w:t>
            </w:r>
          </w:p>
        </w:tc>
        <w:tc>
          <w:tcPr>
            <w:tcW w:w="1980" w:type="dxa"/>
            <w:tcBorders>
              <w:top w:val="nil"/>
              <w:left w:val="nil"/>
              <w:bottom w:val="single" w:sz="8" w:space="0" w:color="auto"/>
              <w:right w:val="single" w:sz="8" w:space="0" w:color="auto"/>
            </w:tcBorders>
            <w:shd w:val="clear" w:color="auto" w:fill="auto"/>
            <w:vAlign w:val="bottom"/>
            <w:hideMark/>
          </w:tcPr>
          <w:p w:rsidR="002962B0" w:rsidRPr="002962B0" w:rsidRDefault="002962B0" w:rsidP="002962B0">
            <w:pPr>
              <w:jc w:val="center"/>
              <w:rPr>
                <w:rFonts w:ascii="Times New Roman" w:hAnsi="Times New Roman"/>
                <w:color w:val="000000"/>
                <w:sz w:val="22"/>
                <w:szCs w:val="22"/>
              </w:rPr>
            </w:pPr>
            <w:r w:rsidRPr="002962B0">
              <w:rPr>
                <w:rFonts w:ascii="Times New Roman" w:hAnsi="Times New Roman"/>
                <w:color w:val="000000"/>
                <w:sz w:val="22"/>
                <w:szCs w:val="22"/>
              </w:rPr>
              <w:t xml:space="preserve"> $      351,975.36 </w:t>
            </w:r>
          </w:p>
        </w:tc>
      </w:tr>
    </w:tbl>
    <w:p w:rsidR="009F26CA" w:rsidRPr="009F26CA" w:rsidRDefault="009F26CA" w:rsidP="009E4DF6">
      <w:pPr>
        <w:tabs>
          <w:tab w:val="left" w:pos="480"/>
          <w:tab w:val="right" w:pos="4680"/>
          <w:tab w:val="right" w:pos="9360"/>
        </w:tabs>
        <w:ind w:right="684"/>
        <w:rPr>
          <w:rFonts w:ascii="Times New Roman" w:hAnsi="Times New Roman"/>
          <w:sz w:val="24"/>
        </w:rPr>
      </w:pPr>
    </w:p>
    <w:p w:rsidR="002962B0" w:rsidRPr="002962B0" w:rsidRDefault="002962B0" w:rsidP="002962B0">
      <w:pPr>
        <w:tabs>
          <w:tab w:val="right" w:pos="8370"/>
        </w:tabs>
        <w:ind w:right="576"/>
        <w:jc w:val="both"/>
        <w:rPr>
          <w:rFonts w:ascii="Times New Roman" w:hAnsi="Times New Roman"/>
          <w:sz w:val="24"/>
          <w:szCs w:val="24"/>
        </w:rPr>
      </w:pPr>
      <w:r w:rsidRPr="002962B0">
        <w:rPr>
          <w:rFonts w:ascii="Times New Roman" w:hAnsi="Times New Roman"/>
          <w:sz w:val="24"/>
          <w:szCs w:val="24"/>
        </w:rPr>
        <w:t xml:space="preserve">Overhead costs are 100% of salary and are same as the wage listed above and the amounts are included in the total.  </w:t>
      </w:r>
    </w:p>
    <w:p w:rsidR="002962B0" w:rsidRDefault="002962B0" w:rsidP="002962B0">
      <w:pPr>
        <w:pStyle w:val="ListParagraph"/>
        <w:tabs>
          <w:tab w:val="right" w:pos="8370"/>
        </w:tabs>
        <w:ind w:left="0" w:right="576"/>
        <w:jc w:val="both"/>
        <w:rPr>
          <w:sz w:val="24"/>
          <w:szCs w:val="24"/>
        </w:rPr>
      </w:pPr>
    </w:p>
    <w:p w:rsidR="00BD6E61" w:rsidRPr="009F26CA" w:rsidRDefault="002962B0" w:rsidP="002962B0">
      <w:pPr>
        <w:tabs>
          <w:tab w:val="right" w:pos="9360"/>
        </w:tabs>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9"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This rate does not include any locality adjustment as applicable.</w:t>
      </w:r>
    </w:p>
    <w:p w:rsidR="00BD6E61" w:rsidRPr="009F26CA" w:rsidRDefault="00BD6E61" w:rsidP="009E4DF6">
      <w:pPr>
        <w:tabs>
          <w:tab w:val="right" w:pos="9360"/>
        </w:tabs>
        <w:rPr>
          <w:rFonts w:ascii="Times New Roman" w:hAnsi="Times New Roman"/>
          <w:sz w:val="24"/>
          <w:szCs w:val="24"/>
        </w:rPr>
      </w:pPr>
    </w:p>
    <w:p w:rsidR="00BD6E61" w:rsidRPr="00636107" w:rsidRDefault="00BD6E61" w:rsidP="009E4DF6">
      <w:pPr>
        <w:tabs>
          <w:tab w:val="right" w:pos="9360"/>
        </w:tabs>
        <w:rPr>
          <w:rFonts w:ascii="Times New Roman" w:hAnsi="Times New Roman"/>
          <w:sz w:val="24"/>
          <w:szCs w:val="24"/>
        </w:rPr>
      </w:pPr>
      <w:r w:rsidRPr="009F26CA">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BD6E61" w:rsidRDefault="00BD6E61" w:rsidP="009E4DF6">
      <w:pPr>
        <w:pStyle w:val="BodyText"/>
        <w:tabs>
          <w:tab w:val="right" w:pos="9360"/>
        </w:tabs>
      </w:pPr>
    </w:p>
    <w:p w:rsidR="00BD6E61" w:rsidRPr="00BD6E61" w:rsidRDefault="00187D0F" w:rsidP="009E4DF6">
      <w:pPr>
        <w:pStyle w:val="BodyText"/>
        <w:tabs>
          <w:tab w:val="right" w:pos="9360"/>
        </w:tabs>
        <w:rPr>
          <w:b/>
        </w:rPr>
      </w:pPr>
      <w:r>
        <w:rPr>
          <w:b/>
        </w:rPr>
        <w:t xml:space="preserve">15.  </w:t>
      </w:r>
      <w:r w:rsidR="00BD6E61" w:rsidRPr="00BD6E61">
        <w:rPr>
          <w:b/>
        </w:rPr>
        <w:t>Explain the reason for any burden hour changes since the last submission.</w:t>
      </w:r>
    </w:p>
    <w:p w:rsidR="00BD6E61" w:rsidRDefault="00BD6E61" w:rsidP="009E4DF6">
      <w:pPr>
        <w:pStyle w:val="BodyText"/>
        <w:tabs>
          <w:tab w:val="right" w:pos="9360"/>
        </w:tabs>
      </w:pPr>
    </w:p>
    <w:p w:rsidR="002962B0" w:rsidRPr="008B05F7" w:rsidRDefault="00914A6D" w:rsidP="002962B0">
      <w:pPr>
        <w:rPr>
          <w:rFonts w:ascii="Times New Roman" w:hAnsi="Times New Roman"/>
          <w:sz w:val="24"/>
          <w:szCs w:val="24"/>
        </w:rPr>
      </w:pPr>
      <w:r w:rsidRPr="002962B0">
        <w:rPr>
          <w:rFonts w:ascii="Times New Roman" w:hAnsi="Times New Roman"/>
          <w:sz w:val="24"/>
          <w:szCs w:val="24"/>
        </w:rPr>
        <w:t xml:space="preserve">There is no change in the respondent burden. </w:t>
      </w:r>
      <w:r w:rsidR="002962B0" w:rsidRPr="002962B0">
        <w:rPr>
          <w:rFonts w:ascii="Times New Roman" w:hAnsi="Times New Roman"/>
          <w:sz w:val="24"/>
          <w:szCs w:val="24"/>
        </w:rPr>
        <w:t>VA Form</w:t>
      </w:r>
      <w:r w:rsidR="002962B0">
        <w:rPr>
          <w:rFonts w:ascii="Times New Roman" w:hAnsi="Times New Roman"/>
          <w:sz w:val="24"/>
        </w:rPr>
        <w:t xml:space="preserve"> 21-4170 is being revised to include new standardization data points; to include optical character recognition boxes.  This is a non-substantive change.</w:t>
      </w:r>
    </w:p>
    <w:p w:rsidR="00914A6D" w:rsidRDefault="00914A6D" w:rsidP="009E4DF6">
      <w:pPr>
        <w:tabs>
          <w:tab w:val="right" w:pos="9360"/>
        </w:tabs>
        <w:rPr>
          <w:rFonts w:ascii="Times New Roman" w:hAnsi="Times New Roman"/>
          <w:sz w:val="24"/>
        </w:rPr>
      </w:pPr>
    </w:p>
    <w:p w:rsidR="00BD6E61" w:rsidRPr="00981B90" w:rsidRDefault="00BD6E61" w:rsidP="009E4DF6">
      <w:pPr>
        <w:pStyle w:val="Heading2"/>
        <w:tabs>
          <w:tab w:val="clear" w:pos="8640"/>
          <w:tab w:val="right" w:pos="9360"/>
        </w:tabs>
      </w:pPr>
      <w:r w:rsidRPr="00981B90">
        <w:t>16.</w:t>
      </w:r>
      <w:r w:rsidRPr="00981B90">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The information collection is not for publication or tabulation use.</w:t>
      </w:r>
    </w:p>
    <w:p w:rsidR="00914A6D" w:rsidRDefault="00914A6D" w:rsidP="009E4DF6">
      <w:pPr>
        <w:tabs>
          <w:tab w:val="left" w:pos="480"/>
          <w:tab w:val="right" w:pos="9360"/>
        </w:tabs>
        <w:ind w:right="684"/>
        <w:rPr>
          <w:rFonts w:ascii="Times New Roman" w:hAnsi="Times New Roman"/>
          <w:sz w:val="24"/>
        </w:rPr>
      </w:pPr>
    </w:p>
    <w:p w:rsidR="00BD6E61" w:rsidRPr="00981B90" w:rsidRDefault="00BD6E61" w:rsidP="009E4DF6">
      <w:pPr>
        <w:pStyle w:val="Heading2"/>
        <w:tabs>
          <w:tab w:val="clear" w:pos="8640"/>
          <w:tab w:val="right" w:pos="9360"/>
        </w:tabs>
      </w:pPr>
      <w:r w:rsidRPr="00981B90">
        <w:t>17.</w:t>
      </w:r>
      <w:r w:rsidRPr="00981B90">
        <w:tab/>
        <w:t>If seeking approval to omit the expiration date</w:t>
      </w:r>
      <w:r w:rsidRPr="00981B90">
        <w:rPr>
          <w:color w:val="0000FF"/>
        </w:rPr>
        <w:t xml:space="preserve"> </w:t>
      </w:r>
      <w:r w:rsidRPr="00981B90">
        <w:t xml:space="preserve">for OMB approval of the information collection, explain the reasons that display would be inappropriate. </w:t>
      </w:r>
    </w:p>
    <w:p w:rsidR="00914A6D" w:rsidRDefault="009F4E42" w:rsidP="009E4DF6">
      <w:pPr>
        <w:tabs>
          <w:tab w:val="left" w:pos="480"/>
          <w:tab w:val="right" w:pos="9360"/>
        </w:tabs>
        <w:ind w:right="504"/>
        <w:rPr>
          <w:rFonts w:ascii="Times New Roman" w:hAnsi="Times New Roman"/>
          <w:sz w:val="24"/>
        </w:rPr>
      </w:pPr>
      <w:r>
        <w:rPr>
          <w:rFonts w:ascii="Times New Roman" w:hAnsi="Times New Roman"/>
          <w:sz w:val="24"/>
        </w:rPr>
        <w:t>We are not seeking approval to omit the expiration date for OMB approval.</w:t>
      </w:r>
    </w:p>
    <w:p w:rsidR="00914A6D" w:rsidRDefault="00914A6D" w:rsidP="009E4DF6">
      <w:pPr>
        <w:tabs>
          <w:tab w:val="left" w:pos="480"/>
          <w:tab w:val="right" w:pos="9360"/>
        </w:tabs>
        <w:ind w:right="684"/>
        <w:rPr>
          <w:rFonts w:ascii="Times New Roman" w:hAnsi="Times New Roman"/>
          <w:sz w:val="24"/>
        </w:rPr>
      </w:pPr>
    </w:p>
    <w:p w:rsidR="00BD6E61" w:rsidRPr="00981B90" w:rsidRDefault="00BD6E61" w:rsidP="009E4DF6">
      <w:pPr>
        <w:pStyle w:val="Heading2"/>
        <w:tabs>
          <w:tab w:val="clear" w:pos="8640"/>
          <w:tab w:val="right" w:pos="9360"/>
        </w:tabs>
      </w:pPr>
      <w:r w:rsidRPr="00981B90">
        <w:t>18.</w:t>
      </w:r>
      <w:r w:rsidRPr="00981B90">
        <w:tab/>
        <w:t>Explain each exception to the certification statement identified in Item 19, “Certification for Paperwork Reduction Act Submissions,” of OMB 83-I.</w:t>
      </w:r>
    </w:p>
    <w:p w:rsidR="00914A6D" w:rsidRDefault="00914A6D" w:rsidP="009E4DF6">
      <w:pPr>
        <w:tabs>
          <w:tab w:val="left" w:pos="480"/>
          <w:tab w:val="right" w:pos="9360"/>
        </w:tabs>
        <w:ind w:right="684"/>
        <w:rPr>
          <w:rFonts w:ascii="Times New Roman" w:hAnsi="Times New Roman"/>
          <w:sz w:val="24"/>
        </w:rPr>
      </w:pPr>
      <w:r>
        <w:rPr>
          <w:rFonts w:ascii="Times New Roman" w:hAnsi="Times New Roman"/>
          <w:sz w:val="24"/>
        </w:rPr>
        <w:t>This submission does not contain any exceptions to the certification statement.</w:t>
      </w:r>
    </w:p>
    <w:p w:rsidR="00914A6D" w:rsidRDefault="00914A6D" w:rsidP="009E4DF6">
      <w:pPr>
        <w:tabs>
          <w:tab w:val="right" w:pos="9360"/>
        </w:tabs>
        <w:autoSpaceDE w:val="0"/>
        <w:autoSpaceDN w:val="0"/>
        <w:adjustRightInd w:val="0"/>
        <w:rPr>
          <w:rFonts w:ascii="Times New Roman" w:hAnsi="Times New Roman"/>
          <w:sz w:val="24"/>
          <w:szCs w:val="24"/>
        </w:rPr>
      </w:pPr>
    </w:p>
    <w:p w:rsidR="00914A6D" w:rsidRPr="002962B0" w:rsidRDefault="00914A6D" w:rsidP="009E4DF6">
      <w:pPr>
        <w:tabs>
          <w:tab w:val="right" w:pos="9360"/>
        </w:tabs>
        <w:autoSpaceDE w:val="0"/>
        <w:autoSpaceDN w:val="0"/>
        <w:adjustRightInd w:val="0"/>
        <w:rPr>
          <w:rFonts w:ascii="Times New Roman" w:hAnsi="Times New Roman"/>
          <w:b/>
          <w:sz w:val="24"/>
          <w:szCs w:val="24"/>
        </w:rPr>
      </w:pPr>
      <w:r w:rsidRPr="002962B0">
        <w:rPr>
          <w:rFonts w:ascii="Times New Roman" w:hAnsi="Times New Roman"/>
          <w:b/>
          <w:sz w:val="24"/>
          <w:szCs w:val="24"/>
        </w:rPr>
        <w:t xml:space="preserve">B.  </w:t>
      </w:r>
      <w:r w:rsidRPr="002962B0">
        <w:rPr>
          <w:rFonts w:ascii="Times New Roman" w:hAnsi="Times New Roman"/>
          <w:b/>
          <w:sz w:val="24"/>
          <w:szCs w:val="24"/>
          <w:u w:val="single"/>
        </w:rPr>
        <w:t>Collection of Information Employing Statistical Methods</w:t>
      </w:r>
    </w:p>
    <w:p w:rsidR="00914A6D" w:rsidRDefault="00914A6D" w:rsidP="009E4DF6">
      <w:pPr>
        <w:tabs>
          <w:tab w:val="right" w:pos="9360"/>
        </w:tabs>
        <w:autoSpaceDE w:val="0"/>
        <w:autoSpaceDN w:val="0"/>
        <w:adjustRightInd w:val="0"/>
        <w:rPr>
          <w:rFonts w:ascii="Times New Roman" w:hAnsi="Times New Roman"/>
          <w:sz w:val="24"/>
          <w:szCs w:val="24"/>
        </w:rPr>
      </w:pPr>
    </w:p>
    <w:p w:rsidR="009F4E42" w:rsidRDefault="009F4E42" w:rsidP="009E4DF6">
      <w:pPr>
        <w:tabs>
          <w:tab w:val="right" w:pos="9360"/>
        </w:tabs>
        <w:autoSpaceDE w:val="0"/>
        <w:autoSpaceDN w:val="0"/>
        <w:adjustRightInd w:val="0"/>
        <w:rPr>
          <w:rFonts w:ascii="Times New Roman" w:hAnsi="Times New Roman"/>
          <w:sz w:val="24"/>
          <w:szCs w:val="24"/>
        </w:rPr>
      </w:pPr>
      <w:r>
        <w:rPr>
          <w:rFonts w:ascii="Times New Roman" w:hAnsi="Times New Roman"/>
          <w:sz w:val="24"/>
          <w:szCs w:val="24"/>
        </w:rPr>
        <w:t>This collection of information does not employ statistical methods.</w:t>
      </w:r>
    </w:p>
    <w:sectPr w:rsidR="009F4E42" w:rsidSect="009F26CA">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2B" w:rsidRDefault="00870A2B" w:rsidP="00C25B0E">
      <w:r>
        <w:separator/>
      </w:r>
    </w:p>
  </w:endnote>
  <w:endnote w:type="continuationSeparator" w:id="0">
    <w:p w:rsidR="00870A2B" w:rsidRDefault="00870A2B" w:rsidP="00C2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25636"/>
      <w:docPartObj>
        <w:docPartGallery w:val="Page Numbers (Bottom of Page)"/>
        <w:docPartUnique/>
      </w:docPartObj>
    </w:sdtPr>
    <w:sdtEndPr>
      <w:rPr>
        <w:noProof/>
      </w:rPr>
    </w:sdtEndPr>
    <w:sdtContent>
      <w:p w:rsidR="009F26CA" w:rsidRDefault="009F26CA">
        <w:pPr>
          <w:pStyle w:val="Footer"/>
          <w:jc w:val="right"/>
        </w:pPr>
        <w:r>
          <w:fldChar w:fldCharType="begin"/>
        </w:r>
        <w:r>
          <w:instrText xml:space="preserve"> PAGE   \* MERGEFORMAT </w:instrText>
        </w:r>
        <w:r>
          <w:fldChar w:fldCharType="separate"/>
        </w:r>
        <w:r w:rsidR="00AB7924">
          <w:rPr>
            <w:noProof/>
          </w:rPr>
          <w:t>1</w:t>
        </w:r>
        <w:r>
          <w:rPr>
            <w:noProof/>
          </w:rPr>
          <w:fldChar w:fldCharType="end"/>
        </w:r>
      </w:p>
    </w:sdtContent>
  </w:sdt>
  <w:p w:rsidR="009F26CA" w:rsidRDefault="009F2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2B" w:rsidRDefault="00870A2B" w:rsidP="00C25B0E">
      <w:r>
        <w:separator/>
      </w:r>
    </w:p>
  </w:footnote>
  <w:footnote w:type="continuationSeparator" w:id="0">
    <w:p w:rsidR="00870A2B" w:rsidRDefault="00870A2B" w:rsidP="00C2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0E" w:rsidRPr="00C25B0E" w:rsidRDefault="00C25B0E" w:rsidP="00C25B0E">
    <w:pPr>
      <w:tabs>
        <w:tab w:val="left" w:pos="480"/>
        <w:tab w:val="right" w:pos="8640"/>
      </w:tabs>
      <w:ind w:right="684"/>
      <w:jc w:val="center"/>
      <w:rPr>
        <w:rFonts w:ascii="Times New Roman" w:hAnsi="Times New Roman"/>
        <w:b/>
        <w:sz w:val="24"/>
      </w:rPr>
    </w:pPr>
    <w:r w:rsidRPr="00C25B0E">
      <w:rPr>
        <w:rFonts w:ascii="Times New Roman" w:hAnsi="Times New Roman"/>
        <w:b/>
        <w:sz w:val="24"/>
      </w:rPr>
      <w:t>Supporting Statement for VA Form 21-4170</w:t>
    </w:r>
  </w:p>
  <w:p w:rsidR="00C25B0E" w:rsidRPr="00C25B0E" w:rsidRDefault="00C25B0E" w:rsidP="00C25B0E">
    <w:pPr>
      <w:tabs>
        <w:tab w:val="left" w:pos="480"/>
        <w:tab w:val="right" w:pos="8640"/>
      </w:tabs>
      <w:ind w:right="684"/>
      <w:jc w:val="center"/>
      <w:rPr>
        <w:rFonts w:ascii="Times New Roman" w:hAnsi="Times New Roman"/>
        <w:b/>
        <w:sz w:val="24"/>
      </w:rPr>
    </w:pPr>
    <w:r w:rsidRPr="00C25B0E">
      <w:rPr>
        <w:rFonts w:ascii="Times New Roman" w:hAnsi="Times New Roman"/>
        <w:b/>
        <w:sz w:val="24"/>
      </w:rPr>
      <w:t>Statement of Marital Relationship</w:t>
    </w:r>
  </w:p>
  <w:p w:rsidR="00C25B0E" w:rsidRDefault="00C25B0E" w:rsidP="00C25B0E">
    <w:pPr>
      <w:tabs>
        <w:tab w:val="left" w:pos="480"/>
        <w:tab w:val="right" w:pos="8640"/>
      </w:tabs>
      <w:ind w:right="684"/>
      <w:jc w:val="center"/>
      <w:rPr>
        <w:rFonts w:ascii="Times New Roman" w:hAnsi="Times New Roman"/>
        <w:b/>
        <w:sz w:val="24"/>
      </w:rPr>
    </w:pPr>
    <w:r>
      <w:rPr>
        <w:rFonts w:ascii="Times New Roman" w:hAnsi="Times New Roman"/>
        <w:b/>
        <w:sz w:val="24"/>
      </w:rPr>
      <w:t xml:space="preserve">OMB </w:t>
    </w:r>
    <w:r w:rsidRPr="00C25B0E">
      <w:rPr>
        <w:rFonts w:ascii="Times New Roman" w:hAnsi="Times New Roman"/>
        <w:b/>
        <w:sz w:val="24"/>
      </w:rPr>
      <w:t>2900-0114</w:t>
    </w:r>
  </w:p>
  <w:p w:rsidR="00B21886" w:rsidRPr="00C25B0E" w:rsidRDefault="00B21886" w:rsidP="00C25B0E">
    <w:pPr>
      <w:tabs>
        <w:tab w:val="left" w:pos="480"/>
        <w:tab w:val="right" w:pos="8640"/>
      </w:tabs>
      <w:ind w:right="684"/>
      <w:jc w:val="center"/>
      <w:rPr>
        <w:rFonts w:ascii="Times New Roman" w:hAnsi="Times New Roman"/>
        <w:b/>
        <w:sz w:val="24"/>
      </w:rPr>
    </w:pPr>
  </w:p>
  <w:p w:rsidR="00C25B0E" w:rsidRDefault="00C25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41"/>
    <w:rsid w:val="00075341"/>
    <w:rsid w:val="0009324A"/>
    <w:rsid w:val="00187D0F"/>
    <w:rsid w:val="002962B0"/>
    <w:rsid w:val="00341A7C"/>
    <w:rsid w:val="003A25E1"/>
    <w:rsid w:val="00414599"/>
    <w:rsid w:val="004A293B"/>
    <w:rsid w:val="005A7F8C"/>
    <w:rsid w:val="005C2DB6"/>
    <w:rsid w:val="0063635D"/>
    <w:rsid w:val="0078652F"/>
    <w:rsid w:val="007C6D13"/>
    <w:rsid w:val="00870A2B"/>
    <w:rsid w:val="008C2096"/>
    <w:rsid w:val="00914A6D"/>
    <w:rsid w:val="0092527B"/>
    <w:rsid w:val="009A1CD4"/>
    <w:rsid w:val="009E4DF6"/>
    <w:rsid w:val="009F26CA"/>
    <w:rsid w:val="009F4E42"/>
    <w:rsid w:val="00A31EA9"/>
    <w:rsid w:val="00AB7924"/>
    <w:rsid w:val="00AE4E39"/>
    <w:rsid w:val="00B21886"/>
    <w:rsid w:val="00BB6317"/>
    <w:rsid w:val="00BD6E61"/>
    <w:rsid w:val="00C25B0E"/>
    <w:rsid w:val="00F455F5"/>
    <w:rsid w:val="00F751A9"/>
    <w:rsid w:val="00F9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C25B0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
    <w:name w:val="Body Text"/>
    <w:basedOn w:val="Normal"/>
    <w:rPr>
      <w:rFonts w:ascii="Times New Roman" w:hAnsi="Times New Roman"/>
      <w:sz w:val="24"/>
    </w:rPr>
  </w:style>
  <w:style w:type="character" w:styleId="FollowedHyperlink">
    <w:name w:val="FollowedHyperlink"/>
    <w:basedOn w:val="DefaultParagraphFont"/>
    <w:rPr>
      <w:color w:val="800080"/>
      <w:u w:val="single"/>
    </w:rPr>
  </w:style>
  <w:style w:type="character" w:styleId="Strong">
    <w:name w:val="Strong"/>
    <w:basedOn w:val="DefaultParagraphFont"/>
    <w:qFormat/>
    <w:rPr>
      <w:rFonts w:ascii="Verdana" w:hAnsi="Verdana" w:hint="default"/>
      <w:b/>
      <w:bCs/>
    </w:rPr>
  </w:style>
  <w:style w:type="character" w:customStyle="1" w:styleId="label-3">
    <w:name w:val="label-3"/>
    <w:basedOn w:val="DefaultParagraphFont"/>
    <w:rPr>
      <w:b/>
      <w:bCs/>
      <w:sz w:val="20"/>
      <w:szCs w:val="20"/>
    </w:rPr>
  </w:style>
  <w:style w:type="paragraph" w:customStyle="1" w:styleId="labelleader-nohead-3">
    <w:name w:val="labelleader-nohead-3"/>
    <w:basedOn w:val="Normal"/>
    <w:pPr>
      <w:spacing w:before="100" w:beforeAutospacing="1"/>
      <w:ind w:left="1224"/>
    </w:pPr>
    <w:rPr>
      <w:rFonts w:ascii="Times New Roman" w:hAnsi="Times New Roman"/>
    </w:rPr>
  </w:style>
  <w:style w:type="character" w:customStyle="1" w:styleId="label-4">
    <w:name w:val="label-4"/>
    <w:basedOn w:val="DefaultParagraphFont"/>
    <w:rPr>
      <w:b/>
      <w:bCs/>
      <w:sz w:val="20"/>
      <w:szCs w:val="20"/>
    </w:rPr>
  </w:style>
  <w:style w:type="paragraph" w:customStyle="1" w:styleId="labelleader-nohead-4">
    <w:name w:val="labelleader-nohead-4"/>
    <w:basedOn w:val="Normal"/>
    <w:pPr>
      <w:spacing w:before="100" w:beforeAutospacing="1"/>
      <w:ind w:left="1836"/>
    </w:pPr>
    <w:rPr>
      <w:rFonts w:ascii="Times New Roman" w:hAnsi="Times New Roman"/>
    </w:rPr>
  </w:style>
  <w:style w:type="character" w:customStyle="1" w:styleId="label-5">
    <w:name w:val="label-5"/>
    <w:basedOn w:val="DefaultParagraphFont"/>
    <w:rPr>
      <w:b/>
      <w:bCs/>
      <w:sz w:val="20"/>
      <w:szCs w:val="20"/>
    </w:rPr>
  </w:style>
  <w:style w:type="paragraph" w:customStyle="1" w:styleId="labelleader-nohead-5">
    <w:name w:val="labelleader-nohead-5"/>
    <w:basedOn w:val="Normal"/>
    <w:pPr>
      <w:spacing w:before="100" w:beforeAutospacing="1"/>
      <w:ind w:left="2448"/>
    </w:pPr>
    <w:rPr>
      <w:rFonts w:ascii="Times New Roman" w:hAnsi="Times New Roman"/>
    </w:rPr>
  </w:style>
  <w:style w:type="paragraph" w:styleId="BodyText2">
    <w:name w:val="Body Text 2"/>
    <w:basedOn w:val="Normal"/>
    <w:pPr>
      <w:ind w:right="540"/>
    </w:pPr>
    <w:rPr>
      <w:rFonts w:ascii="Times New Roman" w:hAnsi="Times New Roman"/>
      <w:sz w:val="24"/>
    </w:rPr>
  </w:style>
  <w:style w:type="paragraph" w:styleId="BodyText3">
    <w:name w:val="Body Text 3"/>
    <w:basedOn w:val="Normal"/>
    <w:pPr>
      <w:tabs>
        <w:tab w:val="left" w:pos="480"/>
        <w:tab w:val="right" w:pos="8640"/>
      </w:tabs>
      <w:ind w:right="684"/>
    </w:pPr>
    <w:rPr>
      <w:rFonts w:ascii="Times New Roman" w:hAnsi="Times New Roman"/>
      <w:sz w:val="24"/>
    </w:rPr>
  </w:style>
  <w:style w:type="character" w:customStyle="1" w:styleId="Heading2Char">
    <w:name w:val="Heading 2 Char"/>
    <w:basedOn w:val="DefaultParagraphFont"/>
    <w:link w:val="Heading2"/>
    <w:rsid w:val="00C25B0E"/>
    <w:rPr>
      <w:rFonts w:ascii="Times New Roman" w:hAnsi="Times New Roman"/>
      <w:b/>
      <w:sz w:val="24"/>
    </w:rPr>
  </w:style>
  <w:style w:type="paragraph" w:styleId="Header">
    <w:name w:val="header"/>
    <w:basedOn w:val="Normal"/>
    <w:link w:val="HeaderChar"/>
    <w:uiPriority w:val="99"/>
    <w:rsid w:val="00C25B0E"/>
    <w:pPr>
      <w:tabs>
        <w:tab w:val="center" w:pos="4680"/>
        <w:tab w:val="right" w:pos="9360"/>
      </w:tabs>
    </w:pPr>
  </w:style>
  <w:style w:type="character" w:customStyle="1" w:styleId="HeaderChar">
    <w:name w:val="Header Char"/>
    <w:basedOn w:val="DefaultParagraphFont"/>
    <w:link w:val="Header"/>
    <w:uiPriority w:val="99"/>
    <w:rsid w:val="00C25B0E"/>
    <w:rPr>
      <w:rFonts w:ascii="Courier New" w:hAnsi="Courier New"/>
    </w:rPr>
  </w:style>
  <w:style w:type="paragraph" w:styleId="Footer">
    <w:name w:val="footer"/>
    <w:basedOn w:val="Normal"/>
    <w:link w:val="FooterChar"/>
    <w:uiPriority w:val="99"/>
    <w:rsid w:val="00C25B0E"/>
    <w:pPr>
      <w:tabs>
        <w:tab w:val="center" w:pos="4680"/>
        <w:tab w:val="right" w:pos="9360"/>
      </w:tabs>
    </w:pPr>
  </w:style>
  <w:style w:type="character" w:customStyle="1" w:styleId="FooterChar">
    <w:name w:val="Footer Char"/>
    <w:basedOn w:val="DefaultParagraphFont"/>
    <w:link w:val="Footer"/>
    <w:uiPriority w:val="99"/>
    <w:rsid w:val="00C25B0E"/>
    <w:rPr>
      <w:rFonts w:ascii="Courier New" w:hAnsi="Courier New"/>
    </w:rPr>
  </w:style>
  <w:style w:type="paragraph" w:styleId="NoSpacing">
    <w:name w:val="No Spacing"/>
    <w:uiPriority w:val="1"/>
    <w:qFormat/>
    <w:rsid w:val="00A31EA9"/>
    <w:rPr>
      <w:rFonts w:ascii="Times New Roman" w:hAnsi="Times New Roman"/>
      <w:sz w:val="24"/>
    </w:rPr>
  </w:style>
  <w:style w:type="paragraph" w:styleId="ListParagraph">
    <w:name w:val="List Paragraph"/>
    <w:basedOn w:val="Normal"/>
    <w:uiPriority w:val="34"/>
    <w:qFormat/>
    <w:rsid w:val="009F26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C25B0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
    <w:name w:val="Body Text"/>
    <w:basedOn w:val="Normal"/>
    <w:rPr>
      <w:rFonts w:ascii="Times New Roman" w:hAnsi="Times New Roman"/>
      <w:sz w:val="24"/>
    </w:rPr>
  </w:style>
  <w:style w:type="character" w:styleId="FollowedHyperlink">
    <w:name w:val="FollowedHyperlink"/>
    <w:basedOn w:val="DefaultParagraphFont"/>
    <w:rPr>
      <w:color w:val="800080"/>
      <w:u w:val="single"/>
    </w:rPr>
  </w:style>
  <w:style w:type="character" w:styleId="Strong">
    <w:name w:val="Strong"/>
    <w:basedOn w:val="DefaultParagraphFont"/>
    <w:qFormat/>
    <w:rPr>
      <w:rFonts w:ascii="Verdana" w:hAnsi="Verdana" w:hint="default"/>
      <w:b/>
      <w:bCs/>
    </w:rPr>
  </w:style>
  <w:style w:type="character" w:customStyle="1" w:styleId="label-3">
    <w:name w:val="label-3"/>
    <w:basedOn w:val="DefaultParagraphFont"/>
    <w:rPr>
      <w:b/>
      <w:bCs/>
      <w:sz w:val="20"/>
      <w:szCs w:val="20"/>
    </w:rPr>
  </w:style>
  <w:style w:type="paragraph" w:customStyle="1" w:styleId="labelleader-nohead-3">
    <w:name w:val="labelleader-nohead-3"/>
    <w:basedOn w:val="Normal"/>
    <w:pPr>
      <w:spacing w:before="100" w:beforeAutospacing="1"/>
      <w:ind w:left="1224"/>
    </w:pPr>
    <w:rPr>
      <w:rFonts w:ascii="Times New Roman" w:hAnsi="Times New Roman"/>
    </w:rPr>
  </w:style>
  <w:style w:type="character" w:customStyle="1" w:styleId="label-4">
    <w:name w:val="label-4"/>
    <w:basedOn w:val="DefaultParagraphFont"/>
    <w:rPr>
      <w:b/>
      <w:bCs/>
      <w:sz w:val="20"/>
      <w:szCs w:val="20"/>
    </w:rPr>
  </w:style>
  <w:style w:type="paragraph" w:customStyle="1" w:styleId="labelleader-nohead-4">
    <w:name w:val="labelleader-nohead-4"/>
    <w:basedOn w:val="Normal"/>
    <w:pPr>
      <w:spacing w:before="100" w:beforeAutospacing="1"/>
      <w:ind w:left="1836"/>
    </w:pPr>
    <w:rPr>
      <w:rFonts w:ascii="Times New Roman" w:hAnsi="Times New Roman"/>
    </w:rPr>
  </w:style>
  <w:style w:type="character" w:customStyle="1" w:styleId="label-5">
    <w:name w:val="label-5"/>
    <w:basedOn w:val="DefaultParagraphFont"/>
    <w:rPr>
      <w:b/>
      <w:bCs/>
      <w:sz w:val="20"/>
      <w:szCs w:val="20"/>
    </w:rPr>
  </w:style>
  <w:style w:type="paragraph" w:customStyle="1" w:styleId="labelleader-nohead-5">
    <w:name w:val="labelleader-nohead-5"/>
    <w:basedOn w:val="Normal"/>
    <w:pPr>
      <w:spacing w:before="100" w:beforeAutospacing="1"/>
      <w:ind w:left="2448"/>
    </w:pPr>
    <w:rPr>
      <w:rFonts w:ascii="Times New Roman" w:hAnsi="Times New Roman"/>
    </w:rPr>
  </w:style>
  <w:style w:type="paragraph" w:styleId="BodyText2">
    <w:name w:val="Body Text 2"/>
    <w:basedOn w:val="Normal"/>
    <w:pPr>
      <w:ind w:right="540"/>
    </w:pPr>
    <w:rPr>
      <w:rFonts w:ascii="Times New Roman" w:hAnsi="Times New Roman"/>
      <w:sz w:val="24"/>
    </w:rPr>
  </w:style>
  <w:style w:type="paragraph" w:styleId="BodyText3">
    <w:name w:val="Body Text 3"/>
    <w:basedOn w:val="Normal"/>
    <w:pPr>
      <w:tabs>
        <w:tab w:val="left" w:pos="480"/>
        <w:tab w:val="right" w:pos="8640"/>
      </w:tabs>
      <w:ind w:right="684"/>
    </w:pPr>
    <w:rPr>
      <w:rFonts w:ascii="Times New Roman" w:hAnsi="Times New Roman"/>
      <w:sz w:val="24"/>
    </w:rPr>
  </w:style>
  <w:style w:type="character" w:customStyle="1" w:styleId="Heading2Char">
    <w:name w:val="Heading 2 Char"/>
    <w:basedOn w:val="DefaultParagraphFont"/>
    <w:link w:val="Heading2"/>
    <w:rsid w:val="00C25B0E"/>
    <w:rPr>
      <w:rFonts w:ascii="Times New Roman" w:hAnsi="Times New Roman"/>
      <w:b/>
      <w:sz w:val="24"/>
    </w:rPr>
  </w:style>
  <w:style w:type="paragraph" w:styleId="Header">
    <w:name w:val="header"/>
    <w:basedOn w:val="Normal"/>
    <w:link w:val="HeaderChar"/>
    <w:uiPriority w:val="99"/>
    <w:rsid w:val="00C25B0E"/>
    <w:pPr>
      <w:tabs>
        <w:tab w:val="center" w:pos="4680"/>
        <w:tab w:val="right" w:pos="9360"/>
      </w:tabs>
    </w:pPr>
  </w:style>
  <w:style w:type="character" w:customStyle="1" w:styleId="HeaderChar">
    <w:name w:val="Header Char"/>
    <w:basedOn w:val="DefaultParagraphFont"/>
    <w:link w:val="Header"/>
    <w:uiPriority w:val="99"/>
    <w:rsid w:val="00C25B0E"/>
    <w:rPr>
      <w:rFonts w:ascii="Courier New" w:hAnsi="Courier New"/>
    </w:rPr>
  </w:style>
  <w:style w:type="paragraph" w:styleId="Footer">
    <w:name w:val="footer"/>
    <w:basedOn w:val="Normal"/>
    <w:link w:val="FooterChar"/>
    <w:uiPriority w:val="99"/>
    <w:rsid w:val="00C25B0E"/>
    <w:pPr>
      <w:tabs>
        <w:tab w:val="center" w:pos="4680"/>
        <w:tab w:val="right" w:pos="9360"/>
      </w:tabs>
    </w:pPr>
  </w:style>
  <w:style w:type="character" w:customStyle="1" w:styleId="FooterChar">
    <w:name w:val="Footer Char"/>
    <w:basedOn w:val="DefaultParagraphFont"/>
    <w:link w:val="Footer"/>
    <w:uiPriority w:val="99"/>
    <w:rsid w:val="00C25B0E"/>
    <w:rPr>
      <w:rFonts w:ascii="Courier New" w:hAnsi="Courier New"/>
    </w:rPr>
  </w:style>
  <w:style w:type="paragraph" w:styleId="NoSpacing">
    <w:name w:val="No Spacing"/>
    <w:uiPriority w:val="1"/>
    <w:qFormat/>
    <w:rsid w:val="00A31EA9"/>
    <w:rPr>
      <w:rFonts w:ascii="Times New Roman" w:hAnsi="Times New Roman"/>
      <w:sz w:val="24"/>
    </w:rPr>
  </w:style>
  <w:style w:type="paragraph" w:styleId="ListParagraph">
    <w:name w:val="List Paragraph"/>
    <w:basedOn w:val="Normal"/>
    <w:uiPriority w:val="34"/>
    <w:qFormat/>
    <w:rsid w:val="009F2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5845">
      <w:bodyDiv w:val="1"/>
      <w:marLeft w:val="0"/>
      <w:marRight w:val="0"/>
      <w:marTop w:val="0"/>
      <w:marBottom w:val="0"/>
      <w:divBdr>
        <w:top w:val="none" w:sz="0" w:space="0" w:color="auto"/>
        <w:left w:val="none" w:sz="0" w:space="0" w:color="auto"/>
        <w:bottom w:val="none" w:sz="0" w:space="0" w:color="auto"/>
        <w:right w:val="none" w:sz="0" w:space="0" w:color="auto"/>
      </w:divBdr>
    </w:div>
    <w:div w:id="2143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11841</CharactersWithSpaces>
  <SharedDoc>false</SharedDoc>
  <HLinks>
    <vt:vector size="258" baseType="variant">
      <vt:variant>
        <vt:i4>35</vt:i4>
      </vt:variant>
      <vt:variant>
        <vt:i4>126</vt:i4>
      </vt:variant>
      <vt:variant>
        <vt:i4>0</vt:i4>
      </vt:variant>
      <vt:variant>
        <vt:i4>5</vt:i4>
      </vt:variant>
      <vt:variant>
        <vt:lpwstr>..\38/37.html</vt:lpwstr>
      </vt:variant>
      <vt:variant>
        <vt:lpwstr/>
      </vt:variant>
      <vt:variant>
        <vt:i4>131107</vt:i4>
      </vt:variant>
      <vt:variant>
        <vt:i4>123</vt:i4>
      </vt:variant>
      <vt:variant>
        <vt:i4>0</vt:i4>
      </vt:variant>
      <vt:variant>
        <vt:i4>5</vt:i4>
      </vt:variant>
      <vt:variant>
        <vt:lpwstr>..\38/35.html</vt:lpwstr>
      </vt:variant>
      <vt:variant>
        <vt:lpwstr/>
      </vt:variant>
      <vt:variant>
        <vt:i4>3342352</vt:i4>
      </vt:variant>
      <vt:variant>
        <vt:i4>120</vt:i4>
      </vt:variant>
      <vt:variant>
        <vt:i4>0</vt:i4>
      </vt:variant>
      <vt:variant>
        <vt:i4>5</vt:i4>
      </vt:variant>
      <vt:variant>
        <vt:lpwstr>..\38/1713.html</vt:lpwstr>
      </vt:variant>
      <vt:variant>
        <vt:lpwstr/>
      </vt:variant>
      <vt:variant>
        <vt:i4>3473424</vt:i4>
      </vt:variant>
      <vt:variant>
        <vt:i4>117</vt:i4>
      </vt:variant>
      <vt:variant>
        <vt:i4>0</vt:i4>
      </vt:variant>
      <vt:variant>
        <vt:i4>5</vt:i4>
      </vt:variant>
      <vt:variant>
        <vt:lpwstr>..\38/1311.html</vt:lpwstr>
      </vt:variant>
      <vt:variant>
        <vt:lpwstr/>
      </vt:variant>
      <vt:variant>
        <vt:i4>8126471</vt:i4>
      </vt:variant>
      <vt:variant>
        <vt:i4>114</vt:i4>
      </vt:variant>
      <vt:variant>
        <vt:i4>0</vt:i4>
      </vt:variant>
      <vt:variant>
        <vt:i4>5</vt:i4>
      </vt:variant>
      <vt:variant>
        <vt:lpwstr>http://www4.law.cornell.edu/cgi-bin/htm_hl?DB=uscode38&amp;STEMMER=en&amp;WORDS=101+&amp;COLOUR=Red&amp;STYLE=s&amp;URL=/uscode/38/pIch1.html</vt:lpwstr>
      </vt:variant>
      <vt:variant>
        <vt:lpwstr/>
      </vt:variant>
      <vt:variant>
        <vt:i4>1900592</vt:i4>
      </vt:variant>
      <vt:variant>
        <vt:i4>111</vt:i4>
      </vt:variant>
      <vt:variant>
        <vt:i4>0</vt:i4>
      </vt:variant>
      <vt:variant>
        <vt:i4>5</vt:i4>
      </vt:variant>
      <vt:variant>
        <vt:lpwstr>http://www4.law.cornell.edu/cgi-bin/htm_hl?DB=uscode38&amp;STEMMER=en&amp;WORDS=101+&amp;COLOUR=Red&amp;STYLE=s&amp;URL=/uscode/38/pI.html</vt:lpwstr>
      </vt:variant>
      <vt:variant>
        <vt:lpwstr/>
      </vt:variant>
      <vt:variant>
        <vt:i4>2818061</vt:i4>
      </vt:variant>
      <vt:variant>
        <vt:i4>108</vt:i4>
      </vt:variant>
      <vt:variant>
        <vt:i4>0</vt:i4>
      </vt:variant>
      <vt:variant>
        <vt:i4>5</vt:i4>
      </vt:variant>
      <vt:variant>
        <vt:lpwstr>http://www4.law.cornell.edu/cgi-bin/htm_hl?DB=uscode38&amp;STEMMER=en&amp;WORDS=101+&amp;COLOUR=Red&amp;STYLE=s&amp;URL=/uscode/38/index.html</vt:lpwstr>
      </vt:variant>
      <vt:variant>
        <vt:lpwstr/>
      </vt:variant>
      <vt:variant>
        <vt:i4>2162701</vt:i4>
      </vt:variant>
      <vt:variant>
        <vt:i4>105</vt:i4>
      </vt:variant>
      <vt:variant>
        <vt:i4>0</vt:i4>
      </vt:variant>
      <vt:variant>
        <vt:i4>5</vt:i4>
      </vt:variant>
      <vt:variant>
        <vt:lpwstr>http://www4.law.cornell.edu/cgi-bin/htm_hl?DB=uscode38&amp;STEMMER=en&amp;WORDS=101+&amp;COLOUR=Red&amp;STYLE=s&amp;URL=/uscode/32/index.html</vt:lpwstr>
      </vt:variant>
      <vt:variant>
        <vt:lpwstr/>
      </vt:variant>
      <vt:variant>
        <vt:i4>5505078</vt:i4>
      </vt:variant>
      <vt:variant>
        <vt:i4>102</vt:i4>
      </vt:variant>
      <vt:variant>
        <vt:i4>0</vt:i4>
      </vt:variant>
      <vt:variant>
        <vt:i4>5</vt:i4>
      </vt:variant>
      <vt:variant>
        <vt:lpwstr>http://www4.law.cornell.edu/cgi-bin/htm_hl?DB=uscode38&amp;STEMMER=en&amp;WORDS=101+&amp;COLOUR=Red&amp;STYLE=s&amp;URL=/uscode/32/505.html</vt:lpwstr>
      </vt:variant>
      <vt:variant>
        <vt:lpwstr/>
      </vt:variant>
      <vt:variant>
        <vt:i4>5570614</vt:i4>
      </vt:variant>
      <vt:variant>
        <vt:i4>99</vt:i4>
      </vt:variant>
      <vt:variant>
        <vt:i4>0</vt:i4>
      </vt:variant>
      <vt:variant>
        <vt:i4>5</vt:i4>
      </vt:variant>
      <vt:variant>
        <vt:lpwstr>http://www4.law.cornell.edu/cgi-bin/htm_hl?DB=uscode38&amp;STEMMER=en&amp;WORDS=101+&amp;COLOUR=Red&amp;STYLE=s&amp;URL=/uscode/32/504.html</vt:lpwstr>
      </vt:variant>
      <vt:variant>
        <vt:lpwstr/>
      </vt:variant>
      <vt:variant>
        <vt:i4>5374006</vt:i4>
      </vt:variant>
      <vt:variant>
        <vt:i4>96</vt:i4>
      </vt:variant>
      <vt:variant>
        <vt:i4>0</vt:i4>
      </vt:variant>
      <vt:variant>
        <vt:i4>5</vt:i4>
      </vt:variant>
      <vt:variant>
        <vt:lpwstr>http://www4.law.cornell.edu/cgi-bin/htm_hl?DB=uscode38&amp;STEMMER=en&amp;WORDS=101+&amp;COLOUR=Red&amp;STYLE=s&amp;URL=/uscode/32/503.html</vt:lpwstr>
      </vt:variant>
      <vt:variant>
        <vt:lpwstr/>
      </vt:variant>
      <vt:variant>
        <vt:i4>5439542</vt:i4>
      </vt:variant>
      <vt:variant>
        <vt:i4>93</vt:i4>
      </vt:variant>
      <vt:variant>
        <vt:i4>0</vt:i4>
      </vt:variant>
      <vt:variant>
        <vt:i4>5</vt:i4>
      </vt:variant>
      <vt:variant>
        <vt:lpwstr>http://www4.law.cornell.edu/cgi-bin/htm_hl?DB=uscode38&amp;STEMMER=en&amp;WORDS=101+&amp;COLOUR=Red&amp;STYLE=s&amp;URL=/uscode/32/502.html</vt:lpwstr>
      </vt:variant>
      <vt:variant>
        <vt:lpwstr/>
      </vt:variant>
      <vt:variant>
        <vt:i4>5308471</vt:i4>
      </vt:variant>
      <vt:variant>
        <vt:i4>90</vt:i4>
      </vt:variant>
      <vt:variant>
        <vt:i4>0</vt:i4>
      </vt:variant>
      <vt:variant>
        <vt:i4>5</vt:i4>
      </vt:variant>
      <vt:variant>
        <vt:lpwstr>http://www4.law.cornell.edu/cgi-bin/htm_hl?DB=uscode38&amp;STEMMER=en&amp;WORDS=101+&amp;COLOUR=Red&amp;STYLE=s&amp;URL=/uscode/32/316.html</vt:lpwstr>
      </vt:variant>
      <vt:variant>
        <vt:lpwstr/>
      </vt:variant>
      <vt:variant>
        <vt:i4>2293775</vt:i4>
      </vt:variant>
      <vt:variant>
        <vt:i4>87</vt:i4>
      </vt:variant>
      <vt:variant>
        <vt:i4>0</vt:i4>
      </vt:variant>
      <vt:variant>
        <vt:i4>5</vt:i4>
      </vt:variant>
      <vt:variant>
        <vt:lpwstr>http://www4.law.cornell.edu/cgi-bin/htm_hl?DB=uscode38&amp;STEMMER=en&amp;WORDS=101+&amp;COLOUR=Red&amp;STYLE=s&amp;URL=/uscode/10/index.html</vt:lpwstr>
      </vt:variant>
      <vt:variant>
        <vt:lpwstr/>
      </vt:variant>
      <vt:variant>
        <vt:i4>3604572</vt:i4>
      </vt:variant>
      <vt:variant>
        <vt:i4>84</vt:i4>
      </vt:variant>
      <vt:variant>
        <vt:i4>0</vt:i4>
      </vt:variant>
      <vt:variant>
        <vt:i4>5</vt:i4>
      </vt:variant>
      <vt:variant>
        <vt:lpwstr>http://www4.law.cornell.edu/cgi-bin/htm_hl?DB=uscode38&amp;STEMMER=en&amp;WORDS=101+&amp;COLOUR=Red&amp;STYLE=s&amp;URL=/uscode/10/ch103.html</vt:lpwstr>
      </vt:variant>
      <vt:variant>
        <vt:lpwstr/>
      </vt:variant>
      <vt:variant>
        <vt:i4>7405573</vt:i4>
      </vt:variant>
      <vt:variant>
        <vt:i4>81</vt:i4>
      </vt:variant>
      <vt:variant>
        <vt:i4>0</vt:i4>
      </vt:variant>
      <vt:variant>
        <vt:i4>5</vt:i4>
      </vt:variant>
      <vt:variant>
        <vt:lpwstr>http://www4.law.cornell.edu/cgi-bin/htm_hl?DB=uscode38&amp;STEMMER=en&amp;WORDS=101+&amp;COLOUR=Red&amp;STYLE=s&amp;URL=/uscode/5/index.html</vt:lpwstr>
      </vt:variant>
      <vt:variant>
        <vt:lpwstr/>
      </vt:variant>
      <vt:variant>
        <vt:i4>4718627</vt:i4>
      </vt:variant>
      <vt:variant>
        <vt:i4>78</vt:i4>
      </vt:variant>
      <vt:variant>
        <vt:i4>0</vt:i4>
      </vt:variant>
      <vt:variant>
        <vt:i4>5</vt:i4>
      </vt:variant>
      <vt:variant>
        <vt:lpwstr>http://www4.law.cornell.edu/cgi-bin/htm_hl?DB=uscode38&amp;STEMMER=en&amp;WORDS=101+&amp;COLOUR=Red&amp;STYLE=s&amp;URL=/uscode/5/8140.html</vt:lpwstr>
      </vt:variant>
      <vt:variant>
        <vt:lpwstr/>
      </vt:variant>
      <vt:variant>
        <vt:i4>2359309</vt:i4>
      </vt:variant>
      <vt:variant>
        <vt:i4>75</vt:i4>
      </vt:variant>
      <vt:variant>
        <vt:i4>0</vt:i4>
      </vt:variant>
      <vt:variant>
        <vt:i4>5</vt:i4>
      </vt:variant>
      <vt:variant>
        <vt:lpwstr>http://www4.law.cornell.edu/cgi-bin/htm_hl?DB=uscode38&amp;STEMMER=en&amp;WORDS=101+&amp;COLOUR=Red&amp;STYLE=s&amp;URL=/uscode/37/index.html</vt:lpwstr>
      </vt:variant>
      <vt:variant>
        <vt:lpwstr/>
      </vt:variant>
      <vt:variant>
        <vt:i4>5570614</vt:i4>
      </vt:variant>
      <vt:variant>
        <vt:i4>72</vt:i4>
      </vt:variant>
      <vt:variant>
        <vt:i4>0</vt:i4>
      </vt:variant>
      <vt:variant>
        <vt:i4>5</vt:i4>
      </vt:variant>
      <vt:variant>
        <vt:lpwstr>http://www4.law.cornell.edu/cgi-bin/htm_hl?DB=uscode38&amp;STEMMER=en&amp;WORDS=101+&amp;COLOUR=Red&amp;STYLE=s&amp;URL=/uscode/37/206.html</vt:lpwstr>
      </vt:variant>
      <vt:variant>
        <vt:lpwstr/>
      </vt:variant>
      <vt:variant>
        <vt:i4>2293775</vt:i4>
      </vt:variant>
      <vt:variant>
        <vt:i4>69</vt:i4>
      </vt:variant>
      <vt:variant>
        <vt:i4>0</vt:i4>
      </vt:variant>
      <vt:variant>
        <vt:i4>5</vt:i4>
      </vt:variant>
      <vt:variant>
        <vt:lpwstr>http://www4.law.cornell.edu/cgi-bin/htm_hl?DB=uscode38&amp;STEMMER=en&amp;WORDS=101+&amp;COLOUR=Red&amp;STYLE=s&amp;URL=/uscode/10/index.html</vt:lpwstr>
      </vt:variant>
      <vt:variant>
        <vt:lpwstr/>
      </vt:variant>
      <vt:variant>
        <vt:i4>3604572</vt:i4>
      </vt:variant>
      <vt:variant>
        <vt:i4>66</vt:i4>
      </vt:variant>
      <vt:variant>
        <vt:i4>0</vt:i4>
      </vt:variant>
      <vt:variant>
        <vt:i4>5</vt:i4>
      </vt:variant>
      <vt:variant>
        <vt:lpwstr>http://www4.law.cornell.edu/cgi-bin/htm_hl?DB=uscode38&amp;STEMMER=en&amp;WORDS=101+&amp;COLOUR=Red&amp;STYLE=s&amp;URL=/uscode/10/ch103.html</vt:lpwstr>
      </vt:variant>
      <vt:variant>
        <vt:lpwstr/>
      </vt:variant>
      <vt:variant>
        <vt:i4>2162701</vt:i4>
      </vt:variant>
      <vt:variant>
        <vt:i4>63</vt:i4>
      </vt:variant>
      <vt:variant>
        <vt:i4>0</vt:i4>
      </vt:variant>
      <vt:variant>
        <vt:i4>5</vt:i4>
      </vt:variant>
      <vt:variant>
        <vt:lpwstr>http://www4.law.cornell.edu/cgi-bin/htm_hl?DB=uscode38&amp;STEMMER=en&amp;WORDS=101+&amp;COLOUR=Red&amp;STYLE=s&amp;URL=/uscode/32/index.html</vt:lpwstr>
      </vt:variant>
      <vt:variant>
        <vt:lpwstr/>
      </vt:variant>
      <vt:variant>
        <vt:i4>5505078</vt:i4>
      </vt:variant>
      <vt:variant>
        <vt:i4>60</vt:i4>
      </vt:variant>
      <vt:variant>
        <vt:i4>0</vt:i4>
      </vt:variant>
      <vt:variant>
        <vt:i4>5</vt:i4>
      </vt:variant>
      <vt:variant>
        <vt:lpwstr>http://www4.law.cornell.edu/cgi-bin/htm_hl?DB=uscode38&amp;STEMMER=en&amp;WORDS=101+&amp;COLOUR=Red&amp;STYLE=s&amp;URL=/uscode/32/505.html</vt:lpwstr>
      </vt:variant>
      <vt:variant>
        <vt:lpwstr/>
      </vt:variant>
      <vt:variant>
        <vt:i4>5570614</vt:i4>
      </vt:variant>
      <vt:variant>
        <vt:i4>57</vt:i4>
      </vt:variant>
      <vt:variant>
        <vt:i4>0</vt:i4>
      </vt:variant>
      <vt:variant>
        <vt:i4>5</vt:i4>
      </vt:variant>
      <vt:variant>
        <vt:lpwstr>http://www4.law.cornell.edu/cgi-bin/htm_hl?DB=uscode38&amp;STEMMER=en&amp;WORDS=101+&amp;COLOUR=Red&amp;STYLE=s&amp;URL=/uscode/32/504.html</vt:lpwstr>
      </vt:variant>
      <vt:variant>
        <vt:lpwstr/>
      </vt:variant>
      <vt:variant>
        <vt:i4>5374006</vt:i4>
      </vt:variant>
      <vt:variant>
        <vt:i4>54</vt:i4>
      </vt:variant>
      <vt:variant>
        <vt:i4>0</vt:i4>
      </vt:variant>
      <vt:variant>
        <vt:i4>5</vt:i4>
      </vt:variant>
      <vt:variant>
        <vt:lpwstr>http://www4.law.cornell.edu/cgi-bin/htm_hl?DB=uscode38&amp;STEMMER=en&amp;WORDS=101+&amp;COLOUR=Red&amp;STYLE=s&amp;URL=/uscode/32/503.html</vt:lpwstr>
      </vt:variant>
      <vt:variant>
        <vt:lpwstr/>
      </vt:variant>
      <vt:variant>
        <vt:i4>5439542</vt:i4>
      </vt:variant>
      <vt:variant>
        <vt:i4>51</vt:i4>
      </vt:variant>
      <vt:variant>
        <vt:i4>0</vt:i4>
      </vt:variant>
      <vt:variant>
        <vt:i4>5</vt:i4>
      </vt:variant>
      <vt:variant>
        <vt:lpwstr>http://www4.law.cornell.edu/cgi-bin/htm_hl?DB=uscode38&amp;STEMMER=en&amp;WORDS=101+&amp;COLOUR=Red&amp;STYLE=s&amp;URL=/uscode/32/502.html</vt:lpwstr>
      </vt:variant>
      <vt:variant>
        <vt:lpwstr/>
      </vt:variant>
      <vt:variant>
        <vt:i4>5308471</vt:i4>
      </vt:variant>
      <vt:variant>
        <vt:i4>48</vt:i4>
      </vt:variant>
      <vt:variant>
        <vt:i4>0</vt:i4>
      </vt:variant>
      <vt:variant>
        <vt:i4>5</vt:i4>
      </vt:variant>
      <vt:variant>
        <vt:lpwstr>http://www4.law.cornell.edu/cgi-bin/htm_hl?DB=uscode38&amp;STEMMER=en&amp;WORDS=101+&amp;COLOUR=Red&amp;STYLE=s&amp;URL=/uscode/32/316.html</vt:lpwstr>
      </vt:variant>
      <vt:variant>
        <vt:lpwstr/>
      </vt:variant>
      <vt:variant>
        <vt:i4>4128770</vt:i4>
      </vt:variant>
      <vt:variant>
        <vt:i4>45</vt:i4>
      </vt:variant>
      <vt:variant>
        <vt:i4>0</vt:i4>
      </vt:variant>
      <vt:variant>
        <vt:i4>5</vt:i4>
      </vt:variant>
      <vt:variant>
        <vt:lpwstr>http://www4.law.cornell.edu/cgi-bin/htm_hl?DB=uscode38&amp;STEMMER=en&amp;WORDS=101+&amp;COLOUR=Red&amp;STYLE=s&amp;URL=/uscode/38/ch13.html</vt:lpwstr>
      </vt:variant>
      <vt:variant>
        <vt:lpwstr/>
      </vt:variant>
      <vt:variant>
        <vt:i4>4128770</vt:i4>
      </vt:variant>
      <vt:variant>
        <vt:i4>42</vt:i4>
      </vt:variant>
      <vt:variant>
        <vt:i4>0</vt:i4>
      </vt:variant>
      <vt:variant>
        <vt:i4>5</vt:i4>
      </vt:variant>
      <vt:variant>
        <vt:lpwstr>http://www4.law.cornell.edu/cgi-bin/htm_hl?DB=uscode38&amp;STEMMER=en&amp;WORDS=101+&amp;COLOUR=Red&amp;STYLE=s&amp;URL=/uscode/38/ch13.html</vt:lpwstr>
      </vt:variant>
      <vt:variant>
        <vt:lpwstr/>
      </vt:variant>
      <vt:variant>
        <vt:i4>4128770</vt:i4>
      </vt:variant>
      <vt:variant>
        <vt:i4>39</vt:i4>
      </vt:variant>
      <vt:variant>
        <vt:i4>0</vt:i4>
      </vt:variant>
      <vt:variant>
        <vt:i4>5</vt:i4>
      </vt:variant>
      <vt:variant>
        <vt:lpwstr>http://www4.law.cornell.edu/cgi-bin/htm_hl?DB=uscode38&amp;STEMMER=en&amp;WORDS=101+&amp;COLOUR=Red&amp;STYLE=s&amp;URL=/uscode/38/ch13.html</vt:lpwstr>
      </vt:variant>
      <vt:variant>
        <vt:lpwstr/>
      </vt:variant>
      <vt:variant>
        <vt:i4>3997700</vt:i4>
      </vt:variant>
      <vt:variant>
        <vt:i4>36</vt:i4>
      </vt:variant>
      <vt:variant>
        <vt:i4>0</vt:i4>
      </vt:variant>
      <vt:variant>
        <vt:i4>5</vt:i4>
      </vt:variant>
      <vt:variant>
        <vt:lpwstr>http://www4.law.cornell.edu/cgi-bin/htm_hl?DB=uscode38&amp;STEMMER=en&amp;WORDS=101+&amp;COLOUR=Red&amp;STYLE=s&amp;URL=/uscode/38/ch35.html</vt:lpwstr>
      </vt:variant>
      <vt:variant>
        <vt:lpwstr/>
      </vt:variant>
      <vt:variant>
        <vt:i4>3997701</vt:i4>
      </vt:variant>
      <vt:variant>
        <vt:i4>33</vt:i4>
      </vt:variant>
      <vt:variant>
        <vt:i4>0</vt:i4>
      </vt:variant>
      <vt:variant>
        <vt:i4>5</vt:i4>
      </vt:variant>
      <vt:variant>
        <vt:lpwstr>http://www4.law.cornell.edu/cgi-bin/htm_hl?DB=uscode38&amp;STEMMER=en&amp;WORDS=101+&amp;COLOUR=Red&amp;STYLE=s&amp;URL=/uscode/38/ch34.html</vt:lpwstr>
      </vt:variant>
      <vt:variant>
        <vt:lpwstr/>
      </vt:variant>
      <vt:variant>
        <vt:i4>3997702</vt:i4>
      </vt:variant>
      <vt:variant>
        <vt:i4>30</vt:i4>
      </vt:variant>
      <vt:variant>
        <vt:i4>0</vt:i4>
      </vt:variant>
      <vt:variant>
        <vt:i4>5</vt:i4>
      </vt:variant>
      <vt:variant>
        <vt:lpwstr>http://www4.law.cornell.edu/cgi-bin/htm_hl?DB=uscode38&amp;STEMMER=en&amp;WORDS=101+&amp;COLOUR=Red&amp;STYLE=s&amp;URL=/uscode/38/ch37.html</vt:lpwstr>
      </vt:variant>
      <vt:variant>
        <vt:lpwstr/>
      </vt:variant>
      <vt:variant>
        <vt:i4>3997696</vt:i4>
      </vt:variant>
      <vt:variant>
        <vt:i4>27</vt:i4>
      </vt:variant>
      <vt:variant>
        <vt:i4>0</vt:i4>
      </vt:variant>
      <vt:variant>
        <vt:i4>5</vt:i4>
      </vt:variant>
      <vt:variant>
        <vt:lpwstr>http://www4.law.cornell.edu/cgi-bin/htm_hl?DB=uscode38&amp;STEMMER=en&amp;WORDS=101+&amp;COLOUR=Red&amp;STYLE=s&amp;URL=/uscode/38/ch31.html</vt:lpwstr>
      </vt:variant>
      <vt:variant>
        <vt:lpwstr/>
      </vt:variant>
      <vt:variant>
        <vt:i4>4128776</vt:i4>
      </vt:variant>
      <vt:variant>
        <vt:i4>24</vt:i4>
      </vt:variant>
      <vt:variant>
        <vt:i4>0</vt:i4>
      </vt:variant>
      <vt:variant>
        <vt:i4>5</vt:i4>
      </vt:variant>
      <vt:variant>
        <vt:lpwstr>http://www4.law.cornell.edu/cgi-bin/htm_hl?DB=uscode38&amp;STEMMER=en&amp;WORDS=101+&amp;COLOUR=Red&amp;STYLE=s&amp;URL=/uscode/38/ch19.html</vt:lpwstr>
      </vt:variant>
      <vt:variant>
        <vt:lpwstr/>
      </vt:variant>
      <vt:variant>
        <vt:i4>6815834</vt:i4>
      </vt:variant>
      <vt:variant>
        <vt:i4>21</vt:i4>
      </vt:variant>
      <vt:variant>
        <vt:i4>0</vt:i4>
      </vt:variant>
      <vt:variant>
        <vt:i4>5</vt:i4>
      </vt:variant>
      <vt:variant>
        <vt:lpwstr>http://www4.law.cornell.edu/cgi-bin/htm_hl?DB=uscode38&amp;STEMMER=en&amp;WORDS=101+&amp;COLOUR=Red&amp;STYLE=s&amp;URL=/uscode/38/3566.html</vt:lpwstr>
      </vt:variant>
      <vt:variant>
        <vt:lpwstr/>
      </vt:variant>
      <vt:variant>
        <vt:i4>6160438</vt:i4>
      </vt:variant>
      <vt:variant>
        <vt:i4>18</vt:i4>
      </vt:variant>
      <vt:variant>
        <vt:i4>0</vt:i4>
      </vt:variant>
      <vt:variant>
        <vt:i4>5</vt:i4>
      </vt:variant>
      <vt:variant>
        <vt:lpwstr>http://www4.law.cornell.edu/cgi-bin/htm_hl?DB=uscode38&amp;STEMMER=en&amp;WORDS=101+&amp;COLOUR=Red&amp;STYLE=s&amp;URL=/uscode/38/101.html</vt:lpwstr>
      </vt:variant>
      <vt:variant>
        <vt:lpwstr/>
      </vt:variant>
      <vt:variant>
        <vt:i4>6619230</vt:i4>
      </vt:variant>
      <vt:variant>
        <vt:i4>15</vt:i4>
      </vt:variant>
      <vt:variant>
        <vt:i4>0</vt:i4>
      </vt:variant>
      <vt:variant>
        <vt:i4>5</vt:i4>
      </vt:variant>
      <vt:variant>
        <vt:lpwstr>http://www4.law.cornell.edu/cgi-bin/htm_hl?DB=uscode38&amp;STEMMER=en&amp;WORDS=101+&amp;COLOUR=Red&amp;STYLE=s&amp;URL=/uscode/38/8502.html</vt:lpwstr>
      </vt:variant>
      <vt:variant>
        <vt:lpwstr/>
      </vt:variant>
      <vt:variant>
        <vt:i4>4128776</vt:i4>
      </vt:variant>
      <vt:variant>
        <vt:i4>12</vt:i4>
      </vt:variant>
      <vt:variant>
        <vt:i4>0</vt:i4>
      </vt:variant>
      <vt:variant>
        <vt:i4>5</vt:i4>
      </vt:variant>
      <vt:variant>
        <vt:lpwstr>http://www4.law.cornell.edu/cgi-bin/htm_hl?DB=uscode38&amp;STEMMER=en&amp;WORDS=101+&amp;COLOUR=Red&amp;STYLE=s&amp;URL=/uscode/38/ch19.html</vt:lpwstr>
      </vt:variant>
      <vt:variant>
        <vt:lpwstr/>
      </vt:variant>
      <vt:variant>
        <vt:i4>4128776</vt:i4>
      </vt:variant>
      <vt:variant>
        <vt:i4>9</vt:i4>
      </vt:variant>
      <vt:variant>
        <vt:i4>0</vt:i4>
      </vt:variant>
      <vt:variant>
        <vt:i4>5</vt:i4>
      </vt:variant>
      <vt:variant>
        <vt:lpwstr>http://www4.law.cornell.edu/cgi-bin/htm_hl?DB=uscode38&amp;STEMMER=en&amp;WORDS=101+&amp;COLOUR=Red&amp;STYLE=s&amp;URL=/uscode/38/ch19.html</vt:lpwstr>
      </vt:variant>
      <vt:variant>
        <vt:lpwstr/>
      </vt:variant>
      <vt:variant>
        <vt:i4>8126471</vt:i4>
      </vt:variant>
      <vt:variant>
        <vt:i4>6</vt:i4>
      </vt:variant>
      <vt:variant>
        <vt:i4>0</vt:i4>
      </vt:variant>
      <vt:variant>
        <vt:i4>5</vt:i4>
      </vt:variant>
      <vt:variant>
        <vt:lpwstr>http://www4.law.cornell.edu/cgi-bin/htm_hl?DB=uscode38&amp;STEMMER=en&amp;WORDS=101+&amp;COLOUR=Red&amp;STYLE=s&amp;URL=/uscode/38/pIch1.html</vt:lpwstr>
      </vt:variant>
      <vt:variant>
        <vt:lpwstr/>
      </vt:variant>
      <vt:variant>
        <vt:i4>1900592</vt:i4>
      </vt:variant>
      <vt:variant>
        <vt:i4>3</vt:i4>
      </vt:variant>
      <vt:variant>
        <vt:i4>0</vt:i4>
      </vt:variant>
      <vt:variant>
        <vt:i4>5</vt:i4>
      </vt:variant>
      <vt:variant>
        <vt:lpwstr>http://www4.law.cornell.edu/cgi-bin/htm_hl?DB=uscode38&amp;STEMMER=en&amp;WORDS=101+&amp;COLOUR=Red&amp;STYLE=s&amp;URL=/uscode/38/pI.html</vt:lpwstr>
      </vt:variant>
      <vt:variant>
        <vt:lpwstr/>
      </vt:variant>
      <vt:variant>
        <vt:i4>2818061</vt:i4>
      </vt:variant>
      <vt:variant>
        <vt:i4>0</vt:i4>
      </vt:variant>
      <vt:variant>
        <vt:i4>0</vt:i4>
      </vt:variant>
      <vt:variant>
        <vt:i4>5</vt:i4>
      </vt:variant>
      <vt:variant>
        <vt:lpwstr>http://www4.law.cornell.edu/cgi-bin/htm_hl?DB=uscode38&amp;STEMMER=en&amp;WORDS=101+&amp;COLOUR=Red&amp;STYLE=s&amp;URL=/uscode/38/index.html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SYSTEM</cp:lastModifiedBy>
  <cp:revision>2</cp:revision>
  <cp:lastPrinted>2004-06-24T12:30:00Z</cp:lastPrinted>
  <dcterms:created xsi:type="dcterms:W3CDTF">2017-09-22T20:45:00Z</dcterms:created>
  <dcterms:modified xsi:type="dcterms:W3CDTF">2017-09-22T20:45:00Z</dcterms:modified>
</cp:coreProperties>
</file>