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066985" w14:textId="6E610DB9" w:rsidR="00FE3631" w:rsidRPr="000D52F3" w:rsidRDefault="00FE3631" w:rsidP="00FE3631">
      <w:pPr>
        <w:pStyle w:val="Title"/>
      </w:pPr>
      <w:bookmarkStart w:id="0" w:name="_GoBack"/>
      <w:bookmarkEnd w:id="0"/>
      <w:r w:rsidRPr="000D52F3">
        <w:t>Behavioral Risk Factor Surveillance System (BRFSS) Asthma Call-back Survey (ACBS)</w:t>
      </w:r>
    </w:p>
    <w:p w14:paraId="130AFE9E" w14:textId="77777777" w:rsidR="00FE3631" w:rsidRPr="000D52F3" w:rsidRDefault="00FE3631" w:rsidP="00FE3631">
      <w:pPr>
        <w:pStyle w:val="Title"/>
      </w:pPr>
    </w:p>
    <w:p w14:paraId="27D6AB12" w14:textId="77777777" w:rsidR="00FE3631" w:rsidRPr="000D52F3" w:rsidRDefault="00FE3631" w:rsidP="00FE3631">
      <w:pPr>
        <w:pStyle w:val="Title"/>
      </w:pPr>
      <w:r w:rsidRPr="000D52F3">
        <w:t>Existing Collection in Use Without an OMB Control Number</w:t>
      </w:r>
    </w:p>
    <w:p w14:paraId="716DA9CD" w14:textId="77777777" w:rsidR="00FE3631" w:rsidRPr="000D52F3" w:rsidRDefault="00FE3631" w:rsidP="00FE3631">
      <w:pPr>
        <w:pStyle w:val="Title"/>
      </w:pPr>
    </w:p>
    <w:p w14:paraId="17181CA1" w14:textId="77777777" w:rsidR="00FE3631" w:rsidRPr="000D52F3" w:rsidRDefault="00FE3631" w:rsidP="00FE3631">
      <w:pPr>
        <w:jc w:val="center"/>
        <w:rPr>
          <w:b/>
          <w:szCs w:val="22"/>
        </w:rPr>
      </w:pPr>
    </w:p>
    <w:p w14:paraId="130F0968" w14:textId="77777777" w:rsidR="00FE3631" w:rsidRPr="000D52F3" w:rsidRDefault="00FE3631" w:rsidP="00FE3631">
      <w:pPr>
        <w:pStyle w:val="Title"/>
        <w:rPr>
          <w:szCs w:val="22"/>
        </w:rPr>
      </w:pPr>
      <w:r w:rsidRPr="000D52F3">
        <w:rPr>
          <w:szCs w:val="22"/>
        </w:rPr>
        <w:t>Supporting Statement</w:t>
      </w:r>
    </w:p>
    <w:p w14:paraId="42E8A81B" w14:textId="77777777" w:rsidR="00FE3631" w:rsidRPr="000D52F3" w:rsidRDefault="00FE3631" w:rsidP="00FE3631">
      <w:pPr>
        <w:pStyle w:val="Title"/>
        <w:rPr>
          <w:szCs w:val="22"/>
        </w:rPr>
      </w:pPr>
    </w:p>
    <w:p w14:paraId="7285FF07" w14:textId="110855EA" w:rsidR="00FE3631" w:rsidRPr="000D52F3" w:rsidRDefault="00FE3631" w:rsidP="00FE3631">
      <w:pPr>
        <w:pStyle w:val="Title"/>
      </w:pPr>
      <w:r w:rsidRPr="000D52F3">
        <w:t xml:space="preserve">Part B: </w:t>
      </w:r>
      <w:r w:rsidRPr="000D52F3">
        <w:rPr>
          <w:rStyle w:val="Strong"/>
          <w:b/>
        </w:rPr>
        <w:t>Collections of Information Employing Statistical Methods</w:t>
      </w:r>
    </w:p>
    <w:p w14:paraId="1995ACFA" w14:textId="77777777" w:rsidR="00FE3631" w:rsidRPr="000D52F3" w:rsidRDefault="00FE3631" w:rsidP="00FE3631">
      <w:pPr>
        <w:pStyle w:val="Title"/>
      </w:pPr>
    </w:p>
    <w:p w14:paraId="1E19A8FF" w14:textId="77777777" w:rsidR="00FE3631" w:rsidRPr="000D52F3" w:rsidRDefault="00FE3631" w:rsidP="00FE3631">
      <w:pPr>
        <w:pStyle w:val="Title"/>
        <w:rPr>
          <w:szCs w:val="22"/>
        </w:rPr>
      </w:pPr>
      <w:r w:rsidRPr="000D52F3">
        <w:rPr>
          <w:szCs w:val="22"/>
        </w:rPr>
        <w:t>(0920-XXXX)</w:t>
      </w:r>
    </w:p>
    <w:p w14:paraId="5974FEA0" w14:textId="77777777" w:rsidR="00FE3631" w:rsidRPr="000D52F3" w:rsidRDefault="00FE3631" w:rsidP="00FE3631">
      <w:pPr>
        <w:pStyle w:val="Title"/>
      </w:pPr>
    </w:p>
    <w:p w14:paraId="78591E9B" w14:textId="77777777" w:rsidR="00FE3631" w:rsidRPr="000D52F3" w:rsidRDefault="00FE3631" w:rsidP="00FE3631">
      <w:pPr>
        <w:pStyle w:val="Title"/>
        <w:rPr>
          <w:szCs w:val="22"/>
        </w:rPr>
      </w:pPr>
    </w:p>
    <w:p w14:paraId="59BCC9F4" w14:textId="2EA7428B" w:rsidR="00537E91" w:rsidRPr="000D52F3" w:rsidRDefault="00994A9A" w:rsidP="00FE3631">
      <w:pPr>
        <w:widowControl/>
        <w:autoSpaceDE/>
        <w:autoSpaceDN/>
        <w:adjustRightInd/>
        <w:jc w:val="center"/>
        <w:rPr>
          <w:rStyle w:val="Strong"/>
        </w:rPr>
      </w:pPr>
      <w:r w:rsidRPr="000D52F3">
        <w:rPr>
          <w:b/>
          <w:bCs/>
        </w:rPr>
        <w:t>September 2017</w:t>
      </w:r>
    </w:p>
    <w:p w14:paraId="64B20299" w14:textId="77777777" w:rsidR="00FE3631" w:rsidRPr="000D52F3" w:rsidRDefault="00FE3631" w:rsidP="00537E91">
      <w:pPr>
        <w:pStyle w:val="Title"/>
        <w:rPr>
          <w:rStyle w:val="Strong"/>
        </w:rPr>
      </w:pPr>
    </w:p>
    <w:p w14:paraId="1C1A8DA3" w14:textId="77777777" w:rsidR="00FE3631" w:rsidRPr="000D52F3" w:rsidRDefault="00FE3631" w:rsidP="00537E91">
      <w:pPr>
        <w:pStyle w:val="Title"/>
        <w:rPr>
          <w:rStyle w:val="Strong"/>
        </w:rPr>
      </w:pPr>
    </w:p>
    <w:p w14:paraId="41B868D4" w14:textId="77777777" w:rsidR="00FE3631" w:rsidRPr="000D52F3" w:rsidRDefault="00FE3631" w:rsidP="00537E91">
      <w:pPr>
        <w:pStyle w:val="Title"/>
        <w:rPr>
          <w:rStyle w:val="Strong"/>
        </w:rPr>
      </w:pPr>
    </w:p>
    <w:p w14:paraId="5A9A52D9" w14:textId="77777777" w:rsidR="00FE3631" w:rsidRPr="000D52F3" w:rsidRDefault="00FE3631" w:rsidP="00537E91">
      <w:pPr>
        <w:pStyle w:val="Title"/>
        <w:rPr>
          <w:rStyle w:val="Strong"/>
        </w:rPr>
      </w:pPr>
    </w:p>
    <w:p w14:paraId="6D6933C2" w14:textId="77777777" w:rsidR="00FE3631" w:rsidRPr="000D52F3" w:rsidRDefault="00FE3631" w:rsidP="00537E91">
      <w:pPr>
        <w:pStyle w:val="Title"/>
        <w:rPr>
          <w:rStyle w:val="Strong"/>
        </w:rPr>
      </w:pPr>
    </w:p>
    <w:p w14:paraId="77F38D03" w14:textId="77777777" w:rsidR="00FE3631" w:rsidRPr="000D52F3" w:rsidRDefault="00FE3631" w:rsidP="00537E91">
      <w:pPr>
        <w:pStyle w:val="Title"/>
        <w:rPr>
          <w:rStyle w:val="Strong"/>
        </w:rPr>
      </w:pPr>
    </w:p>
    <w:p w14:paraId="5575AFE3" w14:textId="77777777" w:rsidR="00FE3631" w:rsidRPr="000D52F3" w:rsidRDefault="00FE3631" w:rsidP="00537E91">
      <w:pPr>
        <w:pStyle w:val="Title"/>
        <w:rPr>
          <w:rStyle w:val="Strong"/>
        </w:rPr>
      </w:pPr>
    </w:p>
    <w:p w14:paraId="1EE984CA" w14:textId="77777777" w:rsidR="00FE3631" w:rsidRPr="000D52F3" w:rsidRDefault="00FE3631" w:rsidP="00537E91">
      <w:pPr>
        <w:pStyle w:val="Title"/>
        <w:rPr>
          <w:rStyle w:val="Strong"/>
        </w:rPr>
      </w:pPr>
    </w:p>
    <w:p w14:paraId="7F97ED61" w14:textId="77777777" w:rsidR="00FE3631" w:rsidRPr="000D52F3" w:rsidRDefault="00FE3631" w:rsidP="00537E91">
      <w:pPr>
        <w:pStyle w:val="Title"/>
        <w:rPr>
          <w:rStyle w:val="Strong"/>
        </w:rPr>
      </w:pPr>
    </w:p>
    <w:p w14:paraId="027AA4B1" w14:textId="77777777" w:rsidR="00FE3631" w:rsidRPr="000D52F3" w:rsidRDefault="00FE3631" w:rsidP="00537E91">
      <w:pPr>
        <w:pStyle w:val="Title"/>
        <w:rPr>
          <w:rStyle w:val="Strong"/>
        </w:rPr>
      </w:pPr>
    </w:p>
    <w:p w14:paraId="360CD6EB" w14:textId="77777777" w:rsidR="00FE3631" w:rsidRPr="000D52F3" w:rsidRDefault="00FE3631" w:rsidP="00537E91">
      <w:pPr>
        <w:pStyle w:val="Title"/>
        <w:rPr>
          <w:rStyle w:val="Strong"/>
        </w:rPr>
      </w:pPr>
    </w:p>
    <w:p w14:paraId="259DCD31" w14:textId="77777777" w:rsidR="00FE3631" w:rsidRPr="000D52F3" w:rsidRDefault="00FE3631" w:rsidP="00537E91">
      <w:pPr>
        <w:pStyle w:val="Title"/>
        <w:rPr>
          <w:rStyle w:val="Strong"/>
        </w:rPr>
      </w:pPr>
    </w:p>
    <w:p w14:paraId="52D1CF29" w14:textId="77777777" w:rsidR="00001886" w:rsidRPr="000D52F3" w:rsidRDefault="00001886" w:rsidP="00001886">
      <w:pPr>
        <w:widowControl/>
        <w:autoSpaceDE/>
        <w:autoSpaceDN/>
        <w:adjustRightInd/>
        <w:jc w:val="center"/>
        <w:rPr>
          <w:rStyle w:val="Strong"/>
        </w:rPr>
      </w:pPr>
    </w:p>
    <w:p w14:paraId="7C121BC0" w14:textId="77777777" w:rsidR="00001886" w:rsidRPr="000D52F3" w:rsidRDefault="00001886" w:rsidP="00001886">
      <w:pPr>
        <w:widowControl/>
        <w:autoSpaceDE/>
        <w:autoSpaceDN/>
        <w:adjustRightInd/>
        <w:jc w:val="center"/>
        <w:rPr>
          <w:b/>
          <w:bCs/>
          <w:sz w:val="22"/>
          <w:szCs w:val="22"/>
        </w:rPr>
      </w:pPr>
    </w:p>
    <w:p w14:paraId="5DBF8418" w14:textId="77777777" w:rsidR="00001886" w:rsidRPr="000D52F3" w:rsidRDefault="00001886" w:rsidP="00001886">
      <w:pPr>
        <w:widowControl/>
        <w:autoSpaceDE/>
        <w:autoSpaceDN/>
        <w:adjustRightInd/>
        <w:jc w:val="center"/>
        <w:rPr>
          <w:b/>
          <w:bCs/>
          <w:sz w:val="22"/>
          <w:szCs w:val="22"/>
        </w:rPr>
      </w:pPr>
    </w:p>
    <w:p w14:paraId="173B6390" w14:textId="77777777" w:rsidR="00001886" w:rsidRPr="000D52F3" w:rsidRDefault="00001886" w:rsidP="00001886">
      <w:pPr>
        <w:widowControl/>
        <w:autoSpaceDE/>
        <w:autoSpaceDN/>
        <w:adjustRightInd/>
        <w:jc w:val="center"/>
        <w:rPr>
          <w:b/>
          <w:bCs/>
          <w:sz w:val="22"/>
          <w:szCs w:val="22"/>
        </w:rPr>
      </w:pPr>
    </w:p>
    <w:p w14:paraId="5C6752CB" w14:textId="77777777" w:rsidR="00001886" w:rsidRPr="000D52F3" w:rsidRDefault="00001886" w:rsidP="00001886">
      <w:pPr>
        <w:widowControl/>
        <w:autoSpaceDE/>
        <w:autoSpaceDN/>
        <w:adjustRightInd/>
        <w:jc w:val="center"/>
        <w:rPr>
          <w:b/>
          <w:bCs/>
          <w:sz w:val="22"/>
          <w:szCs w:val="22"/>
        </w:rPr>
      </w:pPr>
    </w:p>
    <w:p w14:paraId="02E01A87" w14:textId="77777777" w:rsidR="00001886" w:rsidRPr="000D52F3" w:rsidRDefault="00001886" w:rsidP="00001886">
      <w:pPr>
        <w:widowControl/>
        <w:autoSpaceDE/>
        <w:autoSpaceDN/>
        <w:adjustRightInd/>
        <w:jc w:val="center"/>
        <w:rPr>
          <w:b/>
          <w:bCs/>
          <w:sz w:val="22"/>
          <w:szCs w:val="22"/>
        </w:rPr>
      </w:pPr>
    </w:p>
    <w:p w14:paraId="6A666C48" w14:textId="77777777" w:rsidR="00001886" w:rsidRPr="000D52F3" w:rsidRDefault="00001886" w:rsidP="00001886">
      <w:pPr>
        <w:widowControl/>
        <w:autoSpaceDE/>
        <w:autoSpaceDN/>
        <w:adjustRightInd/>
        <w:jc w:val="center"/>
        <w:rPr>
          <w:b/>
          <w:bCs/>
          <w:sz w:val="22"/>
          <w:szCs w:val="22"/>
        </w:rPr>
      </w:pPr>
    </w:p>
    <w:p w14:paraId="1C41A4CB" w14:textId="77777777" w:rsidR="009F6AF5" w:rsidRPr="000D52F3" w:rsidRDefault="009F6AF5" w:rsidP="00001886">
      <w:pPr>
        <w:widowControl/>
        <w:autoSpaceDE/>
        <w:autoSpaceDN/>
        <w:adjustRightInd/>
        <w:rPr>
          <w:b/>
          <w:bCs/>
          <w:sz w:val="22"/>
          <w:szCs w:val="22"/>
        </w:rPr>
      </w:pPr>
    </w:p>
    <w:p w14:paraId="1D5BC50F" w14:textId="77777777" w:rsidR="009F6AF5" w:rsidRPr="000D52F3" w:rsidRDefault="009F6AF5" w:rsidP="00001886">
      <w:pPr>
        <w:widowControl/>
        <w:autoSpaceDE/>
        <w:autoSpaceDN/>
        <w:adjustRightInd/>
        <w:rPr>
          <w:b/>
          <w:bCs/>
          <w:sz w:val="22"/>
          <w:szCs w:val="22"/>
        </w:rPr>
      </w:pPr>
    </w:p>
    <w:p w14:paraId="64A38499" w14:textId="77777777" w:rsidR="009F6AF5" w:rsidRPr="000D52F3" w:rsidRDefault="009F6AF5" w:rsidP="00001886">
      <w:pPr>
        <w:widowControl/>
        <w:autoSpaceDE/>
        <w:autoSpaceDN/>
        <w:adjustRightInd/>
        <w:rPr>
          <w:b/>
          <w:bCs/>
          <w:sz w:val="22"/>
          <w:szCs w:val="22"/>
        </w:rPr>
      </w:pPr>
    </w:p>
    <w:p w14:paraId="7022CB9A" w14:textId="77777777" w:rsidR="009F6AF5" w:rsidRPr="000D52F3" w:rsidRDefault="009F6AF5" w:rsidP="00001886">
      <w:pPr>
        <w:widowControl/>
        <w:autoSpaceDE/>
        <w:autoSpaceDN/>
        <w:adjustRightInd/>
        <w:rPr>
          <w:b/>
          <w:bCs/>
          <w:sz w:val="22"/>
          <w:szCs w:val="22"/>
        </w:rPr>
      </w:pPr>
    </w:p>
    <w:p w14:paraId="01E9D3FA" w14:textId="77777777" w:rsidR="009F6AF5" w:rsidRPr="000D52F3" w:rsidRDefault="009F6AF5" w:rsidP="00001886">
      <w:pPr>
        <w:widowControl/>
        <w:autoSpaceDE/>
        <w:autoSpaceDN/>
        <w:adjustRightInd/>
        <w:rPr>
          <w:b/>
          <w:bCs/>
          <w:sz w:val="22"/>
          <w:szCs w:val="22"/>
        </w:rPr>
      </w:pPr>
    </w:p>
    <w:p w14:paraId="48F68F84" w14:textId="05F33712" w:rsidR="00001886" w:rsidRPr="000D52F3" w:rsidRDefault="00001886" w:rsidP="00001886">
      <w:pPr>
        <w:widowControl/>
        <w:autoSpaceDE/>
        <w:autoSpaceDN/>
        <w:adjustRightInd/>
        <w:rPr>
          <w:b/>
          <w:bCs/>
          <w:sz w:val="22"/>
          <w:szCs w:val="22"/>
        </w:rPr>
      </w:pPr>
      <w:r w:rsidRPr="000D52F3">
        <w:rPr>
          <w:b/>
          <w:bCs/>
          <w:sz w:val="22"/>
          <w:szCs w:val="22"/>
        </w:rPr>
        <w:t xml:space="preserve">Cathy M. Bailey, </w:t>
      </w:r>
      <w:r w:rsidR="002F483E" w:rsidRPr="000D52F3">
        <w:rPr>
          <w:b/>
          <w:bCs/>
          <w:sz w:val="22"/>
          <w:szCs w:val="22"/>
        </w:rPr>
        <w:t xml:space="preserve">PhD, </w:t>
      </w:r>
      <w:r w:rsidRPr="000D52F3">
        <w:rPr>
          <w:b/>
          <w:bCs/>
          <w:sz w:val="22"/>
          <w:szCs w:val="22"/>
        </w:rPr>
        <w:t>MS</w:t>
      </w:r>
    </w:p>
    <w:p w14:paraId="35EC9C96" w14:textId="77777777" w:rsidR="00001886" w:rsidRPr="000D52F3" w:rsidRDefault="00001886" w:rsidP="00001886">
      <w:pPr>
        <w:widowControl/>
        <w:autoSpaceDE/>
        <w:autoSpaceDN/>
        <w:adjustRightInd/>
        <w:rPr>
          <w:b/>
          <w:bCs/>
          <w:sz w:val="22"/>
          <w:szCs w:val="22"/>
        </w:rPr>
      </w:pPr>
      <w:r w:rsidRPr="000D52F3">
        <w:rPr>
          <w:b/>
          <w:bCs/>
          <w:sz w:val="22"/>
          <w:szCs w:val="22"/>
        </w:rPr>
        <w:t>Centers for Disease Control and Prevention</w:t>
      </w:r>
    </w:p>
    <w:p w14:paraId="513FF3F8" w14:textId="77777777" w:rsidR="00001886" w:rsidRPr="000D52F3" w:rsidRDefault="00001886" w:rsidP="00001886">
      <w:pPr>
        <w:widowControl/>
        <w:autoSpaceDE/>
        <w:autoSpaceDN/>
        <w:adjustRightInd/>
        <w:rPr>
          <w:b/>
          <w:bCs/>
          <w:sz w:val="22"/>
          <w:szCs w:val="22"/>
        </w:rPr>
      </w:pPr>
      <w:r w:rsidRPr="000D52F3">
        <w:rPr>
          <w:b/>
          <w:bCs/>
          <w:sz w:val="22"/>
          <w:szCs w:val="22"/>
        </w:rPr>
        <w:t>National Center for Environmental Health</w:t>
      </w:r>
    </w:p>
    <w:p w14:paraId="1D7F43E4" w14:textId="77777777" w:rsidR="00001886" w:rsidRPr="000D52F3" w:rsidRDefault="00001886" w:rsidP="00001886">
      <w:pPr>
        <w:widowControl/>
        <w:autoSpaceDE/>
        <w:autoSpaceDN/>
        <w:adjustRightInd/>
        <w:rPr>
          <w:b/>
          <w:bCs/>
          <w:sz w:val="22"/>
          <w:szCs w:val="22"/>
        </w:rPr>
      </w:pPr>
      <w:r w:rsidRPr="000D52F3">
        <w:rPr>
          <w:b/>
          <w:bCs/>
          <w:sz w:val="22"/>
          <w:szCs w:val="22"/>
        </w:rPr>
        <w:t>Environmental Hazards and Health Effects</w:t>
      </w:r>
    </w:p>
    <w:p w14:paraId="365C50A7" w14:textId="77777777" w:rsidR="00001886" w:rsidRPr="000D52F3" w:rsidRDefault="00001886" w:rsidP="00001886">
      <w:pPr>
        <w:widowControl/>
        <w:autoSpaceDE/>
        <w:autoSpaceDN/>
        <w:adjustRightInd/>
        <w:rPr>
          <w:b/>
          <w:bCs/>
          <w:sz w:val="22"/>
          <w:szCs w:val="22"/>
        </w:rPr>
      </w:pPr>
      <w:r w:rsidRPr="000D52F3">
        <w:rPr>
          <w:b/>
          <w:bCs/>
          <w:sz w:val="22"/>
          <w:szCs w:val="22"/>
        </w:rPr>
        <w:t>Air Pollution and Respiratory Health Branch</w:t>
      </w:r>
    </w:p>
    <w:p w14:paraId="0E8EF3CF" w14:textId="77777777" w:rsidR="00001886" w:rsidRPr="000D52F3" w:rsidRDefault="00001886" w:rsidP="00001886">
      <w:pPr>
        <w:widowControl/>
        <w:autoSpaceDE/>
        <w:autoSpaceDN/>
        <w:adjustRightInd/>
        <w:rPr>
          <w:b/>
          <w:bCs/>
          <w:sz w:val="22"/>
          <w:szCs w:val="22"/>
        </w:rPr>
      </w:pPr>
      <w:r w:rsidRPr="000D52F3">
        <w:rPr>
          <w:b/>
          <w:bCs/>
          <w:sz w:val="22"/>
          <w:szCs w:val="22"/>
        </w:rPr>
        <w:t>4770 Buford Highway F- 60</w:t>
      </w:r>
    </w:p>
    <w:p w14:paraId="1D2BF736" w14:textId="77777777" w:rsidR="00001886" w:rsidRPr="000D52F3" w:rsidRDefault="00001886" w:rsidP="00001886">
      <w:pPr>
        <w:widowControl/>
        <w:autoSpaceDE/>
        <w:autoSpaceDN/>
        <w:adjustRightInd/>
        <w:rPr>
          <w:b/>
          <w:bCs/>
          <w:sz w:val="22"/>
          <w:szCs w:val="22"/>
        </w:rPr>
      </w:pPr>
      <w:r w:rsidRPr="000D52F3">
        <w:rPr>
          <w:b/>
          <w:bCs/>
          <w:sz w:val="22"/>
          <w:szCs w:val="22"/>
        </w:rPr>
        <w:t>Atlanta, GA 30341</w:t>
      </w:r>
    </w:p>
    <w:p w14:paraId="3AB79022" w14:textId="77777777" w:rsidR="00001886" w:rsidRPr="000D52F3" w:rsidRDefault="00001886" w:rsidP="00001886">
      <w:pPr>
        <w:widowControl/>
        <w:autoSpaceDE/>
        <w:autoSpaceDN/>
        <w:adjustRightInd/>
        <w:rPr>
          <w:b/>
          <w:bCs/>
          <w:sz w:val="22"/>
          <w:szCs w:val="22"/>
        </w:rPr>
      </w:pPr>
      <w:r w:rsidRPr="000D52F3">
        <w:rPr>
          <w:b/>
          <w:bCs/>
          <w:sz w:val="22"/>
          <w:szCs w:val="22"/>
        </w:rPr>
        <w:t>awl3</w:t>
      </w:r>
      <w:hyperlink r:id="rId9" w:history="1">
        <w:r w:rsidRPr="000D52F3">
          <w:rPr>
            <w:b/>
            <w:bCs/>
            <w:color w:val="0000FF"/>
            <w:sz w:val="22"/>
            <w:szCs w:val="22"/>
            <w:u w:val="single"/>
          </w:rPr>
          <w:t>@cdc.gov</w:t>
        </w:r>
      </w:hyperlink>
    </w:p>
    <w:p w14:paraId="2F214710" w14:textId="77777777" w:rsidR="00001886" w:rsidRPr="000D52F3" w:rsidRDefault="00001886" w:rsidP="00001886">
      <w:pPr>
        <w:widowControl/>
        <w:autoSpaceDE/>
        <w:autoSpaceDN/>
        <w:adjustRightInd/>
        <w:rPr>
          <w:b/>
          <w:bCs/>
          <w:sz w:val="22"/>
          <w:szCs w:val="22"/>
        </w:rPr>
      </w:pPr>
      <w:r w:rsidRPr="000D52F3">
        <w:rPr>
          <w:b/>
          <w:bCs/>
          <w:sz w:val="22"/>
          <w:szCs w:val="22"/>
        </w:rPr>
        <w:t>770-488-3716</w:t>
      </w:r>
    </w:p>
    <w:sdt>
      <w:sdtPr>
        <w:rPr>
          <w:b/>
          <w:bCs/>
          <w:sz w:val="22"/>
          <w:szCs w:val="22"/>
        </w:rPr>
        <w:id w:val="7572164"/>
        <w:docPartObj>
          <w:docPartGallery w:val="Table of Contents"/>
          <w:docPartUnique/>
        </w:docPartObj>
      </w:sdtPr>
      <w:sdtEndPr>
        <w:rPr>
          <w:b w:val="0"/>
          <w:bCs w:val="0"/>
          <w:noProof/>
        </w:rPr>
      </w:sdtEndPr>
      <w:sdtContent>
        <w:p w14:paraId="3B10E002" w14:textId="2B81600A" w:rsidR="006358B0" w:rsidRPr="000D52F3" w:rsidRDefault="006358B0" w:rsidP="00001886">
          <w:pPr>
            <w:widowControl/>
            <w:autoSpaceDE/>
            <w:autoSpaceDN/>
            <w:adjustRightInd/>
            <w:rPr>
              <w:b/>
              <w:bCs/>
              <w:sz w:val="22"/>
              <w:szCs w:val="22"/>
            </w:rPr>
          </w:pPr>
        </w:p>
        <w:p w14:paraId="655859E4" w14:textId="77777777" w:rsidR="00A544D3" w:rsidRPr="000D52F3" w:rsidRDefault="00A544D3" w:rsidP="00001886">
          <w:pPr>
            <w:widowControl/>
            <w:autoSpaceDE/>
            <w:autoSpaceDN/>
            <w:adjustRightInd/>
            <w:rPr>
              <w:b/>
              <w:bCs/>
              <w:sz w:val="22"/>
              <w:szCs w:val="22"/>
            </w:rPr>
          </w:pPr>
        </w:p>
        <w:p w14:paraId="5E946BA7" w14:textId="77777777" w:rsidR="002F483E" w:rsidRPr="000D52F3" w:rsidRDefault="002F483E" w:rsidP="00001886">
          <w:pPr>
            <w:widowControl/>
            <w:autoSpaceDE/>
            <w:autoSpaceDN/>
            <w:adjustRightInd/>
            <w:rPr>
              <w:b/>
              <w:bCs/>
              <w:sz w:val="22"/>
              <w:szCs w:val="22"/>
            </w:rPr>
          </w:pPr>
        </w:p>
        <w:p w14:paraId="6ECDB357" w14:textId="116E8D76" w:rsidR="00001886" w:rsidRPr="000D52F3" w:rsidRDefault="00001886" w:rsidP="00001886">
          <w:pPr>
            <w:widowControl/>
            <w:autoSpaceDE/>
            <w:autoSpaceDN/>
            <w:adjustRightInd/>
            <w:rPr>
              <w:b/>
              <w:bCs/>
              <w:sz w:val="22"/>
              <w:szCs w:val="22"/>
            </w:rPr>
          </w:pPr>
          <w:r w:rsidRPr="000D52F3">
            <w:rPr>
              <w:b/>
              <w:bCs/>
              <w:sz w:val="22"/>
              <w:szCs w:val="22"/>
            </w:rPr>
            <w:lastRenderedPageBreak/>
            <w:t>Table of Contents</w:t>
          </w:r>
        </w:p>
        <w:p w14:paraId="47DF2517" w14:textId="77777777" w:rsidR="00602CA4" w:rsidRPr="000D52F3" w:rsidRDefault="00602CA4" w:rsidP="00001886">
          <w:pPr>
            <w:widowControl/>
            <w:autoSpaceDE/>
            <w:autoSpaceDN/>
            <w:adjustRightInd/>
            <w:rPr>
              <w:b/>
              <w:sz w:val="22"/>
              <w:szCs w:val="22"/>
            </w:rPr>
          </w:pPr>
        </w:p>
        <w:p w14:paraId="675ED96F" w14:textId="77777777" w:rsidR="00BB3BD6" w:rsidRPr="000D52F3" w:rsidRDefault="004F6B6E" w:rsidP="00BB3BD6">
          <w:pPr>
            <w:pStyle w:val="TOC2"/>
            <w:widowControl/>
            <w:tabs>
              <w:tab w:val="right" w:leader="dot" w:pos="9350"/>
            </w:tabs>
            <w:autoSpaceDE/>
            <w:autoSpaceDN/>
            <w:adjustRightInd/>
            <w:spacing w:after="0"/>
            <w:ind w:left="240"/>
            <w:rPr>
              <w:rFonts w:asciiTheme="minorHAnsi" w:eastAsiaTheme="minorEastAsia" w:hAnsiTheme="minorHAnsi" w:cstheme="minorBidi"/>
              <w:noProof/>
              <w:sz w:val="22"/>
              <w:szCs w:val="22"/>
            </w:rPr>
          </w:pPr>
          <w:r w:rsidRPr="000D52F3">
            <w:rPr>
              <w:sz w:val="22"/>
              <w:szCs w:val="22"/>
            </w:rPr>
            <w:fldChar w:fldCharType="begin"/>
          </w:r>
          <w:r w:rsidRPr="000D52F3">
            <w:rPr>
              <w:sz w:val="22"/>
              <w:szCs w:val="22"/>
            </w:rPr>
            <w:instrText xml:space="preserve"> TOC \o "1-3" \h \z \u </w:instrText>
          </w:r>
          <w:r w:rsidRPr="000D52F3">
            <w:rPr>
              <w:sz w:val="22"/>
              <w:szCs w:val="22"/>
            </w:rPr>
            <w:fldChar w:fldCharType="separate"/>
          </w:r>
          <w:hyperlink w:anchor="_Toc456951455" w:history="1">
            <w:r w:rsidR="00BB3BD6" w:rsidRPr="000D52F3">
              <w:rPr>
                <w:rStyle w:val="Hyperlink"/>
                <w:noProof/>
                <w:sz w:val="22"/>
                <w:szCs w:val="22"/>
              </w:rPr>
              <w:t>B.   Collections of Information Employing Statistical Methods</w:t>
            </w:r>
            <w:r w:rsidR="00BB3BD6" w:rsidRPr="000D52F3">
              <w:rPr>
                <w:noProof/>
                <w:webHidden/>
                <w:sz w:val="22"/>
                <w:szCs w:val="22"/>
              </w:rPr>
              <w:tab/>
            </w:r>
            <w:r w:rsidR="00BB3BD6" w:rsidRPr="000D52F3">
              <w:rPr>
                <w:noProof/>
                <w:webHidden/>
                <w:sz w:val="22"/>
                <w:szCs w:val="22"/>
              </w:rPr>
              <w:fldChar w:fldCharType="begin"/>
            </w:r>
            <w:r w:rsidR="00BB3BD6" w:rsidRPr="000D52F3">
              <w:rPr>
                <w:noProof/>
                <w:webHidden/>
                <w:sz w:val="22"/>
                <w:szCs w:val="22"/>
              </w:rPr>
              <w:instrText xml:space="preserve"> PAGEREF _Toc456951455 \h </w:instrText>
            </w:r>
            <w:r w:rsidR="00BB3BD6" w:rsidRPr="000D52F3">
              <w:rPr>
                <w:noProof/>
                <w:webHidden/>
                <w:sz w:val="22"/>
                <w:szCs w:val="22"/>
              </w:rPr>
            </w:r>
            <w:r w:rsidR="00BB3BD6" w:rsidRPr="000D52F3">
              <w:rPr>
                <w:noProof/>
                <w:webHidden/>
                <w:sz w:val="22"/>
                <w:szCs w:val="22"/>
              </w:rPr>
              <w:fldChar w:fldCharType="separate"/>
            </w:r>
            <w:r w:rsidR="00D97F17" w:rsidRPr="000D52F3">
              <w:rPr>
                <w:noProof/>
                <w:webHidden/>
                <w:sz w:val="22"/>
                <w:szCs w:val="22"/>
              </w:rPr>
              <w:t>4</w:t>
            </w:r>
            <w:r w:rsidR="00BB3BD6" w:rsidRPr="000D52F3">
              <w:rPr>
                <w:noProof/>
                <w:webHidden/>
                <w:sz w:val="22"/>
                <w:szCs w:val="22"/>
              </w:rPr>
              <w:fldChar w:fldCharType="end"/>
            </w:r>
          </w:hyperlink>
        </w:p>
        <w:p w14:paraId="3CC85EF3" w14:textId="77777777" w:rsidR="00BB3BD6" w:rsidRPr="000D52F3" w:rsidRDefault="004E3934">
          <w:pPr>
            <w:pStyle w:val="TOC3"/>
            <w:tabs>
              <w:tab w:val="right" w:leader="dot" w:pos="9350"/>
            </w:tabs>
            <w:rPr>
              <w:rFonts w:asciiTheme="minorHAnsi" w:eastAsiaTheme="minorEastAsia" w:hAnsiTheme="minorHAnsi" w:cstheme="minorBidi"/>
              <w:noProof/>
              <w:sz w:val="22"/>
              <w:szCs w:val="22"/>
            </w:rPr>
          </w:pPr>
          <w:hyperlink w:anchor="_Toc456951456" w:history="1">
            <w:r w:rsidR="00BB3BD6" w:rsidRPr="000D52F3">
              <w:rPr>
                <w:rStyle w:val="Hyperlink"/>
                <w:noProof/>
                <w:sz w:val="22"/>
                <w:szCs w:val="22"/>
              </w:rPr>
              <w:t>B.1    Respondent Universe and Sampling Methods</w:t>
            </w:r>
            <w:r w:rsidR="00BB3BD6" w:rsidRPr="000D52F3">
              <w:rPr>
                <w:noProof/>
                <w:webHidden/>
                <w:sz w:val="22"/>
                <w:szCs w:val="22"/>
              </w:rPr>
              <w:tab/>
            </w:r>
            <w:r w:rsidR="00BB3BD6" w:rsidRPr="000D52F3">
              <w:rPr>
                <w:noProof/>
                <w:webHidden/>
                <w:sz w:val="22"/>
                <w:szCs w:val="22"/>
              </w:rPr>
              <w:fldChar w:fldCharType="begin"/>
            </w:r>
            <w:r w:rsidR="00BB3BD6" w:rsidRPr="000D52F3">
              <w:rPr>
                <w:noProof/>
                <w:webHidden/>
                <w:sz w:val="22"/>
                <w:szCs w:val="22"/>
              </w:rPr>
              <w:instrText xml:space="preserve"> PAGEREF _Toc456951456 \h </w:instrText>
            </w:r>
            <w:r w:rsidR="00BB3BD6" w:rsidRPr="000D52F3">
              <w:rPr>
                <w:noProof/>
                <w:webHidden/>
                <w:sz w:val="22"/>
                <w:szCs w:val="22"/>
              </w:rPr>
            </w:r>
            <w:r w:rsidR="00BB3BD6" w:rsidRPr="000D52F3">
              <w:rPr>
                <w:noProof/>
                <w:webHidden/>
                <w:sz w:val="22"/>
                <w:szCs w:val="22"/>
              </w:rPr>
              <w:fldChar w:fldCharType="separate"/>
            </w:r>
            <w:r w:rsidR="00D97F17" w:rsidRPr="000D52F3">
              <w:rPr>
                <w:noProof/>
                <w:webHidden/>
                <w:sz w:val="22"/>
                <w:szCs w:val="22"/>
              </w:rPr>
              <w:t>4</w:t>
            </w:r>
            <w:r w:rsidR="00BB3BD6" w:rsidRPr="000D52F3">
              <w:rPr>
                <w:noProof/>
                <w:webHidden/>
                <w:sz w:val="22"/>
                <w:szCs w:val="22"/>
              </w:rPr>
              <w:fldChar w:fldCharType="end"/>
            </w:r>
          </w:hyperlink>
        </w:p>
        <w:p w14:paraId="6DEF7222" w14:textId="77777777" w:rsidR="00BB3BD6" w:rsidRPr="000D52F3" w:rsidRDefault="004E3934">
          <w:pPr>
            <w:pStyle w:val="TOC3"/>
            <w:tabs>
              <w:tab w:val="right" w:leader="dot" w:pos="9350"/>
            </w:tabs>
            <w:rPr>
              <w:rFonts w:asciiTheme="minorHAnsi" w:eastAsiaTheme="minorEastAsia" w:hAnsiTheme="minorHAnsi" w:cstheme="minorBidi"/>
              <w:noProof/>
              <w:sz w:val="22"/>
              <w:szCs w:val="22"/>
            </w:rPr>
          </w:pPr>
          <w:hyperlink w:anchor="_Toc456951457" w:history="1">
            <w:r w:rsidR="00BB3BD6" w:rsidRPr="000D52F3">
              <w:rPr>
                <w:rStyle w:val="Hyperlink"/>
                <w:noProof/>
                <w:sz w:val="22"/>
                <w:szCs w:val="22"/>
              </w:rPr>
              <w:t>B.2    Procedures for the Collection of Information</w:t>
            </w:r>
            <w:r w:rsidR="00BB3BD6" w:rsidRPr="000D52F3">
              <w:rPr>
                <w:noProof/>
                <w:webHidden/>
                <w:sz w:val="22"/>
                <w:szCs w:val="22"/>
              </w:rPr>
              <w:tab/>
            </w:r>
            <w:r w:rsidR="00BB3BD6" w:rsidRPr="000D52F3">
              <w:rPr>
                <w:noProof/>
                <w:webHidden/>
                <w:sz w:val="22"/>
                <w:szCs w:val="22"/>
              </w:rPr>
              <w:fldChar w:fldCharType="begin"/>
            </w:r>
            <w:r w:rsidR="00BB3BD6" w:rsidRPr="000D52F3">
              <w:rPr>
                <w:noProof/>
                <w:webHidden/>
                <w:sz w:val="22"/>
                <w:szCs w:val="22"/>
              </w:rPr>
              <w:instrText xml:space="preserve"> PAGEREF _Toc456951457 \h </w:instrText>
            </w:r>
            <w:r w:rsidR="00BB3BD6" w:rsidRPr="000D52F3">
              <w:rPr>
                <w:noProof/>
                <w:webHidden/>
                <w:sz w:val="22"/>
                <w:szCs w:val="22"/>
              </w:rPr>
            </w:r>
            <w:r w:rsidR="00BB3BD6" w:rsidRPr="000D52F3">
              <w:rPr>
                <w:noProof/>
                <w:webHidden/>
                <w:sz w:val="22"/>
                <w:szCs w:val="22"/>
              </w:rPr>
              <w:fldChar w:fldCharType="separate"/>
            </w:r>
            <w:r w:rsidR="00D97F17" w:rsidRPr="000D52F3">
              <w:rPr>
                <w:noProof/>
                <w:webHidden/>
                <w:sz w:val="22"/>
                <w:szCs w:val="22"/>
              </w:rPr>
              <w:t>5</w:t>
            </w:r>
            <w:r w:rsidR="00BB3BD6" w:rsidRPr="000D52F3">
              <w:rPr>
                <w:noProof/>
                <w:webHidden/>
                <w:sz w:val="22"/>
                <w:szCs w:val="22"/>
              </w:rPr>
              <w:fldChar w:fldCharType="end"/>
            </w:r>
          </w:hyperlink>
        </w:p>
        <w:p w14:paraId="15FA64BC" w14:textId="3AC91D8C" w:rsidR="00BB3BD6" w:rsidRPr="000D52F3" w:rsidRDefault="004E3934">
          <w:pPr>
            <w:pStyle w:val="TOC3"/>
            <w:tabs>
              <w:tab w:val="right" w:leader="dot" w:pos="9350"/>
            </w:tabs>
            <w:rPr>
              <w:rFonts w:asciiTheme="minorHAnsi" w:eastAsiaTheme="minorEastAsia" w:hAnsiTheme="minorHAnsi" w:cstheme="minorBidi"/>
              <w:noProof/>
              <w:sz w:val="22"/>
              <w:szCs w:val="22"/>
            </w:rPr>
          </w:pPr>
          <w:hyperlink w:anchor="_Toc456951458" w:history="1">
            <w:r w:rsidR="00BB3BD6" w:rsidRPr="000D52F3">
              <w:rPr>
                <w:rStyle w:val="Hyperlink"/>
                <w:noProof/>
                <w:sz w:val="22"/>
                <w:szCs w:val="22"/>
              </w:rPr>
              <w:t>B.3    Methods to Maximize Response Rates</w:t>
            </w:r>
            <w:r w:rsidR="00F74E3E" w:rsidRPr="000D52F3">
              <w:rPr>
                <w:rStyle w:val="Hyperlink"/>
                <w:noProof/>
                <w:sz w:val="22"/>
                <w:szCs w:val="22"/>
              </w:rPr>
              <w:t>,</w:t>
            </w:r>
            <w:r w:rsidR="00F74E3E" w:rsidRPr="000D52F3">
              <w:rPr>
                <w:noProof/>
              </w:rPr>
              <w:t xml:space="preserve"> </w:t>
            </w:r>
            <w:r w:rsidR="00F74E3E" w:rsidRPr="000D52F3">
              <w:rPr>
                <w:rStyle w:val="Hyperlink"/>
                <w:noProof/>
                <w:sz w:val="22"/>
                <w:szCs w:val="22"/>
              </w:rPr>
              <w:t>Characterize Nonresponse Bias,</w:t>
            </w:r>
            <w:r w:rsidR="00BB3BD6" w:rsidRPr="000D52F3">
              <w:rPr>
                <w:rStyle w:val="Hyperlink"/>
                <w:noProof/>
                <w:sz w:val="22"/>
                <w:szCs w:val="22"/>
              </w:rPr>
              <w:t xml:space="preserve"> and Deal with No Response</w:t>
            </w:r>
            <w:r w:rsidR="00BB3BD6" w:rsidRPr="000D52F3">
              <w:rPr>
                <w:noProof/>
                <w:webHidden/>
                <w:sz w:val="22"/>
                <w:szCs w:val="22"/>
              </w:rPr>
              <w:tab/>
            </w:r>
            <w:r w:rsidR="00BB3BD6" w:rsidRPr="000D52F3">
              <w:rPr>
                <w:noProof/>
                <w:webHidden/>
                <w:sz w:val="22"/>
                <w:szCs w:val="22"/>
              </w:rPr>
              <w:fldChar w:fldCharType="begin"/>
            </w:r>
            <w:r w:rsidR="00BB3BD6" w:rsidRPr="000D52F3">
              <w:rPr>
                <w:noProof/>
                <w:webHidden/>
                <w:sz w:val="22"/>
                <w:szCs w:val="22"/>
              </w:rPr>
              <w:instrText xml:space="preserve"> PAGEREF _Toc456951458 \h </w:instrText>
            </w:r>
            <w:r w:rsidR="00BB3BD6" w:rsidRPr="000D52F3">
              <w:rPr>
                <w:noProof/>
                <w:webHidden/>
                <w:sz w:val="22"/>
                <w:szCs w:val="22"/>
              </w:rPr>
            </w:r>
            <w:r w:rsidR="00BB3BD6" w:rsidRPr="000D52F3">
              <w:rPr>
                <w:noProof/>
                <w:webHidden/>
                <w:sz w:val="22"/>
                <w:szCs w:val="22"/>
              </w:rPr>
              <w:fldChar w:fldCharType="separate"/>
            </w:r>
            <w:r w:rsidR="00D97F17" w:rsidRPr="000D52F3">
              <w:rPr>
                <w:noProof/>
                <w:webHidden/>
                <w:sz w:val="22"/>
                <w:szCs w:val="22"/>
              </w:rPr>
              <w:t>8</w:t>
            </w:r>
            <w:r w:rsidR="00BB3BD6" w:rsidRPr="000D52F3">
              <w:rPr>
                <w:noProof/>
                <w:webHidden/>
                <w:sz w:val="22"/>
                <w:szCs w:val="22"/>
              </w:rPr>
              <w:fldChar w:fldCharType="end"/>
            </w:r>
          </w:hyperlink>
        </w:p>
        <w:p w14:paraId="41F746CE" w14:textId="77777777" w:rsidR="00BB3BD6" w:rsidRPr="000D52F3" w:rsidRDefault="004E3934">
          <w:pPr>
            <w:pStyle w:val="TOC3"/>
            <w:tabs>
              <w:tab w:val="right" w:leader="dot" w:pos="9350"/>
            </w:tabs>
            <w:rPr>
              <w:rFonts w:asciiTheme="minorHAnsi" w:eastAsiaTheme="minorEastAsia" w:hAnsiTheme="minorHAnsi" w:cstheme="minorBidi"/>
              <w:noProof/>
              <w:sz w:val="22"/>
              <w:szCs w:val="22"/>
            </w:rPr>
          </w:pPr>
          <w:hyperlink w:anchor="_Toc456951459" w:history="1">
            <w:r w:rsidR="00BB3BD6" w:rsidRPr="000D52F3">
              <w:rPr>
                <w:rStyle w:val="Hyperlink"/>
                <w:noProof/>
                <w:sz w:val="22"/>
                <w:szCs w:val="22"/>
              </w:rPr>
              <w:t>B.4    Tests of Procedures or Methods to be Undertaken</w:t>
            </w:r>
            <w:r w:rsidR="00BB3BD6" w:rsidRPr="000D52F3">
              <w:rPr>
                <w:noProof/>
                <w:webHidden/>
                <w:sz w:val="22"/>
                <w:szCs w:val="22"/>
              </w:rPr>
              <w:tab/>
            </w:r>
            <w:r w:rsidR="00BB3BD6" w:rsidRPr="000D52F3">
              <w:rPr>
                <w:noProof/>
                <w:webHidden/>
                <w:sz w:val="22"/>
                <w:szCs w:val="22"/>
              </w:rPr>
              <w:fldChar w:fldCharType="begin"/>
            </w:r>
            <w:r w:rsidR="00BB3BD6" w:rsidRPr="000D52F3">
              <w:rPr>
                <w:noProof/>
                <w:webHidden/>
                <w:sz w:val="22"/>
                <w:szCs w:val="22"/>
              </w:rPr>
              <w:instrText xml:space="preserve"> PAGEREF _Toc456951459 \h </w:instrText>
            </w:r>
            <w:r w:rsidR="00BB3BD6" w:rsidRPr="000D52F3">
              <w:rPr>
                <w:noProof/>
                <w:webHidden/>
                <w:sz w:val="22"/>
                <w:szCs w:val="22"/>
              </w:rPr>
            </w:r>
            <w:r w:rsidR="00BB3BD6" w:rsidRPr="000D52F3">
              <w:rPr>
                <w:noProof/>
                <w:webHidden/>
                <w:sz w:val="22"/>
                <w:szCs w:val="22"/>
              </w:rPr>
              <w:fldChar w:fldCharType="separate"/>
            </w:r>
            <w:r w:rsidR="00D97F17" w:rsidRPr="000D52F3">
              <w:rPr>
                <w:noProof/>
                <w:webHidden/>
                <w:sz w:val="22"/>
                <w:szCs w:val="22"/>
              </w:rPr>
              <w:t>9</w:t>
            </w:r>
            <w:r w:rsidR="00BB3BD6" w:rsidRPr="000D52F3">
              <w:rPr>
                <w:noProof/>
                <w:webHidden/>
                <w:sz w:val="22"/>
                <w:szCs w:val="22"/>
              </w:rPr>
              <w:fldChar w:fldCharType="end"/>
            </w:r>
          </w:hyperlink>
        </w:p>
        <w:p w14:paraId="466423C1" w14:textId="2896998E" w:rsidR="00BB3BD6" w:rsidRPr="000D52F3" w:rsidRDefault="004E3934">
          <w:pPr>
            <w:pStyle w:val="TOC3"/>
            <w:tabs>
              <w:tab w:val="right" w:leader="dot" w:pos="9350"/>
            </w:tabs>
            <w:rPr>
              <w:rFonts w:asciiTheme="minorHAnsi" w:eastAsiaTheme="minorEastAsia" w:hAnsiTheme="minorHAnsi" w:cstheme="minorBidi"/>
              <w:noProof/>
              <w:sz w:val="22"/>
              <w:szCs w:val="22"/>
            </w:rPr>
          </w:pPr>
          <w:hyperlink w:anchor="_Toc456951460" w:history="1">
            <w:r w:rsidR="00BB3BD6" w:rsidRPr="000D52F3">
              <w:rPr>
                <w:rStyle w:val="Hyperlink"/>
                <w:noProof/>
                <w:sz w:val="22"/>
                <w:szCs w:val="22"/>
              </w:rPr>
              <w:t>B.5    Individuals Consulted on Statistical Aspects and Individuals Collecting and/or Analyzing Data</w:t>
            </w:r>
            <w:r w:rsidR="00BB3BD6" w:rsidRPr="000D52F3">
              <w:rPr>
                <w:noProof/>
                <w:webHidden/>
                <w:sz w:val="22"/>
                <w:szCs w:val="22"/>
              </w:rPr>
              <w:tab/>
            </w:r>
            <w:r w:rsidR="00BB3BD6" w:rsidRPr="000D52F3">
              <w:rPr>
                <w:noProof/>
                <w:webHidden/>
                <w:sz w:val="22"/>
                <w:szCs w:val="22"/>
              </w:rPr>
              <w:fldChar w:fldCharType="begin"/>
            </w:r>
            <w:r w:rsidR="00BB3BD6" w:rsidRPr="000D52F3">
              <w:rPr>
                <w:noProof/>
                <w:webHidden/>
                <w:sz w:val="22"/>
                <w:szCs w:val="22"/>
              </w:rPr>
              <w:instrText xml:space="preserve"> PAGEREF _Toc456951460 \h </w:instrText>
            </w:r>
            <w:r w:rsidR="00BB3BD6" w:rsidRPr="000D52F3">
              <w:rPr>
                <w:noProof/>
                <w:webHidden/>
                <w:sz w:val="22"/>
                <w:szCs w:val="22"/>
              </w:rPr>
            </w:r>
            <w:r w:rsidR="00BB3BD6" w:rsidRPr="000D52F3">
              <w:rPr>
                <w:noProof/>
                <w:webHidden/>
                <w:sz w:val="22"/>
                <w:szCs w:val="22"/>
              </w:rPr>
              <w:fldChar w:fldCharType="separate"/>
            </w:r>
            <w:r w:rsidR="00D97F17" w:rsidRPr="000D52F3">
              <w:rPr>
                <w:noProof/>
                <w:webHidden/>
                <w:sz w:val="22"/>
                <w:szCs w:val="22"/>
              </w:rPr>
              <w:t>10</w:t>
            </w:r>
            <w:r w:rsidR="00BB3BD6" w:rsidRPr="000D52F3">
              <w:rPr>
                <w:noProof/>
                <w:webHidden/>
                <w:sz w:val="22"/>
                <w:szCs w:val="22"/>
              </w:rPr>
              <w:fldChar w:fldCharType="end"/>
            </w:r>
          </w:hyperlink>
        </w:p>
        <w:p w14:paraId="0ABC7191" w14:textId="77777777" w:rsidR="00BB3BD6" w:rsidRPr="000D52F3" w:rsidRDefault="004E3934">
          <w:pPr>
            <w:pStyle w:val="TOC3"/>
            <w:tabs>
              <w:tab w:val="right" w:leader="dot" w:pos="9350"/>
            </w:tabs>
            <w:rPr>
              <w:rFonts w:asciiTheme="minorHAnsi" w:eastAsiaTheme="minorEastAsia" w:hAnsiTheme="minorHAnsi" w:cstheme="minorBidi"/>
              <w:noProof/>
              <w:sz w:val="22"/>
              <w:szCs w:val="22"/>
            </w:rPr>
          </w:pPr>
          <w:hyperlink w:anchor="_Toc456951461" w:history="1">
            <w:r w:rsidR="00BB3BD6" w:rsidRPr="000D52F3">
              <w:rPr>
                <w:rStyle w:val="Hyperlink"/>
                <w:noProof/>
                <w:sz w:val="22"/>
                <w:szCs w:val="22"/>
              </w:rPr>
              <w:t>References</w:t>
            </w:r>
            <w:r w:rsidR="00BB3BD6" w:rsidRPr="000D52F3">
              <w:rPr>
                <w:noProof/>
                <w:webHidden/>
                <w:sz w:val="22"/>
                <w:szCs w:val="22"/>
              </w:rPr>
              <w:tab/>
            </w:r>
            <w:r w:rsidR="00BB3BD6" w:rsidRPr="000D52F3">
              <w:rPr>
                <w:noProof/>
                <w:webHidden/>
                <w:sz w:val="22"/>
                <w:szCs w:val="22"/>
              </w:rPr>
              <w:fldChar w:fldCharType="begin"/>
            </w:r>
            <w:r w:rsidR="00BB3BD6" w:rsidRPr="000D52F3">
              <w:rPr>
                <w:noProof/>
                <w:webHidden/>
                <w:sz w:val="22"/>
                <w:szCs w:val="22"/>
              </w:rPr>
              <w:instrText xml:space="preserve"> PAGEREF _Toc456951461 \h </w:instrText>
            </w:r>
            <w:r w:rsidR="00BB3BD6" w:rsidRPr="000D52F3">
              <w:rPr>
                <w:noProof/>
                <w:webHidden/>
                <w:sz w:val="22"/>
                <w:szCs w:val="22"/>
              </w:rPr>
            </w:r>
            <w:r w:rsidR="00BB3BD6" w:rsidRPr="000D52F3">
              <w:rPr>
                <w:noProof/>
                <w:webHidden/>
                <w:sz w:val="22"/>
                <w:szCs w:val="22"/>
              </w:rPr>
              <w:fldChar w:fldCharType="separate"/>
            </w:r>
            <w:r w:rsidR="00D97F17" w:rsidRPr="000D52F3">
              <w:rPr>
                <w:noProof/>
                <w:webHidden/>
                <w:sz w:val="22"/>
                <w:szCs w:val="22"/>
              </w:rPr>
              <w:t>10</w:t>
            </w:r>
            <w:r w:rsidR="00BB3BD6" w:rsidRPr="000D52F3">
              <w:rPr>
                <w:noProof/>
                <w:webHidden/>
                <w:sz w:val="22"/>
                <w:szCs w:val="22"/>
              </w:rPr>
              <w:fldChar w:fldCharType="end"/>
            </w:r>
          </w:hyperlink>
        </w:p>
        <w:p w14:paraId="5A1799D6" w14:textId="03A0EADD" w:rsidR="00D91EE1" w:rsidRPr="000D52F3" w:rsidRDefault="004F6B6E" w:rsidP="00537E91">
          <w:pPr>
            <w:rPr>
              <w:b/>
              <w:sz w:val="24"/>
            </w:rPr>
          </w:pPr>
          <w:r w:rsidRPr="000D52F3">
            <w:rPr>
              <w:b/>
              <w:bCs/>
              <w:noProof/>
              <w:sz w:val="22"/>
              <w:szCs w:val="22"/>
            </w:rPr>
            <w:fldChar w:fldCharType="end"/>
          </w:r>
        </w:p>
      </w:sdtContent>
    </w:sdt>
    <w:p w14:paraId="56758C1E" w14:textId="77777777" w:rsidR="00D91EE1" w:rsidRPr="000D52F3" w:rsidRDefault="00D91EE1" w:rsidP="00BE5E96">
      <w:pPr>
        <w:widowControl/>
        <w:autoSpaceDE/>
        <w:autoSpaceDN/>
        <w:adjustRightInd/>
        <w:rPr>
          <w:b/>
          <w:sz w:val="24"/>
        </w:rPr>
      </w:pPr>
    </w:p>
    <w:p w14:paraId="768D51E2" w14:textId="4744A324" w:rsidR="00AE7E6B" w:rsidRPr="000D52F3" w:rsidRDefault="00AE7E6B" w:rsidP="00BE5E96">
      <w:pPr>
        <w:widowControl/>
        <w:autoSpaceDE/>
        <w:autoSpaceDN/>
        <w:adjustRightInd/>
        <w:rPr>
          <w:b/>
          <w:sz w:val="24"/>
        </w:rPr>
      </w:pPr>
      <w:r w:rsidRPr="000D52F3">
        <w:rPr>
          <w:b/>
          <w:sz w:val="24"/>
        </w:rPr>
        <w:br w:type="page"/>
      </w:r>
    </w:p>
    <w:tbl>
      <w:tblPr>
        <w:tblW w:w="9534" w:type="dxa"/>
        <w:tblLook w:val="01E0" w:firstRow="1" w:lastRow="1" w:firstColumn="1" w:lastColumn="1" w:noHBand="0" w:noVBand="0"/>
      </w:tblPr>
      <w:tblGrid>
        <w:gridCol w:w="9534"/>
      </w:tblGrid>
      <w:tr w:rsidR="00B57E3F" w:rsidRPr="000D52F3" w14:paraId="1EB9C5DC" w14:textId="77777777" w:rsidTr="00CE1324">
        <w:tc>
          <w:tcPr>
            <w:tcW w:w="9534" w:type="dxa"/>
            <w:tcMar>
              <w:left w:w="14" w:type="dxa"/>
              <w:right w:w="14" w:type="dxa"/>
            </w:tcMar>
          </w:tcPr>
          <w:p w14:paraId="59DF0EC3" w14:textId="77777777" w:rsidR="00D91EE1" w:rsidRPr="000D52F3" w:rsidRDefault="00D91EE1" w:rsidP="00095A3F">
            <w:pPr>
              <w:widowControl/>
              <w:tabs>
                <w:tab w:val="center" w:pos="4320"/>
                <w:tab w:val="right" w:pos="8640"/>
              </w:tabs>
              <w:autoSpaceDE/>
              <w:autoSpaceDN/>
              <w:adjustRightInd/>
              <w:rPr>
                <w:b/>
                <w:sz w:val="22"/>
                <w:szCs w:val="22"/>
              </w:rPr>
            </w:pPr>
            <w:r w:rsidRPr="000D52F3">
              <w:rPr>
                <w:b/>
                <w:sz w:val="22"/>
                <w:szCs w:val="22"/>
              </w:rPr>
              <w:lastRenderedPageBreak/>
              <w:t>List of Attachments</w:t>
            </w:r>
          </w:p>
          <w:p w14:paraId="22D6619E" w14:textId="77777777" w:rsidR="009D4361" w:rsidRPr="000D52F3" w:rsidRDefault="009D4361" w:rsidP="00095A3F">
            <w:pPr>
              <w:widowControl/>
              <w:tabs>
                <w:tab w:val="center" w:pos="4320"/>
                <w:tab w:val="right" w:pos="8640"/>
              </w:tabs>
              <w:autoSpaceDE/>
              <w:autoSpaceDN/>
              <w:adjustRightInd/>
              <w:rPr>
                <w:b/>
                <w:sz w:val="22"/>
                <w:szCs w:val="22"/>
              </w:rPr>
            </w:pPr>
          </w:p>
          <w:tbl>
            <w:tblPr>
              <w:tblW w:w="9492" w:type="dxa"/>
              <w:tblInd w:w="14" w:type="dxa"/>
              <w:tblBorders>
                <w:insideV w:val="single" w:sz="4" w:space="0" w:color="auto"/>
              </w:tblBorders>
              <w:tblLook w:val="01E0" w:firstRow="1" w:lastRow="1" w:firstColumn="1" w:lastColumn="1" w:noHBand="0" w:noVBand="0"/>
            </w:tblPr>
            <w:tblGrid>
              <w:gridCol w:w="9492"/>
            </w:tblGrid>
            <w:tr w:rsidR="00013391" w:rsidRPr="000D52F3" w14:paraId="053DCCB7" w14:textId="77777777" w:rsidTr="00537E91">
              <w:trPr>
                <w:trHeight w:val="5576"/>
              </w:trPr>
              <w:tc>
                <w:tcPr>
                  <w:tcW w:w="9492" w:type="dxa"/>
                  <w:tcMar>
                    <w:left w:w="14" w:type="dxa"/>
                    <w:right w:w="14" w:type="dxa"/>
                  </w:tcMar>
                </w:tcPr>
                <w:p w14:paraId="78DD1FBE" w14:textId="77777777" w:rsidR="00013391" w:rsidRPr="000D52F3" w:rsidRDefault="00013391" w:rsidP="00095A3F">
                  <w:pPr>
                    <w:widowControl/>
                    <w:tabs>
                      <w:tab w:val="center" w:pos="4320"/>
                      <w:tab w:val="right" w:pos="8640"/>
                    </w:tabs>
                    <w:autoSpaceDE/>
                    <w:autoSpaceDN/>
                    <w:adjustRightInd/>
                    <w:rPr>
                      <w:sz w:val="22"/>
                      <w:szCs w:val="22"/>
                    </w:rPr>
                  </w:pPr>
                  <w:r w:rsidRPr="000D52F3">
                    <w:rPr>
                      <w:sz w:val="22"/>
                      <w:szCs w:val="22"/>
                    </w:rPr>
                    <w:t>Attachment 1  Authorizing Legislation: Public Health Service Act</w:t>
                  </w:r>
                </w:p>
                <w:p w14:paraId="5617BA20" w14:textId="77777777" w:rsidR="00013391" w:rsidRPr="000D52F3" w:rsidRDefault="00013391" w:rsidP="00013391">
                  <w:pPr>
                    <w:tabs>
                      <w:tab w:val="center" w:pos="4320"/>
                      <w:tab w:val="right" w:pos="8640"/>
                    </w:tabs>
                    <w:rPr>
                      <w:sz w:val="22"/>
                      <w:szCs w:val="22"/>
                    </w:rPr>
                  </w:pPr>
                  <w:r w:rsidRPr="000D52F3">
                    <w:rPr>
                      <w:sz w:val="22"/>
                      <w:szCs w:val="22"/>
                    </w:rPr>
                    <w:t>Attachment 2  60-day Federal Register Notice</w:t>
                  </w:r>
                </w:p>
                <w:p w14:paraId="674C5270" w14:textId="156BBA6D" w:rsidR="00013391" w:rsidRPr="000D52F3" w:rsidRDefault="00013391" w:rsidP="00013391">
                  <w:pPr>
                    <w:tabs>
                      <w:tab w:val="center" w:pos="4320"/>
                      <w:tab w:val="right" w:pos="8640"/>
                    </w:tabs>
                    <w:rPr>
                      <w:sz w:val="22"/>
                      <w:szCs w:val="22"/>
                    </w:rPr>
                  </w:pPr>
                  <w:r w:rsidRPr="000D52F3">
                    <w:rPr>
                      <w:sz w:val="22"/>
                      <w:szCs w:val="22"/>
                    </w:rPr>
                    <w:t>Attachment 3  List of ACBS 2013 Awardee States</w:t>
                  </w:r>
                </w:p>
                <w:p w14:paraId="76037358" w14:textId="77777777" w:rsidR="00013391" w:rsidRPr="000D52F3" w:rsidRDefault="00013391" w:rsidP="00013391">
                  <w:pPr>
                    <w:tabs>
                      <w:tab w:val="center" w:pos="4320"/>
                      <w:tab w:val="right" w:pos="8640"/>
                    </w:tabs>
                    <w:rPr>
                      <w:sz w:val="22"/>
                      <w:szCs w:val="22"/>
                    </w:rPr>
                  </w:pPr>
                  <w:r w:rsidRPr="000D52F3">
                    <w:rPr>
                      <w:sz w:val="22"/>
                      <w:szCs w:val="22"/>
                    </w:rPr>
                    <w:t>Attachment 4  ACBS Data Collection Guidelines</w:t>
                  </w:r>
                </w:p>
                <w:p w14:paraId="7D6CDCF1" w14:textId="77777777" w:rsidR="00013391" w:rsidRPr="000D52F3" w:rsidRDefault="00013391" w:rsidP="00013391">
                  <w:pPr>
                    <w:tabs>
                      <w:tab w:val="center" w:pos="4320"/>
                      <w:tab w:val="right" w:pos="8640"/>
                    </w:tabs>
                    <w:rPr>
                      <w:sz w:val="22"/>
                      <w:szCs w:val="22"/>
                    </w:rPr>
                  </w:pPr>
                  <w:r w:rsidRPr="000D52F3">
                    <w:rPr>
                      <w:sz w:val="22"/>
                      <w:szCs w:val="22"/>
                    </w:rPr>
                    <w:t>Attachment 5  ACBS Data Collection and Consent Forms</w:t>
                  </w:r>
                </w:p>
                <w:p w14:paraId="546511FF" w14:textId="0CF50A30" w:rsidR="00013391" w:rsidRPr="000D52F3" w:rsidRDefault="00013391" w:rsidP="00013391">
                  <w:pPr>
                    <w:tabs>
                      <w:tab w:val="center" w:pos="4320"/>
                      <w:tab w:val="right" w:pos="8640"/>
                    </w:tabs>
                    <w:ind w:firstLine="706"/>
                    <w:rPr>
                      <w:sz w:val="22"/>
                      <w:szCs w:val="22"/>
                    </w:rPr>
                  </w:pPr>
                  <w:r w:rsidRPr="000D52F3">
                    <w:rPr>
                      <w:sz w:val="22"/>
                      <w:szCs w:val="22"/>
                    </w:rPr>
                    <w:t xml:space="preserve">Attachment 5a  ACBS Landline Screener – </w:t>
                  </w:r>
                  <w:r w:rsidR="00212565" w:rsidRPr="000D52F3">
                    <w:rPr>
                      <w:sz w:val="22"/>
                      <w:szCs w:val="22"/>
                    </w:rPr>
                    <w:t xml:space="preserve">  </w:t>
                  </w:r>
                  <w:r w:rsidRPr="000D52F3">
                    <w:rPr>
                      <w:sz w:val="22"/>
                      <w:szCs w:val="22"/>
                    </w:rPr>
                    <w:t>Adult</w:t>
                  </w:r>
                </w:p>
                <w:p w14:paraId="447034A2" w14:textId="42919A72" w:rsidR="00013391" w:rsidRPr="000D52F3" w:rsidRDefault="00013391" w:rsidP="00013391">
                  <w:pPr>
                    <w:tabs>
                      <w:tab w:val="center" w:pos="4320"/>
                      <w:tab w:val="right" w:pos="8640"/>
                    </w:tabs>
                    <w:ind w:firstLine="706"/>
                    <w:rPr>
                      <w:sz w:val="22"/>
                      <w:szCs w:val="22"/>
                    </w:rPr>
                  </w:pPr>
                  <w:r w:rsidRPr="000D52F3">
                    <w:rPr>
                      <w:sz w:val="22"/>
                      <w:szCs w:val="22"/>
                    </w:rPr>
                    <w:t>Attachment 5b  ACBS Cellphone Screener – Adult</w:t>
                  </w:r>
                </w:p>
                <w:p w14:paraId="1FA01241" w14:textId="50133C16" w:rsidR="00013391" w:rsidRPr="000D52F3" w:rsidRDefault="00013391" w:rsidP="00013391">
                  <w:pPr>
                    <w:tabs>
                      <w:tab w:val="center" w:pos="4320"/>
                      <w:tab w:val="right" w:pos="8640"/>
                    </w:tabs>
                    <w:ind w:firstLine="706"/>
                    <w:rPr>
                      <w:sz w:val="22"/>
                      <w:szCs w:val="22"/>
                    </w:rPr>
                  </w:pPr>
                  <w:r w:rsidRPr="000D52F3">
                    <w:rPr>
                      <w:sz w:val="22"/>
                      <w:szCs w:val="22"/>
                    </w:rPr>
                    <w:t xml:space="preserve">Attachment 5c  ACBS Landline Screener – </w:t>
                  </w:r>
                  <w:r w:rsidR="00212565" w:rsidRPr="000D52F3">
                    <w:rPr>
                      <w:sz w:val="22"/>
                      <w:szCs w:val="22"/>
                    </w:rPr>
                    <w:t xml:space="preserve">  </w:t>
                  </w:r>
                  <w:r w:rsidRPr="000D52F3">
                    <w:rPr>
                      <w:sz w:val="22"/>
                      <w:szCs w:val="22"/>
                    </w:rPr>
                    <w:t>Child</w:t>
                  </w:r>
                </w:p>
                <w:p w14:paraId="5AE91490" w14:textId="10E71B9B" w:rsidR="00013391" w:rsidRPr="000D52F3" w:rsidRDefault="00013391" w:rsidP="00013391">
                  <w:pPr>
                    <w:tabs>
                      <w:tab w:val="center" w:pos="4320"/>
                      <w:tab w:val="right" w:pos="8640"/>
                    </w:tabs>
                    <w:ind w:firstLine="706"/>
                    <w:rPr>
                      <w:sz w:val="22"/>
                      <w:szCs w:val="22"/>
                    </w:rPr>
                  </w:pPr>
                  <w:r w:rsidRPr="000D52F3">
                    <w:rPr>
                      <w:sz w:val="22"/>
                      <w:szCs w:val="22"/>
                    </w:rPr>
                    <w:t>Attachment 5d  ACBS Cellphone Screener – Child</w:t>
                  </w:r>
                </w:p>
                <w:p w14:paraId="3AC6C70F" w14:textId="0D1AC1CF" w:rsidR="00013391" w:rsidRPr="000D52F3" w:rsidRDefault="00013391" w:rsidP="00013391">
                  <w:pPr>
                    <w:tabs>
                      <w:tab w:val="center" w:pos="4320"/>
                      <w:tab w:val="right" w:pos="8640"/>
                    </w:tabs>
                    <w:ind w:firstLine="706"/>
                    <w:rPr>
                      <w:sz w:val="22"/>
                      <w:szCs w:val="22"/>
                    </w:rPr>
                  </w:pPr>
                  <w:r w:rsidRPr="000D52F3">
                    <w:rPr>
                      <w:sz w:val="22"/>
                      <w:szCs w:val="22"/>
                    </w:rPr>
                    <w:t>Attachment 5e  ACBS Adult Consent and Survey 2013</w:t>
                  </w:r>
                </w:p>
                <w:p w14:paraId="76CF4FC1" w14:textId="77777777" w:rsidR="00013391" w:rsidRPr="000D52F3" w:rsidRDefault="00013391" w:rsidP="00013391">
                  <w:pPr>
                    <w:tabs>
                      <w:tab w:val="center" w:pos="4320"/>
                      <w:tab w:val="right" w:pos="8640"/>
                    </w:tabs>
                    <w:ind w:firstLine="706"/>
                    <w:rPr>
                      <w:sz w:val="22"/>
                      <w:szCs w:val="22"/>
                    </w:rPr>
                  </w:pPr>
                  <w:r w:rsidRPr="000D52F3">
                    <w:rPr>
                      <w:sz w:val="22"/>
                      <w:szCs w:val="22"/>
                    </w:rPr>
                    <w:t>Attachment 5f   ACBS Child Consent and Survey 2013</w:t>
                  </w:r>
                </w:p>
                <w:p w14:paraId="0CEC8F0A" w14:textId="67BF3C03" w:rsidR="00CF5C2D" w:rsidRPr="000D52F3" w:rsidRDefault="00CF5C2D" w:rsidP="00CF5C2D">
                  <w:pPr>
                    <w:tabs>
                      <w:tab w:val="center" w:pos="4320"/>
                      <w:tab w:val="right" w:pos="8640"/>
                    </w:tabs>
                    <w:ind w:firstLine="706"/>
                    <w:rPr>
                      <w:sz w:val="22"/>
                      <w:szCs w:val="22"/>
                    </w:rPr>
                  </w:pPr>
                  <w:r w:rsidRPr="000D52F3">
                    <w:rPr>
                      <w:sz w:val="22"/>
                      <w:szCs w:val="22"/>
                    </w:rPr>
                    <w:t>Attachment 5g  ACBS Data Submission Layout</w:t>
                  </w:r>
                </w:p>
                <w:p w14:paraId="0A339FFE" w14:textId="77777777" w:rsidR="00013391" w:rsidRPr="000D52F3" w:rsidRDefault="00013391" w:rsidP="00013391">
                  <w:pPr>
                    <w:tabs>
                      <w:tab w:val="center" w:pos="4320"/>
                      <w:tab w:val="right" w:pos="8640"/>
                    </w:tabs>
                    <w:rPr>
                      <w:sz w:val="22"/>
                      <w:szCs w:val="22"/>
                    </w:rPr>
                  </w:pPr>
                  <w:r w:rsidRPr="000D52F3">
                    <w:rPr>
                      <w:sz w:val="22"/>
                      <w:szCs w:val="22"/>
                    </w:rPr>
                    <w:t>Attachment 6  BRFSS Questionnaire 2015</w:t>
                  </w:r>
                </w:p>
                <w:p w14:paraId="798D96EE" w14:textId="77777777" w:rsidR="00013391" w:rsidRPr="000D52F3" w:rsidRDefault="00013391" w:rsidP="00013391">
                  <w:pPr>
                    <w:pStyle w:val="Header"/>
                    <w:tabs>
                      <w:tab w:val="clear" w:pos="8640"/>
                    </w:tabs>
                    <w:rPr>
                      <w:sz w:val="22"/>
                      <w:szCs w:val="22"/>
                    </w:rPr>
                  </w:pPr>
                  <w:r w:rsidRPr="000D52F3">
                    <w:rPr>
                      <w:sz w:val="22"/>
                      <w:szCs w:val="22"/>
                    </w:rPr>
                    <w:t>Attachment 7  ACBS Data Collection Process Flowchart</w:t>
                  </w:r>
                </w:p>
                <w:p w14:paraId="47E4297D" w14:textId="77777777" w:rsidR="00013391" w:rsidRPr="000D52F3" w:rsidRDefault="00013391" w:rsidP="00013391">
                  <w:pPr>
                    <w:tabs>
                      <w:tab w:val="center" w:pos="4320"/>
                      <w:tab w:val="right" w:pos="8640"/>
                    </w:tabs>
                    <w:rPr>
                      <w:sz w:val="22"/>
                      <w:szCs w:val="22"/>
                    </w:rPr>
                  </w:pPr>
                  <w:r w:rsidRPr="000D52F3">
                    <w:rPr>
                      <w:sz w:val="22"/>
                      <w:szCs w:val="22"/>
                    </w:rPr>
                    <w:t>Attachment 8  CDC IRB Approvals</w:t>
                  </w:r>
                </w:p>
                <w:p w14:paraId="200DEF4E" w14:textId="79B263BF" w:rsidR="00023780" w:rsidRPr="000D52F3" w:rsidRDefault="00023780" w:rsidP="00023780">
                  <w:pPr>
                    <w:tabs>
                      <w:tab w:val="center" w:pos="4320"/>
                      <w:tab w:val="right" w:pos="8640"/>
                    </w:tabs>
                    <w:ind w:firstLine="678"/>
                    <w:rPr>
                      <w:sz w:val="22"/>
                      <w:szCs w:val="22"/>
                    </w:rPr>
                  </w:pPr>
                  <w:r w:rsidRPr="000D52F3">
                    <w:rPr>
                      <w:sz w:val="22"/>
                      <w:szCs w:val="22"/>
                    </w:rPr>
                    <w:t xml:space="preserve">Attachment 8a ACBS NCEH-ATSDR Research Determination </w:t>
                  </w:r>
                </w:p>
                <w:p w14:paraId="094C9C15" w14:textId="4587DB52" w:rsidR="00B85CBF" w:rsidRPr="000D52F3" w:rsidRDefault="00B85CBF" w:rsidP="00013391">
                  <w:pPr>
                    <w:tabs>
                      <w:tab w:val="center" w:pos="4320"/>
                      <w:tab w:val="right" w:pos="8640"/>
                    </w:tabs>
                    <w:rPr>
                      <w:sz w:val="22"/>
                      <w:szCs w:val="22"/>
                    </w:rPr>
                  </w:pPr>
                  <w:r w:rsidRPr="000D52F3">
                    <w:rPr>
                      <w:sz w:val="22"/>
                      <w:szCs w:val="22"/>
                    </w:rPr>
                    <w:t xml:space="preserve">             </w:t>
                  </w:r>
                  <w:r w:rsidR="00023780" w:rsidRPr="000D52F3">
                    <w:rPr>
                      <w:sz w:val="22"/>
                      <w:szCs w:val="22"/>
                    </w:rPr>
                    <w:t xml:space="preserve">Attachment 8b BRFSS CDC Exempt Protocol Approval </w:t>
                  </w:r>
                </w:p>
                <w:p w14:paraId="7A591CEE" w14:textId="5B0C8A59" w:rsidR="00013391" w:rsidRPr="000D52F3" w:rsidRDefault="00023780" w:rsidP="00013391">
                  <w:pPr>
                    <w:tabs>
                      <w:tab w:val="center" w:pos="4320"/>
                      <w:tab w:val="right" w:pos="8640"/>
                    </w:tabs>
                    <w:rPr>
                      <w:sz w:val="22"/>
                      <w:szCs w:val="22"/>
                    </w:rPr>
                  </w:pPr>
                  <w:r w:rsidRPr="000D52F3">
                    <w:rPr>
                      <w:sz w:val="22"/>
                      <w:szCs w:val="22"/>
                    </w:rPr>
                    <w:t xml:space="preserve"> </w:t>
                  </w:r>
                  <w:r w:rsidR="00013391" w:rsidRPr="000D52F3">
                    <w:rPr>
                      <w:sz w:val="22"/>
                      <w:szCs w:val="22"/>
                    </w:rPr>
                    <w:t xml:space="preserve">Attachment 9   ACBS Questionnaire Changes </w:t>
                  </w:r>
                </w:p>
                <w:p w14:paraId="47B7C8F4" w14:textId="77777777" w:rsidR="00013391" w:rsidRPr="000D52F3" w:rsidRDefault="00013391" w:rsidP="00013391">
                  <w:pPr>
                    <w:tabs>
                      <w:tab w:val="center" w:pos="4320"/>
                      <w:tab w:val="right" w:pos="8640"/>
                    </w:tabs>
                    <w:rPr>
                      <w:sz w:val="22"/>
                      <w:szCs w:val="22"/>
                    </w:rPr>
                  </w:pPr>
                  <w:r w:rsidRPr="000D52F3">
                    <w:rPr>
                      <w:sz w:val="22"/>
                      <w:szCs w:val="22"/>
                    </w:rPr>
                    <w:t>Attachment 10 ACBS Disposition Codes and Rules</w:t>
                  </w:r>
                </w:p>
                <w:p w14:paraId="70A50118" w14:textId="77777777" w:rsidR="00013391" w:rsidRPr="000D52F3" w:rsidRDefault="00013391" w:rsidP="00013391">
                  <w:pPr>
                    <w:tabs>
                      <w:tab w:val="center" w:pos="4320"/>
                      <w:tab w:val="right" w:pos="8640"/>
                    </w:tabs>
                    <w:rPr>
                      <w:sz w:val="22"/>
                      <w:szCs w:val="22"/>
                    </w:rPr>
                  </w:pPr>
                  <w:r w:rsidRPr="000D52F3">
                    <w:rPr>
                      <w:sz w:val="22"/>
                      <w:szCs w:val="22"/>
                    </w:rPr>
                    <w:t>Attachment 11 ACBS Response Rates by State 2013</w:t>
                  </w:r>
                </w:p>
                <w:p w14:paraId="0527E85D" w14:textId="77777777" w:rsidR="00013391" w:rsidRPr="000D52F3" w:rsidRDefault="00013391" w:rsidP="00013391">
                  <w:pPr>
                    <w:pStyle w:val="Header"/>
                    <w:tabs>
                      <w:tab w:val="clear" w:pos="8640"/>
                    </w:tabs>
                    <w:rPr>
                      <w:sz w:val="22"/>
                      <w:szCs w:val="22"/>
                    </w:rPr>
                  </w:pPr>
                  <w:r w:rsidRPr="000D52F3">
                    <w:rPr>
                      <w:sz w:val="22"/>
                      <w:szCs w:val="22"/>
                    </w:rPr>
                    <w:t>Attachment 12 ACBS Response Rate Formulae</w:t>
                  </w:r>
                </w:p>
                <w:p w14:paraId="20059E77" w14:textId="652D734C" w:rsidR="00013391" w:rsidRPr="000D52F3" w:rsidRDefault="00013391" w:rsidP="00782FDC">
                  <w:pPr>
                    <w:pStyle w:val="Header"/>
                    <w:rPr>
                      <w:sz w:val="22"/>
                      <w:szCs w:val="22"/>
                    </w:rPr>
                  </w:pPr>
                  <w:r w:rsidRPr="000D52F3">
                    <w:rPr>
                      <w:sz w:val="22"/>
                      <w:szCs w:val="22"/>
                    </w:rPr>
                    <w:t>Attachment 13 ACBS</w:t>
                  </w:r>
                  <w:r w:rsidR="00782FDC" w:rsidRPr="000D52F3">
                    <w:rPr>
                      <w:sz w:val="22"/>
                      <w:szCs w:val="22"/>
                    </w:rPr>
                    <w:t xml:space="preserve"> Table of Contents for</w:t>
                  </w:r>
                  <w:r w:rsidRPr="000D52F3">
                    <w:rPr>
                      <w:sz w:val="22"/>
                      <w:szCs w:val="22"/>
                    </w:rPr>
                    <w:t xml:space="preserve"> User’s Manual</w:t>
                  </w:r>
                </w:p>
                <w:p w14:paraId="6CC029DB" w14:textId="77777777" w:rsidR="007826DC" w:rsidRPr="000D52F3" w:rsidRDefault="007826DC" w:rsidP="00782FDC">
                  <w:pPr>
                    <w:pStyle w:val="Header"/>
                    <w:rPr>
                      <w:sz w:val="22"/>
                      <w:szCs w:val="22"/>
                    </w:rPr>
                  </w:pPr>
                  <w:r w:rsidRPr="000D52F3">
                    <w:rPr>
                      <w:sz w:val="22"/>
                      <w:szCs w:val="22"/>
                    </w:rPr>
                    <w:t>Attachment 14 ACBS Summary Data Quality Report</w:t>
                  </w:r>
                </w:p>
                <w:p w14:paraId="0BF84E34" w14:textId="77777777" w:rsidR="002E5DB9" w:rsidRPr="000D52F3" w:rsidRDefault="002E5DB9">
                  <w:pPr>
                    <w:pStyle w:val="Header"/>
                    <w:rPr>
                      <w:sz w:val="22"/>
                      <w:szCs w:val="22"/>
                    </w:rPr>
                  </w:pPr>
                  <w:r w:rsidRPr="000D52F3">
                    <w:rPr>
                      <w:sz w:val="22"/>
                      <w:szCs w:val="22"/>
                    </w:rPr>
                    <w:t>Attachment 15 A</w:t>
                  </w:r>
                  <w:r w:rsidR="00BC4621" w:rsidRPr="000D52F3">
                    <w:rPr>
                      <w:sz w:val="22"/>
                      <w:szCs w:val="22"/>
                    </w:rPr>
                    <w:t xml:space="preserve">CBS </w:t>
                  </w:r>
                  <w:r w:rsidRPr="000D52F3">
                    <w:rPr>
                      <w:sz w:val="22"/>
                      <w:szCs w:val="22"/>
                    </w:rPr>
                    <w:t xml:space="preserve">History </w:t>
                  </w:r>
                  <w:r w:rsidR="00800D8E" w:rsidRPr="000D52F3">
                    <w:rPr>
                      <w:sz w:val="22"/>
                      <w:szCs w:val="22"/>
                    </w:rPr>
                    <w:t>a</w:t>
                  </w:r>
                  <w:r w:rsidRPr="000D52F3">
                    <w:rPr>
                      <w:sz w:val="22"/>
                      <w:szCs w:val="22"/>
                    </w:rPr>
                    <w:t>nd Analysis Guidance</w:t>
                  </w:r>
                </w:p>
                <w:p w14:paraId="11E47A8A" w14:textId="28FADE01" w:rsidR="00CF3EA1" w:rsidRPr="000D52F3" w:rsidRDefault="00CF3EA1">
                  <w:pPr>
                    <w:pStyle w:val="Header"/>
                    <w:rPr>
                      <w:sz w:val="22"/>
                      <w:szCs w:val="22"/>
                    </w:rPr>
                  </w:pPr>
                  <w:r w:rsidRPr="000D52F3">
                    <w:rPr>
                      <w:sz w:val="22"/>
                      <w:szCs w:val="22"/>
                    </w:rPr>
                    <w:t>Attachment 16 Design and Operation of the National Asthma Survey</w:t>
                  </w:r>
                </w:p>
              </w:tc>
            </w:tr>
          </w:tbl>
          <w:p w14:paraId="377BAD72" w14:textId="77777777" w:rsidR="00B57E3F" w:rsidRPr="000D52F3" w:rsidRDefault="00B57E3F" w:rsidP="00D91EE1">
            <w:pPr>
              <w:widowControl/>
              <w:autoSpaceDE/>
              <w:autoSpaceDN/>
              <w:adjustRightInd/>
              <w:rPr>
                <w:sz w:val="22"/>
                <w:szCs w:val="22"/>
              </w:rPr>
            </w:pPr>
          </w:p>
        </w:tc>
      </w:tr>
    </w:tbl>
    <w:p w14:paraId="22F8F38D" w14:textId="77777777" w:rsidR="00985986" w:rsidRPr="000D52F3" w:rsidRDefault="00CE19A2" w:rsidP="00985986">
      <w:pPr>
        <w:pStyle w:val="Header"/>
        <w:rPr>
          <w:sz w:val="22"/>
          <w:szCs w:val="22"/>
        </w:rPr>
      </w:pPr>
      <w:bookmarkStart w:id="1" w:name="_Toc272937162"/>
      <w:r w:rsidRPr="000D52F3">
        <w:rPr>
          <w:sz w:val="22"/>
          <w:szCs w:val="22"/>
        </w:rPr>
        <w:t>Attachment 17 Sources for the ACBS Questions</w:t>
      </w:r>
      <w:r w:rsidR="006512C9" w:rsidRPr="000D52F3">
        <w:rPr>
          <w:sz w:val="22"/>
          <w:szCs w:val="22"/>
        </w:rPr>
        <w:t xml:space="preserve"> </w:t>
      </w:r>
    </w:p>
    <w:p w14:paraId="486B9275" w14:textId="43A42A89" w:rsidR="006512C9" w:rsidRPr="000D52F3" w:rsidRDefault="006512C9" w:rsidP="001A724F">
      <w:pPr>
        <w:pStyle w:val="Header"/>
        <w:ind w:left="720"/>
        <w:rPr>
          <w:sz w:val="22"/>
          <w:szCs w:val="22"/>
        </w:rPr>
      </w:pPr>
      <w:r w:rsidRPr="000D52F3">
        <w:rPr>
          <w:sz w:val="22"/>
          <w:szCs w:val="22"/>
        </w:rPr>
        <w:t>Attachment 17a Sources for the ACBS Adult Questions</w:t>
      </w:r>
    </w:p>
    <w:p w14:paraId="723740A4" w14:textId="37DB83D3" w:rsidR="006512C9" w:rsidRPr="000D52F3" w:rsidRDefault="006512C9">
      <w:pPr>
        <w:pStyle w:val="Header"/>
        <w:ind w:left="720"/>
        <w:rPr>
          <w:sz w:val="22"/>
          <w:szCs w:val="22"/>
        </w:rPr>
      </w:pPr>
      <w:r w:rsidRPr="000D52F3">
        <w:rPr>
          <w:sz w:val="22"/>
          <w:szCs w:val="22"/>
        </w:rPr>
        <w:t>Attachment 17b Sources for the ACBS Child Questions</w:t>
      </w:r>
    </w:p>
    <w:p w14:paraId="416F839A" w14:textId="5E93E1D7" w:rsidR="002335D1" w:rsidRPr="000D52F3" w:rsidRDefault="004B7502" w:rsidP="004B7502">
      <w:pPr>
        <w:rPr>
          <w:sz w:val="22"/>
          <w:szCs w:val="22"/>
        </w:rPr>
      </w:pPr>
      <w:r w:rsidRPr="000D52F3">
        <w:rPr>
          <w:sz w:val="22"/>
          <w:szCs w:val="22"/>
        </w:rPr>
        <w:t>Attachment 18 ACBS</w:t>
      </w:r>
      <w:r w:rsidR="001876C8" w:rsidRPr="000D52F3">
        <w:rPr>
          <w:sz w:val="22"/>
          <w:szCs w:val="22"/>
        </w:rPr>
        <w:t xml:space="preserve"> </w:t>
      </w:r>
      <w:r w:rsidRPr="000D52F3">
        <w:rPr>
          <w:sz w:val="22"/>
          <w:szCs w:val="22"/>
        </w:rPr>
        <w:t>Nonresponse Bias</w:t>
      </w:r>
      <w:r w:rsidR="001876C8" w:rsidRPr="000D52F3">
        <w:rPr>
          <w:sz w:val="22"/>
          <w:szCs w:val="22"/>
        </w:rPr>
        <w:t xml:space="preserve"> Analysis Plan</w:t>
      </w:r>
    </w:p>
    <w:p w14:paraId="29A640B3" w14:textId="77777777" w:rsidR="006035C3" w:rsidRPr="000D52F3" w:rsidRDefault="006035C3" w:rsidP="002335D1">
      <w:pPr>
        <w:rPr>
          <w:sz w:val="22"/>
          <w:szCs w:val="22"/>
        </w:rPr>
      </w:pPr>
    </w:p>
    <w:p w14:paraId="059FE895" w14:textId="77777777" w:rsidR="006035C3" w:rsidRPr="000D52F3" w:rsidRDefault="006035C3" w:rsidP="002335D1"/>
    <w:p w14:paraId="62AA408B" w14:textId="77777777" w:rsidR="006035C3" w:rsidRPr="000D52F3" w:rsidRDefault="006035C3" w:rsidP="002335D1"/>
    <w:p w14:paraId="387AF8FA" w14:textId="77777777" w:rsidR="006035C3" w:rsidRPr="000D52F3" w:rsidRDefault="006035C3" w:rsidP="002335D1"/>
    <w:p w14:paraId="1B87E8E0" w14:textId="77777777" w:rsidR="006035C3" w:rsidRPr="000D52F3" w:rsidRDefault="006035C3" w:rsidP="002335D1"/>
    <w:p w14:paraId="47FD9013" w14:textId="77777777" w:rsidR="006035C3" w:rsidRPr="000D52F3" w:rsidRDefault="006035C3" w:rsidP="002335D1"/>
    <w:p w14:paraId="658CF34E" w14:textId="77777777" w:rsidR="006035C3" w:rsidRPr="000D52F3" w:rsidRDefault="006035C3" w:rsidP="002335D1"/>
    <w:p w14:paraId="6B5EDF56" w14:textId="77777777" w:rsidR="006035C3" w:rsidRPr="000D52F3" w:rsidRDefault="006035C3" w:rsidP="002335D1"/>
    <w:p w14:paraId="31AAC494" w14:textId="77777777" w:rsidR="006035C3" w:rsidRPr="000D52F3" w:rsidRDefault="006035C3" w:rsidP="002335D1"/>
    <w:p w14:paraId="7F442F9D" w14:textId="77777777" w:rsidR="006035C3" w:rsidRPr="000D52F3" w:rsidRDefault="006035C3" w:rsidP="002335D1"/>
    <w:p w14:paraId="75E38FAB" w14:textId="77777777" w:rsidR="006035C3" w:rsidRPr="000D52F3" w:rsidRDefault="006035C3" w:rsidP="002335D1"/>
    <w:p w14:paraId="360B9A38" w14:textId="77777777" w:rsidR="006035C3" w:rsidRPr="000D52F3" w:rsidRDefault="006035C3" w:rsidP="002335D1"/>
    <w:p w14:paraId="76281D00" w14:textId="77777777" w:rsidR="006035C3" w:rsidRPr="000D52F3" w:rsidRDefault="006035C3" w:rsidP="002335D1"/>
    <w:p w14:paraId="7BED6DDA" w14:textId="77777777" w:rsidR="006035C3" w:rsidRPr="000D52F3" w:rsidRDefault="006035C3" w:rsidP="002335D1"/>
    <w:p w14:paraId="5E9C30EA" w14:textId="77777777" w:rsidR="006035C3" w:rsidRPr="000D52F3" w:rsidRDefault="006035C3" w:rsidP="002335D1"/>
    <w:p w14:paraId="60AE588C" w14:textId="6105B87B" w:rsidR="006035C3" w:rsidRPr="000D52F3" w:rsidRDefault="006035C3" w:rsidP="002335D1"/>
    <w:p w14:paraId="338335A7" w14:textId="77777777" w:rsidR="000B70A8" w:rsidRPr="000D52F3" w:rsidRDefault="000B70A8" w:rsidP="002335D1"/>
    <w:p w14:paraId="3E9979F5" w14:textId="77777777" w:rsidR="002335D1" w:rsidRPr="000D52F3" w:rsidRDefault="002335D1" w:rsidP="002335D1"/>
    <w:p w14:paraId="540674B8" w14:textId="0C219F3C" w:rsidR="00482897" w:rsidRPr="000D52F3" w:rsidRDefault="00482897">
      <w:pPr>
        <w:widowControl/>
        <w:autoSpaceDE/>
        <w:autoSpaceDN/>
        <w:adjustRightInd/>
        <w:rPr>
          <w:b/>
          <w:bCs/>
          <w:iCs/>
          <w:sz w:val="24"/>
        </w:rPr>
      </w:pPr>
    </w:p>
    <w:p w14:paraId="67CAA73A" w14:textId="3B7A0B0B" w:rsidR="00C737A7" w:rsidRPr="000D52F3" w:rsidRDefault="00C737A7" w:rsidP="009508AE">
      <w:pPr>
        <w:pStyle w:val="Heading2"/>
        <w:spacing w:before="100" w:beforeAutospacing="1" w:after="100" w:afterAutospacing="1" w:line="276" w:lineRule="auto"/>
        <w:rPr>
          <w:rFonts w:ascii="Times New Roman" w:hAnsi="Times New Roman" w:cs="Times New Roman"/>
          <w:sz w:val="24"/>
          <w:szCs w:val="24"/>
        </w:rPr>
      </w:pPr>
      <w:bookmarkStart w:id="2" w:name="_Toc456951455"/>
      <w:r w:rsidRPr="000D52F3">
        <w:rPr>
          <w:rFonts w:ascii="Times New Roman" w:hAnsi="Times New Roman" w:cs="Times New Roman"/>
          <w:i w:val="0"/>
          <w:sz w:val="24"/>
          <w:szCs w:val="24"/>
        </w:rPr>
        <w:t>B</w:t>
      </w:r>
      <w:r w:rsidRPr="000D52F3">
        <w:rPr>
          <w:rFonts w:ascii="Times New Roman" w:hAnsi="Times New Roman" w:cs="Times New Roman"/>
          <w:sz w:val="24"/>
          <w:szCs w:val="24"/>
        </w:rPr>
        <w:t xml:space="preserve">.   </w:t>
      </w:r>
      <w:r w:rsidRPr="000D52F3">
        <w:rPr>
          <w:rFonts w:ascii="Times New Roman" w:hAnsi="Times New Roman" w:cs="Times New Roman"/>
          <w:i w:val="0"/>
          <w:sz w:val="24"/>
          <w:szCs w:val="24"/>
        </w:rPr>
        <w:t>Collection</w:t>
      </w:r>
      <w:r w:rsidR="00BE5E96" w:rsidRPr="000D52F3">
        <w:rPr>
          <w:rFonts w:ascii="Times New Roman" w:hAnsi="Times New Roman" w:cs="Times New Roman"/>
          <w:i w:val="0"/>
          <w:sz w:val="24"/>
          <w:szCs w:val="24"/>
        </w:rPr>
        <w:t>s</w:t>
      </w:r>
      <w:r w:rsidRPr="000D52F3">
        <w:rPr>
          <w:rFonts w:ascii="Times New Roman" w:hAnsi="Times New Roman" w:cs="Times New Roman"/>
          <w:i w:val="0"/>
          <w:sz w:val="24"/>
          <w:szCs w:val="24"/>
        </w:rPr>
        <w:t xml:space="preserve"> of Information Employing Statistical Methods</w:t>
      </w:r>
      <w:bookmarkEnd w:id="1"/>
      <w:bookmarkEnd w:id="2"/>
    </w:p>
    <w:p w14:paraId="647E5946" w14:textId="01CC67F6" w:rsidR="00C737A7" w:rsidRPr="000D52F3" w:rsidRDefault="005A4F83" w:rsidP="009508AE">
      <w:pPr>
        <w:pStyle w:val="Heading3"/>
        <w:spacing w:before="100" w:beforeAutospacing="1" w:after="100" w:afterAutospacing="1" w:line="276" w:lineRule="auto"/>
        <w:rPr>
          <w:rFonts w:ascii="Times New Roman" w:hAnsi="Times New Roman" w:cs="Times New Roman"/>
          <w:sz w:val="24"/>
          <w:szCs w:val="24"/>
        </w:rPr>
      </w:pPr>
      <w:bookmarkStart w:id="3" w:name="_Toc272937163"/>
      <w:bookmarkStart w:id="4" w:name="_Toc456951456"/>
      <w:r w:rsidRPr="000D52F3">
        <w:rPr>
          <w:rFonts w:ascii="Times New Roman" w:hAnsi="Times New Roman" w:cs="Times New Roman"/>
          <w:sz w:val="24"/>
          <w:szCs w:val="24"/>
        </w:rPr>
        <w:t xml:space="preserve">B.1    </w:t>
      </w:r>
      <w:r w:rsidR="00C737A7" w:rsidRPr="000D52F3">
        <w:rPr>
          <w:rFonts w:ascii="Times New Roman" w:hAnsi="Times New Roman" w:cs="Times New Roman"/>
          <w:sz w:val="24"/>
          <w:szCs w:val="24"/>
        </w:rPr>
        <w:t>Respondent Universe and Sampling Methods</w:t>
      </w:r>
      <w:bookmarkEnd w:id="3"/>
      <w:bookmarkEnd w:id="4"/>
    </w:p>
    <w:p w14:paraId="294A8C4F" w14:textId="61B0B6E1" w:rsidR="00225BDA" w:rsidRPr="000D52F3" w:rsidRDefault="00161626" w:rsidP="00C13D77">
      <w:pPr>
        <w:spacing w:line="276" w:lineRule="auto"/>
        <w:rPr>
          <w:rFonts w:eastAsia="Calibri"/>
          <w:sz w:val="22"/>
          <w:szCs w:val="22"/>
        </w:rPr>
      </w:pPr>
      <w:r w:rsidRPr="000D52F3">
        <w:rPr>
          <w:rFonts w:eastAsia="Calibri"/>
          <w:sz w:val="22"/>
          <w:szCs w:val="22"/>
        </w:rPr>
        <w:t>CDC’s NCCDPHP Division of Population Health administers t</w:t>
      </w:r>
      <w:r w:rsidR="002B5BBC" w:rsidRPr="000D52F3">
        <w:rPr>
          <w:rFonts w:eastAsia="Calibri"/>
          <w:sz w:val="22"/>
          <w:szCs w:val="22"/>
        </w:rPr>
        <w:t>he BRFSS parent survey</w:t>
      </w:r>
      <w:r w:rsidRPr="000D52F3">
        <w:rPr>
          <w:rFonts w:eastAsia="Calibri"/>
          <w:sz w:val="22"/>
          <w:szCs w:val="22"/>
        </w:rPr>
        <w:t>, which</w:t>
      </w:r>
      <w:r w:rsidR="002B5BBC" w:rsidRPr="000D52F3">
        <w:rPr>
          <w:rFonts w:eastAsia="Calibri"/>
          <w:sz w:val="22"/>
          <w:szCs w:val="22"/>
        </w:rPr>
        <w:t xml:space="preserve"> provides the foundation for the ACBS administration and data collection</w:t>
      </w:r>
      <w:r w:rsidRPr="000D52F3">
        <w:rPr>
          <w:rFonts w:eastAsia="Calibri"/>
          <w:sz w:val="22"/>
          <w:szCs w:val="22"/>
        </w:rPr>
        <w:t xml:space="preserve"> </w:t>
      </w:r>
      <w:r w:rsidRPr="000D52F3">
        <w:rPr>
          <w:rFonts w:eastAsia="Calibri"/>
          <w:b/>
          <w:sz w:val="22"/>
          <w:szCs w:val="22"/>
        </w:rPr>
        <w:t>(Attachment</w:t>
      </w:r>
      <w:r w:rsidR="007E5A43" w:rsidRPr="000D52F3">
        <w:rPr>
          <w:rFonts w:eastAsia="Calibri"/>
          <w:b/>
          <w:sz w:val="22"/>
          <w:szCs w:val="22"/>
        </w:rPr>
        <w:t>s</w:t>
      </w:r>
      <w:r w:rsidRPr="000D52F3">
        <w:rPr>
          <w:rFonts w:eastAsia="Calibri"/>
          <w:b/>
          <w:sz w:val="22"/>
          <w:szCs w:val="22"/>
        </w:rPr>
        <w:t xml:space="preserve"> 5a</w:t>
      </w:r>
      <w:r w:rsidR="000243F2" w:rsidRPr="000D52F3">
        <w:rPr>
          <w:rFonts w:eastAsia="Calibri"/>
          <w:b/>
          <w:sz w:val="22"/>
          <w:szCs w:val="22"/>
        </w:rPr>
        <w:t>–</w:t>
      </w:r>
      <w:r w:rsidRPr="000D52F3">
        <w:rPr>
          <w:rFonts w:eastAsia="Calibri"/>
          <w:b/>
          <w:sz w:val="22"/>
          <w:szCs w:val="22"/>
        </w:rPr>
        <w:t>5f)</w:t>
      </w:r>
      <w:r w:rsidR="002B5BBC" w:rsidRPr="000D52F3">
        <w:rPr>
          <w:rFonts w:eastAsia="Calibri"/>
          <w:b/>
          <w:sz w:val="22"/>
          <w:szCs w:val="22"/>
        </w:rPr>
        <w:t>.</w:t>
      </w:r>
      <w:r w:rsidR="002B5BBC" w:rsidRPr="000D52F3">
        <w:rPr>
          <w:rFonts w:eastAsia="Calibri"/>
          <w:sz w:val="22"/>
          <w:szCs w:val="22"/>
        </w:rPr>
        <w:t xml:space="preserve"> </w:t>
      </w:r>
      <w:r w:rsidR="00C13D77" w:rsidRPr="000D52F3">
        <w:rPr>
          <w:rFonts w:eastAsia="Calibri"/>
          <w:sz w:val="22"/>
          <w:szCs w:val="22"/>
        </w:rPr>
        <w:t xml:space="preserve">Since the ACBS sample is a subset of BRFSS, respondents for </w:t>
      </w:r>
      <w:r w:rsidR="00D04449" w:rsidRPr="000D52F3">
        <w:rPr>
          <w:rFonts w:eastAsia="Calibri"/>
          <w:sz w:val="22"/>
          <w:szCs w:val="22"/>
        </w:rPr>
        <w:t xml:space="preserve">the </w:t>
      </w:r>
      <w:r w:rsidR="00C13D77" w:rsidRPr="000D52F3">
        <w:rPr>
          <w:rFonts w:eastAsia="Calibri"/>
          <w:sz w:val="22"/>
          <w:szCs w:val="22"/>
        </w:rPr>
        <w:t xml:space="preserve">ACBS are BRFSS adults, 18 years and older, in participating states who report ever being diagnosed with asthma. Some states include children, below 18 years of age, who are randomly selected subjects in the BRFSS household. In participating states, parents or guardians serve as ACBS proxy respondents for their children ever diagnosed with asthma. Children do not respond directly to the ACBS questionnaire. If both the BRFSS adult respondent and the selected child in the household have asthma, then only one or the other is eligible for the ACBS. </w:t>
      </w:r>
      <w:r w:rsidR="00056CC8" w:rsidRPr="000D52F3">
        <w:rPr>
          <w:rFonts w:eastAsia="Calibri"/>
          <w:sz w:val="22"/>
          <w:szCs w:val="22"/>
        </w:rPr>
        <w:t>The program selects the child 50</w:t>
      </w:r>
      <w:r w:rsidR="0062030C" w:rsidRPr="000D52F3">
        <w:rPr>
          <w:rFonts w:eastAsia="Calibri"/>
          <w:sz w:val="22"/>
          <w:szCs w:val="22"/>
        </w:rPr>
        <w:t xml:space="preserve"> percent</w:t>
      </w:r>
      <w:r w:rsidR="00056CC8" w:rsidRPr="000D52F3">
        <w:rPr>
          <w:rFonts w:eastAsia="Calibri"/>
          <w:sz w:val="22"/>
          <w:szCs w:val="22"/>
        </w:rPr>
        <w:t xml:space="preserve"> of the time and the adult 50</w:t>
      </w:r>
      <w:r w:rsidR="0062030C" w:rsidRPr="000D52F3">
        <w:rPr>
          <w:rFonts w:eastAsia="Calibri"/>
          <w:sz w:val="22"/>
          <w:szCs w:val="22"/>
        </w:rPr>
        <w:t xml:space="preserve"> percent</w:t>
      </w:r>
      <w:r w:rsidR="00056CC8" w:rsidRPr="000D52F3">
        <w:rPr>
          <w:rFonts w:eastAsia="Calibri"/>
          <w:sz w:val="22"/>
          <w:szCs w:val="22"/>
        </w:rPr>
        <w:t xml:space="preserve"> of the time. </w:t>
      </w:r>
      <w:r w:rsidR="00C13D77" w:rsidRPr="000D52F3">
        <w:rPr>
          <w:rFonts w:eastAsia="Calibri"/>
          <w:sz w:val="22"/>
          <w:szCs w:val="22"/>
        </w:rPr>
        <w:t xml:space="preserve">The ACBS enrollment process is presented in </w:t>
      </w:r>
      <w:r w:rsidR="00C13D77" w:rsidRPr="000D52F3">
        <w:rPr>
          <w:rFonts w:eastAsia="Calibri"/>
          <w:b/>
          <w:sz w:val="22"/>
          <w:szCs w:val="22"/>
        </w:rPr>
        <w:t>Attachment 7</w:t>
      </w:r>
      <w:r w:rsidR="00C13D77" w:rsidRPr="000D52F3">
        <w:rPr>
          <w:rFonts w:eastAsia="Calibri"/>
          <w:sz w:val="22"/>
          <w:szCs w:val="22"/>
        </w:rPr>
        <w:t>.</w:t>
      </w:r>
    </w:p>
    <w:p w14:paraId="4C4DF89C" w14:textId="2A7A1A2A" w:rsidR="00160C46" w:rsidRPr="000D52F3" w:rsidRDefault="00160C46" w:rsidP="002B5BBC">
      <w:pPr>
        <w:pStyle w:val="ListParagraph"/>
        <w:spacing w:before="100" w:beforeAutospacing="1" w:after="100" w:afterAutospacing="1"/>
        <w:ind w:left="0"/>
        <w:rPr>
          <w:rFonts w:ascii="Times New Roman" w:hAnsi="Times New Roman"/>
          <w:color w:val="000000"/>
        </w:rPr>
      </w:pPr>
      <w:r w:rsidRPr="000D52F3">
        <w:rPr>
          <w:rFonts w:ascii="Times New Roman" w:hAnsi="Times New Roman"/>
          <w:color w:val="000000"/>
        </w:rPr>
        <w:t>The landline sample for each state is based on a disproportionate stratified sample (DSS) design in which telephone numbers are assigned to two separately sampled strata based on the presumed density of residential (non-business) telephone numbers</w:t>
      </w:r>
      <w:r w:rsidR="00950CE2" w:rsidRPr="000D52F3">
        <w:rPr>
          <w:rFonts w:ascii="Times New Roman" w:hAnsi="Times New Roman"/>
          <w:color w:val="000000"/>
        </w:rPr>
        <w:t xml:space="preserve"> [1]</w:t>
      </w:r>
      <w:r w:rsidRPr="000D52F3">
        <w:rPr>
          <w:rFonts w:ascii="Times New Roman" w:hAnsi="Times New Roman"/>
          <w:color w:val="000000"/>
        </w:rPr>
        <w:t xml:space="preserve">. The cellphone sample for each state is randomly selected from lists of all working cell phone numbers. </w:t>
      </w:r>
      <w:r w:rsidR="004B19F4" w:rsidRPr="000D52F3">
        <w:rPr>
          <w:rFonts w:ascii="Times New Roman" w:hAnsi="Times New Roman"/>
          <w:color w:val="000000"/>
        </w:rPr>
        <w:t>The BRFSS sampling process is described in the BRFSS Data User Guide (</w:t>
      </w:r>
      <w:hyperlink r:id="rId10" w:history="1">
        <w:r w:rsidR="00642D0B" w:rsidRPr="000D52F3">
          <w:rPr>
            <w:rStyle w:val="Hyperlink"/>
            <w:rFonts w:ascii="Times New Roman" w:hAnsi="Times New Roman"/>
          </w:rPr>
          <w:t>http://www.cdc.gov/brfss/data_documentation/pdf/userguidejune2013.pdf</w:t>
        </w:r>
      </w:hyperlink>
      <w:r w:rsidR="004B19F4" w:rsidRPr="000D52F3">
        <w:rPr>
          <w:rFonts w:ascii="Times New Roman" w:hAnsi="Times New Roman"/>
          <w:color w:val="000000"/>
        </w:rPr>
        <w:t xml:space="preserve"> ).</w:t>
      </w:r>
    </w:p>
    <w:p w14:paraId="5871C60E" w14:textId="77777777" w:rsidR="00160C46" w:rsidRPr="000D52F3" w:rsidRDefault="00160C46" w:rsidP="00C234CC">
      <w:pPr>
        <w:pStyle w:val="ListParagraph"/>
        <w:spacing w:before="100" w:beforeAutospacing="1" w:after="100" w:afterAutospacing="1"/>
        <w:ind w:left="0"/>
        <w:rPr>
          <w:rFonts w:ascii="Times New Roman" w:hAnsi="Times New Roman"/>
          <w:color w:val="000000"/>
        </w:rPr>
      </w:pPr>
    </w:p>
    <w:p w14:paraId="3F4F8D81" w14:textId="77777777" w:rsidR="00FB55EB" w:rsidRPr="000D52F3" w:rsidRDefault="00417536" w:rsidP="00FB55EB">
      <w:pPr>
        <w:pStyle w:val="ListParagraph"/>
        <w:spacing w:before="100" w:beforeAutospacing="1" w:after="100" w:afterAutospacing="1"/>
        <w:ind w:left="0"/>
        <w:rPr>
          <w:rFonts w:ascii="Times New Roman" w:eastAsia="Times New Roman" w:hAnsi="Times New Roman"/>
          <w:color w:val="000000"/>
        </w:rPr>
      </w:pPr>
      <w:r w:rsidRPr="000D52F3">
        <w:rPr>
          <w:rFonts w:ascii="Times New Roman" w:eastAsia="Times New Roman" w:hAnsi="Times New Roman"/>
          <w:color w:val="000000"/>
        </w:rPr>
        <w:t>ACBS State-tailored Samples</w:t>
      </w:r>
      <w:r w:rsidR="00FD3D7F" w:rsidRPr="000D52F3">
        <w:rPr>
          <w:rFonts w:ascii="Times New Roman" w:eastAsia="Times New Roman" w:hAnsi="Times New Roman"/>
          <w:color w:val="000000"/>
        </w:rPr>
        <w:t>:</w:t>
      </w:r>
    </w:p>
    <w:p w14:paraId="3C153607" w14:textId="77777777" w:rsidR="00FB55EB" w:rsidRPr="000D52F3" w:rsidRDefault="00FB55EB" w:rsidP="00FB55EB">
      <w:pPr>
        <w:pStyle w:val="ListParagraph"/>
        <w:spacing w:before="100" w:beforeAutospacing="1" w:after="100" w:afterAutospacing="1"/>
        <w:ind w:left="0"/>
        <w:rPr>
          <w:rFonts w:ascii="Times New Roman" w:eastAsia="Times New Roman" w:hAnsi="Times New Roman"/>
          <w:color w:val="000000"/>
        </w:rPr>
      </w:pPr>
    </w:p>
    <w:p w14:paraId="6E5B4548" w14:textId="2FFB0702" w:rsidR="007B3008" w:rsidRPr="000D52F3" w:rsidRDefault="007B3008" w:rsidP="00FB55EB">
      <w:pPr>
        <w:pStyle w:val="ListParagraph"/>
        <w:spacing w:before="100" w:beforeAutospacing="1" w:after="100" w:afterAutospacing="1"/>
        <w:ind w:left="0"/>
        <w:rPr>
          <w:rFonts w:ascii="Times New Roman" w:hAnsi="Times New Roman"/>
          <w:color w:val="000000"/>
        </w:rPr>
      </w:pPr>
      <w:r w:rsidRPr="000D52F3">
        <w:rPr>
          <w:rFonts w:ascii="Times New Roman" w:hAnsi="Times New Roman"/>
          <w:color w:val="000000"/>
        </w:rPr>
        <w:t>The initial s</w:t>
      </w:r>
      <w:r w:rsidR="00F42137" w:rsidRPr="000D52F3">
        <w:rPr>
          <w:rFonts w:ascii="Times New Roman" w:hAnsi="Times New Roman"/>
          <w:color w:val="000000"/>
        </w:rPr>
        <w:t xml:space="preserve">ampling for each state is drawn as part of the BRFSS </w:t>
      </w:r>
      <w:hyperlink r:id="rId11" w:history="1">
        <w:r w:rsidR="001F2DF7" w:rsidRPr="000D52F3">
          <w:rPr>
            <w:rStyle w:val="Hyperlink"/>
            <w:rFonts w:ascii="Times New Roman" w:hAnsi="Times New Roman"/>
          </w:rPr>
          <w:t>http://www.cdc.gov/brfss/annual_data/2013/pdf/Overview_2013.pdf</w:t>
        </w:r>
      </w:hyperlink>
      <w:r w:rsidR="00883FFA" w:rsidRPr="000D52F3">
        <w:rPr>
          <w:rFonts w:ascii="Times New Roman" w:hAnsi="Times New Roman"/>
          <w:color w:val="000000"/>
        </w:rPr>
        <w:t xml:space="preserve"> </w:t>
      </w:r>
      <w:r w:rsidR="00F42137" w:rsidRPr="000D52F3">
        <w:rPr>
          <w:rFonts w:ascii="Times New Roman" w:hAnsi="Times New Roman"/>
          <w:color w:val="000000"/>
        </w:rPr>
        <w:t xml:space="preserve">sampling process </w:t>
      </w:r>
      <w:r w:rsidR="00B55E6C" w:rsidRPr="000D52F3">
        <w:rPr>
          <w:rFonts w:ascii="Times New Roman" w:hAnsi="Times New Roman"/>
          <w:color w:val="000000"/>
        </w:rPr>
        <w:t>where an independent sample is drawn for each state</w:t>
      </w:r>
      <w:r w:rsidR="00F42137" w:rsidRPr="000D52F3">
        <w:rPr>
          <w:rFonts w:ascii="Times New Roman" w:hAnsi="Times New Roman"/>
          <w:color w:val="000000"/>
        </w:rPr>
        <w:t>.</w:t>
      </w:r>
      <w:r w:rsidRPr="000D52F3">
        <w:rPr>
          <w:rFonts w:ascii="Times New Roman" w:hAnsi="Times New Roman"/>
          <w:color w:val="000000"/>
        </w:rPr>
        <w:t xml:space="preserve"> The s</w:t>
      </w:r>
      <w:r w:rsidR="00B42DCE" w:rsidRPr="000D52F3">
        <w:rPr>
          <w:rFonts w:ascii="Times New Roman" w:hAnsi="Times New Roman"/>
          <w:color w:val="000000"/>
        </w:rPr>
        <w:t xml:space="preserve">ize of each state’s </w:t>
      </w:r>
      <w:r w:rsidR="00160C46" w:rsidRPr="000D52F3">
        <w:rPr>
          <w:rFonts w:ascii="Times New Roman" w:hAnsi="Times New Roman"/>
          <w:color w:val="000000"/>
        </w:rPr>
        <w:t xml:space="preserve">ACBS </w:t>
      </w:r>
      <w:r w:rsidR="00B42DCE" w:rsidRPr="000D52F3">
        <w:rPr>
          <w:rFonts w:ascii="Times New Roman" w:hAnsi="Times New Roman"/>
          <w:color w:val="000000"/>
        </w:rPr>
        <w:t xml:space="preserve">sample varies based on their BRFSS sample size and </w:t>
      </w:r>
      <w:r w:rsidRPr="000D52F3">
        <w:rPr>
          <w:rFonts w:ascii="Times New Roman" w:hAnsi="Times New Roman"/>
          <w:color w:val="000000"/>
        </w:rPr>
        <w:t xml:space="preserve">can be estimated as follows.  </w:t>
      </w:r>
    </w:p>
    <w:p w14:paraId="3E7DD956" w14:textId="6BCB5050" w:rsidR="007B3008" w:rsidRPr="000D52F3" w:rsidRDefault="007B3008" w:rsidP="007B3008">
      <w:pPr>
        <w:spacing w:before="100" w:beforeAutospacing="1" w:after="100" w:afterAutospacing="1" w:line="276" w:lineRule="auto"/>
        <w:rPr>
          <w:color w:val="000000"/>
          <w:sz w:val="22"/>
          <w:szCs w:val="22"/>
        </w:rPr>
      </w:pPr>
      <w:r w:rsidRPr="000D52F3">
        <w:rPr>
          <w:color w:val="000000"/>
          <w:sz w:val="22"/>
          <w:szCs w:val="22"/>
        </w:rPr>
        <w:t xml:space="preserve">Using State </w:t>
      </w:r>
      <w:r w:rsidR="007E7FEA" w:rsidRPr="000D52F3">
        <w:rPr>
          <w:color w:val="000000"/>
          <w:sz w:val="22"/>
          <w:szCs w:val="22"/>
        </w:rPr>
        <w:t>X</w:t>
      </w:r>
      <w:r w:rsidRPr="000D52F3">
        <w:rPr>
          <w:color w:val="000000"/>
          <w:sz w:val="22"/>
          <w:szCs w:val="22"/>
        </w:rPr>
        <w:t>’s</w:t>
      </w:r>
      <w:r w:rsidR="007E7FEA" w:rsidRPr="000D52F3">
        <w:rPr>
          <w:color w:val="000000"/>
          <w:sz w:val="22"/>
          <w:szCs w:val="22"/>
        </w:rPr>
        <w:t xml:space="preserve"> </w:t>
      </w:r>
      <w:r w:rsidRPr="000D52F3">
        <w:rPr>
          <w:color w:val="000000"/>
          <w:sz w:val="22"/>
          <w:szCs w:val="22"/>
        </w:rPr>
        <w:t>20</w:t>
      </w:r>
      <w:r w:rsidR="007E7FEA" w:rsidRPr="000D52F3">
        <w:rPr>
          <w:color w:val="000000"/>
          <w:sz w:val="22"/>
          <w:szCs w:val="22"/>
        </w:rPr>
        <w:t>1</w:t>
      </w:r>
      <w:r w:rsidR="00DA6356" w:rsidRPr="000D52F3">
        <w:rPr>
          <w:color w:val="000000"/>
          <w:sz w:val="22"/>
          <w:szCs w:val="22"/>
        </w:rPr>
        <w:t xml:space="preserve">3 </w:t>
      </w:r>
      <w:r w:rsidRPr="000D52F3">
        <w:rPr>
          <w:color w:val="000000"/>
          <w:sz w:val="22"/>
          <w:szCs w:val="22"/>
        </w:rPr>
        <w:t>BRFSS sample size of 5,000 adults:</w:t>
      </w:r>
    </w:p>
    <w:p w14:paraId="1E6489F9" w14:textId="492B09B5" w:rsidR="00194928" w:rsidRPr="000D52F3" w:rsidRDefault="00772439" w:rsidP="00DD4737">
      <w:pPr>
        <w:pStyle w:val="ListParagraph"/>
        <w:numPr>
          <w:ilvl w:val="0"/>
          <w:numId w:val="32"/>
        </w:numPr>
        <w:spacing w:before="100" w:beforeAutospacing="1" w:after="100" w:afterAutospacing="1"/>
        <w:rPr>
          <w:rFonts w:ascii="Times New Roman" w:hAnsi="Times New Roman"/>
          <w:color w:val="000000"/>
        </w:rPr>
      </w:pPr>
      <w:r w:rsidRPr="000D52F3">
        <w:rPr>
          <w:rFonts w:ascii="Times New Roman" w:hAnsi="Times New Roman"/>
          <w:color w:val="000000"/>
        </w:rPr>
        <w:t xml:space="preserve">Assuming lifetime prevalence (weighted percentage) in State X is </w:t>
      </w:r>
      <w:r w:rsidR="007B3008" w:rsidRPr="000D52F3">
        <w:rPr>
          <w:rFonts w:ascii="Times New Roman" w:hAnsi="Times New Roman"/>
          <w:color w:val="000000"/>
        </w:rPr>
        <w:t xml:space="preserve"> 13</w:t>
      </w:r>
      <w:r w:rsidR="0062030C" w:rsidRPr="000D52F3">
        <w:rPr>
          <w:rFonts w:ascii="Times New Roman" w:hAnsi="Times New Roman"/>
          <w:color w:val="000000"/>
        </w:rPr>
        <w:t xml:space="preserve"> percent</w:t>
      </w:r>
      <w:r w:rsidR="007B3008" w:rsidRPr="000D52F3">
        <w:rPr>
          <w:rFonts w:ascii="Times New Roman" w:hAnsi="Times New Roman"/>
          <w:color w:val="000000"/>
        </w:rPr>
        <w:t xml:space="preserve"> </w:t>
      </w:r>
      <w:r w:rsidRPr="000D52F3">
        <w:rPr>
          <w:rFonts w:ascii="Times New Roman" w:hAnsi="Times New Roman"/>
          <w:color w:val="000000"/>
        </w:rPr>
        <w:t xml:space="preserve">for 2013 and the sample size is 5,000 adults, the number of adults eligible for the ACBS </w:t>
      </w:r>
      <w:r w:rsidR="00C24249" w:rsidRPr="000D52F3">
        <w:rPr>
          <w:rFonts w:ascii="Times New Roman" w:hAnsi="Times New Roman"/>
          <w:color w:val="000000"/>
        </w:rPr>
        <w:t xml:space="preserve">in State X </w:t>
      </w:r>
      <w:r w:rsidRPr="000D52F3">
        <w:rPr>
          <w:rFonts w:ascii="Times New Roman" w:hAnsi="Times New Roman"/>
          <w:color w:val="000000"/>
        </w:rPr>
        <w:t>will be 650 (13% x 5,000)</w:t>
      </w:r>
      <w:r w:rsidR="007B3008" w:rsidRPr="000D52F3">
        <w:rPr>
          <w:rFonts w:ascii="Times New Roman" w:hAnsi="Times New Roman"/>
          <w:color w:val="000000"/>
        </w:rPr>
        <w:t>.</w:t>
      </w:r>
      <w:r w:rsidR="00DA093C" w:rsidRPr="000D52F3">
        <w:rPr>
          <w:rFonts w:ascii="Times New Roman" w:hAnsi="Times New Roman"/>
          <w:color w:val="000000"/>
        </w:rPr>
        <w:t xml:space="preserve"> </w:t>
      </w:r>
      <w:r w:rsidR="000808BC" w:rsidRPr="000D52F3">
        <w:rPr>
          <w:rFonts w:ascii="Times New Roman" w:hAnsi="Times New Roman"/>
          <w:color w:val="000000"/>
        </w:rPr>
        <w:t>Thirteen perc</w:t>
      </w:r>
      <w:r w:rsidR="00DE4412" w:rsidRPr="000D52F3">
        <w:rPr>
          <w:rFonts w:ascii="Times New Roman" w:hAnsi="Times New Roman"/>
          <w:color w:val="000000"/>
        </w:rPr>
        <w:t xml:space="preserve">ent lifetime prevalence </w:t>
      </w:r>
      <w:r w:rsidR="006C0AD8" w:rsidRPr="000D52F3">
        <w:rPr>
          <w:rFonts w:ascii="Times New Roman" w:hAnsi="Times New Roman"/>
          <w:color w:val="000000"/>
        </w:rPr>
        <w:t xml:space="preserve">is the </w:t>
      </w:r>
      <w:r w:rsidR="000808BC" w:rsidRPr="000D52F3">
        <w:rPr>
          <w:rFonts w:ascii="Times New Roman" w:hAnsi="Times New Roman"/>
          <w:color w:val="000000"/>
        </w:rPr>
        <w:t xml:space="preserve">weighted </w:t>
      </w:r>
      <w:r w:rsidR="00DD4737" w:rsidRPr="000D52F3">
        <w:rPr>
          <w:rFonts w:ascii="Times New Roman" w:hAnsi="Times New Roman"/>
          <w:color w:val="000000"/>
        </w:rPr>
        <w:t xml:space="preserve">population </w:t>
      </w:r>
      <w:r w:rsidR="000808BC" w:rsidRPr="000D52F3">
        <w:rPr>
          <w:rFonts w:ascii="Times New Roman" w:hAnsi="Times New Roman"/>
          <w:color w:val="000000"/>
        </w:rPr>
        <w:t>average</w:t>
      </w:r>
      <w:r w:rsidR="00DE4412" w:rsidRPr="000D52F3">
        <w:rPr>
          <w:rFonts w:ascii="Times New Roman" w:hAnsi="Times New Roman"/>
          <w:color w:val="000000"/>
        </w:rPr>
        <w:t xml:space="preserve"> based on 37 participat</w:t>
      </w:r>
      <w:r w:rsidR="006C0AD8" w:rsidRPr="000D52F3">
        <w:rPr>
          <w:rFonts w:ascii="Times New Roman" w:hAnsi="Times New Roman"/>
          <w:color w:val="000000"/>
        </w:rPr>
        <w:t>ing</w:t>
      </w:r>
      <w:r w:rsidR="00DE4412" w:rsidRPr="000D52F3">
        <w:rPr>
          <w:rFonts w:ascii="Times New Roman" w:hAnsi="Times New Roman"/>
          <w:color w:val="000000"/>
        </w:rPr>
        <w:t xml:space="preserve"> states</w:t>
      </w:r>
      <w:r w:rsidR="000808BC" w:rsidRPr="000D52F3">
        <w:rPr>
          <w:rFonts w:ascii="Times New Roman" w:hAnsi="Times New Roman"/>
          <w:color w:val="000000"/>
        </w:rPr>
        <w:t>.</w:t>
      </w:r>
    </w:p>
    <w:p w14:paraId="0EE6C5B7" w14:textId="7C4C83AD" w:rsidR="00DA093C" w:rsidRPr="000D52F3" w:rsidRDefault="00772439" w:rsidP="00194928">
      <w:pPr>
        <w:pStyle w:val="ListParagraph"/>
        <w:numPr>
          <w:ilvl w:val="0"/>
          <w:numId w:val="32"/>
        </w:numPr>
        <w:spacing w:before="100" w:beforeAutospacing="1" w:after="100" w:afterAutospacing="1"/>
        <w:rPr>
          <w:rFonts w:ascii="Times New Roman" w:hAnsi="Times New Roman"/>
          <w:color w:val="000000"/>
        </w:rPr>
      </w:pPr>
      <w:r w:rsidRPr="000D52F3">
        <w:rPr>
          <w:rFonts w:ascii="Times New Roman" w:hAnsi="Times New Roman"/>
          <w:color w:val="000000"/>
        </w:rPr>
        <w:t xml:space="preserve">Considering State X’s CASRO response rate of 45 </w:t>
      </w:r>
      <w:r w:rsidR="0062030C" w:rsidRPr="000D52F3">
        <w:rPr>
          <w:rFonts w:ascii="Times New Roman" w:hAnsi="Times New Roman"/>
          <w:color w:val="000000"/>
        </w:rPr>
        <w:t>percent</w:t>
      </w:r>
      <w:r w:rsidRPr="000D52F3">
        <w:rPr>
          <w:rFonts w:ascii="Times New Roman" w:hAnsi="Times New Roman"/>
          <w:color w:val="000000"/>
        </w:rPr>
        <w:t xml:space="preserve">, about 293 (45% x 650) adults will complete the ACBS. </w:t>
      </w:r>
      <w:r w:rsidR="007B3008" w:rsidRPr="000D52F3">
        <w:rPr>
          <w:rFonts w:ascii="Times New Roman" w:hAnsi="Times New Roman"/>
          <w:color w:val="000000"/>
        </w:rPr>
        <w:t xml:space="preserve">   </w:t>
      </w:r>
    </w:p>
    <w:p w14:paraId="5A8C9077" w14:textId="28ECAFE2" w:rsidR="007B3008" w:rsidRPr="000D52F3" w:rsidRDefault="007B3008" w:rsidP="007B3008">
      <w:pPr>
        <w:spacing w:before="100" w:beforeAutospacing="1" w:after="100" w:afterAutospacing="1" w:line="276" w:lineRule="auto"/>
        <w:rPr>
          <w:color w:val="000000"/>
          <w:sz w:val="22"/>
          <w:szCs w:val="22"/>
        </w:rPr>
      </w:pPr>
      <w:r w:rsidRPr="000D52F3">
        <w:rPr>
          <w:color w:val="000000"/>
          <w:sz w:val="22"/>
          <w:szCs w:val="22"/>
        </w:rPr>
        <w:t>For children, a similar calculation</w:t>
      </w:r>
      <w:r w:rsidR="007E7FEA" w:rsidRPr="000D52F3">
        <w:rPr>
          <w:color w:val="000000"/>
          <w:sz w:val="22"/>
          <w:szCs w:val="22"/>
        </w:rPr>
        <w:t xml:space="preserve"> is used</w:t>
      </w:r>
      <w:r w:rsidRPr="000D52F3">
        <w:rPr>
          <w:color w:val="000000"/>
          <w:sz w:val="22"/>
          <w:szCs w:val="22"/>
        </w:rPr>
        <w:t>:</w:t>
      </w:r>
    </w:p>
    <w:p w14:paraId="5861CD01" w14:textId="449B1B1C" w:rsidR="001F5EF7" w:rsidRPr="000D52F3" w:rsidRDefault="007B3008" w:rsidP="0064543D">
      <w:pPr>
        <w:pStyle w:val="ListParagraph"/>
        <w:numPr>
          <w:ilvl w:val="0"/>
          <w:numId w:val="33"/>
        </w:numPr>
        <w:spacing w:before="100" w:beforeAutospacing="1" w:after="100" w:afterAutospacing="1"/>
        <w:rPr>
          <w:rFonts w:ascii="Times New Roman" w:hAnsi="Times New Roman"/>
          <w:color w:val="000000"/>
        </w:rPr>
      </w:pPr>
      <w:r w:rsidRPr="000D52F3">
        <w:rPr>
          <w:rFonts w:ascii="Times New Roman" w:hAnsi="Times New Roman"/>
          <w:color w:val="000000"/>
        </w:rPr>
        <w:t xml:space="preserve">Approximately 1/3rd of the 5,000 </w:t>
      </w:r>
      <w:r w:rsidR="00994A76" w:rsidRPr="000D52F3">
        <w:rPr>
          <w:rFonts w:ascii="Times New Roman" w:hAnsi="Times New Roman"/>
          <w:color w:val="000000"/>
        </w:rPr>
        <w:t xml:space="preserve">adults </w:t>
      </w:r>
      <w:r w:rsidRPr="000D52F3">
        <w:rPr>
          <w:rFonts w:ascii="Times New Roman" w:hAnsi="Times New Roman"/>
          <w:color w:val="000000"/>
        </w:rPr>
        <w:t xml:space="preserve">will have children (1,650). </w:t>
      </w:r>
    </w:p>
    <w:p w14:paraId="69DBFA15" w14:textId="0F26BA84" w:rsidR="001F5EF7" w:rsidRPr="000D52F3" w:rsidRDefault="00994A76" w:rsidP="00A4401C">
      <w:pPr>
        <w:pStyle w:val="ListParagraph"/>
        <w:numPr>
          <w:ilvl w:val="0"/>
          <w:numId w:val="33"/>
        </w:numPr>
        <w:spacing w:before="100" w:beforeAutospacing="1" w:after="100" w:afterAutospacing="1"/>
        <w:rPr>
          <w:rFonts w:ascii="Times New Roman" w:hAnsi="Times New Roman"/>
          <w:color w:val="000000"/>
        </w:rPr>
      </w:pPr>
      <w:r w:rsidRPr="000D52F3">
        <w:rPr>
          <w:rFonts w:ascii="Times New Roman" w:hAnsi="Times New Roman"/>
          <w:color w:val="000000"/>
        </w:rPr>
        <w:t xml:space="preserve">Using State X’s </w:t>
      </w:r>
      <w:r w:rsidR="007B3008" w:rsidRPr="000D52F3">
        <w:rPr>
          <w:rFonts w:ascii="Times New Roman" w:hAnsi="Times New Roman"/>
          <w:color w:val="000000"/>
        </w:rPr>
        <w:t xml:space="preserve">child lifetime </w:t>
      </w:r>
      <w:r w:rsidR="00A4401C" w:rsidRPr="000D52F3">
        <w:rPr>
          <w:rFonts w:ascii="Times New Roman" w:hAnsi="Times New Roman"/>
          <w:color w:val="000000"/>
        </w:rPr>
        <w:t xml:space="preserve">weighted </w:t>
      </w:r>
      <w:r w:rsidR="00BA5E44" w:rsidRPr="000D52F3">
        <w:rPr>
          <w:rFonts w:ascii="Times New Roman" w:hAnsi="Times New Roman"/>
          <w:color w:val="000000"/>
        </w:rPr>
        <w:t>percentage rate</w:t>
      </w:r>
      <w:r w:rsidRPr="000D52F3">
        <w:rPr>
          <w:rFonts w:ascii="Times New Roman" w:hAnsi="Times New Roman"/>
          <w:color w:val="000000"/>
        </w:rPr>
        <w:t xml:space="preserve"> of </w:t>
      </w:r>
      <w:r w:rsidR="007B3008" w:rsidRPr="000D52F3">
        <w:rPr>
          <w:rFonts w:ascii="Times New Roman" w:hAnsi="Times New Roman"/>
          <w:color w:val="000000"/>
        </w:rPr>
        <w:t>11.8</w:t>
      </w:r>
      <w:r w:rsidR="0062030C" w:rsidRPr="000D52F3">
        <w:rPr>
          <w:rFonts w:ascii="Times New Roman" w:hAnsi="Times New Roman"/>
          <w:color w:val="000000"/>
        </w:rPr>
        <w:t xml:space="preserve"> percent</w:t>
      </w:r>
      <w:r w:rsidR="007B3008" w:rsidRPr="000D52F3">
        <w:rPr>
          <w:rFonts w:ascii="Times New Roman" w:hAnsi="Times New Roman"/>
          <w:color w:val="000000"/>
        </w:rPr>
        <w:t>, means 195 of the 1,650 children will have lifetime asthma.</w:t>
      </w:r>
    </w:p>
    <w:p w14:paraId="5D8F01C4" w14:textId="16D0C956" w:rsidR="007B3008" w:rsidRPr="000D52F3" w:rsidRDefault="00994A76" w:rsidP="0064543D">
      <w:pPr>
        <w:pStyle w:val="ListParagraph"/>
        <w:numPr>
          <w:ilvl w:val="0"/>
          <w:numId w:val="33"/>
        </w:numPr>
        <w:spacing w:before="100" w:beforeAutospacing="1" w:after="100" w:afterAutospacing="1"/>
        <w:rPr>
          <w:rFonts w:ascii="Times New Roman" w:hAnsi="Times New Roman"/>
          <w:color w:val="000000"/>
        </w:rPr>
      </w:pPr>
      <w:r w:rsidRPr="000D52F3">
        <w:rPr>
          <w:rFonts w:ascii="Times New Roman" w:hAnsi="Times New Roman"/>
          <w:color w:val="000000"/>
        </w:rPr>
        <w:t>U</w:t>
      </w:r>
      <w:r w:rsidR="007B3008" w:rsidRPr="000D52F3">
        <w:rPr>
          <w:rFonts w:ascii="Times New Roman" w:hAnsi="Times New Roman"/>
          <w:color w:val="000000"/>
        </w:rPr>
        <w:t>sing a 45</w:t>
      </w:r>
      <w:r w:rsidR="00672F9C" w:rsidRPr="000D52F3">
        <w:rPr>
          <w:rFonts w:ascii="Times New Roman" w:hAnsi="Times New Roman"/>
          <w:color w:val="000000"/>
        </w:rPr>
        <w:t xml:space="preserve"> percent</w:t>
      </w:r>
      <w:r w:rsidR="007B3008" w:rsidRPr="000D52F3">
        <w:rPr>
          <w:rFonts w:ascii="Times New Roman" w:hAnsi="Times New Roman"/>
          <w:color w:val="000000"/>
        </w:rPr>
        <w:t xml:space="preserve"> response rate, </w:t>
      </w:r>
      <w:r w:rsidRPr="000D52F3">
        <w:rPr>
          <w:rFonts w:ascii="Times New Roman" w:hAnsi="Times New Roman"/>
          <w:color w:val="000000"/>
        </w:rPr>
        <w:t xml:space="preserve">State X would have approximately </w:t>
      </w:r>
      <w:r w:rsidR="007B3008" w:rsidRPr="000D52F3">
        <w:rPr>
          <w:rFonts w:ascii="Times New Roman" w:hAnsi="Times New Roman"/>
          <w:color w:val="000000"/>
        </w:rPr>
        <w:t>90 child complete</w:t>
      </w:r>
      <w:r w:rsidR="0064543D" w:rsidRPr="000D52F3">
        <w:rPr>
          <w:rFonts w:ascii="Times New Roman" w:hAnsi="Times New Roman"/>
          <w:color w:val="000000"/>
        </w:rPr>
        <w:t>d interview</w:t>
      </w:r>
      <w:r w:rsidR="00EF3F39" w:rsidRPr="000D52F3">
        <w:rPr>
          <w:rFonts w:ascii="Times New Roman" w:hAnsi="Times New Roman"/>
          <w:color w:val="000000"/>
        </w:rPr>
        <w:t>s</w:t>
      </w:r>
      <w:r w:rsidR="007B3008" w:rsidRPr="000D52F3">
        <w:rPr>
          <w:rFonts w:ascii="Times New Roman" w:hAnsi="Times New Roman"/>
          <w:color w:val="000000"/>
        </w:rPr>
        <w:t xml:space="preserve">. </w:t>
      </w:r>
    </w:p>
    <w:p w14:paraId="7E9160B9" w14:textId="6BB2EC23" w:rsidR="00D10A54" w:rsidRPr="000D52F3" w:rsidRDefault="001F5EF7" w:rsidP="00BC11F2">
      <w:pPr>
        <w:spacing w:before="100" w:beforeAutospacing="1" w:after="100" w:afterAutospacing="1" w:line="276" w:lineRule="auto"/>
        <w:rPr>
          <w:color w:val="000000"/>
          <w:sz w:val="22"/>
          <w:szCs w:val="22"/>
        </w:rPr>
      </w:pPr>
      <w:r w:rsidRPr="000D52F3">
        <w:rPr>
          <w:color w:val="000000"/>
          <w:sz w:val="22"/>
          <w:szCs w:val="22"/>
        </w:rPr>
        <w:t xml:space="preserve">To ensure an adequate number of responses for weighting purposes, </w:t>
      </w:r>
      <w:r w:rsidR="005C2F46" w:rsidRPr="000D52F3">
        <w:rPr>
          <w:color w:val="000000"/>
          <w:sz w:val="22"/>
          <w:szCs w:val="22"/>
        </w:rPr>
        <w:t xml:space="preserve">the </w:t>
      </w:r>
      <w:r w:rsidRPr="000D52F3">
        <w:rPr>
          <w:color w:val="000000"/>
          <w:sz w:val="22"/>
          <w:szCs w:val="22"/>
        </w:rPr>
        <w:t xml:space="preserve">state </w:t>
      </w:r>
      <w:r w:rsidR="005C2F46" w:rsidRPr="000D52F3">
        <w:rPr>
          <w:color w:val="000000"/>
          <w:sz w:val="22"/>
          <w:szCs w:val="22"/>
        </w:rPr>
        <w:t xml:space="preserve">must have at least </w:t>
      </w:r>
      <w:r w:rsidRPr="000D52F3">
        <w:rPr>
          <w:color w:val="000000"/>
          <w:sz w:val="22"/>
          <w:szCs w:val="22"/>
        </w:rPr>
        <w:t>75 complete</w:t>
      </w:r>
      <w:r w:rsidR="005C2F46" w:rsidRPr="000D52F3">
        <w:rPr>
          <w:color w:val="000000"/>
          <w:sz w:val="22"/>
          <w:szCs w:val="22"/>
        </w:rPr>
        <w:t>d</w:t>
      </w:r>
      <w:r w:rsidRPr="000D52F3">
        <w:rPr>
          <w:color w:val="000000"/>
          <w:sz w:val="22"/>
          <w:szCs w:val="22"/>
        </w:rPr>
        <w:t xml:space="preserve"> child interviews</w:t>
      </w:r>
      <w:r w:rsidR="005C2F46" w:rsidRPr="000D52F3">
        <w:rPr>
          <w:color w:val="000000"/>
          <w:sz w:val="22"/>
          <w:szCs w:val="22"/>
        </w:rPr>
        <w:t>. If a state has less than 75 records for child data</w:t>
      </w:r>
      <w:r w:rsidRPr="000D52F3">
        <w:rPr>
          <w:color w:val="000000"/>
          <w:sz w:val="22"/>
          <w:szCs w:val="22"/>
        </w:rPr>
        <w:t xml:space="preserve">, </w:t>
      </w:r>
      <w:r w:rsidR="005C2F46" w:rsidRPr="000D52F3">
        <w:rPr>
          <w:color w:val="000000"/>
          <w:sz w:val="22"/>
          <w:szCs w:val="22"/>
        </w:rPr>
        <w:t xml:space="preserve">the data are not </w:t>
      </w:r>
      <w:r w:rsidRPr="000D52F3">
        <w:rPr>
          <w:color w:val="000000"/>
          <w:sz w:val="22"/>
          <w:szCs w:val="22"/>
        </w:rPr>
        <w:t>weight</w:t>
      </w:r>
      <w:r w:rsidR="005C2F46" w:rsidRPr="000D52F3">
        <w:rPr>
          <w:color w:val="000000"/>
          <w:sz w:val="22"/>
          <w:szCs w:val="22"/>
        </w:rPr>
        <w:t xml:space="preserve">ed and the data </w:t>
      </w:r>
      <w:r w:rsidRPr="000D52F3">
        <w:rPr>
          <w:color w:val="000000"/>
          <w:sz w:val="22"/>
          <w:szCs w:val="22"/>
        </w:rPr>
        <w:t xml:space="preserve">from that state is excluded from the public release file. </w:t>
      </w:r>
      <w:r w:rsidR="0064543D" w:rsidRPr="000D52F3">
        <w:rPr>
          <w:color w:val="000000"/>
          <w:sz w:val="22"/>
          <w:szCs w:val="22"/>
        </w:rPr>
        <w:t xml:space="preserve">In this case, the data is combined with </w:t>
      </w:r>
      <w:r w:rsidR="00EF3F39" w:rsidRPr="000D52F3">
        <w:rPr>
          <w:color w:val="000000"/>
          <w:sz w:val="22"/>
          <w:szCs w:val="22"/>
        </w:rPr>
        <w:t xml:space="preserve">multiple </w:t>
      </w:r>
      <w:r w:rsidR="0064543D" w:rsidRPr="000D52F3">
        <w:rPr>
          <w:color w:val="000000"/>
          <w:sz w:val="22"/>
          <w:szCs w:val="22"/>
        </w:rPr>
        <w:t xml:space="preserve">subsequent years and weighted. </w:t>
      </w:r>
    </w:p>
    <w:p w14:paraId="365762F0" w14:textId="77F903B8" w:rsidR="00940C80" w:rsidRPr="000D52F3" w:rsidRDefault="008802DF" w:rsidP="0076595F">
      <w:pPr>
        <w:spacing w:before="100" w:beforeAutospacing="1" w:after="100" w:afterAutospacing="1" w:line="276" w:lineRule="auto"/>
        <w:rPr>
          <w:color w:val="000000"/>
          <w:sz w:val="22"/>
          <w:szCs w:val="22"/>
        </w:rPr>
      </w:pPr>
      <w:r w:rsidRPr="000D52F3">
        <w:rPr>
          <w:color w:val="000000"/>
          <w:sz w:val="22"/>
          <w:szCs w:val="22"/>
        </w:rPr>
        <w:t xml:space="preserve">ACBS </w:t>
      </w:r>
      <w:r w:rsidR="00692496" w:rsidRPr="000D52F3">
        <w:rPr>
          <w:color w:val="000000"/>
          <w:sz w:val="22"/>
          <w:szCs w:val="22"/>
        </w:rPr>
        <w:t>Response Rates for 2013</w:t>
      </w:r>
      <w:r w:rsidR="00FD3D7F" w:rsidRPr="000D52F3">
        <w:rPr>
          <w:color w:val="000000"/>
          <w:sz w:val="22"/>
          <w:szCs w:val="22"/>
        </w:rPr>
        <w:t>:</w:t>
      </w:r>
      <w:r w:rsidR="00211672" w:rsidRPr="000D52F3">
        <w:rPr>
          <w:color w:val="000000"/>
          <w:sz w:val="22"/>
          <w:szCs w:val="22"/>
        </w:rPr>
        <w:t xml:space="preserve"> </w:t>
      </w:r>
      <w:r w:rsidR="00940C80" w:rsidRPr="000D52F3">
        <w:rPr>
          <w:color w:val="000000"/>
          <w:sz w:val="22"/>
          <w:szCs w:val="22"/>
        </w:rPr>
        <w:t xml:space="preserve">See </w:t>
      </w:r>
      <w:r w:rsidR="00940C80" w:rsidRPr="000D52F3">
        <w:rPr>
          <w:b/>
          <w:color w:val="000000"/>
          <w:sz w:val="22"/>
          <w:szCs w:val="22"/>
        </w:rPr>
        <w:t xml:space="preserve">Attachment </w:t>
      </w:r>
      <w:r w:rsidR="007324B2" w:rsidRPr="000D52F3">
        <w:rPr>
          <w:b/>
          <w:color w:val="000000"/>
          <w:sz w:val="22"/>
          <w:szCs w:val="22"/>
        </w:rPr>
        <w:t>11</w:t>
      </w:r>
      <w:r w:rsidR="00940C80" w:rsidRPr="000D52F3">
        <w:rPr>
          <w:color w:val="000000"/>
          <w:sz w:val="22"/>
          <w:szCs w:val="22"/>
        </w:rPr>
        <w:t xml:space="preserve"> for ACBS 2013 response rates by State/Territory</w:t>
      </w:r>
      <w:r w:rsidR="00C23449" w:rsidRPr="000D52F3">
        <w:rPr>
          <w:color w:val="000000"/>
          <w:sz w:val="22"/>
          <w:szCs w:val="22"/>
        </w:rPr>
        <w:t>.</w:t>
      </w:r>
    </w:p>
    <w:p w14:paraId="501FAF48" w14:textId="414FFD5E" w:rsidR="00C737A7" w:rsidRPr="000D52F3" w:rsidRDefault="005A4F83" w:rsidP="009508AE">
      <w:pPr>
        <w:pStyle w:val="Heading3"/>
        <w:spacing w:before="100" w:beforeAutospacing="1" w:after="100" w:afterAutospacing="1" w:line="276" w:lineRule="auto"/>
        <w:rPr>
          <w:rFonts w:ascii="Times New Roman" w:hAnsi="Times New Roman" w:cs="Times New Roman"/>
          <w:sz w:val="24"/>
          <w:szCs w:val="24"/>
        </w:rPr>
      </w:pPr>
      <w:bookmarkStart w:id="5" w:name="_Toc272937164"/>
      <w:bookmarkStart w:id="6" w:name="_Toc456951457"/>
      <w:r w:rsidRPr="000D52F3">
        <w:rPr>
          <w:rFonts w:ascii="Times New Roman" w:hAnsi="Times New Roman" w:cs="Times New Roman"/>
          <w:sz w:val="24"/>
          <w:szCs w:val="24"/>
        </w:rPr>
        <w:t xml:space="preserve">B.2    </w:t>
      </w:r>
      <w:r w:rsidR="00C737A7" w:rsidRPr="000D52F3">
        <w:rPr>
          <w:rFonts w:ascii="Times New Roman" w:hAnsi="Times New Roman" w:cs="Times New Roman"/>
          <w:sz w:val="24"/>
          <w:szCs w:val="24"/>
        </w:rPr>
        <w:t>Procedures for the Collection of Information</w:t>
      </w:r>
      <w:bookmarkEnd w:id="5"/>
      <w:bookmarkEnd w:id="6"/>
    </w:p>
    <w:p w14:paraId="464EB42A" w14:textId="44A26730" w:rsidR="00076603" w:rsidRPr="000D52F3" w:rsidRDefault="00231765" w:rsidP="002E7A78">
      <w:pPr>
        <w:pStyle w:val="PlainText"/>
        <w:spacing w:before="100" w:beforeAutospacing="1" w:after="100" w:afterAutospacing="1" w:line="276" w:lineRule="auto"/>
        <w:rPr>
          <w:rFonts w:ascii="Times New Roman" w:hAnsi="Times New Roman" w:cs="Times New Roman"/>
          <w:sz w:val="22"/>
          <w:szCs w:val="22"/>
        </w:rPr>
      </w:pPr>
      <w:r w:rsidRPr="000D52F3">
        <w:rPr>
          <w:rFonts w:ascii="Times New Roman" w:hAnsi="Times New Roman" w:cs="Times New Roman"/>
          <w:sz w:val="22"/>
          <w:szCs w:val="22"/>
        </w:rPr>
        <w:t>ACBS data collection follows a</w:t>
      </w:r>
      <w:r w:rsidR="00076603" w:rsidRPr="000D52F3">
        <w:rPr>
          <w:rFonts w:ascii="Times New Roman" w:hAnsi="Times New Roman" w:cs="Times New Roman"/>
          <w:sz w:val="22"/>
          <w:szCs w:val="22"/>
        </w:rPr>
        <w:t xml:space="preserve">ll standard </w:t>
      </w:r>
      <w:r w:rsidR="006B01CB" w:rsidRPr="000D52F3">
        <w:rPr>
          <w:rFonts w:ascii="Times New Roman" w:hAnsi="Times New Roman" w:cs="Times New Roman"/>
          <w:sz w:val="22"/>
          <w:szCs w:val="22"/>
        </w:rPr>
        <w:t xml:space="preserve">BRFSS </w:t>
      </w:r>
      <w:r w:rsidR="00076603" w:rsidRPr="000D52F3">
        <w:rPr>
          <w:rFonts w:ascii="Times New Roman" w:hAnsi="Times New Roman" w:cs="Times New Roman"/>
          <w:sz w:val="22"/>
          <w:szCs w:val="22"/>
        </w:rPr>
        <w:t>data collection protocols</w:t>
      </w:r>
      <w:r w:rsidR="000B29ED" w:rsidRPr="000D52F3">
        <w:rPr>
          <w:rFonts w:ascii="Times New Roman" w:hAnsi="Times New Roman" w:cs="Times New Roman"/>
          <w:sz w:val="22"/>
          <w:szCs w:val="22"/>
        </w:rPr>
        <w:t xml:space="preserve"> </w:t>
      </w:r>
      <w:r w:rsidR="00076603" w:rsidRPr="000D52F3">
        <w:rPr>
          <w:rFonts w:ascii="Times New Roman" w:hAnsi="Times New Roman" w:cs="Times New Roman"/>
          <w:sz w:val="22"/>
          <w:szCs w:val="22"/>
        </w:rPr>
        <w:t>(such as call attempts, assigning dispositions to cases, etc.)</w:t>
      </w:r>
      <w:r w:rsidR="000B29ED" w:rsidRPr="000D52F3">
        <w:rPr>
          <w:rFonts w:ascii="Times New Roman" w:hAnsi="Times New Roman" w:cs="Times New Roman"/>
          <w:sz w:val="22"/>
          <w:szCs w:val="22"/>
        </w:rPr>
        <w:t>.</w:t>
      </w:r>
      <w:r w:rsidR="00076603" w:rsidRPr="000D52F3">
        <w:rPr>
          <w:rFonts w:ascii="Times New Roman" w:hAnsi="Times New Roman" w:cs="Times New Roman"/>
          <w:sz w:val="22"/>
          <w:szCs w:val="22"/>
        </w:rPr>
        <w:t xml:space="preserve"> Data collection for</w:t>
      </w:r>
      <w:r w:rsidR="00E3578B" w:rsidRPr="000D52F3">
        <w:rPr>
          <w:rFonts w:ascii="Times New Roman" w:hAnsi="Times New Roman" w:cs="Times New Roman"/>
          <w:sz w:val="22"/>
          <w:szCs w:val="22"/>
        </w:rPr>
        <w:t xml:space="preserve"> ACBS </w:t>
      </w:r>
      <w:r w:rsidR="00076603" w:rsidRPr="000D52F3">
        <w:rPr>
          <w:rFonts w:ascii="Times New Roman" w:hAnsi="Times New Roman" w:cs="Times New Roman"/>
          <w:sz w:val="22"/>
          <w:szCs w:val="22"/>
        </w:rPr>
        <w:t>must meet guidelines and data quality criteria established for the annual state-wide survey</w:t>
      </w:r>
      <w:r w:rsidR="00AD6615" w:rsidRPr="000D52F3">
        <w:rPr>
          <w:rFonts w:ascii="Times New Roman" w:hAnsi="Times New Roman" w:cs="Times New Roman"/>
          <w:sz w:val="22"/>
          <w:szCs w:val="22"/>
        </w:rPr>
        <w:t>.</w:t>
      </w:r>
      <w:r w:rsidR="00076603" w:rsidRPr="000D52F3">
        <w:rPr>
          <w:rFonts w:ascii="Times New Roman" w:hAnsi="Times New Roman" w:cs="Times New Roman"/>
          <w:sz w:val="22"/>
          <w:szCs w:val="22"/>
        </w:rPr>
        <w:t xml:space="preserve"> </w:t>
      </w:r>
    </w:p>
    <w:p w14:paraId="52FA51D0" w14:textId="709EDD59" w:rsidR="0099279A" w:rsidRPr="000D52F3" w:rsidRDefault="00BD4B61" w:rsidP="0099279A">
      <w:pPr>
        <w:pStyle w:val="PlainText"/>
        <w:spacing w:before="100" w:beforeAutospacing="1" w:after="100" w:afterAutospacing="1" w:line="276" w:lineRule="auto"/>
        <w:rPr>
          <w:rFonts w:ascii="Times New Roman" w:hAnsi="Times New Roman" w:cs="Times New Roman"/>
          <w:sz w:val="22"/>
          <w:szCs w:val="22"/>
        </w:rPr>
      </w:pPr>
      <w:r w:rsidRPr="000D52F3">
        <w:rPr>
          <w:rFonts w:ascii="Times New Roman" w:hAnsi="Times New Roman" w:cs="Times New Roman"/>
          <w:sz w:val="22"/>
          <w:szCs w:val="22"/>
        </w:rPr>
        <w:t xml:space="preserve">ACBS </w:t>
      </w:r>
      <w:r w:rsidR="0099279A" w:rsidRPr="000D52F3">
        <w:rPr>
          <w:rFonts w:ascii="Times New Roman" w:hAnsi="Times New Roman" w:cs="Times New Roman"/>
          <w:sz w:val="22"/>
          <w:szCs w:val="22"/>
        </w:rPr>
        <w:t>Summary of Steps, Roles, and Responsibilities</w:t>
      </w:r>
      <w:r w:rsidR="00FD3D7F" w:rsidRPr="000D52F3">
        <w:rPr>
          <w:rFonts w:ascii="Times New Roman" w:hAnsi="Times New Roman" w:cs="Times New Roman"/>
          <w:sz w:val="22"/>
          <w:szCs w:val="22"/>
        </w:rPr>
        <w:t>:</w:t>
      </w:r>
    </w:p>
    <w:p w14:paraId="68216B95" w14:textId="50AACFDE" w:rsidR="00BD4B61" w:rsidRPr="000D52F3" w:rsidRDefault="00C04B18" w:rsidP="00566798">
      <w:pPr>
        <w:pStyle w:val="PlainText"/>
        <w:spacing w:before="100" w:beforeAutospacing="1" w:after="100" w:afterAutospacing="1" w:line="276" w:lineRule="auto"/>
        <w:rPr>
          <w:rFonts w:ascii="Times New Roman" w:hAnsi="Times New Roman" w:cs="Times New Roman"/>
          <w:sz w:val="22"/>
          <w:szCs w:val="22"/>
        </w:rPr>
      </w:pPr>
      <w:r w:rsidRPr="000D52F3">
        <w:rPr>
          <w:rFonts w:ascii="Times New Roman" w:hAnsi="Times New Roman" w:cs="Times New Roman"/>
          <w:sz w:val="22"/>
          <w:szCs w:val="22"/>
        </w:rPr>
        <w:t xml:space="preserve"> </w:t>
      </w:r>
      <w:r w:rsidR="00E34CDA" w:rsidRPr="000D52F3">
        <w:rPr>
          <w:rFonts w:ascii="Times New Roman" w:hAnsi="Times New Roman" w:cs="Times New Roman"/>
          <w:sz w:val="22"/>
          <w:szCs w:val="22"/>
        </w:rPr>
        <w:t xml:space="preserve">The </w:t>
      </w:r>
      <w:r w:rsidR="003405F5" w:rsidRPr="000D52F3">
        <w:rPr>
          <w:rFonts w:ascii="Times New Roman" w:hAnsi="Times New Roman" w:cs="Times New Roman"/>
          <w:sz w:val="22"/>
          <w:szCs w:val="22"/>
        </w:rPr>
        <w:t xml:space="preserve">ACBS steps, roles, and responsibilities are described below. </w:t>
      </w:r>
    </w:p>
    <w:p w14:paraId="28BC5F49" w14:textId="7A06B7AD" w:rsidR="00D85FCC" w:rsidRPr="000D52F3" w:rsidRDefault="00D85FCC" w:rsidP="000A0E8F">
      <w:pPr>
        <w:pStyle w:val="PlainText"/>
        <w:numPr>
          <w:ilvl w:val="0"/>
          <w:numId w:val="34"/>
        </w:numPr>
        <w:spacing w:before="100" w:beforeAutospacing="1" w:after="100" w:afterAutospacing="1" w:line="276" w:lineRule="auto"/>
        <w:rPr>
          <w:rFonts w:ascii="Times New Roman" w:hAnsi="Times New Roman" w:cs="Times New Roman"/>
          <w:sz w:val="22"/>
          <w:szCs w:val="22"/>
        </w:rPr>
      </w:pPr>
      <w:r w:rsidRPr="000D52F3">
        <w:rPr>
          <w:rFonts w:ascii="Times New Roman" w:hAnsi="Times New Roman" w:cs="Times New Roman"/>
          <w:sz w:val="22"/>
          <w:szCs w:val="22"/>
        </w:rPr>
        <w:t xml:space="preserve">CDC annually </w:t>
      </w:r>
      <w:r w:rsidR="00155656" w:rsidRPr="000D52F3">
        <w:rPr>
          <w:rFonts w:ascii="Times New Roman" w:hAnsi="Times New Roman" w:cs="Times New Roman"/>
          <w:sz w:val="22"/>
          <w:szCs w:val="22"/>
        </w:rPr>
        <w:t xml:space="preserve">provides the ACBS questionnaire. </w:t>
      </w:r>
      <w:r w:rsidR="007E6650" w:rsidRPr="000D52F3">
        <w:rPr>
          <w:rFonts w:ascii="Times New Roman" w:hAnsi="Times New Roman" w:cs="Times New Roman"/>
          <w:color w:val="000000"/>
          <w:sz w:val="22"/>
          <w:szCs w:val="22"/>
        </w:rPr>
        <w:t xml:space="preserve">CDC annually compiles requests regarding the questionnaire modifications from states, and sends the requests to </w:t>
      </w:r>
      <w:r w:rsidR="009B2275" w:rsidRPr="000D52F3">
        <w:rPr>
          <w:rFonts w:ascii="Times New Roman" w:hAnsi="Times New Roman" w:cs="Times New Roman"/>
          <w:color w:val="000000"/>
          <w:sz w:val="22"/>
          <w:szCs w:val="22"/>
        </w:rPr>
        <w:t xml:space="preserve">the </w:t>
      </w:r>
      <w:r w:rsidR="007E6650" w:rsidRPr="000D52F3">
        <w:rPr>
          <w:rFonts w:ascii="Times New Roman" w:hAnsi="Times New Roman" w:cs="Times New Roman"/>
          <w:color w:val="000000"/>
          <w:sz w:val="22"/>
          <w:szCs w:val="22"/>
        </w:rPr>
        <w:t xml:space="preserve">questionnaire work group </w:t>
      </w:r>
      <w:r w:rsidR="009B2275" w:rsidRPr="000D52F3">
        <w:rPr>
          <w:rFonts w:ascii="Times New Roman" w:hAnsi="Times New Roman" w:cs="Times New Roman"/>
          <w:color w:val="000000"/>
          <w:sz w:val="22"/>
          <w:szCs w:val="22"/>
        </w:rPr>
        <w:t xml:space="preserve">comprised of state epidemiologists </w:t>
      </w:r>
      <w:r w:rsidR="007E6650" w:rsidRPr="000D52F3">
        <w:rPr>
          <w:rFonts w:ascii="Times New Roman" w:hAnsi="Times New Roman" w:cs="Times New Roman"/>
          <w:color w:val="000000"/>
          <w:sz w:val="22"/>
          <w:szCs w:val="22"/>
        </w:rPr>
        <w:t xml:space="preserve">to review and vote </w:t>
      </w:r>
      <w:r w:rsidR="009B2275" w:rsidRPr="000D52F3">
        <w:rPr>
          <w:rFonts w:ascii="Times New Roman" w:hAnsi="Times New Roman" w:cs="Times New Roman"/>
          <w:color w:val="000000"/>
          <w:sz w:val="22"/>
          <w:szCs w:val="22"/>
        </w:rPr>
        <w:t xml:space="preserve">on proposed </w:t>
      </w:r>
      <w:r w:rsidR="007E6650" w:rsidRPr="000D52F3">
        <w:rPr>
          <w:rFonts w:ascii="Times New Roman" w:hAnsi="Times New Roman" w:cs="Times New Roman"/>
          <w:color w:val="000000"/>
          <w:sz w:val="22"/>
          <w:szCs w:val="22"/>
        </w:rPr>
        <w:t xml:space="preserve">changes or new questions. </w:t>
      </w:r>
      <w:r w:rsidR="00566798" w:rsidRPr="000D52F3">
        <w:rPr>
          <w:rFonts w:ascii="Times New Roman" w:hAnsi="Times New Roman" w:cs="Times New Roman"/>
          <w:color w:val="000000"/>
          <w:sz w:val="22"/>
          <w:szCs w:val="22"/>
        </w:rPr>
        <w:t xml:space="preserve">Historical questionnaire revisions are </w:t>
      </w:r>
      <w:r w:rsidR="00C04B18" w:rsidRPr="000D52F3">
        <w:rPr>
          <w:rFonts w:ascii="Times New Roman" w:hAnsi="Times New Roman" w:cs="Times New Roman"/>
          <w:color w:val="000000"/>
          <w:sz w:val="22"/>
          <w:szCs w:val="22"/>
        </w:rPr>
        <w:t xml:space="preserve">described in </w:t>
      </w:r>
      <w:r w:rsidR="00781BD1" w:rsidRPr="000D52F3">
        <w:rPr>
          <w:rFonts w:ascii="Times New Roman" w:hAnsi="Times New Roman" w:cs="Times New Roman"/>
          <w:color w:val="000000"/>
          <w:sz w:val="22"/>
          <w:szCs w:val="22"/>
        </w:rPr>
        <w:t xml:space="preserve">the </w:t>
      </w:r>
      <w:r w:rsidR="00AD6615" w:rsidRPr="000D52F3">
        <w:rPr>
          <w:rFonts w:ascii="Times New Roman" w:hAnsi="Times New Roman" w:cs="Times New Roman"/>
          <w:color w:val="000000"/>
          <w:sz w:val="22"/>
          <w:szCs w:val="22"/>
        </w:rPr>
        <w:t xml:space="preserve">Construction of the Annual Questionnaire section below. </w:t>
      </w:r>
      <w:r w:rsidR="009B2275" w:rsidRPr="000D52F3">
        <w:rPr>
          <w:rFonts w:ascii="Times New Roman" w:hAnsi="Times New Roman" w:cs="Times New Roman"/>
          <w:color w:val="000000"/>
          <w:sz w:val="22"/>
          <w:szCs w:val="22"/>
        </w:rPr>
        <w:t>All states use the exact same ACBS questionnaire.</w:t>
      </w:r>
      <w:r w:rsidR="00566798" w:rsidRPr="000D52F3">
        <w:rPr>
          <w:rFonts w:ascii="Times New Roman" w:hAnsi="Times New Roman" w:cs="Times New Roman"/>
          <w:color w:val="000000"/>
          <w:sz w:val="22"/>
          <w:szCs w:val="22"/>
        </w:rPr>
        <w:t xml:space="preserve"> </w:t>
      </w:r>
      <w:r w:rsidRPr="000D52F3">
        <w:rPr>
          <w:rFonts w:ascii="Times New Roman" w:hAnsi="Times New Roman" w:cs="Times New Roman"/>
          <w:sz w:val="22"/>
          <w:szCs w:val="22"/>
        </w:rPr>
        <w:t>CDC also produces data processing layouts</w:t>
      </w:r>
      <w:r w:rsidR="002C5E6E" w:rsidRPr="000D52F3">
        <w:rPr>
          <w:rFonts w:ascii="Times New Roman" w:hAnsi="Times New Roman" w:cs="Times New Roman"/>
          <w:sz w:val="22"/>
          <w:szCs w:val="22"/>
        </w:rPr>
        <w:t xml:space="preserve">. </w:t>
      </w:r>
    </w:p>
    <w:p w14:paraId="43278BD8" w14:textId="1E5D6A04" w:rsidR="00566798" w:rsidRPr="000D52F3" w:rsidRDefault="00D85FCC" w:rsidP="000A0E8F">
      <w:pPr>
        <w:pStyle w:val="PlainText"/>
        <w:numPr>
          <w:ilvl w:val="0"/>
          <w:numId w:val="34"/>
        </w:numPr>
        <w:spacing w:before="100" w:beforeAutospacing="1" w:after="100" w:afterAutospacing="1" w:line="276" w:lineRule="auto"/>
        <w:rPr>
          <w:rFonts w:ascii="Times New Roman" w:hAnsi="Times New Roman" w:cs="Times New Roman"/>
          <w:sz w:val="22"/>
          <w:szCs w:val="22"/>
        </w:rPr>
      </w:pPr>
      <w:r w:rsidRPr="000D52F3">
        <w:rPr>
          <w:rFonts w:ascii="Times New Roman" w:hAnsi="Times New Roman" w:cs="Times New Roman"/>
          <w:sz w:val="22"/>
          <w:szCs w:val="22"/>
        </w:rPr>
        <w:t>Information collection is conducted by telephone interview. CDC provides Computer-Assisted Telephone Interviewing (CATI) programming to states for their use. States may opt to use their own CATI programming software</w:t>
      </w:r>
      <w:r w:rsidR="009D096B" w:rsidRPr="000D52F3">
        <w:rPr>
          <w:rFonts w:ascii="Times New Roman" w:hAnsi="Times New Roman" w:cs="Times New Roman"/>
          <w:sz w:val="22"/>
          <w:szCs w:val="22"/>
        </w:rPr>
        <w:t>.</w:t>
      </w:r>
      <w:r w:rsidR="00566798" w:rsidRPr="000D52F3">
        <w:rPr>
          <w:rFonts w:ascii="Times New Roman" w:hAnsi="Times New Roman" w:cs="Times New Roman"/>
          <w:sz w:val="22"/>
          <w:szCs w:val="22"/>
        </w:rPr>
        <w:t xml:space="preserve"> </w:t>
      </w:r>
    </w:p>
    <w:p w14:paraId="714C8D7B" w14:textId="370E6347" w:rsidR="00D85FCC" w:rsidRPr="000D52F3" w:rsidRDefault="004579EB" w:rsidP="00566798">
      <w:pPr>
        <w:pStyle w:val="PlainText"/>
        <w:numPr>
          <w:ilvl w:val="0"/>
          <w:numId w:val="34"/>
        </w:numPr>
        <w:spacing w:before="100" w:beforeAutospacing="1" w:after="100" w:afterAutospacing="1" w:line="276" w:lineRule="auto"/>
        <w:rPr>
          <w:rFonts w:ascii="Times New Roman" w:hAnsi="Times New Roman" w:cs="Times New Roman"/>
          <w:sz w:val="22"/>
          <w:szCs w:val="22"/>
        </w:rPr>
      </w:pPr>
      <w:r w:rsidRPr="000D52F3">
        <w:rPr>
          <w:rFonts w:ascii="Times New Roman" w:hAnsi="Times New Roman" w:cs="Times New Roman"/>
          <w:sz w:val="22"/>
          <w:szCs w:val="22"/>
        </w:rPr>
        <w:t xml:space="preserve">ACBS </w:t>
      </w:r>
      <w:r w:rsidR="00D85FCC" w:rsidRPr="000D52F3">
        <w:rPr>
          <w:rFonts w:ascii="Times New Roman" w:hAnsi="Times New Roman" w:cs="Times New Roman"/>
          <w:sz w:val="22"/>
          <w:szCs w:val="22"/>
        </w:rPr>
        <w:t xml:space="preserve">awardees are responsible for field operations and determine how their data will be collected within </w:t>
      </w:r>
      <w:r w:rsidRPr="000D52F3">
        <w:rPr>
          <w:rFonts w:ascii="Times New Roman" w:hAnsi="Times New Roman" w:cs="Times New Roman"/>
          <w:sz w:val="22"/>
          <w:szCs w:val="22"/>
        </w:rPr>
        <w:t xml:space="preserve">the </w:t>
      </w:r>
      <w:r w:rsidR="00D85FCC" w:rsidRPr="000D52F3">
        <w:rPr>
          <w:rFonts w:ascii="Times New Roman" w:hAnsi="Times New Roman" w:cs="Times New Roman"/>
          <w:sz w:val="22"/>
          <w:szCs w:val="22"/>
        </w:rPr>
        <w:t xml:space="preserve">BRFSS </w:t>
      </w:r>
      <w:r w:rsidRPr="000D52F3">
        <w:rPr>
          <w:rFonts w:ascii="Times New Roman" w:hAnsi="Times New Roman" w:cs="Times New Roman"/>
          <w:sz w:val="22"/>
          <w:szCs w:val="22"/>
        </w:rPr>
        <w:t xml:space="preserve">and ACBS </w:t>
      </w:r>
      <w:r w:rsidR="00D85FCC" w:rsidRPr="000D52F3">
        <w:rPr>
          <w:rFonts w:ascii="Times New Roman" w:hAnsi="Times New Roman" w:cs="Times New Roman"/>
          <w:sz w:val="22"/>
          <w:szCs w:val="22"/>
        </w:rPr>
        <w:t xml:space="preserve">guidelines. States may collect data using in-house calling centers, hire vendors using RFP procedures, or contract with universities. </w:t>
      </w:r>
      <w:r w:rsidR="0092077E" w:rsidRPr="000D52F3">
        <w:rPr>
          <w:rFonts w:ascii="Times New Roman" w:hAnsi="Times New Roman" w:cs="Times New Roman"/>
          <w:sz w:val="22"/>
          <w:szCs w:val="22"/>
        </w:rPr>
        <w:t xml:space="preserve">The data collector is the same for BRFSS and the ACBS. </w:t>
      </w:r>
      <w:r w:rsidR="00D85FCC" w:rsidRPr="000D52F3">
        <w:rPr>
          <w:rFonts w:ascii="Times New Roman" w:hAnsi="Times New Roman" w:cs="Times New Roman"/>
          <w:sz w:val="22"/>
          <w:szCs w:val="22"/>
        </w:rPr>
        <w:t xml:space="preserve">Data collectors must develop and maintain procedures to ensure respondents’ privacy, assure and document the quality of the interviewing process, and supervise and monitor the interviewers. Files containing phone numbers must be maintained separately from any files containing responses.  </w:t>
      </w:r>
    </w:p>
    <w:p w14:paraId="48CF3F5E" w14:textId="3B146B12" w:rsidR="00C75151" w:rsidRPr="000D52F3" w:rsidRDefault="00D85FCC" w:rsidP="005D59D6">
      <w:pPr>
        <w:pStyle w:val="PlainText"/>
        <w:numPr>
          <w:ilvl w:val="0"/>
          <w:numId w:val="34"/>
        </w:numPr>
        <w:spacing w:before="100" w:beforeAutospacing="1" w:after="100" w:afterAutospacing="1" w:line="276" w:lineRule="auto"/>
        <w:rPr>
          <w:rStyle w:val="Strong"/>
          <w:rFonts w:ascii="Times New Roman" w:hAnsi="Times New Roman" w:cs="Times New Roman"/>
          <w:b w:val="0"/>
          <w:sz w:val="22"/>
          <w:szCs w:val="22"/>
        </w:rPr>
      </w:pPr>
      <w:r w:rsidRPr="000D52F3">
        <w:rPr>
          <w:rFonts w:ascii="Times New Roman" w:hAnsi="Times New Roman" w:cs="Times New Roman"/>
          <w:sz w:val="22"/>
          <w:szCs w:val="22"/>
        </w:rPr>
        <w:t>States submit de-identified data files to CDC on a monthly</w:t>
      </w:r>
      <w:r w:rsidR="00D26755" w:rsidRPr="000D52F3">
        <w:rPr>
          <w:rFonts w:ascii="Times New Roman" w:hAnsi="Times New Roman" w:cs="Times New Roman"/>
          <w:sz w:val="22"/>
          <w:szCs w:val="22"/>
        </w:rPr>
        <w:t xml:space="preserve"> or quarterly</w:t>
      </w:r>
      <w:r w:rsidRPr="000D52F3">
        <w:rPr>
          <w:rFonts w:ascii="Times New Roman" w:hAnsi="Times New Roman" w:cs="Times New Roman"/>
          <w:sz w:val="22"/>
          <w:szCs w:val="22"/>
        </w:rPr>
        <w:t xml:space="preserve"> basis for cleaning and weighting. CDC returns clean, weighted data files to the state of origin for its use. Through the BRFSS </w:t>
      </w:r>
      <w:r w:rsidR="00AD6615" w:rsidRPr="000D52F3">
        <w:rPr>
          <w:rFonts w:ascii="Times New Roman" w:hAnsi="Times New Roman" w:cs="Times New Roman"/>
          <w:sz w:val="22"/>
          <w:szCs w:val="22"/>
        </w:rPr>
        <w:t>w</w:t>
      </w:r>
      <w:r w:rsidRPr="000D52F3">
        <w:rPr>
          <w:rFonts w:ascii="Times New Roman" w:hAnsi="Times New Roman" w:cs="Times New Roman"/>
          <w:sz w:val="22"/>
          <w:szCs w:val="22"/>
        </w:rPr>
        <w:t>ebsite, CDC also makes cleaned subsets of state data files available for public use, along with information about the source of sample (landline or cell phone), weighting, and any restrictions on publication or use of the data.</w:t>
      </w:r>
    </w:p>
    <w:p w14:paraId="3F1A8A0D" w14:textId="77777777" w:rsidR="007C127F" w:rsidRPr="000D52F3" w:rsidRDefault="007C127F">
      <w:pPr>
        <w:pStyle w:val="PlainText"/>
        <w:spacing w:before="100" w:beforeAutospacing="1" w:after="100" w:afterAutospacing="1" w:line="276" w:lineRule="auto"/>
        <w:rPr>
          <w:rStyle w:val="Strong"/>
          <w:rFonts w:ascii="Times New Roman" w:hAnsi="Times New Roman" w:cs="Times New Roman"/>
          <w:b w:val="0"/>
          <w:sz w:val="22"/>
          <w:szCs w:val="22"/>
        </w:rPr>
      </w:pPr>
    </w:p>
    <w:p w14:paraId="6ED80D90" w14:textId="28FD4217" w:rsidR="00833127" w:rsidRPr="000D52F3" w:rsidRDefault="004E6F6C">
      <w:pPr>
        <w:pStyle w:val="PlainText"/>
        <w:spacing w:before="100" w:beforeAutospacing="1" w:after="100" w:afterAutospacing="1" w:line="276" w:lineRule="auto"/>
        <w:rPr>
          <w:rStyle w:val="Strong"/>
          <w:rFonts w:ascii="Times New Roman" w:hAnsi="Times New Roman" w:cs="Times New Roman"/>
          <w:b w:val="0"/>
          <w:sz w:val="22"/>
          <w:szCs w:val="22"/>
        </w:rPr>
      </w:pPr>
      <w:r w:rsidRPr="000D52F3">
        <w:rPr>
          <w:rStyle w:val="Strong"/>
          <w:rFonts w:ascii="Times New Roman" w:hAnsi="Times New Roman" w:cs="Times New Roman"/>
          <w:b w:val="0"/>
          <w:sz w:val="22"/>
          <w:szCs w:val="22"/>
        </w:rPr>
        <w:t>ACBS</w:t>
      </w:r>
      <w:r w:rsidR="00833127" w:rsidRPr="000D52F3">
        <w:rPr>
          <w:rStyle w:val="Strong"/>
          <w:rFonts w:ascii="Times New Roman" w:hAnsi="Times New Roman" w:cs="Times New Roman"/>
          <w:b w:val="0"/>
          <w:sz w:val="22"/>
          <w:szCs w:val="22"/>
        </w:rPr>
        <w:t xml:space="preserve"> Screener</w:t>
      </w:r>
      <w:r w:rsidR="005B662A" w:rsidRPr="000D52F3">
        <w:rPr>
          <w:rStyle w:val="Strong"/>
          <w:rFonts w:ascii="Times New Roman" w:hAnsi="Times New Roman" w:cs="Times New Roman"/>
          <w:b w:val="0"/>
          <w:sz w:val="22"/>
          <w:szCs w:val="22"/>
        </w:rPr>
        <w:t xml:space="preserve"> </w:t>
      </w:r>
      <w:r w:rsidR="003D7C70" w:rsidRPr="000D52F3">
        <w:rPr>
          <w:rStyle w:val="Strong"/>
          <w:rFonts w:ascii="Times New Roman" w:hAnsi="Times New Roman" w:cs="Times New Roman"/>
          <w:b w:val="0"/>
          <w:sz w:val="22"/>
          <w:szCs w:val="22"/>
        </w:rPr>
        <w:t xml:space="preserve">and Permission </w:t>
      </w:r>
      <w:r w:rsidR="005B662A" w:rsidRPr="000D52F3">
        <w:rPr>
          <w:rStyle w:val="Strong"/>
          <w:rFonts w:ascii="Times New Roman" w:hAnsi="Times New Roman" w:cs="Times New Roman"/>
          <w:b w:val="0"/>
          <w:sz w:val="22"/>
          <w:szCs w:val="22"/>
        </w:rPr>
        <w:t>for Adults and Children</w:t>
      </w:r>
      <w:r w:rsidR="00FD3D7F" w:rsidRPr="000D52F3">
        <w:rPr>
          <w:rStyle w:val="Strong"/>
          <w:rFonts w:ascii="Times New Roman" w:hAnsi="Times New Roman" w:cs="Times New Roman"/>
          <w:b w:val="0"/>
          <w:sz w:val="22"/>
          <w:szCs w:val="22"/>
        </w:rPr>
        <w:t>:</w:t>
      </w:r>
    </w:p>
    <w:p w14:paraId="6CC116CB" w14:textId="7F7A138A" w:rsidR="00D85FCC" w:rsidRPr="000D52F3" w:rsidRDefault="007C127F">
      <w:pPr>
        <w:pStyle w:val="PlainText"/>
        <w:spacing w:before="100" w:beforeAutospacing="1" w:after="100" w:afterAutospacing="1" w:line="276" w:lineRule="auto"/>
        <w:rPr>
          <w:rFonts w:ascii="Times New Roman" w:hAnsi="Times New Roman" w:cs="Times New Roman"/>
          <w:color w:val="FF0000"/>
          <w:sz w:val="22"/>
          <w:szCs w:val="22"/>
        </w:rPr>
      </w:pPr>
      <w:r w:rsidRPr="000D52F3">
        <w:rPr>
          <w:rFonts w:ascii="Times New Roman" w:hAnsi="Times New Roman" w:cs="Times New Roman"/>
          <w:sz w:val="22"/>
          <w:szCs w:val="22"/>
        </w:rPr>
        <w:t xml:space="preserve">The ACBS subset is selected </w:t>
      </w:r>
      <w:r w:rsidR="00640C66" w:rsidRPr="000D52F3">
        <w:rPr>
          <w:rFonts w:ascii="Times New Roman" w:hAnsi="Times New Roman" w:cs="Times New Roman"/>
          <w:sz w:val="22"/>
          <w:szCs w:val="22"/>
        </w:rPr>
        <w:t>from the</w:t>
      </w:r>
      <w:r w:rsidRPr="000D52F3">
        <w:rPr>
          <w:rFonts w:ascii="Times New Roman" w:hAnsi="Times New Roman" w:cs="Times New Roman"/>
          <w:sz w:val="22"/>
          <w:szCs w:val="22"/>
        </w:rPr>
        <w:t xml:space="preserve"> BRFSS respondent pool. </w:t>
      </w:r>
      <w:r w:rsidR="00640C66" w:rsidRPr="000D52F3">
        <w:rPr>
          <w:rFonts w:ascii="Times New Roman" w:hAnsi="Times New Roman" w:cs="Times New Roman"/>
          <w:sz w:val="22"/>
          <w:szCs w:val="22"/>
        </w:rPr>
        <w:t xml:space="preserve">All </w:t>
      </w:r>
      <w:r w:rsidRPr="000D52F3">
        <w:rPr>
          <w:rFonts w:ascii="Times New Roman" w:hAnsi="Times New Roman" w:cs="Times New Roman"/>
          <w:sz w:val="22"/>
          <w:szCs w:val="22"/>
        </w:rPr>
        <w:t>BRFSS adults, 18 years and older, in participating states who report ever being diagnosed with asthma</w:t>
      </w:r>
      <w:r w:rsidR="00640C66" w:rsidRPr="000D52F3">
        <w:rPr>
          <w:rFonts w:ascii="Times New Roman" w:hAnsi="Times New Roman" w:cs="Times New Roman"/>
          <w:sz w:val="22"/>
          <w:szCs w:val="22"/>
        </w:rPr>
        <w:t xml:space="preserve"> are eligible for ACBS</w:t>
      </w:r>
      <w:r w:rsidRPr="000D52F3">
        <w:rPr>
          <w:rFonts w:ascii="Times New Roman" w:hAnsi="Times New Roman" w:cs="Times New Roman"/>
          <w:sz w:val="22"/>
          <w:szCs w:val="22"/>
        </w:rPr>
        <w:t>.</w:t>
      </w:r>
      <w:r w:rsidR="00232315" w:rsidRPr="000D52F3">
        <w:rPr>
          <w:rFonts w:ascii="Times New Roman" w:hAnsi="Times New Roman" w:cs="Times New Roman"/>
          <w:sz w:val="22"/>
          <w:szCs w:val="22"/>
        </w:rPr>
        <w:t xml:space="preserve"> </w:t>
      </w:r>
      <w:r w:rsidR="00126966" w:rsidRPr="000D52F3">
        <w:rPr>
          <w:rFonts w:ascii="Times New Roman" w:hAnsi="Times New Roman" w:cs="Times New Roman"/>
          <w:sz w:val="22"/>
          <w:szCs w:val="22"/>
        </w:rPr>
        <w:t>If a child is the selected sample member for the ACBS, the interview</w:t>
      </w:r>
      <w:r w:rsidR="00CF40C9" w:rsidRPr="000D52F3">
        <w:rPr>
          <w:rFonts w:ascii="Times New Roman" w:hAnsi="Times New Roman" w:cs="Times New Roman"/>
          <w:sz w:val="22"/>
          <w:szCs w:val="22"/>
        </w:rPr>
        <w:t xml:space="preserve"> (</w:t>
      </w:r>
      <w:r w:rsidR="00CF40C9" w:rsidRPr="000D52F3">
        <w:rPr>
          <w:rFonts w:ascii="Times New Roman" w:hAnsi="Times New Roman" w:cs="Times New Roman"/>
          <w:b/>
          <w:sz w:val="22"/>
          <w:szCs w:val="22"/>
        </w:rPr>
        <w:t>Attachment 5f)</w:t>
      </w:r>
      <w:r w:rsidR="00126966" w:rsidRPr="000D52F3">
        <w:rPr>
          <w:rFonts w:ascii="Times New Roman" w:hAnsi="Times New Roman" w:cs="Times New Roman"/>
          <w:sz w:val="22"/>
          <w:szCs w:val="22"/>
        </w:rPr>
        <w:t xml:space="preserve"> will be conducted with the most knowledgeable parent or guardian in the household; persons under age 18 years </w:t>
      </w:r>
      <w:r w:rsidR="00AD6615" w:rsidRPr="000D52F3">
        <w:rPr>
          <w:rFonts w:ascii="Times New Roman" w:hAnsi="Times New Roman" w:cs="Times New Roman"/>
          <w:sz w:val="22"/>
          <w:szCs w:val="22"/>
        </w:rPr>
        <w:t xml:space="preserve">are </w:t>
      </w:r>
      <w:r w:rsidR="00126966" w:rsidRPr="000D52F3">
        <w:rPr>
          <w:rFonts w:ascii="Times New Roman" w:hAnsi="Times New Roman" w:cs="Times New Roman"/>
          <w:sz w:val="22"/>
          <w:szCs w:val="22"/>
        </w:rPr>
        <w:t xml:space="preserve">not be interviewed directly. </w:t>
      </w:r>
      <w:r w:rsidR="00147C3C" w:rsidRPr="000D52F3">
        <w:rPr>
          <w:rFonts w:ascii="Times New Roman" w:hAnsi="Times New Roman" w:cs="Times New Roman"/>
          <w:sz w:val="22"/>
          <w:szCs w:val="22"/>
        </w:rPr>
        <w:t>A BRFSS respondent</w:t>
      </w:r>
      <w:r w:rsidR="00126966" w:rsidRPr="000D52F3">
        <w:rPr>
          <w:rFonts w:ascii="Times New Roman" w:hAnsi="Times New Roman" w:cs="Times New Roman"/>
          <w:sz w:val="22"/>
          <w:szCs w:val="22"/>
        </w:rPr>
        <w:t xml:space="preserve"> at the core must be the parent/guardian of the child selected. If the BRFSS respondent is not the parent/guardian of the selected child, a</w:t>
      </w:r>
      <w:r w:rsidR="00082390" w:rsidRPr="000D52F3">
        <w:rPr>
          <w:rFonts w:ascii="Times New Roman" w:hAnsi="Times New Roman" w:cs="Times New Roman"/>
          <w:sz w:val="22"/>
          <w:szCs w:val="22"/>
        </w:rPr>
        <w:t>n</w:t>
      </w:r>
      <w:r w:rsidR="00126966" w:rsidRPr="000D52F3">
        <w:rPr>
          <w:rFonts w:ascii="Times New Roman" w:hAnsi="Times New Roman" w:cs="Times New Roman"/>
          <w:sz w:val="22"/>
          <w:szCs w:val="22"/>
        </w:rPr>
        <w:t xml:space="preserve"> </w:t>
      </w:r>
      <w:r w:rsidR="00A23BBE" w:rsidRPr="000D52F3">
        <w:rPr>
          <w:rFonts w:ascii="Times New Roman" w:hAnsi="Times New Roman" w:cs="Times New Roman"/>
          <w:sz w:val="22"/>
          <w:szCs w:val="22"/>
        </w:rPr>
        <w:t>ACBS s</w:t>
      </w:r>
      <w:r w:rsidR="00126966" w:rsidRPr="000D52F3">
        <w:rPr>
          <w:rFonts w:ascii="Times New Roman" w:hAnsi="Times New Roman" w:cs="Times New Roman"/>
          <w:sz w:val="22"/>
          <w:szCs w:val="22"/>
        </w:rPr>
        <w:t>urvey for the child with asthma is not to be conducted (e.g. a core BRFSS respondent who is a sibling of the selected child, who is over 18, but is not the guardian of the selected child could not transfer the child</w:t>
      </w:r>
      <w:r w:rsidR="00D66EAD" w:rsidRPr="000D52F3">
        <w:rPr>
          <w:rFonts w:ascii="Times New Roman" w:hAnsi="Times New Roman" w:cs="Times New Roman"/>
          <w:sz w:val="22"/>
          <w:szCs w:val="22"/>
        </w:rPr>
        <w:t xml:space="preserve"> ACBS</w:t>
      </w:r>
      <w:r w:rsidR="00126966" w:rsidRPr="000D52F3">
        <w:rPr>
          <w:rFonts w:ascii="Times New Roman" w:hAnsi="Times New Roman" w:cs="Times New Roman"/>
          <w:sz w:val="22"/>
          <w:szCs w:val="22"/>
        </w:rPr>
        <w:t xml:space="preserve"> over to the parent/guardian of the child). The reason for this is that the core BRFSS data must also be for the parent/guardian of the selected child. However, the parent/guardian of the child can transfer the interview to the Most Knowledgeable Person (MKP) and grant this person permission to conduct the interview. All states inform the BRFSS respondent </w:t>
      </w:r>
      <w:r w:rsidR="004E6F6C" w:rsidRPr="000D52F3">
        <w:rPr>
          <w:rFonts w:ascii="Times New Roman" w:hAnsi="Times New Roman" w:cs="Times New Roman"/>
          <w:sz w:val="22"/>
          <w:szCs w:val="22"/>
        </w:rPr>
        <w:t xml:space="preserve">of the request to participate in the ACBS during the </w:t>
      </w:r>
      <w:r w:rsidR="00126966" w:rsidRPr="000D52F3">
        <w:rPr>
          <w:rFonts w:ascii="Times New Roman" w:hAnsi="Times New Roman" w:cs="Times New Roman"/>
          <w:sz w:val="22"/>
          <w:szCs w:val="22"/>
        </w:rPr>
        <w:t xml:space="preserve">BRFSS interview. A template with recommended wording for the question requesting permission to call the respondent back sometime in the next two weeks is provided </w:t>
      </w:r>
      <w:r w:rsidR="00D751D7" w:rsidRPr="000D52F3">
        <w:rPr>
          <w:rFonts w:ascii="Times New Roman" w:hAnsi="Times New Roman" w:cs="Times New Roman"/>
          <w:sz w:val="22"/>
          <w:szCs w:val="22"/>
        </w:rPr>
        <w:t>by the CDC to the states</w:t>
      </w:r>
      <w:r w:rsidR="00126966" w:rsidRPr="000D52F3">
        <w:rPr>
          <w:rFonts w:ascii="Times New Roman" w:hAnsi="Times New Roman" w:cs="Times New Roman"/>
          <w:sz w:val="22"/>
          <w:szCs w:val="22"/>
        </w:rPr>
        <w:t>. Because IRB</w:t>
      </w:r>
      <w:r w:rsidR="005D7A6F" w:rsidRPr="000D52F3">
        <w:rPr>
          <w:rFonts w:ascii="Times New Roman" w:hAnsi="Times New Roman" w:cs="Times New Roman"/>
          <w:sz w:val="22"/>
          <w:szCs w:val="22"/>
        </w:rPr>
        <w:t xml:space="preserve"> i</w:t>
      </w:r>
      <w:r w:rsidR="00126966" w:rsidRPr="000D52F3">
        <w:rPr>
          <w:rFonts w:ascii="Times New Roman" w:hAnsi="Times New Roman" w:cs="Times New Roman"/>
          <w:sz w:val="22"/>
          <w:szCs w:val="22"/>
        </w:rPr>
        <w:t xml:space="preserve">s different </w:t>
      </w:r>
      <w:r w:rsidR="005D7A6F" w:rsidRPr="000D52F3">
        <w:rPr>
          <w:rFonts w:ascii="Times New Roman" w:hAnsi="Times New Roman" w:cs="Times New Roman"/>
          <w:sz w:val="22"/>
          <w:szCs w:val="22"/>
        </w:rPr>
        <w:t xml:space="preserve">in each state, </w:t>
      </w:r>
      <w:r w:rsidR="00126966" w:rsidRPr="000D52F3">
        <w:rPr>
          <w:rFonts w:ascii="Times New Roman" w:hAnsi="Times New Roman" w:cs="Times New Roman"/>
          <w:sz w:val="22"/>
          <w:szCs w:val="22"/>
        </w:rPr>
        <w:t xml:space="preserve">states may require slight changes in the wording of this question. </w:t>
      </w:r>
      <w:r w:rsidR="00833127" w:rsidRPr="000D52F3">
        <w:rPr>
          <w:rFonts w:ascii="Times New Roman" w:hAnsi="Times New Roman" w:cs="Times New Roman"/>
          <w:sz w:val="22"/>
          <w:szCs w:val="22"/>
        </w:rPr>
        <w:t>The ACBS screener</w:t>
      </w:r>
      <w:r w:rsidR="00615665" w:rsidRPr="000D52F3">
        <w:rPr>
          <w:rFonts w:ascii="Times New Roman" w:hAnsi="Times New Roman" w:cs="Times New Roman"/>
          <w:sz w:val="22"/>
          <w:szCs w:val="22"/>
        </w:rPr>
        <w:t>s</w:t>
      </w:r>
      <w:r w:rsidR="00833127" w:rsidRPr="000D52F3">
        <w:rPr>
          <w:rFonts w:ascii="Times New Roman" w:hAnsi="Times New Roman" w:cs="Times New Roman"/>
          <w:sz w:val="22"/>
          <w:szCs w:val="22"/>
        </w:rPr>
        <w:t xml:space="preserve"> </w:t>
      </w:r>
      <w:r w:rsidR="00615665" w:rsidRPr="000D52F3">
        <w:rPr>
          <w:rFonts w:ascii="Times New Roman" w:hAnsi="Times New Roman" w:cs="Times New Roman"/>
          <w:sz w:val="22"/>
          <w:szCs w:val="22"/>
        </w:rPr>
        <w:t>are</w:t>
      </w:r>
      <w:r w:rsidR="00833127" w:rsidRPr="000D52F3">
        <w:rPr>
          <w:rFonts w:ascii="Times New Roman" w:hAnsi="Times New Roman" w:cs="Times New Roman"/>
          <w:sz w:val="22"/>
          <w:szCs w:val="22"/>
        </w:rPr>
        <w:t xml:space="preserve"> provided in </w:t>
      </w:r>
      <w:r w:rsidR="00833127" w:rsidRPr="000D52F3">
        <w:rPr>
          <w:rFonts w:ascii="Times New Roman" w:hAnsi="Times New Roman" w:cs="Times New Roman"/>
          <w:b/>
          <w:sz w:val="22"/>
          <w:szCs w:val="22"/>
        </w:rPr>
        <w:t>Attachment</w:t>
      </w:r>
      <w:r w:rsidR="004F2C55" w:rsidRPr="000D52F3">
        <w:rPr>
          <w:rFonts w:ascii="Times New Roman" w:hAnsi="Times New Roman" w:cs="Times New Roman"/>
          <w:b/>
          <w:sz w:val="22"/>
          <w:szCs w:val="22"/>
        </w:rPr>
        <w:t>s</w:t>
      </w:r>
      <w:r w:rsidR="00833127" w:rsidRPr="000D52F3">
        <w:rPr>
          <w:rFonts w:ascii="Times New Roman" w:hAnsi="Times New Roman" w:cs="Times New Roman"/>
          <w:b/>
          <w:sz w:val="22"/>
          <w:szCs w:val="22"/>
        </w:rPr>
        <w:t xml:space="preserve"> </w:t>
      </w:r>
      <w:r w:rsidR="001431D6" w:rsidRPr="000D52F3">
        <w:rPr>
          <w:rFonts w:ascii="Times New Roman" w:hAnsi="Times New Roman" w:cs="Times New Roman"/>
          <w:b/>
          <w:sz w:val="22"/>
          <w:szCs w:val="22"/>
        </w:rPr>
        <w:t>5</w:t>
      </w:r>
      <w:r w:rsidR="003D7C70" w:rsidRPr="000D52F3">
        <w:rPr>
          <w:rFonts w:ascii="Times New Roman" w:hAnsi="Times New Roman" w:cs="Times New Roman"/>
          <w:b/>
          <w:sz w:val="22"/>
          <w:szCs w:val="22"/>
        </w:rPr>
        <w:t>a</w:t>
      </w:r>
      <w:r w:rsidR="005607D6" w:rsidRPr="000D52F3">
        <w:rPr>
          <w:rFonts w:ascii="Times New Roman" w:hAnsi="Times New Roman" w:cs="Times New Roman"/>
          <w:b/>
          <w:sz w:val="22"/>
          <w:szCs w:val="22"/>
        </w:rPr>
        <w:t>–</w:t>
      </w:r>
      <w:r w:rsidR="0066402C" w:rsidRPr="000D52F3">
        <w:rPr>
          <w:rFonts w:ascii="Times New Roman" w:hAnsi="Times New Roman" w:cs="Times New Roman"/>
          <w:b/>
          <w:sz w:val="22"/>
          <w:szCs w:val="22"/>
        </w:rPr>
        <w:t>5d</w:t>
      </w:r>
      <w:r w:rsidR="00833127" w:rsidRPr="000D52F3">
        <w:rPr>
          <w:rFonts w:ascii="Times New Roman" w:hAnsi="Times New Roman" w:cs="Times New Roman"/>
          <w:sz w:val="22"/>
          <w:szCs w:val="22"/>
        </w:rPr>
        <w:t>.</w:t>
      </w:r>
    </w:p>
    <w:p w14:paraId="58AEB0AD" w14:textId="112489AB" w:rsidR="004E1D89" w:rsidRPr="000D52F3" w:rsidRDefault="004E1D89" w:rsidP="00311966">
      <w:pPr>
        <w:pStyle w:val="PlainText"/>
        <w:spacing w:before="100" w:beforeAutospacing="1" w:after="100" w:afterAutospacing="1" w:line="276" w:lineRule="auto"/>
        <w:rPr>
          <w:rFonts w:ascii="Times New Roman" w:hAnsi="Times New Roman" w:cs="Times New Roman"/>
          <w:sz w:val="22"/>
          <w:szCs w:val="22"/>
        </w:rPr>
      </w:pPr>
      <w:r w:rsidRPr="000D52F3">
        <w:rPr>
          <w:rFonts w:ascii="Times New Roman" w:hAnsi="Times New Roman" w:cs="Times New Roman"/>
          <w:sz w:val="22"/>
          <w:szCs w:val="22"/>
        </w:rPr>
        <w:t>Questionnaire</w:t>
      </w:r>
      <w:r w:rsidR="00D36391" w:rsidRPr="000D52F3">
        <w:rPr>
          <w:rFonts w:ascii="Times New Roman" w:hAnsi="Times New Roman" w:cs="Times New Roman"/>
          <w:sz w:val="22"/>
          <w:szCs w:val="22"/>
        </w:rPr>
        <w:t>:</w:t>
      </w:r>
      <w:r w:rsidRPr="000D52F3">
        <w:rPr>
          <w:rFonts w:ascii="Times New Roman" w:hAnsi="Times New Roman" w:cs="Times New Roman"/>
          <w:sz w:val="22"/>
          <w:szCs w:val="22"/>
        </w:rPr>
        <w:t xml:space="preserve"> </w:t>
      </w:r>
      <w:r w:rsidR="00833127" w:rsidRPr="000D52F3">
        <w:rPr>
          <w:sz w:val="22"/>
          <w:szCs w:val="22"/>
        </w:rPr>
        <w:tab/>
      </w:r>
    </w:p>
    <w:p w14:paraId="503BCDF2" w14:textId="49415470" w:rsidR="004E7150" w:rsidRPr="000D52F3" w:rsidRDefault="004E7150" w:rsidP="004E7150">
      <w:pPr>
        <w:pStyle w:val="PlainText"/>
        <w:spacing w:before="100" w:beforeAutospacing="1" w:after="100" w:afterAutospacing="1" w:line="276" w:lineRule="auto"/>
        <w:rPr>
          <w:rFonts w:ascii="Times New Roman" w:hAnsi="Times New Roman" w:cs="Times New Roman"/>
          <w:color w:val="000000" w:themeColor="text1"/>
          <w:sz w:val="22"/>
          <w:szCs w:val="22"/>
        </w:rPr>
      </w:pPr>
      <w:r w:rsidRPr="000D52F3">
        <w:rPr>
          <w:rFonts w:ascii="Times New Roman" w:hAnsi="Times New Roman" w:cs="Times New Roman"/>
          <w:color w:val="000000" w:themeColor="text1"/>
          <w:sz w:val="22"/>
          <w:szCs w:val="22"/>
        </w:rPr>
        <w:t>The ACBS questionnaire has two versions, one for the adult eligible respondents (</w:t>
      </w:r>
      <w:r w:rsidRPr="000D52F3">
        <w:rPr>
          <w:rFonts w:ascii="Times New Roman" w:hAnsi="Times New Roman" w:cs="Times New Roman"/>
          <w:b/>
          <w:color w:val="000000" w:themeColor="text1"/>
          <w:sz w:val="22"/>
          <w:szCs w:val="22"/>
        </w:rPr>
        <w:t>Attachment 5e</w:t>
      </w:r>
      <w:r w:rsidRPr="000D52F3">
        <w:rPr>
          <w:rFonts w:ascii="Times New Roman" w:hAnsi="Times New Roman" w:cs="Times New Roman"/>
          <w:color w:val="000000" w:themeColor="text1"/>
          <w:sz w:val="22"/>
          <w:szCs w:val="22"/>
        </w:rPr>
        <w:t>), and one for child eligible respondents (</w:t>
      </w:r>
      <w:r w:rsidRPr="000D52F3">
        <w:rPr>
          <w:rFonts w:ascii="Times New Roman" w:hAnsi="Times New Roman" w:cs="Times New Roman"/>
          <w:b/>
          <w:color w:val="000000" w:themeColor="text1"/>
          <w:sz w:val="22"/>
          <w:szCs w:val="22"/>
        </w:rPr>
        <w:t>Attachment 5f</w:t>
      </w:r>
      <w:r w:rsidRPr="000D52F3">
        <w:rPr>
          <w:rFonts w:ascii="Times New Roman" w:hAnsi="Times New Roman" w:cs="Times New Roman"/>
          <w:color w:val="000000" w:themeColor="text1"/>
          <w:sz w:val="22"/>
          <w:szCs w:val="22"/>
        </w:rPr>
        <w:t xml:space="preserve">). The ACBS was pre-tested as the National Asthma Survey </w:t>
      </w:r>
      <w:r w:rsidR="006C0AD8" w:rsidRPr="000D52F3">
        <w:rPr>
          <w:rFonts w:ascii="Times New Roman" w:hAnsi="Times New Roman" w:cs="Times New Roman"/>
          <w:color w:val="000000" w:themeColor="text1"/>
          <w:sz w:val="22"/>
          <w:szCs w:val="22"/>
        </w:rPr>
        <w:t xml:space="preserve">(NAS) </w:t>
      </w:r>
      <w:r w:rsidRPr="000D52F3">
        <w:rPr>
          <w:rFonts w:ascii="Times New Roman" w:hAnsi="Times New Roman" w:cs="Times New Roman"/>
          <w:color w:val="000000" w:themeColor="text1"/>
          <w:sz w:val="22"/>
          <w:szCs w:val="22"/>
        </w:rPr>
        <w:t xml:space="preserve">in 2003, and administered in three states during 2005, 25 states in 2006, 35 states in 2007, 37 states in 2008, 37 states in 2009, and 40 states in 2010, and has been running consecutively for 12 years. CA and PR provide a Spanish translation of each instrument. Questionnaire changes are provided in </w:t>
      </w:r>
      <w:r w:rsidRPr="000D52F3">
        <w:rPr>
          <w:rFonts w:ascii="Times New Roman" w:hAnsi="Times New Roman" w:cs="Times New Roman"/>
          <w:b/>
          <w:color w:val="000000" w:themeColor="text1"/>
          <w:sz w:val="22"/>
          <w:szCs w:val="22"/>
        </w:rPr>
        <w:t>Attachment 9</w:t>
      </w:r>
      <w:r w:rsidRPr="000D52F3">
        <w:rPr>
          <w:rFonts w:ascii="Times New Roman" w:hAnsi="Times New Roman" w:cs="Times New Roman"/>
          <w:color w:val="000000" w:themeColor="text1"/>
          <w:sz w:val="22"/>
          <w:szCs w:val="22"/>
        </w:rPr>
        <w:t>.</w:t>
      </w:r>
    </w:p>
    <w:p w14:paraId="7B5AB327" w14:textId="1AD27FF2" w:rsidR="00B8115C" w:rsidRPr="000D52F3" w:rsidRDefault="00EA213C" w:rsidP="00B8115C">
      <w:pPr>
        <w:pStyle w:val="PlainText"/>
        <w:spacing w:before="100" w:beforeAutospacing="1" w:after="100" w:afterAutospacing="1" w:line="276" w:lineRule="auto"/>
        <w:rPr>
          <w:rFonts w:ascii="Times New Roman" w:hAnsi="Times New Roman" w:cs="Times New Roman"/>
          <w:color w:val="000000" w:themeColor="text1"/>
          <w:sz w:val="22"/>
          <w:szCs w:val="22"/>
        </w:rPr>
      </w:pPr>
      <w:r w:rsidRPr="000D52F3">
        <w:rPr>
          <w:rFonts w:ascii="Times New Roman" w:hAnsi="Times New Roman" w:cs="Times New Roman"/>
          <w:color w:val="000000" w:themeColor="text1"/>
          <w:sz w:val="22"/>
          <w:szCs w:val="22"/>
        </w:rPr>
        <w:t xml:space="preserve">The NAS initial questionnaires were designed by the program (NCEH) and further refined based on many questions included in other national surveys (National Health Interview Survey [NHIS], National Health and Nutrition Examination Survey [NHANES], and BRFSS) to facilitate comparison and because many of these questions had already undergone extensive testing. </w:t>
      </w:r>
      <w:r w:rsidR="001876C8" w:rsidRPr="000D52F3">
        <w:rPr>
          <w:rFonts w:ascii="Times New Roman" w:hAnsi="Times New Roman" w:cs="Times New Roman"/>
          <w:color w:val="000000" w:themeColor="text1"/>
          <w:sz w:val="22"/>
          <w:szCs w:val="22"/>
        </w:rPr>
        <w:t xml:space="preserve">Some </w:t>
      </w:r>
      <w:r w:rsidRPr="000D52F3">
        <w:rPr>
          <w:rFonts w:ascii="Times New Roman" w:hAnsi="Times New Roman" w:cs="Times New Roman"/>
          <w:color w:val="000000" w:themeColor="text1"/>
          <w:sz w:val="22"/>
          <w:szCs w:val="22"/>
        </w:rPr>
        <w:t>questions were written to measure progress toward Healthy People 2010 goals and t</w:t>
      </w:r>
      <w:r w:rsidR="001876C8" w:rsidRPr="000D52F3">
        <w:rPr>
          <w:rFonts w:ascii="Times New Roman" w:hAnsi="Times New Roman" w:cs="Times New Roman"/>
          <w:color w:val="000000" w:themeColor="text1"/>
          <w:sz w:val="22"/>
          <w:szCs w:val="22"/>
        </w:rPr>
        <w:t xml:space="preserve">o </w:t>
      </w:r>
      <w:r w:rsidRPr="000D52F3">
        <w:rPr>
          <w:rFonts w:ascii="Times New Roman" w:hAnsi="Times New Roman" w:cs="Times New Roman"/>
          <w:color w:val="000000" w:themeColor="text1"/>
          <w:sz w:val="22"/>
          <w:szCs w:val="22"/>
        </w:rPr>
        <w:t>translat</w:t>
      </w:r>
      <w:r w:rsidR="001876C8" w:rsidRPr="000D52F3">
        <w:rPr>
          <w:rFonts w:ascii="Times New Roman" w:hAnsi="Times New Roman" w:cs="Times New Roman"/>
          <w:color w:val="000000" w:themeColor="text1"/>
          <w:sz w:val="22"/>
          <w:szCs w:val="22"/>
        </w:rPr>
        <w:t xml:space="preserve">e </w:t>
      </w:r>
      <w:r w:rsidRPr="000D52F3">
        <w:rPr>
          <w:rFonts w:ascii="Times New Roman" w:hAnsi="Times New Roman" w:cs="Times New Roman"/>
          <w:color w:val="000000" w:themeColor="text1"/>
          <w:sz w:val="22"/>
          <w:szCs w:val="22"/>
        </w:rPr>
        <w:t xml:space="preserve">the National Asthma Education and Prevention Program </w:t>
      </w:r>
      <w:r w:rsidR="001876C8" w:rsidRPr="000D52F3">
        <w:rPr>
          <w:rFonts w:ascii="Times New Roman" w:hAnsi="Times New Roman" w:cs="Times New Roman"/>
          <w:color w:val="000000" w:themeColor="text1"/>
          <w:sz w:val="22"/>
          <w:szCs w:val="22"/>
        </w:rPr>
        <w:t xml:space="preserve">(NAEPP) </w:t>
      </w:r>
      <w:r w:rsidRPr="000D52F3">
        <w:rPr>
          <w:rFonts w:ascii="Times New Roman" w:hAnsi="Times New Roman" w:cs="Times New Roman"/>
          <w:color w:val="000000" w:themeColor="text1"/>
          <w:sz w:val="22"/>
          <w:szCs w:val="22"/>
        </w:rPr>
        <w:t xml:space="preserve">guidelines into practice. </w:t>
      </w:r>
      <w:r w:rsidR="006C0AD8" w:rsidRPr="000D52F3">
        <w:rPr>
          <w:rFonts w:ascii="Times New Roman" w:hAnsi="Times New Roman" w:cs="Times New Roman"/>
          <w:color w:val="000000" w:themeColor="text1"/>
          <w:sz w:val="22"/>
          <w:szCs w:val="22"/>
        </w:rPr>
        <w:t>C</w:t>
      </w:r>
      <w:r w:rsidRPr="000D52F3">
        <w:rPr>
          <w:rFonts w:ascii="Times New Roman" w:hAnsi="Times New Roman" w:cs="Times New Roman"/>
          <w:color w:val="000000" w:themeColor="text1"/>
          <w:sz w:val="22"/>
          <w:szCs w:val="22"/>
        </w:rPr>
        <w:t xml:space="preserve">ognitive testing and </w:t>
      </w:r>
      <w:r w:rsidR="001876C8" w:rsidRPr="000D52F3">
        <w:rPr>
          <w:rFonts w:ascii="Times New Roman" w:hAnsi="Times New Roman" w:cs="Times New Roman"/>
          <w:color w:val="000000" w:themeColor="text1"/>
          <w:sz w:val="22"/>
          <w:szCs w:val="22"/>
        </w:rPr>
        <w:t xml:space="preserve">the </w:t>
      </w:r>
      <w:r w:rsidRPr="000D52F3">
        <w:rPr>
          <w:rFonts w:ascii="Times New Roman" w:hAnsi="Times New Roman" w:cs="Times New Roman"/>
          <w:color w:val="000000" w:themeColor="text1"/>
          <w:sz w:val="22"/>
          <w:szCs w:val="22"/>
        </w:rPr>
        <w:t xml:space="preserve">series of four pretests (in 2003) are described in </w:t>
      </w:r>
      <w:r w:rsidR="00B8115C" w:rsidRPr="000D52F3">
        <w:rPr>
          <w:rFonts w:ascii="Times New Roman" w:hAnsi="Times New Roman" w:cs="Times New Roman"/>
          <w:b/>
          <w:color w:val="000000" w:themeColor="text1"/>
          <w:sz w:val="22"/>
          <w:szCs w:val="22"/>
        </w:rPr>
        <w:t>Attachment 16</w:t>
      </w:r>
      <w:r w:rsidR="00B8115C" w:rsidRPr="000D52F3">
        <w:rPr>
          <w:rFonts w:ascii="Times New Roman" w:hAnsi="Times New Roman" w:cs="Times New Roman"/>
          <w:color w:val="000000" w:themeColor="text1"/>
          <w:sz w:val="22"/>
          <w:szCs w:val="22"/>
        </w:rPr>
        <w:t xml:space="preserve"> (page 6), </w:t>
      </w:r>
      <w:r w:rsidRPr="000D52F3">
        <w:rPr>
          <w:rFonts w:ascii="Times New Roman" w:hAnsi="Times New Roman" w:cs="Times New Roman"/>
          <w:color w:val="000000" w:themeColor="text1"/>
          <w:sz w:val="22"/>
          <w:szCs w:val="22"/>
        </w:rPr>
        <w:t>Design and Operation of the National Asthma Survey</w:t>
      </w:r>
      <w:r w:rsidR="00B8115C" w:rsidRPr="000D52F3">
        <w:rPr>
          <w:rFonts w:ascii="Times New Roman" w:hAnsi="Times New Roman" w:cs="Times New Roman"/>
          <w:color w:val="000000" w:themeColor="text1"/>
          <w:sz w:val="22"/>
          <w:szCs w:val="22"/>
        </w:rPr>
        <w:t>.</w:t>
      </w:r>
    </w:p>
    <w:p w14:paraId="63A430C3" w14:textId="7902A0AE" w:rsidR="00396557" w:rsidRPr="000D52F3" w:rsidRDefault="00372A80">
      <w:pPr>
        <w:pStyle w:val="PlainText"/>
        <w:spacing w:before="100" w:beforeAutospacing="1" w:after="100" w:afterAutospacing="1" w:line="276" w:lineRule="auto"/>
        <w:rPr>
          <w:rFonts w:ascii="Times New Roman" w:hAnsi="Times New Roman" w:cs="Times New Roman"/>
          <w:color w:val="000000" w:themeColor="text1"/>
          <w:sz w:val="22"/>
          <w:szCs w:val="22"/>
        </w:rPr>
      </w:pPr>
      <w:r w:rsidRPr="000D52F3">
        <w:rPr>
          <w:rFonts w:ascii="Times New Roman" w:hAnsi="Times New Roman" w:cs="Times New Roman"/>
          <w:color w:val="000000" w:themeColor="text1"/>
          <w:sz w:val="22"/>
          <w:szCs w:val="22"/>
        </w:rPr>
        <w:t>In 2003 and early 2004, data were collected by the NAS proved to be complex and expensive.  So, in 2004, the program considered using the BRFSS as a way to identify respondents with asthma for further inte</w:t>
      </w:r>
      <w:r w:rsidR="00442A94" w:rsidRPr="000D52F3">
        <w:rPr>
          <w:rFonts w:ascii="Times New Roman" w:hAnsi="Times New Roman" w:cs="Times New Roman"/>
          <w:color w:val="000000" w:themeColor="text1"/>
          <w:sz w:val="22"/>
          <w:szCs w:val="22"/>
        </w:rPr>
        <w:t>rviewing on a call-back basis.</w:t>
      </w:r>
      <w:r w:rsidR="00396557" w:rsidRPr="000D52F3">
        <w:rPr>
          <w:rFonts w:ascii="Times New Roman" w:hAnsi="Times New Roman" w:cs="Times New Roman"/>
          <w:color w:val="000000" w:themeColor="text1"/>
          <w:sz w:val="22"/>
          <w:szCs w:val="22"/>
        </w:rPr>
        <w:t xml:space="preserve"> </w:t>
      </w:r>
      <w:r w:rsidR="00442A94" w:rsidRPr="000D52F3">
        <w:rPr>
          <w:rFonts w:ascii="Times New Roman" w:hAnsi="Times New Roman" w:cs="Times New Roman"/>
          <w:color w:val="000000" w:themeColor="text1"/>
          <w:sz w:val="22"/>
          <w:szCs w:val="22"/>
        </w:rPr>
        <w:t xml:space="preserve">In 2005, three asthma grantee states (Minnesota, Michigan, and Oregon) participated in the ACBS pilot. </w:t>
      </w:r>
      <w:r w:rsidR="00396557" w:rsidRPr="000D52F3">
        <w:rPr>
          <w:rFonts w:ascii="Times New Roman" w:hAnsi="Times New Roman" w:cs="Times New Roman"/>
          <w:color w:val="000000" w:themeColor="text1"/>
          <w:sz w:val="22"/>
          <w:szCs w:val="22"/>
        </w:rPr>
        <w:t xml:space="preserve">The NAS questionnaire was modified to eliminate items already on the BRFSS and to add a few additional questions to meet state’s needs.  A listing of </w:t>
      </w:r>
      <w:r w:rsidR="00AF1F74" w:rsidRPr="000D52F3">
        <w:rPr>
          <w:rFonts w:ascii="Times New Roman" w:hAnsi="Times New Roman" w:cs="Times New Roman"/>
          <w:color w:val="000000" w:themeColor="text1"/>
          <w:sz w:val="22"/>
          <w:szCs w:val="22"/>
        </w:rPr>
        <w:t xml:space="preserve">sources for </w:t>
      </w:r>
      <w:r w:rsidR="00396557" w:rsidRPr="000D52F3">
        <w:rPr>
          <w:rFonts w:ascii="Times New Roman" w:hAnsi="Times New Roman" w:cs="Times New Roman"/>
          <w:color w:val="000000" w:themeColor="text1"/>
          <w:sz w:val="22"/>
          <w:szCs w:val="22"/>
        </w:rPr>
        <w:t>question</w:t>
      </w:r>
      <w:r w:rsidR="00AF1F74" w:rsidRPr="000D52F3">
        <w:rPr>
          <w:rFonts w:ascii="Times New Roman" w:hAnsi="Times New Roman" w:cs="Times New Roman"/>
          <w:color w:val="000000" w:themeColor="text1"/>
          <w:sz w:val="22"/>
          <w:szCs w:val="22"/>
        </w:rPr>
        <w:t>s</w:t>
      </w:r>
      <w:r w:rsidR="00396557" w:rsidRPr="000D52F3">
        <w:rPr>
          <w:rFonts w:ascii="Times New Roman" w:hAnsi="Times New Roman" w:cs="Times New Roman"/>
          <w:color w:val="000000" w:themeColor="text1"/>
          <w:sz w:val="22"/>
          <w:szCs w:val="22"/>
        </w:rPr>
        <w:t xml:space="preserve"> </w:t>
      </w:r>
      <w:r w:rsidR="007B3AAB" w:rsidRPr="000D52F3">
        <w:rPr>
          <w:rFonts w:ascii="Times New Roman" w:hAnsi="Times New Roman" w:cs="Times New Roman"/>
          <w:color w:val="000000" w:themeColor="text1"/>
          <w:sz w:val="22"/>
          <w:szCs w:val="22"/>
        </w:rPr>
        <w:t xml:space="preserve">is </w:t>
      </w:r>
      <w:r w:rsidR="00AF1F74" w:rsidRPr="000D52F3">
        <w:rPr>
          <w:rFonts w:ascii="Times New Roman" w:hAnsi="Times New Roman" w:cs="Times New Roman"/>
          <w:color w:val="000000" w:themeColor="text1"/>
          <w:sz w:val="22"/>
          <w:szCs w:val="22"/>
        </w:rPr>
        <w:t xml:space="preserve">provided </w:t>
      </w:r>
      <w:r w:rsidR="00396557" w:rsidRPr="000D52F3">
        <w:rPr>
          <w:rFonts w:ascii="Times New Roman" w:hAnsi="Times New Roman" w:cs="Times New Roman"/>
          <w:color w:val="000000" w:themeColor="text1"/>
          <w:sz w:val="22"/>
          <w:szCs w:val="22"/>
        </w:rPr>
        <w:t xml:space="preserve">in </w:t>
      </w:r>
      <w:r w:rsidR="00396557" w:rsidRPr="000D52F3">
        <w:rPr>
          <w:rFonts w:ascii="Times New Roman" w:hAnsi="Times New Roman" w:cs="Times New Roman"/>
          <w:b/>
          <w:color w:val="000000" w:themeColor="text1"/>
          <w:sz w:val="22"/>
          <w:szCs w:val="22"/>
        </w:rPr>
        <w:t>Attachment</w:t>
      </w:r>
      <w:r w:rsidR="006C0AD8" w:rsidRPr="000D52F3">
        <w:rPr>
          <w:rFonts w:ascii="Times New Roman" w:hAnsi="Times New Roman" w:cs="Times New Roman"/>
          <w:b/>
          <w:color w:val="000000" w:themeColor="text1"/>
          <w:sz w:val="22"/>
          <w:szCs w:val="22"/>
        </w:rPr>
        <w:t>s</w:t>
      </w:r>
      <w:r w:rsidR="00396557" w:rsidRPr="000D52F3">
        <w:rPr>
          <w:rFonts w:ascii="Times New Roman" w:hAnsi="Times New Roman" w:cs="Times New Roman"/>
          <w:b/>
          <w:color w:val="000000" w:themeColor="text1"/>
          <w:sz w:val="22"/>
          <w:szCs w:val="22"/>
        </w:rPr>
        <w:t xml:space="preserve"> 17</w:t>
      </w:r>
      <w:r w:rsidR="006C0AD8" w:rsidRPr="000D52F3">
        <w:rPr>
          <w:rFonts w:ascii="Times New Roman" w:hAnsi="Times New Roman" w:cs="Times New Roman"/>
          <w:b/>
          <w:color w:val="000000" w:themeColor="text1"/>
          <w:sz w:val="22"/>
          <w:szCs w:val="22"/>
        </w:rPr>
        <w:t>a</w:t>
      </w:r>
      <w:r w:rsidR="00B8115C" w:rsidRPr="000D52F3">
        <w:rPr>
          <w:rFonts w:ascii="Times New Roman" w:hAnsi="Times New Roman" w:cs="Times New Roman"/>
          <w:b/>
          <w:color w:val="000000" w:themeColor="text1"/>
          <w:sz w:val="22"/>
          <w:szCs w:val="22"/>
        </w:rPr>
        <w:t>-</w:t>
      </w:r>
      <w:r w:rsidR="006C0AD8" w:rsidRPr="000D52F3">
        <w:rPr>
          <w:rFonts w:ascii="Times New Roman" w:hAnsi="Times New Roman" w:cs="Times New Roman"/>
          <w:b/>
          <w:color w:val="000000" w:themeColor="text1"/>
          <w:sz w:val="22"/>
          <w:szCs w:val="22"/>
        </w:rPr>
        <w:t>17b</w:t>
      </w:r>
      <w:r w:rsidR="00396557" w:rsidRPr="000D52F3">
        <w:rPr>
          <w:rFonts w:ascii="Times New Roman" w:hAnsi="Times New Roman" w:cs="Times New Roman"/>
          <w:color w:val="000000" w:themeColor="text1"/>
          <w:sz w:val="22"/>
          <w:szCs w:val="22"/>
        </w:rPr>
        <w:t xml:space="preserve">. </w:t>
      </w:r>
    </w:p>
    <w:p w14:paraId="7D89AA9B" w14:textId="779DB970" w:rsidR="00004A55" w:rsidRPr="000D52F3" w:rsidRDefault="00004A55" w:rsidP="00004A55">
      <w:pPr>
        <w:pStyle w:val="PlainText"/>
        <w:spacing w:before="100" w:beforeAutospacing="1" w:after="100" w:afterAutospacing="1" w:line="276" w:lineRule="auto"/>
        <w:rPr>
          <w:rFonts w:ascii="Times New Roman" w:hAnsi="Times New Roman" w:cs="Times New Roman"/>
          <w:sz w:val="22"/>
          <w:szCs w:val="22"/>
        </w:rPr>
      </w:pPr>
      <w:r w:rsidRPr="000D52F3">
        <w:rPr>
          <w:rFonts w:ascii="Times New Roman" w:hAnsi="Times New Roman" w:cs="Times New Roman"/>
          <w:sz w:val="22"/>
          <w:szCs w:val="22"/>
        </w:rPr>
        <w:t>ACBS Call/Interview Guidelines</w:t>
      </w:r>
      <w:r w:rsidR="00D36391" w:rsidRPr="000D52F3">
        <w:rPr>
          <w:rFonts w:ascii="Times New Roman" w:hAnsi="Times New Roman" w:cs="Times New Roman"/>
          <w:sz w:val="22"/>
          <w:szCs w:val="22"/>
        </w:rPr>
        <w:t>:</w:t>
      </w:r>
    </w:p>
    <w:p w14:paraId="158D933C" w14:textId="1DB422E4" w:rsidR="000013A8" w:rsidRPr="000D52F3" w:rsidRDefault="00C91C90" w:rsidP="0012649F">
      <w:pPr>
        <w:pStyle w:val="PlainText"/>
        <w:spacing w:before="100" w:beforeAutospacing="1" w:after="100" w:afterAutospacing="1" w:line="276" w:lineRule="auto"/>
        <w:rPr>
          <w:rFonts w:ascii="Times New Roman" w:hAnsi="Times New Roman" w:cs="Times New Roman"/>
          <w:sz w:val="22"/>
          <w:szCs w:val="22"/>
        </w:rPr>
      </w:pPr>
      <w:r w:rsidRPr="000D52F3">
        <w:rPr>
          <w:rFonts w:ascii="Times New Roman" w:hAnsi="Times New Roman" w:cs="Times New Roman"/>
          <w:sz w:val="22"/>
          <w:szCs w:val="22"/>
        </w:rPr>
        <w:t xml:space="preserve">All standard BRFSS data collection protocols (such as call attempts, assigning dispositions to cases, etc.) </w:t>
      </w:r>
      <w:r w:rsidR="001354E8" w:rsidRPr="000D52F3">
        <w:rPr>
          <w:rFonts w:ascii="Times New Roman" w:hAnsi="Times New Roman" w:cs="Times New Roman"/>
          <w:sz w:val="22"/>
          <w:szCs w:val="22"/>
        </w:rPr>
        <w:t xml:space="preserve">are followed. </w:t>
      </w:r>
      <w:r w:rsidR="009D096B" w:rsidRPr="000D52F3">
        <w:rPr>
          <w:rFonts w:ascii="Times New Roman" w:hAnsi="Times New Roman" w:cs="Times New Roman"/>
          <w:sz w:val="22"/>
          <w:szCs w:val="22"/>
        </w:rPr>
        <w:t xml:space="preserve">Data collection for the ACBS typically starts by February 1. The </w:t>
      </w:r>
      <w:r w:rsidR="000013A8" w:rsidRPr="000D52F3">
        <w:rPr>
          <w:rFonts w:ascii="Times New Roman" w:hAnsi="Times New Roman" w:cs="Times New Roman"/>
          <w:sz w:val="22"/>
          <w:szCs w:val="22"/>
        </w:rPr>
        <w:t>ACBS</w:t>
      </w:r>
      <w:r w:rsidR="00FB4543" w:rsidRPr="000D52F3">
        <w:rPr>
          <w:rFonts w:ascii="Times New Roman" w:hAnsi="Times New Roman" w:cs="Times New Roman"/>
          <w:sz w:val="22"/>
          <w:szCs w:val="22"/>
        </w:rPr>
        <w:t xml:space="preserve"> </w:t>
      </w:r>
      <w:r w:rsidR="00FB4543" w:rsidRPr="000D52F3">
        <w:rPr>
          <w:rFonts w:ascii="Times New Roman" w:hAnsi="Times New Roman" w:cs="Times New Roman"/>
          <w:b/>
          <w:sz w:val="22"/>
          <w:szCs w:val="22"/>
        </w:rPr>
        <w:t>(Attachment 5e</w:t>
      </w:r>
      <w:r w:rsidR="004F69A7" w:rsidRPr="000D52F3">
        <w:rPr>
          <w:rFonts w:ascii="Times New Roman" w:hAnsi="Times New Roman" w:cs="Times New Roman"/>
          <w:b/>
          <w:sz w:val="22"/>
          <w:szCs w:val="22"/>
        </w:rPr>
        <w:t>–</w:t>
      </w:r>
      <w:r w:rsidR="00FB4543" w:rsidRPr="000D52F3">
        <w:rPr>
          <w:rFonts w:ascii="Times New Roman" w:hAnsi="Times New Roman" w:cs="Times New Roman"/>
          <w:b/>
          <w:sz w:val="22"/>
          <w:szCs w:val="22"/>
        </w:rPr>
        <w:t>5f)</w:t>
      </w:r>
      <w:r w:rsidR="009D096B" w:rsidRPr="000D52F3">
        <w:rPr>
          <w:rFonts w:ascii="Times New Roman" w:hAnsi="Times New Roman" w:cs="Times New Roman"/>
          <w:sz w:val="22"/>
          <w:szCs w:val="22"/>
        </w:rPr>
        <w:t xml:space="preserve"> is </w:t>
      </w:r>
      <w:r w:rsidR="001354E8" w:rsidRPr="000D52F3">
        <w:rPr>
          <w:rFonts w:ascii="Times New Roman" w:hAnsi="Times New Roman" w:cs="Times New Roman"/>
          <w:sz w:val="22"/>
          <w:szCs w:val="22"/>
        </w:rPr>
        <w:t xml:space="preserve">typically </w:t>
      </w:r>
      <w:r w:rsidR="000013A8" w:rsidRPr="000D52F3">
        <w:rPr>
          <w:rFonts w:ascii="Times New Roman" w:hAnsi="Times New Roman" w:cs="Times New Roman"/>
          <w:sz w:val="22"/>
          <w:szCs w:val="22"/>
        </w:rPr>
        <w:t xml:space="preserve">conducted within two weeks of the BRFSS interview completion date. Conducting the </w:t>
      </w:r>
      <w:r w:rsidR="009D096B" w:rsidRPr="000D52F3">
        <w:rPr>
          <w:rFonts w:ascii="Times New Roman" w:hAnsi="Times New Roman" w:cs="Times New Roman"/>
          <w:sz w:val="22"/>
          <w:szCs w:val="22"/>
        </w:rPr>
        <w:t xml:space="preserve">ACBS </w:t>
      </w:r>
      <w:r w:rsidR="000013A8" w:rsidRPr="000D52F3">
        <w:rPr>
          <w:rFonts w:ascii="Times New Roman" w:hAnsi="Times New Roman" w:cs="Times New Roman"/>
          <w:sz w:val="22"/>
          <w:szCs w:val="22"/>
        </w:rPr>
        <w:t xml:space="preserve">interview earlier than </w:t>
      </w:r>
      <w:r w:rsidR="00D36391" w:rsidRPr="000D52F3">
        <w:rPr>
          <w:rFonts w:ascii="Times New Roman" w:hAnsi="Times New Roman" w:cs="Times New Roman"/>
          <w:sz w:val="22"/>
          <w:szCs w:val="22"/>
        </w:rPr>
        <w:t xml:space="preserve">two </w:t>
      </w:r>
      <w:r w:rsidR="000013A8" w:rsidRPr="000D52F3">
        <w:rPr>
          <w:rFonts w:ascii="Times New Roman" w:hAnsi="Times New Roman" w:cs="Times New Roman"/>
          <w:sz w:val="22"/>
          <w:szCs w:val="22"/>
        </w:rPr>
        <w:t xml:space="preserve">weeks </w:t>
      </w:r>
      <w:r w:rsidR="009D096B" w:rsidRPr="000D52F3">
        <w:rPr>
          <w:rFonts w:ascii="Times New Roman" w:hAnsi="Times New Roman" w:cs="Times New Roman"/>
          <w:sz w:val="22"/>
          <w:szCs w:val="22"/>
        </w:rPr>
        <w:t>is allowed. If the respondent is willing to participate immediately after the BRFSS survey, the ACBS interview can be conducted.</w:t>
      </w:r>
    </w:p>
    <w:p w14:paraId="735611D3" w14:textId="3D1F5DA2" w:rsidR="000013A8" w:rsidRPr="000D52F3" w:rsidRDefault="000013A8" w:rsidP="0012649F">
      <w:pPr>
        <w:pStyle w:val="PlainText"/>
        <w:spacing w:before="100" w:beforeAutospacing="1" w:after="100" w:afterAutospacing="1" w:line="276" w:lineRule="auto"/>
        <w:rPr>
          <w:rFonts w:ascii="Times New Roman" w:hAnsi="Times New Roman" w:cs="Times New Roman"/>
          <w:sz w:val="22"/>
          <w:szCs w:val="22"/>
        </w:rPr>
      </w:pPr>
      <w:r w:rsidRPr="000D52F3">
        <w:rPr>
          <w:rFonts w:ascii="Times New Roman" w:hAnsi="Times New Roman" w:cs="Times New Roman"/>
          <w:sz w:val="22"/>
          <w:szCs w:val="22"/>
        </w:rPr>
        <w:t xml:space="preserve">The </w:t>
      </w:r>
      <w:r w:rsidR="00850A73" w:rsidRPr="000D52F3">
        <w:rPr>
          <w:rFonts w:ascii="Times New Roman" w:hAnsi="Times New Roman" w:cs="Times New Roman"/>
          <w:sz w:val="22"/>
          <w:szCs w:val="22"/>
        </w:rPr>
        <w:t xml:space="preserve">BRFSS </w:t>
      </w:r>
      <w:r w:rsidRPr="000D52F3">
        <w:rPr>
          <w:rFonts w:ascii="Times New Roman" w:hAnsi="Times New Roman" w:cs="Times New Roman"/>
          <w:sz w:val="22"/>
          <w:szCs w:val="22"/>
        </w:rPr>
        <w:t>protocol suggests up to 15 calling attempts for each landline phone number and up to 8 for each cell phone number in the sample, depending on state regulations for calling and outcomes of previous calling attempts. Some states make calling attempts over the totals suggested by the BRFSS protocol. Although states may have some flexibility in distribution of calling times, in general, surveys are conducted using the following calling occasions:</w:t>
      </w:r>
    </w:p>
    <w:p w14:paraId="47F6D239" w14:textId="357CC75F" w:rsidR="000013A8" w:rsidRPr="000D52F3" w:rsidRDefault="000013A8" w:rsidP="004F2C55">
      <w:pPr>
        <w:pStyle w:val="PlainText"/>
        <w:numPr>
          <w:ilvl w:val="0"/>
          <w:numId w:val="4"/>
        </w:numPr>
        <w:spacing w:before="100" w:beforeAutospacing="1" w:after="100" w:afterAutospacing="1" w:line="276" w:lineRule="auto"/>
        <w:ind w:left="1080"/>
        <w:rPr>
          <w:rFonts w:ascii="Times New Roman" w:hAnsi="Times New Roman" w:cs="Times New Roman"/>
          <w:sz w:val="22"/>
          <w:szCs w:val="22"/>
        </w:rPr>
      </w:pPr>
      <w:r w:rsidRPr="000D52F3">
        <w:rPr>
          <w:rFonts w:ascii="Times New Roman" w:hAnsi="Times New Roman" w:cs="Times New Roman"/>
          <w:sz w:val="22"/>
          <w:szCs w:val="22"/>
        </w:rPr>
        <w:t>Conduct 20</w:t>
      </w:r>
      <w:r w:rsidR="00D24946" w:rsidRPr="000D52F3">
        <w:rPr>
          <w:rFonts w:ascii="Times New Roman" w:hAnsi="Times New Roman" w:cs="Times New Roman"/>
          <w:sz w:val="22"/>
          <w:szCs w:val="22"/>
        </w:rPr>
        <w:t xml:space="preserve"> percent</w:t>
      </w:r>
      <w:r w:rsidRPr="000D52F3">
        <w:rPr>
          <w:rFonts w:ascii="Times New Roman" w:hAnsi="Times New Roman" w:cs="Times New Roman"/>
          <w:sz w:val="22"/>
          <w:szCs w:val="22"/>
        </w:rPr>
        <w:t xml:space="preserve"> of the landline interviews on weekdays (prior to 5:00 pm)</w:t>
      </w:r>
    </w:p>
    <w:p w14:paraId="62EBB73C" w14:textId="0EF94C00" w:rsidR="000013A8" w:rsidRPr="000D52F3" w:rsidRDefault="000013A8" w:rsidP="004F2C55">
      <w:pPr>
        <w:pStyle w:val="PlainText"/>
        <w:numPr>
          <w:ilvl w:val="0"/>
          <w:numId w:val="4"/>
        </w:numPr>
        <w:spacing w:before="100" w:beforeAutospacing="1" w:after="100" w:afterAutospacing="1" w:line="276" w:lineRule="auto"/>
        <w:ind w:left="1080"/>
        <w:rPr>
          <w:rFonts w:ascii="Times New Roman" w:hAnsi="Times New Roman" w:cs="Times New Roman"/>
          <w:sz w:val="22"/>
          <w:szCs w:val="22"/>
        </w:rPr>
      </w:pPr>
      <w:r w:rsidRPr="000D52F3">
        <w:rPr>
          <w:rFonts w:ascii="Times New Roman" w:hAnsi="Times New Roman" w:cs="Times New Roman"/>
          <w:sz w:val="22"/>
          <w:szCs w:val="22"/>
        </w:rPr>
        <w:t>Conduct 80</w:t>
      </w:r>
      <w:r w:rsidR="00D24946" w:rsidRPr="000D52F3">
        <w:rPr>
          <w:rFonts w:ascii="Times New Roman" w:hAnsi="Times New Roman" w:cs="Times New Roman"/>
          <w:sz w:val="22"/>
          <w:szCs w:val="22"/>
        </w:rPr>
        <w:t xml:space="preserve"> percent</w:t>
      </w:r>
      <w:r w:rsidRPr="000D52F3">
        <w:rPr>
          <w:rFonts w:ascii="Times New Roman" w:hAnsi="Times New Roman" w:cs="Times New Roman"/>
          <w:sz w:val="22"/>
          <w:szCs w:val="22"/>
        </w:rPr>
        <w:t xml:space="preserve">  of the landline interviews on weeknights (after 5:00 pm) and weekends </w:t>
      </w:r>
    </w:p>
    <w:p w14:paraId="07E17388" w14:textId="0CE5503A" w:rsidR="000013A8" w:rsidRPr="000D52F3" w:rsidRDefault="000013A8" w:rsidP="004F2C55">
      <w:pPr>
        <w:pStyle w:val="PlainText"/>
        <w:numPr>
          <w:ilvl w:val="0"/>
          <w:numId w:val="4"/>
        </w:numPr>
        <w:spacing w:before="100" w:beforeAutospacing="1" w:after="100" w:afterAutospacing="1" w:line="276" w:lineRule="auto"/>
        <w:ind w:left="1080"/>
        <w:rPr>
          <w:rFonts w:ascii="Times New Roman" w:hAnsi="Times New Roman" w:cs="Times New Roman"/>
          <w:sz w:val="22"/>
          <w:szCs w:val="22"/>
        </w:rPr>
      </w:pPr>
      <w:r w:rsidRPr="000D52F3">
        <w:rPr>
          <w:rFonts w:ascii="Times New Roman" w:hAnsi="Times New Roman" w:cs="Times New Roman"/>
          <w:sz w:val="22"/>
          <w:szCs w:val="22"/>
        </w:rPr>
        <w:t>Conduct cell phone interviews during all three calling occasions (weekday, weeknight and weekend) approximately 30</w:t>
      </w:r>
      <w:r w:rsidR="00D24946" w:rsidRPr="000D52F3">
        <w:rPr>
          <w:rFonts w:ascii="Times New Roman" w:hAnsi="Times New Roman" w:cs="Times New Roman"/>
          <w:sz w:val="22"/>
          <w:szCs w:val="22"/>
        </w:rPr>
        <w:t xml:space="preserve"> percent</w:t>
      </w:r>
      <w:r w:rsidRPr="000D52F3">
        <w:rPr>
          <w:rFonts w:ascii="Times New Roman" w:hAnsi="Times New Roman" w:cs="Times New Roman"/>
          <w:sz w:val="22"/>
          <w:szCs w:val="22"/>
        </w:rPr>
        <w:t xml:space="preserve"> of cell phone calls on weekend calling occasions. </w:t>
      </w:r>
    </w:p>
    <w:p w14:paraId="6F19F01C" w14:textId="77777777" w:rsidR="000013A8" w:rsidRPr="000D52F3" w:rsidRDefault="000013A8" w:rsidP="004F2C55">
      <w:pPr>
        <w:pStyle w:val="PlainText"/>
        <w:numPr>
          <w:ilvl w:val="0"/>
          <w:numId w:val="4"/>
        </w:numPr>
        <w:spacing w:before="100" w:beforeAutospacing="1" w:after="100" w:afterAutospacing="1" w:line="276" w:lineRule="auto"/>
        <w:ind w:left="1080"/>
        <w:rPr>
          <w:rFonts w:ascii="Times New Roman" w:hAnsi="Times New Roman" w:cs="Times New Roman"/>
          <w:sz w:val="22"/>
          <w:szCs w:val="22"/>
        </w:rPr>
      </w:pPr>
      <w:r w:rsidRPr="000D52F3">
        <w:rPr>
          <w:rFonts w:ascii="Times New Roman" w:hAnsi="Times New Roman" w:cs="Times New Roman"/>
          <w:sz w:val="22"/>
          <w:szCs w:val="22"/>
        </w:rPr>
        <w:t xml:space="preserve">Change schedules to accommodate holidays and special events </w:t>
      </w:r>
    </w:p>
    <w:p w14:paraId="511D5BDB" w14:textId="77777777" w:rsidR="000013A8" w:rsidRPr="000D52F3" w:rsidRDefault="000013A8" w:rsidP="004F2C55">
      <w:pPr>
        <w:pStyle w:val="PlainText"/>
        <w:numPr>
          <w:ilvl w:val="0"/>
          <w:numId w:val="4"/>
        </w:numPr>
        <w:spacing w:before="100" w:beforeAutospacing="1" w:after="100" w:afterAutospacing="1" w:line="276" w:lineRule="auto"/>
        <w:ind w:left="1080"/>
        <w:rPr>
          <w:rFonts w:ascii="Times New Roman" w:hAnsi="Times New Roman" w:cs="Times New Roman"/>
          <w:sz w:val="22"/>
          <w:szCs w:val="22"/>
        </w:rPr>
      </w:pPr>
      <w:r w:rsidRPr="000D52F3">
        <w:rPr>
          <w:rFonts w:ascii="Times New Roman" w:hAnsi="Times New Roman" w:cs="Times New Roman"/>
          <w:sz w:val="22"/>
          <w:szCs w:val="22"/>
        </w:rPr>
        <w:t xml:space="preserve">Make weeknight calls just after the 5:00 pm </w:t>
      </w:r>
    </w:p>
    <w:p w14:paraId="6E59B9CC" w14:textId="77777777" w:rsidR="000013A8" w:rsidRPr="000D52F3" w:rsidRDefault="000013A8" w:rsidP="004F2C55">
      <w:pPr>
        <w:pStyle w:val="PlainText"/>
        <w:numPr>
          <w:ilvl w:val="0"/>
          <w:numId w:val="4"/>
        </w:numPr>
        <w:spacing w:before="100" w:beforeAutospacing="1" w:after="100" w:afterAutospacing="1" w:line="276" w:lineRule="auto"/>
        <w:ind w:left="1080"/>
        <w:rPr>
          <w:rFonts w:ascii="Times New Roman" w:hAnsi="Times New Roman" w:cs="Times New Roman"/>
          <w:sz w:val="22"/>
          <w:szCs w:val="22"/>
        </w:rPr>
      </w:pPr>
      <w:r w:rsidRPr="000D52F3">
        <w:rPr>
          <w:rFonts w:ascii="Times New Roman" w:hAnsi="Times New Roman" w:cs="Times New Roman"/>
          <w:sz w:val="22"/>
          <w:szCs w:val="22"/>
        </w:rPr>
        <w:t>Make callbacks during hours that are not scheduled for other interviews, generally on weekdays</w:t>
      </w:r>
    </w:p>
    <w:p w14:paraId="0339ADC4" w14:textId="77777777" w:rsidR="000013A8" w:rsidRPr="000D52F3" w:rsidRDefault="000013A8" w:rsidP="004F2C55">
      <w:pPr>
        <w:pStyle w:val="PlainText"/>
        <w:numPr>
          <w:ilvl w:val="0"/>
          <w:numId w:val="4"/>
        </w:numPr>
        <w:spacing w:before="100" w:beforeAutospacing="1" w:after="100" w:afterAutospacing="1" w:line="276" w:lineRule="auto"/>
        <w:ind w:left="1080"/>
        <w:rPr>
          <w:rFonts w:ascii="Times New Roman" w:hAnsi="Times New Roman" w:cs="Times New Roman"/>
          <w:sz w:val="22"/>
          <w:szCs w:val="22"/>
        </w:rPr>
      </w:pPr>
      <w:r w:rsidRPr="000D52F3">
        <w:rPr>
          <w:rFonts w:ascii="Times New Roman" w:hAnsi="Times New Roman" w:cs="Times New Roman"/>
          <w:sz w:val="22"/>
          <w:szCs w:val="22"/>
        </w:rPr>
        <w:t xml:space="preserve">With the exception of verbally abusive respondents, eligible persons who initially refuse to be interviewed may be contacted at least one additional time and given the opportunity to be interviewed. Preferably, this second contact will be made by a supervisor or a different interviewer. Some states have regulations on whether refusals should be called again.  </w:t>
      </w:r>
    </w:p>
    <w:p w14:paraId="56CBE5FC" w14:textId="77777777" w:rsidR="000013A8" w:rsidRPr="000D52F3" w:rsidRDefault="000013A8" w:rsidP="004F2C55">
      <w:pPr>
        <w:pStyle w:val="PlainText"/>
        <w:numPr>
          <w:ilvl w:val="0"/>
          <w:numId w:val="4"/>
        </w:numPr>
        <w:spacing w:before="100" w:beforeAutospacing="1" w:after="100" w:afterAutospacing="1" w:line="276" w:lineRule="auto"/>
        <w:ind w:left="1080"/>
        <w:rPr>
          <w:rFonts w:ascii="Times New Roman" w:hAnsi="Times New Roman" w:cs="Times New Roman"/>
          <w:sz w:val="22"/>
          <w:szCs w:val="22"/>
        </w:rPr>
      </w:pPr>
      <w:r w:rsidRPr="000D52F3">
        <w:rPr>
          <w:rFonts w:ascii="Times New Roman" w:hAnsi="Times New Roman" w:cs="Times New Roman"/>
          <w:sz w:val="22"/>
          <w:szCs w:val="22"/>
        </w:rPr>
        <w:t>Adhere to respondents’ requests for specific callback times whenever possible</w:t>
      </w:r>
    </w:p>
    <w:p w14:paraId="2671B41A" w14:textId="000269B3" w:rsidR="000741C5" w:rsidRPr="000D52F3" w:rsidRDefault="000741C5" w:rsidP="000741C5">
      <w:pPr>
        <w:pStyle w:val="PlainText"/>
        <w:spacing w:before="100" w:beforeAutospacing="1" w:after="100" w:afterAutospacing="1" w:line="276" w:lineRule="auto"/>
        <w:rPr>
          <w:rFonts w:ascii="Times New Roman" w:hAnsi="Times New Roman" w:cs="Times New Roman"/>
          <w:sz w:val="22"/>
          <w:szCs w:val="22"/>
        </w:rPr>
      </w:pPr>
      <w:r w:rsidRPr="000D52F3">
        <w:rPr>
          <w:rFonts w:ascii="Times New Roman" w:hAnsi="Times New Roman" w:cs="Times New Roman"/>
          <w:sz w:val="22"/>
          <w:szCs w:val="22"/>
        </w:rPr>
        <w:t>ACBS Call Disposition</w:t>
      </w:r>
      <w:r w:rsidR="00D36391" w:rsidRPr="000D52F3">
        <w:rPr>
          <w:rFonts w:ascii="Times New Roman" w:hAnsi="Times New Roman" w:cs="Times New Roman"/>
          <w:sz w:val="22"/>
          <w:szCs w:val="22"/>
        </w:rPr>
        <w:t>:</w:t>
      </w:r>
    </w:p>
    <w:p w14:paraId="73171E09" w14:textId="2E7F94B8" w:rsidR="001A5871" w:rsidRPr="000D52F3" w:rsidRDefault="001A5871" w:rsidP="0066099B">
      <w:pPr>
        <w:pStyle w:val="PlainText"/>
        <w:spacing w:before="100" w:beforeAutospacing="1" w:after="100" w:afterAutospacing="1" w:line="276" w:lineRule="auto"/>
        <w:rPr>
          <w:rFonts w:ascii="Times New Roman" w:hAnsi="Times New Roman" w:cs="Times New Roman"/>
          <w:sz w:val="22"/>
          <w:szCs w:val="22"/>
        </w:rPr>
      </w:pPr>
      <w:r w:rsidRPr="000D52F3">
        <w:rPr>
          <w:rFonts w:ascii="Times New Roman" w:hAnsi="Times New Roman" w:cs="Times New Roman"/>
          <w:sz w:val="22"/>
          <w:szCs w:val="22"/>
        </w:rPr>
        <w:t>States are required to gi</w:t>
      </w:r>
      <w:r w:rsidR="00801868" w:rsidRPr="000D52F3">
        <w:rPr>
          <w:rFonts w:ascii="Times New Roman" w:hAnsi="Times New Roman" w:cs="Times New Roman"/>
          <w:sz w:val="22"/>
          <w:szCs w:val="22"/>
        </w:rPr>
        <w:t xml:space="preserve">ve a final disposition </w:t>
      </w:r>
      <w:r w:rsidR="00890544" w:rsidRPr="000D52F3">
        <w:rPr>
          <w:rFonts w:ascii="Times New Roman" w:hAnsi="Times New Roman" w:cs="Times New Roman"/>
          <w:sz w:val="22"/>
          <w:szCs w:val="22"/>
        </w:rPr>
        <w:t>for ACBS</w:t>
      </w:r>
      <w:r w:rsidR="00A42C92" w:rsidRPr="000D52F3">
        <w:rPr>
          <w:rFonts w:ascii="Times New Roman" w:hAnsi="Times New Roman" w:cs="Times New Roman"/>
          <w:sz w:val="22"/>
          <w:szCs w:val="22"/>
        </w:rPr>
        <w:t xml:space="preserve"> eligible </w:t>
      </w:r>
      <w:r w:rsidR="00801868" w:rsidRPr="000D52F3">
        <w:rPr>
          <w:rFonts w:ascii="Times New Roman" w:hAnsi="Times New Roman" w:cs="Times New Roman"/>
          <w:sz w:val="22"/>
          <w:szCs w:val="22"/>
        </w:rPr>
        <w:t>BRFSS respondents</w:t>
      </w:r>
      <w:r w:rsidR="00C474CA" w:rsidRPr="000D52F3">
        <w:rPr>
          <w:rFonts w:ascii="Times New Roman" w:hAnsi="Times New Roman" w:cs="Times New Roman"/>
          <w:sz w:val="22"/>
          <w:szCs w:val="22"/>
        </w:rPr>
        <w:t xml:space="preserve"> </w:t>
      </w:r>
      <w:r w:rsidRPr="000D52F3">
        <w:rPr>
          <w:rFonts w:ascii="Times New Roman" w:hAnsi="Times New Roman" w:cs="Times New Roman"/>
          <w:sz w:val="22"/>
          <w:szCs w:val="22"/>
        </w:rPr>
        <w:t xml:space="preserve">to indicate </w:t>
      </w:r>
      <w:r w:rsidR="00850A73" w:rsidRPr="000D52F3">
        <w:rPr>
          <w:rFonts w:ascii="Times New Roman" w:hAnsi="Times New Roman" w:cs="Times New Roman"/>
          <w:sz w:val="22"/>
          <w:szCs w:val="22"/>
        </w:rPr>
        <w:t xml:space="preserve">the </w:t>
      </w:r>
      <w:r w:rsidRPr="000D52F3">
        <w:rPr>
          <w:rFonts w:ascii="Times New Roman" w:hAnsi="Times New Roman" w:cs="Times New Roman"/>
          <w:sz w:val="22"/>
          <w:szCs w:val="22"/>
        </w:rPr>
        <w:t>result of calling the</w:t>
      </w:r>
      <w:r w:rsidR="00801868" w:rsidRPr="000D52F3">
        <w:rPr>
          <w:rFonts w:ascii="Times New Roman" w:hAnsi="Times New Roman" w:cs="Times New Roman"/>
          <w:sz w:val="22"/>
          <w:szCs w:val="22"/>
        </w:rPr>
        <w:t xml:space="preserve"> </w:t>
      </w:r>
      <w:r w:rsidR="0066099B" w:rsidRPr="000D52F3">
        <w:rPr>
          <w:rFonts w:ascii="Times New Roman" w:hAnsi="Times New Roman" w:cs="Times New Roman"/>
          <w:sz w:val="22"/>
          <w:szCs w:val="22"/>
        </w:rPr>
        <w:t>number</w:t>
      </w:r>
      <w:r w:rsidRPr="000D52F3">
        <w:rPr>
          <w:rFonts w:ascii="Times New Roman" w:hAnsi="Times New Roman" w:cs="Times New Roman"/>
          <w:sz w:val="22"/>
          <w:szCs w:val="22"/>
        </w:rPr>
        <w:t>:</w:t>
      </w:r>
    </w:p>
    <w:p w14:paraId="2071FAA6" w14:textId="5DF1AFCD" w:rsidR="00C474CA" w:rsidRPr="000D52F3" w:rsidRDefault="00C474CA" w:rsidP="00C474CA">
      <w:pPr>
        <w:pStyle w:val="PlainText"/>
        <w:spacing w:before="100" w:beforeAutospacing="1" w:after="100" w:afterAutospacing="1" w:line="276" w:lineRule="auto"/>
        <w:rPr>
          <w:rFonts w:ascii="Times New Roman" w:hAnsi="Times New Roman" w:cs="Times New Roman"/>
          <w:sz w:val="22"/>
          <w:szCs w:val="22"/>
        </w:rPr>
      </w:pPr>
      <w:r w:rsidRPr="000D52F3">
        <w:rPr>
          <w:rFonts w:ascii="Times New Roman" w:hAnsi="Times New Roman" w:cs="Times New Roman"/>
          <w:sz w:val="22"/>
          <w:szCs w:val="22"/>
        </w:rPr>
        <w:t>States are required to give a final disposition for every number in the sample. Each telephone number in the CDC-provided sample must be assigned a final disposition code to indicate a particular result of calling the number:</w:t>
      </w:r>
    </w:p>
    <w:p w14:paraId="58E8423E" w14:textId="77777777" w:rsidR="001A5871" w:rsidRPr="000D52F3" w:rsidRDefault="001A5871" w:rsidP="00E5416A">
      <w:pPr>
        <w:pStyle w:val="PlainText"/>
        <w:numPr>
          <w:ilvl w:val="0"/>
          <w:numId w:val="3"/>
        </w:numPr>
        <w:spacing w:before="100" w:beforeAutospacing="1" w:after="100" w:afterAutospacing="1" w:line="276" w:lineRule="auto"/>
        <w:ind w:left="1080"/>
        <w:rPr>
          <w:rFonts w:ascii="Times New Roman" w:hAnsi="Times New Roman" w:cs="Times New Roman"/>
          <w:sz w:val="22"/>
          <w:szCs w:val="22"/>
        </w:rPr>
      </w:pPr>
      <w:r w:rsidRPr="000D52F3">
        <w:rPr>
          <w:rFonts w:ascii="Times New Roman" w:hAnsi="Times New Roman" w:cs="Times New Roman"/>
          <w:sz w:val="22"/>
          <w:szCs w:val="22"/>
        </w:rPr>
        <w:t>A completed or partially completed interview or</w:t>
      </w:r>
    </w:p>
    <w:p w14:paraId="614231D8" w14:textId="77777777" w:rsidR="001A5871" w:rsidRPr="000D52F3" w:rsidRDefault="001A5871" w:rsidP="00E5416A">
      <w:pPr>
        <w:pStyle w:val="PlainText"/>
        <w:numPr>
          <w:ilvl w:val="0"/>
          <w:numId w:val="3"/>
        </w:numPr>
        <w:spacing w:before="100" w:beforeAutospacing="1" w:after="100" w:afterAutospacing="1" w:line="276" w:lineRule="auto"/>
        <w:ind w:left="1080"/>
        <w:rPr>
          <w:rFonts w:ascii="Times New Roman" w:hAnsi="Times New Roman" w:cs="Times New Roman"/>
          <w:sz w:val="22"/>
          <w:szCs w:val="22"/>
        </w:rPr>
      </w:pPr>
      <w:r w:rsidRPr="000D52F3">
        <w:rPr>
          <w:rFonts w:ascii="Times New Roman" w:hAnsi="Times New Roman" w:cs="Times New Roman"/>
          <w:sz w:val="22"/>
          <w:szCs w:val="22"/>
        </w:rPr>
        <w:t xml:space="preserve">A determination that: </w:t>
      </w:r>
    </w:p>
    <w:p w14:paraId="437F05D5" w14:textId="77777777" w:rsidR="001A5871" w:rsidRPr="000D52F3" w:rsidRDefault="00B71DE4" w:rsidP="00E5416A">
      <w:pPr>
        <w:pStyle w:val="PlainText"/>
        <w:numPr>
          <w:ilvl w:val="1"/>
          <w:numId w:val="3"/>
        </w:numPr>
        <w:spacing w:before="100" w:beforeAutospacing="1" w:after="100" w:afterAutospacing="1" w:line="276" w:lineRule="auto"/>
        <w:ind w:left="1800"/>
        <w:rPr>
          <w:rFonts w:ascii="Times New Roman" w:hAnsi="Times New Roman" w:cs="Times New Roman"/>
          <w:sz w:val="22"/>
          <w:szCs w:val="22"/>
        </w:rPr>
      </w:pPr>
      <w:r w:rsidRPr="000D52F3">
        <w:rPr>
          <w:rFonts w:ascii="Times New Roman" w:hAnsi="Times New Roman" w:cs="Times New Roman"/>
          <w:sz w:val="22"/>
          <w:szCs w:val="22"/>
        </w:rPr>
        <w:t xml:space="preserve">A BRFSS respondents </w:t>
      </w:r>
      <w:r w:rsidR="001A5871" w:rsidRPr="000D52F3">
        <w:rPr>
          <w:rFonts w:ascii="Times New Roman" w:hAnsi="Times New Roman" w:cs="Times New Roman"/>
          <w:sz w:val="22"/>
          <w:szCs w:val="22"/>
        </w:rPr>
        <w:t>was eligible to be included but an interview was not completed or</w:t>
      </w:r>
    </w:p>
    <w:p w14:paraId="7B0F9876" w14:textId="77777777" w:rsidR="005561BB" w:rsidRPr="000D52F3" w:rsidRDefault="001A5871" w:rsidP="00E5416A">
      <w:pPr>
        <w:pStyle w:val="PlainText"/>
        <w:numPr>
          <w:ilvl w:val="1"/>
          <w:numId w:val="3"/>
        </w:numPr>
        <w:spacing w:before="100" w:beforeAutospacing="1" w:after="100" w:afterAutospacing="1" w:line="276" w:lineRule="auto"/>
        <w:ind w:left="1800"/>
        <w:rPr>
          <w:rFonts w:ascii="Times New Roman" w:hAnsi="Times New Roman" w:cs="Times New Roman"/>
          <w:sz w:val="22"/>
          <w:szCs w:val="22"/>
        </w:rPr>
      </w:pPr>
      <w:r w:rsidRPr="000D52F3">
        <w:rPr>
          <w:rFonts w:ascii="Times New Roman" w:hAnsi="Times New Roman" w:cs="Times New Roman"/>
          <w:sz w:val="22"/>
          <w:szCs w:val="22"/>
        </w:rPr>
        <w:t xml:space="preserve">A </w:t>
      </w:r>
      <w:r w:rsidR="00B71DE4" w:rsidRPr="000D52F3">
        <w:rPr>
          <w:rFonts w:ascii="Times New Roman" w:hAnsi="Times New Roman" w:cs="Times New Roman"/>
          <w:sz w:val="22"/>
          <w:szCs w:val="22"/>
        </w:rPr>
        <w:t xml:space="preserve">BRFSS respondents </w:t>
      </w:r>
      <w:r w:rsidRPr="000D52F3">
        <w:rPr>
          <w:rFonts w:ascii="Times New Roman" w:hAnsi="Times New Roman" w:cs="Times New Roman"/>
          <w:sz w:val="22"/>
          <w:szCs w:val="22"/>
        </w:rPr>
        <w:t xml:space="preserve">was ineligible or could not have its eligibility determined. </w:t>
      </w:r>
    </w:p>
    <w:p w14:paraId="0F013F91" w14:textId="41B4B7E3" w:rsidR="00CC7655" w:rsidRPr="000D52F3" w:rsidRDefault="001626B3" w:rsidP="00EA2C21">
      <w:pPr>
        <w:pStyle w:val="PlainText"/>
        <w:spacing w:before="100" w:beforeAutospacing="1" w:after="100" w:afterAutospacing="1" w:line="276" w:lineRule="auto"/>
        <w:rPr>
          <w:rFonts w:ascii="Times New Roman" w:hAnsi="Times New Roman" w:cs="Times New Roman"/>
          <w:sz w:val="22"/>
          <w:szCs w:val="22"/>
        </w:rPr>
      </w:pPr>
      <w:r w:rsidRPr="000D52F3">
        <w:rPr>
          <w:rFonts w:ascii="Times New Roman" w:hAnsi="Times New Roman" w:cs="Times New Roman"/>
          <w:sz w:val="22"/>
          <w:szCs w:val="22"/>
        </w:rPr>
        <w:t xml:space="preserve">Procedures for </w:t>
      </w:r>
      <w:r w:rsidR="00AC1B3E" w:rsidRPr="000D52F3">
        <w:rPr>
          <w:rFonts w:ascii="Times New Roman" w:hAnsi="Times New Roman" w:cs="Times New Roman"/>
          <w:sz w:val="22"/>
          <w:szCs w:val="22"/>
        </w:rPr>
        <w:t xml:space="preserve">call </w:t>
      </w:r>
      <w:r w:rsidRPr="000D52F3">
        <w:rPr>
          <w:rFonts w:ascii="Times New Roman" w:hAnsi="Times New Roman" w:cs="Times New Roman"/>
          <w:sz w:val="22"/>
          <w:szCs w:val="22"/>
        </w:rPr>
        <w:t>disposition</w:t>
      </w:r>
      <w:r w:rsidR="00AC1B3E" w:rsidRPr="000D52F3">
        <w:rPr>
          <w:rFonts w:ascii="Times New Roman" w:hAnsi="Times New Roman" w:cs="Times New Roman"/>
          <w:sz w:val="22"/>
          <w:szCs w:val="22"/>
        </w:rPr>
        <w:t>s</w:t>
      </w:r>
      <w:r w:rsidRPr="000D52F3">
        <w:rPr>
          <w:rFonts w:ascii="Times New Roman" w:hAnsi="Times New Roman" w:cs="Times New Roman"/>
          <w:sz w:val="22"/>
          <w:szCs w:val="22"/>
        </w:rPr>
        <w:t xml:space="preserve"> </w:t>
      </w:r>
      <w:r w:rsidR="003331AC" w:rsidRPr="000D52F3">
        <w:rPr>
          <w:rFonts w:ascii="Times New Roman" w:hAnsi="Times New Roman" w:cs="Times New Roman"/>
          <w:sz w:val="22"/>
          <w:szCs w:val="22"/>
        </w:rPr>
        <w:t>that</w:t>
      </w:r>
      <w:r w:rsidR="00CE43BC" w:rsidRPr="000D52F3">
        <w:rPr>
          <w:rFonts w:ascii="Times New Roman" w:hAnsi="Times New Roman" w:cs="Times New Roman"/>
          <w:sz w:val="22"/>
          <w:szCs w:val="22"/>
        </w:rPr>
        <w:t xml:space="preserve"> </w:t>
      </w:r>
      <w:r w:rsidR="00AC1B3E" w:rsidRPr="000D52F3">
        <w:rPr>
          <w:rFonts w:ascii="Times New Roman" w:hAnsi="Times New Roman" w:cs="Times New Roman"/>
          <w:sz w:val="22"/>
          <w:szCs w:val="22"/>
        </w:rPr>
        <w:t xml:space="preserve">ACBS </w:t>
      </w:r>
      <w:r w:rsidRPr="000D52F3">
        <w:rPr>
          <w:rFonts w:ascii="Times New Roman" w:hAnsi="Times New Roman" w:cs="Times New Roman"/>
          <w:sz w:val="22"/>
          <w:szCs w:val="22"/>
        </w:rPr>
        <w:t>follow</w:t>
      </w:r>
      <w:r w:rsidR="003331AC" w:rsidRPr="000D52F3">
        <w:rPr>
          <w:rFonts w:ascii="Times New Roman" w:hAnsi="Times New Roman" w:cs="Times New Roman"/>
          <w:sz w:val="22"/>
          <w:szCs w:val="22"/>
        </w:rPr>
        <w:t>s are similar to</w:t>
      </w:r>
      <w:r w:rsidRPr="000D52F3">
        <w:rPr>
          <w:rFonts w:ascii="Times New Roman" w:hAnsi="Times New Roman" w:cs="Times New Roman"/>
          <w:sz w:val="22"/>
          <w:szCs w:val="22"/>
        </w:rPr>
        <w:t xml:space="preserve"> </w:t>
      </w:r>
      <w:r w:rsidR="00AC1B3E" w:rsidRPr="000D52F3">
        <w:rPr>
          <w:rFonts w:ascii="Times New Roman" w:hAnsi="Times New Roman" w:cs="Times New Roman"/>
          <w:sz w:val="22"/>
          <w:szCs w:val="22"/>
        </w:rPr>
        <w:t xml:space="preserve">the </w:t>
      </w:r>
      <w:r w:rsidRPr="000D52F3">
        <w:rPr>
          <w:rFonts w:ascii="Times New Roman" w:hAnsi="Times New Roman" w:cs="Times New Roman"/>
          <w:sz w:val="22"/>
          <w:szCs w:val="22"/>
        </w:rPr>
        <w:t>BRFSS procedures</w:t>
      </w:r>
      <w:r w:rsidR="002054A5" w:rsidRPr="000D52F3">
        <w:rPr>
          <w:rFonts w:ascii="Times New Roman" w:hAnsi="Times New Roman" w:cs="Times New Roman"/>
          <w:sz w:val="22"/>
          <w:szCs w:val="22"/>
        </w:rPr>
        <w:t xml:space="preserve"> (</w:t>
      </w:r>
      <w:r w:rsidR="002054A5" w:rsidRPr="000D52F3">
        <w:rPr>
          <w:rFonts w:ascii="Times New Roman" w:hAnsi="Times New Roman" w:cs="Times New Roman"/>
          <w:b/>
          <w:sz w:val="22"/>
          <w:szCs w:val="22"/>
        </w:rPr>
        <w:t xml:space="preserve">Attachment </w:t>
      </w:r>
      <w:r w:rsidR="005D59D6" w:rsidRPr="000D52F3">
        <w:rPr>
          <w:rFonts w:ascii="Times New Roman" w:hAnsi="Times New Roman" w:cs="Times New Roman"/>
          <w:b/>
          <w:sz w:val="22"/>
          <w:szCs w:val="22"/>
        </w:rPr>
        <w:t>10</w:t>
      </w:r>
      <w:r w:rsidR="002054A5" w:rsidRPr="000D52F3">
        <w:rPr>
          <w:rFonts w:ascii="Times New Roman" w:hAnsi="Times New Roman" w:cs="Times New Roman"/>
          <w:b/>
          <w:sz w:val="22"/>
          <w:szCs w:val="22"/>
        </w:rPr>
        <w:t>)</w:t>
      </w:r>
      <w:r w:rsidR="00D3073F" w:rsidRPr="000D52F3">
        <w:rPr>
          <w:rFonts w:ascii="Times New Roman" w:hAnsi="Times New Roman" w:cs="Times New Roman"/>
          <w:sz w:val="22"/>
          <w:szCs w:val="22"/>
        </w:rPr>
        <w:t>. H</w:t>
      </w:r>
      <w:r w:rsidRPr="000D52F3">
        <w:rPr>
          <w:rFonts w:ascii="Times New Roman" w:hAnsi="Times New Roman" w:cs="Times New Roman"/>
          <w:sz w:val="22"/>
          <w:szCs w:val="22"/>
        </w:rPr>
        <w:t xml:space="preserve">owever, some additions and adaptations are required for the </w:t>
      </w:r>
      <w:r w:rsidR="004F1D33" w:rsidRPr="000D52F3">
        <w:rPr>
          <w:rFonts w:ascii="Times New Roman" w:hAnsi="Times New Roman" w:cs="Times New Roman"/>
          <w:sz w:val="22"/>
          <w:szCs w:val="22"/>
        </w:rPr>
        <w:t>ACBS</w:t>
      </w:r>
      <w:r w:rsidRPr="000D52F3">
        <w:rPr>
          <w:rFonts w:ascii="Times New Roman" w:hAnsi="Times New Roman" w:cs="Times New Roman"/>
          <w:sz w:val="22"/>
          <w:szCs w:val="22"/>
        </w:rPr>
        <w:t xml:space="preserve"> survey</w:t>
      </w:r>
      <w:r w:rsidR="00E34CDA" w:rsidRPr="000D52F3">
        <w:rPr>
          <w:rFonts w:ascii="Times New Roman" w:hAnsi="Times New Roman" w:cs="Times New Roman"/>
          <w:sz w:val="22"/>
          <w:szCs w:val="22"/>
        </w:rPr>
        <w:t>.</w:t>
      </w:r>
      <w:r w:rsidR="00D3073F" w:rsidRPr="000D52F3">
        <w:rPr>
          <w:rFonts w:ascii="Times New Roman" w:hAnsi="Times New Roman" w:cs="Times New Roman"/>
          <w:sz w:val="22"/>
          <w:szCs w:val="22"/>
        </w:rPr>
        <w:t xml:space="preserve"> </w:t>
      </w:r>
      <w:r w:rsidR="00CC7655" w:rsidRPr="000D52F3">
        <w:rPr>
          <w:rFonts w:ascii="Times New Roman" w:hAnsi="Times New Roman" w:cs="Times New Roman"/>
          <w:sz w:val="22"/>
          <w:szCs w:val="22"/>
        </w:rPr>
        <w:t xml:space="preserve">ACBS interviews are considered complete (COIN) if the respondents finish the entire interview or if they </w:t>
      </w:r>
      <w:r w:rsidR="00D3073F" w:rsidRPr="000D52F3">
        <w:rPr>
          <w:rFonts w:ascii="Times New Roman" w:hAnsi="Times New Roman" w:cs="Times New Roman"/>
          <w:sz w:val="22"/>
          <w:szCs w:val="22"/>
        </w:rPr>
        <w:t>progressed</w:t>
      </w:r>
      <w:r w:rsidR="00CC7655" w:rsidRPr="000D52F3">
        <w:rPr>
          <w:rFonts w:ascii="Times New Roman" w:hAnsi="Times New Roman" w:cs="Times New Roman"/>
          <w:sz w:val="22"/>
          <w:szCs w:val="22"/>
        </w:rPr>
        <w:t xml:space="preserve"> through </w:t>
      </w:r>
      <w:r w:rsidR="00C6349E" w:rsidRPr="000D52F3">
        <w:rPr>
          <w:rFonts w:ascii="Times New Roman" w:hAnsi="Times New Roman" w:cs="Times New Roman"/>
          <w:sz w:val="22"/>
          <w:szCs w:val="22"/>
        </w:rPr>
        <w:t>S</w:t>
      </w:r>
      <w:r w:rsidR="00CC7655" w:rsidRPr="000D52F3">
        <w:rPr>
          <w:rFonts w:ascii="Times New Roman" w:hAnsi="Times New Roman" w:cs="Times New Roman"/>
          <w:sz w:val="22"/>
          <w:szCs w:val="22"/>
        </w:rPr>
        <w:t>ection 8 (med</w:t>
      </w:r>
      <w:r w:rsidR="007C4F24" w:rsidRPr="000D52F3">
        <w:rPr>
          <w:rFonts w:ascii="Times New Roman" w:hAnsi="Times New Roman" w:cs="Times New Roman"/>
          <w:sz w:val="22"/>
          <w:szCs w:val="22"/>
        </w:rPr>
        <w:t>i</w:t>
      </w:r>
      <w:r w:rsidR="00CC7655" w:rsidRPr="000D52F3">
        <w:rPr>
          <w:rFonts w:ascii="Times New Roman" w:hAnsi="Times New Roman" w:cs="Times New Roman"/>
          <w:sz w:val="22"/>
          <w:szCs w:val="22"/>
        </w:rPr>
        <w:t xml:space="preserve">cation) of the ACBS interview. ACBS interviews are refusals if the respondent refuses participation at either the BRFSS interview or at the time of the ACBS interview. </w:t>
      </w:r>
      <w:r w:rsidR="004F1D33" w:rsidRPr="000D52F3">
        <w:rPr>
          <w:rFonts w:ascii="Times New Roman" w:hAnsi="Times New Roman" w:cs="Times New Roman"/>
          <w:sz w:val="22"/>
          <w:szCs w:val="22"/>
        </w:rPr>
        <w:t>Terminations are</w:t>
      </w:r>
      <w:r w:rsidR="00CC7655" w:rsidRPr="000D52F3">
        <w:rPr>
          <w:rFonts w:ascii="Times New Roman" w:hAnsi="Times New Roman" w:cs="Times New Roman"/>
          <w:sz w:val="22"/>
          <w:szCs w:val="22"/>
        </w:rPr>
        <w:t xml:space="preserve"> interviews that start </w:t>
      </w:r>
      <w:r w:rsidR="004F1D33" w:rsidRPr="000D52F3">
        <w:rPr>
          <w:rFonts w:ascii="Times New Roman" w:hAnsi="Times New Roman" w:cs="Times New Roman"/>
          <w:sz w:val="22"/>
          <w:szCs w:val="22"/>
        </w:rPr>
        <w:t xml:space="preserve">ACBS survey </w:t>
      </w:r>
      <w:r w:rsidR="00CC7655" w:rsidRPr="000D52F3">
        <w:rPr>
          <w:rFonts w:ascii="Times New Roman" w:hAnsi="Times New Roman" w:cs="Times New Roman"/>
          <w:sz w:val="22"/>
          <w:szCs w:val="22"/>
        </w:rPr>
        <w:t xml:space="preserve">but are terminated during the interview before completing </w:t>
      </w:r>
      <w:r w:rsidR="00C6349E" w:rsidRPr="000D52F3">
        <w:rPr>
          <w:rFonts w:ascii="Times New Roman" w:hAnsi="Times New Roman" w:cs="Times New Roman"/>
          <w:sz w:val="22"/>
          <w:szCs w:val="22"/>
        </w:rPr>
        <w:t>S</w:t>
      </w:r>
      <w:r w:rsidR="00CC7655" w:rsidRPr="000D52F3">
        <w:rPr>
          <w:rFonts w:ascii="Times New Roman" w:hAnsi="Times New Roman" w:cs="Times New Roman"/>
          <w:sz w:val="22"/>
          <w:szCs w:val="22"/>
        </w:rPr>
        <w:t xml:space="preserve">ection 8.  </w:t>
      </w:r>
    </w:p>
    <w:p w14:paraId="3AD5CA4F" w14:textId="794ACA79" w:rsidR="002969F0" w:rsidRPr="000D52F3" w:rsidRDefault="00D3073F" w:rsidP="00EA2C21">
      <w:pPr>
        <w:pStyle w:val="PlainText"/>
        <w:spacing w:before="100" w:beforeAutospacing="1" w:after="100" w:afterAutospacing="1" w:line="276" w:lineRule="auto"/>
        <w:rPr>
          <w:rFonts w:ascii="Times New Roman" w:hAnsi="Times New Roman" w:cs="Times New Roman"/>
          <w:color w:val="000000"/>
          <w:sz w:val="22"/>
          <w:szCs w:val="22"/>
        </w:rPr>
      </w:pPr>
      <w:r w:rsidRPr="000D52F3">
        <w:rPr>
          <w:rFonts w:ascii="Times New Roman" w:hAnsi="Times New Roman" w:cs="Times New Roman"/>
          <w:sz w:val="22"/>
          <w:szCs w:val="22"/>
        </w:rPr>
        <w:t>F</w:t>
      </w:r>
      <w:r w:rsidR="001A5871" w:rsidRPr="000D52F3">
        <w:rPr>
          <w:rFonts w:ascii="Times New Roman" w:hAnsi="Times New Roman" w:cs="Times New Roman"/>
          <w:sz w:val="22"/>
          <w:szCs w:val="22"/>
        </w:rPr>
        <w:t>inal disposition codes are then used to calculate response rates, cooperation rates</w:t>
      </w:r>
      <w:r w:rsidR="00C474CA" w:rsidRPr="000D52F3">
        <w:rPr>
          <w:rFonts w:ascii="Times New Roman" w:hAnsi="Times New Roman" w:cs="Times New Roman"/>
          <w:sz w:val="22"/>
          <w:szCs w:val="22"/>
        </w:rPr>
        <w:t>,</w:t>
      </w:r>
      <w:r w:rsidR="001A5871" w:rsidRPr="000D52F3">
        <w:rPr>
          <w:rFonts w:ascii="Times New Roman" w:hAnsi="Times New Roman" w:cs="Times New Roman"/>
          <w:sz w:val="22"/>
          <w:szCs w:val="22"/>
        </w:rPr>
        <w:t xml:space="preserve"> and refusal rates</w:t>
      </w:r>
      <w:r w:rsidR="00402ADA" w:rsidRPr="000D52F3">
        <w:rPr>
          <w:rFonts w:ascii="Times New Roman" w:hAnsi="Times New Roman" w:cs="Times New Roman"/>
          <w:sz w:val="22"/>
          <w:szCs w:val="22"/>
        </w:rPr>
        <w:t xml:space="preserve"> (</w:t>
      </w:r>
      <w:r w:rsidR="00402ADA" w:rsidRPr="000D52F3">
        <w:rPr>
          <w:rFonts w:ascii="Times New Roman" w:hAnsi="Times New Roman" w:cs="Times New Roman"/>
          <w:b/>
          <w:sz w:val="22"/>
          <w:szCs w:val="22"/>
        </w:rPr>
        <w:t xml:space="preserve">Attachment </w:t>
      </w:r>
      <w:r w:rsidR="007E6121" w:rsidRPr="000D52F3">
        <w:rPr>
          <w:rFonts w:ascii="Times New Roman" w:hAnsi="Times New Roman" w:cs="Times New Roman"/>
          <w:b/>
          <w:sz w:val="22"/>
          <w:szCs w:val="22"/>
        </w:rPr>
        <w:t>1</w:t>
      </w:r>
      <w:r w:rsidR="005D59D6" w:rsidRPr="000D52F3">
        <w:rPr>
          <w:rFonts w:ascii="Times New Roman" w:hAnsi="Times New Roman" w:cs="Times New Roman"/>
          <w:b/>
          <w:sz w:val="22"/>
          <w:szCs w:val="22"/>
        </w:rPr>
        <w:t>1</w:t>
      </w:r>
      <w:r w:rsidR="00402ADA" w:rsidRPr="000D52F3">
        <w:rPr>
          <w:rFonts w:ascii="Times New Roman" w:hAnsi="Times New Roman" w:cs="Times New Roman"/>
          <w:sz w:val="22"/>
          <w:szCs w:val="22"/>
        </w:rPr>
        <w:t>)</w:t>
      </w:r>
      <w:r w:rsidR="001A5871" w:rsidRPr="000D52F3">
        <w:rPr>
          <w:rFonts w:ascii="Times New Roman" w:hAnsi="Times New Roman" w:cs="Times New Roman"/>
          <w:sz w:val="22"/>
          <w:szCs w:val="22"/>
        </w:rPr>
        <w:t xml:space="preserve">. The distribution of individual disposition codes and the rates of cooperation, refusal, and response are published annually in the Summary Data Quality Reports. The </w:t>
      </w:r>
      <w:r w:rsidR="00A0449D" w:rsidRPr="000D52F3">
        <w:rPr>
          <w:rFonts w:ascii="Times New Roman" w:hAnsi="Times New Roman" w:cs="Times New Roman"/>
          <w:sz w:val="22"/>
          <w:szCs w:val="22"/>
        </w:rPr>
        <w:t xml:space="preserve">ACBS </w:t>
      </w:r>
      <w:r w:rsidR="001A5871" w:rsidRPr="000D52F3">
        <w:rPr>
          <w:rFonts w:ascii="Times New Roman" w:hAnsi="Times New Roman" w:cs="Times New Roman"/>
          <w:sz w:val="22"/>
          <w:szCs w:val="22"/>
        </w:rPr>
        <w:t>uses standards set by the</w:t>
      </w:r>
      <w:r w:rsidR="003C0320" w:rsidRPr="000D52F3">
        <w:rPr>
          <w:rFonts w:ascii="Times New Roman" w:hAnsi="Times New Roman" w:cs="Times New Roman"/>
          <w:sz w:val="22"/>
          <w:szCs w:val="22"/>
        </w:rPr>
        <w:t xml:space="preserve"> American Association of Public Opinion Research (AAPOR) </w:t>
      </w:r>
      <w:r w:rsidR="00950CE2" w:rsidRPr="000D52F3">
        <w:rPr>
          <w:rFonts w:ascii="Times New Roman" w:hAnsi="Times New Roman" w:cs="Times New Roman"/>
          <w:sz w:val="22"/>
          <w:szCs w:val="22"/>
        </w:rPr>
        <w:t xml:space="preserve">[2] </w:t>
      </w:r>
      <w:r w:rsidR="003C0320" w:rsidRPr="000D52F3">
        <w:rPr>
          <w:rFonts w:ascii="Times New Roman" w:hAnsi="Times New Roman" w:cs="Times New Roman"/>
          <w:sz w:val="22"/>
          <w:szCs w:val="22"/>
        </w:rPr>
        <w:t xml:space="preserve">and </w:t>
      </w:r>
      <w:r w:rsidR="00A0449D" w:rsidRPr="000D52F3">
        <w:rPr>
          <w:rFonts w:ascii="Times New Roman" w:hAnsi="Times New Roman" w:cs="Times New Roman"/>
          <w:sz w:val="22"/>
          <w:szCs w:val="22"/>
        </w:rPr>
        <w:t xml:space="preserve">Council of American Survey Research Organizations (CASRO) </w:t>
      </w:r>
      <w:r w:rsidR="00950CE2" w:rsidRPr="000D52F3">
        <w:rPr>
          <w:rFonts w:ascii="Times New Roman" w:hAnsi="Times New Roman" w:cs="Times New Roman"/>
          <w:sz w:val="22"/>
          <w:szCs w:val="22"/>
        </w:rPr>
        <w:t xml:space="preserve">[3] </w:t>
      </w:r>
      <w:r w:rsidR="001A5871" w:rsidRPr="000D52F3">
        <w:rPr>
          <w:rFonts w:ascii="Times New Roman" w:hAnsi="Times New Roman" w:cs="Times New Roman"/>
          <w:sz w:val="22"/>
          <w:szCs w:val="22"/>
        </w:rPr>
        <w:t>to determine disposition cod</w:t>
      </w:r>
      <w:r w:rsidR="00A0449D" w:rsidRPr="000D52F3">
        <w:rPr>
          <w:rFonts w:ascii="Times New Roman" w:hAnsi="Times New Roman" w:cs="Times New Roman"/>
          <w:sz w:val="22"/>
          <w:szCs w:val="22"/>
        </w:rPr>
        <w:t xml:space="preserve">es and response rates. </w:t>
      </w:r>
    </w:p>
    <w:p w14:paraId="068B9275" w14:textId="6ED86E0A" w:rsidR="005556D3" w:rsidRPr="000D52F3" w:rsidRDefault="005556D3" w:rsidP="00D36391">
      <w:pPr>
        <w:spacing w:before="100" w:beforeAutospacing="1" w:after="100" w:afterAutospacing="1" w:line="276" w:lineRule="auto"/>
        <w:rPr>
          <w:bCs/>
          <w:color w:val="000000"/>
          <w:sz w:val="22"/>
          <w:szCs w:val="22"/>
        </w:rPr>
      </w:pPr>
      <w:r w:rsidRPr="000D52F3">
        <w:rPr>
          <w:bCs/>
          <w:color w:val="000000"/>
          <w:sz w:val="22"/>
          <w:szCs w:val="22"/>
        </w:rPr>
        <w:t>ACBS Procedures to Promote Data Quality and Comparability</w:t>
      </w:r>
      <w:r w:rsidR="00D36391" w:rsidRPr="000D52F3">
        <w:rPr>
          <w:bCs/>
          <w:color w:val="000000"/>
          <w:sz w:val="22"/>
          <w:szCs w:val="22"/>
        </w:rPr>
        <w:t>:</w:t>
      </w:r>
    </w:p>
    <w:p w14:paraId="0DABA73B" w14:textId="36A6C888" w:rsidR="00D5209F" w:rsidRPr="000D52F3" w:rsidRDefault="005556D3" w:rsidP="00107C8D">
      <w:pPr>
        <w:pStyle w:val="PlainText"/>
        <w:spacing w:before="100" w:beforeAutospacing="1" w:after="100" w:afterAutospacing="1" w:line="276" w:lineRule="auto"/>
        <w:rPr>
          <w:rFonts w:ascii="Times New Roman" w:hAnsi="Times New Roman" w:cs="Times New Roman"/>
          <w:sz w:val="22"/>
          <w:szCs w:val="22"/>
        </w:rPr>
      </w:pPr>
      <w:bookmarkStart w:id="7" w:name="_Toc431385872"/>
      <w:r w:rsidRPr="000D52F3">
        <w:rPr>
          <w:rFonts w:ascii="Times New Roman" w:hAnsi="Times New Roman" w:cs="Times New Roman"/>
          <w:sz w:val="22"/>
          <w:szCs w:val="22"/>
        </w:rPr>
        <w:t>ACBS follow</w:t>
      </w:r>
      <w:r w:rsidR="004547A8" w:rsidRPr="000D52F3">
        <w:rPr>
          <w:rFonts w:ascii="Times New Roman" w:hAnsi="Times New Roman" w:cs="Times New Roman"/>
          <w:sz w:val="22"/>
          <w:szCs w:val="22"/>
        </w:rPr>
        <w:t>s</w:t>
      </w:r>
      <w:r w:rsidRPr="000D52F3">
        <w:rPr>
          <w:rFonts w:ascii="Times New Roman" w:hAnsi="Times New Roman" w:cs="Times New Roman"/>
          <w:sz w:val="22"/>
          <w:szCs w:val="22"/>
        </w:rPr>
        <w:t xml:space="preserve"> the </w:t>
      </w:r>
      <w:r w:rsidR="008571E7" w:rsidRPr="000D52F3">
        <w:rPr>
          <w:rFonts w:ascii="Times New Roman" w:hAnsi="Times New Roman" w:cs="Times New Roman"/>
          <w:sz w:val="22"/>
          <w:szCs w:val="22"/>
        </w:rPr>
        <w:t>BRFSS</w:t>
      </w:r>
      <w:r w:rsidRPr="000D52F3">
        <w:rPr>
          <w:rFonts w:ascii="Times New Roman" w:hAnsi="Times New Roman" w:cs="Times New Roman"/>
          <w:sz w:val="22"/>
          <w:szCs w:val="22"/>
        </w:rPr>
        <w:t xml:space="preserve"> </w:t>
      </w:r>
      <w:r w:rsidR="004547A8" w:rsidRPr="000D52F3">
        <w:rPr>
          <w:rFonts w:ascii="Times New Roman" w:hAnsi="Times New Roman" w:cs="Times New Roman"/>
          <w:sz w:val="22"/>
          <w:szCs w:val="22"/>
        </w:rPr>
        <w:t xml:space="preserve">procedures </w:t>
      </w:r>
      <w:r w:rsidR="008571E7" w:rsidRPr="000D52F3">
        <w:rPr>
          <w:rFonts w:ascii="Times New Roman" w:hAnsi="Times New Roman" w:cs="Times New Roman"/>
          <w:sz w:val="22"/>
          <w:szCs w:val="22"/>
        </w:rPr>
        <w:t>to promote</w:t>
      </w:r>
      <w:r w:rsidR="00707912" w:rsidRPr="000D52F3">
        <w:rPr>
          <w:rFonts w:ascii="Times New Roman" w:hAnsi="Times New Roman" w:cs="Times New Roman"/>
          <w:sz w:val="22"/>
          <w:szCs w:val="22"/>
        </w:rPr>
        <w:t xml:space="preserve"> data quality and c</w:t>
      </w:r>
      <w:r w:rsidRPr="000D52F3">
        <w:rPr>
          <w:rFonts w:ascii="Times New Roman" w:hAnsi="Times New Roman" w:cs="Times New Roman"/>
          <w:sz w:val="22"/>
          <w:szCs w:val="22"/>
        </w:rPr>
        <w:t>omparability</w:t>
      </w:r>
      <w:r w:rsidR="004547A8" w:rsidRPr="000D52F3">
        <w:rPr>
          <w:rFonts w:ascii="Times New Roman" w:hAnsi="Times New Roman" w:cs="Times New Roman"/>
          <w:sz w:val="22"/>
          <w:szCs w:val="22"/>
        </w:rPr>
        <w:t>,</w:t>
      </w:r>
      <w:r w:rsidR="0091283F" w:rsidRPr="000D52F3">
        <w:rPr>
          <w:rFonts w:ascii="Times New Roman" w:hAnsi="Times New Roman" w:cs="Times New Roman"/>
          <w:sz w:val="22"/>
          <w:szCs w:val="22"/>
        </w:rPr>
        <w:t xml:space="preserve"> with minor revisions.</w:t>
      </w:r>
      <w:r w:rsidR="004547A8" w:rsidRPr="000D52F3">
        <w:rPr>
          <w:rFonts w:ascii="Times New Roman" w:hAnsi="Times New Roman" w:cs="Times New Roman"/>
          <w:sz w:val="22"/>
          <w:szCs w:val="22"/>
        </w:rPr>
        <w:t xml:space="preserve"> </w:t>
      </w:r>
      <w:r w:rsidR="00D5209F" w:rsidRPr="000D52F3">
        <w:rPr>
          <w:rFonts w:ascii="Times New Roman" w:hAnsi="Times New Roman" w:cs="Times New Roman"/>
          <w:sz w:val="22"/>
          <w:szCs w:val="22"/>
        </w:rPr>
        <w:t xml:space="preserve">In order to maintain consistency across states and allow for state-to-state comparisons, the BRFSS sets standard protocols for data collection which all states are encouraged to adopt with technical assistance provided by CDC. The following items are included in the </w:t>
      </w:r>
      <w:r w:rsidR="004547A8" w:rsidRPr="000D52F3">
        <w:rPr>
          <w:rFonts w:ascii="Times New Roman" w:hAnsi="Times New Roman" w:cs="Times New Roman"/>
          <w:sz w:val="22"/>
          <w:szCs w:val="22"/>
        </w:rPr>
        <w:t>A</w:t>
      </w:r>
      <w:r w:rsidR="007676F8" w:rsidRPr="000D52F3">
        <w:rPr>
          <w:rFonts w:ascii="Times New Roman" w:hAnsi="Times New Roman" w:cs="Times New Roman"/>
          <w:sz w:val="22"/>
          <w:szCs w:val="22"/>
        </w:rPr>
        <w:t>CBS</w:t>
      </w:r>
      <w:r w:rsidR="00D5209F" w:rsidRPr="000D52F3">
        <w:rPr>
          <w:rFonts w:ascii="Times New Roman" w:hAnsi="Times New Roman" w:cs="Times New Roman"/>
          <w:sz w:val="22"/>
          <w:szCs w:val="22"/>
        </w:rPr>
        <w:t xml:space="preserve"> survey protocol:</w:t>
      </w:r>
      <w:bookmarkEnd w:id="7"/>
    </w:p>
    <w:p w14:paraId="0D3B3A2F" w14:textId="17707B2B" w:rsidR="00D5209F" w:rsidRPr="000D52F3" w:rsidRDefault="00A34A1D" w:rsidP="00D5209F">
      <w:pPr>
        <w:pStyle w:val="PlainText"/>
        <w:numPr>
          <w:ilvl w:val="0"/>
          <w:numId w:val="30"/>
        </w:numPr>
        <w:spacing w:before="100" w:beforeAutospacing="1" w:after="100" w:afterAutospacing="1" w:line="276" w:lineRule="auto"/>
        <w:rPr>
          <w:rFonts w:ascii="Times New Roman" w:hAnsi="Times New Roman" w:cs="Times New Roman"/>
          <w:sz w:val="22"/>
          <w:szCs w:val="22"/>
        </w:rPr>
      </w:pPr>
      <w:r w:rsidRPr="000D52F3">
        <w:rPr>
          <w:rFonts w:ascii="Times New Roman" w:hAnsi="Times New Roman" w:cs="Times New Roman"/>
          <w:sz w:val="22"/>
          <w:szCs w:val="22"/>
        </w:rPr>
        <w:t xml:space="preserve">All states must ask the </w:t>
      </w:r>
      <w:r w:rsidR="0091283F" w:rsidRPr="000D52F3">
        <w:rPr>
          <w:rFonts w:ascii="Times New Roman" w:hAnsi="Times New Roman" w:cs="Times New Roman"/>
          <w:sz w:val="22"/>
          <w:szCs w:val="22"/>
        </w:rPr>
        <w:t xml:space="preserve">ACBS </w:t>
      </w:r>
      <w:r w:rsidR="00D5209F" w:rsidRPr="000D52F3">
        <w:rPr>
          <w:rFonts w:ascii="Times New Roman" w:hAnsi="Times New Roman" w:cs="Times New Roman"/>
          <w:sz w:val="22"/>
          <w:szCs w:val="22"/>
        </w:rPr>
        <w:t xml:space="preserve">questions without modification. Interviewers may not offer information to respondents on the meaning of questions, words or phrases beyond the interviewer instructions provided by CDC and/or the state BRFSS coordinators. </w:t>
      </w:r>
    </w:p>
    <w:p w14:paraId="3433D5F2" w14:textId="626AED96" w:rsidR="00D5209F" w:rsidRPr="000D52F3" w:rsidRDefault="00D5209F" w:rsidP="00D5209F">
      <w:pPr>
        <w:pStyle w:val="PlainText"/>
        <w:numPr>
          <w:ilvl w:val="0"/>
          <w:numId w:val="30"/>
        </w:numPr>
        <w:spacing w:before="100" w:beforeAutospacing="1" w:after="100" w:afterAutospacing="1" w:line="276" w:lineRule="auto"/>
        <w:rPr>
          <w:rFonts w:ascii="Times New Roman" w:hAnsi="Times New Roman" w:cs="Times New Roman"/>
          <w:sz w:val="22"/>
          <w:szCs w:val="22"/>
        </w:rPr>
      </w:pPr>
      <w:r w:rsidRPr="000D52F3">
        <w:rPr>
          <w:rFonts w:ascii="Times New Roman" w:hAnsi="Times New Roman" w:cs="Times New Roman"/>
          <w:sz w:val="22"/>
          <w:szCs w:val="22"/>
        </w:rPr>
        <w:t xml:space="preserve">Interviewers should be trained specifically for the </w:t>
      </w:r>
      <w:r w:rsidR="0031032E" w:rsidRPr="000D52F3">
        <w:rPr>
          <w:rFonts w:ascii="Times New Roman" w:hAnsi="Times New Roman" w:cs="Times New Roman"/>
          <w:sz w:val="22"/>
          <w:szCs w:val="22"/>
        </w:rPr>
        <w:t>ACBS</w:t>
      </w:r>
      <w:r w:rsidRPr="000D52F3">
        <w:rPr>
          <w:rFonts w:ascii="Times New Roman" w:hAnsi="Times New Roman" w:cs="Times New Roman"/>
          <w:sz w:val="22"/>
          <w:szCs w:val="22"/>
        </w:rPr>
        <w:t xml:space="preserve">.  </w:t>
      </w:r>
    </w:p>
    <w:p w14:paraId="43A37995" w14:textId="3DA4E681" w:rsidR="00D5209F" w:rsidRPr="000D52F3" w:rsidRDefault="00D5209F" w:rsidP="00D5209F">
      <w:pPr>
        <w:pStyle w:val="PlainText"/>
        <w:numPr>
          <w:ilvl w:val="0"/>
          <w:numId w:val="30"/>
        </w:numPr>
        <w:spacing w:before="100" w:beforeAutospacing="1" w:after="100" w:afterAutospacing="1" w:line="276" w:lineRule="auto"/>
        <w:rPr>
          <w:rFonts w:ascii="Times New Roman" w:hAnsi="Times New Roman" w:cs="Times New Roman"/>
          <w:sz w:val="22"/>
          <w:szCs w:val="22"/>
        </w:rPr>
      </w:pPr>
      <w:r w:rsidRPr="000D52F3">
        <w:rPr>
          <w:rFonts w:ascii="Times New Roman" w:hAnsi="Times New Roman" w:cs="Times New Roman"/>
          <w:sz w:val="22"/>
          <w:szCs w:val="22"/>
        </w:rPr>
        <w:t>Systematic, unobtrusive electronic monitoring is a routine and integral part of monthly survey procedures for all interviewers. States may also use callback verification procedures to ensure data quality. Unless electronic monitoring of 10</w:t>
      </w:r>
      <w:r w:rsidR="00D76877" w:rsidRPr="000D52F3">
        <w:rPr>
          <w:rFonts w:ascii="Times New Roman" w:hAnsi="Times New Roman" w:cs="Times New Roman"/>
          <w:sz w:val="22"/>
          <w:szCs w:val="22"/>
        </w:rPr>
        <w:t xml:space="preserve"> percent</w:t>
      </w:r>
      <w:r w:rsidRPr="000D52F3">
        <w:rPr>
          <w:rFonts w:ascii="Times New Roman" w:hAnsi="Times New Roman" w:cs="Times New Roman"/>
          <w:sz w:val="22"/>
          <w:szCs w:val="22"/>
        </w:rPr>
        <w:t xml:space="preserve"> of all interviews is being routinely conducted, a 5</w:t>
      </w:r>
      <w:r w:rsidR="00D76877" w:rsidRPr="000D52F3">
        <w:rPr>
          <w:rFonts w:ascii="Times New Roman" w:hAnsi="Times New Roman" w:cs="Times New Roman"/>
          <w:sz w:val="22"/>
          <w:szCs w:val="22"/>
        </w:rPr>
        <w:t xml:space="preserve"> percent</w:t>
      </w:r>
      <w:r w:rsidRPr="000D52F3">
        <w:rPr>
          <w:rFonts w:ascii="Times New Roman" w:hAnsi="Times New Roman" w:cs="Times New Roman"/>
          <w:sz w:val="22"/>
          <w:szCs w:val="22"/>
        </w:rPr>
        <w:t xml:space="preserve"> random sample of each month’s interviews must be called back to verify selected responses for quality assurance.</w:t>
      </w:r>
    </w:p>
    <w:p w14:paraId="717C2CB5" w14:textId="77777777" w:rsidR="00D5209F" w:rsidRPr="000D52F3" w:rsidRDefault="00D5209F" w:rsidP="00D5209F">
      <w:pPr>
        <w:pStyle w:val="PlainText"/>
        <w:spacing w:before="100" w:beforeAutospacing="1" w:after="100" w:afterAutospacing="1" w:line="276" w:lineRule="auto"/>
        <w:ind w:left="360"/>
        <w:rPr>
          <w:rFonts w:ascii="Times New Roman" w:hAnsi="Times New Roman" w:cs="Times New Roman"/>
          <w:sz w:val="22"/>
          <w:szCs w:val="22"/>
        </w:rPr>
      </w:pPr>
      <w:r w:rsidRPr="000D52F3">
        <w:rPr>
          <w:rFonts w:ascii="Times New Roman" w:hAnsi="Times New Roman" w:cs="Times New Roman"/>
          <w:sz w:val="22"/>
          <w:szCs w:val="22"/>
        </w:rPr>
        <w:t xml:space="preserve">General calling rules, listed below, are established by the BRFSS and states are encouraged to adhere to them whenever possible. It is understood that the calling rules are not universally applicable to each state.  </w:t>
      </w:r>
    </w:p>
    <w:p w14:paraId="43CC04F4" w14:textId="77777777" w:rsidR="00D5209F" w:rsidRPr="000D52F3" w:rsidRDefault="00D5209F" w:rsidP="00D5209F">
      <w:pPr>
        <w:pStyle w:val="PlainText"/>
        <w:numPr>
          <w:ilvl w:val="0"/>
          <w:numId w:val="29"/>
        </w:numPr>
        <w:spacing w:before="100" w:beforeAutospacing="1" w:after="100" w:afterAutospacing="1" w:line="276" w:lineRule="auto"/>
        <w:rPr>
          <w:rFonts w:ascii="Times New Roman" w:hAnsi="Times New Roman" w:cs="Times New Roman"/>
          <w:sz w:val="22"/>
          <w:szCs w:val="22"/>
        </w:rPr>
      </w:pPr>
      <w:r w:rsidRPr="000D52F3">
        <w:rPr>
          <w:rFonts w:ascii="Times New Roman" w:hAnsi="Times New Roman" w:cs="Times New Roman"/>
          <w:sz w:val="22"/>
          <w:szCs w:val="22"/>
        </w:rPr>
        <w:t xml:space="preserve">All cellular telephone numbers must be hand-dialed.  </w:t>
      </w:r>
    </w:p>
    <w:p w14:paraId="04E6DF62" w14:textId="77777777" w:rsidR="00D5209F" w:rsidRPr="000D52F3" w:rsidRDefault="00D5209F" w:rsidP="00D5209F">
      <w:pPr>
        <w:pStyle w:val="PlainText"/>
        <w:numPr>
          <w:ilvl w:val="0"/>
          <w:numId w:val="29"/>
        </w:numPr>
        <w:spacing w:before="100" w:beforeAutospacing="1" w:after="100" w:afterAutospacing="1" w:line="276" w:lineRule="auto"/>
        <w:rPr>
          <w:rFonts w:ascii="Times New Roman" w:hAnsi="Times New Roman" w:cs="Times New Roman"/>
          <w:sz w:val="22"/>
          <w:szCs w:val="22"/>
        </w:rPr>
      </w:pPr>
      <w:r w:rsidRPr="000D52F3">
        <w:rPr>
          <w:rFonts w:ascii="Times New Roman" w:hAnsi="Times New Roman" w:cs="Times New Roman"/>
          <w:sz w:val="22"/>
          <w:szCs w:val="22"/>
        </w:rPr>
        <w:t>If possible, calls made to non-English speaking households and assigned the interim disposition code of 5330 (household language barrier), should be attempted again with an interviewer who is fluent in the household language (e.g. Spanish).</w:t>
      </w:r>
    </w:p>
    <w:p w14:paraId="281464CE" w14:textId="44DBE81D" w:rsidR="00D5209F" w:rsidRPr="000D52F3" w:rsidRDefault="00D5209F" w:rsidP="00D5209F">
      <w:pPr>
        <w:pStyle w:val="PlainText"/>
        <w:numPr>
          <w:ilvl w:val="0"/>
          <w:numId w:val="29"/>
        </w:numPr>
        <w:spacing w:before="100" w:beforeAutospacing="1" w:after="100" w:afterAutospacing="1" w:line="276" w:lineRule="auto"/>
        <w:rPr>
          <w:rFonts w:ascii="Times New Roman" w:hAnsi="Times New Roman" w:cs="Times New Roman"/>
          <w:sz w:val="22"/>
          <w:szCs w:val="22"/>
        </w:rPr>
      </w:pPr>
      <w:r w:rsidRPr="000D52F3">
        <w:rPr>
          <w:rFonts w:ascii="Times New Roman" w:hAnsi="Times New Roman" w:cs="Times New Roman"/>
          <w:sz w:val="22"/>
          <w:szCs w:val="22"/>
        </w:rPr>
        <w:t xml:space="preserve">States should maximize calling attempts as outlined in </w:t>
      </w:r>
      <w:r w:rsidR="00A34A1D" w:rsidRPr="000D52F3">
        <w:rPr>
          <w:rFonts w:ascii="Times New Roman" w:hAnsi="Times New Roman" w:cs="Times New Roman"/>
          <w:sz w:val="22"/>
          <w:szCs w:val="22"/>
        </w:rPr>
        <w:t>BRFSS</w:t>
      </w:r>
      <w:r w:rsidRPr="000D52F3">
        <w:rPr>
          <w:rFonts w:ascii="Times New Roman" w:hAnsi="Times New Roman" w:cs="Times New Roman"/>
          <w:sz w:val="22"/>
          <w:szCs w:val="22"/>
        </w:rPr>
        <w:t>. The maximum number of attempts (15 for landline telephone and 8 for cellular telephone) may be exceeded if formal appointments are made with potential respondents.</w:t>
      </w:r>
    </w:p>
    <w:p w14:paraId="316C0123" w14:textId="77777777" w:rsidR="00D5209F" w:rsidRPr="000D52F3" w:rsidRDefault="00D5209F" w:rsidP="00D5209F">
      <w:pPr>
        <w:pStyle w:val="PlainText"/>
        <w:numPr>
          <w:ilvl w:val="0"/>
          <w:numId w:val="29"/>
        </w:numPr>
        <w:spacing w:before="100" w:beforeAutospacing="1" w:after="100" w:afterAutospacing="1" w:line="276" w:lineRule="auto"/>
        <w:rPr>
          <w:rFonts w:ascii="Times New Roman" w:hAnsi="Times New Roman" w:cs="Times New Roman"/>
          <w:sz w:val="22"/>
          <w:szCs w:val="22"/>
        </w:rPr>
      </w:pPr>
      <w:r w:rsidRPr="000D52F3">
        <w:rPr>
          <w:rFonts w:ascii="Times New Roman" w:hAnsi="Times New Roman" w:cs="Times New Roman"/>
          <w:sz w:val="22"/>
          <w:szCs w:val="22"/>
        </w:rPr>
        <w:t>Calling attempts should allow for a minimum of 6 rings and up to 10 rings if not answered or diverted to answering devices.</w:t>
      </w:r>
    </w:p>
    <w:p w14:paraId="012F8DC3" w14:textId="7C1B73E3" w:rsidR="00B85AD9" w:rsidRPr="000D52F3" w:rsidRDefault="00E7288B" w:rsidP="00B85AD9">
      <w:pPr>
        <w:pStyle w:val="Heading3"/>
        <w:spacing w:before="100" w:beforeAutospacing="1" w:after="100" w:afterAutospacing="1" w:line="276" w:lineRule="auto"/>
        <w:rPr>
          <w:rFonts w:ascii="Times New Roman" w:hAnsi="Times New Roman" w:cs="Times New Roman"/>
          <w:sz w:val="24"/>
          <w:szCs w:val="24"/>
        </w:rPr>
      </w:pPr>
      <w:bookmarkStart w:id="8" w:name="_Managing"/>
      <w:bookmarkStart w:id="9" w:name="_Recruiting"/>
      <w:bookmarkStart w:id="10" w:name="_Training"/>
      <w:bookmarkStart w:id="11" w:name="_BSB_Role"/>
      <w:bookmarkStart w:id="12" w:name="_BRFSS_Working_Group"/>
      <w:bookmarkStart w:id="13" w:name="_BRFSS_Questionnaire"/>
      <w:bookmarkStart w:id="14" w:name="_Core_Component"/>
      <w:bookmarkStart w:id="15" w:name="_Optional_Modules"/>
      <w:bookmarkStart w:id="16" w:name="_State-Added_Questions"/>
      <w:bookmarkStart w:id="17" w:name="_Annual_Conference"/>
      <w:bookmarkStart w:id="18" w:name="_Choosing_Optional_Modules"/>
      <w:bookmarkStart w:id="19" w:name="_Data_Integrity"/>
      <w:bookmarkStart w:id="20" w:name="_Sampling_Design"/>
      <w:bookmarkStart w:id="21" w:name="_Toc456951458"/>
      <w:bookmarkStart w:id="22" w:name="_Toc272937166"/>
      <w:bookmarkEnd w:id="8"/>
      <w:bookmarkEnd w:id="9"/>
      <w:bookmarkEnd w:id="10"/>
      <w:bookmarkEnd w:id="11"/>
      <w:bookmarkEnd w:id="12"/>
      <w:bookmarkEnd w:id="13"/>
      <w:bookmarkEnd w:id="14"/>
      <w:bookmarkEnd w:id="15"/>
      <w:bookmarkEnd w:id="16"/>
      <w:bookmarkEnd w:id="17"/>
      <w:bookmarkEnd w:id="18"/>
      <w:bookmarkEnd w:id="19"/>
      <w:bookmarkEnd w:id="20"/>
      <w:r w:rsidRPr="000D52F3">
        <w:rPr>
          <w:rFonts w:ascii="Times New Roman" w:hAnsi="Times New Roman" w:cs="Times New Roman"/>
          <w:sz w:val="24"/>
          <w:szCs w:val="24"/>
        </w:rPr>
        <w:t>B</w:t>
      </w:r>
      <w:r w:rsidR="00107C8D" w:rsidRPr="000D52F3">
        <w:rPr>
          <w:rFonts w:ascii="Times New Roman" w:hAnsi="Times New Roman" w:cs="Times New Roman"/>
          <w:sz w:val="24"/>
          <w:szCs w:val="24"/>
        </w:rPr>
        <w:t>.</w:t>
      </w:r>
      <w:r w:rsidR="0022122A" w:rsidRPr="000D52F3">
        <w:rPr>
          <w:rFonts w:ascii="Times New Roman" w:hAnsi="Times New Roman" w:cs="Times New Roman"/>
          <w:sz w:val="24"/>
          <w:szCs w:val="24"/>
        </w:rPr>
        <w:t>3</w:t>
      </w:r>
      <w:r w:rsidRPr="000D52F3">
        <w:rPr>
          <w:rFonts w:ascii="Times New Roman" w:hAnsi="Times New Roman" w:cs="Times New Roman"/>
          <w:sz w:val="24"/>
          <w:szCs w:val="24"/>
        </w:rPr>
        <w:t xml:space="preserve">    </w:t>
      </w:r>
      <w:r w:rsidR="00B85AD9" w:rsidRPr="000D52F3">
        <w:rPr>
          <w:rFonts w:ascii="Times New Roman" w:hAnsi="Times New Roman" w:cs="Times New Roman"/>
          <w:sz w:val="24"/>
          <w:szCs w:val="24"/>
        </w:rPr>
        <w:t>Methods to Maximize Response Rates</w:t>
      </w:r>
      <w:r w:rsidR="00CB2AA7" w:rsidRPr="000D52F3">
        <w:rPr>
          <w:rFonts w:ascii="Times New Roman" w:hAnsi="Times New Roman" w:cs="Times New Roman"/>
          <w:sz w:val="24"/>
          <w:szCs w:val="24"/>
        </w:rPr>
        <w:t xml:space="preserve">, Characterize </w:t>
      </w:r>
      <w:r w:rsidR="00E0234A" w:rsidRPr="000D52F3">
        <w:rPr>
          <w:rFonts w:ascii="Times New Roman" w:hAnsi="Times New Roman" w:cs="Times New Roman"/>
          <w:sz w:val="24"/>
          <w:szCs w:val="24"/>
        </w:rPr>
        <w:t>N</w:t>
      </w:r>
      <w:r w:rsidR="00CB2AA7" w:rsidRPr="000D52F3">
        <w:rPr>
          <w:rFonts w:ascii="Times New Roman" w:hAnsi="Times New Roman" w:cs="Times New Roman"/>
          <w:sz w:val="24"/>
          <w:szCs w:val="24"/>
        </w:rPr>
        <w:t xml:space="preserve">onresponse </w:t>
      </w:r>
      <w:r w:rsidR="00E0234A" w:rsidRPr="000D52F3">
        <w:rPr>
          <w:rFonts w:ascii="Times New Roman" w:hAnsi="Times New Roman" w:cs="Times New Roman"/>
          <w:sz w:val="24"/>
          <w:szCs w:val="24"/>
        </w:rPr>
        <w:t>B</w:t>
      </w:r>
      <w:r w:rsidR="00CB2AA7" w:rsidRPr="000D52F3">
        <w:rPr>
          <w:rFonts w:ascii="Times New Roman" w:hAnsi="Times New Roman" w:cs="Times New Roman"/>
          <w:sz w:val="24"/>
          <w:szCs w:val="24"/>
        </w:rPr>
        <w:t>ias,</w:t>
      </w:r>
      <w:r w:rsidR="00B85AD9" w:rsidRPr="000D52F3">
        <w:rPr>
          <w:rFonts w:ascii="Times New Roman" w:hAnsi="Times New Roman" w:cs="Times New Roman"/>
          <w:sz w:val="24"/>
          <w:szCs w:val="24"/>
        </w:rPr>
        <w:t xml:space="preserve"> and Deal with No</w:t>
      </w:r>
      <w:r w:rsidR="00F936CB" w:rsidRPr="000D52F3">
        <w:rPr>
          <w:rFonts w:ascii="Times New Roman" w:hAnsi="Times New Roman" w:cs="Times New Roman"/>
          <w:sz w:val="24"/>
          <w:szCs w:val="24"/>
        </w:rPr>
        <w:t xml:space="preserve"> Response</w:t>
      </w:r>
      <w:bookmarkEnd w:id="21"/>
    </w:p>
    <w:p w14:paraId="2B677CCC" w14:textId="688D0235" w:rsidR="00FB1D5A" w:rsidRPr="000D52F3" w:rsidRDefault="0031032E" w:rsidP="00AA563F">
      <w:pPr>
        <w:spacing w:before="100" w:beforeAutospacing="1" w:after="100" w:afterAutospacing="1" w:line="276" w:lineRule="auto"/>
        <w:rPr>
          <w:sz w:val="22"/>
          <w:szCs w:val="22"/>
          <w:u w:val="single"/>
        </w:rPr>
      </w:pPr>
      <w:r w:rsidRPr="000D52F3">
        <w:rPr>
          <w:sz w:val="22"/>
          <w:szCs w:val="22"/>
        </w:rPr>
        <w:t>T</w:t>
      </w:r>
      <w:r w:rsidR="00AA563F" w:rsidRPr="000D52F3">
        <w:rPr>
          <w:sz w:val="22"/>
          <w:szCs w:val="22"/>
        </w:rPr>
        <w:t xml:space="preserve">he </w:t>
      </w:r>
      <w:r w:rsidRPr="000D52F3">
        <w:rPr>
          <w:sz w:val="22"/>
          <w:szCs w:val="22"/>
        </w:rPr>
        <w:t>A</w:t>
      </w:r>
      <w:r w:rsidR="00D60B44" w:rsidRPr="000D52F3">
        <w:rPr>
          <w:sz w:val="22"/>
          <w:szCs w:val="22"/>
        </w:rPr>
        <w:t xml:space="preserve">CBS </w:t>
      </w:r>
      <w:r w:rsidR="00AA563F" w:rsidRPr="000D52F3">
        <w:rPr>
          <w:sz w:val="22"/>
          <w:szCs w:val="22"/>
        </w:rPr>
        <w:t xml:space="preserve">uses a number of techniques to deal with </w:t>
      </w:r>
      <w:r w:rsidRPr="000D52F3">
        <w:rPr>
          <w:sz w:val="22"/>
          <w:szCs w:val="22"/>
        </w:rPr>
        <w:t xml:space="preserve">response rates and </w:t>
      </w:r>
      <w:r w:rsidR="00AA563F" w:rsidRPr="000D52F3">
        <w:rPr>
          <w:sz w:val="22"/>
          <w:szCs w:val="22"/>
        </w:rPr>
        <w:t>nonresponse. These include providing the interview in languages other than English, creating a number of call back protocols designed to convert refusals, and alternating times and days of calling attempts</w:t>
      </w:r>
      <w:r w:rsidR="00D60B44" w:rsidRPr="000D52F3">
        <w:rPr>
          <w:sz w:val="22"/>
          <w:szCs w:val="22"/>
        </w:rPr>
        <w:t>.</w:t>
      </w:r>
      <w:r w:rsidR="003C6FB9" w:rsidRPr="000D52F3">
        <w:rPr>
          <w:sz w:val="22"/>
          <w:szCs w:val="22"/>
        </w:rPr>
        <w:t xml:space="preserve"> States </w:t>
      </w:r>
      <w:r w:rsidR="000B29ED" w:rsidRPr="000D52F3">
        <w:rPr>
          <w:sz w:val="22"/>
          <w:szCs w:val="22"/>
        </w:rPr>
        <w:t xml:space="preserve">get permission from BRFSS respondents to call them back </w:t>
      </w:r>
      <w:r w:rsidR="003C6FB9" w:rsidRPr="000D52F3">
        <w:rPr>
          <w:sz w:val="22"/>
          <w:szCs w:val="22"/>
        </w:rPr>
        <w:t>during the BRFSS survey.</w:t>
      </w:r>
      <w:r w:rsidR="00D60B44" w:rsidRPr="000D52F3">
        <w:rPr>
          <w:sz w:val="22"/>
          <w:szCs w:val="22"/>
        </w:rPr>
        <w:t xml:space="preserve"> </w:t>
      </w:r>
      <w:r w:rsidR="00AA563F" w:rsidRPr="000D52F3">
        <w:rPr>
          <w:sz w:val="22"/>
          <w:szCs w:val="22"/>
        </w:rPr>
        <w:t>Experienced interviewers are used for callbacks when respondents initially refuse to take part in the survey</w:t>
      </w:r>
      <w:r w:rsidR="00FB1D5A" w:rsidRPr="000D52F3">
        <w:rPr>
          <w:sz w:val="22"/>
          <w:szCs w:val="22"/>
        </w:rPr>
        <w:t xml:space="preserve">. </w:t>
      </w:r>
      <w:r w:rsidR="00AA563F" w:rsidRPr="000D52F3">
        <w:rPr>
          <w:sz w:val="22"/>
          <w:szCs w:val="22"/>
        </w:rPr>
        <w:t>Hard refusals (where potential respondents state that they are not interested in completing the interview) are not called back</w:t>
      </w:r>
      <w:r w:rsidR="00FB1D5A" w:rsidRPr="000D52F3">
        <w:rPr>
          <w:sz w:val="22"/>
          <w:szCs w:val="22"/>
        </w:rPr>
        <w:t>.</w:t>
      </w:r>
    </w:p>
    <w:p w14:paraId="5710C943" w14:textId="77777777" w:rsidR="009A2D7D" w:rsidRPr="000D52F3" w:rsidRDefault="00AA563F" w:rsidP="00AA563F">
      <w:pPr>
        <w:spacing w:before="100" w:beforeAutospacing="1" w:after="100" w:afterAutospacing="1" w:line="276" w:lineRule="auto"/>
        <w:rPr>
          <w:sz w:val="22"/>
          <w:szCs w:val="22"/>
        </w:rPr>
      </w:pPr>
      <w:r w:rsidRPr="000D52F3">
        <w:rPr>
          <w:sz w:val="22"/>
          <w:szCs w:val="22"/>
        </w:rPr>
        <w:t xml:space="preserve">States must maintain training for all interviewers involved in the </w:t>
      </w:r>
      <w:r w:rsidR="00CB5E02" w:rsidRPr="000D52F3">
        <w:rPr>
          <w:sz w:val="22"/>
          <w:szCs w:val="22"/>
        </w:rPr>
        <w:t>ACBS</w:t>
      </w:r>
      <w:r w:rsidRPr="000D52F3">
        <w:rPr>
          <w:sz w:val="22"/>
          <w:szCs w:val="22"/>
        </w:rPr>
        <w:t>. Issues related to response rates are discussed in large annual meetings of the data collectors. Data c</w:t>
      </w:r>
      <w:r w:rsidR="003C6FB9" w:rsidRPr="000D52F3">
        <w:rPr>
          <w:sz w:val="22"/>
          <w:szCs w:val="22"/>
        </w:rPr>
        <w:t xml:space="preserve">ollectors also participate in </w:t>
      </w:r>
      <w:r w:rsidRPr="000D52F3">
        <w:rPr>
          <w:sz w:val="22"/>
          <w:szCs w:val="22"/>
        </w:rPr>
        <w:t xml:space="preserve">monthly conference calls organized by the CDC to discuss best practices, and share experiences. </w:t>
      </w:r>
    </w:p>
    <w:p w14:paraId="7FAFE543" w14:textId="049A9FEC" w:rsidR="009A2D7D" w:rsidRPr="000D52F3" w:rsidRDefault="009A2D7D" w:rsidP="00403CC8">
      <w:pPr>
        <w:spacing w:before="100" w:beforeAutospacing="1" w:after="100" w:afterAutospacing="1" w:line="276" w:lineRule="auto"/>
        <w:rPr>
          <w:color w:val="000000" w:themeColor="text1"/>
          <w:sz w:val="22"/>
          <w:szCs w:val="22"/>
        </w:rPr>
      </w:pPr>
      <w:r w:rsidRPr="000D52F3">
        <w:rPr>
          <w:color w:val="000000" w:themeColor="text1"/>
          <w:sz w:val="22"/>
          <w:szCs w:val="22"/>
        </w:rPr>
        <w:t xml:space="preserve">The CDC </w:t>
      </w:r>
      <w:r w:rsidR="008C6294" w:rsidRPr="000D52F3">
        <w:rPr>
          <w:color w:val="000000" w:themeColor="text1"/>
          <w:sz w:val="22"/>
          <w:szCs w:val="22"/>
        </w:rPr>
        <w:t xml:space="preserve">has </w:t>
      </w:r>
      <w:r w:rsidRPr="000D52F3">
        <w:rPr>
          <w:color w:val="000000" w:themeColor="text1"/>
          <w:sz w:val="22"/>
          <w:szCs w:val="22"/>
        </w:rPr>
        <w:t xml:space="preserve">conducted a number of pilot studies in recent years to identify methods that might improve response rates and alleviate potential nonresponse bias. These have included </w:t>
      </w:r>
      <w:r w:rsidR="006A7B01" w:rsidRPr="000D52F3">
        <w:rPr>
          <w:color w:val="000000" w:themeColor="text1"/>
          <w:sz w:val="22"/>
          <w:szCs w:val="22"/>
        </w:rPr>
        <w:t>c</w:t>
      </w:r>
      <w:r w:rsidR="001363FB" w:rsidRPr="000D52F3">
        <w:rPr>
          <w:color w:val="000000" w:themeColor="text1"/>
          <w:sz w:val="22"/>
          <w:szCs w:val="22"/>
        </w:rPr>
        <w:t>omparing</w:t>
      </w:r>
      <w:r w:rsidR="006A7B01" w:rsidRPr="000D52F3">
        <w:rPr>
          <w:color w:val="000000" w:themeColor="text1"/>
          <w:sz w:val="22"/>
          <w:szCs w:val="22"/>
        </w:rPr>
        <w:t xml:space="preserve"> the response patterns between landline and cell phone samples for </w:t>
      </w:r>
      <w:r w:rsidR="008C6294" w:rsidRPr="000D52F3">
        <w:rPr>
          <w:color w:val="000000" w:themeColor="text1"/>
          <w:sz w:val="22"/>
          <w:szCs w:val="22"/>
        </w:rPr>
        <w:t>the Behavioral</w:t>
      </w:r>
      <w:r w:rsidR="006A7B01" w:rsidRPr="000D52F3">
        <w:rPr>
          <w:color w:val="000000" w:themeColor="text1"/>
          <w:sz w:val="22"/>
          <w:szCs w:val="22"/>
        </w:rPr>
        <w:t xml:space="preserve"> Risk Factor Surveillance System (BRFSS) </w:t>
      </w:r>
      <w:r w:rsidR="003944C8" w:rsidRPr="000D52F3">
        <w:rPr>
          <w:color w:val="000000" w:themeColor="text1"/>
          <w:sz w:val="22"/>
          <w:szCs w:val="22"/>
        </w:rPr>
        <w:t>and Asthma</w:t>
      </w:r>
      <w:r w:rsidR="006A7B01" w:rsidRPr="000D52F3">
        <w:rPr>
          <w:color w:val="000000" w:themeColor="text1"/>
          <w:sz w:val="22"/>
          <w:szCs w:val="22"/>
        </w:rPr>
        <w:t xml:space="preserve"> Call-back Survey (ACBS) and assess</w:t>
      </w:r>
      <w:r w:rsidR="001363FB" w:rsidRPr="000D52F3">
        <w:rPr>
          <w:color w:val="000000" w:themeColor="text1"/>
          <w:sz w:val="22"/>
          <w:szCs w:val="22"/>
        </w:rPr>
        <w:t>ing</w:t>
      </w:r>
      <w:r w:rsidR="006A7B01" w:rsidRPr="000D52F3">
        <w:rPr>
          <w:color w:val="000000" w:themeColor="text1"/>
          <w:sz w:val="22"/>
          <w:szCs w:val="22"/>
        </w:rPr>
        <w:t xml:space="preserve"> how the lag days between BRFSS an</w:t>
      </w:r>
      <w:r w:rsidR="001363FB" w:rsidRPr="000D52F3">
        <w:rPr>
          <w:color w:val="000000" w:themeColor="text1"/>
          <w:sz w:val="22"/>
          <w:szCs w:val="22"/>
        </w:rPr>
        <w:t xml:space="preserve">d ACBS </w:t>
      </w:r>
      <w:r w:rsidR="003944C8" w:rsidRPr="000D52F3">
        <w:rPr>
          <w:color w:val="000000" w:themeColor="text1"/>
          <w:sz w:val="22"/>
          <w:szCs w:val="22"/>
        </w:rPr>
        <w:t>interviews affect</w:t>
      </w:r>
      <w:r w:rsidR="001363FB" w:rsidRPr="000D52F3">
        <w:rPr>
          <w:color w:val="000000" w:themeColor="text1"/>
          <w:sz w:val="22"/>
          <w:szCs w:val="22"/>
        </w:rPr>
        <w:t xml:space="preserve"> ACBS r</w:t>
      </w:r>
      <w:r w:rsidR="006A7B01" w:rsidRPr="000D52F3">
        <w:rPr>
          <w:color w:val="000000" w:themeColor="text1"/>
          <w:sz w:val="22"/>
          <w:szCs w:val="22"/>
        </w:rPr>
        <w:t>esponse</w:t>
      </w:r>
      <w:r w:rsidR="001363FB" w:rsidRPr="000D52F3">
        <w:rPr>
          <w:color w:val="000000" w:themeColor="text1"/>
          <w:sz w:val="22"/>
          <w:szCs w:val="22"/>
        </w:rPr>
        <w:t xml:space="preserve"> rate</w:t>
      </w:r>
      <w:r w:rsidR="00BA7EAE" w:rsidRPr="000D52F3">
        <w:rPr>
          <w:color w:val="000000" w:themeColor="text1"/>
          <w:sz w:val="22"/>
          <w:szCs w:val="22"/>
        </w:rPr>
        <w:t>s</w:t>
      </w:r>
      <w:r w:rsidR="001363FB" w:rsidRPr="000D52F3">
        <w:rPr>
          <w:color w:val="000000" w:themeColor="text1"/>
          <w:sz w:val="22"/>
          <w:szCs w:val="22"/>
        </w:rPr>
        <w:t xml:space="preserve">. </w:t>
      </w:r>
      <w:r w:rsidRPr="000D52F3">
        <w:rPr>
          <w:color w:val="000000" w:themeColor="text1"/>
          <w:sz w:val="22"/>
          <w:szCs w:val="22"/>
        </w:rPr>
        <w:t>Th</w:t>
      </w:r>
      <w:r w:rsidR="00BA7EAE" w:rsidRPr="000D52F3">
        <w:rPr>
          <w:color w:val="000000" w:themeColor="text1"/>
          <w:sz w:val="22"/>
          <w:szCs w:val="22"/>
        </w:rPr>
        <w:t xml:space="preserve">is </w:t>
      </w:r>
      <w:r w:rsidRPr="000D52F3">
        <w:rPr>
          <w:color w:val="000000" w:themeColor="text1"/>
          <w:sz w:val="22"/>
          <w:szCs w:val="22"/>
        </w:rPr>
        <w:t xml:space="preserve">pilot </w:t>
      </w:r>
      <w:r w:rsidR="00BA7EAE" w:rsidRPr="000D52F3">
        <w:rPr>
          <w:color w:val="000000" w:themeColor="text1"/>
          <w:sz w:val="22"/>
          <w:szCs w:val="22"/>
        </w:rPr>
        <w:t xml:space="preserve">study </w:t>
      </w:r>
      <w:r w:rsidRPr="000D52F3">
        <w:rPr>
          <w:color w:val="000000" w:themeColor="text1"/>
          <w:sz w:val="22"/>
          <w:szCs w:val="22"/>
        </w:rPr>
        <w:t xml:space="preserve">indicated that </w:t>
      </w:r>
      <w:r w:rsidR="00403CC8" w:rsidRPr="000D52F3">
        <w:rPr>
          <w:color w:val="000000" w:themeColor="text1"/>
          <w:sz w:val="22"/>
          <w:szCs w:val="22"/>
        </w:rPr>
        <w:t xml:space="preserve">in BRFSS interviews, cell phone respondents are more likely to agree to participate in </w:t>
      </w:r>
      <w:r w:rsidR="00BA7EAE" w:rsidRPr="000D52F3">
        <w:rPr>
          <w:color w:val="000000" w:themeColor="text1"/>
          <w:sz w:val="22"/>
          <w:szCs w:val="22"/>
        </w:rPr>
        <w:t xml:space="preserve">the </w:t>
      </w:r>
      <w:r w:rsidR="00403CC8" w:rsidRPr="000D52F3">
        <w:rPr>
          <w:color w:val="000000" w:themeColor="text1"/>
          <w:sz w:val="22"/>
          <w:szCs w:val="22"/>
        </w:rPr>
        <w:t>ACBS compared to landline respondents</w:t>
      </w:r>
      <w:r w:rsidR="00BA7EAE" w:rsidRPr="000D52F3">
        <w:rPr>
          <w:color w:val="000000" w:themeColor="text1"/>
          <w:sz w:val="22"/>
          <w:szCs w:val="22"/>
        </w:rPr>
        <w:t xml:space="preserve">. </w:t>
      </w:r>
      <w:r w:rsidR="00011145" w:rsidRPr="000D52F3">
        <w:rPr>
          <w:color w:val="000000" w:themeColor="text1"/>
          <w:sz w:val="22"/>
          <w:szCs w:val="22"/>
        </w:rPr>
        <w:t xml:space="preserve">In addition, the study reported </w:t>
      </w:r>
      <w:r w:rsidR="00403CC8" w:rsidRPr="000D52F3">
        <w:rPr>
          <w:color w:val="000000" w:themeColor="text1"/>
          <w:sz w:val="22"/>
          <w:szCs w:val="22"/>
        </w:rPr>
        <w:t>ACBS</w:t>
      </w:r>
      <w:r w:rsidR="00011145" w:rsidRPr="000D52F3">
        <w:rPr>
          <w:color w:val="000000" w:themeColor="text1"/>
          <w:sz w:val="22"/>
          <w:szCs w:val="22"/>
        </w:rPr>
        <w:t xml:space="preserve"> c</w:t>
      </w:r>
      <w:r w:rsidR="00403CC8" w:rsidRPr="000D52F3">
        <w:rPr>
          <w:color w:val="000000" w:themeColor="text1"/>
          <w:sz w:val="22"/>
          <w:szCs w:val="22"/>
        </w:rPr>
        <w:t>ell phone samples have a lower r</w:t>
      </w:r>
      <w:r w:rsidR="003944C8" w:rsidRPr="000D52F3">
        <w:rPr>
          <w:color w:val="000000" w:themeColor="text1"/>
          <w:sz w:val="22"/>
          <w:szCs w:val="22"/>
        </w:rPr>
        <w:t>esponse r</w:t>
      </w:r>
      <w:r w:rsidR="00403CC8" w:rsidRPr="000D52F3">
        <w:rPr>
          <w:color w:val="000000" w:themeColor="text1"/>
          <w:sz w:val="22"/>
          <w:szCs w:val="22"/>
        </w:rPr>
        <w:t>ate</w:t>
      </w:r>
      <w:r w:rsidR="00011145" w:rsidRPr="000D52F3">
        <w:rPr>
          <w:color w:val="000000" w:themeColor="text1"/>
          <w:sz w:val="22"/>
          <w:szCs w:val="22"/>
        </w:rPr>
        <w:t xml:space="preserve"> </w:t>
      </w:r>
      <w:r w:rsidR="00403CC8" w:rsidRPr="000D52F3">
        <w:rPr>
          <w:color w:val="000000" w:themeColor="text1"/>
          <w:sz w:val="22"/>
          <w:szCs w:val="22"/>
        </w:rPr>
        <w:t>compared to landline sample</w:t>
      </w:r>
      <w:r w:rsidR="00011145" w:rsidRPr="000D52F3">
        <w:rPr>
          <w:color w:val="000000" w:themeColor="text1"/>
          <w:sz w:val="22"/>
          <w:szCs w:val="22"/>
        </w:rPr>
        <w:t xml:space="preserve"> and as </w:t>
      </w:r>
      <w:r w:rsidR="000B3082" w:rsidRPr="000D52F3">
        <w:rPr>
          <w:color w:val="000000" w:themeColor="text1"/>
          <w:sz w:val="22"/>
          <w:szCs w:val="22"/>
        </w:rPr>
        <w:t xml:space="preserve">lag days increased, the ACBS response rate decreased. CDC staff </w:t>
      </w:r>
      <w:r w:rsidR="00011145" w:rsidRPr="000D52F3">
        <w:rPr>
          <w:color w:val="000000" w:themeColor="text1"/>
          <w:sz w:val="22"/>
          <w:szCs w:val="22"/>
        </w:rPr>
        <w:t xml:space="preserve">presented these </w:t>
      </w:r>
      <w:r w:rsidR="000B3082" w:rsidRPr="000D52F3">
        <w:rPr>
          <w:color w:val="000000" w:themeColor="text1"/>
          <w:sz w:val="22"/>
          <w:szCs w:val="22"/>
        </w:rPr>
        <w:t xml:space="preserve">findings </w:t>
      </w:r>
      <w:r w:rsidR="00011145" w:rsidRPr="000D52F3">
        <w:rPr>
          <w:color w:val="000000" w:themeColor="text1"/>
          <w:sz w:val="22"/>
          <w:szCs w:val="22"/>
        </w:rPr>
        <w:t>at p</w:t>
      </w:r>
      <w:r w:rsidR="000B3082" w:rsidRPr="000D52F3">
        <w:rPr>
          <w:color w:val="000000" w:themeColor="text1"/>
          <w:sz w:val="22"/>
          <w:szCs w:val="22"/>
        </w:rPr>
        <w:t>rofessional m</w:t>
      </w:r>
      <w:r w:rsidR="00403CC8" w:rsidRPr="000D52F3">
        <w:rPr>
          <w:color w:val="000000" w:themeColor="text1"/>
          <w:sz w:val="22"/>
          <w:szCs w:val="22"/>
        </w:rPr>
        <w:t>eeting</w:t>
      </w:r>
      <w:r w:rsidR="00011145" w:rsidRPr="000D52F3">
        <w:rPr>
          <w:color w:val="000000" w:themeColor="text1"/>
          <w:sz w:val="22"/>
          <w:szCs w:val="22"/>
        </w:rPr>
        <w:t>s</w:t>
      </w:r>
      <w:r w:rsidR="00403CC8" w:rsidRPr="000D52F3">
        <w:rPr>
          <w:color w:val="000000" w:themeColor="text1"/>
          <w:sz w:val="22"/>
          <w:szCs w:val="22"/>
        </w:rPr>
        <w:t xml:space="preserve">. </w:t>
      </w:r>
    </w:p>
    <w:p w14:paraId="19FB3374" w14:textId="04528E37" w:rsidR="009A2D7D" w:rsidRPr="000D52F3" w:rsidRDefault="001363FB" w:rsidP="009A2D7D">
      <w:pPr>
        <w:spacing w:before="100" w:beforeAutospacing="1" w:after="100" w:afterAutospacing="1" w:line="276" w:lineRule="auto"/>
        <w:rPr>
          <w:color w:val="000000" w:themeColor="text1"/>
          <w:sz w:val="22"/>
          <w:szCs w:val="22"/>
        </w:rPr>
      </w:pPr>
      <w:r w:rsidRPr="000D52F3">
        <w:rPr>
          <w:color w:val="000000" w:themeColor="text1"/>
          <w:sz w:val="22"/>
          <w:szCs w:val="22"/>
        </w:rPr>
        <w:t>Comparisons of demographic response pattern</w:t>
      </w:r>
      <w:r w:rsidR="006A553E" w:rsidRPr="000D52F3">
        <w:rPr>
          <w:color w:val="000000" w:themeColor="text1"/>
          <w:sz w:val="22"/>
          <w:szCs w:val="22"/>
        </w:rPr>
        <w:t>s</w:t>
      </w:r>
      <w:r w:rsidRPr="000D52F3">
        <w:rPr>
          <w:color w:val="000000" w:themeColor="text1"/>
          <w:sz w:val="22"/>
          <w:szCs w:val="22"/>
        </w:rPr>
        <w:t xml:space="preserve"> </w:t>
      </w:r>
      <w:r w:rsidR="009A2D7D" w:rsidRPr="000D52F3">
        <w:rPr>
          <w:color w:val="000000" w:themeColor="text1"/>
          <w:sz w:val="22"/>
          <w:szCs w:val="22"/>
        </w:rPr>
        <w:t>indicate that</w:t>
      </w:r>
      <w:r w:rsidRPr="000D52F3">
        <w:rPr>
          <w:color w:val="000000" w:themeColor="text1"/>
          <w:sz w:val="22"/>
          <w:szCs w:val="22"/>
        </w:rPr>
        <w:t xml:space="preserve"> </w:t>
      </w:r>
      <w:r w:rsidR="009A2D7D" w:rsidRPr="000D52F3">
        <w:rPr>
          <w:color w:val="000000" w:themeColor="text1"/>
          <w:sz w:val="22"/>
          <w:szCs w:val="22"/>
        </w:rPr>
        <w:t xml:space="preserve">nonresponse among </w:t>
      </w:r>
      <w:r w:rsidRPr="000D52F3">
        <w:rPr>
          <w:color w:val="000000" w:themeColor="text1"/>
          <w:sz w:val="22"/>
          <w:szCs w:val="22"/>
        </w:rPr>
        <w:t>male</w:t>
      </w:r>
      <w:r w:rsidR="008C6294" w:rsidRPr="000D52F3">
        <w:rPr>
          <w:color w:val="000000" w:themeColor="text1"/>
          <w:sz w:val="22"/>
          <w:szCs w:val="22"/>
        </w:rPr>
        <w:t>s and</w:t>
      </w:r>
      <w:r w:rsidR="00885F60" w:rsidRPr="000D52F3">
        <w:rPr>
          <w:color w:val="000000" w:themeColor="text1"/>
          <w:sz w:val="22"/>
          <w:szCs w:val="22"/>
        </w:rPr>
        <w:t xml:space="preserve"> </w:t>
      </w:r>
      <w:r w:rsidR="008C6294" w:rsidRPr="000D52F3">
        <w:rPr>
          <w:color w:val="000000" w:themeColor="text1"/>
          <w:sz w:val="22"/>
          <w:szCs w:val="22"/>
        </w:rPr>
        <w:t xml:space="preserve">respondents </w:t>
      </w:r>
      <w:r w:rsidRPr="000D52F3">
        <w:rPr>
          <w:color w:val="000000" w:themeColor="text1"/>
          <w:sz w:val="22"/>
          <w:szCs w:val="22"/>
        </w:rPr>
        <w:t xml:space="preserve">age 24-34 </w:t>
      </w:r>
      <w:r w:rsidR="009A2D7D" w:rsidRPr="000D52F3">
        <w:rPr>
          <w:color w:val="000000" w:themeColor="text1"/>
          <w:sz w:val="22"/>
          <w:szCs w:val="22"/>
        </w:rPr>
        <w:t>improved when cel</w:t>
      </w:r>
      <w:r w:rsidRPr="000D52F3">
        <w:rPr>
          <w:color w:val="000000" w:themeColor="text1"/>
          <w:sz w:val="22"/>
          <w:szCs w:val="22"/>
        </w:rPr>
        <w:t>l phones were introduced in 2012</w:t>
      </w:r>
      <w:r w:rsidR="008C6294" w:rsidRPr="000D52F3">
        <w:rPr>
          <w:color w:val="000000" w:themeColor="text1"/>
          <w:sz w:val="22"/>
          <w:szCs w:val="22"/>
        </w:rPr>
        <w:t xml:space="preserve"> and </w:t>
      </w:r>
      <w:r w:rsidRPr="000D52F3">
        <w:rPr>
          <w:color w:val="000000" w:themeColor="text1"/>
          <w:sz w:val="22"/>
          <w:szCs w:val="22"/>
        </w:rPr>
        <w:t>2013</w:t>
      </w:r>
      <w:r w:rsidR="009A2D7D" w:rsidRPr="000D52F3">
        <w:rPr>
          <w:color w:val="000000" w:themeColor="text1"/>
          <w:sz w:val="22"/>
          <w:szCs w:val="22"/>
        </w:rPr>
        <w:t xml:space="preserve">. </w:t>
      </w:r>
      <w:r w:rsidR="00446478" w:rsidRPr="000D52F3">
        <w:rPr>
          <w:color w:val="000000" w:themeColor="text1"/>
          <w:sz w:val="22"/>
          <w:szCs w:val="22"/>
        </w:rPr>
        <w:t xml:space="preserve">CDC staff present findings of research on </w:t>
      </w:r>
      <w:r w:rsidR="005C7036" w:rsidRPr="000D52F3">
        <w:rPr>
          <w:color w:val="000000" w:themeColor="text1"/>
          <w:sz w:val="22"/>
          <w:szCs w:val="22"/>
        </w:rPr>
        <w:t xml:space="preserve">weighting methods that are appropriate to </w:t>
      </w:r>
      <w:r w:rsidR="009A2D7D" w:rsidRPr="000D52F3">
        <w:rPr>
          <w:color w:val="000000" w:themeColor="text1"/>
          <w:sz w:val="22"/>
          <w:szCs w:val="22"/>
        </w:rPr>
        <w:t>correct, to the extent possible, for demographic differences between those who participate in the survey and the</w:t>
      </w:r>
      <w:r w:rsidRPr="000D52F3">
        <w:rPr>
          <w:color w:val="000000" w:themeColor="text1"/>
          <w:sz w:val="22"/>
          <w:szCs w:val="22"/>
        </w:rPr>
        <w:t xml:space="preserve"> BRFSS asthma </w:t>
      </w:r>
      <w:r w:rsidR="009A2D7D" w:rsidRPr="000D52F3">
        <w:rPr>
          <w:color w:val="000000" w:themeColor="text1"/>
          <w:sz w:val="22"/>
          <w:szCs w:val="22"/>
        </w:rPr>
        <w:t>pop</w:t>
      </w:r>
      <w:r w:rsidRPr="000D52F3">
        <w:rPr>
          <w:color w:val="000000" w:themeColor="text1"/>
          <w:sz w:val="22"/>
          <w:szCs w:val="22"/>
        </w:rPr>
        <w:t>ulation of the state</w:t>
      </w:r>
      <w:r w:rsidR="00885F60" w:rsidRPr="000D52F3">
        <w:rPr>
          <w:color w:val="000000" w:themeColor="text1"/>
          <w:sz w:val="22"/>
          <w:szCs w:val="22"/>
        </w:rPr>
        <w:t xml:space="preserve"> at</w:t>
      </w:r>
      <w:r w:rsidR="00446478" w:rsidRPr="000D52F3">
        <w:rPr>
          <w:color w:val="000000" w:themeColor="text1"/>
          <w:sz w:val="22"/>
          <w:szCs w:val="22"/>
        </w:rPr>
        <w:t xml:space="preserve"> professional meeting</w:t>
      </w:r>
      <w:r w:rsidR="00885F60" w:rsidRPr="000D52F3">
        <w:rPr>
          <w:color w:val="000000" w:themeColor="text1"/>
          <w:sz w:val="22"/>
          <w:szCs w:val="22"/>
        </w:rPr>
        <w:t>s</w:t>
      </w:r>
      <w:r w:rsidR="009A2D7D" w:rsidRPr="000D52F3">
        <w:rPr>
          <w:color w:val="000000" w:themeColor="text1"/>
          <w:sz w:val="22"/>
          <w:szCs w:val="22"/>
        </w:rPr>
        <w:t xml:space="preserve">. To date, the most appropriate adjustment to nonresponse </w:t>
      </w:r>
      <w:r w:rsidR="002F540E" w:rsidRPr="000D52F3">
        <w:rPr>
          <w:color w:val="000000" w:themeColor="text1"/>
          <w:sz w:val="22"/>
          <w:szCs w:val="22"/>
        </w:rPr>
        <w:t xml:space="preserve">for the </w:t>
      </w:r>
      <w:r w:rsidR="00446478" w:rsidRPr="000D52F3">
        <w:rPr>
          <w:color w:val="000000" w:themeColor="text1"/>
          <w:sz w:val="22"/>
          <w:szCs w:val="22"/>
        </w:rPr>
        <w:t xml:space="preserve">ABCS </w:t>
      </w:r>
      <w:r w:rsidR="009A2D7D" w:rsidRPr="000D52F3">
        <w:rPr>
          <w:color w:val="000000" w:themeColor="text1"/>
          <w:sz w:val="22"/>
          <w:szCs w:val="22"/>
        </w:rPr>
        <w:t>ha</w:t>
      </w:r>
      <w:r w:rsidR="002F540E" w:rsidRPr="000D52F3">
        <w:rPr>
          <w:color w:val="000000" w:themeColor="text1"/>
          <w:sz w:val="22"/>
          <w:szCs w:val="22"/>
        </w:rPr>
        <w:t>s</w:t>
      </w:r>
      <w:r w:rsidR="009A2D7D" w:rsidRPr="000D52F3">
        <w:rPr>
          <w:color w:val="000000" w:themeColor="text1"/>
          <w:sz w:val="22"/>
          <w:szCs w:val="22"/>
        </w:rPr>
        <w:t xml:space="preserve"> been the inclusion and increasing proportions of cell phone interviews which were introduced in 2011</w:t>
      </w:r>
      <w:r w:rsidR="00B8115C" w:rsidRPr="000D52F3">
        <w:rPr>
          <w:color w:val="000000" w:themeColor="text1"/>
          <w:sz w:val="22"/>
          <w:szCs w:val="22"/>
        </w:rPr>
        <w:t xml:space="preserve"> and </w:t>
      </w:r>
      <w:r w:rsidR="00C43FD5" w:rsidRPr="000D52F3">
        <w:rPr>
          <w:color w:val="000000" w:themeColor="text1"/>
          <w:sz w:val="22"/>
          <w:szCs w:val="22"/>
        </w:rPr>
        <w:t>enforced for all the states in 20</w:t>
      </w:r>
      <w:r w:rsidR="009300C3" w:rsidRPr="000D52F3">
        <w:rPr>
          <w:color w:val="000000" w:themeColor="text1"/>
          <w:sz w:val="22"/>
          <w:szCs w:val="22"/>
        </w:rPr>
        <w:t>1</w:t>
      </w:r>
      <w:r w:rsidR="00C43FD5" w:rsidRPr="000D52F3">
        <w:rPr>
          <w:color w:val="000000" w:themeColor="text1"/>
          <w:sz w:val="22"/>
          <w:szCs w:val="22"/>
        </w:rPr>
        <w:t>5.</w:t>
      </w:r>
    </w:p>
    <w:p w14:paraId="7EB8C4A8" w14:textId="3C2C4FFA" w:rsidR="00591627" w:rsidRPr="008B1B3F" w:rsidRDefault="00AA563F" w:rsidP="008B1B3F">
      <w:pPr>
        <w:spacing w:before="100" w:beforeAutospacing="1" w:after="100" w:afterAutospacing="1" w:line="276" w:lineRule="auto"/>
        <w:rPr>
          <w:color w:val="000000" w:themeColor="text1"/>
          <w:sz w:val="22"/>
          <w:szCs w:val="22"/>
        </w:rPr>
      </w:pPr>
      <w:r w:rsidRPr="008B1B3F">
        <w:rPr>
          <w:color w:val="000000" w:themeColor="text1"/>
          <w:sz w:val="22"/>
          <w:szCs w:val="22"/>
        </w:rPr>
        <w:t xml:space="preserve">Although response rates overall for telephone surveys are declining, the </w:t>
      </w:r>
      <w:r w:rsidR="00964AAB" w:rsidRPr="008B1B3F">
        <w:rPr>
          <w:color w:val="000000" w:themeColor="text1"/>
          <w:sz w:val="22"/>
          <w:szCs w:val="22"/>
        </w:rPr>
        <w:t>ACBS</w:t>
      </w:r>
      <w:r w:rsidRPr="008B1B3F">
        <w:rPr>
          <w:color w:val="000000" w:themeColor="text1"/>
          <w:sz w:val="22"/>
          <w:szCs w:val="22"/>
        </w:rPr>
        <w:t xml:space="preserve"> maintains a relatively high level of response</w:t>
      </w:r>
      <w:r w:rsidR="006E598A" w:rsidRPr="008B1B3F">
        <w:rPr>
          <w:color w:val="000000" w:themeColor="text1"/>
          <w:sz w:val="22"/>
          <w:szCs w:val="22"/>
        </w:rPr>
        <w:t xml:space="preserve"> rate</w:t>
      </w:r>
      <w:r w:rsidR="00CB2AA7" w:rsidRPr="008B1B3F">
        <w:rPr>
          <w:color w:val="000000" w:themeColor="text1"/>
          <w:sz w:val="22"/>
          <w:szCs w:val="22"/>
        </w:rPr>
        <w:t xml:space="preserve"> (</w:t>
      </w:r>
      <w:r w:rsidR="006A21DC" w:rsidRPr="008B1B3F">
        <w:rPr>
          <w:color w:val="000000" w:themeColor="text1"/>
          <w:sz w:val="22"/>
          <w:szCs w:val="22"/>
        </w:rPr>
        <w:t xml:space="preserve">the median CASRO rate is </w:t>
      </w:r>
      <w:r w:rsidR="00CB2AA7" w:rsidRPr="008B1B3F">
        <w:rPr>
          <w:color w:val="000000" w:themeColor="text1"/>
          <w:sz w:val="22"/>
          <w:szCs w:val="22"/>
        </w:rPr>
        <w:t>45</w:t>
      </w:r>
      <w:r w:rsidR="006A21DC" w:rsidRPr="008B1B3F">
        <w:rPr>
          <w:color w:val="000000" w:themeColor="text1"/>
          <w:sz w:val="22"/>
          <w:szCs w:val="22"/>
        </w:rPr>
        <w:t>.03</w:t>
      </w:r>
      <w:r w:rsidR="00CB2AA7" w:rsidRPr="008B1B3F">
        <w:rPr>
          <w:color w:val="000000" w:themeColor="text1"/>
          <w:sz w:val="22"/>
          <w:szCs w:val="22"/>
        </w:rPr>
        <w:t xml:space="preserve">% </w:t>
      </w:r>
      <w:r w:rsidR="006A21DC" w:rsidRPr="008B1B3F">
        <w:rPr>
          <w:color w:val="000000" w:themeColor="text1"/>
          <w:sz w:val="22"/>
          <w:szCs w:val="22"/>
        </w:rPr>
        <w:t>in 2013</w:t>
      </w:r>
      <w:r w:rsidR="00935465" w:rsidRPr="008B1B3F">
        <w:rPr>
          <w:color w:val="000000" w:themeColor="text1"/>
          <w:sz w:val="22"/>
          <w:szCs w:val="22"/>
        </w:rPr>
        <w:t>, which is a joint BRFSS and ACBS response rate)</w:t>
      </w:r>
      <w:r w:rsidRPr="008B1B3F">
        <w:rPr>
          <w:color w:val="000000" w:themeColor="text1"/>
          <w:sz w:val="22"/>
          <w:szCs w:val="22"/>
        </w:rPr>
        <w:t xml:space="preserve"> when compared to other telephone based surveys. </w:t>
      </w:r>
      <w:r w:rsidR="00C525F3" w:rsidRPr="008B1B3F">
        <w:rPr>
          <w:color w:val="000000" w:themeColor="text1"/>
          <w:sz w:val="22"/>
          <w:szCs w:val="22"/>
        </w:rPr>
        <w:t>Response rates, cooperation rates, and refusal rates for ACBS are calculated and published annually using standards set by the Council of American Survey Research Organizations (CASRO) [</w:t>
      </w:r>
      <w:r w:rsidR="00950CE2" w:rsidRPr="008B1B3F">
        <w:rPr>
          <w:color w:val="000000" w:themeColor="text1"/>
          <w:sz w:val="22"/>
          <w:szCs w:val="22"/>
        </w:rPr>
        <w:t>3</w:t>
      </w:r>
      <w:r w:rsidR="009904CB">
        <w:rPr>
          <w:color w:val="000000" w:themeColor="text1"/>
          <w:sz w:val="22"/>
          <w:szCs w:val="22"/>
        </w:rPr>
        <w:t xml:space="preserve">]. </w:t>
      </w:r>
      <w:r w:rsidR="00C525F3" w:rsidRPr="008B1B3F">
        <w:rPr>
          <w:color w:val="000000" w:themeColor="text1"/>
          <w:sz w:val="22"/>
          <w:szCs w:val="22"/>
        </w:rPr>
        <w:t>See the 2013 Asthma Call-Back Survey (ACBS) Summary Data Quality Report for specific details (</w:t>
      </w:r>
      <w:r w:rsidR="003B7258" w:rsidRPr="008B1B3F">
        <w:rPr>
          <w:color w:val="000000" w:themeColor="text1"/>
          <w:sz w:val="22"/>
          <w:szCs w:val="22"/>
        </w:rPr>
        <w:t xml:space="preserve">Attachment 14, </w:t>
      </w:r>
      <w:hyperlink r:id="rId12" w:history="1">
        <w:r w:rsidR="00C525F3" w:rsidRPr="00C40DB3">
          <w:rPr>
            <w:color w:val="000000" w:themeColor="text1"/>
            <w:sz w:val="22"/>
            <w:szCs w:val="22"/>
          </w:rPr>
          <w:t>http://www.cdc.gov/brfss/acbs/2013/pdf/sdqreportacbs_13.pdf</w:t>
        </w:r>
      </w:hyperlink>
      <w:r w:rsidR="00C525F3" w:rsidRPr="00C40DB3">
        <w:rPr>
          <w:color w:val="000000" w:themeColor="text1"/>
          <w:sz w:val="22"/>
          <w:szCs w:val="22"/>
        </w:rPr>
        <w:t>).</w:t>
      </w:r>
      <w:r w:rsidR="00C525F3" w:rsidRPr="008B1B3F">
        <w:rPr>
          <w:color w:val="000000" w:themeColor="text1"/>
          <w:sz w:val="22"/>
          <w:szCs w:val="22"/>
        </w:rPr>
        <w:t xml:space="preserve"> </w:t>
      </w:r>
      <w:r w:rsidR="00527412" w:rsidRPr="008B1B3F">
        <w:rPr>
          <w:color w:val="000000" w:themeColor="text1"/>
          <w:sz w:val="22"/>
          <w:szCs w:val="22"/>
        </w:rPr>
        <w:t xml:space="preserve">Response rate tables for the ACBS including response rates for each state/area participating in the ACBS can be found in Attachment </w:t>
      </w:r>
      <w:r w:rsidR="007E6121" w:rsidRPr="008B1B3F">
        <w:rPr>
          <w:color w:val="000000" w:themeColor="text1"/>
          <w:sz w:val="22"/>
          <w:szCs w:val="22"/>
        </w:rPr>
        <w:t>11</w:t>
      </w:r>
      <w:r w:rsidR="00527412" w:rsidRPr="008B1B3F">
        <w:rPr>
          <w:color w:val="000000" w:themeColor="text1"/>
          <w:sz w:val="22"/>
          <w:szCs w:val="22"/>
        </w:rPr>
        <w:t xml:space="preserve">. </w:t>
      </w:r>
      <w:r w:rsidR="00357720" w:rsidRPr="008B1B3F">
        <w:rPr>
          <w:color w:val="000000" w:themeColor="text1"/>
          <w:sz w:val="22"/>
          <w:szCs w:val="22"/>
        </w:rPr>
        <w:t>S</w:t>
      </w:r>
      <w:r w:rsidR="007609F5" w:rsidRPr="008B1B3F">
        <w:rPr>
          <w:color w:val="000000" w:themeColor="text1"/>
          <w:sz w:val="22"/>
          <w:szCs w:val="22"/>
        </w:rPr>
        <w:t>ample disposition codes and f</w:t>
      </w:r>
      <w:r w:rsidR="00527412" w:rsidRPr="008B1B3F">
        <w:rPr>
          <w:color w:val="000000" w:themeColor="text1"/>
          <w:sz w:val="22"/>
          <w:szCs w:val="22"/>
        </w:rPr>
        <w:t>ormulas used to calculate response rates, cooperation rates, and refusal rates are provided in Attachment 1</w:t>
      </w:r>
      <w:r w:rsidR="00B8115C" w:rsidRPr="008B1B3F">
        <w:rPr>
          <w:color w:val="000000" w:themeColor="text1"/>
          <w:sz w:val="22"/>
          <w:szCs w:val="22"/>
        </w:rPr>
        <w:t>2</w:t>
      </w:r>
      <w:r w:rsidR="00527412" w:rsidRPr="008B1B3F">
        <w:rPr>
          <w:color w:val="000000" w:themeColor="text1"/>
          <w:sz w:val="22"/>
          <w:szCs w:val="22"/>
        </w:rPr>
        <w:t>.</w:t>
      </w:r>
      <w:r w:rsidR="007B3027" w:rsidRPr="008B1B3F">
        <w:rPr>
          <w:color w:val="000000" w:themeColor="text1"/>
          <w:sz w:val="22"/>
          <w:szCs w:val="22"/>
        </w:rPr>
        <w:t xml:space="preserve"> </w:t>
      </w:r>
      <w:r w:rsidR="0090070A" w:rsidRPr="008B1B3F">
        <w:rPr>
          <w:color w:val="000000" w:themeColor="text1"/>
          <w:sz w:val="22"/>
          <w:szCs w:val="22"/>
        </w:rPr>
        <w:t xml:space="preserve"> To communicate the potential </w:t>
      </w:r>
      <w:r w:rsidR="00C917D5" w:rsidRPr="008B1B3F">
        <w:rPr>
          <w:color w:val="000000" w:themeColor="text1"/>
          <w:sz w:val="22"/>
          <w:szCs w:val="22"/>
        </w:rPr>
        <w:t xml:space="preserve">extent </w:t>
      </w:r>
      <w:r w:rsidR="0090070A" w:rsidRPr="008B1B3F">
        <w:rPr>
          <w:color w:val="000000" w:themeColor="text1"/>
          <w:sz w:val="22"/>
          <w:szCs w:val="22"/>
        </w:rPr>
        <w:t xml:space="preserve">impact of nonresponse bias </w:t>
      </w:r>
      <w:r w:rsidR="00C917D5" w:rsidRPr="008B1B3F">
        <w:rPr>
          <w:color w:val="000000" w:themeColor="text1"/>
          <w:sz w:val="22"/>
          <w:szCs w:val="22"/>
        </w:rPr>
        <w:t xml:space="preserve">and its impact </w:t>
      </w:r>
      <w:r w:rsidR="0090070A" w:rsidRPr="008B1B3F">
        <w:rPr>
          <w:color w:val="000000" w:themeColor="text1"/>
          <w:sz w:val="22"/>
          <w:szCs w:val="22"/>
        </w:rPr>
        <w:t xml:space="preserve">on the published dataset and accompanying web tables, a plan for analyzing ACBS nonresponse bias </w:t>
      </w:r>
      <w:r w:rsidR="00357720" w:rsidRPr="008B1B3F">
        <w:rPr>
          <w:color w:val="000000" w:themeColor="text1"/>
          <w:sz w:val="22"/>
          <w:szCs w:val="22"/>
        </w:rPr>
        <w:t xml:space="preserve">is </w:t>
      </w:r>
      <w:r w:rsidR="0090070A" w:rsidRPr="008B1B3F">
        <w:rPr>
          <w:color w:val="000000" w:themeColor="text1"/>
          <w:sz w:val="22"/>
          <w:szCs w:val="22"/>
        </w:rPr>
        <w:t>descri</w:t>
      </w:r>
      <w:r w:rsidR="00357720" w:rsidRPr="008B1B3F">
        <w:rPr>
          <w:color w:val="000000" w:themeColor="text1"/>
          <w:sz w:val="22"/>
          <w:szCs w:val="22"/>
        </w:rPr>
        <w:t xml:space="preserve">bed </w:t>
      </w:r>
      <w:r w:rsidR="0090070A" w:rsidRPr="008B1B3F">
        <w:rPr>
          <w:color w:val="000000" w:themeColor="text1"/>
          <w:sz w:val="22"/>
          <w:szCs w:val="22"/>
        </w:rPr>
        <w:t>in Attachment 18.</w:t>
      </w:r>
    </w:p>
    <w:p w14:paraId="4E407158" w14:textId="77777777" w:rsidR="00490986" w:rsidRPr="000D52F3" w:rsidRDefault="00490986" w:rsidP="00065310">
      <w:pPr>
        <w:widowControl/>
        <w:autoSpaceDE/>
        <w:autoSpaceDN/>
        <w:adjustRightInd/>
        <w:rPr>
          <w:color w:val="000000"/>
          <w:sz w:val="24"/>
        </w:rPr>
      </w:pPr>
    </w:p>
    <w:p w14:paraId="09A04862" w14:textId="717ECE51" w:rsidR="00761A79" w:rsidRPr="000D52F3" w:rsidRDefault="00E7288B" w:rsidP="009E6DFB">
      <w:pPr>
        <w:rPr>
          <w:sz w:val="24"/>
        </w:rPr>
      </w:pPr>
      <w:bookmarkStart w:id="23" w:name="_Toc456951459"/>
      <w:bookmarkEnd w:id="22"/>
      <w:r w:rsidRPr="000D52F3">
        <w:rPr>
          <w:sz w:val="24"/>
        </w:rPr>
        <w:t>B</w:t>
      </w:r>
      <w:r w:rsidR="00107C8D" w:rsidRPr="000D52F3">
        <w:rPr>
          <w:sz w:val="24"/>
        </w:rPr>
        <w:t>.</w:t>
      </w:r>
      <w:r w:rsidR="00761A79" w:rsidRPr="000D52F3">
        <w:rPr>
          <w:sz w:val="24"/>
        </w:rPr>
        <w:t>4</w:t>
      </w:r>
      <w:r w:rsidRPr="000D52F3">
        <w:rPr>
          <w:sz w:val="24"/>
        </w:rPr>
        <w:t xml:space="preserve">   </w:t>
      </w:r>
      <w:r w:rsidRPr="000D52F3">
        <w:rPr>
          <w:b/>
          <w:sz w:val="24"/>
        </w:rPr>
        <w:t>T</w:t>
      </w:r>
      <w:r w:rsidR="00761A79" w:rsidRPr="000D52F3">
        <w:rPr>
          <w:b/>
          <w:sz w:val="24"/>
        </w:rPr>
        <w:t>ests of Procedures or Methods to be Undertaken</w:t>
      </w:r>
      <w:bookmarkEnd w:id="23"/>
    </w:p>
    <w:p w14:paraId="221AE081" w14:textId="66B7E7B6" w:rsidR="00AD28A6" w:rsidRPr="000D52F3" w:rsidRDefault="0037260F" w:rsidP="00AD28A6">
      <w:pPr>
        <w:widowControl/>
        <w:tabs>
          <w:tab w:val="left" w:pos="-1440"/>
          <w:tab w:val="left" w:pos="-720"/>
        </w:tabs>
        <w:spacing w:before="100" w:beforeAutospacing="1" w:after="100" w:afterAutospacing="1" w:line="276" w:lineRule="auto"/>
        <w:rPr>
          <w:sz w:val="24"/>
        </w:rPr>
      </w:pPr>
      <w:r w:rsidRPr="000D52F3">
        <w:rPr>
          <w:sz w:val="22"/>
          <w:szCs w:val="22"/>
        </w:rPr>
        <w:t>T</w:t>
      </w:r>
      <w:r w:rsidR="00AD28A6" w:rsidRPr="000D52F3">
        <w:rPr>
          <w:sz w:val="22"/>
          <w:szCs w:val="22"/>
        </w:rPr>
        <w:t xml:space="preserve">ests of procedures or methods </w:t>
      </w:r>
      <w:r w:rsidRPr="000D52F3">
        <w:rPr>
          <w:sz w:val="22"/>
          <w:szCs w:val="22"/>
        </w:rPr>
        <w:t xml:space="preserve">are </w:t>
      </w:r>
      <w:r w:rsidR="00AD28A6" w:rsidRPr="000D52F3">
        <w:rPr>
          <w:sz w:val="22"/>
          <w:szCs w:val="22"/>
        </w:rPr>
        <w:t>undertaken</w:t>
      </w:r>
      <w:r w:rsidR="00AA54A2" w:rsidRPr="000D52F3">
        <w:rPr>
          <w:sz w:val="22"/>
          <w:szCs w:val="22"/>
        </w:rPr>
        <w:t xml:space="preserve"> from </w:t>
      </w:r>
      <w:r w:rsidRPr="000D52F3">
        <w:rPr>
          <w:sz w:val="22"/>
          <w:szCs w:val="22"/>
        </w:rPr>
        <w:t xml:space="preserve">the </w:t>
      </w:r>
      <w:r w:rsidR="00AA54A2" w:rsidRPr="000D52F3">
        <w:rPr>
          <w:sz w:val="22"/>
          <w:szCs w:val="22"/>
        </w:rPr>
        <w:t>BRFSS</w:t>
      </w:r>
      <w:r w:rsidR="00AD28A6" w:rsidRPr="000D52F3">
        <w:rPr>
          <w:sz w:val="22"/>
          <w:szCs w:val="22"/>
        </w:rPr>
        <w:t xml:space="preserve">. </w:t>
      </w:r>
      <w:r w:rsidR="00813B73" w:rsidRPr="000D52F3">
        <w:rPr>
          <w:sz w:val="22"/>
          <w:szCs w:val="22"/>
        </w:rPr>
        <w:t>ACBS</w:t>
      </w:r>
      <w:r w:rsidR="00F936CB" w:rsidRPr="000D52F3">
        <w:rPr>
          <w:sz w:val="22"/>
          <w:szCs w:val="22"/>
        </w:rPr>
        <w:t xml:space="preserve"> </w:t>
      </w:r>
      <w:r w:rsidR="00CA7220" w:rsidRPr="000D52F3">
        <w:rPr>
          <w:sz w:val="22"/>
          <w:szCs w:val="22"/>
        </w:rPr>
        <w:t xml:space="preserve">data collection </w:t>
      </w:r>
      <w:r w:rsidR="005E099D" w:rsidRPr="000D52F3">
        <w:rPr>
          <w:sz w:val="22"/>
          <w:szCs w:val="22"/>
        </w:rPr>
        <w:t>procedures</w:t>
      </w:r>
      <w:r w:rsidR="00AD28A6" w:rsidRPr="000D52F3">
        <w:rPr>
          <w:sz w:val="22"/>
          <w:szCs w:val="22"/>
        </w:rPr>
        <w:t xml:space="preserve"> have been adapted over time to meet the needs of the data collection process and maximize response rates while minimizing respondent burden.</w:t>
      </w:r>
      <w:r w:rsidR="00C8414E" w:rsidRPr="000D52F3">
        <w:rPr>
          <w:sz w:val="22"/>
          <w:szCs w:val="22"/>
        </w:rPr>
        <w:t xml:space="preserve"> </w:t>
      </w:r>
      <w:r w:rsidR="00F936CB" w:rsidRPr="000D52F3">
        <w:rPr>
          <w:sz w:val="22"/>
          <w:szCs w:val="22"/>
        </w:rPr>
        <w:t>P</w:t>
      </w:r>
      <w:r w:rsidR="007676D5" w:rsidRPr="000D52F3">
        <w:rPr>
          <w:sz w:val="22"/>
          <w:szCs w:val="22"/>
        </w:rPr>
        <w:t>retest of the questionnaires every year</w:t>
      </w:r>
      <w:r w:rsidR="00220965" w:rsidRPr="000D52F3">
        <w:rPr>
          <w:sz w:val="22"/>
          <w:szCs w:val="22"/>
        </w:rPr>
        <w:t xml:space="preserve"> isn’t necessary</w:t>
      </w:r>
      <w:r w:rsidR="008F5DE6" w:rsidRPr="000D52F3">
        <w:rPr>
          <w:sz w:val="22"/>
          <w:szCs w:val="22"/>
        </w:rPr>
        <w:t xml:space="preserve"> </w:t>
      </w:r>
      <w:r w:rsidR="004E7150" w:rsidRPr="000D52F3">
        <w:rPr>
          <w:sz w:val="22"/>
          <w:szCs w:val="22"/>
        </w:rPr>
        <w:t>as changes are not always made.</w:t>
      </w:r>
      <w:r w:rsidR="00357720" w:rsidRPr="000D52F3">
        <w:rPr>
          <w:sz w:val="22"/>
          <w:szCs w:val="22"/>
        </w:rPr>
        <w:t xml:space="preserve"> </w:t>
      </w:r>
      <w:r w:rsidR="00AD28A6" w:rsidRPr="000D52F3">
        <w:rPr>
          <w:sz w:val="22"/>
          <w:szCs w:val="22"/>
        </w:rPr>
        <w:t>As this document indicates</w:t>
      </w:r>
      <w:r w:rsidR="00220965" w:rsidRPr="000D52F3">
        <w:rPr>
          <w:sz w:val="22"/>
          <w:szCs w:val="22"/>
        </w:rPr>
        <w:t>,</w:t>
      </w:r>
      <w:r w:rsidR="00AD28A6" w:rsidRPr="000D52F3">
        <w:rPr>
          <w:sz w:val="22"/>
          <w:szCs w:val="22"/>
        </w:rPr>
        <w:t xml:space="preserve"> </w:t>
      </w:r>
      <w:r w:rsidR="00823EA9" w:rsidRPr="000D52F3">
        <w:rPr>
          <w:sz w:val="22"/>
          <w:szCs w:val="22"/>
        </w:rPr>
        <w:t>subject matter experts</w:t>
      </w:r>
      <w:r w:rsidR="00AD28A6" w:rsidRPr="000D52F3">
        <w:rPr>
          <w:sz w:val="22"/>
          <w:szCs w:val="22"/>
        </w:rPr>
        <w:t xml:space="preserve"> from CDC and other federal agencies</w:t>
      </w:r>
      <w:r w:rsidR="00220965" w:rsidRPr="000D52F3">
        <w:rPr>
          <w:sz w:val="22"/>
          <w:szCs w:val="22"/>
        </w:rPr>
        <w:t>,</w:t>
      </w:r>
      <w:r w:rsidR="00AD28A6" w:rsidRPr="000D52F3">
        <w:rPr>
          <w:sz w:val="22"/>
          <w:szCs w:val="22"/>
        </w:rPr>
        <w:t xml:space="preserve"> state health department representatives and survey experts are involved in the process of question development. </w:t>
      </w:r>
      <w:r w:rsidR="000B2848" w:rsidRPr="000D52F3">
        <w:rPr>
          <w:sz w:val="22"/>
          <w:szCs w:val="22"/>
        </w:rPr>
        <w:t>Some o</w:t>
      </w:r>
      <w:r w:rsidR="00AD28A6" w:rsidRPr="000D52F3">
        <w:rPr>
          <w:sz w:val="22"/>
          <w:szCs w:val="22"/>
        </w:rPr>
        <w:t>f the questions</w:t>
      </w:r>
      <w:r w:rsidR="007676D5" w:rsidRPr="000D52F3">
        <w:rPr>
          <w:sz w:val="22"/>
          <w:szCs w:val="22"/>
        </w:rPr>
        <w:t xml:space="preserve"> which are included in the ACBS</w:t>
      </w:r>
      <w:r w:rsidR="00AD28A6" w:rsidRPr="000D52F3">
        <w:rPr>
          <w:sz w:val="22"/>
          <w:szCs w:val="22"/>
        </w:rPr>
        <w:t xml:space="preserve"> appear on </w:t>
      </w:r>
      <w:r w:rsidR="000B2848" w:rsidRPr="000D52F3">
        <w:rPr>
          <w:sz w:val="22"/>
          <w:szCs w:val="22"/>
        </w:rPr>
        <w:t xml:space="preserve">the </w:t>
      </w:r>
      <w:r w:rsidR="00AD28A6" w:rsidRPr="000D52F3">
        <w:rPr>
          <w:sz w:val="22"/>
          <w:szCs w:val="22"/>
        </w:rPr>
        <w:t>National Health Interview Survey</w:t>
      </w:r>
      <w:r w:rsidR="000B2848" w:rsidRPr="000D52F3">
        <w:rPr>
          <w:sz w:val="22"/>
          <w:szCs w:val="22"/>
        </w:rPr>
        <w:t>.</w:t>
      </w:r>
      <w:r w:rsidR="00AD28A6" w:rsidRPr="000D52F3">
        <w:rPr>
          <w:sz w:val="22"/>
          <w:szCs w:val="22"/>
        </w:rPr>
        <w:t xml:space="preserve"> The use of identical or similar questions is advantageous in that it allows researchers to make comparisons across different samples</w:t>
      </w:r>
      <w:r w:rsidR="000B2848" w:rsidRPr="000D52F3">
        <w:rPr>
          <w:sz w:val="22"/>
          <w:szCs w:val="22"/>
        </w:rPr>
        <w:t xml:space="preserve">, </w:t>
      </w:r>
      <w:r w:rsidR="00AD28A6" w:rsidRPr="000D52F3">
        <w:rPr>
          <w:sz w:val="22"/>
          <w:szCs w:val="22"/>
        </w:rPr>
        <w:t>different geographic areas or over time</w:t>
      </w:r>
      <w:r w:rsidR="00AD28A6" w:rsidRPr="000D52F3">
        <w:rPr>
          <w:sz w:val="24"/>
        </w:rPr>
        <w:t xml:space="preserve">.  </w:t>
      </w:r>
    </w:p>
    <w:p w14:paraId="477FC693" w14:textId="7BC2F326" w:rsidR="00396557" w:rsidRPr="000D52F3" w:rsidRDefault="004E7150" w:rsidP="00372A80">
      <w:pPr>
        <w:pStyle w:val="PlainText"/>
        <w:spacing w:before="100" w:beforeAutospacing="1" w:after="100" w:afterAutospacing="1" w:line="276" w:lineRule="auto"/>
        <w:rPr>
          <w:rFonts w:ascii="Times New Roman" w:hAnsi="Times New Roman" w:cs="Times New Roman"/>
          <w:sz w:val="22"/>
          <w:szCs w:val="22"/>
        </w:rPr>
      </w:pPr>
      <w:r w:rsidRPr="000D52F3">
        <w:rPr>
          <w:rFonts w:ascii="Times New Roman" w:hAnsi="Times New Roman" w:cs="Times New Roman"/>
          <w:sz w:val="22"/>
          <w:szCs w:val="22"/>
        </w:rPr>
        <w:t xml:space="preserve">The ACBS was </w:t>
      </w:r>
      <w:r w:rsidR="00A82A78" w:rsidRPr="000D52F3">
        <w:rPr>
          <w:rFonts w:ascii="Times New Roman" w:hAnsi="Times New Roman" w:cs="Times New Roman"/>
          <w:sz w:val="22"/>
          <w:szCs w:val="22"/>
        </w:rPr>
        <w:t xml:space="preserve">piloted </w:t>
      </w:r>
      <w:r w:rsidRPr="000D52F3">
        <w:rPr>
          <w:rFonts w:ascii="Times New Roman" w:hAnsi="Times New Roman" w:cs="Times New Roman"/>
          <w:sz w:val="22"/>
          <w:szCs w:val="22"/>
        </w:rPr>
        <w:t>as the National Asthma Survey (NAS) in 2003.</w:t>
      </w:r>
      <w:r w:rsidR="00B8115C" w:rsidRPr="000D52F3">
        <w:rPr>
          <w:rFonts w:ascii="Times New Roman" w:hAnsi="Times New Roman" w:cs="Times New Roman"/>
          <w:sz w:val="22"/>
          <w:szCs w:val="22"/>
        </w:rPr>
        <w:t xml:space="preserve"> </w:t>
      </w:r>
      <w:r w:rsidR="00B8115C" w:rsidRPr="000D52F3">
        <w:t>C</w:t>
      </w:r>
      <w:r w:rsidR="00372A80" w:rsidRPr="000D52F3">
        <w:rPr>
          <w:rFonts w:ascii="Times New Roman" w:hAnsi="Times New Roman" w:cs="Times New Roman"/>
          <w:sz w:val="22"/>
          <w:szCs w:val="22"/>
        </w:rPr>
        <w:t xml:space="preserve">ognitive testing and </w:t>
      </w:r>
      <w:r w:rsidR="00B8115C" w:rsidRPr="000D52F3">
        <w:rPr>
          <w:rFonts w:ascii="Times New Roman" w:hAnsi="Times New Roman" w:cs="Times New Roman"/>
          <w:sz w:val="22"/>
          <w:szCs w:val="22"/>
        </w:rPr>
        <w:t xml:space="preserve">the </w:t>
      </w:r>
      <w:r w:rsidR="00372A80" w:rsidRPr="000D52F3">
        <w:rPr>
          <w:rFonts w:ascii="Times New Roman" w:hAnsi="Times New Roman" w:cs="Times New Roman"/>
          <w:sz w:val="22"/>
          <w:szCs w:val="22"/>
        </w:rPr>
        <w:t xml:space="preserve">series of four pretests (in 2003) are described in more detail in </w:t>
      </w:r>
      <w:r w:rsidR="00B8115C" w:rsidRPr="000D52F3">
        <w:rPr>
          <w:rFonts w:ascii="Times New Roman" w:hAnsi="Times New Roman" w:cs="Times New Roman"/>
          <w:b/>
          <w:sz w:val="22"/>
          <w:szCs w:val="22"/>
        </w:rPr>
        <w:t>Attachment 16</w:t>
      </w:r>
      <w:r w:rsidR="00B8115C" w:rsidRPr="000D52F3">
        <w:rPr>
          <w:rFonts w:ascii="Times New Roman" w:hAnsi="Times New Roman" w:cs="Times New Roman"/>
          <w:sz w:val="22"/>
          <w:szCs w:val="22"/>
        </w:rPr>
        <w:t xml:space="preserve"> (page 6), </w:t>
      </w:r>
      <w:r w:rsidR="00372A80" w:rsidRPr="000D52F3">
        <w:rPr>
          <w:rFonts w:ascii="Times New Roman" w:hAnsi="Times New Roman" w:cs="Times New Roman"/>
          <w:sz w:val="22"/>
          <w:szCs w:val="22"/>
        </w:rPr>
        <w:t>Design and Operation of the National Asthma Survey.</w:t>
      </w:r>
    </w:p>
    <w:p w14:paraId="0C54B775" w14:textId="4C6623BB" w:rsidR="00B6380F" w:rsidRPr="000D52F3" w:rsidRDefault="00E7288B" w:rsidP="00FF586D">
      <w:pPr>
        <w:pStyle w:val="PlainText"/>
        <w:spacing w:before="100" w:beforeAutospacing="1" w:after="100" w:afterAutospacing="1" w:line="276" w:lineRule="auto"/>
        <w:rPr>
          <w:rFonts w:ascii="Times New Roman" w:hAnsi="Times New Roman" w:cs="Times New Roman"/>
          <w:sz w:val="24"/>
          <w:szCs w:val="24"/>
        </w:rPr>
      </w:pPr>
      <w:bookmarkStart w:id="24" w:name="_Toc456951460"/>
      <w:r w:rsidRPr="000D52F3">
        <w:rPr>
          <w:rFonts w:ascii="Times New Roman" w:hAnsi="Times New Roman" w:cs="Times New Roman"/>
          <w:sz w:val="24"/>
          <w:szCs w:val="24"/>
        </w:rPr>
        <w:t>B</w:t>
      </w:r>
      <w:r w:rsidR="00107C8D" w:rsidRPr="000D52F3">
        <w:rPr>
          <w:rFonts w:ascii="Times New Roman" w:hAnsi="Times New Roman" w:cs="Times New Roman"/>
          <w:sz w:val="24"/>
          <w:szCs w:val="24"/>
        </w:rPr>
        <w:t>.</w:t>
      </w:r>
      <w:r w:rsidR="00B6380F" w:rsidRPr="000D52F3">
        <w:rPr>
          <w:rFonts w:ascii="Times New Roman" w:hAnsi="Times New Roman" w:cs="Times New Roman"/>
          <w:sz w:val="24"/>
          <w:szCs w:val="24"/>
        </w:rPr>
        <w:t>5</w:t>
      </w:r>
      <w:r w:rsidRPr="000D52F3">
        <w:rPr>
          <w:rFonts w:ascii="Times New Roman" w:hAnsi="Times New Roman" w:cs="Times New Roman"/>
          <w:sz w:val="24"/>
          <w:szCs w:val="24"/>
        </w:rPr>
        <w:t xml:space="preserve">    </w:t>
      </w:r>
      <w:r w:rsidR="00B6380F" w:rsidRPr="000D52F3">
        <w:rPr>
          <w:rFonts w:ascii="Times New Roman" w:hAnsi="Times New Roman" w:cs="Times New Roman"/>
          <w:sz w:val="24"/>
          <w:szCs w:val="24"/>
        </w:rPr>
        <w:t>Individuals Consulted on Statistical Aspects and Individuals Collecting and/or Analyzing Data</w:t>
      </w:r>
      <w:bookmarkEnd w:id="24"/>
    </w:p>
    <w:p w14:paraId="6DCC8CAB" w14:textId="72237C39" w:rsidR="00860465" w:rsidRPr="000D52F3" w:rsidRDefault="00860465" w:rsidP="00860465">
      <w:pPr>
        <w:spacing w:before="100" w:beforeAutospacing="1" w:after="100" w:afterAutospacing="1" w:line="276" w:lineRule="auto"/>
        <w:rPr>
          <w:sz w:val="22"/>
          <w:szCs w:val="22"/>
        </w:rPr>
      </w:pPr>
      <w:r w:rsidRPr="000D52F3">
        <w:rPr>
          <w:sz w:val="22"/>
          <w:szCs w:val="22"/>
        </w:rPr>
        <w:t>Table A</w:t>
      </w:r>
      <w:r w:rsidR="00E7288B" w:rsidRPr="000D52F3">
        <w:rPr>
          <w:sz w:val="22"/>
          <w:szCs w:val="22"/>
        </w:rPr>
        <w:t>.</w:t>
      </w:r>
      <w:r w:rsidRPr="000D52F3">
        <w:rPr>
          <w:sz w:val="22"/>
          <w:szCs w:val="22"/>
        </w:rPr>
        <w:t>8.</w:t>
      </w:r>
      <w:r w:rsidR="00E7288B" w:rsidRPr="000D52F3">
        <w:rPr>
          <w:sz w:val="22"/>
          <w:szCs w:val="22"/>
        </w:rPr>
        <w:t>1</w:t>
      </w:r>
      <w:r w:rsidRPr="000D52F3">
        <w:rPr>
          <w:sz w:val="22"/>
          <w:szCs w:val="22"/>
        </w:rPr>
        <w:t xml:space="preserve"> lists individuals involved in the data collection partnership with the CDC Division of Population Health, National Center for Chronic Disease Prevention, the program responsible for implementing the BRFSS and ACBS survey. Table A.8.2</w:t>
      </w:r>
      <w:r w:rsidR="00993BFF" w:rsidRPr="000D52F3">
        <w:rPr>
          <w:sz w:val="22"/>
          <w:szCs w:val="22"/>
        </w:rPr>
        <w:t xml:space="preserve"> in SSA</w:t>
      </w:r>
      <w:r w:rsidRPr="000D52F3">
        <w:rPr>
          <w:sz w:val="22"/>
          <w:szCs w:val="22"/>
        </w:rPr>
        <w:t xml:space="preserve"> lists state BRFSS coordinators in the state health department staff responsible for the oversight of the ACBS in their respective state.  States may collect data using in-house calling centers, hire vendors using RFP procedures, or contract with universities.</w:t>
      </w:r>
    </w:p>
    <w:p w14:paraId="011C3C42" w14:textId="3F4C12B1" w:rsidR="00330DFA" w:rsidRPr="000D52F3" w:rsidRDefault="00330DFA" w:rsidP="00860465">
      <w:pPr>
        <w:spacing w:before="100" w:beforeAutospacing="1" w:after="100" w:afterAutospacing="1" w:line="276" w:lineRule="auto"/>
        <w:rPr>
          <w:sz w:val="22"/>
          <w:szCs w:val="22"/>
        </w:rPr>
      </w:pPr>
      <w:r w:rsidRPr="000D52F3">
        <w:rPr>
          <w:sz w:val="22"/>
          <w:szCs w:val="22"/>
        </w:rPr>
        <w:t>The ACBS</w:t>
      </w:r>
      <w:r w:rsidR="00CD4B18" w:rsidRPr="000D52F3">
        <w:rPr>
          <w:sz w:val="22"/>
          <w:szCs w:val="22"/>
        </w:rPr>
        <w:t xml:space="preserve"> History and Analysis document p</w:t>
      </w:r>
      <w:r w:rsidRPr="000D52F3">
        <w:rPr>
          <w:sz w:val="22"/>
          <w:szCs w:val="22"/>
        </w:rPr>
        <w:t xml:space="preserve">rovides information on the background, design, data collection and processing, </w:t>
      </w:r>
      <w:r w:rsidR="00357720" w:rsidRPr="000D52F3">
        <w:rPr>
          <w:sz w:val="22"/>
          <w:szCs w:val="22"/>
        </w:rPr>
        <w:t xml:space="preserve">and </w:t>
      </w:r>
      <w:r w:rsidRPr="000D52F3">
        <w:rPr>
          <w:sz w:val="22"/>
          <w:szCs w:val="22"/>
        </w:rPr>
        <w:t>analytical issues for the ACBS</w:t>
      </w:r>
      <w:r w:rsidR="00357720" w:rsidRPr="000D52F3">
        <w:rPr>
          <w:sz w:val="22"/>
          <w:szCs w:val="22"/>
        </w:rPr>
        <w:t>.</w:t>
      </w:r>
      <w:r w:rsidRPr="000D52F3">
        <w:rPr>
          <w:sz w:val="22"/>
          <w:szCs w:val="22"/>
        </w:rPr>
        <w:t xml:space="preserve"> </w:t>
      </w:r>
      <w:r w:rsidR="00357720" w:rsidRPr="000D52F3">
        <w:rPr>
          <w:sz w:val="22"/>
          <w:szCs w:val="22"/>
        </w:rPr>
        <w:t xml:space="preserve">See </w:t>
      </w:r>
      <w:r w:rsidR="002E5DB9" w:rsidRPr="000D52F3">
        <w:rPr>
          <w:b/>
          <w:sz w:val="22"/>
          <w:szCs w:val="22"/>
        </w:rPr>
        <w:t>Attachment</w:t>
      </w:r>
      <w:r w:rsidR="00A14CB6" w:rsidRPr="000D52F3">
        <w:rPr>
          <w:b/>
          <w:sz w:val="22"/>
          <w:szCs w:val="22"/>
        </w:rPr>
        <w:t xml:space="preserve"> 15</w:t>
      </w:r>
      <w:r w:rsidR="00357720" w:rsidRPr="000D52F3">
        <w:rPr>
          <w:sz w:val="22"/>
          <w:szCs w:val="22"/>
        </w:rPr>
        <w:t xml:space="preserve"> (</w:t>
      </w:r>
      <w:hyperlink r:id="rId13" w:history="1">
        <w:r w:rsidRPr="000D52F3">
          <w:rPr>
            <w:rStyle w:val="Hyperlink"/>
            <w:sz w:val="22"/>
            <w:szCs w:val="22"/>
          </w:rPr>
          <w:t>http://www.cdc.gov/brfss/acbs/2013/pdf/acbs_2013.pdf</w:t>
        </w:r>
      </w:hyperlink>
      <w:r w:rsidRPr="000D52F3">
        <w:rPr>
          <w:sz w:val="22"/>
          <w:szCs w:val="22"/>
        </w:rPr>
        <w:t>)    .</w:t>
      </w:r>
    </w:p>
    <w:p w14:paraId="7023DA79" w14:textId="3519EA79" w:rsidR="00305CF0" w:rsidRPr="000D52F3" w:rsidRDefault="00860465" w:rsidP="000D3248">
      <w:pPr>
        <w:spacing w:before="100" w:beforeAutospacing="1" w:after="100" w:afterAutospacing="1" w:line="276" w:lineRule="auto"/>
        <w:rPr>
          <w:sz w:val="22"/>
          <w:szCs w:val="22"/>
        </w:rPr>
      </w:pPr>
      <w:r w:rsidRPr="000D52F3">
        <w:rPr>
          <w:sz w:val="22"/>
          <w:szCs w:val="22"/>
        </w:rPr>
        <w:t xml:space="preserve">CDC personnel and asthma </w:t>
      </w:r>
      <w:r w:rsidR="00B6264B" w:rsidRPr="000D52F3">
        <w:rPr>
          <w:sz w:val="22"/>
          <w:szCs w:val="22"/>
        </w:rPr>
        <w:t xml:space="preserve">grantees </w:t>
      </w:r>
      <w:r w:rsidR="001064E3" w:rsidRPr="000D52F3">
        <w:rPr>
          <w:sz w:val="22"/>
          <w:szCs w:val="22"/>
        </w:rPr>
        <w:t xml:space="preserve">were </w:t>
      </w:r>
      <w:r w:rsidR="00B6264B" w:rsidRPr="000D52F3">
        <w:rPr>
          <w:sz w:val="22"/>
          <w:szCs w:val="22"/>
        </w:rPr>
        <w:t xml:space="preserve">involved in </w:t>
      </w:r>
      <w:r w:rsidR="001064E3" w:rsidRPr="000D52F3">
        <w:rPr>
          <w:sz w:val="22"/>
          <w:szCs w:val="22"/>
        </w:rPr>
        <w:t xml:space="preserve">a </w:t>
      </w:r>
      <w:r w:rsidR="00B6264B" w:rsidRPr="000D52F3">
        <w:rPr>
          <w:sz w:val="22"/>
          <w:szCs w:val="22"/>
        </w:rPr>
        <w:t xml:space="preserve">workgroup responsible for </w:t>
      </w:r>
      <w:r w:rsidRPr="000D52F3">
        <w:rPr>
          <w:sz w:val="22"/>
          <w:szCs w:val="22"/>
        </w:rPr>
        <w:t>document</w:t>
      </w:r>
      <w:r w:rsidR="00B6264B" w:rsidRPr="000D52F3">
        <w:rPr>
          <w:sz w:val="22"/>
          <w:szCs w:val="22"/>
        </w:rPr>
        <w:t xml:space="preserve">ing </w:t>
      </w:r>
      <w:r w:rsidRPr="000D52F3">
        <w:rPr>
          <w:sz w:val="22"/>
          <w:szCs w:val="22"/>
        </w:rPr>
        <w:t>statistical, analysis, and reporting aspects of the ACBS</w:t>
      </w:r>
      <w:r w:rsidR="00B6264B" w:rsidRPr="000D52F3">
        <w:rPr>
          <w:sz w:val="22"/>
          <w:szCs w:val="22"/>
        </w:rPr>
        <w:t xml:space="preserve"> </w:t>
      </w:r>
      <w:r w:rsidR="001064E3" w:rsidRPr="000D52F3">
        <w:rPr>
          <w:sz w:val="22"/>
          <w:szCs w:val="22"/>
        </w:rPr>
        <w:t xml:space="preserve">in a </w:t>
      </w:r>
      <w:r w:rsidR="00330DFA" w:rsidRPr="000D52F3">
        <w:rPr>
          <w:sz w:val="22"/>
          <w:szCs w:val="22"/>
        </w:rPr>
        <w:t xml:space="preserve">detailed </w:t>
      </w:r>
      <w:r w:rsidR="001064E3" w:rsidRPr="000D52F3">
        <w:rPr>
          <w:sz w:val="22"/>
          <w:szCs w:val="22"/>
        </w:rPr>
        <w:t>user’s manual</w:t>
      </w:r>
      <w:r w:rsidR="00330DFA" w:rsidRPr="000D52F3">
        <w:rPr>
          <w:sz w:val="22"/>
          <w:szCs w:val="22"/>
        </w:rPr>
        <w:t xml:space="preserve"> covering all sections of the survey</w:t>
      </w:r>
      <w:r w:rsidR="001064E3" w:rsidRPr="000D52F3">
        <w:rPr>
          <w:sz w:val="22"/>
          <w:szCs w:val="22"/>
        </w:rPr>
        <w:t xml:space="preserve">. </w:t>
      </w:r>
      <w:r w:rsidR="00330DFA" w:rsidRPr="000D52F3">
        <w:rPr>
          <w:sz w:val="22"/>
          <w:szCs w:val="22"/>
        </w:rPr>
        <w:t xml:space="preserve">This manual is available by request at </w:t>
      </w:r>
      <w:hyperlink r:id="rId14" w:history="1">
        <w:r w:rsidR="00330DFA" w:rsidRPr="000D52F3">
          <w:rPr>
            <w:rStyle w:val="Hyperlink"/>
            <w:sz w:val="22"/>
            <w:szCs w:val="22"/>
          </w:rPr>
          <w:t>asthmacallbackinfo@cdc.gov</w:t>
        </w:r>
      </w:hyperlink>
      <w:r w:rsidR="00330DFA" w:rsidRPr="000D52F3">
        <w:rPr>
          <w:sz w:val="22"/>
          <w:szCs w:val="22"/>
        </w:rPr>
        <w:t xml:space="preserve">. </w:t>
      </w:r>
      <w:r w:rsidR="001064E3" w:rsidRPr="000D52F3">
        <w:rPr>
          <w:sz w:val="22"/>
          <w:szCs w:val="22"/>
        </w:rPr>
        <w:t xml:space="preserve">See </w:t>
      </w:r>
      <w:r w:rsidR="001064E3" w:rsidRPr="000D52F3">
        <w:rPr>
          <w:b/>
          <w:sz w:val="22"/>
          <w:szCs w:val="22"/>
        </w:rPr>
        <w:t xml:space="preserve">Attachment </w:t>
      </w:r>
      <w:r w:rsidR="00556223" w:rsidRPr="000D52F3">
        <w:rPr>
          <w:b/>
          <w:sz w:val="22"/>
          <w:szCs w:val="22"/>
        </w:rPr>
        <w:t>13</w:t>
      </w:r>
      <w:r w:rsidR="001064E3" w:rsidRPr="000D52F3">
        <w:rPr>
          <w:sz w:val="22"/>
          <w:szCs w:val="22"/>
        </w:rPr>
        <w:t xml:space="preserve"> for list of workgroup participants and table of contents for the ACBS data analysis manual</w:t>
      </w:r>
      <w:r w:rsidR="000D3248" w:rsidRPr="000D52F3">
        <w:rPr>
          <w:sz w:val="22"/>
          <w:szCs w:val="22"/>
        </w:rPr>
        <w:t>.</w:t>
      </w:r>
      <w:r w:rsidR="00AC5D64" w:rsidRPr="000D52F3">
        <w:rPr>
          <w:sz w:val="22"/>
          <w:szCs w:val="22"/>
        </w:rPr>
        <w:t xml:space="preserve"> </w:t>
      </w:r>
      <w:bookmarkStart w:id="25" w:name="_Toc390936279"/>
      <w:r w:rsidR="00AC5D64" w:rsidRPr="000D52F3">
        <w:rPr>
          <w:sz w:val="22"/>
          <w:szCs w:val="22"/>
        </w:rPr>
        <w:t>Workgroup members also selected a set of a</w:t>
      </w:r>
      <w:r w:rsidR="00714B9C" w:rsidRPr="000D52F3">
        <w:rPr>
          <w:sz w:val="22"/>
          <w:szCs w:val="22"/>
        </w:rPr>
        <w:t xml:space="preserve">nalytic tables </w:t>
      </w:r>
      <w:r w:rsidR="00AC5D64" w:rsidRPr="000D52F3">
        <w:rPr>
          <w:sz w:val="22"/>
          <w:szCs w:val="22"/>
        </w:rPr>
        <w:t xml:space="preserve">for dissemination on the </w:t>
      </w:r>
      <w:r w:rsidR="00714B9C" w:rsidRPr="000D52F3">
        <w:rPr>
          <w:sz w:val="22"/>
          <w:szCs w:val="22"/>
        </w:rPr>
        <w:t xml:space="preserve">CDC website (adults: </w:t>
      </w:r>
      <w:hyperlink r:id="rId15" w:history="1">
        <w:r w:rsidR="00305CF0" w:rsidRPr="000D52F3">
          <w:rPr>
            <w:rStyle w:val="Hyperlink"/>
            <w:sz w:val="22"/>
            <w:szCs w:val="22"/>
          </w:rPr>
          <w:t>https://www.cdc.gov/brfss/acbs/2013_tables_LLCP.html</w:t>
        </w:r>
      </w:hyperlink>
      <w:r w:rsidR="00791E28" w:rsidRPr="000D52F3">
        <w:rPr>
          <w:sz w:val="22"/>
          <w:szCs w:val="22"/>
        </w:rPr>
        <w:t xml:space="preserve"> </w:t>
      </w:r>
      <w:r w:rsidR="00714B9C" w:rsidRPr="000D52F3">
        <w:rPr>
          <w:sz w:val="22"/>
          <w:szCs w:val="22"/>
        </w:rPr>
        <w:t xml:space="preserve">and children: </w:t>
      </w:r>
      <w:hyperlink r:id="rId16" w:history="1">
        <w:r w:rsidR="00305CF0" w:rsidRPr="000D52F3">
          <w:rPr>
            <w:rStyle w:val="Hyperlink"/>
            <w:sz w:val="22"/>
            <w:szCs w:val="22"/>
          </w:rPr>
          <w:t>https://www.cdc.gov/asthma/acbs/acbstables.htm</w:t>
        </w:r>
      </w:hyperlink>
    </w:p>
    <w:p w14:paraId="5BFCC129" w14:textId="77777777" w:rsidR="00D722ED" w:rsidRPr="000D52F3" w:rsidRDefault="00D722ED" w:rsidP="00D722ED">
      <w:pPr>
        <w:pStyle w:val="Heading3"/>
        <w:spacing w:before="100" w:beforeAutospacing="1" w:after="100" w:afterAutospacing="1" w:line="276" w:lineRule="auto"/>
        <w:rPr>
          <w:rFonts w:ascii="Times New Roman" w:hAnsi="Times New Roman" w:cs="Times New Roman"/>
          <w:sz w:val="24"/>
          <w:szCs w:val="24"/>
        </w:rPr>
      </w:pPr>
      <w:bookmarkStart w:id="26" w:name="_Toc456951461"/>
      <w:r w:rsidRPr="000D52F3">
        <w:rPr>
          <w:rFonts w:ascii="Times New Roman" w:hAnsi="Times New Roman" w:cs="Times New Roman"/>
          <w:sz w:val="24"/>
          <w:szCs w:val="24"/>
        </w:rPr>
        <w:t>References</w:t>
      </w:r>
      <w:bookmarkEnd w:id="25"/>
      <w:bookmarkEnd w:id="26"/>
      <w:r w:rsidRPr="000D52F3">
        <w:rPr>
          <w:rFonts w:ascii="Times New Roman" w:hAnsi="Times New Roman" w:cs="Times New Roman"/>
          <w:sz w:val="24"/>
          <w:szCs w:val="24"/>
        </w:rPr>
        <w:t xml:space="preserve"> </w:t>
      </w:r>
    </w:p>
    <w:p w14:paraId="7EFE2E43" w14:textId="60AB816F" w:rsidR="000C6498" w:rsidRPr="000D52F3" w:rsidRDefault="000C6498" w:rsidP="00950CE2">
      <w:pPr>
        <w:pStyle w:val="ListParagraph"/>
        <w:numPr>
          <w:ilvl w:val="0"/>
          <w:numId w:val="39"/>
        </w:numPr>
        <w:spacing w:before="100" w:beforeAutospacing="1" w:after="100" w:afterAutospacing="1"/>
        <w:rPr>
          <w:rFonts w:ascii="Times New Roman" w:eastAsia="Times New Roman" w:hAnsi="Times New Roman"/>
        </w:rPr>
      </w:pPr>
      <w:r w:rsidRPr="000D52F3">
        <w:rPr>
          <w:rFonts w:ascii="Times New Roman" w:eastAsia="Times New Roman" w:hAnsi="Times New Roman"/>
        </w:rPr>
        <w:t xml:space="preserve">Behavioral Risk </w:t>
      </w:r>
      <w:r w:rsidR="00950CE2" w:rsidRPr="000D52F3">
        <w:rPr>
          <w:rFonts w:ascii="Times New Roman" w:eastAsia="Times New Roman" w:hAnsi="Times New Roman"/>
        </w:rPr>
        <w:t>F</w:t>
      </w:r>
      <w:r w:rsidRPr="000D52F3">
        <w:rPr>
          <w:rFonts w:ascii="Times New Roman" w:eastAsia="Times New Roman" w:hAnsi="Times New Roman"/>
        </w:rPr>
        <w:t xml:space="preserve">actor Surveillance System Overview, 2013. Accessed </w:t>
      </w:r>
      <w:r w:rsidR="000A0E8F" w:rsidRPr="000D52F3">
        <w:rPr>
          <w:rFonts w:ascii="Times New Roman" w:eastAsia="Times New Roman" w:hAnsi="Times New Roman"/>
        </w:rPr>
        <w:t xml:space="preserve">December 7, 2015. </w:t>
      </w:r>
      <w:hyperlink r:id="rId17" w:history="1">
        <w:r w:rsidRPr="000D52F3">
          <w:rPr>
            <w:rFonts w:ascii="Times New Roman" w:eastAsia="Times New Roman" w:hAnsi="Times New Roman"/>
          </w:rPr>
          <w:t>http://www.cdc.gov/brfss/annual_data/2013/pdf/overview_2013.pdf</w:t>
        </w:r>
      </w:hyperlink>
    </w:p>
    <w:p w14:paraId="01062E2A" w14:textId="77777777" w:rsidR="000C6498" w:rsidRPr="000D52F3" w:rsidRDefault="000C6498" w:rsidP="00311966">
      <w:pPr>
        <w:pStyle w:val="ListParagraph"/>
        <w:spacing w:before="100" w:beforeAutospacing="1" w:after="100" w:afterAutospacing="1"/>
      </w:pPr>
    </w:p>
    <w:p w14:paraId="0A8B2C25" w14:textId="09F046E7" w:rsidR="00D722ED" w:rsidRPr="000D52F3" w:rsidRDefault="00D722ED" w:rsidP="00950CE2">
      <w:pPr>
        <w:pStyle w:val="ListParagraph"/>
        <w:numPr>
          <w:ilvl w:val="0"/>
          <w:numId w:val="39"/>
        </w:numPr>
        <w:spacing w:before="100" w:beforeAutospacing="1" w:after="100" w:afterAutospacing="1"/>
        <w:rPr>
          <w:rFonts w:ascii="Times New Roman" w:eastAsia="Times New Roman" w:hAnsi="Times New Roman"/>
        </w:rPr>
      </w:pPr>
      <w:r w:rsidRPr="000D52F3">
        <w:rPr>
          <w:rFonts w:ascii="Times New Roman" w:eastAsia="Times New Roman" w:hAnsi="Times New Roman"/>
        </w:rPr>
        <w:t xml:space="preserve">The American Association for Public Opinion Research. 2011. Standard Definitions: Final dispositions of case codes and outcome rates for surveys. 7th edition. </w:t>
      </w:r>
      <w:r w:rsidRPr="000D52F3">
        <w:rPr>
          <w:rFonts w:ascii="Times New Roman" w:eastAsia="Times New Roman" w:hAnsi="Times New Roman"/>
        </w:rPr>
        <w:br/>
      </w:r>
      <w:hyperlink r:id="rId18" w:history="1">
        <w:r w:rsidR="00950CE2" w:rsidRPr="000D52F3">
          <w:rPr>
            <w:rStyle w:val="Hyperlink"/>
            <w:rFonts w:ascii="Times New Roman" w:eastAsia="Times New Roman" w:hAnsi="Times New Roman"/>
          </w:rPr>
          <w:t>http://www.aapor.org/AM/Template.cfm?Section=Standard_Definitions2&amp;Template=/CM/ContentDisplay.cfm&amp;ContentID=3156</w:t>
        </w:r>
      </w:hyperlink>
    </w:p>
    <w:p w14:paraId="61DCBCEB" w14:textId="77777777" w:rsidR="00950CE2" w:rsidRPr="000D52F3" w:rsidRDefault="00950CE2" w:rsidP="00950CE2">
      <w:pPr>
        <w:pStyle w:val="ListParagraph"/>
        <w:rPr>
          <w:rFonts w:ascii="Times New Roman" w:eastAsia="Times New Roman" w:hAnsi="Times New Roman"/>
        </w:rPr>
      </w:pPr>
    </w:p>
    <w:p w14:paraId="0407B58B" w14:textId="35B4E0D9" w:rsidR="00D722ED" w:rsidRPr="000D52F3" w:rsidRDefault="000A0E8F" w:rsidP="000A0E8F">
      <w:pPr>
        <w:pStyle w:val="ListParagraph"/>
        <w:numPr>
          <w:ilvl w:val="0"/>
          <w:numId w:val="39"/>
        </w:numPr>
        <w:spacing w:before="100" w:beforeAutospacing="1" w:after="100" w:afterAutospacing="1"/>
        <w:rPr>
          <w:rFonts w:ascii="Times New Roman" w:eastAsia="Times New Roman" w:hAnsi="Times New Roman"/>
        </w:rPr>
      </w:pPr>
      <w:r w:rsidRPr="000D52F3">
        <w:rPr>
          <w:rFonts w:ascii="Times New Roman" w:eastAsia="Times New Roman" w:hAnsi="Times New Roman"/>
        </w:rPr>
        <w:t xml:space="preserve">The Council of American Survey Research Organizations. 2013. Code of Standards and Ethics for Market, Opinion, and Social Research website. Accessed December 7, 2015. </w:t>
      </w:r>
      <w:hyperlink r:id="rId19" w:history="1">
        <w:r w:rsidRPr="000D52F3">
          <w:rPr>
            <w:rStyle w:val="Hyperlink"/>
            <w:rFonts w:ascii="Times New Roman" w:eastAsia="Times New Roman" w:hAnsi="Times New Roman"/>
          </w:rPr>
          <w:t>http://c.ymcdn.com/sites/www.casro.org/resource/resmgr/code/september_2013_revised_code.pdf?hhSearchTerms=%22casro+and+response+and+rate%22</w:t>
        </w:r>
      </w:hyperlink>
      <w:r w:rsidRPr="000D52F3">
        <w:rPr>
          <w:rFonts w:ascii="Times New Roman" w:eastAsia="Times New Roman" w:hAnsi="Times New Roman"/>
        </w:rPr>
        <w:t xml:space="preserve">  </w:t>
      </w:r>
    </w:p>
    <w:sectPr w:rsidR="00D722ED" w:rsidRPr="000D52F3" w:rsidSect="006250AA">
      <w:footerReference w:type="default" r:id="rId20"/>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7FB8F" w14:textId="77777777" w:rsidR="00E05093" w:rsidRDefault="00E05093" w:rsidP="00C7566E">
      <w:r>
        <w:separator/>
      </w:r>
    </w:p>
  </w:endnote>
  <w:endnote w:type="continuationSeparator" w:id="0">
    <w:p w14:paraId="1B7380F5" w14:textId="77777777" w:rsidR="00E05093" w:rsidRDefault="00E05093" w:rsidP="00C7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F143B" w14:textId="10B5CE3D" w:rsidR="00E05093" w:rsidRDefault="00E05093">
    <w:pPr>
      <w:pStyle w:val="Footer"/>
      <w:jc w:val="right"/>
    </w:pPr>
    <w:r>
      <w:fldChar w:fldCharType="begin"/>
    </w:r>
    <w:r>
      <w:instrText xml:space="preserve"> PAGE   \* MERGEFORMAT </w:instrText>
    </w:r>
    <w:r>
      <w:fldChar w:fldCharType="separate"/>
    </w:r>
    <w:r w:rsidR="004E3934">
      <w:rPr>
        <w:noProof/>
      </w:rPr>
      <w:t>1</w:t>
    </w:r>
    <w:r>
      <w:rPr>
        <w:noProof/>
      </w:rPr>
      <w:fldChar w:fldCharType="end"/>
    </w:r>
  </w:p>
  <w:p w14:paraId="4CB80D66" w14:textId="77777777" w:rsidR="00E05093" w:rsidRDefault="00E05093">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18CC5B" w14:textId="77777777" w:rsidR="00E05093" w:rsidRDefault="00E05093" w:rsidP="00C7566E">
      <w:r>
        <w:separator/>
      </w:r>
    </w:p>
  </w:footnote>
  <w:footnote w:type="continuationSeparator" w:id="0">
    <w:p w14:paraId="375E74D0" w14:textId="77777777" w:rsidR="00E05093" w:rsidRDefault="00E05093" w:rsidP="00C75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1F6D"/>
    <w:multiLevelType w:val="hybridMultilevel"/>
    <w:tmpl w:val="3314D1F8"/>
    <w:lvl w:ilvl="0" w:tplc="E3D29F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B3F40"/>
    <w:multiLevelType w:val="hybridMultilevel"/>
    <w:tmpl w:val="D46251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53A84"/>
    <w:multiLevelType w:val="hybridMultilevel"/>
    <w:tmpl w:val="67582EF4"/>
    <w:lvl w:ilvl="0" w:tplc="04090001">
      <w:start w:val="1"/>
      <w:numFmt w:val="bullet"/>
      <w:lvlText w:val=""/>
      <w:lvlJc w:val="left"/>
      <w:pPr>
        <w:ind w:left="720" w:hanging="360"/>
      </w:pPr>
      <w:rPr>
        <w:rFonts w:ascii="Symbol" w:hAnsi="Symbol" w:hint="default"/>
      </w:rPr>
    </w:lvl>
    <w:lvl w:ilvl="1" w:tplc="DE145AA0">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6B7E4C"/>
    <w:multiLevelType w:val="hybridMultilevel"/>
    <w:tmpl w:val="F7482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C43B4B"/>
    <w:multiLevelType w:val="hybridMultilevel"/>
    <w:tmpl w:val="DE027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783A0A"/>
    <w:multiLevelType w:val="hybridMultilevel"/>
    <w:tmpl w:val="2EAC0066"/>
    <w:lvl w:ilvl="0" w:tplc="0409000F">
      <w:start w:val="1"/>
      <w:numFmt w:val="decimal"/>
      <w:lvlText w:val="%1."/>
      <w:lvlJc w:val="left"/>
      <w:pPr>
        <w:ind w:left="-21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6">
    <w:nsid w:val="0FF31FE5"/>
    <w:multiLevelType w:val="hybridMultilevel"/>
    <w:tmpl w:val="9D2C17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0385FC9"/>
    <w:multiLevelType w:val="hybridMultilevel"/>
    <w:tmpl w:val="FDDA4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3276C7F"/>
    <w:multiLevelType w:val="hybridMultilevel"/>
    <w:tmpl w:val="1158A1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3C46774"/>
    <w:multiLevelType w:val="hybridMultilevel"/>
    <w:tmpl w:val="1540AA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A3D48E8"/>
    <w:multiLevelType w:val="hybridMultilevel"/>
    <w:tmpl w:val="F7482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E4608C1"/>
    <w:multiLevelType w:val="hybridMultilevel"/>
    <w:tmpl w:val="0576D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3326D8"/>
    <w:multiLevelType w:val="hybridMultilevel"/>
    <w:tmpl w:val="0520F5CA"/>
    <w:lvl w:ilvl="0" w:tplc="A574F6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EC373D"/>
    <w:multiLevelType w:val="hybridMultilevel"/>
    <w:tmpl w:val="ACD01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326E0"/>
    <w:multiLevelType w:val="hybridMultilevel"/>
    <w:tmpl w:val="512C8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82F48D9"/>
    <w:multiLevelType w:val="hybridMultilevel"/>
    <w:tmpl w:val="FB7ED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803492"/>
    <w:multiLevelType w:val="hybridMultilevel"/>
    <w:tmpl w:val="648601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BAD4C91"/>
    <w:multiLevelType w:val="hybridMultilevel"/>
    <w:tmpl w:val="70A00B42"/>
    <w:lvl w:ilvl="0" w:tplc="47D89AF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nsid w:val="347D64DE"/>
    <w:multiLevelType w:val="hybridMultilevel"/>
    <w:tmpl w:val="BADE72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744793C"/>
    <w:multiLevelType w:val="hybridMultilevel"/>
    <w:tmpl w:val="46408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2D1C7F"/>
    <w:multiLevelType w:val="hybridMultilevel"/>
    <w:tmpl w:val="F1E0C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731AA5"/>
    <w:multiLevelType w:val="hybridMultilevel"/>
    <w:tmpl w:val="A92E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F21C0F"/>
    <w:multiLevelType w:val="hybridMultilevel"/>
    <w:tmpl w:val="49E68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D106B6"/>
    <w:multiLevelType w:val="hybridMultilevel"/>
    <w:tmpl w:val="2D464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286663"/>
    <w:multiLevelType w:val="hybridMultilevel"/>
    <w:tmpl w:val="A150F1B4"/>
    <w:lvl w:ilvl="0" w:tplc="0409000F">
      <w:start w:val="1"/>
      <w:numFmt w:val="decimal"/>
      <w:lvlText w:val="%1."/>
      <w:lvlJc w:val="left"/>
      <w:pPr>
        <w:ind w:left="720" w:hanging="360"/>
      </w:pPr>
      <w:rPr>
        <w:rFonts w:hint="default"/>
      </w:rPr>
    </w:lvl>
    <w:lvl w:ilvl="1" w:tplc="67C8BD10">
      <w:start w:val="1"/>
      <w:numFmt w:val="decimal"/>
      <w:lvlText w:val="%2."/>
      <w:lvlJc w:val="left"/>
      <w:pPr>
        <w:ind w:left="2160" w:hanging="108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BF414B"/>
    <w:multiLevelType w:val="hybridMultilevel"/>
    <w:tmpl w:val="ABC07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4C7B81"/>
    <w:multiLevelType w:val="hybridMultilevel"/>
    <w:tmpl w:val="D272F2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6BA61A0"/>
    <w:multiLevelType w:val="hybridMultilevel"/>
    <w:tmpl w:val="EEA009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nsid w:val="572871C3"/>
    <w:multiLevelType w:val="hybridMultilevel"/>
    <w:tmpl w:val="351E1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BB34D8"/>
    <w:multiLevelType w:val="hybridMultilevel"/>
    <w:tmpl w:val="F354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2639CD"/>
    <w:multiLevelType w:val="hybridMultilevel"/>
    <w:tmpl w:val="66B46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32758C"/>
    <w:multiLevelType w:val="hybridMultilevel"/>
    <w:tmpl w:val="B5A61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1E39EA"/>
    <w:multiLevelType w:val="hybridMultilevel"/>
    <w:tmpl w:val="17CC4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9A2213"/>
    <w:multiLevelType w:val="hybridMultilevel"/>
    <w:tmpl w:val="D41CD89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9B064F9"/>
    <w:multiLevelType w:val="hybridMultilevel"/>
    <w:tmpl w:val="FD4276C8"/>
    <w:lvl w:ilvl="0" w:tplc="DE145AA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A4702AB"/>
    <w:multiLevelType w:val="hybridMultilevel"/>
    <w:tmpl w:val="F0A6A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8C28E1"/>
    <w:multiLevelType w:val="hybridMultilevel"/>
    <w:tmpl w:val="CE7C2094"/>
    <w:lvl w:ilvl="0" w:tplc="0409000F">
      <w:start w:val="1"/>
      <w:numFmt w:val="decimal"/>
      <w:lvlText w:val="%1."/>
      <w:lvlJc w:val="left"/>
      <w:pPr>
        <w:ind w:left="720" w:hanging="360"/>
      </w:pPr>
      <w:rPr>
        <w:rFonts w:hint="default"/>
      </w:rPr>
    </w:lvl>
    <w:lvl w:ilvl="1" w:tplc="67C8BD10">
      <w:start w:val="1"/>
      <w:numFmt w:val="decimal"/>
      <w:lvlText w:val="%2."/>
      <w:lvlJc w:val="left"/>
      <w:pPr>
        <w:ind w:left="2160" w:hanging="108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B85E3A"/>
    <w:multiLevelType w:val="hybridMultilevel"/>
    <w:tmpl w:val="3926A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6C4DB9"/>
    <w:multiLevelType w:val="hybridMultilevel"/>
    <w:tmpl w:val="78D4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5F3E57"/>
    <w:multiLevelType w:val="hybridMultilevel"/>
    <w:tmpl w:val="B51A1B54"/>
    <w:lvl w:ilvl="0" w:tplc="0409000F">
      <w:start w:val="1"/>
      <w:numFmt w:val="decimal"/>
      <w:lvlText w:val="%1."/>
      <w:lvlJc w:val="left"/>
      <w:pPr>
        <w:ind w:left="720" w:hanging="360"/>
      </w:pPr>
      <w:rPr>
        <w:rFonts w:hint="default"/>
      </w:rPr>
    </w:lvl>
    <w:lvl w:ilvl="1" w:tplc="67C8BD10">
      <w:start w:val="1"/>
      <w:numFmt w:val="decimal"/>
      <w:lvlText w:val="%2."/>
      <w:lvlJc w:val="left"/>
      <w:pPr>
        <w:ind w:left="2160" w:hanging="108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1D7E7D"/>
    <w:multiLevelType w:val="hybridMultilevel"/>
    <w:tmpl w:val="FA1CD110"/>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720" w:hanging="360"/>
      </w:pPr>
      <w:rPr>
        <w:rFonts w:ascii="Symbol" w:hAnsi="Symbol" w:hint="default"/>
      </w:rPr>
    </w:lvl>
    <w:lvl w:ilvl="7" w:tplc="04090003" w:tentative="1">
      <w:start w:val="1"/>
      <w:numFmt w:val="bullet"/>
      <w:lvlText w:val="o"/>
      <w:lvlJc w:val="left"/>
      <w:pPr>
        <w:ind w:left="0" w:hanging="360"/>
      </w:pPr>
      <w:rPr>
        <w:rFonts w:ascii="Courier New" w:hAnsi="Courier New" w:cs="Courier New" w:hint="default"/>
      </w:rPr>
    </w:lvl>
    <w:lvl w:ilvl="8" w:tplc="04090005" w:tentative="1">
      <w:start w:val="1"/>
      <w:numFmt w:val="bullet"/>
      <w:lvlText w:val=""/>
      <w:lvlJc w:val="left"/>
      <w:pPr>
        <w:ind w:left="720" w:hanging="360"/>
      </w:pPr>
      <w:rPr>
        <w:rFonts w:ascii="Wingdings" w:hAnsi="Wingdings" w:hint="default"/>
      </w:rPr>
    </w:lvl>
  </w:abstractNum>
  <w:num w:numId="1">
    <w:abstractNumId w:val="29"/>
  </w:num>
  <w:num w:numId="2">
    <w:abstractNumId w:val="13"/>
  </w:num>
  <w:num w:numId="3">
    <w:abstractNumId w:val="1"/>
  </w:num>
  <w:num w:numId="4">
    <w:abstractNumId w:val="41"/>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8"/>
  </w:num>
  <w:num w:numId="8">
    <w:abstractNumId w:val="33"/>
  </w:num>
  <w:num w:numId="9">
    <w:abstractNumId w:val="36"/>
  </w:num>
  <w:num w:numId="10">
    <w:abstractNumId w:val="23"/>
  </w:num>
  <w:num w:numId="11">
    <w:abstractNumId w:val="0"/>
  </w:num>
  <w:num w:numId="12">
    <w:abstractNumId w:val="16"/>
  </w:num>
  <w:num w:numId="13">
    <w:abstractNumId w:val="12"/>
  </w:num>
  <w:num w:numId="14">
    <w:abstractNumId w:val="5"/>
  </w:num>
  <w:num w:numId="15">
    <w:abstractNumId w:val="14"/>
  </w:num>
  <w:num w:numId="16">
    <w:abstractNumId w:val="17"/>
  </w:num>
  <w:num w:numId="17">
    <w:abstractNumId w:val="7"/>
  </w:num>
  <w:num w:numId="18">
    <w:abstractNumId w:val="8"/>
  </w:num>
  <w:num w:numId="19">
    <w:abstractNumId w:val="8"/>
  </w:num>
  <w:num w:numId="20">
    <w:abstractNumId w:val="2"/>
  </w:num>
  <w:num w:numId="21">
    <w:abstractNumId w:val="24"/>
  </w:num>
  <w:num w:numId="22">
    <w:abstractNumId w:val="22"/>
  </w:num>
  <w:num w:numId="23">
    <w:abstractNumId w:val="32"/>
  </w:num>
  <w:num w:numId="24">
    <w:abstractNumId w:val="30"/>
  </w:num>
  <w:num w:numId="25">
    <w:abstractNumId w:val="21"/>
  </w:num>
  <w:num w:numId="26">
    <w:abstractNumId w:val="35"/>
  </w:num>
  <w:num w:numId="27">
    <w:abstractNumId w:val="11"/>
  </w:num>
  <w:num w:numId="28">
    <w:abstractNumId w:val="39"/>
  </w:num>
  <w:num w:numId="29">
    <w:abstractNumId w:val="27"/>
  </w:num>
  <w:num w:numId="30">
    <w:abstractNumId w:val="19"/>
  </w:num>
  <w:num w:numId="31">
    <w:abstractNumId w:val="18"/>
  </w:num>
  <w:num w:numId="32">
    <w:abstractNumId w:val="25"/>
  </w:num>
  <w:num w:numId="33">
    <w:abstractNumId w:val="3"/>
  </w:num>
  <w:num w:numId="34">
    <w:abstractNumId w:val="10"/>
  </w:num>
  <w:num w:numId="35">
    <w:abstractNumId w:val="31"/>
  </w:num>
  <w:num w:numId="36">
    <w:abstractNumId w:val="34"/>
  </w:num>
  <w:num w:numId="37">
    <w:abstractNumId w:val="15"/>
  </w:num>
  <w:num w:numId="38">
    <w:abstractNumId w:val="38"/>
  </w:num>
  <w:num w:numId="39">
    <w:abstractNumId w:val="26"/>
  </w:num>
  <w:num w:numId="40">
    <w:abstractNumId w:val="4"/>
  </w:num>
  <w:num w:numId="41">
    <w:abstractNumId w:val="6"/>
  </w:num>
  <w:num w:numId="42">
    <w:abstractNumId w:val="9"/>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7A7"/>
    <w:rsid w:val="000013A8"/>
    <w:rsid w:val="00001724"/>
    <w:rsid w:val="00001886"/>
    <w:rsid w:val="0000223A"/>
    <w:rsid w:val="00004A55"/>
    <w:rsid w:val="00004FED"/>
    <w:rsid w:val="00005A31"/>
    <w:rsid w:val="00005E76"/>
    <w:rsid w:val="00006176"/>
    <w:rsid w:val="000065D6"/>
    <w:rsid w:val="00006AFF"/>
    <w:rsid w:val="00006BA5"/>
    <w:rsid w:val="00010EF9"/>
    <w:rsid w:val="00011145"/>
    <w:rsid w:val="00012D14"/>
    <w:rsid w:val="00013391"/>
    <w:rsid w:val="00013AE5"/>
    <w:rsid w:val="00014A8C"/>
    <w:rsid w:val="00020747"/>
    <w:rsid w:val="00021EDE"/>
    <w:rsid w:val="00023780"/>
    <w:rsid w:val="000243F2"/>
    <w:rsid w:val="000261A5"/>
    <w:rsid w:val="00026487"/>
    <w:rsid w:val="0002758D"/>
    <w:rsid w:val="0002766A"/>
    <w:rsid w:val="00031EB2"/>
    <w:rsid w:val="000322E1"/>
    <w:rsid w:val="00036221"/>
    <w:rsid w:val="0003673B"/>
    <w:rsid w:val="000372D0"/>
    <w:rsid w:val="00046193"/>
    <w:rsid w:val="00046DC9"/>
    <w:rsid w:val="000471D8"/>
    <w:rsid w:val="000502D2"/>
    <w:rsid w:val="0005072A"/>
    <w:rsid w:val="00055E0B"/>
    <w:rsid w:val="00056CC8"/>
    <w:rsid w:val="00057FCA"/>
    <w:rsid w:val="00060656"/>
    <w:rsid w:val="00061042"/>
    <w:rsid w:val="00061F8F"/>
    <w:rsid w:val="00064607"/>
    <w:rsid w:val="0006476A"/>
    <w:rsid w:val="00065310"/>
    <w:rsid w:val="00072EC2"/>
    <w:rsid w:val="000741C5"/>
    <w:rsid w:val="0007650F"/>
    <w:rsid w:val="00076603"/>
    <w:rsid w:val="000808BC"/>
    <w:rsid w:val="000813B5"/>
    <w:rsid w:val="00082351"/>
    <w:rsid w:val="00082390"/>
    <w:rsid w:val="00082CAA"/>
    <w:rsid w:val="00083D20"/>
    <w:rsid w:val="0008572E"/>
    <w:rsid w:val="000930D4"/>
    <w:rsid w:val="00093A73"/>
    <w:rsid w:val="00094901"/>
    <w:rsid w:val="00095A3F"/>
    <w:rsid w:val="00095F90"/>
    <w:rsid w:val="000A03D1"/>
    <w:rsid w:val="000A0E8F"/>
    <w:rsid w:val="000A18EF"/>
    <w:rsid w:val="000A3DD5"/>
    <w:rsid w:val="000A497D"/>
    <w:rsid w:val="000A5A0C"/>
    <w:rsid w:val="000A5E8F"/>
    <w:rsid w:val="000B2848"/>
    <w:rsid w:val="000B29ED"/>
    <w:rsid w:val="000B3082"/>
    <w:rsid w:val="000B4D49"/>
    <w:rsid w:val="000B538E"/>
    <w:rsid w:val="000B5C8E"/>
    <w:rsid w:val="000B6092"/>
    <w:rsid w:val="000B70A8"/>
    <w:rsid w:val="000C0FB1"/>
    <w:rsid w:val="000C2C33"/>
    <w:rsid w:val="000C3B1E"/>
    <w:rsid w:val="000C4175"/>
    <w:rsid w:val="000C4997"/>
    <w:rsid w:val="000C57CB"/>
    <w:rsid w:val="000C6498"/>
    <w:rsid w:val="000C743A"/>
    <w:rsid w:val="000C7A47"/>
    <w:rsid w:val="000D081D"/>
    <w:rsid w:val="000D2A72"/>
    <w:rsid w:val="000D2B50"/>
    <w:rsid w:val="000D3006"/>
    <w:rsid w:val="000D3248"/>
    <w:rsid w:val="000D4704"/>
    <w:rsid w:val="000D52F3"/>
    <w:rsid w:val="000D54E1"/>
    <w:rsid w:val="000E2527"/>
    <w:rsid w:val="000E58E8"/>
    <w:rsid w:val="000E7291"/>
    <w:rsid w:val="000F0F18"/>
    <w:rsid w:val="000F25C1"/>
    <w:rsid w:val="000F2D6A"/>
    <w:rsid w:val="000F2E2F"/>
    <w:rsid w:val="000F3F8E"/>
    <w:rsid w:val="000F4CF7"/>
    <w:rsid w:val="000F6CED"/>
    <w:rsid w:val="0010013E"/>
    <w:rsid w:val="00101AF5"/>
    <w:rsid w:val="00103269"/>
    <w:rsid w:val="00103626"/>
    <w:rsid w:val="00104E72"/>
    <w:rsid w:val="001050A4"/>
    <w:rsid w:val="001064E3"/>
    <w:rsid w:val="00106F31"/>
    <w:rsid w:val="00107C7B"/>
    <w:rsid w:val="00107C8D"/>
    <w:rsid w:val="00113087"/>
    <w:rsid w:val="00114B29"/>
    <w:rsid w:val="001166FA"/>
    <w:rsid w:val="00117F25"/>
    <w:rsid w:val="001207DC"/>
    <w:rsid w:val="001226DB"/>
    <w:rsid w:val="00122973"/>
    <w:rsid w:val="0012303C"/>
    <w:rsid w:val="001236A2"/>
    <w:rsid w:val="00123D4F"/>
    <w:rsid w:val="001240DF"/>
    <w:rsid w:val="00124448"/>
    <w:rsid w:val="0012649F"/>
    <w:rsid w:val="00126966"/>
    <w:rsid w:val="00127FC8"/>
    <w:rsid w:val="00131A5B"/>
    <w:rsid w:val="001338EA"/>
    <w:rsid w:val="00133B9E"/>
    <w:rsid w:val="00134D78"/>
    <w:rsid w:val="001354E8"/>
    <w:rsid w:val="00135F7A"/>
    <w:rsid w:val="001363FB"/>
    <w:rsid w:val="00136E7C"/>
    <w:rsid w:val="001425BA"/>
    <w:rsid w:val="001431D6"/>
    <w:rsid w:val="001436B8"/>
    <w:rsid w:val="001437FA"/>
    <w:rsid w:val="00144611"/>
    <w:rsid w:val="00146177"/>
    <w:rsid w:val="00146E6A"/>
    <w:rsid w:val="00147C3C"/>
    <w:rsid w:val="001518AA"/>
    <w:rsid w:val="00151BB2"/>
    <w:rsid w:val="00152353"/>
    <w:rsid w:val="00155459"/>
    <w:rsid w:val="00155656"/>
    <w:rsid w:val="00157FEB"/>
    <w:rsid w:val="00160C46"/>
    <w:rsid w:val="00160DE3"/>
    <w:rsid w:val="00161626"/>
    <w:rsid w:val="001626B3"/>
    <w:rsid w:val="00162D71"/>
    <w:rsid w:val="0016319C"/>
    <w:rsid w:val="00164FAE"/>
    <w:rsid w:val="001664B2"/>
    <w:rsid w:val="00166A04"/>
    <w:rsid w:val="0017038F"/>
    <w:rsid w:val="00171393"/>
    <w:rsid w:val="00171FD5"/>
    <w:rsid w:val="00174939"/>
    <w:rsid w:val="00174DE0"/>
    <w:rsid w:val="00176918"/>
    <w:rsid w:val="00185D88"/>
    <w:rsid w:val="001862E5"/>
    <w:rsid w:val="001876C8"/>
    <w:rsid w:val="00190568"/>
    <w:rsid w:val="00194928"/>
    <w:rsid w:val="00195E62"/>
    <w:rsid w:val="001A09ED"/>
    <w:rsid w:val="001A0B80"/>
    <w:rsid w:val="001A105E"/>
    <w:rsid w:val="001A18B1"/>
    <w:rsid w:val="001A1EFC"/>
    <w:rsid w:val="001A2035"/>
    <w:rsid w:val="001A26A7"/>
    <w:rsid w:val="001A33D1"/>
    <w:rsid w:val="001A52D1"/>
    <w:rsid w:val="001A5871"/>
    <w:rsid w:val="001A6071"/>
    <w:rsid w:val="001A6643"/>
    <w:rsid w:val="001A724F"/>
    <w:rsid w:val="001A7558"/>
    <w:rsid w:val="001B10D6"/>
    <w:rsid w:val="001B2544"/>
    <w:rsid w:val="001B5277"/>
    <w:rsid w:val="001B5D40"/>
    <w:rsid w:val="001B6E98"/>
    <w:rsid w:val="001C3033"/>
    <w:rsid w:val="001C3855"/>
    <w:rsid w:val="001C4C60"/>
    <w:rsid w:val="001C675E"/>
    <w:rsid w:val="001D4168"/>
    <w:rsid w:val="001D505A"/>
    <w:rsid w:val="001D52FB"/>
    <w:rsid w:val="001E0034"/>
    <w:rsid w:val="001E30C0"/>
    <w:rsid w:val="001E39AE"/>
    <w:rsid w:val="001E62AC"/>
    <w:rsid w:val="001E7E4F"/>
    <w:rsid w:val="001F05B2"/>
    <w:rsid w:val="001F1251"/>
    <w:rsid w:val="001F1327"/>
    <w:rsid w:val="001F2D16"/>
    <w:rsid w:val="001F2DF7"/>
    <w:rsid w:val="001F34F4"/>
    <w:rsid w:val="001F4EEA"/>
    <w:rsid w:val="001F5999"/>
    <w:rsid w:val="001F5EF7"/>
    <w:rsid w:val="001F6E6C"/>
    <w:rsid w:val="00200770"/>
    <w:rsid w:val="00200EA6"/>
    <w:rsid w:val="00201658"/>
    <w:rsid w:val="00204828"/>
    <w:rsid w:val="002048EB"/>
    <w:rsid w:val="002054A5"/>
    <w:rsid w:val="00205A74"/>
    <w:rsid w:val="00206A41"/>
    <w:rsid w:val="00206F76"/>
    <w:rsid w:val="0020786F"/>
    <w:rsid w:val="00210DEC"/>
    <w:rsid w:val="00211672"/>
    <w:rsid w:val="00212565"/>
    <w:rsid w:val="00212ED1"/>
    <w:rsid w:val="00216C92"/>
    <w:rsid w:val="00220965"/>
    <w:rsid w:val="0022122A"/>
    <w:rsid w:val="0022220F"/>
    <w:rsid w:val="00225BDA"/>
    <w:rsid w:val="00226892"/>
    <w:rsid w:val="002307D9"/>
    <w:rsid w:val="00231765"/>
    <w:rsid w:val="00232315"/>
    <w:rsid w:val="002332AE"/>
    <w:rsid w:val="002335D1"/>
    <w:rsid w:val="00235A12"/>
    <w:rsid w:val="00236960"/>
    <w:rsid w:val="00236B0F"/>
    <w:rsid w:val="00236BF7"/>
    <w:rsid w:val="002379AC"/>
    <w:rsid w:val="00240F4A"/>
    <w:rsid w:val="00241128"/>
    <w:rsid w:val="0024115A"/>
    <w:rsid w:val="00241546"/>
    <w:rsid w:val="00242A29"/>
    <w:rsid w:val="00242AB5"/>
    <w:rsid w:val="002459EE"/>
    <w:rsid w:val="00247765"/>
    <w:rsid w:val="00255682"/>
    <w:rsid w:val="002563C6"/>
    <w:rsid w:val="00256DE8"/>
    <w:rsid w:val="002572C3"/>
    <w:rsid w:val="00257D4F"/>
    <w:rsid w:val="00262FE0"/>
    <w:rsid w:val="002646E2"/>
    <w:rsid w:val="00266093"/>
    <w:rsid w:val="0027207E"/>
    <w:rsid w:val="00274AE6"/>
    <w:rsid w:val="00275E4B"/>
    <w:rsid w:val="00276FC9"/>
    <w:rsid w:val="00277116"/>
    <w:rsid w:val="00277242"/>
    <w:rsid w:val="00277FA3"/>
    <w:rsid w:val="0028115B"/>
    <w:rsid w:val="002815C1"/>
    <w:rsid w:val="002826A6"/>
    <w:rsid w:val="00286ED1"/>
    <w:rsid w:val="0028715E"/>
    <w:rsid w:val="0028788C"/>
    <w:rsid w:val="0029103D"/>
    <w:rsid w:val="00291C61"/>
    <w:rsid w:val="00292EDD"/>
    <w:rsid w:val="00292EEF"/>
    <w:rsid w:val="00293997"/>
    <w:rsid w:val="002966EA"/>
    <w:rsid w:val="002969F0"/>
    <w:rsid w:val="002A0B88"/>
    <w:rsid w:val="002A10AA"/>
    <w:rsid w:val="002A1D78"/>
    <w:rsid w:val="002A341B"/>
    <w:rsid w:val="002A44A1"/>
    <w:rsid w:val="002A5CB3"/>
    <w:rsid w:val="002A6A06"/>
    <w:rsid w:val="002A7363"/>
    <w:rsid w:val="002A7560"/>
    <w:rsid w:val="002B01D6"/>
    <w:rsid w:val="002B0D1E"/>
    <w:rsid w:val="002B35CE"/>
    <w:rsid w:val="002B48EE"/>
    <w:rsid w:val="002B4EA2"/>
    <w:rsid w:val="002B5BBC"/>
    <w:rsid w:val="002B674E"/>
    <w:rsid w:val="002B728D"/>
    <w:rsid w:val="002C2467"/>
    <w:rsid w:val="002C28E4"/>
    <w:rsid w:val="002C3EA0"/>
    <w:rsid w:val="002C4CA3"/>
    <w:rsid w:val="002C5E6E"/>
    <w:rsid w:val="002C6101"/>
    <w:rsid w:val="002C68A7"/>
    <w:rsid w:val="002D5215"/>
    <w:rsid w:val="002D6B2D"/>
    <w:rsid w:val="002D7DEE"/>
    <w:rsid w:val="002E4441"/>
    <w:rsid w:val="002E5DB9"/>
    <w:rsid w:val="002E7A78"/>
    <w:rsid w:val="002F038B"/>
    <w:rsid w:val="002F080D"/>
    <w:rsid w:val="002F3CEF"/>
    <w:rsid w:val="002F483E"/>
    <w:rsid w:val="002F4EC7"/>
    <w:rsid w:val="002F540E"/>
    <w:rsid w:val="002F79D0"/>
    <w:rsid w:val="00302D40"/>
    <w:rsid w:val="0030410E"/>
    <w:rsid w:val="0030411C"/>
    <w:rsid w:val="00305CF0"/>
    <w:rsid w:val="0031032E"/>
    <w:rsid w:val="00311966"/>
    <w:rsid w:val="0031230E"/>
    <w:rsid w:val="003124B3"/>
    <w:rsid w:val="00312D4B"/>
    <w:rsid w:val="00312E10"/>
    <w:rsid w:val="00313425"/>
    <w:rsid w:val="00313DA4"/>
    <w:rsid w:val="00317478"/>
    <w:rsid w:val="003175F7"/>
    <w:rsid w:val="00320335"/>
    <w:rsid w:val="003247A1"/>
    <w:rsid w:val="003265FC"/>
    <w:rsid w:val="003269DF"/>
    <w:rsid w:val="00330DFA"/>
    <w:rsid w:val="00333154"/>
    <w:rsid w:val="003331AC"/>
    <w:rsid w:val="00333803"/>
    <w:rsid w:val="00334DB1"/>
    <w:rsid w:val="003350FF"/>
    <w:rsid w:val="0033613E"/>
    <w:rsid w:val="003405F5"/>
    <w:rsid w:val="00342789"/>
    <w:rsid w:val="00342D01"/>
    <w:rsid w:val="00347569"/>
    <w:rsid w:val="00351804"/>
    <w:rsid w:val="00353563"/>
    <w:rsid w:val="00354A53"/>
    <w:rsid w:val="0035543D"/>
    <w:rsid w:val="00357720"/>
    <w:rsid w:val="00364B5A"/>
    <w:rsid w:val="0037103F"/>
    <w:rsid w:val="003711F0"/>
    <w:rsid w:val="0037260F"/>
    <w:rsid w:val="00372A80"/>
    <w:rsid w:val="00372C46"/>
    <w:rsid w:val="00376FC2"/>
    <w:rsid w:val="00383F54"/>
    <w:rsid w:val="0038469E"/>
    <w:rsid w:val="00384E7B"/>
    <w:rsid w:val="0039055D"/>
    <w:rsid w:val="00390C93"/>
    <w:rsid w:val="003944C8"/>
    <w:rsid w:val="00396557"/>
    <w:rsid w:val="0039657E"/>
    <w:rsid w:val="00396805"/>
    <w:rsid w:val="003A053C"/>
    <w:rsid w:val="003A08D6"/>
    <w:rsid w:val="003A0A5F"/>
    <w:rsid w:val="003A381D"/>
    <w:rsid w:val="003A4F98"/>
    <w:rsid w:val="003A5C5C"/>
    <w:rsid w:val="003A701A"/>
    <w:rsid w:val="003B02B3"/>
    <w:rsid w:val="003B06F6"/>
    <w:rsid w:val="003B14C4"/>
    <w:rsid w:val="003B7258"/>
    <w:rsid w:val="003B78A0"/>
    <w:rsid w:val="003C0320"/>
    <w:rsid w:val="003C1D8A"/>
    <w:rsid w:val="003C272C"/>
    <w:rsid w:val="003C6F56"/>
    <w:rsid w:val="003C6FB9"/>
    <w:rsid w:val="003C7656"/>
    <w:rsid w:val="003D00B7"/>
    <w:rsid w:val="003D119D"/>
    <w:rsid w:val="003D2AE3"/>
    <w:rsid w:val="003D41F3"/>
    <w:rsid w:val="003D5042"/>
    <w:rsid w:val="003D52F9"/>
    <w:rsid w:val="003D65E8"/>
    <w:rsid w:val="003D75C8"/>
    <w:rsid w:val="003D7A24"/>
    <w:rsid w:val="003D7C70"/>
    <w:rsid w:val="003E288D"/>
    <w:rsid w:val="003E2C30"/>
    <w:rsid w:val="003F046A"/>
    <w:rsid w:val="003F04A4"/>
    <w:rsid w:val="003F183D"/>
    <w:rsid w:val="003F3486"/>
    <w:rsid w:val="003F3E59"/>
    <w:rsid w:val="003F54D3"/>
    <w:rsid w:val="003F6C99"/>
    <w:rsid w:val="003F6CCF"/>
    <w:rsid w:val="003F7877"/>
    <w:rsid w:val="003F7B4E"/>
    <w:rsid w:val="0040031B"/>
    <w:rsid w:val="00402ADA"/>
    <w:rsid w:val="00403154"/>
    <w:rsid w:val="00403363"/>
    <w:rsid w:val="00403CC8"/>
    <w:rsid w:val="00403DB0"/>
    <w:rsid w:val="00405074"/>
    <w:rsid w:val="0040638D"/>
    <w:rsid w:val="004104DD"/>
    <w:rsid w:val="00413262"/>
    <w:rsid w:val="00415C4B"/>
    <w:rsid w:val="00416B5D"/>
    <w:rsid w:val="00416E27"/>
    <w:rsid w:val="00417536"/>
    <w:rsid w:val="0042043D"/>
    <w:rsid w:val="00424D2A"/>
    <w:rsid w:val="00424FB2"/>
    <w:rsid w:val="00427C04"/>
    <w:rsid w:val="0043007E"/>
    <w:rsid w:val="00430C57"/>
    <w:rsid w:val="0043138D"/>
    <w:rsid w:val="0043183A"/>
    <w:rsid w:val="00432DE0"/>
    <w:rsid w:val="00433863"/>
    <w:rsid w:val="00436338"/>
    <w:rsid w:val="00436B8B"/>
    <w:rsid w:val="004407E8"/>
    <w:rsid w:val="00441F2C"/>
    <w:rsid w:val="00442A94"/>
    <w:rsid w:val="00446478"/>
    <w:rsid w:val="00446BB4"/>
    <w:rsid w:val="00451336"/>
    <w:rsid w:val="0045271C"/>
    <w:rsid w:val="00453343"/>
    <w:rsid w:val="00453508"/>
    <w:rsid w:val="004547A8"/>
    <w:rsid w:val="0045499A"/>
    <w:rsid w:val="0045645C"/>
    <w:rsid w:val="00456795"/>
    <w:rsid w:val="004579EB"/>
    <w:rsid w:val="00460FCA"/>
    <w:rsid w:val="00461811"/>
    <w:rsid w:val="004624F4"/>
    <w:rsid w:val="00464245"/>
    <w:rsid w:val="00467B05"/>
    <w:rsid w:val="00472EA9"/>
    <w:rsid w:val="004730AA"/>
    <w:rsid w:val="00473D9E"/>
    <w:rsid w:val="0047632B"/>
    <w:rsid w:val="00476DA1"/>
    <w:rsid w:val="00481F3F"/>
    <w:rsid w:val="00482897"/>
    <w:rsid w:val="004834ED"/>
    <w:rsid w:val="00483D46"/>
    <w:rsid w:val="0048420D"/>
    <w:rsid w:val="00486006"/>
    <w:rsid w:val="00486B8F"/>
    <w:rsid w:val="0048760D"/>
    <w:rsid w:val="00487AA6"/>
    <w:rsid w:val="00490986"/>
    <w:rsid w:val="00491A9C"/>
    <w:rsid w:val="004930B7"/>
    <w:rsid w:val="004933B0"/>
    <w:rsid w:val="00494BC8"/>
    <w:rsid w:val="00495F37"/>
    <w:rsid w:val="00497E19"/>
    <w:rsid w:val="004A0590"/>
    <w:rsid w:val="004A2CAF"/>
    <w:rsid w:val="004A512C"/>
    <w:rsid w:val="004A6781"/>
    <w:rsid w:val="004A6A4B"/>
    <w:rsid w:val="004A6A7E"/>
    <w:rsid w:val="004B0226"/>
    <w:rsid w:val="004B0B2A"/>
    <w:rsid w:val="004B19F4"/>
    <w:rsid w:val="004B418C"/>
    <w:rsid w:val="004B6A21"/>
    <w:rsid w:val="004B7502"/>
    <w:rsid w:val="004C34B1"/>
    <w:rsid w:val="004C47B1"/>
    <w:rsid w:val="004C5EDC"/>
    <w:rsid w:val="004D032F"/>
    <w:rsid w:val="004D13F8"/>
    <w:rsid w:val="004D2BFD"/>
    <w:rsid w:val="004D3427"/>
    <w:rsid w:val="004D51DE"/>
    <w:rsid w:val="004E10C4"/>
    <w:rsid w:val="004E1D89"/>
    <w:rsid w:val="004E3934"/>
    <w:rsid w:val="004E3E1A"/>
    <w:rsid w:val="004E4053"/>
    <w:rsid w:val="004E6855"/>
    <w:rsid w:val="004E6F6C"/>
    <w:rsid w:val="004E7150"/>
    <w:rsid w:val="004F06C5"/>
    <w:rsid w:val="004F1D33"/>
    <w:rsid w:val="004F2C55"/>
    <w:rsid w:val="004F34B2"/>
    <w:rsid w:val="004F69A7"/>
    <w:rsid w:val="004F6B6E"/>
    <w:rsid w:val="004F761B"/>
    <w:rsid w:val="00500D25"/>
    <w:rsid w:val="005016CB"/>
    <w:rsid w:val="00501B84"/>
    <w:rsid w:val="00503F8A"/>
    <w:rsid w:val="00504A41"/>
    <w:rsid w:val="005065C5"/>
    <w:rsid w:val="00511BCF"/>
    <w:rsid w:val="005125F8"/>
    <w:rsid w:val="00512A2B"/>
    <w:rsid w:val="00515092"/>
    <w:rsid w:val="00515DE7"/>
    <w:rsid w:val="005214BA"/>
    <w:rsid w:val="00523A7F"/>
    <w:rsid w:val="00524189"/>
    <w:rsid w:val="00527412"/>
    <w:rsid w:val="0053028E"/>
    <w:rsid w:val="005310D1"/>
    <w:rsid w:val="00531C85"/>
    <w:rsid w:val="005347EE"/>
    <w:rsid w:val="005348EB"/>
    <w:rsid w:val="00534C20"/>
    <w:rsid w:val="005379CD"/>
    <w:rsid w:val="00537E91"/>
    <w:rsid w:val="00540E3D"/>
    <w:rsid w:val="00540F7D"/>
    <w:rsid w:val="00540FBC"/>
    <w:rsid w:val="00541B23"/>
    <w:rsid w:val="00542EC0"/>
    <w:rsid w:val="00544739"/>
    <w:rsid w:val="005448EB"/>
    <w:rsid w:val="00550836"/>
    <w:rsid w:val="00550A15"/>
    <w:rsid w:val="00550EC4"/>
    <w:rsid w:val="00551837"/>
    <w:rsid w:val="005525D0"/>
    <w:rsid w:val="00552D47"/>
    <w:rsid w:val="0055373A"/>
    <w:rsid w:val="005556D3"/>
    <w:rsid w:val="005561BB"/>
    <w:rsid w:val="00556223"/>
    <w:rsid w:val="005607D6"/>
    <w:rsid w:val="00560E96"/>
    <w:rsid w:val="00561554"/>
    <w:rsid w:val="00561A39"/>
    <w:rsid w:val="00562772"/>
    <w:rsid w:val="00563FDE"/>
    <w:rsid w:val="0056498E"/>
    <w:rsid w:val="00566798"/>
    <w:rsid w:val="005669BF"/>
    <w:rsid w:val="0057047B"/>
    <w:rsid w:val="005709C2"/>
    <w:rsid w:val="005710B6"/>
    <w:rsid w:val="00571CCD"/>
    <w:rsid w:val="0057362B"/>
    <w:rsid w:val="00575612"/>
    <w:rsid w:val="005758ED"/>
    <w:rsid w:val="00576138"/>
    <w:rsid w:val="0058170F"/>
    <w:rsid w:val="00581F4F"/>
    <w:rsid w:val="005826D7"/>
    <w:rsid w:val="00583548"/>
    <w:rsid w:val="00585566"/>
    <w:rsid w:val="00587626"/>
    <w:rsid w:val="0058777B"/>
    <w:rsid w:val="00591627"/>
    <w:rsid w:val="005939C3"/>
    <w:rsid w:val="00595ABD"/>
    <w:rsid w:val="005969EC"/>
    <w:rsid w:val="0059782E"/>
    <w:rsid w:val="005A00B3"/>
    <w:rsid w:val="005A1ADD"/>
    <w:rsid w:val="005A2F4A"/>
    <w:rsid w:val="005A4050"/>
    <w:rsid w:val="005A48B3"/>
    <w:rsid w:val="005A4F3F"/>
    <w:rsid w:val="005A4F83"/>
    <w:rsid w:val="005A50C0"/>
    <w:rsid w:val="005A6D62"/>
    <w:rsid w:val="005A7223"/>
    <w:rsid w:val="005A7932"/>
    <w:rsid w:val="005B0A15"/>
    <w:rsid w:val="005B0BCE"/>
    <w:rsid w:val="005B1CFF"/>
    <w:rsid w:val="005B2106"/>
    <w:rsid w:val="005B2454"/>
    <w:rsid w:val="005B40F1"/>
    <w:rsid w:val="005B5879"/>
    <w:rsid w:val="005B662A"/>
    <w:rsid w:val="005C08F7"/>
    <w:rsid w:val="005C15C4"/>
    <w:rsid w:val="005C167E"/>
    <w:rsid w:val="005C1FD7"/>
    <w:rsid w:val="005C2117"/>
    <w:rsid w:val="005C2F46"/>
    <w:rsid w:val="005C3CF6"/>
    <w:rsid w:val="005C63E3"/>
    <w:rsid w:val="005C7036"/>
    <w:rsid w:val="005D1025"/>
    <w:rsid w:val="005D16A3"/>
    <w:rsid w:val="005D1ECA"/>
    <w:rsid w:val="005D232D"/>
    <w:rsid w:val="005D3B91"/>
    <w:rsid w:val="005D4C41"/>
    <w:rsid w:val="005D59D6"/>
    <w:rsid w:val="005D74C7"/>
    <w:rsid w:val="005D7A6F"/>
    <w:rsid w:val="005E05A0"/>
    <w:rsid w:val="005E099D"/>
    <w:rsid w:val="005E1322"/>
    <w:rsid w:val="005E1A68"/>
    <w:rsid w:val="005E72AD"/>
    <w:rsid w:val="005F0875"/>
    <w:rsid w:val="005F196D"/>
    <w:rsid w:val="005F19B9"/>
    <w:rsid w:val="005F2021"/>
    <w:rsid w:val="005F2E52"/>
    <w:rsid w:val="005F5D00"/>
    <w:rsid w:val="005F6763"/>
    <w:rsid w:val="005F69AB"/>
    <w:rsid w:val="005F7AD6"/>
    <w:rsid w:val="005F7B63"/>
    <w:rsid w:val="0060113E"/>
    <w:rsid w:val="00601E62"/>
    <w:rsid w:val="00602CA4"/>
    <w:rsid w:val="006035C3"/>
    <w:rsid w:val="006035D2"/>
    <w:rsid w:val="00603DFD"/>
    <w:rsid w:val="00604715"/>
    <w:rsid w:val="00605D3D"/>
    <w:rsid w:val="0060645B"/>
    <w:rsid w:val="00606DF0"/>
    <w:rsid w:val="00606E3F"/>
    <w:rsid w:val="00606F73"/>
    <w:rsid w:val="006118AD"/>
    <w:rsid w:val="00613329"/>
    <w:rsid w:val="00613AEA"/>
    <w:rsid w:val="00614F91"/>
    <w:rsid w:val="00615665"/>
    <w:rsid w:val="00616B38"/>
    <w:rsid w:val="0061787F"/>
    <w:rsid w:val="00617C7C"/>
    <w:rsid w:val="0062030C"/>
    <w:rsid w:val="00622083"/>
    <w:rsid w:val="006223C4"/>
    <w:rsid w:val="00622550"/>
    <w:rsid w:val="006227C7"/>
    <w:rsid w:val="006250AA"/>
    <w:rsid w:val="006322AC"/>
    <w:rsid w:val="006358B0"/>
    <w:rsid w:val="006403BE"/>
    <w:rsid w:val="00640C66"/>
    <w:rsid w:val="00642202"/>
    <w:rsid w:val="006422CA"/>
    <w:rsid w:val="00642D0B"/>
    <w:rsid w:val="00643CE3"/>
    <w:rsid w:val="0064543D"/>
    <w:rsid w:val="00647EA0"/>
    <w:rsid w:val="006506E9"/>
    <w:rsid w:val="006512C9"/>
    <w:rsid w:val="00652C4F"/>
    <w:rsid w:val="0065313C"/>
    <w:rsid w:val="00653999"/>
    <w:rsid w:val="00655754"/>
    <w:rsid w:val="00657371"/>
    <w:rsid w:val="0066099B"/>
    <w:rsid w:val="00660C52"/>
    <w:rsid w:val="00660D90"/>
    <w:rsid w:val="00661C7A"/>
    <w:rsid w:val="0066402C"/>
    <w:rsid w:val="00666775"/>
    <w:rsid w:val="00666821"/>
    <w:rsid w:val="00667364"/>
    <w:rsid w:val="0067189F"/>
    <w:rsid w:val="00672F40"/>
    <w:rsid w:val="00672F9C"/>
    <w:rsid w:val="00674802"/>
    <w:rsid w:val="0067666E"/>
    <w:rsid w:val="00680AB8"/>
    <w:rsid w:val="0068114A"/>
    <w:rsid w:val="0068274C"/>
    <w:rsid w:val="006845F8"/>
    <w:rsid w:val="00684BB6"/>
    <w:rsid w:val="00685343"/>
    <w:rsid w:val="00687219"/>
    <w:rsid w:val="00690382"/>
    <w:rsid w:val="00690ED3"/>
    <w:rsid w:val="00691448"/>
    <w:rsid w:val="0069154E"/>
    <w:rsid w:val="00692496"/>
    <w:rsid w:val="00692707"/>
    <w:rsid w:val="00694D8F"/>
    <w:rsid w:val="00694EF9"/>
    <w:rsid w:val="00695539"/>
    <w:rsid w:val="00695AD2"/>
    <w:rsid w:val="00695D37"/>
    <w:rsid w:val="00695FF5"/>
    <w:rsid w:val="00696C18"/>
    <w:rsid w:val="006A0908"/>
    <w:rsid w:val="006A21DC"/>
    <w:rsid w:val="006A23BB"/>
    <w:rsid w:val="006A34EC"/>
    <w:rsid w:val="006A3F79"/>
    <w:rsid w:val="006A553E"/>
    <w:rsid w:val="006A7B01"/>
    <w:rsid w:val="006B01CB"/>
    <w:rsid w:val="006B06F4"/>
    <w:rsid w:val="006B1709"/>
    <w:rsid w:val="006B3BF3"/>
    <w:rsid w:val="006B445E"/>
    <w:rsid w:val="006B5438"/>
    <w:rsid w:val="006B6DF4"/>
    <w:rsid w:val="006B7404"/>
    <w:rsid w:val="006B757A"/>
    <w:rsid w:val="006B7A13"/>
    <w:rsid w:val="006C0AD8"/>
    <w:rsid w:val="006C0B3B"/>
    <w:rsid w:val="006C0ED9"/>
    <w:rsid w:val="006C1553"/>
    <w:rsid w:val="006C15F2"/>
    <w:rsid w:val="006C458C"/>
    <w:rsid w:val="006C7011"/>
    <w:rsid w:val="006D09A7"/>
    <w:rsid w:val="006D1B98"/>
    <w:rsid w:val="006D1FCB"/>
    <w:rsid w:val="006D493F"/>
    <w:rsid w:val="006D5904"/>
    <w:rsid w:val="006D693A"/>
    <w:rsid w:val="006D6959"/>
    <w:rsid w:val="006D6969"/>
    <w:rsid w:val="006D7233"/>
    <w:rsid w:val="006E598A"/>
    <w:rsid w:val="006E7D4D"/>
    <w:rsid w:val="006F2550"/>
    <w:rsid w:val="006F340B"/>
    <w:rsid w:val="006F40CC"/>
    <w:rsid w:val="006F78BA"/>
    <w:rsid w:val="007014EE"/>
    <w:rsid w:val="00705BD5"/>
    <w:rsid w:val="007075EF"/>
    <w:rsid w:val="00707912"/>
    <w:rsid w:val="007130E1"/>
    <w:rsid w:val="00714B9C"/>
    <w:rsid w:val="00714E8C"/>
    <w:rsid w:val="007160E3"/>
    <w:rsid w:val="00716482"/>
    <w:rsid w:val="0071710E"/>
    <w:rsid w:val="007205AB"/>
    <w:rsid w:val="007241CE"/>
    <w:rsid w:val="007256AB"/>
    <w:rsid w:val="00725FE5"/>
    <w:rsid w:val="00726DF0"/>
    <w:rsid w:val="007324B2"/>
    <w:rsid w:val="007329E5"/>
    <w:rsid w:val="007331C8"/>
    <w:rsid w:val="00734591"/>
    <w:rsid w:val="007351FB"/>
    <w:rsid w:val="0073596E"/>
    <w:rsid w:val="007366EE"/>
    <w:rsid w:val="00736A65"/>
    <w:rsid w:val="00741FC9"/>
    <w:rsid w:val="0075199B"/>
    <w:rsid w:val="007527B1"/>
    <w:rsid w:val="00753F9B"/>
    <w:rsid w:val="00754017"/>
    <w:rsid w:val="00754F12"/>
    <w:rsid w:val="007609F5"/>
    <w:rsid w:val="00761A79"/>
    <w:rsid w:val="00761F02"/>
    <w:rsid w:val="0076399C"/>
    <w:rsid w:val="00764680"/>
    <w:rsid w:val="0076595F"/>
    <w:rsid w:val="007676D5"/>
    <w:rsid w:val="007676F8"/>
    <w:rsid w:val="0076791C"/>
    <w:rsid w:val="00772439"/>
    <w:rsid w:val="0077341E"/>
    <w:rsid w:val="007737F1"/>
    <w:rsid w:val="00773F0E"/>
    <w:rsid w:val="00774075"/>
    <w:rsid w:val="00774133"/>
    <w:rsid w:val="00776ADB"/>
    <w:rsid w:val="007776ED"/>
    <w:rsid w:val="00781A5F"/>
    <w:rsid w:val="00781BD1"/>
    <w:rsid w:val="007826DC"/>
    <w:rsid w:val="00782FDC"/>
    <w:rsid w:val="00784F45"/>
    <w:rsid w:val="007902B6"/>
    <w:rsid w:val="007908E6"/>
    <w:rsid w:val="00791E28"/>
    <w:rsid w:val="00792300"/>
    <w:rsid w:val="007930C9"/>
    <w:rsid w:val="007938F6"/>
    <w:rsid w:val="00796203"/>
    <w:rsid w:val="007973BD"/>
    <w:rsid w:val="007A136B"/>
    <w:rsid w:val="007A2584"/>
    <w:rsid w:val="007B0CB7"/>
    <w:rsid w:val="007B238D"/>
    <w:rsid w:val="007B3008"/>
    <w:rsid w:val="007B3027"/>
    <w:rsid w:val="007B30CB"/>
    <w:rsid w:val="007B3AAB"/>
    <w:rsid w:val="007C127F"/>
    <w:rsid w:val="007C4F24"/>
    <w:rsid w:val="007C78B6"/>
    <w:rsid w:val="007D0511"/>
    <w:rsid w:val="007D167D"/>
    <w:rsid w:val="007D1FEA"/>
    <w:rsid w:val="007D2AB4"/>
    <w:rsid w:val="007D7201"/>
    <w:rsid w:val="007D79BE"/>
    <w:rsid w:val="007E0057"/>
    <w:rsid w:val="007E0B78"/>
    <w:rsid w:val="007E0FF1"/>
    <w:rsid w:val="007E5A43"/>
    <w:rsid w:val="007E6121"/>
    <w:rsid w:val="007E6650"/>
    <w:rsid w:val="007E6AC7"/>
    <w:rsid w:val="007E6EEB"/>
    <w:rsid w:val="007E6FD6"/>
    <w:rsid w:val="007E7FEA"/>
    <w:rsid w:val="007F25B4"/>
    <w:rsid w:val="007F6B12"/>
    <w:rsid w:val="00800D8E"/>
    <w:rsid w:val="0080110E"/>
    <w:rsid w:val="00801868"/>
    <w:rsid w:val="00810A9D"/>
    <w:rsid w:val="00811152"/>
    <w:rsid w:val="00812A4B"/>
    <w:rsid w:val="00812CD9"/>
    <w:rsid w:val="00813B73"/>
    <w:rsid w:val="008149DE"/>
    <w:rsid w:val="00815B43"/>
    <w:rsid w:val="008179CD"/>
    <w:rsid w:val="00817F0B"/>
    <w:rsid w:val="00820E98"/>
    <w:rsid w:val="00823644"/>
    <w:rsid w:val="00823EA9"/>
    <w:rsid w:val="00823F89"/>
    <w:rsid w:val="00824936"/>
    <w:rsid w:val="0082706D"/>
    <w:rsid w:val="008278D6"/>
    <w:rsid w:val="0083050A"/>
    <w:rsid w:val="008308B9"/>
    <w:rsid w:val="00831A10"/>
    <w:rsid w:val="0083287D"/>
    <w:rsid w:val="00833127"/>
    <w:rsid w:val="00835B58"/>
    <w:rsid w:val="00836799"/>
    <w:rsid w:val="00836AD3"/>
    <w:rsid w:val="00837DDD"/>
    <w:rsid w:val="00841E35"/>
    <w:rsid w:val="008434A4"/>
    <w:rsid w:val="00845914"/>
    <w:rsid w:val="00850A73"/>
    <w:rsid w:val="008516D0"/>
    <w:rsid w:val="008523B4"/>
    <w:rsid w:val="00854910"/>
    <w:rsid w:val="00857120"/>
    <w:rsid w:val="008571E7"/>
    <w:rsid w:val="00857C20"/>
    <w:rsid w:val="00860465"/>
    <w:rsid w:val="008650D4"/>
    <w:rsid w:val="00867304"/>
    <w:rsid w:val="00867ACD"/>
    <w:rsid w:val="008702AB"/>
    <w:rsid w:val="00871AE9"/>
    <w:rsid w:val="008727F0"/>
    <w:rsid w:val="00872D98"/>
    <w:rsid w:val="00872ED1"/>
    <w:rsid w:val="008733FE"/>
    <w:rsid w:val="00873BB1"/>
    <w:rsid w:val="00873E6B"/>
    <w:rsid w:val="0087738C"/>
    <w:rsid w:val="00877442"/>
    <w:rsid w:val="008802DF"/>
    <w:rsid w:val="008812B1"/>
    <w:rsid w:val="00882285"/>
    <w:rsid w:val="008829F8"/>
    <w:rsid w:val="008833D1"/>
    <w:rsid w:val="0088347F"/>
    <w:rsid w:val="0088349A"/>
    <w:rsid w:val="00883BEE"/>
    <w:rsid w:val="00883FFA"/>
    <w:rsid w:val="008840EC"/>
    <w:rsid w:val="0088462D"/>
    <w:rsid w:val="00885F60"/>
    <w:rsid w:val="0088752D"/>
    <w:rsid w:val="00890544"/>
    <w:rsid w:val="00890E08"/>
    <w:rsid w:val="00891E3D"/>
    <w:rsid w:val="008923D0"/>
    <w:rsid w:val="00892FDC"/>
    <w:rsid w:val="008943B5"/>
    <w:rsid w:val="00894C76"/>
    <w:rsid w:val="0089591B"/>
    <w:rsid w:val="00895973"/>
    <w:rsid w:val="008A052C"/>
    <w:rsid w:val="008A233B"/>
    <w:rsid w:val="008A5845"/>
    <w:rsid w:val="008A60F8"/>
    <w:rsid w:val="008B010F"/>
    <w:rsid w:val="008B1828"/>
    <w:rsid w:val="008B1B3F"/>
    <w:rsid w:val="008B6188"/>
    <w:rsid w:val="008B640E"/>
    <w:rsid w:val="008C205E"/>
    <w:rsid w:val="008C406F"/>
    <w:rsid w:val="008C568D"/>
    <w:rsid w:val="008C6294"/>
    <w:rsid w:val="008C7F60"/>
    <w:rsid w:val="008D42CD"/>
    <w:rsid w:val="008D59B8"/>
    <w:rsid w:val="008D7D24"/>
    <w:rsid w:val="008E0F03"/>
    <w:rsid w:val="008E11FB"/>
    <w:rsid w:val="008E2D8A"/>
    <w:rsid w:val="008E30AC"/>
    <w:rsid w:val="008E6478"/>
    <w:rsid w:val="008F1D2F"/>
    <w:rsid w:val="008F373C"/>
    <w:rsid w:val="008F37BF"/>
    <w:rsid w:val="008F5C4C"/>
    <w:rsid w:val="008F5DE6"/>
    <w:rsid w:val="008F610C"/>
    <w:rsid w:val="0090070A"/>
    <w:rsid w:val="00902A98"/>
    <w:rsid w:val="00902DCF"/>
    <w:rsid w:val="00903E22"/>
    <w:rsid w:val="00905892"/>
    <w:rsid w:val="00906022"/>
    <w:rsid w:val="00907861"/>
    <w:rsid w:val="009079FD"/>
    <w:rsid w:val="00907F71"/>
    <w:rsid w:val="009105FD"/>
    <w:rsid w:val="0091079C"/>
    <w:rsid w:val="0091283F"/>
    <w:rsid w:val="00916888"/>
    <w:rsid w:val="00916B03"/>
    <w:rsid w:val="00916B36"/>
    <w:rsid w:val="00917A03"/>
    <w:rsid w:val="00917B69"/>
    <w:rsid w:val="0092077E"/>
    <w:rsid w:val="009215B3"/>
    <w:rsid w:val="00923366"/>
    <w:rsid w:val="009261B6"/>
    <w:rsid w:val="009261C8"/>
    <w:rsid w:val="009300C3"/>
    <w:rsid w:val="00934683"/>
    <w:rsid w:val="00934900"/>
    <w:rsid w:val="00935465"/>
    <w:rsid w:val="009409D9"/>
    <w:rsid w:val="00940C80"/>
    <w:rsid w:val="009421B1"/>
    <w:rsid w:val="009434DA"/>
    <w:rsid w:val="009437E1"/>
    <w:rsid w:val="00946A58"/>
    <w:rsid w:val="009508AE"/>
    <w:rsid w:val="00950CE2"/>
    <w:rsid w:val="0095193E"/>
    <w:rsid w:val="00955136"/>
    <w:rsid w:val="00956861"/>
    <w:rsid w:val="00964AAB"/>
    <w:rsid w:val="00965153"/>
    <w:rsid w:val="00967AB2"/>
    <w:rsid w:val="00970080"/>
    <w:rsid w:val="00974C44"/>
    <w:rsid w:val="00976EA4"/>
    <w:rsid w:val="00976FFE"/>
    <w:rsid w:val="00977858"/>
    <w:rsid w:val="00982661"/>
    <w:rsid w:val="009841B6"/>
    <w:rsid w:val="009848FD"/>
    <w:rsid w:val="00985986"/>
    <w:rsid w:val="00987172"/>
    <w:rsid w:val="0098758B"/>
    <w:rsid w:val="00987D72"/>
    <w:rsid w:val="009904CB"/>
    <w:rsid w:val="009909BD"/>
    <w:rsid w:val="00991400"/>
    <w:rsid w:val="0099279A"/>
    <w:rsid w:val="00993BFF"/>
    <w:rsid w:val="009942BC"/>
    <w:rsid w:val="00994A76"/>
    <w:rsid w:val="00994A9A"/>
    <w:rsid w:val="00994CA3"/>
    <w:rsid w:val="00995534"/>
    <w:rsid w:val="0099589A"/>
    <w:rsid w:val="009A0157"/>
    <w:rsid w:val="009A0C91"/>
    <w:rsid w:val="009A21AE"/>
    <w:rsid w:val="009A2CBC"/>
    <w:rsid w:val="009A2D7D"/>
    <w:rsid w:val="009A2FF8"/>
    <w:rsid w:val="009A48A7"/>
    <w:rsid w:val="009A4A93"/>
    <w:rsid w:val="009A4DD9"/>
    <w:rsid w:val="009A53FB"/>
    <w:rsid w:val="009A76E6"/>
    <w:rsid w:val="009B2275"/>
    <w:rsid w:val="009B297A"/>
    <w:rsid w:val="009B2E9B"/>
    <w:rsid w:val="009B4832"/>
    <w:rsid w:val="009B6440"/>
    <w:rsid w:val="009B6B3E"/>
    <w:rsid w:val="009B79DC"/>
    <w:rsid w:val="009C2B4B"/>
    <w:rsid w:val="009C74DB"/>
    <w:rsid w:val="009D096B"/>
    <w:rsid w:val="009D1680"/>
    <w:rsid w:val="009D2AA8"/>
    <w:rsid w:val="009D3108"/>
    <w:rsid w:val="009D4361"/>
    <w:rsid w:val="009D7EE4"/>
    <w:rsid w:val="009E054B"/>
    <w:rsid w:val="009E405D"/>
    <w:rsid w:val="009E4711"/>
    <w:rsid w:val="009E5076"/>
    <w:rsid w:val="009E6DFB"/>
    <w:rsid w:val="009E71E9"/>
    <w:rsid w:val="009E7282"/>
    <w:rsid w:val="009F26AE"/>
    <w:rsid w:val="009F2ADA"/>
    <w:rsid w:val="009F6AF5"/>
    <w:rsid w:val="009F7EF0"/>
    <w:rsid w:val="00A0349E"/>
    <w:rsid w:val="00A0449D"/>
    <w:rsid w:val="00A047E4"/>
    <w:rsid w:val="00A06F65"/>
    <w:rsid w:val="00A07D04"/>
    <w:rsid w:val="00A107F6"/>
    <w:rsid w:val="00A10D26"/>
    <w:rsid w:val="00A114DE"/>
    <w:rsid w:val="00A11DD1"/>
    <w:rsid w:val="00A1252F"/>
    <w:rsid w:val="00A12963"/>
    <w:rsid w:val="00A14CB6"/>
    <w:rsid w:val="00A16919"/>
    <w:rsid w:val="00A22543"/>
    <w:rsid w:val="00A230F2"/>
    <w:rsid w:val="00A23BBE"/>
    <w:rsid w:val="00A25537"/>
    <w:rsid w:val="00A25BF1"/>
    <w:rsid w:val="00A263FD"/>
    <w:rsid w:val="00A31777"/>
    <w:rsid w:val="00A33492"/>
    <w:rsid w:val="00A3373E"/>
    <w:rsid w:val="00A34A1D"/>
    <w:rsid w:val="00A3658B"/>
    <w:rsid w:val="00A3789C"/>
    <w:rsid w:val="00A40D90"/>
    <w:rsid w:val="00A419EC"/>
    <w:rsid w:val="00A42280"/>
    <w:rsid w:val="00A423B0"/>
    <w:rsid w:val="00A42C92"/>
    <w:rsid w:val="00A4401C"/>
    <w:rsid w:val="00A44927"/>
    <w:rsid w:val="00A456C1"/>
    <w:rsid w:val="00A47AE0"/>
    <w:rsid w:val="00A52237"/>
    <w:rsid w:val="00A544D3"/>
    <w:rsid w:val="00A559BC"/>
    <w:rsid w:val="00A6175E"/>
    <w:rsid w:val="00A6372F"/>
    <w:rsid w:val="00A65659"/>
    <w:rsid w:val="00A65DB6"/>
    <w:rsid w:val="00A66DFC"/>
    <w:rsid w:val="00A67389"/>
    <w:rsid w:val="00A674A7"/>
    <w:rsid w:val="00A67ED1"/>
    <w:rsid w:val="00A7006A"/>
    <w:rsid w:val="00A70633"/>
    <w:rsid w:val="00A71876"/>
    <w:rsid w:val="00A727F3"/>
    <w:rsid w:val="00A72964"/>
    <w:rsid w:val="00A73236"/>
    <w:rsid w:val="00A771F2"/>
    <w:rsid w:val="00A82908"/>
    <w:rsid w:val="00A82A78"/>
    <w:rsid w:val="00A8378A"/>
    <w:rsid w:val="00A8489A"/>
    <w:rsid w:val="00A852A0"/>
    <w:rsid w:val="00A853C6"/>
    <w:rsid w:val="00A87C64"/>
    <w:rsid w:val="00A91C01"/>
    <w:rsid w:val="00A94371"/>
    <w:rsid w:val="00AA08EA"/>
    <w:rsid w:val="00AA1E71"/>
    <w:rsid w:val="00AA54A2"/>
    <w:rsid w:val="00AA563F"/>
    <w:rsid w:val="00AA6657"/>
    <w:rsid w:val="00AA7036"/>
    <w:rsid w:val="00AA74EF"/>
    <w:rsid w:val="00AB3190"/>
    <w:rsid w:val="00AB4EC9"/>
    <w:rsid w:val="00AC1B3E"/>
    <w:rsid w:val="00AC4750"/>
    <w:rsid w:val="00AC5D64"/>
    <w:rsid w:val="00AC5ED0"/>
    <w:rsid w:val="00AD28A6"/>
    <w:rsid w:val="00AD303E"/>
    <w:rsid w:val="00AD6615"/>
    <w:rsid w:val="00AE1AF5"/>
    <w:rsid w:val="00AE45F9"/>
    <w:rsid w:val="00AE7973"/>
    <w:rsid w:val="00AE7E6B"/>
    <w:rsid w:val="00AF02F8"/>
    <w:rsid w:val="00AF1CD1"/>
    <w:rsid w:val="00AF1F74"/>
    <w:rsid w:val="00AF307A"/>
    <w:rsid w:val="00AF39EA"/>
    <w:rsid w:val="00AF556C"/>
    <w:rsid w:val="00AF5B8E"/>
    <w:rsid w:val="00AF7C20"/>
    <w:rsid w:val="00B03F54"/>
    <w:rsid w:val="00B054A6"/>
    <w:rsid w:val="00B06007"/>
    <w:rsid w:val="00B066D9"/>
    <w:rsid w:val="00B12230"/>
    <w:rsid w:val="00B12EC7"/>
    <w:rsid w:val="00B15124"/>
    <w:rsid w:val="00B21C9D"/>
    <w:rsid w:val="00B2289A"/>
    <w:rsid w:val="00B228FB"/>
    <w:rsid w:val="00B24FE3"/>
    <w:rsid w:val="00B26C4B"/>
    <w:rsid w:val="00B27F19"/>
    <w:rsid w:val="00B31B22"/>
    <w:rsid w:val="00B37513"/>
    <w:rsid w:val="00B42DCE"/>
    <w:rsid w:val="00B432B7"/>
    <w:rsid w:val="00B44411"/>
    <w:rsid w:val="00B44DE8"/>
    <w:rsid w:val="00B46172"/>
    <w:rsid w:val="00B512F8"/>
    <w:rsid w:val="00B513BA"/>
    <w:rsid w:val="00B51601"/>
    <w:rsid w:val="00B529A2"/>
    <w:rsid w:val="00B52F5F"/>
    <w:rsid w:val="00B532E5"/>
    <w:rsid w:val="00B54036"/>
    <w:rsid w:val="00B55E6C"/>
    <w:rsid w:val="00B57E3F"/>
    <w:rsid w:val="00B6001F"/>
    <w:rsid w:val="00B60B2B"/>
    <w:rsid w:val="00B6264B"/>
    <w:rsid w:val="00B6380F"/>
    <w:rsid w:val="00B654B8"/>
    <w:rsid w:val="00B663DE"/>
    <w:rsid w:val="00B66F9C"/>
    <w:rsid w:val="00B701E5"/>
    <w:rsid w:val="00B71CD0"/>
    <w:rsid w:val="00B71DE4"/>
    <w:rsid w:val="00B733FD"/>
    <w:rsid w:val="00B75FF8"/>
    <w:rsid w:val="00B76C6D"/>
    <w:rsid w:val="00B77D5A"/>
    <w:rsid w:val="00B81038"/>
    <w:rsid w:val="00B8115C"/>
    <w:rsid w:val="00B82392"/>
    <w:rsid w:val="00B828E5"/>
    <w:rsid w:val="00B83B2D"/>
    <w:rsid w:val="00B83C5F"/>
    <w:rsid w:val="00B84F40"/>
    <w:rsid w:val="00B85AD9"/>
    <w:rsid w:val="00B85CBF"/>
    <w:rsid w:val="00B87B37"/>
    <w:rsid w:val="00B87DED"/>
    <w:rsid w:val="00B94264"/>
    <w:rsid w:val="00B95EC7"/>
    <w:rsid w:val="00BA1E3D"/>
    <w:rsid w:val="00BA5E44"/>
    <w:rsid w:val="00BA7EAE"/>
    <w:rsid w:val="00BB015E"/>
    <w:rsid w:val="00BB0271"/>
    <w:rsid w:val="00BB15A7"/>
    <w:rsid w:val="00BB338B"/>
    <w:rsid w:val="00BB383F"/>
    <w:rsid w:val="00BB3BD6"/>
    <w:rsid w:val="00BB4363"/>
    <w:rsid w:val="00BB541B"/>
    <w:rsid w:val="00BC02E4"/>
    <w:rsid w:val="00BC11F2"/>
    <w:rsid w:val="00BC4621"/>
    <w:rsid w:val="00BC6411"/>
    <w:rsid w:val="00BD01EE"/>
    <w:rsid w:val="00BD2AA5"/>
    <w:rsid w:val="00BD4B61"/>
    <w:rsid w:val="00BD6171"/>
    <w:rsid w:val="00BE0800"/>
    <w:rsid w:val="00BE15D9"/>
    <w:rsid w:val="00BE51F7"/>
    <w:rsid w:val="00BE5E96"/>
    <w:rsid w:val="00BE7025"/>
    <w:rsid w:val="00BE7815"/>
    <w:rsid w:val="00BF1449"/>
    <w:rsid w:val="00BF30FC"/>
    <w:rsid w:val="00BF3E84"/>
    <w:rsid w:val="00BF795B"/>
    <w:rsid w:val="00C00833"/>
    <w:rsid w:val="00C00A79"/>
    <w:rsid w:val="00C01E7E"/>
    <w:rsid w:val="00C0314F"/>
    <w:rsid w:val="00C04B18"/>
    <w:rsid w:val="00C058CC"/>
    <w:rsid w:val="00C065D3"/>
    <w:rsid w:val="00C07979"/>
    <w:rsid w:val="00C134E1"/>
    <w:rsid w:val="00C13D77"/>
    <w:rsid w:val="00C1513A"/>
    <w:rsid w:val="00C17CFD"/>
    <w:rsid w:val="00C2011A"/>
    <w:rsid w:val="00C23449"/>
    <w:rsid w:val="00C234CC"/>
    <w:rsid w:val="00C24249"/>
    <w:rsid w:val="00C2513C"/>
    <w:rsid w:val="00C313A3"/>
    <w:rsid w:val="00C31CB7"/>
    <w:rsid w:val="00C320BD"/>
    <w:rsid w:val="00C32856"/>
    <w:rsid w:val="00C358CC"/>
    <w:rsid w:val="00C401DE"/>
    <w:rsid w:val="00C40DB3"/>
    <w:rsid w:val="00C4329F"/>
    <w:rsid w:val="00C43FD5"/>
    <w:rsid w:val="00C44974"/>
    <w:rsid w:val="00C44C25"/>
    <w:rsid w:val="00C454D9"/>
    <w:rsid w:val="00C457E5"/>
    <w:rsid w:val="00C45948"/>
    <w:rsid w:val="00C463AC"/>
    <w:rsid w:val="00C46927"/>
    <w:rsid w:val="00C474CA"/>
    <w:rsid w:val="00C50A97"/>
    <w:rsid w:val="00C525F3"/>
    <w:rsid w:val="00C533E3"/>
    <w:rsid w:val="00C53E6C"/>
    <w:rsid w:val="00C53F07"/>
    <w:rsid w:val="00C546BC"/>
    <w:rsid w:val="00C56A82"/>
    <w:rsid w:val="00C578B6"/>
    <w:rsid w:val="00C57C34"/>
    <w:rsid w:val="00C57F0B"/>
    <w:rsid w:val="00C604A4"/>
    <w:rsid w:val="00C60983"/>
    <w:rsid w:val="00C619C9"/>
    <w:rsid w:val="00C61DD5"/>
    <w:rsid w:val="00C61ECD"/>
    <w:rsid w:val="00C625BF"/>
    <w:rsid w:val="00C62AF0"/>
    <w:rsid w:val="00C62F46"/>
    <w:rsid w:val="00C631FA"/>
    <w:rsid w:val="00C6349E"/>
    <w:rsid w:val="00C70E61"/>
    <w:rsid w:val="00C710F4"/>
    <w:rsid w:val="00C726B4"/>
    <w:rsid w:val="00C72B0B"/>
    <w:rsid w:val="00C736A9"/>
    <w:rsid w:val="00C737A7"/>
    <w:rsid w:val="00C7424D"/>
    <w:rsid w:val="00C75151"/>
    <w:rsid w:val="00C7566E"/>
    <w:rsid w:val="00C757F7"/>
    <w:rsid w:val="00C75A51"/>
    <w:rsid w:val="00C76F03"/>
    <w:rsid w:val="00C8301B"/>
    <w:rsid w:val="00C8414E"/>
    <w:rsid w:val="00C84839"/>
    <w:rsid w:val="00C8785A"/>
    <w:rsid w:val="00C90C21"/>
    <w:rsid w:val="00C914B6"/>
    <w:rsid w:val="00C917D5"/>
    <w:rsid w:val="00C91C29"/>
    <w:rsid w:val="00C91C90"/>
    <w:rsid w:val="00C9343B"/>
    <w:rsid w:val="00C950DB"/>
    <w:rsid w:val="00C95450"/>
    <w:rsid w:val="00C95C9A"/>
    <w:rsid w:val="00C96A0E"/>
    <w:rsid w:val="00CA0C44"/>
    <w:rsid w:val="00CA25B1"/>
    <w:rsid w:val="00CA368B"/>
    <w:rsid w:val="00CA3A52"/>
    <w:rsid w:val="00CA3B9D"/>
    <w:rsid w:val="00CA594B"/>
    <w:rsid w:val="00CA6C6E"/>
    <w:rsid w:val="00CA7220"/>
    <w:rsid w:val="00CA78CE"/>
    <w:rsid w:val="00CB07FB"/>
    <w:rsid w:val="00CB2AA7"/>
    <w:rsid w:val="00CB5250"/>
    <w:rsid w:val="00CB5407"/>
    <w:rsid w:val="00CB5E02"/>
    <w:rsid w:val="00CB6BF7"/>
    <w:rsid w:val="00CB71AD"/>
    <w:rsid w:val="00CB7979"/>
    <w:rsid w:val="00CC32E7"/>
    <w:rsid w:val="00CC4AB8"/>
    <w:rsid w:val="00CC4C57"/>
    <w:rsid w:val="00CC50DA"/>
    <w:rsid w:val="00CC7655"/>
    <w:rsid w:val="00CD097F"/>
    <w:rsid w:val="00CD3B5A"/>
    <w:rsid w:val="00CD4B18"/>
    <w:rsid w:val="00CE1324"/>
    <w:rsid w:val="00CE19A2"/>
    <w:rsid w:val="00CE2B38"/>
    <w:rsid w:val="00CE2B7D"/>
    <w:rsid w:val="00CE345E"/>
    <w:rsid w:val="00CE3FFF"/>
    <w:rsid w:val="00CE43BC"/>
    <w:rsid w:val="00CE4857"/>
    <w:rsid w:val="00CE5F49"/>
    <w:rsid w:val="00CE62C8"/>
    <w:rsid w:val="00CE732D"/>
    <w:rsid w:val="00CF0B35"/>
    <w:rsid w:val="00CF3EA1"/>
    <w:rsid w:val="00CF40C9"/>
    <w:rsid w:val="00CF5C2D"/>
    <w:rsid w:val="00CF5D05"/>
    <w:rsid w:val="00CF7DCB"/>
    <w:rsid w:val="00D004A4"/>
    <w:rsid w:val="00D00807"/>
    <w:rsid w:val="00D00F5E"/>
    <w:rsid w:val="00D0207F"/>
    <w:rsid w:val="00D02404"/>
    <w:rsid w:val="00D02DAD"/>
    <w:rsid w:val="00D03509"/>
    <w:rsid w:val="00D03679"/>
    <w:rsid w:val="00D04449"/>
    <w:rsid w:val="00D05CD4"/>
    <w:rsid w:val="00D077A8"/>
    <w:rsid w:val="00D10A54"/>
    <w:rsid w:val="00D11BC0"/>
    <w:rsid w:val="00D1288D"/>
    <w:rsid w:val="00D13353"/>
    <w:rsid w:val="00D136AA"/>
    <w:rsid w:val="00D149AF"/>
    <w:rsid w:val="00D15D51"/>
    <w:rsid w:val="00D16800"/>
    <w:rsid w:val="00D2369D"/>
    <w:rsid w:val="00D24946"/>
    <w:rsid w:val="00D26755"/>
    <w:rsid w:val="00D26B10"/>
    <w:rsid w:val="00D3073F"/>
    <w:rsid w:val="00D326D5"/>
    <w:rsid w:val="00D334C6"/>
    <w:rsid w:val="00D336C9"/>
    <w:rsid w:val="00D36391"/>
    <w:rsid w:val="00D378D0"/>
    <w:rsid w:val="00D402B5"/>
    <w:rsid w:val="00D42B3C"/>
    <w:rsid w:val="00D441F3"/>
    <w:rsid w:val="00D46B60"/>
    <w:rsid w:val="00D46F5C"/>
    <w:rsid w:val="00D47FBD"/>
    <w:rsid w:val="00D5209F"/>
    <w:rsid w:val="00D563B9"/>
    <w:rsid w:val="00D5747F"/>
    <w:rsid w:val="00D609B0"/>
    <w:rsid w:val="00D60B44"/>
    <w:rsid w:val="00D61957"/>
    <w:rsid w:val="00D623B5"/>
    <w:rsid w:val="00D625C1"/>
    <w:rsid w:val="00D6288A"/>
    <w:rsid w:val="00D64DCF"/>
    <w:rsid w:val="00D65B32"/>
    <w:rsid w:val="00D66EAD"/>
    <w:rsid w:val="00D70142"/>
    <w:rsid w:val="00D71EF8"/>
    <w:rsid w:val="00D722ED"/>
    <w:rsid w:val="00D73A6F"/>
    <w:rsid w:val="00D74487"/>
    <w:rsid w:val="00D751D7"/>
    <w:rsid w:val="00D76877"/>
    <w:rsid w:val="00D84F1C"/>
    <w:rsid w:val="00D85FCC"/>
    <w:rsid w:val="00D861E2"/>
    <w:rsid w:val="00D8714C"/>
    <w:rsid w:val="00D9035F"/>
    <w:rsid w:val="00D9094B"/>
    <w:rsid w:val="00D91EE1"/>
    <w:rsid w:val="00D94E28"/>
    <w:rsid w:val="00D95EB7"/>
    <w:rsid w:val="00D9688F"/>
    <w:rsid w:val="00D968D5"/>
    <w:rsid w:val="00D96C6F"/>
    <w:rsid w:val="00D97420"/>
    <w:rsid w:val="00D97F17"/>
    <w:rsid w:val="00DA093C"/>
    <w:rsid w:val="00DA0B91"/>
    <w:rsid w:val="00DA1390"/>
    <w:rsid w:val="00DA24F8"/>
    <w:rsid w:val="00DA4024"/>
    <w:rsid w:val="00DA6356"/>
    <w:rsid w:val="00DB1F98"/>
    <w:rsid w:val="00DB1FF5"/>
    <w:rsid w:val="00DB254F"/>
    <w:rsid w:val="00DB2A2A"/>
    <w:rsid w:val="00DB5B3E"/>
    <w:rsid w:val="00DB602C"/>
    <w:rsid w:val="00DB6172"/>
    <w:rsid w:val="00DC1CEA"/>
    <w:rsid w:val="00DC1F82"/>
    <w:rsid w:val="00DC55C3"/>
    <w:rsid w:val="00DC5C46"/>
    <w:rsid w:val="00DC6141"/>
    <w:rsid w:val="00DC63AF"/>
    <w:rsid w:val="00DC7F41"/>
    <w:rsid w:val="00DD152A"/>
    <w:rsid w:val="00DD18A3"/>
    <w:rsid w:val="00DD1F5D"/>
    <w:rsid w:val="00DD25F9"/>
    <w:rsid w:val="00DD4737"/>
    <w:rsid w:val="00DD5935"/>
    <w:rsid w:val="00DD5A7D"/>
    <w:rsid w:val="00DD693F"/>
    <w:rsid w:val="00DE0098"/>
    <w:rsid w:val="00DE01AA"/>
    <w:rsid w:val="00DE1998"/>
    <w:rsid w:val="00DE1CFE"/>
    <w:rsid w:val="00DE4412"/>
    <w:rsid w:val="00DE50AA"/>
    <w:rsid w:val="00DE6C55"/>
    <w:rsid w:val="00DE78E3"/>
    <w:rsid w:val="00DF268D"/>
    <w:rsid w:val="00DF278A"/>
    <w:rsid w:val="00DF4C94"/>
    <w:rsid w:val="00DF7A00"/>
    <w:rsid w:val="00E003D8"/>
    <w:rsid w:val="00E02014"/>
    <w:rsid w:val="00E0234A"/>
    <w:rsid w:val="00E023DD"/>
    <w:rsid w:val="00E0396A"/>
    <w:rsid w:val="00E04564"/>
    <w:rsid w:val="00E05093"/>
    <w:rsid w:val="00E07377"/>
    <w:rsid w:val="00E07CB6"/>
    <w:rsid w:val="00E12929"/>
    <w:rsid w:val="00E147C6"/>
    <w:rsid w:val="00E15278"/>
    <w:rsid w:val="00E16D60"/>
    <w:rsid w:val="00E170F7"/>
    <w:rsid w:val="00E1767D"/>
    <w:rsid w:val="00E17B68"/>
    <w:rsid w:val="00E20737"/>
    <w:rsid w:val="00E216FA"/>
    <w:rsid w:val="00E229FE"/>
    <w:rsid w:val="00E23443"/>
    <w:rsid w:val="00E23488"/>
    <w:rsid w:val="00E23E5E"/>
    <w:rsid w:val="00E25B85"/>
    <w:rsid w:val="00E25C64"/>
    <w:rsid w:val="00E26A7B"/>
    <w:rsid w:val="00E270EA"/>
    <w:rsid w:val="00E3128C"/>
    <w:rsid w:val="00E34787"/>
    <w:rsid w:val="00E348E4"/>
    <w:rsid w:val="00E34CDA"/>
    <w:rsid w:val="00E3578B"/>
    <w:rsid w:val="00E41FE3"/>
    <w:rsid w:val="00E42610"/>
    <w:rsid w:val="00E429CB"/>
    <w:rsid w:val="00E42B29"/>
    <w:rsid w:val="00E5088B"/>
    <w:rsid w:val="00E515D3"/>
    <w:rsid w:val="00E51995"/>
    <w:rsid w:val="00E5416A"/>
    <w:rsid w:val="00E54FF3"/>
    <w:rsid w:val="00E60E77"/>
    <w:rsid w:val="00E64D2C"/>
    <w:rsid w:val="00E6561D"/>
    <w:rsid w:val="00E72521"/>
    <w:rsid w:val="00E7288B"/>
    <w:rsid w:val="00E73E4E"/>
    <w:rsid w:val="00E8057B"/>
    <w:rsid w:val="00E82D0A"/>
    <w:rsid w:val="00E83D0E"/>
    <w:rsid w:val="00E83D95"/>
    <w:rsid w:val="00E84DB7"/>
    <w:rsid w:val="00E853F2"/>
    <w:rsid w:val="00E85649"/>
    <w:rsid w:val="00E86E01"/>
    <w:rsid w:val="00E91D13"/>
    <w:rsid w:val="00E929AB"/>
    <w:rsid w:val="00E97471"/>
    <w:rsid w:val="00EA0AB8"/>
    <w:rsid w:val="00EA213C"/>
    <w:rsid w:val="00EA2724"/>
    <w:rsid w:val="00EA2C21"/>
    <w:rsid w:val="00EA3038"/>
    <w:rsid w:val="00EA3DC6"/>
    <w:rsid w:val="00EA447D"/>
    <w:rsid w:val="00EB0DF7"/>
    <w:rsid w:val="00EB3D38"/>
    <w:rsid w:val="00EB53EF"/>
    <w:rsid w:val="00EB6259"/>
    <w:rsid w:val="00EB7423"/>
    <w:rsid w:val="00EC1CC4"/>
    <w:rsid w:val="00EC2991"/>
    <w:rsid w:val="00EC37AC"/>
    <w:rsid w:val="00EC5169"/>
    <w:rsid w:val="00EC56B0"/>
    <w:rsid w:val="00EC7AB2"/>
    <w:rsid w:val="00ED0D37"/>
    <w:rsid w:val="00ED2DDF"/>
    <w:rsid w:val="00EE163B"/>
    <w:rsid w:val="00EE278B"/>
    <w:rsid w:val="00EE62DA"/>
    <w:rsid w:val="00EE7887"/>
    <w:rsid w:val="00EF3F39"/>
    <w:rsid w:val="00EF7143"/>
    <w:rsid w:val="00EF7D74"/>
    <w:rsid w:val="00F03078"/>
    <w:rsid w:val="00F04769"/>
    <w:rsid w:val="00F053AA"/>
    <w:rsid w:val="00F06766"/>
    <w:rsid w:val="00F077EF"/>
    <w:rsid w:val="00F10B6F"/>
    <w:rsid w:val="00F12492"/>
    <w:rsid w:val="00F15E49"/>
    <w:rsid w:val="00F170AF"/>
    <w:rsid w:val="00F217B8"/>
    <w:rsid w:val="00F21A46"/>
    <w:rsid w:val="00F2515E"/>
    <w:rsid w:val="00F25742"/>
    <w:rsid w:val="00F265ED"/>
    <w:rsid w:val="00F26D49"/>
    <w:rsid w:val="00F27230"/>
    <w:rsid w:val="00F275A2"/>
    <w:rsid w:val="00F314A3"/>
    <w:rsid w:val="00F34F96"/>
    <w:rsid w:val="00F35108"/>
    <w:rsid w:val="00F42137"/>
    <w:rsid w:val="00F4297F"/>
    <w:rsid w:val="00F42E77"/>
    <w:rsid w:val="00F43BCD"/>
    <w:rsid w:val="00F4715B"/>
    <w:rsid w:val="00F50392"/>
    <w:rsid w:val="00F52079"/>
    <w:rsid w:val="00F520F2"/>
    <w:rsid w:val="00F549B5"/>
    <w:rsid w:val="00F54A67"/>
    <w:rsid w:val="00F56C82"/>
    <w:rsid w:val="00F66495"/>
    <w:rsid w:val="00F67360"/>
    <w:rsid w:val="00F67E29"/>
    <w:rsid w:val="00F7052D"/>
    <w:rsid w:val="00F71E29"/>
    <w:rsid w:val="00F730A2"/>
    <w:rsid w:val="00F736ED"/>
    <w:rsid w:val="00F74E3E"/>
    <w:rsid w:val="00F7703C"/>
    <w:rsid w:val="00F777E2"/>
    <w:rsid w:val="00F810F8"/>
    <w:rsid w:val="00F82DC3"/>
    <w:rsid w:val="00F82EB3"/>
    <w:rsid w:val="00F85C19"/>
    <w:rsid w:val="00F872FE"/>
    <w:rsid w:val="00F91CD2"/>
    <w:rsid w:val="00F93176"/>
    <w:rsid w:val="00F936CB"/>
    <w:rsid w:val="00F93FC5"/>
    <w:rsid w:val="00F94B50"/>
    <w:rsid w:val="00F97B70"/>
    <w:rsid w:val="00F97BD6"/>
    <w:rsid w:val="00FA09D0"/>
    <w:rsid w:val="00FA362D"/>
    <w:rsid w:val="00FA5A79"/>
    <w:rsid w:val="00FA68B7"/>
    <w:rsid w:val="00FA702D"/>
    <w:rsid w:val="00FB0886"/>
    <w:rsid w:val="00FB1D5A"/>
    <w:rsid w:val="00FB391F"/>
    <w:rsid w:val="00FB3C46"/>
    <w:rsid w:val="00FB4543"/>
    <w:rsid w:val="00FB4A39"/>
    <w:rsid w:val="00FB50FC"/>
    <w:rsid w:val="00FB55EB"/>
    <w:rsid w:val="00FB628D"/>
    <w:rsid w:val="00FC050D"/>
    <w:rsid w:val="00FC254C"/>
    <w:rsid w:val="00FC47CA"/>
    <w:rsid w:val="00FD0C3C"/>
    <w:rsid w:val="00FD2030"/>
    <w:rsid w:val="00FD2314"/>
    <w:rsid w:val="00FD3D7F"/>
    <w:rsid w:val="00FD40E8"/>
    <w:rsid w:val="00FD53ED"/>
    <w:rsid w:val="00FD770D"/>
    <w:rsid w:val="00FE0DAC"/>
    <w:rsid w:val="00FE3631"/>
    <w:rsid w:val="00FE4954"/>
    <w:rsid w:val="00FE7A53"/>
    <w:rsid w:val="00FE7E4B"/>
    <w:rsid w:val="00FF1255"/>
    <w:rsid w:val="00FF2082"/>
    <w:rsid w:val="00FF4067"/>
    <w:rsid w:val="00FF5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EE5D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886"/>
    <w:pPr>
      <w:widowControl w:val="0"/>
      <w:autoSpaceDE w:val="0"/>
      <w:autoSpaceDN w:val="0"/>
      <w:adjustRightInd w:val="0"/>
    </w:pPr>
    <w:rPr>
      <w:szCs w:val="24"/>
    </w:rPr>
  </w:style>
  <w:style w:type="paragraph" w:styleId="Heading1">
    <w:name w:val="heading 1"/>
    <w:basedOn w:val="Normal"/>
    <w:next w:val="Normal"/>
    <w:link w:val="Heading1Char"/>
    <w:qFormat/>
    <w:rsid w:val="006955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737A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737A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37A7"/>
    <w:rPr>
      <w:rFonts w:ascii="Arial" w:hAnsi="Arial" w:cs="Arial"/>
      <w:b/>
      <w:bCs/>
      <w:i/>
      <w:iCs/>
      <w:sz w:val="28"/>
      <w:szCs w:val="28"/>
    </w:rPr>
  </w:style>
  <w:style w:type="character" w:customStyle="1" w:styleId="Heading3Char">
    <w:name w:val="Heading 3 Char"/>
    <w:basedOn w:val="DefaultParagraphFont"/>
    <w:link w:val="Heading3"/>
    <w:rsid w:val="00C737A7"/>
    <w:rPr>
      <w:rFonts w:ascii="Arial" w:hAnsi="Arial" w:cs="Arial"/>
      <w:b/>
      <w:bCs/>
      <w:sz w:val="26"/>
      <w:szCs w:val="26"/>
    </w:rPr>
  </w:style>
  <w:style w:type="paragraph" w:styleId="Header">
    <w:name w:val="header"/>
    <w:basedOn w:val="Normal"/>
    <w:link w:val="HeaderChar"/>
    <w:rsid w:val="00C737A7"/>
    <w:pPr>
      <w:tabs>
        <w:tab w:val="center" w:pos="4320"/>
        <w:tab w:val="right" w:pos="8640"/>
      </w:tabs>
    </w:pPr>
  </w:style>
  <w:style w:type="character" w:customStyle="1" w:styleId="HeaderChar">
    <w:name w:val="Header Char"/>
    <w:basedOn w:val="DefaultParagraphFont"/>
    <w:link w:val="Header"/>
    <w:rsid w:val="00C737A7"/>
    <w:rPr>
      <w:szCs w:val="24"/>
    </w:rPr>
  </w:style>
  <w:style w:type="paragraph" w:styleId="Footer">
    <w:name w:val="footer"/>
    <w:basedOn w:val="Normal"/>
    <w:link w:val="FooterChar"/>
    <w:uiPriority w:val="99"/>
    <w:rsid w:val="00C737A7"/>
    <w:pPr>
      <w:tabs>
        <w:tab w:val="center" w:pos="4320"/>
        <w:tab w:val="right" w:pos="8640"/>
      </w:tabs>
    </w:pPr>
  </w:style>
  <w:style w:type="character" w:customStyle="1" w:styleId="FooterChar">
    <w:name w:val="Footer Char"/>
    <w:basedOn w:val="DefaultParagraphFont"/>
    <w:link w:val="Footer"/>
    <w:uiPriority w:val="99"/>
    <w:rsid w:val="00C737A7"/>
    <w:rPr>
      <w:szCs w:val="24"/>
    </w:rPr>
  </w:style>
  <w:style w:type="paragraph" w:styleId="NormalWeb">
    <w:name w:val="Normal (Web)"/>
    <w:basedOn w:val="Normal"/>
    <w:uiPriority w:val="99"/>
    <w:unhideWhenUsed/>
    <w:rsid w:val="00C737A7"/>
    <w:pPr>
      <w:widowControl/>
      <w:autoSpaceDE/>
      <w:autoSpaceDN/>
      <w:adjustRightInd/>
      <w:spacing w:before="100" w:beforeAutospacing="1" w:after="100" w:afterAutospacing="1"/>
    </w:pPr>
    <w:rPr>
      <w:sz w:val="24"/>
    </w:rPr>
  </w:style>
  <w:style w:type="character" w:customStyle="1" w:styleId="Heading1Char">
    <w:name w:val="Heading 1 Char"/>
    <w:basedOn w:val="DefaultParagraphFont"/>
    <w:link w:val="Heading1"/>
    <w:rsid w:val="0069553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95539"/>
    <w:pPr>
      <w:widowControl/>
      <w:autoSpaceDE/>
      <w:autoSpaceDN/>
      <w:adjustRightInd/>
      <w:spacing w:line="276" w:lineRule="auto"/>
      <w:outlineLvl w:val="9"/>
    </w:pPr>
  </w:style>
  <w:style w:type="paragraph" w:styleId="TOC2">
    <w:name w:val="toc 2"/>
    <w:basedOn w:val="Normal"/>
    <w:next w:val="Normal"/>
    <w:autoRedefine/>
    <w:uiPriority w:val="39"/>
    <w:rsid w:val="00695539"/>
    <w:pPr>
      <w:spacing w:after="100"/>
      <w:ind w:left="200"/>
    </w:pPr>
  </w:style>
  <w:style w:type="paragraph" w:styleId="TOC3">
    <w:name w:val="toc 3"/>
    <w:basedOn w:val="Normal"/>
    <w:next w:val="Normal"/>
    <w:autoRedefine/>
    <w:uiPriority w:val="39"/>
    <w:rsid w:val="00695539"/>
    <w:pPr>
      <w:spacing w:after="100"/>
      <w:ind w:left="400"/>
    </w:pPr>
  </w:style>
  <w:style w:type="character" w:styleId="Hyperlink">
    <w:name w:val="Hyperlink"/>
    <w:basedOn w:val="DefaultParagraphFont"/>
    <w:uiPriority w:val="99"/>
    <w:unhideWhenUsed/>
    <w:rsid w:val="00695539"/>
    <w:rPr>
      <w:color w:val="0000FF" w:themeColor="hyperlink"/>
      <w:u w:val="single"/>
    </w:rPr>
  </w:style>
  <w:style w:type="paragraph" w:styleId="BalloonText">
    <w:name w:val="Balloon Text"/>
    <w:basedOn w:val="Normal"/>
    <w:link w:val="BalloonTextChar"/>
    <w:rsid w:val="00695539"/>
    <w:rPr>
      <w:rFonts w:ascii="Tahoma" w:hAnsi="Tahoma" w:cs="Tahoma"/>
      <w:sz w:val="16"/>
      <w:szCs w:val="16"/>
    </w:rPr>
  </w:style>
  <w:style w:type="character" w:customStyle="1" w:styleId="BalloonTextChar">
    <w:name w:val="Balloon Text Char"/>
    <w:basedOn w:val="DefaultParagraphFont"/>
    <w:link w:val="BalloonText"/>
    <w:rsid w:val="00695539"/>
    <w:rPr>
      <w:rFonts w:ascii="Tahoma" w:hAnsi="Tahoma" w:cs="Tahoma"/>
      <w:sz w:val="16"/>
      <w:szCs w:val="16"/>
    </w:rPr>
  </w:style>
  <w:style w:type="character" w:styleId="CommentReference">
    <w:name w:val="annotation reference"/>
    <w:basedOn w:val="DefaultParagraphFont"/>
    <w:rsid w:val="00916B36"/>
    <w:rPr>
      <w:sz w:val="16"/>
      <w:szCs w:val="16"/>
    </w:rPr>
  </w:style>
  <w:style w:type="paragraph" w:styleId="CommentText">
    <w:name w:val="annotation text"/>
    <w:basedOn w:val="Normal"/>
    <w:link w:val="CommentTextChar"/>
    <w:rsid w:val="00916B36"/>
    <w:rPr>
      <w:szCs w:val="20"/>
    </w:rPr>
  </w:style>
  <w:style w:type="character" w:customStyle="1" w:styleId="CommentTextChar">
    <w:name w:val="Comment Text Char"/>
    <w:basedOn w:val="DefaultParagraphFont"/>
    <w:link w:val="CommentText"/>
    <w:rsid w:val="00916B36"/>
  </w:style>
  <w:style w:type="paragraph" w:styleId="CommentSubject">
    <w:name w:val="annotation subject"/>
    <w:basedOn w:val="CommentText"/>
    <w:next w:val="CommentText"/>
    <w:link w:val="CommentSubjectChar"/>
    <w:rsid w:val="00916B36"/>
    <w:rPr>
      <w:b/>
      <w:bCs/>
    </w:rPr>
  </w:style>
  <w:style w:type="character" w:customStyle="1" w:styleId="CommentSubjectChar">
    <w:name w:val="Comment Subject Char"/>
    <w:basedOn w:val="CommentTextChar"/>
    <w:link w:val="CommentSubject"/>
    <w:rsid w:val="00916B36"/>
    <w:rPr>
      <w:b/>
      <w:bCs/>
    </w:rPr>
  </w:style>
  <w:style w:type="table" w:styleId="TableGrid">
    <w:name w:val="Table Grid"/>
    <w:basedOn w:val="TableNormal"/>
    <w:rsid w:val="00910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4297F"/>
    <w:pPr>
      <w:widowControl/>
      <w:autoSpaceDE/>
      <w:autoSpaceDN/>
      <w:adjustRightInd/>
    </w:pPr>
    <w:rPr>
      <w:rFonts w:ascii="Consolas" w:hAnsi="Consolas" w:cs="Consolas"/>
      <w:sz w:val="21"/>
      <w:szCs w:val="21"/>
    </w:rPr>
  </w:style>
  <w:style w:type="character" w:customStyle="1" w:styleId="PlainTextChar">
    <w:name w:val="Plain Text Char"/>
    <w:basedOn w:val="DefaultParagraphFont"/>
    <w:link w:val="PlainText"/>
    <w:uiPriority w:val="99"/>
    <w:rsid w:val="00F4297F"/>
    <w:rPr>
      <w:rFonts w:ascii="Consolas" w:hAnsi="Consolas" w:cs="Consolas"/>
      <w:sz w:val="21"/>
      <w:szCs w:val="21"/>
    </w:rPr>
  </w:style>
  <w:style w:type="paragraph" w:styleId="Subtitle">
    <w:name w:val="Subtitle"/>
    <w:basedOn w:val="Normal"/>
    <w:next w:val="Normal"/>
    <w:link w:val="SubtitleChar"/>
    <w:qFormat/>
    <w:rsid w:val="00F4297F"/>
    <w:pPr>
      <w:widowControl/>
      <w:numPr>
        <w:ilvl w:val="1"/>
      </w:numPr>
      <w:autoSpaceDE/>
      <w:autoSpaceDN/>
      <w:adjustRightInd/>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F4297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C8785A"/>
    <w:rPr>
      <w:b/>
      <w:bCs/>
    </w:rPr>
  </w:style>
  <w:style w:type="paragraph" w:styleId="ListParagraph">
    <w:name w:val="List Paragraph"/>
    <w:basedOn w:val="Normal"/>
    <w:uiPriority w:val="34"/>
    <w:qFormat/>
    <w:rsid w:val="00277116"/>
    <w:pPr>
      <w:widowControl/>
      <w:autoSpaceDE/>
      <w:autoSpaceDN/>
      <w:adjustRightInd/>
      <w:spacing w:after="200" w:line="276" w:lineRule="auto"/>
      <w:ind w:left="720"/>
      <w:contextualSpacing/>
    </w:pPr>
    <w:rPr>
      <w:rFonts w:ascii="Calibri" w:eastAsia="Calibri" w:hAnsi="Calibri"/>
      <w:sz w:val="22"/>
      <w:szCs w:val="22"/>
    </w:rPr>
  </w:style>
  <w:style w:type="table" w:styleId="TableClassic1">
    <w:name w:val="Table Classic 1"/>
    <w:basedOn w:val="TableNormal"/>
    <w:rsid w:val="00D722ED"/>
    <w:pPr>
      <w:widowControl w:val="0"/>
      <w:autoSpaceDE w:val="0"/>
      <w:autoSpaceDN w:val="0"/>
      <w:adjustRightInd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PageNumber">
    <w:name w:val="page number"/>
    <w:basedOn w:val="DefaultParagraphFont"/>
    <w:uiPriority w:val="99"/>
    <w:rsid w:val="00E348E4"/>
    <w:rPr>
      <w:rFonts w:cs="Times New Roman"/>
    </w:rPr>
  </w:style>
  <w:style w:type="paragraph" w:customStyle="1" w:styleId="Default">
    <w:name w:val="Default"/>
    <w:rsid w:val="00114B29"/>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semiHidden/>
    <w:unhideWhenUsed/>
    <w:rsid w:val="001431D6"/>
    <w:rPr>
      <w:color w:val="800080" w:themeColor="followedHyperlink"/>
      <w:u w:val="single"/>
    </w:rPr>
  </w:style>
  <w:style w:type="paragraph" w:styleId="HTMLPreformatted">
    <w:name w:val="HTML Preformatted"/>
    <w:basedOn w:val="Normal"/>
    <w:link w:val="HTMLPreformattedChar"/>
    <w:uiPriority w:val="99"/>
    <w:rsid w:val="00D91E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D91EE1"/>
    <w:rPr>
      <w:rFonts w:ascii="Courier New" w:hAnsi="Courier New" w:cs="Courier New"/>
    </w:rPr>
  </w:style>
  <w:style w:type="paragraph" w:styleId="z-TopofForm">
    <w:name w:val="HTML Top of Form"/>
    <w:basedOn w:val="Normal"/>
    <w:next w:val="Normal"/>
    <w:link w:val="z-TopofFormChar"/>
    <w:hidden/>
    <w:rsid w:val="002B5BBC"/>
    <w:pPr>
      <w:widowControl/>
      <w:pBdr>
        <w:bottom w:val="single" w:sz="6" w:space="1" w:color="auto"/>
      </w:pBdr>
      <w:autoSpaceDE/>
      <w:autoSpaceDN/>
      <w:adjustRightInd/>
      <w:jc w:val="center"/>
    </w:pPr>
    <w:rPr>
      <w:rFonts w:ascii="Arial" w:hAnsi="Arial" w:cs="Arial"/>
      <w:vanish/>
      <w:sz w:val="16"/>
      <w:szCs w:val="16"/>
    </w:rPr>
  </w:style>
  <w:style w:type="character" w:customStyle="1" w:styleId="z-TopofFormChar">
    <w:name w:val="z-Top of Form Char"/>
    <w:basedOn w:val="DefaultParagraphFont"/>
    <w:link w:val="z-TopofForm"/>
    <w:rsid w:val="002B5BBC"/>
    <w:rPr>
      <w:rFonts w:ascii="Arial" w:hAnsi="Arial" w:cs="Arial"/>
      <w:vanish/>
      <w:sz w:val="16"/>
      <w:szCs w:val="16"/>
    </w:rPr>
  </w:style>
  <w:style w:type="paragraph" w:styleId="Title">
    <w:name w:val="Title"/>
    <w:basedOn w:val="Normal"/>
    <w:link w:val="TitleChar"/>
    <w:qFormat/>
    <w:rsid w:val="00D6288A"/>
    <w:pPr>
      <w:widowControl/>
      <w:autoSpaceDE/>
      <w:autoSpaceDN/>
      <w:adjustRightInd/>
      <w:jc w:val="center"/>
    </w:pPr>
    <w:rPr>
      <w:b/>
      <w:bCs/>
      <w:sz w:val="24"/>
    </w:rPr>
  </w:style>
  <w:style w:type="character" w:customStyle="1" w:styleId="TitleChar">
    <w:name w:val="Title Char"/>
    <w:basedOn w:val="DefaultParagraphFont"/>
    <w:link w:val="Title"/>
    <w:rsid w:val="00D6288A"/>
    <w:rPr>
      <w:b/>
      <w:bCs/>
      <w:sz w:val="24"/>
      <w:szCs w:val="24"/>
    </w:rPr>
  </w:style>
  <w:style w:type="paragraph" w:styleId="Revision">
    <w:name w:val="Revision"/>
    <w:hidden/>
    <w:uiPriority w:val="99"/>
    <w:semiHidden/>
    <w:rsid w:val="00F66495"/>
    <w:rPr>
      <w:szCs w:val="24"/>
    </w:rPr>
  </w:style>
  <w:style w:type="table" w:customStyle="1" w:styleId="TableGrid1">
    <w:name w:val="Table Grid1"/>
    <w:basedOn w:val="TableNormal"/>
    <w:next w:val="TableGrid"/>
    <w:uiPriority w:val="59"/>
    <w:rsid w:val="00640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886"/>
    <w:pPr>
      <w:widowControl w:val="0"/>
      <w:autoSpaceDE w:val="0"/>
      <w:autoSpaceDN w:val="0"/>
      <w:adjustRightInd w:val="0"/>
    </w:pPr>
    <w:rPr>
      <w:szCs w:val="24"/>
    </w:rPr>
  </w:style>
  <w:style w:type="paragraph" w:styleId="Heading1">
    <w:name w:val="heading 1"/>
    <w:basedOn w:val="Normal"/>
    <w:next w:val="Normal"/>
    <w:link w:val="Heading1Char"/>
    <w:qFormat/>
    <w:rsid w:val="006955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737A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737A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37A7"/>
    <w:rPr>
      <w:rFonts w:ascii="Arial" w:hAnsi="Arial" w:cs="Arial"/>
      <w:b/>
      <w:bCs/>
      <w:i/>
      <w:iCs/>
      <w:sz w:val="28"/>
      <w:szCs w:val="28"/>
    </w:rPr>
  </w:style>
  <w:style w:type="character" w:customStyle="1" w:styleId="Heading3Char">
    <w:name w:val="Heading 3 Char"/>
    <w:basedOn w:val="DefaultParagraphFont"/>
    <w:link w:val="Heading3"/>
    <w:rsid w:val="00C737A7"/>
    <w:rPr>
      <w:rFonts w:ascii="Arial" w:hAnsi="Arial" w:cs="Arial"/>
      <w:b/>
      <w:bCs/>
      <w:sz w:val="26"/>
      <w:szCs w:val="26"/>
    </w:rPr>
  </w:style>
  <w:style w:type="paragraph" w:styleId="Header">
    <w:name w:val="header"/>
    <w:basedOn w:val="Normal"/>
    <w:link w:val="HeaderChar"/>
    <w:rsid w:val="00C737A7"/>
    <w:pPr>
      <w:tabs>
        <w:tab w:val="center" w:pos="4320"/>
        <w:tab w:val="right" w:pos="8640"/>
      </w:tabs>
    </w:pPr>
  </w:style>
  <w:style w:type="character" w:customStyle="1" w:styleId="HeaderChar">
    <w:name w:val="Header Char"/>
    <w:basedOn w:val="DefaultParagraphFont"/>
    <w:link w:val="Header"/>
    <w:rsid w:val="00C737A7"/>
    <w:rPr>
      <w:szCs w:val="24"/>
    </w:rPr>
  </w:style>
  <w:style w:type="paragraph" w:styleId="Footer">
    <w:name w:val="footer"/>
    <w:basedOn w:val="Normal"/>
    <w:link w:val="FooterChar"/>
    <w:uiPriority w:val="99"/>
    <w:rsid w:val="00C737A7"/>
    <w:pPr>
      <w:tabs>
        <w:tab w:val="center" w:pos="4320"/>
        <w:tab w:val="right" w:pos="8640"/>
      </w:tabs>
    </w:pPr>
  </w:style>
  <w:style w:type="character" w:customStyle="1" w:styleId="FooterChar">
    <w:name w:val="Footer Char"/>
    <w:basedOn w:val="DefaultParagraphFont"/>
    <w:link w:val="Footer"/>
    <w:uiPriority w:val="99"/>
    <w:rsid w:val="00C737A7"/>
    <w:rPr>
      <w:szCs w:val="24"/>
    </w:rPr>
  </w:style>
  <w:style w:type="paragraph" w:styleId="NormalWeb">
    <w:name w:val="Normal (Web)"/>
    <w:basedOn w:val="Normal"/>
    <w:uiPriority w:val="99"/>
    <w:unhideWhenUsed/>
    <w:rsid w:val="00C737A7"/>
    <w:pPr>
      <w:widowControl/>
      <w:autoSpaceDE/>
      <w:autoSpaceDN/>
      <w:adjustRightInd/>
      <w:spacing w:before="100" w:beforeAutospacing="1" w:after="100" w:afterAutospacing="1"/>
    </w:pPr>
    <w:rPr>
      <w:sz w:val="24"/>
    </w:rPr>
  </w:style>
  <w:style w:type="character" w:customStyle="1" w:styleId="Heading1Char">
    <w:name w:val="Heading 1 Char"/>
    <w:basedOn w:val="DefaultParagraphFont"/>
    <w:link w:val="Heading1"/>
    <w:rsid w:val="0069553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95539"/>
    <w:pPr>
      <w:widowControl/>
      <w:autoSpaceDE/>
      <w:autoSpaceDN/>
      <w:adjustRightInd/>
      <w:spacing w:line="276" w:lineRule="auto"/>
      <w:outlineLvl w:val="9"/>
    </w:pPr>
  </w:style>
  <w:style w:type="paragraph" w:styleId="TOC2">
    <w:name w:val="toc 2"/>
    <w:basedOn w:val="Normal"/>
    <w:next w:val="Normal"/>
    <w:autoRedefine/>
    <w:uiPriority w:val="39"/>
    <w:rsid w:val="00695539"/>
    <w:pPr>
      <w:spacing w:after="100"/>
      <w:ind w:left="200"/>
    </w:pPr>
  </w:style>
  <w:style w:type="paragraph" w:styleId="TOC3">
    <w:name w:val="toc 3"/>
    <w:basedOn w:val="Normal"/>
    <w:next w:val="Normal"/>
    <w:autoRedefine/>
    <w:uiPriority w:val="39"/>
    <w:rsid w:val="00695539"/>
    <w:pPr>
      <w:spacing w:after="100"/>
      <w:ind w:left="400"/>
    </w:pPr>
  </w:style>
  <w:style w:type="character" w:styleId="Hyperlink">
    <w:name w:val="Hyperlink"/>
    <w:basedOn w:val="DefaultParagraphFont"/>
    <w:uiPriority w:val="99"/>
    <w:unhideWhenUsed/>
    <w:rsid w:val="00695539"/>
    <w:rPr>
      <w:color w:val="0000FF" w:themeColor="hyperlink"/>
      <w:u w:val="single"/>
    </w:rPr>
  </w:style>
  <w:style w:type="paragraph" w:styleId="BalloonText">
    <w:name w:val="Balloon Text"/>
    <w:basedOn w:val="Normal"/>
    <w:link w:val="BalloonTextChar"/>
    <w:rsid w:val="00695539"/>
    <w:rPr>
      <w:rFonts w:ascii="Tahoma" w:hAnsi="Tahoma" w:cs="Tahoma"/>
      <w:sz w:val="16"/>
      <w:szCs w:val="16"/>
    </w:rPr>
  </w:style>
  <w:style w:type="character" w:customStyle="1" w:styleId="BalloonTextChar">
    <w:name w:val="Balloon Text Char"/>
    <w:basedOn w:val="DefaultParagraphFont"/>
    <w:link w:val="BalloonText"/>
    <w:rsid w:val="00695539"/>
    <w:rPr>
      <w:rFonts w:ascii="Tahoma" w:hAnsi="Tahoma" w:cs="Tahoma"/>
      <w:sz w:val="16"/>
      <w:szCs w:val="16"/>
    </w:rPr>
  </w:style>
  <w:style w:type="character" w:styleId="CommentReference">
    <w:name w:val="annotation reference"/>
    <w:basedOn w:val="DefaultParagraphFont"/>
    <w:rsid w:val="00916B36"/>
    <w:rPr>
      <w:sz w:val="16"/>
      <w:szCs w:val="16"/>
    </w:rPr>
  </w:style>
  <w:style w:type="paragraph" w:styleId="CommentText">
    <w:name w:val="annotation text"/>
    <w:basedOn w:val="Normal"/>
    <w:link w:val="CommentTextChar"/>
    <w:rsid w:val="00916B36"/>
    <w:rPr>
      <w:szCs w:val="20"/>
    </w:rPr>
  </w:style>
  <w:style w:type="character" w:customStyle="1" w:styleId="CommentTextChar">
    <w:name w:val="Comment Text Char"/>
    <w:basedOn w:val="DefaultParagraphFont"/>
    <w:link w:val="CommentText"/>
    <w:rsid w:val="00916B36"/>
  </w:style>
  <w:style w:type="paragraph" w:styleId="CommentSubject">
    <w:name w:val="annotation subject"/>
    <w:basedOn w:val="CommentText"/>
    <w:next w:val="CommentText"/>
    <w:link w:val="CommentSubjectChar"/>
    <w:rsid w:val="00916B36"/>
    <w:rPr>
      <w:b/>
      <w:bCs/>
    </w:rPr>
  </w:style>
  <w:style w:type="character" w:customStyle="1" w:styleId="CommentSubjectChar">
    <w:name w:val="Comment Subject Char"/>
    <w:basedOn w:val="CommentTextChar"/>
    <w:link w:val="CommentSubject"/>
    <w:rsid w:val="00916B36"/>
    <w:rPr>
      <w:b/>
      <w:bCs/>
    </w:rPr>
  </w:style>
  <w:style w:type="table" w:styleId="TableGrid">
    <w:name w:val="Table Grid"/>
    <w:basedOn w:val="TableNormal"/>
    <w:rsid w:val="00910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4297F"/>
    <w:pPr>
      <w:widowControl/>
      <w:autoSpaceDE/>
      <w:autoSpaceDN/>
      <w:adjustRightInd/>
    </w:pPr>
    <w:rPr>
      <w:rFonts w:ascii="Consolas" w:hAnsi="Consolas" w:cs="Consolas"/>
      <w:sz w:val="21"/>
      <w:szCs w:val="21"/>
    </w:rPr>
  </w:style>
  <w:style w:type="character" w:customStyle="1" w:styleId="PlainTextChar">
    <w:name w:val="Plain Text Char"/>
    <w:basedOn w:val="DefaultParagraphFont"/>
    <w:link w:val="PlainText"/>
    <w:uiPriority w:val="99"/>
    <w:rsid w:val="00F4297F"/>
    <w:rPr>
      <w:rFonts w:ascii="Consolas" w:hAnsi="Consolas" w:cs="Consolas"/>
      <w:sz w:val="21"/>
      <w:szCs w:val="21"/>
    </w:rPr>
  </w:style>
  <w:style w:type="paragraph" w:styleId="Subtitle">
    <w:name w:val="Subtitle"/>
    <w:basedOn w:val="Normal"/>
    <w:next w:val="Normal"/>
    <w:link w:val="SubtitleChar"/>
    <w:qFormat/>
    <w:rsid w:val="00F4297F"/>
    <w:pPr>
      <w:widowControl/>
      <w:numPr>
        <w:ilvl w:val="1"/>
      </w:numPr>
      <w:autoSpaceDE/>
      <w:autoSpaceDN/>
      <w:adjustRightInd/>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F4297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C8785A"/>
    <w:rPr>
      <w:b/>
      <w:bCs/>
    </w:rPr>
  </w:style>
  <w:style w:type="paragraph" w:styleId="ListParagraph">
    <w:name w:val="List Paragraph"/>
    <w:basedOn w:val="Normal"/>
    <w:uiPriority w:val="34"/>
    <w:qFormat/>
    <w:rsid w:val="00277116"/>
    <w:pPr>
      <w:widowControl/>
      <w:autoSpaceDE/>
      <w:autoSpaceDN/>
      <w:adjustRightInd/>
      <w:spacing w:after="200" w:line="276" w:lineRule="auto"/>
      <w:ind w:left="720"/>
      <w:contextualSpacing/>
    </w:pPr>
    <w:rPr>
      <w:rFonts w:ascii="Calibri" w:eastAsia="Calibri" w:hAnsi="Calibri"/>
      <w:sz w:val="22"/>
      <w:szCs w:val="22"/>
    </w:rPr>
  </w:style>
  <w:style w:type="table" w:styleId="TableClassic1">
    <w:name w:val="Table Classic 1"/>
    <w:basedOn w:val="TableNormal"/>
    <w:rsid w:val="00D722ED"/>
    <w:pPr>
      <w:widowControl w:val="0"/>
      <w:autoSpaceDE w:val="0"/>
      <w:autoSpaceDN w:val="0"/>
      <w:adjustRightInd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PageNumber">
    <w:name w:val="page number"/>
    <w:basedOn w:val="DefaultParagraphFont"/>
    <w:uiPriority w:val="99"/>
    <w:rsid w:val="00E348E4"/>
    <w:rPr>
      <w:rFonts w:cs="Times New Roman"/>
    </w:rPr>
  </w:style>
  <w:style w:type="paragraph" w:customStyle="1" w:styleId="Default">
    <w:name w:val="Default"/>
    <w:rsid w:val="00114B29"/>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semiHidden/>
    <w:unhideWhenUsed/>
    <w:rsid w:val="001431D6"/>
    <w:rPr>
      <w:color w:val="800080" w:themeColor="followedHyperlink"/>
      <w:u w:val="single"/>
    </w:rPr>
  </w:style>
  <w:style w:type="paragraph" w:styleId="HTMLPreformatted">
    <w:name w:val="HTML Preformatted"/>
    <w:basedOn w:val="Normal"/>
    <w:link w:val="HTMLPreformattedChar"/>
    <w:uiPriority w:val="99"/>
    <w:rsid w:val="00D91E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D91EE1"/>
    <w:rPr>
      <w:rFonts w:ascii="Courier New" w:hAnsi="Courier New" w:cs="Courier New"/>
    </w:rPr>
  </w:style>
  <w:style w:type="paragraph" w:styleId="z-TopofForm">
    <w:name w:val="HTML Top of Form"/>
    <w:basedOn w:val="Normal"/>
    <w:next w:val="Normal"/>
    <w:link w:val="z-TopofFormChar"/>
    <w:hidden/>
    <w:rsid w:val="002B5BBC"/>
    <w:pPr>
      <w:widowControl/>
      <w:pBdr>
        <w:bottom w:val="single" w:sz="6" w:space="1" w:color="auto"/>
      </w:pBdr>
      <w:autoSpaceDE/>
      <w:autoSpaceDN/>
      <w:adjustRightInd/>
      <w:jc w:val="center"/>
    </w:pPr>
    <w:rPr>
      <w:rFonts w:ascii="Arial" w:hAnsi="Arial" w:cs="Arial"/>
      <w:vanish/>
      <w:sz w:val="16"/>
      <w:szCs w:val="16"/>
    </w:rPr>
  </w:style>
  <w:style w:type="character" w:customStyle="1" w:styleId="z-TopofFormChar">
    <w:name w:val="z-Top of Form Char"/>
    <w:basedOn w:val="DefaultParagraphFont"/>
    <w:link w:val="z-TopofForm"/>
    <w:rsid w:val="002B5BBC"/>
    <w:rPr>
      <w:rFonts w:ascii="Arial" w:hAnsi="Arial" w:cs="Arial"/>
      <w:vanish/>
      <w:sz w:val="16"/>
      <w:szCs w:val="16"/>
    </w:rPr>
  </w:style>
  <w:style w:type="paragraph" w:styleId="Title">
    <w:name w:val="Title"/>
    <w:basedOn w:val="Normal"/>
    <w:link w:val="TitleChar"/>
    <w:qFormat/>
    <w:rsid w:val="00D6288A"/>
    <w:pPr>
      <w:widowControl/>
      <w:autoSpaceDE/>
      <w:autoSpaceDN/>
      <w:adjustRightInd/>
      <w:jc w:val="center"/>
    </w:pPr>
    <w:rPr>
      <w:b/>
      <w:bCs/>
      <w:sz w:val="24"/>
    </w:rPr>
  </w:style>
  <w:style w:type="character" w:customStyle="1" w:styleId="TitleChar">
    <w:name w:val="Title Char"/>
    <w:basedOn w:val="DefaultParagraphFont"/>
    <w:link w:val="Title"/>
    <w:rsid w:val="00D6288A"/>
    <w:rPr>
      <w:b/>
      <w:bCs/>
      <w:sz w:val="24"/>
      <w:szCs w:val="24"/>
    </w:rPr>
  </w:style>
  <w:style w:type="paragraph" w:styleId="Revision">
    <w:name w:val="Revision"/>
    <w:hidden/>
    <w:uiPriority w:val="99"/>
    <w:semiHidden/>
    <w:rsid w:val="00F66495"/>
    <w:rPr>
      <w:szCs w:val="24"/>
    </w:rPr>
  </w:style>
  <w:style w:type="table" w:customStyle="1" w:styleId="TableGrid1">
    <w:name w:val="Table Grid1"/>
    <w:basedOn w:val="TableNormal"/>
    <w:next w:val="TableGrid"/>
    <w:uiPriority w:val="59"/>
    <w:rsid w:val="00640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4304">
      <w:bodyDiv w:val="1"/>
      <w:marLeft w:val="0"/>
      <w:marRight w:val="0"/>
      <w:marTop w:val="0"/>
      <w:marBottom w:val="0"/>
      <w:divBdr>
        <w:top w:val="none" w:sz="0" w:space="0" w:color="auto"/>
        <w:left w:val="none" w:sz="0" w:space="0" w:color="auto"/>
        <w:bottom w:val="none" w:sz="0" w:space="0" w:color="auto"/>
        <w:right w:val="none" w:sz="0" w:space="0" w:color="auto"/>
      </w:divBdr>
    </w:div>
    <w:div w:id="69743786">
      <w:bodyDiv w:val="1"/>
      <w:marLeft w:val="0"/>
      <w:marRight w:val="0"/>
      <w:marTop w:val="0"/>
      <w:marBottom w:val="0"/>
      <w:divBdr>
        <w:top w:val="none" w:sz="0" w:space="0" w:color="auto"/>
        <w:left w:val="none" w:sz="0" w:space="0" w:color="auto"/>
        <w:bottom w:val="none" w:sz="0" w:space="0" w:color="auto"/>
        <w:right w:val="none" w:sz="0" w:space="0" w:color="auto"/>
      </w:divBdr>
    </w:div>
    <w:div w:id="108939450">
      <w:bodyDiv w:val="1"/>
      <w:marLeft w:val="0"/>
      <w:marRight w:val="0"/>
      <w:marTop w:val="0"/>
      <w:marBottom w:val="0"/>
      <w:divBdr>
        <w:top w:val="none" w:sz="0" w:space="0" w:color="auto"/>
        <w:left w:val="none" w:sz="0" w:space="0" w:color="auto"/>
        <w:bottom w:val="none" w:sz="0" w:space="0" w:color="auto"/>
        <w:right w:val="none" w:sz="0" w:space="0" w:color="auto"/>
      </w:divBdr>
    </w:div>
    <w:div w:id="433481569">
      <w:bodyDiv w:val="1"/>
      <w:marLeft w:val="0"/>
      <w:marRight w:val="0"/>
      <w:marTop w:val="0"/>
      <w:marBottom w:val="0"/>
      <w:divBdr>
        <w:top w:val="none" w:sz="0" w:space="0" w:color="auto"/>
        <w:left w:val="none" w:sz="0" w:space="0" w:color="auto"/>
        <w:bottom w:val="none" w:sz="0" w:space="0" w:color="auto"/>
        <w:right w:val="none" w:sz="0" w:space="0" w:color="auto"/>
      </w:divBdr>
    </w:div>
    <w:div w:id="476147467">
      <w:bodyDiv w:val="1"/>
      <w:marLeft w:val="0"/>
      <w:marRight w:val="0"/>
      <w:marTop w:val="0"/>
      <w:marBottom w:val="0"/>
      <w:divBdr>
        <w:top w:val="none" w:sz="0" w:space="0" w:color="auto"/>
        <w:left w:val="none" w:sz="0" w:space="0" w:color="auto"/>
        <w:bottom w:val="none" w:sz="0" w:space="0" w:color="auto"/>
        <w:right w:val="none" w:sz="0" w:space="0" w:color="auto"/>
      </w:divBdr>
    </w:div>
    <w:div w:id="644042260">
      <w:bodyDiv w:val="1"/>
      <w:marLeft w:val="0"/>
      <w:marRight w:val="0"/>
      <w:marTop w:val="0"/>
      <w:marBottom w:val="0"/>
      <w:divBdr>
        <w:top w:val="none" w:sz="0" w:space="0" w:color="auto"/>
        <w:left w:val="none" w:sz="0" w:space="0" w:color="auto"/>
        <w:bottom w:val="none" w:sz="0" w:space="0" w:color="auto"/>
        <w:right w:val="none" w:sz="0" w:space="0" w:color="auto"/>
      </w:divBdr>
    </w:div>
    <w:div w:id="121519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dc.gov/brfss/acbs/2013/pdf/acbs_2013.pdf" TargetMode="External"/><Relationship Id="rId18" Type="http://schemas.openxmlformats.org/officeDocument/2006/relationships/hyperlink" Target="http://www.aapor.org/AM/Template.cfm?Section=Standard_Definitions2&amp;Template=/CM/ContentDisplay.cfm&amp;ContentID=315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dc.gov/brfss/acbs/2013/pdf/sdqreportacbs_13.pdf" TargetMode="External"/><Relationship Id="rId17" Type="http://schemas.openxmlformats.org/officeDocument/2006/relationships/hyperlink" Target="http://www.cdc.gov/brfss/annual_data/2013/pdf/overview_2013.pdf" TargetMode="External"/><Relationship Id="rId2" Type="http://schemas.openxmlformats.org/officeDocument/2006/relationships/numbering" Target="numbering.xml"/><Relationship Id="rId16" Type="http://schemas.openxmlformats.org/officeDocument/2006/relationships/hyperlink" Target="https://www.cdc.gov/asthma/acbs/acbstables.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brfss/annual_data/2013/pdf/Overview_2013.pdf" TargetMode="External"/><Relationship Id="rId5" Type="http://schemas.openxmlformats.org/officeDocument/2006/relationships/settings" Target="settings.xml"/><Relationship Id="rId15" Type="http://schemas.openxmlformats.org/officeDocument/2006/relationships/hyperlink" Target="https://www.cdc.gov/brfss/acbs/2013_tables_LLCP.html" TargetMode="External"/><Relationship Id="rId10" Type="http://schemas.openxmlformats.org/officeDocument/2006/relationships/hyperlink" Target="http://www.cdc.gov/brfss/data_documentation/pdf/userguidejune2013.pdf" TargetMode="External"/><Relationship Id="rId19" Type="http://schemas.openxmlformats.org/officeDocument/2006/relationships/hyperlink" Target="http://c.ymcdn.com/sites/www.casro.org/resource/resmgr/code/september_2013_revised_code.pdf?hhSearchTerms=%22casro+and+response+and+rate%22" TargetMode="External"/><Relationship Id="rId4" Type="http://schemas.microsoft.com/office/2007/relationships/stylesWithEffects" Target="stylesWithEffects.xml"/><Relationship Id="rId9" Type="http://schemas.openxmlformats.org/officeDocument/2006/relationships/hyperlink" Target="mailto:lrg0@cdc.gov" TargetMode="External"/><Relationship Id="rId14" Type="http://schemas.openxmlformats.org/officeDocument/2006/relationships/hyperlink" Target="mailto:asthmacallbackinfo@cdc.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B2971-9106-4557-8518-A9AB01578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3759</Words>
  <Characters>21430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cww6</dc:creator>
  <cp:lastModifiedBy>SYSTEM</cp:lastModifiedBy>
  <cp:revision>2</cp:revision>
  <cp:lastPrinted>2016-07-21T18:20:00Z</cp:lastPrinted>
  <dcterms:created xsi:type="dcterms:W3CDTF">2017-10-31T16:01:00Z</dcterms:created>
  <dcterms:modified xsi:type="dcterms:W3CDTF">2017-10-31T16:01:00Z</dcterms:modified>
</cp:coreProperties>
</file>