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57" w:rsidRPr="00F86257" w:rsidRDefault="00886F87" w:rsidP="00F86257">
      <w:pPr>
        <w:tabs>
          <w:tab w:val="center" w:pos="4680"/>
        </w:tabs>
        <w:jc w:val="center"/>
        <w:rPr>
          <w:b/>
          <w:bCs/>
          <w:caps/>
          <w:sz w:val="28"/>
          <w:szCs w:val="28"/>
        </w:rPr>
      </w:pPr>
      <w:r>
        <w:rPr>
          <w:b/>
          <w:bCs/>
          <w:caps/>
          <w:sz w:val="28"/>
          <w:szCs w:val="28"/>
        </w:rPr>
        <w:t>CHIP</w:t>
      </w:r>
      <w:r w:rsidR="00F86257" w:rsidRPr="00F86257">
        <w:rPr>
          <w:b/>
          <w:bCs/>
          <w:caps/>
          <w:sz w:val="28"/>
          <w:szCs w:val="28"/>
        </w:rPr>
        <w:t xml:space="preserve"> Incurred but Not Reported (IBNR) Survey</w:t>
      </w:r>
    </w:p>
    <w:p w:rsidR="00F86257" w:rsidRDefault="00F86257" w:rsidP="00F86257">
      <w:pPr>
        <w:tabs>
          <w:tab w:val="center" w:pos="4680"/>
        </w:tabs>
        <w:rPr>
          <w:b/>
          <w:bCs/>
        </w:rPr>
      </w:pPr>
    </w:p>
    <w:p w:rsidR="00F86257" w:rsidRDefault="00F86257" w:rsidP="00F86257">
      <w:pPr>
        <w:tabs>
          <w:tab w:val="center" w:pos="4680"/>
        </w:tabs>
        <w:rPr>
          <w:b/>
          <w:sz w:val="20"/>
        </w:rPr>
      </w:pPr>
      <w:r>
        <w:rPr>
          <w:b/>
          <w:bCs/>
        </w:rPr>
        <w:t>I.</w:t>
      </w:r>
      <w:r>
        <w:t xml:space="preserve">  </w:t>
      </w:r>
      <w:r w:rsidR="00886F87">
        <w:rPr>
          <w:b/>
        </w:rPr>
        <w:t>CHIP</w:t>
      </w:r>
      <w:r>
        <w:rPr>
          <w:b/>
        </w:rPr>
        <w:t xml:space="preserve"> ACCOUNTS PAYABLE</w:t>
      </w:r>
    </w:p>
    <w:p w:rsidR="00F86257" w:rsidRDefault="00F86257" w:rsidP="00F86257">
      <w:pPr>
        <w:rPr>
          <w:b/>
          <w:sz w:val="20"/>
        </w:rPr>
      </w:pPr>
    </w:p>
    <w:p w:rsidR="00F86257" w:rsidRDefault="00886F87" w:rsidP="00F86257">
      <w:pPr>
        <w:rPr>
          <w:sz w:val="20"/>
        </w:rPr>
      </w:pPr>
      <w:r>
        <w:rPr>
          <w:sz w:val="20"/>
          <w:u w:val="single"/>
        </w:rPr>
        <w:t>CHIP</w:t>
      </w:r>
      <w:r w:rsidR="00F86257">
        <w:rPr>
          <w:sz w:val="20"/>
          <w:u w:val="single"/>
        </w:rPr>
        <w:t xml:space="preserve"> amounts owed by the State to providers for services rendered and for State and local administrative expenses as of the dates indicated below, but excluding amounts</w:t>
      </w:r>
      <w:r w:rsidR="005E2ACF">
        <w:rPr>
          <w:sz w:val="20"/>
          <w:u w:val="single"/>
        </w:rPr>
        <w:t xml:space="preserve"> paid and reported on the CMS-</w:t>
      </w:r>
      <w:r w:rsidR="004B74B6">
        <w:rPr>
          <w:sz w:val="20"/>
          <w:u w:val="single"/>
        </w:rPr>
        <w:t xml:space="preserve">64.21U, CMS-64.21 and the CMS- </w:t>
      </w:r>
      <w:r w:rsidR="005E2ACF">
        <w:rPr>
          <w:sz w:val="20"/>
          <w:u w:val="single"/>
        </w:rPr>
        <w:t>21</w:t>
      </w:r>
      <w:r w:rsidR="00F86257">
        <w:rPr>
          <w:sz w:val="20"/>
          <w:u w:val="single"/>
        </w:rPr>
        <w:t xml:space="preserve"> for quarter ending as of the dates indicated below.  (TOTAL = STATE + FEDERAL FINANCIAL PARTICIPATION (FFP))</w:t>
      </w:r>
    </w:p>
    <w:p w:rsidR="00F86257" w:rsidRDefault="00F86257" w:rsidP="00F86257">
      <w:pPr>
        <w:rPr>
          <w:sz w:val="20"/>
        </w:rPr>
      </w:pPr>
    </w:p>
    <w:tbl>
      <w:tblPr>
        <w:tblStyle w:val="TableGrid"/>
        <w:tblW w:w="0" w:type="auto"/>
        <w:tblLayout w:type="fixed"/>
        <w:tblLook w:val="0000" w:firstRow="0" w:lastRow="0" w:firstColumn="0" w:lastColumn="0" w:noHBand="0" w:noVBand="0"/>
        <w:tblCaption w:val="CHIP Accounts Payable"/>
        <w:tblDescription w:val="Compares latest CAFR data to previous year's CAFR data."/>
      </w:tblPr>
      <w:tblGrid>
        <w:gridCol w:w="2520"/>
        <w:gridCol w:w="2880"/>
        <w:gridCol w:w="2970"/>
      </w:tblGrid>
      <w:tr w:rsidR="00817E79" w:rsidRPr="00817E79" w:rsidTr="00141390">
        <w:trPr>
          <w:tblHeader/>
        </w:trPr>
        <w:tc>
          <w:tcPr>
            <w:tcW w:w="2520" w:type="dxa"/>
          </w:tcPr>
          <w:p w:rsidR="00817E79" w:rsidRPr="00817E79" w:rsidRDefault="00817E79" w:rsidP="00817E79">
            <w:pPr>
              <w:spacing w:line="120" w:lineRule="exact"/>
              <w:rPr>
                <w:sz w:val="20"/>
              </w:rPr>
            </w:pPr>
          </w:p>
          <w:p w:rsidR="00817E79" w:rsidRPr="00817E79" w:rsidRDefault="00817E79" w:rsidP="00817E79">
            <w:pPr>
              <w:spacing w:after="58"/>
              <w:rPr>
                <w:b/>
                <w:sz w:val="20"/>
              </w:rPr>
            </w:pPr>
          </w:p>
        </w:tc>
        <w:tc>
          <w:tcPr>
            <w:tcW w:w="288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Latest CAFR (9/30/XX or prior) as of______________ </w:t>
            </w:r>
            <w:r w:rsidRPr="00817E79">
              <w:rPr>
                <w:b/>
                <w:sz w:val="20"/>
                <w:u w:val="single"/>
              </w:rPr>
              <w:t xml:space="preserve"> </w:t>
            </w:r>
          </w:p>
        </w:tc>
        <w:tc>
          <w:tcPr>
            <w:tcW w:w="2970" w:type="dxa"/>
          </w:tcPr>
          <w:p w:rsidR="00817E79" w:rsidRPr="00817E79" w:rsidRDefault="00817E79" w:rsidP="00817E79">
            <w:pPr>
              <w:spacing w:line="120" w:lineRule="exact"/>
              <w:rPr>
                <w:b/>
                <w:sz w:val="20"/>
              </w:rPr>
            </w:pPr>
          </w:p>
          <w:p w:rsidR="00817E79" w:rsidRPr="00817E79" w:rsidRDefault="00817E79" w:rsidP="00817E79">
            <w:pPr>
              <w:rPr>
                <w:b/>
                <w:sz w:val="20"/>
              </w:rPr>
            </w:pPr>
            <w:r w:rsidRPr="00817E79">
              <w:rPr>
                <w:b/>
                <w:sz w:val="20"/>
              </w:rPr>
              <w:t>Previous CAFR (9/30/XX</w:t>
            </w:r>
          </w:p>
          <w:p w:rsidR="00817E79" w:rsidRPr="00817E79" w:rsidRDefault="00817E79" w:rsidP="00817E79">
            <w:pPr>
              <w:spacing w:after="58"/>
              <w:rPr>
                <w:b/>
                <w:sz w:val="20"/>
              </w:rPr>
            </w:pPr>
            <w:r w:rsidRPr="00817E79">
              <w:rPr>
                <w:b/>
                <w:sz w:val="20"/>
              </w:rPr>
              <w:t xml:space="preserve"> or </w:t>
            </w:r>
            <w:r w:rsidRPr="00817E79">
              <w:rPr>
                <w:sz w:val="20"/>
              </w:rPr>
              <w:t xml:space="preserve"> </w:t>
            </w:r>
            <w:r w:rsidRPr="00817E79">
              <w:rPr>
                <w:b/>
                <w:sz w:val="20"/>
              </w:rPr>
              <w:t>prior) as of____________</w:t>
            </w:r>
            <w:r w:rsidRPr="00817E79">
              <w:rPr>
                <w:b/>
                <w:sz w:val="20"/>
                <w:u w:val="single"/>
              </w:rPr>
              <w:t xml:space="preserve">   </w:t>
            </w:r>
          </w:p>
        </w:tc>
      </w:tr>
    </w:tbl>
    <w:p w:rsidR="00F86257" w:rsidRDefault="00F86257" w:rsidP="00F86257">
      <w:pPr>
        <w:rPr>
          <w:b/>
          <w:sz w:val="20"/>
        </w:rPr>
      </w:pPr>
    </w:p>
    <w:tbl>
      <w:tblPr>
        <w:tblStyle w:val="TableGrid"/>
        <w:tblW w:w="0" w:type="auto"/>
        <w:tblLayout w:type="fixed"/>
        <w:tblLook w:val="0000" w:firstRow="0" w:lastRow="0" w:firstColumn="0" w:lastColumn="0" w:noHBand="0" w:noVBand="0"/>
        <w:tblCaption w:val="CHIP Accounts Payable"/>
        <w:tblDescription w:val="Compares Total Accounts Payable from latest CAFR to previous year's CAFR.  Includes a recast of prior period estimate."/>
      </w:tblPr>
      <w:tblGrid>
        <w:gridCol w:w="2520"/>
        <w:gridCol w:w="1440"/>
        <w:gridCol w:w="1440"/>
        <w:gridCol w:w="1530"/>
        <w:gridCol w:w="1440"/>
      </w:tblGrid>
      <w:tr w:rsidR="00817E79" w:rsidRPr="00817E79" w:rsidTr="00141390">
        <w:trPr>
          <w:tblHeader/>
        </w:trPr>
        <w:tc>
          <w:tcPr>
            <w:tcW w:w="252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p>
        </w:tc>
        <w:tc>
          <w:tcPr>
            <w:tcW w:w="144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Total </w:t>
            </w:r>
          </w:p>
          <w:p w:rsidR="00817E79" w:rsidRPr="00817E79" w:rsidRDefault="00817E79" w:rsidP="00817E79">
            <w:pPr>
              <w:spacing w:after="58"/>
              <w:rPr>
                <w:b/>
                <w:sz w:val="16"/>
              </w:rPr>
            </w:pPr>
            <w:r w:rsidRPr="00817E79">
              <w:rPr>
                <w:b/>
                <w:sz w:val="16"/>
              </w:rPr>
              <w:t>(Whole dollars)</w:t>
            </w:r>
          </w:p>
        </w:tc>
        <w:tc>
          <w:tcPr>
            <w:tcW w:w="1440" w:type="dxa"/>
          </w:tcPr>
          <w:p w:rsidR="00817E79" w:rsidRPr="00817E79" w:rsidRDefault="00817E79" w:rsidP="00817E79">
            <w:pPr>
              <w:spacing w:line="120" w:lineRule="exact"/>
              <w:rPr>
                <w:b/>
                <w:sz w:val="20"/>
              </w:rPr>
            </w:pPr>
          </w:p>
          <w:p w:rsidR="00817E79" w:rsidRPr="00817E79" w:rsidRDefault="00817E79" w:rsidP="00817E79">
            <w:pPr>
              <w:tabs>
                <w:tab w:val="left" w:pos="795"/>
              </w:tabs>
              <w:spacing w:after="58"/>
              <w:rPr>
                <w:b/>
                <w:sz w:val="20"/>
              </w:rPr>
            </w:pPr>
            <w:r w:rsidRPr="00817E79">
              <w:rPr>
                <w:b/>
                <w:sz w:val="20"/>
              </w:rPr>
              <w:t>FFP</w:t>
            </w:r>
            <w:r w:rsidRPr="00817E79">
              <w:rPr>
                <w:b/>
                <w:sz w:val="20"/>
              </w:rPr>
              <w:tab/>
            </w:r>
          </w:p>
          <w:p w:rsidR="00817E79" w:rsidRPr="00817E79" w:rsidRDefault="00817E79" w:rsidP="00817E79">
            <w:pPr>
              <w:spacing w:after="58"/>
              <w:rPr>
                <w:b/>
                <w:sz w:val="16"/>
              </w:rPr>
            </w:pPr>
            <w:r w:rsidRPr="00817E79">
              <w:rPr>
                <w:b/>
                <w:sz w:val="16"/>
              </w:rPr>
              <w:t>(Whole dollars)</w:t>
            </w:r>
          </w:p>
        </w:tc>
        <w:tc>
          <w:tcPr>
            <w:tcW w:w="153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Total </w:t>
            </w:r>
          </w:p>
          <w:p w:rsidR="00817E79" w:rsidRPr="00817E79" w:rsidRDefault="00817E79" w:rsidP="00817E79">
            <w:pPr>
              <w:spacing w:after="58"/>
              <w:rPr>
                <w:b/>
                <w:sz w:val="16"/>
              </w:rPr>
            </w:pPr>
            <w:r w:rsidRPr="00817E79">
              <w:rPr>
                <w:b/>
                <w:sz w:val="16"/>
              </w:rPr>
              <w:t>(Whole dollars)</w:t>
            </w:r>
          </w:p>
        </w:tc>
        <w:tc>
          <w:tcPr>
            <w:tcW w:w="144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FFP</w:t>
            </w:r>
          </w:p>
          <w:p w:rsidR="00817E79" w:rsidRPr="00817E79" w:rsidRDefault="00817E79" w:rsidP="00817E79">
            <w:pPr>
              <w:spacing w:after="58"/>
              <w:rPr>
                <w:b/>
                <w:sz w:val="16"/>
              </w:rPr>
            </w:pPr>
            <w:r w:rsidRPr="00817E79">
              <w:rPr>
                <w:b/>
                <w:sz w:val="16"/>
              </w:rPr>
              <w:t>(Whole dollars)</w:t>
            </w:r>
          </w:p>
        </w:tc>
      </w:tr>
      <w:tr w:rsidR="00817E79" w:rsidRPr="00817E79" w:rsidTr="00D14605">
        <w:tc>
          <w:tcPr>
            <w:tcW w:w="2520" w:type="dxa"/>
          </w:tcPr>
          <w:p w:rsidR="00817E79" w:rsidRPr="00817E79" w:rsidRDefault="00817E79" w:rsidP="00817E79">
            <w:pPr>
              <w:spacing w:line="120" w:lineRule="exact"/>
              <w:rPr>
                <w:b/>
                <w:sz w:val="20"/>
              </w:rPr>
            </w:pPr>
          </w:p>
          <w:p w:rsidR="00817E79" w:rsidRPr="00817E79" w:rsidRDefault="00817E79" w:rsidP="00817E79">
            <w:pPr>
              <w:spacing w:after="58"/>
              <w:rPr>
                <w:sz w:val="20"/>
              </w:rPr>
            </w:pPr>
            <w:r w:rsidRPr="00817E79">
              <w:rPr>
                <w:b/>
                <w:sz w:val="20"/>
              </w:rPr>
              <w:t>1 - Total CHIP Accounts</w:t>
            </w:r>
            <w:r w:rsidRPr="00817E79">
              <w:rPr>
                <w:sz w:val="20"/>
              </w:rPr>
              <w:t xml:space="preserve"> </w:t>
            </w:r>
            <w:r w:rsidRPr="00817E79">
              <w:rPr>
                <w:b/>
                <w:sz w:val="20"/>
              </w:rPr>
              <w:t>Payable</w:t>
            </w:r>
            <w:r w:rsidRPr="00817E79">
              <w:rPr>
                <w:sz w:val="20"/>
              </w:rPr>
              <w:t xml:space="preserve"> </w:t>
            </w:r>
            <w:r w:rsidRPr="00817E79">
              <w:rPr>
                <w:sz w:val="20"/>
                <w:vertAlign w:val="superscript"/>
              </w:rPr>
              <w:t>1</w:t>
            </w: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20"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2 - Payments owed by the State for CHIP and Local</w:t>
            </w:r>
            <w:r w:rsidRPr="00817E79">
              <w:rPr>
                <w:sz w:val="20"/>
              </w:rPr>
              <w:t xml:space="preserve"> </w:t>
            </w:r>
            <w:r w:rsidRPr="00817E79">
              <w:rPr>
                <w:b/>
                <w:sz w:val="20"/>
              </w:rPr>
              <w:t>Administrative Expenses</w:t>
            </w: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20"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3 - Other Accounts Payable (define)</w:t>
            </w:r>
          </w:p>
        </w:tc>
        <w:tc>
          <w:tcPr>
            <w:tcW w:w="144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c>
          <w:tcPr>
            <w:tcW w:w="153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r>
      <w:tr w:rsidR="00817E79" w:rsidRPr="00817E79" w:rsidTr="00D14605">
        <w:tc>
          <w:tcPr>
            <w:tcW w:w="2520"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 xml:space="preserve">4 - Total Accounts Payable </w:t>
            </w: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20" w:type="dxa"/>
          </w:tcPr>
          <w:p w:rsidR="00817E79" w:rsidRPr="00817E79" w:rsidRDefault="00817E79" w:rsidP="00F579F8">
            <w:pPr>
              <w:rPr>
                <w:b/>
                <w:sz w:val="20"/>
                <w:szCs w:val="20"/>
              </w:rPr>
            </w:pPr>
            <w:r w:rsidRPr="00817E79">
              <w:rPr>
                <w:b/>
                <w:sz w:val="20"/>
                <w:szCs w:val="20"/>
              </w:rPr>
              <w:t xml:space="preserve">5 </w:t>
            </w:r>
            <w:proofErr w:type="gramStart"/>
            <w:r w:rsidRPr="00817E79">
              <w:rPr>
                <w:b/>
                <w:sz w:val="20"/>
                <w:szCs w:val="20"/>
              </w:rPr>
              <w:t>-  Recast</w:t>
            </w:r>
            <w:proofErr w:type="gramEnd"/>
            <w:r w:rsidRPr="00817E79">
              <w:rPr>
                <w:b/>
                <w:sz w:val="20"/>
                <w:szCs w:val="20"/>
              </w:rPr>
              <w:t xml:space="preserve"> of Prior Period Estimate (For example, what claims were paid </w:t>
            </w:r>
            <w:r w:rsidR="00F579F8">
              <w:rPr>
                <w:b/>
                <w:sz w:val="20"/>
                <w:szCs w:val="20"/>
              </w:rPr>
              <w:t>this</w:t>
            </w:r>
            <w:r w:rsidRPr="00817E79">
              <w:rPr>
                <w:b/>
                <w:sz w:val="20"/>
                <w:szCs w:val="20"/>
              </w:rPr>
              <w:t xml:space="preserve"> FY for </w:t>
            </w:r>
            <w:r w:rsidR="00F579F8">
              <w:rPr>
                <w:b/>
                <w:sz w:val="20"/>
                <w:szCs w:val="20"/>
              </w:rPr>
              <w:t>last</w:t>
            </w:r>
            <w:r w:rsidRPr="00817E79">
              <w:rPr>
                <w:b/>
                <w:sz w:val="20"/>
                <w:szCs w:val="20"/>
              </w:rPr>
              <w:t xml:space="preserve"> FY.)</w:t>
            </w:r>
          </w:p>
        </w:tc>
        <w:tc>
          <w:tcPr>
            <w:tcW w:w="1440" w:type="dxa"/>
          </w:tcPr>
          <w:p w:rsidR="00817E79" w:rsidRPr="00817E79" w:rsidRDefault="00817E79" w:rsidP="00817E79">
            <w:pPr>
              <w:rPr>
                <w:b/>
                <w:sz w:val="20"/>
              </w:rPr>
            </w:pPr>
          </w:p>
        </w:tc>
        <w:tc>
          <w:tcPr>
            <w:tcW w:w="1440" w:type="dxa"/>
          </w:tcPr>
          <w:p w:rsidR="00817E79" w:rsidRPr="00817E79" w:rsidRDefault="00817E79" w:rsidP="00817E79">
            <w:pPr>
              <w:rPr>
                <w:b/>
                <w:sz w:val="20"/>
              </w:rPr>
            </w:pPr>
          </w:p>
        </w:tc>
        <w:tc>
          <w:tcPr>
            <w:tcW w:w="1530" w:type="dxa"/>
          </w:tcPr>
          <w:p w:rsidR="00817E79" w:rsidRPr="00817E79" w:rsidRDefault="00817E79" w:rsidP="00817E79">
            <w:pPr>
              <w:rPr>
                <w:b/>
                <w:sz w:val="20"/>
              </w:rPr>
            </w:pPr>
          </w:p>
        </w:tc>
        <w:tc>
          <w:tcPr>
            <w:tcW w:w="1440" w:type="dxa"/>
          </w:tcPr>
          <w:p w:rsidR="00817E79" w:rsidRPr="00817E79" w:rsidRDefault="00817E79" w:rsidP="00817E79">
            <w:pPr>
              <w:rPr>
                <w:b/>
                <w:sz w:val="20"/>
              </w:rPr>
            </w:pPr>
          </w:p>
        </w:tc>
      </w:tr>
    </w:tbl>
    <w:p w:rsidR="00817E79" w:rsidRDefault="00817E79" w:rsidP="00F86257">
      <w:pPr>
        <w:rPr>
          <w:b/>
          <w:sz w:val="20"/>
        </w:rPr>
      </w:pPr>
    </w:p>
    <w:p w:rsidR="00F86257" w:rsidRDefault="00F86257" w:rsidP="00F86257">
      <w:pPr>
        <w:tabs>
          <w:tab w:val="left" w:pos="8606"/>
        </w:tabs>
        <w:rPr>
          <w:b/>
          <w:bCs/>
          <w:sz w:val="20"/>
        </w:rPr>
      </w:pPr>
      <w:r>
        <w:rPr>
          <w:b/>
          <w:sz w:val="20"/>
        </w:rPr>
        <w:t xml:space="preserve">STATE </w:t>
      </w:r>
      <w:r>
        <w:rPr>
          <w:b/>
          <w:sz w:val="20"/>
          <w:u w:val="single"/>
        </w:rPr>
        <w:t>_______________________</w:t>
      </w:r>
      <w:proofErr w:type="gramStart"/>
      <w:r>
        <w:rPr>
          <w:b/>
          <w:sz w:val="20"/>
          <w:u w:val="single"/>
        </w:rPr>
        <w:t>_</w:t>
      </w:r>
      <w:r>
        <w:rPr>
          <w:b/>
          <w:sz w:val="20"/>
        </w:rPr>
        <w:t xml:space="preserve">  CONTACT</w:t>
      </w:r>
      <w:proofErr w:type="gramEnd"/>
      <w:r>
        <w:rPr>
          <w:b/>
          <w:sz w:val="20"/>
        </w:rPr>
        <w:t xml:space="preserve"> PERSON</w:t>
      </w:r>
      <w:r>
        <w:rPr>
          <w:b/>
          <w:bCs/>
          <w:sz w:val="20"/>
          <w:u w:val="single"/>
        </w:rPr>
        <w:tab/>
      </w:r>
    </w:p>
    <w:p w:rsidR="00F86257" w:rsidRDefault="00F86257" w:rsidP="00F86257">
      <w:pPr>
        <w:rPr>
          <w:sz w:val="20"/>
        </w:rPr>
      </w:pPr>
      <w:r>
        <w:rPr>
          <w:b/>
          <w:sz w:val="20"/>
        </w:rPr>
        <w:t>PHONE</w:t>
      </w:r>
      <w:r>
        <w:rPr>
          <w:b/>
          <w:sz w:val="20"/>
          <w:u w:val="single"/>
        </w:rPr>
        <w:t>_______________________</w:t>
      </w:r>
      <w:proofErr w:type="gramStart"/>
      <w:r>
        <w:rPr>
          <w:b/>
          <w:sz w:val="20"/>
          <w:u w:val="single"/>
        </w:rPr>
        <w:t>_</w:t>
      </w:r>
      <w:r>
        <w:rPr>
          <w:sz w:val="20"/>
        </w:rPr>
        <w:t xml:space="preserve"> </w:t>
      </w:r>
      <w:r>
        <w:rPr>
          <w:b/>
          <w:sz w:val="20"/>
        </w:rPr>
        <w:t xml:space="preserve"> </w:t>
      </w:r>
      <w:r w:rsidR="0003677D">
        <w:rPr>
          <w:b/>
          <w:sz w:val="20"/>
        </w:rPr>
        <w:t>E</w:t>
      </w:r>
      <w:proofErr w:type="gramEnd"/>
      <w:r w:rsidR="0003677D">
        <w:rPr>
          <w:b/>
          <w:sz w:val="20"/>
        </w:rPr>
        <w:t>-MAIL</w:t>
      </w:r>
      <w:r>
        <w:rPr>
          <w:b/>
          <w:bCs/>
          <w:sz w:val="20"/>
          <w:u w:val="single"/>
        </w:rPr>
        <w:t>____________________________</w:t>
      </w:r>
      <w:r>
        <w:rPr>
          <w:sz w:val="20"/>
          <w:u w:val="single"/>
        </w:rPr>
        <w:t xml:space="preserve">  </w:t>
      </w:r>
    </w:p>
    <w:p w:rsidR="0003677D" w:rsidRDefault="00F86257" w:rsidP="00F86257">
      <w:pPr>
        <w:rPr>
          <w:sz w:val="20"/>
          <w:u w:val="single"/>
        </w:rPr>
      </w:pPr>
      <w:proofErr w:type="gramStart"/>
      <w:r>
        <w:rPr>
          <w:b/>
          <w:sz w:val="20"/>
        </w:rPr>
        <w:t>ADDRESS</w:t>
      </w:r>
      <w:r>
        <w:rPr>
          <w:sz w:val="20"/>
        </w:rPr>
        <w:t xml:space="preserve">  </w:t>
      </w:r>
      <w:r>
        <w:rPr>
          <w:b/>
          <w:bCs/>
          <w:sz w:val="20"/>
          <w:u w:val="single"/>
        </w:rPr>
        <w:t>_</w:t>
      </w:r>
      <w:proofErr w:type="gramEnd"/>
      <w:r>
        <w:rPr>
          <w:b/>
          <w:bCs/>
          <w:sz w:val="20"/>
          <w:u w:val="single"/>
        </w:rPr>
        <w:t>______________________________________________________________________________</w:t>
      </w:r>
      <w:r>
        <w:rPr>
          <w:sz w:val="20"/>
          <w:u w:val="single"/>
        </w:rPr>
        <w:t xml:space="preserve">  </w:t>
      </w:r>
    </w:p>
    <w:p w:rsidR="00F86257" w:rsidRDefault="0003677D" w:rsidP="0003677D">
      <w:pPr>
        <w:rPr>
          <w:sz w:val="20"/>
        </w:rPr>
      </w:pPr>
      <w:r w:rsidRPr="00F53B68">
        <w:rPr>
          <w:b/>
          <w:sz w:val="20"/>
        </w:rPr>
        <w:t>CITY</w:t>
      </w:r>
      <w:r w:rsidR="002C1E3B" w:rsidRPr="002C1E3B">
        <w:rPr>
          <w:b/>
          <w:sz w:val="20"/>
          <w:u w:val="single"/>
        </w:rPr>
        <w:t>__________________________</w:t>
      </w:r>
      <w:r w:rsidRPr="002C1E3B">
        <w:rPr>
          <w:b/>
          <w:sz w:val="20"/>
          <w:u w:val="single"/>
        </w:rPr>
        <w:t xml:space="preserve"> </w:t>
      </w:r>
      <w:r w:rsidRPr="00F53B68">
        <w:rPr>
          <w:b/>
          <w:sz w:val="20"/>
          <w:u w:val="single"/>
        </w:rPr>
        <w:t xml:space="preserve">  </w:t>
      </w:r>
      <w:r w:rsidRPr="00F53B68">
        <w:rPr>
          <w:b/>
          <w:sz w:val="20"/>
        </w:rPr>
        <w:t>STATE</w:t>
      </w:r>
      <w:r w:rsidR="002C1E3B">
        <w:rPr>
          <w:b/>
          <w:sz w:val="20"/>
          <w:u w:val="single"/>
        </w:rPr>
        <w:t>______________________</w:t>
      </w:r>
      <w:proofErr w:type="gramStart"/>
      <w:r w:rsidR="002C1E3B">
        <w:rPr>
          <w:b/>
          <w:sz w:val="20"/>
          <w:u w:val="single"/>
        </w:rPr>
        <w:t>_</w:t>
      </w:r>
      <w:r w:rsidRPr="00F53B68">
        <w:rPr>
          <w:b/>
          <w:sz w:val="20"/>
          <w:u w:val="single"/>
        </w:rPr>
        <w:t xml:space="preserve">  </w:t>
      </w:r>
      <w:r w:rsidRPr="00F53B68">
        <w:rPr>
          <w:b/>
          <w:sz w:val="20"/>
        </w:rPr>
        <w:t>ZIP</w:t>
      </w:r>
      <w:proofErr w:type="gramEnd"/>
      <w:r>
        <w:rPr>
          <w:sz w:val="20"/>
          <w:u w:val="single"/>
        </w:rPr>
        <w:t>_______________________</w:t>
      </w:r>
    </w:p>
    <w:p w:rsidR="00F86257" w:rsidRDefault="00F86257" w:rsidP="00F86257">
      <w:pPr>
        <w:pStyle w:val="BodyText"/>
      </w:pPr>
      <w:r>
        <w:t>I hereby certify that I have examined the data reported for the periods ending as indicated above, and that to the best of my knowledge and belief, it is based on and in agreement with, amounts verified by the State Auditor.</w:t>
      </w:r>
    </w:p>
    <w:p w:rsidR="00F86257" w:rsidRDefault="00F86257" w:rsidP="00F86257">
      <w:pPr>
        <w:rPr>
          <w:sz w:val="20"/>
        </w:rPr>
      </w:pPr>
    </w:p>
    <w:p w:rsidR="00F86257" w:rsidRDefault="00F86257" w:rsidP="00F86257">
      <w:pPr>
        <w:rPr>
          <w:sz w:val="20"/>
        </w:rPr>
      </w:pPr>
      <w:proofErr w:type="gramStart"/>
      <w:r>
        <w:rPr>
          <w:b/>
          <w:sz w:val="20"/>
        </w:rPr>
        <w:t>Signature</w:t>
      </w:r>
      <w:r>
        <w:rPr>
          <w:sz w:val="20"/>
        </w:rPr>
        <w:t xml:space="preserve">  </w:t>
      </w:r>
      <w:r>
        <w:rPr>
          <w:b/>
          <w:bCs/>
          <w:sz w:val="20"/>
          <w:u w:val="single"/>
        </w:rPr>
        <w:t>_</w:t>
      </w:r>
      <w:proofErr w:type="gramEnd"/>
      <w:r>
        <w:rPr>
          <w:b/>
          <w:bCs/>
          <w:sz w:val="20"/>
          <w:u w:val="single"/>
        </w:rPr>
        <w:t>__________________________________</w:t>
      </w:r>
      <w:r>
        <w:rPr>
          <w:sz w:val="20"/>
          <w:u w:val="single"/>
        </w:rPr>
        <w:t xml:space="preserve">  </w:t>
      </w:r>
    </w:p>
    <w:p w:rsidR="00F86257" w:rsidRDefault="00F86257" w:rsidP="00F86257">
      <w:pPr>
        <w:rPr>
          <w:b/>
          <w:sz w:val="20"/>
        </w:rPr>
      </w:pPr>
      <w:r>
        <w:rPr>
          <w:b/>
          <w:sz w:val="20"/>
        </w:rPr>
        <w:t xml:space="preserve">Name (Printed) </w:t>
      </w:r>
      <w:r>
        <w:rPr>
          <w:b/>
          <w:bCs/>
          <w:sz w:val="20"/>
          <w:u w:val="single"/>
        </w:rPr>
        <w:t>_______________________________</w:t>
      </w:r>
      <w:r>
        <w:rPr>
          <w:sz w:val="20"/>
          <w:u w:val="single"/>
        </w:rPr>
        <w:t xml:space="preserve">  </w:t>
      </w:r>
    </w:p>
    <w:p w:rsidR="00F86257" w:rsidRDefault="00F86257" w:rsidP="00F86257">
      <w:pPr>
        <w:rPr>
          <w:b/>
          <w:sz w:val="20"/>
        </w:rPr>
      </w:pPr>
      <w:r>
        <w:rPr>
          <w:b/>
          <w:sz w:val="20"/>
        </w:rPr>
        <w:t xml:space="preserve">Title </w:t>
      </w:r>
      <w:r w:rsidR="002C1E3B">
        <w:rPr>
          <w:b/>
          <w:sz w:val="20"/>
          <w:u w:val="single"/>
        </w:rPr>
        <w:t>________________________________________________</w:t>
      </w:r>
      <w:proofErr w:type="gramStart"/>
      <w:r w:rsidR="002C1E3B">
        <w:rPr>
          <w:b/>
          <w:sz w:val="20"/>
          <w:u w:val="single"/>
        </w:rPr>
        <w:t>_</w:t>
      </w:r>
      <w:r>
        <w:rPr>
          <w:b/>
          <w:sz w:val="20"/>
        </w:rPr>
        <w:t xml:space="preserve">  Date</w:t>
      </w:r>
      <w:proofErr w:type="gramEnd"/>
      <w:r>
        <w:rPr>
          <w:b/>
          <w:sz w:val="20"/>
        </w:rPr>
        <w:t xml:space="preserve"> </w:t>
      </w:r>
      <w:r>
        <w:rPr>
          <w:b/>
          <w:sz w:val="20"/>
          <w:u w:val="single"/>
        </w:rPr>
        <w:t>______________________</w:t>
      </w:r>
    </w:p>
    <w:p w:rsidR="00F86257" w:rsidRDefault="00F86257" w:rsidP="00F86257">
      <w:pPr>
        <w:tabs>
          <w:tab w:val="center" w:pos="4680"/>
        </w:tabs>
        <w:rPr>
          <w:sz w:val="20"/>
        </w:rPr>
      </w:pPr>
      <w:r>
        <w:rPr>
          <w:sz w:val="20"/>
        </w:rPr>
        <w:tab/>
      </w:r>
    </w:p>
    <w:p w:rsidR="00922C8F" w:rsidRDefault="00F86257" w:rsidP="002C1E3B">
      <w:pPr>
        <w:pStyle w:val="Style1"/>
      </w:pPr>
      <w:r w:rsidRPr="00922C8F">
        <w:rPr>
          <w:b/>
        </w:rPr>
        <w:t>Disclosure Statement:</w:t>
      </w:r>
      <w:r w:rsidRPr="00922C8F">
        <w:t xml:space="preserve"> According to the Paperwork Reduction Act of 1995, no persons are required to respond to a collection of information unless it displays a valid OMB control number.  The valid OMB control number for thi</w:t>
      </w:r>
      <w:r w:rsidR="005E2ACF" w:rsidRPr="00922C8F">
        <w:t>s inf</w:t>
      </w:r>
      <w:r w:rsidR="00922C8F">
        <w:t>ormation collection is 0938-0988</w:t>
      </w:r>
      <w:r w:rsidRPr="00922C8F">
        <w:t>.  The time required to complete this information coll</w:t>
      </w:r>
      <w:r w:rsidR="005E2ACF" w:rsidRPr="00922C8F">
        <w:t>e</w:t>
      </w:r>
      <w:r w:rsidR="00F8436B">
        <w:t>ction is estimated to average 7</w:t>
      </w:r>
      <w:r w:rsidR="00922C8F">
        <w:t xml:space="preserve"> hours per survey</w:t>
      </w:r>
      <w:r w:rsidRPr="00922C8F">
        <w:t xml:space="preserve">, including the time to review instructions, searching existing data resources, gather the data </w:t>
      </w:r>
      <w:r w:rsidR="006114A2" w:rsidRPr="00922C8F">
        <w:t>needed</w:t>
      </w:r>
      <w:r w:rsidRPr="00922C8F">
        <w:t xml:space="preserve"> and complete and review the information collection.  If you have any comments concerning the accuracy of the time estimate(s) or suggestions for improving </w:t>
      </w:r>
      <w:r w:rsidR="00922C8F" w:rsidRPr="00922C8F">
        <w:t xml:space="preserve">this form, please write to:  CMS, 7500 Security Boulevard, Attn: PRA Reports Clearance Officer, Mail Stop C4-26-05, </w:t>
      </w:r>
      <w:proofErr w:type="gramStart"/>
      <w:r w:rsidR="00922C8F" w:rsidRPr="00922C8F">
        <w:t>Baltimore</w:t>
      </w:r>
      <w:proofErr w:type="gramEnd"/>
      <w:r w:rsidR="00922C8F" w:rsidRPr="00922C8F">
        <w:t>, Maryland 21244-1850.</w:t>
      </w:r>
      <w:r w:rsidRPr="00A74AB6">
        <w:rPr>
          <w:b/>
          <w:u w:val="single"/>
        </w:rPr>
        <w:t xml:space="preserve">  </w:t>
      </w:r>
    </w:p>
    <w:p w:rsidR="00F86257" w:rsidRPr="00A74AB6" w:rsidRDefault="00F86257" w:rsidP="00F86257">
      <w:pPr>
        <w:rPr>
          <w:sz w:val="18"/>
          <w:szCs w:val="18"/>
        </w:rPr>
      </w:pPr>
      <w:r w:rsidRPr="00A74AB6">
        <w:rPr>
          <w:sz w:val="18"/>
          <w:szCs w:val="18"/>
          <w:vertAlign w:val="superscript"/>
        </w:rPr>
        <w:t>1</w:t>
      </w:r>
      <w:r w:rsidRPr="00A74AB6">
        <w:rPr>
          <w:sz w:val="18"/>
          <w:szCs w:val="18"/>
        </w:rPr>
        <w:t xml:space="preserve"> Includes Claims incurred by Providers - not yet submitted to the State, Claims submitted by Providers - not yet processed or paid by the State, Cost report settlements, and Provider underpayments</w:t>
      </w:r>
    </w:p>
    <w:p w:rsidR="00A2372C" w:rsidRPr="00A74AB6" w:rsidRDefault="00A2372C" w:rsidP="00F86257">
      <w:pPr>
        <w:rPr>
          <w:sz w:val="18"/>
          <w:szCs w:val="18"/>
        </w:rPr>
      </w:pPr>
    </w:p>
    <w:p w:rsidR="00A2372C" w:rsidRDefault="00A2372C" w:rsidP="001E566A">
      <w:pPr>
        <w:pStyle w:val="Style3"/>
      </w:pPr>
      <w:r w:rsidRPr="0003677D">
        <w:t>CMS-10180</w:t>
      </w:r>
    </w:p>
    <w:p w:rsidR="00F86257" w:rsidRDefault="00183AC3" w:rsidP="000908D1">
      <w:pPr>
        <w:rPr>
          <w:sz w:val="20"/>
        </w:rPr>
      </w:pPr>
      <w:r>
        <w:rPr>
          <w:b/>
        </w:rPr>
        <w:t xml:space="preserve">II. </w:t>
      </w:r>
      <w:r w:rsidR="00886F87">
        <w:rPr>
          <w:b/>
        </w:rPr>
        <w:t>CHIP</w:t>
      </w:r>
      <w:r w:rsidR="00F86257">
        <w:rPr>
          <w:b/>
        </w:rPr>
        <w:t xml:space="preserve"> ACCOUNTS RECEIVABLE</w:t>
      </w:r>
    </w:p>
    <w:p w:rsidR="00F86257" w:rsidRDefault="00F86257" w:rsidP="00F86257">
      <w:pPr>
        <w:rPr>
          <w:sz w:val="20"/>
          <w:u w:val="single"/>
        </w:rPr>
      </w:pPr>
    </w:p>
    <w:p w:rsidR="00F86257" w:rsidRDefault="00886F87" w:rsidP="00817E79">
      <w:pPr>
        <w:pStyle w:val="Style2"/>
      </w:pPr>
      <w:r>
        <w:t>CHIP</w:t>
      </w:r>
      <w:r w:rsidR="00F86257">
        <w:t xml:space="preserve"> amounts owed to the State from various sources excluding the Federal Government as of the dates indicated below, but excluding amounts rec</w:t>
      </w:r>
      <w:r w:rsidR="005E2ACF">
        <w:t>eived and reported on the CMS</w:t>
      </w:r>
      <w:r w:rsidR="005E2ACF">
        <w:noBreakHyphen/>
      </w:r>
      <w:r w:rsidR="000908D1">
        <w:t xml:space="preserve">64.21U, 64.21, and </w:t>
      </w:r>
      <w:r w:rsidR="005E2ACF">
        <w:t>21</w:t>
      </w:r>
      <w:r w:rsidR="00F86257">
        <w:t xml:space="preserve"> for quarter ending as of the dates indicated below.  (TOTAL = STATE + FEDERAL FINANCIAL PARTICIPATION, (FFP)).</w:t>
      </w:r>
    </w:p>
    <w:tbl>
      <w:tblPr>
        <w:tblStyle w:val="TableGrid"/>
        <w:tblW w:w="0" w:type="auto"/>
        <w:tblLayout w:type="fixed"/>
        <w:tblLook w:val="0000" w:firstRow="0" w:lastRow="0" w:firstColumn="0" w:lastColumn="0" w:noHBand="0" w:noVBand="0"/>
        <w:tblCaption w:val="CHIP Accounts Receivable"/>
        <w:tblDescription w:val="Reporting Dates: Compares latest CAFR data to previous year's CAFR data."/>
      </w:tblPr>
      <w:tblGrid>
        <w:gridCol w:w="2505"/>
        <w:gridCol w:w="2970"/>
        <w:gridCol w:w="2970"/>
      </w:tblGrid>
      <w:tr w:rsidR="00817E79" w:rsidRPr="00817E79" w:rsidTr="00141390">
        <w:trPr>
          <w:tblHeader/>
        </w:trPr>
        <w:tc>
          <w:tcPr>
            <w:tcW w:w="2505" w:type="dxa"/>
          </w:tcPr>
          <w:p w:rsidR="00817E79" w:rsidRPr="00817E79" w:rsidRDefault="00817E79" w:rsidP="00817E79">
            <w:pPr>
              <w:spacing w:line="120" w:lineRule="exact"/>
              <w:rPr>
                <w:sz w:val="20"/>
              </w:rPr>
            </w:pPr>
          </w:p>
          <w:p w:rsidR="00817E79" w:rsidRPr="00817E79" w:rsidRDefault="00817E79" w:rsidP="00817E79">
            <w:pPr>
              <w:spacing w:after="58"/>
              <w:rPr>
                <w:b/>
                <w:sz w:val="20"/>
              </w:rPr>
            </w:pPr>
            <w:r w:rsidRPr="00817E79">
              <w:rPr>
                <w:b/>
                <w:sz w:val="20"/>
              </w:rPr>
              <w:t>Reporting Dates:</w:t>
            </w:r>
          </w:p>
        </w:tc>
        <w:tc>
          <w:tcPr>
            <w:tcW w:w="297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Latest CAFR (9/30/XX or prior) as of </w:t>
            </w:r>
            <w:r w:rsidRPr="00817E79">
              <w:rPr>
                <w:b/>
                <w:sz w:val="20"/>
                <w:u w:val="single"/>
              </w:rPr>
              <w:t xml:space="preserve"> </w:t>
            </w:r>
            <w:r w:rsidRPr="00817E79">
              <w:rPr>
                <w:b/>
                <w:sz w:val="20"/>
              </w:rPr>
              <w:t>___________</w:t>
            </w:r>
            <w:r w:rsidRPr="00817E79">
              <w:rPr>
                <w:b/>
                <w:sz w:val="20"/>
                <w:u w:val="single"/>
              </w:rPr>
              <w:t xml:space="preserve"> </w:t>
            </w:r>
            <w:r w:rsidRPr="00817E79">
              <w:rPr>
                <w:b/>
                <w:sz w:val="20"/>
              </w:rPr>
              <w:t xml:space="preserve">  </w:t>
            </w:r>
          </w:p>
        </w:tc>
        <w:tc>
          <w:tcPr>
            <w:tcW w:w="2970" w:type="dxa"/>
          </w:tcPr>
          <w:p w:rsidR="00817E79" w:rsidRPr="00817E79" w:rsidRDefault="00817E79" w:rsidP="00817E79">
            <w:pPr>
              <w:spacing w:line="120" w:lineRule="exact"/>
              <w:rPr>
                <w:b/>
                <w:sz w:val="20"/>
              </w:rPr>
            </w:pPr>
          </w:p>
          <w:p w:rsidR="00817E79" w:rsidRPr="00817E79" w:rsidRDefault="00817E79" w:rsidP="00817E79">
            <w:pPr>
              <w:rPr>
                <w:b/>
                <w:sz w:val="20"/>
              </w:rPr>
            </w:pPr>
            <w:r w:rsidRPr="00817E79">
              <w:rPr>
                <w:b/>
                <w:sz w:val="20"/>
              </w:rPr>
              <w:t>Previous CAFR (9/30/XX</w:t>
            </w:r>
          </w:p>
          <w:p w:rsidR="00817E79" w:rsidRPr="00817E79" w:rsidRDefault="00817E79" w:rsidP="00817E79">
            <w:pPr>
              <w:spacing w:after="58"/>
              <w:rPr>
                <w:b/>
                <w:sz w:val="20"/>
              </w:rPr>
            </w:pPr>
            <w:r w:rsidRPr="00817E79">
              <w:rPr>
                <w:b/>
                <w:sz w:val="20"/>
              </w:rPr>
              <w:t xml:space="preserve"> or prior) as of  ___________</w:t>
            </w:r>
            <w:r w:rsidRPr="00817E79">
              <w:rPr>
                <w:b/>
                <w:sz w:val="20"/>
                <w:u w:val="single"/>
              </w:rPr>
              <w:t xml:space="preserve">   </w:t>
            </w:r>
          </w:p>
        </w:tc>
      </w:tr>
    </w:tbl>
    <w:p w:rsidR="00F86257" w:rsidRDefault="00F86257" w:rsidP="00F86257">
      <w:pPr>
        <w:rPr>
          <w:sz w:val="20"/>
        </w:rPr>
      </w:pPr>
    </w:p>
    <w:tbl>
      <w:tblPr>
        <w:tblStyle w:val="TableGrid"/>
        <w:tblW w:w="0" w:type="auto"/>
        <w:tblLayout w:type="fixed"/>
        <w:tblLook w:val="0000" w:firstRow="0" w:lastRow="0" w:firstColumn="0" w:lastColumn="0" w:noHBand="0" w:noVBand="0"/>
        <w:tblCaption w:val="Total CHIP Accounts Receivable"/>
        <w:tblDescription w:val="Compares total CHIP accounts receivable from latest CAFR to previous year's  CAFR.  Includes recast of prior period's estimate."/>
      </w:tblPr>
      <w:tblGrid>
        <w:gridCol w:w="2505"/>
        <w:gridCol w:w="1530"/>
        <w:gridCol w:w="1440"/>
        <w:gridCol w:w="1530"/>
        <w:gridCol w:w="1440"/>
      </w:tblGrid>
      <w:tr w:rsidR="00817E79" w:rsidRPr="00817E79" w:rsidTr="00141390">
        <w:trPr>
          <w:tblHeader/>
        </w:trPr>
        <w:tc>
          <w:tcPr>
            <w:tcW w:w="2505"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p>
        </w:tc>
        <w:tc>
          <w:tcPr>
            <w:tcW w:w="153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Total </w:t>
            </w:r>
          </w:p>
          <w:p w:rsidR="00817E79" w:rsidRPr="00817E79" w:rsidRDefault="00817E79" w:rsidP="00817E79">
            <w:pPr>
              <w:spacing w:after="58"/>
              <w:rPr>
                <w:b/>
                <w:sz w:val="16"/>
              </w:rPr>
            </w:pPr>
            <w:r w:rsidRPr="00817E79">
              <w:rPr>
                <w:b/>
                <w:sz w:val="16"/>
              </w:rPr>
              <w:t>(Whole dollars)</w:t>
            </w:r>
          </w:p>
        </w:tc>
        <w:tc>
          <w:tcPr>
            <w:tcW w:w="144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FFP</w:t>
            </w:r>
          </w:p>
          <w:p w:rsidR="00817E79" w:rsidRPr="00817E79" w:rsidRDefault="00817E79" w:rsidP="00817E79">
            <w:pPr>
              <w:spacing w:after="58"/>
              <w:rPr>
                <w:b/>
                <w:sz w:val="16"/>
              </w:rPr>
            </w:pPr>
            <w:r w:rsidRPr="00817E79">
              <w:rPr>
                <w:b/>
                <w:sz w:val="16"/>
              </w:rPr>
              <w:t>(Whole dollars)</w:t>
            </w:r>
          </w:p>
        </w:tc>
        <w:tc>
          <w:tcPr>
            <w:tcW w:w="153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 xml:space="preserve">Total </w:t>
            </w:r>
          </w:p>
          <w:p w:rsidR="00817E79" w:rsidRPr="00817E79" w:rsidRDefault="00817E79" w:rsidP="00817E79">
            <w:pPr>
              <w:spacing w:after="58"/>
              <w:rPr>
                <w:b/>
                <w:sz w:val="16"/>
              </w:rPr>
            </w:pPr>
            <w:r w:rsidRPr="00817E79">
              <w:rPr>
                <w:b/>
                <w:sz w:val="16"/>
              </w:rPr>
              <w:t>(Whole dollars)</w:t>
            </w:r>
            <w:r w:rsidRPr="00817E79">
              <w:rPr>
                <w:b/>
                <w:sz w:val="16"/>
                <w:vertAlign w:val="superscript"/>
              </w:rPr>
              <w:t xml:space="preserve">  </w:t>
            </w:r>
          </w:p>
        </w:tc>
        <w:tc>
          <w:tcPr>
            <w:tcW w:w="1440" w:type="dxa"/>
          </w:tcPr>
          <w:p w:rsidR="00817E79" w:rsidRPr="00817E79" w:rsidRDefault="00817E79" w:rsidP="00817E79">
            <w:pPr>
              <w:spacing w:line="120" w:lineRule="exact"/>
              <w:rPr>
                <w:b/>
                <w:sz w:val="20"/>
              </w:rPr>
            </w:pPr>
          </w:p>
          <w:p w:rsidR="00817E79" w:rsidRPr="00817E79" w:rsidRDefault="00817E79" w:rsidP="00817E79">
            <w:pPr>
              <w:spacing w:after="58"/>
              <w:rPr>
                <w:b/>
                <w:sz w:val="20"/>
              </w:rPr>
            </w:pPr>
            <w:r w:rsidRPr="00817E79">
              <w:rPr>
                <w:b/>
                <w:sz w:val="20"/>
              </w:rPr>
              <w:t>FFP</w:t>
            </w:r>
          </w:p>
          <w:p w:rsidR="00817E79" w:rsidRPr="00817E79" w:rsidRDefault="00817E79" w:rsidP="00817E79">
            <w:pPr>
              <w:spacing w:after="58"/>
              <w:rPr>
                <w:b/>
                <w:sz w:val="16"/>
              </w:rPr>
            </w:pPr>
            <w:r w:rsidRPr="00817E79">
              <w:rPr>
                <w:b/>
                <w:sz w:val="16"/>
              </w:rPr>
              <w:t>(Whole dollars)</w:t>
            </w:r>
          </w:p>
        </w:tc>
      </w:tr>
      <w:tr w:rsidR="00817E79" w:rsidRPr="00817E79" w:rsidTr="00D14605">
        <w:tc>
          <w:tcPr>
            <w:tcW w:w="2505" w:type="dxa"/>
          </w:tcPr>
          <w:p w:rsidR="00817E79" w:rsidRPr="00817E79" w:rsidRDefault="00817E79" w:rsidP="00817E79">
            <w:pPr>
              <w:spacing w:line="120" w:lineRule="exact"/>
              <w:rPr>
                <w:b/>
                <w:sz w:val="20"/>
              </w:rPr>
            </w:pPr>
          </w:p>
          <w:p w:rsidR="00817E79" w:rsidRPr="00817E79" w:rsidRDefault="00817E79" w:rsidP="00817E79">
            <w:pPr>
              <w:rPr>
                <w:b/>
                <w:sz w:val="20"/>
              </w:rPr>
            </w:pPr>
            <w:r w:rsidRPr="00817E79">
              <w:rPr>
                <w:b/>
                <w:sz w:val="20"/>
              </w:rPr>
              <w:t>1 - Total medical assistance accounts</w:t>
            </w:r>
            <w:r w:rsidRPr="00817E79">
              <w:rPr>
                <w:sz w:val="20"/>
              </w:rPr>
              <w:t xml:space="preserve"> </w:t>
            </w:r>
            <w:r w:rsidRPr="00817E79">
              <w:rPr>
                <w:b/>
                <w:sz w:val="20"/>
              </w:rPr>
              <w:t>receivable</w:t>
            </w:r>
            <w:r w:rsidRPr="00817E79">
              <w:rPr>
                <w:b/>
                <w:sz w:val="20"/>
                <w:vertAlign w:val="superscript"/>
              </w:rPr>
              <w:t xml:space="preserve"> </w:t>
            </w: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sz w:val="20"/>
              </w:rPr>
              <w:t xml:space="preserve">  A -  Overstated Claims</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sz w:val="20"/>
              </w:rPr>
              <w:t xml:space="preserve">  B -  Drug Rebates</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sz w:val="20"/>
              </w:rPr>
              <w:t xml:space="preserve">  C - Other (define) </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2 - Less: Allowance for   Uncollectible Amount   for Above Accounts</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3 -Total Net Accounts   Receivable</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4  - Other Receivables not   in CAFR (define)</w:t>
            </w:r>
          </w:p>
        </w:tc>
        <w:tc>
          <w:tcPr>
            <w:tcW w:w="153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c>
          <w:tcPr>
            <w:tcW w:w="153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r>
      <w:tr w:rsidR="00817E79" w:rsidRPr="00817E79" w:rsidTr="00D14605">
        <w:tc>
          <w:tcPr>
            <w:tcW w:w="2505" w:type="dxa"/>
          </w:tcPr>
          <w:p w:rsidR="00817E79" w:rsidRPr="00817E79" w:rsidRDefault="00817E79" w:rsidP="00817E79">
            <w:pPr>
              <w:spacing w:line="120" w:lineRule="exact"/>
              <w:rPr>
                <w:sz w:val="20"/>
              </w:rPr>
            </w:pPr>
          </w:p>
          <w:p w:rsidR="00817E79" w:rsidRPr="00817E79" w:rsidRDefault="00817E79" w:rsidP="00817E79">
            <w:pPr>
              <w:spacing w:after="58"/>
              <w:rPr>
                <w:sz w:val="20"/>
              </w:rPr>
            </w:pPr>
            <w:r w:rsidRPr="00817E79">
              <w:rPr>
                <w:b/>
                <w:sz w:val="20"/>
              </w:rPr>
              <w:t>5  - Total Accounts Receivable</w:t>
            </w: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53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c>
          <w:tcPr>
            <w:tcW w:w="1440" w:type="dxa"/>
          </w:tcPr>
          <w:p w:rsidR="00817E79" w:rsidRPr="00817E79" w:rsidRDefault="00817E79" w:rsidP="00817E79">
            <w:pPr>
              <w:spacing w:line="120" w:lineRule="exact"/>
              <w:rPr>
                <w:sz w:val="20"/>
              </w:rPr>
            </w:pPr>
          </w:p>
          <w:p w:rsidR="00817E79" w:rsidRPr="00817E79" w:rsidRDefault="00817E79" w:rsidP="00817E79">
            <w:pPr>
              <w:spacing w:after="58"/>
              <w:rPr>
                <w:sz w:val="20"/>
              </w:rPr>
            </w:pPr>
          </w:p>
        </w:tc>
      </w:tr>
      <w:tr w:rsidR="00817E79" w:rsidRPr="00817E79" w:rsidTr="00D14605">
        <w:tc>
          <w:tcPr>
            <w:tcW w:w="2505" w:type="dxa"/>
          </w:tcPr>
          <w:p w:rsidR="00817E79" w:rsidRPr="00817E79" w:rsidRDefault="00817E79" w:rsidP="00F579F8">
            <w:pPr>
              <w:rPr>
                <w:b/>
                <w:sz w:val="20"/>
              </w:rPr>
            </w:pPr>
            <w:r w:rsidRPr="00817E79">
              <w:rPr>
                <w:b/>
                <w:sz w:val="20"/>
              </w:rPr>
              <w:t xml:space="preserve">6-  Recast of Prior Period Estimate (For example, what claims were paid </w:t>
            </w:r>
            <w:r w:rsidR="00F579F8">
              <w:rPr>
                <w:b/>
                <w:sz w:val="20"/>
              </w:rPr>
              <w:t>this</w:t>
            </w:r>
            <w:r w:rsidRPr="00817E79">
              <w:rPr>
                <w:b/>
                <w:sz w:val="20"/>
              </w:rPr>
              <w:t xml:space="preserve"> FY for </w:t>
            </w:r>
            <w:r w:rsidR="00F579F8">
              <w:rPr>
                <w:b/>
                <w:sz w:val="20"/>
              </w:rPr>
              <w:t>last</w:t>
            </w:r>
            <w:r w:rsidRPr="00817E79">
              <w:rPr>
                <w:b/>
                <w:sz w:val="20"/>
              </w:rPr>
              <w:t xml:space="preserve"> FY.)</w:t>
            </w:r>
          </w:p>
        </w:tc>
        <w:tc>
          <w:tcPr>
            <w:tcW w:w="153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c>
          <w:tcPr>
            <w:tcW w:w="1530" w:type="dxa"/>
          </w:tcPr>
          <w:p w:rsidR="00817E79" w:rsidRPr="00817E79" w:rsidRDefault="00817E79" w:rsidP="00817E79">
            <w:pPr>
              <w:spacing w:line="120" w:lineRule="exact"/>
              <w:rPr>
                <w:sz w:val="20"/>
              </w:rPr>
            </w:pPr>
          </w:p>
        </w:tc>
        <w:tc>
          <w:tcPr>
            <w:tcW w:w="1440" w:type="dxa"/>
          </w:tcPr>
          <w:p w:rsidR="00817E79" w:rsidRPr="00817E79" w:rsidRDefault="00817E79" w:rsidP="00817E79">
            <w:pPr>
              <w:spacing w:line="120" w:lineRule="exact"/>
              <w:rPr>
                <w:sz w:val="20"/>
              </w:rPr>
            </w:pPr>
          </w:p>
        </w:tc>
      </w:tr>
    </w:tbl>
    <w:p w:rsidR="00F86257" w:rsidRDefault="00F86257" w:rsidP="00F86257">
      <w:pPr>
        <w:rPr>
          <w:sz w:val="20"/>
        </w:rPr>
      </w:pPr>
    </w:p>
    <w:p w:rsidR="00F86257" w:rsidRDefault="00F86257" w:rsidP="00F86257">
      <w:pPr>
        <w:rPr>
          <w:b/>
          <w:sz w:val="20"/>
        </w:rPr>
      </w:pPr>
      <w:r>
        <w:rPr>
          <w:b/>
          <w:sz w:val="20"/>
        </w:rPr>
        <w:t xml:space="preserve">Please attach a brief description of how the above payable and receivable amounts were computed. </w:t>
      </w:r>
    </w:p>
    <w:p w:rsidR="000908D1" w:rsidRDefault="000908D1" w:rsidP="000908D1">
      <w:pPr>
        <w:tabs>
          <w:tab w:val="center" w:pos="4680"/>
        </w:tabs>
        <w:rPr>
          <w:b/>
          <w:bCs/>
        </w:rPr>
      </w:pPr>
    </w:p>
    <w:p w:rsidR="00F86257" w:rsidRPr="000908D1" w:rsidRDefault="000908D1" w:rsidP="000908D1">
      <w:pPr>
        <w:tabs>
          <w:tab w:val="center" w:pos="4680"/>
        </w:tabs>
        <w:rPr>
          <w:b/>
          <w:sz w:val="20"/>
        </w:rPr>
      </w:pPr>
      <w:r w:rsidRPr="000908D1">
        <w:rPr>
          <w:b/>
          <w:bCs/>
        </w:rPr>
        <w:t>III</w:t>
      </w:r>
      <w:r>
        <w:rPr>
          <w:b/>
          <w:bCs/>
        </w:rPr>
        <w:t>.</w:t>
      </w:r>
      <w:r w:rsidRPr="000908D1">
        <w:rPr>
          <w:b/>
          <w:bCs/>
        </w:rPr>
        <w:t xml:space="preserve">  </w:t>
      </w:r>
      <w:r>
        <w:rPr>
          <w:b/>
          <w:bCs/>
        </w:rPr>
        <w:t xml:space="preserve"> </w:t>
      </w:r>
      <w:r w:rsidRPr="000908D1">
        <w:rPr>
          <w:b/>
          <w:bCs/>
        </w:rPr>
        <w:t>AVERAGE DAYS</w:t>
      </w:r>
    </w:p>
    <w:p w:rsidR="00F86257" w:rsidRDefault="00F86257" w:rsidP="00F86257"/>
    <w:p w:rsidR="00F86257" w:rsidRDefault="00F86257" w:rsidP="00F86257">
      <w:pPr>
        <w:rPr>
          <w:b/>
          <w:sz w:val="20"/>
          <w:u w:val="single"/>
        </w:rPr>
      </w:pPr>
      <w:r>
        <w:rPr>
          <w:sz w:val="20"/>
        </w:rPr>
        <w:t xml:space="preserve">Please provide the average number </w:t>
      </w:r>
      <w:r w:rsidRPr="00183AC3">
        <w:rPr>
          <w:sz w:val="20"/>
        </w:rPr>
        <w:t xml:space="preserve">of </w:t>
      </w:r>
      <w:r w:rsidR="007957F0" w:rsidRPr="00183AC3">
        <w:rPr>
          <w:b/>
          <w:bCs/>
          <w:i/>
          <w:sz w:val="20"/>
        </w:rPr>
        <w:t>business</w:t>
      </w:r>
      <w:r w:rsidRPr="00183AC3">
        <w:rPr>
          <w:b/>
          <w:bCs/>
          <w:i/>
          <w:sz w:val="20"/>
        </w:rPr>
        <w:t xml:space="preserve"> days</w:t>
      </w:r>
      <w:r w:rsidRPr="00183AC3">
        <w:rPr>
          <w:b/>
          <w:sz w:val="20"/>
        </w:rPr>
        <w:t xml:space="preserve"> </w:t>
      </w:r>
      <w:r w:rsidRPr="00183AC3">
        <w:rPr>
          <w:sz w:val="20"/>
        </w:rPr>
        <w:t xml:space="preserve">that elapse from when a service is provided to a </w:t>
      </w:r>
      <w:r w:rsidR="005303DA" w:rsidRPr="00183AC3">
        <w:rPr>
          <w:sz w:val="20"/>
        </w:rPr>
        <w:t xml:space="preserve">CHIP </w:t>
      </w:r>
      <w:r w:rsidRPr="00183AC3">
        <w:rPr>
          <w:sz w:val="20"/>
        </w:rPr>
        <w:t>beneficiary until the State reimburses the provider for</w:t>
      </w:r>
      <w:r>
        <w:rPr>
          <w:sz w:val="20"/>
        </w:rPr>
        <w:t xml:space="preserve"> the claim.</w:t>
      </w:r>
      <w:r>
        <w:rPr>
          <w:b/>
          <w:sz w:val="20"/>
          <w:u w:val="single"/>
        </w:rPr>
        <w:t xml:space="preserve"> </w:t>
      </w:r>
    </w:p>
    <w:p w:rsidR="00A2372C" w:rsidRDefault="00A2372C" w:rsidP="00F86257">
      <w:pPr>
        <w:rPr>
          <w:sz w:val="20"/>
        </w:rPr>
      </w:pPr>
    </w:p>
    <w:p w:rsidR="00A2372C" w:rsidRPr="00A2372C" w:rsidRDefault="00A2372C" w:rsidP="00F86257">
      <w:pPr>
        <w:rPr>
          <w:rFonts w:ascii="Times New (W1)" w:hAnsi="Times New (W1)"/>
          <w:b/>
          <w:sz w:val="20"/>
        </w:rPr>
      </w:pPr>
      <w:r w:rsidRPr="0003677D">
        <w:rPr>
          <w:rFonts w:ascii="Times New (W1)" w:hAnsi="Times New (W1)"/>
          <w:b/>
          <w:sz w:val="20"/>
        </w:rPr>
        <w:t>CMS-10180</w:t>
      </w:r>
      <w:r w:rsidR="00DF3C2A">
        <w:rPr>
          <w:rFonts w:ascii="Times New (W1)" w:hAnsi="Times New (W1)"/>
          <w:b/>
          <w:sz w:val="20"/>
        </w:rPr>
        <w:t xml:space="preserve"> Exp. XX/XX/XX</w:t>
      </w:r>
      <w:bookmarkStart w:id="0" w:name="_GoBack"/>
      <w:bookmarkEnd w:id="0"/>
    </w:p>
    <w:sectPr w:rsidR="00A2372C" w:rsidRPr="00A2372C" w:rsidSect="00922C8F">
      <w:footerReference w:type="even" r:id="rId7"/>
      <w:footerReference w:type="default" r:id="rId8"/>
      <w:pgSz w:w="12240" w:h="15840"/>
      <w:pgMar w:top="144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EBF" w:rsidRDefault="00EA0EBF">
      <w:r>
        <w:separator/>
      </w:r>
    </w:p>
  </w:endnote>
  <w:endnote w:type="continuationSeparator" w:id="0">
    <w:p w:rsidR="00EA0EBF" w:rsidRDefault="00EA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F" w:rsidRDefault="00922C8F" w:rsidP="00D66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C8F" w:rsidRDefault="00922C8F" w:rsidP="00C8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F" w:rsidRDefault="00922C8F" w:rsidP="00D66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C2A">
      <w:rPr>
        <w:rStyle w:val="PageNumber"/>
        <w:noProof/>
      </w:rPr>
      <w:t>1</w:t>
    </w:r>
    <w:r>
      <w:rPr>
        <w:rStyle w:val="PageNumber"/>
      </w:rPr>
      <w:fldChar w:fldCharType="end"/>
    </w:r>
  </w:p>
  <w:p w:rsidR="00922C8F" w:rsidRDefault="00922C8F" w:rsidP="00C8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EBF" w:rsidRDefault="00EA0EBF">
      <w:r>
        <w:separator/>
      </w:r>
    </w:p>
  </w:footnote>
  <w:footnote w:type="continuationSeparator" w:id="0">
    <w:p w:rsidR="00EA0EBF" w:rsidRDefault="00EA0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77A"/>
    <w:multiLevelType w:val="hybridMultilevel"/>
    <w:tmpl w:val="0758FCD6"/>
    <w:lvl w:ilvl="0" w:tplc="9DA4110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1015B"/>
    <w:multiLevelType w:val="hybridMultilevel"/>
    <w:tmpl w:val="D59421EE"/>
    <w:lvl w:ilvl="0" w:tplc="B4CEC10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A72F3D"/>
    <w:multiLevelType w:val="hybridMultilevel"/>
    <w:tmpl w:val="24CCF57C"/>
    <w:lvl w:ilvl="0" w:tplc="496C173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C93831"/>
    <w:multiLevelType w:val="hybridMultilevel"/>
    <w:tmpl w:val="E662F336"/>
    <w:lvl w:ilvl="0" w:tplc="C172E7D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A824D2"/>
    <w:multiLevelType w:val="hybridMultilevel"/>
    <w:tmpl w:val="D2582022"/>
    <w:lvl w:ilvl="0" w:tplc="1A7C4D8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5F4CB9"/>
    <w:multiLevelType w:val="hybridMultilevel"/>
    <w:tmpl w:val="096E27EC"/>
    <w:lvl w:ilvl="0" w:tplc="4596EC5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2"/>
    <w:rsid w:val="0003677D"/>
    <w:rsid w:val="0005280E"/>
    <w:rsid w:val="0005307C"/>
    <w:rsid w:val="00081FE6"/>
    <w:rsid w:val="000908D1"/>
    <w:rsid w:val="000C4585"/>
    <w:rsid w:val="000C4FAE"/>
    <w:rsid w:val="000E1362"/>
    <w:rsid w:val="000E42BF"/>
    <w:rsid w:val="001164FC"/>
    <w:rsid w:val="00122C86"/>
    <w:rsid w:val="001278A4"/>
    <w:rsid w:val="0013729F"/>
    <w:rsid w:val="00141390"/>
    <w:rsid w:val="00141616"/>
    <w:rsid w:val="0015033D"/>
    <w:rsid w:val="001544CE"/>
    <w:rsid w:val="00160C4A"/>
    <w:rsid w:val="00165190"/>
    <w:rsid w:val="00177719"/>
    <w:rsid w:val="00183AC3"/>
    <w:rsid w:val="00184D50"/>
    <w:rsid w:val="001966ED"/>
    <w:rsid w:val="001E566A"/>
    <w:rsid w:val="00203161"/>
    <w:rsid w:val="00207DD5"/>
    <w:rsid w:val="002171E9"/>
    <w:rsid w:val="002224EA"/>
    <w:rsid w:val="002273DB"/>
    <w:rsid w:val="002353F6"/>
    <w:rsid w:val="00265AFE"/>
    <w:rsid w:val="0027037E"/>
    <w:rsid w:val="00284469"/>
    <w:rsid w:val="00290349"/>
    <w:rsid w:val="002B2943"/>
    <w:rsid w:val="002C1E3B"/>
    <w:rsid w:val="002E0205"/>
    <w:rsid w:val="002E41B1"/>
    <w:rsid w:val="00330353"/>
    <w:rsid w:val="003A1551"/>
    <w:rsid w:val="003A51AD"/>
    <w:rsid w:val="003F4A8A"/>
    <w:rsid w:val="0041421C"/>
    <w:rsid w:val="00432A94"/>
    <w:rsid w:val="004450E2"/>
    <w:rsid w:val="00465FE6"/>
    <w:rsid w:val="004B0691"/>
    <w:rsid w:val="004B1D73"/>
    <w:rsid w:val="004B6C06"/>
    <w:rsid w:val="004B74B6"/>
    <w:rsid w:val="004C5514"/>
    <w:rsid w:val="004E7D1A"/>
    <w:rsid w:val="004F5931"/>
    <w:rsid w:val="0052163E"/>
    <w:rsid w:val="005303DA"/>
    <w:rsid w:val="00536986"/>
    <w:rsid w:val="0056016D"/>
    <w:rsid w:val="005722D0"/>
    <w:rsid w:val="005D2014"/>
    <w:rsid w:val="005D684E"/>
    <w:rsid w:val="005E1B29"/>
    <w:rsid w:val="005E2ACF"/>
    <w:rsid w:val="005F5EE7"/>
    <w:rsid w:val="0060212D"/>
    <w:rsid w:val="00607417"/>
    <w:rsid w:val="006114A2"/>
    <w:rsid w:val="00614783"/>
    <w:rsid w:val="006349ED"/>
    <w:rsid w:val="006466F0"/>
    <w:rsid w:val="00654153"/>
    <w:rsid w:val="00665B64"/>
    <w:rsid w:val="00671A4D"/>
    <w:rsid w:val="00684381"/>
    <w:rsid w:val="00687ECD"/>
    <w:rsid w:val="006B7740"/>
    <w:rsid w:val="006C4063"/>
    <w:rsid w:val="006D0BCA"/>
    <w:rsid w:val="006D1A8F"/>
    <w:rsid w:val="006D6D25"/>
    <w:rsid w:val="006F3199"/>
    <w:rsid w:val="006F3BA4"/>
    <w:rsid w:val="0076474D"/>
    <w:rsid w:val="0077401E"/>
    <w:rsid w:val="00782454"/>
    <w:rsid w:val="00784453"/>
    <w:rsid w:val="007932A7"/>
    <w:rsid w:val="007957F0"/>
    <w:rsid w:val="007C4F6A"/>
    <w:rsid w:val="007C52EF"/>
    <w:rsid w:val="007D2EE6"/>
    <w:rsid w:val="007D77CA"/>
    <w:rsid w:val="00801157"/>
    <w:rsid w:val="008043D8"/>
    <w:rsid w:val="00805A0C"/>
    <w:rsid w:val="008104A4"/>
    <w:rsid w:val="00817E79"/>
    <w:rsid w:val="00822C00"/>
    <w:rsid w:val="00833558"/>
    <w:rsid w:val="008472FB"/>
    <w:rsid w:val="00856954"/>
    <w:rsid w:val="00860127"/>
    <w:rsid w:val="00862077"/>
    <w:rsid w:val="008856EF"/>
    <w:rsid w:val="00886F87"/>
    <w:rsid w:val="008A10E1"/>
    <w:rsid w:val="008A67BC"/>
    <w:rsid w:val="008B2F03"/>
    <w:rsid w:val="008F26A3"/>
    <w:rsid w:val="008F293C"/>
    <w:rsid w:val="008F3F95"/>
    <w:rsid w:val="00922C8F"/>
    <w:rsid w:val="00943C16"/>
    <w:rsid w:val="00947FA4"/>
    <w:rsid w:val="0095254A"/>
    <w:rsid w:val="0097449A"/>
    <w:rsid w:val="009A3C03"/>
    <w:rsid w:val="009A3EA0"/>
    <w:rsid w:val="009B7BA6"/>
    <w:rsid w:val="009E4FD8"/>
    <w:rsid w:val="00A0030A"/>
    <w:rsid w:val="00A2372C"/>
    <w:rsid w:val="00A241CF"/>
    <w:rsid w:val="00A4043A"/>
    <w:rsid w:val="00A74AB6"/>
    <w:rsid w:val="00A95DC9"/>
    <w:rsid w:val="00A9698F"/>
    <w:rsid w:val="00AB2E5B"/>
    <w:rsid w:val="00AB4A18"/>
    <w:rsid w:val="00AD63FF"/>
    <w:rsid w:val="00B15B37"/>
    <w:rsid w:val="00B5251F"/>
    <w:rsid w:val="00B7044E"/>
    <w:rsid w:val="00B71667"/>
    <w:rsid w:val="00B75BBF"/>
    <w:rsid w:val="00B93409"/>
    <w:rsid w:val="00B97DB6"/>
    <w:rsid w:val="00BA600C"/>
    <w:rsid w:val="00BB0331"/>
    <w:rsid w:val="00BB192E"/>
    <w:rsid w:val="00BB1DBC"/>
    <w:rsid w:val="00BB406C"/>
    <w:rsid w:val="00BC15C7"/>
    <w:rsid w:val="00BE3C61"/>
    <w:rsid w:val="00BF440A"/>
    <w:rsid w:val="00C2154E"/>
    <w:rsid w:val="00C24DD8"/>
    <w:rsid w:val="00C36ED1"/>
    <w:rsid w:val="00C5646D"/>
    <w:rsid w:val="00C570BE"/>
    <w:rsid w:val="00C804D9"/>
    <w:rsid w:val="00CA7EAE"/>
    <w:rsid w:val="00CB2D5E"/>
    <w:rsid w:val="00CC3F2D"/>
    <w:rsid w:val="00CD0189"/>
    <w:rsid w:val="00CD6B1F"/>
    <w:rsid w:val="00CD7243"/>
    <w:rsid w:val="00CF668F"/>
    <w:rsid w:val="00D00B4F"/>
    <w:rsid w:val="00D14605"/>
    <w:rsid w:val="00D171C8"/>
    <w:rsid w:val="00D201BA"/>
    <w:rsid w:val="00D26671"/>
    <w:rsid w:val="00D461A4"/>
    <w:rsid w:val="00D52835"/>
    <w:rsid w:val="00D66638"/>
    <w:rsid w:val="00D7327F"/>
    <w:rsid w:val="00D74836"/>
    <w:rsid w:val="00D92E29"/>
    <w:rsid w:val="00DA0EED"/>
    <w:rsid w:val="00DA4D8B"/>
    <w:rsid w:val="00DD0691"/>
    <w:rsid w:val="00DD2A03"/>
    <w:rsid w:val="00DE1E8C"/>
    <w:rsid w:val="00DF3C2A"/>
    <w:rsid w:val="00DF6C4D"/>
    <w:rsid w:val="00E17484"/>
    <w:rsid w:val="00E22E48"/>
    <w:rsid w:val="00E31172"/>
    <w:rsid w:val="00E36F56"/>
    <w:rsid w:val="00E7469F"/>
    <w:rsid w:val="00E75454"/>
    <w:rsid w:val="00E975DA"/>
    <w:rsid w:val="00EA09C3"/>
    <w:rsid w:val="00EA0EBF"/>
    <w:rsid w:val="00EA5309"/>
    <w:rsid w:val="00EB26B4"/>
    <w:rsid w:val="00EC76BE"/>
    <w:rsid w:val="00ED6AE0"/>
    <w:rsid w:val="00EE0410"/>
    <w:rsid w:val="00EF68D6"/>
    <w:rsid w:val="00F1016D"/>
    <w:rsid w:val="00F15C8B"/>
    <w:rsid w:val="00F24DD4"/>
    <w:rsid w:val="00F333E2"/>
    <w:rsid w:val="00F3738A"/>
    <w:rsid w:val="00F53B68"/>
    <w:rsid w:val="00F579F8"/>
    <w:rsid w:val="00F7790C"/>
    <w:rsid w:val="00F8436B"/>
    <w:rsid w:val="00F85904"/>
    <w:rsid w:val="00F86257"/>
    <w:rsid w:val="00FC5C5D"/>
    <w:rsid w:val="00FE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0CD8E-F9EF-4441-91A0-34D25859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D724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724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72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04D9"/>
    <w:pPr>
      <w:tabs>
        <w:tab w:val="center" w:pos="4320"/>
        <w:tab w:val="right" w:pos="8640"/>
      </w:tabs>
    </w:pPr>
  </w:style>
  <w:style w:type="character" w:styleId="PageNumber">
    <w:name w:val="page number"/>
    <w:basedOn w:val="DefaultParagraphFont"/>
    <w:rsid w:val="00C804D9"/>
  </w:style>
  <w:style w:type="paragraph" w:styleId="BodyText">
    <w:name w:val="Body Text"/>
    <w:basedOn w:val="Normal"/>
    <w:rsid w:val="00F86257"/>
    <w:pPr>
      <w:widowControl w:val="0"/>
    </w:pPr>
    <w:rPr>
      <w:b/>
      <w:snapToGrid w:val="0"/>
      <w:sz w:val="20"/>
      <w:szCs w:val="20"/>
    </w:rPr>
  </w:style>
  <w:style w:type="paragraph" w:styleId="Header">
    <w:name w:val="header"/>
    <w:basedOn w:val="Normal"/>
    <w:rsid w:val="004B0691"/>
    <w:pPr>
      <w:tabs>
        <w:tab w:val="center" w:pos="4320"/>
        <w:tab w:val="right" w:pos="8640"/>
      </w:tabs>
    </w:pPr>
  </w:style>
  <w:style w:type="paragraph" w:styleId="BalloonText">
    <w:name w:val="Balloon Text"/>
    <w:basedOn w:val="Normal"/>
    <w:semiHidden/>
    <w:rsid w:val="00465FE6"/>
    <w:rPr>
      <w:rFonts w:ascii="Tahoma" w:hAnsi="Tahoma" w:cs="Tahoma"/>
      <w:sz w:val="16"/>
      <w:szCs w:val="16"/>
    </w:rPr>
  </w:style>
  <w:style w:type="paragraph" w:styleId="DocumentMap">
    <w:name w:val="Document Map"/>
    <w:basedOn w:val="Normal"/>
    <w:semiHidden/>
    <w:rsid w:val="00AD63FF"/>
    <w:pPr>
      <w:shd w:val="clear" w:color="auto" w:fill="000080"/>
    </w:pPr>
    <w:rPr>
      <w:rFonts w:ascii="Tahoma" w:hAnsi="Tahoma" w:cs="Tahoma"/>
      <w:sz w:val="20"/>
      <w:szCs w:val="20"/>
    </w:rPr>
  </w:style>
  <w:style w:type="paragraph" w:customStyle="1" w:styleId="Style1">
    <w:name w:val="Style1"/>
    <w:basedOn w:val="Normal"/>
    <w:link w:val="Style1Char"/>
    <w:qFormat/>
    <w:rsid w:val="002C1E3B"/>
    <w:pPr>
      <w:suppressAutoHyphens/>
      <w:spacing w:before="120" w:after="120" w:line="240" w:lineRule="atLeast"/>
    </w:pPr>
    <w:rPr>
      <w:sz w:val="18"/>
      <w:szCs w:val="18"/>
    </w:rPr>
  </w:style>
  <w:style w:type="paragraph" w:customStyle="1" w:styleId="Style2">
    <w:name w:val="Style2"/>
    <w:basedOn w:val="Normal"/>
    <w:link w:val="Style2Char"/>
    <w:qFormat/>
    <w:rsid w:val="00817E79"/>
    <w:pPr>
      <w:spacing w:after="120"/>
    </w:pPr>
    <w:rPr>
      <w:sz w:val="20"/>
      <w:u w:val="single"/>
    </w:rPr>
  </w:style>
  <w:style w:type="character" w:customStyle="1" w:styleId="Style1Char">
    <w:name w:val="Style1 Char"/>
    <w:basedOn w:val="DefaultParagraphFont"/>
    <w:link w:val="Style1"/>
    <w:rsid w:val="002C1E3B"/>
    <w:rPr>
      <w:sz w:val="18"/>
      <w:szCs w:val="18"/>
    </w:rPr>
  </w:style>
  <w:style w:type="table" w:styleId="TableGrid">
    <w:name w:val="Table Grid"/>
    <w:basedOn w:val="TableNormal"/>
    <w:rsid w:val="00D1460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Style2Char">
    <w:name w:val="Style2 Char"/>
    <w:basedOn w:val="DefaultParagraphFont"/>
    <w:link w:val="Style2"/>
    <w:rsid w:val="00817E79"/>
    <w:rPr>
      <w:szCs w:val="24"/>
      <w:u w:val="single"/>
    </w:rPr>
  </w:style>
  <w:style w:type="paragraph" w:customStyle="1" w:styleId="Style3">
    <w:name w:val="Style3"/>
    <w:basedOn w:val="Normal"/>
    <w:link w:val="Style3Char"/>
    <w:qFormat/>
    <w:rsid w:val="001E566A"/>
    <w:pPr>
      <w:spacing w:after="480"/>
    </w:pPr>
    <w:rPr>
      <w:rFonts w:ascii="Times New (W1)" w:hAnsi="Times New (W1)"/>
      <w:b/>
      <w:sz w:val="20"/>
    </w:rPr>
  </w:style>
  <w:style w:type="character" w:customStyle="1" w:styleId="Style3Char">
    <w:name w:val="Style3 Char"/>
    <w:basedOn w:val="DefaultParagraphFont"/>
    <w:link w:val="Style3"/>
    <w:rsid w:val="001E566A"/>
    <w:rPr>
      <w:rFonts w:ascii="Times New (W1)" w:hAnsi="Times New (W1)"/>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CENTERS FOR MEDICARE &amp; MEDICAID SERVICES</vt:lpstr>
    </vt:vector>
  </TitlesOfParts>
  <Company>CMS</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MEDICARE &amp; MEDICAID SERVICES</dc:title>
  <dc:subject/>
  <dc:creator>CMS</dc:creator>
  <cp:keywords/>
  <cp:lastModifiedBy>KAYLA WILLIAMS</cp:lastModifiedBy>
  <cp:revision>6</cp:revision>
  <cp:lastPrinted>2007-06-08T14:16:00Z</cp:lastPrinted>
  <dcterms:created xsi:type="dcterms:W3CDTF">2016-07-07T14:32:00Z</dcterms:created>
  <dcterms:modified xsi:type="dcterms:W3CDTF">2016-12-20T20:15:00Z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420533047</vt:i4>
  </property>
  <property fmtid="{D5CDD505-2E9C-101B-9397-08002B2CF9AE}" pid="3" name="_NewReviewCycle">
    <vt:lpwstr/>
  </property>
  <property fmtid="{D5CDD505-2E9C-101B-9397-08002B2CF9AE}" pid="4" name="_EmailSubject">
    <vt:lpwstr>PRA action needed for CMS-10180; OMB #0938-0988; "Children's Health Insurance Program (CHIP) Report on Payables"</vt:lpwstr>
  </property>
  <property fmtid="{D5CDD505-2E9C-101B-9397-08002B2CF9AE}" pid="5" name="_AuthorEmail">
    <vt:lpwstr>Beverly.Boher@cms.hhs.gov</vt:lpwstr>
  </property>
  <property fmtid="{D5CDD505-2E9C-101B-9397-08002B2CF9AE}" pid="6" name="_AuthorEmailDisplayName">
    <vt:lpwstr>Boher, Beverly J. (CMS/OFM)</vt:lpwstr>
  </property>
  <property fmtid="{D5CDD505-2E9C-101B-9397-08002B2CF9AE}" pid="7" name="_PreviousAdHocReviewCycleID">
    <vt:i4>-1438918284</vt:i4>
  </property>
  <property fmtid="{D5CDD505-2E9C-101B-9397-08002B2CF9AE}" pid="8" name="_ReviewingToolsShownOnce">
    <vt:lpwstr/>
  </property>
</Properties>
</file>