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7DCCB" w14:textId="77777777" w:rsidR="00716F94" w:rsidRPr="002E77E3" w:rsidRDefault="00716F94" w:rsidP="29B20C94">
      <w:pPr>
        <w:rPr>
          <w:rFonts w:ascii="Calibri" w:hAnsi="Calibri"/>
        </w:rPr>
      </w:pPr>
      <w:bookmarkStart w:id="0" w:name="_GoBack"/>
      <w:bookmarkEnd w:id="0"/>
    </w:p>
    <w:p w14:paraId="455E28E5" w14:textId="77777777" w:rsidR="009B4A51" w:rsidRPr="002E77E3" w:rsidRDefault="009B4A51" w:rsidP="29B20C94">
      <w:pPr>
        <w:rPr>
          <w:rFonts w:ascii="Calibri" w:hAnsi="Calibri"/>
        </w:rPr>
      </w:pPr>
    </w:p>
    <w:p w14:paraId="4853A82A" w14:textId="77777777" w:rsidR="009B4A51" w:rsidRPr="002E77E3" w:rsidRDefault="009B4A51" w:rsidP="29B20C94">
      <w:pPr>
        <w:rPr>
          <w:rFonts w:ascii="Calibri" w:hAnsi="Calibri"/>
        </w:rPr>
      </w:pPr>
    </w:p>
    <w:p w14:paraId="4C673E54" w14:textId="77777777" w:rsidR="009B4A51" w:rsidRPr="002E77E3" w:rsidRDefault="009B4A51" w:rsidP="29B20C94">
      <w:pPr>
        <w:rPr>
          <w:rFonts w:ascii="Calibri" w:hAnsi="Calibri"/>
        </w:rPr>
      </w:pPr>
    </w:p>
    <w:p w14:paraId="2FCF0C03" w14:textId="77777777" w:rsidR="009B4A51" w:rsidRPr="002E77E3" w:rsidRDefault="009B4A51" w:rsidP="29B20C94">
      <w:pPr>
        <w:rPr>
          <w:rFonts w:ascii="Calibri" w:hAnsi="Calibri"/>
        </w:rPr>
      </w:pPr>
    </w:p>
    <w:p w14:paraId="350C8D5B" w14:textId="77777777" w:rsidR="00667C89" w:rsidRPr="002E77E3" w:rsidRDefault="00667C89" w:rsidP="29B20C94">
      <w:pPr>
        <w:rPr>
          <w:rFonts w:ascii="Calibri" w:hAnsi="Calibri"/>
        </w:rPr>
      </w:pPr>
    </w:p>
    <w:p w14:paraId="3D97B3BA" w14:textId="77777777" w:rsidR="009B4A51" w:rsidRPr="002E77E3" w:rsidRDefault="009B4A51" w:rsidP="29B20C94">
      <w:pPr>
        <w:jc w:val="center"/>
        <w:rPr>
          <w:rFonts w:ascii="Calibri" w:hAnsi="Calibri"/>
        </w:rPr>
      </w:pPr>
    </w:p>
    <w:p w14:paraId="7FD6ADF9" w14:textId="77777777" w:rsidR="009B4A51" w:rsidRPr="002E77E3" w:rsidRDefault="009B4A51" w:rsidP="29B20C94">
      <w:pPr>
        <w:ind w:left="0"/>
        <w:jc w:val="center"/>
        <w:rPr>
          <w:rFonts w:ascii="Calibri" w:hAnsi="Calibri"/>
        </w:rPr>
      </w:pPr>
    </w:p>
    <w:p w14:paraId="69DD2DA1" w14:textId="4E9457C7" w:rsidR="00AA3192" w:rsidRPr="002E77E3" w:rsidRDefault="00F76BA3" w:rsidP="29B20C94">
      <w:pPr>
        <w:ind w:left="0"/>
        <w:jc w:val="center"/>
        <w:rPr>
          <w:rFonts w:ascii="Calibri" w:hAnsi="Calibri"/>
          <w:b/>
          <w:sz w:val="40"/>
        </w:rPr>
      </w:pPr>
      <w:r>
        <w:rPr>
          <w:rFonts w:ascii="Calibri" w:hAnsi="Calibri"/>
          <w:b/>
          <w:sz w:val="40"/>
        </w:rPr>
        <w:t>Assessment</w:t>
      </w:r>
      <w:r w:rsidR="0035375D">
        <w:rPr>
          <w:rFonts w:ascii="Calibri" w:hAnsi="Calibri"/>
          <w:b/>
          <w:sz w:val="40"/>
        </w:rPr>
        <w:t xml:space="preserve"> of </w:t>
      </w:r>
      <w:r w:rsidR="002E77E3" w:rsidRPr="002E77E3">
        <w:rPr>
          <w:rFonts w:ascii="Calibri" w:hAnsi="Calibri"/>
          <w:b/>
          <w:sz w:val="40"/>
        </w:rPr>
        <w:t>Women’s Behavioral Health</w:t>
      </w:r>
      <w:r w:rsidR="002E77E3">
        <w:rPr>
          <w:rFonts w:ascii="Calibri" w:hAnsi="Calibri"/>
          <w:b/>
          <w:sz w:val="40"/>
        </w:rPr>
        <w:t xml:space="preserve"> in Eastern Montana and Western North Dakota</w:t>
      </w:r>
    </w:p>
    <w:p w14:paraId="652C6336" w14:textId="77777777" w:rsidR="00820DA0" w:rsidRPr="002E77E3" w:rsidRDefault="00820DA0" w:rsidP="29B20C94">
      <w:pPr>
        <w:ind w:left="0"/>
        <w:jc w:val="center"/>
        <w:rPr>
          <w:rFonts w:ascii="Calibri" w:hAnsi="Calibri"/>
        </w:rPr>
      </w:pPr>
    </w:p>
    <w:p w14:paraId="72E6F3C5" w14:textId="6EFC1DEF" w:rsidR="00716F94" w:rsidRPr="002E77E3" w:rsidRDefault="004E7868" w:rsidP="29B20C94">
      <w:pPr>
        <w:ind w:left="0"/>
        <w:jc w:val="center"/>
        <w:rPr>
          <w:rFonts w:ascii="Calibri" w:hAnsi="Calibri"/>
        </w:rPr>
      </w:pPr>
      <w:r>
        <w:rPr>
          <w:rFonts w:ascii="Calibri" w:hAnsi="Calibri"/>
        </w:rPr>
        <w:t>Region VIII OASH/</w:t>
      </w:r>
      <w:r w:rsidR="002E77E3">
        <w:rPr>
          <w:rFonts w:ascii="Calibri" w:hAnsi="Calibri"/>
        </w:rPr>
        <w:t>OWH</w:t>
      </w:r>
      <w:r w:rsidR="00316F00" w:rsidRPr="002E77E3">
        <w:rPr>
          <w:rFonts w:ascii="Calibri" w:hAnsi="Calibri"/>
        </w:rPr>
        <w:t xml:space="preserve"> Generic Information Collection</w:t>
      </w:r>
      <w:r w:rsidR="00484011" w:rsidRPr="002E77E3">
        <w:rPr>
          <w:rFonts w:ascii="Calibri" w:hAnsi="Calibri"/>
        </w:rPr>
        <w:t xml:space="preserve"> Request</w:t>
      </w:r>
    </w:p>
    <w:p w14:paraId="2122AEA6" w14:textId="5AB8BD32" w:rsidR="00484011" w:rsidRPr="002E77E3" w:rsidRDefault="00484011" w:rsidP="29B20C94">
      <w:pPr>
        <w:ind w:left="0"/>
        <w:jc w:val="center"/>
        <w:rPr>
          <w:rFonts w:ascii="Calibri" w:hAnsi="Calibri"/>
        </w:rPr>
      </w:pPr>
      <w:r w:rsidRPr="002E77E3">
        <w:rPr>
          <w:rFonts w:ascii="Calibri" w:hAnsi="Calibri"/>
        </w:rPr>
        <w:t xml:space="preserve">OMB No. </w:t>
      </w:r>
      <w:r w:rsidR="00596B4E">
        <w:rPr>
          <w:rFonts w:ascii="Calibri" w:hAnsi="Calibri"/>
        </w:rPr>
        <w:t>0990</w:t>
      </w:r>
      <w:r w:rsidR="002E77E3">
        <w:rPr>
          <w:rFonts w:ascii="Calibri" w:hAnsi="Calibri"/>
        </w:rPr>
        <w:t>-XXXX</w:t>
      </w:r>
    </w:p>
    <w:p w14:paraId="4A92E74D" w14:textId="77777777" w:rsidR="009B4A51" w:rsidRPr="002E77E3" w:rsidRDefault="009B4A51" w:rsidP="29B20C94">
      <w:pPr>
        <w:ind w:left="0"/>
        <w:rPr>
          <w:rFonts w:ascii="Calibri" w:hAnsi="Calibri"/>
        </w:rPr>
      </w:pPr>
    </w:p>
    <w:p w14:paraId="00C05C61" w14:textId="77777777" w:rsidR="009B4A51" w:rsidRPr="002E77E3" w:rsidRDefault="009B4A51" w:rsidP="29B20C94">
      <w:pPr>
        <w:ind w:left="0"/>
        <w:rPr>
          <w:rFonts w:ascii="Calibri" w:hAnsi="Calibri"/>
        </w:rPr>
      </w:pPr>
    </w:p>
    <w:p w14:paraId="6EA49BD3" w14:textId="77777777" w:rsidR="00AA3192" w:rsidRPr="002E77E3" w:rsidRDefault="00AA3192" w:rsidP="29B20C94">
      <w:pPr>
        <w:ind w:left="0"/>
        <w:rPr>
          <w:rFonts w:ascii="Calibri" w:hAnsi="Calibri"/>
        </w:rPr>
      </w:pPr>
    </w:p>
    <w:p w14:paraId="3BFADC66" w14:textId="77777777" w:rsidR="00AA3192" w:rsidRPr="002E77E3" w:rsidRDefault="00AA3192" w:rsidP="29B20C94">
      <w:pPr>
        <w:ind w:left="0"/>
        <w:rPr>
          <w:rFonts w:ascii="Calibri" w:hAnsi="Calibri"/>
        </w:rPr>
      </w:pPr>
    </w:p>
    <w:p w14:paraId="21E605E8" w14:textId="57F501F9" w:rsidR="009B4A51" w:rsidRDefault="009B4A51" w:rsidP="29B20C94">
      <w:pPr>
        <w:pStyle w:val="Heading2"/>
        <w:ind w:left="0"/>
        <w:rPr>
          <w:rFonts w:ascii="Calibri" w:hAnsi="Calibri"/>
        </w:rPr>
      </w:pPr>
      <w:r w:rsidRPr="002E77E3">
        <w:rPr>
          <w:rFonts w:ascii="Calibri" w:hAnsi="Calibri"/>
        </w:rPr>
        <w:t xml:space="preserve">Supporting Statement – Section </w:t>
      </w:r>
      <w:r w:rsidR="004843D2">
        <w:rPr>
          <w:rFonts w:ascii="Calibri" w:hAnsi="Calibri"/>
        </w:rPr>
        <w:t>B</w:t>
      </w:r>
    </w:p>
    <w:p w14:paraId="6D599801" w14:textId="77777777" w:rsidR="004843D2" w:rsidRDefault="004843D2" w:rsidP="29B20C94">
      <w:pPr>
        <w:pStyle w:val="Heading2"/>
        <w:ind w:left="0"/>
        <w:rPr>
          <w:rFonts w:ascii="Calibri" w:hAnsi="Calibri"/>
        </w:rPr>
      </w:pPr>
    </w:p>
    <w:p w14:paraId="21294372" w14:textId="77777777" w:rsidR="004843D2" w:rsidRPr="002E77E3" w:rsidRDefault="004843D2" w:rsidP="29B20C94">
      <w:pPr>
        <w:pStyle w:val="Heading2"/>
        <w:ind w:left="0"/>
        <w:rPr>
          <w:rFonts w:ascii="Calibri" w:hAnsi="Calibri"/>
        </w:rPr>
      </w:pPr>
    </w:p>
    <w:p w14:paraId="107D4863" w14:textId="77777777" w:rsidR="009B4A51" w:rsidRPr="002E77E3" w:rsidRDefault="009B4A51" w:rsidP="29B20C94">
      <w:pPr>
        <w:ind w:left="0"/>
        <w:rPr>
          <w:rFonts w:ascii="Calibri" w:hAnsi="Calibri"/>
        </w:rPr>
      </w:pPr>
    </w:p>
    <w:p w14:paraId="314EACCC" w14:textId="77777777" w:rsidR="00484011" w:rsidRPr="002E77E3" w:rsidRDefault="00484011" w:rsidP="29B20C94">
      <w:pPr>
        <w:ind w:left="0"/>
        <w:rPr>
          <w:rFonts w:ascii="Calibri" w:hAnsi="Calibri"/>
        </w:rPr>
      </w:pPr>
    </w:p>
    <w:p w14:paraId="06FE8E3D" w14:textId="77777777" w:rsidR="009B4A51" w:rsidRPr="002E77E3" w:rsidRDefault="009B4A51" w:rsidP="29B20C94">
      <w:pPr>
        <w:ind w:left="0"/>
        <w:rPr>
          <w:rFonts w:ascii="Calibri" w:hAnsi="Calibri"/>
        </w:rPr>
      </w:pPr>
    </w:p>
    <w:p w14:paraId="6EA37A12" w14:textId="77777777" w:rsidR="00187D5A" w:rsidRPr="002E77E3" w:rsidRDefault="00187D5A" w:rsidP="29B20C94">
      <w:pPr>
        <w:ind w:left="0"/>
        <w:rPr>
          <w:rFonts w:ascii="Calibri" w:hAnsi="Calibri"/>
        </w:rPr>
      </w:pPr>
    </w:p>
    <w:p w14:paraId="108F026C" w14:textId="3A9C2144" w:rsidR="009B4A51" w:rsidRPr="002E77E3" w:rsidRDefault="009B4A51" w:rsidP="29B20C94">
      <w:pPr>
        <w:ind w:left="0"/>
        <w:jc w:val="center"/>
        <w:rPr>
          <w:rFonts w:ascii="Calibri" w:hAnsi="Calibri"/>
        </w:rPr>
      </w:pPr>
      <w:r w:rsidRPr="002E77E3">
        <w:rPr>
          <w:rFonts w:ascii="Calibri" w:hAnsi="Calibri"/>
        </w:rPr>
        <w:t xml:space="preserve">Submitted: </w:t>
      </w:r>
      <w:r w:rsidR="00C36A6B">
        <w:rPr>
          <w:rFonts w:ascii="Calibri" w:hAnsi="Calibri"/>
        </w:rPr>
        <w:t>0</w:t>
      </w:r>
      <w:r w:rsidR="00A7426F">
        <w:rPr>
          <w:rFonts w:ascii="Calibri" w:hAnsi="Calibri"/>
        </w:rPr>
        <w:t>2</w:t>
      </w:r>
      <w:r w:rsidR="00C36A6B">
        <w:rPr>
          <w:rFonts w:ascii="Calibri" w:hAnsi="Calibri"/>
        </w:rPr>
        <w:t>/</w:t>
      </w:r>
      <w:r w:rsidR="00A7426F">
        <w:rPr>
          <w:rFonts w:ascii="Calibri" w:hAnsi="Calibri"/>
        </w:rPr>
        <w:t>13</w:t>
      </w:r>
      <w:r w:rsidR="00596B4E">
        <w:rPr>
          <w:rFonts w:ascii="Calibri" w:hAnsi="Calibri"/>
        </w:rPr>
        <w:t>/201</w:t>
      </w:r>
      <w:r w:rsidR="00A7426F">
        <w:rPr>
          <w:rFonts w:ascii="Calibri" w:hAnsi="Calibri"/>
        </w:rPr>
        <w:t>8</w:t>
      </w:r>
    </w:p>
    <w:p w14:paraId="595CA2B4" w14:textId="77777777" w:rsidR="009B4A51" w:rsidRPr="002E77E3" w:rsidRDefault="009B4A51" w:rsidP="29B20C94">
      <w:pPr>
        <w:rPr>
          <w:rFonts w:ascii="Calibri" w:hAnsi="Calibri"/>
        </w:rPr>
      </w:pPr>
    </w:p>
    <w:p w14:paraId="51DAB971" w14:textId="77777777" w:rsidR="009B4A51" w:rsidRPr="002E77E3" w:rsidRDefault="009B4A51" w:rsidP="29B20C94">
      <w:pPr>
        <w:rPr>
          <w:rFonts w:ascii="Calibri" w:hAnsi="Calibri"/>
        </w:rPr>
      </w:pPr>
    </w:p>
    <w:p w14:paraId="0E3C4287" w14:textId="789F72AF" w:rsidR="000C6246" w:rsidRPr="002E77E3" w:rsidRDefault="002E77E3" w:rsidP="29B20C94">
      <w:pPr>
        <w:ind w:left="0"/>
        <w:rPr>
          <w:rFonts w:ascii="Calibri" w:hAnsi="Calibri"/>
          <w:b/>
          <w:u w:val="single"/>
        </w:rPr>
      </w:pPr>
      <w:r>
        <w:rPr>
          <w:rFonts w:ascii="Calibri" w:hAnsi="Calibri"/>
          <w:b/>
          <w:u w:val="single"/>
        </w:rPr>
        <w:t>Contract Officer Representative</w:t>
      </w:r>
      <w:r w:rsidR="00B4260D">
        <w:rPr>
          <w:rFonts w:ascii="Calibri" w:hAnsi="Calibri"/>
          <w:b/>
          <w:u w:val="single"/>
        </w:rPr>
        <w:t xml:space="preserve"> (COR)</w:t>
      </w:r>
    </w:p>
    <w:p w14:paraId="1DB041F0" w14:textId="77777777" w:rsidR="002E77E3" w:rsidRDefault="002E77E3" w:rsidP="002E77E3">
      <w:pPr>
        <w:ind w:left="0"/>
        <w:rPr>
          <w:rFonts w:ascii="Calibri" w:hAnsi="Calibri"/>
          <w:sz w:val="18"/>
          <w:szCs w:val="18"/>
        </w:rPr>
      </w:pPr>
      <w:r>
        <w:rPr>
          <w:rFonts w:ascii="Calibri" w:hAnsi="Calibri"/>
          <w:sz w:val="18"/>
          <w:szCs w:val="18"/>
        </w:rPr>
        <w:t>Susana Calderon, MPH</w:t>
      </w:r>
    </w:p>
    <w:p w14:paraId="5DD44C46" w14:textId="0DDE66E9" w:rsidR="002E77E3" w:rsidRPr="002E77E3" w:rsidRDefault="002E77E3" w:rsidP="002E77E3">
      <w:pPr>
        <w:ind w:left="0"/>
        <w:rPr>
          <w:rFonts w:ascii="Calibri" w:hAnsi="Calibri"/>
          <w:sz w:val="18"/>
          <w:szCs w:val="18"/>
        </w:rPr>
      </w:pPr>
      <w:r w:rsidRPr="002E77E3">
        <w:rPr>
          <w:rFonts w:ascii="Calibri" w:hAnsi="Calibri"/>
          <w:sz w:val="18"/>
          <w:szCs w:val="18"/>
        </w:rPr>
        <w:t>Regional Women’s Health Coordinator</w:t>
      </w:r>
    </w:p>
    <w:p w14:paraId="347F03E7" w14:textId="77777777" w:rsidR="002E77E3" w:rsidRPr="002E77E3" w:rsidRDefault="002E77E3" w:rsidP="002E77E3">
      <w:pPr>
        <w:ind w:left="0"/>
        <w:rPr>
          <w:rFonts w:ascii="Calibri" w:hAnsi="Calibri"/>
          <w:sz w:val="18"/>
          <w:szCs w:val="18"/>
        </w:rPr>
      </w:pPr>
      <w:r w:rsidRPr="002E77E3">
        <w:rPr>
          <w:rFonts w:ascii="Calibri" w:hAnsi="Calibri"/>
          <w:sz w:val="18"/>
          <w:szCs w:val="18"/>
        </w:rPr>
        <w:t>DHHS/Office of the Assistant Secretary for Health (OASH)</w:t>
      </w:r>
    </w:p>
    <w:p w14:paraId="07C59308" w14:textId="77777777" w:rsidR="002E77E3" w:rsidRPr="002E77E3" w:rsidRDefault="002E77E3" w:rsidP="002E77E3">
      <w:pPr>
        <w:ind w:left="0"/>
        <w:rPr>
          <w:rFonts w:ascii="Calibri" w:hAnsi="Calibri"/>
          <w:sz w:val="18"/>
          <w:szCs w:val="18"/>
        </w:rPr>
      </w:pPr>
      <w:r w:rsidRPr="002E77E3">
        <w:rPr>
          <w:rFonts w:ascii="Calibri" w:hAnsi="Calibri"/>
          <w:sz w:val="18"/>
          <w:szCs w:val="18"/>
        </w:rPr>
        <w:t>Region VIII (CO, MT, ND, SD, UT, WY)</w:t>
      </w:r>
    </w:p>
    <w:p w14:paraId="41A652C7" w14:textId="77777777" w:rsidR="002E77E3" w:rsidRPr="002E77E3" w:rsidRDefault="002E77E3" w:rsidP="002E77E3">
      <w:pPr>
        <w:ind w:left="0"/>
        <w:rPr>
          <w:rFonts w:ascii="Calibri" w:hAnsi="Calibri"/>
          <w:sz w:val="18"/>
          <w:szCs w:val="18"/>
        </w:rPr>
      </w:pPr>
      <w:r w:rsidRPr="002E77E3">
        <w:rPr>
          <w:rFonts w:ascii="Calibri" w:hAnsi="Calibri"/>
          <w:sz w:val="18"/>
          <w:szCs w:val="18"/>
        </w:rPr>
        <w:t>Byron G. Rogers Federal Office Building</w:t>
      </w:r>
    </w:p>
    <w:p w14:paraId="24C270F7" w14:textId="77777777" w:rsidR="002E77E3" w:rsidRPr="002E77E3" w:rsidRDefault="002E77E3" w:rsidP="002E77E3">
      <w:pPr>
        <w:ind w:left="0"/>
        <w:rPr>
          <w:rFonts w:ascii="Calibri" w:hAnsi="Calibri"/>
          <w:sz w:val="18"/>
          <w:szCs w:val="18"/>
        </w:rPr>
      </w:pPr>
      <w:r w:rsidRPr="002E77E3">
        <w:rPr>
          <w:rFonts w:ascii="Calibri" w:hAnsi="Calibri"/>
          <w:sz w:val="18"/>
          <w:szCs w:val="18"/>
        </w:rPr>
        <w:t>1961 Stout Street, Room 08-148</w:t>
      </w:r>
    </w:p>
    <w:p w14:paraId="527470F2" w14:textId="77777777" w:rsidR="002E77E3" w:rsidRPr="002E77E3" w:rsidRDefault="002E77E3" w:rsidP="002E77E3">
      <w:pPr>
        <w:ind w:left="0"/>
        <w:rPr>
          <w:rFonts w:ascii="Calibri" w:hAnsi="Calibri"/>
          <w:sz w:val="18"/>
          <w:szCs w:val="18"/>
        </w:rPr>
      </w:pPr>
      <w:r w:rsidRPr="002E77E3">
        <w:rPr>
          <w:rFonts w:ascii="Calibri" w:hAnsi="Calibri"/>
          <w:sz w:val="18"/>
          <w:szCs w:val="18"/>
        </w:rPr>
        <w:t>Denver, CO 80294</w:t>
      </w:r>
    </w:p>
    <w:p w14:paraId="581DDD1D" w14:textId="77777777" w:rsidR="002E77E3" w:rsidRPr="00B32998" w:rsidRDefault="002E77E3" w:rsidP="002E77E3">
      <w:pPr>
        <w:ind w:left="0"/>
        <w:rPr>
          <w:rFonts w:ascii="Calibri" w:hAnsi="Calibri"/>
          <w:sz w:val="18"/>
          <w:szCs w:val="18"/>
          <w:lang w:val="fr-FR"/>
        </w:rPr>
      </w:pPr>
      <w:r w:rsidRPr="00B32998">
        <w:rPr>
          <w:rFonts w:ascii="Calibri" w:hAnsi="Calibri"/>
          <w:sz w:val="18"/>
          <w:szCs w:val="18"/>
          <w:lang w:val="fr-FR"/>
        </w:rPr>
        <w:t>Phone 303.844.7859</w:t>
      </w:r>
    </w:p>
    <w:p w14:paraId="0CB87C47" w14:textId="77777777" w:rsidR="002E77E3" w:rsidRPr="00B32998" w:rsidRDefault="002E77E3" w:rsidP="002E77E3">
      <w:pPr>
        <w:ind w:left="0"/>
        <w:rPr>
          <w:rFonts w:ascii="Calibri" w:hAnsi="Calibri"/>
          <w:sz w:val="18"/>
          <w:szCs w:val="18"/>
          <w:lang w:val="fr-FR"/>
        </w:rPr>
      </w:pPr>
      <w:r w:rsidRPr="00B32998">
        <w:rPr>
          <w:rFonts w:ascii="Calibri" w:hAnsi="Calibri"/>
          <w:sz w:val="18"/>
          <w:szCs w:val="18"/>
          <w:lang w:val="fr-FR"/>
        </w:rPr>
        <w:t>Fax 303.844.2019</w:t>
      </w:r>
    </w:p>
    <w:p w14:paraId="4DC519C3" w14:textId="44A5D109" w:rsidR="002E77E3" w:rsidRPr="00B32998" w:rsidRDefault="002E77E3" w:rsidP="002E77E3">
      <w:pPr>
        <w:ind w:left="0"/>
        <w:rPr>
          <w:rFonts w:ascii="Calibri" w:hAnsi="Calibri"/>
          <w:lang w:val="fr-FR"/>
        </w:rPr>
      </w:pPr>
      <w:r w:rsidRPr="00B32998">
        <w:rPr>
          <w:rFonts w:ascii="Calibri" w:hAnsi="Calibri"/>
          <w:sz w:val="18"/>
          <w:szCs w:val="18"/>
          <w:lang w:val="fr-FR"/>
        </w:rPr>
        <w:t xml:space="preserve">Email: </w:t>
      </w:r>
      <w:hyperlink r:id="rId14" w:history="1">
        <w:r w:rsidRPr="00B32998">
          <w:rPr>
            <w:rStyle w:val="Hyperlink"/>
            <w:rFonts w:ascii="Calibri" w:hAnsi="Calibri"/>
            <w:sz w:val="18"/>
            <w:szCs w:val="18"/>
            <w:lang w:val="fr-FR"/>
          </w:rPr>
          <w:t>susana.calderon@hhs.gov</w:t>
        </w:r>
      </w:hyperlink>
      <w:r w:rsidRPr="00B32998">
        <w:rPr>
          <w:rFonts w:ascii="Calibri" w:hAnsi="Calibri"/>
          <w:sz w:val="18"/>
          <w:szCs w:val="18"/>
          <w:lang w:val="fr-FR"/>
        </w:rPr>
        <w:t xml:space="preserve"> </w:t>
      </w:r>
    </w:p>
    <w:p w14:paraId="2DD8EEDE" w14:textId="77777777" w:rsidR="00982E0F" w:rsidRDefault="00982E0F" w:rsidP="29B20C94">
      <w:pPr>
        <w:pStyle w:val="Heading3"/>
        <w:ind w:left="0"/>
        <w:rPr>
          <w:rFonts w:ascii="Calibri" w:hAnsi="Calibri"/>
        </w:rPr>
      </w:pPr>
    </w:p>
    <w:p w14:paraId="7650735E" w14:textId="77777777" w:rsidR="00982E0F" w:rsidRDefault="00982E0F" w:rsidP="29B20C94">
      <w:pPr>
        <w:pStyle w:val="Heading3"/>
        <w:ind w:left="0"/>
        <w:rPr>
          <w:rFonts w:ascii="Calibri" w:hAnsi="Calibri"/>
        </w:rPr>
      </w:pPr>
    </w:p>
    <w:p w14:paraId="1D339B82" w14:textId="7E131872" w:rsidR="00CD1EA8" w:rsidRPr="002E77E3" w:rsidRDefault="00CD1EA8" w:rsidP="29B20C94">
      <w:pPr>
        <w:pStyle w:val="Heading3"/>
        <w:ind w:left="0"/>
        <w:rPr>
          <w:rFonts w:ascii="Calibri" w:hAnsi="Calibri"/>
        </w:rPr>
      </w:pPr>
      <w:r w:rsidRPr="002E77E3">
        <w:rPr>
          <w:rFonts w:ascii="Calibri" w:hAnsi="Calibri"/>
        </w:rPr>
        <w:lastRenderedPageBreak/>
        <w:t xml:space="preserve">Section </w:t>
      </w:r>
      <w:r w:rsidR="008216FC">
        <w:rPr>
          <w:rFonts w:ascii="Calibri" w:hAnsi="Calibri"/>
        </w:rPr>
        <w:t>B</w:t>
      </w:r>
      <w:r w:rsidR="00B12F51" w:rsidRPr="002E77E3">
        <w:rPr>
          <w:rFonts w:ascii="Calibri" w:hAnsi="Calibri"/>
        </w:rPr>
        <w:t xml:space="preserve"> – </w:t>
      </w:r>
      <w:r w:rsidR="008216FC">
        <w:rPr>
          <w:rFonts w:ascii="Calibri" w:hAnsi="Calibri"/>
        </w:rPr>
        <w:t>Collection of Information Employing Statistical Methods</w:t>
      </w:r>
    </w:p>
    <w:p w14:paraId="5FE18139" w14:textId="77777777" w:rsidR="00B12F51" w:rsidRDefault="00B12F51" w:rsidP="29B20C94">
      <w:pPr>
        <w:rPr>
          <w:rFonts w:ascii="Calibri" w:hAnsi="Calibri"/>
        </w:rPr>
      </w:pPr>
    </w:p>
    <w:p w14:paraId="42757B50" w14:textId="77777777" w:rsidR="00DB2E13" w:rsidRPr="002E77E3" w:rsidRDefault="00DB2E13" w:rsidP="29B20C94">
      <w:pPr>
        <w:rPr>
          <w:rFonts w:ascii="Calibri" w:hAnsi="Calibri"/>
        </w:rPr>
      </w:pPr>
    </w:p>
    <w:p w14:paraId="69274DFB" w14:textId="6BF1209B" w:rsidR="00CD1EA8" w:rsidRPr="002E77E3" w:rsidRDefault="008216FC" w:rsidP="29B20C94">
      <w:pPr>
        <w:pStyle w:val="Heading4"/>
        <w:rPr>
          <w:rFonts w:ascii="Calibri" w:hAnsi="Calibri"/>
        </w:rPr>
      </w:pPr>
      <w:r>
        <w:rPr>
          <w:rFonts w:ascii="Calibri" w:hAnsi="Calibri"/>
        </w:rPr>
        <w:t>Respondent Universe and Sampling Methods</w:t>
      </w:r>
    </w:p>
    <w:p w14:paraId="528FA4B9" w14:textId="2BF840C4" w:rsidR="00661DEC" w:rsidRDefault="00B4260D" w:rsidP="00C14CC5">
      <w:pPr>
        <w:autoSpaceDE w:val="0"/>
        <w:autoSpaceDN w:val="0"/>
        <w:adjustRightInd w:val="0"/>
        <w:ind w:left="0"/>
        <w:rPr>
          <w:rFonts w:ascii="Calibri" w:hAnsi="Calibri"/>
          <w:b/>
        </w:rPr>
      </w:pPr>
      <w:r>
        <w:rPr>
          <w:rFonts w:asciiTheme="minorHAnsi" w:hAnsiTheme="minorHAnsi"/>
        </w:rPr>
        <w:t xml:space="preserve">The Region VIII Office of the Assistant Secretary for Health (OASH), </w:t>
      </w:r>
      <w:r w:rsidR="004843D2" w:rsidRPr="00C14CC5">
        <w:rPr>
          <w:rFonts w:asciiTheme="minorHAnsi" w:hAnsiTheme="minorHAnsi"/>
        </w:rPr>
        <w:t xml:space="preserve">Office on Women’s Health (OWH) of the U.S. Department of Health and Human Services (HHS) </w:t>
      </w:r>
      <w:r w:rsidR="001E68FB" w:rsidRPr="00C14CC5">
        <w:rPr>
          <w:rFonts w:asciiTheme="minorHAnsi" w:hAnsiTheme="minorHAnsi"/>
        </w:rPr>
        <w:t xml:space="preserve">is </w:t>
      </w:r>
      <w:r w:rsidR="0035375D">
        <w:rPr>
          <w:rFonts w:asciiTheme="minorHAnsi" w:hAnsiTheme="minorHAnsi"/>
        </w:rPr>
        <w:t>exploring</w:t>
      </w:r>
      <w:r w:rsidR="001E68FB" w:rsidRPr="00C14CC5">
        <w:rPr>
          <w:rFonts w:asciiTheme="minorHAnsi" w:hAnsiTheme="minorHAnsi"/>
        </w:rPr>
        <w:t xml:space="preserve"> the behavioral health of women in Eastern Montana and Western North Dakota. Mixed methods including 40 key informant interviews, 20 focus groups and a community survey will be employed. This is the first time these data are being c</w:t>
      </w:r>
      <w:r w:rsidR="006A048D">
        <w:rPr>
          <w:rFonts w:asciiTheme="minorHAnsi" w:hAnsiTheme="minorHAnsi"/>
        </w:rPr>
        <w:t xml:space="preserve">ollected and only one period of data collection is planned at this time. </w:t>
      </w:r>
      <w:r w:rsidR="001E68FB" w:rsidRPr="00C14CC5">
        <w:rPr>
          <w:rFonts w:asciiTheme="minorHAnsi" w:hAnsiTheme="minorHAnsi"/>
        </w:rPr>
        <w:t>This assessment is exploratory in nature and aims to describe the state of women’s behavioral health including mental health and substance abuse in the context of energy development</w:t>
      </w:r>
      <w:r w:rsidR="009F0D36">
        <w:rPr>
          <w:rFonts w:asciiTheme="minorHAnsi" w:hAnsiTheme="minorHAnsi"/>
        </w:rPr>
        <w:t>, population growth and a rural setting</w:t>
      </w:r>
      <w:r w:rsidR="001E68FB" w:rsidRPr="00C14CC5">
        <w:rPr>
          <w:rFonts w:asciiTheme="minorHAnsi" w:hAnsiTheme="minorHAnsi"/>
        </w:rPr>
        <w:t xml:space="preserve">. </w:t>
      </w:r>
      <w:r w:rsidR="00C14CC5" w:rsidRPr="00C14CC5">
        <w:rPr>
          <w:rFonts w:asciiTheme="minorHAnsi" w:hAnsiTheme="minorHAnsi"/>
        </w:rPr>
        <w:t xml:space="preserve">We </w:t>
      </w:r>
      <w:r w:rsidR="00C14CC5" w:rsidRPr="00C14CC5">
        <w:rPr>
          <w:rFonts w:ascii="Calibri" w:hAnsi="Calibri"/>
        </w:rPr>
        <w:t xml:space="preserve">will use a community participatory approach </w:t>
      </w:r>
      <w:r w:rsidR="00C14CC5">
        <w:rPr>
          <w:rFonts w:ascii="Calibri" w:hAnsi="Calibri"/>
        </w:rPr>
        <w:t xml:space="preserve">for </w:t>
      </w:r>
      <w:r w:rsidR="00C14CC5" w:rsidRPr="00C14CC5">
        <w:rPr>
          <w:rFonts w:ascii="Calibri" w:hAnsi="Calibri" w:cs="Times New Roman"/>
        </w:rPr>
        <w:t xml:space="preserve">data collection </w:t>
      </w:r>
      <w:r w:rsidR="00C14CC5" w:rsidRPr="00C14CC5">
        <w:rPr>
          <w:rFonts w:ascii="Calibri" w:hAnsi="Calibri" w:cs="Times New Roman"/>
          <w:color w:val="000000"/>
        </w:rPr>
        <w:t>which helps build support among stakeholders, allows the research to capture a range</w:t>
      </w:r>
      <w:r w:rsidR="00C14CC5" w:rsidRPr="00C14CC5">
        <w:rPr>
          <w:rFonts w:ascii="Calibri" w:hAnsi="Calibri" w:cs="Times New Roman"/>
          <w:color w:val="0563C2"/>
        </w:rPr>
        <w:t xml:space="preserve"> </w:t>
      </w:r>
      <w:r w:rsidR="00C14CC5" w:rsidRPr="00C14CC5">
        <w:rPr>
          <w:rFonts w:ascii="Calibri" w:hAnsi="Calibri" w:cs="Times New Roman"/>
          <w:color w:val="000000"/>
        </w:rPr>
        <w:t>of often unheard voices of the community, and yields a more accurate portrait of the</w:t>
      </w:r>
      <w:r w:rsidR="00C14CC5" w:rsidRPr="00C14CC5">
        <w:rPr>
          <w:rFonts w:ascii="Calibri" w:hAnsi="Calibri" w:cs="Times New Roman"/>
          <w:color w:val="0563C2"/>
        </w:rPr>
        <w:t xml:space="preserve"> </w:t>
      </w:r>
      <w:r w:rsidR="00C14CC5" w:rsidRPr="00C14CC5">
        <w:rPr>
          <w:rFonts w:ascii="Calibri" w:hAnsi="Calibri" w:cs="Times New Roman"/>
          <w:color w:val="000000"/>
        </w:rPr>
        <w:t>community’s needs.</w:t>
      </w:r>
      <w:r w:rsidR="00117F61">
        <w:rPr>
          <w:rFonts w:ascii="Calibri" w:hAnsi="Calibri" w:cs="Times New Roman"/>
          <w:color w:val="000000"/>
        </w:rPr>
        <w:t xml:space="preserve"> Although this</w:t>
      </w:r>
      <w:r w:rsidR="00C14CC5">
        <w:rPr>
          <w:rFonts w:ascii="Calibri" w:hAnsi="Calibri" w:cs="Times New Roman"/>
          <w:color w:val="000000"/>
        </w:rPr>
        <w:t xml:space="preserve"> assessment is interested in the experiences </w:t>
      </w:r>
      <w:r w:rsidR="00287349">
        <w:rPr>
          <w:rFonts w:ascii="Calibri" w:hAnsi="Calibri" w:cs="Times New Roman"/>
          <w:color w:val="000000"/>
        </w:rPr>
        <w:t xml:space="preserve">of women </w:t>
      </w:r>
      <w:r w:rsidR="00C14CC5">
        <w:rPr>
          <w:rFonts w:ascii="Calibri" w:hAnsi="Calibri" w:cs="Times New Roman"/>
          <w:color w:val="000000"/>
        </w:rPr>
        <w:t xml:space="preserve">in these geographies broadly, </w:t>
      </w:r>
      <w:r w:rsidR="00AE0E5C">
        <w:rPr>
          <w:rFonts w:ascii="Calibri" w:hAnsi="Calibri" w:cs="Times New Roman"/>
          <w:color w:val="000000"/>
        </w:rPr>
        <w:t>Region VIII OASH/</w:t>
      </w:r>
      <w:r w:rsidR="00C14CC5">
        <w:rPr>
          <w:rFonts w:ascii="Calibri" w:hAnsi="Calibri" w:cs="Times New Roman"/>
          <w:color w:val="000000"/>
        </w:rPr>
        <w:t>OWH is focusing on several population sub-groups including young women 18-25 years old, older women, pregnant women, American Indian women and women who a</w:t>
      </w:r>
      <w:r w:rsidR="009B40F8">
        <w:rPr>
          <w:rFonts w:ascii="Calibri" w:hAnsi="Calibri" w:cs="Times New Roman"/>
          <w:color w:val="000000"/>
        </w:rPr>
        <w:t>r</w:t>
      </w:r>
      <w:r w:rsidR="00C14CC5">
        <w:rPr>
          <w:rFonts w:ascii="Calibri" w:hAnsi="Calibri" w:cs="Times New Roman"/>
          <w:color w:val="000000"/>
        </w:rPr>
        <w:t xml:space="preserve">e survivors of violence and human trafficking. </w:t>
      </w:r>
      <w:r w:rsidR="00287349">
        <w:rPr>
          <w:rFonts w:ascii="Calibri" w:hAnsi="Calibri" w:cs="Times New Roman"/>
          <w:color w:val="000000"/>
        </w:rPr>
        <w:t>In many cases these sub-groups are vulnerable, hard to reach and accurate estimates for the universe of individuals falling within these groups do not exist. It is for these reasons that we will work through stakeholders</w:t>
      </w:r>
      <w:r w:rsidR="009B40F8">
        <w:rPr>
          <w:rFonts w:ascii="Calibri" w:hAnsi="Calibri" w:cs="Times New Roman"/>
          <w:color w:val="000000"/>
        </w:rPr>
        <w:t xml:space="preserve"> </w:t>
      </w:r>
      <w:r w:rsidR="00287349">
        <w:rPr>
          <w:rFonts w:ascii="Calibri" w:hAnsi="Calibri" w:cs="Times New Roman"/>
          <w:color w:val="000000"/>
        </w:rPr>
        <w:t>who have access to and trusted relationships with women in these sub-groups to recruit</w:t>
      </w:r>
      <w:r w:rsidR="00117F61">
        <w:rPr>
          <w:rFonts w:ascii="Calibri" w:hAnsi="Calibri" w:cs="Times New Roman"/>
          <w:color w:val="000000"/>
        </w:rPr>
        <w:t xml:space="preserve"> convenience samples to participate in the community survey</w:t>
      </w:r>
      <w:r w:rsidR="00900227">
        <w:rPr>
          <w:rFonts w:ascii="Calibri" w:hAnsi="Calibri" w:cs="Times New Roman"/>
          <w:color w:val="000000"/>
        </w:rPr>
        <w:t xml:space="preserve"> for women</w:t>
      </w:r>
      <w:r w:rsidR="00117F61">
        <w:rPr>
          <w:rFonts w:ascii="Calibri" w:hAnsi="Calibri" w:cs="Times New Roman"/>
          <w:color w:val="000000"/>
        </w:rPr>
        <w:t xml:space="preserve">, focus groups and key informant interviews. </w:t>
      </w:r>
    </w:p>
    <w:p w14:paraId="0FBDA805" w14:textId="77777777" w:rsidR="001E68FB" w:rsidRPr="001E68FB" w:rsidRDefault="001E68FB" w:rsidP="00424DE9">
      <w:pPr>
        <w:ind w:left="0"/>
      </w:pPr>
    </w:p>
    <w:p w14:paraId="12A98B99" w14:textId="77777777" w:rsidR="003C7584" w:rsidRPr="009B7053" w:rsidRDefault="003C7584" w:rsidP="009B7053">
      <w:pPr>
        <w:ind w:left="0"/>
        <w:rPr>
          <w:rFonts w:ascii="Calibri" w:hAnsi="Calibri"/>
          <w:highlight w:val="yellow"/>
        </w:rPr>
      </w:pPr>
    </w:p>
    <w:p w14:paraId="7A24A3B7" w14:textId="78492C0C" w:rsidR="00B12F51" w:rsidRPr="002E77E3" w:rsidRDefault="008216FC" w:rsidP="29B20C94">
      <w:pPr>
        <w:pStyle w:val="Heading4"/>
        <w:rPr>
          <w:rFonts w:ascii="Calibri" w:hAnsi="Calibri"/>
        </w:rPr>
      </w:pPr>
      <w:r>
        <w:rPr>
          <w:rFonts w:ascii="Calibri" w:hAnsi="Calibri"/>
        </w:rPr>
        <w:t>Procedures for the Collection of Information</w:t>
      </w:r>
    </w:p>
    <w:p w14:paraId="1AC0FECC" w14:textId="58305FC2" w:rsidR="005113CD" w:rsidRDefault="00400E68" w:rsidP="005113CD">
      <w:pPr>
        <w:ind w:left="0"/>
        <w:rPr>
          <w:rFonts w:ascii="Calibri" w:hAnsi="Calibri"/>
        </w:rPr>
      </w:pPr>
      <w:r>
        <w:rPr>
          <w:rFonts w:ascii="Calibri" w:hAnsi="Calibri"/>
        </w:rPr>
        <w:t>Information collection procedures for the focus groups, key informant interviews and the community survey are described below.</w:t>
      </w:r>
    </w:p>
    <w:p w14:paraId="6397F8CB" w14:textId="77777777" w:rsidR="00400E68" w:rsidRDefault="00400E68" w:rsidP="005113CD">
      <w:pPr>
        <w:ind w:left="0"/>
        <w:rPr>
          <w:rFonts w:ascii="Calibri" w:hAnsi="Calibri"/>
        </w:rPr>
      </w:pPr>
    </w:p>
    <w:p w14:paraId="637075DC" w14:textId="2CDDD060" w:rsidR="00400E68" w:rsidRDefault="00400E68" w:rsidP="00424DE9">
      <w:pPr>
        <w:ind w:left="0"/>
        <w:rPr>
          <w:rFonts w:ascii="Calibri" w:hAnsi="Calibri"/>
          <w:b/>
        </w:rPr>
      </w:pPr>
      <w:r>
        <w:rPr>
          <w:rFonts w:ascii="Calibri" w:hAnsi="Calibri"/>
          <w:b/>
        </w:rPr>
        <w:t>Key Informant Interviews</w:t>
      </w:r>
    </w:p>
    <w:p w14:paraId="4AD1E3D2" w14:textId="1EA9882A" w:rsidR="00424DE9" w:rsidRPr="00424DE9" w:rsidRDefault="00424DE9" w:rsidP="00424DE9">
      <w:pPr>
        <w:autoSpaceDE w:val="0"/>
        <w:autoSpaceDN w:val="0"/>
        <w:adjustRightInd w:val="0"/>
        <w:ind w:left="0"/>
        <w:rPr>
          <w:rFonts w:ascii="Calibri" w:hAnsi="Calibri" w:cs="Times New Roman"/>
        </w:rPr>
      </w:pPr>
      <w:r w:rsidRPr="00424DE9">
        <w:rPr>
          <w:rFonts w:ascii="Calibri" w:hAnsi="Calibri" w:cs="Times New Roman"/>
        </w:rPr>
        <w:t>To gather input and perspectives from leaders and providers, we will conduct approximately 40 key informant discussions in the region with individuals representing a range of sectors and organizations. Discussions will last approximately 60 minutes and be conducted by</w:t>
      </w:r>
      <w:r w:rsidR="007B54C5">
        <w:rPr>
          <w:rFonts w:ascii="Calibri" w:hAnsi="Calibri" w:cs="Times New Roman"/>
        </w:rPr>
        <w:t xml:space="preserve"> trained</w:t>
      </w:r>
      <w:r w:rsidRPr="00424DE9">
        <w:rPr>
          <w:rFonts w:ascii="Calibri" w:hAnsi="Calibri" w:cs="Times New Roman"/>
        </w:rPr>
        <w:t xml:space="preserve"> HRiA</w:t>
      </w:r>
      <w:r w:rsidR="007B54C5">
        <w:rPr>
          <w:rFonts w:ascii="Calibri" w:hAnsi="Calibri" w:cs="Times New Roman"/>
        </w:rPr>
        <w:t xml:space="preserve"> research</w:t>
      </w:r>
      <w:r w:rsidRPr="00424DE9">
        <w:rPr>
          <w:rFonts w:ascii="Calibri" w:hAnsi="Calibri" w:cs="Times New Roman"/>
        </w:rPr>
        <w:t xml:space="preserve"> staff using a semi-structured guide. The key informant discussions will explore the perspectives of providers and organizational staff/leadership on their communities’ behavioral health needs and strengths (including assets and resources), challenges and successes of working in their communities, and perceived opportunities to address these needs. These interviews will provide a perspective of community needs and strengths from an organizational and provider perspective and w</w:t>
      </w:r>
      <w:r w:rsidR="008B01EE">
        <w:rPr>
          <w:rFonts w:ascii="Calibri" w:hAnsi="Calibri" w:cs="Times New Roman"/>
        </w:rPr>
        <w:t>ill</w:t>
      </w:r>
      <w:r w:rsidRPr="00424DE9">
        <w:rPr>
          <w:rFonts w:ascii="Calibri" w:hAnsi="Calibri" w:cs="Times New Roman"/>
        </w:rPr>
        <w:t xml:space="preserve"> include represen</w:t>
      </w:r>
      <w:r w:rsidR="008B01EE">
        <w:rPr>
          <w:rFonts w:ascii="Calibri" w:hAnsi="Calibri" w:cs="Times New Roman"/>
        </w:rPr>
        <w:t xml:space="preserve">tatives from: tribal leadership, </w:t>
      </w:r>
      <w:r w:rsidRPr="00424DE9">
        <w:rPr>
          <w:rFonts w:ascii="Calibri" w:hAnsi="Calibri" w:cs="Times New Roman"/>
        </w:rPr>
        <w:t xml:space="preserve">state and local government, public health, social services, mental health and behavioral health treatment, health care (especially women’s focused fields such as </w:t>
      </w:r>
      <w:r w:rsidR="00755915">
        <w:rPr>
          <w:rFonts w:ascii="Calibri" w:hAnsi="Calibri" w:cs="Times New Roman"/>
        </w:rPr>
        <w:t>OB/GYN</w:t>
      </w:r>
      <w:r w:rsidRPr="00424DE9">
        <w:rPr>
          <w:rFonts w:ascii="Calibri" w:hAnsi="Calibri" w:cs="Times New Roman"/>
        </w:rPr>
        <w:t>), education, law enforcement, victim services, advocacy and community organizations, and energy development employers.</w:t>
      </w:r>
      <w:r w:rsidR="00E34EA6">
        <w:rPr>
          <w:rFonts w:ascii="Calibri" w:hAnsi="Calibri" w:cs="Times New Roman"/>
        </w:rPr>
        <w:t xml:space="preserve"> Interviewees will be chosen from a list of stakeholders who have been engaged in the planning phase of this project over the past year or will be individuals recommended by </w:t>
      </w:r>
      <w:r w:rsidR="00E34EA6">
        <w:rPr>
          <w:rFonts w:ascii="Calibri" w:hAnsi="Calibri" w:cs="Times New Roman"/>
        </w:rPr>
        <w:lastRenderedPageBreak/>
        <w:t>our stakeholder group. Individuals will be invited to participant in an interview via email.</w:t>
      </w:r>
      <w:r w:rsidR="00900227">
        <w:rPr>
          <w:rFonts w:ascii="Calibri" w:hAnsi="Calibri" w:cs="Times New Roman"/>
        </w:rPr>
        <w:t xml:space="preserve"> </w:t>
      </w:r>
      <w:r w:rsidR="007B54C5" w:rsidRPr="002E77E3">
        <w:rPr>
          <w:rFonts w:ascii="Calibri" w:hAnsi="Calibri"/>
        </w:rPr>
        <w:t xml:space="preserve">To minimize burden, interviews will be scheduled at the </w:t>
      </w:r>
      <w:r w:rsidR="007B54C5">
        <w:rPr>
          <w:rFonts w:ascii="Calibri" w:hAnsi="Calibri"/>
        </w:rPr>
        <w:t>individuals’</w:t>
      </w:r>
      <w:r w:rsidR="007B54C5" w:rsidRPr="002E77E3">
        <w:rPr>
          <w:rFonts w:ascii="Calibri" w:hAnsi="Calibri"/>
        </w:rPr>
        <w:t xml:space="preserve"> convenience </w:t>
      </w:r>
      <w:r w:rsidR="007B54C5">
        <w:rPr>
          <w:rFonts w:ascii="Calibri" w:hAnsi="Calibri"/>
        </w:rPr>
        <w:t>either by phone or in person</w:t>
      </w:r>
      <w:r w:rsidR="007B54C5" w:rsidRPr="002E77E3">
        <w:rPr>
          <w:rFonts w:ascii="Calibri" w:hAnsi="Calibri"/>
        </w:rPr>
        <w:t xml:space="preserve">. </w:t>
      </w:r>
      <w:r w:rsidR="007B54C5">
        <w:rPr>
          <w:rFonts w:ascii="Calibri" w:hAnsi="Calibri"/>
        </w:rPr>
        <w:t>Q</w:t>
      </w:r>
      <w:r w:rsidR="007B54C5" w:rsidRPr="002E77E3">
        <w:rPr>
          <w:rFonts w:ascii="Calibri" w:hAnsi="Calibri"/>
        </w:rPr>
        <w:t xml:space="preserve">uestions are open-ended, </w:t>
      </w:r>
      <w:r w:rsidR="007B54C5">
        <w:rPr>
          <w:rFonts w:ascii="Calibri" w:hAnsi="Calibri"/>
        </w:rPr>
        <w:t xml:space="preserve">but will be tailored to the individual and his/her specific role and location. </w:t>
      </w:r>
      <w:r w:rsidR="007B54C5" w:rsidRPr="002E77E3">
        <w:rPr>
          <w:rFonts w:ascii="Calibri" w:hAnsi="Calibri"/>
        </w:rPr>
        <w:t>The conversation is designed to be brief and focused.</w:t>
      </w:r>
      <w:r w:rsidR="007B7159">
        <w:rPr>
          <w:rFonts w:ascii="Calibri" w:hAnsi="Calibri"/>
        </w:rPr>
        <w:t xml:space="preserve"> </w:t>
      </w:r>
      <w:r w:rsidR="007B694F">
        <w:rPr>
          <w:rFonts w:ascii="Calibri" w:hAnsi="Calibri"/>
        </w:rPr>
        <w:t>The interviewer will take notes throughout the discussion.</w:t>
      </w:r>
    </w:p>
    <w:p w14:paraId="57F31AB5" w14:textId="77777777" w:rsidR="00424DE9" w:rsidRPr="00424DE9" w:rsidRDefault="00424DE9" w:rsidP="00424DE9">
      <w:pPr>
        <w:ind w:left="0"/>
        <w:rPr>
          <w:rFonts w:ascii="Calibri" w:hAnsi="Calibri"/>
        </w:rPr>
      </w:pPr>
    </w:p>
    <w:p w14:paraId="52D6716A" w14:textId="62835569" w:rsidR="00400E68" w:rsidRDefault="00400E68" w:rsidP="00424DE9">
      <w:pPr>
        <w:ind w:left="0"/>
        <w:rPr>
          <w:rFonts w:ascii="Calibri" w:hAnsi="Calibri"/>
          <w:b/>
        </w:rPr>
      </w:pPr>
      <w:r>
        <w:rPr>
          <w:rFonts w:ascii="Calibri" w:hAnsi="Calibri"/>
          <w:b/>
        </w:rPr>
        <w:t>Focus Groups</w:t>
      </w:r>
    </w:p>
    <w:p w14:paraId="596D5B75" w14:textId="77777777" w:rsidR="007B694F" w:rsidRDefault="00E34EA6" w:rsidP="00E34EA6">
      <w:pPr>
        <w:autoSpaceDE w:val="0"/>
        <w:autoSpaceDN w:val="0"/>
        <w:adjustRightInd w:val="0"/>
        <w:ind w:left="0"/>
        <w:rPr>
          <w:rFonts w:asciiTheme="minorHAnsi" w:hAnsiTheme="minorHAnsi" w:cs="Times New Roman"/>
        </w:rPr>
      </w:pPr>
      <w:r>
        <w:rPr>
          <w:rFonts w:ascii="Calibri" w:hAnsi="Calibri" w:cs="Times New Roman"/>
        </w:rPr>
        <w:t xml:space="preserve">OWH will conduct </w:t>
      </w:r>
      <w:r w:rsidRPr="00E34EA6">
        <w:rPr>
          <w:rFonts w:ascii="Calibri" w:hAnsi="Calibri" w:cs="Times New Roman"/>
        </w:rPr>
        <w:t>20 foc</w:t>
      </w:r>
      <w:r w:rsidR="007B694F">
        <w:rPr>
          <w:rFonts w:ascii="Calibri" w:hAnsi="Calibri" w:cs="Times New Roman"/>
        </w:rPr>
        <w:t>us groups or listening sessions</w:t>
      </w:r>
      <w:r w:rsidR="007B694F">
        <w:rPr>
          <w:rFonts w:ascii="Calibri" w:hAnsi="Calibri"/>
        </w:rPr>
        <w:t xml:space="preserve"> will be conducted with a wide cross-section of population groups to get the community perspective on women’s behavioral health in the region. These discussions will be organized primarily through existing groups (e.g. a new moms group hosted by a local health department) with the help of our stakeholders to minimize participant burden. Trained facilitators from HRiA’s research staff will use a semi-structured guide to conduct the focus groups in person. Questions asked of focus group participants will also be open-ended and discussions will last approximately 60-90 minutes. </w:t>
      </w:r>
      <w:r w:rsidR="007B694F">
        <w:rPr>
          <w:rFonts w:asciiTheme="minorHAnsi" w:hAnsiTheme="minorHAnsi" w:cs="Times New Roman"/>
        </w:rPr>
        <w:t>T</w:t>
      </w:r>
      <w:r w:rsidR="00900227">
        <w:rPr>
          <w:rFonts w:asciiTheme="minorHAnsi" w:hAnsiTheme="minorHAnsi" w:cs="Times New Roman"/>
        </w:rPr>
        <w:t xml:space="preserve">rained note takers will record the sessions with the approval of the group and types notes throughout the session. </w:t>
      </w:r>
    </w:p>
    <w:p w14:paraId="4FA40FAD" w14:textId="77777777" w:rsidR="007B694F" w:rsidRDefault="007B694F" w:rsidP="00E34EA6">
      <w:pPr>
        <w:autoSpaceDE w:val="0"/>
        <w:autoSpaceDN w:val="0"/>
        <w:adjustRightInd w:val="0"/>
        <w:ind w:left="0"/>
        <w:rPr>
          <w:rFonts w:asciiTheme="minorHAnsi" w:hAnsiTheme="minorHAnsi" w:cs="Times New Roman"/>
        </w:rPr>
      </w:pPr>
    </w:p>
    <w:p w14:paraId="40DCD6D9" w14:textId="77777777" w:rsidR="007B694F" w:rsidRPr="002E77E3" w:rsidRDefault="007B694F" w:rsidP="007B694F">
      <w:pPr>
        <w:autoSpaceDE w:val="0"/>
        <w:autoSpaceDN w:val="0"/>
        <w:adjustRightInd w:val="0"/>
        <w:ind w:left="0"/>
        <w:rPr>
          <w:rFonts w:ascii="Calibri" w:hAnsi="Calibri"/>
        </w:rPr>
      </w:pPr>
      <w:r w:rsidRPr="002E77E3">
        <w:rPr>
          <w:rFonts w:ascii="Calibri" w:hAnsi="Calibri"/>
        </w:rPr>
        <w:t xml:space="preserve">Using NVivo software, qualitative data from interviews </w:t>
      </w:r>
      <w:r>
        <w:rPr>
          <w:rFonts w:ascii="Calibri" w:hAnsi="Calibri"/>
        </w:rPr>
        <w:t xml:space="preserve">and focus groups </w:t>
      </w:r>
      <w:r w:rsidRPr="002E77E3">
        <w:rPr>
          <w:rFonts w:ascii="Calibri" w:hAnsi="Calibri"/>
        </w:rPr>
        <w:t xml:space="preserve">will be coded and analyzed thematically for main themes and sub-themes.  </w:t>
      </w:r>
    </w:p>
    <w:p w14:paraId="1C4A325F" w14:textId="77777777" w:rsidR="007B694F" w:rsidRDefault="007B694F" w:rsidP="00E34EA6">
      <w:pPr>
        <w:autoSpaceDE w:val="0"/>
        <w:autoSpaceDN w:val="0"/>
        <w:adjustRightInd w:val="0"/>
        <w:ind w:left="0"/>
        <w:rPr>
          <w:rFonts w:ascii="Calibri" w:hAnsi="Calibri" w:cs="Times New Roman"/>
        </w:rPr>
      </w:pPr>
    </w:p>
    <w:p w14:paraId="2044FD00" w14:textId="547A97A9" w:rsidR="00900227" w:rsidRDefault="00900227" w:rsidP="00900227">
      <w:pPr>
        <w:ind w:left="0"/>
        <w:rPr>
          <w:rFonts w:ascii="Calibri" w:hAnsi="Calibri"/>
          <w:b/>
        </w:rPr>
      </w:pPr>
      <w:r>
        <w:rPr>
          <w:rFonts w:ascii="Calibri" w:hAnsi="Calibri"/>
          <w:b/>
        </w:rPr>
        <w:t>Community Survey for Women</w:t>
      </w:r>
    </w:p>
    <w:p w14:paraId="649DEDB8" w14:textId="444E5926" w:rsidR="00F4495C" w:rsidRDefault="00F4495C" w:rsidP="00F4495C">
      <w:pPr>
        <w:ind w:left="0"/>
        <w:rPr>
          <w:rFonts w:asciiTheme="minorHAnsi" w:hAnsiTheme="minorHAnsi"/>
          <w:bCs/>
        </w:rPr>
      </w:pPr>
      <w:r>
        <w:rPr>
          <w:rFonts w:asciiTheme="minorHAnsi" w:hAnsiTheme="minorHAnsi"/>
          <w:bCs/>
        </w:rPr>
        <w:t xml:space="preserve">Working with stakeholders, </w:t>
      </w:r>
      <w:r w:rsidR="00BD7882">
        <w:rPr>
          <w:rFonts w:ascii="Calibri" w:hAnsi="Calibri" w:cs="Times New Roman"/>
          <w:color w:val="000000"/>
        </w:rPr>
        <w:t xml:space="preserve">Region VIII OASH/OWH </w:t>
      </w:r>
      <w:r>
        <w:rPr>
          <w:rFonts w:asciiTheme="minorHAnsi" w:hAnsiTheme="minorHAnsi"/>
          <w:bCs/>
        </w:rPr>
        <w:t xml:space="preserve">will conduct </w:t>
      </w:r>
      <w:r w:rsidRPr="00DD61DE">
        <w:rPr>
          <w:rFonts w:asciiTheme="minorHAnsi" w:hAnsiTheme="minorHAnsi"/>
          <w:bCs/>
        </w:rPr>
        <w:t xml:space="preserve">a brief </w:t>
      </w:r>
      <w:r w:rsidR="009E5925">
        <w:rPr>
          <w:rFonts w:asciiTheme="minorHAnsi" w:hAnsiTheme="minorHAnsi"/>
          <w:bCs/>
        </w:rPr>
        <w:t xml:space="preserve">(10-15 minutes) </w:t>
      </w:r>
      <w:r w:rsidRPr="00DD61DE">
        <w:rPr>
          <w:rFonts w:asciiTheme="minorHAnsi" w:hAnsiTheme="minorHAnsi"/>
          <w:bCs/>
        </w:rPr>
        <w:t xml:space="preserve">community survey that </w:t>
      </w:r>
      <w:r>
        <w:rPr>
          <w:rFonts w:asciiTheme="minorHAnsi" w:hAnsiTheme="minorHAnsi"/>
          <w:bCs/>
        </w:rPr>
        <w:t>will</w:t>
      </w:r>
      <w:r w:rsidR="008B01EE">
        <w:rPr>
          <w:rFonts w:asciiTheme="minorHAnsi" w:hAnsiTheme="minorHAnsi"/>
          <w:bCs/>
        </w:rPr>
        <w:t xml:space="preserve"> be administered online</w:t>
      </w:r>
      <w:r w:rsidR="00F175D0">
        <w:rPr>
          <w:rFonts w:asciiTheme="minorHAnsi" w:hAnsiTheme="minorHAnsi"/>
          <w:bCs/>
        </w:rPr>
        <w:t xml:space="preserve"> or </w:t>
      </w:r>
      <w:r w:rsidRPr="00DD61DE">
        <w:rPr>
          <w:rFonts w:asciiTheme="minorHAnsi" w:hAnsiTheme="minorHAnsi"/>
          <w:bCs/>
        </w:rPr>
        <w:t xml:space="preserve">in hard-copy to a convenience (non-random) sample of </w:t>
      </w:r>
      <w:r>
        <w:rPr>
          <w:rFonts w:asciiTheme="minorHAnsi" w:hAnsiTheme="minorHAnsi"/>
          <w:bCs/>
        </w:rPr>
        <w:t>women in the geographic areas of interest with particular focus on the sub-groups of interest</w:t>
      </w:r>
      <w:r w:rsidRPr="00DD61DE">
        <w:rPr>
          <w:rFonts w:asciiTheme="minorHAnsi" w:hAnsiTheme="minorHAnsi"/>
          <w:bCs/>
        </w:rPr>
        <w:t>.</w:t>
      </w:r>
      <w:r>
        <w:rPr>
          <w:rFonts w:asciiTheme="minorHAnsi" w:hAnsiTheme="minorHAnsi"/>
          <w:bCs/>
        </w:rPr>
        <w:t xml:space="preserve"> </w:t>
      </w:r>
      <w:r w:rsidRPr="00F4495C">
        <w:rPr>
          <w:rFonts w:asciiTheme="minorHAnsi" w:hAnsiTheme="minorHAnsi"/>
          <w:bCs/>
        </w:rPr>
        <w:t xml:space="preserve">This survey will </w:t>
      </w:r>
      <w:r w:rsidRPr="00F4495C">
        <w:rPr>
          <w:rFonts w:asciiTheme="minorHAnsi" w:hAnsiTheme="minorHAnsi" w:cs="Times New Roman"/>
        </w:rPr>
        <w:t>examine their perceptions and experiences</w:t>
      </w:r>
      <w:r w:rsidR="00F175D0">
        <w:rPr>
          <w:rFonts w:asciiTheme="minorHAnsi" w:hAnsiTheme="minorHAnsi" w:cs="Times New Roman"/>
        </w:rPr>
        <w:t xml:space="preserve"> of issues related to their personal and their community’s </w:t>
      </w:r>
      <w:r w:rsidRPr="00F4495C">
        <w:rPr>
          <w:rFonts w:asciiTheme="minorHAnsi" w:hAnsiTheme="minorHAnsi" w:cs="Times New Roman"/>
        </w:rPr>
        <w:t>behavioral heal</w:t>
      </w:r>
      <w:r w:rsidR="00F175D0">
        <w:rPr>
          <w:rFonts w:asciiTheme="minorHAnsi" w:hAnsiTheme="minorHAnsi" w:cs="Times New Roman"/>
        </w:rPr>
        <w:t>th and</w:t>
      </w:r>
      <w:r w:rsidRPr="00F4495C">
        <w:rPr>
          <w:rFonts w:asciiTheme="minorHAnsi" w:hAnsiTheme="minorHAnsi" w:cs="Times New Roman"/>
        </w:rPr>
        <w:t xml:space="preserve"> </w:t>
      </w:r>
      <w:r w:rsidR="00F175D0">
        <w:rPr>
          <w:rFonts w:asciiTheme="minorHAnsi" w:hAnsiTheme="minorHAnsi" w:cs="Times New Roman"/>
        </w:rPr>
        <w:t>access to</w:t>
      </w:r>
      <w:r w:rsidRPr="00F4495C">
        <w:rPr>
          <w:rFonts w:asciiTheme="minorHAnsi" w:hAnsiTheme="minorHAnsi" w:cs="Times New Roman"/>
        </w:rPr>
        <w:t xml:space="preserve"> services.</w:t>
      </w:r>
      <w:r>
        <w:rPr>
          <w:rFonts w:asciiTheme="minorHAnsi" w:hAnsiTheme="minorHAnsi" w:cs="Times New Roman"/>
        </w:rPr>
        <w:t xml:space="preserve"> </w:t>
      </w:r>
      <w:r w:rsidR="00F175D0">
        <w:rPr>
          <w:rFonts w:asciiTheme="minorHAnsi" w:hAnsiTheme="minorHAnsi" w:cs="Times New Roman"/>
        </w:rPr>
        <w:t>Many of the survey questions are standardized questions used nationally (e.g. Behavioral Risk Factor Surveillance System) so that comparisons can be made at the state and national levels.</w:t>
      </w:r>
    </w:p>
    <w:p w14:paraId="65FB638B" w14:textId="77777777" w:rsidR="00F4495C" w:rsidRDefault="00F4495C" w:rsidP="00F4495C">
      <w:pPr>
        <w:ind w:left="0"/>
        <w:rPr>
          <w:rFonts w:asciiTheme="minorHAnsi" w:hAnsiTheme="minorHAnsi"/>
          <w:bCs/>
        </w:rPr>
      </w:pPr>
    </w:p>
    <w:p w14:paraId="297764FB" w14:textId="0FC8C21F" w:rsidR="00F4495C" w:rsidRPr="00DD61DE" w:rsidRDefault="00BD7882" w:rsidP="00F4495C">
      <w:pPr>
        <w:ind w:left="0"/>
        <w:rPr>
          <w:rFonts w:asciiTheme="minorHAnsi" w:hAnsiTheme="minorHAnsi"/>
          <w:bCs/>
        </w:rPr>
      </w:pPr>
      <w:r>
        <w:rPr>
          <w:rFonts w:ascii="Calibri" w:hAnsi="Calibri" w:cs="Times New Roman"/>
          <w:color w:val="000000"/>
        </w:rPr>
        <w:t>Region VIII OASH/OWH</w:t>
      </w:r>
      <w:r w:rsidR="00F4495C">
        <w:rPr>
          <w:rFonts w:asciiTheme="minorHAnsi" w:hAnsiTheme="minorHAnsi"/>
          <w:bCs/>
        </w:rPr>
        <w:t xml:space="preserve"> will work with s</w:t>
      </w:r>
      <w:r w:rsidR="00F4495C" w:rsidRPr="00DD61DE">
        <w:rPr>
          <w:rFonts w:asciiTheme="minorHAnsi" w:hAnsiTheme="minorHAnsi"/>
          <w:bCs/>
        </w:rPr>
        <w:t xml:space="preserve">takeholders to </w:t>
      </w:r>
      <w:r w:rsidR="00F4495C">
        <w:rPr>
          <w:rFonts w:asciiTheme="minorHAnsi" w:hAnsiTheme="minorHAnsi"/>
          <w:bCs/>
        </w:rPr>
        <w:t>determine which mode of survey dissemination is compatible with the sub-group of interest. The</w:t>
      </w:r>
      <w:r w:rsidR="00F4495C" w:rsidRPr="00DD61DE">
        <w:rPr>
          <w:rFonts w:asciiTheme="minorHAnsi" w:hAnsiTheme="minorHAnsi"/>
          <w:bCs/>
        </w:rPr>
        <w:t xml:space="preserve"> online survey </w:t>
      </w:r>
      <w:r w:rsidR="008104FF">
        <w:rPr>
          <w:rFonts w:asciiTheme="minorHAnsi" w:hAnsiTheme="minorHAnsi"/>
          <w:bCs/>
        </w:rPr>
        <w:t xml:space="preserve">will be developed in SurveyMonkey and be disseminated as a </w:t>
      </w:r>
      <w:r w:rsidR="00F4495C" w:rsidRPr="00DD61DE">
        <w:rPr>
          <w:rFonts w:asciiTheme="minorHAnsi" w:hAnsiTheme="minorHAnsi"/>
          <w:bCs/>
        </w:rPr>
        <w:t xml:space="preserve">link to </w:t>
      </w:r>
      <w:r w:rsidR="008104FF">
        <w:rPr>
          <w:rFonts w:asciiTheme="minorHAnsi" w:hAnsiTheme="minorHAnsi"/>
          <w:bCs/>
        </w:rPr>
        <w:t xml:space="preserve">stakeholder </w:t>
      </w:r>
      <w:r w:rsidR="00F4495C" w:rsidRPr="00DD61DE">
        <w:rPr>
          <w:rFonts w:asciiTheme="minorHAnsi" w:hAnsiTheme="minorHAnsi"/>
          <w:bCs/>
        </w:rPr>
        <w:t xml:space="preserve">community networks. The email link </w:t>
      </w:r>
      <w:r w:rsidR="008104FF">
        <w:rPr>
          <w:rFonts w:asciiTheme="minorHAnsi" w:hAnsiTheme="minorHAnsi"/>
          <w:bCs/>
        </w:rPr>
        <w:t>will</w:t>
      </w:r>
      <w:r w:rsidR="00DC108D">
        <w:rPr>
          <w:rFonts w:asciiTheme="minorHAnsi" w:hAnsiTheme="minorHAnsi"/>
          <w:bCs/>
        </w:rPr>
        <w:t xml:space="preserve"> </w:t>
      </w:r>
      <w:r w:rsidR="00F4495C" w:rsidRPr="00DD61DE">
        <w:rPr>
          <w:rFonts w:asciiTheme="minorHAnsi" w:hAnsiTheme="minorHAnsi"/>
          <w:bCs/>
        </w:rPr>
        <w:t xml:space="preserve">be promoted on professional and personal list serves in the community, sent to organizational rosters, </w:t>
      </w:r>
      <w:r w:rsidR="008104FF">
        <w:rPr>
          <w:rFonts w:asciiTheme="minorHAnsi" w:hAnsiTheme="minorHAnsi"/>
          <w:bCs/>
        </w:rPr>
        <w:t xml:space="preserve">or via social media. Some stakeholders, such as county health clinics may choose disseminate and/or administer </w:t>
      </w:r>
      <w:r w:rsidR="00DC108D">
        <w:rPr>
          <w:rFonts w:asciiTheme="minorHAnsi" w:hAnsiTheme="minorHAnsi"/>
          <w:bCs/>
        </w:rPr>
        <w:t>hard copies</w:t>
      </w:r>
      <w:r w:rsidR="00F4495C" w:rsidRPr="00DD61DE">
        <w:rPr>
          <w:rFonts w:asciiTheme="minorHAnsi" w:hAnsiTheme="minorHAnsi"/>
          <w:bCs/>
        </w:rPr>
        <w:t xml:space="preserve"> of the survey</w:t>
      </w:r>
      <w:r w:rsidR="00DC108D">
        <w:rPr>
          <w:rFonts w:asciiTheme="minorHAnsi" w:hAnsiTheme="minorHAnsi"/>
          <w:bCs/>
        </w:rPr>
        <w:t xml:space="preserve"> to their clients/constituents</w:t>
      </w:r>
      <w:r w:rsidR="00F4495C" w:rsidRPr="00DD61DE">
        <w:rPr>
          <w:rFonts w:asciiTheme="minorHAnsi" w:hAnsiTheme="minorHAnsi"/>
          <w:bCs/>
        </w:rPr>
        <w:t xml:space="preserve">.  </w:t>
      </w:r>
    </w:p>
    <w:p w14:paraId="234424FE" w14:textId="77777777" w:rsidR="00F4495C" w:rsidRDefault="00F4495C" w:rsidP="00F4495C">
      <w:pPr>
        <w:autoSpaceDE w:val="0"/>
        <w:autoSpaceDN w:val="0"/>
        <w:adjustRightInd w:val="0"/>
        <w:ind w:left="0"/>
        <w:rPr>
          <w:rFonts w:asciiTheme="minorHAnsi" w:hAnsiTheme="minorHAnsi" w:cs="Times New Roman"/>
        </w:rPr>
      </w:pPr>
    </w:p>
    <w:p w14:paraId="5C3F2E36" w14:textId="77777777" w:rsidR="00982E0F" w:rsidRPr="005C10E6" w:rsidRDefault="00DC108D" w:rsidP="00982E0F">
      <w:pPr>
        <w:pStyle w:val="Heading4"/>
        <w:numPr>
          <w:ilvl w:val="0"/>
          <w:numId w:val="0"/>
        </w:numPr>
        <w:rPr>
          <w:rFonts w:asciiTheme="minorHAnsi" w:hAnsiTheme="minorHAnsi" w:cstheme="minorHAnsi"/>
          <w:b w:val="0"/>
        </w:rPr>
      </w:pPr>
      <w:r w:rsidRPr="00982E0F">
        <w:rPr>
          <w:rFonts w:asciiTheme="minorHAnsi" w:hAnsiTheme="minorHAnsi" w:cs="Times New Roman"/>
          <w:b w:val="0"/>
          <w:color w:val="000000"/>
        </w:rPr>
        <w:t>S</w:t>
      </w:r>
      <w:r w:rsidR="00900227" w:rsidRPr="00982E0F">
        <w:rPr>
          <w:rFonts w:asciiTheme="minorHAnsi" w:hAnsiTheme="minorHAnsi" w:cs="Times New Roman"/>
          <w:b w:val="0"/>
          <w:color w:val="000000"/>
        </w:rPr>
        <w:t>urvey data</w:t>
      </w:r>
      <w:r w:rsidRPr="00982E0F">
        <w:rPr>
          <w:rFonts w:asciiTheme="minorHAnsi" w:hAnsiTheme="minorHAnsi" w:cs="Times New Roman"/>
          <w:b w:val="0"/>
          <w:color w:val="000000"/>
        </w:rPr>
        <w:t xml:space="preserve"> </w:t>
      </w:r>
      <w:r w:rsidR="00900227" w:rsidRPr="00982E0F">
        <w:rPr>
          <w:rFonts w:asciiTheme="minorHAnsi" w:hAnsiTheme="minorHAnsi" w:cs="Times New Roman"/>
          <w:b w:val="0"/>
          <w:color w:val="000000"/>
        </w:rPr>
        <w:t>will be analyzed using SPSS statistical software.</w:t>
      </w:r>
      <w:r w:rsidR="00900227" w:rsidRPr="00900227">
        <w:rPr>
          <w:rFonts w:asciiTheme="minorHAnsi" w:hAnsiTheme="minorHAnsi" w:cs="Times New Roman"/>
          <w:color w:val="000000"/>
        </w:rPr>
        <w:t xml:space="preserve"> </w:t>
      </w:r>
      <w:r w:rsidR="00982E0F" w:rsidRPr="005C10E6">
        <w:rPr>
          <w:rFonts w:asciiTheme="minorHAnsi" w:hAnsiTheme="minorHAnsi" w:cstheme="minorHAnsi"/>
          <w:b w:val="0"/>
          <w:color w:val="000000"/>
        </w:rPr>
        <w:t xml:space="preserve">We will conduct descriptive statistics to examine </w:t>
      </w:r>
      <w:r w:rsidR="00982E0F" w:rsidRPr="005C10E6">
        <w:rPr>
          <w:rFonts w:asciiTheme="minorHAnsi" w:hAnsiTheme="minorHAnsi" w:cstheme="minorHAnsi"/>
          <w:b w:val="0"/>
        </w:rPr>
        <w:t>frequencies for appropriate questions. Bivariate analysis will be conducted to identify whether there are statistically significant</w:t>
      </w:r>
      <w:r w:rsidR="00982E0F" w:rsidRPr="005C10E6">
        <w:rPr>
          <w:rFonts w:asciiTheme="minorHAnsi" w:hAnsiTheme="minorHAnsi" w:cstheme="minorHAnsi"/>
          <w:b w:val="0"/>
          <w:color w:val="000000"/>
        </w:rPr>
        <w:t xml:space="preserve"> </w:t>
      </w:r>
      <w:r w:rsidR="00982E0F" w:rsidRPr="005C10E6">
        <w:rPr>
          <w:rFonts w:asciiTheme="minorHAnsi" w:hAnsiTheme="minorHAnsi" w:cstheme="minorHAnsi"/>
          <w:b w:val="0"/>
        </w:rPr>
        <w:t xml:space="preserve">differences in responses between subgroups. </w:t>
      </w:r>
      <w:r w:rsidR="00982E0F">
        <w:rPr>
          <w:rFonts w:asciiTheme="minorHAnsi" w:hAnsiTheme="minorHAnsi" w:cstheme="minorHAnsi"/>
          <w:b w:val="0"/>
        </w:rPr>
        <w:t>Findings will be used to recommend community strategies for improving the status of the behavioral health of women in this region.</w:t>
      </w:r>
    </w:p>
    <w:p w14:paraId="0B216F02" w14:textId="77777777" w:rsidR="009C25F9" w:rsidRPr="002E77E3" w:rsidRDefault="009C25F9" w:rsidP="00982E0F">
      <w:pPr>
        <w:autoSpaceDE w:val="0"/>
        <w:autoSpaceDN w:val="0"/>
        <w:adjustRightInd w:val="0"/>
        <w:ind w:left="0"/>
        <w:rPr>
          <w:rFonts w:ascii="Calibri" w:hAnsi="Calibri"/>
          <w:i/>
        </w:rPr>
      </w:pPr>
    </w:p>
    <w:p w14:paraId="3E311E56" w14:textId="05ACFBBE" w:rsidR="00B47055" w:rsidRPr="002E77E3" w:rsidRDefault="008216FC" w:rsidP="29B20C94">
      <w:pPr>
        <w:pStyle w:val="Heading4"/>
        <w:rPr>
          <w:rFonts w:ascii="Calibri" w:hAnsi="Calibri"/>
        </w:rPr>
      </w:pPr>
      <w:r>
        <w:rPr>
          <w:rFonts w:ascii="Calibri" w:hAnsi="Calibri"/>
        </w:rPr>
        <w:t>Methods to Maximize Response Rates and Deal with Nonresponse</w:t>
      </w:r>
    </w:p>
    <w:p w14:paraId="40E90E3C" w14:textId="3BAD20D0" w:rsidR="000A6172" w:rsidRDefault="0076296F" w:rsidP="0076296F">
      <w:pPr>
        <w:ind w:left="0"/>
        <w:rPr>
          <w:rFonts w:ascii="Calibri" w:hAnsi="Calibri"/>
        </w:rPr>
      </w:pPr>
      <w:r>
        <w:rPr>
          <w:rFonts w:ascii="Calibri" w:hAnsi="Calibri"/>
        </w:rPr>
        <w:t>As we have been engaging local stakeholders in the planning process of this assessment project over the past year, we have developed relationships and buy-in from them to participate as key informant interviewees and to recruit focus group members as well as disseminate and administer surveys. Focus groups will be sched</w:t>
      </w:r>
      <w:r w:rsidR="008B01EE">
        <w:rPr>
          <w:rFonts w:ascii="Calibri" w:hAnsi="Calibri"/>
        </w:rPr>
        <w:t xml:space="preserve">uled in </w:t>
      </w:r>
      <w:r w:rsidR="009F0D36">
        <w:rPr>
          <w:rFonts w:ascii="Calibri" w:hAnsi="Calibri"/>
        </w:rPr>
        <w:t xml:space="preserve">advance. </w:t>
      </w:r>
      <w:r>
        <w:rPr>
          <w:rFonts w:ascii="Calibri" w:hAnsi="Calibri"/>
        </w:rPr>
        <w:t xml:space="preserve">We will monitor survey responses, paying particular attention to the number of respondents falling in our sub-populations of interest. We will continue to distribute and administer the survey until </w:t>
      </w:r>
      <w:r w:rsidR="00D96996">
        <w:rPr>
          <w:rFonts w:ascii="Calibri" w:hAnsi="Calibri"/>
        </w:rPr>
        <w:t xml:space="preserve">we have </w:t>
      </w:r>
      <w:r w:rsidR="00C65E57">
        <w:rPr>
          <w:rFonts w:ascii="Calibri" w:hAnsi="Calibri"/>
        </w:rPr>
        <w:t>a total of at least 500 participants</w:t>
      </w:r>
      <w:r w:rsidR="00F76BA3">
        <w:rPr>
          <w:rFonts w:ascii="Calibri" w:hAnsi="Calibri"/>
        </w:rPr>
        <w:t xml:space="preserve">. </w:t>
      </w:r>
      <w:r w:rsidR="009F0D36" w:rsidRPr="001330D3">
        <w:rPr>
          <w:rFonts w:asciiTheme="minorHAnsi" w:hAnsiTheme="minorHAnsi" w:cstheme="minorHAnsi"/>
        </w:rPr>
        <w:t xml:space="preserve">No payment or remuneration is provided to respondents for participating in the key informant interviews. Given that focus group participants, comprised of community residents, may have to travel a distance due to the expanse of the geographic area of interest, focus group attendees will be given a stipend of $25 upon completion of a focus group and signature of receipt. Additionally, $10 will be given to those community residents who complete the survey. </w:t>
      </w:r>
      <w:r w:rsidR="009F0D36">
        <w:rPr>
          <w:rFonts w:ascii="Calibri" w:hAnsi="Calibri" w:cs="Calibri"/>
          <w:color w:val="000000"/>
          <w:shd w:val="clear" w:color="auto" w:fill="FFFFFF"/>
        </w:rPr>
        <w:t>Research conducted by McCormack (2103) in rural South Dakota found that women mailed an incentive were more statistically significantly more likely to complete the survey than those who did not receive the incentive (35% compared to 27%). Applying these findings to the proposed assessment assumes 175 survey participants when providing an incentive and 135 without an incentive. Although the proposed survey will be a convenience sample and we do not plan to generalize our findings to all women living in these geographies, an incentive may help to ensure that diverse participants are equally motivated to respond to the survey decreasing the opportunity for differences between respondents and non-respondents.</w:t>
      </w:r>
    </w:p>
    <w:p w14:paraId="5015477C" w14:textId="77777777" w:rsidR="0076296F" w:rsidRPr="002E77E3" w:rsidRDefault="0076296F" w:rsidP="29B20C94">
      <w:pPr>
        <w:ind w:left="360"/>
        <w:rPr>
          <w:rFonts w:ascii="Calibri" w:hAnsi="Calibri"/>
        </w:rPr>
      </w:pPr>
    </w:p>
    <w:p w14:paraId="717BE57D" w14:textId="01EB8FA3" w:rsidR="00B47055" w:rsidRPr="002E77E3" w:rsidRDefault="008216FC" w:rsidP="29B20C94">
      <w:pPr>
        <w:pStyle w:val="Heading4"/>
        <w:rPr>
          <w:rFonts w:ascii="Calibri" w:hAnsi="Calibri"/>
        </w:rPr>
      </w:pPr>
      <w:r>
        <w:rPr>
          <w:rFonts w:ascii="Calibri" w:hAnsi="Calibri"/>
        </w:rPr>
        <w:t>Tests of Procedures or Methods to be Undertaken</w:t>
      </w:r>
    </w:p>
    <w:p w14:paraId="391FEF3C" w14:textId="29682F19" w:rsidR="00B12F51" w:rsidRPr="002E77E3" w:rsidRDefault="00D96996" w:rsidP="008B01EE">
      <w:pPr>
        <w:ind w:left="0"/>
        <w:rPr>
          <w:rFonts w:ascii="Calibri" w:hAnsi="Calibri"/>
        </w:rPr>
      </w:pPr>
      <w:r>
        <w:rPr>
          <w:rFonts w:ascii="Calibri" w:hAnsi="Calibri"/>
        </w:rPr>
        <w:t>Qualitative and quantitative data collection instruments have been reviewed by key stakeholders (less than ten) representing the sub-populations of interest. Feedback has been incorporated into the instruments to ensure cultural competency and clarity of the questions.</w:t>
      </w:r>
    </w:p>
    <w:p w14:paraId="1929B055" w14:textId="77777777" w:rsidR="00B37013" w:rsidRPr="002E77E3" w:rsidRDefault="00B37013" w:rsidP="29B20C94">
      <w:pPr>
        <w:ind w:left="360"/>
        <w:rPr>
          <w:rFonts w:ascii="Calibri" w:hAnsi="Calibri"/>
        </w:rPr>
      </w:pPr>
    </w:p>
    <w:p w14:paraId="6F5E770E" w14:textId="15A26236" w:rsidR="00B12F51" w:rsidRDefault="008216FC" w:rsidP="29B20C94">
      <w:pPr>
        <w:pStyle w:val="Heading4"/>
        <w:rPr>
          <w:rFonts w:ascii="Calibri" w:hAnsi="Calibri"/>
        </w:rPr>
      </w:pPr>
      <w:r>
        <w:rPr>
          <w:rFonts w:ascii="Calibri" w:hAnsi="Calibri"/>
        </w:rPr>
        <w:t>Individuals Consulted on Statistical Aspects and Individuals Collecting and/or Analyzing Data</w:t>
      </w:r>
    </w:p>
    <w:p w14:paraId="10B8975E" w14:textId="77777777" w:rsidR="00DB2E13" w:rsidRDefault="00DB2E13" w:rsidP="00DB2E13"/>
    <w:p w14:paraId="1493B8C8" w14:textId="2F1C7A96" w:rsidR="00DB2E13" w:rsidRDefault="00DB2E13" w:rsidP="00DB2E13">
      <w:pPr>
        <w:ind w:left="0"/>
        <w:rPr>
          <w:rFonts w:asciiTheme="minorHAnsi" w:hAnsiTheme="minorHAnsi"/>
        </w:rPr>
      </w:pPr>
      <w:r>
        <w:rPr>
          <w:rFonts w:asciiTheme="minorHAnsi" w:hAnsiTheme="minorHAnsi"/>
        </w:rPr>
        <w:t>Heather Nelson, PhD, MPH</w:t>
      </w:r>
    </w:p>
    <w:p w14:paraId="3CBCB946" w14:textId="3E5F01DB" w:rsidR="00DB2E13" w:rsidRDefault="00DB2E13" w:rsidP="00DB2E13">
      <w:pPr>
        <w:ind w:left="0"/>
        <w:rPr>
          <w:rFonts w:asciiTheme="minorHAnsi" w:hAnsiTheme="minorHAnsi"/>
        </w:rPr>
      </w:pPr>
      <w:r>
        <w:rPr>
          <w:rFonts w:asciiTheme="minorHAnsi" w:hAnsiTheme="minorHAnsi"/>
        </w:rPr>
        <w:t>Health Resources in Action</w:t>
      </w:r>
    </w:p>
    <w:p w14:paraId="7297A342" w14:textId="5DD6F12B" w:rsidR="00DB2E13" w:rsidRDefault="00DB2E13" w:rsidP="00DB2E13">
      <w:pPr>
        <w:ind w:left="0"/>
        <w:rPr>
          <w:rFonts w:asciiTheme="minorHAnsi" w:hAnsiTheme="minorHAnsi"/>
        </w:rPr>
      </w:pPr>
      <w:r>
        <w:rPr>
          <w:rFonts w:asciiTheme="minorHAnsi" w:hAnsiTheme="minorHAnsi"/>
        </w:rPr>
        <w:t xml:space="preserve">95 Berkeley Street </w:t>
      </w:r>
    </w:p>
    <w:p w14:paraId="19EEEAD2" w14:textId="7DB338DA" w:rsidR="00DB2E13" w:rsidRDefault="00DB2E13" w:rsidP="00DB2E13">
      <w:pPr>
        <w:ind w:left="0"/>
        <w:rPr>
          <w:rFonts w:asciiTheme="minorHAnsi" w:hAnsiTheme="minorHAnsi"/>
        </w:rPr>
      </w:pPr>
      <w:r>
        <w:rPr>
          <w:rFonts w:asciiTheme="minorHAnsi" w:hAnsiTheme="minorHAnsi"/>
        </w:rPr>
        <w:t>Boston, MA 02116</w:t>
      </w:r>
    </w:p>
    <w:p w14:paraId="5F98F6BC" w14:textId="155B761E" w:rsidR="00DB2E13" w:rsidRDefault="00105AFE" w:rsidP="00DB2E13">
      <w:pPr>
        <w:ind w:left="0"/>
        <w:rPr>
          <w:rFonts w:asciiTheme="minorHAnsi" w:hAnsiTheme="minorHAnsi"/>
        </w:rPr>
      </w:pPr>
      <w:hyperlink r:id="rId15" w:history="1">
        <w:r w:rsidR="00DB2E13" w:rsidRPr="000F12C8">
          <w:rPr>
            <w:rStyle w:val="Hyperlink"/>
            <w:rFonts w:asciiTheme="minorHAnsi" w:hAnsiTheme="minorHAnsi"/>
          </w:rPr>
          <w:t>hnelson@hria.org</w:t>
        </w:r>
      </w:hyperlink>
    </w:p>
    <w:p w14:paraId="0A3E67BC" w14:textId="77777777" w:rsidR="00DB2E13" w:rsidRDefault="00DB2E13" w:rsidP="00DB2E13">
      <w:pPr>
        <w:ind w:left="0"/>
        <w:rPr>
          <w:rFonts w:asciiTheme="minorHAnsi" w:hAnsiTheme="minorHAnsi"/>
        </w:rPr>
      </w:pPr>
    </w:p>
    <w:p w14:paraId="70CF23EE" w14:textId="5918AEC0" w:rsidR="00DB2E13" w:rsidRDefault="00DB2E13" w:rsidP="00DB2E13">
      <w:pPr>
        <w:ind w:left="0"/>
        <w:rPr>
          <w:rFonts w:asciiTheme="minorHAnsi" w:hAnsiTheme="minorHAnsi"/>
        </w:rPr>
      </w:pPr>
      <w:r>
        <w:rPr>
          <w:rFonts w:asciiTheme="minorHAnsi" w:hAnsiTheme="minorHAnsi"/>
        </w:rPr>
        <w:t>Allyson Auerbach</w:t>
      </w:r>
      <w:r w:rsidR="003B524E">
        <w:rPr>
          <w:rFonts w:asciiTheme="minorHAnsi" w:hAnsiTheme="minorHAnsi"/>
        </w:rPr>
        <w:t>, MPH</w:t>
      </w:r>
    </w:p>
    <w:p w14:paraId="4CE93DC9" w14:textId="31E324AA" w:rsidR="00DB2E13" w:rsidRDefault="00DB2E13" w:rsidP="00DB2E13">
      <w:pPr>
        <w:ind w:left="0"/>
        <w:rPr>
          <w:rFonts w:asciiTheme="minorHAnsi" w:hAnsiTheme="minorHAnsi"/>
        </w:rPr>
      </w:pPr>
      <w:r>
        <w:rPr>
          <w:rFonts w:asciiTheme="minorHAnsi" w:hAnsiTheme="minorHAnsi"/>
        </w:rPr>
        <w:t>Health Resources in Action</w:t>
      </w:r>
    </w:p>
    <w:p w14:paraId="0E980649" w14:textId="77777777" w:rsidR="00E9180F" w:rsidRDefault="00E9180F" w:rsidP="00E9180F">
      <w:pPr>
        <w:ind w:left="0"/>
        <w:rPr>
          <w:rFonts w:asciiTheme="minorHAnsi" w:hAnsiTheme="minorHAnsi"/>
        </w:rPr>
      </w:pPr>
      <w:r>
        <w:rPr>
          <w:rFonts w:asciiTheme="minorHAnsi" w:hAnsiTheme="minorHAnsi"/>
        </w:rPr>
        <w:t xml:space="preserve">95 Berkeley Street </w:t>
      </w:r>
    </w:p>
    <w:p w14:paraId="7935C5B4" w14:textId="77777777" w:rsidR="00E9180F" w:rsidRDefault="00E9180F" w:rsidP="00E9180F">
      <w:pPr>
        <w:ind w:left="0"/>
        <w:rPr>
          <w:rFonts w:asciiTheme="minorHAnsi" w:hAnsiTheme="minorHAnsi"/>
        </w:rPr>
      </w:pPr>
      <w:r>
        <w:rPr>
          <w:rFonts w:asciiTheme="minorHAnsi" w:hAnsiTheme="minorHAnsi"/>
        </w:rPr>
        <w:t>Boston, MA 02116</w:t>
      </w:r>
    </w:p>
    <w:p w14:paraId="75394A45" w14:textId="43306265" w:rsidR="00DB2E13" w:rsidRDefault="00105AFE" w:rsidP="00DB2E13">
      <w:pPr>
        <w:ind w:left="0"/>
        <w:rPr>
          <w:rFonts w:asciiTheme="minorHAnsi" w:hAnsiTheme="minorHAnsi"/>
        </w:rPr>
      </w:pPr>
      <w:hyperlink r:id="rId16" w:history="1">
        <w:r w:rsidR="00DB2E13" w:rsidRPr="000F12C8">
          <w:rPr>
            <w:rStyle w:val="Hyperlink"/>
            <w:rFonts w:asciiTheme="minorHAnsi" w:hAnsiTheme="minorHAnsi"/>
          </w:rPr>
          <w:t>aauerbach@hria.org</w:t>
        </w:r>
      </w:hyperlink>
    </w:p>
    <w:p w14:paraId="7202614D" w14:textId="77777777" w:rsidR="00DB2E13" w:rsidRDefault="00DB2E13" w:rsidP="00DB2E13">
      <w:pPr>
        <w:ind w:left="0"/>
        <w:rPr>
          <w:rFonts w:asciiTheme="minorHAnsi" w:hAnsiTheme="minorHAnsi"/>
        </w:rPr>
      </w:pPr>
    </w:p>
    <w:p w14:paraId="323B87D8" w14:textId="24A1BFD1" w:rsidR="00DB2E13" w:rsidRDefault="003B524E" w:rsidP="00DB2E13">
      <w:pPr>
        <w:ind w:left="0"/>
        <w:rPr>
          <w:rFonts w:asciiTheme="minorHAnsi" w:hAnsiTheme="minorHAnsi"/>
        </w:rPr>
      </w:pPr>
      <w:r>
        <w:rPr>
          <w:rFonts w:asciiTheme="minorHAnsi" w:hAnsiTheme="minorHAnsi"/>
        </w:rPr>
        <w:t>Ziming Xuan, PhD</w:t>
      </w:r>
    </w:p>
    <w:p w14:paraId="22261E0D" w14:textId="72F8C85E" w:rsidR="003038AE" w:rsidRDefault="003038AE" w:rsidP="00DB2E13">
      <w:pPr>
        <w:ind w:left="0"/>
        <w:rPr>
          <w:rFonts w:asciiTheme="minorHAnsi" w:hAnsiTheme="minorHAnsi"/>
        </w:rPr>
      </w:pPr>
      <w:r>
        <w:rPr>
          <w:rFonts w:asciiTheme="minorHAnsi" w:hAnsiTheme="minorHAnsi"/>
        </w:rPr>
        <w:t>Boston University</w:t>
      </w:r>
    </w:p>
    <w:p w14:paraId="2B5B91E5" w14:textId="212FA015" w:rsidR="003038AE" w:rsidRDefault="003038AE" w:rsidP="00DB2E13">
      <w:pPr>
        <w:ind w:left="0"/>
        <w:rPr>
          <w:rFonts w:asciiTheme="minorHAnsi" w:hAnsiTheme="minorHAnsi"/>
        </w:rPr>
      </w:pPr>
      <w:r>
        <w:rPr>
          <w:rFonts w:asciiTheme="minorHAnsi" w:hAnsiTheme="minorHAnsi"/>
        </w:rPr>
        <w:t>801 Massachusetts Avenue Crosstown Center</w:t>
      </w:r>
    </w:p>
    <w:p w14:paraId="4D2BB79B" w14:textId="3B1D1940" w:rsidR="003038AE" w:rsidRDefault="003038AE" w:rsidP="00DB2E13">
      <w:pPr>
        <w:ind w:left="0"/>
        <w:rPr>
          <w:rFonts w:asciiTheme="minorHAnsi" w:hAnsiTheme="minorHAnsi"/>
        </w:rPr>
      </w:pPr>
      <w:r>
        <w:rPr>
          <w:rFonts w:asciiTheme="minorHAnsi" w:hAnsiTheme="minorHAnsi"/>
        </w:rPr>
        <w:t>Boston, MA 02118</w:t>
      </w:r>
    </w:p>
    <w:p w14:paraId="665E7AFF" w14:textId="189AE812" w:rsidR="003038AE" w:rsidRDefault="00105AFE" w:rsidP="00DB2E13">
      <w:pPr>
        <w:ind w:left="0"/>
        <w:rPr>
          <w:rFonts w:asciiTheme="minorHAnsi" w:hAnsiTheme="minorHAnsi"/>
        </w:rPr>
      </w:pPr>
      <w:hyperlink r:id="rId17" w:history="1">
        <w:r w:rsidR="006A048D" w:rsidRPr="000F12C8">
          <w:rPr>
            <w:rStyle w:val="Hyperlink"/>
            <w:rFonts w:asciiTheme="minorHAnsi" w:hAnsiTheme="minorHAnsi"/>
          </w:rPr>
          <w:t>zxuan@bu.edu</w:t>
        </w:r>
      </w:hyperlink>
    </w:p>
    <w:p w14:paraId="1CE38A81" w14:textId="77777777" w:rsidR="006A048D" w:rsidRPr="00DB2E13" w:rsidRDefault="006A048D" w:rsidP="00DB2E13">
      <w:pPr>
        <w:ind w:left="0"/>
        <w:rPr>
          <w:rFonts w:asciiTheme="minorHAnsi" w:hAnsiTheme="minorHAnsi"/>
        </w:rPr>
      </w:pPr>
    </w:p>
    <w:p w14:paraId="244DB845" w14:textId="77777777" w:rsidR="0053557D" w:rsidRPr="002E77E3" w:rsidRDefault="0053557D" w:rsidP="29B20C94">
      <w:pPr>
        <w:rPr>
          <w:rFonts w:ascii="Calibri" w:hAnsi="Calibri"/>
        </w:rPr>
      </w:pPr>
    </w:p>
    <w:p w14:paraId="53698D4C" w14:textId="77777777" w:rsidR="007B66DE" w:rsidRPr="002E77E3" w:rsidRDefault="007B66DE" w:rsidP="29B20C94">
      <w:pPr>
        <w:ind w:left="0"/>
        <w:rPr>
          <w:rFonts w:ascii="Calibri" w:hAnsi="Calibri"/>
        </w:rPr>
      </w:pPr>
    </w:p>
    <w:p w14:paraId="7E6338AA" w14:textId="77777777" w:rsidR="000A6172" w:rsidRPr="002E77E3" w:rsidRDefault="000A6172" w:rsidP="29B20C94">
      <w:pPr>
        <w:rPr>
          <w:rFonts w:ascii="Calibri" w:hAnsi="Calibri"/>
        </w:rPr>
      </w:pPr>
    </w:p>
    <w:p w14:paraId="2DD6ED3B" w14:textId="726F3186" w:rsidR="00D663DD" w:rsidRPr="008216FC" w:rsidRDefault="00AE478E" w:rsidP="008216FC">
      <w:pPr>
        <w:tabs>
          <w:tab w:val="clear" w:pos="9360"/>
        </w:tabs>
        <w:spacing w:before="120" w:line="240" w:lineRule="auto"/>
        <w:ind w:left="0"/>
        <w:rPr>
          <w:rFonts w:ascii="Calibri" w:hAnsi="Calibri"/>
        </w:rPr>
      </w:pPr>
      <w:r w:rsidRPr="008216FC">
        <w:rPr>
          <w:rFonts w:ascii="Calibri" w:hAnsi="Calibri"/>
        </w:rPr>
        <w:t xml:space="preserve"> </w:t>
      </w:r>
    </w:p>
    <w:sectPr w:rsidR="00D663DD" w:rsidRPr="008216FC" w:rsidSect="00385BB5">
      <w:headerReference w:type="default"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76F2" w14:textId="77777777" w:rsidR="00A22135" w:rsidRDefault="00A22135" w:rsidP="007D6163">
      <w:r>
        <w:separator/>
      </w:r>
    </w:p>
    <w:p w14:paraId="79E2FDA0" w14:textId="77777777" w:rsidR="00A22135" w:rsidRDefault="00A22135" w:rsidP="007D6163"/>
  </w:endnote>
  <w:endnote w:type="continuationSeparator" w:id="0">
    <w:p w14:paraId="7BC90BBF" w14:textId="77777777" w:rsidR="00A22135" w:rsidRDefault="00A22135" w:rsidP="007D6163">
      <w:r>
        <w:continuationSeparator/>
      </w:r>
    </w:p>
    <w:p w14:paraId="6AD4A34F" w14:textId="77777777" w:rsidR="00A22135" w:rsidRDefault="00A22135"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971939415"/>
      <w:docPartObj>
        <w:docPartGallery w:val="Page Numbers (Bottom of Page)"/>
        <w:docPartUnique/>
      </w:docPartObj>
    </w:sdtPr>
    <w:sdtEndPr/>
    <w:sdtContent>
      <w:sdt>
        <w:sdtPr>
          <w:rPr>
            <w:rFonts w:asciiTheme="minorHAnsi" w:hAnsiTheme="minorHAnsi"/>
          </w:rPr>
          <w:id w:val="860082579"/>
          <w:docPartObj>
            <w:docPartGallery w:val="Page Numbers (Top of Page)"/>
            <w:docPartUnique/>
          </w:docPartObj>
        </w:sdtPr>
        <w:sdtEndPr/>
        <w:sdtContent>
          <w:p w14:paraId="49707744" w14:textId="12239FB9" w:rsidR="003E331C" w:rsidRPr="00E873F2" w:rsidRDefault="003E331C">
            <w:pPr>
              <w:pStyle w:val="Footer"/>
              <w:jc w:val="right"/>
              <w:rPr>
                <w:rFonts w:asciiTheme="minorHAnsi" w:hAnsiTheme="minorHAnsi"/>
              </w:rPr>
            </w:pPr>
            <w:r w:rsidRPr="00E873F2">
              <w:rPr>
                <w:rFonts w:asciiTheme="minorHAnsi" w:hAnsiTheme="minorHAnsi"/>
              </w:rPr>
              <w:t xml:space="preserve">Page </w:t>
            </w:r>
            <w:r w:rsidRPr="00E873F2">
              <w:rPr>
                <w:rFonts w:asciiTheme="minorHAnsi" w:hAnsiTheme="minorHAnsi"/>
                <w:b/>
                <w:bCs/>
                <w:sz w:val="24"/>
                <w:szCs w:val="24"/>
              </w:rPr>
              <w:fldChar w:fldCharType="begin"/>
            </w:r>
            <w:r w:rsidRPr="00E873F2">
              <w:rPr>
                <w:rFonts w:asciiTheme="minorHAnsi" w:hAnsiTheme="minorHAnsi"/>
                <w:b/>
                <w:bCs/>
              </w:rPr>
              <w:instrText xml:space="preserve"> PAGE </w:instrText>
            </w:r>
            <w:r w:rsidRPr="00E873F2">
              <w:rPr>
                <w:rFonts w:asciiTheme="minorHAnsi" w:hAnsiTheme="minorHAnsi"/>
                <w:b/>
                <w:bCs/>
                <w:sz w:val="24"/>
                <w:szCs w:val="24"/>
              </w:rPr>
              <w:fldChar w:fldCharType="separate"/>
            </w:r>
            <w:r w:rsidR="00105AFE">
              <w:rPr>
                <w:rFonts w:asciiTheme="minorHAnsi" w:hAnsiTheme="minorHAnsi"/>
                <w:b/>
                <w:bCs/>
                <w:noProof/>
              </w:rPr>
              <w:t>2</w:t>
            </w:r>
            <w:r w:rsidRPr="00E873F2">
              <w:rPr>
                <w:rFonts w:asciiTheme="minorHAnsi" w:hAnsiTheme="minorHAnsi"/>
                <w:b/>
                <w:bCs/>
                <w:sz w:val="24"/>
                <w:szCs w:val="24"/>
              </w:rPr>
              <w:fldChar w:fldCharType="end"/>
            </w:r>
            <w:r w:rsidRPr="00E873F2">
              <w:rPr>
                <w:rFonts w:asciiTheme="minorHAnsi" w:hAnsiTheme="minorHAnsi"/>
              </w:rPr>
              <w:t xml:space="preserve"> of </w:t>
            </w:r>
            <w:r w:rsidRPr="00E873F2">
              <w:rPr>
                <w:rFonts w:asciiTheme="minorHAnsi" w:hAnsiTheme="minorHAnsi"/>
                <w:b/>
                <w:bCs/>
                <w:sz w:val="24"/>
                <w:szCs w:val="24"/>
              </w:rPr>
              <w:fldChar w:fldCharType="begin"/>
            </w:r>
            <w:r w:rsidRPr="00E873F2">
              <w:rPr>
                <w:rFonts w:asciiTheme="minorHAnsi" w:hAnsiTheme="minorHAnsi"/>
                <w:b/>
                <w:bCs/>
              </w:rPr>
              <w:instrText xml:space="preserve"> NUMPAGES  </w:instrText>
            </w:r>
            <w:r w:rsidRPr="00E873F2">
              <w:rPr>
                <w:rFonts w:asciiTheme="minorHAnsi" w:hAnsiTheme="minorHAnsi"/>
                <w:b/>
                <w:bCs/>
                <w:sz w:val="24"/>
                <w:szCs w:val="24"/>
              </w:rPr>
              <w:fldChar w:fldCharType="separate"/>
            </w:r>
            <w:r w:rsidR="00105AFE">
              <w:rPr>
                <w:rFonts w:asciiTheme="minorHAnsi" w:hAnsiTheme="minorHAnsi"/>
                <w:b/>
                <w:bCs/>
                <w:noProof/>
              </w:rPr>
              <w:t>2</w:t>
            </w:r>
            <w:r w:rsidRPr="00E873F2">
              <w:rPr>
                <w:rFonts w:asciiTheme="minorHAnsi" w:hAnsiTheme="minorHAnsi"/>
                <w:b/>
                <w:bCs/>
                <w:sz w:val="24"/>
                <w:szCs w:val="24"/>
              </w:rPr>
              <w:fldChar w:fldCharType="end"/>
            </w:r>
          </w:p>
        </w:sdtContent>
      </w:sdt>
    </w:sdtContent>
  </w:sdt>
  <w:p w14:paraId="7696D66C" w14:textId="77777777" w:rsidR="003E331C" w:rsidRDefault="003E331C"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678F3" w14:textId="77777777" w:rsidR="00A22135" w:rsidRDefault="00A22135" w:rsidP="007D6163">
      <w:r>
        <w:separator/>
      </w:r>
    </w:p>
    <w:p w14:paraId="526AC7F6" w14:textId="77777777" w:rsidR="00A22135" w:rsidRDefault="00A22135" w:rsidP="007D6163"/>
  </w:footnote>
  <w:footnote w:type="continuationSeparator" w:id="0">
    <w:p w14:paraId="60A241D7" w14:textId="77777777" w:rsidR="00A22135" w:rsidRDefault="00A22135" w:rsidP="007D6163">
      <w:r>
        <w:continuationSeparator/>
      </w:r>
    </w:p>
    <w:p w14:paraId="4BC4B1A4" w14:textId="77777777" w:rsidR="00A22135" w:rsidRDefault="00A22135"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8D67" w14:textId="77777777" w:rsidR="003E331C" w:rsidRPr="00716F94" w:rsidRDefault="003E331C" w:rsidP="007D6163">
    <w:pPr>
      <w:pStyle w:val="Header"/>
      <w:rPr>
        <w:color w:val="0033CC"/>
      </w:rPr>
    </w:pPr>
    <w:r>
      <w:tab/>
    </w:r>
  </w:p>
  <w:p w14:paraId="21A26676" w14:textId="77777777" w:rsidR="003E331C" w:rsidRDefault="003E331C"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7846"/>
    <w:multiLevelType w:val="hybridMultilevel"/>
    <w:tmpl w:val="D59672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760CA4"/>
    <w:multiLevelType w:val="hybridMultilevel"/>
    <w:tmpl w:val="4B205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4B7041"/>
    <w:multiLevelType w:val="hybridMultilevel"/>
    <w:tmpl w:val="88F6D6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12557370"/>
    <w:multiLevelType w:val="hybridMultilevel"/>
    <w:tmpl w:val="C3D2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756442"/>
    <w:multiLevelType w:val="hybridMultilevel"/>
    <w:tmpl w:val="166EE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3C0D83"/>
    <w:multiLevelType w:val="hybridMultilevel"/>
    <w:tmpl w:val="2150559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8">
    <w:nsid w:val="2B867685"/>
    <w:multiLevelType w:val="hybridMultilevel"/>
    <w:tmpl w:val="2AAEB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C65170"/>
    <w:multiLevelType w:val="hybridMultilevel"/>
    <w:tmpl w:val="DD70AF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0F0FA1"/>
    <w:multiLevelType w:val="hybridMultilevel"/>
    <w:tmpl w:val="081687AC"/>
    <w:lvl w:ilvl="0" w:tplc="168AFEE4">
      <w:start w:val="1"/>
      <w:numFmt w:val="decimal"/>
      <w:pStyle w:val="Heading4"/>
      <w:lvlText w:val="%1."/>
      <w:lvlJc w:val="left"/>
      <w:pPr>
        <w:ind w:left="-270" w:hanging="360"/>
      </w:pPr>
      <w:rPr>
        <w:rFonts w:hint="default"/>
      </w:rPr>
    </w:lvl>
    <w:lvl w:ilvl="1" w:tplc="584E231A">
      <w:start w:val="1"/>
      <w:numFmt w:val="decimal"/>
      <w:lvlText w:val="10.%2"/>
      <w:lvlJc w:val="left"/>
      <w:pPr>
        <w:ind w:left="360" w:hanging="360"/>
      </w:pPr>
      <w:rPr>
        <w:rFonts w:hint="default"/>
        <w:b/>
        <w:i w:val="0"/>
        <w:color w:val="auto"/>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36BE47A2"/>
    <w:multiLevelType w:val="hybridMultilevel"/>
    <w:tmpl w:val="AF341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615E82"/>
    <w:multiLevelType w:val="hybridMultilevel"/>
    <w:tmpl w:val="4A32C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C3888"/>
    <w:multiLevelType w:val="hybridMultilevel"/>
    <w:tmpl w:val="0B0E99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7031E7"/>
    <w:multiLevelType w:val="hybridMultilevel"/>
    <w:tmpl w:val="844E14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2F64E0"/>
    <w:multiLevelType w:val="hybridMultilevel"/>
    <w:tmpl w:val="A90CD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33063F"/>
    <w:multiLevelType w:val="hybridMultilevel"/>
    <w:tmpl w:val="A886A902"/>
    <w:lvl w:ilvl="0" w:tplc="480ED39A">
      <w:start w:val="1"/>
      <w:numFmt w:val="upperLetter"/>
      <w:lvlText w:val="%1."/>
      <w:lvlJc w:val="left"/>
      <w:pPr>
        <w:ind w:left="-28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9">
    <w:nsid w:val="50B21383"/>
    <w:multiLevelType w:val="hybridMultilevel"/>
    <w:tmpl w:val="4AC4C4F6"/>
    <w:lvl w:ilvl="0" w:tplc="AA4EE942">
      <w:numFmt w:val="bullet"/>
      <w:lvlText w:val="•"/>
      <w:lvlJc w:val="left"/>
      <w:pPr>
        <w:ind w:left="8250" w:hanging="753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D4443B"/>
    <w:multiLevelType w:val="hybridMultilevel"/>
    <w:tmpl w:val="AF20E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E4639D"/>
    <w:multiLevelType w:val="hybridMultilevel"/>
    <w:tmpl w:val="B0DEB8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9B2D2C"/>
    <w:multiLevelType w:val="hybridMultilevel"/>
    <w:tmpl w:val="FA2C2B7A"/>
    <w:lvl w:ilvl="0" w:tplc="AA4EE942">
      <w:numFmt w:val="bullet"/>
      <w:lvlText w:val="•"/>
      <w:lvlJc w:val="left"/>
      <w:pPr>
        <w:ind w:left="8970" w:hanging="753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44"/>
  </w:num>
  <w:num w:numId="4">
    <w:abstractNumId w:val="16"/>
  </w:num>
  <w:num w:numId="5">
    <w:abstractNumId w:val="30"/>
  </w:num>
  <w:num w:numId="6">
    <w:abstractNumId w:val="12"/>
  </w:num>
  <w:num w:numId="7">
    <w:abstractNumId w:val="0"/>
  </w:num>
  <w:num w:numId="8">
    <w:abstractNumId w:val="6"/>
  </w:num>
  <w:num w:numId="9">
    <w:abstractNumId w:val="13"/>
  </w:num>
  <w:num w:numId="10">
    <w:abstractNumId w:val="35"/>
  </w:num>
  <w:num w:numId="11">
    <w:abstractNumId w:val="3"/>
  </w:num>
  <w:num w:numId="12">
    <w:abstractNumId w:val="42"/>
  </w:num>
  <w:num w:numId="13">
    <w:abstractNumId w:val="10"/>
  </w:num>
  <w:num w:numId="14">
    <w:abstractNumId w:val="4"/>
  </w:num>
  <w:num w:numId="15">
    <w:abstractNumId w:val="38"/>
  </w:num>
  <w:num w:numId="16">
    <w:abstractNumId w:val="40"/>
  </w:num>
  <w:num w:numId="17">
    <w:abstractNumId w:val="41"/>
  </w:num>
  <w:num w:numId="18">
    <w:abstractNumId w:val="19"/>
  </w:num>
  <w:num w:numId="19">
    <w:abstractNumId w:val="46"/>
  </w:num>
  <w:num w:numId="20">
    <w:abstractNumId w:val="32"/>
  </w:num>
  <w:num w:numId="21">
    <w:abstractNumId w:val="37"/>
  </w:num>
  <w:num w:numId="22">
    <w:abstractNumId w:val="31"/>
  </w:num>
  <w:num w:numId="23">
    <w:abstractNumId w:val="9"/>
  </w:num>
  <w:num w:numId="24">
    <w:abstractNumId w:val="39"/>
  </w:num>
  <w:num w:numId="25">
    <w:abstractNumId w:val="33"/>
  </w:num>
  <w:num w:numId="26">
    <w:abstractNumId w:val="29"/>
  </w:num>
  <w:num w:numId="27">
    <w:abstractNumId w:val="43"/>
  </w:num>
  <w:num w:numId="28">
    <w:abstractNumId w:val="7"/>
  </w:num>
  <w:num w:numId="29">
    <w:abstractNumId w:val="24"/>
  </w:num>
  <w:num w:numId="30">
    <w:abstractNumId w:val="27"/>
  </w:num>
  <w:num w:numId="31">
    <w:abstractNumId w:val="26"/>
  </w:num>
  <w:num w:numId="32">
    <w:abstractNumId w:val="23"/>
  </w:num>
  <w:num w:numId="33">
    <w:abstractNumId w:val="20"/>
  </w:num>
  <w:num w:numId="34">
    <w:abstractNumId w:val="1"/>
  </w:num>
  <w:num w:numId="35">
    <w:abstractNumId w:val="36"/>
  </w:num>
  <w:num w:numId="36">
    <w:abstractNumId w:val="25"/>
  </w:num>
  <w:num w:numId="37">
    <w:abstractNumId w:val="17"/>
  </w:num>
  <w:num w:numId="38">
    <w:abstractNumId w:val="18"/>
  </w:num>
  <w:num w:numId="39">
    <w:abstractNumId w:val="14"/>
  </w:num>
  <w:num w:numId="40">
    <w:abstractNumId w:val="5"/>
  </w:num>
  <w:num w:numId="41">
    <w:abstractNumId w:val="28"/>
  </w:num>
  <w:num w:numId="42">
    <w:abstractNumId w:val="8"/>
  </w:num>
  <w:num w:numId="43">
    <w:abstractNumId w:val="21"/>
  </w:num>
  <w:num w:numId="44">
    <w:abstractNumId w:val="15"/>
  </w:num>
  <w:num w:numId="45">
    <w:abstractNumId w:val="34"/>
  </w:num>
  <w:num w:numId="46">
    <w:abstractNumId w:val="4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CC4"/>
    <w:rsid w:val="00011A98"/>
    <w:rsid w:val="00011F8D"/>
    <w:rsid w:val="000130B4"/>
    <w:rsid w:val="00013A32"/>
    <w:rsid w:val="00014361"/>
    <w:rsid w:val="000170E7"/>
    <w:rsid w:val="00017687"/>
    <w:rsid w:val="00025D47"/>
    <w:rsid w:val="00026B10"/>
    <w:rsid w:val="00035BA3"/>
    <w:rsid w:val="00040611"/>
    <w:rsid w:val="00043016"/>
    <w:rsid w:val="0004305C"/>
    <w:rsid w:val="000474FB"/>
    <w:rsid w:val="00053A92"/>
    <w:rsid w:val="00054839"/>
    <w:rsid w:val="00055DAE"/>
    <w:rsid w:val="00057F36"/>
    <w:rsid w:val="000666A5"/>
    <w:rsid w:val="00072E55"/>
    <w:rsid w:val="00073677"/>
    <w:rsid w:val="000850FC"/>
    <w:rsid w:val="000A1F30"/>
    <w:rsid w:val="000A2D0C"/>
    <w:rsid w:val="000A58FC"/>
    <w:rsid w:val="000A6172"/>
    <w:rsid w:val="000A71DF"/>
    <w:rsid w:val="000B0962"/>
    <w:rsid w:val="000B23ED"/>
    <w:rsid w:val="000B2CBC"/>
    <w:rsid w:val="000C0EA6"/>
    <w:rsid w:val="000C6246"/>
    <w:rsid w:val="000D5FA4"/>
    <w:rsid w:val="000E6577"/>
    <w:rsid w:val="000E7A19"/>
    <w:rsid w:val="00104A1B"/>
    <w:rsid w:val="00105AFE"/>
    <w:rsid w:val="001177DD"/>
    <w:rsid w:val="00117F61"/>
    <w:rsid w:val="00120E21"/>
    <w:rsid w:val="00135334"/>
    <w:rsid w:val="00136D85"/>
    <w:rsid w:val="0014007E"/>
    <w:rsid w:val="001412D4"/>
    <w:rsid w:val="00144833"/>
    <w:rsid w:val="00144F64"/>
    <w:rsid w:val="00145D62"/>
    <w:rsid w:val="00151567"/>
    <w:rsid w:val="00157413"/>
    <w:rsid w:val="00163E17"/>
    <w:rsid w:val="00166F9E"/>
    <w:rsid w:val="00167880"/>
    <w:rsid w:val="00180D45"/>
    <w:rsid w:val="00185C32"/>
    <w:rsid w:val="001866BF"/>
    <w:rsid w:val="00187870"/>
    <w:rsid w:val="00187D5A"/>
    <w:rsid w:val="0019274A"/>
    <w:rsid w:val="001972D7"/>
    <w:rsid w:val="001A28F6"/>
    <w:rsid w:val="001B2831"/>
    <w:rsid w:val="001B4065"/>
    <w:rsid w:val="001C0493"/>
    <w:rsid w:val="001C28AD"/>
    <w:rsid w:val="001C78BB"/>
    <w:rsid w:val="001D7FCB"/>
    <w:rsid w:val="001E2B99"/>
    <w:rsid w:val="001E6795"/>
    <w:rsid w:val="001E68FB"/>
    <w:rsid w:val="001E69B6"/>
    <w:rsid w:val="001E7CF0"/>
    <w:rsid w:val="001F4DBB"/>
    <w:rsid w:val="001F66B4"/>
    <w:rsid w:val="00202D07"/>
    <w:rsid w:val="0020312D"/>
    <w:rsid w:val="00206E33"/>
    <w:rsid w:val="00210519"/>
    <w:rsid w:val="00211AB9"/>
    <w:rsid w:val="00224AA4"/>
    <w:rsid w:val="00226805"/>
    <w:rsid w:val="00227259"/>
    <w:rsid w:val="00231BE4"/>
    <w:rsid w:val="00236000"/>
    <w:rsid w:val="00241B17"/>
    <w:rsid w:val="00241C81"/>
    <w:rsid w:val="00244557"/>
    <w:rsid w:val="00253A63"/>
    <w:rsid w:val="00257A1C"/>
    <w:rsid w:val="002622AE"/>
    <w:rsid w:val="00262D95"/>
    <w:rsid w:val="00266AD3"/>
    <w:rsid w:val="002715AA"/>
    <w:rsid w:val="0027234C"/>
    <w:rsid w:val="00281795"/>
    <w:rsid w:val="002850E3"/>
    <w:rsid w:val="00287349"/>
    <w:rsid w:val="00287E2F"/>
    <w:rsid w:val="00291D94"/>
    <w:rsid w:val="002A17F0"/>
    <w:rsid w:val="002A1948"/>
    <w:rsid w:val="002B41BE"/>
    <w:rsid w:val="002C0877"/>
    <w:rsid w:val="002C2AE2"/>
    <w:rsid w:val="002D0DCE"/>
    <w:rsid w:val="002D1DEB"/>
    <w:rsid w:val="002E2B10"/>
    <w:rsid w:val="002E73B0"/>
    <w:rsid w:val="002E77E3"/>
    <w:rsid w:val="002F1502"/>
    <w:rsid w:val="002F2069"/>
    <w:rsid w:val="002F71A2"/>
    <w:rsid w:val="003038AE"/>
    <w:rsid w:val="003041AD"/>
    <w:rsid w:val="0031279F"/>
    <w:rsid w:val="00313994"/>
    <w:rsid w:val="00316F00"/>
    <w:rsid w:val="00321B51"/>
    <w:rsid w:val="00326BC0"/>
    <w:rsid w:val="00336D96"/>
    <w:rsid w:val="00344F07"/>
    <w:rsid w:val="003469C8"/>
    <w:rsid w:val="00347787"/>
    <w:rsid w:val="00350C8C"/>
    <w:rsid w:val="00353693"/>
    <w:rsid w:val="0035375D"/>
    <w:rsid w:val="00355EA4"/>
    <w:rsid w:val="003567A5"/>
    <w:rsid w:val="003635BE"/>
    <w:rsid w:val="00365045"/>
    <w:rsid w:val="00366B5E"/>
    <w:rsid w:val="00385BB5"/>
    <w:rsid w:val="00386BC2"/>
    <w:rsid w:val="00392EEE"/>
    <w:rsid w:val="003B125E"/>
    <w:rsid w:val="003B1BE3"/>
    <w:rsid w:val="003B2200"/>
    <w:rsid w:val="003B524E"/>
    <w:rsid w:val="003C31C9"/>
    <w:rsid w:val="003C4961"/>
    <w:rsid w:val="003C4DE9"/>
    <w:rsid w:val="003C7584"/>
    <w:rsid w:val="003C7C5D"/>
    <w:rsid w:val="003D0AD2"/>
    <w:rsid w:val="003E2570"/>
    <w:rsid w:val="003E331C"/>
    <w:rsid w:val="003E5245"/>
    <w:rsid w:val="003F4695"/>
    <w:rsid w:val="003F5913"/>
    <w:rsid w:val="00400E68"/>
    <w:rsid w:val="004024F8"/>
    <w:rsid w:val="00405107"/>
    <w:rsid w:val="00405696"/>
    <w:rsid w:val="0041159A"/>
    <w:rsid w:val="00424DE9"/>
    <w:rsid w:val="004305A8"/>
    <w:rsid w:val="0043229B"/>
    <w:rsid w:val="004353D5"/>
    <w:rsid w:val="00437BAD"/>
    <w:rsid w:val="00442FF3"/>
    <w:rsid w:val="00443CA0"/>
    <w:rsid w:val="00450E14"/>
    <w:rsid w:val="00461459"/>
    <w:rsid w:val="0046271F"/>
    <w:rsid w:val="00462C65"/>
    <w:rsid w:val="004674E7"/>
    <w:rsid w:val="00467B14"/>
    <w:rsid w:val="00474EDA"/>
    <w:rsid w:val="004824FA"/>
    <w:rsid w:val="00484011"/>
    <w:rsid w:val="004841F1"/>
    <w:rsid w:val="004843D2"/>
    <w:rsid w:val="004A1E3A"/>
    <w:rsid w:val="004A6A15"/>
    <w:rsid w:val="004B46D6"/>
    <w:rsid w:val="004B5482"/>
    <w:rsid w:val="004C0BF6"/>
    <w:rsid w:val="004C20F3"/>
    <w:rsid w:val="004C4464"/>
    <w:rsid w:val="004C4AEA"/>
    <w:rsid w:val="004C5E41"/>
    <w:rsid w:val="004D0430"/>
    <w:rsid w:val="004D1DAA"/>
    <w:rsid w:val="004D4EB1"/>
    <w:rsid w:val="004D62A7"/>
    <w:rsid w:val="004E003C"/>
    <w:rsid w:val="004E0C53"/>
    <w:rsid w:val="004E16EB"/>
    <w:rsid w:val="004E4B12"/>
    <w:rsid w:val="004E6665"/>
    <w:rsid w:val="004E7868"/>
    <w:rsid w:val="004F634E"/>
    <w:rsid w:val="004F67A8"/>
    <w:rsid w:val="005070F6"/>
    <w:rsid w:val="005113CD"/>
    <w:rsid w:val="005115FA"/>
    <w:rsid w:val="00514370"/>
    <w:rsid w:val="0051582C"/>
    <w:rsid w:val="00522A50"/>
    <w:rsid w:val="00525E61"/>
    <w:rsid w:val="00527225"/>
    <w:rsid w:val="0053557D"/>
    <w:rsid w:val="005410E3"/>
    <w:rsid w:val="005463DE"/>
    <w:rsid w:val="00546DC2"/>
    <w:rsid w:val="005542E8"/>
    <w:rsid w:val="00556630"/>
    <w:rsid w:val="0055686D"/>
    <w:rsid w:val="005747F7"/>
    <w:rsid w:val="00577C76"/>
    <w:rsid w:val="005800EE"/>
    <w:rsid w:val="005869D6"/>
    <w:rsid w:val="0059122D"/>
    <w:rsid w:val="0059331E"/>
    <w:rsid w:val="00594619"/>
    <w:rsid w:val="00596B4E"/>
    <w:rsid w:val="005A30B6"/>
    <w:rsid w:val="005A33F6"/>
    <w:rsid w:val="005A59E5"/>
    <w:rsid w:val="005B7440"/>
    <w:rsid w:val="005D003E"/>
    <w:rsid w:val="005D6F14"/>
    <w:rsid w:val="005E2150"/>
    <w:rsid w:val="005E2995"/>
    <w:rsid w:val="005E513C"/>
    <w:rsid w:val="005F3FEF"/>
    <w:rsid w:val="00600C4F"/>
    <w:rsid w:val="0060287B"/>
    <w:rsid w:val="00605DEA"/>
    <w:rsid w:val="006079CC"/>
    <w:rsid w:val="00607F7C"/>
    <w:rsid w:val="006102DA"/>
    <w:rsid w:val="006107BC"/>
    <w:rsid w:val="00616090"/>
    <w:rsid w:val="006163F3"/>
    <w:rsid w:val="006212E0"/>
    <w:rsid w:val="00621FC4"/>
    <w:rsid w:val="00624042"/>
    <w:rsid w:val="006315A3"/>
    <w:rsid w:val="006317A5"/>
    <w:rsid w:val="006317B0"/>
    <w:rsid w:val="006320F1"/>
    <w:rsid w:val="0063690E"/>
    <w:rsid w:val="006418C2"/>
    <w:rsid w:val="006576A6"/>
    <w:rsid w:val="006579A2"/>
    <w:rsid w:val="00661DEC"/>
    <w:rsid w:val="0066631D"/>
    <w:rsid w:val="00667835"/>
    <w:rsid w:val="00667968"/>
    <w:rsid w:val="00667C89"/>
    <w:rsid w:val="006711EE"/>
    <w:rsid w:val="006809BB"/>
    <w:rsid w:val="006809FD"/>
    <w:rsid w:val="00691D1F"/>
    <w:rsid w:val="00694DC3"/>
    <w:rsid w:val="00697BAE"/>
    <w:rsid w:val="006A048D"/>
    <w:rsid w:val="006A548F"/>
    <w:rsid w:val="006B4DDC"/>
    <w:rsid w:val="006B51BD"/>
    <w:rsid w:val="006B5E55"/>
    <w:rsid w:val="006C4DA7"/>
    <w:rsid w:val="006D25A1"/>
    <w:rsid w:val="006D4BB6"/>
    <w:rsid w:val="006E14E9"/>
    <w:rsid w:val="006E29C2"/>
    <w:rsid w:val="006E4BAB"/>
    <w:rsid w:val="006F09A2"/>
    <w:rsid w:val="006F36C6"/>
    <w:rsid w:val="006F6856"/>
    <w:rsid w:val="007145D0"/>
    <w:rsid w:val="00716F94"/>
    <w:rsid w:val="00721180"/>
    <w:rsid w:val="007446D4"/>
    <w:rsid w:val="0075188E"/>
    <w:rsid w:val="00755915"/>
    <w:rsid w:val="0076001C"/>
    <w:rsid w:val="00760E12"/>
    <w:rsid w:val="00761111"/>
    <w:rsid w:val="0076296F"/>
    <w:rsid w:val="00763CF3"/>
    <w:rsid w:val="00767CDB"/>
    <w:rsid w:val="00771409"/>
    <w:rsid w:val="00772293"/>
    <w:rsid w:val="00773C15"/>
    <w:rsid w:val="00776981"/>
    <w:rsid w:val="00780DD4"/>
    <w:rsid w:val="00781AE3"/>
    <w:rsid w:val="00783C75"/>
    <w:rsid w:val="00784619"/>
    <w:rsid w:val="0078627B"/>
    <w:rsid w:val="0078765B"/>
    <w:rsid w:val="00794E32"/>
    <w:rsid w:val="007A0D73"/>
    <w:rsid w:val="007A1180"/>
    <w:rsid w:val="007A569E"/>
    <w:rsid w:val="007B305A"/>
    <w:rsid w:val="007B54C5"/>
    <w:rsid w:val="007B66DE"/>
    <w:rsid w:val="007B694F"/>
    <w:rsid w:val="007B7159"/>
    <w:rsid w:val="007C20B0"/>
    <w:rsid w:val="007C38DE"/>
    <w:rsid w:val="007D6163"/>
    <w:rsid w:val="007E12ED"/>
    <w:rsid w:val="007E4523"/>
    <w:rsid w:val="007E575D"/>
    <w:rsid w:val="007E57CD"/>
    <w:rsid w:val="007E5B9A"/>
    <w:rsid w:val="007E6AEF"/>
    <w:rsid w:val="007E6F20"/>
    <w:rsid w:val="007E7BA2"/>
    <w:rsid w:val="007F5776"/>
    <w:rsid w:val="008104FF"/>
    <w:rsid w:val="00815C7D"/>
    <w:rsid w:val="00817941"/>
    <w:rsid w:val="00820DA0"/>
    <w:rsid w:val="008216FC"/>
    <w:rsid w:val="008221BB"/>
    <w:rsid w:val="008229E4"/>
    <w:rsid w:val="00823547"/>
    <w:rsid w:val="008261AB"/>
    <w:rsid w:val="008269AB"/>
    <w:rsid w:val="00834C91"/>
    <w:rsid w:val="00835CA7"/>
    <w:rsid w:val="008370D4"/>
    <w:rsid w:val="008414AD"/>
    <w:rsid w:val="008428D9"/>
    <w:rsid w:val="0084377D"/>
    <w:rsid w:val="00860A83"/>
    <w:rsid w:val="00864363"/>
    <w:rsid w:val="00867AC6"/>
    <w:rsid w:val="008777C6"/>
    <w:rsid w:val="0088467A"/>
    <w:rsid w:val="00884DB9"/>
    <w:rsid w:val="008B01EE"/>
    <w:rsid w:val="008B1F98"/>
    <w:rsid w:val="008C6027"/>
    <w:rsid w:val="008C67D2"/>
    <w:rsid w:val="008E0683"/>
    <w:rsid w:val="00900227"/>
    <w:rsid w:val="00902DD9"/>
    <w:rsid w:val="009036BE"/>
    <w:rsid w:val="00911486"/>
    <w:rsid w:val="009129CA"/>
    <w:rsid w:val="00914F91"/>
    <w:rsid w:val="009200E2"/>
    <w:rsid w:val="009206B6"/>
    <w:rsid w:val="009252DC"/>
    <w:rsid w:val="009252F5"/>
    <w:rsid w:val="009263C1"/>
    <w:rsid w:val="00941B4F"/>
    <w:rsid w:val="009518C0"/>
    <w:rsid w:val="009572EE"/>
    <w:rsid w:val="009628C2"/>
    <w:rsid w:val="00963CE3"/>
    <w:rsid w:val="00964F18"/>
    <w:rsid w:val="00970182"/>
    <w:rsid w:val="00971EB5"/>
    <w:rsid w:val="00974424"/>
    <w:rsid w:val="009774CA"/>
    <w:rsid w:val="009823CB"/>
    <w:rsid w:val="00982E0F"/>
    <w:rsid w:val="00987F76"/>
    <w:rsid w:val="00990320"/>
    <w:rsid w:val="00993088"/>
    <w:rsid w:val="00993F8C"/>
    <w:rsid w:val="00995C77"/>
    <w:rsid w:val="0099664F"/>
    <w:rsid w:val="0099718F"/>
    <w:rsid w:val="00997B0F"/>
    <w:rsid w:val="00997D5D"/>
    <w:rsid w:val="009A0447"/>
    <w:rsid w:val="009A2CE5"/>
    <w:rsid w:val="009A4B59"/>
    <w:rsid w:val="009B13AA"/>
    <w:rsid w:val="009B40F8"/>
    <w:rsid w:val="009B4521"/>
    <w:rsid w:val="009B4A51"/>
    <w:rsid w:val="009B7053"/>
    <w:rsid w:val="009C25F9"/>
    <w:rsid w:val="009C28B1"/>
    <w:rsid w:val="009C61AD"/>
    <w:rsid w:val="009C6697"/>
    <w:rsid w:val="009D373D"/>
    <w:rsid w:val="009D436B"/>
    <w:rsid w:val="009D7B2C"/>
    <w:rsid w:val="009E0801"/>
    <w:rsid w:val="009E1D05"/>
    <w:rsid w:val="009E3AA3"/>
    <w:rsid w:val="009E3E52"/>
    <w:rsid w:val="009E5925"/>
    <w:rsid w:val="009F0D36"/>
    <w:rsid w:val="009F7DE0"/>
    <w:rsid w:val="00A02660"/>
    <w:rsid w:val="00A05973"/>
    <w:rsid w:val="00A06BCB"/>
    <w:rsid w:val="00A107C0"/>
    <w:rsid w:val="00A11B0C"/>
    <w:rsid w:val="00A20861"/>
    <w:rsid w:val="00A22135"/>
    <w:rsid w:val="00A24067"/>
    <w:rsid w:val="00A33B35"/>
    <w:rsid w:val="00A33E90"/>
    <w:rsid w:val="00A35DEC"/>
    <w:rsid w:val="00A36419"/>
    <w:rsid w:val="00A423E2"/>
    <w:rsid w:val="00A44921"/>
    <w:rsid w:val="00A44AD9"/>
    <w:rsid w:val="00A578C2"/>
    <w:rsid w:val="00A61B89"/>
    <w:rsid w:val="00A72652"/>
    <w:rsid w:val="00A7426F"/>
    <w:rsid w:val="00A75D1C"/>
    <w:rsid w:val="00A77C53"/>
    <w:rsid w:val="00A809AA"/>
    <w:rsid w:val="00A832F1"/>
    <w:rsid w:val="00A849B3"/>
    <w:rsid w:val="00A8510D"/>
    <w:rsid w:val="00A86AF3"/>
    <w:rsid w:val="00A90AFF"/>
    <w:rsid w:val="00A90BDC"/>
    <w:rsid w:val="00A94B46"/>
    <w:rsid w:val="00A95477"/>
    <w:rsid w:val="00A975A9"/>
    <w:rsid w:val="00AA3192"/>
    <w:rsid w:val="00AB0486"/>
    <w:rsid w:val="00AB251E"/>
    <w:rsid w:val="00AB3608"/>
    <w:rsid w:val="00AC41BF"/>
    <w:rsid w:val="00AC5C48"/>
    <w:rsid w:val="00AC63E3"/>
    <w:rsid w:val="00AD63D3"/>
    <w:rsid w:val="00AE0E5C"/>
    <w:rsid w:val="00AE3604"/>
    <w:rsid w:val="00AE478E"/>
    <w:rsid w:val="00AF0CF4"/>
    <w:rsid w:val="00AF2252"/>
    <w:rsid w:val="00AF5529"/>
    <w:rsid w:val="00B00B12"/>
    <w:rsid w:val="00B11040"/>
    <w:rsid w:val="00B1129F"/>
    <w:rsid w:val="00B11D61"/>
    <w:rsid w:val="00B12F51"/>
    <w:rsid w:val="00B13A39"/>
    <w:rsid w:val="00B15239"/>
    <w:rsid w:val="00B16313"/>
    <w:rsid w:val="00B16E49"/>
    <w:rsid w:val="00B22143"/>
    <w:rsid w:val="00B26EE2"/>
    <w:rsid w:val="00B2751E"/>
    <w:rsid w:val="00B32289"/>
    <w:rsid w:val="00B32998"/>
    <w:rsid w:val="00B3378D"/>
    <w:rsid w:val="00B3650C"/>
    <w:rsid w:val="00B37013"/>
    <w:rsid w:val="00B4260D"/>
    <w:rsid w:val="00B47055"/>
    <w:rsid w:val="00B634ED"/>
    <w:rsid w:val="00B63EAD"/>
    <w:rsid w:val="00B64BFA"/>
    <w:rsid w:val="00B71E63"/>
    <w:rsid w:val="00B76552"/>
    <w:rsid w:val="00B76E5A"/>
    <w:rsid w:val="00B818ED"/>
    <w:rsid w:val="00B822E6"/>
    <w:rsid w:val="00B83212"/>
    <w:rsid w:val="00B85DE4"/>
    <w:rsid w:val="00B87AAD"/>
    <w:rsid w:val="00B91A31"/>
    <w:rsid w:val="00BA17B4"/>
    <w:rsid w:val="00BA50D9"/>
    <w:rsid w:val="00BA6C28"/>
    <w:rsid w:val="00BA6DB4"/>
    <w:rsid w:val="00BB512D"/>
    <w:rsid w:val="00BC3F3C"/>
    <w:rsid w:val="00BC5BB2"/>
    <w:rsid w:val="00BC5CF1"/>
    <w:rsid w:val="00BD7882"/>
    <w:rsid w:val="00BE240F"/>
    <w:rsid w:val="00BE738E"/>
    <w:rsid w:val="00BF11A1"/>
    <w:rsid w:val="00BF3F54"/>
    <w:rsid w:val="00C00697"/>
    <w:rsid w:val="00C0376C"/>
    <w:rsid w:val="00C06D77"/>
    <w:rsid w:val="00C14BA6"/>
    <w:rsid w:val="00C14CC5"/>
    <w:rsid w:val="00C3485C"/>
    <w:rsid w:val="00C36A6B"/>
    <w:rsid w:val="00C41AE6"/>
    <w:rsid w:val="00C43A7A"/>
    <w:rsid w:val="00C544A4"/>
    <w:rsid w:val="00C5521B"/>
    <w:rsid w:val="00C65E57"/>
    <w:rsid w:val="00C73B68"/>
    <w:rsid w:val="00C768E5"/>
    <w:rsid w:val="00C77491"/>
    <w:rsid w:val="00C80955"/>
    <w:rsid w:val="00C8114A"/>
    <w:rsid w:val="00C827CB"/>
    <w:rsid w:val="00C92104"/>
    <w:rsid w:val="00CA0C42"/>
    <w:rsid w:val="00CA2004"/>
    <w:rsid w:val="00CA5840"/>
    <w:rsid w:val="00CA5B99"/>
    <w:rsid w:val="00CA7B98"/>
    <w:rsid w:val="00CB0933"/>
    <w:rsid w:val="00CB09AA"/>
    <w:rsid w:val="00CB334D"/>
    <w:rsid w:val="00CB56D5"/>
    <w:rsid w:val="00CC7188"/>
    <w:rsid w:val="00CC76CD"/>
    <w:rsid w:val="00CD1EA8"/>
    <w:rsid w:val="00CF2983"/>
    <w:rsid w:val="00CF4C63"/>
    <w:rsid w:val="00CF5ABD"/>
    <w:rsid w:val="00CF63CE"/>
    <w:rsid w:val="00D067C1"/>
    <w:rsid w:val="00D13B13"/>
    <w:rsid w:val="00D1513F"/>
    <w:rsid w:val="00D16E78"/>
    <w:rsid w:val="00D201D3"/>
    <w:rsid w:val="00D226FB"/>
    <w:rsid w:val="00D267D5"/>
    <w:rsid w:val="00D26A64"/>
    <w:rsid w:val="00D31720"/>
    <w:rsid w:val="00D52B9A"/>
    <w:rsid w:val="00D5367E"/>
    <w:rsid w:val="00D53B1E"/>
    <w:rsid w:val="00D56CE1"/>
    <w:rsid w:val="00D60229"/>
    <w:rsid w:val="00D6105F"/>
    <w:rsid w:val="00D61AD2"/>
    <w:rsid w:val="00D64E11"/>
    <w:rsid w:val="00D663DD"/>
    <w:rsid w:val="00D71C1C"/>
    <w:rsid w:val="00D752E9"/>
    <w:rsid w:val="00D75750"/>
    <w:rsid w:val="00D84EF0"/>
    <w:rsid w:val="00D861ED"/>
    <w:rsid w:val="00D873E0"/>
    <w:rsid w:val="00D941E3"/>
    <w:rsid w:val="00D94F8B"/>
    <w:rsid w:val="00D95FBF"/>
    <w:rsid w:val="00D96996"/>
    <w:rsid w:val="00DA5988"/>
    <w:rsid w:val="00DA7816"/>
    <w:rsid w:val="00DB2E13"/>
    <w:rsid w:val="00DB7F78"/>
    <w:rsid w:val="00DC0184"/>
    <w:rsid w:val="00DC108D"/>
    <w:rsid w:val="00DC317C"/>
    <w:rsid w:val="00DC4FF2"/>
    <w:rsid w:val="00DC79CC"/>
    <w:rsid w:val="00DC7C11"/>
    <w:rsid w:val="00DD7BF0"/>
    <w:rsid w:val="00DE50A7"/>
    <w:rsid w:val="00E03D92"/>
    <w:rsid w:val="00E10D39"/>
    <w:rsid w:val="00E134F4"/>
    <w:rsid w:val="00E162E0"/>
    <w:rsid w:val="00E16796"/>
    <w:rsid w:val="00E20D75"/>
    <w:rsid w:val="00E23568"/>
    <w:rsid w:val="00E245B5"/>
    <w:rsid w:val="00E33E1B"/>
    <w:rsid w:val="00E34D3E"/>
    <w:rsid w:val="00E34EA6"/>
    <w:rsid w:val="00E5632F"/>
    <w:rsid w:val="00E6201A"/>
    <w:rsid w:val="00E62BD2"/>
    <w:rsid w:val="00E6770E"/>
    <w:rsid w:val="00E720E9"/>
    <w:rsid w:val="00E81C5E"/>
    <w:rsid w:val="00E83B3C"/>
    <w:rsid w:val="00E8736B"/>
    <w:rsid w:val="00E873F2"/>
    <w:rsid w:val="00E90275"/>
    <w:rsid w:val="00E9180F"/>
    <w:rsid w:val="00E925D4"/>
    <w:rsid w:val="00E97226"/>
    <w:rsid w:val="00E9778B"/>
    <w:rsid w:val="00EA1A7C"/>
    <w:rsid w:val="00EA2B44"/>
    <w:rsid w:val="00EA33EF"/>
    <w:rsid w:val="00EA509D"/>
    <w:rsid w:val="00EB372C"/>
    <w:rsid w:val="00EC0514"/>
    <w:rsid w:val="00EC4FFD"/>
    <w:rsid w:val="00EC58F5"/>
    <w:rsid w:val="00EC5EFC"/>
    <w:rsid w:val="00ED6DF6"/>
    <w:rsid w:val="00EF33CD"/>
    <w:rsid w:val="00EF4F5F"/>
    <w:rsid w:val="00F111D2"/>
    <w:rsid w:val="00F12924"/>
    <w:rsid w:val="00F175D0"/>
    <w:rsid w:val="00F20C9B"/>
    <w:rsid w:val="00F300CB"/>
    <w:rsid w:val="00F31310"/>
    <w:rsid w:val="00F42C3A"/>
    <w:rsid w:val="00F4495C"/>
    <w:rsid w:val="00F46593"/>
    <w:rsid w:val="00F52BCC"/>
    <w:rsid w:val="00F5313F"/>
    <w:rsid w:val="00F57F9F"/>
    <w:rsid w:val="00F64527"/>
    <w:rsid w:val="00F76BA3"/>
    <w:rsid w:val="00F81135"/>
    <w:rsid w:val="00F81A48"/>
    <w:rsid w:val="00F925B1"/>
    <w:rsid w:val="00F93E53"/>
    <w:rsid w:val="00FB5D24"/>
    <w:rsid w:val="00FB62BC"/>
    <w:rsid w:val="00FC0DF2"/>
    <w:rsid w:val="00FC5B2D"/>
    <w:rsid w:val="00FD17C9"/>
    <w:rsid w:val="00FD2A5B"/>
    <w:rsid w:val="00FD3277"/>
    <w:rsid w:val="00FD731A"/>
    <w:rsid w:val="00FE6A5C"/>
    <w:rsid w:val="00FF1174"/>
    <w:rsid w:val="00FF4119"/>
    <w:rsid w:val="04524006"/>
    <w:rsid w:val="29B20C94"/>
    <w:rsid w:val="4E409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C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 w:type="paragraph" w:styleId="EndnoteText">
    <w:name w:val="endnote text"/>
    <w:basedOn w:val="Normal"/>
    <w:link w:val="EndnoteTextChar"/>
    <w:semiHidden/>
    <w:rsid w:val="00FF1174"/>
    <w:pPr>
      <w:tabs>
        <w:tab w:val="clear" w:pos="9360"/>
      </w:tabs>
      <w:spacing w:line="240" w:lineRule="auto"/>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117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60A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8777C6"/>
    <w:pPr>
      <w:numPr>
        <w:numId w:val="2"/>
      </w:numPr>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8777C6"/>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table" w:customStyle="1" w:styleId="TableGrid1">
    <w:name w:val="Table Grid1"/>
    <w:basedOn w:val="TableNormal"/>
    <w:next w:val="TableGrid"/>
    <w:uiPriority w:val="59"/>
    <w:rsid w:val="00DE5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5107"/>
    <w:pPr>
      <w:tabs>
        <w:tab w:val="clear" w:pos="9360"/>
      </w:tabs>
      <w:spacing w:after="200"/>
      <w:ind w:left="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405107"/>
    <w:rPr>
      <w:rFonts w:ascii="Calibri" w:eastAsia="Times New Roman" w:hAnsi="Calibri" w:cs="Times New Roman"/>
      <w:sz w:val="20"/>
      <w:szCs w:val="20"/>
    </w:rPr>
  </w:style>
  <w:style w:type="character" w:styleId="FootnoteReference">
    <w:name w:val="footnote reference"/>
    <w:uiPriority w:val="99"/>
    <w:semiHidden/>
    <w:unhideWhenUsed/>
    <w:rsid w:val="00405107"/>
    <w:rPr>
      <w:vertAlign w:val="superscript"/>
    </w:rPr>
  </w:style>
  <w:style w:type="character" w:customStyle="1" w:styleId="reference-text">
    <w:name w:val="reference-text"/>
    <w:basedOn w:val="DefaultParagraphFont"/>
    <w:rsid w:val="00D663DD"/>
  </w:style>
  <w:style w:type="character" w:styleId="FollowedHyperlink">
    <w:name w:val="FollowedHyperlink"/>
    <w:basedOn w:val="DefaultParagraphFont"/>
    <w:uiPriority w:val="99"/>
    <w:semiHidden/>
    <w:unhideWhenUsed/>
    <w:rsid w:val="00BB512D"/>
    <w:rPr>
      <w:color w:val="800080" w:themeColor="followedHyperlink"/>
      <w:u w:val="single"/>
    </w:rPr>
  </w:style>
  <w:style w:type="paragraph" w:styleId="EndnoteText">
    <w:name w:val="endnote text"/>
    <w:basedOn w:val="Normal"/>
    <w:link w:val="EndnoteTextChar"/>
    <w:semiHidden/>
    <w:rsid w:val="00FF1174"/>
    <w:pPr>
      <w:tabs>
        <w:tab w:val="clear" w:pos="9360"/>
      </w:tabs>
      <w:spacing w:line="240" w:lineRule="auto"/>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1174"/>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60A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0482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1335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zxuan@bu.edu" TargetMode="External"/><Relationship Id="rId2" Type="http://schemas.openxmlformats.org/officeDocument/2006/relationships/customXml" Target="../customXml/item2.xml"/><Relationship Id="rId16" Type="http://schemas.openxmlformats.org/officeDocument/2006/relationships/hyperlink" Target="mailto:aauerbach@hri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nelson@hria.org"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sana.caldero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20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632</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
    <OSC_StateA_12_1Total_Respondent_Costs xmlns="bd99c180-279b-44c3-9486-dd050336677e">8737.83</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9137.60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7</OSC_StateA_12_2Total_Burden_Hours>
    <OSC_StateA_12_2Total_Respondent_Costs xmlns="bd99c180-279b-44c3-9486-dd050336677e">399.77</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State government agency</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Female community members</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160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20/60</OSC_StateA_12_2Average_Burden_per_Response_in_Hours>
    <OSC_StateA_12_2Hourly_Wage_Rate xmlns="bd99c180-279b-44c3-9486-dd050336677e">57.11</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15/60</OSC_StateA_12_1Average_Burden_per_Response_in_Hours>
    <OSC_StateA_12_1Hourly_Wage_Rate xmlns="bd99c180-279b-44c3-9486-dd050336677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OSTLTSDOC-726-47</_dlc_DocId>
    <_dlc_DocIdUrl xmlns="b5c0ca00-073d-4463-9985-b654f14791fe">
      <Url>http://esp.cdc.gov/sites/ostlts/pip/osc/_layouts/DocIdRedir.aspx?ID=OSTLTSDOC-726-47</Url>
      <Description>OSTLTSDOC-726-47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C6A2-B9A5-4757-91CB-68D3A4E7C7FF}">
  <ds:schemaRefs>
    <ds:schemaRef ds:uri="b5c0ca00-073d-4463-9985-b654f14791fe"/>
    <ds:schemaRef ds:uri="ce849d94-b00b-4457-8fdf-7e9e81e05b5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5b1c282-9287-45cb-9b41-eae3a76919a0"/>
    <ds:schemaRef ds:uri="bd99c180-279b-44c3-9486-dd050336677e"/>
    <ds:schemaRef ds:uri="http://www.w3.org/XML/1998/namespace"/>
  </ds:schemaRefs>
</ds:datastoreItem>
</file>

<file path=customXml/itemProps2.xml><?xml version="1.0" encoding="utf-8"?>
<ds:datastoreItem xmlns:ds="http://schemas.openxmlformats.org/officeDocument/2006/customXml" ds:itemID="{3CF6358D-1166-4153-B6C0-65AB841AF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9478A-3B16-4027-AE84-915AF2C64C37}">
  <ds:schemaRefs>
    <ds:schemaRef ds:uri="http://schemas.microsoft.com/sharepoint/events"/>
  </ds:schemaRefs>
</ds:datastoreItem>
</file>

<file path=customXml/itemProps4.xml><?xml version="1.0" encoding="utf-8"?>
<ds:datastoreItem xmlns:ds="http://schemas.openxmlformats.org/officeDocument/2006/customXml" ds:itemID="{2888FCC8-E9EF-429C-8B29-9BA70D7BA8AA}">
  <ds:schemaRefs>
    <ds:schemaRef ds:uri="http://schemas.microsoft.com/office/2006/metadata/customXsn"/>
  </ds:schemaRefs>
</ds:datastoreItem>
</file>

<file path=customXml/itemProps5.xml><?xml version="1.0" encoding="utf-8"?>
<ds:datastoreItem xmlns:ds="http://schemas.openxmlformats.org/officeDocument/2006/customXml" ds:itemID="{93F77E45-6AC0-48C0-85DC-3E3068BD2775}">
  <ds:schemaRefs>
    <ds:schemaRef ds:uri="http://schemas.microsoft.com/sharepoint/v3/contenttype/forms"/>
  </ds:schemaRefs>
</ds:datastoreItem>
</file>

<file path=customXml/itemProps6.xml><?xml version="1.0" encoding="utf-8"?>
<ds:datastoreItem xmlns:ds="http://schemas.openxmlformats.org/officeDocument/2006/customXml" ds:itemID="{17998841-3172-4C1A-9F77-EB4C7414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SYSTEM</cp:lastModifiedBy>
  <cp:revision>2</cp:revision>
  <cp:lastPrinted>2016-08-10T22:20:00Z</cp:lastPrinted>
  <dcterms:created xsi:type="dcterms:W3CDTF">2018-02-13T19:41:00Z</dcterms:created>
  <dcterms:modified xsi:type="dcterms:W3CDTF">2018-02-13T19:41:00Z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95ab5bfd-ec52-4022-8563-4197d9ce24ed</vt:lpwstr>
  </property>
</Properties>
</file>