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F0A78" w14:textId="59703A1D" w:rsidR="00CA664E" w:rsidRPr="007D3346" w:rsidRDefault="007D3346" w:rsidP="00CA664E">
      <w:pPr>
        <w:pStyle w:val="HTMLPreformatted"/>
        <w:spacing w:line="480" w:lineRule="auto"/>
        <w:rPr>
          <w:rFonts w:ascii="Times New Roman" w:hAnsi="Times New Roman" w:cs="Times New Roman"/>
          <w:b/>
          <w:bCs/>
          <w:sz w:val="24"/>
          <w:szCs w:val="22"/>
        </w:rPr>
      </w:pP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Pr="007D3346">
        <w:rPr>
          <w:rFonts w:ascii="Times New Roman" w:hAnsi="Times New Roman" w:cs="Times New Roman"/>
          <w:b/>
          <w:sz w:val="22"/>
        </w:rPr>
        <w:t>Billing Code: 4410-18</w:t>
      </w:r>
    </w:p>
    <w:p w14:paraId="54E15AE2" w14:textId="77777777" w:rsidR="00CA664E" w:rsidRPr="00DD1BC5" w:rsidRDefault="00F8148E" w:rsidP="00CA664E">
      <w:pPr>
        <w:pStyle w:val="HTMLPreformatted"/>
        <w:spacing w:line="480" w:lineRule="auto"/>
        <w:rPr>
          <w:rFonts w:ascii="Times New Roman" w:hAnsi="Times New Roman" w:cs="Times New Roman"/>
          <w:b/>
          <w:bCs/>
          <w:sz w:val="22"/>
          <w:szCs w:val="22"/>
        </w:rPr>
      </w:pPr>
      <w:r w:rsidRPr="00DD1BC5">
        <w:rPr>
          <w:rFonts w:ascii="Times New Roman" w:hAnsi="Times New Roman" w:cs="Times New Roman"/>
          <w:b/>
          <w:bCs/>
          <w:sz w:val="22"/>
          <w:szCs w:val="22"/>
        </w:rPr>
        <w:t>Bureau of Justice Statistics</w:t>
      </w:r>
      <w:r w:rsidR="00F56FF9" w:rsidRPr="00DD1BC5">
        <w:rPr>
          <w:rFonts w:ascii="Times New Roman" w:hAnsi="Times New Roman" w:cs="Times New Roman"/>
          <w:b/>
          <w:bCs/>
          <w:sz w:val="22"/>
          <w:szCs w:val="22"/>
        </w:rPr>
        <w:t xml:space="preserve"> (BJS)</w:t>
      </w:r>
    </w:p>
    <w:p w14:paraId="64688044" w14:textId="77777777" w:rsidR="00CA664E" w:rsidRPr="00DD1BC5" w:rsidRDefault="00CA664E" w:rsidP="00CA664E">
      <w:pPr>
        <w:pStyle w:val="HTMLPreformatted"/>
        <w:spacing w:line="480" w:lineRule="auto"/>
        <w:rPr>
          <w:rFonts w:ascii="Times New Roman" w:hAnsi="Times New Roman" w:cs="Times New Roman"/>
          <w:sz w:val="22"/>
          <w:szCs w:val="22"/>
        </w:rPr>
      </w:pPr>
    </w:p>
    <w:p w14:paraId="180DADB0" w14:textId="77777777" w:rsidR="00CA664E" w:rsidRPr="00DD1BC5" w:rsidRDefault="00F56FF9" w:rsidP="00CA664E">
      <w:pPr>
        <w:pStyle w:val="HTMLPreformatted"/>
        <w:spacing w:line="480" w:lineRule="auto"/>
        <w:rPr>
          <w:rFonts w:ascii="Times New Roman" w:hAnsi="Times New Roman" w:cs="Times New Roman"/>
          <w:b/>
          <w:bCs/>
          <w:sz w:val="22"/>
          <w:szCs w:val="22"/>
        </w:rPr>
      </w:pPr>
      <w:r w:rsidRPr="00DD1BC5">
        <w:rPr>
          <w:rFonts w:ascii="Times New Roman" w:hAnsi="Times New Roman" w:cs="Times New Roman"/>
          <w:b/>
          <w:bCs/>
          <w:sz w:val="22"/>
          <w:szCs w:val="22"/>
        </w:rPr>
        <w:t>BJS</w:t>
      </w:r>
      <w:r w:rsidR="00CA664E" w:rsidRPr="00DD1BC5">
        <w:rPr>
          <w:rFonts w:ascii="Times New Roman" w:hAnsi="Times New Roman" w:cs="Times New Roman"/>
          <w:b/>
          <w:bCs/>
          <w:sz w:val="22"/>
          <w:szCs w:val="22"/>
        </w:rPr>
        <w:t xml:space="preserve"> Confidentiality Pledge Revision Notice</w:t>
      </w:r>
    </w:p>
    <w:p w14:paraId="5FCCEB83" w14:textId="77777777" w:rsidR="00CA664E" w:rsidRPr="00DD1BC5" w:rsidRDefault="00CA664E" w:rsidP="00CA664E">
      <w:pPr>
        <w:pStyle w:val="HTMLPreformatted"/>
        <w:spacing w:line="480" w:lineRule="auto"/>
        <w:rPr>
          <w:rFonts w:ascii="Times New Roman" w:hAnsi="Times New Roman" w:cs="Times New Roman"/>
          <w:sz w:val="22"/>
          <w:szCs w:val="22"/>
        </w:rPr>
      </w:pPr>
    </w:p>
    <w:p w14:paraId="5373F1BB" w14:textId="77777777" w:rsidR="00CA664E" w:rsidRPr="00DD1BC5" w:rsidRDefault="00CA664E" w:rsidP="00CA664E">
      <w:pPr>
        <w:pStyle w:val="HTMLPreformatted"/>
        <w:spacing w:line="480" w:lineRule="auto"/>
        <w:rPr>
          <w:rFonts w:ascii="Times New Roman" w:hAnsi="Times New Roman" w:cs="Times New Roman"/>
          <w:sz w:val="22"/>
          <w:szCs w:val="22"/>
        </w:rPr>
      </w:pPr>
      <w:r w:rsidRPr="00DD1BC5">
        <w:rPr>
          <w:rFonts w:ascii="Times New Roman" w:hAnsi="Times New Roman" w:cs="Times New Roman"/>
          <w:b/>
          <w:bCs/>
          <w:sz w:val="22"/>
          <w:szCs w:val="22"/>
        </w:rPr>
        <w:t>AGENCY</w:t>
      </w:r>
      <w:r w:rsidRPr="00DD1BC5">
        <w:rPr>
          <w:rFonts w:ascii="Times New Roman" w:hAnsi="Times New Roman" w:cs="Times New Roman"/>
          <w:sz w:val="22"/>
          <w:szCs w:val="22"/>
        </w:rPr>
        <w:t xml:space="preserve">:  </w:t>
      </w:r>
      <w:r w:rsidR="00F8148E" w:rsidRPr="00DD1BC5">
        <w:rPr>
          <w:rFonts w:ascii="Times New Roman" w:hAnsi="Times New Roman" w:cs="Times New Roman"/>
          <w:sz w:val="22"/>
          <w:szCs w:val="22"/>
        </w:rPr>
        <w:t>Department of Justice, Office of Justice Programs, Bureau of Justice Statistics</w:t>
      </w:r>
    </w:p>
    <w:p w14:paraId="220D776A" w14:textId="77777777" w:rsidR="00CA664E" w:rsidRPr="00DD1BC5" w:rsidRDefault="00CA664E" w:rsidP="00CA664E">
      <w:pPr>
        <w:pStyle w:val="HTMLPreformatted"/>
        <w:spacing w:line="480" w:lineRule="auto"/>
        <w:rPr>
          <w:rFonts w:ascii="Times New Roman" w:hAnsi="Times New Roman" w:cs="Times New Roman"/>
          <w:sz w:val="22"/>
          <w:szCs w:val="22"/>
        </w:rPr>
      </w:pPr>
    </w:p>
    <w:p w14:paraId="79AAE73C" w14:textId="33B6C1F8" w:rsidR="00CA664E" w:rsidRPr="00DD1BC5" w:rsidRDefault="00CA664E" w:rsidP="00CA664E">
      <w:pPr>
        <w:pStyle w:val="HTMLPreformatted"/>
        <w:spacing w:line="480" w:lineRule="auto"/>
        <w:rPr>
          <w:rFonts w:ascii="Times New Roman" w:hAnsi="Times New Roman" w:cs="Times New Roman"/>
          <w:sz w:val="22"/>
          <w:szCs w:val="22"/>
        </w:rPr>
      </w:pPr>
      <w:r w:rsidRPr="00DD1BC5">
        <w:rPr>
          <w:rFonts w:ascii="Times New Roman" w:hAnsi="Times New Roman" w:cs="Times New Roman"/>
          <w:b/>
          <w:bCs/>
          <w:sz w:val="22"/>
          <w:szCs w:val="22"/>
        </w:rPr>
        <w:t>ACTION:</w:t>
      </w:r>
      <w:r w:rsidRPr="00DD1BC5">
        <w:rPr>
          <w:rFonts w:ascii="Times New Roman" w:hAnsi="Times New Roman" w:cs="Times New Roman"/>
          <w:sz w:val="22"/>
          <w:szCs w:val="22"/>
        </w:rPr>
        <w:t xml:space="preserve">  Notice of Revision of Confidentiality Pledges under </w:t>
      </w:r>
      <w:r w:rsidR="00F56FF9" w:rsidRPr="00DD1BC5">
        <w:rPr>
          <w:rFonts w:ascii="Times New Roman" w:hAnsi="Times New Roman" w:cs="Times New Roman"/>
          <w:sz w:val="22"/>
          <w:szCs w:val="22"/>
        </w:rPr>
        <w:t xml:space="preserve">42 U.S.C. </w:t>
      </w:r>
      <w:r w:rsidR="00A00E2F" w:rsidRPr="00DD1BC5">
        <w:rPr>
          <w:rFonts w:ascii="Times New Roman" w:hAnsi="Times New Roman" w:cs="Times New Roman"/>
          <w:sz w:val="22"/>
          <w:szCs w:val="22"/>
        </w:rPr>
        <w:t xml:space="preserve">§§ </w:t>
      </w:r>
      <w:r w:rsidR="00F56FF9" w:rsidRPr="00DD1BC5">
        <w:rPr>
          <w:rFonts w:ascii="Times New Roman" w:hAnsi="Times New Roman" w:cs="Times New Roman"/>
          <w:sz w:val="22"/>
          <w:szCs w:val="22"/>
        </w:rPr>
        <w:t>3735 and 3789(g)</w:t>
      </w:r>
      <w:r w:rsidR="00D362A4" w:rsidRPr="00DD1BC5">
        <w:rPr>
          <w:rFonts w:ascii="Times New Roman" w:hAnsi="Times New Roman" w:cs="Times New Roman"/>
          <w:sz w:val="22"/>
          <w:szCs w:val="22"/>
        </w:rPr>
        <w:t xml:space="preserve"> </w:t>
      </w:r>
    </w:p>
    <w:p w14:paraId="1B2C2A04" w14:textId="77777777" w:rsidR="00DD1BC5" w:rsidRDefault="00DD1BC5" w:rsidP="00CA664E">
      <w:pPr>
        <w:pStyle w:val="HTMLPreformatted"/>
        <w:spacing w:line="480" w:lineRule="auto"/>
        <w:rPr>
          <w:rFonts w:ascii="Times New Roman" w:hAnsi="Times New Roman" w:cs="Times New Roman"/>
          <w:b/>
          <w:bCs/>
          <w:sz w:val="22"/>
          <w:szCs w:val="22"/>
        </w:rPr>
      </w:pPr>
    </w:p>
    <w:p w14:paraId="40F18856" w14:textId="77777777" w:rsidR="00CA664E" w:rsidRPr="00DD1BC5" w:rsidRDefault="00CA664E" w:rsidP="00CA664E">
      <w:pPr>
        <w:pStyle w:val="HTMLPreformatted"/>
        <w:spacing w:line="480" w:lineRule="auto"/>
        <w:rPr>
          <w:rFonts w:ascii="Times New Roman" w:hAnsi="Times New Roman" w:cs="Times New Roman"/>
          <w:sz w:val="22"/>
          <w:szCs w:val="22"/>
        </w:rPr>
      </w:pPr>
      <w:r w:rsidRPr="00DD1BC5">
        <w:rPr>
          <w:rFonts w:ascii="Times New Roman" w:hAnsi="Times New Roman" w:cs="Times New Roman"/>
          <w:b/>
          <w:bCs/>
          <w:sz w:val="22"/>
          <w:szCs w:val="22"/>
        </w:rPr>
        <w:t>SUMMARY:</w:t>
      </w:r>
      <w:r w:rsidRPr="00DD1BC5">
        <w:rPr>
          <w:rFonts w:ascii="Times New Roman" w:hAnsi="Times New Roman" w:cs="Times New Roman"/>
          <w:sz w:val="22"/>
          <w:szCs w:val="22"/>
        </w:rPr>
        <w:t xml:space="preserve">  </w:t>
      </w:r>
    </w:p>
    <w:p w14:paraId="0D081C9E" w14:textId="23409EBF" w:rsidR="00CA664E" w:rsidRPr="00DD1BC5" w:rsidRDefault="00CA664E" w:rsidP="00CA664E">
      <w:pPr>
        <w:pStyle w:val="HTMLPreformatted"/>
        <w:spacing w:line="480" w:lineRule="auto"/>
        <w:rPr>
          <w:rFonts w:ascii="Times New Roman" w:hAnsi="Times New Roman" w:cs="Times New Roman"/>
          <w:sz w:val="22"/>
          <w:szCs w:val="22"/>
        </w:rPr>
      </w:pPr>
      <w:r w:rsidRPr="00DD1BC5">
        <w:rPr>
          <w:rFonts w:ascii="Times New Roman" w:hAnsi="Times New Roman" w:cs="Times New Roman"/>
          <w:sz w:val="22"/>
          <w:szCs w:val="22"/>
        </w:rPr>
        <w:t xml:space="preserve">Under </w:t>
      </w:r>
      <w:hyperlink r:id="rId8" w:history="1">
        <w:r w:rsidRPr="000A2986">
          <w:rPr>
            <w:rStyle w:val="Hyperlink"/>
            <w:rFonts w:ascii="Times New Roman" w:hAnsi="Times New Roman" w:cs="Times New Roman"/>
            <w:sz w:val="22"/>
            <w:szCs w:val="22"/>
          </w:rPr>
          <w:t xml:space="preserve">44 U.S.C. </w:t>
        </w:r>
        <w:r w:rsidR="00A00E2F" w:rsidRPr="000A2986">
          <w:rPr>
            <w:rStyle w:val="Hyperlink"/>
            <w:rFonts w:ascii="Times New Roman" w:hAnsi="Times New Roman" w:cs="Times New Roman"/>
            <w:sz w:val="22"/>
            <w:szCs w:val="22"/>
          </w:rPr>
          <w:t xml:space="preserve">§ </w:t>
        </w:r>
        <w:r w:rsidRPr="000A2986">
          <w:rPr>
            <w:rStyle w:val="Hyperlink"/>
            <w:rFonts w:ascii="Times New Roman" w:hAnsi="Times New Roman" w:cs="Times New Roman"/>
            <w:sz w:val="22"/>
            <w:szCs w:val="22"/>
          </w:rPr>
          <w:t>3506</w:t>
        </w:r>
      </w:hyperlink>
      <w:r w:rsidRPr="00DD1BC5">
        <w:rPr>
          <w:rFonts w:ascii="Times New Roman" w:hAnsi="Times New Roman" w:cs="Times New Roman"/>
          <w:sz w:val="22"/>
          <w:szCs w:val="22"/>
        </w:rPr>
        <w:t xml:space="preserve">(e), and </w:t>
      </w:r>
      <w:hyperlink r:id="rId9" w:history="1">
        <w:r w:rsidRPr="000A2986">
          <w:rPr>
            <w:rStyle w:val="Hyperlink"/>
            <w:rFonts w:ascii="Times New Roman" w:hAnsi="Times New Roman" w:cs="Times New Roman"/>
            <w:sz w:val="22"/>
            <w:szCs w:val="22"/>
          </w:rPr>
          <w:t xml:space="preserve">44 U.S.C. </w:t>
        </w:r>
        <w:r w:rsidR="00A00E2F" w:rsidRPr="000A2986">
          <w:rPr>
            <w:rStyle w:val="Hyperlink"/>
            <w:rFonts w:ascii="Times New Roman" w:hAnsi="Times New Roman" w:cs="Times New Roman"/>
            <w:sz w:val="22"/>
            <w:szCs w:val="22"/>
          </w:rPr>
          <w:t>§</w:t>
        </w:r>
        <w:r w:rsidR="00F56FF9" w:rsidRPr="000A2986">
          <w:rPr>
            <w:rStyle w:val="Hyperlink"/>
            <w:rFonts w:ascii="Times New Roman" w:hAnsi="Times New Roman" w:cs="Times New Roman"/>
            <w:sz w:val="22"/>
            <w:szCs w:val="22"/>
          </w:rPr>
          <w:t xml:space="preserve"> </w:t>
        </w:r>
        <w:r w:rsidR="000A2986" w:rsidRPr="000A2986">
          <w:rPr>
            <w:rStyle w:val="Hyperlink"/>
            <w:rFonts w:ascii="Times New Roman" w:hAnsi="Times New Roman" w:cs="Times New Roman"/>
            <w:sz w:val="22"/>
            <w:szCs w:val="22"/>
          </w:rPr>
          <w:t>3501</w:t>
        </w:r>
      </w:hyperlink>
      <w:r w:rsidR="000A2986">
        <w:rPr>
          <w:rFonts w:ascii="Times New Roman" w:hAnsi="Times New Roman" w:cs="Times New Roman"/>
          <w:sz w:val="22"/>
          <w:szCs w:val="22"/>
        </w:rPr>
        <w:t xml:space="preserve">, </w:t>
      </w:r>
      <w:r w:rsidRPr="00DD1BC5">
        <w:rPr>
          <w:rFonts w:ascii="Times New Roman" w:hAnsi="Times New Roman" w:cs="Times New Roman"/>
          <w:sz w:val="22"/>
          <w:szCs w:val="22"/>
        </w:rPr>
        <w:t xml:space="preserve">the </w:t>
      </w:r>
      <w:r w:rsidR="00F8148E" w:rsidRPr="00DD1BC5">
        <w:rPr>
          <w:rFonts w:ascii="Times New Roman" w:hAnsi="Times New Roman" w:cs="Times New Roman"/>
          <w:bCs/>
          <w:sz w:val="22"/>
          <w:szCs w:val="22"/>
        </w:rPr>
        <w:t>Bureau of Justice Statistics (BJS)</w:t>
      </w:r>
      <w:r w:rsidR="00CC5B02">
        <w:rPr>
          <w:rFonts w:ascii="Times New Roman" w:hAnsi="Times New Roman" w:cs="Times New Roman"/>
          <w:bCs/>
          <w:sz w:val="22"/>
          <w:szCs w:val="22"/>
        </w:rPr>
        <w:t>, a component of the Office of Justice Program (OJP) in the U.S. Department of Justice (DOJ),</w:t>
      </w:r>
      <w:r w:rsidR="00965339" w:rsidRPr="00DD1BC5">
        <w:rPr>
          <w:rFonts w:ascii="Times New Roman" w:hAnsi="Times New Roman" w:cs="Times New Roman"/>
          <w:b/>
          <w:bCs/>
          <w:sz w:val="22"/>
          <w:szCs w:val="22"/>
        </w:rPr>
        <w:t xml:space="preserve"> </w:t>
      </w:r>
      <w:r w:rsidRPr="00DD1BC5">
        <w:rPr>
          <w:rFonts w:ascii="Times New Roman" w:hAnsi="Times New Roman" w:cs="Times New Roman"/>
          <w:sz w:val="22"/>
          <w:szCs w:val="22"/>
        </w:rPr>
        <w:t>is announcing revisions to the confidentiality pledge</w:t>
      </w:r>
      <w:r w:rsidR="00965339" w:rsidRPr="00DD1BC5">
        <w:rPr>
          <w:rFonts w:ascii="Times New Roman" w:hAnsi="Times New Roman" w:cs="Times New Roman"/>
          <w:sz w:val="22"/>
          <w:szCs w:val="22"/>
        </w:rPr>
        <w:t>(</w:t>
      </w:r>
      <w:r w:rsidRPr="00DD1BC5">
        <w:rPr>
          <w:rFonts w:ascii="Times New Roman" w:hAnsi="Times New Roman" w:cs="Times New Roman"/>
          <w:sz w:val="22"/>
          <w:szCs w:val="22"/>
        </w:rPr>
        <w:t>s</w:t>
      </w:r>
      <w:r w:rsidR="00965339" w:rsidRPr="00DD1BC5">
        <w:rPr>
          <w:rFonts w:ascii="Times New Roman" w:hAnsi="Times New Roman" w:cs="Times New Roman"/>
          <w:sz w:val="22"/>
          <w:szCs w:val="22"/>
        </w:rPr>
        <w:t>)</w:t>
      </w:r>
      <w:r w:rsidRPr="00DD1BC5">
        <w:rPr>
          <w:rFonts w:ascii="Times New Roman" w:hAnsi="Times New Roman" w:cs="Times New Roman"/>
          <w:sz w:val="22"/>
          <w:szCs w:val="22"/>
        </w:rPr>
        <w:t xml:space="preserve"> </w:t>
      </w:r>
      <w:r w:rsidR="00965339" w:rsidRPr="00DD1BC5">
        <w:rPr>
          <w:rFonts w:ascii="Times New Roman" w:hAnsi="Times New Roman" w:cs="Times New Roman"/>
          <w:sz w:val="22"/>
          <w:szCs w:val="22"/>
        </w:rPr>
        <w:t>it</w:t>
      </w:r>
      <w:r w:rsidRPr="00DD1BC5">
        <w:rPr>
          <w:rFonts w:ascii="Times New Roman" w:hAnsi="Times New Roman" w:cs="Times New Roman"/>
          <w:sz w:val="22"/>
          <w:szCs w:val="22"/>
        </w:rPr>
        <w:t xml:space="preserve"> provide</w:t>
      </w:r>
      <w:r w:rsidR="00965339" w:rsidRPr="00DD1BC5">
        <w:rPr>
          <w:rFonts w:ascii="Times New Roman" w:hAnsi="Times New Roman" w:cs="Times New Roman"/>
          <w:sz w:val="22"/>
          <w:szCs w:val="22"/>
        </w:rPr>
        <w:t>s</w:t>
      </w:r>
      <w:r w:rsidRPr="00DD1BC5">
        <w:rPr>
          <w:rFonts w:ascii="Times New Roman" w:hAnsi="Times New Roman" w:cs="Times New Roman"/>
          <w:sz w:val="22"/>
          <w:szCs w:val="22"/>
        </w:rPr>
        <w:t xml:space="preserve"> to </w:t>
      </w:r>
      <w:r w:rsidR="00965339" w:rsidRPr="00DD1BC5">
        <w:rPr>
          <w:rFonts w:ascii="Times New Roman" w:hAnsi="Times New Roman" w:cs="Times New Roman"/>
          <w:sz w:val="22"/>
          <w:szCs w:val="22"/>
        </w:rPr>
        <w:t>its</w:t>
      </w:r>
      <w:r w:rsidRPr="00DD1BC5">
        <w:rPr>
          <w:rFonts w:ascii="Times New Roman" w:hAnsi="Times New Roman" w:cs="Times New Roman"/>
          <w:sz w:val="22"/>
          <w:szCs w:val="22"/>
        </w:rPr>
        <w:t xml:space="preserve"> respondents under </w:t>
      </w:r>
      <w:r w:rsidR="00F56FF9" w:rsidRPr="00DD1BC5">
        <w:rPr>
          <w:rFonts w:ascii="Times New Roman" w:hAnsi="Times New Roman" w:cs="Times New Roman"/>
          <w:sz w:val="22"/>
          <w:szCs w:val="22"/>
        </w:rPr>
        <w:t xml:space="preserve">42 U.S.C. </w:t>
      </w:r>
      <w:r w:rsidR="00A00E2F" w:rsidRPr="00DD1BC5">
        <w:rPr>
          <w:rFonts w:ascii="Times New Roman" w:hAnsi="Times New Roman" w:cs="Times New Roman"/>
          <w:sz w:val="22"/>
          <w:szCs w:val="22"/>
        </w:rPr>
        <w:t>§§</w:t>
      </w:r>
      <w:r w:rsidR="00F56FF9" w:rsidRPr="00DD1BC5">
        <w:rPr>
          <w:rFonts w:ascii="Times New Roman" w:hAnsi="Times New Roman" w:cs="Times New Roman"/>
          <w:sz w:val="22"/>
          <w:szCs w:val="22"/>
        </w:rPr>
        <w:t xml:space="preserve"> </w:t>
      </w:r>
      <w:hyperlink r:id="rId10" w:history="1">
        <w:r w:rsidR="00F56FF9" w:rsidRPr="000A2986">
          <w:rPr>
            <w:rStyle w:val="Hyperlink"/>
            <w:rFonts w:ascii="Times New Roman" w:hAnsi="Times New Roman" w:cs="Times New Roman"/>
            <w:sz w:val="22"/>
            <w:szCs w:val="22"/>
          </w:rPr>
          <w:t>3735</w:t>
        </w:r>
      </w:hyperlink>
      <w:r w:rsidR="00F56FF9" w:rsidRPr="00DD1BC5">
        <w:rPr>
          <w:rFonts w:ascii="Times New Roman" w:hAnsi="Times New Roman" w:cs="Times New Roman"/>
          <w:sz w:val="22"/>
          <w:szCs w:val="22"/>
        </w:rPr>
        <w:t xml:space="preserve"> and </w:t>
      </w:r>
      <w:hyperlink r:id="rId11" w:history="1">
        <w:r w:rsidR="00F56FF9" w:rsidRPr="000A2986">
          <w:rPr>
            <w:rStyle w:val="Hyperlink"/>
            <w:rFonts w:ascii="Times New Roman" w:hAnsi="Times New Roman" w:cs="Times New Roman"/>
            <w:sz w:val="22"/>
            <w:szCs w:val="22"/>
          </w:rPr>
          <w:t>3789(g)</w:t>
        </w:r>
      </w:hyperlink>
      <w:r w:rsidR="00F8148E" w:rsidRPr="00DD1BC5">
        <w:rPr>
          <w:rFonts w:ascii="Times New Roman" w:hAnsi="Times New Roman" w:cs="Times New Roman"/>
          <w:sz w:val="22"/>
          <w:szCs w:val="22"/>
        </w:rPr>
        <w:t>.</w:t>
      </w:r>
      <w:r w:rsidRPr="00DD1BC5">
        <w:rPr>
          <w:rFonts w:ascii="Times New Roman" w:hAnsi="Times New Roman" w:cs="Times New Roman"/>
          <w:sz w:val="22"/>
          <w:szCs w:val="22"/>
        </w:rPr>
        <w:t xml:space="preserve"> These revisions are required by the passage and imple</w:t>
      </w:r>
      <w:r w:rsidR="00632031">
        <w:rPr>
          <w:rFonts w:ascii="Times New Roman" w:hAnsi="Times New Roman" w:cs="Times New Roman"/>
          <w:sz w:val="22"/>
          <w:szCs w:val="22"/>
        </w:rPr>
        <w:t>mentation of provisions of the f</w:t>
      </w:r>
      <w:r w:rsidRPr="00DD1BC5">
        <w:rPr>
          <w:rFonts w:ascii="Times New Roman" w:hAnsi="Times New Roman" w:cs="Times New Roman"/>
          <w:sz w:val="22"/>
          <w:szCs w:val="22"/>
        </w:rPr>
        <w:t>ederal Cybersecurity Enhancement Act of 2015 (</w:t>
      </w:r>
      <w:r w:rsidR="00A00E2F" w:rsidRPr="00DD1BC5">
        <w:rPr>
          <w:rFonts w:ascii="Times New Roman" w:hAnsi="Times New Roman" w:cs="Times New Roman"/>
          <w:sz w:val="22"/>
          <w:szCs w:val="22"/>
        </w:rPr>
        <w:t xml:space="preserve">codified in relevant part at </w:t>
      </w:r>
      <w:hyperlink r:id="rId12" w:history="1">
        <w:r w:rsidR="00A00E2F" w:rsidRPr="000A2986">
          <w:rPr>
            <w:rStyle w:val="Hyperlink"/>
            <w:rFonts w:ascii="Times New Roman" w:hAnsi="Times New Roman" w:cs="Times New Roman"/>
            <w:sz w:val="22"/>
            <w:szCs w:val="22"/>
          </w:rPr>
          <w:t>6 U.S.C. § 151</w:t>
        </w:r>
      </w:hyperlink>
      <w:r w:rsidRPr="009D4CBE">
        <w:rPr>
          <w:rFonts w:ascii="Times New Roman" w:hAnsi="Times New Roman" w:cs="Times New Roman"/>
          <w:sz w:val="22"/>
          <w:szCs w:val="22"/>
        </w:rPr>
        <w:t>),</w:t>
      </w:r>
      <w:r w:rsidRPr="00DD1BC5">
        <w:rPr>
          <w:rFonts w:ascii="Times New Roman" w:hAnsi="Times New Roman" w:cs="Times New Roman"/>
          <w:sz w:val="22"/>
          <w:szCs w:val="22"/>
        </w:rPr>
        <w:t xml:space="preserve"> which permit and require the Secretary of Homeland Security to provide Federal civilian agencies’ information technology systems with cybersecurity protection for their Internet traffic. More details on this announcement are presented in the SUPPLEMENTARY INFORMATION section below.    </w:t>
      </w:r>
    </w:p>
    <w:p w14:paraId="0B3E96EB" w14:textId="77777777" w:rsidR="00CA664E" w:rsidRPr="00DD1BC5" w:rsidRDefault="00CA664E" w:rsidP="00CA664E">
      <w:pPr>
        <w:pStyle w:val="HTMLPreformatted"/>
        <w:spacing w:line="480" w:lineRule="auto"/>
        <w:rPr>
          <w:rFonts w:ascii="Times New Roman" w:hAnsi="Times New Roman" w:cs="Times New Roman"/>
          <w:sz w:val="22"/>
          <w:szCs w:val="22"/>
        </w:rPr>
      </w:pPr>
    </w:p>
    <w:p w14:paraId="7B306DB7" w14:textId="09EC98DE" w:rsidR="00CC08F4" w:rsidRPr="00DD1BC5" w:rsidRDefault="00CC08F4" w:rsidP="00CC08F4">
      <w:pPr>
        <w:widowControl w:val="0"/>
        <w:autoSpaceDE w:val="0"/>
        <w:autoSpaceDN w:val="0"/>
        <w:adjustRightInd w:val="0"/>
        <w:spacing w:line="480" w:lineRule="auto"/>
        <w:rPr>
          <w:rFonts w:ascii="Times New Roman" w:hAnsi="Times New Roman"/>
        </w:rPr>
      </w:pPr>
      <w:r w:rsidRPr="00DD1BC5">
        <w:rPr>
          <w:rFonts w:ascii="Times New Roman" w:hAnsi="Times New Roman"/>
          <w:b/>
          <w:bCs/>
        </w:rPr>
        <w:t>DATES:</w:t>
      </w:r>
      <w:r w:rsidRPr="00DD1BC5">
        <w:rPr>
          <w:rFonts w:ascii="Times New Roman" w:hAnsi="Times New Roman"/>
        </w:rPr>
        <w:t xml:space="preserve">  These revisions become effective upon publication of this notice in the </w:t>
      </w:r>
      <w:r w:rsidR="005F7360" w:rsidRPr="005F7360">
        <w:rPr>
          <w:rFonts w:ascii="Times New Roman" w:hAnsi="Times New Roman"/>
          <w:b/>
        </w:rPr>
        <w:t xml:space="preserve">Federal Register. </w:t>
      </w:r>
      <w:r w:rsidRPr="005F7360">
        <w:rPr>
          <w:rFonts w:ascii="Times New Roman" w:hAnsi="Times New Roman"/>
        </w:rPr>
        <w:t xml:space="preserve"> </w:t>
      </w:r>
    </w:p>
    <w:p w14:paraId="0BEDF61A" w14:textId="77777777" w:rsidR="00CA664E" w:rsidRPr="00DD1BC5" w:rsidRDefault="00CA664E" w:rsidP="00CA664E">
      <w:pPr>
        <w:pStyle w:val="HTMLPreformatted"/>
        <w:spacing w:line="480" w:lineRule="auto"/>
        <w:rPr>
          <w:rFonts w:ascii="Times New Roman" w:hAnsi="Times New Roman" w:cs="Times New Roman"/>
          <w:sz w:val="22"/>
          <w:szCs w:val="22"/>
        </w:rPr>
      </w:pPr>
    </w:p>
    <w:p w14:paraId="7D470CE3" w14:textId="78CE4083" w:rsidR="00CA664E" w:rsidRDefault="00CA664E" w:rsidP="00CA664E">
      <w:pPr>
        <w:pStyle w:val="HTMLPreformatted"/>
        <w:spacing w:line="480" w:lineRule="auto"/>
        <w:rPr>
          <w:rFonts w:ascii="Times New Roman" w:hAnsi="Times New Roman" w:cs="Times New Roman"/>
          <w:sz w:val="22"/>
          <w:szCs w:val="22"/>
        </w:rPr>
      </w:pPr>
      <w:r w:rsidRPr="00DD1BC5">
        <w:rPr>
          <w:rFonts w:ascii="Times New Roman" w:hAnsi="Times New Roman" w:cs="Times New Roman"/>
          <w:b/>
          <w:bCs/>
          <w:sz w:val="22"/>
          <w:szCs w:val="22"/>
        </w:rPr>
        <w:t>ADDRESSES:</w:t>
      </w:r>
      <w:r w:rsidRPr="00DD1BC5">
        <w:rPr>
          <w:rFonts w:ascii="Times New Roman" w:hAnsi="Times New Roman" w:cs="Times New Roman"/>
          <w:sz w:val="22"/>
          <w:szCs w:val="22"/>
        </w:rPr>
        <w:t xml:space="preserve">  </w:t>
      </w:r>
      <w:r w:rsidR="00DA2C02" w:rsidRPr="00DD1BC5">
        <w:rPr>
          <w:rFonts w:ascii="Times New Roman" w:hAnsi="Times New Roman" w:cs="Times New Roman"/>
          <w:sz w:val="22"/>
          <w:szCs w:val="22"/>
        </w:rPr>
        <w:t>Questions about this notice should be addressed to</w:t>
      </w:r>
      <w:r w:rsidR="00AB7F38">
        <w:rPr>
          <w:rFonts w:ascii="Times New Roman" w:hAnsi="Times New Roman" w:cs="Times New Roman"/>
          <w:sz w:val="22"/>
          <w:szCs w:val="22"/>
        </w:rPr>
        <w:t xml:space="preserve"> the Bureau of Justice Statistics, Office of Justice Programs, U.S. Department of Justice, ATTN: Allina Lee, 810 7</w:t>
      </w:r>
      <w:r w:rsidR="00AB7F38" w:rsidRPr="00AB7F38">
        <w:rPr>
          <w:rFonts w:ascii="Times New Roman" w:hAnsi="Times New Roman" w:cs="Times New Roman"/>
          <w:sz w:val="22"/>
          <w:szCs w:val="22"/>
          <w:vertAlign w:val="superscript"/>
        </w:rPr>
        <w:t>th</w:t>
      </w:r>
      <w:r w:rsidR="00AB7F38">
        <w:rPr>
          <w:rFonts w:ascii="Times New Roman" w:hAnsi="Times New Roman" w:cs="Times New Roman"/>
          <w:sz w:val="22"/>
          <w:szCs w:val="22"/>
        </w:rPr>
        <w:t xml:space="preserve"> Street, NW, Washington, D.C. 20151.</w:t>
      </w:r>
      <w:r w:rsidR="00DA2C02" w:rsidRPr="00DD1BC5">
        <w:rPr>
          <w:rFonts w:ascii="Times New Roman" w:hAnsi="Times New Roman" w:cs="Times New Roman"/>
          <w:sz w:val="22"/>
          <w:szCs w:val="22"/>
        </w:rPr>
        <w:t xml:space="preserve"> </w:t>
      </w:r>
    </w:p>
    <w:p w14:paraId="7BC09EDE" w14:textId="77777777" w:rsidR="00AB7F38" w:rsidRPr="00DD1BC5" w:rsidRDefault="00AB7F38" w:rsidP="00CA664E">
      <w:pPr>
        <w:pStyle w:val="HTMLPreformatted"/>
        <w:spacing w:line="480" w:lineRule="auto"/>
        <w:rPr>
          <w:rFonts w:ascii="Times New Roman" w:hAnsi="Times New Roman" w:cs="Times New Roman"/>
          <w:sz w:val="22"/>
          <w:szCs w:val="22"/>
        </w:rPr>
      </w:pPr>
    </w:p>
    <w:p w14:paraId="728BC35E" w14:textId="77777777" w:rsidR="00AB7F38" w:rsidRDefault="00CA664E" w:rsidP="00AB7F38">
      <w:pPr>
        <w:pStyle w:val="HTMLPreformatted"/>
        <w:spacing w:line="480" w:lineRule="auto"/>
        <w:rPr>
          <w:rFonts w:ascii="Times New Roman" w:hAnsi="Times New Roman" w:cs="Times New Roman"/>
          <w:sz w:val="22"/>
          <w:szCs w:val="22"/>
        </w:rPr>
      </w:pPr>
      <w:r w:rsidRPr="00DD1BC5">
        <w:rPr>
          <w:rFonts w:ascii="Times New Roman" w:hAnsi="Times New Roman" w:cs="Times New Roman"/>
          <w:b/>
          <w:bCs/>
          <w:sz w:val="22"/>
          <w:szCs w:val="22"/>
        </w:rPr>
        <w:lastRenderedPageBreak/>
        <w:t>FOR FURTHER INFORMATION CONTACT:</w:t>
      </w:r>
      <w:r w:rsidRPr="00DD1BC5">
        <w:rPr>
          <w:rFonts w:ascii="Times New Roman" w:hAnsi="Times New Roman" w:cs="Times New Roman"/>
          <w:sz w:val="22"/>
          <w:szCs w:val="22"/>
        </w:rPr>
        <w:t xml:space="preserve">  </w:t>
      </w:r>
      <w:r w:rsidR="00AB7F38">
        <w:rPr>
          <w:rFonts w:ascii="Times New Roman" w:hAnsi="Times New Roman" w:cs="Times New Roman"/>
          <w:sz w:val="22"/>
          <w:szCs w:val="22"/>
        </w:rPr>
        <w:t xml:space="preserve">Allina Lee by telephone at 202-305-0765 (this is not a toll-free number); by email at </w:t>
      </w:r>
      <w:hyperlink r:id="rId13" w:history="1">
        <w:r w:rsidR="00AB7F38" w:rsidRPr="00EB7E25">
          <w:rPr>
            <w:rStyle w:val="Hyperlink"/>
            <w:rFonts w:ascii="Times New Roman" w:hAnsi="Times New Roman" w:cs="Times New Roman"/>
            <w:sz w:val="22"/>
            <w:szCs w:val="22"/>
          </w:rPr>
          <w:t>Allina.Lee@usdoj.gov</w:t>
        </w:r>
      </w:hyperlink>
      <w:r w:rsidR="00AB7F38">
        <w:rPr>
          <w:rFonts w:ascii="Times New Roman" w:hAnsi="Times New Roman" w:cs="Times New Roman"/>
          <w:sz w:val="22"/>
          <w:szCs w:val="22"/>
        </w:rPr>
        <w:t>; or by mail or courier to the Bureau of Justice Statistics, Office of Justice Programs, U.S. Department of Justice, ATTN: Allina Lee, 810 7</w:t>
      </w:r>
      <w:r w:rsidR="00AB7F38" w:rsidRPr="00AB7F38">
        <w:rPr>
          <w:rFonts w:ascii="Times New Roman" w:hAnsi="Times New Roman" w:cs="Times New Roman"/>
          <w:sz w:val="22"/>
          <w:szCs w:val="22"/>
          <w:vertAlign w:val="superscript"/>
        </w:rPr>
        <w:t>th</w:t>
      </w:r>
      <w:r w:rsidR="00AB7F38">
        <w:rPr>
          <w:rFonts w:ascii="Times New Roman" w:hAnsi="Times New Roman" w:cs="Times New Roman"/>
          <w:sz w:val="22"/>
          <w:szCs w:val="22"/>
        </w:rPr>
        <w:t xml:space="preserve"> Street, NW, Washington, D.C. 20151.</w:t>
      </w:r>
      <w:r w:rsidR="00AB7F38" w:rsidRPr="00DD1BC5">
        <w:rPr>
          <w:rFonts w:ascii="Times New Roman" w:hAnsi="Times New Roman" w:cs="Times New Roman"/>
          <w:sz w:val="22"/>
          <w:szCs w:val="22"/>
        </w:rPr>
        <w:t xml:space="preserve"> Because of delays in the receipt of regular mail related to security screening, respondents are encouraged to use electronic communications.  </w:t>
      </w:r>
    </w:p>
    <w:p w14:paraId="37EDAF19" w14:textId="77777777" w:rsidR="00CA664E" w:rsidRPr="00DD1BC5" w:rsidRDefault="00CA664E" w:rsidP="00CA664E">
      <w:pPr>
        <w:pStyle w:val="HTMLPreformatted"/>
        <w:spacing w:line="480" w:lineRule="auto"/>
        <w:rPr>
          <w:rFonts w:ascii="Times New Roman" w:hAnsi="Times New Roman" w:cs="Times New Roman"/>
          <w:sz w:val="22"/>
          <w:szCs w:val="22"/>
        </w:rPr>
      </w:pPr>
    </w:p>
    <w:p w14:paraId="346316B8" w14:textId="51C5260C" w:rsidR="00CA664E" w:rsidRPr="00DD1BC5" w:rsidRDefault="00CA664E" w:rsidP="00CA664E">
      <w:pPr>
        <w:pStyle w:val="HTMLPreformatted"/>
        <w:spacing w:line="480" w:lineRule="auto"/>
        <w:rPr>
          <w:rFonts w:ascii="Times New Roman" w:hAnsi="Times New Roman" w:cs="Times New Roman"/>
          <w:sz w:val="22"/>
          <w:szCs w:val="22"/>
        </w:rPr>
      </w:pPr>
      <w:r w:rsidRPr="00DD1BC5">
        <w:rPr>
          <w:rFonts w:ascii="Times New Roman" w:hAnsi="Times New Roman" w:cs="Times New Roman"/>
          <w:b/>
          <w:bCs/>
          <w:sz w:val="22"/>
          <w:szCs w:val="22"/>
        </w:rPr>
        <w:t>SUPPLEMENTARY INFORMATION:</w:t>
      </w:r>
      <w:r w:rsidRPr="00DD1BC5">
        <w:rPr>
          <w:rFonts w:ascii="Times New Roman" w:hAnsi="Times New Roman" w:cs="Times New Roman"/>
          <w:sz w:val="22"/>
          <w:szCs w:val="22"/>
        </w:rPr>
        <w:t xml:space="preserve">  Federal statistics provide key information that the Nation uses to measure its performance and make informed choices about budgets, employment, health, investments, taxes, and a host of other significant topics. The overwhelming majority of Federal surveys are conducted on a voluntary basis.  </w:t>
      </w:r>
      <w:r w:rsidR="003D76AD" w:rsidRPr="00DD1BC5">
        <w:rPr>
          <w:rFonts w:ascii="Times New Roman" w:hAnsi="Times New Roman" w:cs="Times New Roman"/>
          <w:sz w:val="22"/>
          <w:szCs w:val="22"/>
        </w:rPr>
        <w:t>R</w:t>
      </w:r>
      <w:r w:rsidRPr="00DD1BC5">
        <w:rPr>
          <w:rFonts w:ascii="Times New Roman" w:hAnsi="Times New Roman" w:cs="Times New Roman"/>
          <w:sz w:val="22"/>
          <w:szCs w:val="22"/>
        </w:rPr>
        <w:t xml:space="preserve">espondents, ranging from businesses to households to institutions, may choose whether or not to provide </w:t>
      </w:r>
      <w:r w:rsidR="00603F58" w:rsidRPr="00DD1BC5">
        <w:rPr>
          <w:rFonts w:ascii="Times New Roman" w:hAnsi="Times New Roman" w:cs="Times New Roman"/>
          <w:sz w:val="22"/>
          <w:szCs w:val="22"/>
        </w:rPr>
        <w:t xml:space="preserve">the requested </w:t>
      </w:r>
      <w:r w:rsidRPr="00DD1BC5">
        <w:rPr>
          <w:rFonts w:ascii="Times New Roman" w:hAnsi="Times New Roman" w:cs="Times New Roman"/>
          <w:sz w:val="22"/>
          <w:szCs w:val="22"/>
        </w:rPr>
        <w:t xml:space="preserve">information.  Many of the most valuable Federal statistics come from surveys that ask for highly sensitive information such as proprietary business data from companies or particularly personal information or practices from individuals.  Strong and trusted confidentiality and exclusively statistical use pledges under </w:t>
      </w:r>
      <w:r w:rsidR="00F8148E" w:rsidRPr="00DD1BC5">
        <w:rPr>
          <w:rFonts w:ascii="Times New Roman" w:hAnsi="Times New Roman" w:cs="Times New Roman"/>
          <w:sz w:val="22"/>
          <w:szCs w:val="22"/>
        </w:rPr>
        <w:t xml:space="preserve">42 U.S.C. </w:t>
      </w:r>
      <w:r w:rsidR="00A00E2F" w:rsidRPr="00DD1BC5">
        <w:rPr>
          <w:rFonts w:ascii="Times New Roman" w:hAnsi="Times New Roman" w:cs="Times New Roman"/>
          <w:sz w:val="22"/>
          <w:szCs w:val="22"/>
        </w:rPr>
        <w:t>§§</w:t>
      </w:r>
      <w:r w:rsidR="00F56FF9" w:rsidRPr="00DD1BC5">
        <w:rPr>
          <w:rFonts w:ascii="Times New Roman" w:hAnsi="Times New Roman" w:cs="Times New Roman"/>
          <w:sz w:val="22"/>
          <w:szCs w:val="22"/>
        </w:rPr>
        <w:t xml:space="preserve"> </w:t>
      </w:r>
      <w:r w:rsidR="00F8148E" w:rsidRPr="00DD1BC5">
        <w:rPr>
          <w:rFonts w:ascii="Times New Roman" w:hAnsi="Times New Roman" w:cs="Times New Roman"/>
          <w:sz w:val="22"/>
          <w:szCs w:val="22"/>
        </w:rPr>
        <w:t xml:space="preserve">3735 </w:t>
      </w:r>
      <w:r w:rsidR="000E0B68" w:rsidRPr="00DD1BC5">
        <w:rPr>
          <w:rFonts w:ascii="Times New Roman" w:hAnsi="Times New Roman" w:cs="Times New Roman"/>
          <w:sz w:val="22"/>
          <w:szCs w:val="22"/>
        </w:rPr>
        <w:t xml:space="preserve">and 3789(g), Title 13 U.S.C. </w:t>
      </w:r>
      <w:r w:rsidR="00B173C4">
        <w:rPr>
          <w:rFonts w:ascii="Times New Roman" w:hAnsi="Times New Roman" w:cs="Times New Roman"/>
          <w:sz w:val="22"/>
          <w:szCs w:val="22"/>
        </w:rPr>
        <w:t>Section</w:t>
      </w:r>
      <w:r w:rsidR="000E0B68" w:rsidRPr="00DD1BC5">
        <w:rPr>
          <w:rFonts w:ascii="Times New Roman" w:hAnsi="Times New Roman" w:cs="Times New Roman"/>
          <w:sz w:val="22"/>
          <w:szCs w:val="22"/>
        </w:rPr>
        <w:t xml:space="preserve"> 9, </w:t>
      </w:r>
      <w:r w:rsidRPr="00DD1BC5">
        <w:rPr>
          <w:rFonts w:ascii="Times New Roman" w:hAnsi="Times New Roman" w:cs="Times New Roman"/>
          <w:sz w:val="22"/>
          <w:szCs w:val="22"/>
        </w:rPr>
        <w:t>and similar statistical confidentiality pledges</w:t>
      </w:r>
      <w:r w:rsidR="000E0B68" w:rsidRPr="00DD1BC5">
        <w:rPr>
          <w:rFonts w:ascii="Times New Roman" w:hAnsi="Times New Roman" w:cs="Times New Roman"/>
          <w:sz w:val="22"/>
          <w:szCs w:val="22"/>
        </w:rPr>
        <w:t>,</w:t>
      </w:r>
      <w:r w:rsidR="00D362A4" w:rsidRPr="00DD1BC5">
        <w:rPr>
          <w:rFonts w:ascii="Times New Roman" w:hAnsi="Times New Roman" w:cs="Times New Roman"/>
          <w:sz w:val="22"/>
          <w:szCs w:val="22"/>
        </w:rPr>
        <w:t xml:space="preserve"> </w:t>
      </w:r>
      <w:r w:rsidRPr="00DD1BC5">
        <w:rPr>
          <w:rFonts w:ascii="Times New Roman" w:hAnsi="Times New Roman" w:cs="Times New Roman"/>
          <w:sz w:val="22"/>
          <w:szCs w:val="22"/>
        </w:rPr>
        <w:t>are effective and necessary in honoring the trust that businesses, individuals, and institutions, by their responses, place in statistical agencies.</w:t>
      </w:r>
    </w:p>
    <w:p w14:paraId="586B5301" w14:textId="77777777" w:rsidR="00CA664E" w:rsidRPr="00DD1BC5" w:rsidRDefault="00CA664E" w:rsidP="00CA664E">
      <w:pPr>
        <w:pStyle w:val="HTMLPreformatted"/>
        <w:spacing w:line="480" w:lineRule="auto"/>
        <w:rPr>
          <w:rFonts w:ascii="Times New Roman" w:hAnsi="Times New Roman" w:cs="Times New Roman"/>
          <w:sz w:val="22"/>
          <w:szCs w:val="22"/>
        </w:rPr>
      </w:pPr>
    </w:p>
    <w:p w14:paraId="7494CDD3" w14:textId="44DD10B7" w:rsidR="00CA664E" w:rsidRDefault="00CA664E" w:rsidP="00CA664E">
      <w:pPr>
        <w:pStyle w:val="HTMLPreformatted"/>
        <w:spacing w:line="480" w:lineRule="auto"/>
        <w:rPr>
          <w:rFonts w:ascii="Times New Roman" w:hAnsi="Times New Roman" w:cs="Times New Roman"/>
          <w:sz w:val="22"/>
          <w:szCs w:val="22"/>
        </w:rPr>
      </w:pPr>
      <w:r w:rsidRPr="00DD1BC5">
        <w:rPr>
          <w:rFonts w:ascii="Times New Roman" w:hAnsi="Times New Roman" w:cs="Times New Roman"/>
          <w:sz w:val="22"/>
          <w:szCs w:val="22"/>
        </w:rPr>
        <w:t xml:space="preserve">Under </w:t>
      </w:r>
      <w:r w:rsidR="00F56FF9" w:rsidRPr="00DD1BC5">
        <w:rPr>
          <w:rFonts w:ascii="Times New Roman" w:hAnsi="Times New Roman" w:cs="Times New Roman"/>
          <w:sz w:val="22"/>
          <w:szCs w:val="22"/>
        </w:rPr>
        <w:t xml:space="preserve">42 U.S.C. </w:t>
      </w:r>
      <w:r w:rsidR="00A00E2F" w:rsidRPr="00DD1BC5">
        <w:rPr>
          <w:rFonts w:ascii="Times New Roman" w:hAnsi="Times New Roman" w:cs="Times New Roman"/>
          <w:sz w:val="22"/>
          <w:szCs w:val="22"/>
        </w:rPr>
        <w:t>§§</w:t>
      </w:r>
      <w:r w:rsidR="00F56FF9" w:rsidRPr="00DD1BC5">
        <w:rPr>
          <w:rFonts w:ascii="Times New Roman" w:hAnsi="Times New Roman" w:cs="Times New Roman"/>
          <w:sz w:val="22"/>
          <w:szCs w:val="22"/>
        </w:rPr>
        <w:t xml:space="preserve"> 3735 and 3789(g) </w:t>
      </w:r>
      <w:r w:rsidRPr="00DD1BC5">
        <w:rPr>
          <w:rFonts w:ascii="Times New Roman" w:hAnsi="Times New Roman" w:cs="Times New Roman"/>
          <w:sz w:val="22"/>
          <w:szCs w:val="22"/>
        </w:rPr>
        <w:t xml:space="preserve">and similar statistical confidentiality protection statutes, </w:t>
      </w:r>
      <w:r w:rsidR="009F3F83" w:rsidRPr="00DD1BC5">
        <w:rPr>
          <w:rFonts w:ascii="Times New Roman" w:hAnsi="Times New Roman" w:cs="Times New Roman"/>
          <w:sz w:val="22"/>
          <w:szCs w:val="22"/>
        </w:rPr>
        <w:t xml:space="preserve">many </w:t>
      </w:r>
      <w:r w:rsidRPr="00DD1BC5">
        <w:rPr>
          <w:rFonts w:ascii="Times New Roman" w:hAnsi="Times New Roman" w:cs="Times New Roman"/>
          <w:sz w:val="22"/>
          <w:szCs w:val="22"/>
        </w:rPr>
        <w:t>Federal statistical agencies make statutory pledges that the information respondents provide will be seen only by statistical agency p</w:t>
      </w:r>
      <w:r w:rsidR="00B33CCB">
        <w:rPr>
          <w:rFonts w:ascii="Times New Roman" w:hAnsi="Times New Roman" w:cs="Times New Roman"/>
          <w:sz w:val="22"/>
          <w:szCs w:val="22"/>
        </w:rPr>
        <w:t>ersonnel or their</w:t>
      </w:r>
      <w:r w:rsidR="00AB7F38">
        <w:rPr>
          <w:rFonts w:ascii="Times New Roman" w:hAnsi="Times New Roman" w:cs="Times New Roman"/>
          <w:sz w:val="22"/>
          <w:szCs w:val="22"/>
        </w:rPr>
        <w:t xml:space="preserve"> agents </w:t>
      </w:r>
      <w:r w:rsidRPr="00DD1BC5">
        <w:rPr>
          <w:rFonts w:ascii="Times New Roman" w:hAnsi="Times New Roman" w:cs="Times New Roman"/>
          <w:sz w:val="22"/>
          <w:szCs w:val="22"/>
        </w:rPr>
        <w:t>and will be used only for statistical purposes.</w:t>
      </w:r>
      <w:r w:rsidR="00F8148E" w:rsidRPr="00DD1BC5">
        <w:rPr>
          <w:rFonts w:ascii="Times New Roman" w:hAnsi="Times New Roman" w:cs="Times New Roman"/>
          <w:sz w:val="22"/>
          <w:szCs w:val="22"/>
        </w:rPr>
        <w:t xml:space="preserve"> </w:t>
      </w:r>
      <w:r w:rsidRPr="00DD1BC5">
        <w:rPr>
          <w:rFonts w:ascii="Times New Roman" w:hAnsi="Times New Roman" w:cs="Times New Roman"/>
          <w:sz w:val="22"/>
          <w:szCs w:val="22"/>
        </w:rPr>
        <w:t xml:space="preserve">These acts protect such statistical information from administrative, law enforcement, taxation, regulatory, or any other non-statistical use and immunize the information submitted to statistical agencies from legal process.  Moreover, many of these statutes carry </w:t>
      </w:r>
      <w:r w:rsidR="00F8148E" w:rsidRPr="00DD1BC5">
        <w:rPr>
          <w:rFonts w:ascii="Times New Roman" w:hAnsi="Times New Roman" w:cs="Times New Roman"/>
          <w:sz w:val="22"/>
          <w:szCs w:val="22"/>
        </w:rPr>
        <w:t>monetary</w:t>
      </w:r>
      <w:r w:rsidRPr="00DD1BC5">
        <w:rPr>
          <w:rFonts w:ascii="Times New Roman" w:hAnsi="Times New Roman" w:cs="Times New Roman"/>
          <w:sz w:val="22"/>
          <w:szCs w:val="22"/>
        </w:rPr>
        <w:t xml:space="preserve"> </w:t>
      </w:r>
      <w:r w:rsidR="00D362A4" w:rsidRPr="00DD1BC5">
        <w:rPr>
          <w:rFonts w:ascii="Times New Roman" w:hAnsi="Times New Roman" w:cs="Times New Roman"/>
          <w:sz w:val="22"/>
          <w:szCs w:val="22"/>
        </w:rPr>
        <w:t>fines and/or criminal penalties for conviction of a knowing and willful unauthorized disclosure of covered information.</w:t>
      </w:r>
      <w:r w:rsidRPr="00DD1BC5">
        <w:rPr>
          <w:rFonts w:ascii="Times New Roman" w:hAnsi="Times New Roman" w:cs="Times New Roman"/>
          <w:sz w:val="22"/>
          <w:szCs w:val="22"/>
        </w:rPr>
        <w:t xml:space="preserve"> </w:t>
      </w:r>
      <w:r w:rsidR="00D362A4" w:rsidRPr="00DD1BC5">
        <w:rPr>
          <w:rFonts w:ascii="Times New Roman" w:hAnsi="Times New Roman" w:cs="Times New Roman"/>
          <w:sz w:val="22"/>
          <w:szCs w:val="22"/>
        </w:rPr>
        <w:t>Any person violating the confidentiality provisions of 42 U.S.C.</w:t>
      </w:r>
      <w:r w:rsidR="00A00E2F" w:rsidRPr="00DD1BC5">
        <w:rPr>
          <w:rFonts w:ascii="Times New Roman" w:hAnsi="Times New Roman" w:cs="Times New Roman"/>
          <w:sz w:val="22"/>
          <w:szCs w:val="22"/>
        </w:rPr>
        <w:t xml:space="preserve"> §§ </w:t>
      </w:r>
      <w:r w:rsidR="00D362A4" w:rsidRPr="00DD1BC5">
        <w:rPr>
          <w:rFonts w:ascii="Times New Roman" w:hAnsi="Times New Roman" w:cs="Times New Roman"/>
          <w:sz w:val="22"/>
          <w:szCs w:val="22"/>
        </w:rPr>
        <w:t>3735 and 3789(g) may be punished by a fine up to $10,000, in addition to any other penalt</w:t>
      </w:r>
      <w:r w:rsidR="00773D29" w:rsidRPr="00DD1BC5">
        <w:rPr>
          <w:rFonts w:ascii="Times New Roman" w:hAnsi="Times New Roman" w:cs="Times New Roman"/>
          <w:sz w:val="22"/>
          <w:szCs w:val="22"/>
        </w:rPr>
        <w:t xml:space="preserve">ies imposed by law. </w:t>
      </w:r>
    </w:p>
    <w:p w14:paraId="78784897" w14:textId="77777777" w:rsidR="00FC09E7" w:rsidRPr="00DD1BC5" w:rsidRDefault="00FC09E7" w:rsidP="00CA664E">
      <w:pPr>
        <w:pStyle w:val="HTMLPreformatted"/>
        <w:spacing w:line="480" w:lineRule="auto"/>
        <w:rPr>
          <w:rFonts w:ascii="Times New Roman" w:hAnsi="Times New Roman" w:cs="Times New Roman"/>
          <w:sz w:val="22"/>
          <w:szCs w:val="22"/>
        </w:rPr>
      </w:pPr>
    </w:p>
    <w:p w14:paraId="0BA908F3" w14:textId="51B8A4FE" w:rsidR="00CA664E" w:rsidRPr="00DD1BC5" w:rsidRDefault="00CA664E" w:rsidP="00CA664E">
      <w:pPr>
        <w:pStyle w:val="HTMLPreformatted"/>
        <w:spacing w:line="480" w:lineRule="auto"/>
        <w:rPr>
          <w:rFonts w:ascii="Times New Roman" w:hAnsi="Times New Roman" w:cs="Times New Roman"/>
          <w:sz w:val="22"/>
          <w:szCs w:val="22"/>
        </w:rPr>
      </w:pPr>
      <w:r w:rsidRPr="00DD1BC5">
        <w:rPr>
          <w:rFonts w:ascii="Times New Roman" w:hAnsi="Times New Roman" w:cs="Times New Roman"/>
          <w:sz w:val="22"/>
          <w:szCs w:val="22"/>
        </w:rPr>
        <w:t>As part of the Consolidated Appropriations Act for Fiscal Year 2016 signed on December 17, 2015, the Congress included the Federal Cybersecurity Enhancement Act of 2015</w:t>
      </w:r>
      <w:r w:rsidR="00012A5E" w:rsidRPr="00DD1BC5">
        <w:rPr>
          <w:rFonts w:ascii="Times New Roman" w:hAnsi="Times New Roman" w:cs="Times New Roman"/>
          <w:sz w:val="22"/>
          <w:szCs w:val="22"/>
        </w:rPr>
        <w:t xml:space="preserve"> </w:t>
      </w:r>
      <w:r w:rsidR="009F3F83" w:rsidRPr="00DD1BC5">
        <w:rPr>
          <w:rFonts w:ascii="Times New Roman" w:hAnsi="Times New Roman" w:cs="Times New Roman"/>
          <w:sz w:val="22"/>
          <w:szCs w:val="22"/>
        </w:rPr>
        <w:t>(</w:t>
      </w:r>
      <w:r w:rsidR="00012A5E" w:rsidRPr="00DD1BC5">
        <w:rPr>
          <w:rFonts w:ascii="Times New Roman" w:hAnsi="Times New Roman" w:cs="Times New Roman"/>
          <w:sz w:val="22"/>
          <w:szCs w:val="22"/>
        </w:rPr>
        <w:t xml:space="preserve">codified in relevant part at 6 U.S.C. </w:t>
      </w:r>
      <w:r w:rsidR="00A00E2F" w:rsidRPr="00DD1BC5">
        <w:rPr>
          <w:rFonts w:ascii="Times New Roman" w:hAnsi="Times New Roman" w:cs="Times New Roman"/>
          <w:sz w:val="22"/>
          <w:szCs w:val="22"/>
        </w:rPr>
        <w:t>§</w:t>
      </w:r>
      <w:r w:rsidR="00012A5E" w:rsidRPr="00DD1BC5">
        <w:rPr>
          <w:rFonts w:ascii="Times New Roman" w:hAnsi="Times New Roman" w:cs="Times New Roman"/>
          <w:sz w:val="22"/>
          <w:szCs w:val="22"/>
        </w:rPr>
        <w:t xml:space="preserve"> 151</w:t>
      </w:r>
      <w:r w:rsidR="009F3F83" w:rsidRPr="00DD1BC5">
        <w:rPr>
          <w:rFonts w:ascii="Times New Roman" w:hAnsi="Times New Roman" w:cs="Times New Roman"/>
          <w:sz w:val="22"/>
          <w:szCs w:val="22"/>
        </w:rPr>
        <w:t>)</w:t>
      </w:r>
      <w:r w:rsidRPr="00DD1BC5">
        <w:rPr>
          <w:rFonts w:ascii="Times New Roman" w:hAnsi="Times New Roman" w:cs="Times New Roman"/>
          <w:sz w:val="22"/>
          <w:szCs w:val="22"/>
        </w:rPr>
        <w:t>.  This Act, among other provisions, permits and requires the Secretary of Homeland Security to provide Federal civilian agencies’ information technology systems with cybersecurity protection for their Internet traffic.  The technology currently used to provide this protection against cyber malw</w:t>
      </w:r>
      <w:r w:rsidR="00AB7F38">
        <w:rPr>
          <w:rFonts w:ascii="Times New Roman" w:hAnsi="Times New Roman" w:cs="Times New Roman"/>
          <w:sz w:val="22"/>
          <w:szCs w:val="22"/>
        </w:rPr>
        <w:t xml:space="preserve">are is known as Einstein 3A. Einstein 3A </w:t>
      </w:r>
      <w:r w:rsidRPr="00DD1BC5">
        <w:rPr>
          <w:rFonts w:ascii="Times New Roman" w:hAnsi="Times New Roman" w:cs="Times New Roman"/>
          <w:sz w:val="22"/>
          <w:szCs w:val="22"/>
        </w:rPr>
        <w:t xml:space="preserve">electronically searches Internet traffic in and out of Federal civilian agencies in real time for malware signatures.  </w:t>
      </w:r>
    </w:p>
    <w:p w14:paraId="6EC8F7F7" w14:textId="77777777" w:rsidR="00CA664E" w:rsidRPr="00DD1BC5" w:rsidRDefault="00CA664E" w:rsidP="00CA664E">
      <w:pPr>
        <w:pStyle w:val="HTMLPreformatted"/>
        <w:spacing w:line="480" w:lineRule="auto"/>
        <w:rPr>
          <w:rFonts w:ascii="Times New Roman" w:hAnsi="Times New Roman" w:cs="Times New Roman"/>
          <w:sz w:val="22"/>
          <w:szCs w:val="22"/>
        </w:rPr>
      </w:pPr>
    </w:p>
    <w:p w14:paraId="2EDDA695" w14:textId="11D767FF" w:rsidR="00CA664E" w:rsidRPr="00DD1BC5" w:rsidRDefault="00CA664E" w:rsidP="00CA664E">
      <w:pPr>
        <w:pStyle w:val="HTMLPreformatted"/>
        <w:spacing w:line="480" w:lineRule="auto"/>
        <w:rPr>
          <w:rFonts w:ascii="Times New Roman" w:hAnsi="Times New Roman" w:cs="Times New Roman"/>
          <w:sz w:val="22"/>
          <w:szCs w:val="22"/>
        </w:rPr>
      </w:pPr>
      <w:r w:rsidRPr="00DD1BC5">
        <w:rPr>
          <w:rFonts w:ascii="Times New Roman" w:hAnsi="Times New Roman" w:cs="Times New Roman"/>
          <w:sz w:val="22"/>
          <w:szCs w:val="22"/>
        </w:rPr>
        <w:t>When such a signature is found, the Internet packets that contain the malware signature are shunted aside for further inspection by Department of Homeland Security (DHS) personnel.  Because it is possible that such packets entering or leaving a statistical agency’s information technology system may contain a small portion of confidential statistical data, statistical agencies can no longer promise their respondents that their responses will be seen only by statistical agency personnel or their agents.  However, they can promise, in accordance with provisions of the Federal Cybersecurity Enhancement Act of 2015, that such monitoring can be used only to protect information and information systems from cybersecurity risks, thereby, in effect, providing stronger protection to the integrity of the respondents’ submissions.</w:t>
      </w:r>
    </w:p>
    <w:p w14:paraId="084C72AE" w14:textId="77777777" w:rsidR="00CA664E" w:rsidRPr="00DD1BC5" w:rsidRDefault="00CA664E" w:rsidP="00CA664E">
      <w:pPr>
        <w:pStyle w:val="HTMLPreformatted"/>
        <w:spacing w:line="480" w:lineRule="auto"/>
        <w:rPr>
          <w:rFonts w:ascii="Times New Roman" w:hAnsi="Times New Roman" w:cs="Times New Roman"/>
          <w:sz w:val="22"/>
          <w:szCs w:val="22"/>
        </w:rPr>
      </w:pPr>
    </w:p>
    <w:p w14:paraId="77D83ACD" w14:textId="72C1EDC3" w:rsidR="00CA664E" w:rsidRPr="00DD1BC5" w:rsidRDefault="00CA664E" w:rsidP="00CA664E">
      <w:pPr>
        <w:pStyle w:val="HTMLPreformatted"/>
        <w:spacing w:line="480" w:lineRule="auto"/>
        <w:rPr>
          <w:rFonts w:ascii="Times New Roman" w:hAnsi="Times New Roman" w:cs="Times New Roman"/>
          <w:sz w:val="22"/>
          <w:szCs w:val="22"/>
        </w:rPr>
      </w:pPr>
      <w:r w:rsidRPr="00DD1BC5">
        <w:rPr>
          <w:rFonts w:ascii="Times New Roman" w:hAnsi="Times New Roman" w:cs="Times New Roman"/>
          <w:sz w:val="22"/>
          <w:szCs w:val="22"/>
        </w:rPr>
        <w:t xml:space="preserve">Consequently, with the passage of the Federal Cybersecurity Enhancement Act of 2015, the Federal statistical community has an opportunity to welcome the further protection of its confidential data offered by DHS’ Einstein 3A cybersecurity protection program. The DHS cybersecurity program’s objective is to protect Federal civilian information systems from malicious malware attacks. The Federal statistical system’s objective is to ensure that the DHS Secretary performs those essential duties in a manner that honors the Government’s statutory promises to the public to protect their confidential data. Given that </w:t>
      </w:r>
      <w:r w:rsidR="00AB7F38">
        <w:rPr>
          <w:rFonts w:ascii="Times New Roman" w:hAnsi="Times New Roman" w:cs="Times New Roman"/>
          <w:sz w:val="22"/>
          <w:szCs w:val="22"/>
        </w:rPr>
        <w:t>DHS</w:t>
      </w:r>
      <w:r w:rsidRPr="00DD1BC5">
        <w:rPr>
          <w:rFonts w:ascii="Times New Roman" w:hAnsi="Times New Roman" w:cs="Times New Roman"/>
          <w:sz w:val="22"/>
          <w:szCs w:val="22"/>
        </w:rPr>
        <w:t xml:space="preserve"> is not a Federal statistical agency, both DHS and the Federal statistical system have been </w:t>
      </w:r>
      <w:r w:rsidRPr="00DD1BC5">
        <w:rPr>
          <w:rFonts w:ascii="Times New Roman" w:hAnsi="Times New Roman" w:cs="Times New Roman"/>
          <w:sz w:val="22"/>
          <w:szCs w:val="22"/>
        </w:rPr>
        <w:lastRenderedPageBreak/>
        <w:t xml:space="preserve">successfully engaged in finding a way to balance both objectives and achieve these mutually reinforcing objectives. </w:t>
      </w:r>
    </w:p>
    <w:p w14:paraId="3D54B027" w14:textId="77777777" w:rsidR="00CA664E" w:rsidRPr="00DD1BC5" w:rsidRDefault="00CA664E" w:rsidP="00CA664E">
      <w:pPr>
        <w:pStyle w:val="HTMLPreformatted"/>
        <w:spacing w:line="480" w:lineRule="auto"/>
        <w:rPr>
          <w:rFonts w:ascii="Times New Roman" w:hAnsi="Times New Roman" w:cs="Times New Roman"/>
          <w:sz w:val="22"/>
          <w:szCs w:val="22"/>
        </w:rPr>
      </w:pPr>
    </w:p>
    <w:p w14:paraId="74F68E5F" w14:textId="77777777" w:rsidR="00CA664E" w:rsidRPr="00DD1BC5" w:rsidRDefault="00CA664E" w:rsidP="00CA664E">
      <w:pPr>
        <w:pStyle w:val="HTMLPreformatted"/>
        <w:spacing w:line="480" w:lineRule="auto"/>
        <w:rPr>
          <w:rFonts w:ascii="Times New Roman" w:hAnsi="Times New Roman" w:cs="Times New Roman"/>
          <w:sz w:val="22"/>
          <w:szCs w:val="22"/>
        </w:rPr>
      </w:pPr>
      <w:r w:rsidRPr="00DD1BC5">
        <w:rPr>
          <w:rFonts w:ascii="Times New Roman" w:hAnsi="Times New Roman" w:cs="Times New Roman"/>
          <w:sz w:val="22"/>
          <w:szCs w:val="22"/>
        </w:rPr>
        <w:t xml:space="preserve">Accordingly, DHS and Federal statistical agencies, in cooperation with their parent departments, have developed a Memorandum of Agreement for the installation of Einstein 3A cybersecurity protection technology to monitor their Internet traffic and have incorporated an associated Addendum on Highly Sensitive Agency Information that provides additional protection and enhanced security handling of confidential statistical data.  </w:t>
      </w:r>
    </w:p>
    <w:p w14:paraId="31C0DA48" w14:textId="77777777" w:rsidR="00CA664E" w:rsidRPr="00DD1BC5" w:rsidRDefault="00CA664E" w:rsidP="00CA664E">
      <w:pPr>
        <w:pStyle w:val="HTMLPreformatted"/>
        <w:spacing w:line="480" w:lineRule="auto"/>
        <w:rPr>
          <w:rFonts w:ascii="Times New Roman" w:hAnsi="Times New Roman" w:cs="Times New Roman"/>
          <w:sz w:val="22"/>
          <w:szCs w:val="22"/>
        </w:rPr>
      </w:pPr>
    </w:p>
    <w:p w14:paraId="4E82DB17" w14:textId="2CC80E40" w:rsidR="00CA664E" w:rsidRPr="00DD1BC5" w:rsidRDefault="00CA664E" w:rsidP="00CA664E">
      <w:pPr>
        <w:pStyle w:val="HTMLPreformatted"/>
        <w:spacing w:line="480" w:lineRule="auto"/>
        <w:rPr>
          <w:rFonts w:ascii="Times New Roman" w:hAnsi="Times New Roman" w:cs="Times New Roman"/>
          <w:sz w:val="22"/>
          <w:szCs w:val="22"/>
        </w:rPr>
      </w:pPr>
      <w:r w:rsidRPr="00DD1BC5">
        <w:rPr>
          <w:rFonts w:ascii="Times New Roman" w:hAnsi="Times New Roman" w:cs="Times New Roman"/>
          <w:sz w:val="22"/>
          <w:szCs w:val="22"/>
        </w:rPr>
        <w:t xml:space="preserve">However, </w:t>
      </w:r>
      <w:r w:rsidR="00012A5E" w:rsidRPr="00DD1BC5">
        <w:rPr>
          <w:rFonts w:ascii="Times New Roman" w:hAnsi="Times New Roman" w:cs="Times New Roman"/>
          <w:sz w:val="22"/>
          <w:szCs w:val="22"/>
        </w:rPr>
        <w:t>pledges of confidentiality made pursuant to</w:t>
      </w:r>
      <w:r w:rsidRPr="00DD1BC5">
        <w:rPr>
          <w:rFonts w:ascii="Times New Roman" w:hAnsi="Times New Roman" w:cs="Times New Roman"/>
          <w:sz w:val="22"/>
          <w:szCs w:val="22"/>
        </w:rPr>
        <w:t xml:space="preserve"> </w:t>
      </w:r>
      <w:r w:rsidR="00F8148E" w:rsidRPr="00DD1BC5">
        <w:rPr>
          <w:rFonts w:ascii="Times New Roman" w:hAnsi="Times New Roman" w:cs="Times New Roman"/>
          <w:sz w:val="22"/>
          <w:szCs w:val="22"/>
        </w:rPr>
        <w:t xml:space="preserve">42 U.S.C. </w:t>
      </w:r>
      <w:r w:rsidR="00A00E2F" w:rsidRPr="00DD1BC5">
        <w:rPr>
          <w:rFonts w:ascii="Times New Roman" w:hAnsi="Times New Roman" w:cs="Times New Roman"/>
          <w:sz w:val="22"/>
          <w:szCs w:val="22"/>
        </w:rPr>
        <w:t xml:space="preserve">§§ </w:t>
      </w:r>
      <w:r w:rsidR="00F8148E" w:rsidRPr="00DD1BC5">
        <w:rPr>
          <w:rFonts w:ascii="Times New Roman" w:hAnsi="Times New Roman" w:cs="Times New Roman"/>
          <w:sz w:val="22"/>
          <w:szCs w:val="22"/>
        </w:rPr>
        <w:t>3789g and 3735</w:t>
      </w:r>
      <w:r w:rsidR="00B33CCB">
        <w:rPr>
          <w:rFonts w:ascii="Times New Roman" w:hAnsi="Times New Roman" w:cs="Times New Roman"/>
          <w:sz w:val="22"/>
          <w:szCs w:val="22"/>
        </w:rPr>
        <w:t xml:space="preserve"> </w:t>
      </w:r>
      <w:r w:rsidRPr="00DD1BC5">
        <w:rPr>
          <w:rFonts w:ascii="Times New Roman" w:hAnsi="Times New Roman" w:cs="Times New Roman"/>
          <w:sz w:val="22"/>
          <w:szCs w:val="22"/>
        </w:rPr>
        <w:t xml:space="preserve">and similar statistical confidentiality pledges promise that respondents’ data will be seen only by statistical agency personnel or their agents.  Since it is possible that DHS personnel could see some portion of those confidential data in the course of examining the suspicious Internet packets identified by Einstein 3A sensors, statistical agencies need to revise their confidentiality pledges to reflect this process change. </w:t>
      </w:r>
    </w:p>
    <w:p w14:paraId="0D1BE085" w14:textId="77777777" w:rsidR="00CA664E" w:rsidRPr="00DD1BC5" w:rsidRDefault="00CA664E" w:rsidP="00CA664E">
      <w:pPr>
        <w:pStyle w:val="HTMLPreformatted"/>
        <w:spacing w:line="480" w:lineRule="auto"/>
        <w:rPr>
          <w:rFonts w:ascii="Times New Roman" w:hAnsi="Times New Roman" w:cs="Times New Roman"/>
          <w:sz w:val="22"/>
          <w:szCs w:val="22"/>
        </w:rPr>
      </w:pPr>
    </w:p>
    <w:p w14:paraId="0180F5A8" w14:textId="77E93393" w:rsidR="003D2FF3" w:rsidRPr="00DD1BC5" w:rsidRDefault="00CA664E" w:rsidP="00CA664E">
      <w:pPr>
        <w:pStyle w:val="HTMLPreformatted"/>
        <w:spacing w:line="480" w:lineRule="auto"/>
        <w:rPr>
          <w:rFonts w:ascii="Times New Roman" w:hAnsi="Times New Roman" w:cs="Times New Roman"/>
          <w:sz w:val="22"/>
          <w:szCs w:val="22"/>
        </w:rPr>
      </w:pPr>
      <w:r w:rsidRPr="00DD1BC5">
        <w:rPr>
          <w:rFonts w:ascii="Times New Roman" w:hAnsi="Times New Roman" w:cs="Times New Roman"/>
          <w:sz w:val="22"/>
          <w:szCs w:val="22"/>
        </w:rPr>
        <w:t>Therefore,</w:t>
      </w:r>
      <w:r w:rsidR="00F8148E" w:rsidRPr="00DD1BC5">
        <w:rPr>
          <w:rFonts w:ascii="Times New Roman" w:hAnsi="Times New Roman" w:cs="Times New Roman"/>
          <w:sz w:val="22"/>
          <w:szCs w:val="22"/>
        </w:rPr>
        <w:t xml:space="preserve"> BJS is p</w:t>
      </w:r>
      <w:r w:rsidRPr="00DD1BC5">
        <w:rPr>
          <w:rFonts w:ascii="Times New Roman" w:hAnsi="Times New Roman" w:cs="Times New Roman"/>
          <w:sz w:val="22"/>
          <w:szCs w:val="22"/>
        </w:rPr>
        <w:t xml:space="preserve">roviding this notice to alert the public to these confidentiality pledge revisions in an efficient and coordinated fashion.  Below is a listing of </w:t>
      </w:r>
      <w:r w:rsidR="00F8148E" w:rsidRPr="00DD1BC5">
        <w:rPr>
          <w:rFonts w:ascii="Times New Roman" w:hAnsi="Times New Roman" w:cs="Times New Roman"/>
          <w:bCs/>
          <w:sz w:val="22"/>
          <w:szCs w:val="22"/>
        </w:rPr>
        <w:t xml:space="preserve">BJS’s </w:t>
      </w:r>
      <w:r w:rsidR="001B3870" w:rsidRPr="00DD1BC5">
        <w:rPr>
          <w:rFonts w:ascii="Times New Roman" w:hAnsi="Times New Roman" w:cs="Times New Roman"/>
          <w:bCs/>
          <w:sz w:val="22"/>
          <w:szCs w:val="22"/>
        </w:rPr>
        <w:t xml:space="preserve">current </w:t>
      </w:r>
      <w:r w:rsidR="006E208E">
        <w:rPr>
          <w:rFonts w:ascii="Times New Roman" w:hAnsi="Times New Roman" w:cs="Times New Roman"/>
          <w:sz w:val="22"/>
          <w:szCs w:val="22"/>
        </w:rPr>
        <w:t>Paperwork Reduction Act (PRA)</w:t>
      </w:r>
      <w:r w:rsidR="006C0831" w:rsidRPr="00DD1BC5">
        <w:rPr>
          <w:rFonts w:ascii="Times New Roman" w:hAnsi="Times New Roman" w:cs="Times New Roman"/>
          <w:sz w:val="22"/>
          <w:szCs w:val="22"/>
        </w:rPr>
        <w:t xml:space="preserve"> OMB numbers</w:t>
      </w:r>
      <w:r w:rsidR="006C0831" w:rsidRPr="00DD1BC5">
        <w:rPr>
          <w:rFonts w:ascii="Times New Roman" w:hAnsi="Times New Roman" w:cs="Times New Roman"/>
          <w:bCs/>
          <w:sz w:val="22"/>
          <w:szCs w:val="22"/>
        </w:rPr>
        <w:t xml:space="preserve"> and </w:t>
      </w:r>
      <w:r w:rsidR="001B3870" w:rsidRPr="00DD1BC5">
        <w:rPr>
          <w:rFonts w:ascii="Times New Roman" w:hAnsi="Times New Roman" w:cs="Times New Roman"/>
          <w:bCs/>
          <w:sz w:val="22"/>
          <w:szCs w:val="22"/>
        </w:rPr>
        <w:t>i</w:t>
      </w:r>
      <w:r w:rsidR="006C0831" w:rsidRPr="00DD1BC5">
        <w:rPr>
          <w:rFonts w:ascii="Times New Roman" w:hAnsi="Times New Roman" w:cs="Times New Roman"/>
          <w:bCs/>
          <w:sz w:val="22"/>
          <w:szCs w:val="22"/>
        </w:rPr>
        <w:t>nformation collection titles</w:t>
      </w:r>
      <w:r w:rsidR="006C0831" w:rsidRPr="00DD1BC5">
        <w:rPr>
          <w:rFonts w:ascii="Times New Roman" w:hAnsi="Times New Roman" w:cs="Times New Roman"/>
          <w:sz w:val="22"/>
          <w:szCs w:val="22"/>
        </w:rPr>
        <w:t xml:space="preserve"> and </w:t>
      </w:r>
      <w:r w:rsidRPr="00DD1BC5">
        <w:rPr>
          <w:rFonts w:ascii="Times New Roman" w:hAnsi="Times New Roman" w:cs="Times New Roman"/>
          <w:sz w:val="22"/>
          <w:szCs w:val="22"/>
        </w:rPr>
        <w:t xml:space="preserve">their </w:t>
      </w:r>
      <w:r w:rsidR="006C0831" w:rsidRPr="00DD1BC5">
        <w:rPr>
          <w:rFonts w:ascii="Times New Roman" w:hAnsi="Times New Roman" w:cs="Times New Roman"/>
          <w:sz w:val="22"/>
          <w:szCs w:val="22"/>
        </w:rPr>
        <w:t xml:space="preserve">associated </w:t>
      </w:r>
      <w:r w:rsidRPr="00DD1BC5">
        <w:rPr>
          <w:rFonts w:ascii="Times New Roman" w:hAnsi="Times New Roman" w:cs="Times New Roman"/>
          <w:sz w:val="22"/>
          <w:szCs w:val="22"/>
        </w:rPr>
        <w:t>re</w:t>
      </w:r>
      <w:r w:rsidR="003D2FF3" w:rsidRPr="00DD1BC5">
        <w:rPr>
          <w:rFonts w:ascii="Times New Roman" w:hAnsi="Times New Roman" w:cs="Times New Roman"/>
          <w:sz w:val="22"/>
          <w:szCs w:val="22"/>
        </w:rPr>
        <w:t>vised confidentiality pledge(s)</w:t>
      </w:r>
      <w:r w:rsidRPr="00DD1BC5">
        <w:rPr>
          <w:rFonts w:ascii="Times New Roman" w:hAnsi="Times New Roman" w:cs="Times New Roman"/>
          <w:sz w:val="22"/>
          <w:szCs w:val="22"/>
        </w:rPr>
        <w:t xml:space="preserve"> for the Information Collections whose confidentiality pledges will change to reflect the </w:t>
      </w:r>
      <w:r w:rsidR="00D00FAE" w:rsidRPr="00DD1BC5">
        <w:rPr>
          <w:rFonts w:ascii="Times New Roman" w:hAnsi="Times New Roman" w:cs="Times New Roman"/>
          <w:sz w:val="22"/>
          <w:szCs w:val="22"/>
        </w:rPr>
        <w:t xml:space="preserve">statutory </w:t>
      </w:r>
      <w:r w:rsidRPr="00DD1BC5">
        <w:rPr>
          <w:rFonts w:ascii="Times New Roman" w:hAnsi="Times New Roman" w:cs="Times New Roman"/>
          <w:sz w:val="22"/>
          <w:szCs w:val="22"/>
        </w:rPr>
        <w:t>implementation of DHS’ Einstein 3A monitoring for cybersecurity protection purposes.</w:t>
      </w:r>
    </w:p>
    <w:p w14:paraId="29E72891" w14:textId="77777777" w:rsidR="00D362A4" w:rsidRPr="00DD1BC5" w:rsidRDefault="00D362A4" w:rsidP="00012A5E">
      <w:pPr>
        <w:pStyle w:val="HTMLPreformatted"/>
        <w:spacing w:line="480" w:lineRule="auto"/>
        <w:rPr>
          <w:rFonts w:ascii="Times New Roman" w:hAnsi="Times New Roman" w:cs="Times New Roman"/>
          <w:sz w:val="22"/>
          <w:szCs w:val="22"/>
        </w:rPr>
      </w:pPr>
    </w:p>
    <w:p w14:paraId="240C0C72" w14:textId="37527130" w:rsidR="00D362A4" w:rsidRPr="00DD1BC5" w:rsidRDefault="00D362A4" w:rsidP="00D362A4">
      <w:pPr>
        <w:pStyle w:val="HTMLPreformatted"/>
        <w:spacing w:line="480" w:lineRule="auto"/>
        <w:rPr>
          <w:rFonts w:ascii="Times New Roman" w:hAnsi="Times New Roman" w:cs="Times New Roman"/>
          <w:sz w:val="22"/>
          <w:szCs w:val="22"/>
        </w:rPr>
      </w:pPr>
      <w:r w:rsidRPr="00DD1BC5">
        <w:rPr>
          <w:rFonts w:ascii="Times New Roman" w:hAnsi="Times New Roman" w:cs="Times New Roman"/>
          <w:sz w:val="22"/>
          <w:szCs w:val="22"/>
        </w:rPr>
        <w:t>The following BJS stati</w:t>
      </w:r>
      <w:r w:rsidR="008657AB">
        <w:rPr>
          <w:rFonts w:ascii="Times New Roman" w:hAnsi="Times New Roman" w:cs="Times New Roman"/>
          <w:sz w:val="22"/>
          <w:szCs w:val="22"/>
        </w:rPr>
        <w:t>stical confidentiality pledge</w:t>
      </w:r>
      <w:r w:rsidRPr="00DD1BC5">
        <w:rPr>
          <w:rFonts w:ascii="Times New Roman" w:hAnsi="Times New Roman" w:cs="Times New Roman"/>
          <w:sz w:val="22"/>
          <w:szCs w:val="22"/>
        </w:rPr>
        <w:t xml:space="preserve"> will now apply to the Informati</w:t>
      </w:r>
      <w:r w:rsidR="000E0B68" w:rsidRPr="00DD1BC5">
        <w:rPr>
          <w:rFonts w:ascii="Times New Roman" w:hAnsi="Times New Roman" w:cs="Times New Roman"/>
          <w:sz w:val="22"/>
          <w:szCs w:val="22"/>
        </w:rPr>
        <w:t xml:space="preserve">on Collections </w:t>
      </w:r>
      <w:r w:rsidR="00A160CC" w:rsidRPr="00DD1BC5">
        <w:rPr>
          <w:rFonts w:ascii="Times New Roman" w:hAnsi="Times New Roman" w:cs="Times New Roman"/>
          <w:sz w:val="22"/>
          <w:szCs w:val="22"/>
        </w:rPr>
        <w:t xml:space="preserve">conducted by BJS and </w:t>
      </w:r>
      <w:r w:rsidR="000E0B68" w:rsidRPr="00DD1BC5">
        <w:rPr>
          <w:rFonts w:ascii="Times New Roman" w:hAnsi="Times New Roman" w:cs="Times New Roman"/>
          <w:sz w:val="22"/>
          <w:szCs w:val="22"/>
        </w:rPr>
        <w:t xml:space="preserve">protected under 42 U.S.C. </w:t>
      </w:r>
      <w:r w:rsidR="00A00E2F" w:rsidRPr="00DD1BC5">
        <w:rPr>
          <w:rFonts w:ascii="Times New Roman" w:hAnsi="Times New Roman" w:cs="Times New Roman"/>
          <w:sz w:val="22"/>
          <w:szCs w:val="22"/>
        </w:rPr>
        <w:t>§§</w:t>
      </w:r>
      <w:r w:rsidR="000E0B68" w:rsidRPr="00DD1BC5">
        <w:rPr>
          <w:rFonts w:ascii="Times New Roman" w:hAnsi="Times New Roman" w:cs="Times New Roman"/>
          <w:sz w:val="22"/>
          <w:szCs w:val="22"/>
        </w:rPr>
        <w:t xml:space="preserve"> 3735 and 3789(g), </w:t>
      </w:r>
      <w:r w:rsidRPr="00DD1BC5">
        <w:rPr>
          <w:rFonts w:ascii="Times New Roman" w:hAnsi="Times New Roman" w:cs="Times New Roman"/>
          <w:sz w:val="22"/>
          <w:szCs w:val="22"/>
        </w:rPr>
        <w:t xml:space="preserve">whose </w:t>
      </w:r>
      <w:r w:rsidR="008657AB">
        <w:rPr>
          <w:rFonts w:ascii="Times New Roman" w:hAnsi="Times New Roman" w:cs="Times New Roman"/>
          <w:sz w:val="22"/>
          <w:szCs w:val="22"/>
        </w:rPr>
        <w:t>PRA OMB</w:t>
      </w:r>
      <w:r w:rsidRPr="00DD1BC5">
        <w:rPr>
          <w:rFonts w:ascii="Times New Roman" w:hAnsi="Times New Roman" w:cs="Times New Roman"/>
          <w:sz w:val="22"/>
          <w:szCs w:val="22"/>
        </w:rPr>
        <w:t xml:space="preserve"> numbers and titles are listed below.</w:t>
      </w:r>
      <w:r w:rsidR="008657AB">
        <w:rPr>
          <w:rFonts w:ascii="Times New Roman" w:hAnsi="Times New Roman" w:cs="Times New Roman"/>
          <w:sz w:val="22"/>
          <w:szCs w:val="22"/>
        </w:rPr>
        <w:t xml:space="preserve"> The new line</w:t>
      </w:r>
      <w:r w:rsidR="00CC5B02">
        <w:rPr>
          <w:rFonts w:ascii="Times New Roman" w:hAnsi="Times New Roman" w:cs="Times New Roman"/>
          <w:sz w:val="22"/>
          <w:szCs w:val="22"/>
        </w:rPr>
        <w:t>s</w:t>
      </w:r>
      <w:r w:rsidR="008657AB">
        <w:rPr>
          <w:rFonts w:ascii="Times New Roman" w:hAnsi="Times New Roman" w:cs="Times New Roman"/>
          <w:sz w:val="22"/>
          <w:szCs w:val="22"/>
        </w:rPr>
        <w:t xml:space="preserve"> added to address the new cybersecurity monitoring activities </w:t>
      </w:r>
      <w:r w:rsidR="00E53695">
        <w:rPr>
          <w:rFonts w:ascii="Times New Roman" w:hAnsi="Times New Roman" w:cs="Times New Roman"/>
          <w:sz w:val="22"/>
          <w:szCs w:val="22"/>
        </w:rPr>
        <w:t xml:space="preserve">are </w:t>
      </w:r>
      <w:r w:rsidR="008657AB">
        <w:rPr>
          <w:rFonts w:ascii="Times New Roman" w:hAnsi="Times New Roman" w:cs="Times New Roman"/>
          <w:sz w:val="22"/>
          <w:szCs w:val="22"/>
        </w:rPr>
        <w:t>bolded for reference</w:t>
      </w:r>
      <w:r w:rsidR="00E53695">
        <w:rPr>
          <w:rFonts w:ascii="Times New Roman" w:hAnsi="Times New Roman" w:cs="Times New Roman"/>
          <w:sz w:val="22"/>
          <w:szCs w:val="22"/>
        </w:rPr>
        <w:t xml:space="preserve"> only, and</w:t>
      </w:r>
      <w:r w:rsidR="008657AB">
        <w:rPr>
          <w:rFonts w:ascii="Times New Roman" w:hAnsi="Times New Roman" w:cs="Times New Roman"/>
          <w:sz w:val="22"/>
          <w:szCs w:val="22"/>
        </w:rPr>
        <w:t xml:space="preserve"> will not be bolded in the</w:t>
      </w:r>
      <w:r w:rsidR="00E53695">
        <w:rPr>
          <w:rFonts w:ascii="Times New Roman" w:hAnsi="Times New Roman" w:cs="Times New Roman"/>
          <w:sz w:val="22"/>
          <w:szCs w:val="22"/>
        </w:rPr>
        <w:t xml:space="preserve"> pledge provided to respondents:</w:t>
      </w:r>
      <w:bookmarkStart w:id="0" w:name="_GoBack"/>
      <w:bookmarkEnd w:id="0"/>
    </w:p>
    <w:p w14:paraId="71A8F341" w14:textId="2731F4C8" w:rsidR="00DB4F6B" w:rsidRPr="009B606C" w:rsidRDefault="00DB4F6B" w:rsidP="007D3346">
      <w:pPr>
        <w:spacing w:line="480" w:lineRule="auto"/>
        <w:contextualSpacing/>
        <w:rPr>
          <w:rFonts w:ascii="Times New Roman" w:hAnsi="Times New Roman"/>
          <w:b/>
          <w:i/>
          <w:color w:val="000000"/>
        </w:rPr>
      </w:pPr>
      <w:r w:rsidRPr="009B606C">
        <w:rPr>
          <w:rFonts w:ascii="Times New Roman" w:hAnsi="Times New Roman"/>
          <w:i/>
        </w:rPr>
        <w:lastRenderedPageBreak/>
        <w:t>“The Bur</w:t>
      </w:r>
      <w:r w:rsidR="009D4CBE" w:rsidRPr="009B606C">
        <w:rPr>
          <w:rFonts w:ascii="Times New Roman" w:hAnsi="Times New Roman"/>
          <w:i/>
        </w:rPr>
        <w:t>eau of Justice Statistics (BJS)</w:t>
      </w:r>
      <w:r w:rsidRPr="009B606C">
        <w:rPr>
          <w:rFonts w:ascii="Times New Roman" w:hAnsi="Times New Roman"/>
          <w:i/>
        </w:rPr>
        <w:t xml:space="preserve"> is dedicated to maintaining the confidentiality of your personally identifiable information, and will protect it to the fullest extent under federal law</w:t>
      </w:r>
      <w:r w:rsidRPr="009B606C">
        <w:rPr>
          <w:rFonts w:ascii="Times New Roman" w:hAnsi="Times New Roman"/>
          <w:i/>
          <w:color w:val="000000"/>
        </w:rPr>
        <w:t xml:space="preserve">.  </w:t>
      </w:r>
      <w:r w:rsidRPr="009B606C">
        <w:rPr>
          <w:rFonts w:ascii="Times New Roman" w:hAnsi="Times New Roman"/>
          <w:i/>
        </w:rPr>
        <w:t xml:space="preserve">BJS, BJS employees, and BJS data collection agents will use the information you provide for statistical purposes only, and </w:t>
      </w:r>
      <w:r w:rsidRPr="009B606C">
        <w:rPr>
          <w:rFonts w:ascii="Times New Roman" w:hAnsi="Times New Roman"/>
          <w:i/>
          <w:color w:val="000000"/>
        </w:rPr>
        <w:t xml:space="preserve">will not disclose your information in identifiable form without your consent to anyone outside of the BJS project team. All data collected under BJS’s authority are maintained under the security provisions outlined in the U.S. Department of Justice statutes at 42 U.S.C. §§ </w:t>
      </w:r>
      <w:hyperlink r:id="rId14" w:history="1">
        <w:r w:rsidRPr="009B606C">
          <w:rPr>
            <w:rStyle w:val="Hyperlink"/>
            <w:rFonts w:ascii="Times New Roman" w:hAnsi="Times New Roman"/>
            <w:i/>
          </w:rPr>
          <w:t>3735</w:t>
        </w:r>
      </w:hyperlink>
      <w:r w:rsidRPr="009B606C">
        <w:rPr>
          <w:rFonts w:ascii="Times New Roman" w:hAnsi="Times New Roman"/>
          <w:i/>
          <w:color w:val="000000"/>
        </w:rPr>
        <w:t xml:space="preserve"> and </w:t>
      </w:r>
      <w:hyperlink r:id="rId15" w:history="1">
        <w:r w:rsidRPr="009B606C">
          <w:rPr>
            <w:rStyle w:val="Hyperlink"/>
            <w:rFonts w:ascii="Times New Roman" w:hAnsi="Times New Roman"/>
            <w:i/>
          </w:rPr>
          <w:t>3789g</w:t>
        </w:r>
      </w:hyperlink>
      <w:r w:rsidRPr="009B606C">
        <w:rPr>
          <w:rFonts w:ascii="Times New Roman" w:hAnsi="Times New Roman"/>
          <w:i/>
          <w:color w:val="000000"/>
        </w:rPr>
        <w:t xml:space="preserve">.  Any person violating these confidentiality provisions may be punished by a fine up to $10,000, in addition to any other penalty imposed by law. </w:t>
      </w:r>
      <w:r w:rsidRPr="009B606C">
        <w:rPr>
          <w:rFonts w:ascii="Times New Roman" w:hAnsi="Times New Roman"/>
          <w:b/>
          <w:i/>
          <w:color w:val="000000"/>
        </w:rPr>
        <w:t>Further, per the Cybersecurity Enhancement Act of 2015 (</w:t>
      </w:r>
      <w:r w:rsidRPr="009B606C">
        <w:rPr>
          <w:rFonts w:ascii="Times New Roman" w:hAnsi="Times New Roman"/>
          <w:b/>
          <w:i/>
        </w:rPr>
        <w:t xml:space="preserve">codified in relevant part at </w:t>
      </w:r>
      <w:hyperlink r:id="rId16" w:history="1">
        <w:r w:rsidRPr="009B606C">
          <w:rPr>
            <w:rStyle w:val="Hyperlink"/>
            <w:rFonts w:ascii="Times New Roman" w:hAnsi="Times New Roman"/>
            <w:b/>
            <w:i/>
          </w:rPr>
          <w:t>6 U.S.C. § 151</w:t>
        </w:r>
      </w:hyperlink>
      <w:r w:rsidRPr="009B606C">
        <w:rPr>
          <w:rFonts w:ascii="Times New Roman" w:hAnsi="Times New Roman"/>
          <w:b/>
          <w:i/>
        </w:rPr>
        <w:t>)</w:t>
      </w:r>
      <w:r w:rsidRPr="009B606C">
        <w:rPr>
          <w:rFonts w:ascii="Times New Roman" w:hAnsi="Times New Roman"/>
          <w:b/>
          <w:i/>
          <w:color w:val="000000"/>
        </w:rPr>
        <w:t xml:space="preserve">, federal information systems are protected from malicious activities through cybersecurity screening of transmitted data. For more information on the federal statutes, regulations, and other authorities that govern how BJS, BJS employees, and data collection agents use, handle, and protect your information, see the </w:t>
      </w:r>
      <w:hyperlink r:id="rId17" w:history="1">
        <w:r w:rsidRPr="009B606C">
          <w:rPr>
            <w:rStyle w:val="Hyperlink"/>
            <w:rFonts w:ascii="Times New Roman" w:hAnsi="Times New Roman"/>
            <w:b/>
            <w:i/>
          </w:rPr>
          <w:t>BJS Data Protection Guidelines</w:t>
        </w:r>
      </w:hyperlink>
      <w:r w:rsidRPr="009B606C">
        <w:rPr>
          <w:rFonts w:ascii="Times New Roman" w:hAnsi="Times New Roman"/>
          <w:b/>
          <w:i/>
          <w:color w:val="000000"/>
        </w:rPr>
        <w:t>.”</w:t>
      </w:r>
    </w:p>
    <w:p w14:paraId="155C64E2" w14:textId="77777777" w:rsidR="00012A5E" w:rsidRDefault="00012A5E" w:rsidP="00DB4F6B">
      <w:pPr>
        <w:contextualSpacing/>
        <w:rPr>
          <w:rFonts w:ascii="Times New Roman" w:hAnsi="Times New Roman"/>
          <w:b/>
          <w:color w:val="000000"/>
        </w:rPr>
      </w:pPr>
    </w:p>
    <w:p w14:paraId="14CB4ADA" w14:textId="5C98BD8A" w:rsidR="00AB7F38" w:rsidRPr="00AB7F38" w:rsidRDefault="00AB7F38" w:rsidP="00FC09E7">
      <w:pPr>
        <w:pStyle w:val="HTMLPreformatted"/>
        <w:contextualSpacing/>
        <w:rPr>
          <w:rFonts w:ascii="Times New Roman" w:eastAsiaTheme="minorEastAsia" w:hAnsi="Times New Roman" w:cs="Times New Roman"/>
          <w:b/>
          <w:color w:val="000000"/>
          <w:sz w:val="22"/>
          <w:szCs w:val="22"/>
          <w:u w:val="single"/>
          <w:shd w:val="clear" w:color="auto" w:fill="FFFFFF"/>
        </w:rPr>
      </w:pPr>
      <w:r w:rsidRPr="00AB7F38">
        <w:rPr>
          <w:rFonts w:ascii="Times New Roman" w:eastAsiaTheme="minorEastAsia" w:hAnsi="Times New Roman" w:cs="Times New Roman"/>
          <w:b/>
          <w:color w:val="000000"/>
          <w:sz w:val="22"/>
          <w:szCs w:val="22"/>
          <w:u w:val="single"/>
          <w:shd w:val="clear" w:color="auto" w:fill="FFFFFF"/>
        </w:rPr>
        <w:t>OMB Control No.</w:t>
      </w:r>
      <w:r w:rsidRPr="00AB7F38">
        <w:rPr>
          <w:rFonts w:ascii="Times New Roman" w:eastAsiaTheme="minorEastAsia" w:hAnsi="Times New Roman" w:cs="Times New Roman"/>
          <w:b/>
          <w:color w:val="000000"/>
          <w:sz w:val="22"/>
          <w:szCs w:val="22"/>
          <w:u w:val="single"/>
          <w:shd w:val="clear" w:color="auto" w:fill="FFFFFF"/>
        </w:rPr>
        <w:tab/>
      </w:r>
      <w:r w:rsidRPr="00AB7F38">
        <w:rPr>
          <w:rFonts w:ascii="Times New Roman" w:eastAsiaTheme="minorEastAsia" w:hAnsi="Times New Roman" w:cs="Times New Roman"/>
          <w:b/>
          <w:color w:val="000000"/>
          <w:sz w:val="22"/>
          <w:szCs w:val="22"/>
          <w:u w:val="single"/>
          <w:shd w:val="clear" w:color="auto" w:fill="FFFFFF"/>
        </w:rPr>
        <w:tab/>
        <w:t>Information Collection Title</w:t>
      </w:r>
      <w:r w:rsidRPr="00AB7F38">
        <w:rPr>
          <w:rFonts w:ascii="Times New Roman" w:eastAsiaTheme="minorEastAsia" w:hAnsi="Times New Roman" w:cs="Times New Roman"/>
          <w:b/>
          <w:color w:val="000000"/>
          <w:sz w:val="22"/>
          <w:szCs w:val="22"/>
          <w:u w:val="single"/>
          <w:shd w:val="clear" w:color="auto" w:fill="FFFFFF"/>
        </w:rPr>
        <w:tab/>
      </w:r>
    </w:p>
    <w:p w14:paraId="59605E1D" w14:textId="6AAC2F65" w:rsidR="00FC09E7" w:rsidRPr="00DD1BC5" w:rsidRDefault="00FC09E7" w:rsidP="00463E73">
      <w:pPr>
        <w:pStyle w:val="HTMLPreformatted"/>
        <w:contextualSpacing/>
        <w:rPr>
          <w:rFonts w:ascii="Times New Roman" w:hAnsi="Times New Roman" w:cs="Times New Roman"/>
          <w:sz w:val="22"/>
          <w:szCs w:val="22"/>
        </w:rPr>
      </w:pPr>
      <w:r w:rsidRPr="00DD1BC5">
        <w:rPr>
          <w:rFonts w:ascii="Times New Roman" w:hAnsi="Times New Roman" w:cs="Times New Roman"/>
          <w:sz w:val="22"/>
          <w:szCs w:val="22"/>
        </w:rPr>
        <w:t xml:space="preserve">1121-0094 </w:t>
      </w:r>
      <w:r w:rsidR="00AB7F38">
        <w:rPr>
          <w:rFonts w:ascii="Times New Roman" w:hAnsi="Times New Roman" w:cs="Times New Roman"/>
          <w:sz w:val="22"/>
          <w:szCs w:val="22"/>
        </w:rPr>
        <w:tab/>
      </w:r>
      <w:r w:rsidR="00AB7F38">
        <w:rPr>
          <w:rFonts w:ascii="Times New Roman" w:hAnsi="Times New Roman" w:cs="Times New Roman"/>
          <w:sz w:val="22"/>
          <w:szCs w:val="22"/>
        </w:rPr>
        <w:tab/>
      </w:r>
      <w:r w:rsidRPr="00DD1BC5">
        <w:rPr>
          <w:rFonts w:ascii="Times New Roman" w:hAnsi="Times New Roman" w:cs="Times New Roman"/>
          <w:sz w:val="22"/>
          <w:szCs w:val="22"/>
        </w:rPr>
        <w:t>Deaths in Custody Reporting Program</w:t>
      </w:r>
    </w:p>
    <w:p w14:paraId="6107760B" w14:textId="6AA334D8" w:rsidR="00FC09E7" w:rsidRPr="00DD1BC5" w:rsidRDefault="00FC09E7" w:rsidP="00463E73">
      <w:pPr>
        <w:pStyle w:val="HTMLPreformatted"/>
        <w:contextualSpacing/>
        <w:rPr>
          <w:rFonts w:ascii="Times New Roman" w:hAnsi="Times New Roman" w:cs="Times New Roman"/>
          <w:sz w:val="22"/>
          <w:szCs w:val="22"/>
        </w:rPr>
      </w:pPr>
      <w:r w:rsidRPr="00DD1BC5">
        <w:rPr>
          <w:rFonts w:ascii="Times New Roman" w:hAnsi="Times New Roman" w:cs="Times New Roman"/>
          <w:sz w:val="22"/>
          <w:szCs w:val="22"/>
        </w:rPr>
        <w:t xml:space="preserve">1121-0065 </w:t>
      </w:r>
      <w:r w:rsidR="00AB7F38">
        <w:rPr>
          <w:rFonts w:ascii="Times New Roman" w:hAnsi="Times New Roman" w:cs="Times New Roman"/>
          <w:sz w:val="22"/>
          <w:szCs w:val="22"/>
        </w:rPr>
        <w:tab/>
      </w:r>
      <w:r w:rsidR="00AB7F38">
        <w:rPr>
          <w:rFonts w:ascii="Times New Roman" w:hAnsi="Times New Roman" w:cs="Times New Roman"/>
          <w:sz w:val="22"/>
          <w:szCs w:val="22"/>
        </w:rPr>
        <w:tab/>
      </w:r>
      <w:r w:rsidRPr="00DD1BC5">
        <w:rPr>
          <w:rFonts w:ascii="Times New Roman" w:hAnsi="Times New Roman" w:cs="Times New Roman"/>
          <w:sz w:val="22"/>
          <w:szCs w:val="22"/>
        </w:rPr>
        <w:t>National Corrections Reporting Program</w:t>
      </w:r>
    </w:p>
    <w:p w14:paraId="1496EB20" w14:textId="77777777" w:rsidR="00012A5E" w:rsidRPr="00DD1BC5" w:rsidRDefault="00012A5E" w:rsidP="00DB4F6B">
      <w:pPr>
        <w:contextualSpacing/>
        <w:rPr>
          <w:rFonts w:ascii="Times New Roman" w:hAnsi="Times New Roman"/>
          <w:b/>
          <w:color w:val="000000"/>
        </w:rPr>
      </w:pPr>
    </w:p>
    <w:p w14:paraId="5E0324CF" w14:textId="77777777" w:rsidR="00FC09E7" w:rsidRDefault="00FC09E7" w:rsidP="00DB4F6B">
      <w:pPr>
        <w:spacing w:line="240" w:lineRule="exact"/>
        <w:rPr>
          <w:rFonts w:ascii="Times New Roman" w:hAnsi="Times New Roman"/>
        </w:rPr>
      </w:pPr>
    </w:p>
    <w:p w14:paraId="175CC554" w14:textId="6B42CEE6" w:rsidR="00DB4F6B" w:rsidRPr="00DD1BC5" w:rsidRDefault="00EE50B7" w:rsidP="007D3346">
      <w:pPr>
        <w:spacing w:line="480" w:lineRule="auto"/>
        <w:rPr>
          <w:rFonts w:ascii="Times New Roman" w:hAnsi="Times New Roman"/>
        </w:rPr>
      </w:pPr>
      <w:r>
        <w:rPr>
          <w:rFonts w:ascii="Times New Roman" w:hAnsi="Times New Roman"/>
        </w:rPr>
        <w:t xml:space="preserve">BJS has also added </w:t>
      </w:r>
      <w:r w:rsidR="00AB7F38">
        <w:rPr>
          <w:rFonts w:ascii="Times New Roman" w:hAnsi="Times New Roman"/>
        </w:rPr>
        <w:t>information</w:t>
      </w:r>
      <w:r w:rsidR="009D4CBE">
        <w:rPr>
          <w:rFonts w:ascii="Times New Roman" w:hAnsi="Times New Roman"/>
        </w:rPr>
        <w:t xml:space="preserve"> about the Cybersecurity Enhancement Act and E</w:t>
      </w:r>
      <w:r w:rsidR="00AB7F38">
        <w:rPr>
          <w:rFonts w:ascii="Times New Roman" w:hAnsi="Times New Roman"/>
        </w:rPr>
        <w:t xml:space="preserve">instein </w:t>
      </w:r>
      <w:r w:rsidR="00842542">
        <w:rPr>
          <w:rFonts w:ascii="Times New Roman" w:hAnsi="Times New Roman"/>
        </w:rPr>
        <w:t>3A</w:t>
      </w:r>
      <w:r w:rsidR="00AB7F38">
        <w:rPr>
          <w:rFonts w:ascii="Times New Roman" w:hAnsi="Times New Roman"/>
        </w:rPr>
        <w:t xml:space="preserve"> </w:t>
      </w:r>
      <w:r w:rsidR="009D4CBE">
        <w:rPr>
          <w:rFonts w:ascii="Times New Roman" w:hAnsi="Times New Roman"/>
        </w:rPr>
        <w:t>to the</w:t>
      </w:r>
      <w:r w:rsidR="00DB4F6B" w:rsidRPr="00DD1BC5">
        <w:rPr>
          <w:rFonts w:ascii="Times New Roman" w:hAnsi="Times New Roman"/>
        </w:rPr>
        <w:t xml:space="preserve"> </w:t>
      </w:r>
      <w:hyperlink r:id="rId18" w:history="1">
        <w:r w:rsidR="00DB4F6B" w:rsidRPr="00DD1BC5">
          <w:rPr>
            <w:rStyle w:val="Hyperlink"/>
            <w:rFonts w:ascii="Times New Roman" w:hAnsi="Times New Roman"/>
          </w:rPr>
          <w:t>BJS Data Protection Guidelines</w:t>
        </w:r>
      </w:hyperlink>
      <w:r w:rsidR="00842542">
        <w:rPr>
          <w:rFonts w:ascii="Times New Roman" w:hAnsi="Times New Roman"/>
        </w:rPr>
        <w:t xml:space="preserve"> </w:t>
      </w:r>
      <w:r w:rsidR="00AB7F38">
        <w:rPr>
          <w:rFonts w:ascii="Times New Roman" w:hAnsi="Times New Roman"/>
        </w:rPr>
        <w:t>to provide more details to interested respondents about the</w:t>
      </w:r>
      <w:r w:rsidR="00842542">
        <w:rPr>
          <w:rFonts w:ascii="Times New Roman" w:hAnsi="Times New Roman"/>
        </w:rPr>
        <w:t xml:space="preserve"> new cybersecurity monitoring requirements. The following text has been added to </w:t>
      </w:r>
      <w:r w:rsidR="00842542" w:rsidRPr="00F23556">
        <w:rPr>
          <w:rFonts w:ascii="Times New Roman" w:hAnsi="Times New Roman"/>
        </w:rPr>
        <w:t>Section V. Information System Security and Privacy Requirements</w:t>
      </w:r>
      <w:r w:rsidR="00842542">
        <w:rPr>
          <w:rFonts w:ascii="Times New Roman" w:hAnsi="Times New Roman"/>
        </w:rPr>
        <w:t>:</w:t>
      </w:r>
    </w:p>
    <w:p w14:paraId="5D0AF344" w14:textId="77777777" w:rsidR="00DB4F6B" w:rsidRPr="00DD1BC5" w:rsidRDefault="00DB4F6B" w:rsidP="00DB4F6B">
      <w:pPr>
        <w:spacing w:line="240" w:lineRule="exact"/>
        <w:rPr>
          <w:rFonts w:ascii="Times New Roman" w:hAnsi="Times New Roman"/>
        </w:rPr>
      </w:pPr>
    </w:p>
    <w:p w14:paraId="08236A0C" w14:textId="5B9FCBF8" w:rsidR="00DB4F6B" w:rsidRDefault="009D4CBE" w:rsidP="007D3346">
      <w:pPr>
        <w:spacing w:line="480" w:lineRule="auto"/>
        <w:rPr>
          <w:rFonts w:ascii="Times New Roman" w:hAnsi="Times New Roman"/>
          <w:i/>
        </w:rPr>
      </w:pPr>
      <w:r w:rsidRPr="009B606C">
        <w:rPr>
          <w:rFonts w:ascii="Times New Roman" w:hAnsi="Times New Roman"/>
          <w:i/>
        </w:rPr>
        <w:t>“</w:t>
      </w:r>
      <w:r w:rsidR="00DB4F6B" w:rsidRPr="009B606C">
        <w:rPr>
          <w:rFonts w:ascii="Times New Roman" w:hAnsi="Times New Roman"/>
          <w:i/>
        </w:rPr>
        <w:t xml:space="preserve">The Cybersecurity Enhancement Act of 2015 (codified in relevant part at </w:t>
      </w:r>
      <w:hyperlink r:id="rId19" w:history="1">
        <w:r w:rsidR="00DB4F6B" w:rsidRPr="008D5DE3">
          <w:rPr>
            <w:rStyle w:val="Hyperlink"/>
            <w:rFonts w:ascii="Times New Roman" w:hAnsi="Times New Roman"/>
            <w:i/>
          </w:rPr>
          <w:t>6 U.S.C. § 151</w:t>
        </w:r>
      </w:hyperlink>
      <w:r w:rsidR="00DB4F6B" w:rsidRPr="009B606C">
        <w:rPr>
          <w:rFonts w:ascii="Times New Roman" w:hAnsi="Times New Roman"/>
          <w:i/>
        </w:rPr>
        <w:t xml:space="preserve">)  required the Department of Homeland Security (DHS) to provide cybersecurity protection for federal civilian agency information technology systems and to conduct cybersecurity screening of the Internet traffic going in and out of these systems to look for viruses, malware, and other cybersecurity threats.  DHS has implemented this requirement by instituting procedures such that, if a potentially malicious malware signature were found, the Internet packets that contain the malware signature would be further inspected, </w:t>
      </w:r>
      <w:r w:rsidR="00DB4F6B" w:rsidRPr="009B606C">
        <w:rPr>
          <w:rFonts w:ascii="Times New Roman" w:hAnsi="Times New Roman"/>
          <w:i/>
        </w:rPr>
        <w:lastRenderedPageBreak/>
        <w:t>pursuant to any required legal process, to identify and mitigate the cybersecurity threat. In accordance with the Act’s provisions, DHS conducts these cybersecurity screening activities solely to protect federal information and information systems from cybersecurity risks. OJP has installed DHS’s cybersecurity protection software, Einstein 3A, on its information technology systems to comply with the Act’s requirements and to further safeguard the information transmitted to and from its systems, including BJS data, from cybersecurity threats and vulnerabilities.”</w:t>
      </w:r>
    </w:p>
    <w:p w14:paraId="08478D87" w14:textId="77777777" w:rsidR="006774C3" w:rsidRDefault="006774C3" w:rsidP="006774C3">
      <w:pPr>
        <w:pStyle w:val="HTMLPreformatted"/>
        <w:spacing w:line="480" w:lineRule="auto"/>
        <w:rPr>
          <w:rFonts w:ascii="Times New Roman" w:hAnsi="Times New Roman" w:cs="Times New Roman"/>
          <w:sz w:val="22"/>
          <w:szCs w:val="22"/>
        </w:rPr>
      </w:pPr>
    </w:p>
    <w:p w14:paraId="724D04FD" w14:textId="5611246D" w:rsidR="0049064C" w:rsidRDefault="006774C3" w:rsidP="0049064C">
      <w:pPr>
        <w:pStyle w:val="HTMLPreformatted"/>
        <w:spacing w:line="480" w:lineRule="auto"/>
        <w:rPr>
          <w:rFonts w:ascii="Times New Roman" w:hAnsi="Times New Roman" w:cs="Times New Roman"/>
          <w:sz w:val="22"/>
          <w:szCs w:val="22"/>
        </w:rPr>
      </w:pPr>
      <w:r>
        <w:rPr>
          <w:rFonts w:ascii="Times New Roman" w:hAnsi="Times New Roman" w:cs="Times New Roman"/>
          <w:sz w:val="22"/>
          <w:szCs w:val="22"/>
        </w:rPr>
        <w:t xml:space="preserve">The Census Bureau </w:t>
      </w:r>
      <w:r w:rsidR="00702AF9">
        <w:rPr>
          <w:rFonts w:ascii="Times New Roman" w:hAnsi="Times New Roman" w:cs="Times New Roman"/>
          <w:sz w:val="22"/>
          <w:szCs w:val="22"/>
        </w:rPr>
        <w:t xml:space="preserve">collects data on behalf of </w:t>
      </w:r>
      <w:r>
        <w:rPr>
          <w:rFonts w:ascii="Times New Roman" w:hAnsi="Times New Roman" w:cs="Times New Roman"/>
          <w:sz w:val="22"/>
          <w:szCs w:val="22"/>
        </w:rPr>
        <w:t xml:space="preserve">BJS for the below </w:t>
      </w:r>
      <w:r w:rsidRPr="00DD1BC5">
        <w:rPr>
          <w:rFonts w:ascii="Times New Roman" w:hAnsi="Times New Roman" w:cs="Times New Roman"/>
          <w:sz w:val="22"/>
          <w:szCs w:val="22"/>
        </w:rPr>
        <w:t>listing of</w:t>
      </w:r>
      <w:r>
        <w:rPr>
          <w:rFonts w:ascii="Times New Roman" w:hAnsi="Times New Roman" w:cs="Times New Roman"/>
          <w:bCs/>
          <w:sz w:val="22"/>
          <w:szCs w:val="22"/>
        </w:rPr>
        <w:t xml:space="preserve"> PRA </w:t>
      </w:r>
      <w:r w:rsidRPr="00DD1BC5">
        <w:rPr>
          <w:rFonts w:ascii="Times New Roman" w:hAnsi="Times New Roman" w:cs="Times New Roman"/>
          <w:sz w:val="22"/>
          <w:szCs w:val="22"/>
        </w:rPr>
        <w:t>OMB numbers</w:t>
      </w:r>
      <w:r w:rsidRPr="00DD1BC5">
        <w:rPr>
          <w:rFonts w:ascii="Times New Roman" w:hAnsi="Times New Roman" w:cs="Times New Roman"/>
          <w:bCs/>
          <w:sz w:val="22"/>
          <w:szCs w:val="22"/>
        </w:rPr>
        <w:t xml:space="preserve"> and information collection titles</w:t>
      </w:r>
      <w:r>
        <w:rPr>
          <w:rFonts w:ascii="Times New Roman" w:hAnsi="Times New Roman" w:cs="Times New Roman"/>
          <w:bCs/>
          <w:sz w:val="22"/>
          <w:szCs w:val="22"/>
        </w:rPr>
        <w:t xml:space="preserve">. These collections </w:t>
      </w:r>
      <w:r w:rsidR="00EE50B7">
        <w:rPr>
          <w:rFonts w:ascii="Times New Roman" w:hAnsi="Times New Roman" w:cs="Times New Roman"/>
          <w:sz w:val="22"/>
          <w:szCs w:val="22"/>
        </w:rPr>
        <w:t xml:space="preserve">are protected </w:t>
      </w:r>
      <w:r w:rsidR="00EE50B7" w:rsidRPr="00DD1BC5">
        <w:rPr>
          <w:rFonts w:ascii="Times New Roman" w:hAnsi="Times New Roman" w:cs="Times New Roman"/>
          <w:sz w:val="22"/>
          <w:szCs w:val="22"/>
        </w:rPr>
        <w:t xml:space="preserve">under </w:t>
      </w:r>
      <w:r w:rsidR="00EE50B7">
        <w:rPr>
          <w:rFonts w:ascii="Times New Roman" w:hAnsi="Times New Roman" w:cs="Times New Roman"/>
          <w:sz w:val="22"/>
          <w:szCs w:val="22"/>
        </w:rPr>
        <w:t>Title 13 U.S.C. Section</w:t>
      </w:r>
      <w:r w:rsidR="00EE50B7" w:rsidRPr="00DD1BC5">
        <w:rPr>
          <w:rFonts w:ascii="Times New Roman" w:hAnsi="Times New Roman" w:cs="Times New Roman"/>
          <w:sz w:val="22"/>
          <w:szCs w:val="22"/>
        </w:rPr>
        <w:t xml:space="preserve"> 9</w:t>
      </w:r>
      <w:r w:rsidR="00EE50B7">
        <w:rPr>
          <w:rFonts w:ascii="Times New Roman" w:hAnsi="Times New Roman" w:cs="Times New Roman"/>
          <w:sz w:val="22"/>
          <w:szCs w:val="22"/>
        </w:rPr>
        <w:t>. The Census Bureau issued an FRN and submitted an emergency clearance request to OMB for revised confidentiality pledge language</w:t>
      </w:r>
      <w:r w:rsidR="0049064C">
        <w:rPr>
          <w:rFonts w:ascii="Times New Roman" w:hAnsi="Times New Roman" w:cs="Times New Roman"/>
          <w:sz w:val="22"/>
          <w:szCs w:val="22"/>
        </w:rPr>
        <w:t xml:space="preserve">, with the new line to address the new cybersecurity screening requirements bolded for reference: </w:t>
      </w:r>
    </w:p>
    <w:p w14:paraId="25E6C068" w14:textId="77777777" w:rsidR="006774C3" w:rsidRDefault="006774C3" w:rsidP="0049064C">
      <w:pPr>
        <w:spacing w:line="360" w:lineRule="auto"/>
        <w:rPr>
          <w:rFonts w:ascii="Times New Roman" w:hAnsi="Times New Roman"/>
          <w:i/>
        </w:rPr>
      </w:pPr>
    </w:p>
    <w:p w14:paraId="640D6E4A" w14:textId="77777777" w:rsidR="0049064C" w:rsidRPr="0049064C" w:rsidRDefault="0049064C" w:rsidP="0049064C">
      <w:pPr>
        <w:spacing w:line="360" w:lineRule="auto"/>
        <w:rPr>
          <w:rFonts w:ascii="Times New Roman" w:hAnsi="Times New Roman"/>
          <w:i/>
        </w:rPr>
      </w:pPr>
      <w:r w:rsidRPr="0049064C">
        <w:rPr>
          <w:rFonts w:ascii="Times New Roman" w:hAnsi="Times New Roman"/>
          <w:i/>
        </w:rPr>
        <w:t>“The U.S. Census Bureau is required by law to protect your information. The Census Bureau is not permitted to publicly release your responses in a way that could identify you</w:t>
      </w:r>
      <w:r w:rsidRPr="0049064C">
        <w:rPr>
          <w:rFonts w:ascii="Times New Roman" w:hAnsi="Times New Roman"/>
          <w:b/>
          <w:i/>
        </w:rPr>
        <w:t>.  Per the Federal Cybersecurity Enhancement Act of 2015, your data are protected from cybersecurity risks through screening of the systems that transmit your data.”</w:t>
      </w:r>
    </w:p>
    <w:p w14:paraId="34D62848" w14:textId="77777777" w:rsidR="0049064C" w:rsidRDefault="0049064C" w:rsidP="00EE50B7">
      <w:pPr>
        <w:pStyle w:val="HTMLPreformatted"/>
        <w:spacing w:line="480" w:lineRule="auto"/>
        <w:rPr>
          <w:rFonts w:ascii="Times New Roman" w:hAnsi="Times New Roman" w:cs="Times New Roman"/>
          <w:sz w:val="22"/>
          <w:szCs w:val="22"/>
        </w:rPr>
      </w:pPr>
    </w:p>
    <w:p w14:paraId="4F9EB23C" w14:textId="77777777" w:rsidR="006774C3" w:rsidRPr="00AB7F38" w:rsidRDefault="006774C3" w:rsidP="006774C3">
      <w:pPr>
        <w:pStyle w:val="HTMLPreformatted"/>
        <w:contextualSpacing/>
        <w:rPr>
          <w:rFonts w:ascii="Times New Roman" w:eastAsiaTheme="minorEastAsia" w:hAnsi="Times New Roman" w:cs="Times New Roman"/>
          <w:b/>
          <w:color w:val="000000"/>
          <w:sz w:val="22"/>
          <w:szCs w:val="22"/>
          <w:u w:val="single"/>
          <w:shd w:val="clear" w:color="auto" w:fill="FFFFFF"/>
        </w:rPr>
      </w:pPr>
      <w:r w:rsidRPr="00AB7F38">
        <w:rPr>
          <w:rFonts w:ascii="Times New Roman" w:eastAsiaTheme="minorEastAsia" w:hAnsi="Times New Roman" w:cs="Times New Roman"/>
          <w:b/>
          <w:color w:val="000000"/>
          <w:sz w:val="22"/>
          <w:szCs w:val="22"/>
          <w:u w:val="single"/>
          <w:shd w:val="clear" w:color="auto" w:fill="FFFFFF"/>
        </w:rPr>
        <w:t>OMB Control No.</w:t>
      </w:r>
      <w:r w:rsidRPr="00AB7F38">
        <w:rPr>
          <w:rFonts w:ascii="Times New Roman" w:eastAsiaTheme="minorEastAsia" w:hAnsi="Times New Roman" w:cs="Times New Roman"/>
          <w:b/>
          <w:color w:val="000000"/>
          <w:sz w:val="22"/>
          <w:szCs w:val="22"/>
          <w:u w:val="single"/>
          <w:shd w:val="clear" w:color="auto" w:fill="FFFFFF"/>
        </w:rPr>
        <w:tab/>
      </w:r>
      <w:r w:rsidRPr="00AB7F38">
        <w:rPr>
          <w:rFonts w:ascii="Times New Roman" w:eastAsiaTheme="minorEastAsia" w:hAnsi="Times New Roman" w:cs="Times New Roman"/>
          <w:b/>
          <w:color w:val="000000"/>
          <w:sz w:val="22"/>
          <w:szCs w:val="22"/>
          <w:u w:val="single"/>
          <w:shd w:val="clear" w:color="auto" w:fill="FFFFFF"/>
        </w:rPr>
        <w:tab/>
        <w:t>Information Collection Title</w:t>
      </w:r>
      <w:r w:rsidRPr="00AB7F38">
        <w:rPr>
          <w:rFonts w:ascii="Times New Roman" w:eastAsiaTheme="minorEastAsia" w:hAnsi="Times New Roman" w:cs="Times New Roman"/>
          <w:b/>
          <w:color w:val="000000"/>
          <w:sz w:val="22"/>
          <w:szCs w:val="22"/>
          <w:u w:val="single"/>
          <w:shd w:val="clear" w:color="auto" w:fill="FFFFFF"/>
        </w:rPr>
        <w:tab/>
      </w:r>
    </w:p>
    <w:p w14:paraId="4899CEC8" w14:textId="0BB4555B" w:rsidR="006774C3" w:rsidRDefault="006774C3" w:rsidP="00463E73">
      <w:pPr>
        <w:pStyle w:val="HTMLPreformatted"/>
        <w:rPr>
          <w:rFonts w:ascii="Times New Roman" w:hAnsi="Times New Roman" w:cs="Times New Roman"/>
          <w:sz w:val="22"/>
          <w:szCs w:val="22"/>
        </w:rPr>
      </w:pPr>
      <w:r>
        <w:rPr>
          <w:rFonts w:ascii="Times New Roman" w:hAnsi="Times New Roman" w:cs="Times New Roman"/>
          <w:sz w:val="22"/>
          <w:szCs w:val="22"/>
        </w:rPr>
        <w:t>1121-0111</w:t>
      </w:r>
      <w:r>
        <w:rPr>
          <w:rFonts w:ascii="Times New Roman" w:hAnsi="Times New Roman" w:cs="Times New Roman"/>
          <w:sz w:val="22"/>
          <w:szCs w:val="22"/>
        </w:rPr>
        <w:tab/>
      </w:r>
      <w:r>
        <w:rPr>
          <w:rFonts w:ascii="Times New Roman" w:hAnsi="Times New Roman" w:cs="Times New Roman"/>
          <w:sz w:val="22"/>
          <w:szCs w:val="22"/>
        </w:rPr>
        <w:tab/>
        <w:t>National Crime Victimization Survey (NCVS)</w:t>
      </w:r>
    </w:p>
    <w:p w14:paraId="59577870" w14:textId="5BF4D87D" w:rsidR="006774C3" w:rsidRDefault="006774C3" w:rsidP="00463E73">
      <w:pPr>
        <w:pStyle w:val="HTMLPreformatted"/>
        <w:rPr>
          <w:rFonts w:ascii="Times New Roman" w:hAnsi="Times New Roman" w:cs="Times New Roman"/>
          <w:sz w:val="22"/>
          <w:szCs w:val="22"/>
        </w:rPr>
      </w:pPr>
      <w:r>
        <w:rPr>
          <w:rFonts w:ascii="Times New Roman" w:hAnsi="Times New Roman" w:cs="Times New Roman"/>
          <w:sz w:val="22"/>
          <w:szCs w:val="22"/>
        </w:rPr>
        <w:t>1121-0184</w:t>
      </w:r>
      <w:r>
        <w:rPr>
          <w:rFonts w:ascii="Times New Roman" w:hAnsi="Times New Roman" w:cs="Times New Roman"/>
          <w:sz w:val="22"/>
          <w:szCs w:val="22"/>
        </w:rPr>
        <w:tab/>
      </w:r>
      <w:r>
        <w:rPr>
          <w:rFonts w:ascii="Times New Roman" w:hAnsi="Times New Roman" w:cs="Times New Roman"/>
          <w:sz w:val="22"/>
          <w:szCs w:val="22"/>
        </w:rPr>
        <w:tab/>
        <w:t>School Crime Supplement to the NCVS</w:t>
      </w:r>
    </w:p>
    <w:p w14:paraId="33519604" w14:textId="20CA9BFA" w:rsidR="006774C3" w:rsidRDefault="001A24A8" w:rsidP="00463E73">
      <w:pPr>
        <w:pStyle w:val="HTMLPreformatted"/>
        <w:rPr>
          <w:rFonts w:ascii="Times New Roman" w:hAnsi="Times New Roman" w:cs="Times New Roman"/>
          <w:sz w:val="22"/>
          <w:szCs w:val="22"/>
        </w:rPr>
      </w:pPr>
      <w:r>
        <w:rPr>
          <w:rFonts w:ascii="Times New Roman" w:hAnsi="Times New Roman" w:cs="Times New Roman"/>
          <w:sz w:val="22"/>
          <w:szCs w:val="22"/>
        </w:rPr>
        <w:t>1121-0317</w:t>
      </w:r>
      <w:r>
        <w:rPr>
          <w:rFonts w:ascii="Times New Roman" w:hAnsi="Times New Roman" w:cs="Times New Roman"/>
          <w:sz w:val="22"/>
          <w:szCs w:val="22"/>
        </w:rPr>
        <w:tab/>
      </w:r>
      <w:r>
        <w:rPr>
          <w:rFonts w:ascii="Times New Roman" w:hAnsi="Times New Roman" w:cs="Times New Roman"/>
          <w:sz w:val="22"/>
          <w:szCs w:val="22"/>
        </w:rPr>
        <w:tab/>
        <w:t>Identit</w:t>
      </w:r>
      <w:r w:rsidR="006774C3">
        <w:rPr>
          <w:rFonts w:ascii="Times New Roman" w:hAnsi="Times New Roman" w:cs="Times New Roman"/>
          <w:sz w:val="22"/>
          <w:szCs w:val="22"/>
        </w:rPr>
        <w:t>y Theft Supplement to the NCVS</w:t>
      </w:r>
    </w:p>
    <w:p w14:paraId="197D6C28" w14:textId="6194B771" w:rsidR="00463E73" w:rsidRDefault="00463E73" w:rsidP="00463E73">
      <w:pPr>
        <w:pStyle w:val="HTMLPreformatted"/>
        <w:rPr>
          <w:rFonts w:ascii="Times New Roman" w:hAnsi="Times New Roman" w:cs="Times New Roman"/>
          <w:sz w:val="22"/>
          <w:szCs w:val="22"/>
        </w:rPr>
      </w:pPr>
      <w:r>
        <w:rPr>
          <w:rFonts w:ascii="Times New Roman" w:hAnsi="Times New Roman" w:cs="Times New Roman"/>
          <w:sz w:val="22"/>
          <w:szCs w:val="22"/>
        </w:rPr>
        <w:t>1121-0260</w:t>
      </w:r>
      <w:r>
        <w:rPr>
          <w:rFonts w:ascii="Times New Roman" w:hAnsi="Times New Roman" w:cs="Times New Roman"/>
          <w:sz w:val="22"/>
          <w:szCs w:val="22"/>
        </w:rPr>
        <w:tab/>
      </w:r>
      <w:r>
        <w:rPr>
          <w:rFonts w:ascii="Times New Roman" w:hAnsi="Times New Roman" w:cs="Times New Roman"/>
          <w:sz w:val="22"/>
          <w:szCs w:val="22"/>
        </w:rPr>
        <w:tab/>
        <w:t>Police Public Contact Supplement to the NCVS</w:t>
      </w:r>
    </w:p>
    <w:p w14:paraId="2F71BA74" w14:textId="6DE34F7C" w:rsidR="00463E73" w:rsidRDefault="00463E73" w:rsidP="00463E73">
      <w:pPr>
        <w:pStyle w:val="HTMLPreformatted"/>
        <w:rPr>
          <w:rFonts w:ascii="Times New Roman" w:hAnsi="Times New Roman" w:cs="Times New Roman"/>
          <w:sz w:val="22"/>
          <w:szCs w:val="22"/>
        </w:rPr>
      </w:pPr>
      <w:r>
        <w:rPr>
          <w:rFonts w:ascii="Times New Roman" w:hAnsi="Times New Roman" w:cs="Times New Roman"/>
          <w:sz w:val="22"/>
          <w:szCs w:val="22"/>
        </w:rPr>
        <w:t>1121-0302</w:t>
      </w:r>
      <w:r>
        <w:rPr>
          <w:rFonts w:ascii="Times New Roman" w:hAnsi="Times New Roman" w:cs="Times New Roman"/>
          <w:sz w:val="22"/>
          <w:szCs w:val="22"/>
        </w:rPr>
        <w:tab/>
      </w:r>
      <w:r>
        <w:rPr>
          <w:rFonts w:ascii="Times New Roman" w:hAnsi="Times New Roman" w:cs="Times New Roman"/>
          <w:sz w:val="22"/>
          <w:szCs w:val="22"/>
        </w:rPr>
        <w:tab/>
        <w:t>Supplemental Victimization Survey to the NCVS</w:t>
      </w:r>
    </w:p>
    <w:p w14:paraId="20701EFD" w14:textId="77777777" w:rsidR="006774C3" w:rsidRDefault="006774C3" w:rsidP="00EE50B7">
      <w:pPr>
        <w:pStyle w:val="HTMLPreformatted"/>
        <w:spacing w:line="480" w:lineRule="auto"/>
        <w:rPr>
          <w:rFonts w:ascii="Times New Roman" w:hAnsi="Times New Roman" w:cs="Times New Roman"/>
          <w:sz w:val="22"/>
          <w:szCs w:val="22"/>
        </w:rPr>
      </w:pPr>
    </w:p>
    <w:p w14:paraId="5D4A0C8E" w14:textId="64662231" w:rsidR="00EE50B7" w:rsidRDefault="00EE50B7" w:rsidP="00EE50B7">
      <w:pPr>
        <w:pStyle w:val="HTMLPreformatted"/>
        <w:spacing w:line="480" w:lineRule="auto"/>
        <w:rPr>
          <w:rFonts w:ascii="Times New Roman" w:hAnsi="Times New Roman" w:cs="Times New Roman"/>
          <w:sz w:val="22"/>
          <w:szCs w:val="22"/>
        </w:rPr>
      </w:pPr>
      <w:r>
        <w:rPr>
          <w:rFonts w:ascii="Times New Roman" w:hAnsi="Times New Roman" w:cs="Times New Roman"/>
          <w:sz w:val="22"/>
          <w:szCs w:val="22"/>
        </w:rPr>
        <w:t xml:space="preserve">The FRN </w:t>
      </w:r>
      <w:r w:rsidR="00CC5B02">
        <w:rPr>
          <w:rFonts w:ascii="Times New Roman" w:hAnsi="Times New Roman" w:cs="Times New Roman"/>
          <w:sz w:val="22"/>
          <w:szCs w:val="22"/>
        </w:rPr>
        <w:t xml:space="preserve">submitted by the Census Bureau </w:t>
      </w:r>
      <w:r>
        <w:rPr>
          <w:rFonts w:ascii="Times New Roman" w:hAnsi="Times New Roman" w:cs="Times New Roman"/>
          <w:sz w:val="22"/>
          <w:szCs w:val="22"/>
        </w:rPr>
        <w:t xml:space="preserve">can be accessed at </w:t>
      </w:r>
      <w:hyperlink r:id="rId20" w:history="1">
        <w:r w:rsidRPr="00F435E3">
          <w:rPr>
            <w:rStyle w:val="Hyperlink"/>
            <w:rFonts w:ascii="Times New Roman" w:hAnsi="Times New Roman" w:cs="Times New Roman"/>
            <w:sz w:val="22"/>
            <w:szCs w:val="22"/>
          </w:rPr>
          <w:t>https://www.federalregister.gov/documents/2016/12/14/2016-30014/confidentiality-pledge-revision-notice</w:t>
        </w:r>
      </w:hyperlink>
      <w:r w:rsidR="006E208E">
        <w:rPr>
          <w:rFonts w:ascii="Times New Roman" w:hAnsi="Times New Roman" w:cs="Times New Roman"/>
          <w:sz w:val="22"/>
          <w:szCs w:val="22"/>
        </w:rPr>
        <w:t>, and the</w:t>
      </w:r>
      <w:r w:rsidR="00CC5B02">
        <w:rPr>
          <w:rFonts w:ascii="Times New Roman" w:hAnsi="Times New Roman" w:cs="Times New Roman"/>
          <w:sz w:val="22"/>
          <w:szCs w:val="22"/>
        </w:rPr>
        <w:t xml:space="preserve"> Census Bureau’s</w:t>
      </w:r>
      <w:r w:rsidR="006E208E">
        <w:rPr>
          <w:rFonts w:ascii="Times New Roman" w:hAnsi="Times New Roman" w:cs="Times New Roman"/>
          <w:sz w:val="22"/>
          <w:szCs w:val="22"/>
        </w:rPr>
        <w:t xml:space="preserve"> PRA clearance</w:t>
      </w:r>
      <w:r w:rsidR="00890FB2">
        <w:rPr>
          <w:rFonts w:ascii="Times New Roman" w:hAnsi="Times New Roman" w:cs="Times New Roman"/>
          <w:sz w:val="22"/>
          <w:szCs w:val="22"/>
        </w:rPr>
        <w:t xml:space="preserve"> request</w:t>
      </w:r>
      <w:r w:rsidR="006E208E">
        <w:rPr>
          <w:rFonts w:ascii="Times New Roman" w:hAnsi="Times New Roman" w:cs="Times New Roman"/>
          <w:sz w:val="22"/>
          <w:szCs w:val="22"/>
        </w:rPr>
        <w:t xml:space="preserve"> can be accessed at </w:t>
      </w:r>
      <w:hyperlink r:id="rId21" w:history="1">
        <w:r w:rsidR="006E208E" w:rsidRPr="00F435E3">
          <w:rPr>
            <w:rStyle w:val="Hyperlink"/>
            <w:rFonts w:ascii="Times New Roman" w:hAnsi="Times New Roman" w:cs="Times New Roman"/>
            <w:sz w:val="22"/>
            <w:szCs w:val="22"/>
          </w:rPr>
          <w:t>https://www.reginfo.gov/public/do/PRAViewICR?ref_nbr=201612-0607-001</w:t>
        </w:r>
      </w:hyperlink>
      <w:r w:rsidR="006E208E">
        <w:rPr>
          <w:rFonts w:ascii="Times New Roman" w:hAnsi="Times New Roman" w:cs="Times New Roman"/>
          <w:sz w:val="22"/>
          <w:szCs w:val="22"/>
        </w:rPr>
        <w:t xml:space="preserve">. </w:t>
      </w:r>
    </w:p>
    <w:p w14:paraId="51985D8F" w14:textId="77777777" w:rsidR="00EE50B7" w:rsidRPr="009B606C" w:rsidRDefault="00EE50B7" w:rsidP="007D3346">
      <w:pPr>
        <w:spacing w:line="480" w:lineRule="auto"/>
        <w:rPr>
          <w:rFonts w:ascii="Times New Roman" w:hAnsi="Times New Roman"/>
          <w:i/>
        </w:rPr>
      </w:pPr>
    </w:p>
    <w:p w14:paraId="5B5531A7" w14:textId="77777777" w:rsidR="007D3346" w:rsidRPr="007D3346" w:rsidRDefault="007D3346" w:rsidP="007D334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rPr>
          <w:rFonts w:ascii="Times New Roman" w:eastAsia="Times New Roman" w:hAnsi="Times New Roman"/>
          <w:sz w:val="24"/>
          <w:szCs w:val="24"/>
        </w:rPr>
      </w:pPr>
      <w:r w:rsidRPr="007D3346">
        <w:rPr>
          <w:rFonts w:ascii="Times New Roman" w:eastAsia="Times New Roman" w:hAnsi="Times New Roman"/>
          <w:sz w:val="24"/>
          <w:szCs w:val="24"/>
        </w:rPr>
        <w:lastRenderedPageBreak/>
        <w:t>If additional information is required contact:  Jerri Murray, Department Clearance Officer, United States Department of Justice, Justice Management Division, Policy and Planning Staff, Two Constitution Square, 145 N street NE, 3E.405B, Washington, DC 20530.</w:t>
      </w:r>
    </w:p>
    <w:p w14:paraId="5CD83FF3" w14:textId="77777777" w:rsidR="00890FB2" w:rsidRDefault="00890FB2" w:rsidP="007D334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rPr>
          <w:rFonts w:ascii="Times New Roman" w:eastAsia="Times New Roman" w:hAnsi="Times New Roman"/>
          <w:sz w:val="24"/>
          <w:szCs w:val="24"/>
          <w:u w:val="single"/>
        </w:rPr>
      </w:pPr>
    </w:p>
    <w:p w14:paraId="5A48DA71" w14:textId="486C8264" w:rsidR="007D3346" w:rsidRPr="007D3346" w:rsidRDefault="007D3346" w:rsidP="007D334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rPr>
          <w:rFonts w:ascii="Times New Roman" w:eastAsia="Times New Roman" w:hAnsi="Times New Roman"/>
          <w:sz w:val="24"/>
          <w:szCs w:val="24"/>
        </w:rPr>
      </w:pPr>
      <w:r w:rsidRPr="007D3346">
        <w:rPr>
          <w:rFonts w:ascii="Times New Roman" w:eastAsia="Times New Roman" w:hAnsi="Times New Roman"/>
          <w:sz w:val="24"/>
          <w:szCs w:val="24"/>
          <w:u w:val="single"/>
        </w:rPr>
        <w:t xml:space="preserve">Dated: </w:t>
      </w:r>
    </w:p>
    <w:p w14:paraId="37F1095A" w14:textId="77777777" w:rsidR="007D3346" w:rsidRPr="007D3346" w:rsidRDefault="007D3346" w:rsidP="007D334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eastAsia="Times New Roman" w:hAnsi="Times New Roman"/>
          <w:sz w:val="24"/>
          <w:szCs w:val="24"/>
        </w:rPr>
      </w:pPr>
      <w:r w:rsidRPr="007D3346">
        <w:rPr>
          <w:rFonts w:ascii="Times New Roman" w:eastAsia="Times New Roman" w:hAnsi="Times New Roman"/>
          <w:sz w:val="24"/>
          <w:szCs w:val="24"/>
        </w:rPr>
        <w:t>________________________________</w:t>
      </w:r>
      <w:r w:rsidRPr="007D3346">
        <w:rPr>
          <w:rFonts w:ascii="Times New Roman" w:eastAsia="Times New Roman" w:hAnsi="Times New Roman"/>
          <w:sz w:val="24"/>
          <w:szCs w:val="24"/>
        </w:rPr>
        <w:tab/>
      </w:r>
      <w:r w:rsidRPr="007D3346">
        <w:rPr>
          <w:rFonts w:ascii="Times New Roman" w:eastAsia="Times New Roman" w:hAnsi="Times New Roman"/>
          <w:sz w:val="24"/>
          <w:szCs w:val="24"/>
        </w:rPr>
        <w:tab/>
      </w:r>
      <w:r w:rsidRPr="007D3346">
        <w:rPr>
          <w:rFonts w:ascii="Times New Roman" w:eastAsia="Times New Roman" w:hAnsi="Times New Roman"/>
          <w:sz w:val="24"/>
          <w:szCs w:val="24"/>
        </w:rPr>
        <w:tab/>
      </w:r>
    </w:p>
    <w:p w14:paraId="3500958B" w14:textId="77777777" w:rsidR="007D3346" w:rsidRPr="007D3346" w:rsidRDefault="007D3346" w:rsidP="007D334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880"/>
        <w:rPr>
          <w:rFonts w:ascii="Times New Roman" w:eastAsia="Times New Roman" w:hAnsi="Times New Roman"/>
          <w:sz w:val="24"/>
          <w:szCs w:val="24"/>
        </w:rPr>
      </w:pPr>
      <w:r w:rsidRPr="007D3346">
        <w:rPr>
          <w:rFonts w:ascii="Times New Roman" w:eastAsia="Times New Roman" w:hAnsi="Times New Roman"/>
          <w:sz w:val="24"/>
          <w:szCs w:val="24"/>
        </w:rPr>
        <w:t>Jerri Murray,</w:t>
      </w:r>
      <w:r w:rsidRPr="007D3346">
        <w:rPr>
          <w:rFonts w:ascii="Times New Roman" w:eastAsia="Times New Roman" w:hAnsi="Times New Roman"/>
          <w:sz w:val="24"/>
          <w:szCs w:val="24"/>
        </w:rPr>
        <w:tab/>
      </w:r>
      <w:r w:rsidRPr="007D3346">
        <w:rPr>
          <w:rFonts w:ascii="Times New Roman" w:eastAsia="Times New Roman" w:hAnsi="Times New Roman"/>
          <w:sz w:val="24"/>
          <w:szCs w:val="24"/>
        </w:rPr>
        <w:tab/>
      </w:r>
      <w:r w:rsidRPr="007D3346">
        <w:rPr>
          <w:rFonts w:ascii="Times New Roman" w:eastAsia="Times New Roman" w:hAnsi="Times New Roman"/>
          <w:sz w:val="24"/>
          <w:szCs w:val="24"/>
        </w:rPr>
        <w:tab/>
      </w:r>
      <w:r w:rsidRPr="007D3346">
        <w:rPr>
          <w:rFonts w:ascii="Times New Roman" w:eastAsia="Times New Roman" w:hAnsi="Times New Roman"/>
          <w:sz w:val="24"/>
          <w:szCs w:val="24"/>
        </w:rPr>
        <w:tab/>
      </w:r>
      <w:r w:rsidRPr="007D3346">
        <w:rPr>
          <w:rFonts w:ascii="Times New Roman" w:eastAsia="Times New Roman" w:hAnsi="Times New Roman"/>
          <w:sz w:val="24"/>
          <w:szCs w:val="24"/>
        </w:rPr>
        <w:tab/>
      </w:r>
      <w:r w:rsidRPr="007D3346">
        <w:rPr>
          <w:rFonts w:ascii="Times New Roman" w:eastAsia="Times New Roman" w:hAnsi="Times New Roman"/>
          <w:sz w:val="24"/>
          <w:szCs w:val="24"/>
        </w:rPr>
        <w:tab/>
      </w:r>
      <w:r w:rsidRPr="007D3346">
        <w:rPr>
          <w:rFonts w:ascii="Times New Roman" w:eastAsia="Times New Roman" w:hAnsi="Times New Roman"/>
          <w:sz w:val="24"/>
          <w:szCs w:val="24"/>
        </w:rPr>
        <w:tab/>
        <w:t xml:space="preserve">   </w:t>
      </w:r>
      <w:r w:rsidRPr="007D3346">
        <w:rPr>
          <w:rFonts w:ascii="Times New Roman" w:eastAsia="Times New Roman" w:hAnsi="Times New Roman"/>
          <w:sz w:val="24"/>
          <w:szCs w:val="24"/>
        </w:rPr>
        <w:tab/>
      </w:r>
    </w:p>
    <w:p w14:paraId="7275B2C9" w14:textId="77777777" w:rsidR="007D3346" w:rsidRPr="007D3346" w:rsidRDefault="007D3346" w:rsidP="007D334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eastAsia="Times New Roman" w:hAnsi="Times New Roman"/>
          <w:sz w:val="24"/>
          <w:szCs w:val="24"/>
        </w:rPr>
      </w:pPr>
    </w:p>
    <w:p w14:paraId="3A5F032B" w14:textId="205E9AA8" w:rsidR="002C556E" w:rsidRPr="006E208E" w:rsidRDefault="007D3346" w:rsidP="006E208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eastAsia="Times New Roman" w:hAnsi="Times New Roman"/>
          <w:sz w:val="24"/>
          <w:szCs w:val="24"/>
        </w:rPr>
      </w:pPr>
      <w:r w:rsidRPr="007D3346">
        <w:rPr>
          <w:rFonts w:ascii="Times New Roman" w:eastAsia="Times New Roman" w:hAnsi="Times New Roman"/>
          <w:sz w:val="24"/>
          <w:szCs w:val="24"/>
        </w:rPr>
        <w:t>Department Clearance Officer for PRA,</w:t>
      </w:r>
      <w:r w:rsidR="006E208E">
        <w:rPr>
          <w:rFonts w:ascii="Times New Roman" w:eastAsia="Times New Roman" w:hAnsi="Times New Roman"/>
          <w:sz w:val="24"/>
          <w:szCs w:val="24"/>
        </w:rPr>
        <w:t xml:space="preserve"> </w:t>
      </w:r>
      <w:r w:rsidR="006E208E" w:rsidRPr="007D3346">
        <w:rPr>
          <w:rFonts w:ascii="Times New Roman" w:eastAsia="Times New Roman" w:hAnsi="Times New Roman"/>
          <w:sz w:val="24"/>
          <w:szCs w:val="24"/>
        </w:rPr>
        <w:t>U</w:t>
      </w:r>
      <w:r w:rsidR="006E208E">
        <w:rPr>
          <w:rFonts w:ascii="Times New Roman" w:eastAsia="Times New Roman" w:hAnsi="Times New Roman"/>
          <w:sz w:val="24"/>
          <w:szCs w:val="24"/>
        </w:rPr>
        <w:t>.S. Department of Justice</w:t>
      </w:r>
      <w:r w:rsidR="006E208E" w:rsidRPr="007D3346">
        <w:rPr>
          <w:rFonts w:ascii="Times New Roman" w:eastAsia="Times New Roman" w:hAnsi="Times New Roman"/>
          <w:sz w:val="24"/>
          <w:szCs w:val="24"/>
        </w:rPr>
        <w:t xml:space="preserve">                          </w:t>
      </w:r>
    </w:p>
    <w:p w14:paraId="6A0965AE" w14:textId="77777777" w:rsidR="002C556E" w:rsidRPr="00DD1BC5" w:rsidRDefault="002C556E" w:rsidP="000E0B68">
      <w:pPr>
        <w:pStyle w:val="HTMLPreformatted"/>
        <w:contextualSpacing/>
        <w:rPr>
          <w:rFonts w:ascii="Times New Roman" w:hAnsi="Times New Roman" w:cs="Times New Roman"/>
          <w:sz w:val="22"/>
          <w:szCs w:val="22"/>
        </w:rPr>
      </w:pPr>
    </w:p>
    <w:p w14:paraId="058EB4FB" w14:textId="77777777" w:rsidR="002C556E" w:rsidRPr="00DD1BC5" w:rsidRDefault="002C556E" w:rsidP="000E0B68">
      <w:pPr>
        <w:pStyle w:val="HTMLPreformatted"/>
        <w:contextualSpacing/>
        <w:rPr>
          <w:rFonts w:ascii="Times New Roman" w:hAnsi="Times New Roman" w:cs="Times New Roman"/>
          <w:sz w:val="22"/>
          <w:szCs w:val="22"/>
        </w:rPr>
      </w:pPr>
    </w:p>
    <w:p w14:paraId="77BC015F" w14:textId="77777777" w:rsidR="00307380" w:rsidRPr="00DD1BC5" w:rsidRDefault="00307380" w:rsidP="00CA664E">
      <w:pPr>
        <w:pStyle w:val="HTMLPreformatted"/>
        <w:spacing w:line="480" w:lineRule="auto"/>
        <w:rPr>
          <w:rFonts w:ascii="Times New Roman" w:hAnsi="Times New Roman" w:cs="Times New Roman"/>
          <w:sz w:val="22"/>
          <w:szCs w:val="22"/>
        </w:rPr>
      </w:pPr>
    </w:p>
    <w:p w14:paraId="0B468AB7" w14:textId="77777777" w:rsidR="0061257E" w:rsidRPr="00DD1BC5" w:rsidRDefault="0061257E" w:rsidP="0061257E">
      <w:pPr>
        <w:shd w:val="clear" w:color="auto" w:fill="FFFFFF"/>
        <w:spacing w:before="200" w:after="100"/>
        <w:rPr>
          <w:rFonts w:ascii="Times New Roman" w:hAnsi="Times New Roman"/>
          <w:bCs/>
          <w:color w:val="000000"/>
        </w:rPr>
      </w:pPr>
    </w:p>
    <w:p w14:paraId="2C443A18" w14:textId="77777777" w:rsidR="0061257E" w:rsidRPr="00DD1BC5" w:rsidRDefault="0061257E" w:rsidP="0061257E">
      <w:pPr>
        <w:shd w:val="clear" w:color="auto" w:fill="FFFFFF"/>
        <w:spacing w:before="200" w:after="100"/>
        <w:rPr>
          <w:rFonts w:ascii="Times New Roman" w:hAnsi="Times New Roman"/>
          <w:bCs/>
          <w:color w:val="000000"/>
        </w:rPr>
      </w:pPr>
    </w:p>
    <w:p w14:paraId="50756A3F" w14:textId="77777777" w:rsidR="00DA2C02" w:rsidRPr="00DD1BC5" w:rsidRDefault="00DA2C02" w:rsidP="0080416F">
      <w:pPr>
        <w:rPr>
          <w:rFonts w:ascii="Times New Roman" w:hAnsi="Times New Roman"/>
        </w:rPr>
      </w:pPr>
      <w:r w:rsidRPr="00DD1BC5">
        <w:rPr>
          <w:rFonts w:ascii="Times New Roman" w:hAnsi="Times New Roman"/>
        </w:rPr>
        <w:t xml:space="preserve">  </w:t>
      </w:r>
    </w:p>
    <w:sectPr w:rsidR="00DA2C02" w:rsidRPr="00DD1BC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6DE5D" w14:textId="77777777" w:rsidR="00702AF9" w:rsidRDefault="00702AF9" w:rsidP="001730DA">
      <w:r>
        <w:separator/>
      </w:r>
    </w:p>
  </w:endnote>
  <w:endnote w:type="continuationSeparator" w:id="0">
    <w:p w14:paraId="4BA7E09B" w14:textId="77777777" w:rsidR="00702AF9" w:rsidRDefault="00702AF9" w:rsidP="0017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691130"/>
      <w:docPartObj>
        <w:docPartGallery w:val="Page Numbers (Bottom of Page)"/>
        <w:docPartUnique/>
      </w:docPartObj>
    </w:sdtPr>
    <w:sdtEndPr>
      <w:rPr>
        <w:noProof/>
      </w:rPr>
    </w:sdtEndPr>
    <w:sdtContent>
      <w:p w14:paraId="7C867DEC" w14:textId="77777777" w:rsidR="00702AF9" w:rsidRDefault="00702AF9">
        <w:pPr>
          <w:pStyle w:val="Footer"/>
          <w:jc w:val="right"/>
        </w:pPr>
        <w:r>
          <w:fldChar w:fldCharType="begin"/>
        </w:r>
        <w:r>
          <w:instrText xml:space="preserve"> PAGE   \* MERGEFORMAT </w:instrText>
        </w:r>
        <w:r>
          <w:fldChar w:fldCharType="separate"/>
        </w:r>
        <w:r w:rsidR="00E53695">
          <w:rPr>
            <w:noProof/>
          </w:rPr>
          <w:t>5</w:t>
        </w:r>
        <w:r>
          <w:rPr>
            <w:noProof/>
          </w:rPr>
          <w:fldChar w:fldCharType="end"/>
        </w:r>
      </w:p>
    </w:sdtContent>
  </w:sdt>
  <w:p w14:paraId="4E99CB0F" w14:textId="77777777" w:rsidR="00702AF9" w:rsidRDefault="00702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357B2" w14:textId="77777777" w:rsidR="00702AF9" w:rsidRDefault="00702AF9" w:rsidP="001730DA">
      <w:r>
        <w:separator/>
      </w:r>
    </w:p>
  </w:footnote>
  <w:footnote w:type="continuationSeparator" w:id="0">
    <w:p w14:paraId="113EAA35" w14:textId="77777777" w:rsidR="00702AF9" w:rsidRDefault="00702AF9" w:rsidP="00173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7892"/>
    <w:multiLevelType w:val="hybridMultilevel"/>
    <w:tmpl w:val="B8A8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240F0"/>
    <w:multiLevelType w:val="hybridMultilevel"/>
    <w:tmpl w:val="D738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A3CC2"/>
    <w:multiLevelType w:val="hybridMultilevel"/>
    <w:tmpl w:val="62F4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CD4"/>
    <w:rsid w:val="00012A5E"/>
    <w:rsid w:val="0002053D"/>
    <w:rsid w:val="00025ED1"/>
    <w:rsid w:val="000A2986"/>
    <w:rsid w:val="000A3E77"/>
    <w:rsid w:val="000D43D9"/>
    <w:rsid w:val="000E0B68"/>
    <w:rsid w:val="001730DA"/>
    <w:rsid w:val="001A24A8"/>
    <w:rsid w:val="001B3870"/>
    <w:rsid w:val="001D1D80"/>
    <w:rsid w:val="0026200A"/>
    <w:rsid w:val="002C556E"/>
    <w:rsid w:val="00307380"/>
    <w:rsid w:val="003D2FBE"/>
    <w:rsid w:val="003D2FF3"/>
    <w:rsid w:val="003D76AD"/>
    <w:rsid w:val="00463E73"/>
    <w:rsid w:val="0049064C"/>
    <w:rsid w:val="004E51FD"/>
    <w:rsid w:val="005827B2"/>
    <w:rsid w:val="005E473D"/>
    <w:rsid w:val="005F7360"/>
    <w:rsid w:val="00603F58"/>
    <w:rsid w:val="00605A00"/>
    <w:rsid w:val="0061257E"/>
    <w:rsid w:val="00632031"/>
    <w:rsid w:val="006512A0"/>
    <w:rsid w:val="00651DAB"/>
    <w:rsid w:val="00655EB6"/>
    <w:rsid w:val="006774C3"/>
    <w:rsid w:val="00691AAC"/>
    <w:rsid w:val="006C0831"/>
    <w:rsid w:val="006E208E"/>
    <w:rsid w:val="00702AF9"/>
    <w:rsid w:val="00773D29"/>
    <w:rsid w:val="00794D24"/>
    <w:rsid w:val="007D3346"/>
    <w:rsid w:val="0080416F"/>
    <w:rsid w:val="00842542"/>
    <w:rsid w:val="008657AB"/>
    <w:rsid w:val="00890FB2"/>
    <w:rsid w:val="008940C2"/>
    <w:rsid w:val="008D5DE3"/>
    <w:rsid w:val="00965339"/>
    <w:rsid w:val="009B606C"/>
    <w:rsid w:val="009D4CBE"/>
    <w:rsid w:val="009F3F83"/>
    <w:rsid w:val="00A00E2F"/>
    <w:rsid w:val="00A11BC6"/>
    <w:rsid w:val="00A160CC"/>
    <w:rsid w:val="00AB7F38"/>
    <w:rsid w:val="00AE2542"/>
    <w:rsid w:val="00B173C4"/>
    <w:rsid w:val="00B22C47"/>
    <w:rsid w:val="00B231EA"/>
    <w:rsid w:val="00B33CCB"/>
    <w:rsid w:val="00B66E29"/>
    <w:rsid w:val="00BD4A81"/>
    <w:rsid w:val="00C046AD"/>
    <w:rsid w:val="00C31A98"/>
    <w:rsid w:val="00C73A45"/>
    <w:rsid w:val="00CA664E"/>
    <w:rsid w:val="00CB21D5"/>
    <w:rsid w:val="00CB301A"/>
    <w:rsid w:val="00CC08F4"/>
    <w:rsid w:val="00CC3EE1"/>
    <w:rsid w:val="00CC5B02"/>
    <w:rsid w:val="00D00FAE"/>
    <w:rsid w:val="00D362A4"/>
    <w:rsid w:val="00DA1CDB"/>
    <w:rsid w:val="00DA2C02"/>
    <w:rsid w:val="00DB4F6B"/>
    <w:rsid w:val="00DC70C5"/>
    <w:rsid w:val="00DC73E0"/>
    <w:rsid w:val="00DD1BC5"/>
    <w:rsid w:val="00DE6EF9"/>
    <w:rsid w:val="00E53695"/>
    <w:rsid w:val="00E55834"/>
    <w:rsid w:val="00E84B7A"/>
    <w:rsid w:val="00EC77C3"/>
    <w:rsid w:val="00ED1F5F"/>
    <w:rsid w:val="00EE223B"/>
    <w:rsid w:val="00EE50B7"/>
    <w:rsid w:val="00F00D6B"/>
    <w:rsid w:val="00F11672"/>
    <w:rsid w:val="00F23556"/>
    <w:rsid w:val="00F56FF9"/>
    <w:rsid w:val="00F63A58"/>
    <w:rsid w:val="00F8148E"/>
    <w:rsid w:val="00FA21E8"/>
    <w:rsid w:val="00FC09E7"/>
    <w:rsid w:val="00FD5CD4"/>
    <w:rsid w:val="00FE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EE13"/>
  <w15:chartTrackingRefBased/>
  <w15:docId w15:val="{A7C49820-3A12-47E3-BFE4-523F423D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D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C59"/>
    <w:pPr>
      <w:spacing w:after="160" w:line="259" w:lineRule="auto"/>
      <w:ind w:left="720"/>
      <w:contextualSpacing/>
    </w:pPr>
    <w:rPr>
      <w:rFonts w:asciiTheme="minorHAnsi" w:hAnsiTheme="minorHAnsi" w:cstheme="minorBidi"/>
    </w:rPr>
  </w:style>
  <w:style w:type="paragraph" w:styleId="NoSpacing">
    <w:name w:val="No Spacing"/>
    <w:uiPriority w:val="1"/>
    <w:qFormat/>
    <w:rsid w:val="00FE3C59"/>
    <w:pPr>
      <w:spacing w:after="0" w:line="240" w:lineRule="auto"/>
    </w:pPr>
  </w:style>
  <w:style w:type="paragraph" w:styleId="HTMLPreformatted">
    <w:name w:val="HTML Preformatted"/>
    <w:basedOn w:val="Normal"/>
    <w:link w:val="HTMLPreformattedChar"/>
    <w:rsid w:val="00CA6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A664E"/>
    <w:rPr>
      <w:rFonts w:ascii="Arial Unicode MS" w:eastAsia="Arial Unicode MS" w:hAnsi="Arial Unicode MS" w:cs="Arial Unicode MS"/>
      <w:sz w:val="20"/>
      <w:szCs w:val="20"/>
    </w:rPr>
  </w:style>
  <w:style w:type="character" w:styleId="Hyperlink">
    <w:name w:val="Hyperlink"/>
    <w:basedOn w:val="DefaultParagraphFont"/>
    <w:rsid w:val="00CA664E"/>
    <w:rPr>
      <w:color w:val="0000FF"/>
      <w:u w:val="single"/>
    </w:rPr>
  </w:style>
  <w:style w:type="paragraph" w:styleId="Header">
    <w:name w:val="header"/>
    <w:basedOn w:val="Normal"/>
    <w:link w:val="HeaderChar"/>
    <w:uiPriority w:val="99"/>
    <w:unhideWhenUsed/>
    <w:rsid w:val="001730DA"/>
    <w:pPr>
      <w:tabs>
        <w:tab w:val="center" w:pos="4680"/>
        <w:tab w:val="right" w:pos="9360"/>
      </w:tabs>
    </w:pPr>
  </w:style>
  <w:style w:type="character" w:customStyle="1" w:styleId="HeaderChar">
    <w:name w:val="Header Char"/>
    <w:basedOn w:val="DefaultParagraphFont"/>
    <w:link w:val="Header"/>
    <w:uiPriority w:val="99"/>
    <w:rsid w:val="001730DA"/>
    <w:rPr>
      <w:rFonts w:ascii="Calibri" w:hAnsi="Calibri" w:cs="Times New Roman"/>
    </w:rPr>
  </w:style>
  <w:style w:type="paragraph" w:styleId="Footer">
    <w:name w:val="footer"/>
    <w:basedOn w:val="Normal"/>
    <w:link w:val="FooterChar"/>
    <w:uiPriority w:val="99"/>
    <w:unhideWhenUsed/>
    <w:rsid w:val="001730DA"/>
    <w:pPr>
      <w:tabs>
        <w:tab w:val="center" w:pos="4680"/>
        <w:tab w:val="right" w:pos="9360"/>
      </w:tabs>
    </w:pPr>
  </w:style>
  <w:style w:type="character" w:customStyle="1" w:styleId="FooterChar">
    <w:name w:val="Footer Char"/>
    <w:basedOn w:val="DefaultParagraphFont"/>
    <w:link w:val="Footer"/>
    <w:uiPriority w:val="99"/>
    <w:rsid w:val="001730DA"/>
    <w:rPr>
      <w:rFonts w:ascii="Calibri" w:hAnsi="Calibri" w:cs="Times New Roman"/>
    </w:rPr>
  </w:style>
  <w:style w:type="paragraph" w:styleId="NormalWeb">
    <w:name w:val="Normal (Web)"/>
    <w:basedOn w:val="Normal"/>
    <w:uiPriority w:val="99"/>
    <w:semiHidden/>
    <w:unhideWhenUsed/>
    <w:rsid w:val="00F8148E"/>
    <w:rPr>
      <w:rFonts w:ascii="Times New Roman" w:hAnsi="Times New Roman"/>
      <w:sz w:val="24"/>
      <w:szCs w:val="24"/>
    </w:rPr>
  </w:style>
  <w:style w:type="character" w:styleId="CommentReference">
    <w:name w:val="annotation reference"/>
    <w:basedOn w:val="DefaultParagraphFont"/>
    <w:uiPriority w:val="99"/>
    <w:semiHidden/>
    <w:unhideWhenUsed/>
    <w:rsid w:val="00EE223B"/>
    <w:rPr>
      <w:sz w:val="16"/>
      <w:szCs w:val="16"/>
    </w:rPr>
  </w:style>
  <w:style w:type="paragraph" w:styleId="CommentText">
    <w:name w:val="annotation text"/>
    <w:basedOn w:val="Normal"/>
    <w:link w:val="CommentTextChar"/>
    <w:uiPriority w:val="99"/>
    <w:semiHidden/>
    <w:unhideWhenUsed/>
    <w:rsid w:val="00EE223B"/>
    <w:rPr>
      <w:sz w:val="20"/>
      <w:szCs w:val="20"/>
    </w:rPr>
  </w:style>
  <w:style w:type="character" w:customStyle="1" w:styleId="CommentTextChar">
    <w:name w:val="Comment Text Char"/>
    <w:basedOn w:val="DefaultParagraphFont"/>
    <w:link w:val="CommentText"/>
    <w:uiPriority w:val="99"/>
    <w:semiHidden/>
    <w:rsid w:val="00EE223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E223B"/>
    <w:rPr>
      <w:b/>
      <w:bCs/>
    </w:rPr>
  </w:style>
  <w:style w:type="character" w:customStyle="1" w:styleId="CommentSubjectChar">
    <w:name w:val="Comment Subject Char"/>
    <w:basedOn w:val="CommentTextChar"/>
    <w:link w:val="CommentSubject"/>
    <w:uiPriority w:val="99"/>
    <w:semiHidden/>
    <w:rsid w:val="00EE223B"/>
    <w:rPr>
      <w:rFonts w:ascii="Calibri" w:hAnsi="Calibri" w:cs="Times New Roman"/>
      <w:b/>
      <w:bCs/>
      <w:sz w:val="20"/>
      <w:szCs w:val="20"/>
    </w:rPr>
  </w:style>
  <w:style w:type="paragraph" w:styleId="BalloonText">
    <w:name w:val="Balloon Text"/>
    <w:basedOn w:val="Normal"/>
    <w:link w:val="BalloonTextChar"/>
    <w:uiPriority w:val="99"/>
    <w:semiHidden/>
    <w:unhideWhenUsed/>
    <w:rsid w:val="00EE2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23B"/>
    <w:rPr>
      <w:rFonts w:ascii="Segoe UI" w:hAnsi="Segoe UI" w:cs="Segoe UI"/>
      <w:sz w:val="18"/>
      <w:szCs w:val="18"/>
    </w:rPr>
  </w:style>
  <w:style w:type="character" w:styleId="FollowedHyperlink">
    <w:name w:val="FollowedHyperlink"/>
    <w:basedOn w:val="DefaultParagraphFont"/>
    <w:uiPriority w:val="99"/>
    <w:semiHidden/>
    <w:unhideWhenUsed/>
    <w:rsid w:val="00DB4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234395">
      <w:bodyDiv w:val="1"/>
      <w:marLeft w:val="0"/>
      <w:marRight w:val="0"/>
      <w:marTop w:val="0"/>
      <w:marBottom w:val="0"/>
      <w:divBdr>
        <w:top w:val="none" w:sz="0" w:space="0" w:color="auto"/>
        <w:left w:val="none" w:sz="0" w:space="0" w:color="auto"/>
        <w:bottom w:val="none" w:sz="0" w:space="0" w:color="auto"/>
        <w:right w:val="none" w:sz="0" w:space="0" w:color="auto"/>
      </w:divBdr>
    </w:div>
    <w:div w:id="15208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USCODE-2015-title44/html/USCODE-2015-title44-chap35-subchapI-sec3506.htm" TargetMode="External"/><Relationship Id="rId13" Type="http://schemas.openxmlformats.org/officeDocument/2006/relationships/hyperlink" Target="mailto:Allina.Lee@usdoj.gov" TargetMode="External"/><Relationship Id="rId18" Type="http://schemas.openxmlformats.org/officeDocument/2006/relationships/hyperlink" Target="https://www.bjs.gov/content/pub/pdf/BJS_Data_Protection_Guidelines.pdf" TargetMode="External"/><Relationship Id="rId3" Type="http://schemas.openxmlformats.org/officeDocument/2006/relationships/styles" Target="styles.xml"/><Relationship Id="rId21" Type="http://schemas.openxmlformats.org/officeDocument/2006/relationships/hyperlink" Target="https://www.reginfo.gov/public/do/PRAViewICR?ref_nbr=201612-0607-001" TargetMode="External"/><Relationship Id="rId7" Type="http://schemas.openxmlformats.org/officeDocument/2006/relationships/endnotes" Target="endnotes.xml"/><Relationship Id="rId12" Type="http://schemas.openxmlformats.org/officeDocument/2006/relationships/hyperlink" Target="https://www.gpo.gov/fdsys/pkg/USCODE-2015-title6/pdf/USCODE-2015-title6-chap1-subchapII-partC-sec151.pdf" TargetMode="External"/><Relationship Id="rId17" Type="http://schemas.openxmlformats.org/officeDocument/2006/relationships/hyperlink" Target="https://www.bjs.gov/content/pub/pdf/BJS_Data_Protection_Guidelines.pdf" TargetMode="External"/><Relationship Id="rId2" Type="http://schemas.openxmlformats.org/officeDocument/2006/relationships/numbering" Target="numbering.xml"/><Relationship Id="rId16" Type="http://schemas.openxmlformats.org/officeDocument/2006/relationships/hyperlink" Target="https://www.gpo.gov/fdsys/pkg/USCODE-2015-title6/pdf/USCODE-2015-title6-chap1-subchapII-partC-sec151.pdf" TargetMode="External"/><Relationship Id="rId20" Type="http://schemas.openxmlformats.org/officeDocument/2006/relationships/hyperlink" Target="https://www.federalregister.gov/documents/2016/12/14/2016-30014/confidentiality-pledge-revision-not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o.gov/fdsys/pkg/USCODE-2010-title42/pdf/USCODE-2010-title42-chap46-subchapVIII-sec3789g.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po.gov/fdsys/pkg/USCODE-2010-title42/pdf/USCODE-2010-title42-chap46-subchapVIII-sec3789g.pdf" TargetMode="External"/><Relationship Id="rId23" Type="http://schemas.openxmlformats.org/officeDocument/2006/relationships/fontTable" Target="fontTable.xml"/><Relationship Id="rId10" Type="http://schemas.openxmlformats.org/officeDocument/2006/relationships/hyperlink" Target="https://www.gpo.gov/fdsys/pkg/USCODE-1996-title42/pdf/USCODE-1996-title42-chap45-subchapIII-sec3735.pdf" TargetMode="External"/><Relationship Id="rId19" Type="http://schemas.openxmlformats.org/officeDocument/2006/relationships/hyperlink" Target="https://www.gpo.gov/fdsys/pkg/USCODE-2015-title6/pdf/USCODE-2015-title6-chap1-subchapII-partC-sec151.pdf" TargetMode="External"/><Relationship Id="rId4" Type="http://schemas.openxmlformats.org/officeDocument/2006/relationships/settings" Target="settings.xml"/><Relationship Id="rId9" Type="http://schemas.openxmlformats.org/officeDocument/2006/relationships/hyperlink" Target="https://www.gpo.gov/fdsys/pkg/USCODE-2015-title44/html/USCODE-2015-title44-chap35-subchapI-sec3501.htm" TargetMode="External"/><Relationship Id="rId14" Type="http://schemas.openxmlformats.org/officeDocument/2006/relationships/hyperlink" Target="https://www.gpo.gov/fdsys/pkg/USCODE-1996-title42/pdf/USCODE-1996-title42-chap45-subchapIII-sec3735.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34874-7690-44A0-BA27-79826957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Bugg, Paul EOP/OMB</dc:creator>
  <cp:keywords/>
  <dc:description/>
  <cp:lastModifiedBy>Lee, Allina</cp:lastModifiedBy>
  <cp:revision>3</cp:revision>
  <cp:lastPrinted>2016-12-15T16:50:00Z</cp:lastPrinted>
  <dcterms:created xsi:type="dcterms:W3CDTF">2016-12-15T16:49:00Z</dcterms:created>
  <dcterms:modified xsi:type="dcterms:W3CDTF">2016-12-15T17:08:00Z</dcterms:modified>
</cp:coreProperties>
</file>