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9C0" w:rsidRPr="004C39C0" w:rsidRDefault="004C39C0" w:rsidP="004C39C0">
      <w:pPr>
        <w:spacing w:after="0" w:line="240" w:lineRule="auto"/>
        <w:jc w:val="center"/>
        <w:rPr>
          <w:rFonts w:cs="Times New Roman"/>
          <w:b/>
          <w:sz w:val="24"/>
          <w:szCs w:val="24"/>
        </w:rPr>
      </w:pPr>
      <w:r w:rsidRPr="004C39C0">
        <w:rPr>
          <w:rFonts w:cs="Times New Roman"/>
          <w:b/>
          <w:sz w:val="24"/>
          <w:szCs w:val="24"/>
        </w:rPr>
        <w:t xml:space="preserve">Justification for </w:t>
      </w:r>
    </w:p>
    <w:p w:rsidR="001E7C29" w:rsidRPr="00D338EF" w:rsidRDefault="004C39C0" w:rsidP="00D338EF">
      <w:pPr>
        <w:spacing w:after="0" w:line="240" w:lineRule="auto"/>
        <w:jc w:val="center"/>
        <w:rPr>
          <w:rFonts w:cs="Times New Roman"/>
          <w:b/>
          <w:sz w:val="24"/>
          <w:szCs w:val="24"/>
        </w:rPr>
      </w:pPr>
      <w:r w:rsidRPr="004C39C0">
        <w:rPr>
          <w:rFonts w:cs="Times New Roman"/>
          <w:b/>
          <w:sz w:val="24"/>
          <w:szCs w:val="24"/>
        </w:rPr>
        <w:t>Non-material Change Request to</w:t>
      </w:r>
    </w:p>
    <w:p w:rsidR="001E7C29" w:rsidRDefault="00686316" w:rsidP="004C39C0">
      <w:pPr>
        <w:spacing w:after="0" w:line="240" w:lineRule="auto"/>
        <w:jc w:val="center"/>
        <w:rPr>
          <w:rFonts w:cs="Times New Roman"/>
          <w:b/>
          <w:sz w:val="24"/>
          <w:szCs w:val="24"/>
        </w:rPr>
      </w:pPr>
      <w:r w:rsidRPr="00686316">
        <w:rPr>
          <w:rFonts w:cs="Times New Roman"/>
          <w:b/>
          <w:sz w:val="24"/>
          <w:szCs w:val="24"/>
        </w:rPr>
        <w:t>DOL WIOA Performance Accountability, Information, and Reporting System</w:t>
      </w:r>
      <w:r>
        <w:rPr>
          <w:rFonts w:cs="Times New Roman"/>
          <w:b/>
          <w:sz w:val="24"/>
          <w:szCs w:val="24"/>
        </w:rPr>
        <w:t xml:space="preserve"> </w:t>
      </w:r>
    </w:p>
    <w:p w:rsidR="004C4454" w:rsidRDefault="00686316" w:rsidP="004C39C0">
      <w:pPr>
        <w:spacing w:after="0" w:line="240" w:lineRule="auto"/>
        <w:jc w:val="center"/>
        <w:rPr>
          <w:rFonts w:cs="Times New Roman"/>
          <w:b/>
          <w:sz w:val="24"/>
          <w:szCs w:val="24"/>
        </w:rPr>
      </w:pPr>
      <w:r>
        <w:rPr>
          <w:rFonts w:cs="Times New Roman"/>
          <w:b/>
          <w:sz w:val="24"/>
          <w:szCs w:val="24"/>
        </w:rPr>
        <w:t>OMB Control No. 1205-0521</w:t>
      </w:r>
    </w:p>
    <w:p w:rsidR="00D338EF" w:rsidRPr="006C7427" w:rsidRDefault="00686316" w:rsidP="004C39C0">
      <w:pPr>
        <w:spacing w:after="0" w:line="240" w:lineRule="auto"/>
        <w:jc w:val="center"/>
        <w:rPr>
          <w:rFonts w:cs="Times New Roman"/>
          <w:sz w:val="24"/>
          <w:szCs w:val="24"/>
        </w:rPr>
      </w:pPr>
      <w:r>
        <w:rPr>
          <w:rFonts w:cs="Times New Roman"/>
          <w:b/>
          <w:sz w:val="24"/>
          <w:szCs w:val="24"/>
        </w:rPr>
        <w:t>Expiration Date: 08/31</w:t>
      </w:r>
      <w:r w:rsidR="004C4454">
        <w:rPr>
          <w:rFonts w:cs="Times New Roman"/>
          <w:b/>
          <w:sz w:val="24"/>
          <w:szCs w:val="24"/>
        </w:rPr>
        <w:t>/2019</w:t>
      </w:r>
      <w:r w:rsidR="00D338EF">
        <w:rPr>
          <w:rFonts w:cs="Times New Roman"/>
          <w:b/>
          <w:sz w:val="24"/>
          <w:szCs w:val="24"/>
        </w:rPr>
        <w:t xml:space="preserve"> </w:t>
      </w:r>
    </w:p>
    <w:p w:rsidR="00563844" w:rsidRPr="004C39C0" w:rsidRDefault="00563844" w:rsidP="001E7C29">
      <w:pPr>
        <w:spacing w:after="0" w:line="240" w:lineRule="auto"/>
        <w:rPr>
          <w:rFonts w:cs="Times New Roman"/>
          <w:sz w:val="24"/>
          <w:szCs w:val="24"/>
        </w:rPr>
      </w:pPr>
    </w:p>
    <w:p w:rsidR="008D7517" w:rsidRPr="001E7419" w:rsidRDefault="008D7517" w:rsidP="008D7517">
      <w:pPr>
        <w:spacing w:after="0" w:line="240" w:lineRule="auto"/>
        <w:rPr>
          <w:rFonts w:ascii="Times New Roman" w:hAnsi="Times New Roman" w:cs="Times New Roman"/>
          <w:b/>
          <w:sz w:val="24"/>
          <w:szCs w:val="24"/>
        </w:rPr>
      </w:pPr>
      <w:r w:rsidRPr="008D7517">
        <w:rPr>
          <w:rFonts w:cs="Times New Roman"/>
          <w:b/>
          <w:sz w:val="24"/>
          <w:szCs w:val="24"/>
        </w:rPr>
        <w:t>Justification</w:t>
      </w:r>
      <w:r>
        <w:rPr>
          <w:rFonts w:cs="Times New Roman"/>
          <w:b/>
          <w:sz w:val="24"/>
          <w:szCs w:val="24"/>
        </w:rPr>
        <w:t xml:space="preserve"> for Non-material Change Request</w:t>
      </w:r>
      <w:r w:rsidRPr="008D7517">
        <w:rPr>
          <w:rFonts w:cs="Times New Roman"/>
          <w:b/>
          <w:sz w:val="24"/>
          <w:szCs w:val="24"/>
        </w:rPr>
        <w:t>:</w:t>
      </w:r>
      <w:r>
        <w:rPr>
          <w:rFonts w:cs="Times New Roman"/>
          <w:sz w:val="24"/>
          <w:szCs w:val="24"/>
        </w:rPr>
        <w:t xml:space="preserve">  This non-material change request is being submitted for the publication into record of public comments and the Departments’ responses as described in the 30-day comment Notice described below.  The publication of this document will address and complete the clearance terms OMB issued to the Departments when approving this ICR. </w:t>
      </w:r>
    </w:p>
    <w:p w:rsidR="008D7517" w:rsidRDefault="008D7517" w:rsidP="006C7427">
      <w:pPr>
        <w:spacing w:after="0" w:line="240" w:lineRule="auto"/>
        <w:rPr>
          <w:rFonts w:eastAsia="Arial" w:cs="Times New Roman"/>
          <w:sz w:val="24"/>
          <w:szCs w:val="24"/>
        </w:rPr>
      </w:pPr>
    </w:p>
    <w:p w:rsidR="00686316" w:rsidRPr="00686316" w:rsidRDefault="00686316" w:rsidP="00686316">
      <w:pPr>
        <w:spacing w:after="0" w:line="240" w:lineRule="auto"/>
        <w:rPr>
          <w:rFonts w:eastAsia="Arial" w:cs="Times New Roman"/>
          <w:sz w:val="24"/>
          <w:szCs w:val="24"/>
        </w:rPr>
      </w:pPr>
      <w:r w:rsidRPr="00686316">
        <w:rPr>
          <w:rFonts w:eastAsia="Arial" w:cs="Times New Roman"/>
          <w:sz w:val="24"/>
          <w:szCs w:val="24"/>
        </w:rPr>
        <w:t xml:space="preserve">The Department of Labor (DOL) published a 30-day Notice in the </w:t>
      </w:r>
      <w:r w:rsidRPr="00686316">
        <w:rPr>
          <w:rFonts w:eastAsia="Arial" w:cs="Times New Roman"/>
          <w:sz w:val="24"/>
          <w:szCs w:val="24"/>
          <w:u w:val="single"/>
        </w:rPr>
        <w:t>Federal</w:t>
      </w:r>
      <w:r w:rsidRPr="00686316">
        <w:rPr>
          <w:rFonts w:eastAsia="Arial" w:cs="Times New Roman"/>
          <w:sz w:val="24"/>
          <w:szCs w:val="24"/>
        </w:rPr>
        <w:t xml:space="preserve"> </w:t>
      </w:r>
      <w:r w:rsidRPr="00686316">
        <w:rPr>
          <w:rFonts w:eastAsia="Arial" w:cs="Times New Roman"/>
          <w:sz w:val="24"/>
          <w:szCs w:val="24"/>
          <w:u w:val="single"/>
        </w:rPr>
        <w:t>Register</w:t>
      </w:r>
      <w:r w:rsidRPr="00686316">
        <w:rPr>
          <w:rFonts w:eastAsia="Arial" w:cs="Times New Roman"/>
          <w:sz w:val="24"/>
          <w:szCs w:val="24"/>
        </w:rPr>
        <w:t xml:space="preserve"> (FRN) seeking public comments on the DOL WIOA Performance Accountability, Information, and Reporting System Information Collection Request (ICR) (DOL-only ICR) on April 27, 2016 (OMB ICR Reference Number 201604-1205-003) (81 FR 24888 (April 27, 2016)).  </w:t>
      </w:r>
    </w:p>
    <w:p w:rsidR="00686316" w:rsidRPr="00686316" w:rsidRDefault="00686316" w:rsidP="00686316">
      <w:pPr>
        <w:spacing w:after="0" w:line="240" w:lineRule="auto"/>
        <w:rPr>
          <w:rFonts w:eastAsia="Arial" w:cs="Times New Roman"/>
          <w:sz w:val="24"/>
          <w:szCs w:val="24"/>
        </w:rPr>
      </w:pPr>
    </w:p>
    <w:p w:rsidR="00686316" w:rsidRPr="00686316" w:rsidRDefault="00686316" w:rsidP="00686316">
      <w:pPr>
        <w:spacing w:after="0" w:line="240" w:lineRule="auto"/>
        <w:rPr>
          <w:rFonts w:eastAsia="Arial" w:cs="Times New Roman"/>
          <w:sz w:val="24"/>
          <w:szCs w:val="24"/>
        </w:rPr>
      </w:pPr>
      <w:r w:rsidRPr="00686316">
        <w:rPr>
          <w:rFonts w:eastAsia="Arial" w:cs="Times New Roman"/>
          <w:sz w:val="24"/>
          <w:szCs w:val="24"/>
        </w:rPr>
        <w:t xml:space="preserve">In addition to the DOL-only ICR issued by DOL, The Department of Labor and the Department of Education (ED) (collectively, Departments) also published a Workforce Innovation and Opportunity Act (WIOA) Common Performance Reporting Information Collection ICR (Joint Performance ICR) on April 26, 2016 (OMB ICR Reference Number 201604-1205-002) (81 FR 24654 (April 26, 2016)).   </w:t>
      </w:r>
    </w:p>
    <w:p w:rsidR="00686316" w:rsidRPr="00686316" w:rsidRDefault="00686316" w:rsidP="00686316">
      <w:pPr>
        <w:spacing w:after="0" w:line="240" w:lineRule="auto"/>
        <w:rPr>
          <w:rFonts w:eastAsia="Arial" w:cs="Times New Roman"/>
          <w:sz w:val="24"/>
          <w:szCs w:val="24"/>
        </w:rPr>
      </w:pPr>
    </w:p>
    <w:p w:rsidR="00686316" w:rsidRPr="00686316" w:rsidRDefault="00686316" w:rsidP="00686316">
      <w:pPr>
        <w:spacing w:after="0" w:line="240" w:lineRule="auto"/>
        <w:rPr>
          <w:rFonts w:eastAsia="Arial" w:cs="Times New Roman"/>
          <w:sz w:val="24"/>
          <w:szCs w:val="24"/>
        </w:rPr>
      </w:pPr>
      <w:r w:rsidRPr="00686316">
        <w:rPr>
          <w:rFonts w:eastAsia="Arial" w:cs="Times New Roman"/>
          <w:sz w:val="24"/>
          <w:szCs w:val="24"/>
        </w:rPr>
        <w:t xml:space="preserve">The Departments published a 60-day public Notice for the proposed Joint Performance ICR (80 FR 43474) (July 22, 2015)).  A summary of the public comments received in response to that 60-day Notice and the Departments’ responses to those comments were published on April 26, 2016 in Appendix A to the Supporting Statement for the 30-day FRN.  Some of the comments received in response to the 30-day public comment period, which are summarized in this document, may refer to the Departments’ responses published on April 26, 2016. </w:t>
      </w:r>
    </w:p>
    <w:p w:rsidR="00686316" w:rsidRPr="00686316" w:rsidRDefault="00686316" w:rsidP="00686316">
      <w:pPr>
        <w:spacing w:after="0" w:line="240" w:lineRule="auto"/>
        <w:rPr>
          <w:rFonts w:eastAsia="Arial" w:cs="Times New Roman"/>
          <w:sz w:val="24"/>
          <w:szCs w:val="24"/>
        </w:rPr>
      </w:pPr>
    </w:p>
    <w:p w:rsidR="004737E0" w:rsidRDefault="00686316" w:rsidP="00686316">
      <w:pPr>
        <w:spacing w:after="0" w:line="240" w:lineRule="auto"/>
        <w:rPr>
          <w:rFonts w:cs="Times New Roman"/>
          <w:sz w:val="24"/>
          <w:szCs w:val="24"/>
        </w:rPr>
      </w:pPr>
      <w:r w:rsidRPr="00686316">
        <w:rPr>
          <w:rFonts w:eastAsia="Arial" w:cs="Times New Roman"/>
          <w:sz w:val="24"/>
          <w:szCs w:val="24"/>
        </w:rPr>
        <w:t>This document provides a summary of the public comments received in response to the 30-day comment Notice on the DOL-only ICR and the Department’s responses to those comments.  The Department has organized this Summary of Comments and Responses by issues raised by the commenters, grouping similar comments from several commenters together.  This document primarily focuses on those comments and responses that raise substantive concerns for the DOL-only ICR.  Therefore, we have not included comments expressing support or appreciation for the ICRs.  Some commenters raised duplicative issues during the 30-day comment Notice of both WIOA performance ICRs (joint and program-specific).  In those instances, the Department has provided the same responses.</w:t>
      </w:r>
      <w:r>
        <w:rPr>
          <w:rFonts w:eastAsia="Arial" w:cs="Times New Roman"/>
          <w:sz w:val="24"/>
          <w:szCs w:val="24"/>
        </w:rPr>
        <w:t xml:space="preserve"> </w:t>
      </w:r>
      <w:bookmarkStart w:id="0" w:name="_GoBack"/>
      <w:bookmarkEnd w:id="0"/>
    </w:p>
    <w:p w:rsidR="00E5556E" w:rsidRDefault="00E5556E" w:rsidP="006C7427">
      <w:pPr>
        <w:spacing w:after="0" w:line="240" w:lineRule="auto"/>
        <w:rPr>
          <w:rFonts w:cs="Times New Roman"/>
          <w:sz w:val="24"/>
          <w:szCs w:val="24"/>
        </w:rPr>
      </w:pPr>
    </w:p>
    <w:p w:rsidR="00E5556E" w:rsidRPr="001E7419" w:rsidRDefault="00E5556E" w:rsidP="008D7517">
      <w:pPr>
        <w:spacing w:after="0" w:line="240" w:lineRule="auto"/>
        <w:rPr>
          <w:rFonts w:ascii="Times New Roman" w:hAnsi="Times New Roman" w:cs="Times New Roman"/>
          <w:b/>
          <w:sz w:val="24"/>
          <w:szCs w:val="24"/>
        </w:rPr>
      </w:pPr>
    </w:p>
    <w:sectPr w:rsidR="00E5556E" w:rsidRPr="001E741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FB3" w:rsidRDefault="006A5FB3" w:rsidP="00E06608">
      <w:pPr>
        <w:spacing w:after="0" w:line="240" w:lineRule="auto"/>
      </w:pPr>
      <w:r>
        <w:separator/>
      </w:r>
    </w:p>
  </w:endnote>
  <w:endnote w:type="continuationSeparator" w:id="0">
    <w:p w:rsidR="006A5FB3" w:rsidRDefault="006A5FB3" w:rsidP="00E06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FB3" w:rsidRDefault="006A5FB3" w:rsidP="00E06608">
      <w:pPr>
        <w:spacing w:after="0" w:line="240" w:lineRule="auto"/>
      </w:pPr>
      <w:r>
        <w:separator/>
      </w:r>
    </w:p>
  </w:footnote>
  <w:footnote w:type="continuationSeparator" w:id="0">
    <w:p w:rsidR="006A5FB3" w:rsidRDefault="006A5FB3" w:rsidP="00E06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316" w:rsidRPr="00686316" w:rsidRDefault="00686316" w:rsidP="00686316">
    <w:pPr>
      <w:pStyle w:val="Header"/>
      <w:rPr>
        <w:b/>
        <w:sz w:val="16"/>
        <w:szCs w:val="16"/>
      </w:rPr>
    </w:pPr>
    <w:r w:rsidRPr="00686316">
      <w:rPr>
        <w:b/>
        <w:sz w:val="16"/>
        <w:szCs w:val="16"/>
      </w:rPr>
      <w:t>DOL WIOA Performance Accountability, Information, and Reporting System</w:t>
    </w:r>
  </w:p>
  <w:p w:rsidR="00686316" w:rsidRPr="00686316" w:rsidRDefault="00686316" w:rsidP="00686316">
    <w:pPr>
      <w:pStyle w:val="Header"/>
      <w:rPr>
        <w:b/>
        <w:sz w:val="16"/>
        <w:szCs w:val="16"/>
      </w:rPr>
    </w:pPr>
    <w:r w:rsidRPr="00686316">
      <w:rPr>
        <w:b/>
        <w:sz w:val="16"/>
        <w:szCs w:val="16"/>
      </w:rPr>
      <w:t>30-Day FRN Public Comment and Agency Response</w:t>
    </w:r>
    <w:r w:rsidRPr="00686316">
      <w:rPr>
        <w:b/>
        <w:sz w:val="16"/>
        <w:szCs w:val="16"/>
      </w:rPr>
      <w:tab/>
    </w:r>
    <w:r w:rsidRPr="00686316">
      <w:rPr>
        <w:b/>
        <w:sz w:val="16"/>
        <w:szCs w:val="16"/>
      </w:rPr>
      <w:tab/>
    </w:r>
  </w:p>
  <w:p w:rsidR="00686316" w:rsidRPr="00686316" w:rsidRDefault="00686316" w:rsidP="00686316">
    <w:pPr>
      <w:pStyle w:val="Header"/>
      <w:rPr>
        <w:b/>
        <w:sz w:val="16"/>
        <w:szCs w:val="16"/>
      </w:rPr>
    </w:pPr>
    <w:r w:rsidRPr="00686316">
      <w:rPr>
        <w:b/>
        <w:sz w:val="16"/>
        <w:szCs w:val="16"/>
      </w:rPr>
      <w:t>ICR REFERENCE # 201604-1205-003</w:t>
    </w:r>
  </w:p>
  <w:p w:rsidR="00686316" w:rsidRPr="00686316" w:rsidRDefault="00686316" w:rsidP="00686316">
    <w:pPr>
      <w:pStyle w:val="Header"/>
      <w:rPr>
        <w:b/>
        <w:sz w:val="16"/>
        <w:szCs w:val="16"/>
      </w:rPr>
    </w:pPr>
    <w:r w:rsidRPr="00686316">
      <w:rPr>
        <w:b/>
        <w:sz w:val="16"/>
        <w:szCs w:val="16"/>
      </w:rPr>
      <w:t>OMB Control No. 1205-0521</w:t>
    </w:r>
  </w:p>
  <w:p w:rsidR="00686316" w:rsidRPr="00686316" w:rsidRDefault="00686316" w:rsidP="00686316">
    <w:pPr>
      <w:pStyle w:val="Header"/>
      <w:rPr>
        <w:sz w:val="16"/>
        <w:szCs w:val="16"/>
      </w:rPr>
    </w:pPr>
    <w:r w:rsidRPr="00686316">
      <w:rPr>
        <w:b/>
        <w:sz w:val="16"/>
        <w:szCs w:val="16"/>
      </w:rPr>
      <w:t>Expiration Date: 08/31/2019</w:t>
    </w:r>
  </w:p>
  <w:p w:rsidR="00E06608" w:rsidRDefault="00E066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D4A"/>
    <w:rsid w:val="0001498B"/>
    <w:rsid w:val="001C795C"/>
    <w:rsid w:val="001E7419"/>
    <w:rsid w:val="001E7C29"/>
    <w:rsid w:val="0020489F"/>
    <w:rsid w:val="0021477D"/>
    <w:rsid w:val="00262462"/>
    <w:rsid w:val="00306A85"/>
    <w:rsid w:val="003669DA"/>
    <w:rsid w:val="004C39C0"/>
    <w:rsid w:val="004C4454"/>
    <w:rsid w:val="00563844"/>
    <w:rsid w:val="005A24C7"/>
    <w:rsid w:val="005C1CCA"/>
    <w:rsid w:val="0066770A"/>
    <w:rsid w:val="00686316"/>
    <w:rsid w:val="0069256F"/>
    <w:rsid w:val="006A5FB3"/>
    <w:rsid w:val="006C7427"/>
    <w:rsid w:val="008A2D01"/>
    <w:rsid w:val="008A7430"/>
    <w:rsid w:val="008D7517"/>
    <w:rsid w:val="00B7516B"/>
    <w:rsid w:val="00B76D4A"/>
    <w:rsid w:val="00B90BB7"/>
    <w:rsid w:val="00BE38F5"/>
    <w:rsid w:val="00C748AA"/>
    <w:rsid w:val="00D0254D"/>
    <w:rsid w:val="00D05654"/>
    <w:rsid w:val="00D17840"/>
    <w:rsid w:val="00D338EF"/>
    <w:rsid w:val="00D35097"/>
    <w:rsid w:val="00DC6C04"/>
    <w:rsid w:val="00E06608"/>
    <w:rsid w:val="00E5556E"/>
    <w:rsid w:val="00F25A69"/>
    <w:rsid w:val="00F46A2A"/>
    <w:rsid w:val="00F8017D"/>
    <w:rsid w:val="00FB4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608"/>
  </w:style>
  <w:style w:type="paragraph" w:styleId="Footer">
    <w:name w:val="footer"/>
    <w:basedOn w:val="Normal"/>
    <w:link w:val="FooterChar"/>
    <w:uiPriority w:val="99"/>
    <w:unhideWhenUsed/>
    <w:rsid w:val="00E06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608"/>
  </w:style>
  <w:style w:type="character" w:customStyle="1" w:styleId="st">
    <w:name w:val="st"/>
    <w:basedOn w:val="DefaultParagraphFont"/>
    <w:rsid w:val="006C7427"/>
  </w:style>
  <w:style w:type="paragraph" w:styleId="BalloonText">
    <w:name w:val="Balloon Text"/>
    <w:basedOn w:val="Normal"/>
    <w:link w:val="BalloonTextChar"/>
    <w:uiPriority w:val="99"/>
    <w:semiHidden/>
    <w:unhideWhenUsed/>
    <w:rsid w:val="008D7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5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608"/>
  </w:style>
  <w:style w:type="paragraph" w:styleId="Footer">
    <w:name w:val="footer"/>
    <w:basedOn w:val="Normal"/>
    <w:link w:val="FooterChar"/>
    <w:uiPriority w:val="99"/>
    <w:unhideWhenUsed/>
    <w:rsid w:val="00E06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608"/>
  </w:style>
  <w:style w:type="character" w:customStyle="1" w:styleId="st">
    <w:name w:val="st"/>
    <w:basedOn w:val="DefaultParagraphFont"/>
    <w:rsid w:val="006C7427"/>
  </w:style>
  <w:style w:type="paragraph" w:styleId="BalloonText">
    <w:name w:val="Balloon Text"/>
    <w:basedOn w:val="Normal"/>
    <w:link w:val="BalloonTextChar"/>
    <w:uiPriority w:val="99"/>
    <w:semiHidden/>
    <w:unhideWhenUsed/>
    <w:rsid w:val="008D7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5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2016-12-05T15:36:00Z</dcterms:created>
  <dcterms:modified xsi:type="dcterms:W3CDTF">2016-12-05T15:36:00Z</dcterms:modified>
</cp:coreProperties>
</file>