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A0" w:rsidRPr="005321A0" w:rsidRDefault="005321A0" w:rsidP="005321A0">
      <w:pPr>
        <w:pBdr>
          <w:bottom w:val="single" w:sz="6" w:space="0" w:color="990000"/>
        </w:pBdr>
        <w:spacing w:after="0" w:line="240" w:lineRule="auto"/>
        <w:ind w:right="150"/>
        <w:outlineLvl w:val="2"/>
        <w:rPr>
          <w:rFonts w:ascii="Georgia" w:eastAsia="Times New Roman" w:hAnsi="Georgia" w:cs="Times New Roman"/>
          <w:b/>
          <w:bCs/>
          <w:color w:val="990000"/>
          <w:sz w:val="34"/>
          <w:szCs w:val="34"/>
        </w:rPr>
      </w:pPr>
      <w:bookmarkStart w:id="0" w:name="_GoBack"/>
      <w:bookmarkEnd w:id="0"/>
      <w:r w:rsidRPr="005321A0">
        <w:rPr>
          <w:rFonts w:ascii="Georgia" w:eastAsia="Times New Roman" w:hAnsi="Georgia" w:cs="Times New Roman"/>
          <w:b/>
          <w:bCs/>
          <w:color w:val="990000"/>
          <w:sz w:val="34"/>
          <w:szCs w:val="34"/>
        </w:rPr>
        <w:t>U.S. Bureau of Labor Statistics</w:t>
      </w:r>
    </w:p>
    <w:p w:rsidR="005321A0" w:rsidRPr="005321A0" w:rsidRDefault="005321A0" w:rsidP="005321A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5321A0">
        <w:rPr>
          <w:rFonts w:ascii="Georgia" w:eastAsia="Times New Roman" w:hAnsi="Georgia" w:cs="Times New Roman"/>
          <w:b/>
          <w:bCs/>
          <w:sz w:val="36"/>
          <w:szCs w:val="36"/>
        </w:rPr>
        <w:t xml:space="preserve">Occupational Employment Statistics </w:t>
      </w:r>
    </w:p>
    <w:p w:rsidR="005321A0" w:rsidRPr="005321A0" w:rsidRDefault="005321A0" w:rsidP="005321A0">
      <w:pPr>
        <w:spacing w:before="225" w:after="225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3"/>
          <w:szCs w:val="33"/>
        </w:rPr>
      </w:pPr>
      <w:r w:rsidRPr="005321A0">
        <w:rPr>
          <w:rFonts w:ascii="Georgia" w:eastAsia="Times New Roman" w:hAnsi="Georgia" w:cs="Times New Roman"/>
          <w:b/>
          <w:bCs/>
          <w:kern w:val="36"/>
          <w:sz w:val="33"/>
          <w:szCs w:val="33"/>
        </w:rPr>
        <w:t xml:space="preserve">Occupational Employment and </w:t>
      </w:r>
      <w:proofErr w:type="gramStart"/>
      <w:r w:rsidRPr="005321A0">
        <w:rPr>
          <w:rFonts w:ascii="Georgia" w:eastAsia="Times New Roman" w:hAnsi="Georgia" w:cs="Times New Roman"/>
          <w:b/>
          <w:bCs/>
          <w:kern w:val="36"/>
          <w:sz w:val="33"/>
          <w:szCs w:val="33"/>
        </w:rPr>
        <w:t>Wages,</w:t>
      </w:r>
      <w:proofErr w:type="gramEnd"/>
      <w:r w:rsidRPr="005321A0">
        <w:rPr>
          <w:rFonts w:ascii="Georgia" w:eastAsia="Times New Roman" w:hAnsi="Georgia" w:cs="Times New Roman"/>
          <w:b/>
          <w:bCs/>
          <w:kern w:val="36"/>
          <w:sz w:val="33"/>
          <w:szCs w:val="33"/>
        </w:rPr>
        <w:t xml:space="preserve"> May 2015</w:t>
      </w:r>
    </w:p>
    <w:p w:rsidR="005321A0" w:rsidRPr="005321A0" w:rsidRDefault="005321A0" w:rsidP="005321A0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5321A0">
        <w:rPr>
          <w:rFonts w:ascii="Georgia" w:eastAsia="Times New Roman" w:hAnsi="Georgia" w:cs="Times New Roman"/>
          <w:b/>
          <w:bCs/>
          <w:sz w:val="36"/>
          <w:szCs w:val="36"/>
        </w:rPr>
        <w:t>29-1069 Physicians and Surgeons, All Other</w:t>
      </w:r>
    </w:p>
    <w:p w:rsidR="005321A0" w:rsidRPr="005321A0" w:rsidRDefault="005321A0" w:rsidP="005321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9"/>
          <w:szCs w:val="19"/>
        </w:rPr>
      </w:pPr>
      <w:r w:rsidRPr="005321A0">
        <w:rPr>
          <w:rFonts w:ascii="Georgia" w:eastAsia="Times New Roman" w:hAnsi="Georgia" w:cs="Times New Roman"/>
          <w:sz w:val="19"/>
          <w:szCs w:val="19"/>
        </w:rPr>
        <w:t>All physicians and surgeons not listed separately.</w:t>
      </w:r>
    </w:p>
    <w:p w:rsidR="005321A0" w:rsidRPr="005321A0" w:rsidRDefault="005321A0" w:rsidP="005321A0">
      <w:pPr>
        <w:spacing w:after="0" w:line="240" w:lineRule="auto"/>
        <w:rPr>
          <w:rFonts w:ascii="Georgia" w:eastAsia="Times New Roman" w:hAnsi="Georgia" w:cs="Times New Roman"/>
          <w:sz w:val="19"/>
          <w:szCs w:val="19"/>
        </w:rPr>
      </w:pPr>
      <w:r w:rsidRPr="005321A0">
        <w:rPr>
          <w:rFonts w:ascii="Georgia" w:eastAsia="Times New Roman" w:hAnsi="Georgia" w:cs="Times New Roman"/>
          <w:sz w:val="19"/>
          <w:szCs w:val="19"/>
        </w:rPr>
        <w:pict>
          <v:rect id="_x0000_i1025" style="width:0;height:1.5pt" o:hralign="center" o:hrstd="t" o:hr="t" fillcolor="gray" stroked="f"/>
        </w:pict>
      </w:r>
    </w:p>
    <w:p w:rsidR="005321A0" w:rsidRPr="005321A0" w:rsidRDefault="005321A0" w:rsidP="005321A0">
      <w:pPr>
        <w:spacing w:after="0" w:line="240" w:lineRule="auto"/>
        <w:rPr>
          <w:rFonts w:ascii="Georgia" w:eastAsia="Times New Roman" w:hAnsi="Georgia" w:cs="Times New Roman"/>
          <w:sz w:val="19"/>
          <w:szCs w:val="19"/>
        </w:rPr>
      </w:pPr>
      <w:hyperlink r:id="rId5" w:anchor="nat" w:history="1">
        <w:r w:rsidRPr="005321A0">
          <w:rPr>
            <w:rFonts w:ascii="Georgia" w:eastAsia="Times New Roman" w:hAnsi="Georgia" w:cs="Times New Roman"/>
            <w:color w:val="0000FF"/>
            <w:sz w:val="19"/>
            <w:szCs w:val="19"/>
            <w:u w:val="single"/>
          </w:rPr>
          <w:t>National estimates for this occupation</w:t>
        </w:r>
      </w:hyperlink>
      <w:r w:rsidRPr="005321A0">
        <w:rPr>
          <w:rFonts w:ascii="Georgia" w:eastAsia="Times New Roman" w:hAnsi="Georgia" w:cs="Times New Roman"/>
          <w:sz w:val="19"/>
          <w:szCs w:val="19"/>
        </w:rPr>
        <w:br/>
      </w:r>
      <w:hyperlink r:id="rId6" w:anchor="ind" w:history="1">
        <w:r w:rsidRPr="005321A0">
          <w:rPr>
            <w:rFonts w:ascii="Georgia" w:eastAsia="Times New Roman" w:hAnsi="Georgia" w:cs="Times New Roman"/>
            <w:color w:val="0000FF"/>
            <w:sz w:val="19"/>
            <w:szCs w:val="19"/>
            <w:u w:val="single"/>
          </w:rPr>
          <w:t>Industry profile for this occupation</w:t>
        </w:r>
      </w:hyperlink>
      <w:r w:rsidRPr="005321A0">
        <w:rPr>
          <w:rFonts w:ascii="Georgia" w:eastAsia="Times New Roman" w:hAnsi="Georgia" w:cs="Times New Roman"/>
          <w:sz w:val="19"/>
          <w:szCs w:val="19"/>
        </w:rPr>
        <w:br/>
      </w:r>
      <w:hyperlink r:id="rId7" w:anchor="st" w:history="1">
        <w:r w:rsidRPr="005321A0">
          <w:rPr>
            <w:rFonts w:ascii="Georgia" w:eastAsia="Times New Roman" w:hAnsi="Georgia" w:cs="Times New Roman"/>
            <w:color w:val="0000FF"/>
            <w:sz w:val="19"/>
            <w:szCs w:val="19"/>
            <w:u w:val="single"/>
          </w:rPr>
          <w:t>Geographic profile for this occupation</w:t>
        </w:r>
      </w:hyperlink>
      <w:r w:rsidRPr="005321A0">
        <w:rPr>
          <w:rFonts w:ascii="Georgia" w:eastAsia="Times New Roman" w:hAnsi="Georgia" w:cs="Times New Roman"/>
          <w:sz w:val="19"/>
          <w:szCs w:val="19"/>
        </w:rPr>
        <w:br/>
      </w:r>
    </w:p>
    <w:p w:rsidR="005321A0" w:rsidRPr="005321A0" w:rsidRDefault="005321A0" w:rsidP="005321A0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321A0">
        <w:rPr>
          <w:rFonts w:ascii="Georgia" w:eastAsia="Times New Roman" w:hAnsi="Georgia" w:cs="Times New Roman"/>
          <w:b/>
          <w:bCs/>
          <w:sz w:val="24"/>
          <w:szCs w:val="24"/>
        </w:rPr>
        <w:t xml:space="preserve">National estimates for this occupation: </w:t>
      </w:r>
      <w:hyperlink r:id="rId8" w:anchor="top" w:history="1">
        <w:r w:rsidRPr="005321A0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</w:rPr>
          <w:t>Top</w:t>
        </w:r>
      </w:hyperlink>
    </w:p>
    <w:p w:rsidR="005321A0" w:rsidRPr="005321A0" w:rsidRDefault="005321A0" w:rsidP="005321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9"/>
          <w:szCs w:val="19"/>
        </w:rPr>
      </w:pPr>
      <w:r w:rsidRPr="005321A0">
        <w:rPr>
          <w:rFonts w:ascii="Georgia" w:eastAsia="Times New Roman" w:hAnsi="Georgia" w:cs="Times New Roman"/>
          <w:sz w:val="19"/>
          <w:szCs w:val="19"/>
        </w:rPr>
        <w:t>Employment estimate and mean wage estimates for this occupation: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3"/>
        <w:gridCol w:w="1467"/>
        <w:gridCol w:w="1456"/>
        <w:gridCol w:w="1489"/>
        <w:gridCol w:w="1568"/>
      </w:tblGrid>
      <w:tr w:rsidR="005321A0" w:rsidRPr="005321A0" w:rsidTr="005321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Employment </w:t>
            </w:r>
            <w:hyperlink r:id="rId9" w:anchor="(1)" w:history="1">
              <w:r w:rsidRPr="005321A0">
                <w:rPr>
                  <w:rFonts w:ascii="Georgia" w:eastAsia="Times New Roman" w:hAnsi="Georgia" w:cs="Times New Roman"/>
                  <w:b/>
                  <w:bCs/>
                  <w:color w:val="0000FF"/>
                  <w:sz w:val="19"/>
                  <w:szCs w:val="19"/>
                  <w:u w:val="single"/>
                </w:rPr>
                <w:t>(1)</w:t>
              </w:r>
            </w:hyperlink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>Employment</w:t>
            </w: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br/>
            </w:r>
            <w:proofErr w:type="spellStart"/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>RSE</w:t>
            </w:r>
            <w:proofErr w:type="spellEnd"/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  <w:hyperlink r:id="rId10" w:anchor="(3)" w:history="1">
              <w:r w:rsidRPr="005321A0">
                <w:rPr>
                  <w:rFonts w:ascii="Georgia" w:eastAsia="Times New Roman" w:hAnsi="Georgia" w:cs="Times New Roman"/>
                  <w:b/>
                  <w:bCs/>
                  <w:color w:val="0000FF"/>
                  <w:sz w:val="19"/>
                  <w:szCs w:val="19"/>
                  <w:u w:val="single"/>
                </w:rPr>
                <w:t>(3)</w:t>
              </w:r>
            </w:hyperlink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>Mean hourly</w:t>
            </w: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br/>
              <w:t>wage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>Mean annual</w:t>
            </w: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br/>
              <w:t xml:space="preserve">wage </w:t>
            </w:r>
            <w:hyperlink r:id="rId11" w:anchor="(2)" w:history="1">
              <w:r w:rsidRPr="005321A0">
                <w:rPr>
                  <w:rFonts w:ascii="Georgia" w:eastAsia="Times New Roman" w:hAnsi="Georgia" w:cs="Times New Roman"/>
                  <w:b/>
                  <w:bCs/>
                  <w:color w:val="0000FF"/>
                  <w:sz w:val="19"/>
                  <w:szCs w:val="19"/>
                  <w:u w:val="single"/>
                </w:rPr>
                <w:t>(2)</w:t>
              </w:r>
            </w:hyperlink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Wage </w:t>
            </w:r>
            <w:proofErr w:type="spellStart"/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>RSE</w:t>
            </w:r>
            <w:proofErr w:type="spellEnd"/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  <w:hyperlink r:id="rId12" w:anchor="(3)" w:history="1">
              <w:r w:rsidRPr="005321A0">
                <w:rPr>
                  <w:rFonts w:ascii="Georgia" w:eastAsia="Times New Roman" w:hAnsi="Georgia" w:cs="Times New Roman"/>
                  <w:b/>
                  <w:bCs/>
                  <w:color w:val="0000FF"/>
                  <w:sz w:val="19"/>
                  <w:szCs w:val="19"/>
                  <w:u w:val="single"/>
                </w:rPr>
                <w:t>(3)</w:t>
              </w:r>
            </w:hyperlink>
            <w:r w:rsidRPr="005321A0">
              <w:rPr>
                <w:rFonts w:ascii="Georgia" w:eastAsia="Times New Roman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5321A0" w:rsidRPr="005321A0" w:rsidTr="005321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sz w:val="19"/>
                <w:szCs w:val="19"/>
              </w:rPr>
              <w:t>322,740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sz w:val="19"/>
                <w:szCs w:val="19"/>
              </w:rPr>
              <w:t>1.3 %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sz w:val="19"/>
                <w:szCs w:val="19"/>
              </w:rPr>
              <w:t>$95.05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sz w:val="19"/>
                <w:szCs w:val="19"/>
              </w:rPr>
              <w:t>$197,700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A0" w:rsidRPr="005321A0" w:rsidRDefault="005321A0" w:rsidP="00532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9"/>
                <w:szCs w:val="19"/>
              </w:rPr>
            </w:pPr>
            <w:r w:rsidRPr="005321A0">
              <w:rPr>
                <w:rFonts w:ascii="Georgia" w:eastAsia="Times New Roman" w:hAnsi="Georgia" w:cs="Times New Roman"/>
                <w:sz w:val="19"/>
                <w:szCs w:val="19"/>
              </w:rPr>
              <w:t>0.9 %</w:t>
            </w:r>
          </w:p>
        </w:tc>
      </w:tr>
    </w:tbl>
    <w:p w:rsidR="005321A0" w:rsidRPr="005321A0" w:rsidRDefault="005321A0" w:rsidP="005321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9"/>
          <w:szCs w:val="19"/>
        </w:rPr>
      </w:pPr>
      <w:r w:rsidRPr="005321A0">
        <w:rPr>
          <w:rFonts w:ascii="Georgia" w:eastAsia="Times New Roman" w:hAnsi="Georgia" w:cs="Times New Roman"/>
          <w:sz w:val="19"/>
          <w:szCs w:val="19"/>
        </w:rPr>
        <w:t>Percentile wage estimates for this occupation:</w:t>
      </w:r>
    </w:p>
    <w:p w:rsidR="00092D88" w:rsidRDefault="00092D88"/>
    <w:sectPr w:rsidR="0009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1"/>
    <w:rsid w:val="00092D88"/>
    <w:rsid w:val="005321A0"/>
    <w:rsid w:val="008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106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s.gov/oes/current/oes291069.htm" TargetMode="External"/><Relationship Id="rId12" Type="http://schemas.openxmlformats.org/officeDocument/2006/relationships/hyperlink" Target="http://www.bls.gov/oes/current/oes29106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oes291069.htm" TargetMode="External"/><Relationship Id="rId11" Type="http://schemas.openxmlformats.org/officeDocument/2006/relationships/hyperlink" Target="http://www.bls.gov/oes/current/oes291069.htm" TargetMode="External"/><Relationship Id="rId5" Type="http://schemas.openxmlformats.org/officeDocument/2006/relationships/hyperlink" Target="http://www.bls.gov/oes/current/oes291069.htm" TargetMode="External"/><Relationship Id="rId10" Type="http://schemas.openxmlformats.org/officeDocument/2006/relationships/hyperlink" Target="http://www.bls.gov/oes/current/oes29106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/oes/current/oes29106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2</cp:revision>
  <dcterms:created xsi:type="dcterms:W3CDTF">2016-06-15T15:20:00Z</dcterms:created>
  <dcterms:modified xsi:type="dcterms:W3CDTF">2016-06-15T15:20:00Z</dcterms:modified>
</cp:coreProperties>
</file>