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E09" w:rsidRPr="00264E09" w:rsidRDefault="00264E09" w:rsidP="00264E09">
      <w:pPr>
        <w:spacing w:after="0" w:line="240" w:lineRule="auto"/>
        <w:rPr>
          <w:rFonts w:ascii="Times New Roman" w:eastAsia="Times New Roman" w:hAnsi="Times New Roman" w:cs="Times New Roman"/>
          <w:sz w:val="24"/>
          <w:szCs w:val="24"/>
        </w:rPr>
      </w:pPr>
      <w:r w:rsidRPr="00264E09">
        <w:rPr>
          <w:rFonts w:ascii="Times New Roman" w:eastAsia="Times New Roman" w:hAnsi="Times New Roman" w:cs="Times New Roman"/>
          <w:b/>
          <w:bCs/>
          <w:color w:val="000080"/>
          <w:sz w:val="17"/>
          <w:szCs w:val="17"/>
        </w:rPr>
        <w:t xml:space="preserve">\ </w:t>
      </w:r>
      <w:proofErr w:type="spellStart"/>
      <w:proofErr w:type="gramStart"/>
      <w:r w:rsidRPr="00264E09">
        <w:rPr>
          <w:rFonts w:ascii="Times New Roman" w:eastAsia="Times New Roman" w:hAnsi="Times New Roman" w:cs="Times New Roman"/>
          <w:b/>
          <w:bCs/>
          <w:color w:val="000080"/>
          <w:sz w:val="17"/>
          <w:szCs w:val="17"/>
        </w:rPr>
        <w:t>slb</w:t>
      </w:r>
      <w:proofErr w:type="spellEnd"/>
      <w:proofErr w:type="gramEnd"/>
      <w:r w:rsidRPr="00264E09">
        <w:rPr>
          <w:rFonts w:ascii="Times New Roman" w:eastAsia="Times New Roman" w:hAnsi="Times New Roman" w:cs="Times New Roman"/>
          <w:b/>
          <w:bCs/>
          <w:color w:val="000080"/>
          <w:sz w:val="17"/>
          <w:szCs w:val="17"/>
        </w:rPr>
        <w:t xml:space="preserve"> \ SERVICE LAW BOOKS MENU \ IMMIGRATION AND NATIONALITY ACT \ INA: ACT 337 - OATH OF RENUNCIATION AND ALLEGIANCE</w:t>
      </w:r>
      <w:r w:rsidRPr="00264E09">
        <w:rPr>
          <w:rFonts w:ascii="Times New Roman" w:eastAsia="Times New Roman" w:hAnsi="Times New Roman" w:cs="Times New Roman"/>
          <w:sz w:val="24"/>
          <w:szCs w:val="24"/>
        </w:rPr>
        <w:br/>
      </w:r>
      <w:hyperlink r:id="rId5" w:history="1">
        <w:r w:rsidRPr="00264E09">
          <w:rPr>
            <w:rFonts w:ascii="Times New Roman" w:eastAsia="Times New Roman" w:hAnsi="Times New Roman" w:cs="Times New Roman"/>
            <w:color w:val="0000FF"/>
            <w:sz w:val="24"/>
            <w:szCs w:val="24"/>
            <w:u w:val="single"/>
          </w:rPr>
          <w:t>Previous Document</w:t>
        </w:r>
      </w:hyperlink>
      <w:r w:rsidRPr="00264E09">
        <w:rPr>
          <w:rFonts w:ascii="Times New Roman" w:eastAsia="Times New Roman" w:hAnsi="Times New Roman" w:cs="Times New Roman"/>
          <w:sz w:val="24"/>
          <w:szCs w:val="24"/>
        </w:rPr>
        <w:t>  </w:t>
      </w:r>
      <w:hyperlink r:id="rId6" w:history="1">
        <w:r w:rsidRPr="00264E09">
          <w:rPr>
            <w:rFonts w:ascii="Times New Roman" w:eastAsia="Times New Roman" w:hAnsi="Times New Roman" w:cs="Times New Roman"/>
            <w:color w:val="0000FF"/>
            <w:sz w:val="24"/>
            <w:szCs w:val="24"/>
            <w:u w:val="single"/>
          </w:rPr>
          <w:t>Next Document</w:t>
        </w:r>
      </w:hyperlink>
    </w:p>
    <w:p w:rsidR="00264E09" w:rsidRPr="00264E09" w:rsidRDefault="00D9752F" w:rsidP="00264E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ca899" stroked="f"/>
        </w:pict>
      </w:r>
    </w:p>
    <w:p w:rsidR="00264E09" w:rsidRPr="00264E09" w:rsidRDefault="00264E09" w:rsidP="00264E09">
      <w:pPr>
        <w:spacing w:after="180" w:line="240" w:lineRule="auto"/>
        <w:rPr>
          <w:rFonts w:ascii="Times New Roman" w:eastAsia="Times New Roman" w:hAnsi="Times New Roman" w:cs="Times New Roman"/>
          <w:b/>
          <w:bCs/>
          <w:color w:val="FF0000"/>
          <w:sz w:val="24"/>
          <w:szCs w:val="24"/>
        </w:rPr>
      </w:pPr>
      <w:r w:rsidRPr="00264E09">
        <w:rPr>
          <w:rFonts w:ascii="Times New Roman" w:eastAsia="Times New Roman" w:hAnsi="Times New Roman" w:cs="Times New Roman"/>
          <w:b/>
          <w:bCs/>
          <w:color w:val="FF0000"/>
          <w:sz w:val="24"/>
          <w:szCs w:val="24"/>
        </w:rPr>
        <w:br/>
      </w:r>
      <w:bookmarkStart w:id="0" w:name="0-0-0-449"/>
      <w:bookmarkEnd w:id="0"/>
      <w:r w:rsidRPr="00264E09">
        <w:rPr>
          <w:rFonts w:ascii="Times New Roman" w:eastAsia="Times New Roman" w:hAnsi="Times New Roman" w:cs="Times New Roman"/>
          <w:b/>
          <w:bCs/>
          <w:color w:val="FF0000"/>
          <w:sz w:val="24"/>
          <w:szCs w:val="24"/>
        </w:rPr>
        <w:t xml:space="preserve">INA: ACT 337 - OATH OF RENUNCIATION AND ALLEGIANCE </w:t>
      </w:r>
    </w:p>
    <w:p w:rsidR="00264E09" w:rsidRPr="00264E09" w:rsidRDefault="00264E09" w:rsidP="00264E09">
      <w:pPr>
        <w:spacing w:after="0" w:line="240" w:lineRule="auto"/>
        <w:rPr>
          <w:rFonts w:ascii="Arial" w:eastAsia="Times New Roman" w:hAnsi="Arial" w:cs="Arial"/>
        </w:rPr>
      </w:pPr>
    </w:p>
    <w:p w:rsidR="00264E09" w:rsidRPr="00264E09" w:rsidRDefault="00264E09" w:rsidP="00264E09">
      <w:pPr>
        <w:spacing w:after="0" w:line="240" w:lineRule="auto"/>
        <w:rPr>
          <w:rFonts w:ascii="Arial" w:eastAsia="Times New Roman" w:hAnsi="Arial" w:cs="Arial"/>
        </w:rPr>
      </w:pPr>
      <w:r w:rsidRPr="00264E09">
        <w:rPr>
          <w:rFonts w:ascii="Arial" w:eastAsia="Times New Roman" w:hAnsi="Arial" w:cs="Arial"/>
        </w:rPr>
        <w:br/>
      </w:r>
      <w:proofErr w:type="gramStart"/>
      <w:r w:rsidRPr="00264E09">
        <w:rPr>
          <w:rFonts w:ascii="Arial" w:eastAsia="Times New Roman" w:hAnsi="Arial" w:cs="Arial"/>
        </w:rPr>
        <w:t>Sec. 337.</w:t>
      </w:r>
      <w:proofErr w:type="gramEnd"/>
      <w:r w:rsidRPr="00264E09">
        <w:rPr>
          <w:rFonts w:ascii="Arial" w:eastAsia="Times New Roman" w:hAnsi="Arial" w:cs="Arial"/>
        </w:rPr>
        <w:t xml:space="preserve"> [8 U.S.C. 1448] </w:t>
      </w:r>
    </w:p>
    <w:p w:rsidR="00264E09" w:rsidRPr="00264E09" w:rsidRDefault="00264E09" w:rsidP="00264E09">
      <w:pPr>
        <w:spacing w:after="0" w:line="240" w:lineRule="auto"/>
        <w:rPr>
          <w:rFonts w:ascii="Arial" w:eastAsia="Times New Roman" w:hAnsi="Arial" w:cs="Arial"/>
        </w:rPr>
      </w:pPr>
      <w:r w:rsidRPr="00264E09">
        <w:rPr>
          <w:rFonts w:ascii="Arial" w:eastAsia="Times New Roman" w:hAnsi="Arial" w:cs="Arial"/>
        </w:rPr>
        <w:br/>
      </w:r>
      <w:bookmarkStart w:id="1" w:name="0-0-0-7583"/>
      <w:bookmarkEnd w:id="1"/>
      <w:r w:rsidRPr="00264E09">
        <w:rPr>
          <w:rFonts w:ascii="Arial" w:eastAsia="Times New Roman" w:hAnsi="Arial" w:cs="Arial"/>
        </w:rPr>
        <w:t xml:space="preserve">(a) A person who has applied for naturalization shall, in order to be and before being admitted to citizenship, take in a public ceremony before the Attorney General or a court with jurisdiction under section 310(b) an oath </w:t>
      </w:r>
    </w:p>
    <w:p w:rsidR="00264E09" w:rsidRPr="00264E09" w:rsidRDefault="00264E09" w:rsidP="00264E09">
      <w:pPr>
        <w:spacing w:after="0" w:line="240" w:lineRule="auto"/>
        <w:rPr>
          <w:rFonts w:ascii="Arial" w:eastAsia="Times New Roman" w:hAnsi="Arial" w:cs="Arial"/>
        </w:rPr>
      </w:pPr>
    </w:p>
    <w:p w:rsidR="00264E09" w:rsidRPr="00264E09" w:rsidRDefault="00264E09" w:rsidP="00264E09">
      <w:pPr>
        <w:spacing w:after="0" w:line="240" w:lineRule="auto"/>
        <w:rPr>
          <w:rFonts w:ascii="Arial" w:eastAsia="Times New Roman" w:hAnsi="Arial" w:cs="Arial"/>
        </w:rPr>
      </w:pPr>
      <w:r w:rsidRPr="00264E09">
        <w:rPr>
          <w:rFonts w:ascii="Arial" w:eastAsia="Times New Roman" w:hAnsi="Arial" w:cs="Arial"/>
        </w:rPr>
        <w:br/>
        <w:t xml:space="preserve">(1) </w:t>
      </w:r>
      <w:proofErr w:type="gramStart"/>
      <w:r w:rsidRPr="00264E09">
        <w:rPr>
          <w:rFonts w:ascii="Arial" w:eastAsia="Times New Roman" w:hAnsi="Arial" w:cs="Arial"/>
        </w:rPr>
        <w:t>to</w:t>
      </w:r>
      <w:proofErr w:type="gramEnd"/>
      <w:r w:rsidRPr="00264E09">
        <w:rPr>
          <w:rFonts w:ascii="Arial" w:eastAsia="Times New Roman" w:hAnsi="Arial" w:cs="Arial"/>
        </w:rPr>
        <w:t xml:space="preserve"> support the Constitution of the United States; </w:t>
      </w:r>
    </w:p>
    <w:p w:rsidR="00264E09" w:rsidRPr="00264E09" w:rsidRDefault="00264E09" w:rsidP="00264E09">
      <w:pPr>
        <w:spacing w:after="0" w:line="240" w:lineRule="auto"/>
        <w:rPr>
          <w:rFonts w:ascii="Arial" w:eastAsia="Times New Roman" w:hAnsi="Arial" w:cs="Arial"/>
        </w:rPr>
      </w:pPr>
    </w:p>
    <w:p w:rsidR="00264E09" w:rsidRPr="00264E09" w:rsidRDefault="00264E09" w:rsidP="00264E09">
      <w:pPr>
        <w:spacing w:after="0" w:line="240" w:lineRule="auto"/>
        <w:rPr>
          <w:rFonts w:ascii="Arial" w:eastAsia="Times New Roman" w:hAnsi="Arial" w:cs="Arial"/>
        </w:rPr>
      </w:pPr>
      <w:r w:rsidRPr="00264E09">
        <w:rPr>
          <w:rFonts w:ascii="Arial" w:eastAsia="Times New Roman" w:hAnsi="Arial" w:cs="Arial"/>
        </w:rPr>
        <w:br/>
      </w:r>
      <w:bookmarkStart w:id="2" w:name="0-0-0-7995"/>
      <w:bookmarkEnd w:id="2"/>
      <w:r w:rsidRPr="00264E09">
        <w:rPr>
          <w:rFonts w:ascii="Arial" w:eastAsia="Times New Roman" w:hAnsi="Arial" w:cs="Arial"/>
        </w:rPr>
        <w:t xml:space="preserve">(2) </w:t>
      </w:r>
      <w:proofErr w:type="gramStart"/>
      <w:r w:rsidRPr="00264E09">
        <w:rPr>
          <w:rFonts w:ascii="Arial" w:eastAsia="Times New Roman" w:hAnsi="Arial" w:cs="Arial"/>
        </w:rPr>
        <w:t>to</w:t>
      </w:r>
      <w:proofErr w:type="gramEnd"/>
      <w:r w:rsidRPr="00264E09">
        <w:rPr>
          <w:rFonts w:ascii="Arial" w:eastAsia="Times New Roman" w:hAnsi="Arial" w:cs="Arial"/>
        </w:rPr>
        <w:t xml:space="preserve"> renounce and abjure absolutely and entirely all allegiance and fidelity to any foreign prince, potentate, state, or sovereignty of whom or which the applicant was before a subject or citizen; </w:t>
      </w:r>
    </w:p>
    <w:p w:rsidR="00264E09" w:rsidRPr="00264E09" w:rsidRDefault="00264E09" w:rsidP="00264E09">
      <w:pPr>
        <w:spacing w:after="0" w:line="240" w:lineRule="auto"/>
        <w:rPr>
          <w:rFonts w:ascii="Arial" w:eastAsia="Times New Roman" w:hAnsi="Arial" w:cs="Arial"/>
        </w:rPr>
      </w:pPr>
    </w:p>
    <w:p w:rsidR="00264E09" w:rsidRPr="00264E09" w:rsidRDefault="00264E09" w:rsidP="00264E09">
      <w:pPr>
        <w:spacing w:after="0" w:line="240" w:lineRule="auto"/>
        <w:rPr>
          <w:rFonts w:ascii="Arial" w:eastAsia="Times New Roman" w:hAnsi="Arial" w:cs="Arial"/>
        </w:rPr>
      </w:pPr>
      <w:r w:rsidRPr="00264E09">
        <w:rPr>
          <w:rFonts w:ascii="Arial" w:eastAsia="Times New Roman" w:hAnsi="Arial" w:cs="Arial"/>
        </w:rPr>
        <w:br/>
        <w:t xml:space="preserve">(3) </w:t>
      </w:r>
      <w:proofErr w:type="gramStart"/>
      <w:r w:rsidRPr="00264E09">
        <w:rPr>
          <w:rFonts w:ascii="Arial" w:eastAsia="Times New Roman" w:hAnsi="Arial" w:cs="Arial"/>
        </w:rPr>
        <w:t>to</w:t>
      </w:r>
      <w:proofErr w:type="gramEnd"/>
      <w:r w:rsidRPr="00264E09">
        <w:rPr>
          <w:rFonts w:ascii="Arial" w:eastAsia="Times New Roman" w:hAnsi="Arial" w:cs="Arial"/>
        </w:rPr>
        <w:t xml:space="preserve"> support and defend the Constitution and the laws of the United States against all enemies, foreign and domestic; </w:t>
      </w:r>
    </w:p>
    <w:p w:rsidR="00264E09" w:rsidRPr="00264E09" w:rsidRDefault="00264E09" w:rsidP="00264E09">
      <w:pPr>
        <w:spacing w:after="0" w:line="240" w:lineRule="auto"/>
        <w:rPr>
          <w:rFonts w:ascii="Arial" w:eastAsia="Times New Roman" w:hAnsi="Arial" w:cs="Arial"/>
        </w:rPr>
      </w:pPr>
    </w:p>
    <w:p w:rsidR="00264E09" w:rsidRPr="00264E09" w:rsidRDefault="00264E09" w:rsidP="00264E09">
      <w:pPr>
        <w:spacing w:after="0" w:line="240" w:lineRule="auto"/>
        <w:rPr>
          <w:rFonts w:ascii="Arial" w:eastAsia="Times New Roman" w:hAnsi="Arial" w:cs="Arial"/>
        </w:rPr>
      </w:pPr>
      <w:r w:rsidRPr="00264E09">
        <w:rPr>
          <w:rFonts w:ascii="Arial" w:eastAsia="Times New Roman" w:hAnsi="Arial" w:cs="Arial"/>
        </w:rPr>
        <w:br/>
        <w:t xml:space="preserve">(4) </w:t>
      </w:r>
      <w:proofErr w:type="gramStart"/>
      <w:r w:rsidRPr="00264E09">
        <w:rPr>
          <w:rFonts w:ascii="Arial" w:eastAsia="Times New Roman" w:hAnsi="Arial" w:cs="Arial"/>
        </w:rPr>
        <w:t>to</w:t>
      </w:r>
      <w:proofErr w:type="gramEnd"/>
      <w:r w:rsidRPr="00264E09">
        <w:rPr>
          <w:rFonts w:ascii="Arial" w:eastAsia="Times New Roman" w:hAnsi="Arial" w:cs="Arial"/>
        </w:rPr>
        <w:t xml:space="preserve"> bear true faith and allegiance to the same; and </w:t>
      </w:r>
    </w:p>
    <w:p w:rsidR="00264E09" w:rsidRPr="00264E09" w:rsidRDefault="00264E09" w:rsidP="00264E09">
      <w:pPr>
        <w:spacing w:after="0" w:line="240" w:lineRule="auto"/>
        <w:rPr>
          <w:rFonts w:ascii="Arial" w:eastAsia="Times New Roman" w:hAnsi="Arial" w:cs="Arial"/>
        </w:rPr>
      </w:pPr>
    </w:p>
    <w:p w:rsidR="00264E09" w:rsidRPr="00264E09" w:rsidRDefault="00264E09" w:rsidP="00264E09">
      <w:pPr>
        <w:spacing w:after="0" w:line="240" w:lineRule="auto"/>
        <w:rPr>
          <w:rFonts w:ascii="Arial" w:eastAsia="Times New Roman" w:hAnsi="Arial" w:cs="Arial"/>
        </w:rPr>
      </w:pPr>
      <w:r w:rsidRPr="00264E09">
        <w:rPr>
          <w:rFonts w:ascii="Arial" w:eastAsia="Times New Roman" w:hAnsi="Arial" w:cs="Arial"/>
        </w:rPr>
        <w:br/>
        <w:t xml:space="preserve">(5) (A) to bear arms on behalf of the United States when required by the law, or </w:t>
      </w:r>
    </w:p>
    <w:p w:rsidR="00264E09" w:rsidRPr="00264E09" w:rsidRDefault="00264E09" w:rsidP="00264E09">
      <w:pPr>
        <w:spacing w:after="0" w:line="240" w:lineRule="auto"/>
        <w:rPr>
          <w:rFonts w:ascii="Arial" w:eastAsia="Times New Roman" w:hAnsi="Arial" w:cs="Arial"/>
        </w:rPr>
      </w:pPr>
    </w:p>
    <w:p w:rsidR="00264E09" w:rsidRPr="00264E09" w:rsidRDefault="00264E09" w:rsidP="00264E09">
      <w:pPr>
        <w:spacing w:after="0" w:line="240" w:lineRule="auto"/>
        <w:rPr>
          <w:rFonts w:ascii="Arial" w:eastAsia="Times New Roman" w:hAnsi="Arial" w:cs="Arial"/>
        </w:rPr>
      </w:pPr>
      <w:r w:rsidRPr="00264E09">
        <w:rPr>
          <w:rFonts w:ascii="Arial" w:eastAsia="Times New Roman" w:hAnsi="Arial" w:cs="Arial"/>
        </w:rPr>
        <w:br/>
        <w:t xml:space="preserve">(B) </w:t>
      </w:r>
      <w:proofErr w:type="gramStart"/>
      <w:r w:rsidRPr="00264E09">
        <w:rPr>
          <w:rFonts w:ascii="Arial" w:eastAsia="Times New Roman" w:hAnsi="Arial" w:cs="Arial"/>
        </w:rPr>
        <w:t>to</w:t>
      </w:r>
      <w:proofErr w:type="gramEnd"/>
      <w:r w:rsidRPr="00264E09">
        <w:rPr>
          <w:rFonts w:ascii="Arial" w:eastAsia="Times New Roman" w:hAnsi="Arial" w:cs="Arial"/>
        </w:rPr>
        <w:t xml:space="preserve"> perform noncombatant service in the Armed Forces of the United States when required by the law, or </w:t>
      </w:r>
    </w:p>
    <w:p w:rsidR="00264E09" w:rsidRPr="00264E09" w:rsidRDefault="00264E09" w:rsidP="00264E09">
      <w:pPr>
        <w:spacing w:after="0" w:line="240" w:lineRule="auto"/>
        <w:rPr>
          <w:rFonts w:ascii="Arial" w:eastAsia="Times New Roman" w:hAnsi="Arial" w:cs="Arial"/>
        </w:rPr>
      </w:pPr>
    </w:p>
    <w:p w:rsidR="00264E09" w:rsidRPr="00264E09" w:rsidRDefault="00264E09" w:rsidP="00264E09">
      <w:pPr>
        <w:spacing w:after="0" w:line="240" w:lineRule="auto"/>
        <w:rPr>
          <w:rFonts w:ascii="Arial" w:eastAsia="Times New Roman" w:hAnsi="Arial" w:cs="Arial"/>
        </w:rPr>
      </w:pPr>
      <w:r w:rsidRPr="00264E09">
        <w:rPr>
          <w:rFonts w:ascii="Arial" w:eastAsia="Times New Roman" w:hAnsi="Arial" w:cs="Arial"/>
        </w:rPr>
        <w:br/>
      </w:r>
      <w:bookmarkStart w:id="3" w:name="0-0-0-7997"/>
      <w:bookmarkEnd w:id="3"/>
      <w:r w:rsidRPr="00264E09">
        <w:rPr>
          <w:rFonts w:ascii="Arial" w:eastAsia="Times New Roman" w:hAnsi="Arial" w:cs="Arial"/>
        </w:rPr>
        <w:t xml:space="preserve">(C) </w:t>
      </w:r>
      <w:proofErr w:type="gramStart"/>
      <w:r w:rsidRPr="00264E09">
        <w:rPr>
          <w:rFonts w:ascii="Arial" w:eastAsia="Times New Roman" w:hAnsi="Arial" w:cs="Arial"/>
        </w:rPr>
        <w:t>to</w:t>
      </w:r>
      <w:proofErr w:type="gramEnd"/>
      <w:r w:rsidRPr="00264E09">
        <w:rPr>
          <w:rFonts w:ascii="Arial" w:eastAsia="Times New Roman" w:hAnsi="Arial" w:cs="Arial"/>
        </w:rPr>
        <w:t xml:space="preserve"> perform work of national importance under civilian direction when required by the law. Any such person shall be required to take an oath containing the substance of clauses (1) through (5) of the preceding sentence, except that a person who shows by clear and convincing evidence to the satisfaction of the Attorney General that he is opposed to the bearing of arms in the Armed Forces of the United States by reason of religious training and belief shall be required to take an oath containing the </w:t>
      </w:r>
      <w:proofErr w:type="spellStart"/>
      <w:r w:rsidRPr="00264E09">
        <w:rPr>
          <w:rFonts w:ascii="Arial" w:eastAsia="Times New Roman" w:hAnsi="Arial" w:cs="Arial"/>
        </w:rPr>
        <w:t>substa</w:t>
      </w:r>
      <w:proofErr w:type="spellEnd"/>
      <w:r w:rsidRPr="00264E09">
        <w:rPr>
          <w:rFonts w:ascii="Arial" w:eastAsia="Times New Roman" w:hAnsi="Arial" w:cs="Arial"/>
        </w:rPr>
        <w:t xml:space="preserve"> </w:t>
      </w:r>
      <w:proofErr w:type="spellStart"/>
      <w:r w:rsidRPr="00264E09">
        <w:rPr>
          <w:rFonts w:ascii="Arial" w:eastAsia="Times New Roman" w:hAnsi="Arial" w:cs="Arial"/>
        </w:rPr>
        <w:t>nce</w:t>
      </w:r>
      <w:proofErr w:type="spellEnd"/>
      <w:r w:rsidRPr="00264E09">
        <w:rPr>
          <w:rFonts w:ascii="Arial" w:eastAsia="Times New Roman" w:hAnsi="Arial" w:cs="Arial"/>
        </w:rPr>
        <w:t xml:space="preserve"> of clauses (1) through (4) and clauses (5)(B) and (5)(C), and a person who shows by clear and convincing evidence to the satisfaction of the Attorney General that he is opposed to any type of service in the Armed Forces of the United States by reason of religious training and belief shall be required to take an oath containing the substance of clauses (1) through (4) and clause (5)(C). The term "religious training and belief" as used in this section shall mean an individual's belief in a relation to a S </w:t>
      </w:r>
      <w:proofErr w:type="spellStart"/>
      <w:r w:rsidRPr="00264E09">
        <w:rPr>
          <w:rFonts w:ascii="Arial" w:eastAsia="Times New Roman" w:hAnsi="Arial" w:cs="Arial"/>
        </w:rPr>
        <w:t>upreme</w:t>
      </w:r>
      <w:proofErr w:type="spellEnd"/>
      <w:r w:rsidRPr="00264E09">
        <w:rPr>
          <w:rFonts w:ascii="Arial" w:eastAsia="Times New Roman" w:hAnsi="Arial" w:cs="Arial"/>
        </w:rPr>
        <w:t xml:space="preserve"> Being involving duties superior to those arising from any human relation, but does not include essentially political, sociological, or philosophical views or a merely personal moral code. In the case of the naturalization of a child under the provisions of section 322 of this title the Attorney General may waive the taking of the oath if in the opinion of the Attorney General the child is unable to understand its meaning. </w:t>
      </w:r>
      <w:hyperlink r:id="rId7" w:anchor="0-0-0-7999" w:history="1">
        <w:r w:rsidRPr="00264E09">
          <w:rPr>
            <w:rFonts w:ascii="Arial" w:eastAsia="Times New Roman" w:hAnsi="Arial" w:cs="Arial"/>
            <w:b/>
            <w:bCs/>
            <w:color w:val="008000"/>
            <w:u w:val="single"/>
          </w:rPr>
          <w:t xml:space="preserve">1/ </w:t>
        </w:r>
      </w:hyperlink>
      <w:r w:rsidRPr="00264E09">
        <w:rPr>
          <w:rFonts w:ascii="Arial" w:eastAsia="Times New Roman" w:hAnsi="Arial" w:cs="Arial"/>
        </w:rPr>
        <w:t xml:space="preserve">The Attorney General may waive the taking of the oath by a person if in the opinion of the Attorney General the person is unable to understand, or to communicate an understanding of, its meaning because of a physical or developmental disability or mental impairment. If the Attorney General waives the taking of the oath by a person under the preceding sentence, the person shall be considered to have met the requirements of section </w:t>
      </w:r>
      <w:hyperlink r:id="rId8" w:anchor="0-0-0-7687" w:history="1">
        <w:r w:rsidRPr="00264E09">
          <w:rPr>
            <w:rFonts w:ascii="Arial" w:eastAsia="Times New Roman" w:hAnsi="Arial" w:cs="Arial"/>
            <w:b/>
            <w:bCs/>
            <w:color w:val="008000"/>
            <w:u w:val="single"/>
          </w:rPr>
          <w:t xml:space="preserve">316(a)(3) </w:t>
        </w:r>
      </w:hyperlink>
      <w:r w:rsidRPr="00264E09">
        <w:rPr>
          <w:rFonts w:ascii="Arial" w:eastAsia="Times New Roman" w:hAnsi="Arial" w:cs="Arial"/>
        </w:rPr>
        <w:t xml:space="preserve">with respect to attachment to the principles of the Constitution and well disposition to the good order and happiness of the United States. </w:t>
      </w:r>
    </w:p>
    <w:p w:rsidR="00264E09" w:rsidRPr="00264E09" w:rsidRDefault="00264E09" w:rsidP="00264E09">
      <w:pPr>
        <w:spacing w:after="0" w:line="240" w:lineRule="auto"/>
        <w:rPr>
          <w:rFonts w:ascii="Arial" w:eastAsia="Times New Roman" w:hAnsi="Arial" w:cs="Arial"/>
        </w:rPr>
      </w:pPr>
    </w:p>
    <w:p w:rsidR="00264E09" w:rsidRPr="00264E09" w:rsidRDefault="00264E09" w:rsidP="00264E09">
      <w:pPr>
        <w:spacing w:after="0" w:line="240" w:lineRule="auto"/>
        <w:rPr>
          <w:rFonts w:ascii="Arial" w:eastAsia="Times New Roman" w:hAnsi="Arial" w:cs="Arial"/>
        </w:rPr>
      </w:pPr>
      <w:r w:rsidRPr="00264E09">
        <w:rPr>
          <w:rFonts w:ascii="Arial" w:eastAsia="Times New Roman" w:hAnsi="Arial" w:cs="Arial"/>
        </w:rPr>
        <w:br/>
      </w:r>
      <w:bookmarkStart w:id="4" w:name="0-0-0-8001"/>
      <w:bookmarkEnd w:id="4"/>
      <w:r w:rsidRPr="00264E09">
        <w:rPr>
          <w:rFonts w:ascii="Arial" w:eastAsia="Times New Roman" w:hAnsi="Arial" w:cs="Arial"/>
        </w:rPr>
        <w:t xml:space="preserve">(b) In case the person applying for naturalization has borne any hereditary title, or has been of any of the orders of nobility in any foreign state, the applicant shall in addition to complying with the requirements of subsection (a) of this section, make under oath in the same public ceremony in which the oath of allegiance is administered, an express renunciation of such title or order of nobility, and such renunciation shall be recorded as a part of such proceedings. </w:t>
      </w:r>
    </w:p>
    <w:p w:rsidR="00264E09" w:rsidRPr="00264E09" w:rsidRDefault="00264E09" w:rsidP="00264E09">
      <w:pPr>
        <w:spacing w:after="0" w:line="240" w:lineRule="auto"/>
        <w:rPr>
          <w:rFonts w:ascii="Arial" w:eastAsia="Times New Roman" w:hAnsi="Arial" w:cs="Arial"/>
        </w:rPr>
      </w:pPr>
      <w:r w:rsidRPr="00264E09">
        <w:rPr>
          <w:rFonts w:ascii="Arial" w:eastAsia="Times New Roman" w:hAnsi="Arial" w:cs="Arial"/>
        </w:rPr>
        <w:br/>
      </w:r>
      <w:bookmarkStart w:id="5" w:name="0-0-0-8003"/>
      <w:bookmarkEnd w:id="5"/>
      <w:r w:rsidRPr="00264E09">
        <w:rPr>
          <w:rFonts w:ascii="Arial" w:eastAsia="Times New Roman" w:hAnsi="Arial" w:cs="Arial"/>
        </w:rPr>
        <w:t xml:space="preserve">(c) Notwithstanding section </w:t>
      </w:r>
      <w:hyperlink r:id="rId9" w:anchor="0-0-0-7577" w:history="1">
        <w:r w:rsidRPr="00264E09">
          <w:rPr>
            <w:rFonts w:ascii="Arial" w:eastAsia="Times New Roman" w:hAnsi="Arial" w:cs="Arial"/>
            <w:b/>
            <w:bCs/>
            <w:color w:val="008000"/>
            <w:u w:val="single"/>
          </w:rPr>
          <w:t>310(b</w:t>
        </w:r>
        <w:proofErr w:type="gramStart"/>
        <w:r w:rsidRPr="00264E09">
          <w:rPr>
            <w:rFonts w:ascii="Arial" w:eastAsia="Times New Roman" w:hAnsi="Arial" w:cs="Arial"/>
            <w:b/>
            <w:bCs/>
            <w:color w:val="008000"/>
            <w:u w:val="single"/>
          </w:rPr>
          <w:t xml:space="preserve">) </w:t>
        </w:r>
        <w:proofErr w:type="gramEnd"/>
      </w:hyperlink>
      <w:r w:rsidRPr="00264E09">
        <w:rPr>
          <w:rFonts w:ascii="Arial" w:eastAsia="Times New Roman" w:hAnsi="Arial" w:cs="Arial"/>
        </w:rPr>
        <w:t xml:space="preserve">, an individual may be granted an expedited judicial oath administration ceremony or administrative naturalization by the Attorney General upon demonstrating sufficient cause. In determining whether to grant an expedited judicial oath administration ceremony, a court shall consider special circumstances (such as serious illness of the applicant or a member of the applicant's immediate family, permanent disability sufficiently incapacitating as to prevent the applicant's personal appearance at the </w:t>
      </w:r>
      <w:proofErr w:type="spellStart"/>
      <w:r w:rsidRPr="00264E09">
        <w:rPr>
          <w:rFonts w:ascii="Arial" w:eastAsia="Times New Roman" w:hAnsi="Arial" w:cs="Arial"/>
        </w:rPr>
        <w:t>schedule d</w:t>
      </w:r>
      <w:proofErr w:type="spellEnd"/>
      <w:r w:rsidRPr="00264E09">
        <w:rPr>
          <w:rFonts w:ascii="Arial" w:eastAsia="Times New Roman" w:hAnsi="Arial" w:cs="Arial"/>
        </w:rPr>
        <w:t xml:space="preserve"> ceremony, developmental disability or advanced age, or exigent circumstances relating to travel or employment). If an expedited judicial oath administration ceremony is impracticable, the court shall refer such individual to the Attorney General who may provide for immediate administrative naturalization. </w:t>
      </w:r>
    </w:p>
    <w:p w:rsidR="00264E09" w:rsidRPr="00264E09" w:rsidRDefault="00264E09" w:rsidP="00264E09">
      <w:pPr>
        <w:spacing w:after="0" w:line="240" w:lineRule="auto"/>
        <w:rPr>
          <w:rFonts w:ascii="Arial" w:eastAsia="Times New Roman" w:hAnsi="Arial" w:cs="Arial"/>
        </w:rPr>
      </w:pPr>
      <w:r w:rsidRPr="00264E09">
        <w:rPr>
          <w:rFonts w:ascii="Arial" w:eastAsia="Times New Roman" w:hAnsi="Arial" w:cs="Arial"/>
        </w:rPr>
        <w:br/>
      </w:r>
      <w:bookmarkStart w:id="6" w:name="0-0-0-8005"/>
      <w:bookmarkEnd w:id="6"/>
      <w:r w:rsidRPr="00264E09">
        <w:rPr>
          <w:rFonts w:ascii="Arial" w:eastAsia="Times New Roman" w:hAnsi="Arial" w:cs="Arial"/>
        </w:rPr>
        <w:t xml:space="preserve">(d) The Attorney General shall prescribe rules and procedures to ensure that the ceremonies conducted by the Attorney General for the administration of oaths of allegiance under this section are public, conducted frequently and at regular intervals, and are in keeping with the dignity of the occasion. </w:t>
      </w:r>
    </w:p>
    <w:p w:rsidR="00E77A48" w:rsidRDefault="00E77A48"/>
    <w:sectPr w:rsidR="00E77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09"/>
    <w:rsid w:val="00264E09"/>
    <w:rsid w:val="008907C6"/>
    <w:rsid w:val="008D1A56"/>
    <w:rsid w:val="00E7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141909">
      <w:bodyDiv w:val="1"/>
      <w:marLeft w:val="360"/>
      <w:marRight w:val="360"/>
      <w:marTop w:val="0"/>
      <w:marBottom w:val="0"/>
      <w:divBdr>
        <w:top w:val="none" w:sz="0" w:space="0" w:color="auto"/>
        <w:left w:val="none" w:sz="0" w:space="0" w:color="auto"/>
        <w:bottom w:val="none" w:sz="0" w:space="0" w:color="auto"/>
        <w:right w:val="none" w:sz="0" w:space="0" w:color="auto"/>
      </w:divBdr>
      <w:divsChild>
        <w:div w:id="1014303195">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is.gov/ilink/docView/SLB/HTML/SLB/0-0-0-1/0-0-0-29/0-0-0-9898.html" TargetMode="External"/><Relationship Id="rId3" Type="http://schemas.openxmlformats.org/officeDocument/2006/relationships/settings" Target="settings.xml"/><Relationship Id="rId7" Type="http://schemas.openxmlformats.org/officeDocument/2006/relationships/hyperlink" Target="http://www.uscis.gov/ilink/docView/SLB/HTML/SLB/0-0-0-1/0-0-0-29/0-0-0-1030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cis.gov/ilink/docView/SLB/HTML/SLB/0-0-0-1/0-0-0-29/0-0-0-10345.html" TargetMode="External"/><Relationship Id="rId11" Type="http://schemas.openxmlformats.org/officeDocument/2006/relationships/theme" Target="theme/theme1.xml"/><Relationship Id="rId5" Type="http://schemas.openxmlformats.org/officeDocument/2006/relationships/hyperlink" Target="http://www.uscis.gov/ilink/docView/SLB/HTML/SLB/0-0-0-1/0-0-0-29/0-0-0-10299.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scis.gov/ilink/docView/SLB/HTML/SLB/0-0-0-1/0-0-0-29/0-0-0-97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Ramsay, John R</dc:creator>
  <cp:lastModifiedBy>Ramsay, John R</cp:lastModifiedBy>
  <cp:revision>2</cp:revision>
  <dcterms:created xsi:type="dcterms:W3CDTF">2015-09-28T19:05:00Z</dcterms:created>
  <dcterms:modified xsi:type="dcterms:W3CDTF">2015-09-28T19:05:00Z</dcterms:modified>
</cp:coreProperties>
</file>