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  <w:r w:rsidRPr="00B657E0">
        <w:rPr>
          <w:rFonts w:ascii="Courier New" w:eastAsia="Times New Roman" w:hAnsi="Courier New" w:cs="Courier New"/>
          <w:sz w:val="20"/>
          <w:szCs w:val="20"/>
        </w:rPr>
        <w:t>[Federal Register Volume 80, Number 158 (Monday, August 17, 2015)]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[Pages 49256-49262]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From the Federal Register Online via the Government Publishing Office [</w:t>
      </w:r>
      <w:hyperlink r:id="rId4" w:history="1">
        <w:r w:rsidRPr="00B657E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B657E0">
        <w:rPr>
          <w:rFonts w:ascii="Courier New" w:eastAsia="Times New Roman" w:hAnsi="Courier New" w:cs="Courier New"/>
          <w:sz w:val="20"/>
          <w:szCs w:val="20"/>
        </w:rPr>
        <w:t>]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[FR Doc No: 2015-19731]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[[Page 49256]]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Office of the Secretary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[Docket No. DHS-2015-0047]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Privacy Act of 1974; Department of Homeland Security, U.S.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Customs and Border Protection, DHS/CBP-001, Import Information System,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System of Records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AGENCY: Privacy Office, Department of Homeland Security.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ACTION: Notice of Privacy Act system of records.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SUMMARY: In accordance with the Privacy Act of 1974, the Department of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Homeland Security proposes to consolidate, update, and rename two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current Department of Homeland Security systems of records titled,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``Department of Homeland Security/U.S. Customs and Border Protection,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DHS/CBP-001 Automated Commercial Environment/International Trade Data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System System of Records'' (7 FR 3109, January 19, 2006) and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``Department of Homeland Security/U.S. Customs and Border Protection,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DHS/CBP-015 Automated Commercial System System of Records'' (73 FR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77759, December 19, 2008) as one new system of records.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consolidated system of records notice will be titled, ``Department of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Homeland Security/U.S. Customs and Border Protection, DHS/CBP-001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Import Information System System of Records.'' This system of records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will continue to collect and maintain records on all commercial goods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imported into the United States, as well as information pertaining to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the carrier, broker, importer, and other persons associated with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manifest, import, or commercial entry transactions for the goods.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As a result of a review of these two systems, the Department of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Homeland Security/U.S. Customs and Border Protection is combining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system of records notices for these systems into one updated system of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records notice that includes changes to the categories of individuals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and to the categories of records regarding information maintained about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persons who have account access to trade data in the system.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Department of Homeland Security/U.S. Customs and Border Protection is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also including an additional routine use for disclosing vessel manifest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information as required by statute, in addition to the new compilation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of routine uses reconciled from the prior systems of records notices.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Data from this system of records may be shared with law enforcement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and/or intelligence agencies pursuant to the routine uses identified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below. Additionally, the Department of Homeland Security is issuing a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Notice of Proposed Rulemaking to exempt this system of records from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certain provisions of the Privacy Act elsewhere in the Federal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Register. Lastly, this notice includes non-substantive changes to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simplify the formatting and text of the previously published notices.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This updated system will be included in the Department of Homeland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Security's inventory of record systems.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DATES: Submit comments on or before September 16, 2015. This updated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system will be effective September 16, 2015.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ADDRESSES: You may submit comments, identified by docket number DHS-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2015-0047 by one of the following methods: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Federal e-Rulemaking Portal: </w:t>
      </w:r>
      <w:hyperlink r:id="rId5" w:history="1">
        <w:r w:rsidRPr="00B657E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B657E0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Follow the instructions for submitting comments.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Fax: (202) 343-4010.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Mail: Karen L. Neuman, Chief Privacy Officer, Privacy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Office, Department of Homeland Security, Washington, DC 20528-0655.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Instructions: All submissions received must include the agency name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and docket number for this rulemaking. All comments received will be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posted without change to </w:t>
      </w:r>
      <w:hyperlink r:id="rId6" w:history="1">
        <w:r w:rsidRPr="00B657E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B657E0">
        <w:rPr>
          <w:rFonts w:ascii="Courier New" w:eastAsia="Times New Roman" w:hAnsi="Courier New" w:cs="Courier New"/>
          <w:sz w:val="20"/>
          <w:szCs w:val="20"/>
        </w:rPr>
        <w:t xml:space="preserve">, including any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personal information provided.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Docket: For access to the docket to read background documents or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comments received, please visit </w:t>
      </w:r>
      <w:hyperlink r:id="rId7" w:history="1">
        <w:r w:rsidRPr="00B657E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B657E0">
        <w:rPr>
          <w:rFonts w:ascii="Courier New" w:eastAsia="Times New Roman" w:hAnsi="Courier New" w:cs="Courier New"/>
          <w:sz w:val="20"/>
          <w:szCs w:val="20"/>
        </w:rPr>
        <w:t>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FOR FURTHER INFORMATION CONTACT: For general questions, please contact: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John Connors (202) 344-1610, CBP Privacy Officer, Office of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Commissioner, U.S. Customs and Border Protection, Washington, DC 20229.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For privacy questions, please contact: Karen L. Neuman, (202) 343-1717,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Chief Privacy Officer, Privacy Office, Department of Homeland Security,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Washington, DC 20528-0655.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SUPPLEMENTARY INFORMATION: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I. Background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In accordance with the Privacy Act of 1974, 5 U.S.C. 552a,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Department of Homeland Security (DHS), U.S. Customs and Border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Protection (CBP) proposes to consolidate, update, and rename as one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system of records notice (SORN) the information currently contained in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two DHS SORNs titled, ``DHS/CBP-001 Automated Commercial Environment/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International Trade Data System (ACE/ITDS) System of Records'' (7 FR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3109, January 19, 2006) and ``DHS/CBP-015 Automated Commercial System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(ACS) System of Records'' (73 FR 77759, December 19, 2008) . This new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SORN, entitled ``DHS/CBP-001 Import Information System (IIS),'' will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inform the public about changes to the categories of individuals,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categories of records, and routine uses contained in the consolidation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of the former ACS and ACE/ITDS SORNs.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ACS, a decades old trade information database and information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technology (IT) system, was deployed to track, control, and process all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commercial goods imported into the United States. ACE, part of a multi-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year modernization effort since 2001 to replace ACS, continues to be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designed to manage CBP's import trade data and related transaction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information. ACE/ITDS serves three sets of core stakeholders: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internal DHS/CBP users, Partner Government Agencies (PGA), and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trade community. ACE is the IT backbone for the ITDS, an interagency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initiative formalized under the SAFE Port Act of 2006 to create a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single window for the trade community and PGAs involved in importing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and exporting. DHS/CBP has provided notice to the public and trade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community that in the future, the ACS IT system will be fully phased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out and replaced by ACE. As such, and to simplify the trade community's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and the public's understanding of how trade information will be handled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after ACE implementation, DHS/CBP is publishing this Import Information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System (IIS) SORN to identify a single repository for import trade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information. DHS/CBP is also publishing an updated ACE Privacy Impact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Assessment on its Web site (</w:t>
      </w:r>
      <w:hyperlink r:id="rId8" w:history="1">
        <w:r w:rsidRPr="00B657E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http://www.dhs.gov/privacy</w:t>
        </w:r>
      </w:hyperlink>
      <w:r w:rsidRPr="00B657E0">
        <w:rPr>
          <w:rFonts w:ascii="Courier New" w:eastAsia="Times New Roman" w:hAnsi="Courier New" w:cs="Courier New"/>
          <w:sz w:val="20"/>
          <w:szCs w:val="20"/>
        </w:rPr>
        <w:t xml:space="preserve">) to inform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public of the operation and inter-connectedness of the IT systems, ACS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and ACE, and to assess the privacy impact of these systems using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fair information practice principles. This IIS system of records allows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DHS/CBP to collect and maintain records on all commercial goods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imported into the United States, along with related information about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persons associated with those transactions, and manifest information.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As part of this consolidation and issuance of IIS, the category of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individuals and category of records sections in the former ACS and ACE-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ITDS have been merged to account for the data in both IT systems, as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well as paper records related to the information in these systems.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category of individuals section is amended to remove reference to DHS/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CBP employees and employees of other federal agencies for purposes of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maintaining their user access accounts to the ACE-ITDS Portal, because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these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[[Page 49257]]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individuals are now covered under a DHS-wide SORN, ``DHS/ALL-004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General Information Technology Access Account Records System (GITAARS)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(77 FR 70792, November 27, 2012). The category of records for IIS will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also include notations and results of examinations and document review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for cleared merchandise to clarify and better identify DHS and PGA-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generated information related to the processing of the import entry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transaction. Additionally, the category of records is being expanded to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address the expansion of information DHS/CBP proposes to collect on its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revised Importer ID Input Record (CBP Form 5106). DHS/CBP is adding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required elements for the name (First, Middle, Last) and business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contact information (job title and phone) of Senior Company Officers of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the Importer; DHS/CBP is also adding optional data fields on the form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for the Senior Officers to provide Social Security number (SSN) or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Passport Number and Country of Issuance. These latter, optional data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elements are to facilitate Importer screening and verification.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The authorities sections from the previous SORNs have been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combined, reconciled to address duplication, and updated to account for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expanded information collected about business associations as part of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the ACE-ITDS Portal user account. The purpose section for IIS reflects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an update to the combined purposes for ACS and ACE-ITDS and addresses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DHS/CBP's broad use of its import trade transaction IT systems (ACS and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ACE) to collect and manage records to track, control, and process all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commercial goods imported into the United States.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Consistent with DHS's information-sharing mission, information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stored in the DHS/CBP-001 Import Information System (IIS) may be shared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with other DHS Components that have a need to know the information to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carry out their national security, law enforcement, immigration, or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other homeland security functions. In addition, information may be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shared with appropriate federal, state, local, tribal, territorial,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foreign, or international government agencies consistent with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routine uses set forth in this SORN and as otherwise authorized under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the Privacy Act.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Information in IIS may be shared for the same routine uses as were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previously published in ACS and ACE-ITDS, and are now updated in this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document: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ACS's former Routine Use K is now reclassified as Routine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Use G.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Routine Use G permits sharing of data under the following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circumstances: ``To appropriate federal, state, local, tribal, or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foreign governmental agencies or multilateral governmental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organizations responsible for investigating or prosecuting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violations of, or for enforcing or implementing, a statute, rule,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regulation, order, license, or treaty when DHS determines that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information would assist in the enforcement of civil or criminal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laws.''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ACE-ITDS's former Routine Use 3 is now reclassified as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Routine Use K.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Routine Use K permits sharing of data under the following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circumstances: ``To a federal, state, local, tribal, territorial,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foreign, or international agency, maintaining civil, criminal, or other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relevant enforcement information or other pertinent information, which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has requested information relevant to or necessary to the requesting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agency's or the bureau's hiring or retention of an individual, or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issuance of a security clearance, license, contract, grant, or other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benefit.''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Additionally, DHS/CBP is adding another routine use to IIS, Routine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Use R, to provide explicit coverage for the mandated release of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Manifest Information as set forth in section 1431 of title 19, United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States Code and implemented through title 19, Code of Federal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Regulations, part 103: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Routine Use R permits sharing of data under the following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circumstances: ``To paid subscribers, in accordance with applicable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regulations, for the purpose of providing access to manifest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information as set forth in 19 U.S.C. 1431.''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DHS/CBP will not assert any exemptions with regard to information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provided by or on behalf of an individual. However, this data may be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shared with law enforcement and/or intelligence agencies pursuant to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the routine uses identified in the IIS SORN and as otherwise authorized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under the Privacy Act. The Privacy Act requires that DHS maintain an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accounting of such disclosures. Disclosing the fact that a law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enforcement and/or intelligence agency has sought particular records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may interfere with or disclose techniques and procedures related to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ongoing law enforcement investigations. As such, DHS is issuing a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Notice of Proposed Rulemaking to exempt this system of records from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certain provisions of the Privacy Act elsewhere in the Federal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Register. This updated system will be included in DHS's inventory of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record systems.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II. Privacy Act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The Privacy Act embodies fair information practice principles in a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statutory framework governing the means by which federal government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agencies collect, maintain, use, and disseminate individuals' records.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The Privacy Act applies to information that is maintained in a ``system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of records.'' A ``system of records'' is a group of any records under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the control of an agency from which information is retrieved by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name of an individual or by some identifying number, symbol, or other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identifying particular assigned to the individual. In the Privacy Act,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an individual is defined to encompass U.S. citizens and lawful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permanent residents. As a matter of policy, DHS extends administrative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Privacy Act protections to all persons when systems of records maintain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information on U.S. citizens, lawful permanent residents, and non-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immigrant aliens.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Below is the description of the DHS/CBP-001 Import Information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System (IIS) System of Records.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In accordance with 5 U.S.C. 552a(r), DHS has provided a report of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these systems of records to the Office of Management and Budget and to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Congress.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System of Records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Department of Homeland Security (DHS)/U.S. Customs and Border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Protection (CBP)-001.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System name: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DHS/CBP-001 Import Information System (IIS).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Security classification: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Unclassified.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Records are maintained at the DHS/CBP Headquarters in Washington,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DC and field offices.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Categories of individuals in this system include members of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public involved in the importation of merchandise and international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trade, such as importers, brokers, carriers, manufacturers, shippers,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consignees, cartmen/lightermen, filers, sureties, facility operators,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foreign trade zone operators, drivers/crew, attorneys/consultants, and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agents, in addition to persons required to file Customs Declarations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for international mail transactions (including sender and recipient).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Information maintained by ACE as part of the user account creation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process includes: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Account Information--Including Name of Company, Name of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Company Officer, Title of Company Officer, Company Organization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Structure, and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[[Page 49258]]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Officer's Date of Birth (optional). For Operators, this information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must match the name on the company's bond.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Account Owner Information--Name, Application Data, Email,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Date of Birth, Country, Address, and Business Phone Number.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Legal Entity Information--Name, Application Data, Email,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Country, Address, and Business Phone Number.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Point of Contact Information--Name, Application Data, Email,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Country, Date of Birth, Address, and Business Phone Number.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Business Activity Information--Depending on the account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type being established, CBP requires the following identifying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information to set up an ACE portal account. Users are limited to a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single identification number for the portal account being requested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with the exception of: Importer, broker, filer, software vendor,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service bureau, port authority, preparer, or surety agent, which can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lastRenderedPageBreak/>
        <w:t>use up to three identifying numbers for each portal view: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Importer/Broker/Filer/Surety: Importer Record Number; Filer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Code; Taxpayer Identification Number (TIN) [e.g., Internal Revenue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Service (IRS) Employer Identification Number (EIN)/SSN]; Surety Code.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Service Provider: Standard Carrier Alpha Code (SCAC) or Filer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Code; EIN/SSN.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Operator: EIN/SSN; Bond Number; Facilities Information and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Resources Management System (FIRMS) Code; Zone Number; Site Number.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Operators must also note whether their background investigation has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been completed by CBP, and whether their fingerprints are on file with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CBP.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Cartman/Lighterman: Cartman/Lighterman Identification Number;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Customhouse License (CHL) Number; Passport Number; Country of Issuance;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Date of Expiration; U.S. Visa Number; Birth Certification Number;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Permanent Resident Card Number; Certificate of Naturalization;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Certificate of U.S. Citizenship; Re-entry Permit Number (I-327);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Refugee Permit Number; Other Identification (such as Military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Dependent's Card, Temporary Resident Card, Voter Registration Card). A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Cartman/Lighterman must also note whether his or her background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investigation has been completed by CBP, and whether his or her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fingerprints are on file with CBP.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Carriers: SCAC; Bond Numbers; Importer Record for Type 2 Bond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(if applicable).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Drivers/Crew: Commercial Driver License (CDL) Number; State/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Province of Issuance; Country; whether the Driver has an Enhanced CDL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or is HAZMAT endorsed; Full Name; Date of Birth; Gender; Citizenship;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Travel Documentation (and Country of Issuance) such as: Passport Number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or Permanent Resident Card; or other type of identification including: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SENTRI Card; NEXUS \1\; U.S. Visa (non-immigrant or immigrant);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Permanent Resident Card; U.S. Alien Registration Card; U.S. Passport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Card; DHS Refugee Travel Document; DHS Re-Entry Permit; U.S. Military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ID Document; or U.S. Merchant Mariner Document.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\1\ SENTRI and NEXUS are Trusted Traveler Cards used for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expedited border crossing along the southern and northern borders,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respectively. See, </w:t>
      </w:r>
      <w:hyperlink r:id="rId9" w:history="1">
        <w:r w:rsidRPr="00B657E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http://www.cbp.gov/travel/trusted-traveler-programs</w:t>
        </w:r>
      </w:hyperlink>
      <w:r w:rsidRPr="00B657E0">
        <w:rPr>
          <w:rFonts w:ascii="Courier New" w:eastAsia="Times New Roman" w:hAnsi="Courier New" w:cs="Courier New"/>
          <w:sz w:val="20"/>
          <w:szCs w:val="20"/>
        </w:rPr>
        <w:t>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Information maintained by ACE as part of the trade facilitation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process includes: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Filer Information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Importer of Record Name and Address--The name and address,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including the standard postal two-letter state or territory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abbreviation, of the importer of record. The importer of record is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defined as the owner or purchaser of the goods, or when designated by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the owner, purchaser, or consignee, a licensed customs broker.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importer of record is the individual or firm liable for payment of all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duties and meeting all statutory and regulatory requirements incurred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as a result of importation, as described in 19 CFR 141.1(b).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Consignee Number--IRS EIN, SSN, or CBP-assigned number of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consignee. This number must reflect a valid identification number filed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with CBP via the CBP Form 5106 or its electronic equivalent.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Importer Number--The IRS EIN, SSN, or CBP-assigned number of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the importer of record.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Reference Number--The IRS EIN, SSN, or CBP-assigned number of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the individual or firm to whom refunds, bills, or notices of extension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or suspension of liquidation are to be sent (if other than the importer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of record and only when a CBP Form 4811 is on file).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Ultimate Consignee Name and Address--The name and address of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the individual or firm purchasing the merchandise or, if a consigned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shipment, to whom the merchandise is consigned.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Broker/Filer Information--A broker or filer name, address,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and phone number.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Broker/Importer File Number--A broker or importer internal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file or reference number.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Bond Agent Information--Bond agent name, SSN or a surety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created identification, and surety name.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Declarant Name, Title, Signature, and Date--The name, job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title, and signature of the owner, purchaser, or agent who signs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declaration. The month, day, and year when the declaration was signed.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Importer Business Description--Including the Importer Dun &amp;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Bradstreet (DUNS) Number and the North American Industry Classification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System (NAICS) number for Importer Business.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Senior Officers of the Importing Company--Information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pertaining to Senior Officers of the Importing Company with an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importing or financial role in trade transactions: Position title; Name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(First, Middle, Last); Business Phone; SSN (Optional); Passport Number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(Optional); Passport Country of Issuance (Optional).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Additional Data Elements--Filers may, on their own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initiative, provide additional or clarifying information on the form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provided such additional information does not interfere with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reporting of those required data elements.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Supply Chain Information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Manufacturer Information: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[ssquf] Manufacturer (or supplier) name;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[ssquf] Manufacturer (or supplier) address;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[ssquf] Foreign manufacturer identification code and/or shipper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identification code;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[ssquf] Foreign manufacturer name and/or shipper name; and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[ssquf] Foreign manufacturer address and/or shipper address.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Carrier Information: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[ssquf] Importing Carrier--For merchandise arriving in the U.S. by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vessel, CBP records the name of the vessel that transported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merchandise from the foreign port of lading to the first U.S. port of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unlading.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Vessel Identifier Code;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Vessel Name;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Carrier Name;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Carrier Address;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Carrier codes (non-SSN) (Standard Carrier Agent Code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(SCAC) for vessel carriers, International Air Transport Association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(IATA) for air carriers);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Department of Transportation (DOT) number,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Tax Identification Number;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DUNS;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Organizational structure; and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Insurance information including name of insurer, policy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number, date of issuance, and amount.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The carrier can create users and points of contact, and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may also choose to store details associated with the driver and crew,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conveyance, and equipment for purposes of expediting the creation of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manifests.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[ssquf] Mode of Transport--The mode of transportation by which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imported merchandise entered the U.S. port of arrival from the last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foreign country.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[[Page 49259]]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The mode of transport may include vessel, rail, truck, air, or mail.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[ssquf] Export Date--The month, day, and year on which the carrier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departed the last port (or airport, for merchandise exported by air) in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the exporting country.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Liquidator identification (non-SSN);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Seller (full name and address or a widely accepted industry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number such as a DUNS number);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Buyer (full name and address or a widely accepted industry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number such as a DUNS number);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Ship to party name;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Consolidator (stuffer);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Foreign trade zone applicant identification number;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Country of origin;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Commodity Harmonized Tariff Schedule of the United States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(HTSUS) number;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Booking party; and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Other identification information regarding the party to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transaction.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Crewmember/Passenger Information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Carrier Information--Including vessel flag and vessel name,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date of arrival, and port of arrival (CBP Form 5129);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Person on arriving conveyance who is in charge;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Names of all crew members and passengers;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Date of birth of each crew member and passenger;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Commercial driver license (CDL)/driver license number for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each crew member;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CDL state or province of issuance for each crew member;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CDL country of issuance for each crew member;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Travel document number for each crew member and passenger;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Travel document country of issuance for each crew member and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passenger;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Travel document for state/province of issuance for each crew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member and passenger;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Travel document type for each crew member and passenger;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Address for each crew member and passenger;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Gender of each crew member and passenger;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Nationality/citizenship of each crew member and passenger;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and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HAZMAT endorsement for each crew member.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Federal Employee Information (including CBP and PGA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employees)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CBP employee names;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CBP employee hash identification, SSN, or other employee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identification number; and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Federal Government employee names, work addresses, work phone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numbers, and ACE identification if already an ACE-ITDS user.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Manifest Information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Bill of Lading (B/L) or Air Waybill (AWB) Number--The number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assigned on the manifest by the international carrier delivering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goods to the United States.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Immediate Transportation Number--The Immediate Transportation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number obtained from the CBP Form 7512, the AWB number from the Transit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Air Cargo Manifest (TACM), or Automated Manifest System (AMS) master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in-bond (MIB) movement number.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Immediate Transportation Date--The month, day, and year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obtained from the CBP Form 7512, TACM, or AMS MIB record. Note that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Immediate Transportation date cannot be prior to import date.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Missing Documents--Codes that indicate which documents are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not available at the time of filing the entry summary.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Foreign Port of Lading--The five digit numeric code listed in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the ``Schedule K'' (Classification of Foreign Ports by Geographic Trade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Area and Country) for the foreign port at which the merchandise was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actually laden on the vessel that carried the merchandise to the United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States.\2\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\2\ The ``Schedule K'' may be retrieved at: </w:t>
      </w:r>
      <w:hyperlink r:id="rId10" w:history="1">
        <w:r w:rsidRPr="00B657E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http://www.iwr.usace.army.mil/ndc/wcsc/scheduleK/schedulek.htm</w:t>
        </w:r>
      </w:hyperlink>
      <w:r w:rsidRPr="00B657E0">
        <w:rPr>
          <w:rFonts w:ascii="Courier New" w:eastAsia="Times New Roman" w:hAnsi="Courier New" w:cs="Courier New"/>
          <w:sz w:val="20"/>
          <w:szCs w:val="20"/>
        </w:rPr>
        <w:t>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U.S. Port of Unlading--The U.S. port code where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merchandise was unladen (or, delivered) from the importing vessel,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aircraft, or train.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Location of Goods/General Order (GO) Number--Also known as a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``container stuffing location,'' the pier or site where the goods are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available for examination. For air shipments, this is the flight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number.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CBP Generated Records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Entry Number--The entry number is a CBP-assigned number that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is unique to each Entry Summary (CBP Form 7501).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Entry Type--Entry type denotes which type of entry summary is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being filed (i.e., consumption, information, and warehouse). The sub-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entry type further defines the specific processing type within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entry category (i.e., free and dutiable, quota/visa, anti-dumping/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countervailing duty, and appraisement).\3\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\3\ Automated Broker Interface (ABI) processing requires an ABI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status indicator. This indicator must be recorded in the entry type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code block. It is to be shown for those entry summaries with ABI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status only.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Summary Date--The month, day, and year on which the entry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summary is filed with CBP. The record copy of the entry summary will be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time stamped by the filer at the time of presentation of the entry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summary. Use of this field is optional for ABI statement entries.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time stamp will serve as the entry summary date. The filer will record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the proper team number designation in the upper right portion of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form above this block (three-character team number code).\4\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\4\ For ABI entry summaries, the team number is supplied by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CBP's automated system in the summary processing output message.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Port Code--The port is where the merchandise was entered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under an entry or released under an immediate delivery permit. CBP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relies on the U.S. port codes from Schedule D, Customs District and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lastRenderedPageBreak/>
        <w:t>Port Codes, listed in Annex C of the Harmonized Tariff Schedule (HTS).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Entry Date--The month, day, and year on which the goods are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released, except for immediate delivery, quota goods, or when the filer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requests another date prior to release.\5\ It is the responsibility of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the filer to ensure that the entry date shown for entry/entry summaries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is the date of presentation (i.e., the time stamp date). The entry date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for a warehouse withdrawal is the date of withdrawal.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\5\ 19 CFR 141.68.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Manufacturer ID--This code identifies the manufacture/shipper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of the merchandise by a CBP-constructed code. The manufacturer/shipper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identification code is required for all entry summaries and entry/entry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summaries, including informal entries, filed on the CBP Form 7501.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Notes--Notations and results of examinations and document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review for cleared merchandise.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Trade violation statistics.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Protest and appeal decision case information.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Surety and Bond Information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Surety Information--Full legal name of entity, address.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Surety Number--A three-digit numeric code that identifies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surety company on the Customs Bond. This code can be found in block 7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of the CBP Form 301, or is available through CBP's automated system to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ABI filers, via the importer bond query transaction.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Bond Type--A three-digit numeric code identifying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following type of bond: U.S. Government or entry types not requiring a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bond; Continuous; or Single Transaction.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Additional Bond Information--All authorized users of bond,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bond expiration date.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Merchandise-Specific Information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Line Number--A commodity from one country, covered by a line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which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[[Page 49260]]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includes a net quantity, entered value, HTS number, charges, rate of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duty and tax.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Description of Merchandise--A description of the articles in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sufficient detail (i.e., gross weight, manifest quantity, net quantity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 HTS units, U.S. dollar value, all other charges, costs, and expenses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incurred while bringing the merchandise from alongside the carrier at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the port of exportation in the country of exportation and placing it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alongside the carrier at the first U.S. port of entry).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License Numbers--For merchandise subject to agriculture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licensing.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Country of Origin--The country of origin is the country of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manufacture, production, or growth of any article. When merchandise is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invoiced in or exported from a country other than that in which it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originated, the actual country of origin shall be specified rather than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the country of invoice or exportation.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Import Date--The month, day, and year on which the importing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vessel transporting the merchandise from the foreign country arrived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within the limits of the U.S. port with the intent to unlade.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[cir] Exporting Country--The country of which the merchandise was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last part of the commerce and from which the merchandise was shipped to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lastRenderedPageBreak/>
        <w:t>the United States.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IIS derives its authority from 19 U.S.C. 66, 1431, 1448, 1481,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1484, 1505, 1514, 1624, and 2071; 26 U.S.C. 6109(d); 31 U.S.C. 7701(c);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section 203 of the Security and Accountability for Every (SAFE) Port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Act of 2006 and section 343(a) of the Trade Act of 2002, as amended by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the Maritime Transportation Security Act of 2002; Title 19 of the Code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of Federal Regulations, including 19 CFR 24.5, 149.3, 101.9, and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103.31(e).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Purpose(s):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This system of records allows DHS/CBP to collect and maintain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records on all commercial goods imported into the United States, along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with carrier, broker, importer, and other ACE-ITDS Portal user account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and manifest information. The purpose of this system of records is to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track, control, and process all commercial goods imported into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United States. This facilitates the flow of legitimate shipments, and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assists DHS/CBP in securing U.S. borders and targeting illicit goods.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IIS covers two principle information technology systems: The Automated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Commercial System (ACS) and ACE-ITDS. ACS employs multiple modules to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receive data transmissions from a variety of parties involved in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international commercial transactions and provides DHS/CBP with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capability to track both the transport transactions and the financial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transactions associated with the movement of merchandise through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international commerce. ACE-ITDS modernizes and enhances trade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processing with features that will consolidate and automate border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processing. ACE-ITDS serves three sets of core stakeholders: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internal DHS/CBP users, PGAs, and the trade community in the movement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of merchandise through international commerce.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of users and the purposes of such uses: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In addition to those disclosures generally permitted under 5 U.S.C.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552a(b) of the Privacy Act, all or a portion of the records or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information contained in this system may be disclosed outside DHS as a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routine use pursuant to 5 U.S.C. 552a(b)(3) as follows: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A. To the Department of Justice (DOJ), including Offices of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United States Attorneys, or other federal agency conducting litigation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or in proceedings before any court, adjudicative, or administrative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body, when it is relevant or necessary to the litigation and one of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following is a party to the litigation or has an interest in such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litigation: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1. DHS or any Component thereof;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2. Any employee or former employee of DHS in his or her official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capacity;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3. Any employee or former employee of DHS in his or her individual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capacity when DOJ or DHS has agreed to represent the employee; or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4. The United States or any agency thereof.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B. To a congressional office from the record of an individual in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response to an inquiry from that congressional office made at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request of the individual to whom the record pertains.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C. To the National Archives and Records Administration (NARA) or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General Services Administration pursuant to records management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inspections being conducted under the authority of 44 U.S.C. 2904 and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2906.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D. To an agency or organization for the purpose of performing audit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or oversight operations as authorized by law, but only such information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as is necessary and relevant to such audit or oversight function.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E. To appropriate agencies, entities, and persons when: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1. DHS suspects or has confirmed that the security or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confidentiality of information in the system of records has been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compromised;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2. DHS has determined that as a result of the suspected or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confirmed compromise, there is a risk of identity theft or fraud, harm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to economic or property interests, harm to an individual, or harm to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the security or integrity of this system or other systems or programs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(whether maintained by DHS or another agency or entity) that rely upon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the compromised information; and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3. The disclosure made to such agencies, entities, and persons is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reasonably necessary to assist in connection with DHS's efforts to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respond to the suspected or confirmed compromise and prevent, minimize,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or remedy such harm.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F. To contractors and their agents, grantees, experts, consultants,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and others performing or working on a contract, service, grant,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cooperative agreement, or other assignment for DHS, when necessary to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accomplish an agency function related to this system of records.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Individuals provided information under this routine use are subject to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the same Privacy Act requirements and limitations on disclosure as are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applicable to DHS officers and employees.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G. To appropriate federal, state, local, tribal, or foreign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governmental agencies or multilateral governmental organizations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responsible for investigating or prosecuting the violations of, or for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enforcing or implementing, a statute, rule, regulation, order, license,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or treaty when DHS determines that the information would assist in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enforcement of civil or criminal laws.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H. To a federal, state, or local agency, or other appropriate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entity or individual, or through established liaison channels to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selected foreign governments, in order to provide intelligence,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counterintelligence, or other information for the purposes of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intelligence, counterintelligence, or antiterrorism activities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authorized by U.S. law, Executive Order, or other applicable national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security directive.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I. To the Department of Commerce, United States Census Bureau for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statistical analysis of foreign trade data.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J. To a federal agency, pursuant to an International Trade Data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System Memorandum of Understanding, consistent with the receiving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agency's legal authority to collect information pertaining to and/or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regulate transactions in international trade.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K. To a federal, state, local, tribal, territorial, foreign, or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international agency, maintaining civil, criminal, or other relevant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enforcement information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[[Page 49261]]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or other pertinent information, which has requested information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relevant or necessary to the requesting agency's hiring or retention of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an individual, or issuance of a security clearance, license, contract,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grant, or other benefit;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L. To a court, magistrate, or administrative tribunal in the course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of presenting evidence, including disclosures to opposing counsel or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witnesses in the course of civil discovery, litigation, or settlement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negotiations, in response to a subpoena, or in connection with criminal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law proceedings;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M. To third parties during the course of an investigation to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extent necessary to obtain information pertinent to the investigation;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N. To the Department of Justice, Offices of the United States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Attorneys or a consumer reporting agency as defined by the Fair Credit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Reporting Act, address or physical location information concerning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debtor, for further collection action on any delinquent debt when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circumstances warrant;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O. To appropriate federal, state, local, tribal, or foreign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governmental agencies or multilateral governmental organizations when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DHS is aware of a need to use relevant data for purposes of testing new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technology and systems designed to enhance national security or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identify other violations of law;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P. To a former employee of DHS, in accordance with applicable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regulations, for purposes of responding to an official inquiry by a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federal, state, or local government entity or professional licensing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authority; or facilitating communications with a former employee that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may be necessary for personnel-related or other official purposes when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the Department requires information or consultation assistance from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former employee regarding a matter within that person's former area of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responsibility;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Q. To an organization or individual in either the public or private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sector, either foreign or domestic, when there is a reason to believe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that the recipient is or could become the target of a particular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terrorist activity or conspiracy, to the extent the information is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relevant to the protection of life or property;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R. To paid subscribers, in accordance with applicable regulations,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for the purpose of providing access to manifest information as set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forth in 19 U.S.C. 1431;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S. To the news media and the public, with the approval of the Chief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Privacy Officer in consultation with counsel, when there exists a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legitimate public interest in the disclosure of the information or when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disclosure is necessary to preserve confidence in the integrity of DHS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or is necessary to demonstrate the accountability of DHS's officers,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employees, or individuals covered by the system, except to the extent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it is determined that release of the specific information in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context of a particular case would constitute an unwarranted invasion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of personal privacy.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Disclosure to consumer reporting agencies: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Yes, CBP may disclose, pursuant to 5 U.S.C. 552a(b)(12), to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consumer reporting agencies in accordance with the provision of 15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U.S.C. 1681, et seq. or the Federal Claims Collection Act of 1966 as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amended (31 U.S.C. 3701, et seq.). The purpose of this disclosure is to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aid in the collection of outstanding debts owed to the Federal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Government, typically, to provide an incentive for debtors to repay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delinquent Federal Government debts by making these part of their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credit records.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Disclosure of records is limited to the individual's name, address,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EIN/SSN, and other information necessary to establish the individual's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identity; the amount, status, and history of the claim; and the agency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or program under which the claim arose. The disclosure will be made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only after the procedural requirements of 31 U.S.C. 3711(e) have been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followed.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and disposing of records in the system: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CBP stores records in this system electronically or on paper in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secure facilities in a locked drawer behind a locked door. The records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may be stored on magnetic disc, tape, digital media, and CD-ROM.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Retrievability: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CBP retrieves records by file identification codes, name or other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personal identifier.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CBP safeguards records in this system in accordance with applicable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rules and policies, including all applicable DHS automated systems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security and access policies. CBP imposes strict controls to minimize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the risk of compromising the information that is being stored. Access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to the computer system containing the records in this system is limited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to those individuals who have a need to know the information for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performance of their official duties and who have appropriate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clearances or permissions. The systems maintain a real-time auditing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function of individuals who access them. Additional safeguards may vary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by Component and program.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Retention and disposal: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The Importer Security Filing form is retained for fifteen years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from date of submission unless it becomes linked to law enforcement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action. All other import records contained within IIS are maintained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for a period of six years from the date of entry.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Some records are retained online in a system database, while others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may be retained in hard copy in ports of entry, as appropriate.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Personally identifiable information collected in IIS as part of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regulation of incoming cargo will be retained in accordance with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U.S. Customs Records Schedules approved by the National Archive and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Records Administration for the forms on which the data is submitted.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This means that cargo, crew, driver, and passenger information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collected from a manifest presented in connection with the arrival of a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vessel, vehicle, or aircraft will be retained for six years.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Information collected in connection with the submission of a Postal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Declaration for a mail importation will be retained for a maximum of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six years and three months (as set forth pursuant to NARA Authority N1-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36-86-1, U.S. Customs Records Schedule, Schedule 9 Entry Processing,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Items 4 and 5).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System Manager and address: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Director, Integrated Logistic Support, Cargo Systems Program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Office, Office of Information Technology, U.S. Customs and Border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Protection, who is located at 1801 North Beauregard Street, Alexandria,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Virginia 22311.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Notification procedure: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ACE-ITDS portal users may log in to ACE-ITDS to change their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profile information and make permissible amendments or corrections to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their records. Individuals seeking notification of and access to any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record contained in this system of records, or seeking to contest its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content, may submit a request in writing to the DHS/CBP Freedom of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Information Act (FOIA) Officer, whose contact information can be found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at </w:t>
      </w:r>
      <w:hyperlink r:id="rId11" w:history="1">
        <w:r w:rsidRPr="00B657E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http://www.dhs.gov/foia</w:t>
        </w:r>
      </w:hyperlink>
      <w:r w:rsidRPr="00B657E0">
        <w:rPr>
          <w:rFonts w:ascii="Courier New" w:eastAsia="Times New Roman" w:hAnsi="Courier New" w:cs="Courier New"/>
          <w:sz w:val="20"/>
          <w:szCs w:val="20"/>
        </w:rPr>
        <w:t xml:space="preserve"> under ``Contacts.'' If an individual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believes more than one Component maintains Privacy Act records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concerning him or her, the individual may submit the request to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Chief Privacy Officer and Chief FOIA Officer, Department of Homeland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Security, 245 Murray Drive SW., Building 410, STOP-0655, Washington, DC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20528.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When seeking records about yourself from this system of records or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any other Departmental system of records, your request must conform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with the Privacy Act regulations set forth in 6 CFR part 5. You must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first verify your identity,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[[Page 49262]]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meaning that you must provide your full name, current address, and date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and place of birth. You must sign your request, and your signature must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either be notarized or submitted under 28 U.S.C. 1746, a law that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permits statements to be made under penalty of perjury as a substitute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for notarization. Although no specific form is required, you may obtain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forms for this purpose from the Chief Privacy Officer and Chief FOIA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Officer, </w:t>
      </w:r>
      <w:hyperlink r:id="rId12" w:history="1">
        <w:r w:rsidRPr="00B657E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http://www.dhs.gov/foia</w:t>
        </w:r>
      </w:hyperlink>
      <w:r w:rsidRPr="00B657E0">
        <w:rPr>
          <w:rFonts w:ascii="Courier New" w:eastAsia="Times New Roman" w:hAnsi="Courier New" w:cs="Courier New"/>
          <w:sz w:val="20"/>
          <w:szCs w:val="20"/>
        </w:rPr>
        <w:t xml:space="preserve"> or 1-866-431-0486. In addition, you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should: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Explain why you believe the Department would have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information on you;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Identify which Component(s) of the Department you believe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may have the information about you;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Specify when you believe the records would have been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created; and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 Provide any other information that will help the FOIA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staff determine which DHS Component agency may have responsive records;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and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If your request is seeking records pertaining to another living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individual, you must include a statement from that individual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certifying his or her agreement for you to access his or her records.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Without the above information, the Component(s) may not be able to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conduct an effective search, and your request may be denied due to lack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of specificity or lack of compliance with applicable regulations.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Record access procedures: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Records are obtained through authorized DHS/CBP or other federal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agency forms, related documents, or electronic submissions from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individuals and/or companies incidental to the conduct of foreign trade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and required to administer the transportation and trade laws and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regulations of the United States.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DHS/CBP will not assert any exemptions with regard to information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provided by or on behalf of an individual, when requested by the data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subject. However, this data may be shared with law enforcement and/or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intelligence agencies pursuant to the routine uses identified in the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IIS SORN. The Privacy Act requires DHS to maintain an accounting of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such disclosures made pursuant to all routine uses. Disclosing the fact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that a law enforcement and/or intelligence agency has sought particular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records may affect ongoing law enforcement activity. As such, DHS will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claim exemption pursuant to 5 U.S.C. 552a(j)(2) from sections (c)(3),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(e)(8), and (g)(1) of the Privacy Act, and pursuant to 5 U.S.C.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552a(k)(2) from section (c)(3) of the Privacy Act, from providing an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individual the accounting of disclosures, as necessary and appropriate 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to protect this information.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   Dated: July 31, 2015.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Karen L. Neuman,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Chief Privacy Officer, Department of Homeland Security.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>[FR Doc. 2015-19731 Filed 8-14-15; 8:45 am]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657E0">
        <w:rPr>
          <w:rFonts w:ascii="Courier New" w:eastAsia="Times New Roman" w:hAnsi="Courier New" w:cs="Courier New"/>
          <w:sz w:val="20"/>
          <w:szCs w:val="20"/>
        </w:rPr>
        <w:t xml:space="preserve"> BILLING CODE 9111-14-P</w:t>
      </w: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657E0" w:rsidRPr="00B657E0" w:rsidRDefault="00B657E0" w:rsidP="00B6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7032F" w:rsidRDefault="00C7032F"/>
    <w:sectPr w:rsidR="00C70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E0"/>
    <w:rsid w:val="004D4DEA"/>
    <w:rsid w:val="00B657E0"/>
    <w:rsid w:val="00C7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3CA1D-565F-4F65-9DAD-431DF978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57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57E0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65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6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s.gov/privac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gulations.gov/" TargetMode="External"/><Relationship Id="rId12" Type="http://schemas.openxmlformats.org/officeDocument/2006/relationships/hyperlink" Target="http://www.dhs.gov/fo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gulations.gov/" TargetMode="External"/><Relationship Id="rId11" Type="http://schemas.openxmlformats.org/officeDocument/2006/relationships/hyperlink" Target="http://www.dhs.gov/foia" TargetMode="External"/><Relationship Id="rId5" Type="http://schemas.openxmlformats.org/officeDocument/2006/relationships/hyperlink" Target="http://www.regulations.gov/" TargetMode="External"/><Relationship Id="rId10" Type="http://schemas.openxmlformats.org/officeDocument/2006/relationships/hyperlink" Target="http://www.iwr.usace.army.mil/ndc/wcsc/scheduleK/schedulek.htm" TargetMode="External"/><Relationship Id="rId4" Type="http://schemas.openxmlformats.org/officeDocument/2006/relationships/hyperlink" Target="http://www.gpo.gov/" TargetMode="External"/><Relationship Id="rId9" Type="http://schemas.openxmlformats.org/officeDocument/2006/relationships/hyperlink" Target="http://www.cbp.gov/travel/trusted-traveler-progra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7092</Words>
  <Characters>40428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Customs &amp; Border Protection</Company>
  <LinksUpToDate>false</LinksUpToDate>
  <CharactersWithSpaces>47426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DENNING, TRACEY</dc:creator>
  <cp:keywords/>
  <dc:description/>
  <cp:lastModifiedBy>DENNING, TRACEY</cp:lastModifiedBy>
  <cp:revision>2</cp:revision>
  <dcterms:created xsi:type="dcterms:W3CDTF">2016-02-17T15:00:00Z</dcterms:created>
  <dcterms:modified xsi:type="dcterms:W3CDTF">2016-02-17T15:00:00Z</dcterms:modified>
</cp:coreProperties>
</file>