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28" w:rsidRPr="00A45B28" w:rsidRDefault="00A45B28" w:rsidP="00A45B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A45B28">
        <w:rPr>
          <w:rFonts w:ascii="Times New Roman" w:hAnsi="Times New Roman" w:cs="Times New Roman"/>
          <w:b/>
          <w:sz w:val="24"/>
          <w:szCs w:val="24"/>
          <w:lang w:eastAsia="ja-JP"/>
        </w:rPr>
        <w:t>EIB 00-02 Justification for Non-Substantive Changes for 2017 Use</w:t>
      </w:r>
    </w:p>
    <w:p w:rsidR="00A45B28" w:rsidRDefault="00A45B28" w:rsidP="0093285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ja-JP"/>
        </w:rPr>
      </w:pPr>
    </w:p>
    <w:p w:rsidR="0093285C" w:rsidRPr="0093285C" w:rsidRDefault="0093285C" w:rsidP="0093285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ja-JP"/>
        </w:rPr>
      </w:pPr>
      <w:r w:rsidRPr="0093285C">
        <w:rPr>
          <w:rFonts w:ascii="Times New Roman" w:hAnsi="Times New Roman" w:cs="Times New Roman"/>
          <w:sz w:val="24"/>
          <w:szCs w:val="24"/>
          <w:lang w:eastAsia="ja-JP"/>
        </w:rPr>
        <w:t>EXIM Bank requests the approval of the following non</w:t>
      </w:r>
      <w:r w:rsidR="00C61420">
        <w:rPr>
          <w:rFonts w:ascii="Times New Roman" w:hAnsi="Times New Roman" w:cs="Times New Roman"/>
          <w:sz w:val="24"/>
          <w:szCs w:val="24"/>
          <w:lang w:eastAsia="ja-JP"/>
        </w:rPr>
        <w:t>-</w:t>
      </w:r>
      <w:r w:rsidRPr="0093285C">
        <w:rPr>
          <w:rFonts w:ascii="Times New Roman" w:hAnsi="Times New Roman" w:cs="Times New Roman"/>
          <w:sz w:val="24"/>
          <w:szCs w:val="24"/>
          <w:lang w:eastAsia="ja-JP"/>
        </w:rPr>
        <w:t>substa</w:t>
      </w:r>
      <w:r w:rsidR="00C61420">
        <w:rPr>
          <w:rFonts w:ascii="Times New Roman" w:hAnsi="Times New Roman" w:cs="Times New Roman"/>
          <w:sz w:val="24"/>
          <w:szCs w:val="24"/>
          <w:lang w:eastAsia="ja-JP"/>
        </w:rPr>
        <w:t>n</w:t>
      </w:r>
      <w:r w:rsidRPr="0093285C">
        <w:rPr>
          <w:rFonts w:ascii="Times New Roman" w:hAnsi="Times New Roman" w:cs="Times New Roman"/>
          <w:sz w:val="24"/>
          <w:szCs w:val="24"/>
          <w:lang w:eastAsia="ja-JP"/>
        </w:rPr>
        <w:t>tive changes to the annual Competitiveness Report survey for the use in 2017 to reflect the lapse in the Bank’s authorization during 2016:</w:t>
      </w:r>
    </w:p>
    <w:p w:rsidR="0093285C" w:rsidRDefault="0093285C" w:rsidP="0093285C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:rsidR="0093285C" w:rsidRPr="0093285C" w:rsidRDefault="0093285C" w:rsidP="0093285C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:rsidR="0093285C" w:rsidRPr="0093285C" w:rsidRDefault="0093285C" w:rsidP="0093285C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Change to respondent instructions:</w:t>
      </w:r>
    </w:p>
    <w:p w:rsidR="0093285C" w:rsidRDefault="0093285C" w:rsidP="0093285C">
      <w:pPr>
        <w:pStyle w:val="ListParagraph"/>
        <w:numPr>
          <w:ilvl w:val="1"/>
          <w:numId w:val="1"/>
        </w:num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  <w:u w:val="single"/>
        </w:rPr>
        <w:t>Please respond to all questions based on the company’s experience in calendar year 2015,”</w:t>
      </w:r>
      <w:r>
        <w:rPr>
          <w:rFonts w:ascii="Times New Roman" w:hAnsi="Times New Roman"/>
        </w:rPr>
        <w:t xml:space="preserve"> to read “</w:t>
      </w:r>
      <w:r>
        <w:rPr>
          <w:rFonts w:ascii="Times New Roman" w:hAnsi="Times New Roman"/>
          <w:u w:val="single"/>
        </w:rPr>
        <w:t>Please respond to all questions based on the company’s most recent experiences.</w:t>
      </w:r>
      <w:r>
        <w:rPr>
          <w:rFonts w:ascii="Times New Roman" w:hAnsi="Times New Roman"/>
        </w:rPr>
        <w:t xml:space="preserve">” </w:t>
      </w:r>
    </w:p>
    <w:p w:rsidR="0093285C" w:rsidRDefault="0093285C" w:rsidP="0093285C">
      <w:pPr>
        <w:rPr>
          <w:rFonts w:ascii="Times New Roman" w:hAnsi="Times New Roman"/>
        </w:rPr>
      </w:pPr>
      <w:bookmarkStart w:id="0" w:name="_GoBack"/>
      <w:bookmarkEnd w:id="0"/>
    </w:p>
    <w:p w:rsidR="0093285C" w:rsidRPr="008B7E3A" w:rsidRDefault="0093285C" w:rsidP="0093285C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 w:rsidRPr="008B7E3A">
        <w:rPr>
          <w:rFonts w:ascii="Times New Roman" w:hAnsi="Times New Roman"/>
        </w:rPr>
        <w:t xml:space="preserve">Update acronyms </w:t>
      </w:r>
      <w:r w:rsidR="00BC61E4" w:rsidRPr="008B7E3A">
        <w:rPr>
          <w:rFonts w:ascii="Times New Roman" w:hAnsi="Times New Roman"/>
        </w:rPr>
        <w:t xml:space="preserve">and entity names </w:t>
      </w:r>
      <w:r w:rsidRPr="008B7E3A">
        <w:rPr>
          <w:rFonts w:ascii="Times New Roman" w:hAnsi="Times New Roman"/>
        </w:rPr>
        <w:t>used by foreign export credit agencies (</w:t>
      </w:r>
      <w:r w:rsidR="00BC61E4" w:rsidRPr="008B7E3A">
        <w:rPr>
          <w:rFonts w:ascii="Times New Roman" w:hAnsi="Times New Roman"/>
        </w:rPr>
        <w:t>i</w:t>
      </w:r>
      <w:r w:rsidRPr="008B7E3A">
        <w:rPr>
          <w:rFonts w:ascii="Times New Roman" w:hAnsi="Times New Roman"/>
        </w:rPr>
        <w:t>.</w:t>
      </w:r>
      <w:r w:rsidR="00BC61E4" w:rsidRPr="008B7E3A">
        <w:rPr>
          <w:rFonts w:ascii="Times New Roman" w:hAnsi="Times New Roman"/>
        </w:rPr>
        <w:t>e</w:t>
      </w:r>
      <w:r w:rsidRPr="008B7E3A">
        <w:rPr>
          <w:rFonts w:ascii="Times New Roman" w:hAnsi="Times New Roman"/>
        </w:rPr>
        <w:t>. changing ECGD to UKEF</w:t>
      </w:r>
      <w:r w:rsidR="00BC61E4" w:rsidRPr="008B7E3A">
        <w:rPr>
          <w:rFonts w:ascii="Times New Roman" w:hAnsi="Times New Roman"/>
        </w:rPr>
        <w:t xml:space="preserve"> and expanding COFACE to COFACE/</w:t>
      </w:r>
      <w:proofErr w:type="spellStart"/>
      <w:r w:rsidR="00BC61E4" w:rsidRPr="008B7E3A">
        <w:rPr>
          <w:rFonts w:ascii="Times New Roman" w:hAnsi="Times New Roman"/>
        </w:rPr>
        <w:t>Bpifrance</w:t>
      </w:r>
      <w:proofErr w:type="spellEnd"/>
      <w:r w:rsidRPr="008B7E3A">
        <w:rPr>
          <w:rFonts w:ascii="Times New Roman" w:hAnsi="Times New Roman"/>
        </w:rPr>
        <w:t>)</w:t>
      </w:r>
    </w:p>
    <w:p w:rsidR="0093285C" w:rsidRDefault="0093285C" w:rsidP="0093285C">
      <w:pPr>
        <w:pStyle w:val="ListParagraph"/>
        <w:ind w:left="360"/>
        <w:rPr>
          <w:rFonts w:ascii="Times New Roman" w:hAnsi="Times New Roman"/>
        </w:rPr>
      </w:pPr>
    </w:p>
    <w:p w:rsidR="0093285C" w:rsidRDefault="0093285C" w:rsidP="0093285C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Make the following changes to question 6:</w:t>
      </w:r>
    </w:p>
    <w:p w:rsidR="0093285C" w:rsidRDefault="0093285C" w:rsidP="0093285C">
      <w:pPr>
        <w:pStyle w:val="ListParagraph"/>
        <w:numPr>
          <w:ilvl w:val="1"/>
          <w:numId w:val="1"/>
        </w:num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Make explicit that the question applies to those with projects awaiting approval, changing it from “</w:t>
      </w:r>
      <w:r>
        <w:rPr>
          <w:rFonts w:ascii="Times New Roman" w:hAnsi="Times New Roman"/>
          <w:u w:val="single"/>
        </w:rPr>
        <w:t>What EXIM program(s) did your company utilize</w:t>
      </w:r>
      <w:r>
        <w:rPr>
          <w:rFonts w:ascii="Times New Roman" w:hAnsi="Times New Roman"/>
        </w:rPr>
        <w:t>?” to read “</w:t>
      </w:r>
      <w:r>
        <w:rPr>
          <w:rFonts w:ascii="Times New Roman" w:hAnsi="Times New Roman"/>
          <w:u w:val="single"/>
        </w:rPr>
        <w:t>What EXIM program(s) did your company utilize</w:t>
      </w:r>
      <w:r w:rsidR="00C217F5">
        <w:rPr>
          <w:rFonts w:ascii="Times New Roman" w:hAnsi="Times New Roman"/>
          <w:u w:val="single"/>
        </w:rPr>
        <w:t xml:space="preserve"> or apply for</w:t>
      </w:r>
      <w:r>
        <w:rPr>
          <w:rFonts w:ascii="Times New Roman" w:hAnsi="Times New Roman"/>
          <w:u w:val="single"/>
        </w:rPr>
        <w:t>? This includes transactions awaiting EXIM approval</w:t>
      </w:r>
      <w:r>
        <w:rPr>
          <w:rFonts w:ascii="Times New Roman" w:hAnsi="Times New Roman"/>
        </w:rPr>
        <w:t>.”</w:t>
      </w:r>
    </w:p>
    <w:p w:rsidR="0093285C" w:rsidRDefault="0093285C" w:rsidP="0093285C">
      <w:pPr>
        <w:pStyle w:val="ListParagraph"/>
        <w:numPr>
          <w:ilvl w:val="1"/>
          <w:numId w:val="1"/>
        </w:num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Change the response “</w:t>
      </w:r>
      <w:r>
        <w:rPr>
          <w:rFonts w:ascii="Times New Roman" w:hAnsi="Times New Roman"/>
          <w:u w:val="single"/>
        </w:rPr>
        <w:t>Company did no business with EXIM</w:t>
      </w:r>
      <w:r>
        <w:rPr>
          <w:rFonts w:ascii="Times New Roman" w:hAnsi="Times New Roman"/>
        </w:rPr>
        <w:t>,” to read “</w:t>
      </w:r>
      <w:r>
        <w:rPr>
          <w:rFonts w:ascii="Times New Roman" w:hAnsi="Times New Roman"/>
          <w:u w:val="single"/>
        </w:rPr>
        <w:t>Company did no business with EXIM due to lack of quorum</w:t>
      </w:r>
      <w:r w:rsidR="00246624">
        <w:rPr>
          <w:rFonts w:ascii="Times New Roman" w:hAnsi="Times New Roman"/>
          <w:u w:val="single"/>
        </w:rPr>
        <w:t xml:space="preserve"> or other reasons</w:t>
      </w:r>
      <w:r>
        <w:rPr>
          <w:rFonts w:ascii="Times New Roman" w:hAnsi="Times New Roman"/>
        </w:rPr>
        <w:t>.”</w:t>
      </w:r>
    </w:p>
    <w:p w:rsidR="0077556B" w:rsidRPr="0093285C" w:rsidRDefault="0077556B" w:rsidP="0093285C"/>
    <w:sectPr w:rsidR="0077556B" w:rsidRPr="00932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57694"/>
    <w:multiLevelType w:val="hybridMultilevel"/>
    <w:tmpl w:val="A8FA0D84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5C"/>
    <w:rsid w:val="001C0FE4"/>
    <w:rsid w:val="00246624"/>
    <w:rsid w:val="002F1C1D"/>
    <w:rsid w:val="003B4EB4"/>
    <w:rsid w:val="00554F15"/>
    <w:rsid w:val="0077556B"/>
    <w:rsid w:val="008B7E3A"/>
    <w:rsid w:val="0093285C"/>
    <w:rsid w:val="00A00F24"/>
    <w:rsid w:val="00A45B28"/>
    <w:rsid w:val="00B35767"/>
    <w:rsid w:val="00BC61E4"/>
    <w:rsid w:val="00C05A2B"/>
    <w:rsid w:val="00C217F5"/>
    <w:rsid w:val="00C61420"/>
    <w:rsid w:val="00EC5635"/>
    <w:rsid w:val="00F03C44"/>
    <w:rsid w:val="00F7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285C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3285C"/>
    <w:pPr>
      <w:ind w:left="831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3285C"/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93285C"/>
    <w:pPr>
      <w:widowControl/>
      <w:ind w:left="720"/>
      <w:contextualSpacing/>
    </w:pPr>
    <w:rPr>
      <w:rFonts w:ascii="Titillium" w:hAnsi="Titillium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285C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3285C"/>
    <w:pPr>
      <w:ind w:left="831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3285C"/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93285C"/>
    <w:pPr>
      <w:widowControl/>
      <w:ind w:left="720"/>
      <w:contextualSpacing/>
    </w:pPr>
    <w:rPr>
      <w:rFonts w:ascii="Titillium" w:hAnsi="Titillium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ExIm Bank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Lake</dc:creator>
  <cp:lastModifiedBy>Alla Lake</cp:lastModifiedBy>
  <cp:revision>3</cp:revision>
  <dcterms:created xsi:type="dcterms:W3CDTF">2016-12-21T14:24:00Z</dcterms:created>
  <dcterms:modified xsi:type="dcterms:W3CDTF">2016-12-21T14:39:00Z</dcterms:modified>
</cp:coreProperties>
</file>