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332AA" w14:textId="77777777" w:rsidR="00371352" w:rsidRPr="00DC5900" w:rsidRDefault="00371352" w:rsidP="00D92F69">
      <w:pPr>
        <w:spacing w:after="120"/>
        <w:rPr>
          <w:b/>
          <w:sz w:val="22"/>
          <w:szCs w:val="22"/>
        </w:rPr>
      </w:pPr>
      <w:r w:rsidRPr="00DC5900">
        <w:rPr>
          <w:b/>
          <w:sz w:val="22"/>
          <w:szCs w:val="22"/>
        </w:rPr>
        <w:t>A.</w:t>
      </w:r>
      <w:r w:rsidRPr="00DC5900">
        <w:rPr>
          <w:b/>
          <w:sz w:val="22"/>
          <w:szCs w:val="22"/>
        </w:rPr>
        <w:tab/>
        <w:t>Justification</w:t>
      </w:r>
    </w:p>
    <w:p w14:paraId="73936021" w14:textId="0429AF02" w:rsidR="005A6FD4" w:rsidRPr="00DC5900" w:rsidRDefault="00371352" w:rsidP="00D92F69">
      <w:pPr>
        <w:spacing w:after="120"/>
        <w:ind w:left="720" w:hanging="720"/>
        <w:rPr>
          <w:sz w:val="22"/>
          <w:szCs w:val="22"/>
        </w:rPr>
      </w:pPr>
      <w:r w:rsidRPr="00DC5900">
        <w:rPr>
          <w:sz w:val="22"/>
          <w:szCs w:val="22"/>
        </w:rPr>
        <w:t xml:space="preserve">1.  </w:t>
      </w:r>
      <w:r w:rsidR="006063C6" w:rsidRPr="00DC5900">
        <w:rPr>
          <w:sz w:val="22"/>
          <w:szCs w:val="22"/>
        </w:rPr>
        <w:tab/>
      </w:r>
      <w:r w:rsidRPr="00DC5900">
        <w:rPr>
          <w:sz w:val="22"/>
          <w:szCs w:val="22"/>
        </w:rPr>
        <w:t>The Twenty-First Century Communications and Video Accessibility Act of 2010 (CVAA)</w:t>
      </w:r>
      <w:r w:rsidR="005A6FD4" w:rsidRPr="00DC5900">
        <w:rPr>
          <w:sz w:val="22"/>
          <w:szCs w:val="22"/>
        </w:rPr>
        <w:t xml:space="preserve"> </w:t>
      </w:r>
      <w:r w:rsidRPr="00DC5900">
        <w:rPr>
          <w:sz w:val="22"/>
          <w:szCs w:val="22"/>
        </w:rPr>
        <w:t xml:space="preserve">requires he Commission to take various measures to ensure that </w:t>
      </w:r>
      <w:r w:rsidR="006A605B" w:rsidRPr="00DC5900">
        <w:rPr>
          <w:sz w:val="22"/>
          <w:szCs w:val="22"/>
        </w:rPr>
        <w:t xml:space="preserve">individuals </w:t>
      </w:r>
      <w:r w:rsidRPr="00DC5900">
        <w:rPr>
          <w:sz w:val="22"/>
          <w:szCs w:val="22"/>
        </w:rPr>
        <w:t>with disabilities have access to emerging communications technologies in the 21</w:t>
      </w:r>
      <w:r w:rsidRPr="00DC5900">
        <w:rPr>
          <w:sz w:val="22"/>
          <w:szCs w:val="22"/>
          <w:vertAlign w:val="superscript"/>
        </w:rPr>
        <w:t>st</w:t>
      </w:r>
      <w:r w:rsidRPr="00DC5900">
        <w:rPr>
          <w:sz w:val="22"/>
          <w:szCs w:val="22"/>
        </w:rPr>
        <w:t xml:space="preserve"> </w:t>
      </w:r>
      <w:r w:rsidR="005A6FD4" w:rsidRPr="00DC5900">
        <w:rPr>
          <w:sz w:val="22"/>
          <w:szCs w:val="22"/>
        </w:rPr>
        <w:t>c</w:t>
      </w:r>
      <w:r w:rsidRPr="00DC5900">
        <w:rPr>
          <w:sz w:val="22"/>
          <w:szCs w:val="22"/>
        </w:rPr>
        <w:t>entury.</w:t>
      </w:r>
      <w:r w:rsidR="00F232E2" w:rsidRPr="00DC5900">
        <w:rPr>
          <w:rStyle w:val="FootnoteReference"/>
          <w:szCs w:val="22"/>
        </w:rPr>
        <w:footnoteReference w:id="1"/>
      </w:r>
      <w:r w:rsidRPr="00DC5900">
        <w:rPr>
          <w:sz w:val="22"/>
          <w:szCs w:val="22"/>
        </w:rPr>
        <w:t xml:space="preserve">  Section 105 of the CVAA</w:t>
      </w:r>
      <w:r w:rsidR="005A6FD4" w:rsidRPr="00DC5900">
        <w:rPr>
          <w:sz w:val="22"/>
          <w:szCs w:val="22"/>
        </w:rPr>
        <w:t xml:space="preserve"> adds </w:t>
      </w:r>
      <w:r w:rsidR="00BB7DF8" w:rsidRPr="00DC5900">
        <w:rPr>
          <w:sz w:val="22"/>
          <w:szCs w:val="22"/>
        </w:rPr>
        <w:t>section</w:t>
      </w:r>
      <w:r w:rsidR="005A6FD4" w:rsidRPr="00DC5900">
        <w:rPr>
          <w:sz w:val="22"/>
          <w:szCs w:val="22"/>
        </w:rPr>
        <w:t xml:space="preserve"> 719 to the Communications Act of 1934, as amended (the Act)</w:t>
      </w:r>
      <w:r w:rsidR="00411723" w:rsidRPr="00DC5900">
        <w:rPr>
          <w:sz w:val="22"/>
          <w:szCs w:val="22"/>
        </w:rPr>
        <w:t>.</w:t>
      </w:r>
      <w:r w:rsidR="006A605B" w:rsidRPr="00DC5900">
        <w:rPr>
          <w:rStyle w:val="FootnoteReference"/>
          <w:szCs w:val="22"/>
        </w:rPr>
        <w:footnoteReference w:id="2"/>
      </w:r>
      <w:r w:rsidR="006A605B" w:rsidRPr="00DC5900">
        <w:rPr>
          <w:sz w:val="22"/>
          <w:szCs w:val="22"/>
        </w:rPr>
        <w:t xml:space="preserve"> </w:t>
      </w:r>
      <w:r w:rsidR="00411723" w:rsidRPr="00DC5900">
        <w:rPr>
          <w:sz w:val="22"/>
          <w:szCs w:val="22"/>
        </w:rPr>
        <w:t xml:space="preserve"> Section 719 of the Act</w:t>
      </w:r>
      <w:r w:rsidR="006A605B" w:rsidRPr="00DC5900">
        <w:rPr>
          <w:sz w:val="22"/>
          <w:szCs w:val="22"/>
        </w:rPr>
        <w:t xml:space="preserve"> requires the Commission to </w:t>
      </w:r>
      <w:r w:rsidR="00411723" w:rsidRPr="00DC5900">
        <w:rPr>
          <w:sz w:val="22"/>
          <w:szCs w:val="22"/>
        </w:rPr>
        <w:t>e</w:t>
      </w:r>
      <w:r w:rsidR="006A605B" w:rsidRPr="00DC5900">
        <w:rPr>
          <w:sz w:val="22"/>
          <w:szCs w:val="22"/>
        </w:rPr>
        <w:t xml:space="preserve">stablish rules that define as eligible for up to $10,000,000 of support </w:t>
      </w:r>
      <w:r w:rsidR="00411723" w:rsidRPr="00DC5900">
        <w:rPr>
          <w:sz w:val="22"/>
          <w:szCs w:val="22"/>
        </w:rPr>
        <w:t xml:space="preserve">annually </w:t>
      </w:r>
      <w:r w:rsidR="006A605B" w:rsidRPr="00DC5900">
        <w:rPr>
          <w:sz w:val="22"/>
          <w:szCs w:val="22"/>
        </w:rPr>
        <w:t>from the Interstate Telecommunications Relay Service Fund (TRS Fund) those programs that are approved by the Commission for the distribution of specialized customer premises equipment designed to make telecommunications service, Internet access service, and advanced communications, including interexchange services and advanced telecommunications and information services, accessible by low-income individuals who are deaf-blind.</w:t>
      </w:r>
      <w:r w:rsidR="006A605B" w:rsidRPr="00DC5900">
        <w:rPr>
          <w:rStyle w:val="FootnoteReference"/>
          <w:szCs w:val="22"/>
        </w:rPr>
        <w:footnoteReference w:id="3"/>
      </w:r>
    </w:p>
    <w:p w14:paraId="4743B1BD" w14:textId="4E2B948D" w:rsidR="001158E5" w:rsidRPr="00DC5900" w:rsidRDefault="00411723" w:rsidP="00D92F69">
      <w:pPr>
        <w:spacing w:after="120"/>
        <w:ind w:left="720"/>
        <w:rPr>
          <w:sz w:val="22"/>
          <w:szCs w:val="22"/>
        </w:rPr>
      </w:pPr>
      <w:r w:rsidRPr="00DC5900">
        <w:rPr>
          <w:sz w:val="22"/>
          <w:szCs w:val="22"/>
        </w:rPr>
        <w:t>Accordingly, in 2011</w:t>
      </w:r>
      <w:r w:rsidR="006B6E39" w:rsidRPr="00DC5900">
        <w:rPr>
          <w:sz w:val="22"/>
          <w:szCs w:val="22"/>
        </w:rPr>
        <w:t>, the Commission adopted rules</w:t>
      </w:r>
      <w:r w:rsidR="001158E5" w:rsidRPr="00DC5900">
        <w:rPr>
          <w:sz w:val="22"/>
          <w:szCs w:val="22"/>
        </w:rPr>
        <w:t xml:space="preserve"> – 47 CFR </w:t>
      </w:r>
      <w:r w:rsidR="004E6C2B" w:rsidRPr="00DC5900">
        <w:rPr>
          <w:sz w:val="22"/>
          <w:szCs w:val="22"/>
        </w:rPr>
        <w:t xml:space="preserve">§ </w:t>
      </w:r>
      <w:r w:rsidR="001158E5" w:rsidRPr="00DC5900">
        <w:rPr>
          <w:sz w:val="22"/>
          <w:szCs w:val="22"/>
        </w:rPr>
        <w:t xml:space="preserve">64.610(a)-(k) – </w:t>
      </w:r>
      <w:r w:rsidR="006B6E39" w:rsidRPr="00DC5900">
        <w:rPr>
          <w:sz w:val="22"/>
          <w:szCs w:val="22"/>
        </w:rPr>
        <w:t>to establish the National Deaf-Blind Equipment Distribution Program (NDBEDP</w:t>
      </w:r>
      <w:r w:rsidR="001158E5" w:rsidRPr="00DC5900">
        <w:rPr>
          <w:sz w:val="22"/>
          <w:szCs w:val="22"/>
        </w:rPr>
        <w:t xml:space="preserve">) </w:t>
      </w:r>
      <w:r w:rsidRPr="00DC5900">
        <w:rPr>
          <w:sz w:val="22"/>
          <w:szCs w:val="22"/>
        </w:rPr>
        <w:t>as a pilot program</w:t>
      </w:r>
      <w:r w:rsidR="006B6E39" w:rsidRPr="00DC5900">
        <w:rPr>
          <w:sz w:val="22"/>
          <w:szCs w:val="22"/>
        </w:rPr>
        <w:t>.</w:t>
      </w:r>
      <w:r w:rsidR="006B6E39" w:rsidRPr="00DC5900">
        <w:rPr>
          <w:rStyle w:val="FootnoteReference"/>
          <w:szCs w:val="22"/>
        </w:rPr>
        <w:footnoteReference w:id="4"/>
      </w:r>
      <w:r w:rsidR="006B6E39" w:rsidRPr="00DC5900">
        <w:rPr>
          <w:sz w:val="22"/>
          <w:szCs w:val="22"/>
        </w:rPr>
        <w:t xml:space="preserve"> </w:t>
      </w:r>
      <w:r w:rsidR="00302313" w:rsidRPr="00DC5900">
        <w:rPr>
          <w:sz w:val="22"/>
          <w:szCs w:val="22"/>
        </w:rPr>
        <w:t xml:space="preserve"> </w:t>
      </w:r>
      <w:r w:rsidR="00D129E3" w:rsidRPr="00DC5900">
        <w:rPr>
          <w:sz w:val="22"/>
          <w:szCs w:val="22"/>
        </w:rPr>
        <w:t xml:space="preserve">To implement the program, the </w:t>
      </w:r>
      <w:r w:rsidR="0095275E" w:rsidRPr="00DC5900">
        <w:rPr>
          <w:sz w:val="22"/>
          <w:szCs w:val="22"/>
        </w:rPr>
        <w:t xml:space="preserve">Consumer and Governmental Affairs Bureau (CGB or Bureau) </w:t>
      </w:r>
      <w:r w:rsidR="00D129E3" w:rsidRPr="00DC5900">
        <w:rPr>
          <w:sz w:val="22"/>
          <w:szCs w:val="22"/>
        </w:rPr>
        <w:t xml:space="preserve">certified 53 entities – one entity </w:t>
      </w:r>
      <w:r w:rsidR="006B6E39" w:rsidRPr="00DC5900">
        <w:rPr>
          <w:sz w:val="22"/>
          <w:szCs w:val="22"/>
        </w:rPr>
        <w:t xml:space="preserve">in </w:t>
      </w:r>
      <w:r w:rsidR="00D129E3" w:rsidRPr="00DC5900">
        <w:rPr>
          <w:sz w:val="22"/>
          <w:szCs w:val="22"/>
        </w:rPr>
        <w:t xml:space="preserve">each state, plus the District of Columbia, Puerto Rico, and the U.S. Virgin Islands – </w:t>
      </w:r>
      <w:r w:rsidR="006B6E39" w:rsidRPr="00DC5900">
        <w:rPr>
          <w:sz w:val="22"/>
          <w:szCs w:val="22"/>
        </w:rPr>
        <w:t xml:space="preserve">to </w:t>
      </w:r>
      <w:r w:rsidR="00D129E3" w:rsidRPr="00DC5900">
        <w:rPr>
          <w:sz w:val="22"/>
          <w:szCs w:val="22"/>
        </w:rPr>
        <w:t>receive reimbursement for its NDBEDP activities from the TRS Fund.</w:t>
      </w:r>
      <w:r w:rsidR="00D129E3" w:rsidRPr="00DC5900">
        <w:rPr>
          <w:sz w:val="22"/>
          <w:szCs w:val="22"/>
          <w:vertAlign w:val="superscript"/>
        </w:rPr>
        <w:footnoteReference w:id="5"/>
      </w:r>
      <w:r w:rsidR="00D129E3" w:rsidRPr="00DC5900">
        <w:rPr>
          <w:sz w:val="22"/>
          <w:szCs w:val="22"/>
        </w:rPr>
        <w:t xml:space="preserve">  </w:t>
      </w:r>
      <w:r w:rsidR="0095275E" w:rsidRPr="00DC5900">
        <w:rPr>
          <w:sz w:val="22"/>
          <w:szCs w:val="22"/>
        </w:rPr>
        <w:t>The Bureau launched the pilot program on July 1, 2012.</w:t>
      </w:r>
      <w:r w:rsidR="0095275E" w:rsidRPr="00DC5900">
        <w:rPr>
          <w:sz w:val="22"/>
          <w:szCs w:val="22"/>
          <w:vertAlign w:val="superscript"/>
        </w:rPr>
        <w:footnoteReference w:id="6"/>
      </w:r>
    </w:p>
    <w:p w14:paraId="10874B29" w14:textId="78EEC13B" w:rsidR="001158E5" w:rsidRPr="00DC5900" w:rsidRDefault="00F4741D" w:rsidP="00D92F69">
      <w:pPr>
        <w:spacing w:after="120"/>
        <w:ind w:left="720"/>
        <w:rPr>
          <w:spacing w:val="-2"/>
          <w:sz w:val="22"/>
          <w:szCs w:val="22"/>
        </w:rPr>
      </w:pPr>
      <w:r w:rsidRPr="00DC5900">
        <w:rPr>
          <w:sz w:val="22"/>
          <w:szCs w:val="22"/>
        </w:rPr>
        <w:t>On August 4, 2016, the Commission adopted rules</w:t>
      </w:r>
      <w:r w:rsidR="001158E5" w:rsidRPr="00DC5900">
        <w:rPr>
          <w:sz w:val="22"/>
          <w:szCs w:val="22"/>
        </w:rPr>
        <w:t xml:space="preserve"> – 47 CFR §§ 64.6201-64.6219 –</w:t>
      </w:r>
      <w:r w:rsidRPr="00DC5900">
        <w:rPr>
          <w:sz w:val="22"/>
          <w:szCs w:val="22"/>
        </w:rPr>
        <w:t xml:space="preserve"> to </w:t>
      </w:r>
      <w:r w:rsidR="001158E5" w:rsidRPr="00DC5900">
        <w:rPr>
          <w:sz w:val="22"/>
          <w:szCs w:val="22"/>
        </w:rPr>
        <w:t xml:space="preserve">establish the NDBEDP, also known as “iCanConnect,” as </w:t>
      </w:r>
      <w:r w:rsidRPr="00DC5900">
        <w:rPr>
          <w:sz w:val="22"/>
          <w:szCs w:val="22"/>
        </w:rPr>
        <w:t xml:space="preserve">a permanent </w:t>
      </w:r>
      <w:r w:rsidR="007F42B3" w:rsidRPr="00DC5900">
        <w:rPr>
          <w:sz w:val="22"/>
          <w:szCs w:val="22"/>
        </w:rPr>
        <w:t>program</w:t>
      </w:r>
      <w:r w:rsidRPr="00DC5900">
        <w:rPr>
          <w:sz w:val="22"/>
          <w:szCs w:val="22"/>
        </w:rPr>
        <w:t>.</w:t>
      </w:r>
      <w:r w:rsidRPr="00DC5900">
        <w:rPr>
          <w:rStyle w:val="FootnoteReference"/>
          <w:szCs w:val="22"/>
        </w:rPr>
        <w:footnoteReference w:id="7"/>
      </w:r>
      <w:r w:rsidR="004F095D" w:rsidRPr="00DC5900">
        <w:rPr>
          <w:sz w:val="22"/>
          <w:szCs w:val="22"/>
        </w:rPr>
        <w:t xml:space="preserve">  In the </w:t>
      </w:r>
      <w:r w:rsidR="004F095D" w:rsidRPr="00DC5900">
        <w:rPr>
          <w:i/>
          <w:sz w:val="22"/>
          <w:szCs w:val="22"/>
        </w:rPr>
        <w:t>NDBEDP Permanent Program Order</w:t>
      </w:r>
      <w:r w:rsidR="004F095D" w:rsidRPr="00DC5900">
        <w:rPr>
          <w:sz w:val="22"/>
          <w:szCs w:val="22"/>
        </w:rPr>
        <w:t>, the Commission noted that section 64.610(k) of the Commission’s rules provides for expiration of the NDBEDP pilot program rules at the termination of the pilot program.</w:t>
      </w:r>
      <w:r w:rsidR="004F095D" w:rsidRPr="00DC5900">
        <w:rPr>
          <w:rStyle w:val="FootnoteReference"/>
          <w:szCs w:val="22"/>
        </w:rPr>
        <w:footnoteReference w:id="8"/>
      </w:r>
      <w:r w:rsidR="004F095D" w:rsidRPr="00DC5900">
        <w:rPr>
          <w:sz w:val="22"/>
          <w:szCs w:val="22"/>
        </w:rPr>
        <w:t xml:space="preserve">  </w:t>
      </w:r>
      <w:r w:rsidR="002465AA" w:rsidRPr="00DC5900">
        <w:rPr>
          <w:sz w:val="22"/>
          <w:szCs w:val="22"/>
        </w:rPr>
        <w:t>The Commission most recently extended the pilot program to June 30, 2017.</w:t>
      </w:r>
      <w:r w:rsidR="002465AA" w:rsidRPr="00DC5900">
        <w:rPr>
          <w:rStyle w:val="FootnoteReference"/>
          <w:szCs w:val="22"/>
        </w:rPr>
        <w:footnoteReference w:id="9"/>
      </w:r>
      <w:r w:rsidR="002465AA" w:rsidRPr="00DC5900">
        <w:rPr>
          <w:sz w:val="22"/>
          <w:szCs w:val="22"/>
        </w:rPr>
        <w:t xml:space="preserve">  </w:t>
      </w:r>
      <w:r w:rsidR="004F095D" w:rsidRPr="00DC5900">
        <w:rPr>
          <w:sz w:val="22"/>
          <w:szCs w:val="22"/>
        </w:rPr>
        <w:t xml:space="preserve">The Commission clarified </w:t>
      </w:r>
      <w:r w:rsidR="002465AA" w:rsidRPr="00DC5900">
        <w:rPr>
          <w:sz w:val="22"/>
          <w:szCs w:val="22"/>
        </w:rPr>
        <w:t xml:space="preserve">in the </w:t>
      </w:r>
      <w:r w:rsidR="002465AA" w:rsidRPr="00DC5900">
        <w:rPr>
          <w:i/>
          <w:sz w:val="22"/>
          <w:szCs w:val="22"/>
        </w:rPr>
        <w:t>NDBEDP Permanent Program Order</w:t>
      </w:r>
      <w:r w:rsidR="002465AA" w:rsidRPr="00DC5900">
        <w:rPr>
          <w:sz w:val="22"/>
          <w:szCs w:val="22"/>
        </w:rPr>
        <w:t xml:space="preserve"> </w:t>
      </w:r>
      <w:r w:rsidR="004F095D" w:rsidRPr="00DC5900">
        <w:rPr>
          <w:sz w:val="22"/>
          <w:szCs w:val="22"/>
        </w:rPr>
        <w:t xml:space="preserve">that the pilot program will not terminate until after all reports have been submitted, all payments and adjustments have been made, and all wind-down activities have been completed, and no issues with regard to the </w:t>
      </w:r>
      <w:r w:rsidR="004F095D" w:rsidRPr="00DC5900">
        <w:rPr>
          <w:sz w:val="22"/>
          <w:szCs w:val="22"/>
        </w:rPr>
        <w:lastRenderedPageBreak/>
        <w:t>NDBEDP pilot program remain pending.</w:t>
      </w:r>
      <w:r w:rsidR="004F095D" w:rsidRPr="00DC5900">
        <w:rPr>
          <w:rStyle w:val="FootnoteReference"/>
          <w:szCs w:val="22"/>
        </w:rPr>
        <w:footnoteReference w:id="10"/>
      </w:r>
      <w:r w:rsidR="001158E5" w:rsidRPr="00DC5900">
        <w:rPr>
          <w:sz w:val="22"/>
          <w:szCs w:val="22"/>
        </w:rPr>
        <w:t xml:space="preserve">  </w:t>
      </w:r>
      <w:r w:rsidR="0045352F" w:rsidRPr="00DC5900">
        <w:rPr>
          <w:sz w:val="22"/>
          <w:szCs w:val="22"/>
        </w:rPr>
        <w:t xml:space="preserve">As a result, </w:t>
      </w:r>
      <w:r w:rsidRPr="00DC5900">
        <w:rPr>
          <w:sz w:val="22"/>
          <w:szCs w:val="22"/>
        </w:rPr>
        <w:t>OMB Control Number 3060-1146</w:t>
      </w:r>
      <w:r w:rsidR="0045352F" w:rsidRPr="00DC5900">
        <w:rPr>
          <w:spacing w:val="-2"/>
          <w:sz w:val="22"/>
          <w:szCs w:val="22"/>
        </w:rPr>
        <w:t xml:space="preserve">, which covers </w:t>
      </w:r>
      <w:r w:rsidR="0045352F" w:rsidRPr="00DC5900">
        <w:rPr>
          <w:sz w:val="22"/>
          <w:szCs w:val="22"/>
        </w:rPr>
        <w:t xml:space="preserve">information collections related to NDBEDP pilot program activities, </w:t>
      </w:r>
      <w:r w:rsidR="0045352F" w:rsidRPr="00DC5900">
        <w:rPr>
          <w:spacing w:val="-2"/>
          <w:sz w:val="22"/>
          <w:szCs w:val="22"/>
        </w:rPr>
        <w:t>must be maintained beyond July 1, 2017</w:t>
      </w:r>
      <w:r w:rsidRPr="00DC5900">
        <w:rPr>
          <w:spacing w:val="-2"/>
          <w:sz w:val="22"/>
          <w:szCs w:val="22"/>
        </w:rPr>
        <w:t>.</w:t>
      </w:r>
      <w:r w:rsidR="004E6C2B" w:rsidRPr="00DC5900">
        <w:rPr>
          <w:rStyle w:val="FootnoteReference"/>
          <w:spacing w:val="-2"/>
          <w:szCs w:val="22"/>
        </w:rPr>
        <w:footnoteReference w:id="11"/>
      </w:r>
      <w:r w:rsidRPr="00DC5900">
        <w:rPr>
          <w:spacing w:val="-2"/>
          <w:sz w:val="22"/>
          <w:szCs w:val="22"/>
        </w:rPr>
        <w:t xml:space="preserve">  </w:t>
      </w:r>
    </w:p>
    <w:p w14:paraId="100C58A2" w14:textId="7A77F6BB" w:rsidR="00F4741D" w:rsidRPr="00B81716" w:rsidRDefault="0045352F" w:rsidP="00D92F69">
      <w:pPr>
        <w:spacing w:after="120"/>
        <w:ind w:left="720"/>
        <w:rPr>
          <w:spacing w:val="-2"/>
          <w:sz w:val="22"/>
          <w:szCs w:val="22"/>
        </w:rPr>
      </w:pPr>
      <w:r w:rsidRPr="00DC5900">
        <w:rPr>
          <w:sz w:val="22"/>
          <w:szCs w:val="22"/>
        </w:rPr>
        <w:t>R</w:t>
      </w:r>
      <w:r w:rsidR="001158E5" w:rsidRPr="00DC5900">
        <w:rPr>
          <w:sz w:val="22"/>
          <w:szCs w:val="22"/>
        </w:rPr>
        <w:t xml:space="preserve">ules for the permanent program that are subject to the PRA will become effective on the date specified in a notice published in the </w:t>
      </w:r>
      <w:r w:rsidR="001158E5" w:rsidRPr="00DC5900">
        <w:rPr>
          <w:i/>
          <w:iCs/>
          <w:sz w:val="22"/>
          <w:szCs w:val="22"/>
        </w:rPr>
        <w:t xml:space="preserve">Federal Register </w:t>
      </w:r>
      <w:r w:rsidR="001158E5" w:rsidRPr="00DC5900">
        <w:rPr>
          <w:sz w:val="22"/>
          <w:szCs w:val="22"/>
        </w:rPr>
        <w:t>announcing OMB approval.</w:t>
      </w:r>
      <w:r w:rsidR="002465AA" w:rsidRPr="00DC5900">
        <w:rPr>
          <w:rStyle w:val="FootnoteReference"/>
          <w:szCs w:val="22"/>
        </w:rPr>
        <w:footnoteReference w:id="12"/>
      </w:r>
      <w:r w:rsidR="002465AA" w:rsidRPr="00DC5900">
        <w:rPr>
          <w:sz w:val="22"/>
          <w:szCs w:val="22"/>
        </w:rPr>
        <w:t xml:space="preserve"> </w:t>
      </w:r>
      <w:r w:rsidR="001158E5" w:rsidRPr="00DC5900">
        <w:rPr>
          <w:sz w:val="22"/>
          <w:szCs w:val="22"/>
        </w:rPr>
        <w:t xml:space="preserve"> At that time, </w:t>
      </w:r>
      <w:r w:rsidRPr="00DC5900">
        <w:rPr>
          <w:sz w:val="22"/>
          <w:szCs w:val="22"/>
        </w:rPr>
        <w:t xml:space="preserve">in accordance with the </w:t>
      </w:r>
      <w:r w:rsidRPr="00DC5900">
        <w:rPr>
          <w:i/>
          <w:sz w:val="22"/>
          <w:szCs w:val="22"/>
        </w:rPr>
        <w:t>NDBEDP Permanent Program Order</w:t>
      </w:r>
      <w:r w:rsidRPr="00DC5900">
        <w:rPr>
          <w:sz w:val="22"/>
          <w:szCs w:val="22"/>
        </w:rPr>
        <w:t xml:space="preserve">, </w:t>
      </w:r>
      <w:r w:rsidR="001158E5" w:rsidRPr="00DC5900">
        <w:rPr>
          <w:sz w:val="22"/>
          <w:szCs w:val="22"/>
        </w:rPr>
        <w:t>the Bureau will announce by public notice the timing of the 60-day period for new and incumbent entities to apply for certification to participate in the permanent NDBEDP.</w:t>
      </w:r>
      <w:r w:rsidR="002465AA" w:rsidRPr="00DC5900">
        <w:rPr>
          <w:rStyle w:val="FootnoteReference"/>
          <w:szCs w:val="22"/>
        </w:rPr>
        <w:footnoteReference w:id="13"/>
      </w:r>
      <w:r w:rsidR="001158E5" w:rsidRPr="00DC5900">
        <w:rPr>
          <w:sz w:val="22"/>
          <w:szCs w:val="22"/>
        </w:rPr>
        <w:t xml:space="preserve">  </w:t>
      </w:r>
      <w:r w:rsidR="00E23441" w:rsidRPr="00DC5900">
        <w:rPr>
          <w:sz w:val="22"/>
          <w:szCs w:val="22"/>
        </w:rPr>
        <w:t xml:space="preserve">Any entity certified under the pilot program that does not wish to participate in the permanent NDBEDP must </w:t>
      </w:r>
      <w:r w:rsidR="00CD011B" w:rsidRPr="00DC5900">
        <w:rPr>
          <w:sz w:val="22"/>
          <w:szCs w:val="22"/>
        </w:rPr>
        <w:t>also</w:t>
      </w:r>
      <w:r w:rsidR="00E23441" w:rsidRPr="00DC5900">
        <w:rPr>
          <w:sz w:val="22"/>
          <w:szCs w:val="22"/>
        </w:rPr>
        <w:t xml:space="preserve"> notify the Commission of such intent within the same 60-day period.</w:t>
      </w:r>
      <w:r w:rsidR="00E23441" w:rsidRPr="00DC5900">
        <w:rPr>
          <w:rStyle w:val="FootnoteReference"/>
          <w:szCs w:val="22"/>
        </w:rPr>
        <w:footnoteReference w:id="14"/>
      </w:r>
      <w:r w:rsidR="00E23441" w:rsidRPr="00DC5900">
        <w:rPr>
          <w:sz w:val="22"/>
          <w:szCs w:val="22"/>
        </w:rPr>
        <w:t xml:space="preserve">  The Commission directs the Bureau to minimize any possible disruption of service by providing as much advance notice as possible about its selection of the entities certified under the permanent NDBEDP.</w:t>
      </w:r>
      <w:r w:rsidR="00E23441" w:rsidRPr="00DC5900">
        <w:rPr>
          <w:rStyle w:val="FootnoteReference"/>
          <w:szCs w:val="22"/>
        </w:rPr>
        <w:footnoteReference w:id="15"/>
      </w:r>
      <w:r w:rsidR="004E6C2B" w:rsidRPr="00DC5900">
        <w:rPr>
          <w:sz w:val="22"/>
          <w:szCs w:val="22"/>
        </w:rPr>
        <w:t xml:space="preserve">  In any event, certifications to participate in the permanent NDBEDP will not become effective before July 1, 2017.</w:t>
      </w:r>
      <w:r w:rsidR="004E6C2B" w:rsidRPr="00DC5900">
        <w:rPr>
          <w:sz w:val="22"/>
          <w:szCs w:val="22"/>
          <w:vertAlign w:val="superscript"/>
        </w:rPr>
        <w:footnoteReference w:id="16"/>
      </w:r>
      <w:r w:rsidR="004E6C2B" w:rsidRPr="00DC5900">
        <w:rPr>
          <w:sz w:val="22"/>
          <w:szCs w:val="22"/>
        </w:rPr>
        <w:t xml:space="preserve">  </w:t>
      </w:r>
    </w:p>
    <w:p w14:paraId="54AC0269" w14:textId="67415F57" w:rsidR="00F4741D" w:rsidRPr="00DC5900" w:rsidRDefault="0045352F" w:rsidP="00D92F69">
      <w:pPr>
        <w:spacing w:after="120"/>
        <w:ind w:left="720"/>
        <w:rPr>
          <w:sz w:val="22"/>
          <w:szCs w:val="22"/>
        </w:rPr>
      </w:pPr>
      <w:r w:rsidRPr="00DC5900">
        <w:rPr>
          <w:sz w:val="22"/>
          <w:szCs w:val="22"/>
        </w:rPr>
        <w:t xml:space="preserve">Because </w:t>
      </w:r>
      <w:r w:rsidR="004E6C2B" w:rsidRPr="00DC5900">
        <w:rPr>
          <w:sz w:val="22"/>
          <w:szCs w:val="22"/>
        </w:rPr>
        <w:t xml:space="preserve">the information collection burdens related to NDBEDP </w:t>
      </w:r>
      <w:r w:rsidR="004E6C2B" w:rsidRPr="00DC5900">
        <w:rPr>
          <w:i/>
          <w:sz w:val="22"/>
          <w:szCs w:val="22"/>
        </w:rPr>
        <w:t>pilot</w:t>
      </w:r>
      <w:r w:rsidR="004E6C2B" w:rsidRPr="00DC5900">
        <w:rPr>
          <w:sz w:val="22"/>
          <w:szCs w:val="22"/>
        </w:rPr>
        <w:t xml:space="preserve"> program activities overlap in time with the information collection burdens related to NDBED</w:t>
      </w:r>
      <w:r w:rsidR="00E558CD" w:rsidRPr="00DC5900">
        <w:rPr>
          <w:sz w:val="22"/>
          <w:szCs w:val="22"/>
        </w:rPr>
        <w:t>P</w:t>
      </w:r>
      <w:r w:rsidR="004E6C2B" w:rsidRPr="00DC5900">
        <w:rPr>
          <w:sz w:val="22"/>
          <w:szCs w:val="22"/>
        </w:rPr>
        <w:t xml:space="preserve"> </w:t>
      </w:r>
      <w:r w:rsidR="004E6C2B" w:rsidRPr="00DC5900">
        <w:rPr>
          <w:i/>
          <w:sz w:val="22"/>
          <w:szCs w:val="22"/>
        </w:rPr>
        <w:t>permanent</w:t>
      </w:r>
      <w:r w:rsidR="004E6C2B" w:rsidRPr="00DC5900">
        <w:rPr>
          <w:sz w:val="22"/>
          <w:szCs w:val="22"/>
        </w:rPr>
        <w:t xml:space="preserve"> program activities, t</w:t>
      </w:r>
      <w:r w:rsidR="00F4741D" w:rsidRPr="00DC5900">
        <w:rPr>
          <w:sz w:val="22"/>
          <w:szCs w:val="22"/>
        </w:rPr>
        <w:t>he Commission is seeking OMB approval for a new collection and requests a new OMB Control Number for the information burdens associated with the permanent NDBEDP.</w:t>
      </w:r>
    </w:p>
    <w:p w14:paraId="288DCFFB" w14:textId="029F6A3A" w:rsidR="003A3542" w:rsidRPr="00B81716" w:rsidRDefault="003A3542" w:rsidP="00D92F69">
      <w:pPr>
        <w:spacing w:after="120"/>
        <w:ind w:left="720"/>
        <w:rPr>
          <w:b/>
          <w:i/>
          <w:sz w:val="22"/>
          <w:szCs w:val="22"/>
        </w:rPr>
      </w:pPr>
      <w:r w:rsidRPr="00DC5900">
        <w:rPr>
          <w:b/>
          <w:i/>
          <w:sz w:val="22"/>
          <w:szCs w:val="22"/>
        </w:rPr>
        <w:t>Information Collection Requirements:</w:t>
      </w:r>
    </w:p>
    <w:p w14:paraId="70F5DF5A" w14:textId="38BAE533" w:rsidR="003A3542" w:rsidRPr="00B81716" w:rsidRDefault="003A3542" w:rsidP="00D92F69">
      <w:pPr>
        <w:spacing w:after="120"/>
        <w:ind w:left="720"/>
        <w:rPr>
          <w:sz w:val="22"/>
          <w:szCs w:val="22"/>
        </w:rPr>
      </w:pPr>
      <w:r w:rsidRPr="00DC5900">
        <w:rPr>
          <w:sz w:val="22"/>
          <w:szCs w:val="22"/>
          <w:shd w:val="clear" w:color="auto" w:fill="FFFFFF"/>
        </w:rPr>
        <w:t xml:space="preserve">In the </w:t>
      </w:r>
      <w:r w:rsidR="00297EEB" w:rsidRPr="00DC5900">
        <w:rPr>
          <w:i/>
          <w:sz w:val="22"/>
          <w:szCs w:val="22"/>
          <w:shd w:val="clear" w:color="auto" w:fill="FFFFFF"/>
        </w:rPr>
        <w:t xml:space="preserve">NDBEDP </w:t>
      </w:r>
      <w:r w:rsidR="00B45410" w:rsidRPr="00DC5900">
        <w:rPr>
          <w:i/>
          <w:sz w:val="22"/>
          <w:szCs w:val="22"/>
          <w:shd w:val="clear" w:color="auto" w:fill="FFFFFF"/>
        </w:rPr>
        <w:t>Permanent</w:t>
      </w:r>
      <w:r w:rsidR="00297EEB" w:rsidRPr="00DC5900">
        <w:rPr>
          <w:i/>
          <w:sz w:val="22"/>
          <w:szCs w:val="22"/>
          <w:shd w:val="clear" w:color="auto" w:fill="FFFFFF"/>
        </w:rPr>
        <w:t xml:space="preserve"> Program </w:t>
      </w:r>
      <w:r w:rsidRPr="00DC5900">
        <w:rPr>
          <w:i/>
          <w:sz w:val="22"/>
          <w:szCs w:val="22"/>
          <w:shd w:val="clear" w:color="auto" w:fill="FFFFFF"/>
        </w:rPr>
        <w:t>Order</w:t>
      </w:r>
      <w:r w:rsidRPr="00DC5900">
        <w:rPr>
          <w:i/>
          <w:sz w:val="22"/>
          <w:szCs w:val="22"/>
        </w:rPr>
        <w:t xml:space="preserve">, </w:t>
      </w:r>
      <w:r w:rsidRPr="00DC5900">
        <w:rPr>
          <w:sz w:val="22"/>
          <w:szCs w:val="22"/>
        </w:rPr>
        <w:t>the Commission adopt</w:t>
      </w:r>
      <w:r w:rsidR="00297EEB" w:rsidRPr="00DC5900">
        <w:rPr>
          <w:sz w:val="22"/>
          <w:szCs w:val="22"/>
        </w:rPr>
        <w:t>ed</w:t>
      </w:r>
      <w:r w:rsidRPr="00DC5900">
        <w:rPr>
          <w:sz w:val="22"/>
          <w:szCs w:val="22"/>
        </w:rPr>
        <w:t xml:space="preserve"> rules requiring the following:</w:t>
      </w:r>
    </w:p>
    <w:p w14:paraId="7AB462FD" w14:textId="74F79CDC" w:rsidR="00AA2A3F" w:rsidRPr="00DC5900" w:rsidRDefault="00F075BC" w:rsidP="00D92F69">
      <w:pPr>
        <w:spacing w:after="120"/>
        <w:ind w:left="1440" w:hanging="720"/>
        <w:rPr>
          <w:sz w:val="22"/>
          <w:szCs w:val="22"/>
        </w:rPr>
      </w:pPr>
      <w:r w:rsidRPr="00DC5900">
        <w:rPr>
          <w:sz w:val="22"/>
          <w:szCs w:val="22"/>
        </w:rPr>
        <w:t>(a)</w:t>
      </w:r>
      <w:r w:rsidRPr="00DC5900">
        <w:rPr>
          <w:sz w:val="22"/>
          <w:szCs w:val="22"/>
        </w:rPr>
        <w:tab/>
      </w:r>
      <w:r w:rsidR="00AA2F74" w:rsidRPr="00DC5900">
        <w:rPr>
          <w:i/>
          <w:sz w:val="22"/>
          <w:szCs w:val="22"/>
          <w:u w:val="single"/>
        </w:rPr>
        <w:t>Certification to receive funding</w:t>
      </w:r>
      <w:r w:rsidR="00AA2F74" w:rsidRPr="00DC5900">
        <w:rPr>
          <w:sz w:val="22"/>
          <w:szCs w:val="22"/>
        </w:rPr>
        <w:t xml:space="preserve">.  </w:t>
      </w:r>
      <w:r w:rsidR="00FF1025" w:rsidRPr="00DC5900">
        <w:rPr>
          <w:sz w:val="22"/>
          <w:szCs w:val="22"/>
        </w:rPr>
        <w:t>E</w:t>
      </w:r>
      <w:r w:rsidRPr="00DC5900">
        <w:rPr>
          <w:sz w:val="22"/>
          <w:szCs w:val="22"/>
        </w:rPr>
        <w:t xml:space="preserve">ntities must apply to the Commission for certification </w:t>
      </w:r>
      <w:r w:rsidR="00AA2F74" w:rsidRPr="00DC5900">
        <w:rPr>
          <w:sz w:val="22"/>
          <w:szCs w:val="22"/>
        </w:rPr>
        <w:t xml:space="preserve">to receive reimbursement </w:t>
      </w:r>
      <w:r w:rsidRPr="00DC5900">
        <w:rPr>
          <w:sz w:val="22"/>
          <w:szCs w:val="22"/>
        </w:rPr>
        <w:t>from the TRS Fund for NDBEDP activities.</w:t>
      </w:r>
      <w:r w:rsidR="004C180E" w:rsidRPr="00DC5900">
        <w:rPr>
          <w:sz w:val="22"/>
          <w:szCs w:val="22"/>
        </w:rPr>
        <w:t xml:space="preserve">  </w:t>
      </w:r>
      <w:r w:rsidR="00882506" w:rsidRPr="00DC5900">
        <w:rPr>
          <w:sz w:val="22"/>
          <w:szCs w:val="22"/>
        </w:rPr>
        <w:t>47 CFR § 64.6207(a), (b), (c), (d)(1), (e).</w:t>
      </w:r>
    </w:p>
    <w:p w14:paraId="04CC8350" w14:textId="5A4991C4" w:rsidR="00194425" w:rsidRPr="00DC5900" w:rsidRDefault="00AA2A3F" w:rsidP="00D92F69">
      <w:pPr>
        <w:spacing w:after="120"/>
        <w:ind w:left="1440" w:hanging="720"/>
        <w:rPr>
          <w:sz w:val="22"/>
          <w:szCs w:val="22"/>
        </w:rPr>
      </w:pPr>
      <w:r w:rsidRPr="00DC5900">
        <w:rPr>
          <w:sz w:val="22"/>
          <w:szCs w:val="22"/>
        </w:rPr>
        <w:t>(b)</w:t>
      </w:r>
      <w:r w:rsidRPr="00DC5900">
        <w:rPr>
          <w:sz w:val="22"/>
          <w:szCs w:val="22"/>
        </w:rPr>
        <w:tab/>
      </w:r>
      <w:r w:rsidR="00194425" w:rsidRPr="00DC5900">
        <w:rPr>
          <w:i/>
          <w:sz w:val="22"/>
          <w:szCs w:val="22"/>
          <w:u w:val="single"/>
        </w:rPr>
        <w:t>Relinquishment of certification</w:t>
      </w:r>
      <w:r w:rsidR="00194425" w:rsidRPr="00DC5900">
        <w:rPr>
          <w:sz w:val="22"/>
          <w:szCs w:val="22"/>
        </w:rPr>
        <w:t xml:space="preserve">.  A program wishing to relinquish its certification before its certification expires </w:t>
      </w:r>
      <w:r w:rsidR="00FF1025" w:rsidRPr="00DC5900">
        <w:rPr>
          <w:sz w:val="22"/>
          <w:szCs w:val="22"/>
        </w:rPr>
        <w:t>must</w:t>
      </w:r>
      <w:r w:rsidR="00194425" w:rsidRPr="00DC5900">
        <w:rPr>
          <w:sz w:val="22"/>
          <w:szCs w:val="22"/>
        </w:rPr>
        <w:t xml:space="preserve"> provide written notice of its intent to do so.  47 CFR § 64.6207(g).</w:t>
      </w:r>
    </w:p>
    <w:p w14:paraId="2A0863BC" w14:textId="5369F121" w:rsidR="00AA2A3F" w:rsidRPr="00DC5900" w:rsidRDefault="00194425" w:rsidP="00D92F69">
      <w:pPr>
        <w:spacing w:after="120"/>
        <w:ind w:left="1440" w:hanging="720"/>
        <w:rPr>
          <w:sz w:val="22"/>
          <w:szCs w:val="22"/>
        </w:rPr>
      </w:pPr>
      <w:r w:rsidRPr="00DC5900">
        <w:rPr>
          <w:sz w:val="22"/>
          <w:szCs w:val="22"/>
        </w:rPr>
        <w:t>(c)</w:t>
      </w:r>
      <w:r w:rsidRPr="00DC5900">
        <w:rPr>
          <w:sz w:val="22"/>
          <w:szCs w:val="22"/>
        </w:rPr>
        <w:tab/>
      </w:r>
      <w:r w:rsidR="004C180E" w:rsidRPr="00DC5900">
        <w:rPr>
          <w:i/>
          <w:sz w:val="22"/>
          <w:szCs w:val="22"/>
          <w:u w:val="single"/>
        </w:rPr>
        <w:t xml:space="preserve">Conflicts of </w:t>
      </w:r>
      <w:r w:rsidR="00AA2A3F" w:rsidRPr="00DC5900">
        <w:rPr>
          <w:i/>
          <w:sz w:val="22"/>
          <w:szCs w:val="22"/>
          <w:u w:val="single"/>
        </w:rPr>
        <w:t>i</w:t>
      </w:r>
      <w:r w:rsidR="004C180E" w:rsidRPr="00DC5900">
        <w:rPr>
          <w:i/>
          <w:sz w:val="22"/>
          <w:szCs w:val="22"/>
          <w:u w:val="single"/>
        </w:rPr>
        <w:t>nterest</w:t>
      </w:r>
      <w:r w:rsidR="004C180E" w:rsidRPr="00DC5900">
        <w:rPr>
          <w:sz w:val="22"/>
          <w:szCs w:val="22"/>
        </w:rPr>
        <w:t xml:space="preserve">.  </w:t>
      </w:r>
      <w:r w:rsidR="00AA2A3F" w:rsidRPr="00DC5900">
        <w:rPr>
          <w:sz w:val="22"/>
          <w:szCs w:val="22"/>
        </w:rPr>
        <w:t>C</w:t>
      </w:r>
      <w:r w:rsidR="004C180E" w:rsidRPr="00DC5900">
        <w:rPr>
          <w:sz w:val="22"/>
          <w:szCs w:val="22"/>
        </w:rPr>
        <w:t xml:space="preserve">ertified </w:t>
      </w:r>
      <w:r w:rsidR="007F4427" w:rsidRPr="00DC5900">
        <w:rPr>
          <w:sz w:val="22"/>
          <w:szCs w:val="22"/>
        </w:rPr>
        <w:t>programs</w:t>
      </w:r>
      <w:r w:rsidR="004C180E" w:rsidRPr="00DC5900">
        <w:rPr>
          <w:sz w:val="22"/>
          <w:szCs w:val="22"/>
        </w:rPr>
        <w:t xml:space="preserve"> must disclose to the Commission actual or potential conflict</w:t>
      </w:r>
      <w:r w:rsidR="00FF1025" w:rsidRPr="00DC5900">
        <w:rPr>
          <w:sz w:val="22"/>
          <w:szCs w:val="22"/>
        </w:rPr>
        <w:t>s of interest</w:t>
      </w:r>
      <w:r w:rsidR="004C180E" w:rsidRPr="00DC5900">
        <w:rPr>
          <w:sz w:val="22"/>
          <w:szCs w:val="22"/>
        </w:rPr>
        <w:t>.</w:t>
      </w:r>
      <w:r w:rsidR="00882506" w:rsidRPr="00DC5900">
        <w:rPr>
          <w:sz w:val="22"/>
          <w:szCs w:val="22"/>
        </w:rPr>
        <w:t xml:space="preserve">  47 CFR § 64.6207(d)(2).</w:t>
      </w:r>
    </w:p>
    <w:p w14:paraId="1B14A139" w14:textId="22547288" w:rsidR="00AA2A3F" w:rsidRPr="00DC5900" w:rsidRDefault="00194425" w:rsidP="00D92F69">
      <w:pPr>
        <w:spacing w:after="120"/>
        <w:ind w:left="1440" w:hanging="720"/>
        <w:rPr>
          <w:sz w:val="22"/>
          <w:szCs w:val="22"/>
        </w:rPr>
      </w:pPr>
      <w:r w:rsidRPr="00DC5900">
        <w:rPr>
          <w:sz w:val="22"/>
          <w:szCs w:val="22"/>
        </w:rPr>
        <w:lastRenderedPageBreak/>
        <w:t>(d</w:t>
      </w:r>
      <w:r w:rsidR="00AA2A3F" w:rsidRPr="00DC5900">
        <w:rPr>
          <w:sz w:val="22"/>
          <w:szCs w:val="22"/>
        </w:rPr>
        <w:t>)</w:t>
      </w:r>
      <w:r w:rsidR="00AA2A3F" w:rsidRPr="00DC5900">
        <w:rPr>
          <w:sz w:val="22"/>
          <w:szCs w:val="22"/>
        </w:rPr>
        <w:tab/>
      </w:r>
      <w:r w:rsidR="00AA2A3F" w:rsidRPr="00DC5900">
        <w:rPr>
          <w:i/>
          <w:sz w:val="22"/>
          <w:szCs w:val="22"/>
          <w:u w:val="single"/>
        </w:rPr>
        <w:t>Notification of substantive change</w:t>
      </w:r>
      <w:r w:rsidR="00AA2A3F" w:rsidRPr="00DC5900">
        <w:rPr>
          <w:sz w:val="22"/>
          <w:szCs w:val="22"/>
        </w:rPr>
        <w:t xml:space="preserve">.  Certified </w:t>
      </w:r>
      <w:r w:rsidR="007F4427" w:rsidRPr="00DC5900">
        <w:rPr>
          <w:sz w:val="22"/>
          <w:szCs w:val="22"/>
        </w:rPr>
        <w:t>programs</w:t>
      </w:r>
      <w:r w:rsidR="00AA2A3F" w:rsidRPr="00DC5900">
        <w:rPr>
          <w:sz w:val="22"/>
          <w:szCs w:val="22"/>
        </w:rPr>
        <w:t xml:space="preserve"> must notify the Commission of any substantive change that bears directly on its ability to meet the qualifications necessary for certification.</w:t>
      </w:r>
      <w:r w:rsidR="00882506" w:rsidRPr="00DC5900">
        <w:rPr>
          <w:sz w:val="22"/>
          <w:szCs w:val="22"/>
        </w:rPr>
        <w:t xml:space="preserve">  47 CFR § 64.6207(f).</w:t>
      </w:r>
    </w:p>
    <w:p w14:paraId="70DB8EAF" w14:textId="1CBA8255" w:rsidR="00AA2A3F" w:rsidRPr="00DC5900" w:rsidRDefault="00AA2A3F" w:rsidP="00D92F69">
      <w:pPr>
        <w:spacing w:after="120"/>
        <w:ind w:left="1440" w:hanging="720"/>
        <w:rPr>
          <w:sz w:val="22"/>
          <w:szCs w:val="22"/>
        </w:rPr>
      </w:pPr>
      <w:r w:rsidRPr="00DC5900">
        <w:rPr>
          <w:sz w:val="22"/>
          <w:szCs w:val="22"/>
        </w:rPr>
        <w:t>(e)</w:t>
      </w:r>
      <w:r w:rsidRPr="00DC5900">
        <w:rPr>
          <w:sz w:val="22"/>
          <w:szCs w:val="22"/>
        </w:rPr>
        <w:tab/>
      </w:r>
      <w:r w:rsidRPr="00DC5900">
        <w:rPr>
          <w:i/>
          <w:sz w:val="22"/>
          <w:szCs w:val="22"/>
          <w:u w:val="single"/>
        </w:rPr>
        <w:t>Suspension or revocation of certification</w:t>
      </w:r>
      <w:r w:rsidRPr="00DC5900">
        <w:rPr>
          <w:sz w:val="22"/>
          <w:szCs w:val="22"/>
        </w:rPr>
        <w:t xml:space="preserve">.  </w:t>
      </w:r>
      <w:r w:rsidR="00FF1025" w:rsidRPr="00DC5900">
        <w:rPr>
          <w:sz w:val="22"/>
          <w:szCs w:val="22"/>
        </w:rPr>
        <w:t>A</w:t>
      </w:r>
      <w:r w:rsidRPr="00DC5900">
        <w:rPr>
          <w:sz w:val="22"/>
          <w:szCs w:val="22"/>
        </w:rPr>
        <w:t xml:space="preserve"> certified entity may present written arguments and any relevant documentation as to why suspension or revocation of certification is not warranted.</w:t>
      </w:r>
      <w:r w:rsidR="00882506" w:rsidRPr="00DC5900">
        <w:rPr>
          <w:sz w:val="22"/>
          <w:szCs w:val="22"/>
        </w:rPr>
        <w:t xml:space="preserve">  47 CFR § 64.6207(h).</w:t>
      </w:r>
    </w:p>
    <w:p w14:paraId="70B9FB61" w14:textId="3A26AFD3" w:rsidR="00C252FE" w:rsidRPr="00DC5900" w:rsidRDefault="00AA2A3F" w:rsidP="00D92F69">
      <w:pPr>
        <w:spacing w:after="120"/>
        <w:ind w:left="1440" w:hanging="720"/>
        <w:rPr>
          <w:sz w:val="22"/>
          <w:szCs w:val="22"/>
        </w:rPr>
      </w:pPr>
      <w:r w:rsidRPr="00DC5900">
        <w:rPr>
          <w:sz w:val="22"/>
          <w:szCs w:val="22"/>
        </w:rPr>
        <w:t>(f)</w:t>
      </w:r>
      <w:r w:rsidRPr="00DC5900">
        <w:rPr>
          <w:sz w:val="22"/>
          <w:szCs w:val="22"/>
        </w:rPr>
        <w:tab/>
      </w:r>
      <w:r w:rsidRPr="00DC5900">
        <w:rPr>
          <w:i/>
          <w:sz w:val="22"/>
          <w:szCs w:val="22"/>
          <w:u w:val="single"/>
        </w:rPr>
        <w:t>Certification transitions</w:t>
      </w:r>
      <w:r w:rsidRPr="00DC5900">
        <w:rPr>
          <w:sz w:val="22"/>
          <w:szCs w:val="22"/>
        </w:rPr>
        <w:t xml:space="preserve">.  When a new entity is certified as a state’s program, the previously certified entity must </w:t>
      </w:r>
      <w:r w:rsidR="00FF1025" w:rsidRPr="00DC5900">
        <w:rPr>
          <w:sz w:val="22"/>
          <w:szCs w:val="22"/>
        </w:rPr>
        <w:t xml:space="preserve">take certain actions to complete the transition to the new entity.  </w:t>
      </w:r>
      <w:r w:rsidR="00882506" w:rsidRPr="00DC5900">
        <w:rPr>
          <w:sz w:val="22"/>
          <w:szCs w:val="22"/>
        </w:rPr>
        <w:t>47 CFR § 64.6207(j)(i)-(iii).</w:t>
      </w:r>
    </w:p>
    <w:p w14:paraId="1F313FBB" w14:textId="79340D49" w:rsidR="007F4427" w:rsidRPr="00DC5900" w:rsidRDefault="007F4427" w:rsidP="00D92F69">
      <w:pPr>
        <w:spacing w:after="120"/>
        <w:ind w:left="1440" w:hanging="720"/>
        <w:rPr>
          <w:sz w:val="22"/>
          <w:szCs w:val="22"/>
        </w:rPr>
      </w:pPr>
      <w:r w:rsidRPr="00DC5900">
        <w:rPr>
          <w:sz w:val="22"/>
          <w:szCs w:val="22"/>
        </w:rPr>
        <w:t>(g)</w:t>
      </w:r>
      <w:r w:rsidRPr="00DC5900">
        <w:rPr>
          <w:sz w:val="22"/>
          <w:szCs w:val="22"/>
        </w:rPr>
        <w:tab/>
      </w:r>
      <w:r w:rsidRPr="00DC5900">
        <w:rPr>
          <w:i/>
          <w:sz w:val="22"/>
          <w:szCs w:val="22"/>
          <w:u w:val="single"/>
        </w:rPr>
        <w:t>Verification of disability</w:t>
      </w:r>
      <w:r w:rsidRPr="00DC5900">
        <w:rPr>
          <w:sz w:val="22"/>
          <w:szCs w:val="22"/>
        </w:rPr>
        <w:t>.  Certified programs must require an applicant to provide verification that the applicant is deaf-blind.</w:t>
      </w:r>
      <w:r w:rsidR="00882506" w:rsidRPr="00DC5900">
        <w:rPr>
          <w:sz w:val="22"/>
          <w:szCs w:val="22"/>
        </w:rPr>
        <w:t xml:space="preserve">  47 CFR § 64.6209(a).</w:t>
      </w:r>
    </w:p>
    <w:p w14:paraId="5ECD56D7" w14:textId="5CEEAF57" w:rsidR="00CB5A23" w:rsidRPr="00DC5900" w:rsidRDefault="00800201" w:rsidP="00D92F69">
      <w:pPr>
        <w:spacing w:after="120"/>
        <w:ind w:left="1440" w:hanging="720"/>
        <w:rPr>
          <w:sz w:val="22"/>
          <w:szCs w:val="22"/>
        </w:rPr>
      </w:pPr>
      <w:r w:rsidRPr="00DC5900">
        <w:rPr>
          <w:sz w:val="22"/>
          <w:szCs w:val="22"/>
        </w:rPr>
        <w:t>(h</w:t>
      </w:r>
      <w:r w:rsidR="007F4427" w:rsidRPr="00DC5900">
        <w:rPr>
          <w:sz w:val="22"/>
          <w:szCs w:val="22"/>
        </w:rPr>
        <w:t>)</w:t>
      </w:r>
      <w:r w:rsidR="007F4427" w:rsidRPr="00DC5900">
        <w:rPr>
          <w:sz w:val="22"/>
          <w:szCs w:val="22"/>
        </w:rPr>
        <w:tab/>
      </w:r>
      <w:r w:rsidR="007F4427" w:rsidRPr="00DC5900">
        <w:rPr>
          <w:i/>
          <w:sz w:val="22"/>
          <w:szCs w:val="22"/>
          <w:u w:val="single"/>
        </w:rPr>
        <w:t>Verification of income eligibility</w:t>
      </w:r>
      <w:r w:rsidR="007F4427" w:rsidRPr="00DC5900">
        <w:rPr>
          <w:sz w:val="22"/>
          <w:szCs w:val="22"/>
        </w:rPr>
        <w:t>.  Certified programs must require an applicant to provide verification that the applicant meet</w:t>
      </w:r>
      <w:r w:rsidR="00882506" w:rsidRPr="00DC5900">
        <w:rPr>
          <w:sz w:val="22"/>
          <w:szCs w:val="22"/>
        </w:rPr>
        <w:t>s</w:t>
      </w:r>
      <w:r w:rsidR="007F4427" w:rsidRPr="00DC5900">
        <w:rPr>
          <w:sz w:val="22"/>
          <w:szCs w:val="22"/>
        </w:rPr>
        <w:t xml:space="preserve"> the income eligibility requirement.</w:t>
      </w:r>
      <w:r w:rsidR="00882506" w:rsidRPr="00DC5900">
        <w:rPr>
          <w:sz w:val="22"/>
          <w:szCs w:val="22"/>
        </w:rPr>
        <w:t xml:space="preserve">  47 CFR § 64.6209(b).</w:t>
      </w:r>
    </w:p>
    <w:p w14:paraId="5FC68650" w14:textId="0D3329AC" w:rsidR="00107254" w:rsidRPr="00DC5900" w:rsidRDefault="00800201" w:rsidP="00D92F69">
      <w:pPr>
        <w:spacing w:after="120"/>
        <w:ind w:left="1440" w:hanging="720"/>
        <w:rPr>
          <w:sz w:val="22"/>
          <w:szCs w:val="22"/>
        </w:rPr>
      </w:pPr>
      <w:r w:rsidRPr="00DC5900">
        <w:rPr>
          <w:sz w:val="22"/>
          <w:szCs w:val="22"/>
        </w:rPr>
        <w:t>(i</w:t>
      </w:r>
      <w:r w:rsidR="00CB5A23" w:rsidRPr="00DC5900">
        <w:rPr>
          <w:sz w:val="22"/>
          <w:szCs w:val="22"/>
        </w:rPr>
        <w:t>)</w:t>
      </w:r>
      <w:r w:rsidR="00CB5A23" w:rsidRPr="00DC5900">
        <w:rPr>
          <w:sz w:val="22"/>
          <w:szCs w:val="22"/>
        </w:rPr>
        <w:tab/>
      </w:r>
      <w:r w:rsidR="00CB5A23" w:rsidRPr="00DC5900">
        <w:rPr>
          <w:i/>
          <w:sz w:val="22"/>
          <w:szCs w:val="22"/>
          <w:u w:val="single"/>
        </w:rPr>
        <w:t>Reverification</w:t>
      </w:r>
      <w:r w:rsidR="00CB5A23" w:rsidRPr="00DC5900">
        <w:rPr>
          <w:sz w:val="22"/>
          <w:szCs w:val="22"/>
        </w:rPr>
        <w:t xml:space="preserve">.  Certified programs must re-verify the income </w:t>
      </w:r>
      <w:r w:rsidR="00FF1025" w:rsidRPr="00DC5900">
        <w:rPr>
          <w:sz w:val="22"/>
          <w:szCs w:val="22"/>
        </w:rPr>
        <w:t xml:space="preserve">and disability </w:t>
      </w:r>
      <w:r w:rsidR="00CB5A23" w:rsidRPr="00DC5900">
        <w:rPr>
          <w:sz w:val="22"/>
          <w:szCs w:val="22"/>
        </w:rPr>
        <w:t xml:space="preserve">eligibility of an equipment recipient </w:t>
      </w:r>
      <w:r w:rsidR="00FF1025" w:rsidRPr="00DC5900">
        <w:rPr>
          <w:sz w:val="22"/>
          <w:szCs w:val="22"/>
        </w:rPr>
        <w:t>under certain circumstances.</w:t>
      </w:r>
      <w:r w:rsidR="00107254" w:rsidRPr="00DC5900">
        <w:rPr>
          <w:sz w:val="22"/>
          <w:szCs w:val="22"/>
        </w:rPr>
        <w:t xml:space="preserve">  47 CFR § 64.6209(f).</w:t>
      </w:r>
    </w:p>
    <w:p w14:paraId="63C5E10F" w14:textId="4BC98654" w:rsidR="00107254" w:rsidRPr="00DC5900" w:rsidRDefault="00800201" w:rsidP="00D92F69">
      <w:pPr>
        <w:spacing w:after="120"/>
        <w:ind w:left="1440" w:hanging="720"/>
        <w:rPr>
          <w:sz w:val="22"/>
          <w:szCs w:val="22"/>
        </w:rPr>
      </w:pPr>
      <w:r w:rsidRPr="00DC5900">
        <w:rPr>
          <w:sz w:val="22"/>
          <w:szCs w:val="22"/>
        </w:rPr>
        <w:t>(j</w:t>
      </w:r>
      <w:r w:rsidR="00107254" w:rsidRPr="00DC5900">
        <w:rPr>
          <w:sz w:val="22"/>
          <w:szCs w:val="22"/>
        </w:rPr>
        <w:t>)</w:t>
      </w:r>
      <w:r w:rsidR="00107254" w:rsidRPr="00DC5900">
        <w:rPr>
          <w:sz w:val="22"/>
          <w:szCs w:val="22"/>
        </w:rPr>
        <w:tab/>
      </w:r>
      <w:r w:rsidR="00107254" w:rsidRPr="00DC5900">
        <w:rPr>
          <w:i/>
          <w:sz w:val="22"/>
          <w:szCs w:val="22"/>
          <w:u w:val="single"/>
        </w:rPr>
        <w:t>Transfer of recipient’s account</w:t>
      </w:r>
      <w:r w:rsidR="00107254" w:rsidRPr="00DC5900">
        <w:rPr>
          <w:sz w:val="22"/>
          <w:szCs w:val="22"/>
        </w:rPr>
        <w:t>.  Certified programs</w:t>
      </w:r>
      <w:r w:rsidR="00B46507" w:rsidRPr="00DC5900">
        <w:rPr>
          <w:sz w:val="22"/>
          <w:szCs w:val="22"/>
        </w:rPr>
        <w:t xml:space="preserve"> must permit the transfer of an equipment </w:t>
      </w:r>
      <w:r w:rsidR="00107254" w:rsidRPr="00DC5900">
        <w:rPr>
          <w:sz w:val="22"/>
          <w:szCs w:val="22"/>
        </w:rPr>
        <w:t xml:space="preserve">recipient’s account when </w:t>
      </w:r>
      <w:r w:rsidR="00B46507" w:rsidRPr="00DC5900">
        <w:rPr>
          <w:sz w:val="22"/>
          <w:szCs w:val="22"/>
        </w:rPr>
        <w:t>the</w:t>
      </w:r>
      <w:r w:rsidR="00107254" w:rsidRPr="00DC5900">
        <w:rPr>
          <w:sz w:val="22"/>
          <w:szCs w:val="22"/>
        </w:rPr>
        <w:t xml:space="preserve"> recipient relocates to another state.  47 CFR § 64.6211(a)(2)-(3).</w:t>
      </w:r>
    </w:p>
    <w:p w14:paraId="7B87F23F" w14:textId="7ED26733" w:rsidR="00B46507" w:rsidRPr="00DC5900" w:rsidRDefault="00800201" w:rsidP="00D92F69">
      <w:pPr>
        <w:spacing w:after="120"/>
        <w:ind w:left="1440" w:hanging="720"/>
        <w:rPr>
          <w:sz w:val="22"/>
          <w:szCs w:val="22"/>
        </w:rPr>
      </w:pPr>
      <w:r w:rsidRPr="00DC5900">
        <w:rPr>
          <w:sz w:val="22"/>
          <w:szCs w:val="22"/>
        </w:rPr>
        <w:t>(k</w:t>
      </w:r>
      <w:r w:rsidR="00107254" w:rsidRPr="00DC5900">
        <w:rPr>
          <w:sz w:val="22"/>
          <w:szCs w:val="22"/>
        </w:rPr>
        <w:t>)</w:t>
      </w:r>
      <w:r w:rsidR="00107254" w:rsidRPr="00DC5900">
        <w:rPr>
          <w:sz w:val="22"/>
          <w:szCs w:val="22"/>
        </w:rPr>
        <w:tab/>
      </w:r>
      <w:r w:rsidR="00B46507" w:rsidRPr="00DC5900">
        <w:rPr>
          <w:i/>
          <w:sz w:val="22"/>
          <w:szCs w:val="22"/>
          <w:u w:val="single"/>
        </w:rPr>
        <w:t>Consumer attestation</w:t>
      </w:r>
      <w:r w:rsidR="00B46507" w:rsidRPr="00DC5900">
        <w:rPr>
          <w:sz w:val="22"/>
          <w:szCs w:val="22"/>
        </w:rPr>
        <w:t>.  Certified programs must include an attestation on consumer application forms.  47 CFR § 64.6211(a)(5).</w:t>
      </w:r>
    </w:p>
    <w:p w14:paraId="31196B08" w14:textId="68CE06D0" w:rsidR="008E41EC" w:rsidRPr="00DC5900" w:rsidRDefault="00800201" w:rsidP="00D92F69">
      <w:pPr>
        <w:spacing w:after="120"/>
        <w:ind w:left="1440" w:hanging="720"/>
        <w:rPr>
          <w:sz w:val="22"/>
          <w:szCs w:val="22"/>
        </w:rPr>
      </w:pPr>
      <w:r w:rsidRPr="00DC5900">
        <w:rPr>
          <w:sz w:val="22"/>
          <w:szCs w:val="22"/>
        </w:rPr>
        <w:t>(l</w:t>
      </w:r>
      <w:r w:rsidR="00B46507" w:rsidRPr="00DC5900">
        <w:rPr>
          <w:sz w:val="22"/>
          <w:szCs w:val="22"/>
        </w:rPr>
        <w:t>)</w:t>
      </w:r>
      <w:r w:rsidR="00B46507" w:rsidRPr="00DC5900">
        <w:rPr>
          <w:sz w:val="22"/>
          <w:szCs w:val="22"/>
        </w:rPr>
        <w:tab/>
      </w:r>
      <w:r w:rsidR="008E41EC" w:rsidRPr="00DC5900">
        <w:rPr>
          <w:i/>
          <w:sz w:val="22"/>
          <w:szCs w:val="22"/>
          <w:u w:val="single"/>
        </w:rPr>
        <w:t>Audit</w:t>
      </w:r>
      <w:r w:rsidR="003A552A" w:rsidRPr="00DC5900">
        <w:rPr>
          <w:i/>
          <w:sz w:val="22"/>
          <w:szCs w:val="22"/>
          <w:u w:val="single"/>
        </w:rPr>
        <w:t>s</w:t>
      </w:r>
      <w:r w:rsidR="008E41EC" w:rsidRPr="00DC5900">
        <w:rPr>
          <w:sz w:val="22"/>
          <w:szCs w:val="22"/>
        </w:rPr>
        <w:t>.  Certified programs must conduct annual audit</w:t>
      </w:r>
      <w:r w:rsidR="00FF1025" w:rsidRPr="00DC5900">
        <w:rPr>
          <w:sz w:val="22"/>
          <w:szCs w:val="22"/>
        </w:rPr>
        <w:t>s</w:t>
      </w:r>
      <w:r w:rsidR="008E41EC" w:rsidRPr="00DC5900">
        <w:rPr>
          <w:sz w:val="22"/>
          <w:szCs w:val="22"/>
        </w:rPr>
        <w:t xml:space="preserve"> and submit to </w:t>
      </w:r>
      <w:r w:rsidR="00FF1025" w:rsidRPr="00DC5900">
        <w:rPr>
          <w:sz w:val="22"/>
          <w:szCs w:val="22"/>
        </w:rPr>
        <w:t xml:space="preserve">Commission-directed </w:t>
      </w:r>
      <w:r w:rsidR="008E41EC" w:rsidRPr="00DC5900">
        <w:rPr>
          <w:sz w:val="22"/>
          <w:szCs w:val="22"/>
        </w:rPr>
        <w:t xml:space="preserve">audits.  47 CFR </w:t>
      </w:r>
      <w:r w:rsidR="003A552A" w:rsidRPr="00DC5900">
        <w:rPr>
          <w:sz w:val="22"/>
          <w:szCs w:val="22"/>
        </w:rPr>
        <w:t xml:space="preserve">§ </w:t>
      </w:r>
      <w:r w:rsidR="008E41EC" w:rsidRPr="00DC5900">
        <w:rPr>
          <w:sz w:val="22"/>
          <w:szCs w:val="22"/>
        </w:rPr>
        <w:t>64.6211(a)(7).</w:t>
      </w:r>
    </w:p>
    <w:p w14:paraId="3E245324" w14:textId="42E839FF" w:rsidR="008E41EC" w:rsidRPr="00DC5900" w:rsidRDefault="00800201" w:rsidP="00D92F69">
      <w:pPr>
        <w:spacing w:after="120"/>
        <w:ind w:left="1440" w:hanging="720"/>
        <w:rPr>
          <w:sz w:val="22"/>
          <w:szCs w:val="22"/>
        </w:rPr>
      </w:pPr>
      <w:r w:rsidRPr="00DC5900">
        <w:rPr>
          <w:sz w:val="22"/>
          <w:szCs w:val="22"/>
        </w:rPr>
        <w:t>(m</w:t>
      </w:r>
      <w:r w:rsidR="008E41EC" w:rsidRPr="00DC5900">
        <w:rPr>
          <w:sz w:val="22"/>
          <w:szCs w:val="22"/>
        </w:rPr>
        <w:t>)</w:t>
      </w:r>
      <w:r w:rsidR="008E41EC" w:rsidRPr="00DC5900">
        <w:rPr>
          <w:sz w:val="22"/>
          <w:szCs w:val="22"/>
        </w:rPr>
        <w:tab/>
      </w:r>
      <w:r w:rsidR="00230A36" w:rsidRPr="00DC5900">
        <w:rPr>
          <w:i/>
          <w:sz w:val="22"/>
          <w:szCs w:val="22"/>
          <w:u w:val="single"/>
        </w:rPr>
        <w:t>Recordkeeping</w:t>
      </w:r>
      <w:r w:rsidR="003A552A" w:rsidRPr="00DC5900">
        <w:rPr>
          <w:sz w:val="22"/>
          <w:szCs w:val="22"/>
        </w:rPr>
        <w:t xml:space="preserve">.  </w:t>
      </w:r>
      <w:r w:rsidR="00230A36" w:rsidRPr="00DC5900">
        <w:rPr>
          <w:sz w:val="22"/>
          <w:szCs w:val="22"/>
        </w:rPr>
        <w:t>Certified programs must d</w:t>
      </w:r>
      <w:r w:rsidR="008E41EC" w:rsidRPr="00DC5900">
        <w:rPr>
          <w:sz w:val="22"/>
          <w:szCs w:val="22"/>
        </w:rPr>
        <w:t xml:space="preserve">ocument compliance with NDBEDP </w:t>
      </w:r>
      <w:r w:rsidR="00FF1025" w:rsidRPr="00DC5900">
        <w:rPr>
          <w:sz w:val="22"/>
          <w:szCs w:val="22"/>
        </w:rPr>
        <w:t xml:space="preserve">requirements, </w:t>
      </w:r>
      <w:r w:rsidR="008E41EC" w:rsidRPr="00DC5900">
        <w:rPr>
          <w:sz w:val="22"/>
          <w:szCs w:val="22"/>
        </w:rPr>
        <w:t>provide such documentation to the Commission upon request</w:t>
      </w:r>
      <w:r w:rsidR="008958B7" w:rsidRPr="00DC5900">
        <w:rPr>
          <w:sz w:val="22"/>
          <w:szCs w:val="22"/>
        </w:rPr>
        <w:t>, and retain such records for at least five years.</w:t>
      </w:r>
      <w:r w:rsidR="008E41EC" w:rsidRPr="00DC5900">
        <w:rPr>
          <w:sz w:val="22"/>
          <w:szCs w:val="22"/>
        </w:rPr>
        <w:t xml:space="preserve">  47 CFR </w:t>
      </w:r>
      <w:r w:rsidR="003A552A" w:rsidRPr="00DC5900">
        <w:rPr>
          <w:sz w:val="22"/>
          <w:szCs w:val="22"/>
        </w:rPr>
        <w:t xml:space="preserve">§ </w:t>
      </w:r>
      <w:r w:rsidR="008E41EC" w:rsidRPr="00DC5900">
        <w:rPr>
          <w:sz w:val="22"/>
          <w:szCs w:val="22"/>
        </w:rPr>
        <w:t>64.6211(a)</w:t>
      </w:r>
      <w:r w:rsidR="008958B7" w:rsidRPr="00DC5900">
        <w:rPr>
          <w:sz w:val="22"/>
          <w:szCs w:val="22"/>
        </w:rPr>
        <w:t>(8)-</w:t>
      </w:r>
      <w:r w:rsidR="008E41EC" w:rsidRPr="00DC5900">
        <w:rPr>
          <w:sz w:val="22"/>
          <w:szCs w:val="22"/>
        </w:rPr>
        <w:t>(9).</w:t>
      </w:r>
    </w:p>
    <w:p w14:paraId="24E964BD" w14:textId="6205BCB5" w:rsidR="001F318D" w:rsidRPr="00DC5900" w:rsidRDefault="00800201" w:rsidP="00D92F69">
      <w:pPr>
        <w:spacing w:after="120"/>
        <w:ind w:left="1440" w:hanging="720"/>
        <w:rPr>
          <w:sz w:val="22"/>
          <w:szCs w:val="22"/>
        </w:rPr>
      </w:pPr>
      <w:r w:rsidRPr="00DC5900">
        <w:rPr>
          <w:sz w:val="22"/>
          <w:szCs w:val="22"/>
        </w:rPr>
        <w:t>(n</w:t>
      </w:r>
      <w:r w:rsidR="008E41EC" w:rsidRPr="00DC5900">
        <w:rPr>
          <w:sz w:val="22"/>
          <w:szCs w:val="22"/>
        </w:rPr>
        <w:t>)</w:t>
      </w:r>
      <w:r w:rsidR="008E41EC" w:rsidRPr="00DC5900">
        <w:rPr>
          <w:sz w:val="22"/>
          <w:szCs w:val="22"/>
        </w:rPr>
        <w:tab/>
      </w:r>
      <w:r w:rsidR="00230A36" w:rsidRPr="00DC5900">
        <w:rPr>
          <w:i/>
          <w:sz w:val="22"/>
          <w:szCs w:val="22"/>
          <w:u w:val="single"/>
        </w:rPr>
        <w:t>Reimbursement claims</w:t>
      </w:r>
      <w:r w:rsidR="008E41EC" w:rsidRPr="00DC5900">
        <w:rPr>
          <w:sz w:val="22"/>
          <w:szCs w:val="22"/>
        </w:rPr>
        <w:t xml:space="preserve">.  </w:t>
      </w:r>
      <w:r w:rsidR="008958B7" w:rsidRPr="00DC5900">
        <w:rPr>
          <w:sz w:val="22"/>
          <w:szCs w:val="22"/>
        </w:rPr>
        <w:t>C</w:t>
      </w:r>
      <w:r w:rsidR="008E41EC" w:rsidRPr="00DC5900">
        <w:rPr>
          <w:sz w:val="22"/>
          <w:szCs w:val="22"/>
        </w:rPr>
        <w:t>ertified program</w:t>
      </w:r>
      <w:r w:rsidR="008958B7" w:rsidRPr="00DC5900">
        <w:rPr>
          <w:sz w:val="22"/>
          <w:szCs w:val="22"/>
        </w:rPr>
        <w:t>s</w:t>
      </w:r>
      <w:r w:rsidR="008E41EC" w:rsidRPr="00DC5900">
        <w:rPr>
          <w:sz w:val="22"/>
          <w:szCs w:val="22"/>
        </w:rPr>
        <w:t xml:space="preserve"> </w:t>
      </w:r>
      <w:r w:rsidR="006D46FB" w:rsidRPr="00DC5900">
        <w:rPr>
          <w:sz w:val="22"/>
          <w:szCs w:val="22"/>
        </w:rPr>
        <w:t xml:space="preserve">must submit </w:t>
      </w:r>
      <w:r w:rsidR="008958B7" w:rsidRPr="00DC5900">
        <w:rPr>
          <w:sz w:val="22"/>
          <w:szCs w:val="22"/>
        </w:rPr>
        <w:t>reimbursement claims</w:t>
      </w:r>
      <w:r w:rsidR="005722F8" w:rsidRPr="00DC5900">
        <w:rPr>
          <w:sz w:val="22"/>
          <w:szCs w:val="22"/>
        </w:rPr>
        <w:t xml:space="preserve"> as instructed by the TRS Fund Administrator,</w:t>
      </w:r>
      <w:r w:rsidR="008958B7" w:rsidRPr="00DC5900">
        <w:rPr>
          <w:sz w:val="22"/>
          <w:szCs w:val="22"/>
        </w:rPr>
        <w:t xml:space="preserve"> and </w:t>
      </w:r>
      <w:r w:rsidR="001F318D" w:rsidRPr="00DC5900">
        <w:rPr>
          <w:sz w:val="22"/>
          <w:szCs w:val="22"/>
        </w:rPr>
        <w:t>supplemental information and documentation as requested</w:t>
      </w:r>
      <w:r w:rsidR="008958B7" w:rsidRPr="00DC5900">
        <w:rPr>
          <w:sz w:val="22"/>
          <w:szCs w:val="22"/>
        </w:rPr>
        <w:t>.</w:t>
      </w:r>
      <w:r w:rsidR="001F318D" w:rsidRPr="00DC5900">
        <w:rPr>
          <w:sz w:val="22"/>
          <w:szCs w:val="22"/>
        </w:rPr>
        <w:t xml:space="preserve">  47 CFR § 64.6213.  </w:t>
      </w:r>
      <w:r w:rsidR="00DD37C2" w:rsidRPr="00DC5900">
        <w:rPr>
          <w:sz w:val="22"/>
          <w:szCs w:val="22"/>
        </w:rPr>
        <w:t>In addition, the entity selected to conduct national outreach will submit claims for reimbursement on a quarterly basis.</w:t>
      </w:r>
      <w:r w:rsidR="00DD37C2" w:rsidRPr="00DC5900">
        <w:rPr>
          <w:rStyle w:val="FootnoteReference"/>
          <w:szCs w:val="22"/>
        </w:rPr>
        <w:footnoteReference w:id="17"/>
      </w:r>
      <w:r w:rsidR="00DD37C2" w:rsidRPr="00DC5900">
        <w:rPr>
          <w:sz w:val="22"/>
          <w:szCs w:val="22"/>
        </w:rPr>
        <w:t xml:space="preserve"> </w:t>
      </w:r>
    </w:p>
    <w:p w14:paraId="23665D0D" w14:textId="11255A20" w:rsidR="008958B7" w:rsidRPr="00DC5900" w:rsidRDefault="00800201" w:rsidP="00D92F69">
      <w:pPr>
        <w:spacing w:after="120"/>
        <w:ind w:left="1440" w:hanging="720"/>
        <w:rPr>
          <w:sz w:val="22"/>
          <w:szCs w:val="22"/>
        </w:rPr>
      </w:pPr>
      <w:r w:rsidRPr="00DC5900">
        <w:rPr>
          <w:sz w:val="22"/>
          <w:szCs w:val="22"/>
        </w:rPr>
        <w:t>(o</w:t>
      </w:r>
      <w:r w:rsidR="001F318D" w:rsidRPr="00DC5900">
        <w:rPr>
          <w:sz w:val="22"/>
          <w:szCs w:val="22"/>
        </w:rPr>
        <w:t>)</w:t>
      </w:r>
      <w:r w:rsidR="001F318D" w:rsidRPr="00DC5900">
        <w:rPr>
          <w:sz w:val="22"/>
          <w:szCs w:val="22"/>
        </w:rPr>
        <w:tab/>
      </w:r>
      <w:r w:rsidR="00AA2F74" w:rsidRPr="00DC5900">
        <w:rPr>
          <w:i/>
          <w:sz w:val="22"/>
          <w:szCs w:val="22"/>
          <w:u w:val="single"/>
        </w:rPr>
        <w:t>Report</w:t>
      </w:r>
      <w:r w:rsidR="00230A36" w:rsidRPr="00DC5900">
        <w:rPr>
          <w:i/>
          <w:sz w:val="22"/>
          <w:szCs w:val="22"/>
          <w:u w:val="single"/>
        </w:rPr>
        <w:t>s</w:t>
      </w:r>
      <w:r w:rsidR="001F318D" w:rsidRPr="00DC5900">
        <w:rPr>
          <w:sz w:val="22"/>
          <w:szCs w:val="22"/>
        </w:rPr>
        <w:t xml:space="preserve">.  </w:t>
      </w:r>
      <w:r w:rsidR="008958B7" w:rsidRPr="00DC5900">
        <w:rPr>
          <w:sz w:val="22"/>
          <w:szCs w:val="22"/>
        </w:rPr>
        <w:t>Certified programs must submit reports</w:t>
      </w:r>
      <w:r w:rsidR="005722F8" w:rsidRPr="00DC5900">
        <w:rPr>
          <w:sz w:val="22"/>
          <w:szCs w:val="22"/>
        </w:rPr>
        <w:t xml:space="preserve"> every six months</w:t>
      </w:r>
      <w:r w:rsidR="008958B7" w:rsidRPr="00DC5900">
        <w:rPr>
          <w:sz w:val="22"/>
          <w:szCs w:val="22"/>
        </w:rPr>
        <w:t xml:space="preserve"> as instruct</w:t>
      </w:r>
      <w:r w:rsidR="005722F8" w:rsidRPr="00DC5900">
        <w:rPr>
          <w:sz w:val="22"/>
          <w:szCs w:val="22"/>
        </w:rPr>
        <w:t>ed by the NDBEDP Administrator</w:t>
      </w:r>
      <w:r w:rsidR="008958B7" w:rsidRPr="00DC5900">
        <w:rPr>
          <w:sz w:val="22"/>
          <w:szCs w:val="22"/>
        </w:rPr>
        <w:t>.  47 CFR § 64.621</w:t>
      </w:r>
      <w:r w:rsidR="005722F8" w:rsidRPr="00DC5900">
        <w:rPr>
          <w:sz w:val="22"/>
          <w:szCs w:val="22"/>
        </w:rPr>
        <w:t>5</w:t>
      </w:r>
      <w:r w:rsidR="008958B7" w:rsidRPr="00DC5900">
        <w:rPr>
          <w:sz w:val="22"/>
          <w:szCs w:val="22"/>
        </w:rPr>
        <w:t xml:space="preserve">.  In addition, the entity selected to conduct national outreach will submit </w:t>
      </w:r>
      <w:r w:rsidR="005722F8" w:rsidRPr="00DC5900">
        <w:rPr>
          <w:sz w:val="22"/>
          <w:szCs w:val="22"/>
        </w:rPr>
        <w:t>an annual report</w:t>
      </w:r>
      <w:r w:rsidR="008958B7" w:rsidRPr="00DC5900">
        <w:rPr>
          <w:sz w:val="22"/>
          <w:szCs w:val="22"/>
        </w:rPr>
        <w:t>.</w:t>
      </w:r>
      <w:r w:rsidR="008958B7" w:rsidRPr="00DC5900">
        <w:rPr>
          <w:rStyle w:val="FootnoteReference"/>
          <w:szCs w:val="22"/>
        </w:rPr>
        <w:footnoteReference w:id="18"/>
      </w:r>
    </w:p>
    <w:p w14:paraId="03B6E6D1" w14:textId="60FF4674" w:rsidR="00B8486F" w:rsidRPr="00DC5900" w:rsidRDefault="00800201" w:rsidP="00D92F69">
      <w:pPr>
        <w:spacing w:after="120"/>
        <w:ind w:left="1440" w:hanging="720"/>
        <w:rPr>
          <w:sz w:val="22"/>
          <w:szCs w:val="22"/>
        </w:rPr>
      </w:pPr>
      <w:r w:rsidRPr="00DC5900">
        <w:rPr>
          <w:sz w:val="22"/>
          <w:szCs w:val="22"/>
        </w:rPr>
        <w:t>(p</w:t>
      </w:r>
      <w:r w:rsidR="00B8486F" w:rsidRPr="00DC5900">
        <w:rPr>
          <w:sz w:val="22"/>
          <w:szCs w:val="22"/>
        </w:rPr>
        <w:t>)</w:t>
      </w:r>
      <w:r w:rsidR="00B8486F" w:rsidRPr="00DC5900">
        <w:rPr>
          <w:sz w:val="22"/>
          <w:szCs w:val="22"/>
        </w:rPr>
        <w:tab/>
      </w:r>
      <w:r w:rsidR="00AA2F74" w:rsidRPr="00DC5900">
        <w:rPr>
          <w:i/>
          <w:sz w:val="22"/>
          <w:szCs w:val="22"/>
          <w:u w:val="single"/>
        </w:rPr>
        <w:t>Complaints</w:t>
      </w:r>
      <w:r w:rsidR="00B8486F" w:rsidRPr="00DC5900">
        <w:rPr>
          <w:sz w:val="22"/>
          <w:szCs w:val="22"/>
        </w:rPr>
        <w:t xml:space="preserve">.  </w:t>
      </w:r>
      <w:r w:rsidR="00230A36" w:rsidRPr="00DC5900">
        <w:rPr>
          <w:sz w:val="22"/>
          <w:szCs w:val="22"/>
        </w:rPr>
        <w:t>Informal and formal complaints may be filed aga</w:t>
      </w:r>
      <w:r w:rsidR="005722F8" w:rsidRPr="00DC5900">
        <w:rPr>
          <w:sz w:val="22"/>
          <w:szCs w:val="22"/>
        </w:rPr>
        <w:t>inst NEDBEDP certified programs, and t</w:t>
      </w:r>
      <w:r w:rsidR="00230A36" w:rsidRPr="00DC5900">
        <w:rPr>
          <w:sz w:val="22"/>
          <w:szCs w:val="22"/>
        </w:rPr>
        <w:t>he Commission may conduct such inquiries and hold such proceedings as it may deem necessary.  47 CFR § 64.621</w:t>
      </w:r>
      <w:r w:rsidR="002F274A" w:rsidRPr="00DC5900">
        <w:rPr>
          <w:sz w:val="22"/>
          <w:szCs w:val="22"/>
        </w:rPr>
        <w:t>7</w:t>
      </w:r>
      <w:r w:rsidR="00230A36" w:rsidRPr="00DC5900">
        <w:rPr>
          <w:sz w:val="22"/>
          <w:szCs w:val="22"/>
        </w:rPr>
        <w:t>.</w:t>
      </w:r>
    </w:p>
    <w:p w14:paraId="0E33DAE6" w14:textId="3F76197C" w:rsidR="00AA2F74" w:rsidRPr="00DC5900" w:rsidRDefault="00800201" w:rsidP="00D92F69">
      <w:pPr>
        <w:spacing w:after="120"/>
        <w:ind w:left="1440" w:hanging="720"/>
        <w:rPr>
          <w:sz w:val="22"/>
          <w:szCs w:val="22"/>
        </w:rPr>
      </w:pPr>
      <w:r w:rsidRPr="00DC5900">
        <w:rPr>
          <w:sz w:val="22"/>
          <w:szCs w:val="22"/>
        </w:rPr>
        <w:t>(q</w:t>
      </w:r>
      <w:r w:rsidR="00230A36" w:rsidRPr="00DC5900">
        <w:rPr>
          <w:sz w:val="22"/>
          <w:szCs w:val="22"/>
        </w:rPr>
        <w:t>)</w:t>
      </w:r>
      <w:r w:rsidR="00230A36" w:rsidRPr="00DC5900">
        <w:rPr>
          <w:sz w:val="22"/>
          <w:szCs w:val="22"/>
        </w:rPr>
        <w:tab/>
      </w:r>
      <w:r w:rsidR="00AA2F74" w:rsidRPr="00DC5900">
        <w:rPr>
          <w:i/>
          <w:sz w:val="22"/>
          <w:szCs w:val="22"/>
          <w:u w:val="single"/>
        </w:rPr>
        <w:t>Whistleblower protections</w:t>
      </w:r>
      <w:r w:rsidR="00230A36" w:rsidRPr="00DC5900">
        <w:rPr>
          <w:sz w:val="22"/>
          <w:szCs w:val="22"/>
        </w:rPr>
        <w:t xml:space="preserve">. </w:t>
      </w:r>
      <w:r w:rsidR="00BE59F1" w:rsidRPr="00DC5900">
        <w:rPr>
          <w:sz w:val="22"/>
          <w:szCs w:val="22"/>
        </w:rPr>
        <w:t xml:space="preserve"> Certified programs must include the NDBEDP whistleblower protections in appropriate publications.  </w:t>
      </w:r>
      <w:r w:rsidR="00230A36" w:rsidRPr="00DC5900">
        <w:rPr>
          <w:sz w:val="22"/>
          <w:szCs w:val="22"/>
        </w:rPr>
        <w:t>47 CFR § 64.6219.</w:t>
      </w:r>
    </w:p>
    <w:p w14:paraId="4E373266" w14:textId="72179C3E" w:rsidR="0017506B" w:rsidRPr="00DC5900" w:rsidRDefault="00AA2F74" w:rsidP="00D92F69">
      <w:pPr>
        <w:spacing w:after="120"/>
        <w:ind w:left="1440" w:hanging="720"/>
        <w:rPr>
          <w:sz w:val="22"/>
          <w:szCs w:val="22"/>
        </w:rPr>
      </w:pPr>
      <w:r w:rsidRPr="00DC5900">
        <w:rPr>
          <w:sz w:val="22"/>
          <w:szCs w:val="22"/>
        </w:rPr>
        <w:t xml:space="preserve"> </w:t>
      </w:r>
      <w:r w:rsidR="003A3542" w:rsidRPr="00DC5900">
        <w:rPr>
          <w:sz w:val="22"/>
          <w:szCs w:val="22"/>
        </w:rPr>
        <w:t xml:space="preserve"> </w:t>
      </w:r>
    </w:p>
    <w:p w14:paraId="18F01C26" w14:textId="3C3EBF43" w:rsidR="005B746D" w:rsidRPr="00B81716" w:rsidRDefault="0017506B" w:rsidP="00D92F69">
      <w:pPr>
        <w:numPr>
          <w:ilvl w:val="1"/>
          <w:numId w:val="0"/>
        </w:numPr>
        <w:tabs>
          <w:tab w:val="left" w:pos="-720"/>
        </w:tabs>
        <w:spacing w:after="120"/>
        <w:ind w:left="720"/>
        <w:rPr>
          <w:sz w:val="22"/>
          <w:szCs w:val="22"/>
        </w:rPr>
      </w:pPr>
      <w:r w:rsidRPr="00DC5900">
        <w:rPr>
          <w:sz w:val="22"/>
          <w:szCs w:val="22"/>
        </w:rPr>
        <w:lastRenderedPageBreak/>
        <w:t xml:space="preserve">The statutory authority for this information collection is </w:t>
      </w:r>
      <w:r w:rsidR="00192F42" w:rsidRPr="00DC5900">
        <w:rPr>
          <w:sz w:val="22"/>
          <w:szCs w:val="22"/>
        </w:rPr>
        <w:t xml:space="preserve">contained in </w:t>
      </w:r>
      <w:r w:rsidR="00BE59F1" w:rsidRPr="00DC5900">
        <w:rPr>
          <w:sz w:val="22"/>
          <w:szCs w:val="22"/>
        </w:rPr>
        <w:t>s</w:t>
      </w:r>
      <w:r w:rsidR="005B746D" w:rsidRPr="00DC5900">
        <w:rPr>
          <w:sz w:val="22"/>
          <w:szCs w:val="22"/>
        </w:rPr>
        <w:t>ections 1, 4(i), 4(j), and 719 of the Communications Act of 1934, as amended, 47 U.S.C. 151, 154(i), 154(j), and 620.</w:t>
      </w:r>
    </w:p>
    <w:p w14:paraId="6D2C3854" w14:textId="75E8CAE5" w:rsidR="00036446" w:rsidRPr="00B81716" w:rsidRDefault="00371352" w:rsidP="00D92F69">
      <w:pPr>
        <w:spacing w:after="120"/>
        <w:ind w:left="720" w:hanging="720"/>
        <w:rPr>
          <w:sz w:val="22"/>
          <w:szCs w:val="22"/>
        </w:rPr>
      </w:pPr>
      <w:r w:rsidRPr="00DC5900">
        <w:rPr>
          <w:sz w:val="22"/>
          <w:szCs w:val="22"/>
          <w:shd w:val="clear" w:color="auto" w:fill="FFFFFF"/>
        </w:rPr>
        <w:t>2.</w:t>
      </w:r>
      <w:r w:rsidR="0017506B" w:rsidRPr="00DC5900">
        <w:rPr>
          <w:sz w:val="22"/>
          <w:szCs w:val="22"/>
          <w:shd w:val="clear" w:color="auto" w:fill="FFFFFF"/>
        </w:rPr>
        <w:tab/>
      </w:r>
      <w:r w:rsidRPr="00DC5900">
        <w:rPr>
          <w:sz w:val="22"/>
          <w:szCs w:val="22"/>
        </w:rPr>
        <w:t xml:space="preserve">All collections of information are promulgated pursuant to </w:t>
      </w:r>
      <w:r w:rsidR="00BB7DF8" w:rsidRPr="00DC5900">
        <w:rPr>
          <w:sz w:val="22"/>
          <w:szCs w:val="22"/>
        </w:rPr>
        <w:t>section</w:t>
      </w:r>
      <w:r w:rsidRPr="00DC5900">
        <w:rPr>
          <w:sz w:val="22"/>
          <w:szCs w:val="22"/>
        </w:rPr>
        <w:t xml:space="preserve"> 105 of the CVAA which </w:t>
      </w:r>
      <w:r w:rsidR="00832213" w:rsidRPr="00DC5900">
        <w:rPr>
          <w:sz w:val="22"/>
          <w:szCs w:val="22"/>
        </w:rPr>
        <w:t xml:space="preserve">adds </w:t>
      </w:r>
      <w:r w:rsidR="00BB7DF8" w:rsidRPr="00DC5900">
        <w:rPr>
          <w:sz w:val="22"/>
          <w:szCs w:val="22"/>
        </w:rPr>
        <w:t>section</w:t>
      </w:r>
      <w:r w:rsidR="00832213" w:rsidRPr="00DC5900">
        <w:rPr>
          <w:sz w:val="22"/>
          <w:szCs w:val="22"/>
        </w:rPr>
        <w:t xml:space="preserve"> 719 to the Communications Act and </w:t>
      </w:r>
      <w:r w:rsidRPr="00DC5900">
        <w:rPr>
          <w:sz w:val="22"/>
          <w:szCs w:val="22"/>
        </w:rPr>
        <w:t xml:space="preserve">requires that the Commission establish rules that define as eligible for relay service support those programs approved by the Commission for the distribution of </w:t>
      </w:r>
      <w:r w:rsidR="005402FE" w:rsidRPr="00DC5900">
        <w:rPr>
          <w:sz w:val="22"/>
          <w:szCs w:val="22"/>
        </w:rPr>
        <w:t>specialized customer premises equipment</w:t>
      </w:r>
      <w:r w:rsidRPr="00DC5900">
        <w:rPr>
          <w:sz w:val="22"/>
          <w:szCs w:val="22"/>
        </w:rPr>
        <w:t xml:space="preserve"> to </w:t>
      </w:r>
      <w:r w:rsidR="00832213" w:rsidRPr="00DC5900">
        <w:rPr>
          <w:sz w:val="22"/>
          <w:szCs w:val="22"/>
        </w:rPr>
        <w:t>low-income individuals</w:t>
      </w:r>
      <w:r w:rsidRPr="00DC5900">
        <w:rPr>
          <w:sz w:val="22"/>
          <w:szCs w:val="22"/>
        </w:rPr>
        <w:t xml:space="preserve"> who are deaf-blind</w:t>
      </w:r>
      <w:r w:rsidR="00EB6FC9" w:rsidRPr="00DC5900">
        <w:rPr>
          <w:sz w:val="22"/>
          <w:szCs w:val="22"/>
        </w:rPr>
        <w:t>.</w:t>
      </w:r>
    </w:p>
    <w:p w14:paraId="6315CE0B" w14:textId="7EBC9F16" w:rsidR="00CB1D46" w:rsidRPr="00DC5900" w:rsidRDefault="00CB1D46" w:rsidP="00D92F69">
      <w:pPr>
        <w:spacing w:after="120"/>
        <w:ind w:left="720"/>
        <w:rPr>
          <w:sz w:val="22"/>
          <w:szCs w:val="22"/>
          <w:shd w:val="clear" w:color="auto" w:fill="FFFFFF"/>
        </w:rPr>
      </w:pPr>
      <w:r w:rsidRPr="00DC5900">
        <w:rPr>
          <w:sz w:val="22"/>
          <w:szCs w:val="22"/>
          <w:shd w:val="clear" w:color="auto" w:fill="FFFFFF"/>
        </w:rPr>
        <w:t>This information collection contain</w:t>
      </w:r>
      <w:r w:rsidR="007F0416" w:rsidRPr="00DC5900">
        <w:rPr>
          <w:sz w:val="22"/>
          <w:szCs w:val="22"/>
          <w:shd w:val="clear" w:color="auto" w:fill="FFFFFF"/>
        </w:rPr>
        <w:t>s</w:t>
      </w:r>
      <w:r w:rsidRPr="00DC5900">
        <w:rPr>
          <w:sz w:val="22"/>
          <w:szCs w:val="22"/>
          <w:shd w:val="clear" w:color="auto" w:fill="FFFFFF"/>
        </w:rPr>
        <w:t xml:space="preserve"> personally identifiable information (PII) on individuals.</w:t>
      </w:r>
    </w:p>
    <w:p w14:paraId="2EB35694" w14:textId="252FFE6A" w:rsidR="003167DC" w:rsidRPr="00DC5900" w:rsidRDefault="00CB1D46" w:rsidP="00D92F69">
      <w:pPr>
        <w:spacing w:after="120"/>
        <w:ind w:left="1440" w:hanging="720"/>
        <w:rPr>
          <w:sz w:val="22"/>
          <w:szCs w:val="22"/>
          <w:shd w:val="clear" w:color="auto" w:fill="FFFFFF"/>
        </w:rPr>
      </w:pPr>
      <w:r w:rsidRPr="00DC5900">
        <w:rPr>
          <w:sz w:val="22"/>
          <w:szCs w:val="22"/>
          <w:shd w:val="clear" w:color="auto" w:fill="FFFFFF"/>
        </w:rPr>
        <w:t>(a)</w:t>
      </w:r>
      <w:r w:rsidR="00847F93" w:rsidRPr="00DC5900">
        <w:rPr>
          <w:sz w:val="22"/>
          <w:szCs w:val="22"/>
          <w:shd w:val="clear" w:color="auto" w:fill="FFFFFF"/>
        </w:rPr>
        <w:tab/>
      </w:r>
      <w:r w:rsidR="00E40436" w:rsidRPr="00DC5900">
        <w:rPr>
          <w:sz w:val="22"/>
          <w:szCs w:val="22"/>
          <w:shd w:val="clear" w:color="auto" w:fill="FFFFFF"/>
        </w:rPr>
        <w:t>As required by the Privacy Act, 5 U.S.C. § 552a, the FCC published a system of records</w:t>
      </w:r>
      <w:r w:rsidR="00847F93" w:rsidRPr="00DC5900">
        <w:rPr>
          <w:sz w:val="22"/>
          <w:szCs w:val="22"/>
          <w:shd w:val="clear" w:color="auto" w:fill="FFFFFF"/>
        </w:rPr>
        <w:t xml:space="preserve"> </w:t>
      </w:r>
      <w:r w:rsidR="00E40436" w:rsidRPr="00DC5900">
        <w:rPr>
          <w:sz w:val="22"/>
          <w:szCs w:val="22"/>
          <w:shd w:val="clear" w:color="auto" w:fill="FFFFFF"/>
        </w:rPr>
        <w:t xml:space="preserve">notice (SORN), FCC/CGB-3, “National Deaf-Blind Equipment Distribution Program,” in the </w:t>
      </w:r>
      <w:r w:rsidR="00E40436" w:rsidRPr="00DC5900">
        <w:rPr>
          <w:i/>
          <w:sz w:val="22"/>
          <w:szCs w:val="22"/>
          <w:shd w:val="clear" w:color="auto" w:fill="FFFFFF"/>
        </w:rPr>
        <w:t>Federal Register</w:t>
      </w:r>
      <w:r w:rsidR="00E40436" w:rsidRPr="00DC5900">
        <w:rPr>
          <w:sz w:val="22"/>
          <w:szCs w:val="22"/>
          <w:shd w:val="clear" w:color="auto" w:fill="FFFFFF"/>
        </w:rPr>
        <w:t xml:space="preserve"> on January 19, 2012 (77 FR 2721), which became effective on February 28, 2012.</w:t>
      </w:r>
    </w:p>
    <w:p w14:paraId="76078C92" w14:textId="3D3FDFE1" w:rsidR="00A01E08" w:rsidRPr="00B81716" w:rsidRDefault="00CB1D46" w:rsidP="00D92F69">
      <w:pPr>
        <w:spacing w:after="120"/>
        <w:ind w:left="1440" w:hanging="720"/>
        <w:rPr>
          <w:snapToGrid w:val="0"/>
          <w:kern w:val="28"/>
          <w:sz w:val="22"/>
          <w:szCs w:val="22"/>
        </w:rPr>
      </w:pPr>
      <w:r w:rsidRPr="00DC5900">
        <w:rPr>
          <w:sz w:val="22"/>
          <w:szCs w:val="22"/>
          <w:shd w:val="clear" w:color="auto" w:fill="FFFFFF"/>
        </w:rPr>
        <w:t>(b)</w:t>
      </w:r>
      <w:r w:rsidR="00847F93" w:rsidRPr="00DC5900">
        <w:rPr>
          <w:sz w:val="22"/>
          <w:szCs w:val="22"/>
          <w:shd w:val="clear" w:color="auto" w:fill="FFFFFF"/>
        </w:rPr>
        <w:tab/>
      </w:r>
      <w:r w:rsidR="00E40436" w:rsidRPr="00DC5900">
        <w:rPr>
          <w:sz w:val="22"/>
          <w:szCs w:val="22"/>
          <w:shd w:val="clear" w:color="auto" w:fill="FFFFFF"/>
        </w:rPr>
        <w:t>The Commission</w:t>
      </w:r>
      <w:r w:rsidR="001E2178" w:rsidRPr="00DC5900">
        <w:rPr>
          <w:sz w:val="22"/>
          <w:szCs w:val="22"/>
        </w:rPr>
        <w:t xml:space="preserve"> completed a Privacy Impact Assessment (PIA) on December 31, 2012.  The PIA may be reviewed at </w:t>
      </w:r>
      <w:hyperlink r:id="rId8" w:history="1">
        <w:r w:rsidR="001E2178" w:rsidRPr="00DC5900">
          <w:rPr>
            <w:color w:val="0000FF"/>
            <w:sz w:val="22"/>
            <w:szCs w:val="22"/>
            <w:u w:val="single"/>
          </w:rPr>
          <w:t>http://www.fcc.gov/omd/privacyact/Privacy_Impact_Assessment.html</w:t>
        </w:r>
      </w:hyperlink>
      <w:r w:rsidR="00E40436" w:rsidRPr="00DC5900">
        <w:rPr>
          <w:sz w:val="22"/>
          <w:szCs w:val="22"/>
          <w:shd w:val="clear" w:color="auto" w:fill="FFFFFF"/>
        </w:rPr>
        <w:t>.</w:t>
      </w:r>
      <w:r w:rsidR="00464D95" w:rsidRPr="00DC5900">
        <w:rPr>
          <w:color w:val="1F497D"/>
          <w:sz w:val="22"/>
          <w:szCs w:val="22"/>
        </w:rPr>
        <w:t xml:space="preserve">  </w:t>
      </w:r>
      <w:r w:rsidR="00464D95" w:rsidRPr="00DC5900">
        <w:rPr>
          <w:sz w:val="22"/>
          <w:szCs w:val="22"/>
          <w:shd w:val="clear" w:color="auto" w:fill="FFFFFF"/>
        </w:rPr>
        <w:t>The Commission is in the process of updating the PIA with respect to the Commission’s adoption of rules in FCC 16-101 on August 4, 2016, which converted the pilot program to a permanent program without change to the PII covered by these information collections.</w:t>
      </w:r>
      <w:r w:rsidR="00BE3C2D" w:rsidRPr="00DC5900">
        <w:rPr>
          <w:rStyle w:val="FootnoteReference"/>
          <w:szCs w:val="22"/>
          <w:shd w:val="clear" w:color="auto" w:fill="FFFFFF"/>
        </w:rPr>
        <w:footnoteReference w:id="19"/>
      </w:r>
      <w:r w:rsidR="00902DFE" w:rsidRPr="00DC5900">
        <w:rPr>
          <w:sz w:val="22"/>
          <w:szCs w:val="22"/>
          <w:shd w:val="clear" w:color="auto" w:fill="FFFFFF"/>
        </w:rPr>
        <w:tab/>
      </w:r>
    </w:p>
    <w:p w14:paraId="2B7371AB" w14:textId="567C9D7E" w:rsidR="00FF4255" w:rsidRPr="00DC5900" w:rsidRDefault="00371352" w:rsidP="00D92F69">
      <w:pPr>
        <w:spacing w:after="120"/>
        <w:ind w:left="720" w:hanging="720"/>
        <w:rPr>
          <w:sz w:val="22"/>
          <w:szCs w:val="22"/>
        </w:rPr>
      </w:pPr>
      <w:r w:rsidRPr="00DC5900">
        <w:rPr>
          <w:sz w:val="22"/>
          <w:szCs w:val="22"/>
          <w:shd w:val="clear" w:color="auto" w:fill="FFFFFF"/>
        </w:rPr>
        <w:t>3.</w:t>
      </w:r>
      <w:r w:rsidRPr="00DC5900">
        <w:rPr>
          <w:sz w:val="22"/>
          <w:szCs w:val="22"/>
          <w:shd w:val="clear" w:color="auto" w:fill="FFFFFF"/>
        </w:rPr>
        <w:tab/>
      </w:r>
      <w:r w:rsidR="00DA0A61" w:rsidRPr="00DC5900">
        <w:rPr>
          <w:sz w:val="22"/>
          <w:szCs w:val="22"/>
          <w:shd w:val="clear" w:color="auto" w:fill="FFFFFF"/>
        </w:rPr>
        <w:t>T</w:t>
      </w:r>
      <w:r w:rsidR="009C56FD" w:rsidRPr="00DC5900">
        <w:rPr>
          <w:sz w:val="22"/>
          <w:szCs w:val="22"/>
          <w:shd w:val="clear" w:color="auto" w:fill="FFFFFF"/>
        </w:rPr>
        <w:t>he Commission permit</w:t>
      </w:r>
      <w:r w:rsidR="006412B6" w:rsidRPr="00DC5900">
        <w:rPr>
          <w:sz w:val="22"/>
          <w:szCs w:val="22"/>
          <w:shd w:val="clear" w:color="auto" w:fill="FFFFFF"/>
        </w:rPr>
        <w:t>s</w:t>
      </w:r>
      <w:r w:rsidR="009C56FD" w:rsidRPr="00DC5900">
        <w:rPr>
          <w:sz w:val="22"/>
          <w:szCs w:val="22"/>
          <w:shd w:val="clear" w:color="auto" w:fill="FFFFFF"/>
        </w:rPr>
        <w:t xml:space="preserve"> </w:t>
      </w:r>
      <w:r w:rsidR="00DA0A61" w:rsidRPr="00DC5900">
        <w:rPr>
          <w:sz w:val="22"/>
          <w:szCs w:val="22"/>
          <w:shd w:val="clear" w:color="auto" w:fill="FFFFFF"/>
        </w:rPr>
        <w:t xml:space="preserve">entities to submit </w:t>
      </w:r>
      <w:r w:rsidR="009C56FD" w:rsidRPr="00DC5900">
        <w:rPr>
          <w:sz w:val="22"/>
          <w:szCs w:val="22"/>
          <w:shd w:val="clear" w:color="auto" w:fill="FFFFFF"/>
        </w:rPr>
        <w:t xml:space="preserve">applications </w:t>
      </w:r>
      <w:r w:rsidR="008E1215" w:rsidRPr="00DC5900">
        <w:rPr>
          <w:sz w:val="22"/>
          <w:szCs w:val="22"/>
          <w:shd w:val="clear" w:color="auto" w:fill="FFFFFF"/>
        </w:rPr>
        <w:t xml:space="preserve">electronically </w:t>
      </w:r>
      <w:r w:rsidR="009C56FD" w:rsidRPr="00DC5900">
        <w:rPr>
          <w:sz w:val="22"/>
          <w:szCs w:val="22"/>
          <w:shd w:val="clear" w:color="auto" w:fill="FFFFFF"/>
        </w:rPr>
        <w:t xml:space="preserve">for certification to participate in the NDBEDP.  </w:t>
      </w:r>
      <w:r w:rsidR="000802A4" w:rsidRPr="00DC5900">
        <w:rPr>
          <w:sz w:val="22"/>
          <w:szCs w:val="22"/>
          <w:shd w:val="clear" w:color="auto" w:fill="FFFFFF"/>
        </w:rPr>
        <w:t>Certified p</w:t>
      </w:r>
      <w:r w:rsidR="000802A4" w:rsidRPr="00DC5900">
        <w:rPr>
          <w:sz w:val="22"/>
          <w:szCs w:val="22"/>
        </w:rPr>
        <w:t xml:space="preserve">rograms that wish to relinquish their certifications must provide written notice electronically to the Commission.  </w:t>
      </w:r>
      <w:r w:rsidR="00AF6B23" w:rsidRPr="00DC5900">
        <w:rPr>
          <w:sz w:val="22"/>
          <w:szCs w:val="22"/>
        </w:rPr>
        <w:t xml:space="preserve">The Commission permits certified programs to submit electronically conflict of interest disclosures, substantive change notifications, suspension or revocation of certification written arguments and documentation, reports of transfer and notification completion, annual audits, and requested documents.  </w:t>
      </w:r>
      <w:r w:rsidR="00FF4255" w:rsidRPr="00DC5900">
        <w:rPr>
          <w:sz w:val="22"/>
          <w:szCs w:val="22"/>
        </w:rPr>
        <w:t>The Commission’s overall purpose for permitting such electronic filings is to make such submissions as simple and expedient as possible for such entities.</w:t>
      </w:r>
    </w:p>
    <w:p w14:paraId="59EA562A" w14:textId="05B2D40D" w:rsidR="00AF6B23" w:rsidRPr="00B81716" w:rsidRDefault="00AF6B23" w:rsidP="00D92F69">
      <w:pPr>
        <w:spacing w:after="120"/>
        <w:ind w:left="720"/>
        <w:rPr>
          <w:sz w:val="22"/>
          <w:szCs w:val="22"/>
        </w:rPr>
      </w:pPr>
      <w:r w:rsidRPr="00DC5900">
        <w:rPr>
          <w:sz w:val="22"/>
          <w:szCs w:val="22"/>
        </w:rPr>
        <w:t xml:space="preserve">Consumers may submit informal complaints to the Commission </w:t>
      </w:r>
      <w:r w:rsidR="000802A4" w:rsidRPr="00DC5900">
        <w:rPr>
          <w:sz w:val="22"/>
          <w:szCs w:val="22"/>
        </w:rPr>
        <w:t>by any reasonable means (e.g., letter, fax, telephone, TTY, e-mail).</w:t>
      </w:r>
      <w:r w:rsidR="000802A4" w:rsidRPr="00DC5900">
        <w:rPr>
          <w:rStyle w:val="FootnoteReference"/>
          <w:szCs w:val="22"/>
        </w:rPr>
        <w:footnoteReference w:id="20"/>
      </w:r>
      <w:r w:rsidR="000802A4" w:rsidRPr="00DC5900">
        <w:rPr>
          <w:sz w:val="22"/>
          <w:szCs w:val="22"/>
          <w:shd w:val="clear" w:color="auto" w:fill="FFFFFF"/>
        </w:rPr>
        <w:t xml:space="preserve">  The Commission’s overall purpose is to make the filing of such complaints as simple as possible for consumers.  Filing electronically will also facilitate the Commission’s ability to respond to such complaints as expeditiously as possible.  </w:t>
      </w:r>
    </w:p>
    <w:p w14:paraId="49C6C5DF" w14:textId="387DB211" w:rsidR="005C45AB" w:rsidRPr="00DC5900" w:rsidRDefault="009C56FD" w:rsidP="00D92F69">
      <w:pPr>
        <w:spacing w:after="120"/>
        <w:ind w:left="720"/>
        <w:rPr>
          <w:sz w:val="22"/>
          <w:szCs w:val="22"/>
          <w:shd w:val="clear" w:color="auto" w:fill="FFFFFF"/>
        </w:rPr>
      </w:pPr>
      <w:r w:rsidRPr="00DC5900">
        <w:rPr>
          <w:sz w:val="22"/>
          <w:szCs w:val="22"/>
          <w:shd w:val="clear" w:color="auto" w:fill="FFFFFF"/>
        </w:rPr>
        <w:t xml:space="preserve">The rules adopted for the </w:t>
      </w:r>
      <w:r w:rsidR="005C45AB" w:rsidRPr="00DC5900">
        <w:rPr>
          <w:sz w:val="22"/>
          <w:szCs w:val="22"/>
          <w:shd w:val="clear" w:color="auto" w:fill="FFFFFF"/>
        </w:rPr>
        <w:t xml:space="preserve">permanent </w:t>
      </w:r>
      <w:r w:rsidRPr="00DC5900">
        <w:rPr>
          <w:sz w:val="22"/>
          <w:szCs w:val="22"/>
          <w:shd w:val="clear" w:color="auto" w:fill="FFFFFF"/>
        </w:rPr>
        <w:t>NDBE</w:t>
      </w:r>
      <w:r w:rsidR="00DA0A61" w:rsidRPr="00DC5900">
        <w:rPr>
          <w:sz w:val="22"/>
          <w:szCs w:val="22"/>
          <w:shd w:val="clear" w:color="auto" w:fill="FFFFFF"/>
        </w:rPr>
        <w:t xml:space="preserve">DP </w:t>
      </w:r>
      <w:r w:rsidR="005C45AB" w:rsidRPr="00DC5900">
        <w:rPr>
          <w:sz w:val="22"/>
          <w:szCs w:val="22"/>
          <w:shd w:val="clear" w:color="auto" w:fill="FFFFFF"/>
        </w:rPr>
        <w:t>continue to require certified programs to submit reports and reimbursement claims in accordance with instructions issued by the NDBEDP Administrator and the TRS Fund Administrator, respectively, which require such reports and claims to be submitted electronically.</w:t>
      </w:r>
      <w:r w:rsidRPr="00DC5900">
        <w:rPr>
          <w:sz w:val="22"/>
          <w:szCs w:val="22"/>
          <w:shd w:val="clear" w:color="auto" w:fill="FFFFFF"/>
        </w:rPr>
        <w:t xml:space="preserve">  Requiring information collections to be submitted electronically is intended to promote electronic recordkeeping to facilitate and reduce the burden of reporting by these certified programs.  In addition, these electronic submissions facilitate </w:t>
      </w:r>
      <w:r w:rsidRPr="00DC5900">
        <w:rPr>
          <w:sz w:val="22"/>
          <w:szCs w:val="22"/>
          <w:shd w:val="clear" w:color="auto" w:fill="FFFFFF"/>
        </w:rPr>
        <w:lastRenderedPageBreak/>
        <w:t>assessment and evaluation of NDBEDP certified programs for the administration and operation of the permanent program.  </w:t>
      </w:r>
    </w:p>
    <w:p w14:paraId="765C8B1C" w14:textId="49250A9F" w:rsidR="00371352" w:rsidRPr="00DC5900" w:rsidRDefault="005C45AB" w:rsidP="00D92F69">
      <w:pPr>
        <w:spacing w:after="120"/>
        <w:ind w:left="720"/>
        <w:rPr>
          <w:sz w:val="22"/>
          <w:szCs w:val="22"/>
          <w:shd w:val="clear" w:color="auto" w:fill="FFFFFF"/>
        </w:rPr>
      </w:pPr>
      <w:r w:rsidRPr="00DC5900">
        <w:rPr>
          <w:sz w:val="22"/>
          <w:szCs w:val="22"/>
          <w:shd w:val="clear" w:color="auto" w:fill="FFFFFF"/>
        </w:rPr>
        <w:t>I</w:t>
      </w:r>
      <w:r w:rsidR="00DA0A61" w:rsidRPr="00DC5900">
        <w:rPr>
          <w:sz w:val="22"/>
          <w:szCs w:val="22"/>
          <w:shd w:val="clear" w:color="auto" w:fill="FFFFFF"/>
        </w:rPr>
        <w:t xml:space="preserve">n the </w:t>
      </w:r>
      <w:r w:rsidR="00DA0A61" w:rsidRPr="00DC5900">
        <w:rPr>
          <w:i/>
          <w:sz w:val="22"/>
          <w:szCs w:val="22"/>
          <w:shd w:val="clear" w:color="auto" w:fill="FFFFFF"/>
        </w:rPr>
        <w:t>NDBEDP Permanent Program Order</w:t>
      </w:r>
      <w:r w:rsidR="00DA0A61" w:rsidRPr="00DC5900">
        <w:rPr>
          <w:sz w:val="22"/>
          <w:szCs w:val="22"/>
          <w:shd w:val="clear" w:color="auto" w:fill="FFFFFF"/>
        </w:rPr>
        <w:t>, the Commission directs the Bureau to establish a centralized database for the submission of program data</w:t>
      </w:r>
      <w:r w:rsidRPr="00DC5900">
        <w:rPr>
          <w:sz w:val="22"/>
          <w:szCs w:val="22"/>
          <w:shd w:val="clear" w:color="auto" w:fill="FFFFFF"/>
        </w:rPr>
        <w:t xml:space="preserve"> </w:t>
      </w:r>
      <w:r w:rsidR="00DA0A61" w:rsidRPr="00DC5900">
        <w:rPr>
          <w:sz w:val="22"/>
          <w:szCs w:val="22"/>
          <w:shd w:val="clear" w:color="auto" w:fill="FFFFFF"/>
        </w:rPr>
        <w:t>to the Commission.</w:t>
      </w:r>
      <w:r w:rsidRPr="00DC5900">
        <w:rPr>
          <w:sz w:val="22"/>
          <w:szCs w:val="22"/>
          <w:shd w:val="clear" w:color="auto" w:fill="FFFFFF"/>
          <w:vertAlign w:val="superscript"/>
        </w:rPr>
        <w:footnoteReference w:id="21"/>
      </w:r>
      <w:r w:rsidR="00DA0A61" w:rsidRPr="00DC5900">
        <w:rPr>
          <w:sz w:val="22"/>
          <w:szCs w:val="22"/>
          <w:shd w:val="clear" w:color="auto" w:fill="FFFFFF"/>
        </w:rPr>
        <w:t xml:space="preserve"> </w:t>
      </w:r>
      <w:r w:rsidRPr="00DC5900">
        <w:rPr>
          <w:sz w:val="22"/>
          <w:szCs w:val="22"/>
          <w:shd w:val="clear" w:color="auto" w:fill="FFFFFF"/>
        </w:rPr>
        <w:t xml:space="preserve"> Upon its completion, all certified programs will be required to use the centralized database to file their semiannual program reports.  In addition, programs will be allowed, but not required, to also use the centralized database for generating reimbursement requests, which is expected to </w:t>
      </w:r>
      <w:r w:rsidR="000802A4" w:rsidRPr="00DC5900">
        <w:rPr>
          <w:sz w:val="22"/>
          <w:szCs w:val="22"/>
          <w:shd w:val="clear" w:color="auto" w:fill="FFFFFF"/>
        </w:rPr>
        <w:t xml:space="preserve">streamline the collection of information by </w:t>
      </w:r>
      <w:r w:rsidRPr="00DC5900">
        <w:rPr>
          <w:sz w:val="22"/>
          <w:szCs w:val="22"/>
          <w:shd w:val="clear" w:color="auto" w:fill="FFFFFF"/>
        </w:rPr>
        <w:t>eliminat</w:t>
      </w:r>
      <w:r w:rsidR="000802A4" w:rsidRPr="00DC5900">
        <w:rPr>
          <w:sz w:val="22"/>
          <w:szCs w:val="22"/>
          <w:shd w:val="clear" w:color="auto" w:fill="FFFFFF"/>
        </w:rPr>
        <w:t>ing</w:t>
      </w:r>
      <w:r w:rsidRPr="00DC5900">
        <w:rPr>
          <w:sz w:val="22"/>
          <w:szCs w:val="22"/>
          <w:shd w:val="clear" w:color="auto" w:fill="FFFFFF"/>
        </w:rPr>
        <w:t xml:space="preserve"> the duplication of effort involved in filing identical data for both reimbursement and reporting purposes.  </w:t>
      </w:r>
      <w:r w:rsidR="00AF6B23" w:rsidRPr="00DC5900">
        <w:rPr>
          <w:sz w:val="22"/>
          <w:szCs w:val="22"/>
          <w:shd w:val="clear" w:color="auto" w:fill="FFFFFF"/>
        </w:rPr>
        <w:t>A centralized database will allow the efficient retrieval of data in a uniform format from a single system, which, in turn, will enable the Commission to oversee the program more effectively and efficiently; analyze the performance of certified programs; detect patterns indicating potential fraud, waste, or abuse; and provide aggregate national program statistics to inform the Commission’s future policy deliberations for the NDBEDP.</w:t>
      </w:r>
    </w:p>
    <w:p w14:paraId="70A788BB" w14:textId="6720957F" w:rsidR="00371352" w:rsidRPr="00DC5900" w:rsidRDefault="00371352" w:rsidP="00D92F69">
      <w:pPr>
        <w:spacing w:after="120"/>
        <w:ind w:left="720" w:hanging="720"/>
        <w:rPr>
          <w:sz w:val="22"/>
          <w:szCs w:val="22"/>
          <w:shd w:val="clear" w:color="auto" w:fill="FFFFFF"/>
        </w:rPr>
      </w:pPr>
      <w:r w:rsidRPr="00DC5900">
        <w:rPr>
          <w:sz w:val="22"/>
          <w:szCs w:val="22"/>
          <w:shd w:val="clear" w:color="auto" w:fill="FFFFFF"/>
        </w:rPr>
        <w:t>4.</w:t>
      </w:r>
      <w:r w:rsidRPr="00DC5900">
        <w:rPr>
          <w:sz w:val="22"/>
          <w:szCs w:val="22"/>
          <w:shd w:val="clear" w:color="auto" w:fill="FFFFFF"/>
        </w:rPr>
        <w:tab/>
        <w:t>The information is not duplicated elsewhere.  No similar information is available.</w:t>
      </w:r>
      <w:r w:rsidR="00A90833" w:rsidRPr="00DC5900">
        <w:rPr>
          <w:sz w:val="22"/>
          <w:szCs w:val="22"/>
          <w:shd w:val="clear" w:color="auto" w:fill="FFFFFF"/>
        </w:rPr>
        <w:t xml:space="preserve">  </w:t>
      </w:r>
      <w:r w:rsidR="007428D2" w:rsidRPr="00DC5900">
        <w:rPr>
          <w:sz w:val="22"/>
          <w:szCs w:val="22"/>
          <w:shd w:val="clear" w:color="auto" w:fill="FFFFFF"/>
        </w:rPr>
        <w:t>Although the information collections under the NDBEDP pilot program, which are contained in OMB Control Number 3060-1146, are very similar to these information collections for the NDBEDP permanent program, the former concerns activities conducted during the pilot program, which will cease June 30, 2017, and the latter concerns activities conducted during the permanent program, which will begin July 1, 2017.</w:t>
      </w:r>
    </w:p>
    <w:p w14:paraId="55CE4C13" w14:textId="68140466" w:rsidR="002F5D7E" w:rsidRPr="00DC5900" w:rsidRDefault="00371352" w:rsidP="00D92F69">
      <w:pPr>
        <w:spacing w:after="120"/>
        <w:ind w:left="720" w:hanging="720"/>
        <w:rPr>
          <w:sz w:val="22"/>
          <w:szCs w:val="22"/>
          <w:shd w:val="clear" w:color="auto" w:fill="FFFFFF"/>
        </w:rPr>
      </w:pPr>
      <w:r w:rsidRPr="00DC5900">
        <w:rPr>
          <w:sz w:val="22"/>
          <w:szCs w:val="22"/>
          <w:shd w:val="clear" w:color="auto" w:fill="FFFFFF"/>
        </w:rPr>
        <w:t>5.</w:t>
      </w:r>
      <w:r w:rsidRPr="00DC5900">
        <w:rPr>
          <w:sz w:val="22"/>
          <w:szCs w:val="22"/>
          <w:shd w:val="clear" w:color="auto" w:fill="FFFFFF"/>
        </w:rPr>
        <w:tab/>
      </w:r>
      <w:r w:rsidR="002F5D7E" w:rsidRPr="00DC5900">
        <w:rPr>
          <w:sz w:val="22"/>
          <w:szCs w:val="22"/>
          <w:shd w:val="clear" w:color="auto" w:fill="FFFFFF"/>
        </w:rPr>
        <w:t xml:space="preserve">The Commission took steps to minimize the burdens associated with the </w:t>
      </w:r>
      <w:r w:rsidR="00305576" w:rsidRPr="00DC5900">
        <w:rPr>
          <w:sz w:val="22"/>
          <w:szCs w:val="22"/>
          <w:shd w:val="clear" w:color="auto" w:fill="FFFFFF"/>
        </w:rPr>
        <w:t>information collection requirements</w:t>
      </w:r>
      <w:r w:rsidR="002F5D7E" w:rsidRPr="00DC5900">
        <w:rPr>
          <w:sz w:val="22"/>
          <w:szCs w:val="22"/>
          <w:shd w:val="clear" w:color="auto" w:fill="FFFFFF"/>
        </w:rPr>
        <w:t xml:space="preserve"> contained in the </w:t>
      </w:r>
      <w:r w:rsidR="002F5D7E" w:rsidRPr="00DC5900">
        <w:rPr>
          <w:i/>
          <w:sz w:val="22"/>
          <w:szCs w:val="22"/>
          <w:shd w:val="clear" w:color="auto" w:fill="FFFFFF"/>
        </w:rPr>
        <w:t>NDBEDP Permanent Program Order</w:t>
      </w:r>
      <w:r w:rsidR="002F5D7E" w:rsidRPr="00DC5900">
        <w:rPr>
          <w:sz w:val="22"/>
          <w:szCs w:val="22"/>
          <w:shd w:val="clear" w:color="auto" w:fill="FFFFFF"/>
        </w:rPr>
        <w:t xml:space="preserve"> for small business concerns, including those with fewer than 25 employees.</w:t>
      </w:r>
      <w:r w:rsidR="0000415E" w:rsidRPr="00DC5900">
        <w:rPr>
          <w:sz w:val="22"/>
          <w:szCs w:val="22"/>
          <w:shd w:val="clear" w:color="auto" w:fill="FFFFFF"/>
        </w:rPr>
        <w:t xml:space="preserve">  </w:t>
      </w:r>
      <w:r w:rsidR="002F5D7E" w:rsidRPr="00DC5900">
        <w:rPr>
          <w:sz w:val="22"/>
          <w:szCs w:val="22"/>
          <w:shd w:val="clear" w:color="auto" w:fill="FFFFFF"/>
        </w:rPr>
        <w:t>For example, the</w:t>
      </w:r>
      <w:r w:rsidR="00305576" w:rsidRPr="00DC5900">
        <w:rPr>
          <w:sz w:val="22"/>
          <w:szCs w:val="22"/>
          <w:shd w:val="clear" w:color="auto" w:fill="FFFFFF"/>
        </w:rPr>
        <w:t xml:space="preserve"> Commission will</w:t>
      </w:r>
      <w:r w:rsidR="002F5D7E" w:rsidRPr="00DC5900">
        <w:rPr>
          <w:sz w:val="22"/>
          <w:szCs w:val="22"/>
          <w:shd w:val="clear" w:color="auto" w:fill="FFFFFF"/>
        </w:rPr>
        <w:t xml:space="preserve"> </w:t>
      </w:r>
      <w:r w:rsidR="00305576" w:rsidRPr="00DC5900">
        <w:rPr>
          <w:sz w:val="22"/>
          <w:szCs w:val="22"/>
          <w:shd w:val="clear" w:color="auto" w:fill="FFFFFF"/>
        </w:rPr>
        <w:t xml:space="preserve">reimburse </w:t>
      </w:r>
      <w:r w:rsidR="002F5D7E" w:rsidRPr="00DC5900">
        <w:rPr>
          <w:sz w:val="22"/>
          <w:szCs w:val="22"/>
          <w:shd w:val="clear" w:color="auto" w:fill="FFFFFF"/>
        </w:rPr>
        <w:t xml:space="preserve">the </w:t>
      </w:r>
      <w:r w:rsidR="0000415E" w:rsidRPr="00DC5900">
        <w:rPr>
          <w:sz w:val="22"/>
          <w:szCs w:val="22"/>
          <w:shd w:val="clear" w:color="auto" w:fill="FFFFFF"/>
        </w:rPr>
        <w:t xml:space="preserve">56 </w:t>
      </w:r>
      <w:r w:rsidR="002F5D7E" w:rsidRPr="00DC5900">
        <w:rPr>
          <w:sz w:val="22"/>
          <w:szCs w:val="22"/>
          <w:shd w:val="clear" w:color="auto" w:fill="FFFFFF"/>
        </w:rPr>
        <w:t>entities it certifies to participate in the NDBEDP</w:t>
      </w:r>
      <w:r w:rsidR="00896256" w:rsidRPr="00DC5900">
        <w:rPr>
          <w:sz w:val="22"/>
          <w:szCs w:val="22"/>
          <w:shd w:val="clear" w:color="auto" w:fill="FFFFFF"/>
        </w:rPr>
        <w:t>, as well as</w:t>
      </w:r>
      <w:r w:rsidR="0000415E" w:rsidRPr="00DC5900">
        <w:rPr>
          <w:sz w:val="22"/>
          <w:szCs w:val="22"/>
          <w:shd w:val="clear" w:color="auto" w:fill="FFFFFF"/>
        </w:rPr>
        <w:t xml:space="preserve"> the entity it selects to conduct national outreach</w:t>
      </w:r>
      <w:r w:rsidR="00896256" w:rsidRPr="00DC5900">
        <w:rPr>
          <w:sz w:val="22"/>
          <w:szCs w:val="22"/>
          <w:shd w:val="clear" w:color="auto" w:fill="FFFFFF"/>
        </w:rPr>
        <w:t>,</w:t>
      </w:r>
      <w:r w:rsidR="0000415E" w:rsidRPr="00DC5900">
        <w:rPr>
          <w:sz w:val="22"/>
          <w:szCs w:val="22"/>
          <w:shd w:val="clear" w:color="auto" w:fill="FFFFFF"/>
        </w:rPr>
        <w:t xml:space="preserve"> </w:t>
      </w:r>
      <w:r w:rsidR="002F5D7E" w:rsidRPr="00DC5900">
        <w:rPr>
          <w:sz w:val="22"/>
          <w:szCs w:val="22"/>
          <w:shd w:val="clear" w:color="auto" w:fill="FFFFFF"/>
        </w:rPr>
        <w:t xml:space="preserve">for all of their NDBEDP-related </w:t>
      </w:r>
      <w:r w:rsidR="00305576" w:rsidRPr="00DC5900">
        <w:rPr>
          <w:sz w:val="22"/>
          <w:szCs w:val="22"/>
          <w:shd w:val="clear" w:color="auto" w:fill="FFFFFF"/>
        </w:rPr>
        <w:t>expenses, up to their annual funding</w:t>
      </w:r>
      <w:r w:rsidR="002F5D7E" w:rsidRPr="00DC5900">
        <w:rPr>
          <w:sz w:val="22"/>
          <w:szCs w:val="22"/>
          <w:shd w:val="clear" w:color="auto" w:fill="FFFFFF"/>
        </w:rPr>
        <w:t xml:space="preserve"> </w:t>
      </w:r>
      <w:r w:rsidR="00305576" w:rsidRPr="00DC5900">
        <w:rPr>
          <w:sz w:val="22"/>
          <w:szCs w:val="22"/>
          <w:shd w:val="clear" w:color="auto" w:fill="FFFFFF"/>
        </w:rPr>
        <w:t xml:space="preserve">allocations. </w:t>
      </w:r>
      <w:r w:rsidR="002F5D7E" w:rsidRPr="00DC5900">
        <w:rPr>
          <w:sz w:val="22"/>
          <w:szCs w:val="22"/>
          <w:shd w:val="clear" w:color="auto" w:fill="FFFFFF"/>
        </w:rPr>
        <w:t xml:space="preserve"> </w:t>
      </w:r>
      <w:r w:rsidR="0000415E" w:rsidRPr="00DC5900">
        <w:rPr>
          <w:sz w:val="22"/>
          <w:szCs w:val="22"/>
          <w:shd w:val="clear" w:color="auto" w:fill="FFFFFF"/>
        </w:rPr>
        <w:t>Specifically, t</w:t>
      </w:r>
      <w:r w:rsidR="002F5D7E" w:rsidRPr="00DC5900">
        <w:rPr>
          <w:sz w:val="22"/>
          <w:szCs w:val="22"/>
        </w:rPr>
        <w:t xml:space="preserve">he Commission reimburses certified programs up to 15% of their annual funding allocations to cover indirect and direct costs that are necessary for the operation of </w:t>
      </w:r>
      <w:r w:rsidR="00896256" w:rsidRPr="00DC5900">
        <w:rPr>
          <w:sz w:val="22"/>
          <w:szCs w:val="22"/>
        </w:rPr>
        <w:t>those</w:t>
      </w:r>
      <w:r w:rsidR="002F5D7E" w:rsidRPr="00DC5900">
        <w:rPr>
          <w:sz w:val="22"/>
          <w:szCs w:val="22"/>
        </w:rPr>
        <w:t xml:space="preserve"> program</w:t>
      </w:r>
      <w:r w:rsidR="00896256" w:rsidRPr="00DC5900">
        <w:rPr>
          <w:sz w:val="22"/>
          <w:szCs w:val="22"/>
        </w:rPr>
        <w:t>s</w:t>
      </w:r>
      <w:r w:rsidR="002F5D7E" w:rsidRPr="00DC5900">
        <w:rPr>
          <w:sz w:val="22"/>
          <w:szCs w:val="22"/>
        </w:rPr>
        <w:t xml:space="preserve">, such as </w:t>
      </w:r>
      <w:r w:rsidR="0000415E" w:rsidRPr="00DC5900">
        <w:rPr>
          <w:sz w:val="22"/>
          <w:szCs w:val="22"/>
        </w:rPr>
        <w:t>costs for management and administrative support personnel, as well as the administration of oversight requirements, including reports, accounting, and audits.</w:t>
      </w:r>
      <w:r w:rsidR="002F5D7E" w:rsidRPr="00DC5900">
        <w:rPr>
          <w:rStyle w:val="FootnoteReference"/>
          <w:szCs w:val="22"/>
        </w:rPr>
        <w:footnoteReference w:id="22"/>
      </w:r>
      <w:r w:rsidR="002F5D7E" w:rsidRPr="00DC5900">
        <w:rPr>
          <w:sz w:val="22"/>
          <w:szCs w:val="22"/>
        </w:rPr>
        <w:t xml:space="preserve">  </w:t>
      </w:r>
      <w:r w:rsidR="00896256" w:rsidRPr="00DC5900">
        <w:rPr>
          <w:sz w:val="22"/>
          <w:szCs w:val="22"/>
          <w:shd w:val="clear" w:color="auto" w:fill="FFFFFF"/>
        </w:rPr>
        <w:t>In</w:t>
      </w:r>
      <w:r w:rsidR="006441D9" w:rsidRPr="00DC5900">
        <w:rPr>
          <w:sz w:val="22"/>
          <w:szCs w:val="22"/>
          <w:shd w:val="clear" w:color="auto" w:fill="FFFFFF"/>
        </w:rPr>
        <w:t xml:space="preserve"> addition,</w:t>
      </w:r>
      <w:r w:rsidR="00896256" w:rsidRPr="00DC5900">
        <w:rPr>
          <w:sz w:val="22"/>
          <w:szCs w:val="22"/>
          <w:shd w:val="clear" w:color="auto" w:fill="FFFFFF"/>
        </w:rPr>
        <w:t xml:space="preserve"> </w:t>
      </w:r>
      <w:r w:rsidR="006441D9" w:rsidRPr="00DC5900">
        <w:rPr>
          <w:sz w:val="22"/>
          <w:szCs w:val="22"/>
          <w:shd w:val="clear" w:color="auto" w:fill="FFFFFF"/>
        </w:rPr>
        <w:t xml:space="preserve">among other things, the rules adopted in the </w:t>
      </w:r>
      <w:r w:rsidR="006441D9" w:rsidRPr="00DC5900">
        <w:rPr>
          <w:i/>
          <w:sz w:val="22"/>
          <w:szCs w:val="22"/>
          <w:shd w:val="clear" w:color="auto" w:fill="FFFFFF"/>
        </w:rPr>
        <w:t>NDBEDP Permanent Program Order</w:t>
      </w:r>
      <w:r w:rsidR="006441D9" w:rsidRPr="00DC5900">
        <w:rPr>
          <w:sz w:val="22"/>
          <w:szCs w:val="22"/>
          <w:shd w:val="clear" w:color="auto" w:fill="FFFFFF"/>
        </w:rPr>
        <w:t xml:space="preserve"> are intended to reduce the administrative burden on certified programs.  For example, in t</w:t>
      </w:r>
      <w:r w:rsidR="00896256" w:rsidRPr="00DC5900">
        <w:rPr>
          <w:sz w:val="22"/>
          <w:szCs w:val="22"/>
          <w:shd w:val="clear" w:color="auto" w:fill="FFFFFF"/>
        </w:rPr>
        <w:t xml:space="preserve">he </w:t>
      </w:r>
      <w:r w:rsidR="00896256" w:rsidRPr="00DC5900">
        <w:rPr>
          <w:i/>
          <w:sz w:val="22"/>
          <w:szCs w:val="22"/>
          <w:shd w:val="clear" w:color="auto" w:fill="FFFFFF"/>
        </w:rPr>
        <w:t>NDBEDP Permanent Program Order</w:t>
      </w:r>
      <w:r w:rsidR="00896256" w:rsidRPr="00DC5900">
        <w:rPr>
          <w:sz w:val="22"/>
          <w:szCs w:val="22"/>
          <w:shd w:val="clear" w:color="auto" w:fill="FFFFFF"/>
        </w:rPr>
        <w:t xml:space="preserve">, the Commission directs the Bureau to establish a centralized database for the submission of program data to the Commission.  Upon its completion, all certified programs will be required to use the centralized database to file their semiannual program reports.  In addition, programs will be allowed, but not required, to also use the centralized database for generating reimbursement requests, which is expected to streamline the collection of information by eliminating the duplication of effort involved in filing identical data for both reimbursement and reporting purposes.  </w:t>
      </w:r>
      <w:r w:rsidR="006441D9" w:rsidRPr="00DC5900">
        <w:rPr>
          <w:sz w:val="22"/>
          <w:szCs w:val="22"/>
          <w:shd w:val="clear" w:color="auto" w:fill="FFFFFF"/>
        </w:rPr>
        <w:t xml:space="preserve"> </w:t>
      </w:r>
    </w:p>
    <w:p w14:paraId="4D034E02" w14:textId="62F9A008" w:rsidR="00371352" w:rsidRPr="00DC5900" w:rsidRDefault="00371352" w:rsidP="00D92F69">
      <w:pPr>
        <w:spacing w:after="120"/>
        <w:ind w:left="720" w:hanging="720"/>
        <w:rPr>
          <w:sz w:val="22"/>
          <w:szCs w:val="22"/>
          <w:shd w:val="clear" w:color="auto" w:fill="FFFFFF"/>
        </w:rPr>
      </w:pPr>
      <w:r w:rsidRPr="00DC5900">
        <w:rPr>
          <w:sz w:val="22"/>
          <w:szCs w:val="22"/>
          <w:shd w:val="clear" w:color="auto" w:fill="FFFFFF"/>
        </w:rPr>
        <w:t>6.</w:t>
      </w:r>
      <w:r w:rsidRPr="00DC5900">
        <w:rPr>
          <w:sz w:val="22"/>
          <w:szCs w:val="22"/>
          <w:shd w:val="clear" w:color="auto" w:fill="FFFFFF"/>
        </w:rPr>
        <w:tab/>
        <w:t xml:space="preserve">There are no statutory consequences if such information is not submitted by </w:t>
      </w:r>
      <w:r w:rsidR="00832213" w:rsidRPr="00DC5900">
        <w:rPr>
          <w:sz w:val="22"/>
          <w:szCs w:val="22"/>
          <w:shd w:val="clear" w:color="auto" w:fill="FFFFFF"/>
        </w:rPr>
        <w:t>NDBEDP certified programs</w:t>
      </w:r>
      <w:r w:rsidRPr="00DC5900">
        <w:rPr>
          <w:sz w:val="22"/>
          <w:szCs w:val="22"/>
          <w:shd w:val="clear" w:color="auto" w:fill="FFFFFF"/>
        </w:rPr>
        <w:t>.</w:t>
      </w:r>
      <w:r w:rsidR="00900AA5" w:rsidRPr="00DC5900">
        <w:rPr>
          <w:sz w:val="22"/>
          <w:szCs w:val="22"/>
          <w:shd w:val="clear" w:color="auto" w:fill="FFFFFF"/>
        </w:rPr>
        <w:t xml:space="preserve">  </w:t>
      </w:r>
    </w:p>
    <w:p w14:paraId="7F145D51" w14:textId="1D7D5117" w:rsidR="00371352" w:rsidRPr="00DC5900" w:rsidRDefault="00371352" w:rsidP="00D92F69">
      <w:pPr>
        <w:spacing w:after="120"/>
        <w:ind w:left="720" w:hanging="720"/>
        <w:rPr>
          <w:sz w:val="22"/>
          <w:szCs w:val="22"/>
          <w:shd w:val="clear" w:color="auto" w:fill="FFFFFF"/>
        </w:rPr>
      </w:pPr>
      <w:r w:rsidRPr="00DC5900">
        <w:rPr>
          <w:sz w:val="22"/>
          <w:szCs w:val="22"/>
          <w:shd w:val="clear" w:color="auto" w:fill="FFFFFF"/>
        </w:rPr>
        <w:t>7.</w:t>
      </w:r>
      <w:r w:rsidRPr="00DC5900">
        <w:rPr>
          <w:sz w:val="22"/>
          <w:szCs w:val="22"/>
          <w:shd w:val="clear" w:color="auto" w:fill="FFFFFF"/>
        </w:rPr>
        <w:tab/>
        <w:t>The collections are not being conduct</w:t>
      </w:r>
      <w:r w:rsidR="00832213" w:rsidRPr="00DC5900">
        <w:rPr>
          <w:sz w:val="22"/>
          <w:szCs w:val="22"/>
          <w:shd w:val="clear" w:color="auto" w:fill="FFFFFF"/>
        </w:rPr>
        <w:t>ed</w:t>
      </w:r>
      <w:r w:rsidRPr="00DC5900">
        <w:rPr>
          <w:sz w:val="22"/>
          <w:szCs w:val="22"/>
          <w:shd w:val="clear" w:color="auto" w:fill="FFFFFF"/>
        </w:rPr>
        <w:t xml:space="preserve"> in any manner inconsistent with the guideline of 5 CFR </w:t>
      </w:r>
      <w:r w:rsidR="000309B8" w:rsidRPr="00DC5900">
        <w:rPr>
          <w:sz w:val="22"/>
          <w:szCs w:val="22"/>
          <w:shd w:val="clear" w:color="auto" w:fill="FFFFFF"/>
        </w:rPr>
        <w:t>§</w:t>
      </w:r>
      <w:r w:rsidRPr="00DC5900">
        <w:rPr>
          <w:sz w:val="22"/>
          <w:szCs w:val="22"/>
          <w:shd w:val="clear" w:color="auto" w:fill="FFFFFF"/>
        </w:rPr>
        <w:t xml:space="preserve"> 1320</w:t>
      </w:r>
      <w:r w:rsidR="009431F8" w:rsidRPr="00DC5900">
        <w:rPr>
          <w:sz w:val="22"/>
          <w:szCs w:val="22"/>
          <w:shd w:val="clear" w:color="auto" w:fill="FFFFFF"/>
        </w:rPr>
        <w:t>.</w:t>
      </w:r>
    </w:p>
    <w:p w14:paraId="5E756CF5" w14:textId="0B3E2A24" w:rsidR="00371352" w:rsidRPr="00DC5900" w:rsidRDefault="00371352" w:rsidP="00D92F69">
      <w:pPr>
        <w:spacing w:after="120"/>
        <w:ind w:left="720" w:hanging="720"/>
        <w:rPr>
          <w:sz w:val="22"/>
          <w:szCs w:val="22"/>
          <w:shd w:val="clear" w:color="auto" w:fill="FFFFFF"/>
        </w:rPr>
      </w:pPr>
      <w:r w:rsidRPr="00DC5900">
        <w:rPr>
          <w:sz w:val="22"/>
          <w:szCs w:val="22"/>
          <w:shd w:val="clear" w:color="auto" w:fill="FFFFFF"/>
        </w:rPr>
        <w:lastRenderedPageBreak/>
        <w:t>8.</w:t>
      </w:r>
      <w:r w:rsidRPr="00DC5900">
        <w:rPr>
          <w:sz w:val="22"/>
          <w:szCs w:val="22"/>
          <w:shd w:val="clear" w:color="auto" w:fill="FFFFFF"/>
        </w:rPr>
        <w:tab/>
        <w:t xml:space="preserve">The Commission published a notice in the </w:t>
      </w:r>
      <w:r w:rsidRPr="00DC5900">
        <w:rPr>
          <w:i/>
          <w:sz w:val="22"/>
          <w:szCs w:val="22"/>
          <w:shd w:val="clear" w:color="auto" w:fill="FFFFFF"/>
        </w:rPr>
        <w:t>Federal Register</w:t>
      </w:r>
      <w:r w:rsidRPr="00DC5900">
        <w:rPr>
          <w:sz w:val="22"/>
          <w:szCs w:val="22"/>
          <w:shd w:val="clear" w:color="auto" w:fill="FFFFFF"/>
        </w:rPr>
        <w:t xml:space="preserve"> </w:t>
      </w:r>
      <w:r w:rsidR="0017506B" w:rsidRPr="00DC5900">
        <w:rPr>
          <w:sz w:val="22"/>
          <w:szCs w:val="22"/>
          <w:shd w:val="clear" w:color="auto" w:fill="FFFFFF"/>
        </w:rPr>
        <w:t xml:space="preserve">as required by </w:t>
      </w:r>
      <w:r w:rsidRPr="00DC5900">
        <w:rPr>
          <w:sz w:val="22"/>
          <w:szCs w:val="22"/>
          <w:shd w:val="clear" w:color="auto" w:fill="FFFFFF"/>
        </w:rPr>
        <w:t xml:space="preserve">5 CFR </w:t>
      </w:r>
      <w:r w:rsidR="000309B8" w:rsidRPr="00DC5900">
        <w:rPr>
          <w:sz w:val="22"/>
          <w:szCs w:val="22"/>
          <w:shd w:val="clear" w:color="auto" w:fill="FFFFFF"/>
        </w:rPr>
        <w:t xml:space="preserve">§ </w:t>
      </w:r>
      <w:r w:rsidRPr="00DC5900">
        <w:rPr>
          <w:sz w:val="22"/>
          <w:szCs w:val="22"/>
          <w:shd w:val="clear" w:color="auto" w:fill="FFFFFF"/>
        </w:rPr>
        <w:t>1320.8(d)</w:t>
      </w:r>
      <w:r w:rsidR="00455F88" w:rsidRPr="00DC5900">
        <w:rPr>
          <w:sz w:val="22"/>
          <w:szCs w:val="22"/>
          <w:shd w:val="clear" w:color="auto" w:fill="FFFFFF"/>
        </w:rPr>
        <w:t xml:space="preserve"> seeking comments from the public on the information collection requirements contained in this supporting statement</w:t>
      </w:r>
      <w:r w:rsidRPr="00DC5900">
        <w:rPr>
          <w:sz w:val="22"/>
          <w:szCs w:val="22"/>
          <w:shd w:val="clear" w:color="auto" w:fill="FFFFFF"/>
        </w:rPr>
        <w:t xml:space="preserve">.  </w:t>
      </w:r>
      <w:r w:rsidRPr="00382809">
        <w:rPr>
          <w:sz w:val="22"/>
          <w:szCs w:val="22"/>
          <w:shd w:val="clear" w:color="auto" w:fill="FFFFFF"/>
        </w:rPr>
        <w:t>See</w:t>
      </w:r>
      <w:r w:rsidR="00DB0DE1" w:rsidRPr="00382809">
        <w:rPr>
          <w:sz w:val="22"/>
          <w:szCs w:val="22"/>
          <w:shd w:val="clear" w:color="auto" w:fill="FFFFFF"/>
        </w:rPr>
        <w:t xml:space="preserve"> </w:t>
      </w:r>
      <w:r w:rsidR="00382809" w:rsidRPr="00382809">
        <w:rPr>
          <w:sz w:val="22"/>
          <w:szCs w:val="22"/>
          <w:shd w:val="clear" w:color="auto" w:fill="FFFFFF"/>
        </w:rPr>
        <w:t>81</w:t>
      </w:r>
      <w:r w:rsidR="00293CEE" w:rsidRPr="00382809">
        <w:rPr>
          <w:sz w:val="22"/>
          <w:szCs w:val="22"/>
          <w:shd w:val="clear" w:color="auto" w:fill="FFFFFF"/>
        </w:rPr>
        <w:t xml:space="preserve"> FR </w:t>
      </w:r>
      <w:r w:rsidR="00382809" w:rsidRPr="00382809">
        <w:rPr>
          <w:sz w:val="22"/>
          <w:szCs w:val="22"/>
          <w:shd w:val="clear" w:color="auto" w:fill="FFFFFF"/>
        </w:rPr>
        <w:t>64461</w:t>
      </w:r>
      <w:r w:rsidR="00293CEE" w:rsidRPr="00382809">
        <w:rPr>
          <w:sz w:val="22"/>
          <w:szCs w:val="22"/>
          <w:shd w:val="clear" w:color="auto" w:fill="FFFFFF"/>
        </w:rPr>
        <w:t xml:space="preserve">, </w:t>
      </w:r>
      <w:r w:rsidR="00382809">
        <w:rPr>
          <w:sz w:val="22"/>
          <w:szCs w:val="22"/>
          <w:shd w:val="clear" w:color="auto" w:fill="FFFFFF"/>
        </w:rPr>
        <w:t>published September 20, 2016 and 81 FR 66274, published September 27, 2016</w:t>
      </w:r>
      <w:r w:rsidR="002C2920" w:rsidRPr="00DC5900">
        <w:rPr>
          <w:sz w:val="22"/>
          <w:szCs w:val="22"/>
          <w:shd w:val="clear" w:color="auto" w:fill="FFFFFF"/>
        </w:rPr>
        <w:t xml:space="preserve">.  </w:t>
      </w:r>
      <w:r w:rsidR="0037345C" w:rsidRPr="00DC5900">
        <w:rPr>
          <w:sz w:val="22"/>
          <w:szCs w:val="22"/>
          <w:shd w:val="clear" w:color="auto" w:fill="FFFFFF"/>
        </w:rPr>
        <w:t>T</w:t>
      </w:r>
      <w:r w:rsidR="00FE249A" w:rsidRPr="00DC5900">
        <w:rPr>
          <w:sz w:val="22"/>
          <w:szCs w:val="22"/>
          <w:shd w:val="clear" w:color="auto" w:fill="FFFFFF"/>
        </w:rPr>
        <w:t xml:space="preserve">he Commission </w:t>
      </w:r>
      <w:r w:rsidR="0037345C" w:rsidRPr="00DC5900">
        <w:rPr>
          <w:sz w:val="22"/>
          <w:szCs w:val="22"/>
          <w:shd w:val="clear" w:color="auto" w:fill="FFFFFF"/>
        </w:rPr>
        <w:t xml:space="preserve">did not </w:t>
      </w:r>
      <w:r w:rsidR="00FE249A" w:rsidRPr="00DC5900">
        <w:rPr>
          <w:sz w:val="22"/>
          <w:szCs w:val="22"/>
          <w:shd w:val="clear" w:color="auto" w:fill="FFFFFF"/>
        </w:rPr>
        <w:t xml:space="preserve">receive </w:t>
      </w:r>
      <w:r w:rsidR="0037345C" w:rsidRPr="00DC5900">
        <w:rPr>
          <w:sz w:val="22"/>
          <w:szCs w:val="22"/>
          <w:shd w:val="clear" w:color="auto" w:fill="FFFFFF"/>
        </w:rPr>
        <w:t>any</w:t>
      </w:r>
      <w:r w:rsidR="00FE249A" w:rsidRPr="00DC5900">
        <w:rPr>
          <w:sz w:val="22"/>
          <w:szCs w:val="22"/>
          <w:shd w:val="clear" w:color="auto" w:fill="FFFFFF"/>
        </w:rPr>
        <w:t xml:space="preserve"> comments in response to the notice.</w:t>
      </w:r>
      <w:r w:rsidRPr="00DC5900">
        <w:rPr>
          <w:sz w:val="22"/>
          <w:szCs w:val="22"/>
          <w:shd w:val="clear" w:color="auto" w:fill="FFFFFF"/>
        </w:rPr>
        <w:t xml:space="preserve">  </w:t>
      </w:r>
    </w:p>
    <w:p w14:paraId="4B253678" w14:textId="700D4ECF" w:rsidR="00371352" w:rsidRPr="00DC5900" w:rsidRDefault="00371352" w:rsidP="00D92F69">
      <w:pPr>
        <w:spacing w:after="120"/>
        <w:ind w:left="720" w:hanging="720"/>
        <w:rPr>
          <w:sz w:val="22"/>
          <w:szCs w:val="22"/>
          <w:shd w:val="clear" w:color="auto" w:fill="FFFFFF"/>
        </w:rPr>
      </w:pPr>
      <w:r w:rsidRPr="00DC5900">
        <w:rPr>
          <w:sz w:val="22"/>
          <w:szCs w:val="22"/>
          <w:shd w:val="clear" w:color="auto" w:fill="FFFFFF"/>
        </w:rPr>
        <w:t>9.</w:t>
      </w:r>
      <w:r w:rsidRPr="00DC5900">
        <w:rPr>
          <w:sz w:val="22"/>
          <w:szCs w:val="22"/>
          <w:shd w:val="clear" w:color="auto" w:fill="FFFFFF"/>
        </w:rPr>
        <w:tab/>
        <w:t>The Commission does not anticipate providing any payment or gift to respondents.</w:t>
      </w:r>
    </w:p>
    <w:p w14:paraId="4E5CFFF7" w14:textId="499545D2" w:rsidR="00C55177" w:rsidRPr="00DC5900" w:rsidRDefault="00371352" w:rsidP="00D92F69">
      <w:pPr>
        <w:spacing w:after="120"/>
        <w:ind w:left="720" w:hanging="720"/>
        <w:rPr>
          <w:sz w:val="22"/>
          <w:szCs w:val="22"/>
          <w:shd w:val="clear" w:color="auto" w:fill="FFFFFF"/>
        </w:rPr>
      </w:pPr>
      <w:r w:rsidRPr="00DC5900">
        <w:rPr>
          <w:sz w:val="22"/>
          <w:szCs w:val="22"/>
          <w:shd w:val="clear" w:color="auto" w:fill="FFFFFF"/>
        </w:rPr>
        <w:t>10.</w:t>
      </w:r>
      <w:r w:rsidRPr="00DC5900">
        <w:rPr>
          <w:sz w:val="22"/>
          <w:szCs w:val="22"/>
          <w:shd w:val="clear" w:color="auto" w:fill="FFFFFF"/>
        </w:rPr>
        <w:tab/>
      </w:r>
      <w:r w:rsidR="00E40436" w:rsidRPr="00DC5900">
        <w:rPr>
          <w:sz w:val="22"/>
          <w:szCs w:val="22"/>
        </w:rPr>
        <w:t>A</w:t>
      </w:r>
      <w:r w:rsidR="00902DFE" w:rsidRPr="00DC5900">
        <w:rPr>
          <w:sz w:val="22"/>
          <w:szCs w:val="22"/>
        </w:rPr>
        <w:t xml:space="preserve">s stated above in question 2, </w:t>
      </w:r>
      <w:r w:rsidR="0033721F" w:rsidRPr="00DC5900">
        <w:rPr>
          <w:sz w:val="22"/>
          <w:szCs w:val="22"/>
          <w:shd w:val="clear" w:color="auto" w:fill="FFFFFF"/>
        </w:rPr>
        <w:t xml:space="preserve">the Commission </w:t>
      </w:r>
      <w:r w:rsidR="000309B8" w:rsidRPr="00DC5900">
        <w:rPr>
          <w:sz w:val="22"/>
          <w:szCs w:val="22"/>
          <w:shd w:val="clear" w:color="auto" w:fill="FFFFFF"/>
        </w:rPr>
        <w:t xml:space="preserve">published a SORN, FCC/CGB-3, “National Deaf-Blind Equipment Distribution Program,” in the </w:t>
      </w:r>
      <w:r w:rsidR="000309B8" w:rsidRPr="00DC5900">
        <w:rPr>
          <w:i/>
          <w:sz w:val="22"/>
          <w:szCs w:val="22"/>
          <w:shd w:val="clear" w:color="auto" w:fill="FFFFFF"/>
        </w:rPr>
        <w:t>Federal Register</w:t>
      </w:r>
      <w:r w:rsidR="000309B8" w:rsidRPr="00DC5900">
        <w:rPr>
          <w:sz w:val="22"/>
          <w:szCs w:val="22"/>
          <w:shd w:val="clear" w:color="auto" w:fill="FFFFFF"/>
        </w:rPr>
        <w:t xml:space="preserve"> on January 19, 2012 (77 FR 2721), which became effective on February 28, 2012, to cover the PII collected related to this information collection, as required by OMB’s Memor</w:t>
      </w:r>
      <w:r w:rsidR="0033721F" w:rsidRPr="00DC5900">
        <w:rPr>
          <w:sz w:val="22"/>
          <w:szCs w:val="22"/>
          <w:shd w:val="clear" w:color="auto" w:fill="FFFFFF"/>
        </w:rPr>
        <w:t>andum M-03-22 (September 26, 2003) and by the Privacy Act, 5 U.S.C. § 522a.</w:t>
      </w:r>
      <w:r w:rsidR="006441D9" w:rsidRPr="00DC5900">
        <w:rPr>
          <w:sz w:val="22"/>
          <w:szCs w:val="22"/>
          <w:shd w:val="clear" w:color="auto" w:fill="FFFFFF"/>
        </w:rPr>
        <w:t xml:space="preserve">  In addition, t</w:t>
      </w:r>
      <w:r w:rsidR="006441D9" w:rsidRPr="00DC5900">
        <w:rPr>
          <w:sz w:val="22"/>
          <w:szCs w:val="22"/>
        </w:rPr>
        <w:t xml:space="preserve">he PIA that the Commission completed on </w:t>
      </w:r>
      <w:r w:rsidR="00A01E08" w:rsidRPr="00DC5900">
        <w:rPr>
          <w:sz w:val="22"/>
          <w:szCs w:val="22"/>
        </w:rPr>
        <w:t>December 31, 2012,</w:t>
      </w:r>
      <w:r w:rsidR="006441D9" w:rsidRPr="00DC5900">
        <w:rPr>
          <w:sz w:val="22"/>
          <w:szCs w:val="22"/>
        </w:rPr>
        <w:t xml:space="preserve"> gives a full and complete explanation of how the Commission collects, stores, maintains, safeguards, and destroys PII, as required by OMB regulations and the Privacy Act, 5 U.S.C. § 552a.  The PIA may be viewed at</w:t>
      </w:r>
      <w:r w:rsidR="001E2178" w:rsidRPr="00DC5900">
        <w:rPr>
          <w:sz w:val="22"/>
          <w:szCs w:val="22"/>
        </w:rPr>
        <w:t xml:space="preserve"> </w:t>
      </w:r>
      <w:hyperlink r:id="rId9" w:history="1">
        <w:r w:rsidR="001E2178" w:rsidRPr="00DC5900">
          <w:rPr>
            <w:rStyle w:val="Hyperlink"/>
            <w:sz w:val="22"/>
            <w:szCs w:val="22"/>
          </w:rPr>
          <w:t>http://www.fcc.gov/omd/privacyact/Privacy_Impact_Assessment.html</w:t>
        </w:r>
      </w:hyperlink>
      <w:r w:rsidR="001E2178" w:rsidRPr="00DC5900">
        <w:rPr>
          <w:sz w:val="22"/>
          <w:szCs w:val="22"/>
        </w:rPr>
        <w:t xml:space="preserve">. </w:t>
      </w:r>
      <w:r w:rsidR="006441D9" w:rsidRPr="00DC5900">
        <w:rPr>
          <w:sz w:val="22"/>
          <w:szCs w:val="22"/>
        </w:rPr>
        <w:t xml:space="preserve"> </w:t>
      </w:r>
      <w:r w:rsidR="001E2178" w:rsidRPr="00DC5900">
        <w:rPr>
          <w:sz w:val="22"/>
          <w:szCs w:val="22"/>
        </w:rPr>
        <w:t>The Commission is in the process of updating the PIA with respect to the Commission’s adoption of rules in FCC 16-101 on August 4, 2016, which converted the pilot program to a permanent program without change to the PII covered by these information collections.</w:t>
      </w:r>
      <w:r w:rsidR="001E2178" w:rsidRPr="00DC5900">
        <w:rPr>
          <w:sz w:val="22"/>
          <w:szCs w:val="22"/>
          <w:vertAlign w:val="superscript"/>
        </w:rPr>
        <w:footnoteReference w:id="23"/>
      </w:r>
    </w:p>
    <w:p w14:paraId="566E8F04" w14:textId="7EA47568" w:rsidR="00371352" w:rsidRPr="00DC5900" w:rsidRDefault="00371352" w:rsidP="00D92F69">
      <w:pPr>
        <w:spacing w:after="120"/>
        <w:ind w:left="720" w:hanging="720"/>
        <w:rPr>
          <w:sz w:val="22"/>
          <w:szCs w:val="22"/>
          <w:shd w:val="clear" w:color="auto" w:fill="FFFFFF"/>
        </w:rPr>
      </w:pPr>
      <w:r w:rsidRPr="00DC5900">
        <w:rPr>
          <w:sz w:val="22"/>
          <w:szCs w:val="22"/>
          <w:shd w:val="clear" w:color="auto" w:fill="FFFFFF"/>
        </w:rPr>
        <w:t>11.</w:t>
      </w:r>
      <w:r w:rsidRPr="00DC5900">
        <w:rPr>
          <w:sz w:val="22"/>
          <w:szCs w:val="22"/>
          <w:shd w:val="clear" w:color="auto" w:fill="FFFFFF"/>
        </w:rPr>
        <w:tab/>
        <w:t>There are no questions of a sensitive nature with respect to the information collected.</w:t>
      </w:r>
    </w:p>
    <w:p w14:paraId="1D62466B" w14:textId="06391B1C" w:rsidR="00371352" w:rsidRPr="00DC5900" w:rsidRDefault="00371352" w:rsidP="00D92F69">
      <w:pPr>
        <w:spacing w:after="120"/>
        <w:ind w:left="720" w:hanging="720"/>
        <w:rPr>
          <w:sz w:val="22"/>
          <w:szCs w:val="22"/>
          <w:shd w:val="clear" w:color="auto" w:fill="FFFFFF"/>
        </w:rPr>
      </w:pPr>
      <w:r w:rsidRPr="00DC5900">
        <w:rPr>
          <w:sz w:val="22"/>
          <w:szCs w:val="22"/>
          <w:shd w:val="clear" w:color="auto" w:fill="FFFFFF"/>
        </w:rPr>
        <w:t>12.</w:t>
      </w:r>
      <w:r w:rsidRPr="00DC5900">
        <w:rPr>
          <w:sz w:val="22"/>
          <w:szCs w:val="22"/>
          <w:shd w:val="clear" w:color="auto" w:fill="FFFFFF"/>
        </w:rPr>
        <w:tab/>
        <w:t>Estimates of hour burden</w:t>
      </w:r>
      <w:r w:rsidR="00BC4FC1" w:rsidRPr="00DC5900">
        <w:rPr>
          <w:sz w:val="22"/>
          <w:szCs w:val="22"/>
          <w:shd w:val="clear" w:color="auto" w:fill="FFFFFF"/>
        </w:rPr>
        <w:t>s</w:t>
      </w:r>
      <w:r w:rsidRPr="00DC5900">
        <w:rPr>
          <w:sz w:val="22"/>
          <w:szCs w:val="22"/>
          <w:shd w:val="clear" w:color="auto" w:fill="FFFFFF"/>
        </w:rPr>
        <w:t xml:space="preserve"> for the collection of information are as follows:</w:t>
      </w:r>
      <w:r w:rsidR="00D0542A" w:rsidRPr="00DC5900">
        <w:rPr>
          <w:rStyle w:val="FootnoteReference"/>
          <w:szCs w:val="22"/>
          <w:shd w:val="clear" w:color="auto" w:fill="FFFFFF"/>
        </w:rPr>
        <w:footnoteReference w:id="24"/>
      </w:r>
      <w:r w:rsidRPr="00DC5900">
        <w:rPr>
          <w:sz w:val="22"/>
          <w:szCs w:val="22"/>
          <w:shd w:val="clear" w:color="auto" w:fill="FFFFFF"/>
        </w:rPr>
        <w:t xml:space="preserve">  </w:t>
      </w:r>
    </w:p>
    <w:p w14:paraId="08232D53" w14:textId="21CA2477" w:rsidR="00AA47B9" w:rsidRPr="00B81716" w:rsidRDefault="00194425" w:rsidP="00D92F69">
      <w:pPr>
        <w:spacing w:after="120"/>
        <w:ind w:left="720" w:hanging="720"/>
        <w:rPr>
          <w:b/>
          <w:sz w:val="22"/>
          <w:szCs w:val="22"/>
        </w:rPr>
      </w:pPr>
      <w:r w:rsidRPr="00DC5900">
        <w:rPr>
          <w:b/>
          <w:sz w:val="22"/>
          <w:szCs w:val="22"/>
        </w:rPr>
        <w:t>(a)</w:t>
      </w:r>
      <w:r w:rsidRPr="00DC5900">
        <w:rPr>
          <w:b/>
          <w:sz w:val="22"/>
          <w:szCs w:val="22"/>
        </w:rPr>
        <w:tab/>
      </w:r>
      <w:r w:rsidR="00AA47B9" w:rsidRPr="00DC5900">
        <w:rPr>
          <w:b/>
          <w:sz w:val="22"/>
          <w:szCs w:val="22"/>
        </w:rPr>
        <w:t>47 CFR § 64.6207(a), (b)</w:t>
      </w:r>
      <w:r w:rsidR="008C0C9B" w:rsidRPr="00DC5900">
        <w:rPr>
          <w:b/>
          <w:sz w:val="22"/>
          <w:szCs w:val="22"/>
        </w:rPr>
        <w:t>(1)</w:t>
      </w:r>
      <w:r w:rsidR="00AA47B9" w:rsidRPr="00DC5900">
        <w:rPr>
          <w:b/>
          <w:sz w:val="22"/>
          <w:szCs w:val="22"/>
        </w:rPr>
        <w:t>, (c), (d)(1), (e) – Certification to receive funding</w:t>
      </w:r>
      <w:r w:rsidR="008C0C9B" w:rsidRPr="00DC5900">
        <w:rPr>
          <w:b/>
          <w:sz w:val="22"/>
          <w:szCs w:val="22"/>
        </w:rPr>
        <w:t xml:space="preserve"> (initial certification)</w:t>
      </w:r>
      <w:r w:rsidR="00AA47B9" w:rsidRPr="00DC5900">
        <w:rPr>
          <w:b/>
          <w:sz w:val="22"/>
          <w:szCs w:val="22"/>
        </w:rPr>
        <w:t>.</w:t>
      </w:r>
    </w:p>
    <w:p w14:paraId="68ACED15" w14:textId="62E59D74" w:rsidR="00275030" w:rsidRPr="00DC5900" w:rsidRDefault="001326F1" w:rsidP="00D92F69">
      <w:pPr>
        <w:spacing w:after="120"/>
        <w:ind w:left="720"/>
        <w:rPr>
          <w:sz w:val="22"/>
          <w:szCs w:val="22"/>
        </w:rPr>
      </w:pPr>
      <w:r w:rsidRPr="00DC5900">
        <w:rPr>
          <w:sz w:val="22"/>
          <w:szCs w:val="22"/>
        </w:rPr>
        <w:t>The Commission certifies a single entity for each state, the District of Columbia, Puerto Rico, the U.S. Virgin Islands, Guam, American Samoa, and the Northern Mariana Islands</w:t>
      </w:r>
      <w:r w:rsidR="00275030" w:rsidRPr="00DC5900">
        <w:rPr>
          <w:sz w:val="22"/>
          <w:szCs w:val="22"/>
        </w:rPr>
        <w:t xml:space="preserve"> – a total of 56 jurisdictions – </w:t>
      </w:r>
      <w:r w:rsidRPr="00DC5900">
        <w:rPr>
          <w:sz w:val="22"/>
          <w:szCs w:val="22"/>
        </w:rPr>
        <w:t xml:space="preserve">to receive reimbursement from the TRS Fund for NDBEDP activities.  </w:t>
      </w:r>
      <w:r w:rsidR="005402FE" w:rsidRPr="00DC5900">
        <w:rPr>
          <w:sz w:val="22"/>
          <w:szCs w:val="22"/>
        </w:rPr>
        <w:t xml:space="preserve">Applications must contain sufficient detail to demonstrate the entity’s ability to meet all criteria required for certification and a commitment to comply with all Commission requirements governing the NDBEDP.  </w:t>
      </w:r>
      <w:r w:rsidRPr="00DC5900">
        <w:rPr>
          <w:sz w:val="22"/>
          <w:szCs w:val="22"/>
        </w:rPr>
        <w:t xml:space="preserve">Applicants for certification must disclose to the Commission certain circumstances that pose an actual or potential conflict of interest and the steps it will take to eliminate the conflict or minimize the associated risks.  </w:t>
      </w:r>
      <w:r w:rsidR="0018647B" w:rsidRPr="00DC5900">
        <w:rPr>
          <w:sz w:val="22"/>
          <w:szCs w:val="22"/>
        </w:rPr>
        <w:t>The Commission determine</w:t>
      </w:r>
      <w:r w:rsidR="00F129D4" w:rsidRPr="00DC5900">
        <w:rPr>
          <w:sz w:val="22"/>
          <w:szCs w:val="22"/>
        </w:rPr>
        <w:t>s</w:t>
      </w:r>
      <w:r w:rsidR="0018647B" w:rsidRPr="00DC5900">
        <w:rPr>
          <w:sz w:val="22"/>
          <w:szCs w:val="22"/>
        </w:rPr>
        <w:t xml:space="preserve"> whether to grant certification based on the ability of a program to meet the </w:t>
      </w:r>
      <w:r w:rsidR="00275030" w:rsidRPr="00DC5900">
        <w:rPr>
          <w:sz w:val="22"/>
          <w:szCs w:val="22"/>
        </w:rPr>
        <w:t>criteria required for certification</w:t>
      </w:r>
      <w:r w:rsidR="0018647B" w:rsidRPr="00DC5900">
        <w:rPr>
          <w:sz w:val="22"/>
          <w:szCs w:val="22"/>
        </w:rPr>
        <w:t>, either directly or in coordination with other programs or entities, as evidenced in the application and any supplemental materials, including letters of recommendation</w:t>
      </w:r>
      <w:r w:rsidR="00275030" w:rsidRPr="00DC5900">
        <w:rPr>
          <w:sz w:val="22"/>
          <w:szCs w:val="22"/>
        </w:rPr>
        <w:t xml:space="preserve">.  </w:t>
      </w:r>
    </w:p>
    <w:p w14:paraId="79AD89E5" w14:textId="1DD65C23" w:rsidR="00D71335" w:rsidRPr="00DC5900" w:rsidRDefault="00CD011B" w:rsidP="00D92F69">
      <w:pPr>
        <w:spacing w:after="120"/>
        <w:ind w:left="720"/>
        <w:rPr>
          <w:sz w:val="22"/>
          <w:szCs w:val="22"/>
        </w:rPr>
      </w:pPr>
      <w:r w:rsidRPr="00DC5900">
        <w:rPr>
          <w:sz w:val="22"/>
          <w:szCs w:val="22"/>
        </w:rPr>
        <w:t xml:space="preserve">Applications for initial certification must be filed within 60 days after the rules for the permanent program that are subject to the PRA will become effective as published in the </w:t>
      </w:r>
      <w:r w:rsidRPr="00DC5900">
        <w:rPr>
          <w:i/>
          <w:iCs/>
          <w:sz w:val="22"/>
          <w:szCs w:val="22"/>
        </w:rPr>
        <w:t xml:space="preserve">Federal Register </w:t>
      </w:r>
      <w:r w:rsidRPr="00DC5900">
        <w:rPr>
          <w:sz w:val="22"/>
          <w:szCs w:val="22"/>
        </w:rPr>
        <w:t>announcing OMB approval.</w:t>
      </w:r>
      <w:r w:rsidRPr="00DC5900">
        <w:rPr>
          <w:rStyle w:val="FootnoteReference"/>
          <w:szCs w:val="22"/>
        </w:rPr>
        <w:footnoteReference w:id="25"/>
      </w:r>
      <w:r w:rsidRPr="00DC5900">
        <w:rPr>
          <w:sz w:val="22"/>
          <w:szCs w:val="22"/>
        </w:rPr>
        <w:t xml:space="preserve">  </w:t>
      </w:r>
      <w:r w:rsidR="00CD5F2B" w:rsidRPr="00DC5900">
        <w:rPr>
          <w:sz w:val="22"/>
          <w:szCs w:val="22"/>
        </w:rPr>
        <w:t xml:space="preserve">As such, information </w:t>
      </w:r>
      <w:r w:rsidR="009106D2" w:rsidRPr="00DC5900">
        <w:rPr>
          <w:sz w:val="22"/>
          <w:szCs w:val="22"/>
        </w:rPr>
        <w:t xml:space="preserve">(applications for initial certification) </w:t>
      </w:r>
      <w:r w:rsidR="00CD5F2B" w:rsidRPr="00DC5900">
        <w:rPr>
          <w:sz w:val="22"/>
          <w:szCs w:val="22"/>
        </w:rPr>
        <w:t xml:space="preserve">will be </w:t>
      </w:r>
      <w:r w:rsidR="00CD5F2B" w:rsidRPr="00DC5900">
        <w:rPr>
          <w:sz w:val="22"/>
          <w:szCs w:val="22"/>
        </w:rPr>
        <w:lastRenderedPageBreak/>
        <w:t xml:space="preserve">collected only in the first year of the three-year OMB approval period and related burdens are annualized over three years.  </w:t>
      </w:r>
      <w:r w:rsidR="009106D2" w:rsidRPr="00DC5900">
        <w:rPr>
          <w:sz w:val="22"/>
          <w:szCs w:val="22"/>
        </w:rPr>
        <w:t>Based on its experience during the pilot program, t</w:t>
      </w:r>
      <w:r w:rsidR="003E4517" w:rsidRPr="00DC5900">
        <w:rPr>
          <w:sz w:val="22"/>
          <w:szCs w:val="22"/>
        </w:rPr>
        <w:t xml:space="preserve">he Commission estimates that </w:t>
      </w:r>
      <w:r w:rsidR="00D71335" w:rsidRPr="00DC5900">
        <w:rPr>
          <w:sz w:val="22"/>
          <w:szCs w:val="22"/>
        </w:rPr>
        <w:t>3</w:t>
      </w:r>
      <w:r w:rsidR="009106D2" w:rsidRPr="00DC5900">
        <w:rPr>
          <w:sz w:val="22"/>
          <w:szCs w:val="22"/>
        </w:rPr>
        <w:t>6</w:t>
      </w:r>
      <w:r w:rsidR="00D71335" w:rsidRPr="00DC5900">
        <w:rPr>
          <w:sz w:val="22"/>
          <w:szCs w:val="22"/>
        </w:rPr>
        <w:t xml:space="preserve"> entities will submit 6</w:t>
      </w:r>
      <w:r w:rsidR="009106D2" w:rsidRPr="00DC5900">
        <w:rPr>
          <w:sz w:val="22"/>
          <w:szCs w:val="22"/>
        </w:rPr>
        <w:t>3</w:t>
      </w:r>
      <w:r w:rsidR="00D71335" w:rsidRPr="00DC5900">
        <w:rPr>
          <w:sz w:val="22"/>
          <w:szCs w:val="22"/>
        </w:rPr>
        <w:t xml:space="preserve"> applications for </w:t>
      </w:r>
      <w:r w:rsidR="00752496" w:rsidRPr="00DC5900">
        <w:rPr>
          <w:sz w:val="22"/>
          <w:szCs w:val="22"/>
        </w:rPr>
        <w:t xml:space="preserve">initial </w:t>
      </w:r>
      <w:r w:rsidR="00D71335" w:rsidRPr="00DC5900">
        <w:rPr>
          <w:sz w:val="22"/>
          <w:szCs w:val="22"/>
        </w:rPr>
        <w:t>certification</w:t>
      </w:r>
      <w:r w:rsidR="00752496" w:rsidRPr="00DC5900">
        <w:rPr>
          <w:sz w:val="22"/>
          <w:szCs w:val="22"/>
        </w:rPr>
        <w:t xml:space="preserve"> in the permanent NDBEDP</w:t>
      </w:r>
      <w:r w:rsidR="00D71335" w:rsidRPr="00DC5900">
        <w:rPr>
          <w:sz w:val="22"/>
          <w:szCs w:val="22"/>
        </w:rPr>
        <w:t>.</w:t>
      </w:r>
      <w:r w:rsidR="00313C5E" w:rsidRPr="00DC5900">
        <w:rPr>
          <w:rStyle w:val="FootnoteReference"/>
          <w:szCs w:val="22"/>
        </w:rPr>
        <w:footnoteReference w:id="26"/>
      </w:r>
      <w:r w:rsidR="00CD5F2B" w:rsidRPr="00DC5900">
        <w:rPr>
          <w:sz w:val="22"/>
          <w:szCs w:val="22"/>
        </w:rPr>
        <w:t xml:space="preserve">  </w:t>
      </w:r>
    </w:p>
    <w:p w14:paraId="15C314B2" w14:textId="43995AE5" w:rsidR="00CD5F2B" w:rsidRPr="00B81716" w:rsidRDefault="00752496" w:rsidP="00D92F69">
      <w:pPr>
        <w:spacing w:after="120"/>
        <w:ind w:left="720"/>
        <w:rPr>
          <w:sz w:val="22"/>
          <w:szCs w:val="22"/>
          <w:shd w:val="clear" w:color="auto" w:fill="FFFFFF"/>
        </w:rPr>
      </w:pPr>
      <w:r w:rsidRPr="00DC5900">
        <w:rPr>
          <w:sz w:val="22"/>
          <w:szCs w:val="22"/>
          <w:shd w:val="clear" w:color="auto" w:fill="FFFFFF"/>
        </w:rPr>
        <w:t>36 entities / 3 years = 12 annualized respondents</w:t>
      </w:r>
    </w:p>
    <w:p w14:paraId="31277DCC" w14:textId="6D40D529" w:rsidR="00752496" w:rsidRPr="00B81716" w:rsidRDefault="00752496" w:rsidP="00D92F69">
      <w:pPr>
        <w:spacing w:after="120"/>
        <w:ind w:left="720"/>
        <w:rPr>
          <w:b/>
          <w:sz w:val="22"/>
          <w:szCs w:val="22"/>
        </w:rPr>
      </w:pPr>
      <w:r w:rsidRPr="00DC5900">
        <w:rPr>
          <w:b/>
          <w:sz w:val="22"/>
          <w:szCs w:val="22"/>
        </w:rPr>
        <w:t>Number of Annualized Respondents:  12</w:t>
      </w:r>
    </w:p>
    <w:p w14:paraId="34593ACB" w14:textId="6B3E7B28" w:rsidR="00E07C3C" w:rsidRPr="00DC5900" w:rsidRDefault="00E07C3C" w:rsidP="00D92F69">
      <w:pPr>
        <w:spacing w:after="120"/>
        <w:ind w:left="720"/>
        <w:rPr>
          <w:sz w:val="22"/>
          <w:szCs w:val="22"/>
        </w:rPr>
      </w:pPr>
      <w:r w:rsidRPr="00DC5900">
        <w:rPr>
          <w:sz w:val="22"/>
          <w:szCs w:val="22"/>
        </w:rPr>
        <w:t xml:space="preserve">63 </w:t>
      </w:r>
      <w:r w:rsidR="00E5011C" w:rsidRPr="00DC5900">
        <w:rPr>
          <w:sz w:val="22"/>
          <w:szCs w:val="22"/>
        </w:rPr>
        <w:t>applications</w:t>
      </w:r>
      <w:r w:rsidRPr="00DC5900">
        <w:rPr>
          <w:sz w:val="22"/>
          <w:szCs w:val="22"/>
        </w:rPr>
        <w:t xml:space="preserve"> / 3 years = 2</w:t>
      </w:r>
      <w:r w:rsidR="008E21DC" w:rsidRPr="00DC5900">
        <w:rPr>
          <w:sz w:val="22"/>
          <w:szCs w:val="22"/>
        </w:rPr>
        <w:t>1</w:t>
      </w:r>
      <w:r w:rsidRPr="00DC5900">
        <w:rPr>
          <w:sz w:val="22"/>
          <w:szCs w:val="22"/>
        </w:rPr>
        <w:t xml:space="preserve"> annualized responses</w:t>
      </w:r>
    </w:p>
    <w:p w14:paraId="1AC534DF" w14:textId="570791B6" w:rsidR="00CD5F2B" w:rsidRPr="00DC5900" w:rsidRDefault="00CD5F2B" w:rsidP="00D92F69">
      <w:pPr>
        <w:spacing w:after="120"/>
        <w:ind w:left="720"/>
        <w:rPr>
          <w:b/>
          <w:sz w:val="22"/>
          <w:szCs w:val="22"/>
          <w:shd w:val="clear" w:color="auto" w:fill="FFFFFF"/>
        </w:rPr>
      </w:pPr>
      <w:r w:rsidRPr="00DC5900">
        <w:rPr>
          <w:b/>
          <w:sz w:val="22"/>
          <w:szCs w:val="22"/>
          <w:shd w:val="clear" w:color="auto" w:fill="FFFFFF"/>
        </w:rPr>
        <w:t xml:space="preserve">Number of </w:t>
      </w:r>
      <w:r w:rsidR="009106D2" w:rsidRPr="00DC5900">
        <w:rPr>
          <w:b/>
          <w:sz w:val="22"/>
          <w:szCs w:val="22"/>
          <w:shd w:val="clear" w:color="auto" w:fill="FFFFFF"/>
        </w:rPr>
        <w:t xml:space="preserve">Annualized </w:t>
      </w:r>
      <w:r w:rsidRPr="00DC5900">
        <w:rPr>
          <w:b/>
          <w:sz w:val="22"/>
          <w:szCs w:val="22"/>
          <w:shd w:val="clear" w:color="auto" w:fill="FFFFFF"/>
        </w:rPr>
        <w:t xml:space="preserve">Responses:  </w:t>
      </w:r>
      <w:r w:rsidR="009106D2" w:rsidRPr="00DC5900">
        <w:rPr>
          <w:b/>
          <w:sz w:val="22"/>
          <w:szCs w:val="22"/>
          <w:shd w:val="clear" w:color="auto" w:fill="FFFFFF"/>
        </w:rPr>
        <w:t>2</w:t>
      </w:r>
      <w:r w:rsidR="008E21DC" w:rsidRPr="00DC5900">
        <w:rPr>
          <w:b/>
          <w:sz w:val="22"/>
          <w:szCs w:val="22"/>
          <w:shd w:val="clear" w:color="auto" w:fill="FFFFFF"/>
        </w:rPr>
        <w:t>1</w:t>
      </w:r>
    </w:p>
    <w:p w14:paraId="3B6BC8A2" w14:textId="586DC769" w:rsidR="00CD5F2B" w:rsidRPr="00B81716" w:rsidRDefault="00CD5F2B" w:rsidP="00D92F69">
      <w:pPr>
        <w:spacing w:after="120"/>
        <w:ind w:left="720"/>
        <w:rPr>
          <w:sz w:val="22"/>
          <w:szCs w:val="22"/>
        </w:rPr>
      </w:pPr>
      <w:r w:rsidRPr="00DC5900">
        <w:rPr>
          <w:sz w:val="22"/>
          <w:szCs w:val="22"/>
        </w:rPr>
        <w:t>The Commission estimates that respondent</w:t>
      </w:r>
      <w:r w:rsidR="004347DD" w:rsidRPr="00DC5900">
        <w:rPr>
          <w:sz w:val="22"/>
          <w:szCs w:val="22"/>
        </w:rPr>
        <w:t>s</w:t>
      </w:r>
      <w:r w:rsidRPr="00DC5900">
        <w:rPr>
          <w:sz w:val="22"/>
          <w:szCs w:val="22"/>
        </w:rPr>
        <w:t xml:space="preserve"> will require approximately </w:t>
      </w:r>
      <w:r w:rsidR="00E5011C" w:rsidRPr="00DC5900">
        <w:rPr>
          <w:sz w:val="22"/>
          <w:szCs w:val="22"/>
        </w:rPr>
        <w:t>five</w:t>
      </w:r>
      <w:r w:rsidRPr="00DC5900">
        <w:rPr>
          <w:sz w:val="22"/>
          <w:szCs w:val="22"/>
        </w:rPr>
        <w:t xml:space="preserve"> hours </w:t>
      </w:r>
      <w:r w:rsidR="004347DD" w:rsidRPr="00DC5900">
        <w:rPr>
          <w:sz w:val="22"/>
          <w:szCs w:val="22"/>
        </w:rPr>
        <w:t>to</w:t>
      </w:r>
      <w:r w:rsidRPr="00DC5900">
        <w:rPr>
          <w:sz w:val="22"/>
          <w:szCs w:val="22"/>
        </w:rPr>
        <w:t xml:space="preserve"> complet</w:t>
      </w:r>
      <w:r w:rsidR="004347DD" w:rsidRPr="00DC5900">
        <w:rPr>
          <w:sz w:val="22"/>
          <w:szCs w:val="22"/>
        </w:rPr>
        <w:t xml:space="preserve">e </w:t>
      </w:r>
      <w:r w:rsidRPr="00DC5900">
        <w:rPr>
          <w:sz w:val="22"/>
          <w:szCs w:val="22"/>
        </w:rPr>
        <w:t xml:space="preserve">and submit </w:t>
      </w:r>
      <w:r w:rsidR="004347DD" w:rsidRPr="00DC5900">
        <w:rPr>
          <w:sz w:val="22"/>
          <w:szCs w:val="22"/>
        </w:rPr>
        <w:t>each</w:t>
      </w:r>
      <w:r w:rsidRPr="00DC5900">
        <w:rPr>
          <w:sz w:val="22"/>
          <w:szCs w:val="22"/>
        </w:rPr>
        <w:t xml:space="preserve"> application for </w:t>
      </w:r>
      <w:r w:rsidR="004347DD" w:rsidRPr="00DC5900">
        <w:rPr>
          <w:sz w:val="22"/>
          <w:szCs w:val="22"/>
        </w:rPr>
        <w:t>NDBEDP</w:t>
      </w:r>
      <w:r w:rsidRPr="00DC5900">
        <w:rPr>
          <w:sz w:val="22"/>
          <w:szCs w:val="22"/>
        </w:rPr>
        <w:t xml:space="preserve"> certification.</w:t>
      </w:r>
    </w:p>
    <w:p w14:paraId="6E442D9B" w14:textId="0687EE40" w:rsidR="00CD5F2B" w:rsidRPr="00DC5900" w:rsidRDefault="004347DD" w:rsidP="00D92F69">
      <w:pPr>
        <w:spacing w:after="120"/>
        <w:ind w:left="990" w:hanging="270"/>
        <w:rPr>
          <w:sz w:val="22"/>
          <w:szCs w:val="22"/>
          <w:shd w:val="clear" w:color="auto" w:fill="FFFFFF"/>
        </w:rPr>
      </w:pPr>
      <w:r w:rsidRPr="00DC5900">
        <w:rPr>
          <w:sz w:val="22"/>
          <w:szCs w:val="22"/>
          <w:shd w:val="clear" w:color="auto" w:fill="FFFFFF"/>
        </w:rPr>
        <w:t>2</w:t>
      </w:r>
      <w:r w:rsidR="008E21DC" w:rsidRPr="00DC5900">
        <w:rPr>
          <w:sz w:val="22"/>
          <w:szCs w:val="22"/>
          <w:shd w:val="clear" w:color="auto" w:fill="FFFFFF"/>
        </w:rPr>
        <w:t>1</w:t>
      </w:r>
      <w:r w:rsidRPr="00DC5900">
        <w:rPr>
          <w:sz w:val="22"/>
          <w:szCs w:val="22"/>
          <w:shd w:val="clear" w:color="auto" w:fill="FFFFFF"/>
        </w:rPr>
        <w:t xml:space="preserve"> annualized responses </w:t>
      </w:r>
      <w:r w:rsidR="00CD5F2B" w:rsidRPr="00DC5900">
        <w:rPr>
          <w:sz w:val="22"/>
          <w:szCs w:val="22"/>
          <w:shd w:val="clear" w:color="auto" w:fill="FFFFFF"/>
        </w:rPr>
        <w:t xml:space="preserve">x 5 hours = </w:t>
      </w:r>
      <w:r w:rsidRPr="00DC5900">
        <w:rPr>
          <w:sz w:val="22"/>
          <w:szCs w:val="22"/>
          <w:shd w:val="clear" w:color="auto" w:fill="FFFFFF"/>
        </w:rPr>
        <w:t>10</w:t>
      </w:r>
      <w:r w:rsidR="008E21DC" w:rsidRPr="00DC5900">
        <w:rPr>
          <w:sz w:val="22"/>
          <w:szCs w:val="22"/>
          <w:shd w:val="clear" w:color="auto" w:fill="FFFFFF"/>
        </w:rPr>
        <w:t>5</w:t>
      </w:r>
      <w:r w:rsidR="00CD5F2B" w:rsidRPr="00DC5900">
        <w:rPr>
          <w:sz w:val="22"/>
          <w:szCs w:val="22"/>
          <w:shd w:val="clear" w:color="auto" w:fill="FFFFFF"/>
        </w:rPr>
        <w:t xml:space="preserve"> </w:t>
      </w:r>
      <w:r w:rsidR="008641BF" w:rsidRPr="00DC5900">
        <w:rPr>
          <w:sz w:val="22"/>
          <w:szCs w:val="22"/>
          <w:shd w:val="clear" w:color="auto" w:fill="FFFFFF"/>
        </w:rPr>
        <w:t xml:space="preserve">annualized </w:t>
      </w:r>
      <w:r w:rsidR="00CD5F2B" w:rsidRPr="00DC5900">
        <w:rPr>
          <w:sz w:val="22"/>
          <w:szCs w:val="22"/>
          <w:shd w:val="clear" w:color="auto" w:fill="FFFFFF"/>
        </w:rPr>
        <w:t>hours</w:t>
      </w:r>
    </w:p>
    <w:p w14:paraId="521EEBED" w14:textId="27CBBE54" w:rsidR="00CD5F2B" w:rsidRPr="00B81716" w:rsidRDefault="004347DD" w:rsidP="00D92F69">
      <w:pPr>
        <w:spacing w:after="120"/>
        <w:ind w:left="990" w:hanging="270"/>
        <w:rPr>
          <w:b/>
          <w:sz w:val="22"/>
          <w:szCs w:val="22"/>
          <w:shd w:val="clear" w:color="auto" w:fill="FFFFFF"/>
        </w:rPr>
      </w:pPr>
      <w:r w:rsidRPr="00DC5900">
        <w:rPr>
          <w:b/>
          <w:sz w:val="22"/>
          <w:szCs w:val="22"/>
          <w:shd w:val="clear" w:color="auto" w:fill="FFFFFF"/>
        </w:rPr>
        <w:t xml:space="preserve">Number of </w:t>
      </w:r>
      <w:r w:rsidR="00CD5F2B" w:rsidRPr="00DC5900">
        <w:rPr>
          <w:b/>
          <w:sz w:val="22"/>
          <w:szCs w:val="22"/>
          <w:shd w:val="clear" w:color="auto" w:fill="FFFFFF"/>
        </w:rPr>
        <w:t>Annual</w:t>
      </w:r>
      <w:r w:rsidRPr="00DC5900">
        <w:rPr>
          <w:b/>
          <w:sz w:val="22"/>
          <w:szCs w:val="22"/>
          <w:shd w:val="clear" w:color="auto" w:fill="FFFFFF"/>
        </w:rPr>
        <w:t>ized</w:t>
      </w:r>
      <w:r w:rsidR="00CD5F2B" w:rsidRPr="00DC5900">
        <w:rPr>
          <w:b/>
          <w:sz w:val="22"/>
          <w:szCs w:val="22"/>
          <w:shd w:val="clear" w:color="auto" w:fill="FFFFFF"/>
        </w:rPr>
        <w:t xml:space="preserve"> Burden Hours:  </w:t>
      </w:r>
      <w:r w:rsidRPr="00DC5900">
        <w:rPr>
          <w:b/>
          <w:sz w:val="22"/>
          <w:szCs w:val="22"/>
          <w:shd w:val="clear" w:color="auto" w:fill="FFFFFF"/>
        </w:rPr>
        <w:t>10</w:t>
      </w:r>
      <w:r w:rsidR="008E21DC" w:rsidRPr="00DC5900">
        <w:rPr>
          <w:b/>
          <w:sz w:val="22"/>
          <w:szCs w:val="22"/>
          <w:shd w:val="clear" w:color="auto" w:fill="FFFFFF"/>
        </w:rPr>
        <w:t>5</w:t>
      </w:r>
      <w:r w:rsidR="00CD5F2B" w:rsidRPr="00DC5900">
        <w:rPr>
          <w:b/>
          <w:sz w:val="22"/>
          <w:szCs w:val="22"/>
          <w:shd w:val="clear" w:color="auto" w:fill="FFFFFF"/>
        </w:rPr>
        <w:t xml:space="preserve"> hours</w:t>
      </w:r>
    </w:p>
    <w:p w14:paraId="4B114379" w14:textId="4E517561" w:rsidR="00CD5F2B" w:rsidRPr="00DC5900" w:rsidRDefault="00CD5F2B" w:rsidP="00D92F69">
      <w:pPr>
        <w:spacing w:after="120"/>
        <w:ind w:left="720"/>
        <w:rPr>
          <w:b/>
          <w:sz w:val="22"/>
          <w:szCs w:val="22"/>
          <w:shd w:val="clear" w:color="auto" w:fill="FFFFFF"/>
        </w:rPr>
      </w:pPr>
      <w:r w:rsidRPr="00DC5900">
        <w:rPr>
          <w:b/>
          <w:sz w:val="22"/>
          <w:szCs w:val="22"/>
          <w:shd w:val="clear" w:color="auto" w:fill="FFFFFF"/>
        </w:rPr>
        <w:t>Annual</w:t>
      </w:r>
      <w:r w:rsidR="004347DD" w:rsidRPr="00DC5900">
        <w:rPr>
          <w:b/>
          <w:sz w:val="22"/>
          <w:szCs w:val="22"/>
          <w:shd w:val="clear" w:color="auto" w:fill="FFFFFF"/>
        </w:rPr>
        <w:t>ized</w:t>
      </w:r>
      <w:r w:rsidRPr="00DC5900">
        <w:rPr>
          <w:b/>
          <w:sz w:val="22"/>
          <w:szCs w:val="22"/>
          <w:shd w:val="clear" w:color="auto" w:fill="FFFFFF"/>
        </w:rPr>
        <w:t xml:space="preserve"> “In-House” Costs:</w:t>
      </w:r>
    </w:p>
    <w:p w14:paraId="3B6E0560" w14:textId="2610F46A" w:rsidR="00CD5F2B" w:rsidRPr="00DC5900" w:rsidRDefault="00CD5F2B"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1D1376A3" w14:textId="052B28E4" w:rsidR="00CD5F2B" w:rsidRPr="00B81716" w:rsidRDefault="004347DD" w:rsidP="00D92F69">
      <w:pPr>
        <w:spacing w:after="120"/>
        <w:ind w:left="720"/>
        <w:rPr>
          <w:sz w:val="22"/>
          <w:szCs w:val="22"/>
          <w:shd w:val="clear" w:color="auto" w:fill="FFFFFF"/>
        </w:rPr>
      </w:pPr>
      <w:r w:rsidRPr="002E1128">
        <w:rPr>
          <w:sz w:val="22"/>
          <w:szCs w:val="22"/>
          <w:shd w:val="clear" w:color="auto" w:fill="FFFFFF"/>
        </w:rPr>
        <w:t>10</w:t>
      </w:r>
      <w:r w:rsidR="00DC7487" w:rsidRPr="002E1128">
        <w:rPr>
          <w:sz w:val="22"/>
          <w:szCs w:val="22"/>
          <w:shd w:val="clear" w:color="auto" w:fill="FFFFFF"/>
        </w:rPr>
        <w:t>5</w:t>
      </w:r>
      <w:r w:rsidR="00CD5F2B" w:rsidRPr="002E1128">
        <w:rPr>
          <w:sz w:val="22"/>
          <w:szCs w:val="22"/>
          <w:shd w:val="clear" w:color="auto" w:fill="FFFFFF"/>
        </w:rPr>
        <w:t xml:space="preserve"> hours</w:t>
      </w:r>
      <w:r w:rsidR="00CD5F2B" w:rsidRPr="00DC5900">
        <w:rPr>
          <w:sz w:val="22"/>
          <w:szCs w:val="22"/>
          <w:shd w:val="clear" w:color="auto" w:fill="FFFFFF"/>
        </w:rPr>
        <w:t xml:space="preserve"> for completing the application process x $</w:t>
      </w:r>
      <w:r w:rsidRPr="00DC5900">
        <w:rPr>
          <w:sz w:val="22"/>
          <w:szCs w:val="22"/>
          <w:shd w:val="clear" w:color="auto" w:fill="FFFFFF"/>
        </w:rPr>
        <w:t>69</w:t>
      </w:r>
      <w:r w:rsidR="00CD5F2B" w:rsidRPr="00DC5900">
        <w:rPr>
          <w:sz w:val="22"/>
          <w:szCs w:val="22"/>
          <w:shd w:val="clear" w:color="auto" w:fill="FFFFFF"/>
        </w:rPr>
        <w:t>.56 per hour = $</w:t>
      </w:r>
      <w:r w:rsidR="008E21DC" w:rsidRPr="00DC5900">
        <w:rPr>
          <w:sz w:val="22"/>
          <w:szCs w:val="22"/>
          <w:shd w:val="clear" w:color="auto" w:fill="FFFFFF"/>
        </w:rPr>
        <w:t>7,303.80</w:t>
      </w:r>
    </w:p>
    <w:p w14:paraId="39FFB8FC" w14:textId="285C90BE" w:rsidR="00CD5F2B" w:rsidRPr="00B81716" w:rsidRDefault="00CD5F2B" w:rsidP="00D92F69">
      <w:pPr>
        <w:spacing w:after="120"/>
        <w:ind w:left="720" w:firstLine="720"/>
        <w:rPr>
          <w:b/>
          <w:sz w:val="22"/>
          <w:szCs w:val="22"/>
          <w:shd w:val="clear" w:color="auto" w:fill="FFFFFF"/>
        </w:rPr>
      </w:pPr>
      <w:r w:rsidRPr="00DC5900">
        <w:rPr>
          <w:b/>
          <w:sz w:val="22"/>
          <w:szCs w:val="22"/>
          <w:shd w:val="clear" w:color="auto" w:fill="FFFFFF"/>
        </w:rPr>
        <w:t>Total Annual</w:t>
      </w:r>
      <w:r w:rsidR="004347DD" w:rsidRPr="00DC5900">
        <w:rPr>
          <w:b/>
          <w:sz w:val="22"/>
          <w:szCs w:val="22"/>
          <w:shd w:val="clear" w:color="auto" w:fill="FFFFFF"/>
        </w:rPr>
        <w:t>ized</w:t>
      </w:r>
      <w:r w:rsidRPr="00DC5900">
        <w:rPr>
          <w:b/>
          <w:sz w:val="22"/>
          <w:szCs w:val="22"/>
          <w:shd w:val="clear" w:color="auto" w:fill="FFFFFF"/>
        </w:rPr>
        <w:t xml:space="preserve"> “In-House” Costs = $</w:t>
      </w:r>
      <w:r w:rsidR="008E21DC" w:rsidRPr="00DC5900">
        <w:rPr>
          <w:b/>
          <w:sz w:val="22"/>
          <w:szCs w:val="22"/>
          <w:shd w:val="clear" w:color="auto" w:fill="FFFFFF"/>
        </w:rPr>
        <w:t>7,303.80</w:t>
      </w:r>
    </w:p>
    <w:p w14:paraId="3DA5D87C" w14:textId="02299C46" w:rsidR="008C0C9B" w:rsidRPr="00B81716" w:rsidRDefault="00194425" w:rsidP="00D92F69">
      <w:pPr>
        <w:spacing w:after="120"/>
        <w:rPr>
          <w:b/>
          <w:sz w:val="22"/>
          <w:szCs w:val="22"/>
        </w:rPr>
      </w:pPr>
      <w:r w:rsidRPr="00DC5900">
        <w:rPr>
          <w:b/>
          <w:sz w:val="22"/>
          <w:szCs w:val="22"/>
        </w:rPr>
        <w:tab/>
      </w:r>
      <w:r w:rsidR="008C0C9B" w:rsidRPr="00DC5900">
        <w:rPr>
          <w:b/>
          <w:sz w:val="22"/>
          <w:szCs w:val="22"/>
        </w:rPr>
        <w:t>Notice of intent not to participate in the permanent NDBEDP.</w:t>
      </w:r>
    </w:p>
    <w:p w14:paraId="55D73189" w14:textId="115CD557" w:rsidR="0044257B" w:rsidRPr="00DC5900" w:rsidRDefault="00CD011B" w:rsidP="00D92F69">
      <w:pPr>
        <w:spacing w:after="120"/>
        <w:ind w:left="720"/>
        <w:rPr>
          <w:sz w:val="22"/>
          <w:szCs w:val="22"/>
        </w:rPr>
      </w:pPr>
      <w:r w:rsidRPr="00DC5900">
        <w:rPr>
          <w:sz w:val="22"/>
          <w:szCs w:val="22"/>
        </w:rPr>
        <w:t>Any entity certified under the pilot program that does not wish to participate in the permanent NDBEDP must also notify the Commission of such intent within the same 60-day period</w:t>
      </w:r>
      <w:r w:rsidR="002C5D72" w:rsidRPr="00DC5900">
        <w:rPr>
          <w:sz w:val="22"/>
          <w:szCs w:val="22"/>
        </w:rPr>
        <w:t xml:space="preserve"> for applications for initial certifications</w:t>
      </w:r>
      <w:r w:rsidRPr="00DC5900">
        <w:rPr>
          <w:sz w:val="22"/>
          <w:szCs w:val="22"/>
        </w:rPr>
        <w:t>.</w:t>
      </w:r>
      <w:r w:rsidR="008C0C9B" w:rsidRPr="00DC5900">
        <w:rPr>
          <w:rStyle w:val="FootnoteReference"/>
          <w:szCs w:val="22"/>
        </w:rPr>
        <w:footnoteReference w:id="27"/>
      </w:r>
      <w:r w:rsidR="0044257B" w:rsidRPr="00DC5900">
        <w:rPr>
          <w:sz w:val="22"/>
          <w:szCs w:val="22"/>
        </w:rPr>
        <w:t xml:space="preserve">  </w:t>
      </w:r>
      <w:r w:rsidR="004347DD" w:rsidRPr="00DC5900">
        <w:rPr>
          <w:sz w:val="22"/>
          <w:szCs w:val="22"/>
        </w:rPr>
        <w:t xml:space="preserve">As such, information will be collected only in the first year of the three-year OMB approval period and related burdens are annualized over three years.  </w:t>
      </w:r>
      <w:r w:rsidR="0044257B" w:rsidRPr="00DC5900">
        <w:rPr>
          <w:sz w:val="22"/>
          <w:szCs w:val="22"/>
        </w:rPr>
        <w:t xml:space="preserve">The Commission estimates that </w:t>
      </w:r>
      <w:r w:rsidR="00D71335" w:rsidRPr="00DC5900">
        <w:rPr>
          <w:sz w:val="22"/>
          <w:szCs w:val="22"/>
        </w:rPr>
        <w:t>three</w:t>
      </w:r>
      <w:r w:rsidR="0044257B" w:rsidRPr="00DC5900">
        <w:rPr>
          <w:sz w:val="22"/>
          <w:szCs w:val="22"/>
        </w:rPr>
        <w:t xml:space="preserve"> such certified programs will </w:t>
      </w:r>
      <w:r w:rsidR="00E07C3C" w:rsidRPr="00DC5900">
        <w:rPr>
          <w:sz w:val="22"/>
          <w:szCs w:val="22"/>
        </w:rPr>
        <w:t>notify the Commission that they do not intend to participate in the permanent NDBEDP</w:t>
      </w:r>
      <w:r w:rsidR="0044257B" w:rsidRPr="00DC5900">
        <w:rPr>
          <w:sz w:val="22"/>
          <w:szCs w:val="22"/>
        </w:rPr>
        <w:t>.</w:t>
      </w:r>
    </w:p>
    <w:p w14:paraId="17621F96" w14:textId="31712F05" w:rsidR="00752496" w:rsidRPr="00DC5900" w:rsidRDefault="00752496" w:rsidP="00D92F69">
      <w:pPr>
        <w:spacing w:after="120"/>
        <w:ind w:left="720"/>
        <w:rPr>
          <w:sz w:val="22"/>
          <w:szCs w:val="22"/>
        </w:rPr>
      </w:pPr>
      <w:r w:rsidRPr="00DC5900">
        <w:rPr>
          <w:sz w:val="22"/>
          <w:szCs w:val="22"/>
        </w:rPr>
        <w:t>3 certified programs submitting notices / 3 years = 1 annualized respondent</w:t>
      </w:r>
    </w:p>
    <w:p w14:paraId="110784FC" w14:textId="5E259713" w:rsidR="00752496" w:rsidRPr="00B81716" w:rsidRDefault="00752496" w:rsidP="00D92F69">
      <w:pPr>
        <w:spacing w:after="120"/>
        <w:ind w:left="720"/>
        <w:rPr>
          <w:b/>
          <w:sz w:val="22"/>
          <w:szCs w:val="22"/>
        </w:rPr>
      </w:pPr>
      <w:r w:rsidRPr="00DC5900">
        <w:rPr>
          <w:b/>
          <w:sz w:val="22"/>
          <w:szCs w:val="22"/>
        </w:rPr>
        <w:t>Number of Annuali</w:t>
      </w:r>
      <w:r w:rsidR="0092542B" w:rsidRPr="00DC5900">
        <w:rPr>
          <w:b/>
          <w:sz w:val="22"/>
          <w:szCs w:val="22"/>
        </w:rPr>
        <w:t>zed Respondents:  1</w:t>
      </w:r>
    </w:p>
    <w:p w14:paraId="1A6AF314" w14:textId="63219FF2" w:rsidR="00E5011C" w:rsidRPr="00DC5900" w:rsidRDefault="00E5011C" w:rsidP="00D92F69">
      <w:pPr>
        <w:spacing w:after="120"/>
        <w:ind w:left="720"/>
        <w:rPr>
          <w:sz w:val="22"/>
          <w:szCs w:val="22"/>
        </w:rPr>
      </w:pPr>
      <w:r w:rsidRPr="00DC5900">
        <w:rPr>
          <w:sz w:val="22"/>
          <w:szCs w:val="22"/>
        </w:rPr>
        <w:t xml:space="preserve">3 </w:t>
      </w:r>
      <w:r w:rsidR="00D23B80" w:rsidRPr="00DC5900">
        <w:rPr>
          <w:sz w:val="22"/>
          <w:szCs w:val="22"/>
        </w:rPr>
        <w:t>certified programs</w:t>
      </w:r>
      <w:r w:rsidRPr="00DC5900">
        <w:rPr>
          <w:sz w:val="22"/>
          <w:szCs w:val="22"/>
        </w:rPr>
        <w:t xml:space="preserve"> x 1 </w:t>
      </w:r>
      <w:r w:rsidR="00D23B80" w:rsidRPr="00DC5900">
        <w:rPr>
          <w:sz w:val="22"/>
          <w:szCs w:val="22"/>
        </w:rPr>
        <w:t>notice</w:t>
      </w:r>
      <w:r w:rsidRPr="00DC5900">
        <w:rPr>
          <w:sz w:val="22"/>
          <w:szCs w:val="22"/>
        </w:rPr>
        <w:t xml:space="preserve"> each = 3 responses / 3 years = 1 annualized response</w:t>
      </w:r>
    </w:p>
    <w:p w14:paraId="0FFE6599" w14:textId="1C020446" w:rsidR="004347DD" w:rsidRPr="00DC5900" w:rsidRDefault="004347DD" w:rsidP="00D92F69">
      <w:pPr>
        <w:spacing w:after="120"/>
        <w:ind w:left="720"/>
        <w:rPr>
          <w:b/>
          <w:sz w:val="22"/>
          <w:szCs w:val="22"/>
          <w:shd w:val="clear" w:color="auto" w:fill="FFFFFF"/>
        </w:rPr>
      </w:pPr>
      <w:r w:rsidRPr="00DC5900">
        <w:rPr>
          <w:b/>
          <w:sz w:val="22"/>
          <w:szCs w:val="22"/>
          <w:shd w:val="clear" w:color="auto" w:fill="FFFFFF"/>
        </w:rPr>
        <w:t xml:space="preserve">Number of Annualized Responses:  </w:t>
      </w:r>
      <w:r w:rsidR="00E07C3C" w:rsidRPr="00DC5900">
        <w:rPr>
          <w:b/>
          <w:sz w:val="22"/>
          <w:szCs w:val="22"/>
          <w:shd w:val="clear" w:color="auto" w:fill="FFFFFF"/>
        </w:rPr>
        <w:t>1</w:t>
      </w:r>
    </w:p>
    <w:p w14:paraId="330FA644" w14:textId="146AA07D" w:rsidR="004347DD" w:rsidRPr="00B81716" w:rsidRDefault="004347DD" w:rsidP="00D92F69">
      <w:pPr>
        <w:spacing w:after="120"/>
        <w:ind w:left="720"/>
        <w:rPr>
          <w:sz w:val="22"/>
          <w:szCs w:val="22"/>
        </w:rPr>
      </w:pPr>
      <w:r w:rsidRPr="00DC5900">
        <w:rPr>
          <w:sz w:val="22"/>
          <w:szCs w:val="22"/>
        </w:rPr>
        <w:lastRenderedPageBreak/>
        <w:t xml:space="preserve">The Commission estimates that respondents will require approximately </w:t>
      </w:r>
      <w:r w:rsidR="00E5011C" w:rsidRPr="00DC5900">
        <w:rPr>
          <w:sz w:val="22"/>
          <w:szCs w:val="22"/>
        </w:rPr>
        <w:t>one</w:t>
      </w:r>
      <w:r w:rsidRPr="00DC5900">
        <w:rPr>
          <w:sz w:val="22"/>
          <w:szCs w:val="22"/>
        </w:rPr>
        <w:t xml:space="preserve"> hour</w:t>
      </w:r>
      <w:r w:rsidR="00C52CE0" w:rsidRPr="00DC5900">
        <w:rPr>
          <w:sz w:val="22"/>
          <w:szCs w:val="22"/>
        </w:rPr>
        <w:t xml:space="preserve"> </w:t>
      </w:r>
      <w:r w:rsidRPr="00DC5900">
        <w:rPr>
          <w:sz w:val="22"/>
          <w:szCs w:val="22"/>
        </w:rPr>
        <w:t xml:space="preserve">to complete and submit each </w:t>
      </w:r>
      <w:r w:rsidR="00E07C3C" w:rsidRPr="00DC5900">
        <w:rPr>
          <w:sz w:val="22"/>
          <w:szCs w:val="22"/>
        </w:rPr>
        <w:t>notice of intent not to participate in the permanent NDBEDP</w:t>
      </w:r>
      <w:r w:rsidRPr="00DC5900">
        <w:rPr>
          <w:sz w:val="22"/>
          <w:szCs w:val="22"/>
        </w:rPr>
        <w:t>.</w:t>
      </w:r>
    </w:p>
    <w:p w14:paraId="7A6A3DCA" w14:textId="4A611CBB" w:rsidR="004347DD" w:rsidRPr="00DC5900" w:rsidRDefault="00E07C3C" w:rsidP="00D92F69">
      <w:pPr>
        <w:spacing w:after="120"/>
        <w:ind w:left="990" w:hanging="270"/>
        <w:rPr>
          <w:sz w:val="22"/>
          <w:szCs w:val="22"/>
          <w:shd w:val="clear" w:color="auto" w:fill="FFFFFF"/>
        </w:rPr>
      </w:pPr>
      <w:r w:rsidRPr="00DC5900">
        <w:rPr>
          <w:sz w:val="22"/>
          <w:szCs w:val="22"/>
          <w:shd w:val="clear" w:color="auto" w:fill="FFFFFF"/>
        </w:rPr>
        <w:t>1</w:t>
      </w:r>
      <w:r w:rsidR="004347DD" w:rsidRPr="00DC5900">
        <w:rPr>
          <w:sz w:val="22"/>
          <w:szCs w:val="22"/>
          <w:shd w:val="clear" w:color="auto" w:fill="FFFFFF"/>
        </w:rPr>
        <w:t xml:space="preserve"> annualized response x </w:t>
      </w:r>
      <w:r w:rsidRPr="00DC5900">
        <w:rPr>
          <w:sz w:val="22"/>
          <w:szCs w:val="22"/>
          <w:shd w:val="clear" w:color="auto" w:fill="FFFFFF"/>
        </w:rPr>
        <w:t>1</w:t>
      </w:r>
      <w:r w:rsidR="004347DD" w:rsidRPr="00DC5900">
        <w:rPr>
          <w:sz w:val="22"/>
          <w:szCs w:val="22"/>
          <w:shd w:val="clear" w:color="auto" w:fill="FFFFFF"/>
        </w:rPr>
        <w:t xml:space="preserve"> hour = 1 hour</w:t>
      </w:r>
    </w:p>
    <w:p w14:paraId="349595CD" w14:textId="599B9195" w:rsidR="004347DD" w:rsidRPr="00B81716" w:rsidRDefault="004347DD" w:rsidP="00D92F69">
      <w:pPr>
        <w:spacing w:after="120"/>
        <w:ind w:left="990" w:hanging="270"/>
        <w:rPr>
          <w:b/>
          <w:sz w:val="22"/>
          <w:szCs w:val="22"/>
          <w:shd w:val="clear" w:color="auto" w:fill="FFFFFF"/>
        </w:rPr>
      </w:pPr>
      <w:r w:rsidRPr="00DC5900">
        <w:rPr>
          <w:b/>
          <w:sz w:val="22"/>
          <w:szCs w:val="22"/>
          <w:shd w:val="clear" w:color="auto" w:fill="FFFFFF"/>
        </w:rPr>
        <w:t>Number of Annualized Burden Hours:  1 hour</w:t>
      </w:r>
    </w:p>
    <w:p w14:paraId="5101044A" w14:textId="402CE77B" w:rsidR="004347DD" w:rsidRPr="00DC5900" w:rsidRDefault="004347DD" w:rsidP="00D92F69">
      <w:pPr>
        <w:spacing w:after="120"/>
        <w:ind w:left="720"/>
        <w:rPr>
          <w:b/>
          <w:sz w:val="22"/>
          <w:szCs w:val="22"/>
          <w:shd w:val="clear" w:color="auto" w:fill="FFFFFF"/>
        </w:rPr>
      </w:pPr>
      <w:r w:rsidRPr="00DC5900">
        <w:rPr>
          <w:b/>
          <w:sz w:val="22"/>
          <w:szCs w:val="22"/>
          <w:shd w:val="clear" w:color="auto" w:fill="FFFFFF"/>
        </w:rPr>
        <w:t>Annualized “In-House” Costs:</w:t>
      </w:r>
    </w:p>
    <w:p w14:paraId="5A06732A" w14:textId="15B9382C" w:rsidR="004347DD" w:rsidRPr="00DC5900" w:rsidRDefault="004347DD"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0B629FC1" w14:textId="7DACA554" w:rsidR="004347DD" w:rsidRPr="00B81716" w:rsidRDefault="004347DD" w:rsidP="00D92F69">
      <w:pPr>
        <w:spacing w:after="120"/>
        <w:ind w:left="720"/>
        <w:rPr>
          <w:sz w:val="22"/>
          <w:szCs w:val="22"/>
          <w:shd w:val="clear" w:color="auto" w:fill="FFFFFF"/>
        </w:rPr>
      </w:pPr>
      <w:r w:rsidRPr="00DC5900">
        <w:rPr>
          <w:sz w:val="22"/>
          <w:szCs w:val="22"/>
          <w:shd w:val="clear" w:color="auto" w:fill="FFFFFF"/>
        </w:rPr>
        <w:t xml:space="preserve">1 hour for </w:t>
      </w:r>
      <w:r w:rsidR="00E5011C" w:rsidRPr="00DC5900">
        <w:rPr>
          <w:sz w:val="22"/>
          <w:szCs w:val="22"/>
          <w:shd w:val="clear" w:color="auto" w:fill="FFFFFF"/>
        </w:rPr>
        <w:t>submitting notice of intent not to participate</w:t>
      </w:r>
      <w:r w:rsidRPr="00DC5900">
        <w:rPr>
          <w:sz w:val="22"/>
          <w:szCs w:val="22"/>
          <w:shd w:val="clear" w:color="auto" w:fill="FFFFFF"/>
        </w:rPr>
        <w:t xml:space="preserve"> x $69.56 per hour = $69</w:t>
      </w:r>
      <w:r w:rsidR="00E07C3C" w:rsidRPr="00DC5900">
        <w:rPr>
          <w:sz w:val="22"/>
          <w:szCs w:val="22"/>
          <w:shd w:val="clear" w:color="auto" w:fill="FFFFFF"/>
        </w:rPr>
        <w:t>.</w:t>
      </w:r>
      <w:r w:rsidRPr="00DC5900">
        <w:rPr>
          <w:sz w:val="22"/>
          <w:szCs w:val="22"/>
          <w:shd w:val="clear" w:color="auto" w:fill="FFFFFF"/>
        </w:rPr>
        <w:t>56</w:t>
      </w:r>
    </w:p>
    <w:p w14:paraId="63FBFDC7" w14:textId="634F944E" w:rsidR="00CD011B" w:rsidRPr="00B81716" w:rsidRDefault="004347DD" w:rsidP="00D92F69">
      <w:pPr>
        <w:spacing w:after="120"/>
        <w:ind w:left="720" w:firstLine="720"/>
        <w:rPr>
          <w:b/>
          <w:sz w:val="22"/>
          <w:szCs w:val="22"/>
          <w:shd w:val="clear" w:color="auto" w:fill="FFFFFF"/>
        </w:rPr>
      </w:pPr>
      <w:r w:rsidRPr="00DC5900">
        <w:rPr>
          <w:b/>
          <w:sz w:val="22"/>
          <w:szCs w:val="22"/>
          <w:shd w:val="clear" w:color="auto" w:fill="FFFFFF"/>
        </w:rPr>
        <w:t>Total Annualized “In-House” Costs = $</w:t>
      </w:r>
      <w:r w:rsidR="00E07C3C" w:rsidRPr="00DC5900">
        <w:rPr>
          <w:b/>
          <w:sz w:val="22"/>
          <w:szCs w:val="22"/>
          <w:shd w:val="clear" w:color="auto" w:fill="FFFFFF"/>
        </w:rPr>
        <w:t>69.56</w:t>
      </w:r>
    </w:p>
    <w:p w14:paraId="0384406E" w14:textId="7EF959DC" w:rsidR="008C0C9B" w:rsidRPr="00B81716" w:rsidRDefault="00194425" w:rsidP="00D92F69">
      <w:pPr>
        <w:spacing w:after="120"/>
        <w:rPr>
          <w:b/>
          <w:sz w:val="22"/>
          <w:szCs w:val="22"/>
        </w:rPr>
      </w:pPr>
      <w:r w:rsidRPr="00DC5900">
        <w:rPr>
          <w:b/>
          <w:sz w:val="22"/>
          <w:szCs w:val="22"/>
        </w:rPr>
        <w:t>(b)</w:t>
      </w:r>
      <w:r w:rsidRPr="00DC5900">
        <w:rPr>
          <w:b/>
          <w:sz w:val="22"/>
          <w:szCs w:val="22"/>
        </w:rPr>
        <w:tab/>
      </w:r>
      <w:r w:rsidR="008C0C9B" w:rsidRPr="00DC5900">
        <w:rPr>
          <w:b/>
          <w:sz w:val="22"/>
          <w:szCs w:val="22"/>
        </w:rPr>
        <w:t>47 CFR § 64.6207(g) – Relinquishment of certification.</w:t>
      </w:r>
    </w:p>
    <w:p w14:paraId="7751BF1E" w14:textId="3EF951D8" w:rsidR="00275030" w:rsidRPr="00DC5900" w:rsidRDefault="00275030" w:rsidP="00D92F69">
      <w:pPr>
        <w:spacing w:after="120"/>
        <w:ind w:left="720"/>
        <w:rPr>
          <w:sz w:val="22"/>
          <w:szCs w:val="22"/>
        </w:rPr>
      </w:pPr>
      <w:r w:rsidRPr="00DC5900">
        <w:rPr>
          <w:sz w:val="22"/>
          <w:szCs w:val="22"/>
        </w:rPr>
        <w:t xml:space="preserve">Certified programs may relinquish their certification before </w:t>
      </w:r>
      <w:r w:rsidR="002C5D72" w:rsidRPr="00DC5900">
        <w:rPr>
          <w:sz w:val="22"/>
          <w:szCs w:val="22"/>
        </w:rPr>
        <w:t>their</w:t>
      </w:r>
      <w:r w:rsidRPr="00DC5900">
        <w:rPr>
          <w:sz w:val="22"/>
          <w:szCs w:val="22"/>
        </w:rPr>
        <w:t xml:space="preserve"> certification</w:t>
      </w:r>
      <w:r w:rsidR="002C5D72" w:rsidRPr="00DC5900">
        <w:rPr>
          <w:sz w:val="22"/>
          <w:szCs w:val="22"/>
        </w:rPr>
        <w:t>s</w:t>
      </w:r>
      <w:r w:rsidRPr="00DC5900">
        <w:rPr>
          <w:sz w:val="22"/>
          <w:szCs w:val="22"/>
        </w:rPr>
        <w:t xml:space="preserve"> expires.  In such </w:t>
      </w:r>
      <w:r w:rsidR="002C5D72" w:rsidRPr="00DC5900">
        <w:rPr>
          <w:sz w:val="22"/>
          <w:szCs w:val="22"/>
        </w:rPr>
        <w:t>instances</w:t>
      </w:r>
      <w:r w:rsidRPr="00DC5900">
        <w:rPr>
          <w:sz w:val="22"/>
          <w:szCs w:val="22"/>
        </w:rPr>
        <w:t>, the program must provide written notice</w:t>
      </w:r>
      <w:r w:rsidR="00E01091" w:rsidRPr="00DC5900">
        <w:rPr>
          <w:sz w:val="22"/>
          <w:szCs w:val="22"/>
        </w:rPr>
        <w:t>, electronically,</w:t>
      </w:r>
      <w:r w:rsidRPr="00DC5900">
        <w:rPr>
          <w:sz w:val="22"/>
          <w:szCs w:val="22"/>
        </w:rPr>
        <w:t xml:space="preserve"> of its intent to do so to the NDBEDP Administrator and the TRS Fund Administrator.</w:t>
      </w:r>
      <w:r w:rsidR="002C5D72" w:rsidRPr="00DC5900">
        <w:rPr>
          <w:sz w:val="22"/>
          <w:szCs w:val="22"/>
        </w:rPr>
        <w:t xml:space="preserve">  The Commission estimates that three certified programs will relinquish their certifications each year.</w:t>
      </w:r>
      <w:r w:rsidR="006B383E" w:rsidRPr="00DC5900">
        <w:rPr>
          <w:rStyle w:val="FootnoteReference"/>
          <w:szCs w:val="22"/>
        </w:rPr>
        <w:footnoteReference w:id="28"/>
      </w:r>
    </w:p>
    <w:p w14:paraId="3A6815A3" w14:textId="7DC5AE4C" w:rsidR="00E07C3C" w:rsidRPr="00B81716" w:rsidRDefault="00E07C3C" w:rsidP="00D92F69">
      <w:pPr>
        <w:spacing w:after="120"/>
        <w:ind w:left="720"/>
        <w:rPr>
          <w:sz w:val="22"/>
          <w:szCs w:val="22"/>
          <w:shd w:val="clear" w:color="auto" w:fill="FFFFFF"/>
        </w:rPr>
      </w:pPr>
      <w:r w:rsidRPr="00DC5900">
        <w:rPr>
          <w:b/>
          <w:sz w:val="22"/>
          <w:szCs w:val="22"/>
          <w:shd w:val="clear" w:color="auto" w:fill="FFFFFF"/>
        </w:rPr>
        <w:t>Number of Annual Respondents:  3</w:t>
      </w:r>
    </w:p>
    <w:p w14:paraId="1E31B1E6" w14:textId="23BC89DB" w:rsidR="00D23B80" w:rsidRPr="00B81716" w:rsidRDefault="00D23B80" w:rsidP="00D92F69">
      <w:pPr>
        <w:spacing w:after="120"/>
        <w:ind w:left="720"/>
        <w:rPr>
          <w:sz w:val="22"/>
          <w:szCs w:val="22"/>
          <w:shd w:val="clear" w:color="auto" w:fill="FFFFFF"/>
        </w:rPr>
      </w:pPr>
      <w:r w:rsidRPr="00DC5900">
        <w:rPr>
          <w:sz w:val="22"/>
          <w:szCs w:val="22"/>
          <w:shd w:val="clear" w:color="auto" w:fill="FFFFFF"/>
        </w:rPr>
        <w:t>3 certified programs x 1 notice each = 3 responses</w:t>
      </w:r>
    </w:p>
    <w:p w14:paraId="5DD05918" w14:textId="13014DEF" w:rsidR="00E07C3C" w:rsidRPr="00DC5900" w:rsidRDefault="00E07C3C" w:rsidP="00D92F69">
      <w:pPr>
        <w:spacing w:after="120"/>
        <w:ind w:left="720"/>
        <w:rPr>
          <w:b/>
          <w:sz w:val="22"/>
          <w:szCs w:val="22"/>
          <w:shd w:val="clear" w:color="auto" w:fill="FFFFFF"/>
        </w:rPr>
      </w:pPr>
      <w:r w:rsidRPr="00DC5900">
        <w:rPr>
          <w:b/>
          <w:sz w:val="22"/>
          <w:szCs w:val="22"/>
          <w:shd w:val="clear" w:color="auto" w:fill="FFFFFF"/>
        </w:rPr>
        <w:t>Number of Annual Responses:  3 responses</w:t>
      </w:r>
    </w:p>
    <w:p w14:paraId="0B38438E" w14:textId="34178638" w:rsidR="00E07C3C" w:rsidRPr="00B81716" w:rsidRDefault="00E07C3C" w:rsidP="00D92F69">
      <w:pPr>
        <w:spacing w:after="120"/>
        <w:ind w:left="720"/>
        <w:rPr>
          <w:sz w:val="22"/>
          <w:szCs w:val="22"/>
        </w:rPr>
      </w:pPr>
      <w:r w:rsidRPr="00DC5900">
        <w:rPr>
          <w:sz w:val="22"/>
          <w:szCs w:val="22"/>
        </w:rPr>
        <w:t xml:space="preserve">The Commission estimates that respondents will require approximately </w:t>
      </w:r>
      <w:r w:rsidR="00E5011C" w:rsidRPr="00DC5900">
        <w:rPr>
          <w:sz w:val="22"/>
          <w:szCs w:val="22"/>
        </w:rPr>
        <w:t>one</w:t>
      </w:r>
      <w:r w:rsidRPr="00DC5900">
        <w:rPr>
          <w:sz w:val="22"/>
          <w:szCs w:val="22"/>
        </w:rPr>
        <w:t xml:space="preserve"> hour to complete and submit each notice of intent </w:t>
      </w:r>
      <w:r w:rsidR="00E5011C" w:rsidRPr="00DC5900">
        <w:rPr>
          <w:sz w:val="22"/>
          <w:szCs w:val="22"/>
        </w:rPr>
        <w:t>to relinquish its certification</w:t>
      </w:r>
      <w:r w:rsidRPr="00DC5900">
        <w:rPr>
          <w:sz w:val="22"/>
          <w:szCs w:val="22"/>
        </w:rPr>
        <w:t>.</w:t>
      </w:r>
    </w:p>
    <w:p w14:paraId="56196F52" w14:textId="0584D542" w:rsidR="00E07C3C" w:rsidRPr="00DC5900" w:rsidRDefault="00E5011C" w:rsidP="00D92F69">
      <w:pPr>
        <w:spacing w:after="120"/>
        <w:ind w:left="990" w:hanging="270"/>
        <w:rPr>
          <w:sz w:val="22"/>
          <w:szCs w:val="22"/>
          <w:shd w:val="clear" w:color="auto" w:fill="FFFFFF"/>
        </w:rPr>
      </w:pPr>
      <w:r w:rsidRPr="00DC5900">
        <w:rPr>
          <w:sz w:val="22"/>
          <w:szCs w:val="22"/>
          <w:shd w:val="clear" w:color="auto" w:fill="FFFFFF"/>
        </w:rPr>
        <w:t>3</w:t>
      </w:r>
      <w:r w:rsidR="00E07C3C" w:rsidRPr="00DC5900">
        <w:rPr>
          <w:sz w:val="22"/>
          <w:szCs w:val="22"/>
          <w:shd w:val="clear" w:color="auto" w:fill="FFFFFF"/>
        </w:rPr>
        <w:t xml:space="preserve"> response</w:t>
      </w:r>
      <w:r w:rsidRPr="00DC5900">
        <w:rPr>
          <w:sz w:val="22"/>
          <w:szCs w:val="22"/>
          <w:shd w:val="clear" w:color="auto" w:fill="FFFFFF"/>
        </w:rPr>
        <w:t>s</w:t>
      </w:r>
      <w:r w:rsidR="00E07C3C" w:rsidRPr="00DC5900">
        <w:rPr>
          <w:sz w:val="22"/>
          <w:szCs w:val="22"/>
          <w:shd w:val="clear" w:color="auto" w:fill="FFFFFF"/>
        </w:rPr>
        <w:t xml:space="preserve"> x 1 hour = </w:t>
      </w:r>
      <w:r w:rsidRPr="00DC5900">
        <w:rPr>
          <w:sz w:val="22"/>
          <w:szCs w:val="22"/>
          <w:shd w:val="clear" w:color="auto" w:fill="FFFFFF"/>
        </w:rPr>
        <w:t>3</w:t>
      </w:r>
      <w:r w:rsidR="00E07C3C" w:rsidRPr="00DC5900">
        <w:rPr>
          <w:sz w:val="22"/>
          <w:szCs w:val="22"/>
          <w:shd w:val="clear" w:color="auto" w:fill="FFFFFF"/>
        </w:rPr>
        <w:t xml:space="preserve"> hour</w:t>
      </w:r>
      <w:r w:rsidRPr="00DC5900">
        <w:rPr>
          <w:sz w:val="22"/>
          <w:szCs w:val="22"/>
          <w:shd w:val="clear" w:color="auto" w:fill="FFFFFF"/>
        </w:rPr>
        <w:t>s</w:t>
      </w:r>
    </w:p>
    <w:p w14:paraId="6329D037" w14:textId="53F60052" w:rsidR="00E07C3C" w:rsidRPr="00B81716" w:rsidRDefault="00E07C3C"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E5011C" w:rsidRPr="00DC5900">
        <w:rPr>
          <w:b/>
          <w:sz w:val="22"/>
          <w:szCs w:val="22"/>
          <w:shd w:val="clear" w:color="auto" w:fill="FFFFFF"/>
        </w:rPr>
        <w:t>3</w:t>
      </w:r>
      <w:r w:rsidRPr="00DC5900">
        <w:rPr>
          <w:b/>
          <w:sz w:val="22"/>
          <w:szCs w:val="22"/>
          <w:shd w:val="clear" w:color="auto" w:fill="FFFFFF"/>
        </w:rPr>
        <w:t xml:space="preserve"> hour</w:t>
      </w:r>
      <w:r w:rsidR="00E5011C" w:rsidRPr="00DC5900">
        <w:rPr>
          <w:b/>
          <w:sz w:val="22"/>
          <w:szCs w:val="22"/>
          <w:shd w:val="clear" w:color="auto" w:fill="FFFFFF"/>
        </w:rPr>
        <w:t>s</w:t>
      </w:r>
    </w:p>
    <w:p w14:paraId="0041B6D5" w14:textId="1F771E3C" w:rsidR="00E07C3C" w:rsidRPr="00DC5900" w:rsidRDefault="00E07C3C" w:rsidP="00D92F69">
      <w:pPr>
        <w:spacing w:after="120"/>
        <w:ind w:left="720"/>
        <w:rPr>
          <w:b/>
          <w:sz w:val="22"/>
          <w:szCs w:val="22"/>
          <w:shd w:val="clear" w:color="auto" w:fill="FFFFFF"/>
        </w:rPr>
      </w:pPr>
      <w:r w:rsidRPr="00DC5900">
        <w:rPr>
          <w:b/>
          <w:sz w:val="22"/>
          <w:szCs w:val="22"/>
          <w:shd w:val="clear" w:color="auto" w:fill="FFFFFF"/>
        </w:rPr>
        <w:t>Annual “In-House” Costs:</w:t>
      </w:r>
    </w:p>
    <w:p w14:paraId="1A9091F3" w14:textId="37CFB279" w:rsidR="00E07C3C" w:rsidRPr="00DC5900" w:rsidRDefault="00E07C3C"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0F7036AA" w14:textId="35FE9B28" w:rsidR="00E07C3C" w:rsidRPr="00B81716" w:rsidRDefault="00E5011C" w:rsidP="00D92F69">
      <w:pPr>
        <w:spacing w:after="120"/>
        <w:ind w:left="720"/>
        <w:rPr>
          <w:sz w:val="22"/>
          <w:szCs w:val="22"/>
          <w:shd w:val="clear" w:color="auto" w:fill="FFFFFF"/>
        </w:rPr>
      </w:pPr>
      <w:r w:rsidRPr="00DC5900">
        <w:rPr>
          <w:sz w:val="22"/>
          <w:szCs w:val="22"/>
          <w:shd w:val="clear" w:color="auto" w:fill="FFFFFF"/>
        </w:rPr>
        <w:t>3</w:t>
      </w:r>
      <w:r w:rsidR="00E07C3C" w:rsidRPr="00DC5900">
        <w:rPr>
          <w:sz w:val="22"/>
          <w:szCs w:val="22"/>
          <w:shd w:val="clear" w:color="auto" w:fill="FFFFFF"/>
        </w:rPr>
        <w:t xml:space="preserve"> hour</w:t>
      </w:r>
      <w:r w:rsidRPr="00DC5900">
        <w:rPr>
          <w:sz w:val="22"/>
          <w:szCs w:val="22"/>
          <w:shd w:val="clear" w:color="auto" w:fill="FFFFFF"/>
        </w:rPr>
        <w:t>s</w:t>
      </w:r>
      <w:r w:rsidR="00E07C3C" w:rsidRPr="00DC5900">
        <w:rPr>
          <w:sz w:val="22"/>
          <w:szCs w:val="22"/>
          <w:shd w:val="clear" w:color="auto" w:fill="FFFFFF"/>
        </w:rPr>
        <w:t xml:space="preserve"> for </w:t>
      </w:r>
      <w:r w:rsidR="00D23B80" w:rsidRPr="00DC5900">
        <w:rPr>
          <w:sz w:val="22"/>
          <w:szCs w:val="22"/>
          <w:shd w:val="clear" w:color="auto" w:fill="FFFFFF"/>
        </w:rPr>
        <w:t>providing notice</w:t>
      </w:r>
      <w:r w:rsidR="00E07C3C" w:rsidRPr="00DC5900">
        <w:rPr>
          <w:sz w:val="22"/>
          <w:szCs w:val="22"/>
          <w:shd w:val="clear" w:color="auto" w:fill="FFFFFF"/>
        </w:rPr>
        <w:t xml:space="preserve"> x $69.56 per hour = $</w:t>
      </w:r>
      <w:r w:rsidRPr="00DC5900">
        <w:rPr>
          <w:sz w:val="22"/>
          <w:szCs w:val="22"/>
          <w:shd w:val="clear" w:color="auto" w:fill="FFFFFF"/>
        </w:rPr>
        <w:t>208.68</w:t>
      </w:r>
    </w:p>
    <w:p w14:paraId="629D99D9" w14:textId="03932726" w:rsidR="00E07C3C" w:rsidRPr="00B81716" w:rsidRDefault="00E07C3C"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E5011C" w:rsidRPr="00DC5900">
        <w:rPr>
          <w:b/>
          <w:sz w:val="22"/>
          <w:szCs w:val="22"/>
          <w:shd w:val="clear" w:color="auto" w:fill="FFFFFF"/>
        </w:rPr>
        <w:t>208.68</w:t>
      </w:r>
    </w:p>
    <w:p w14:paraId="6FE3AF73" w14:textId="3F519992" w:rsidR="008C0C9B" w:rsidRPr="00B81716" w:rsidRDefault="008C0C9B" w:rsidP="00D92F69">
      <w:pPr>
        <w:spacing w:after="120"/>
        <w:ind w:left="720"/>
        <w:rPr>
          <w:b/>
          <w:sz w:val="22"/>
          <w:szCs w:val="22"/>
        </w:rPr>
      </w:pPr>
      <w:r w:rsidRPr="00DC5900">
        <w:rPr>
          <w:b/>
          <w:sz w:val="22"/>
          <w:szCs w:val="22"/>
        </w:rPr>
        <w:t>47 CFR § 64.6207(a), (b)(3), (c), (d)(1), (e) – Certification to receive funding (replacing an outgoing entity)</w:t>
      </w:r>
    </w:p>
    <w:p w14:paraId="2AA44490" w14:textId="387D5BCB" w:rsidR="00C9013B" w:rsidRPr="00DC5900" w:rsidRDefault="003E4517" w:rsidP="00D92F69">
      <w:pPr>
        <w:spacing w:after="120"/>
        <w:ind w:left="720"/>
        <w:rPr>
          <w:sz w:val="22"/>
          <w:szCs w:val="22"/>
        </w:rPr>
      </w:pPr>
      <w:r w:rsidRPr="00DC5900">
        <w:rPr>
          <w:sz w:val="22"/>
          <w:szCs w:val="22"/>
        </w:rPr>
        <w:t>The Commission estimates th</w:t>
      </w:r>
      <w:r w:rsidR="00D71335" w:rsidRPr="00DC5900">
        <w:rPr>
          <w:sz w:val="22"/>
          <w:szCs w:val="22"/>
        </w:rPr>
        <w:t xml:space="preserve">at </w:t>
      </w:r>
      <w:r w:rsidR="00D23B80" w:rsidRPr="00DC5900">
        <w:rPr>
          <w:sz w:val="22"/>
          <w:szCs w:val="22"/>
        </w:rPr>
        <w:t xml:space="preserve">three entities will submit </w:t>
      </w:r>
      <w:r w:rsidR="002C5D72" w:rsidRPr="00DC5900">
        <w:rPr>
          <w:sz w:val="22"/>
          <w:szCs w:val="22"/>
        </w:rPr>
        <w:t>three</w:t>
      </w:r>
      <w:r w:rsidR="00D71335" w:rsidRPr="00DC5900">
        <w:rPr>
          <w:sz w:val="22"/>
          <w:szCs w:val="22"/>
        </w:rPr>
        <w:t xml:space="preserve"> applications</w:t>
      </w:r>
      <w:r w:rsidRPr="00DC5900">
        <w:rPr>
          <w:sz w:val="22"/>
          <w:szCs w:val="22"/>
        </w:rPr>
        <w:t xml:space="preserve"> for certification in response to </w:t>
      </w:r>
      <w:r w:rsidR="002C5D72" w:rsidRPr="00DC5900">
        <w:rPr>
          <w:sz w:val="22"/>
          <w:szCs w:val="22"/>
        </w:rPr>
        <w:t xml:space="preserve">Bureau </w:t>
      </w:r>
      <w:r w:rsidRPr="00DC5900">
        <w:rPr>
          <w:sz w:val="22"/>
          <w:szCs w:val="22"/>
        </w:rPr>
        <w:t>notices about the three entities</w:t>
      </w:r>
      <w:r w:rsidR="002C5D72" w:rsidRPr="00DC5900">
        <w:rPr>
          <w:sz w:val="22"/>
          <w:szCs w:val="22"/>
        </w:rPr>
        <w:t xml:space="preserve"> that relinquished their certifications</w:t>
      </w:r>
      <w:r w:rsidR="00E5011C" w:rsidRPr="00DC5900">
        <w:rPr>
          <w:sz w:val="22"/>
          <w:szCs w:val="22"/>
        </w:rPr>
        <w:t xml:space="preserve"> each year</w:t>
      </w:r>
      <w:r w:rsidR="00D23B80" w:rsidRPr="00DC5900">
        <w:rPr>
          <w:sz w:val="22"/>
          <w:szCs w:val="22"/>
        </w:rPr>
        <w:t>.</w:t>
      </w:r>
    </w:p>
    <w:p w14:paraId="10A3B523" w14:textId="3C3747D9" w:rsidR="00CD5F2B" w:rsidRPr="00B81716" w:rsidRDefault="00CD5F2B" w:rsidP="00D92F69">
      <w:pPr>
        <w:spacing w:after="120"/>
        <w:ind w:left="720"/>
        <w:rPr>
          <w:sz w:val="22"/>
          <w:szCs w:val="22"/>
          <w:shd w:val="clear" w:color="auto" w:fill="FFFFFF"/>
        </w:rPr>
      </w:pPr>
      <w:r w:rsidRPr="00DC5900">
        <w:rPr>
          <w:b/>
          <w:sz w:val="22"/>
          <w:szCs w:val="22"/>
          <w:shd w:val="clear" w:color="auto" w:fill="FFFFFF"/>
        </w:rPr>
        <w:t>Annual Number of Respondents:  3</w:t>
      </w:r>
    </w:p>
    <w:p w14:paraId="648C4B68" w14:textId="2FCC2627" w:rsidR="00CD5F2B" w:rsidRPr="00B81716" w:rsidRDefault="00CD5F2B" w:rsidP="00D92F69">
      <w:pPr>
        <w:spacing w:after="120"/>
        <w:ind w:left="720"/>
        <w:rPr>
          <w:sz w:val="22"/>
          <w:szCs w:val="22"/>
          <w:shd w:val="clear" w:color="auto" w:fill="FFFFFF"/>
        </w:rPr>
      </w:pPr>
      <w:r w:rsidRPr="00DC5900">
        <w:rPr>
          <w:sz w:val="22"/>
          <w:szCs w:val="22"/>
          <w:shd w:val="clear" w:color="auto" w:fill="FFFFFF"/>
        </w:rPr>
        <w:t xml:space="preserve">3 </w:t>
      </w:r>
      <w:r w:rsidR="00D23B80" w:rsidRPr="00DC5900">
        <w:rPr>
          <w:sz w:val="22"/>
          <w:szCs w:val="22"/>
          <w:shd w:val="clear" w:color="auto" w:fill="FFFFFF"/>
        </w:rPr>
        <w:t>entities x 1 application each = 3 responses</w:t>
      </w:r>
    </w:p>
    <w:p w14:paraId="2BC2EA08" w14:textId="45E0633C" w:rsidR="00CD5F2B" w:rsidRPr="00DC5900" w:rsidRDefault="00CD5F2B" w:rsidP="00D92F69">
      <w:pPr>
        <w:spacing w:after="120"/>
        <w:ind w:left="720"/>
        <w:rPr>
          <w:b/>
          <w:sz w:val="22"/>
          <w:szCs w:val="22"/>
          <w:shd w:val="clear" w:color="auto" w:fill="FFFFFF"/>
        </w:rPr>
      </w:pPr>
      <w:r w:rsidRPr="00DC5900">
        <w:rPr>
          <w:b/>
          <w:sz w:val="22"/>
          <w:szCs w:val="22"/>
          <w:shd w:val="clear" w:color="auto" w:fill="FFFFFF"/>
        </w:rPr>
        <w:t xml:space="preserve">Annual Number of Responses:  3 </w:t>
      </w:r>
      <w:r w:rsidR="00B03509" w:rsidRPr="00DC5900">
        <w:rPr>
          <w:b/>
          <w:sz w:val="22"/>
          <w:szCs w:val="22"/>
          <w:shd w:val="clear" w:color="auto" w:fill="FFFFFF"/>
        </w:rPr>
        <w:t>r</w:t>
      </w:r>
      <w:r w:rsidRPr="00DC5900">
        <w:rPr>
          <w:b/>
          <w:sz w:val="22"/>
          <w:szCs w:val="22"/>
          <w:shd w:val="clear" w:color="auto" w:fill="FFFFFF"/>
        </w:rPr>
        <w:t>esponses</w:t>
      </w:r>
    </w:p>
    <w:p w14:paraId="06340D6B" w14:textId="77777777" w:rsidR="00D23B80" w:rsidRPr="00DC5900" w:rsidRDefault="00D23B80" w:rsidP="00D92F69">
      <w:pPr>
        <w:spacing w:after="120"/>
        <w:ind w:left="720"/>
        <w:rPr>
          <w:sz w:val="22"/>
          <w:szCs w:val="22"/>
        </w:rPr>
      </w:pPr>
      <w:r w:rsidRPr="00DC5900">
        <w:rPr>
          <w:sz w:val="22"/>
          <w:szCs w:val="22"/>
        </w:rPr>
        <w:lastRenderedPageBreak/>
        <w:t>The Commission estimates that respondents will require approximately five hours to complete and submit each application for NDBEDP certification.</w:t>
      </w:r>
    </w:p>
    <w:p w14:paraId="15F36E75" w14:textId="77777777" w:rsidR="00D23B80" w:rsidRPr="00DC5900" w:rsidRDefault="00D23B80" w:rsidP="00D92F69">
      <w:pPr>
        <w:spacing w:after="120"/>
        <w:ind w:left="990" w:hanging="270"/>
        <w:rPr>
          <w:sz w:val="22"/>
          <w:szCs w:val="22"/>
          <w:shd w:val="clear" w:color="auto" w:fill="FFFFFF"/>
        </w:rPr>
      </w:pPr>
    </w:p>
    <w:p w14:paraId="63FAF834" w14:textId="4C4BD00F" w:rsidR="00CD5F2B" w:rsidRPr="00DC5900" w:rsidRDefault="00CD5F2B" w:rsidP="00D92F69">
      <w:pPr>
        <w:spacing w:after="120"/>
        <w:ind w:left="990" w:hanging="270"/>
        <w:rPr>
          <w:sz w:val="22"/>
          <w:szCs w:val="22"/>
          <w:shd w:val="clear" w:color="auto" w:fill="FFFFFF"/>
        </w:rPr>
      </w:pPr>
      <w:r w:rsidRPr="00DC5900">
        <w:rPr>
          <w:sz w:val="22"/>
          <w:szCs w:val="22"/>
          <w:shd w:val="clear" w:color="auto" w:fill="FFFFFF"/>
        </w:rPr>
        <w:t xml:space="preserve">3 </w:t>
      </w:r>
      <w:r w:rsidR="00D23B80" w:rsidRPr="00DC5900">
        <w:rPr>
          <w:sz w:val="22"/>
          <w:szCs w:val="22"/>
          <w:shd w:val="clear" w:color="auto" w:fill="FFFFFF"/>
        </w:rPr>
        <w:t>applications</w:t>
      </w:r>
      <w:r w:rsidRPr="00DC5900">
        <w:rPr>
          <w:sz w:val="22"/>
          <w:szCs w:val="22"/>
          <w:shd w:val="clear" w:color="auto" w:fill="FFFFFF"/>
        </w:rPr>
        <w:t xml:space="preserve"> x 5 hours = 15 hours</w:t>
      </w:r>
    </w:p>
    <w:p w14:paraId="56B73A7B" w14:textId="1379B26F" w:rsidR="00CD5F2B" w:rsidRPr="00B81716" w:rsidRDefault="00CD5F2B" w:rsidP="00D92F69">
      <w:pPr>
        <w:spacing w:after="120"/>
        <w:ind w:left="990" w:hanging="270"/>
        <w:rPr>
          <w:b/>
          <w:sz w:val="22"/>
          <w:szCs w:val="22"/>
          <w:shd w:val="clear" w:color="auto" w:fill="FFFFFF"/>
        </w:rPr>
      </w:pPr>
      <w:r w:rsidRPr="00DC5900">
        <w:rPr>
          <w:b/>
          <w:sz w:val="22"/>
          <w:szCs w:val="22"/>
          <w:shd w:val="clear" w:color="auto" w:fill="FFFFFF"/>
        </w:rPr>
        <w:t>Annual Burden Hours:  15 hours</w:t>
      </w:r>
    </w:p>
    <w:p w14:paraId="3ADFA3BC" w14:textId="3EBEFDC7" w:rsidR="00CD5F2B" w:rsidRPr="00DC5900" w:rsidRDefault="00CD5F2B" w:rsidP="00D92F69">
      <w:pPr>
        <w:spacing w:after="120"/>
        <w:ind w:left="720"/>
        <w:rPr>
          <w:b/>
          <w:sz w:val="22"/>
          <w:szCs w:val="22"/>
          <w:shd w:val="clear" w:color="auto" w:fill="FFFFFF"/>
        </w:rPr>
      </w:pPr>
      <w:r w:rsidRPr="00DC5900">
        <w:rPr>
          <w:b/>
          <w:sz w:val="22"/>
          <w:szCs w:val="22"/>
          <w:shd w:val="clear" w:color="auto" w:fill="FFFFFF"/>
        </w:rPr>
        <w:t>Annual “In-House” Costs:</w:t>
      </w:r>
    </w:p>
    <w:p w14:paraId="7E951E5F" w14:textId="401A90A3" w:rsidR="00CD5F2B" w:rsidRPr="00DC5900" w:rsidRDefault="00CD5F2B"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59862B5E" w14:textId="562B92C8" w:rsidR="00CD5F2B" w:rsidRPr="00B81716" w:rsidRDefault="00CD5F2B" w:rsidP="00D92F69">
      <w:pPr>
        <w:spacing w:after="120"/>
        <w:ind w:left="720"/>
        <w:rPr>
          <w:sz w:val="22"/>
          <w:szCs w:val="22"/>
          <w:shd w:val="clear" w:color="auto" w:fill="FFFFFF"/>
        </w:rPr>
      </w:pPr>
      <w:r w:rsidRPr="00DC5900">
        <w:rPr>
          <w:sz w:val="22"/>
          <w:szCs w:val="22"/>
          <w:shd w:val="clear" w:color="auto" w:fill="FFFFFF"/>
        </w:rPr>
        <w:t>15 hours for completing the application process x $6</w:t>
      </w:r>
      <w:r w:rsidR="00C52CE0" w:rsidRPr="00DC5900">
        <w:rPr>
          <w:sz w:val="22"/>
          <w:szCs w:val="22"/>
          <w:shd w:val="clear" w:color="auto" w:fill="FFFFFF"/>
        </w:rPr>
        <w:t>9</w:t>
      </w:r>
      <w:r w:rsidRPr="00DC5900">
        <w:rPr>
          <w:sz w:val="22"/>
          <w:szCs w:val="22"/>
          <w:shd w:val="clear" w:color="auto" w:fill="FFFFFF"/>
        </w:rPr>
        <w:t>.56 per hour = $1,0</w:t>
      </w:r>
      <w:r w:rsidR="00C52CE0" w:rsidRPr="00DC5900">
        <w:rPr>
          <w:sz w:val="22"/>
          <w:szCs w:val="22"/>
          <w:shd w:val="clear" w:color="auto" w:fill="FFFFFF"/>
        </w:rPr>
        <w:t>43.40</w:t>
      </w:r>
    </w:p>
    <w:p w14:paraId="1D077031" w14:textId="63CC5764" w:rsidR="006B383E" w:rsidRPr="00DC5900" w:rsidRDefault="00CD5F2B" w:rsidP="00D92F69">
      <w:pPr>
        <w:spacing w:after="120"/>
        <w:ind w:left="720" w:firstLine="720"/>
        <w:rPr>
          <w:b/>
          <w:sz w:val="22"/>
          <w:szCs w:val="22"/>
          <w:shd w:val="clear" w:color="auto" w:fill="FFFFFF"/>
        </w:rPr>
      </w:pPr>
      <w:r w:rsidRPr="00DC5900">
        <w:rPr>
          <w:b/>
          <w:sz w:val="22"/>
          <w:szCs w:val="22"/>
          <w:shd w:val="clear" w:color="auto" w:fill="FFFFFF"/>
        </w:rPr>
        <w:t>Total Annual “In-House” Costs = $1,</w:t>
      </w:r>
      <w:r w:rsidRPr="002E1128">
        <w:rPr>
          <w:b/>
          <w:sz w:val="22"/>
          <w:szCs w:val="22"/>
          <w:shd w:val="clear" w:color="auto" w:fill="FFFFFF"/>
        </w:rPr>
        <w:t>0</w:t>
      </w:r>
      <w:r w:rsidR="00C52CE0" w:rsidRPr="002E1128">
        <w:rPr>
          <w:b/>
          <w:sz w:val="22"/>
          <w:szCs w:val="22"/>
          <w:shd w:val="clear" w:color="auto" w:fill="FFFFFF"/>
        </w:rPr>
        <w:t>43.4</w:t>
      </w:r>
      <w:r w:rsidR="00DC7487" w:rsidRPr="002E1128">
        <w:rPr>
          <w:b/>
          <w:sz w:val="22"/>
          <w:szCs w:val="22"/>
          <w:shd w:val="clear" w:color="auto" w:fill="FFFFFF"/>
        </w:rPr>
        <w:t>0</w:t>
      </w:r>
    </w:p>
    <w:p w14:paraId="656010C5" w14:textId="7F964350" w:rsidR="006B383E" w:rsidRPr="00B81716" w:rsidRDefault="00194425" w:rsidP="00D92F69">
      <w:pPr>
        <w:spacing w:after="120"/>
        <w:rPr>
          <w:b/>
          <w:sz w:val="22"/>
          <w:szCs w:val="22"/>
        </w:rPr>
      </w:pPr>
      <w:r w:rsidRPr="00DC5900">
        <w:rPr>
          <w:b/>
          <w:sz w:val="22"/>
          <w:szCs w:val="22"/>
        </w:rPr>
        <w:t>(c)</w:t>
      </w:r>
      <w:r w:rsidRPr="00DC5900">
        <w:rPr>
          <w:b/>
          <w:sz w:val="22"/>
          <w:szCs w:val="22"/>
        </w:rPr>
        <w:tab/>
      </w:r>
      <w:r w:rsidR="006B383E" w:rsidRPr="00DC5900">
        <w:rPr>
          <w:b/>
          <w:sz w:val="22"/>
          <w:szCs w:val="22"/>
        </w:rPr>
        <w:t>47 CFR § 64.6207(d)(2) – Conflicts of interest.</w:t>
      </w:r>
    </w:p>
    <w:p w14:paraId="3C6F258F" w14:textId="42A14F18" w:rsidR="006B383E" w:rsidRPr="00DC5900" w:rsidRDefault="006B383E" w:rsidP="00D92F69">
      <w:pPr>
        <w:spacing w:after="120"/>
        <w:ind w:left="720"/>
        <w:rPr>
          <w:sz w:val="22"/>
          <w:szCs w:val="22"/>
        </w:rPr>
      </w:pPr>
      <w:r w:rsidRPr="00DC5900">
        <w:rPr>
          <w:sz w:val="22"/>
          <w:szCs w:val="22"/>
        </w:rPr>
        <w:t xml:space="preserve">After an entity is certified, it must disclose to the Commission certain circumstances that pose an actual or potential conflict of interest and the steps it will take to eliminate the conflict or minimize the associated risks.  The Commission estimates that </w:t>
      </w:r>
      <w:r w:rsidR="00194425" w:rsidRPr="00DC5900">
        <w:rPr>
          <w:sz w:val="22"/>
          <w:szCs w:val="22"/>
        </w:rPr>
        <w:t>two</w:t>
      </w:r>
      <w:r w:rsidRPr="00DC5900">
        <w:rPr>
          <w:sz w:val="22"/>
          <w:szCs w:val="22"/>
        </w:rPr>
        <w:t xml:space="preserve"> certified programs will </w:t>
      </w:r>
      <w:r w:rsidR="00194425" w:rsidRPr="00DC5900">
        <w:rPr>
          <w:sz w:val="22"/>
          <w:szCs w:val="22"/>
        </w:rPr>
        <w:t>disclose</w:t>
      </w:r>
      <w:r w:rsidRPr="00DC5900">
        <w:rPr>
          <w:sz w:val="22"/>
          <w:szCs w:val="22"/>
        </w:rPr>
        <w:t xml:space="preserve"> such conflicts </w:t>
      </w:r>
      <w:r w:rsidR="00194425" w:rsidRPr="00DC5900">
        <w:rPr>
          <w:sz w:val="22"/>
          <w:szCs w:val="22"/>
        </w:rPr>
        <w:t xml:space="preserve">to the Commission </w:t>
      </w:r>
      <w:r w:rsidRPr="00DC5900">
        <w:rPr>
          <w:sz w:val="22"/>
          <w:szCs w:val="22"/>
        </w:rPr>
        <w:t>each year.</w:t>
      </w:r>
    </w:p>
    <w:p w14:paraId="2A0B8B91" w14:textId="41642F73" w:rsidR="006B383E" w:rsidRPr="00B81716" w:rsidRDefault="006B383E" w:rsidP="00D92F69">
      <w:pPr>
        <w:spacing w:after="120"/>
        <w:ind w:left="720"/>
        <w:rPr>
          <w:sz w:val="22"/>
          <w:szCs w:val="22"/>
          <w:shd w:val="clear" w:color="auto" w:fill="FFFFFF"/>
        </w:rPr>
      </w:pPr>
      <w:r w:rsidRPr="00DC5900">
        <w:rPr>
          <w:b/>
          <w:sz w:val="22"/>
          <w:szCs w:val="22"/>
          <w:shd w:val="clear" w:color="auto" w:fill="FFFFFF"/>
        </w:rPr>
        <w:t xml:space="preserve">Number of Annual Respondents:  </w:t>
      </w:r>
      <w:r w:rsidR="00194425" w:rsidRPr="00DC5900">
        <w:rPr>
          <w:b/>
          <w:sz w:val="22"/>
          <w:szCs w:val="22"/>
          <w:shd w:val="clear" w:color="auto" w:fill="FFFFFF"/>
        </w:rPr>
        <w:t>2</w:t>
      </w:r>
    </w:p>
    <w:p w14:paraId="51191D05" w14:textId="3B7D1F8D" w:rsidR="006B383E" w:rsidRPr="00B81716" w:rsidRDefault="00194425" w:rsidP="00D92F69">
      <w:pPr>
        <w:spacing w:after="120"/>
        <w:ind w:left="720"/>
        <w:rPr>
          <w:sz w:val="22"/>
          <w:szCs w:val="22"/>
          <w:shd w:val="clear" w:color="auto" w:fill="FFFFFF"/>
        </w:rPr>
      </w:pPr>
      <w:r w:rsidRPr="00DC5900">
        <w:rPr>
          <w:sz w:val="22"/>
          <w:szCs w:val="22"/>
          <w:shd w:val="clear" w:color="auto" w:fill="FFFFFF"/>
        </w:rPr>
        <w:t>2</w:t>
      </w:r>
      <w:r w:rsidR="006B383E" w:rsidRPr="00DC5900">
        <w:rPr>
          <w:sz w:val="22"/>
          <w:szCs w:val="22"/>
          <w:shd w:val="clear" w:color="auto" w:fill="FFFFFF"/>
        </w:rPr>
        <w:t xml:space="preserve"> certified programs x 1 notice each = </w:t>
      </w:r>
      <w:r w:rsidRPr="00DC5900">
        <w:rPr>
          <w:sz w:val="22"/>
          <w:szCs w:val="22"/>
          <w:shd w:val="clear" w:color="auto" w:fill="FFFFFF"/>
        </w:rPr>
        <w:t>2</w:t>
      </w:r>
      <w:r w:rsidR="006B383E" w:rsidRPr="00DC5900">
        <w:rPr>
          <w:sz w:val="22"/>
          <w:szCs w:val="22"/>
          <w:shd w:val="clear" w:color="auto" w:fill="FFFFFF"/>
        </w:rPr>
        <w:t xml:space="preserve"> responses</w:t>
      </w:r>
    </w:p>
    <w:p w14:paraId="4ED06E7C" w14:textId="4A3036B8" w:rsidR="006B383E" w:rsidRPr="00DC5900" w:rsidRDefault="006B383E"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194425" w:rsidRPr="00DC5900">
        <w:rPr>
          <w:b/>
          <w:sz w:val="22"/>
          <w:szCs w:val="22"/>
          <w:shd w:val="clear" w:color="auto" w:fill="FFFFFF"/>
        </w:rPr>
        <w:t>2</w:t>
      </w:r>
      <w:r w:rsidRPr="00DC5900">
        <w:rPr>
          <w:b/>
          <w:sz w:val="22"/>
          <w:szCs w:val="22"/>
          <w:shd w:val="clear" w:color="auto" w:fill="FFFFFF"/>
        </w:rPr>
        <w:t xml:space="preserve"> responses</w:t>
      </w:r>
    </w:p>
    <w:p w14:paraId="77ACE8E6" w14:textId="36B00A29" w:rsidR="006B383E" w:rsidRPr="00B81716" w:rsidRDefault="006B383E" w:rsidP="00D92F69">
      <w:pPr>
        <w:spacing w:after="120"/>
        <w:ind w:left="720"/>
        <w:rPr>
          <w:sz w:val="22"/>
          <w:szCs w:val="22"/>
        </w:rPr>
      </w:pPr>
      <w:r w:rsidRPr="00DC5900">
        <w:rPr>
          <w:sz w:val="22"/>
          <w:szCs w:val="22"/>
        </w:rPr>
        <w:t xml:space="preserve">The Commission estimates that respondents will require approximately one hour to complete and submit each </w:t>
      </w:r>
      <w:r w:rsidR="00194425" w:rsidRPr="00DC5900">
        <w:rPr>
          <w:sz w:val="22"/>
          <w:szCs w:val="22"/>
        </w:rPr>
        <w:t>conflict of interest disclosure to the Commission</w:t>
      </w:r>
      <w:r w:rsidRPr="00DC5900">
        <w:rPr>
          <w:sz w:val="22"/>
          <w:szCs w:val="22"/>
        </w:rPr>
        <w:t>.</w:t>
      </w:r>
    </w:p>
    <w:p w14:paraId="398D104C" w14:textId="1A828E27" w:rsidR="006B383E" w:rsidRPr="00DC5900" w:rsidRDefault="00194425" w:rsidP="00D92F69">
      <w:pPr>
        <w:spacing w:after="120"/>
        <w:ind w:left="990" w:hanging="270"/>
        <w:rPr>
          <w:sz w:val="22"/>
          <w:szCs w:val="22"/>
          <w:shd w:val="clear" w:color="auto" w:fill="FFFFFF"/>
        </w:rPr>
      </w:pPr>
      <w:r w:rsidRPr="00DC5900">
        <w:rPr>
          <w:sz w:val="22"/>
          <w:szCs w:val="22"/>
          <w:shd w:val="clear" w:color="auto" w:fill="FFFFFF"/>
        </w:rPr>
        <w:t>2</w:t>
      </w:r>
      <w:r w:rsidR="006B383E" w:rsidRPr="00DC5900">
        <w:rPr>
          <w:sz w:val="22"/>
          <w:szCs w:val="22"/>
          <w:shd w:val="clear" w:color="auto" w:fill="FFFFFF"/>
        </w:rPr>
        <w:t xml:space="preserve"> responses x 1 hour = </w:t>
      </w:r>
      <w:r w:rsidRPr="00DC5900">
        <w:rPr>
          <w:sz w:val="22"/>
          <w:szCs w:val="22"/>
          <w:shd w:val="clear" w:color="auto" w:fill="FFFFFF"/>
        </w:rPr>
        <w:t>2</w:t>
      </w:r>
      <w:r w:rsidR="006B383E" w:rsidRPr="00DC5900">
        <w:rPr>
          <w:sz w:val="22"/>
          <w:szCs w:val="22"/>
          <w:shd w:val="clear" w:color="auto" w:fill="FFFFFF"/>
        </w:rPr>
        <w:t xml:space="preserve"> hours</w:t>
      </w:r>
    </w:p>
    <w:p w14:paraId="4D1F0DE5" w14:textId="1D943E0B" w:rsidR="006B383E" w:rsidRPr="00B81716" w:rsidRDefault="006B383E"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194425" w:rsidRPr="00DC5900">
        <w:rPr>
          <w:b/>
          <w:sz w:val="22"/>
          <w:szCs w:val="22"/>
          <w:shd w:val="clear" w:color="auto" w:fill="FFFFFF"/>
        </w:rPr>
        <w:t>2</w:t>
      </w:r>
      <w:r w:rsidRPr="00DC5900">
        <w:rPr>
          <w:b/>
          <w:sz w:val="22"/>
          <w:szCs w:val="22"/>
          <w:shd w:val="clear" w:color="auto" w:fill="FFFFFF"/>
        </w:rPr>
        <w:t xml:space="preserve"> hours</w:t>
      </w:r>
    </w:p>
    <w:p w14:paraId="2722A8E0" w14:textId="5B1CF799" w:rsidR="006B383E" w:rsidRPr="00DC5900" w:rsidRDefault="006B383E" w:rsidP="00D92F69">
      <w:pPr>
        <w:spacing w:after="120"/>
        <w:ind w:left="720"/>
        <w:rPr>
          <w:b/>
          <w:sz w:val="22"/>
          <w:szCs w:val="22"/>
          <w:shd w:val="clear" w:color="auto" w:fill="FFFFFF"/>
        </w:rPr>
      </w:pPr>
      <w:r w:rsidRPr="00DC5900">
        <w:rPr>
          <w:b/>
          <w:sz w:val="22"/>
          <w:szCs w:val="22"/>
          <w:shd w:val="clear" w:color="auto" w:fill="FFFFFF"/>
        </w:rPr>
        <w:t>Annual “In-House” Costs:</w:t>
      </w:r>
    </w:p>
    <w:p w14:paraId="04547636" w14:textId="01538CFD" w:rsidR="006B383E" w:rsidRPr="00DC5900" w:rsidRDefault="006B383E"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5459C1F1" w14:textId="7D5488AB" w:rsidR="006B383E" w:rsidRPr="00B81716" w:rsidRDefault="00194425" w:rsidP="00D92F69">
      <w:pPr>
        <w:spacing w:after="120"/>
        <w:ind w:left="720"/>
        <w:rPr>
          <w:sz w:val="22"/>
          <w:szCs w:val="22"/>
          <w:shd w:val="clear" w:color="auto" w:fill="FFFFFF"/>
        </w:rPr>
      </w:pPr>
      <w:r w:rsidRPr="00DC5900">
        <w:rPr>
          <w:sz w:val="22"/>
          <w:szCs w:val="22"/>
          <w:shd w:val="clear" w:color="auto" w:fill="FFFFFF"/>
        </w:rPr>
        <w:t>2</w:t>
      </w:r>
      <w:r w:rsidR="006B383E" w:rsidRPr="00DC5900">
        <w:rPr>
          <w:sz w:val="22"/>
          <w:szCs w:val="22"/>
          <w:shd w:val="clear" w:color="auto" w:fill="FFFFFF"/>
        </w:rPr>
        <w:t xml:space="preserve"> hours for providing </w:t>
      </w:r>
      <w:r w:rsidR="000E592B" w:rsidRPr="00DC5900">
        <w:rPr>
          <w:sz w:val="22"/>
          <w:szCs w:val="22"/>
          <w:shd w:val="clear" w:color="auto" w:fill="FFFFFF"/>
        </w:rPr>
        <w:t>disclosure</w:t>
      </w:r>
      <w:r w:rsidR="006B383E" w:rsidRPr="00DC5900">
        <w:rPr>
          <w:sz w:val="22"/>
          <w:szCs w:val="22"/>
          <w:shd w:val="clear" w:color="auto" w:fill="FFFFFF"/>
        </w:rPr>
        <w:t xml:space="preserve"> x $69.56 per hour = $</w:t>
      </w:r>
      <w:r w:rsidRPr="00DC5900">
        <w:rPr>
          <w:sz w:val="22"/>
          <w:szCs w:val="22"/>
          <w:shd w:val="clear" w:color="auto" w:fill="FFFFFF"/>
        </w:rPr>
        <w:t>139.12</w:t>
      </w:r>
    </w:p>
    <w:p w14:paraId="4DC3A349" w14:textId="2F0C0242" w:rsidR="006B383E" w:rsidRPr="00DC5900" w:rsidRDefault="006B383E"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194425" w:rsidRPr="00DC5900">
        <w:rPr>
          <w:b/>
          <w:sz w:val="22"/>
          <w:szCs w:val="22"/>
          <w:shd w:val="clear" w:color="auto" w:fill="FFFFFF"/>
        </w:rPr>
        <w:t>139.12</w:t>
      </w:r>
    </w:p>
    <w:p w14:paraId="04AFE9BA" w14:textId="2052DEF9" w:rsidR="00194425" w:rsidRPr="00B81716" w:rsidRDefault="00194425" w:rsidP="00D92F69">
      <w:pPr>
        <w:spacing w:after="120"/>
        <w:rPr>
          <w:b/>
          <w:sz w:val="22"/>
          <w:szCs w:val="22"/>
        </w:rPr>
      </w:pPr>
      <w:r w:rsidRPr="00DC5900">
        <w:rPr>
          <w:b/>
          <w:sz w:val="22"/>
          <w:szCs w:val="22"/>
        </w:rPr>
        <w:t>(d)</w:t>
      </w:r>
      <w:r w:rsidRPr="00DC5900">
        <w:rPr>
          <w:b/>
          <w:sz w:val="22"/>
          <w:szCs w:val="22"/>
        </w:rPr>
        <w:tab/>
        <w:t>47 CFR § 64.6207(f) – Notification of substantive change.</w:t>
      </w:r>
    </w:p>
    <w:p w14:paraId="61510695" w14:textId="2640B7DF" w:rsidR="00194425" w:rsidRPr="00DC5900" w:rsidRDefault="00194425" w:rsidP="00D92F69">
      <w:pPr>
        <w:spacing w:after="120"/>
        <w:ind w:left="720"/>
        <w:rPr>
          <w:sz w:val="22"/>
          <w:szCs w:val="22"/>
        </w:rPr>
      </w:pPr>
      <w:r w:rsidRPr="00DC5900">
        <w:rPr>
          <w:sz w:val="22"/>
          <w:szCs w:val="22"/>
        </w:rPr>
        <w:t xml:space="preserve">After an entity is certified, it must notify the Commission of any substantive change that bears directly on its ability to meet the qualifications necessary for certification. </w:t>
      </w:r>
      <w:r w:rsidR="000E592B" w:rsidRPr="00DC5900">
        <w:rPr>
          <w:sz w:val="22"/>
          <w:szCs w:val="22"/>
        </w:rPr>
        <w:t xml:space="preserve"> </w:t>
      </w:r>
      <w:r w:rsidRPr="00DC5900">
        <w:rPr>
          <w:sz w:val="22"/>
          <w:szCs w:val="22"/>
        </w:rPr>
        <w:t xml:space="preserve">The Commission estimates that </w:t>
      </w:r>
      <w:r w:rsidR="000E592B" w:rsidRPr="00DC5900">
        <w:rPr>
          <w:sz w:val="22"/>
          <w:szCs w:val="22"/>
        </w:rPr>
        <w:t xml:space="preserve">two </w:t>
      </w:r>
      <w:r w:rsidRPr="00DC5900">
        <w:rPr>
          <w:sz w:val="22"/>
          <w:szCs w:val="22"/>
        </w:rPr>
        <w:t xml:space="preserve">certified programs will </w:t>
      </w:r>
      <w:r w:rsidR="000E592B" w:rsidRPr="00DC5900">
        <w:rPr>
          <w:sz w:val="22"/>
          <w:szCs w:val="22"/>
        </w:rPr>
        <w:t xml:space="preserve">notify the Commission about such substantive changes </w:t>
      </w:r>
      <w:r w:rsidRPr="00DC5900">
        <w:rPr>
          <w:sz w:val="22"/>
          <w:szCs w:val="22"/>
        </w:rPr>
        <w:t>each year.</w:t>
      </w:r>
    </w:p>
    <w:p w14:paraId="0E262FB4" w14:textId="1BDAAF72" w:rsidR="000E592B" w:rsidRPr="00B81716" w:rsidRDefault="000E592B" w:rsidP="00D92F69">
      <w:pPr>
        <w:spacing w:after="120"/>
        <w:ind w:left="720"/>
        <w:rPr>
          <w:sz w:val="22"/>
          <w:szCs w:val="22"/>
          <w:shd w:val="clear" w:color="auto" w:fill="FFFFFF"/>
        </w:rPr>
      </w:pPr>
      <w:r w:rsidRPr="00DC5900">
        <w:rPr>
          <w:b/>
          <w:sz w:val="22"/>
          <w:szCs w:val="22"/>
          <w:shd w:val="clear" w:color="auto" w:fill="FFFFFF"/>
        </w:rPr>
        <w:t>Number of Annual Respondents:  2</w:t>
      </w:r>
    </w:p>
    <w:p w14:paraId="38C22559" w14:textId="2F895C31" w:rsidR="000E592B" w:rsidRPr="00B81716" w:rsidRDefault="000E592B" w:rsidP="00D92F69">
      <w:pPr>
        <w:spacing w:after="120"/>
        <w:ind w:left="720"/>
        <w:rPr>
          <w:sz w:val="22"/>
          <w:szCs w:val="22"/>
          <w:shd w:val="clear" w:color="auto" w:fill="FFFFFF"/>
        </w:rPr>
      </w:pPr>
      <w:r w:rsidRPr="00DC5900">
        <w:rPr>
          <w:sz w:val="22"/>
          <w:szCs w:val="22"/>
          <w:shd w:val="clear" w:color="auto" w:fill="FFFFFF"/>
        </w:rPr>
        <w:t>2 certified programs x 1 notice each = 2 responses</w:t>
      </w:r>
    </w:p>
    <w:p w14:paraId="57574814" w14:textId="43A28AFC" w:rsidR="000E592B" w:rsidRPr="00DC5900" w:rsidRDefault="000E592B" w:rsidP="00D92F69">
      <w:pPr>
        <w:spacing w:after="120"/>
        <w:ind w:left="720"/>
        <w:rPr>
          <w:b/>
          <w:sz w:val="22"/>
          <w:szCs w:val="22"/>
          <w:shd w:val="clear" w:color="auto" w:fill="FFFFFF"/>
        </w:rPr>
      </w:pPr>
      <w:r w:rsidRPr="00DC5900">
        <w:rPr>
          <w:b/>
          <w:sz w:val="22"/>
          <w:szCs w:val="22"/>
          <w:shd w:val="clear" w:color="auto" w:fill="FFFFFF"/>
        </w:rPr>
        <w:t>Number of Annual Responses:  2 responses</w:t>
      </w:r>
    </w:p>
    <w:p w14:paraId="06B24F3C" w14:textId="4DBAAE74" w:rsidR="000E592B" w:rsidRPr="00B81716" w:rsidRDefault="000E592B" w:rsidP="00D92F69">
      <w:pPr>
        <w:spacing w:after="120"/>
        <w:ind w:left="720"/>
        <w:rPr>
          <w:sz w:val="22"/>
          <w:szCs w:val="22"/>
        </w:rPr>
      </w:pPr>
      <w:r w:rsidRPr="00DC5900">
        <w:rPr>
          <w:sz w:val="22"/>
          <w:szCs w:val="22"/>
        </w:rPr>
        <w:lastRenderedPageBreak/>
        <w:t>The Commission estimates that respondents will require approximately one hour to complete and submit each conflict of interest disclosure to the Commission.</w:t>
      </w:r>
    </w:p>
    <w:p w14:paraId="7F839AC4" w14:textId="0DC367DE" w:rsidR="000E592B" w:rsidRPr="00DC5900" w:rsidRDefault="000E592B" w:rsidP="00D92F69">
      <w:pPr>
        <w:spacing w:after="120"/>
        <w:ind w:left="990" w:hanging="270"/>
        <w:rPr>
          <w:sz w:val="22"/>
          <w:szCs w:val="22"/>
          <w:shd w:val="clear" w:color="auto" w:fill="FFFFFF"/>
        </w:rPr>
      </w:pPr>
      <w:r w:rsidRPr="00DC5900">
        <w:rPr>
          <w:sz w:val="22"/>
          <w:szCs w:val="22"/>
          <w:shd w:val="clear" w:color="auto" w:fill="FFFFFF"/>
        </w:rPr>
        <w:t>2 responses x 1 hour = 2 hours</w:t>
      </w:r>
    </w:p>
    <w:p w14:paraId="6E989766" w14:textId="1C746D51" w:rsidR="000E592B" w:rsidRPr="00B81716" w:rsidRDefault="000E592B" w:rsidP="00D92F69">
      <w:pPr>
        <w:spacing w:after="120"/>
        <w:ind w:left="990" w:hanging="270"/>
        <w:rPr>
          <w:b/>
          <w:sz w:val="22"/>
          <w:szCs w:val="22"/>
          <w:shd w:val="clear" w:color="auto" w:fill="FFFFFF"/>
        </w:rPr>
      </w:pPr>
      <w:r w:rsidRPr="00DC5900">
        <w:rPr>
          <w:b/>
          <w:sz w:val="22"/>
          <w:szCs w:val="22"/>
          <w:shd w:val="clear" w:color="auto" w:fill="FFFFFF"/>
        </w:rPr>
        <w:t>Number of Annual Burden Hours:  2 hours</w:t>
      </w:r>
    </w:p>
    <w:p w14:paraId="4A12F10A" w14:textId="399282B6" w:rsidR="000E592B" w:rsidRPr="00DC5900" w:rsidRDefault="000E592B" w:rsidP="00D92F69">
      <w:pPr>
        <w:spacing w:after="120"/>
        <w:ind w:left="720"/>
        <w:rPr>
          <w:b/>
          <w:sz w:val="22"/>
          <w:szCs w:val="22"/>
          <w:shd w:val="clear" w:color="auto" w:fill="FFFFFF"/>
        </w:rPr>
      </w:pPr>
      <w:r w:rsidRPr="00DC5900">
        <w:rPr>
          <w:b/>
          <w:sz w:val="22"/>
          <w:szCs w:val="22"/>
          <w:shd w:val="clear" w:color="auto" w:fill="FFFFFF"/>
        </w:rPr>
        <w:t>Annual “In-House” Costs:</w:t>
      </w:r>
    </w:p>
    <w:p w14:paraId="035A8D03" w14:textId="44AD4221" w:rsidR="000E592B" w:rsidRPr="00DC5900" w:rsidRDefault="000E592B"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1448B21F" w14:textId="45CEC6CD" w:rsidR="000E592B" w:rsidRPr="00B81716" w:rsidRDefault="000E592B" w:rsidP="00D92F69">
      <w:pPr>
        <w:spacing w:after="120"/>
        <w:ind w:left="720"/>
        <w:rPr>
          <w:sz w:val="22"/>
          <w:szCs w:val="22"/>
          <w:shd w:val="clear" w:color="auto" w:fill="FFFFFF"/>
        </w:rPr>
      </w:pPr>
      <w:r w:rsidRPr="00DC5900">
        <w:rPr>
          <w:sz w:val="22"/>
          <w:szCs w:val="22"/>
          <w:shd w:val="clear" w:color="auto" w:fill="FFFFFF"/>
        </w:rPr>
        <w:t>2 hours for providing notice x $69.56 per hour = $139.12</w:t>
      </w:r>
    </w:p>
    <w:p w14:paraId="7461D4D4" w14:textId="28AD8602" w:rsidR="00194425" w:rsidRPr="00DC5900" w:rsidRDefault="000E592B" w:rsidP="00D92F69">
      <w:pPr>
        <w:spacing w:after="120"/>
        <w:ind w:left="720" w:firstLine="720"/>
        <w:rPr>
          <w:b/>
          <w:sz w:val="22"/>
          <w:szCs w:val="22"/>
          <w:shd w:val="clear" w:color="auto" w:fill="FFFFFF"/>
        </w:rPr>
      </w:pPr>
      <w:r w:rsidRPr="00DC5900">
        <w:rPr>
          <w:b/>
          <w:sz w:val="22"/>
          <w:szCs w:val="22"/>
          <w:shd w:val="clear" w:color="auto" w:fill="FFFFFF"/>
        </w:rPr>
        <w:t>Total Annual “In-House” Costs = $139.12</w:t>
      </w:r>
    </w:p>
    <w:p w14:paraId="688A54D2" w14:textId="6ED30F3D" w:rsidR="000E592B" w:rsidRPr="00B81716" w:rsidRDefault="000E592B" w:rsidP="00D92F69">
      <w:pPr>
        <w:spacing w:after="120"/>
        <w:rPr>
          <w:b/>
          <w:sz w:val="22"/>
          <w:szCs w:val="22"/>
        </w:rPr>
      </w:pPr>
      <w:r w:rsidRPr="00DC5900">
        <w:rPr>
          <w:b/>
          <w:sz w:val="22"/>
          <w:szCs w:val="22"/>
        </w:rPr>
        <w:t>(e)</w:t>
      </w:r>
      <w:r w:rsidRPr="00DC5900">
        <w:rPr>
          <w:b/>
          <w:sz w:val="22"/>
          <w:szCs w:val="22"/>
        </w:rPr>
        <w:tab/>
        <w:t>47 CFR § 64.6207(h) – Suspension or revocation of certification.</w:t>
      </w:r>
    </w:p>
    <w:p w14:paraId="1DF03576" w14:textId="31FC99C3" w:rsidR="008E21DC" w:rsidRPr="00DC5900" w:rsidRDefault="000E592B" w:rsidP="00D92F69">
      <w:pPr>
        <w:spacing w:after="120"/>
        <w:ind w:left="720"/>
        <w:rPr>
          <w:sz w:val="22"/>
          <w:szCs w:val="22"/>
        </w:rPr>
      </w:pPr>
      <w:r w:rsidRPr="00DC5900">
        <w:rPr>
          <w:sz w:val="22"/>
          <w:szCs w:val="22"/>
        </w:rPr>
        <w:t xml:space="preserve">The Commission may suspend or revoke an entity’s certification.  After being notified of a proposed suspension or revocation of certification, a certified entity may present written arguments and any relevant documentation as to why suspension or revocation of certification is not warranted.  The Commission estimates that </w:t>
      </w:r>
      <w:r w:rsidR="00A84379" w:rsidRPr="00DC5900">
        <w:rPr>
          <w:sz w:val="22"/>
          <w:szCs w:val="22"/>
        </w:rPr>
        <w:t>it</w:t>
      </w:r>
      <w:r w:rsidRPr="00DC5900">
        <w:rPr>
          <w:sz w:val="22"/>
          <w:szCs w:val="22"/>
        </w:rPr>
        <w:t xml:space="preserve"> will </w:t>
      </w:r>
      <w:r w:rsidR="008E21DC" w:rsidRPr="00DC5900">
        <w:rPr>
          <w:sz w:val="22"/>
          <w:szCs w:val="22"/>
        </w:rPr>
        <w:t xml:space="preserve">take </w:t>
      </w:r>
      <w:r w:rsidRPr="00DC5900">
        <w:rPr>
          <w:sz w:val="22"/>
          <w:szCs w:val="22"/>
        </w:rPr>
        <w:t xml:space="preserve">action to suspend or revoke </w:t>
      </w:r>
      <w:r w:rsidR="008E21DC" w:rsidRPr="00DC5900">
        <w:rPr>
          <w:sz w:val="22"/>
          <w:szCs w:val="22"/>
        </w:rPr>
        <w:t>one</w:t>
      </w:r>
      <w:r w:rsidRPr="00DC5900">
        <w:rPr>
          <w:sz w:val="22"/>
          <w:szCs w:val="22"/>
        </w:rPr>
        <w:t xml:space="preserve"> entity’s certification during the first </w:t>
      </w:r>
      <w:r w:rsidR="008E21DC" w:rsidRPr="00DC5900">
        <w:rPr>
          <w:sz w:val="22"/>
          <w:szCs w:val="22"/>
        </w:rPr>
        <w:t>five</w:t>
      </w:r>
      <w:r w:rsidRPr="00DC5900">
        <w:rPr>
          <w:sz w:val="22"/>
          <w:szCs w:val="22"/>
        </w:rPr>
        <w:t xml:space="preserve"> years of </w:t>
      </w:r>
      <w:r w:rsidR="008E21DC" w:rsidRPr="00DC5900">
        <w:rPr>
          <w:sz w:val="22"/>
          <w:szCs w:val="22"/>
        </w:rPr>
        <w:t>the permanent NDBEDP</w:t>
      </w:r>
      <w:r w:rsidRPr="00DC5900">
        <w:rPr>
          <w:sz w:val="22"/>
          <w:szCs w:val="22"/>
        </w:rPr>
        <w:t>.</w:t>
      </w:r>
      <w:r w:rsidRPr="00DC5900">
        <w:rPr>
          <w:rStyle w:val="FootnoteReference"/>
          <w:szCs w:val="22"/>
        </w:rPr>
        <w:footnoteReference w:id="29"/>
      </w:r>
    </w:p>
    <w:p w14:paraId="6F75FBF8" w14:textId="42A39865" w:rsidR="000E592B" w:rsidRPr="00DC5900" w:rsidRDefault="008E21DC" w:rsidP="00D92F69">
      <w:pPr>
        <w:spacing w:after="120"/>
        <w:ind w:left="720"/>
        <w:rPr>
          <w:sz w:val="22"/>
          <w:szCs w:val="22"/>
        </w:rPr>
      </w:pPr>
      <w:r w:rsidRPr="00DC5900">
        <w:rPr>
          <w:sz w:val="22"/>
          <w:szCs w:val="22"/>
        </w:rPr>
        <w:t xml:space="preserve">1 entity </w:t>
      </w:r>
      <w:r w:rsidR="007C0B7C" w:rsidRPr="00DC5900">
        <w:rPr>
          <w:sz w:val="22"/>
          <w:szCs w:val="22"/>
        </w:rPr>
        <w:t>/ 5 y</w:t>
      </w:r>
      <w:r w:rsidRPr="00DC5900">
        <w:rPr>
          <w:sz w:val="22"/>
          <w:szCs w:val="22"/>
        </w:rPr>
        <w:t xml:space="preserve">ears = </w:t>
      </w:r>
      <w:r w:rsidR="00800201" w:rsidRPr="00DC5900">
        <w:rPr>
          <w:sz w:val="22"/>
          <w:szCs w:val="22"/>
        </w:rPr>
        <w:t>0</w:t>
      </w:r>
      <w:r w:rsidRPr="00DC5900">
        <w:rPr>
          <w:sz w:val="22"/>
          <w:szCs w:val="22"/>
        </w:rPr>
        <w:t xml:space="preserve">.2 </w:t>
      </w:r>
      <w:r w:rsidR="00E14CD8" w:rsidRPr="00DC5900">
        <w:rPr>
          <w:sz w:val="22"/>
          <w:szCs w:val="22"/>
        </w:rPr>
        <w:t xml:space="preserve">(1 </w:t>
      </w:r>
      <w:r w:rsidR="0092542B" w:rsidRPr="00DC5900">
        <w:rPr>
          <w:sz w:val="22"/>
          <w:szCs w:val="22"/>
        </w:rPr>
        <w:t>annualized respondent</w:t>
      </w:r>
      <w:r w:rsidR="00E14CD8" w:rsidRPr="00DC5900">
        <w:rPr>
          <w:sz w:val="22"/>
          <w:szCs w:val="22"/>
        </w:rPr>
        <w:t>)</w:t>
      </w:r>
    </w:p>
    <w:p w14:paraId="7B2BCAED" w14:textId="191A2A45" w:rsidR="000E592B" w:rsidRPr="00B81716" w:rsidRDefault="00D67719" w:rsidP="00D92F69">
      <w:pPr>
        <w:spacing w:after="120"/>
        <w:ind w:left="720"/>
        <w:rPr>
          <w:sz w:val="22"/>
          <w:szCs w:val="22"/>
          <w:shd w:val="clear" w:color="auto" w:fill="FFFFFF"/>
        </w:rPr>
      </w:pPr>
      <w:r w:rsidRPr="00DC5900">
        <w:rPr>
          <w:b/>
          <w:sz w:val="22"/>
          <w:szCs w:val="22"/>
          <w:shd w:val="clear" w:color="auto" w:fill="FFFFFF"/>
        </w:rPr>
        <w:t xml:space="preserve">Number of Annualized </w:t>
      </w:r>
      <w:r w:rsidR="000E592B" w:rsidRPr="00DC5900">
        <w:rPr>
          <w:b/>
          <w:sz w:val="22"/>
          <w:szCs w:val="22"/>
          <w:shd w:val="clear" w:color="auto" w:fill="FFFFFF"/>
        </w:rPr>
        <w:t xml:space="preserve">Respondents:  </w:t>
      </w:r>
      <w:r w:rsidR="00E14CD8" w:rsidRPr="00DC5900">
        <w:rPr>
          <w:b/>
          <w:sz w:val="22"/>
          <w:szCs w:val="22"/>
          <w:shd w:val="clear" w:color="auto" w:fill="FFFFFF"/>
        </w:rPr>
        <w:t>1</w:t>
      </w:r>
    </w:p>
    <w:p w14:paraId="6B0E152C" w14:textId="1BD448CC" w:rsidR="000E592B" w:rsidRPr="00DC5900" w:rsidRDefault="00E14CD8" w:rsidP="00D92F69">
      <w:pPr>
        <w:spacing w:after="120"/>
        <w:ind w:left="720"/>
        <w:rPr>
          <w:sz w:val="22"/>
          <w:szCs w:val="22"/>
        </w:rPr>
      </w:pPr>
      <w:r w:rsidRPr="00DC5900">
        <w:rPr>
          <w:sz w:val="22"/>
          <w:szCs w:val="22"/>
        </w:rPr>
        <w:t>1</w:t>
      </w:r>
      <w:r w:rsidR="000E592B" w:rsidRPr="00DC5900">
        <w:rPr>
          <w:sz w:val="22"/>
          <w:szCs w:val="22"/>
        </w:rPr>
        <w:t xml:space="preserve"> </w:t>
      </w:r>
      <w:r w:rsidR="00D67719" w:rsidRPr="00DC5900">
        <w:rPr>
          <w:sz w:val="22"/>
          <w:szCs w:val="22"/>
        </w:rPr>
        <w:t xml:space="preserve">annualized </w:t>
      </w:r>
      <w:r w:rsidR="008E21DC" w:rsidRPr="00DC5900">
        <w:rPr>
          <w:sz w:val="22"/>
          <w:szCs w:val="22"/>
        </w:rPr>
        <w:t>respondent x</w:t>
      </w:r>
      <w:r w:rsidR="000E592B" w:rsidRPr="00DC5900">
        <w:rPr>
          <w:sz w:val="22"/>
          <w:szCs w:val="22"/>
        </w:rPr>
        <w:t xml:space="preserve"> </w:t>
      </w:r>
      <w:r w:rsidR="00BA15F3" w:rsidRPr="00DC5900">
        <w:rPr>
          <w:sz w:val="22"/>
          <w:szCs w:val="22"/>
        </w:rPr>
        <w:t xml:space="preserve">1 response </w:t>
      </w:r>
      <w:r w:rsidR="000E592B" w:rsidRPr="00DC5900">
        <w:rPr>
          <w:sz w:val="22"/>
          <w:szCs w:val="22"/>
        </w:rPr>
        <w:t xml:space="preserve">= </w:t>
      </w:r>
      <w:r w:rsidRPr="00DC5900">
        <w:rPr>
          <w:sz w:val="22"/>
          <w:szCs w:val="22"/>
        </w:rPr>
        <w:t>1</w:t>
      </w:r>
      <w:r w:rsidR="000E592B" w:rsidRPr="00DC5900">
        <w:rPr>
          <w:sz w:val="22"/>
          <w:szCs w:val="22"/>
        </w:rPr>
        <w:t xml:space="preserve"> annualized response</w:t>
      </w:r>
    </w:p>
    <w:p w14:paraId="74160903" w14:textId="39F988A3" w:rsidR="000E592B" w:rsidRPr="00DC5900" w:rsidRDefault="000E592B" w:rsidP="00D92F69">
      <w:pPr>
        <w:spacing w:after="120"/>
        <w:ind w:left="720"/>
        <w:rPr>
          <w:b/>
          <w:sz w:val="22"/>
          <w:szCs w:val="22"/>
          <w:shd w:val="clear" w:color="auto" w:fill="FFFFFF"/>
        </w:rPr>
      </w:pPr>
      <w:r w:rsidRPr="00DC5900">
        <w:rPr>
          <w:b/>
          <w:sz w:val="22"/>
          <w:szCs w:val="22"/>
          <w:shd w:val="clear" w:color="auto" w:fill="FFFFFF"/>
        </w:rPr>
        <w:t xml:space="preserve">Number of Annualized Responses:  </w:t>
      </w:r>
      <w:r w:rsidR="00E14CD8" w:rsidRPr="00DC5900">
        <w:rPr>
          <w:b/>
          <w:sz w:val="22"/>
          <w:szCs w:val="22"/>
          <w:shd w:val="clear" w:color="auto" w:fill="FFFFFF"/>
        </w:rPr>
        <w:t>1</w:t>
      </w:r>
      <w:r w:rsidRPr="00DC5900">
        <w:rPr>
          <w:b/>
          <w:sz w:val="22"/>
          <w:szCs w:val="22"/>
          <w:shd w:val="clear" w:color="auto" w:fill="FFFFFF"/>
        </w:rPr>
        <w:t xml:space="preserve"> </w:t>
      </w:r>
    </w:p>
    <w:p w14:paraId="0E219107" w14:textId="34FB967A" w:rsidR="000E592B" w:rsidRPr="00B81716" w:rsidRDefault="000E592B" w:rsidP="00D92F69">
      <w:pPr>
        <w:spacing w:after="120"/>
        <w:ind w:left="720"/>
        <w:rPr>
          <w:sz w:val="22"/>
          <w:szCs w:val="22"/>
        </w:rPr>
      </w:pPr>
      <w:r w:rsidRPr="00DC5900">
        <w:rPr>
          <w:sz w:val="22"/>
          <w:szCs w:val="22"/>
        </w:rPr>
        <w:t xml:space="preserve">The Commission estimates that </w:t>
      </w:r>
      <w:r w:rsidR="007C0B7C" w:rsidRPr="00DC5900">
        <w:rPr>
          <w:sz w:val="22"/>
          <w:szCs w:val="22"/>
        </w:rPr>
        <w:t xml:space="preserve">the </w:t>
      </w:r>
      <w:r w:rsidRPr="00DC5900">
        <w:rPr>
          <w:sz w:val="22"/>
          <w:szCs w:val="22"/>
        </w:rPr>
        <w:t xml:space="preserve">respondent will require approximately </w:t>
      </w:r>
      <w:r w:rsidR="00BA15F3" w:rsidRPr="00DC5900">
        <w:rPr>
          <w:sz w:val="22"/>
          <w:szCs w:val="22"/>
        </w:rPr>
        <w:t>10</w:t>
      </w:r>
      <w:r w:rsidRPr="00DC5900">
        <w:rPr>
          <w:sz w:val="22"/>
          <w:szCs w:val="22"/>
        </w:rPr>
        <w:t xml:space="preserve"> hours</w:t>
      </w:r>
      <w:r w:rsidR="00E14CD8" w:rsidRPr="00DC5900">
        <w:rPr>
          <w:sz w:val="22"/>
          <w:szCs w:val="22"/>
        </w:rPr>
        <w:t xml:space="preserve"> </w:t>
      </w:r>
      <w:r w:rsidRPr="00DC5900">
        <w:rPr>
          <w:sz w:val="22"/>
          <w:szCs w:val="22"/>
        </w:rPr>
        <w:t xml:space="preserve">to complete and submit each </w:t>
      </w:r>
      <w:r w:rsidR="00BA15F3" w:rsidRPr="00DC5900">
        <w:rPr>
          <w:sz w:val="22"/>
          <w:szCs w:val="22"/>
        </w:rPr>
        <w:t>response to a proposed suspension or revocation of certification</w:t>
      </w:r>
      <w:r w:rsidRPr="00DC5900">
        <w:rPr>
          <w:sz w:val="22"/>
          <w:szCs w:val="22"/>
        </w:rPr>
        <w:t>.</w:t>
      </w:r>
    </w:p>
    <w:p w14:paraId="0C89213D" w14:textId="6AE0C3A2" w:rsidR="000E592B" w:rsidRPr="00DC5900" w:rsidRDefault="00E14CD8" w:rsidP="00D92F69">
      <w:pPr>
        <w:spacing w:after="120"/>
        <w:ind w:left="990" w:hanging="270"/>
        <w:rPr>
          <w:sz w:val="22"/>
          <w:szCs w:val="22"/>
          <w:shd w:val="clear" w:color="auto" w:fill="FFFFFF"/>
        </w:rPr>
      </w:pPr>
      <w:r w:rsidRPr="00DC5900">
        <w:rPr>
          <w:sz w:val="22"/>
          <w:szCs w:val="22"/>
          <w:shd w:val="clear" w:color="auto" w:fill="FFFFFF"/>
        </w:rPr>
        <w:t>1</w:t>
      </w:r>
      <w:r w:rsidR="00BA15F3" w:rsidRPr="00DC5900">
        <w:rPr>
          <w:sz w:val="22"/>
          <w:szCs w:val="22"/>
          <w:shd w:val="clear" w:color="auto" w:fill="FFFFFF"/>
        </w:rPr>
        <w:t xml:space="preserve"> </w:t>
      </w:r>
      <w:r w:rsidR="00751886" w:rsidRPr="00DC5900">
        <w:rPr>
          <w:sz w:val="22"/>
          <w:szCs w:val="22"/>
          <w:shd w:val="clear" w:color="auto" w:fill="FFFFFF"/>
        </w:rPr>
        <w:t>annualized response</w:t>
      </w:r>
      <w:r w:rsidR="000E592B" w:rsidRPr="00DC5900">
        <w:rPr>
          <w:sz w:val="22"/>
          <w:szCs w:val="22"/>
          <w:shd w:val="clear" w:color="auto" w:fill="FFFFFF"/>
        </w:rPr>
        <w:t xml:space="preserve"> x </w:t>
      </w:r>
      <w:r w:rsidR="00BA15F3" w:rsidRPr="00DC5900">
        <w:rPr>
          <w:sz w:val="22"/>
          <w:szCs w:val="22"/>
          <w:shd w:val="clear" w:color="auto" w:fill="FFFFFF"/>
        </w:rPr>
        <w:t>10</w:t>
      </w:r>
      <w:r w:rsidR="000E592B" w:rsidRPr="00DC5900">
        <w:rPr>
          <w:sz w:val="22"/>
          <w:szCs w:val="22"/>
          <w:shd w:val="clear" w:color="auto" w:fill="FFFFFF"/>
        </w:rPr>
        <w:t xml:space="preserve"> hours</w:t>
      </w:r>
      <w:r w:rsidR="00751886" w:rsidRPr="00DC5900">
        <w:rPr>
          <w:sz w:val="22"/>
          <w:szCs w:val="22"/>
          <w:shd w:val="clear" w:color="auto" w:fill="FFFFFF"/>
        </w:rPr>
        <w:t xml:space="preserve"> </w:t>
      </w:r>
      <w:r w:rsidR="008641BF" w:rsidRPr="00DC5900">
        <w:rPr>
          <w:sz w:val="22"/>
          <w:szCs w:val="22"/>
          <w:shd w:val="clear" w:color="auto" w:fill="FFFFFF"/>
        </w:rPr>
        <w:t>/</w:t>
      </w:r>
      <w:r w:rsidR="00751886" w:rsidRPr="00DC5900">
        <w:rPr>
          <w:sz w:val="22"/>
          <w:szCs w:val="22"/>
          <w:shd w:val="clear" w:color="auto" w:fill="FFFFFF"/>
        </w:rPr>
        <w:t xml:space="preserve"> </w:t>
      </w:r>
      <w:r w:rsidR="008641BF" w:rsidRPr="00DC5900">
        <w:rPr>
          <w:sz w:val="22"/>
          <w:szCs w:val="22"/>
          <w:shd w:val="clear" w:color="auto" w:fill="FFFFFF"/>
        </w:rPr>
        <w:t>5</w:t>
      </w:r>
      <w:r w:rsidR="00264BF3">
        <w:rPr>
          <w:sz w:val="22"/>
          <w:szCs w:val="22"/>
          <w:shd w:val="clear" w:color="auto" w:fill="FFFFFF"/>
        </w:rPr>
        <w:t xml:space="preserve"> </w:t>
      </w:r>
      <w:r w:rsidR="008641BF" w:rsidRPr="00DC5900">
        <w:rPr>
          <w:sz w:val="22"/>
          <w:szCs w:val="22"/>
          <w:shd w:val="clear" w:color="auto" w:fill="FFFFFF"/>
        </w:rPr>
        <w:t>years</w:t>
      </w:r>
      <w:r w:rsidR="000E592B" w:rsidRPr="00DC5900">
        <w:rPr>
          <w:sz w:val="22"/>
          <w:szCs w:val="22"/>
          <w:shd w:val="clear" w:color="auto" w:fill="FFFFFF"/>
        </w:rPr>
        <w:t xml:space="preserve"> = </w:t>
      </w:r>
      <w:r w:rsidR="00BA15F3" w:rsidRPr="00DC5900">
        <w:rPr>
          <w:sz w:val="22"/>
          <w:szCs w:val="22"/>
          <w:shd w:val="clear" w:color="auto" w:fill="FFFFFF"/>
        </w:rPr>
        <w:t>2</w:t>
      </w:r>
      <w:r w:rsidR="000E592B" w:rsidRPr="00DC5900">
        <w:rPr>
          <w:sz w:val="22"/>
          <w:szCs w:val="22"/>
          <w:shd w:val="clear" w:color="auto" w:fill="FFFFFF"/>
        </w:rPr>
        <w:t xml:space="preserve"> </w:t>
      </w:r>
      <w:r w:rsidR="008641BF" w:rsidRPr="00DC5900">
        <w:rPr>
          <w:sz w:val="22"/>
          <w:szCs w:val="22"/>
          <w:shd w:val="clear" w:color="auto" w:fill="FFFFFF"/>
        </w:rPr>
        <w:t xml:space="preserve">annualized </w:t>
      </w:r>
      <w:r w:rsidR="000E592B" w:rsidRPr="00DC5900">
        <w:rPr>
          <w:sz w:val="22"/>
          <w:szCs w:val="22"/>
          <w:shd w:val="clear" w:color="auto" w:fill="FFFFFF"/>
        </w:rPr>
        <w:t>hours</w:t>
      </w:r>
    </w:p>
    <w:p w14:paraId="626B3561" w14:textId="56E8A8BA" w:rsidR="000E592B" w:rsidRPr="00B81716" w:rsidRDefault="000E592B" w:rsidP="00D92F69">
      <w:pPr>
        <w:spacing w:after="120"/>
        <w:ind w:left="990" w:hanging="270"/>
        <w:rPr>
          <w:b/>
          <w:sz w:val="22"/>
          <w:szCs w:val="22"/>
          <w:shd w:val="clear" w:color="auto" w:fill="FFFFFF"/>
        </w:rPr>
      </w:pPr>
      <w:r w:rsidRPr="00DC5900">
        <w:rPr>
          <w:b/>
          <w:sz w:val="22"/>
          <w:szCs w:val="22"/>
          <w:shd w:val="clear" w:color="auto" w:fill="FFFFFF"/>
        </w:rPr>
        <w:t xml:space="preserve">Number of Annualized Burden Hours:  </w:t>
      </w:r>
      <w:r w:rsidR="00BA15F3" w:rsidRPr="00DC5900">
        <w:rPr>
          <w:b/>
          <w:sz w:val="22"/>
          <w:szCs w:val="22"/>
          <w:shd w:val="clear" w:color="auto" w:fill="FFFFFF"/>
        </w:rPr>
        <w:t>2</w:t>
      </w:r>
      <w:r w:rsidRPr="00DC5900">
        <w:rPr>
          <w:b/>
          <w:sz w:val="22"/>
          <w:szCs w:val="22"/>
          <w:shd w:val="clear" w:color="auto" w:fill="FFFFFF"/>
        </w:rPr>
        <w:t xml:space="preserve"> hours</w:t>
      </w:r>
    </w:p>
    <w:p w14:paraId="7E04EDC9" w14:textId="369DD45E" w:rsidR="000E592B" w:rsidRPr="00DC5900" w:rsidRDefault="000E592B" w:rsidP="00D92F69">
      <w:pPr>
        <w:spacing w:after="120"/>
        <w:ind w:left="720"/>
        <w:rPr>
          <w:b/>
          <w:sz w:val="22"/>
          <w:szCs w:val="22"/>
          <w:shd w:val="clear" w:color="auto" w:fill="FFFFFF"/>
        </w:rPr>
      </w:pPr>
      <w:r w:rsidRPr="00DC5900">
        <w:rPr>
          <w:b/>
          <w:sz w:val="22"/>
          <w:szCs w:val="22"/>
          <w:shd w:val="clear" w:color="auto" w:fill="FFFFFF"/>
        </w:rPr>
        <w:t>Annualized “In-House” Costs:</w:t>
      </w:r>
    </w:p>
    <w:p w14:paraId="46CF2449" w14:textId="5FE8EA18" w:rsidR="000E592B" w:rsidRPr="00DC5900" w:rsidRDefault="000E592B"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5E1A53C6" w14:textId="056993A8" w:rsidR="000E592B" w:rsidRPr="00B81716" w:rsidRDefault="00BA15F3" w:rsidP="00D92F69">
      <w:pPr>
        <w:spacing w:after="120"/>
        <w:ind w:left="720"/>
        <w:rPr>
          <w:sz w:val="22"/>
          <w:szCs w:val="22"/>
          <w:shd w:val="clear" w:color="auto" w:fill="FFFFFF"/>
        </w:rPr>
      </w:pPr>
      <w:r w:rsidRPr="00DC5900">
        <w:rPr>
          <w:sz w:val="22"/>
          <w:szCs w:val="22"/>
          <w:shd w:val="clear" w:color="auto" w:fill="FFFFFF"/>
        </w:rPr>
        <w:t>2</w:t>
      </w:r>
      <w:r w:rsidR="000E592B" w:rsidRPr="00DC5900">
        <w:rPr>
          <w:sz w:val="22"/>
          <w:szCs w:val="22"/>
          <w:shd w:val="clear" w:color="auto" w:fill="FFFFFF"/>
        </w:rPr>
        <w:t xml:space="preserve"> hours </w:t>
      </w:r>
      <w:r w:rsidRPr="00DC5900">
        <w:rPr>
          <w:sz w:val="22"/>
          <w:szCs w:val="22"/>
          <w:shd w:val="clear" w:color="auto" w:fill="FFFFFF"/>
        </w:rPr>
        <w:t xml:space="preserve">to respond to </w:t>
      </w:r>
      <w:r w:rsidRPr="00DC5900">
        <w:rPr>
          <w:sz w:val="22"/>
          <w:szCs w:val="22"/>
        </w:rPr>
        <w:t>a proposed suspension or revocation of certification</w:t>
      </w:r>
      <w:r w:rsidRPr="00DC5900">
        <w:rPr>
          <w:sz w:val="22"/>
          <w:szCs w:val="22"/>
          <w:shd w:val="clear" w:color="auto" w:fill="FFFFFF"/>
        </w:rPr>
        <w:t xml:space="preserve"> </w:t>
      </w:r>
      <w:r w:rsidR="000E592B" w:rsidRPr="00DC5900">
        <w:rPr>
          <w:sz w:val="22"/>
          <w:szCs w:val="22"/>
          <w:shd w:val="clear" w:color="auto" w:fill="FFFFFF"/>
        </w:rPr>
        <w:t>x $69.56 per hour = $</w:t>
      </w:r>
      <w:r w:rsidRPr="00DC5900">
        <w:rPr>
          <w:sz w:val="22"/>
          <w:szCs w:val="22"/>
          <w:shd w:val="clear" w:color="auto" w:fill="FFFFFF"/>
        </w:rPr>
        <w:t>139.12</w:t>
      </w:r>
    </w:p>
    <w:p w14:paraId="7700E4B3" w14:textId="3E524DF4" w:rsidR="00B04B6F" w:rsidRPr="00DC5900" w:rsidRDefault="000E592B" w:rsidP="00D92F69">
      <w:pPr>
        <w:spacing w:after="120"/>
        <w:ind w:left="720" w:firstLine="720"/>
        <w:rPr>
          <w:b/>
          <w:sz w:val="22"/>
          <w:szCs w:val="22"/>
          <w:shd w:val="clear" w:color="auto" w:fill="FFFFFF"/>
        </w:rPr>
      </w:pPr>
      <w:r w:rsidRPr="00DC5900">
        <w:rPr>
          <w:b/>
          <w:sz w:val="22"/>
          <w:szCs w:val="22"/>
          <w:shd w:val="clear" w:color="auto" w:fill="FFFFFF"/>
        </w:rPr>
        <w:t>Total Annualized “In-House” Costs = $</w:t>
      </w:r>
      <w:r w:rsidR="00BA15F3" w:rsidRPr="00DC5900">
        <w:rPr>
          <w:b/>
          <w:sz w:val="22"/>
          <w:szCs w:val="22"/>
          <w:shd w:val="clear" w:color="auto" w:fill="FFFFFF"/>
        </w:rPr>
        <w:t>139.12</w:t>
      </w:r>
    </w:p>
    <w:p w14:paraId="4C5DE954" w14:textId="76854CC6" w:rsidR="00BA15F3" w:rsidRPr="00DC5900" w:rsidRDefault="00BA15F3" w:rsidP="00D92F69">
      <w:pPr>
        <w:spacing w:after="120"/>
        <w:rPr>
          <w:b/>
          <w:sz w:val="22"/>
          <w:szCs w:val="22"/>
          <w:shd w:val="clear" w:color="auto" w:fill="FFFFFF"/>
        </w:rPr>
      </w:pPr>
      <w:r w:rsidRPr="00DC5900">
        <w:rPr>
          <w:b/>
          <w:sz w:val="22"/>
          <w:szCs w:val="22"/>
          <w:shd w:val="clear" w:color="auto" w:fill="FFFFFF"/>
        </w:rPr>
        <w:t>(f)</w:t>
      </w:r>
      <w:r w:rsidRPr="00DC5900">
        <w:rPr>
          <w:b/>
          <w:sz w:val="22"/>
          <w:szCs w:val="22"/>
          <w:shd w:val="clear" w:color="auto" w:fill="FFFFFF"/>
        </w:rPr>
        <w:tab/>
      </w:r>
      <w:r w:rsidRPr="00DC5900">
        <w:rPr>
          <w:b/>
          <w:sz w:val="22"/>
          <w:szCs w:val="22"/>
        </w:rPr>
        <w:t xml:space="preserve">47 CFR § 64.6207(j)(i)-(iii) – </w:t>
      </w:r>
      <w:r w:rsidRPr="00DC5900">
        <w:rPr>
          <w:b/>
          <w:sz w:val="22"/>
          <w:szCs w:val="22"/>
          <w:shd w:val="clear" w:color="auto" w:fill="FFFFFF"/>
        </w:rPr>
        <w:t>Certification transitions.</w:t>
      </w:r>
    </w:p>
    <w:p w14:paraId="09474260" w14:textId="72DF3E8A" w:rsidR="00BA15F3" w:rsidRPr="00DC5900" w:rsidRDefault="00BA15F3" w:rsidP="00D92F69">
      <w:pPr>
        <w:spacing w:after="120"/>
        <w:ind w:left="720"/>
        <w:rPr>
          <w:sz w:val="22"/>
          <w:szCs w:val="22"/>
        </w:rPr>
      </w:pPr>
      <w:r w:rsidRPr="00DC5900">
        <w:rPr>
          <w:sz w:val="22"/>
          <w:szCs w:val="22"/>
        </w:rPr>
        <w:t>The Commission estimates that three certified programs will relinquish their certifications each year.</w:t>
      </w:r>
      <w:r w:rsidRPr="00DC5900">
        <w:rPr>
          <w:rStyle w:val="FootnoteReference"/>
          <w:szCs w:val="22"/>
        </w:rPr>
        <w:footnoteReference w:id="30"/>
      </w:r>
      <w:r w:rsidRPr="00DC5900">
        <w:rPr>
          <w:sz w:val="22"/>
          <w:szCs w:val="22"/>
        </w:rPr>
        <w:t xml:space="preserve">  When a new entity is certified as a state’s program, the previously certified </w:t>
      </w:r>
      <w:r w:rsidR="00203D5B" w:rsidRPr="00DC5900">
        <w:rPr>
          <w:sz w:val="22"/>
          <w:szCs w:val="22"/>
        </w:rPr>
        <w:t xml:space="preserve">(outgoing) </w:t>
      </w:r>
      <w:r w:rsidRPr="00DC5900">
        <w:rPr>
          <w:sz w:val="22"/>
          <w:szCs w:val="22"/>
        </w:rPr>
        <w:t xml:space="preserve">entity must </w:t>
      </w:r>
      <w:r w:rsidR="007A3809" w:rsidRPr="00DC5900">
        <w:rPr>
          <w:sz w:val="22"/>
          <w:szCs w:val="22"/>
        </w:rPr>
        <w:t xml:space="preserve">take the following </w:t>
      </w:r>
      <w:r w:rsidR="00E27655" w:rsidRPr="00DC5900">
        <w:rPr>
          <w:sz w:val="22"/>
          <w:szCs w:val="22"/>
        </w:rPr>
        <w:t xml:space="preserve">transition process </w:t>
      </w:r>
      <w:r w:rsidR="007A3809" w:rsidRPr="00DC5900">
        <w:rPr>
          <w:sz w:val="22"/>
          <w:szCs w:val="22"/>
        </w:rPr>
        <w:t xml:space="preserve">actions:  (1) </w:t>
      </w:r>
      <w:r w:rsidRPr="00DC5900">
        <w:rPr>
          <w:sz w:val="22"/>
          <w:szCs w:val="22"/>
        </w:rPr>
        <w:t xml:space="preserve">transfer to the new entity all </w:t>
      </w:r>
      <w:r w:rsidRPr="00DC5900">
        <w:rPr>
          <w:sz w:val="22"/>
          <w:szCs w:val="22"/>
        </w:rPr>
        <w:lastRenderedPageBreak/>
        <w:t xml:space="preserve">NDBEDP data, records, and information for the previous five years, and any equipment remaining in inventory; </w:t>
      </w:r>
      <w:r w:rsidR="007A3809" w:rsidRPr="00DC5900">
        <w:rPr>
          <w:sz w:val="22"/>
          <w:szCs w:val="22"/>
        </w:rPr>
        <w:t xml:space="preserve">(2) </w:t>
      </w:r>
      <w:r w:rsidRPr="00DC5900">
        <w:rPr>
          <w:sz w:val="22"/>
          <w:szCs w:val="22"/>
        </w:rPr>
        <w:t xml:space="preserve">provide notification in accessible formats about the newly-certified state program to state residents who are in the process of obtaining equipment or related services, or who received equipment during the previous three-year period; and </w:t>
      </w:r>
      <w:r w:rsidR="007A3809" w:rsidRPr="00DC5900">
        <w:rPr>
          <w:sz w:val="22"/>
          <w:szCs w:val="22"/>
        </w:rPr>
        <w:t xml:space="preserve">(3) </w:t>
      </w:r>
      <w:r w:rsidRPr="00DC5900">
        <w:rPr>
          <w:sz w:val="22"/>
          <w:szCs w:val="22"/>
        </w:rPr>
        <w:t>inform the NDBEDP Administrator that such transfer and notification have been completed.</w:t>
      </w:r>
      <w:r w:rsidR="00203D5B" w:rsidRPr="00DC5900">
        <w:rPr>
          <w:rStyle w:val="FootnoteReference"/>
          <w:szCs w:val="22"/>
        </w:rPr>
        <w:footnoteReference w:id="31"/>
      </w:r>
      <w:r w:rsidRPr="00DC5900">
        <w:rPr>
          <w:sz w:val="22"/>
          <w:szCs w:val="22"/>
        </w:rPr>
        <w:t xml:space="preserve">  </w:t>
      </w:r>
      <w:r w:rsidR="00E01091" w:rsidRPr="00DC5900">
        <w:rPr>
          <w:sz w:val="22"/>
          <w:szCs w:val="22"/>
        </w:rPr>
        <w:t>The Commission estimates that three outgoing entities will complete the transition process every year.</w:t>
      </w:r>
    </w:p>
    <w:p w14:paraId="6706AB5C" w14:textId="796F22A6" w:rsidR="00BA15F3" w:rsidRPr="00B81716" w:rsidRDefault="00BA15F3" w:rsidP="00D92F69">
      <w:pPr>
        <w:spacing w:after="120"/>
        <w:ind w:left="720"/>
        <w:rPr>
          <w:sz w:val="22"/>
          <w:szCs w:val="22"/>
          <w:shd w:val="clear" w:color="auto" w:fill="FFFFFF"/>
        </w:rPr>
      </w:pPr>
      <w:r w:rsidRPr="00DC5900">
        <w:rPr>
          <w:b/>
          <w:sz w:val="22"/>
          <w:szCs w:val="22"/>
          <w:shd w:val="clear" w:color="auto" w:fill="FFFFFF"/>
        </w:rPr>
        <w:t>Number of Annual Respondents:  3</w:t>
      </w:r>
    </w:p>
    <w:p w14:paraId="52F4B683" w14:textId="37913783" w:rsidR="00BA15F3" w:rsidRPr="00B81716" w:rsidRDefault="00BA15F3" w:rsidP="00D92F69">
      <w:pPr>
        <w:spacing w:after="120"/>
        <w:ind w:left="720"/>
        <w:rPr>
          <w:sz w:val="22"/>
          <w:szCs w:val="22"/>
          <w:shd w:val="clear" w:color="auto" w:fill="FFFFFF"/>
        </w:rPr>
      </w:pPr>
      <w:r w:rsidRPr="00DC5900">
        <w:rPr>
          <w:sz w:val="22"/>
          <w:szCs w:val="22"/>
          <w:shd w:val="clear" w:color="auto" w:fill="FFFFFF"/>
        </w:rPr>
        <w:t xml:space="preserve">3 certified programs x 1 </w:t>
      </w:r>
      <w:r w:rsidR="00203D5B" w:rsidRPr="00DC5900">
        <w:rPr>
          <w:sz w:val="22"/>
          <w:szCs w:val="22"/>
          <w:shd w:val="clear" w:color="auto" w:fill="FFFFFF"/>
        </w:rPr>
        <w:t>transition process</w:t>
      </w:r>
      <w:r w:rsidRPr="00DC5900">
        <w:rPr>
          <w:sz w:val="22"/>
          <w:szCs w:val="22"/>
          <w:shd w:val="clear" w:color="auto" w:fill="FFFFFF"/>
        </w:rPr>
        <w:t xml:space="preserve"> each = 3 responses</w:t>
      </w:r>
    </w:p>
    <w:p w14:paraId="60143277" w14:textId="590B6425" w:rsidR="00BA15F3" w:rsidRPr="00DC5900" w:rsidRDefault="00BA15F3" w:rsidP="00D92F69">
      <w:pPr>
        <w:spacing w:after="120"/>
        <w:ind w:left="720"/>
        <w:rPr>
          <w:b/>
          <w:sz w:val="22"/>
          <w:szCs w:val="22"/>
          <w:shd w:val="clear" w:color="auto" w:fill="FFFFFF"/>
        </w:rPr>
      </w:pPr>
      <w:r w:rsidRPr="00DC5900">
        <w:rPr>
          <w:b/>
          <w:sz w:val="22"/>
          <w:szCs w:val="22"/>
          <w:shd w:val="clear" w:color="auto" w:fill="FFFFFF"/>
        </w:rPr>
        <w:t>Number of Annual Responses:  3 responses</w:t>
      </w:r>
    </w:p>
    <w:p w14:paraId="2D2D5419" w14:textId="250DCB31" w:rsidR="00BA15F3" w:rsidRPr="00B81716" w:rsidRDefault="00BA15F3" w:rsidP="00D92F69">
      <w:pPr>
        <w:spacing w:after="120"/>
        <w:ind w:left="720"/>
        <w:rPr>
          <w:sz w:val="22"/>
          <w:szCs w:val="22"/>
        </w:rPr>
      </w:pPr>
      <w:r w:rsidRPr="00DC5900">
        <w:rPr>
          <w:sz w:val="22"/>
          <w:szCs w:val="22"/>
        </w:rPr>
        <w:t xml:space="preserve">The Commission estimates that respondents will require approximately </w:t>
      </w:r>
      <w:r w:rsidR="007A3809" w:rsidRPr="00DC5900">
        <w:rPr>
          <w:sz w:val="22"/>
          <w:szCs w:val="22"/>
        </w:rPr>
        <w:t>4</w:t>
      </w:r>
      <w:r w:rsidR="00203D5B" w:rsidRPr="00DC5900">
        <w:rPr>
          <w:sz w:val="22"/>
          <w:szCs w:val="22"/>
        </w:rPr>
        <w:t>0</w:t>
      </w:r>
      <w:r w:rsidRPr="00DC5900">
        <w:rPr>
          <w:sz w:val="22"/>
          <w:szCs w:val="22"/>
        </w:rPr>
        <w:t xml:space="preserve"> hour</w:t>
      </w:r>
      <w:r w:rsidR="00203D5B" w:rsidRPr="00DC5900">
        <w:rPr>
          <w:sz w:val="22"/>
          <w:szCs w:val="22"/>
        </w:rPr>
        <w:t>s</w:t>
      </w:r>
      <w:r w:rsidRPr="00DC5900">
        <w:rPr>
          <w:sz w:val="22"/>
          <w:szCs w:val="22"/>
        </w:rPr>
        <w:t xml:space="preserve"> to complete </w:t>
      </w:r>
      <w:r w:rsidR="00203D5B" w:rsidRPr="00DC5900">
        <w:rPr>
          <w:sz w:val="22"/>
          <w:szCs w:val="22"/>
        </w:rPr>
        <w:t>each transition process</w:t>
      </w:r>
      <w:r w:rsidRPr="00DC5900">
        <w:rPr>
          <w:sz w:val="22"/>
          <w:szCs w:val="22"/>
        </w:rPr>
        <w:t>.</w:t>
      </w:r>
    </w:p>
    <w:p w14:paraId="7D8B8A25" w14:textId="1D38D1EC" w:rsidR="00BA15F3" w:rsidRPr="00DC5900" w:rsidRDefault="00BA15F3" w:rsidP="00D92F69">
      <w:pPr>
        <w:spacing w:after="120"/>
        <w:ind w:left="990" w:hanging="270"/>
        <w:rPr>
          <w:sz w:val="22"/>
          <w:szCs w:val="22"/>
          <w:shd w:val="clear" w:color="auto" w:fill="FFFFFF"/>
        </w:rPr>
      </w:pPr>
      <w:r w:rsidRPr="00DC5900">
        <w:rPr>
          <w:sz w:val="22"/>
          <w:szCs w:val="22"/>
          <w:shd w:val="clear" w:color="auto" w:fill="FFFFFF"/>
        </w:rPr>
        <w:t xml:space="preserve">3 responses x </w:t>
      </w:r>
      <w:r w:rsidR="007A3809" w:rsidRPr="00DC5900">
        <w:rPr>
          <w:sz w:val="22"/>
          <w:szCs w:val="22"/>
          <w:shd w:val="clear" w:color="auto" w:fill="FFFFFF"/>
        </w:rPr>
        <w:t>4</w:t>
      </w:r>
      <w:r w:rsidR="00203D5B" w:rsidRPr="00DC5900">
        <w:rPr>
          <w:sz w:val="22"/>
          <w:szCs w:val="22"/>
          <w:shd w:val="clear" w:color="auto" w:fill="FFFFFF"/>
        </w:rPr>
        <w:t>0</w:t>
      </w:r>
      <w:r w:rsidRPr="00DC5900">
        <w:rPr>
          <w:sz w:val="22"/>
          <w:szCs w:val="22"/>
          <w:shd w:val="clear" w:color="auto" w:fill="FFFFFF"/>
        </w:rPr>
        <w:t xml:space="preserve"> hour</w:t>
      </w:r>
      <w:r w:rsidR="007A3809" w:rsidRPr="00DC5900">
        <w:rPr>
          <w:sz w:val="22"/>
          <w:szCs w:val="22"/>
          <w:shd w:val="clear" w:color="auto" w:fill="FFFFFF"/>
        </w:rPr>
        <w:t>s</w:t>
      </w:r>
      <w:r w:rsidRPr="00DC5900">
        <w:rPr>
          <w:sz w:val="22"/>
          <w:szCs w:val="22"/>
          <w:shd w:val="clear" w:color="auto" w:fill="FFFFFF"/>
        </w:rPr>
        <w:t xml:space="preserve"> = </w:t>
      </w:r>
      <w:r w:rsidR="007A3809" w:rsidRPr="00DC5900">
        <w:rPr>
          <w:sz w:val="22"/>
          <w:szCs w:val="22"/>
          <w:shd w:val="clear" w:color="auto" w:fill="FFFFFF"/>
        </w:rPr>
        <w:t>12</w:t>
      </w:r>
      <w:r w:rsidR="00203D5B" w:rsidRPr="00DC5900">
        <w:rPr>
          <w:sz w:val="22"/>
          <w:szCs w:val="22"/>
          <w:shd w:val="clear" w:color="auto" w:fill="FFFFFF"/>
        </w:rPr>
        <w:t>0</w:t>
      </w:r>
      <w:r w:rsidRPr="00DC5900">
        <w:rPr>
          <w:sz w:val="22"/>
          <w:szCs w:val="22"/>
          <w:shd w:val="clear" w:color="auto" w:fill="FFFFFF"/>
        </w:rPr>
        <w:t xml:space="preserve"> hours</w:t>
      </w:r>
    </w:p>
    <w:p w14:paraId="3F402153" w14:textId="27DA0A46" w:rsidR="00BA15F3" w:rsidRPr="00B81716" w:rsidRDefault="00BA15F3"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7A3809" w:rsidRPr="00DC5900">
        <w:rPr>
          <w:b/>
          <w:sz w:val="22"/>
          <w:szCs w:val="22"/>
          <w:shd w:val="clear" w:color="auto" w:fill="FFFFFF"/>
        </w:rPr>
        <w:t>12</w:t>
      </w:r>
      <w:r w:rsidR="00203D5B" w:rsidRPr="00DC5900">
        <w:rPr>
          <w:b/>
          <w:sz w:val="22"/>
          <w:szCs w:val="22"/>
          <w:shd w:val="clear" w:color="auto" w:fill="FFFFFF"/>
        </w:rPr>
        <w:t>0</w:t>
      </w:r>
      <w:r w:rsidRPr="00DC5900">
        <w:rPr>
          <w:b/>
          <w:sz w:val="22"/>
          <w:szCs w:val="22"/>
          <w:shd w:val="clear" w:color="auto" w:fill="FFFFFF"/>
        </w:rPr>
        <w:t xml:space="preserve"> hours</w:t>
      </w:r>
    </w:p>
    <w:p w14:paraId="571CF6DB" w14:textId="72C8FA77" w:rsidR="00BA15F3" w:rsidRPr="00DC5900" w:rsidRDefault="00BA15F3" w:rsidP="00D92F69">
      <w:pPr>
        <w:spacing w:after="120"/>
        <w:ind w:left="720"/>
        <w:rPr>
          <w:b/>
          <w:sz w:val="22"/>
          <w:szCs w:val="22"/>
          <w:shd w:val="clear" w:color="auto" w:fill="FFFFFF"/>
        </w:rPr>
      </w:pPr>
      <w:r w:rsidRPr="00DC5900">
        <w:rPr>
          <w:b/>
          <w:sz w:val="22"/>
          <w:szCs w:val="22"/>
          <w:shd w:val="clear" w:color="auto" w:fill="FFFFFF"/>
        </w:rPr>
        <w:t>Annual “In-House” Costs:</w:t>
      </w:r>
    </w:p>
    <w:p w14:paraId="144AD5E7" w14:textId="233D9BAC" w:rsidR="00BA15F3" w:rsidRPr="00DC5900" w:rsidRDefault="00BA15F3"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1951EA01" w14:textId="0D89D374" w:rsidR="00BA15F3" w:rsidRPr="00B81716" w:rsidRDefault="007A3809" w:rsidP="00D92F69">
      <w:pPr>
        <w:spacing w:after="120"/>
        <w:ind w:left="720"/>
        <w:rPr>
          <w:sz w:val="22"/>
          <w:szCs w:val="22"/>
          <w:shd w:val="clear" w:color="auto" w:fill="FFFFFF"/>
        </w:rPr>
      </w:pPr>
      <w:r w:rsidRPr="00DC5900">
        <w:rPr>
          <w:sz w:val="22"/>
          <w:szCs w:val="22"/>
          <w:shd w:val="clear" w:color="auto" w:fill="FFFFFF"/>
        </w:rPr>
        <w:t>120</w:t>
      </w:r>
      <w:r w:rsidR="00BA15F3" w:rsidRPr="00DC5900">
        <w:rPr>
          <w:sz w:val="22"/>
          <w:szCs w:val="22"/>
          <w:shd w:val="clear" w:color="auto" w:fill="FFFFFF"/>
        </w:rPr>
        <w:t xml:space="preserve"> hours for </w:t>
      </w:r>
      <w:r w:rsidRPr="00DC5900">
        <w:rPr>
          <w:sz w:val="22"/>
          <w:szCs w:val="22"/>
          <w:shd w:val="clear" w:color="auto" w:fill="FFFFFF"/>
        </w:rPr>
        <w:t>completing the transition process</w:t>
      </w:r>
      <w:r w:rsidR="00BA15F3" w:rsidRPr="00DC5900">
        <w:rPr>
          <w:sz w:val="22"/>
          <w:szCs w:val="22"/>
          <w:shd w:val="clear" w:color="auto" w:fill="FFFFFF"/>
        </w:rPr>
        <w:t xml:space="preserve"> x $69.56 per hour = $</w:t>
      </w:r>
      <w:r w:rsidRPr="00DC5900">
        <w:rPr>
          <w:sz w:val="22"/>
          <w:szCs w:val="22"/>
          <w:shd w:val="clear" w:color="auto" w:fill="FFFFFF"/>
        </w:rPr>
        <w:t>8,347.20</w:t>
      </w:r>
    </w:p>
    <w:p w14:paraId="3FE687A4" w14:textId="7B81C4EE" w:rsidR="00413E7B" w:rsidRPr="00DC5900" w:rsidRDefault="00BA15F3"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7A3809" w:rsidRPr="00DC5900">
        <w:rPr>
          <w:b/>
          <w:sz w:val="22"/>
          <w:szCs w:val="22"/>
          <w:shd w:val="clear" w:color="auto" w:fill="FFFFFF"/>
        </w:rPr>
        <w:t>8,347.20</w:t>
      </w:r>
    </w:p>
    <w:p w14:paraId="77C88FE5" w14:textId="3C6CDCB7" w:rsidR="00413E7B" w:rsidRPr="00DC5900" w:rsidRDefault="00413E7B" w:rsidP="00D92F69">
      <w:pPr>
        <w:spacing w:after="120"/>
        <w:rPr>
          <w:b/>
          <w:sz w:val="22"/>
          <w:szCs w:val="22"/>
          <w:shd w:val="clear" w:color="auto" w:fill="FFFFFF"/>
        </w:rPr>
      </w:pPr>
      <w:r w:rsidRPr="00DC5900">
        <w:rPr>
          <w:b/>
          <w:sz w:val="22"/>
          <w:szCs w:val="22"/>
          <w:shd w:val="clear" w:color="auto" w:fill="FFFFFF"/>
        </w:rPr>
        <w:t>(g)</w:t>
      </w:r>
      <w:r w:rsidRPr="00DC5900">
        <w:rPr>
          <w:b/>
          <w:sz w:val="22"/>
          <w:szCs w:val="22"/>
          <w:shd w:val="clear" w:color="auto" w:fill="FFFFFF"/>
        </w:rPr>
        <w:tab/>
        <w:t>47 CFR § 64.6209(a) – Verification of disability.</w:t>
      </w:r>
    </w:p>
    <w:p w14:paraId="242063B9" w14:textId="375C34DE" w:rsidR="00413E7B" w:rsidRPr="00B81716" w:rsidRDefault="00957A51" w:rsidP="00D92F69">
      <w:pPr>
        <w:spacing w:after="120"/>
        <w:ind w:left="720"/>
        <w:rPr>
          <w:sz w:val="22"/>
          <w:szCs w:val="22"/>
          <w:shd w:val="clear" w:color="auto" w:fill="FFFFFF"/>
        </w:rPr>
      </w:pPr>
      <w:r w:rsidRPr="00DC5900">
        <w:rPr>
          <w:sz w:val="22"/>
          <w:szCs w:val="22"/>
          <w:shd w:val="clear" w:color="auto" w:fill="FFFFFF"/>
        </w:rPr>
        <w:t>Each of the 56 c</w:t>
      </w:r>
      <w:r w:rsidR="00413E7B" w:rsidRPr="00DC5900">
        <w:rPr>
          <w:sz w:val="22"/>
          <w:szCs w:val="22"/>
          <w:shd w:val="clear" w:color="auto" w:fill="FFFFFF"/>
        </w:rPr>
        <w:t>ertified programs must require applicant</w:t>
      </w:r>
      <w:r w:rsidRPr="00DC5900">
        <w:rPr>
          <w:sz w:val="22"/>
          <w:szCs w:val="22"/>
          <w:shd w:val="clear" w:color="auto" w:fill="FFFFFF"/>
        </w:rPr>
        <w:t>s</w:t>
      </w:r>
      <w:r w:rsidR="00413E7B" w:rsidRPr="00DC5900">
        <w:rPr>
          <w:sz w:val="22"/>
          <w:szCs w:val="22"/>
          <w:shd w:val="clear" w:color="auto" w:fill="FFFFFF"/>
        </w:rPr>
        <w:t xml:space="preserve"> to provide verification that the applicant is deaf-blind</w:t>
      </w:r>
      <w:r w:rsidRPr="00DC5900">
        <w:rPr>
          <w:sz w:val="22"/>
          <w:szCs w:val="22"/>
          <w:shd w:val="clear" w:color="auto" w:fill="FFFFFF"/>
        </w:rPr>
        <w:t xml:space="preserve"> as defined in 47 CFR § 64.6203(c)</w:t>
      </w:r>
      <w:r w:rsidR="00413E7B" w:rsidRPr="00DC5900">
        <w:rPr>
          <w:sz w:val="22"/>
          <w:szCs w:val="22"/>
          <w:shd w:val="clear" w:color="auto" w:fill="FFFFFF"/>
        </w:rPr>
        <w:t>.</w:t>
      </w:r>
      <w:r w:rsidR="00F924DC" w:rsidRPr="00DC5900">
        <w:rPr>
          <w:rStyle w:val="FootnoteReference"/>
          <w:szCs w:val="22"/>
          <w:shd w:val="clear" w:color="auto" w:fill="FFFFFF"/>
        </w:rPr>
        <w:footnoteReference w:id="32"/>
      </w:r>
      <w:r w:rsidR="00413E7B" w:rsidRPr="00DC5900">
        <w:rPr>
          <w:sz w:val="22"/>
          <w:szCs w:val="22"/>
          <w:shd w:val="clear" w:color="auto" w:fill="FFFFFF"/>
        </w:rPr>
        <w:t xml:space="preserve">  </w:t>
      </w:r>
      <w:r w:rsidRPr="00DC5900">
        <w:rPr>
          <w:sz w:val="22"/>
          <w:szCs w:val="22"/>
          <w:shd w:val="clear" w:color="auto" w:fill="FFFFFF"/>
        </w:rPr>
        <w:t xml:space="preserve">The applicant may provide an attestation from a professional with direct knowledge of the individual’s disability or </w:t>
      </w:r>
      <w:r w:rsidR="00F924DC" w:rsidRPr="00DC5900">
        <w:rPr>
          <w:sz w:val="22"/>
          <w:szCs w:val="22"/>
          <w:shd w:val="clear" w:color="auto" w:fill="FFFFFF"/>
        </w:rPr>
        <w:t xml:space="preserve">the applicant may provide </w:t>
      </w:r>
      <w:r w:rsidRPr="00DC5900">
        <w:rPr>
          <w:sz w:val="22"/>
          <w:szCs w:val="22"/>
          <w:shd w:val="clear" w:color="auto" w:fill="FFFFFF"/>
        </w:rPr>
        <w:t>existing documentation that the individual is deaf-blind, such as an individualized education program (IEP) or a Social Security determination letter.</w:t>
      </w:r>
      <w:r w:rsidR="00413E7B" w:rsidRPr="00DC5900">
        <w:rPr>
          <w:sz w:val="22"/>
          <w:szCs w:val="22"/>
        </w:rPr>
        <w:t xml:space="preserve"> </w:t>
      </w:r>
    </w:p>
    <w:p w14:paraId="6C72AA1C" w14:textId="67650110" w:rsidR="00413E7B" w:rsidRPr="00DC5900" w:rsidRDefault="00413E7B" w:rsidP="00D92F69">
      <w:pPr>
        <w:spacing w:after="120"/>
        <w:ind w:left="720"/>
        <w:rPr>
          <w:b/>
          <w:sz w:val="22"/>
          <w:szCs w:val="22"/>
          <w:shd w:val="clear" w:color="auto" w:fill="FFFFFF"/>
        </w:rPr>
      </w:pPr>
      <w:r w:rsidRPr="00DC5900">
        <w:rPr>
          <w:b/>
          <w:sz w:val="22"/>
          <w:szCs w:val="22"/>
          <w:shd w:val="clear" w:color="auto" w:fill="FFFFFF"/>
        </w:rPr>
        <w:t xml:space="preserve">Number of </w:t>
      </w:r>
      <w:r w:rsidR="00800201" w:rsidRPr="00DC5900">
        <w:rPr>
          <w:b/>
          <w:sz w:val="22"/>
          <w:szCs w:val="22"/>
          <w:shd w:val="clear" w:color="auto" w:fill="FFFFFF"/>
        </w:rPr>
        <w:t xml:space="preserve">Annual </w:t>
      </w:r>
      <w:r w:rsidRPr="00DC5900">
        <w:rPr>
          <w:b/>
          <w:sz w:val="22"/>
          <w:szCs w:val="22"/>
          <w:shd w:val="clear" w:color="auto" w:fill="FFFFFF"/>
        </w:rPr>
        <w:t>Respondents:  5</w:t>
      </w:r>
      <w:r w:rsidR="00F924DC" w:rsidRPr="00DC5900">
        <w:rPr>
          <w:b/>
          <w:sz w:val="22"/>
          <w:szCs w:val="22"/>
          <w:shd w:val="clear" w:color="auto" w:fill="FFFFFF"/>
        </w:rPr>
        <w:t>6</w:t>
      </w:r>
    </w:p>
    <w:p w14:paraId="1D3F4771" w14:textId="28E6A98A" w:rsidR="00413E7B" w:rsidRPr="00B81716" w:rsidRDefault="00413E7B" w:rsidP="00D92F69">
      <w:pPr>
        <w:spacing w:after="120"/>
        <w:ind w:left="720"/>
        <w:rPr>
          <w:sz w:val="22"/>
          <w:szCs w:val="22"/>
          <w:shd w:val="clear" w:color="auto" w:fill="FFFFFF"/>
        </w:rPr>
      </w:pPr>
      <w:r w:rsidRPr="00DC5900">
        <w:rPr>
          <w:sz w:val="22"/>
          <w:szCs w:val="22"/>
          <w:shd w:val="clear" w:color="auto" w:fill="FFFFFF"/>
        </w:rPr>
        <w:t xml:space="preserve">The Commission estimates </w:t>
      </w:r>
      <w:r w:rsidR="00E27655" w:rsidRPr="00DC5900">
        <w:rPr>
          <w:sz w:val="22"/>
          <w:szCs w:val="22"/>
          <w:shd w:val="clear" w:color="auto" w:fill="FFFFFF"/>
        </w:rPr>
        <w:t>that each certified program, on average, serves 20 new individuals each year</w:t>
      </w:r>
      <w:r w:rsidR="00800201" w:rsidRPr="00DC5900">
        <w:rPr>
          <w:sz w:val="22"/>
          <w:szCs w:val="22"/>
          <w:shd w:val="clear" w:color="auto" w:fill="FFFFFF"/>
        </w:rPr>
        <w:t>,</w:t>
      </w:r>
      <w:r w:rsidR="00800201" w:rsidRPr="00DC5900">
        <w:rPr>
          <w:rStyle w:val="FootnoteReference"/>
          <w:szCs w:val="22"/>
          <w:shd w:val="clear" w:color="auto" w:fill="FFFFFF"/>
        </w:rPr>
        <w:footnoteReference w:id="33"/>
      </w:r>
      <w:r w:rsidR="00E27655" w:rsidRPr="00DC5900">
        <w:rPr>
          <w:sz w:val="22"/>
          <w:szCs w:val="22"/>
          <w:shd w:val="clear" w:color="auto" w:fill="FFFFFF"/>
        </w:rPr>
        <w:t xml:space="preserve"> and </w:t>
      </w:r>
      <w:r w:rsidRPr="00DC5900">
        <w:rPr>
          <w:sz w:val="22"/>
          <w:szCs w:val="22"/>
          <w:shd w:val="clear" w:color="auto" w:fill="FFFFFF"/>
        </w:rPr>
        <w:t xml:space="preserve">that the </w:t>
      </w:r>
      <w:r w:rsidR="00F924DC" w:rsidRPr="00DC5900">
        <w:rPr>
          <w:sz w:val="22"/>
          <w:szCs w:val="22"/>
          <w:shd w:val="clear" w:color="auto" w:fill="FFFFFF"/>
        </w:rPr>
        <w:t xml:space="preserve">56 </w:t>
      </w:r>
      <w:r w:rsidR="00E27655" w:rsidRPr="00DC5900">
        <w:rPr>
          <w:sz w:val="22"/>
          <w:szCs w:val="22"/>
          <w:shd w:val="clear" w:color="auto" w:fill="FFFFFF"/>
        </w:rPr>
        <w:t>certified programs</w:t>
      </w:r>
      <w:r w:rsidRPr="00DC5900">
        <w:rPr>
          <w:sz w:val="22"/>
          <w:szCs w:val="22"/>
          <w:shd w:val="clear" w:color="auto" w:fill="FFFFFF"/>
        </w:rPr>
        <w:t xml:space="preserve">, collectively, will obtain </w:t>
      </w:r>
      <w:r w:rsidR="00E27655" w:rsidRPr="00DC5900">
        <w:rPr>
          <w:sz w:val="22"/>
          <w:szCs w:val="22"/>
          <w:shd w:val="clear" w:color="auto" w:fill="FFFFFF"/>
        </w:rPr>
        <w:t xml:space="preserve">and review approximately 1,120 </w:t>
      </w:r>
      <w:r w:rsidRPr="00DC5900">
        <w:rPr>
          <w:sz w:val="22"/>
          <w:szCs w:val="22"/>
        </w:rPr>
        <w:t>verifications</w:t>
      </w:r>
      <w:r w:rsidR="00E27655" w:rsidRPr="00DC5900">
        <w:rPr>
          <w:sz w:val="22"/>
          <w:szCs w:val="22"/>
        </w:rPr>
        <w:t xml:space="preserve"> of disability each year</w:t>
      </w:r>
      <w:r w:rsidRPr="00DC5900">
        <w:rPr>
          <w:sz w:val="22"/>
          <w:szCs w:val="22"/>
          <w:shd w:val="clear" w:color="auto" w:fill="FFFFFF"/>
        </w:rPr>
        <w:t xml:space="preserve">.  </w:t>
      </w:r>
    </w:p>
    <w:p w14:paraId="025E01F8" w14:textId="3402EE19" w:rsidR="00413E7B" w:rsidRPr="00DC5900" w:rsidRDefault="00413E7B" w:rsidP="00D92F69">
      <w:pPr>
        <w:spacing w:after="120"/>
        <w:ind w:left="720"/>
        <w:rPr>
          <w:b/>
          <w:sz w:val="22"/>
          <w:szCs w:val="22"/>
          <w:shd w:val="clear" w:color="auto" w:fill="FFFFFF"/>
        </w:rPr>
      </w:pPr>
      <w:r w:rsidRPr="00DC5900">
        <w:rPr>
          <w:b/>
          <w:sz w:val="22"/>
          <w:szCs w:val="22"/>
          <w:shd w:val="clear" w:color="auto" w:fill="FFFFFF"/>
        </w:rPr>
        <w:t xml:space="preserve">Number of </w:t>
      </w:r>
      <w:r w:rsidR="00800201" w:rsidRPr="00DC5900">
        <w:rPr>
          <w:b/>
          <w:sz w:val="22"/>
          <w:szCs w:val="22"/>
          <w:shd w:val="clear" w:color="auto" w:fill="FFFFFF"/>
        </w:rPr>
        <w:t xml:space="preserve">Annual </w:t>
      </w:r>
      <w:r w:rsidRPr="00DC5900">
        <w:rPr>
          <w:b/>
          <w:sz w:val="22"/>
          <w:szCs w:val="22"/>
          <w:shd w:val="clear" w:color="auto" w:fill="FFFFFF"/>
        </w:rPr>
        <w:t>Responses:  1,</w:t>
      </w:r>
      <w:r w:rsidR="00E27655" w:rsidRPr="00DC5900">
        <w:rPr>
          <w:b/>
          <w:sz w:val="22"/>
          <w:szCs w:val="22"/>
          <w:shd w:val="clear" w:color="auto" w:fill="FFFFFF"/>
        </w:rPr>
        <w:t>12</w:t>
      </w:r>
      <w:r w:rsidRPr="00DC5900">
        <w:rPr>
          <w:b/>
          <w:sz w:val="22"/>
          <w:szCs w:val="22"/>
          <w:shd w:val="clear" w:color="auto" w:fill="FFFFFF"/>
        </w:rPr>
        <w:t>0</w:t>
      </w:r>
      <w:r w:rsidR="00B03509" w:rsidRPr="00DC5900">
        <w:rPr>
          <w:b/>
          <w:sz w:val="22"/>
          <w:szCs w:val="22"/>
          <w:shd w:val="clear" w:color="auto" w:fill="FFFFFF"/>
        </w:rPr>
        <w:t xml:space="preserve"> r</w:t>
      </w:r>
      <w:r w:rsidRPr="00DC5900">
        <w:rPr>
          <w:b/>
          <w:sz w:val="22"/>
          <w:szCs w:val="22"/>
          <w:shd w:val="clear" w:color="auto" w:fill="FFFFFF"/>
        </w:rPr>
        <w:t>esponses</w:t>
      </w:r>
    </w:p>
    <w:p w14:paraId="63DEED1E" w14:textId="6F74FC30" w:rsidR="00413E7B" w:rsidRPr="00DC5900" w:rsidRDefault="00413E7B" w:rsidP="00D92F69">
      <w:pPr>
        <w:spacing w:after="120"/>
        <w:ind w:left="720"/>
        <w:rPr>
          <w:sz w:val="22"/>
          <w:szCs w:val="22"/>
          <w:shd w:val="clear" w:color="auto" w:fill="FFFFFF"/>
        </w:rPr>
      </w:pPr>
      <w:r w:rsidRPr="00DC5900">
        <w:rPr>
          <w:sz w:val="22"/>
          <w:szCs w:val="22"/>
          <w:shd w:val="clear" w:color="auto" w:fill="FFFFFF"/>
        </w:rPr>
        <w:lastRenderedPageBreak/>
        <w:t xml:space="preserve">The Commission estimates that the average hourly burden for obtaining </w:t>
      </w:r>
      <w:r w:rsidR="00E27655" w:rsidRPr="00DC5900">
        <w:rPr>
          <w:sz w:val="22"/>
          <w:szCs w:val="22"/>
          <w:shd w:val="clear" w:color="auto" w:fill="FFFFFF"/>
        </w:rPr>
        <w:t xml:space="preserve">and reviewing a </w:t>
      </w:r>
      <w:r w:rsidRPr="00DC5900">
        <w:rPr>
          <w:sz w:val="22"/>
          <w:szCs w:val="22"/>
          <w:shd w:val="clear" w:color="auto" w:fill="FFFFFF"/>
        </w:rPr>
        <w:t>verification</w:t>
      </w:r>
      <w:r w:rsidR="00E27655" w:rsidRPr="00DC5900">
        <w:rPr>
          <w:sz w:val="22"/>
          <w:szCs w:val="22"/>
          <w:shd w:val="clear" w:color="auto" w:fill="FFFFFF"/>
        </w:rPr>
        <w:t xml:space="preserve"> of disability</w:t>
      </w:r>
      <w:r w:rsidRPr="00DC5900">
        <w:rPr>
          <w:sz w:val="22"/>
          <w:szCs w:val="22"/>
          <w:shd w:val="clear" w:color="auto" w:fill="FFFFFF"/>
        </w:rPr>
        <w:t xml:space="preserve"> is 30 minutes (0.5 hour) for each applicant.</w:t>
      </w:r>
    </w:p>
    <w:p w14:paraId="58CE8B91" w14:textId="75FBA5BC" w:rsidR="00413E7B" w:rsidRPr="00DC5900" w:rsidRDefault="00413E7B" w:rsidP="00D92F69">
      <w:pPr>
        <w:spacing w:after="120"/>
        <w:ind w:left="720"/>
        <w:rPr>
          <w:sz w:val="22"/>
          <w:szCs w:val="22"/>
          <w:shd w:val="clear" w:color="auto" w:fill="FFFFFF"/>
        </w:rPr>
      </w:pPr>
      <w:r w:rsidRPr="00DC5900">
        <w:rPr>
          <w:sz w:val="22"/>
          <w:szCs w:val="22"/>
          <w:shd w:val="clear" w:color="auto" w:fill="FFFFFF"/>
        </w:rPr>
        <w:t xml:space="preserve">0.5 hour x </w:t>
      </w:r>
      <w:r w:rsidR="00E27655" w:rsidRPr="00DC5900">
        <w:rPr>
          <w:sz w:val="22"/>
          <w:szCs w:val="22"/>
          <w:shd w:val="clear" w:color="auto" w:fill="FFFFFF"/>
        </w:rPr>
        <w:t>1,12</w:t>
      </w:r>
      <w:r w:rsidRPr="00DC5900">
        <w:rPr>
          <w:sz w:val="22"/>
          <w:szCs w:val="22"/>
          <w:shd w:val="clear" w:color="auto" w:fill="FFFFFF"/>
        </w:rPr>
        <w:t>0 verifications</w:t>
      </w:r>
      <w:r w:rsidR="001B13C2" w:rsidRPr="00DC5900">
        <w:rPr>
          <w:sz w:val="22"/>
          <w:szCs w:val="22"/>
          <w:shd w:val="clear" w:color="auto" w:fill="FFFFFF"/>
        </w:rPr>
        <w:t xml:space="preserve"> of disability</w:t>
      </w:r>
      <w:r w:rsidRPr="00DC5900">
        <w:rPr>
          <w:sz w:val="22"/>
          <w:szCs w:val="22"/>
          <w:shd w:val="clear" w:color="auto" w:fill="FFFFFF"/>
        </w:rPr>
        <w:t xml:space="preserve"> = 5</w:t>
      </w:r>
      <w:r w:rsidR="00E27655" w:rsidRPr="00DC5900">
        <w:rPr>
          <w:sz w:val="22"/>
          <w:szCs w:val="22"/>
          <w:shd w:val="clear" w:color="auto" w:fill="FFFFFF"/>
        </w:rPr>
        <w:t>6</w:t>
      </w:r>
      <w:r w:rsidRPr="00DC5900">
        <w:rPr>
          <w:sz w:val="22"/>
          <w:szCs w:val="22"/>
          <w:shd w:val="clear" w:color="auto" w:fill="FFFFFF"/>
        </w:rPr>
        <w:t>0 hours</w:t>
      </w:r>
    </w:p>
    <w:p w14:paraId="080A573F" w14:textId="52121781" w:rsidR="00413E7B" w:rsidRPr="00DC5900" w:rsidRDefault="00413E7B" w:rsidP="00D92F69">
      <w:pPr>
        <w:spacing w:after="120"/>
        <w:ind w:left="720"/>
        <w:rPr>
          <w:b/>
          <w:sz w:val="22"/>
          <w:szCs w:val="22"/>
          <w:shd w:val="clear" w:color="auto" w:fill="FFFFFF"/>
        </w:rPr>
      </w:pPr>
      <w:r w:rsidRPr="00DC5900">
        <w:rPr>
          <w:b/>
          <w:sz w:val="22"/>
          <w:szCs w:val="22"/>
          <w:shd w:val="clear" w:color="auto" w:fill="FFFFFF"/>
        </w:rPr>
        <w:t xml:space="preserve">Number of </w:t>
      </w:r>
      <w:r w:rsidR="00800201" w:rsidRPr="00DC5900">
        <w:rPr>
          <w:b/>
          <w:sz w:val="22"/>
          <w:szCs w:val="22"/>
          <w:shd w:val="clear" w:color="auto" w:fill="FFFFFF"/>
        </w:rPr>
        <w:t xml:space="preserve">Annual </w:t>
      </w:r>
      <w:r w:rsidRPr="00DC5900">
        <w:rPr>
          <w:b/>
          <w:sz w:val="22"/>
          <w:szCs w:val="22"/>
          <w:shd w:val="clear" w:color="auto" w:fill="FFFFFF"/>
        </w:rPr>
        <w:t>Burden Hours:  5</w:t>
      </w:r>
      <w:r w:rsidR="00E27655" w:rsidRPr="00DC5900">
        <w:rPr>
          <w:b/>
          <w:sz w:val="22"/>
          <w:szCs w:val="22"/>
          <w:shd w:val="clear" w:color="auto" w:fill="FFFFFF"/>
        </w:rPr>
        <w:t>6</w:t>
      </w:r>
      <w:r w:rsidRPr="00DC5900">
        <w:rPr>
          <w:b/>
          <w:sz w:val="22"/>
          <w:szCs w:val="22"/>
          <w:shd w:val="clear" w:color="auto" w:fill="FFFFFF"/>
        </w:rPr>
        <w:t>0 hours</w:t>
      </w:r>
    </w:p>
    <w:p w14:paraId="149DFE11" w14:textId="1B1C9398" w:rsidR="00413E7B" w:rsidRPr="00B81716" w:rsidRDefault="00413E7B" w:rsidP="00D92F69">
      <w:pPr>
        <w:spacing w:after="120"/>
        <w:ind w:left="720"/>
        <w:rPr>
          <w:b/>
          <w:sz w:val="22"/>
          <w:szCs w:val="22"/>
          <w:shd w:val="clear" w:color="auto" w:fill="FFFFFF"/>
        </w:rPr>
      </w:pPr>
      <w:r w:rsidRPr="00DC5900">
        <w:rPr>
          <w:b/>
          <w:sz w:val="22"/>
          <w:szCs w:val="22"/>
          <w:shd w:val="clear" w:color="auto" w:fill="FFFFFF"/>
        </w:rPr>
        <w:t xml:space="preserve">Annual “In House” Costs: </w:t>
      </w:r>
    </w:p>
    <w:p w14:paraId="0B179846" w14:textId="3256FEFE" w:rsidR="00413E7B" w:rsidRPr="00B81716" w:rsidRDefault="00413E7B"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$6</w:t>
      </w:r>
      <w:r w:rsidR="00E27655" w:rsidRPr="00DC5900">
        <w:rPr>
          <w:sz w:val="22"/>
          <w:szCs w:val="22"/>
          <w:shd w:val="clear" w:color="auto" w:fill="FFFFFF"/>
        </w:rPr>
        <w:t>9</w:t>
      </w:r>
      <w:r w:rsidRPr="00DC5900">
        <w:rPr>
          <w:sz w:val="22"/>
          <w:szCs w:val="22"/>
          <w:shd w:val="clear" w:color="auto" w:fill="FFFFFF"/>
        </w:rPr>
        <w:t xml:space="preserve">.56 per hour </w:t>
      </w:r>
      <w:r w:rsidR="002F4F4B" w:rsidRPr="00DC5900">
        <w:rPr>
          <w:sz w:val="22"/>
          <w:szCs w:val="22"/>
          <w:shd w:val="clear" w:color="auto" w:fill="FFFFFF"/>
        </w:rPr>
        <w:t>to comply with the requirement</w:t>
      </w:r>
      <w:r w:rsidRPr="00DC5900">
        <w:rPr>
          <w:sz w:val="22"/>
          <w:szCs w:val="22"/>
          <w:shd w:val="clear" w:color="auto" w:fill="FFFFFF"/>
        </w:rPr>
        <w:t>.</w:t>
      </w:r>
    </w:p>
    <w:p w14:paraId="6B60AAA0" w14:textId="4E8128C5" w:rsidR="00413E7B" w:rsidRPr="00DC5900" w:rsidRDefault="00413E7B" w:rsidP="00D92F69">
      <w:pPr>
        <w:spacing w:after="120"/>
        <w:ind w:left="720"/>
        <w:rPr>
          <w:sz w:val="22"/>
          <w:szCs w:val="22"/>
          <w:shd w:val="clear" w:color="auto" w:fill="FFFFFF"/>
        </w:rPr>
      </w:pPr>
      <w:r w:rsidRPr="00DC5900">
        <w:rPr>
          <w:sz w:val="22"/>
          <w:szCs w:val="22"/>
          <w:shd w:val="clear" w:color="auto" w:fill="FFFFFF"/>
        </w:rPr>
        <w:t>5</w:t>
      </w:r>
      <w:r w:rsidR="00E27655" w:rsidRPr="00DC5900">
        <w:rPr>
          <w:sz w:val="22"/>
          <w:szCs w:val="22"/>
          <w:shd w:val="clear" w:color="auto" w:fill="FFFFFF"/>
        </w:rPr>
        <w:t>6</w:t>
      </w:r>
      <w:r w:rsidRPr="00DC5900">
        <w:rPr>
          <w:sz w:val="22"/>
          <w:szCs w:val="22"/>
          <w:shd w:val="clear" w:color="auto" w:fill="FFFFFF"/>
        </w:rPr>
        <w:t xml:space="preserve">0 hours to obtain </w:t>
      </w:r>
      <w:r w:rsidR="00E27655" w:rsidRPr="00DC5900">
        <w:rPr>
          <w:sz w:val="22"/>
          <w:szCs w:val="22"/>
          <w:shd w:val="clear" w:color="auto" w:fill="FFFFFF"/>
        </w:rPr>
        <w:t xml:space="preserve">and review </w:t>
      </w:r>
      <w:r w:rsidRPr="00DC5900">
        <w:rPr>
          <w:sz w:val="22"/>
          <w:szCs w:val="22"/>
          <w:shd w:val="clear" w:color="auto" w:fill="FFFFFF"/>
        </w:rPr>
        <w:t xml:space="preserve">verifications </w:t>
      </w:r>
      <w:r w:rsidR="00E27655" w:rsidRPr="00DC5900">
        <w:rPr>
          <w:sz w:val="22"/>
          <w:szCs w:val="22"/>
          <w:shd w:val="clear" w:color="auto" w:fill="FFFFFF"/>
        </w:rPr>
        <w:t xml:space="preserve">of disability </w:t>
      </w:r>
      <w:r w:rsidRPr="00DC5900">
        <w:rPr>
          <w:sz w:val="22"/>
          <w:szCs w:val="22"/>
          <w:shd w:val="clear" w:color="auto" w:fill="FFFFFF"/>
        </w:rPr>
        <w:t>x $6</w:t>
      </w:r>
      <w:r w:rsidR="00E27655" w:rsidRPr="00DC5900">
        <w:rPr>
          <w:sz w:val="22"/>
          <w:szCs w:val="22"/>
          <w:shd w:val="clear" w:color="auto" w:fill="FFFFFF"/>
        </w:rPr>
        <w:t>9</w:t>
      </w:r>
      <w:r w:rsidRPr="00DC5900">
        <w:rPr>
          <w:sz w:val="22"/>
          <w:szCs w:val="22"/>
          <w:shd w:val="clear" w:color="auto" w:fill="FFFFFF"/>
        </w:rPr>
        <w:t>.56/hour = $</w:t>
      </w:r>
      <w:r w:rsidR="00E27655" w:rsidRPr="00DC5900">
        <w:rPr>
          <w:sz w:val="22"/>
          <w:szCs w:val="22"/>
          <w:shd w:val="clear" w:color="auto" w:fill="FFFFFF"/>
        </w:rPr>
        <w:t>38,953.60</w:t>
      </w:r>
    </w:p>
    <w:p w14:paraId="7442D455" w14:textId="4C05E6E1" w:rsidR="00413E7B" w:rsidRPr="00DC5900" w:rsidRDefault="00800201" w:rsidP="00D92F69">
      <w:pPr>
        <w:spacing w:after="120"/>
        <w:ind w:left="720" w:firstLine="720"/>
        <w:rPr>
          <w:b/>
          <w:sz w:val="22"/>
          <w:szCs w:val="22"/>
          <w:shd w:val="clear" w:color="auto" w:fill="FFFFFF"/>
        </w:rPr>
      </w:pPr>
      <w:r w:rsidRPr="00DC5900">
        <w:rPr>
          <w:b/>
          <w:sz w:val="22"/>
          <w:szCs w:val="22"/>
          <w:shd w:val="clear" w:color="auto" w:fill="FFFFFF"/>
        </w:rPr>
        <w:t xml:space="preserve">Total </w:t>
      </w:r>
      <w:r w:rsidR="00413E7B" w:rsidRPr="00DC5900">
        <w:rPr>
          <w:b/>
          <w:sz w:val="22"/>
          <w:szCs w:val="22"/>
          <w:shd w:val="clear" w:color="auto" w:fill="FFFFFF"/>
        </w:rPr>
        <w:t>Annual “In-House” Costs = $</w:t>
      </w:r>
      <w:r w:rsidR="00E27655" w:rsidRPr="00DC5900">
        <w:rPr>
          <w:b/>
          <w:sz w:val="22"/>
          <w:szCs w:val="22"/>
          <w:shd w:val="clear" w:color="auto" w:fill="FFFFFF"/>
        </w:rPr>
        <w:t>38,953.60</w:t>
      </w:r>
    </w:p>
    <w:p w14:paraId="7EA94D8C" w14:textId="1977335C" w:rsidR="00800201" w:rsidRPr="00B81716" w:rsidRDefault="00413E7B" w:rsidP="00D92F69">
      <w:pPr>
        <w:spacing w:after="120"/>
        <w:rPr>
          <w:b/>
          <w:sz w:val="22"/>
          <w:szCs w:val="22"/>
        </w:rPr>
      </w:pPr>
      <w:r w:rsidRPr="00DC5900">
        <w:rPr>
          <w:b/>
          <w:sz w:val="22"/>
          <w:szCs w:val="22"/>
        </w:rPr>
        <w:t>(</w:t>
      </w:r>
      <w:r w:rsidR="00800201" w:rsidRPr="00DC5900">
        <w:rPr>
          <w:b/>
          <w:sz w:val="22"/>
          <w:szCs w:val="22"/>
        </w:rPr>
        <w:t>h</w:t>
      </w:r>
      <w:r w:rsidRPr="00DC5900">
        <w:rPr>
          <w:b/>
          <w:sz w:val="22"/>
          <w:szCs w:val="22"/>
        </w:rPr>
        <w:t>)</w:t>
      </w:r>
      <w:r w:rsidRPr="00DC5900">
        <w:rPr>
          <w:b/>
          <w:sz w:val="22"/>
          <w:szCs w:val="22"/>
        </w:rPr>
        <w:tab/>
      </w:r>
      <w:r w:rsidR="00800201" w:rsidRPr="00DC5900">
        <w:rPr>
          <w:b/>
          <w:sz w:val="22"/>
          <w:szCs w:val="22"/>
        </w:rPr>
        <w:t xml:space="preserve">47 CFR § 64.6209(b) – </w:t>
      </w:r>
      <w:r w:rsidRPr="00DC5900">
        <w:rPr>
          <w:b/>
          <w:sz w:val="22"/>
          <w:szCs w:val="22"/>
        </w:rPr>
        <w:t xml:space="preserve">Verification of income eligibility.  </w:t>
      </w:r>
    </w:p>
    <w:p w14:paraId="4D38BF6F" w14:textId="0CFA204D" w:rsidR="00413E7B" w:rsidRPr="00B81716" w:rsidRDefault="00800201" w:rsidP="00D92F69">
      <w:pPr>
        <w:spacing w:after="120"/>
        <w:ind w:left="720"/>
        <w:rPr>
          <w:sz w:val="22"/>
          <w:szCs w:val="22"/>
          <w:shd w:val="clear" w:color="auto" w:fill="FFFFFF"/>
        </w:rPr>
      </w:pPr>
      <w:r w:rsidRPr="00DC5900">
        <w:rPr>
          <w:sz w:val="22"/>
          <w:szCs w:val="22"/>
          <w:shd w:val="clear" w:color="auto" w:fill="FFFFFF"/>
        </w:rPr>
        <w:t xml:space="preserve">Each of the 56 certified programs must require applicants to provide verification that the applicant is </w:t>
      </w:r>
      <w:r w:rsidR="00E56F03" w:rsidRPr="00DC5900">
        <w:rPr>
          <w:sz w:val="22"/>
          <w:szCs w:val="22"/>
          <w:shd w:val="clear" w:color="auto" w:fill="FFFFFF"/>
        </w:rPr>
        <w:t>low income</w:t>
      </w:r>
      <w:r w:rsidRPr="00DC5900">
        <w:rPr>
          <w:sz w:val="22"/>
          <w:szCs w:val="22"/>
          <w:shd w:val="clear" w:color="auto" w:fill="FFFFFF"/>
        </w:rPr>
        <w:t xml:space="preserve"> as defined in 47 CFR § 64.620</w:t>
      </w:r>
      <w:r w:rsidR="00E56F03" w:rsidRPr="00DC5900">
        <w:rPr>
          <w:sz w:val="22"/>
          <w:szCs w:val="22"/>
          <w:shd w:val="clear" w:color="auto" w:fill="FFFFFF"/>
        </w:rPr>
        <w:t>9</w:t>
      </w:r>
      <w:r w:rsidRPr="00DC5900">
        <w:rPr>
          <w:sz w:val="22"/>
          <w:szCs w:val="22"/>
          <w:shd w:val="clear" w:color="auto" w:fill="FFFFFF"/>
        </w:rPr>
        <w:t>(</w:t>
      </w:r>
      <w:r w:rsidR="00E56F03" w:rsidRPr="00DC5900">
        <w:rPr>
          <w:sz w:val="22"/>
          <w:szCs w:val="22"/>
          <w:shd w:val="clear" w:color="auto" w:fill="FFFFFF"/>
        </w:rPr>
        <w:t>b</w:t>
      </w:r>
      <w:r w:rsidRPr="00DC5900">
        <w:rPr>
          <w:sz w:val="22"/>
          <w:szCs w:val="22"/>
          <w:shd w:val="clear" w:color="auto" w:fill="FFFFFF"/>
        </w:rPr>
        <w:t>).</w:t>
      </w:r>
      <w:r w:rsidRPr="00DC5900">
        <w:rPr>
          <w:rStyle w:val="FootnoteReference"/>
          <w:szCs w:val="22"/>
          <w:shd w:val="clear" w:color="auto" w:fill="FFFFFF"/>
        </w:rPr>
        <w:footnoteReference w:id="34"/>
      </w:r>
      <w:r w:rsidRPr="00DC5900">
        <w:rPr>
          <w:sz w:val="22"/>
          <w:szCs w:val="22"/>
          <w:shd w:val="clear" w:color="auto" w:fill="FFFFFF"/>
        </w:rPr>
        <w:t xml:space="preserve">  The applicant may provide </w:t>
      </w:r>
      <w:r w:rsidR="00E56F03" w:rsidRPr="00DC5900">
        <w:rPr>
          <w:sz w:val="22"/>
          <w:szCs w:val="22"/>
          <w:shd w:val="clear" w:color="auto" w:fill="FFFFFF"/>
        </w:rPr>
        <w:t>verification of income eligibility by demonstrating that the applicant is enrolled in a qualifying low-income subsidy program.  When an applicant is not already enrolled in a qualifying low-income program, income eligibility may be verified by the certified program using appropriate and reasonable means.</w:t>
      </w:r>
    </w:p>
    <w:p w14:paraId="15BF6B90" w14:textId="72B5CF36" w:rsidR="00800201" w:rsidRPr="00DC5900" w:rsidRDefault="00800201" w:rsidP="00D92F69">
      <w:pPr>
        <w:spacing w:after="120"/>
        <w:ind w:left="720"/>
        <w:rPr>
          <w:b/>
          <w:sz w:val="22"/>
          <w:szCs w:val="22"/>
          <w:shd w:val="clear" w:color="auto" w:fill="FFFFFF"/>
        </w:rPr>
      </w:pPr>
      <w:r w:rsidRPr="00DC5900">
        <w:rPr>
          <w:b/>
          <w:sz w:val="22"/>
          <w:szCs w:val="22"/>
          <w:shd w:val="clear" w:color="auto" w:fill="FFFFFF"/>
        </w:rPr>
        <w:t>Number of Annual Respondents:  56</w:t>
      </w:r>
    </w:p>
    <w:p w14:paraId="4910D26E" w14:textId="43DB2F05" w:rsidR="00800201" w:rsidRPr="00B81716" w:rsidRDefault="00800201" w:rsidP="00D92F69">
      <w:pPr>
        <w:spacing w:after="120"/>
        <w:ind w:left="720"/>
        <w:rPr>
          <w:sz w:val="22"/>
          <w:szCs w:val="22"/>
          <w:shd w:val="clear" w:color="auto" w:fill="FFFFFF"/>
        </w:rPr>
      </w:pPr>
      <w:r w:rsidRPr="00DC5900">
        <w:rPr>
          <w:sz w:val="22"/>
          <w:szCs w:val="22"/>
          <w:shd w:val="clear" w:color="auto" w:fill="FFFFFF"/>
        </w:rPr>
        <w:t>The Commission estimates that each certified program, on average, serves 20 new individuals each year,</w:t>
      </w:r>
      <w:r w:rsidRPr="00DC5900">
        <w:rPr>
          <w:rStyle w:val="FootnoteReference"/>
          <w:szCs w:val="22"/>
          <w:shd w:val="clear" w:color="auto" w:fill="FFFFFF"/>
        </w:rPr>
        <w:footnoteReference w:id="35"/>
      </w:r>
      <w:r w:rsidRPr="00DC5900">
        <w:rPr>
          <w:sz w:val="22"/>
          <w:szCs w:val="22"/>
          <w:shd w:val="clear" w:color="auto" w:fill="FFFFFF"/>
        </w:rPr>
        <w:t xml:space="preserve"> and that the 56 certified programs, collectively, will obtain and review approximately 1,120 </w:t>
      </w:r>
      <w:r w:rsidRPr="00DC5900">
        <w:rPr>
          <w:sz w:val="22"/>
          <w:szCs w:val="22"/>
        </w:rPr>
        <w:t xml:space="preserve">verifications of </w:t>
      </w:r>
      <w:r w:rsidR="00E56F03" w:rsidRPr="00DC5900">
        <w:rPr>
          <w:sz w:val="22"/>
          <w:szCs w:val="22"/>
        </w:rPr>
        <w:t>income eligibility</w:t>
      </w:r>
      <w:r w:rsidRPr="00DC5900">
        <w:rPr>
          <w:sz w:val="22"/>
          <w:szCs w:val="22"/>
        </w:rPr>
        <w:t xml:space="preserve"> each year</w:t>
      </w:r>
      <w:r w:rsidRPr="00DC5900">
        <w:rPr>
          <w:sz w:val="22"/>
          <w:szCs w:val="22"/>
          <w:shd w:val="clear" w:color="auto" w:fill="FFFFFF"/>
        </w:rPr>
        <w:t xml:space="preserve">.  </w:t>
      </w:r>
    </w:p>
    <w:p w14:paraId="49B2AA7C" w14:textId="4AA7BBF1" w:rsidR="00800201" w:rsidRPr="00DC5900" w:rsidRDefault="00800201" w:rsidP="00D92F69">
      <w:pPr>
        <w:spacing w:after="120"/>
        <w:ind w:left="720"/>
        <w:rPr>
          <w:b/>
          <w:sz w:val="22"/>
          <w:szCs w:val="22"/>
          <w:shd w:val="clear" w:color="auto" w:fill="FFFFFF"/>
        </w:rPr>
      </w:pPr>
      <w:r w:rsidRPr="00DC5900">
        <w:rPr>
          <w:b/>
          <w:sz w:val="22"/>
          <w:szCs w:val="22"/>
          <w:shd w:val="clear" w:color="auto" w:fill="FFFFFF"/>
        </w:rPr>
        <w:t>Number of Annual Responses:  1,120</w:t>
      </w:r>
      <w:r w:rsidR="00B03509" w:rsidRPr="00DC5900">
        <w:rPr>
          <w:b/>
          <w:sz w:val="22"/>
          <w:szCs w:val="22"/>
          <w:shd w:val="clear" w:color="auto" w:fill="FFFFFF"/>
        </w:rPr>
        <w:t xml:space="preserve"> r</w:t>
      </w:r>
      <w:r w:rsidRPr="00DC5900">
        <w:rPr>
          <w:b/>
          <w:sz w:val="22"/>
          <w:szCs w:val="22"/>
          <w:shd w:val="clear" w:color="auto" w:fill="FFFFFF"/>
        </w:rPr>
        <w:t>esponses</w:t>
      </w:r>
    </w:p>
    <w:p w14:paraId="3BDC78F2" w14:textId="1FE1E053" w:rsidR="00800201" w:rsidRPr="00DC5900" w:rsidRDefault="00800201" w:rsidP="00D92F69">
      <w:pPr>
        <w:spacing w:after="120"/>
        <w:ind w:left="720"/>
        <w:rPr>
          <w:sz w:val="22"/>
          <w:szCs w:val="22"/>
          <w:shd w:val="clear" w:color="auto" w:fill="FFFFFF"/>
        </w:rPr>
      </w:pPr>
      <w:r w:rsidRPr="00DC5900">
        <w:rPr>
          <w:sz w:val="22"/>
          <w:szCs w:val="22"/>
          <w:shd w:val="clear" w:color="auto" w:fill="FFFFFF"/>
        </w:rPr>
        <w:t xml:space="preserve">The Commission estimates that the average hourly burden for obtaining and reviewing a verification of </w:t>
      </w:r>
      <w:r w:rsidR="00E56F03" w:rsidRPr="00DC5900">
        <w:rPr>
          <w:sz w:val="22"/>
          <w:szCs w:val="22"/>
          <w:shd w:val="clear" w:color="auto" w:fill="FFFFFF"/>
        </w:rPr>
        <w:t>income eligibility</w:t>
      </w:r>
      <w:r w:rsidRPr="00DC5900">
        <w:rPr>
          <w:sz w:val="22"/>
          <w:szCs w:val="22"/>
          <w:shd w:val="clear" w:color="auto" w:fill="FFFFFF"/>
        </w:rPr>
        <w:t xml:space="preserve"> is 30 minutes (0.5 hour) for each applicant.</w:t>
      </w:r>
    </w:p>
    <w:p w14:paraId="132F7CB8" w14:textId="3767867A" w:rsidR="00800201" w:rsidRPr="00DC5900" w:rsidRDefault="00800201" w:rsidP="00D92F69">
      <w:pPr>
        <w:spacing w:after="120"/>
        <w:ind w:left="720"/>
        <w:rPr>
          <w:sz w:val="22"/>
          <w:szCs w:val="22"/>
          <w:shd w:val="clear" w:color="auto" w:fill="FFFFFF"/>
        </w:rPr>
      </w:pPr>
      <w:r w:rsidRPr="00DC5900">
        <w:rPr>
          <w:sz w:val="22"/>
          <w:szCs w:val="22"/>
          <w:shd w:val="clear" w:color="auto" w:fill="FFFFFF"/>
        </w:rPr>
        <w:t xml:space="preserve">0.5 hour x 1,120 verifications of </w:t>
      </w:r>
      <w:r w:rsidR="00E56F03" w:rsidRPr="00DC5900">
        <w:rPr>
          <w:sz w:val="22"/>
          <w:szCs w:val="22"/>
          <w:shd w:val="clear" w:color="auto" w:fill="FFFFFF"/>
        </w:rPr>
        <w:t>income eligibility</w:t>
      </w:r>
      <w:r w:rsidRPr="00DC5900">
        <w:rPr>
          <w:sz w:val="22"/>
          <w:szCs w:val="22"/>
          <w:shd w:val="clear" w:color="auto" w:fill="FFFFFF"/>
        </w:rPr>
        <w:t xml:space="preserve"> = 560 hours</w:t>
      </w:r>
    </w:p>
    <w:p w14:paraId="177F939E" w14:textId="199EC440" w:rsidR="00800201" w:rsidRPr="00DC5900" w:rsidRDefault="00800201" w:rsidP="00D92F69">
      <w:pPr>
        <w:spacing w:after="120"/>
        <w:ind w:left="720"/>
        <w:rPr>
          <w:b/>
          <w:sz w:val="22"/>
          <w:szCs w:val="22"/>
          <w:shd w:val="clear" w:color="auto" w:fill="FFFFFF"/>
        </w:rPr>
      </w:pPr>
      <w:r w:rsidRPr="00DC5900">
        <w:rPr>
          <w:b/>
          <w:sz w:val="22"/>
          <w:szCs w:val="22"/>
          <w:shd w:val="clear" w:color="auto" w:fill="FFFFFF"/>
        </w:rPr>
        <w:t>Number of Annual Burden Hours:  560 hours</w:t>
      </w:r>
    </w:p>
    <w:p w14:paraId="2E48232F" w14:textId="7ADB7B20" w:rsidR="00800201" w:rsidRPr="00B81716" w:rsidRDefault="00800201" w:rsidP="00D92F69">
      <w:pPr>
        <w:spacing w:after="120"/>
        <w:ind w:left="720"/>
        <w:rPr>
          <w:b/>
          <w:sz w:val="22"/>
          <w:szCs w:val="22"/>
          <w:shd w:val="clear" w:color="auto" w:fill="FFFFFF"/>
        </w:rPr>
      </w:pPr>
      <w:r w:rsidRPr="00DC5900">
        <w:rPr>
          <w:b/>
          <w:sz w:val="22"/>
          <w:szCs w:val="22"/>
          <w:shd w:val="clear" w:color="auto" w:fill="FFFFFF"/>
        </w:rPr>
        <w:t xml:space="preserve">Annual “In House” Costs: </w:t>
      </w:r>
    </w:p>
    <w:p w14:paraId="1A887403" w14:textId="510F7D73" w:rsidR="00800201" w:rsidRPr="00B81716" w:rsidRDefault="00800201"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w:t>
      </w:r>
      <w:r w:rsidR="002F4F4B" w:rsidRPr="00DC5900">
        <w:rPr>
          <w:sz w:val="22"/>
          <w:szCs w:val="22"/>
          <w:shd w:val="clear" w:color="auto" w:fill="FFFFFF"/>
        </w:rPr>
        <w:t>to comply with the requirement</w:t>
      </w:r>
      <w:r w:rsidRPr="00DC5900">
        <w:rPr>
          <w:sz w:val="22"/>
          <w:szCs w:val="22"/>
          <w:shd w:val="clear" w:color="auto" w:fill="FFFFFF"/>
        </w:rPr>
        <w:t>.</w:t>
      </w:r>
    </w:p>
    <w:p w14:paraId="00E17386" w14:textId="5A4C844F" w:rsidR="00800201" w:rsidRPr="00DC5900" w:rsidRDefault="00800201" w:rsidP="00D92F69">
      <w:pPr>
        <w:spacing w:after="120"/>
        <w:ind w:left="720"/>
        <w:rPr>
          <w:sz w:val="22"/>
          <w:szCs w:val="22"/>
          <w:shd w:val="clear" w:color="auto" w:fill="FFFFFF"/>
        </w:rPr>
      </w:pPr>
      <w:r w:rsidRPr="00DC5900">
        <w:rPr>
          <w:sz w:val="22"/>
          <w:szCs w:val="22"/>
          <w:shd w:val="clear" w:color="auto" w:fill="FFFFFF"/>
        </w:rPr>
        <w:t xml:space="preserve">560 hours to obtain and review verifications of </w:t>
      </w:r>
      <w:r w:rsidR="00E56F03" w:rsidRPr="00DC5900">
        <w:rPr>
          <w:sz w:val="22"/>
          <w:szCs w:val="22"/>
          <w:shd w:val="clear" w:color="auto" w:fill="FFFFFF"/>
        </w:rPr>
        <w:t>income eligibility</w:t>
      </w:r>
      <w:r w:rsidRPr="00DC5900">
        <w:rPr>
          <w:sz w:val="22"/>
          <w:szCs w:val="22"/>
          <w:shd w:val="clear" w:color="auto" w:fill="FFFFFF"/>
        </w:rPr>
        <w:t xml:space="preserve"> x $69.56/hour = $38,953.60</w:t>
      </w:r>
    </w:p>
    <w:p w14:paraId="7E0C7B63" w14:textId="447CBB3E" w:rsidR="00413E7B" w:rsidRPr="00B81716" w:rsidRDefault="00800201" w:rsidP="00D92F69">
      <w:pPr>
        <w:spacing w:after="120"/>
        <w:ind w:left="720" w:firstLine="720"/>
        <w:rPr>
          <w:b/>
          <w:sz w:val="22"/>
          <w:szCs w:val="22"/>
          <w:shd w:val="clear" w:color="auto" w:fill="FFFFFF"/>
        </w:rPr>
      </w:pPr>
      <w:r w:rsidRPr="00DC5900">
        <w:rPr>
          <w:b/>
          <w:sz w:val="22"/>
          <w:szCs w:val="22"/>
          <w:shd w:val="clear" w:color="auto" w:fill="FFFFFF"/>
        </w:rPr>
        <w:t>Total Annual “In-House” Costs = $38,953.60</w:t>
      </w:r>
    </w:p>
    <w:p w14:paraId="0BC38D1C" w14:textId="00280CA0" w:rsidR="00242BBF" w:rsidRPr="00B81716" w:rsidRDefault="00242BBF" w:rsidP="00D92F69">
      <w:pPr>
        <w:spacing w:after="120"/>
        <w:rPr>
          <w:b/>
          <w:sz w:val="22"/>
          <w:szCs w:val="22"/>
        </w:rPr>
      </w:pPr>
      <w:r w:rsidRPr="00DC5900">
        <w:rPr>
          <w:b/>
          <w:sz w:val="22"/>
          <w:szCs w:val="22"/>
        </w:rPr>
        <w:t>(i)</w:t>
      </w:r>
      <w:r w:rsidRPr="00DC5900">
        <w:rPr>
          <w:b/>
          <w:sz w:val="22"/>
          <w:szCs w:val="22"/>
        </w:rPr>
        <w:tab/>
        <w:t xml:space="preserve">47 CFR § 64.6209(f) – Reverification.  </w:t>
      </w:r>
    </w:p>
    <w:p w14:paraId="6EB70F05" w14:textId="1B78F419" w:rsidR="00242BBF" w:rsidRPr="00DC5900" w:rsidRDefault="00242BBF" w:rsidP="00D92F69">
      <w:pPr>
        <w:spacing w:after="120"/>
        <w:ind w:left="720"/>
        <w:rPr>
          <w:sz w:val="22"/>
          <w:szCs w:val="22"/>
          <w:shd w:val="clear" w:color="auto" w:fill="FFFFFF"/>
        </w:rPr>
      </w:pPr>
      <w:r w:rsidRPr="00DC5900">
        <w:rPr>
          <w:sz w:val="22"/>
          <w:szCs w:val="22"/>
          <w:shd w:val="clear" w:color="auto" w:fill="FFFFFF"/>
        </w:rPr>
        <w:t xml:space="preserve">Each of the 56 certified programs must re-verify the income eligibility of an equipment recipient who applies for additional equipment or related services one year or more after the recipient’s </w:t>
      </w:r>
      <w:r w:rsidRPr="00DC5900">
        <w:rPr>
          <w:sz w:val="22"/>
          <w:szCs w:val="22"/>
          <w:shd w:val="clear" w:color="auto" w:fill="FFFFFF"/>
        </w:rPr>
        <w:lastRenderedPageBreak/>
        <w:t xml:space="preserve">income was last verified.  Each of the 56 certified programs must re-verify an individual’s disability eligibility if it has reason to believe that the individual’s vision or hearing has improved sufficiently that the individual is no longer eligible for equipment or related services.  </w:t>
      </w:r>
      <w:r w:rsidR="00665946" w:rsidRPr="00DC5900">
        <w:rPr>
          <w:sz w:val="22"/>
          <w:szCs w:val="22"/>
          <w:shd w:val="clear" w:color="auto" w:fill="FFFFFF"/>
        </w:rPr>
        <w:t>Certified programs may require updated information about an individual’s disabilities when it deems this to be necessary to assess whether to provide the individual with different equipment or related services.</w:t>
      </w:r>
    </w:p>
    <w:p w14:paraId="2B160FF9" w14:textId="0A392FBD" w:rsidR="00242BBF" w:rsidRPr="00DC5900" w:rsidRDefault="00242BBF" w:rsidP="00D92F69">
      <w:pPr>
        <w:spacing w:after="120"/>
        <w:ind w:left="720"/>
        <w:rPr>
          <w:b/>
          <w:sz w:val="22"/>
          <w:szCs w:val="22"/>
          <w:shd w:val="clear" w:color="auto" w:fill="FFFFFF"/>
        </w:rPr>
      </w:pPr>
      <w:r w:rsidRPr="00DC5900">
        <w:rPr>
          <w:b/>
          <w:sz w:val="22"/>
          <w:szCs w:val="22"/>
          <w:shd w:val="clear" w:color="auto" w:fill="FFFFFF"/>
        </w:rPr>
        <w:t>Number of Annual Respondents:  56</w:t>
      </w:r>
    </w:p>
    <w:p w14:paraId="288069E5" w14:textId="4EE9208E" w:rsidR="00242BBF" w:rsidRPr="00DC5900" w:rsidRDefault="00242BBF" w:rsidP="00D92F69">
      <w:pPr>
        <w:spacing w:after="120"/>
        <w:ind w:left="720"/>
        <w:rPr>
          <w:sz w:val="22"/>
          <w:szCs w:val="22"/>
          <w:shd w:val="clear" w:color="auto" w:fill="FFFFFF"/>
        </w:rPr>
      </w:pPr>
      <w:r w:rsidRPr="00DC5900">
        <w:rPr>
          <w:sz w:val="22"/>
          <w:szCs w:val="22"/>
          <w:shd w:val="clear" w:color="auto" w:fill="FFFFFF"/>
        </w:rPr>
        <w:t xml:space="preserve">The Commission estimates that each certified program, on average, serves </w:t>
      </w:r>
      <w:r w:rsidRPr="00DC5900">
        <w:rPr>
          <w:sz w:val="22"/>
          <w:szCs w:val="22"/>
        </w:rPr>
        <w:t xml:space="preserve">13 previously-served individuals </w:t>
      </w:r>
      <w:r w:rsidRPr="00DC5900">
        <w:rPr>
          <w:sz w:val="22"/>
          <w:szCs w:val="22"/>
          <w:shd w:val="clear" w:color="auto" w:fill="FFFFFF"/>
        </w:rPr>
        <w:t>each year,</w:t>
      </w:r>
      <w:r w:rsidRPr="00DC5900">
        <w:rPr>
          <w:rStyle w:val="FootnoteReference"/>
          <w:szCs w:val="22"/>
          <w:shd w:val="clear" w:color="auto" w:fill="FFFFFF"/>
        </w:rPr>
        <w:footnoteReference w:id="36"/>
      </w:r>
      <w:r w:rsidRPr="00DC5900">
        <w:rPr>
          <w:sz w:val="22"/>
          <w:szCs w:val="22"/>
          <w:shd w:val="clear" w:color="auto" w:fill="FFFFFF"/>
        </w:rPr>
        <w:t xml:space="preserve"> and that the 56 certified programs, collectively, will re-verify the income eligibility of approximately 728 individuals </w:t>
      </w:r>
      <w:r w:rsidRPr="00DC5900">
        <w:rPr>
          <w:sz w:val="22"/>
          <w:szCs w:val="22"/>
        </w:rPr>
        <w:t>each year</w:t>
      </w:r>
      <w:r w:rsidRPr="00DC5900">
        <w:rPr>
          <w:sz w:val="22"/>
          <w:szCs w:val="22"/>
          <w:shd w:val="clear" w:color="auto" w:fill="FFFFFF"/>
        </w:rPr>
        <w:t xml:space="preserve">.  </w:t>
      </w:r>
    </w:p>
    <w:p w14:paraId="2B4AF418" w14:textId="6092B895" w:rsidR="00665946" w:rsidRPr="00DC5900" w:rsidRDefault="00242BBF" w:rsidP="00D92F69">
      <w:pPr>
        <w:spacing w:after="120"/>
        <w:ind w:left="720"/>
        <w:rPr>
          <w:sz w:val="22"/>
          <w:szCs w:val="22"/>
          <w:shd w:val="clear" w:color="auto" w:fill="FFFFFF"/>
        </w:rPr>
      </w:pPr>
      <w:r w:rsidRPr="00DC5900">
        <w:rPr>
          <w:sz w:val="22"/>
          <w:szCs w:val="22"/>
          <w:shd w:val="clear" w:color="auto" w:fill="FFFFFF"/>
        </w:rPr>
        <w:t xml:space="preserve">The Commission also estimates that each certified program, on average, will re-verify the disability eligibility </w:t>
      </w:r>
      <w:r w:rsidR="00665946" w:rsidRPr="00DC5900">
        <w:rPr>
          <w:sz w:val="22"/>
          <w:szCs w:val="22"/>
          <w:shd w:val="clear" w:color="auto" w:fill="FFFFFF"/>
        </w:rPr>
        <w:t>of two individuals each year.</w:t>
      </w:r>
      <w:r w:rsidR="00665946" w:rsidRPr="00DC5900">
        <w:rPr>
          <w:rStyle w:val="FootnoteReference"/>
          <w:szCs w:val="22"/>
          <w:shd w:val="clear" w:color="auto" w:fill="FFFFFF"/>
        </w:rPr>
        <w:footnoteReference w:id="37"/>
      </w:r>
    </w:p>
    <w:p w14:paraId="38C7CE43" w14:textId="77C01387" w:rsidR="00242BBF" w:rsidRPr="00B81716" w:rsidRDefault="00665946" w:rsidP="00D92F69">
      <w:pPr>
        <w:spacing w:after="120"/>
        <w:ind w:left="720"/>
        <w:rPr>
          <w:sz w:val="22"/>
          <w:szCs w:val="22"/>
          <w:shd w:val="clear" w:color="auto" w:fill="FFFFFF"/>
        </w:rPr>
      </w:pPr>
      <w:r w:rsidRPr="00DC5900">
        <w:rPr>
          <w:sz w:val="22"/>
          <w:szCs w:val="22"/>
          <w:shd w:val="clear" w:color="auto" w:fill="FFFFFF"/>
        </w:rPr>
        <w:t>728 income reverifications + 2 disability reverifications = 730 reverifications per year</w:t>
      </w:r>
    </w:p>
    <w:p w14:paraId="214A72DC" w14:textId="1EBA155C" w:rsidR="00242BBF" w:rsidRPr="00DC5900" w:rsidRDefault="00242BBF"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665946" w:rsidRPr="00DC5900">
        <w:rPr>
          <w:b/>
          <w:sz w:val="22"/>
          <w:szCs w:val="22"/>
          <w:shd w:val="clear" w:color="auto" w:fill="FFFFFF"/>
        </w:rPr>
        <w:t>730</w:t>
      </w:r>
      <w:r w:rsidRPr="00DC5900">
        <w:rPr>
          <w:b/>
          <w:sz w:val="22"/>
          <w:szCs w:val="22"/>
          <w:shd w:val="clear" w:color="auto" w:fill="FFFFFF"/>
        </w:rPr>
        <w:t xml:space="preserve"> </w:t>
      </w:r>
      <w:r w:rsidR="00B03509" w:rsidRPr="00DC5900">
        <w:rPr>
          <w:b/>
          <w:sz w:val="22"/>
          <w:szCs w:val="22"/>
          <w:shd w:val="clear" w:color="auto" w:fill="FFFFFF"/>
        </w:rPr>
        <w:t>r</w:t>
      </w:r>
      <w:r w:rsidRPr="00DC5900">
        <w:rPr>
          <w:b/>
          <w:sz w:val="22"/>
          <w:szCs w:val="22"/>
          <w:shd w:val="clear" w:color="auto" w:fill="FFFFFF"/>
        </w:rPr>
        <w:t>esponses</w:t>
      </w:r>
    </w:p>
    <w:p w14:paraId="6DA96E12" w14:textId="63D232E0" w:rsidR="00242BBF" w:rsidRPr="00DC5900" w:rsidRDefault="00242BBF" w:rsidP="00D92F69">
      <w:pPr>
        <w:spacing w:after="120"/>
        <w:ind w:left="720"/>
        <w:rPr>
          <w:sz w:val="22"/>
          <w:szCs w:val="22"/>
          <w:shd w:val="clear" w:color="auto" w:fill="FFFFFF"/>
        </w:rPr>
      </w:pPr>
      <w:r w:rsidRPr="00DC5900">
        <w:rPr>
          <w:sz w:val="22"/>
          <w:szCs w:val="22"/>
          <w:shd w:val="clear" w:color="auto" w:fill="FFFFFF"/>
        </w:rPr>
        <w:t>The Commission estimates that the average hourly burden for obtaining and reviewing a verification of income eligibility is 30 minutes (0.5 hour) for each applicant.</w:t>
      </w:r>
    </w:p>
    <w:p w14:paraId="06EAEE53" w14:textId="11F6AE05" w:rsidR="00242BBF" w:rsidRPr="00DC5900" w:rsidRDefault="00242BBF" w:rsidP="00D92F69">
      <w:pPr>
        <w:spacing w:after="120"/>
        <w:ind w:left="720"/>
        <w:rPr>
          <w:sz w:val="22"/>
          <w:szCs w:val="22"/>
          <w:shd w:val="clear" w:color="auto" w:fill="FFFFFF"/>
        </w:rPr>
      </w:pPr>
      <w:r w:rsidRPr="00DC5900">
        <w:rPr>
          <w:sz w:val="22"/>
          <w:szCs w:val="22"/>
          <w:shd w:val="clear" w:color="auto" w:fill="FFFFFF"/>
        </w:rPr>
        <w:t xml:space="preserve">0.5 hour x </w:t>
      </w:r>
      <w:r w:rsidR="00665946" w:rsidRPr="00DC5900">
        <w:rPr>
          <w:sz w:val="22"/>
          <w:szCs w:val="22"/>
          <w:shd w:val="clear" w:color="auto" w:fill="FFFFFF"/>
        </w:rPr>
        <w:t>73</w:t>
      </w:r>
      <w:r w:rsidRPr="00DC5900">
        <w:rPr>
          <w:sz w:val="22"/>
          <w:szCs w:val="22"/>
          <w:shd w:val="clear" w:color="auto" w:fill="FFFFFF"/>
        </w:rPr>
        <w:t xml:space="preserve">0 verifications of income eligibility = </w:t>
      </w:r>
      <w:r w:rsidR="00665946" w:rsidRPr="00DC5900">
        <w:rPr>
          <w:sz w:val="22"/>
          <w:szCs w:val="22"/>
          <w:shd w:val="clear" w:color="auto" w:fill="FFFFFF"/>
        </w:rPr>
        <w:t>365</w:t>
      </w:r>
      <w:r w:rsidRPr="00DC5900">
        <w:rPr>
          <w:sz w:val="22"/>
          <w:szCs w:val="22"/>
          <w:shd w:val="clear" w:color="auto" w:fill="FFFFFF"/>
        </w:rPr>
        <w:t xml:space="preserve"> hours</w:t>
      </w:r>
    </w:p>
    <w:p w14:paraId="1E4AC231" w14:textId="3F7EA5D9" w:rsidR="00242BBF" w:rsidRPr="00DC5900" w:rsidRDefault="00242BBF" w:rsidP="00D92F69">
      <w:pPr>
        <w:spacing w:after="120"/>
        <w:ind w:left="720"/>
        <w:rPr>
          <w:b/>
          <w:sz w:val="22"/>
          <w:szCs w:val="22"/>
          <w:shd w:val="clear" w:color="auto" w:fill="FFFFFF"/>
        </w:rPr>
      </w:pPr>
      <w:r w:rsidRPr="00DC5900">
        <w:rPr>
          <w:b/>
          <w:sz w:val="22"/>
          <w:szCs w:val="22"/>
          <w:shd w:val="clear" w:color="auto" w:fill="FFFFFF"/>
        </w:rPr>
        <w:t xml:space="preserve">Number of Annual Burden Hours:  </w:t>
      </w:r>
      <w:r w:rsidR="00665946" w:rsidRPr="00DC5900">
        <w:rPr>
          <w:b/>
          <w:sz w:val="22"/>
          <w:szCs w:val="22"/>
          <w:shd w:val="clear" w:color="auto" w:fill="FFFFFF"/>
        </w:rPr>
        <w:t>365</w:t>
      </w:r>
      <w:r w:rsidRPr="00DC5900">
        <w:rPr>
          <w:b/>
          <w:sz w:val="22"/>
          <w:szCs w:val="22"/>
          <w:shd w:val="clear" w:color="auto" w:fill="FFFFFF"/>
        </w:rPr>
        <w:t xml:space="preserve"> hours</w:t>
      </w:r>
    </w:p>
    <w:p w14:paraId="2577693D" w14:textId="78AD39DD" w:rsidR="00242BBF" w:rsidRPr="00B81716" w:rsidRDefault="00242BBF" w:rsidP="00D92F69">
      <w:pPr>
        <w:spacing w:after="120"/>
        <w:ind w:left="720"/>
        <w:rPr>
          <w:b/>
          <w:sz w:val="22"/>
          <w:szCs w:val="22"/>
          <w:shd w:val="clear" w:color="auto" w:fill="FFFFFF"/>
        </w:rPr>
      </w:pPr>
      <w:r w:rsidRPr="00DC5900">
        <w:rPr>
          <w:b/>
          <w:sz w:val="22"/>
          <w:szCs w:val="22"/>
          <w:shd w:val="clear" w:color="auto" w:fill="FFFFFF"/>
        </w:rPr>
        <w:t xml:space="preserve">Annual “In House” Costs: </w:t>
      </w:r>
    </w:p>
    <w:p w14:paraId="1E5B1BD1" w14:textId="2891D0CB" w:rsidR="00242BBF" w:rsidRPr="00B81716" w:rsidRDefault="00242BBF"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w:t>
      </w:r>
      <w:r w:rsidR="002F4F4B" w:rsidRPr="00DC5900">
        <w:rPr>
          <w:sz w:val="22"/>
          <w:szCs w:val="22"/>
          <w:shd w:val="clear" w:color="auto" w:fill="FFFFFF"/>
        </w:rPr>
        <w:t>to comply with the requirement</w:t>
      </w:r>
      <w:r w:rsidRPr="00DC5900">
        <w:rPr>
          <w:sz w:val="22"/>
          <w:szCs w:val="22"/>
          <w:shd w:val="clear" w:color="auto" w:fill="FFFFFF"/>
        </w:rPr>
        <w:t>.</w:t>
      </w:r>
    </w:p>
    <w:p w14:paraId="3FAE4C55" w14:textId="7D03B8CF" w:rsidR="00242BBF" w:rsidRPr="00DC5900" w:rsidRDefault="00E73D63" w:rsidP="00D92F69">
      <w:pPr>
        <w:spacing w:after="120"/>
        <w:ind w:left="720"/>
        <w:rPr>
          <w:sz w:val="22"/>
          <w:szCs w:val="22"/>
          <w:shd w:val="clear" w:color="auto" w:fill="FFFFFF"/>
        </w:rPr>
      </w:pPr>
      <w:r w:rsidRPr="00DC5900">
        <w:rPr>
          <w:sz w:val="22"/>
          <w:szCs w:val="22"/>
          <w:shd w:val="clear" w:color="auto" w:fill="FFFFFF"/>
        </w:rPr>
        <w:t xml:space="preserve">365 </w:t>
      </w:r>
      <w:r w:rsidR="00242BBF" w:rsidRPr="00DC5900">
        <w:rPr>
          <w:sz w:val="22"/>
          <w:szCs w:val="22"/>
          <w:shd w:val="clear" w:color="auto" w:fill="FFFFFF"/>
        </w:rPr>
        <w:t xml:space="preserve">hours to </w:t>
      </w:r>
      <w:r w:rsidR="00665946" w:rsidRPr="00DC5900">
        <w:rPr>
          <w:sz w:val="22"/>
          <w:szCs w:val="22"/>
          <w:shd w:val="clear" w:color="auto" w:fill="FFFFFF"/>
        </w:rPr>
        <w:t xml:space="preserve">re-verify </w:t>
      </w:r>
      <w:r w:rsidR="00242BBF" w:rsidRPr="00DC5900">
        <w:rPr>
          <w:sz w:val="22"/>
          <w:szCs w:val="22"/>
          <w:shd w:val="clear" w:color="auto" w:fill="FFFFFF"/>
        </w:rPr>
        <w:t xml:space="preserve">income </w:t>
      </w:r>
      <w:r w:rsidR="00665946" w:rsidRPr="00DC5900">
        <w:rPr>
          <w:sz w:val="22"/>
          <w:szCs w:val="22"/>
          <w:shd w:val="clear" w:color="auto" w:fill="FFFFFF"/>
        </w:rPr>
        <w:t xml:space="preserve">and disability </w:t>
      </w:r>
      <w:r w:rsidR="00242BBF" w:rsidRPr="00DC5900">
        <w:rPr>
          <w:sz w:val="22"/>
          <w:szCs w:val="22"/>
          <w:shd w:val="clear" w:color="auto" w:fill="FFFFFF"/>
        </w:rPr>
        <w:t>eligibility x $69.56/hour = $</w:t>
      </w:r>
      <w:r w:rsidR="00665946" w:rsidRPr="00DC5900">
        <w:rPr>
          <w:sz w:val="22"/>
          <w:szCs w:val="22"/>
          <w:shd w:val="clear" w:color="auto" w:fill="FFFFFF"/>
        </w:rPr>
        <w:t>25,389.40</w:t>
      </w:r>
    </w:p>
    <w:p w14:paraId="55F7E12A" w14:textId="12D5DED4" w:rsidR="00B07ADD" w:rsidRPr="00DC5900" w:rsidRDefault="00242BBF"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665946" w:rsidRPr="00DC5900">
        <w:rPr>
          <w:b/>
          <w:sz w:val="22"/>
          <w:szCs w:val="22"/>
          <w:shd w:val="clear" w:color="auto" w:fill="FFFFFF"/>
        </w:rPr>
        <w:t>25,389.40</w:t>
      </w:r>
    </w:p>
    <w:p w14:paraId="7FC83796" w14:textId="31D227C9" w:rsidR="00242BBF" w:rsidRPr="00DC5900" w:rsidRDefault="00B07ADD" w:rsidP="00D92F69">
      <w:pPr>
        <w:spacing w:after="120"/>
        <w:rPr>
          <w:sz w:val="22"/>
          <w:szCs w:val="22"/>
          <w:shd w:val="clear" w:color="auto" w:fill="FFFFFF"/>
        </w:rPr>
      </w:pPr>
      <w:r w:rsidRPr="00DC5900">
        <w:rPr>
          <w:b/>
          <w:sz w:val="22"/>
          <w:szCs w:val="22"/>
          <w:shd w:val="clear" w:color="auto" w:fill="FFFFFF"/>
        </w:rPr>
        <w:t>(j)</w:t>
      </w:r>
      <w:r w:rsidRPr="00DC5900">
        <w:rPr>
          <w:b/>
          <w:sz w:val="22"/>
          <w:szCs w:val="22"/>
          <w:shd w:val="clear" w:color="auto" w:fill="FFFFFF"/>
        </w:rPr>
        <w:tab/>
      </w:r>
      <w:r w:rsidRPr="00DC5900">
        <w:rPr>
          <w:b/>
          <w:sz w:val="22"/>
          <w:szCs w:val="22"/>
        </w:rPr>
        <w:t xml:space="preserve">47 CFR § </w:t>
      </w:r>
      <w:r w:rsidR="00F16804" w:rsidRPr="00DC5900">
        <w:rPr>
          <w:b/>
          <w:sz w:val="22"/>
          <w:szCs w:val="22"/>
        </w:rPr>
        <w:t xml:space="preserve">64.6211(a)(2)-(3) – </w:t>
      </w:r>
      <w:r w:rsidRPr="00DC5900">
        <w:rPr>
          <w:b/>
          <w:sz w:val="22"/>
          <w:szCs w:val="22"/>
          <w:shd w:val="clear" w:color="auto" w:fill="FFFFFF"/>
        </w:rPr>
        <w:t>Transfer of a recipient’s account.</w:t>
      </w:r>
    </w:p>
    <w:p w14:paraId="68318834" w14:textId="664D0968" w:rsidR="00242BBF" w:rsidRPr="00DC5900" w:rsidRDefault="00F16804" w:rsidP="00D92F69">
      <w:pPr>
        <w:spacing w:after="120"/>
        <w:ind w:left="720"/>
        <w:rPr>
          <w:sz w:val="22"/>
          <w:szCs w:val="22"/>
          <w:shd w:val="clear" w:color="auto" w:fill="FFFFFF"/>
        </w:rPr>
      </w:pPr>
      <w:r w:rsidRPr="00DC5900">
        <w:rPr>
          <w:sz w:val="22"/>
          <w:szCs w:val="22"/>
        </w:rPr>
        <w:t>Certified programs must permit the transfer of an equipment recipient’s account, records, and any title to and control of the distributed equipment to and from another state’s certified program when the recipient relocates to another state.  The Commission estimates that</w:t>
      </w:r>
      <w:r w:rsidR="005F75A4" w:rsidRPr="00DC5900">
        <w:rPr>
          <w:sz w:val="22"/>
          <w:szCs w:val="22"/>
        </w:rPr>
        <w:t xml:space="preserve"> </w:t>
      </w:r>
      <w:r w:rsidR="00F8433E" w:rsidRPr="00DC5900">
        <w:rPr>
          <w:sz w:val="22"/>
          <w:szCs w:val="22"/>
        </w:rPr>
        <w:t xml:space="preserve">about </w:t>
      </w:r>
      <w:r w:rsidR="00766BDA" w:rsidRPr="00DC5900">
        <w:rPr>
          <w:sz w:val="22"/>
          <w:szCs w:val="22"/>
        </w:rPr>
        <w:t xml:space="preserve">10 equipment recipients </w:t>
      </w:r>
      <w:r w:rsidR="005F75A4" w:rsidRPr="00DC5900">
        <w:rPr>
          <w:sz w:val="22"/>
          <w:szCs w:val="22"/>
        </w:rPr>
        <w:t>will relocate to another state each year.</w:t>
      </w:r>
      <w:r w:rsidR="00766BDA" w:rsidRPr="00DC5900">
        <w:rPr>
          <w:rStyle w:val="FootnoteReference"/>
          <w:szCs w:val="22"/>
        </w:rPr>
        <w:footnoteReference w:id="38"/>
      </w:r>
      <w:r w:rsidRPr="00DC5900">
        <w:rPr>
          <w:sz w:val="22"/>
          <w:szCs w:val="22"/>
        </w:rPr>
        <w:t xml:space="preserve"> </w:t>
      </w:r>
      <w:r w:rsidR="00F8433E" w:rsidRPr="00DC5900">
        <w:rPr>
          <w:sz w:val="22"/>
          <w:szCs w:val="22"/>
        </w:rPr>
        <w:t xml:space="preserve"> </w:t>
      </w:r>
      <w:r w:rsidR="0073707C" w:rsidRPr="00DC5900">
        <w:rPr>
          <w:sz w:val="22"/>
          <w:szCs w:val="22"/>
        </w:rPr>
        <w:t>T</w:t>
      </w:r>
      <w:r w:rsidR="00F8433E" w:rsidRPr="00DC5900">
        <w:rPr>
          <w:sz w:val="22"/>
          <w:szCs w:val="22"/>
        </w:rPr>
        <w:t xml:space="preserve">he Commission </w:t>
      </w:r>
      <w:r w:rsidR="0073707C" w:rsidRPr="00DC5900">
        <w:rPr>
          <w:sz w:val="22"/>
          <w:szCs w:val="22"/>
        </w:rPr>
        <w:t>estimates</w:t>
      </w:r>
      <w:r w:rsidR="00F8433E" w:rsidRPr="00DC5900">
        <w:rPr>
          <w:sz w:val="22"/>
          <w:szCs w:val="22"/>
        </w:rPr>
        <w:t xml:space="preserve"> that 1</w:t>
      </w:r>
      <w:r w:rsidR="00766BDA" w:rsidRPr="00DC5900">
        <w:rPr>
          <w:sz w:val="22"/>
          <w:szCs w:val="22"/>
        </w:rPr>
        <w:t>0</w:t>
      </w:r>
      <w:r w:rsidR="00F8433E" w:rsidRPr="00DC5900">
        <w:rPr>
          <w:sz w:val="22"/>
          <w:szCs w:val="22"/>
        </w:rPr>
        <w:t xml:space="preserve"> certified programs will transfer an equipment recipient’s account to another state and 1</w:t>
      </w:r>
      <w:r w:rsidR="00766BDA" w:rsidRPr="00DC5900">
        <w:rPr>
          <w:sz w:val="22"/>
          <w:szCs w:val="22"/>
        </w:rPr>
        <w:t>0</w:t>
      </w:r>
      <w:r w:rsidR="00F8433E" w:rsidRPr="00DC5900">
        <w:rPr>
          <w:sz w:val="22"/>
          <w:szCs w:val="22"/>
        </w:rPr>
        <w:t xml:space="preserve"> other certified programs will receive the recipient’s account from other state, involving a total of </w:t>
      </w:r>
      <w:r w:rsidR="00766BDA" w:rsidRPr="00DC5900">
        <w:rPr>
          <w:sz w:val="22"/>
          <w:szCs w:val="22"/>
        </w:rPr>
        <w:t>20</w:t>
      </w:r>
      <w:r w:rsidR="00F8433E" w:rsidRPr="00DC5900">
        <w:rPr>
          <w:sz w:val="22"/>
          <w:szCs w:val="22"/>
        </w:rPr>
        <w:t xml:space="preserve"> certified programs.</w:t>
      </w:r>
    </w:p>
    <w:p w14:paraId="4EF83CA7" w14:textId="346ECE3F" w:rsidR="00F8433E" w:rsidRPr="00DC5900" w:rsidRDefault="00F8433E" w:rsidP="00D92F69">
      <w:pPr>
        <w:spacing w:after="120"/>
        <w:ind w:left="720"/>
        <w:rPr>
          <w:b/>
          <w:sz w:val="22"/>
          <w:szCs w:val="22"/>
          <w:shd w:val="clear" w:color="auto" w:fill="FFFFFF"/>
        </w:rPr>
      </w:pPr>
      <w:r w:rsidRPr="00DC5900">
        <w:rPr>
          <w:b/>
          <w:sz w:val="22"/>
          <w:szCs w:val="22"/>
          <w:shd w:val="clear" w:color="auto" w:fill="FFFFFF"/>
        </w:rPr>
        <w:t xml:space="preserve">Number of Annual Respondents:  </w:t>
      </w:r>
      <w:r w:rsidR="00A84379" w:rsidRPr="00DC5900">
        <w:rPr>
          <w:b/>
          <w:sz w:val="22"/>
          <w:szCs w:val="22"/>
          <w:shd w:val="clear" w:color="auto" w:fill="FFFFFF"/>
        </w:rPr>
        <w:t>20</w:t>
      </w:r>
    </w:p>
    <w:p w14:paraId="344EA559" w14:textId="19EB1D35" w:rsidR="00F8433E" w:rsidRPr="00DC5900" w:rsidRDefault="00F8433E" w:rsidP="00D92F69">
      <w:pPr>
        <w:spacing w:after="120"/>
        <w:ind w:left="720"/>
        <w:rPr>
          <w:sz w:val="22"/>
          <w:szCs w:val="22"/>
          <w:shd w:val="clear" w:color="auto" w:fill="FFFFFF"/>
        </w:rPr>
      </w:pPr>
      <w:r w:rsidRPr="00DC5900">
        <w:rPr>
          <w:sz w:val="22"/>
          <w:szCs w:val="22"/>
          <w:shd w:val="clear" w:color="auto" w:fill="FFFFFF"/>
        </w:rPr>
        <w:lastRenderedPageBreak/>
        <w:t xml:space="preserve">The Commission estimates that each of the </w:t>
      </w:r>
      <w:r w:rsidR="00A84379" w:rsidRPr="00DC5900">
        <w:rPr>
          <w:sz w:val="22"/>
          <w:szCs w:val="22"/>
          <w:shd w:val="clear" w:color="auto" w:fill="FFFFFF"/>
        </w:rPr>
        <w:t>20</w:t>
      </w:r>
      <w:r w:rsidRPr="00DC5900">
        <w:rPr>
          <w:sz w:val="22"/>
          <w:szCs w:val="22"/>
          <w:shd w:val="clear" w:color="auto" w:fill="FFFFFF"/>
        </w:rPr>
        <w:t xml:space="preserve"> certified program</w:t>
      </w:r>
      <w:r w:rsidR="002F4F4B" w:rsidRPr="00DC5900">
        <w:rPr>
          <w:sz w:val="22"/>
          <w:szCs w:val="22"/>
          <w:shd w:val="clear" w:color="auto" w:fill="FFFFFF"/>
        </w:rPr>
        <w:t>s</w:t>
      </w:r>
      <w:r w:rsidRPr="00DC5900">
        <w:rPr>
          <w:sz w:val="22"/>
          <w:szCs w:val="22"/>
          <w:shd w:val="clear" w:color="auto" w:fill="FFFFFF"/>
        </w:rPr>
        <w:t xml:space="preserve"> will be involved in the transfer of one equipment recipient’s account per year.</w:t>
      </w:r>
    </w:p>
    <w:p w14:paraId="124A720A" w14:textId="6BCC3751" w:rsidR="00F8433E" w:rsidRPr="00B81716" w:rsidRDefault="00A84379" w:rsidP="00D92F69">
      <w:pPr>
        <w:spacing w:after="120"/>
        <w:ind w:left="720"/>
        <w:rPr>
          <w:sz w:val="22"/>
          <w:szCs w:val="22"/>
          <w:shd w:val="clear" w:color="auto" w:fill="FFFFFF"/>
        </w:rPr>
      </w:pPr>
      <w:r w:rsidRPr="00DC5900">
        <w:rPr>
          <w:sz w:val="22"/>
          <w:szCs w:val="22"/>
          <w:shd w:val="clear" w:color="auto" w:fill="FFFFFF"/>
        </w:rPr>
        <w:t>20</w:t>
      </w:r>
      <w:r w:rsidR="00F8433E" w:rsidRPr="00DC5900">
        <w:rPr>
          <w:sz w:val="22"/>
          <w:szCs w:val="22"/>
          <w:shd w:val="clear" w:color="auto" w:fill="FFFFFF"/>
        </w:rPr>
        <w:t xml:space="preserve"> certified programs x 1 transfer each = </w:t>
      </w:r>
      <w:r w:rsidRPr="00DC5900">
        <w:rPr>
          <w:sz w:val="22"/>
          <w:szCs w:val="22"/>
          <w:shd w:val="clear" w:color="auto" w:fill="FFFFFF"/>
        </w:rPr>
        <w:t>20</w:t>
      </w:r>
      <w:r w:rsidR="00F8433E" w:rsidRPr="00DC5900">
        <w:rPr>
          <w:sz w:val="22"/>
          <w:szCs w:val="22"/>
          <w:shd w:val="clear" w:color="auto" w:fill="FFFFFF"/>
        </w:rPr>
        <w:t xml:space="preserve"> transfers per year</w:t>
      </w:r>
    </w:p>
    <w:p w14:paraId="6DF2AF9D" w14:textId="1473200E" w:rsidR="00F8433E" w:rsidRPr="00DC5900" w:rsidRDefault="00F8433E"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A84379" w:rsidRPr="00DC5900">
        <w:rPr>
          <w:b/>
          <w:sz w:val="22"/>
          <w:szCs w:val="22"/>
          <w:shd w:val="clear" w:color="auto" w:fill="FFFFFF"/>
        </w:rPr>
        <w:t>20</w:t>
      </w:r>
      <w:r w:rsidRPr="00DC5900">
        <w:rPr>
          <w:b/>
          <w:sz w:val="22"/>
          <w:szCs w:val="22"/>
          <w:shd w:val="clear" w:color="auto" w:fill="FFFFFF"/>
        </w:rPr>
        <w:t xml:space="preserve"> </w:t>
      </w:r>
      <w:r w:rsidR="00B03509" w:rsidRPr="00DC5900">
        <w:rPr>
          <w:b/>
          <w:sz w:val="22"/>
          <w:szCs w:val="22"/>
          <w:shd w:val="clear" w:color="auto" w:fill="FFFFFF"/>
        </w:rPr>
        <w:t>r</w:t>
      </w:r>
      <w:r w:rsidRPr="00DC5900">
        <w:rPr>
          <w:b/>
          <w:sz w:val="22"/>
          <w:szCs w:val="22"/>
          <w:shd w:val="clear" w:color="auto" w:fill="FFFFFF"/>
        </w:rPr>
        <w:t>esponses</w:t>
      </w:r>
    </w:p>
    <w:p w14:paraId="7179FB0B" w14:textId="1FA175DB" w:rsidR="00F8433E" w:rsidRPr="00DC5900" w:rsidRDefault="00F8433E" w:rsidP="00D92F69">
      <w:pPr>
        <w:spacing w:after="120"/>
        <w:ind w:left="720"/>
        <w:rPr>
          <w:sz w:val="22"/>
          <w:szCs w:val="22"/>
          <w:shd w:val="clear" w:color="auto" w:fill="FFFFFF"/>
        </w:rPr>
      </w:pPr>
      <w:r w:rsidRPr="00DC5900">
        <w:rPr>
          <w:sz w:val="22"/>
          <w:szCs w:val="22"/>
          <w:shd w:val="clear" w:color="auto" w:fill="FFFFFF"/>
        </w:rPr>
        <w:t>The Commission estimates that the average hourly burden for transferring an equipment recipient’s account is one hour for each transfer.</w:t>
      </w:r>
    </w:p>
    <w:p w14:paraId="088472D4" w14:textId="103311F4" w:rsidR="00F8433E" w:rsidRPr="00DC5900" w:rsidRDefault="00F8433E" w:rsidP="00D92F69">
      <w:pPr>
        <w:spacing w:after="120"/>
        <w:ind w:left="720"/>
        <w:rPr>
          <w:sz w:val="22"/>
          <w:szCs w:val="22"/>
          <w:shd w:val="clear" w:color="auto" w:fill="FFFFFF"/>
        </w:rPr>
      </w:pPr>
      <w:r w:rsidRPr="00DC5900">
        <w:rPr>
          <w:sz w:val="22"/>
          <w:szCs w:val="22"/>
          <w:shd w:val="clear" w:color="auto" w:fill="FFFFFF"/>
        </w:rPr>
        <w:t xml:space="preserve">1 hour x </w:t>
      </w:r>
      <w:r w:rsidR="00A84379" w:rsidRPr="00DC5900">
        <w:rPr>
          <w:sz w:val="22"/>
          <w:szCs w:val="22"/>
          <w:shd w:val="clear" w:color="auto" w:fill="FFFFFF"/>
        </w:rPr>
        <w:t>20</w:t>
      </w:r>
      <w:r w:rsidRPr="00DC5900">
        <w:rPr>
          <w:sz w:val="22"/>
          <w:szCs w:val="22"/>
          <w:shd w:val="clear" w:color="auto" w:fill="FFFFFF"/>
        </w:rPr>
        <w:t xml:space="preserve"> transfers of </w:t>
      </w:r>
      <w:r w:rsidR="002F4F4B" w:rsidRPr="00DC5900">
        <w:rPr>
          <w:sz w:val="22"/>
          <w:szCs w:val="22"/>
          <w:shd w:val="clear" w:color="auto" w:fill="FFFFFF"/>
        </w:rPr>
        <w:t xml:space="preserve">equipment </w:t>
      </w:r>
      <w:r w:rsidRPr="00DC5900">
        <w:rPr>
          <w:sz w:val="22"/>
          <w:szCs w:val="22"/>
          <w:shd w:val="clear" w:color="auto" w:fill="FFFFFF"/>
        </w:rPr>
        <w:t>recipients</w:t>
      </w:r>
      <w:r w:rsidR="002F4F4B" w:rsidRPr="00DC5900">
        <w:rPr>
          <w:sz w:val="22"/>
          <w:szCs w:val="22"/>
          <w:shd w:val="clear" w:color="auto" w:fill="FFFFFF"/>
        </w:rPr>
        <w:t>’</w:t>
      </w:r>
      <w:r w:rsidRPr="00DC5900">
        <w:rPr>
          <w:sz w:val="22"/>
          <w:szCs w:val="22"/>
          <w:shd w:val="clear" w:color="auto" w:fill="FFFFFF"/>
        </w:rPr>
        <w:t xml:space="preserve"> accounts = </w:t>
      </w:r>
      <w:r w:rsidR="00A84379" w:rsidRPr="00DC5900">
        <w:rPr>
          <w:sz w:val="22"/>
          <w:szCs w:val="22"/>
          <w:shd w:val="clear" w:color="auto" w:fill="FFFFFF"/>
        </w:rPr>
        <w:t>20</w:t>
      </w:r>
      <w:r w:rsidRPr="00DC5900">
        <w:rPr>
          <w:sz w:val="22"/>
          <w:szCs w:val="22"/>
          <w:shd w:val="clear" w:color="auto" w:fill="FFFFFF"/>
        </w:rPr>
        <w:t xml:space="preserve"> hours</w:t>
      </w:r>
    </w:p>
    <w:p w14:paraId="17E8E859" w14:textId="12446462" w:rsidR="00F8433E" w:rsidRPr="00DC5900" w:rsidRDefault="00F8433E" w:rsidP="00D92F69">
      <w:pPr>
        <w:spacing w:after="120"/>
        <w:ind w:left="720"/>
        <w:rPr>
          <w:b/>
          <w:sz w:val="22"/>
          <w:szCs w:val="22"/>
          <w:shd w:val="clear" w:color="auto" w:fill="FFFFFF"/>
        </w:rPr>
      </w:pPr>
      <w:r w:rsidRPr="00DC5900">
        <w:rPr>
          <w:b/>
          <w:sz w:val="22"/>
          <w:szCs w:val="22"/>
          <w:shd w:val="clear" w:color="auto" w:fill="FFFFFF"/>
        </w:rPr>
        <w:t xml:space="preserve">Number of Annual Burden Hours:  </w:t>
      </w:r>
      <w:r w:rsidR="00A84379" w:rsidRPr="00DC5900">
        <w:rPr>
          <w:b/>
          <w:sz w:val="22"/>
          <w:szCs w:val="22"/>
          <w:shd w:val="clear" w:color="auto" w:fill="FFFFFF"/>
        </w:rPr>
        <w:t>20</w:t>
      </w:r>
      <w:r w:rsidRPr="00DC5900">
        <w:rPr>
          <w:b/>
          <w:sz w:val="22"/>
          <w:szCs w:val="22"/>
          <w:shd w:val="clear" w:color="auto" w:fill="FFFFFF"/>
        </w:rPr>
        <w:t xml:space="preserve"> hours</w:t>
      </w:r>
    </w:p>
    <w:p w14:paraId="2405EDE3" w14:textId="64CBB38E" w:rsidR="00F8433E" w:rsidRPr="00B81716" w:rsidRDefault="00F8433E" w:rsidP="00D92F69">
      <w:pPr>
        <w:spacing w:after="120"/>
        <w:ind w:left="720"/>
        <w:rPr>
          <w:b/>
          <w:sz w:val="22"/>
          <w:szCs w:val="22"/>
          <w:shd w:val="clear" w:color="auto" w:fill="FFFFFF"/>
        </w:rPr>
      </w:pPr>
      <w:r w:rsidRPr="00DC5900">
        <w:rPr>
          <w:b/>
          <w:sz w:val="22"/>
          <w:szCs w:val="22"/>
          <w:shd w:val="clear" w:color="auto" w:fill="FFFFFF"/>
        </w:rPr>
        <w:t xml:space="preserve">Annual “In House” Costs: </w:t>
      </w:r>
    </w:p>
    <w:p w14:paraId="6A20CF1C" w14:textId="75B43203" w:rsidR="00F8433E" w:rsidRPr="00B81716" w:rsidRDefault="00F8433E"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$69.56 per hour</w:t>
      </w:r>
      <w:r w:rsidR="002F4F4B" w:rsidRPr="00DC5900">
        <w:rPr>
          <w:sz w:val="22"/>
          <w:szCs w:val="22"/>
          <w:shd w:val="clear" w:color="auto" w:fill="FFFFFF"/>
        </w:rPr>
        <w:t xml:space="preserve"> to comply with the requirement</w:t>
      </w:r>
      <w:r w:rsidRPr="00DC5900">
        <w:rPr>
          <w:sz w:val="22"/>
          <w:szCs w:val="22"/>
          <w:shd w:val="clear" w:color="auto" w:fill="FFFFFF"/>
        </w:rPr>
        <w:t>.</w:t>
      </w:r>
    </w:p>
    <w:p w14:paraId="7B8423BC" w14:textId="1CEF9EB8" w:rsidR="00F8433E" w:rsidRPr="00DC5900" w:rsidRDefault="00A84379" w:rsidP="00D92F69">
      <w:pPr>
        <w:spacing w:after="120"/>
        <w:ind w:left="720"/>
        <w:rPr>
          <w:sz w:val="22"/>
          <w:szCs w:val="22"/>
          <w:shd w:val="clear" w:color="auto" w:fill="FFFFFF"/>
        </w:rPr>
      </w:pPr>
      <w:r w:rsidRPr="00DC5900">
        <w:rPr>
          <w:sz w:val="22"/>
          <w:szCs w:val="22"/>
          <w:shd w:val="clear" w:color="auto" w:fill="FFFFFF"/>
        </w:rPr>
        <w:t>20</w:t>
      </w:r>
      <w:r w:rsidR="00F8433E" w:rsidRPr="00DC5900">
        <w:rPr>
          <w:sz w:val="22"/>
          <w:szCs w:val="22"/>
          <w:shd w:val="clear" w:color="auto" w:fill="FFFFFF"/>
        </w:rPr>
        <w:t xml:space="preserve"> hours to </w:t>
      </w:r>
      <w:r w:rsidR="00B03509" w:rsidRPr="00DC5900">
        <w:rPr>
          <w:sz w:val="22"/>
          <w:szCs w:val="22"/>
          <w:shd w:val="clear" w:color="auto" w:fill="FFFFFF"/>
        </w:rPr>
        <w:t>transfer equipment recipients’ accounts</w:t>
      </w:r>
      <w:r w:rsidR="00F8433E" w:rsidRPr="00DC5900">
        <w:rPr>
          <w:sz w:val="22"/>
          <w:szCs w:val="22"/>
          <w:shd w:val="clear" w:color="auto" w:fill="FFFFFF"/>
        </w:rPr>
        <w:t xml:space="preserve"> x $69.56/hour = $</w:t>
      </w:r>
      <w:r w:rsidRPr="00DC5900">
        <w:rPr>
          <w:sz w:val="22"/>
          <w:szCs w:val="22"/>
          <w:shd w:val="clear" w:color="auto" w:fill="FFFFFF"/>
        </w:rPr>
        <w:t>1,391.20</w:t>
      </w:r>
    </w:p>
    <w:p w14:paraId="612B8E8A" w14:textId="2FA8B59D" w:rsidR="0073707C" w:rsidRPr="00DC5900" w:rsidRDefault="00F8433E"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A84379" w:rsidRPr="00DC5900">
        <w:rPr>
          <w:b/>
          <w:sz w:val="22"/>
          <w:szCs w:val="22"/>
          <w:shd w:val="clear" w:color="auto" w:fill="FFFFFF"/>
        </w:rPr>
        <w:t>1,391.20</w:t>
      </w:r>
    </w:p>
    <w:p w14:paraId="182C6F97" w14:textId="764C076C" w:rsidR="00F8433E" w:rsidRPr="00B81716" w:rsidRDefault="0073707C" w:rsidP="00D92F69">
      <w:pPr>
        <w:spacing w:after="120"/>
        <w:rPr>
          <w:b/>
          <w:sz w:val="22"/>
          <w:szCs w:val="22"/>
          <w:shd w:val="clear" w:color="auto" w:fill="FFFFFF"/>
        </w:rPr>
      </w:pPr>
      <w:r w:rsidRPr="00DC5900">
        <w:rPr>
          <w:b/>
          <w:sz w:val="22"/>
          <w:szCs w:val="22"/>
          <w:shd w:val="clear" w:color="auto" w:fill="FFFFFF"/>
        </w:rPr>
        <w:t>(k)</w:t>
      </w:r>
      <w:r w:rsidRPr="00DC5900">
        <w:rPr>
          <w:b/>
          <w:sz w:val="22"/>
          <w:szCs w:val="22"/>
          <w:shd w:val="clear" w:color="auto" w:fill="FFFFFF"/>
        </w:rPr>
        <w:tab/>
      </w:r>
      <w:r w:rsidRPr="00DC5900">
        <w:rPr>
          <w:b/>
          <w:sz w:val="22"/>
          <w:szCs w:val="22"/>
        </w:rPr>
        <w:t>47 CFR § 64.6211(a)(5) – Consumer attestation.</w:t>
      </w:r>
    </w:p>
    <w:p w14:paraId="1E3D354F" w14:textId="5DC5ADB3" w:rsidR="009C6F70" w:rsidRPr="00DC5900" w:rsidRDefault="00A84379" w:rsidP="00D92F69">
      <w:pPr>
        <w:spacing w:after="120"/>
        <w:ind w:left="720"/>
        <w:rPr>
          <w:sz w:val="22"/>
          <w:szCs w:val="22"/>
        </w:rPr>
      </w:pPr>
      <w:r w:rsidRPr="00DC5900">
        <w:rPr>
          <w:sz w:val="22"/>
          <w:szCs w:val="22"/>
        </w:rPr>
        <w:t>Each c</w:t>
      </w:r>
      <w:r w:rsidR="0073707C" w:rsidRPr="00DC5900">
        <w:rPr>
          <w:sz w:val="22"/>
          <w:szCs w:val="22"/>
        </w:rPr>
        <w:t>ertified program must include an attestation on consumer application form</w:t>
      </w:r>
      <w:r w:rsidR="004307CA" w:rsidRPr="00DC5900">
        <w:rPr>
          <w:sz w:val="22"/>
          <w:szCs w:val="22"/>
        </w:rPr>
        <w:t>s</w:t>
      </w:r>
      <w:r w:rsidR="0073707C" w:rsidRPr="00DC5900">
        <w:rPr>
          <w:sz w:val="22"/>
          <w:szCs w:val="22"/>
        </w:rPr>
        <w:t xml:space="preserve"> for applicants to certify that they have read, understand, and accept the conditions specified </w:t>
      </w:r>
      <w:r w:rsidRPr="00DC5900">
        <w:rPr>
          <w:sz w:val="22"/>
          <w:szCs w:val="22"/>
        </w:rPr>
        <w:t xml:space="preserve">in the attestation </w:t>
      </w:r>
      <w:r w:rsidR="0073707C" w:rsidRPr="00DC5900">
        <w:rPr>
          <w:sz w:val="22"/>
          <w:szCs w:val="22"/>
        </w:rPr>
        <w:t>to participate in the NDBEDP.  The attestation must be substantially similar to the attestation that appears in 47 CFR § 64.6211(a)(5).</w:t>
      </w:r>
      <w:r w:rsidR="004307CA" w:rsidRPr="00DC5900">
        <w:rPr>
          <w:sz w:val="22"/>
          <w:szCs w:val="22"/>
        </w:rPr>
        <w:t xml:space="preserve">  </w:t>
      </w:r>
      <w:r w:rsidR="009C6F70" w:rsidRPr="00DC5900">
        <w:rPr>
          <w:sz w:val="22"/>
          <w:szCs w:val="22"/>
        </w:rPr>
        <w:t xml:space="preserve">This requirement applies to each of the </w:t>
      </w:r>
      <w:r w:rsidR="004307CA" w:rsidRPr="00DC5900">
        <w:rPr>
          <w:sz w:val="22"/>
          <w:szCs w:val="22"/>
        </w:rPr>
        <w:t xml:space="preserve">56 </w:t>
      </w:r>
      <w:r w:rsidR="009C6F70" w:rsidRPr="00DC5900">
        <w:rPr>
          <w:sz w:val="22"/>
          <w:szCs w:val="22"/>
        </w:rPr>
        <w:t>entities initially certified by the Commission, plus the estimated three entities certified by the Commission each year</w:t>
      </w:r>
      <w:r w:rsidR="00E73D63" w:rsidRPr="00DC5900">
        <w:rPr>
          <w:sz w:val="22"/>
          <w:szCs w:val="22"/>
        </w:rPr>
        <w:t xml:space="preserve">, totaling </w:t>
      </w:r>
      <w:r w:rsidR="00751886" w:rsidRPr="00DC5900">
        <w:rPr>
          <w:sz w:val="22"/>
          <w:szCs w:val="22"/>
        </w:rPr>
        <w:t>nine</w:t>
      </w:r>
      <w:r w:rsidR="00E73D63" w:rsidRPr="00DC5900">
        <w:rPr>
          <w:sz w:val="22"/>
          <w:szCs w:val="22"/>
        </w:rPr>
        <w:t xml:space="preserve"> additional respondents over the course of three years,</w:t>
      </w:r>
      <w:r w:rsidR="009C6F70" w:rsidRPr="00DC5900">
        <w:rPr>
          <w:sz w:val="22"/>
          <w:szCs w:val="22"/>
        </w:rPr>
        <w:t xml:space="preserve"> to replace outgoing entities that relinquish their certifications before the end of their terms.</w:t>
      </w:r>
      <w:r w:rsidR="009C6F70" w:rsidRPr="00DC5900">
        <w:rPr>
          <w:rStyle w:val="FootnoteReference"/>
          <w:szCs w:val="22"/>
        </w:rPr>
        <w:footnoteReference w:id="39"/>
      </w:r>
    </w:p>
    <w:p w14:paraId="68EF9982" w14:textId="03A5826C" w:rsidR="004307CA" w:rsidRPr="00B81716" w:rsidRDefault="001C55DD" w:rsidP="00D92F69">
      <w:pPr>
        <w:spacing w:after="120"/>
        <w:ind w:left="720"/>
        <w:rPr>
          <w:sz w:val="22"/>
          <w:szCs w:val="22"/>
          <w:shd w:val="clear" w:color="auto" w:fill="FFFFFF"/>
        </w:rPr>
      </w:pPr>
      <w:r w:rsidRPr="00DC5900">
        <w:rPr>
          <w:sz w:val="22"/>
          <w:szCs w:val="22"/>
          <w:shd w:val="clear" w:color="auto" w:fill="FFFFFF"/>
        </w:rPr>
        <w:t>5</w:t>
      </w:r>
      <w:r w:rsidR="00751886" w:rsidRPr="00DC5900">
        <w:rPr>
          <w:sz w:val="22"/>
          <w:szCs w:val="22"/>
          <w:shd w:val="clear" w:color="auto" w:fill="FFFFFF"/>
        </w:rPr>
        <w:t xml:space="preserve">6 initial certified programs + </w:t>
      </w:r>
      <w:r w:rsidR="00E73D63" w:rsidRPr="00DC5900">
        <w:rPr>
          <w:sz w:val="22"/>
          <w:szCs w:val="22"/>
          <w:shd w:val="clear" w:color="auto" w:fill="FFFFFF"/>
        </w:rPr>
        <w:t>9</w:t>
      </w:r>
      <w:r w:rsidRPr="00DC5900">
        <w:rPr>
          <w:sz w:val="22"/>
          <w:szCs w:val="22"/>
          <w:shd w:val="clear" w:color="auto" w:fill="FFFFFF"/>
        </w:rPr>
        <w:t xml:space="preserve"> replacement certified programs = 65 respondents</w:t>
      </w:r>
      <w:r w:rsidR="00D67719" w:rsidRPr="00DC5900">
        <w:rPr>
          <w:sz w:val="22"/>
          <w:szCs w:val="22"/>
          <w:shd w:val="clear" w:color="auto" w:fill="FFFFFF"/>
        </w:rPr>
        <w:t xml:space="preserve"> over 3 years</w:t>
      </w:r>
      <w:r w:rsidRPr="00DC5900">
        <w:rPr>
          <w:sz w:val="22"/>
          <w:szCs w:val="22"/>
          <w:shd w:val="clear" w:color="auto" w:fill="FFFFFF"/>
        </w:rPr>
        <w:t xml:space="preserve"> / 3 years = </w:t>
      </w:r>
      <w:r w:rsidR="009C6F70" w:rsidRPr="00DC5900">
        <w:rPr>
          <w:sz w:val="22"/>
          <w:szCs w:val="22"/>
          <w:shd w:val="clear" w:color="auto" w:fill="FFFFFF"/>
        </w:rPr>
        <w:t>2</w:t>
      </w:r>
      <w:r w:rsidRPr="00DC5900">
        <w:rPr>
          <w:sz w:val="22"/>
          <w:szCs w:val="22"/>
          <w:shd w:val="clear" w:color="auto" w:fill="FFFFFF"/>
        </w:rPr>
        <w:t>2</w:t>
      </w:r>
      <w:r w:rsidR="004307CA" w:rsidRPr="00DC5900">
        <w:rPr>
          <w:sz w:val="22"/>
          <w:szCs w:val="22"/>
          <w:shd w:val="clear" w:color="auto" w:fill="FFFFFF"/>
        </w:rPr>
        <w:t xml:space="preserve"> </w:t>
      </w:r>
      <w:r w:rsidRPr="00DC5900">
        <w:rPr>
          <w:sz w:val="22"/>
          <w:szCs w:val="22"/>
          <w:shd w:val="clear" w:color="auto" w:fill="FFFFFF"/>
        </w:rPr>
        <w:t>(</w:t>
      </w:r>
      <w:r w:rsidR="004307CA" w:rsidRPr="00DC5900">
        <w:rPr>
          <w:sz w:val="22"/>
          <w:szCs w:val="22"/>
          <w:shd w:val="clear" w:color="auto" w:fill="FFFFFF"/>
        </w:rPr>
        <w:t>annualized and rounded</w:t>
      </w:r>
      <w:r w:rsidRPr="00DC5900">
        <w:rPr>
          <w:sz w:val="22"/>
          <w:szCs w:val="22"/>
          <w:shd w:val="clear" w:color="auto" w:fill="FFFFFF"/>
        </w:rPr>
        <w:t>)</w:t>
      </w:r>
    </w:p>
    <w:p w14:paraId="24D46F62" w14:textId="7F892D44" w:rsidR="001C55DD" w:rsidRPr="00B81716" w:rsidRDefault="001C55DD" w:rsidP="00D92F69">
      <w:pPr>
        <w:spacing w:after="120"/>
        <w:ind w:left="720"/>
        <w:rPr>
          <w:b/>
          <w:sz w:val="22"/>
          <w:szCs w:val="22"/>
        </w:rPr>
      </w:pPr>
      <w:r w:rsidRPr="00DC5900">
        <w:rPr>
          <w:b/>
          <w:sz w:val="22"/>
          <w:szCs w:val="22"/>
        </w:rPr>
        <w:t>Number</w:t>
      </w:r>
      <w:r w:rsidR="0092542B" w:rsidRPr="00DC5900">
        <w:rPr>
          <w:b/>
          <w:sz w:val="22"/>
          <w:szCs w:val="22"/>
        </w:rPr>
        <w:t xml:space="preserve"> of Annualized Respondents:  22</w:t>
      </w:r>
    </w:p>
    <w:p w14:paraId="378ADA45" w14:textId="4C9A8735" w:rsidR="004307CA" w:rsidRPr="00DC5900" w:rsidRDefault="001C55DD" w:rsidP="00D92F69">
      <w:pPr>
        <w:spacing w:after="120"/>
        <w:ind w:left="720"/>
        <w:rPr>
          <w:sz w:val="22"/>
          <w:szCs w:val="22"/>
        </w:rPr>
      </w:pPr>
      <w:r w:rsidRPr="00DC5900">
        <w:rPr>
          <w:sz w:val="22"/>
          <w:szCs w:val="22"/>
        </w:rPr>
        <w:t xml:space="preserve">Each certified program must include the </w:t>
      </w:r>
      <w:r w:rsidR="009C6F70" w:rsidRPr="00DC5900">
        <w:rPr>
          <w:sz w:val="22"/>
          <w:szCs w:val="22"/>
        </w:rPr>
        <w:t xml:space="preserve">attestation </w:t>
      </w:r>
      <w:r w:rsidRPr="00DC5900">
        <w:rPr>
          <w:sz w:val="22"/>
          <w:szCs w:val="22"/>
        </w:rPr>
        <w:t xml:space="preserve">on consumer </w:t>
      </w:r>
      <w:r w:rsidR="009C6F70" w:rsidRPr="00DC5900">
        <w:rPr>
          <w:sz w:val="22"/>
          <w:szCs w:val="22"/>
        </w:rPr>
        <w:t>application form</w:t>
      </w:r>
      <w:r w:rsidRPr="00DC5900">
        <w:rPr>
          <w:sz w:val="22"/>
          <w:szCs w:val="22"/>
        </w:rPr>
        <w:t>s</w:t>
      </w:r>
      <w:r w:rsidR="009C6F70" w:rsidRPr="00DC5900">
        <w:rPr>
          <w:sz w:val="22"/>
          <w:szCs w:val="22"/>
        </w:rPr>
        <w:t xml:space="preserve"> once.</w:t>
      </w:r>
    </w:p>
    <w:p w14:paraId="29D2A306" w14:textId="5F41DFAF" w:rsidR="004307CA" w:rsidRPr="00DC5900" w:rsidRDefault="004307CA" w:rsidP="00D92F69">
      <w:pPr>
        <w:spacing w:after="120"/>
        <w:ind w:left="720"/>
        <w:rPr>
          <w:b/>
          <w:sz w:val="22"/>
          <w:szCs w:val="22"/>
          <w:shd w:val="clear" w:color="auto" w:fill="FFFFFF"/>
        </w:rPr>
      </w:pPr>
      <w:r w:rsidRPr="00DC5900">
        <w:rPr>
          <w:b/>
          <w:sz w:val="22"/>
          <w:szCs w:val="22"/>
          <w:shd w:val="clear" w:color="auto" w:fill="FFFFFF"/>
        </w:rPr>
        <w:t xml:space="preserve">Number of Annualized Responses:  </w:t>
      </w:r>
      <w:r w:rsidR="009C6F70" w:rsidRPr="00DC5900">
        <w:rPr>
          <w:b/>
          <w:sz w:val="22"/>
          <w:szCs w:val="22"/>
          <w:shd w:val="clear" w:color="auto" w:fill="FFFFFF"/>
        </w:rPr>
        <w:t>2</w:t>
      </w:r>
      <w:r w:rsidR="001C55DD" w:rsidRPr="00DC5900">
        <w:rPr>
          <w:b/>
          <w:sz w:val="22"/>
          <w:szCs w:val="22"/>
          <w:shd w:val="clear" w:color="auto" w:fill="FFFFFF"/>
        </w:rPr>
        <w:t>2</w:t>
      </w:r>
    </w:p>
    <w:p w14:paraId="0997EDAD" w14:textId="7D2F17D5" w:rsidR="00A84379" w:rsidRPr="00B81716" w:rsidRDefault="00A84379" w:rsidP="00D92F69">
      <w:pPr>
        <w:spacing w:after="120"/>
        <w:ind w:left="720"/>
        <w:rPr>
          <w:sz w:val="22"/>
          <w:szCs w:val="22"/>
        </w:rPr>
      </w:pPr>
      <w:r w:rsidRPr="00DC5900">
        <w:rPr>
          <w:sz w:val="22"/>
          <w:szCs w:val="22"/>
        </w:rPr>
        <w:t xml:space="preserve">The Commission estimates that respondents will require approximately </w:t>
      </w:r>
      <w:r w:rsidR="00751886" w:rsidRPr="00DC5900">
        <w:rPr>
          <w:sz w:val="22"/>
          <w:szCs w:val="22"/>
        </w:rPr>
        <w:t>two</w:t>
      </w:r>
      <w:r w:rsidRPr="00DC5900">
        <w:rPr>
          <w:sz w:val="22"/>
          <w:szCs w:val="22"/>
        </w:rPr>
        <w:t xml:space="preserve"> hour</w:t>
      </w:r>
      <w:r w:rsidR="009C6F70" w:rsidRPr="00DC5900">
        <w:rPr>
          <w:sz w:val="22"/>
          <w:szCs w:val="22"/>
        </w:rPr>
        <w:t>s</w:t>
      </w:r>
      <w:r w:rsidRPr="00DC5900">
        <w:rPr>
          <w:sz w:val="22"/>
          <w:szCs w:val="22"/>
        </w:rPr>
        <w:t xml:space="preserve"> </w:t>
      </w:r>
      <w:r w:rsidR="001C55DD" w:rsidRPr="00DC5900">
        <w:rPr>
          <w:sz w:val="22"/>
          <w:szCs w:val="22"/>
        </w:rPr>
        <w:t xml:space="preserve">to </w:t>
      </w:r>
      <w:r w:rsidR="009C6F70" w:rsidRPr="00DC5900">
        <w:rPr>
          <w:sz w:val="22"/>
          <w:szCs w:val="22"/>
        </w:rPr>
        <w:t>include the attestation in their application form</w:t>
      </w:r>
      <w:r w:rsidR="001C55DD" w:rsidRPr="00DC5900">
        <w:rPr>
          <w:sz w:val="22"/>
          <w:szCs w:val="22"/>
        </w:rPr>
        <w:t>s</w:t>
      </w:r>
      <w:r w:rsidRPr="00DC5900">
        <w:rPr>
          <w:sz w:val="22"/>
          <w:szCs w:val="22"/>
        </w:rPr>
        <w:t>.</w:t>
      </w:r>
    </w:p>
    <w:p w14:paraId="384620C8" w14:textId="12B24FBA" w:rsidR="00A84379" w:rsidRPr="00DC5900" w:rsidRDefault="001C55DD" w:rsidP="00D92F69">
      <w:pPr>
        <w:spacing w:after="120"/>
        <w:ind w:left="990" w:hanging="270"/>
        <w:rPr>
          <w:sz w:val="22"/>
          <w:szCs w:val="22"/>
          <w:shd w:val="clear" w:color="auto" w:fill="FFFFFF"/>
        </w:rPr>
      </w:pPr>
      <w:r w:rsidRPr="00DC5900">
        <w:rPr>
          <w:sz w:val="22"/>
          <w:szCs w:val="22"/>
          <w:shd w:val="clear" w:color="auto" w:fill="FFFFFF"/>
        </w:rPr>
        <w:t>22</w:t>
      </w:r>
      <w:r w:rsidR="00A84379" w:rsidRPr="00DC5900">
        <w:rPr>
          <w:sz w:val="22"/>
          <w:szCs w:val="22"/>
          <w:shd w:val="clear" w:color="auto" w:fill="FFFFFF"/>
        </w:rPr>
        <w:t xml:space="preserve"> annualized responses x </w:t>
      </w:r>
      <w:r w:rsidRPr="00DC5900">
        <w:rPr>
          <w:sz w:val="22"/>
          <w:szCs w:val="22"/>
          <w:shd w:val="clear" w:color="auto" w:fill="FFFFFF"/>
        </w:rPr>
        <w:t>2</w:t>
      </w:r>
      <w:r w:rsidR="00A84379" w:rsidRPr="00DC5900">
        <w:rPr>
          <w:sz w:val="22"/>
          <w:szCs w:val="22"/>
          <w:shd w:val="clear" w:color="auto" w:fill="FFFFFF"/>
        </w:rPr>
        <w:t xml:space="preserve"> hours = </w:t>
      </w:r>
      <w:r w:rsidRPr="00DC5900">
        <w:rPr>
          <w:sz w:val="22"/>
          <w:szCs w:val="22"/>
          <w:shd w:val="clear" w:color="auto" w:fill="FFFFFF"/>
        </w:rPr>
        <w:t xml:space="preserve">44 </w:t>
      </w:r>
      <w:r w:rsidR="008641BF" w:rsidRPr="00DC5900">
        <w:rPr>
          <w:sz w:val="22"/>
          <w:szCs w:val="22"/>
          <w:shd w:val="clear" w:color="auto" w:fill="FFFFFF"/>
        </w:rPr>
        <w:t xml:space="preserve">annualized </w:t>
      </w:r>
      <w:r w:rsidR="00A84379" w:rsidRPr="00DC5900">
        <w:rPr>
          <w:sz w:val="22"/>
          <w:szCs w:val="22"/>
          <w:shd w:val="clear" w:color="auto" w:fill="FFFFFF"/>
        </w:rPr>
        <w:t>hours</w:t>
      </w:r>
    </w:p>
    <w:p w14:paraId="2B07929C" w14:textId="5DA94419" w:rsidR="00A84379" w:rsidRPr="00B81716" w:rsidRDefault="00A84379" w:rsidP="00D92F69">
      <w:pPr>
        <w:spacing w:after="120"/>
        <w:ind w:left="990" w:hanging="270"/>
        <w:rPr>
          <w:b/>
          <w:sz w:val="22"/>
          <w:szCs w:val="22"/>
          <w:shd w:val="clear" w:color="auto" w:fill="FFFFFF"/>
        </w:rPr>
      </w:pPr>
      <w:r w:rsidRPr="00DC5900">
        <w:rPr>
          <w:b/>
          <w:sz w:val="22"/>
          <w:szCs w:val="22"/>
          <w:shd w:val="clear" w:color="auto" w:fill="FFFFFF"/>
        </w:rPr>
        <w:t xml:space="preserve">Number of Annualized Burden Hours:  </w:t>
      </w:r>
      <w:r w:rsidR="001C55DD" w:rsidRPr="00DC5900">
        <w:rPr>
          <w:b/>
          <w:sz w:val="22"/>
          <w:szCs w:val="22"/>
          <w:shd w:val="clear" w:color="auto" w:fill="FFFFFF"/>
        </w:rPr>
        <w:t>44</w:t>
      </w:r>
      <w:r w:rsidRPr="00DC5900">
        <w:rPr>
          <w:b/>
          <w:sz w:val="22"/>
          <w:szCs w:val="22"/>
          <w:shd w:val="clear" w:color="auto" w:fill="FFFFFF"/>
        </w:rPr>
        <w:t xml:space="preserve"> hours</w:t>
      </w:r>
    </w:p>
    <w:p w14:paraId="23EC3AEC" w14:textId="41A64F65" w:rsidR="00A84379" w:rsidRPr="00DC5900" w:rsidRDefault="00A84379" w:rsidP="00D92F69">
      <w:pPr>
        <w:spacing w:after="120"/>
        <w:ind w:left="720"/>
        <w:rPr>
          <w:b/>
          <w:sz w:val="22"/>
          <w:szCs w:val="22"/>
          <w:shd w:val="clear" w:color="auto" w:fill="FFFFFF"/>
        </w:rPr>
      </w:pPr>
      <w:r w:rsidRPr="00DC5900">
        <w:rPr>
          <w:b/>
          <w:sz w:val="22"/>
          <w:szCs w:val="22"/>
          <w:shd w:val="clear" w:color="auto" w:fill="FFFFFF"/>
        </w:rPr>
        <w:t>Annualized “In-House” Costs:</w:t>
      </w:r>
    </w:p>
    <w:p w14:paraId="012E4B58" w14:textId="2440A724" w:rsidR="00A84379" w:rsidRPr="00DC5900" w:rsidRDefault="00A84379"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588DDC81" w14:textId="5F58D490" w:rsidR="00A84379" w:rsidRPr="00B81716" w:rsidRDefault="001C55DD" w:rsidP="00D92F69">
      <w:pPr>
        <w:spacing w:after="120"/>
        <w:ind w:left="720"/>
        <w:rPr>
          <w:sz w:val="22"/>
          <w:szCs w:val="22"/>
          <w:shd w:val="clear" w:color="auto" w:fill="FFFFFF"/>
        </w:rPr>
      </w:pPr>
      <w:r w:rsidRPr="00DC5900">
        <w:rPr>
          <w:sz w:val="22"/>
          <w:szCs w:val="22"/>
          <w:shd w:val="clear" w:color="auto" w:fill="FFFFFF"/>
        </w:rPr>
        <w:t xml:space="preserve">44 </w:t>
      </w:r>
      <w:r w:rsidR="00A84379" w:rsidRPr="00DC5900">
        <w:rPr>
          <w:sz w:val="22"/>
          <w:szCs w:val="22"/>
          <w:shd w:val="clear" w:color="auto" w:fill="FFFFFF"/>
        </w:rPr>
        <w:t xml:space="preserve">hours to </w:t>
      </w:r>
      <w:r w:rsidRPr="00DC5900">
        <w:rPr>
          <w:sz w:val="22"/>
          <w:szCs w:val="22"/>
          <w:shd w:val="clear" w:color="auto" w:fill="FFFFFF"/>
        </w:rPr>
        <w:t>include the attestation in consumer application forms</w:t>
      </w:r>
      <w:r w:rsidR="00A84379" w:rsidRPr="00DC5900">
        <w:rPr>
          <w:sz w:val="22"/>
          <w:szCs w:val="22"/>
          <w:shd w:val="clear" w:color="auto" w:fill="FFFFFF"/>
        </w:rPr>
        <w:t xml:space="preserve"> x $69.56 per hour = $</w:t>
      </w:r>
      <w:r w:rsidRPr="00DC5900">
        <w:rPr>
          <w:sz w:val="22"/>
          <w:szCs w:val="22"/>
          <w:shd w:val="clear" w:color="auto" w:fill="FFFFFF"/>
        </w:rPr>
        <w:t>3,060.64</w:t>
      </w:r>
    </w:p>
    <w:p w14:paraId="420EB158" w14:textId="6DDF72E6" w:rsidR="00127ED7" w:rsidRPr="00DC5900" w:rsidRDefault="00A84379" w:rsidP="00D92F69">
      <w:pPr>
        <w:spacing w:after="120"/>
        <w:ind w:left="720" w:firstLine="720"/>
        <w:rPr>
          <w:b/>
          <w:sz w:val="22"/>
          <w:szCs w:val="22"/>
          <w:shd w:val="clear" w:color="auto" w:fill="FFFFFF"/>
        </w:rPr>
      </w:pPr>
      <w:r w:rsidRPr="00DC5900">
        <w:rPr>
          <w:b/>
          <w:sz w:val="22"/>
          <w:szCs w:val="22"/>
          <w:shd w:val="clear" w:color="auto" w:fill="FFFFFF"/>
        </w:rPr>
        <w:lastRenderedPageBreak/>
        <w:t>Total Annualized “In-House” Costs = $</w:t>
      </w:r>
      <w:r w:rsidR="001C55DD" w:rsidRPr="00DC5900">
        <w:rPr>
          <w:b/>
          <w:sz w:val="22"/>
          <w:szCs w:val="22"/>
          <w:shd w:val="clear" w:color="auto" w:fill="FFFFFF"/>
        </w:rPr>
        <w:t>3,060.64</w:t>
      </w:r>
    </w:p>
    <w:p w14:paraId="1CA2BAE8" w14:textId="3047D28C" w:rsidR="0073707C" w:rsidRPr="00B81716" w:rsidRDefault="00127ED7" w:rsidP="00D92F69">
      <w:pPr>
        <w:spacing w:after="120"/>
        <w:rPr>
          <w:b/>
          <w:sz w:val="22"/>
          <w:szCs w:val="22"/>
          <w:shd w:val="clear" w:color="auto" w:fill="FFFFFF"/>
        </w:rPr>
      </w:pPr>
      <w:r w:rsidRPr="00DC5900">
        <w:rPr>
          <w:b/>
          <w:sz w:val="22"/>
          <w:szCs w:val="22"/>
          <w:shd w:val="clear" w:color="auto" w:fill="FFFFFF"/>
        </w:rPr>
        <w:t>(l)</w:t>
      </w:r>
      <w:r w:rsidRPr="00DC5900">
        <w:rPr>
          <w:b/>
          <w:sz w:val="22"/>
          <w:szCs w:val="22"/>
          <w:shd w:val="clear" w:color="auto" w:fill="FFFFFF"/>
        </w:rPr>
        <w:tab/>
      </w:r>
      <w:r w:rsidRPr="00DC5900">
        <w:rPr>
          <w:b/>
          <w:sz w:val="22"/>
          <w:szCs w:val="22"/>
        </w:rPr>
        <w:t>47 CFR § 64.6211(a)(7) – Audits.</w:t>
      </w:r>
    </w:p>
    <w:p w14:paraId="2FF7B47F" w14:textId="4E651B67" w:rsidR="00317021" w:rsidRPr="00DC5900" w:rsidRDefault="00AC524C" w:rsidP="00D92F69">
      <w:pPr>
        <w:spacing w:after="120"/>
        <w:ind w:left="720"/>
        <w:rPr>
          <w:sz w:val="22"/>
          <w:szCs w:val="22"/>
        </w:rPr>
      </w:pPr>
      <w:r w:rsidRPr="00DC5900">
        <w:rPr>
          <w:sz w:val="22"/>
          <w:szCs w:val="22"/>
        </w:rPr>
        <w:t>Each of the 56 c</w:t>
      </w:r>
      <w:r w:rsidR="00127ED7" w:rsidRPr="00DC5900">
        <w:rPr>
          <w:sz w:val="22"/>
          <w:szCs w:val="22"/>
        </w:rPr>
        <w:t xml:space="preserve">ertified programs must engage an independent auditor to conduct an annual audit, submit a copy of the annual audit to the NDBEDP Administrator, and submit to audits as deemed appropriate by the Commission or its delegated authorities.  </w:t>
      </w:r>
    </w:p>
    <w:p w14:paraId="2F6F38BA" w14:textId="17D91064" w:rsidR="00AC524C" w:rsidRPr="00B81716" w:rsidRDefault="00AC524C" w:rsidP="00D92F69">
      <w:pPr>
        <w:spacing w:after="120"/>
        <w:ind w:left="720"/>
        <w:rPr>
          <w:sz w:val="22"/>
          <w:szCs w:val="22"/>
          <w:shd w:val="clear" w:color="auto" w:fill="FFFFFF"/>
        </w:rPr>
      </w:pPr>
      <w:r w:rsidRPr="00DC5900">
        <w:rPr>
          <w:b/>
          <w:sz w:val="22"/>
          <w:szCs w:val="22"/>
          <w:shd w:val="clear" w:color="auto" w:fill="FFFFFF"/>
        </w:rPr>
        <w:t xml:space="preserve">Number of Annual Respondents:  </w:t>
      </w:r>
      <w:r w:rsidR="00FB355E" w:rsidRPr="00DC5900">
        <w:rPr>
          <w:b/>
          <w:sz w:val="22"/>
          <w:szCs w:val="22"/>
          <w:shd w:val="clear" w:color="auto" w:fill="FFFFFF"/>
        </w:rPr>
        <w:t>56</w:t>
      </w:r>
    </w:p>
    <w:p w14:paraId="2248D186" w14:textId="7D569B39" w:rsidR="00AC524C" w:rsidRPr="00B81716" w:rsidRDefault="00947BC2" w:rsidP="00D92F69">
      <w:pPr>
        <w:spacing w:after="120"/>
        <w:ind w:left="720"/>
        <w:rPr>
          <w:sz w:val="22"/>
          <w:szCs w:val="22"/>
          <w:shd w:val="clear" w:color="auto" w:fill="FFFFFF"/>
        </w:rPr>
      </w:pPr>
      <w:r w:rsidRPr="00DC5900">
        <w:rPr>
          <w:sz w:val="22"/>
          <w:szCs w:val="22"/>
          <w:shd w:val="clear" w:color="auto" w:fill="FFFFFF"/>
        </w:rPr>
        <w:t>In addition to the annual audit required of all 56 certified programs, the Commission estimates that two of the 56 certified programs will be required to submit to an additional Commission-directed audit each year.</w:t>
      </w:r>
    </w:p>
    <w:p w14:paraId="77F8D977" w14:textId="7E8DE42C" w:rsidR="00947BC2" w:rsidRPr="00DC5900" w:rsidRDefault="00947BC2" w:rsidP="00D92F69">
      <w:pPr>
        <w:spacing w:after="120"/>
        <w:ind w:left="720"/>
        <w:rPr>
          <w:sz w:val="22"/>
          <w:szCs w:val="22"/>
          <w:shd w:val="clear" w:color="auto" w:fill="FFFFFF"/>
        </w:rPr>
      </w:pPr>
      <w:r w:rsidRPr="00DC5900">
        <w:rPr>
          <w:sz w:val="22"/>
          <w:szCs w:val="22"/>
          <w:shd w:val="clear" w:color="auto" w:fill="FFFFFF"/>
        </w:rPr>
        <w:t>(56 certified programs x 1 annual audit each) + 2 Commission-directed audits = 58 responses</w:t>
      </w:r>
    </w:p>
    <w:p w14:paraId="729A14E1" w14:textId="24775F9A" w:rsidR="00AC524C" w:rsidRPr="00DC5900" w:rsidRDefault="00AC524C"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83044E" w:rsidRPr="00DC5900">
        <w:rPr>
          <w:b/>
          <w:sz w:val="22"/>
          <w:szCs w:val="22"/>
          <w:shd w:val="clear" w:color="auto" w:fill="FFFFFF"/>
        </w:rPr>
        <w:t>5</w:t>
      </w:r>
      <w:r w:rsidR="00947BC2" w:rsidRPr="00DC5900">
        <w:rPr>
          <w:b/>
          <w:sz w:val="22"/>
          <w:szCs w:val="22"/>
          <w:shd w:val="clear" w:color="auto" w:fill="FFFFFF"/>
        </w:rPr>
        <w:t>8</w:t>
      </w:r>
      <w:r w:rsidRPr="00DC5900">
        <w:rPr>
          <w:b/>
          <w:sz w:val="22"/>
          <w:szCs w:val="22"/>
          <w:shd w:val="clear" w:color="auto" w:fill="FFFFFF"/>
        </w:rPr>
        <w:t xml:space="preserve"> responses</w:t>
      </w:r>
    </w:p>
    <w:p w14:paraId="0EFAA1CA" w14:textId="129B54EA" w:rsidR="00AC524C" w:rsidRPr="00B81716" w:rsidRDefault="00AC524C" w:rsidP="00D92F69">
      <w:pPr>
        <w:spacing w:after="120"/>
        <w:ind w:left="720"/>
        <w:rPr>
          <w:sz w:val="22"/>
          <w:szCs w:val="22"/>
        </w:rPr>
      </w:pPr>
      <w:r w:rsidRPr="00DC5900">
        <w:rPr>
          <w:sz w:val="22"/>
          <w:szCs w:val="22"/>
        </w:rPr>
        <w:t xml:space="preserve">The Commission estimates that respondents will require approximately </w:t>
      </w:r>
      <w:r w:rsidR="0083044E" w:rsidRPr="00DC5900">
        <w:rPr>
          <w:sz w:val="22"/>
          <w:szCs w:val="22"/>
        </w:rPr>
        <w:t xml:space="preserve">10 hours </w:t>
      </w:r>
      <w:r w:rsidRPr="00DC5900">
        <w:rPr>
          <w:sz w:val="22"/>
          <w:szCs w:val="22"/>
        </w:rPr>
        <w:t xml:space="preserve">to complete </w:t>
      </w:r>
      <w:r w:rsidR="00947BC2" w:rsidRPr="00DC5900">
        <w:rPr>
          <w:sz w:val="22"/>
          <w:szCs w:val="22"/>
        </w:rPr>
        <w:t xml:space="preserve">each </w:t>
      </w:r>
      <w:r w:rsidR="0083044E" w:rsidRPr="00DC5900">
        <w:rPr>
          <w:sz w:val="22"/>
          <w:szCs w:val="22"/>
        </w:rPr>
        <w:t>annual audit and to submit a copy of the audit to the NDBEDP Administrator</w:t>
      </w:r>
      <w:r w:rsidR="00947BC2" w:rsidRPr="00DC5900">
        <w:rPr>
          <w:sz w:val="22"/>
          <w:szCs w:val="22"/>
        </w:rPr>
        <w:t>, and 10 hours to comply with each of the two Commission-directed audits per year</w:t>
      </w:r>
      <w:r w:rsidRPr="00DC5900">
        <w:rPr>
          <w:sz w:val="22"/>
          <w:szCs w:val="22"/>
        </w:rPr>
        <w:t>.</w:t>
      </w:r>
    </w:p>
    <w:p w14:paraId="484A478C" w14:textId="6C1550CC" w:rsidR="00AC524C" w:rsidRPr="00DC5900" w:rsidRDefault="0083044E" w:rsidP="00D92F69">
      <w:pPr>
        <w:spacing w:after="120"/>
        <w:ind w:left="990" w:hanging="270"/>
        <w:rPr>
          <w:sz w:val="22"/>
          <w:szCs w:val="22"/>
          <w:shd w:val="clear" w:color="auto" w:fill="FFFFFF"/>
        </w:rPr>
      </w:pPr>
      <w:r w:rsidRPr="00DC5900">
        <w:rPr>
          <w:sz w:val="22"/>
          <w:szCs w:val="22"/>
          <w:shd w:val="clear" w:color="auto" w:fill="FFFFFF"/>
        </w:rPr>
        <w:t>5</w:t>
      </w:r>
      <w:r w:rsidR="00947BC2" w:rsidRPr="00DC5900">
        <w:rPr>
          <w:sz w:val="22"/>
          <w:szCs w:val="22"/>
          <w:shd w:val="clear" w:color="auto" w:fill="FFFFFF"/>
        </w:rPr>
        <w:t>8</w:t>
      </w:r>
      <w:r w:rsidR="00AC524C" w:rsidRPr="00DC5900">
        <w:rPr>
          <w:sz w:val="22"/>
          <w:szCs w:val="22"/>
          <w:shd w:val="clear" w:color="auto" w:fill="FFFFFF"/>
        </w:rPr>
        <w:t xml:space="preserve"> responses x 1</w:t>
      </w:r>
      <w:r w:rsidRPr="00DC5900">
        <w:rPr>
          <w:sz w:val="22"/>
          <w:szCs w:val="22"/>
          <w:shd w:val="clear" w:color="auto" w:fill="FFFFFF"/>
        </w:rPr>
        <w:t>0</w:t>
      </w:r>
      <w:r w:rsidR="00AC524C" w:rsidRPr="00DC5900">
        <w:rPr>
          <w:sz w:val="22"/>
          <w:szCs w:val="22"/>
          <w:shd w:val="clear" w:color="auto" w:fill="FFFFFF"/>
        </w:rPr>
        <w:t xml:space="preserve"> hour</w:t>
      </w:r>
      <w:r w:rsidRPr="00DC5900">
        <w:rPr>
          <w:sz w:val="22"/>
          <w:szCs w:val="22"/>
          <w:shd w:val="clear" w:color="auto" w:fill="FFFFFF"/>
        </w:rPr>
        <w:t>s</w:t>
      </w:r>
      <w:r w:rsidR="00AC524C" w:rsidRPr="00DC5900">
        <w:rPr>
          <w:sz w:val="22"/>
          <w:szCs w:val="22"/>
          <w:shd w:val="clear" w:color="auto" w:fill="FFFFFF"/>
        </w:rPr>
        <w:t xml:space="preserve"> = </w:t>
      </w:r>
      <w:r w:rsidRPr="00DC5900">
        <w:rPr>
          <w:sz w:val="22"/>
          <w:szCs w:val="22"/>
          <w:shd w:val="clear" w:color="auto" w:fill="FFFFFF"/>
        </w:rPr>
        <w:t>58</w:t>
      </w:r>
      <w:r w:rsidR="00947BC2" w:rsidRPr="00DC5900">
        <w:rPr>
          <w:sz w:val="22"/>
          <w:szCs w:val="22"/>
          <w:shd w:val="clear" w:color="auto" w:fill="FFFFFF"/>
        </w:rPr>
        <w:t>0</w:t>
      </w:r>
      <w:r w:rsidR="00AC524C" w:rsidRPr="00DC5900">
        <w:rPr>
          <w:sz w:val="22"/>
          <w:szCs w:val="22"/>
          <w:shd w:val="clear" w:color="auto" w:fill="FFFFFF"/>
        </w:rPr>
        <w:t xml:space="preserve"> hours</w:t>
      </w:r>
    </w:p>
    <w:p w14:paraId="0CF14FDA" w14:textId="08C9A05E" w:rsidR="00AC524C" w:rsidRPr="00B81716" w:rsidRDefault="00AC524C"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83044E" w:rsidRPr="00DC5900">
        <w:rPr>
          <w:b/>
          <w:sz w:val="22"/>
          <w:szCs w:val="22"/>
          <w:shd w:val="clear" w:color="auto" w:fill="FFFFFF"/>
        </w:rPr>
        <w:t>58</w:t>
      </w:r>
      <w:r w:rsidR="00947BC2" w:rsidRPr="00DC5900">
        <w:rPr>
          <w:b/>
          <w:sz w:val="22"/>
          <w:szCs w:val="22"/>
          <w:shd w:val="clear" w:color="auto" w:fill="FFFFFF"/>
        </w:rPr>
        <w:t>0</w:t>
      </w:r>
      <w:r w:rsidRPr="00DC5900">
        <w:rPr>
          <w:b/>
          <w:sz w:val="22"/>
          <w:szCs w:val="22"/>
          <w:shd w:val="clear" w:color="auto" w:fill="FFFFFF"/>
        </w:rPr>
        <w:t xml:space="preserve"> hours</w:t>
      </w:r>
    </w:p>
    <w:p w14:paraId="76F87552" w14:textId="3A19EC2C" w:rsidR="00AC524C" w:rsidRPr="00DC5900" w:rsidRDefault="00AC524C" w:rsidP="00D92F69">
      <w:pPr>
        <w:spacing w:after="120"/>
        <w:ind w:left="720"/>
        <w:rPr>
          <w:b/>
          <w:sz w:val="22"/>
          <w:szCs w:val="22"/>
          <w:shd w:val="clear" w:color="auto" w:fill="FFFFFF"/>
        </w:rPr>
      </w:pPr>
      <w:r w:rsidRPr="00DC5900">
        <w:rPr>
          <w:b/>
          <w:sz w:val="22"/>
          <w:szCs w:val="22"/>
          <w:shd w:val="clear" w:color="auto" w:fill="FFFFFF"/>
        </w:rPr>
        <w:t>Annual “In-House” Costs:</w:t>
      </w:r>
    </w:p>
    <w:p w14:paraId="5351CA9D" w14:textId="0F862C67" w:rsidR="00AC524C" w:rsidRPr="00DC5900" w:rsidRDefault="00AC524C"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619CF5EF" w14:textId="29622BC8" w:rsidR="00AC524C" w:rsidRPr="00B81716" w:rsidRDefault="0083044E" w:rsidP="00D92F69">
      <w:pPr>
        <w:spacing w:after="120"/>
        <w:ind w:left="720"/>
        <w:rPr>
          <w:sz w:val="22"/>
          <w:szCs w:val="22"/>
          <w:shd w:val="clear" w:color="auto" w:fill="FFFFFF"/>
        </w:rPr>
      </w:pPr>
      <w:r w:rsidRPr="00DC5900">
        <w:rPr>
          <w:sz w:val="22"/>
          <w:szCs w:val="22"/>
          <w:shd w:val="clear" w:color="auto" w:fill="FFFFFF"/>
        </w:rPr>
        <w:t>58</w:t>
      </w:r>
      <w:r w:rsidR="00E73D63" w:rsidRPr="00DC5900">
        <w:rPr>
          <w:sz w:val="22"/>
          <w:szCs w:val="22"/>
          <w:shd w:val="clear" w:color="auto" w:fill="FFFFFF"/>
        </w:rPr>
        <w:t>0</w:t>
      </w:r>
      <w:r w:rsidR="00AC524C" w:rsidRPr="00DC5900">
        <w:rPr>
          <w:sz w:val="22"/>
          <w:szCs w:val="22"/>
          <w:shd w:val="clear" w:color="auto" w:fill="FFFFFF"/>
        </w:rPr>
        <w:t xml:space="preserve"> hours for </w:t>
      </w:r>
      <w:r w:rsidRPr="00DC5900">
        <w:rPr>
          <w:sz w:val="22"/>
          <w:szCs w:val="22"/>
          <w:shd w:val="clear" w:color="auto" w:fill="FFFFFF"/>
        </w:rPr>
        <w:t xml:space="preserve">annual </w:t>
      </w:r>
      <w:r w:rsidR="00947BC2" w:rsidRPr="00DC5900">
        <w:rPr>
          <w:sz w:val="22"/>
          <w:szCs w:val="22"/>
          <w:shd w:val="clear" w:color="auto" w:fill="FFFFFF"/>
        </w:rPr>
        <w:t xml:space="preserve">and Commission-directed </w:t>
      </w:r>
      <w:r w:rsidRPr="00DC5900">
        <w:rPr>
          <w:sz w:val="22"/>
          <w:szCs w:val="22"/>
          <w:shd w:val="clear" w:color="auto" w:fill="FFFFFF"/>
        </w:rPr>
        <w:t>audits</w:t>
      </w:r>
      <w:r w:rsidR="00AC524C" w:rsidRPr="00DC5900">
        <w:rPr>
          <w:sz w:val="22"/>
          <w:szCs w:val="22"/>
          <w:shd w:val="clear" w:color="auto" w:fill="FFFFFF"/>
        </w:rPr>
        <w:t xml:space="preserve"> x $69.56 per hour = $</w:t>
      </w:r>
      <w:r w:rsidR="00947BC2" w:rsidRPr="00DC5900">
        <w:rPr>
          <w:sz w:val="22"/>
          <w:szCs w:val="22"/>
          <w:shd w:val="clear" w:color="auto" w:fill="FFFFFF"/>
        </w:rPr>
        <w:t>40,344.80</w:t>
      </w:r>
    </w:p>
    <w:p w14:paraId="74A39D2D" w14:textId="3636729F" w:rsidR="0083044E" w:rsidRPr="00DC5900" w:rsidRDefault="00AC524C"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947BC2" w:rsidRPr="00DC5900">
        <w:rPr>
          <w:b/>
          <w:sz w:val="22"/>
          <w:szCs w:val="22"/>
          <w:shd w:val="clear" w:color="auto" w:fill="FFFFFF"/>
        </w:rPr>
        <w:t>40,344.80</w:t>
      </w:r>
    </w:p>
    <w:p w14:paraId="38872916" w14:textId="61D804DE" w:rsidR="0083044E" w:rsidRPr="00B81716" w:rsidRDefault="0083044E" w:rsidP="00D92F69">
      <w:pPr>
        <w:spacing w:after="120"/>
        <w:rPr>
          <w:b/>
          <w:sz w:val="22"/>
          <w:szCs w:val="22"/>
        </w:rPr>
      </w:pPr>
      <w:r w:rsidRPr="00DC5900">
        <w:rPr>
          <w:b/>
          <w:sz w:val="22"/>
          <w:szCs w:val="22"/>
          <w:shd w:val="clear" w:color="auto" w:fill="FFFFFF"/>
        </w:rPr>
        <w:t>(m)</w:t>
      </w:r>
      <w:r w:rsidRPr="00DC5900">
        <w:rPr>
          <w:b/>
          <w:sz w:val="22"/>
          <w:szCs w:val="22"/>
          <w:shd w:val="clear" w:color="auto" w:fill="FFFFFF"/>
        </w:rPr>
        <w:tab/>
      </w:r>
      <w:r w:rsidRPr="00DC5900">
        <w:rPr>
          <w:b/>
          <w:sz w:val="22"/>
          <w:szCs w:val="22"/>
        </w:rPr>
        <w:t>47 CFR § 64.6211(a)(8)-(9) – Recordkeeping.</w:t>
      </w:r>
    </w:p>
    <w:p w14:paraId="0B310C0F" w14:textId="373FA0F3" w:rsidR="0083044E" w:rsidRPr="00B81716" w:rsidRDefault="000905F2" w:rsidP="00D92F69">
      <w:pPr>
        <w:spacing w:after="120"/>
        <w:ind w:left="720"/>
        <w:rPr>
          <w:b/>
          <w:sz w:val="22"/>
          <w:szCs w:val="22"/>
          <w:shd w:val="clear" w:color="auto" w:fill="FFFFFF"/>
        </w:rPr>
      </w:pPr>
      <w:r w:rsidRPr="00DC5900">
        <w:rPr>
          <w:sz w:val="22"/>
          <w:szCs w:val="22"/>
        </w:rPr>
        <w:t>Each of the 56 c</w:t>
      </w:r>
      <w:r w:rsidR="00575DFA" w:rsidRPr="00DC5900">
        <w:rPr>
          <w:sz w:val="22"/>
          <w:szCs w:val="22"/>
        </w:rPr>
        <w:t xml:space="preserve">ertified programs must document compliance with all Commission requirements governing the NDBEDP and provide such documentation to the Commission upon request.  47 CFR § 64.6211(a)(8).  </w:t>
      </w:r>
      <w:r w:rsidRPr="00DC5900">
        <w:rPr>
          <w:sz w:val="22"/>
          <w:szCs w:val="22"/>
        </w:rPr>
        <w:t>Each of the 56 c</w:t>
      </w:r>
      <w:r w:rsidR="00575DFA" w:rsidRPr="00DC5900">
        <w:rPr>
          <w:sz w:val="22"/>
          <w:szCs w:val="22"/>
        </w:rPr>
        <w:t>ertified programs must retain all records associated with the distribution of equipment and provision of related services under the NDBEDP, including records that support reimbursement claims and required reports, for a minimum of five years.  47 CFR § 64.6211(a)(9).</w:t>
      </w:r>
    </w:p>
    <w:p w14:paraId="35C8B763" w14:textId="1F0E5E20" w:rsidR="0083044E" w:rsidRPr="00DC5900" w:rsidRDefault="0083044E" w:rsidP="00D92F69">
      <w:pPr>
        <w:spacing w:after="120"/>
        <w:ind w:left="720"/>
        <w:rPr>
          <w:b/>
          <w:sz w:val="22"/>
          <w:szCs w:val="22"/>
          <w:shd w:val="clear" w:color="auto" w:fill="FFFFFF"/>
        </w:rPr>
      </w:pPr>
      <w:r w:rsidRPr="00DC5900">
        <w:rPr>
          <w:b/>
          <w:sz w:val="22"/>
          <w:szCs w:val="22"/>
          <w:shd w:val="clear" w:color="auto" w:fill="FFFFFF"/>
        </w:rPr>
        <w:t xml:space="preserve">Number of </w:t>
      </w:r>
      <w:r w:rsidR="000905F2" w:rsidRPr="00DC5900">
        <w:rPr>
          <w:b/>
          <w:sz w:val="22"/>
          <w:szCs w:val="22"/>
          <w:shd w:val="clear" w:color="auto" w:fill="FFFFFF"/>
        </w:rPr>
        <w:t xml:space="preserve">Annual </w:t>
      </w:r>
      <w:r w:rsidRPr="00DC5900">
        <w:rPr>
          <w:b/>
          <w:sz w:val="22"/>
          <w:szCs w:val="22"/>
          <w:shd w:val="clear" w:color="auto" w:fill="FFFFFF"/>
        </w:rPr>
        <w:t>Respondents:  5</w:t>
      </w:r>
      <w:r w:rsidR="000905F2" w:rsidRPr="00DC5900">
        <w:rPr>
          <w:b/>
          <w:sz w:val="22"/>
          <w:szCs w:val="22"/>
          <w:shd w:val="clear" w:color="auto" w:fill="FFFFFF"/>
        </w:rPr>
        <w:t>6</w:t>
      </w:r>
    </w:p>
    <w:p w14:paraId="11A6C5D1" w14:textId="053DAEEC" w:rsidR="000905F2" w:rsidRPr="00B81716" w:rsidRDefault="000905F2" w:rsidP="00D92F69">
      <w:pPr>
        <w:spacing w:after="120"/>
        <w:ind w:left="720"/>
        <w:rPr>
          <w:sz w:val="22"/>
          <w:szCs w:val="22"/>
          <w:shd w:val="clear" w:color="auto" w:fill="FFFFFF"/>
        </w:rPr>
      </w:pPr>
      <w:r w:rsidRPr="00DC5900">
        <w:rPr>
          <w:sz w:val="22"/>
          <w:szCs w:val="22"/>
          <w:shd w:val="clear" w:color="auto" w:fill="FFFFFF"/>
        </w:rPr>
        <w:t>In addition to the recordkeeping required of all 56 certified programs, the Commission estimates that two of the 56 certified programs will submit Commission-requested documentation of compliance with NDBEDP requirements each year.</w:t>
      </w:r>
    </w:p>
    <w:p w14:paraId="7F9F9844" w14:textId="2A6C372D" w:rsidR="0083044E" w:rsidRPr="00DC5900" w:rsidRDefault="000905F2" w:rsidP="00D92F69">
      <w:pPr>
        <w:spacing w:after="120"/>
        <w:ind w:left="720"/>
        <w:rPr>
          <w:sz w:val="22"/>
          <w:szCs w:val="22"/>
          <w:shd w:val="clear" w:color="auto" w:fill="FFFFFF"/>
        </w:rPr>
      </w:pPr>
      <w:r w:rsidRPr="00DC5900">
        <w:rPr>
          <w:sz w:val="22"/>
          <w:szCs w:val="22"/>
          <w:shd w:val="clear" w:color="auto" w:fill="FFFFFF"/>
        </w:rPr>
        <w:t>(56 certified programs x 1 recordkeeping each) + 2 Commission-requested documentation submissions = 58 responses</w:t>
      </w:r>
    </w:p>
    <w:p w14:paraId="14282D7F" w14:textId="15D8CFAC" w:rsidR="00261BEE" w:rsidRPr="00DC5900" w:rsidRDefault="0083044E" w:rsidP="00D92F69">
      <w:pPr>
        <w:spacing w:after="120"/>
        <w:ind w:left="720"/>
        <w:rPr>
          <w:b/>
          <w:sz w:val="22"/>
          <w:szCs w:val="22"/>
          <w:shd w:val="clear" w:color="auto" w:fill="FFFFFF"/>
        </w:rPr>
      </w:pPr>
      <w:r w:rsidRPr="00DC5900">
        <w:rPr>
          <w:b/>
          <w:sz w:val="22"/>
          <w:szCs w:val="22"/>
          <w:shd w:val="clear" w:color="auto" w:fill="FFFFFF"/>
        </w:rPr>
        <w:t xml:space="preserve">Number of </w:t>
      </w:r>
      <w:r w:rsidR="00AF6801" w:rsidRPr="00DC5900">
        <w:rPr>
          <w:b/>
          <w:sz w:val="22"/>
          <w:szCs w:val="22"/>
          <w:shd w:val="clear" w:color="auto" w:fill="FFFFFF"/>
        </w:rPr>
        <w:t xml:space="preserve">Annual </w:t>
      </w:r>
      <w:r w:rsidRPr="00DC5900">
        <w:rPr>
          <w:b/>
          <w:sz w:val="22"/>
          <w:szCs w:val="22"/>
          <w:shd w:val="clear" w:color="auto" w:fill="FFFFFF"/>
        </w:rPr>
        <w:t>Responses:  5</w:t>
      </w:r>
      <w:r w:rsidR="00AF6801" w:rsidRPr="00DC5900">
        <w:rPr>
          <w:b/>
          <w:sz w:val="22"/>
          <w:szCs w:val="22"/>
          <w:shd w:val="clear" w:color="auto" w:fill="FFFFFF"/>
        </w:rPr>
        <w:t>8</w:t>
      </w:r>
      <w:r w:rsidRPr="00DC5900">
        <w:rPr>
          <w:b/>
          <w:sz w:val="22"/>
          <w:szCs w:val="22"/>
          <w:shd w:val="clear" w:color="auto" w:fill="FFFFFF"/>
        </w:rPr>
        <w:t xml:space="preserve"> Responses</w:t>
      </w:r>
    </w:p>
    <w:p w14:paraId="3B99180D" w14:textId="39A3C443" w:rsidR="00261BEE" w:rsidRPr="00B81716" w:rsidRDefault="00261BEE" w:rsidP="00D92F69">
      <w:pPr>
        <w:spacing w:after="120"/>
        <w:ind w:left="720"/>
        <w:rPr>
          <w:sz w:val="22"/>
          <w:szCs w:val="22"/>
        </w:rPr>
      </w:pPr>
      <w:r w:rsidRPr="00DC5900">
        <w:rPr>
          <w:sz w:val="22"/>
          <w:szCs w:val="22"/>
        </w:rPr>
        <w:t xml:space="preserve">The Commission estimates that the 56 certified programs will each require approximately 24 hours per year to document compliance with the Commission’s NDBEDP requirements and to retain those records associated with the distribution of equipment and provision of related services.  In addition, the Commission estimates that two of the 56 certified programs will require </w:t>
      </w:r>
      <w:r w:rsidRPr="00DC5900">
        <w:rPr>
          <w:sz w:val="22"/>
          <w:szCs w:val="22"/>
        </w:rPr>
        <w:lastRenderedPageBreak/>
        <w:t xml:space="preserve">8 hours each per year to provide Commission-requested documentation of compliance with the Commission’s NDBEDP requirements.  </w:t>
      </w:r>
    </w:p>
    <w:p w14:paraId="5C6891F7" w14:textId="5AAD22D1" w:rsidR="00261BEE" w:rsidRPr="00DC5900" w:rsidRDefault="00261BEE" w:rsidP="00D92F69">
      <w:pPr>
        <w:spacing w:after="120"/>
        <w:ind w:left="990" w:hanging="270"/>
        <w:rPr>
          <w:sz w:val="22"/>
          <w:szCs w:val="22"/>
          <w:shd w:val="clear" w:color="auto" w:fill="FFFFFF"/>
        </w:rPr>
      </w:pPr>
      <w:r w:rsidRPr="00DC5900">
        <w:rPr>
          <w:sz w:val="22"/>
          <w:szCs w:val="22"/>
          <w:shd w:val="clear" w:color="auto" w:fill="FFFFFF"/>
        </w:rPr>
        <w:t>(56 responses x 24 hours) + (2 responses x 8 hours) = 1,360 hours</w:t>
      </w:r>
    </w:p>
    <w:p w14:paraId="59EE6E23" w14:textId="3F1D9C05" w:rsidR="0083044E" w:rsidRPr="00DC5900" w:rsidRDefault="00261BEE" w:rsidP="00D92F69">
      <w:pPr>
        <w:spacing w:after="120"/>
        <w:ind w:left="720"/>
        <w:rPr>
          <w:b/>
          <w:sz w:val="22"/>
          <w:szCs w:val="22"/>
          <w:shd w:val="clear" w:color="auto" w:fill="FFFFFF"/>
        </w:rPr>
      </w:pPr>
      <w:r w:rsidRPr="00DC5900">
        <w:rPr>
          <w:b/>
          <w:sz w:val="22"/>
          <w:szCs w:val="22"/>
          <w:shd w:val="clear" w:color="auto" w:fill="FFFFFF"/>
        </w:rPr>
        <w:t xml:space="preserve">Number of </w:t>
      </w:r>
      <w:r w:rsidR="0083044E" w:rsidRPr="00DC5900">
        <w:rPr>
          <w:b/>
          <w:sz w:val="22"/>
          <w:szCs w:val="22"/>
          <w:shd w:val="clear" w:color="auto" w:fill="FFFFFF"/>
        </w:rPr>
        <w:t>Annual Burden Hours:  1,</w:t>
      </w:r>
      <w:r w:rsidRPr="00DC5900">
        <w:rPr>
          <w:b/>
          <w:sz w:val="22"/>
          <w:szCs w:val="22"/>
          <w:shd w:val="clear" w:color="auto" w:fill="FFFFFF"/>
        </w:rPr>
        <w:t xml:space="preserve">360 </w:t>
      </w:r>
      <w:r w:rsidR="0083044E" w:rsidRPr="00DC5900">
        <w:rPr>
          <w:b/>
          <w:sz w:val="22"/>
          <w:szCs w:val="22"/>
          <w:shd w:val="clear" w:color="auto" w:fill="FFFFFF"/>
        </w:rPr>
        <w:t>hours</w:t>
      </w:r>
    </w:p>
    <w:p w14:paraId="55DD2D30" w14:textId="6DF73B76" w:rsidR="0083044E" w:rsidRPr="00B81716" w:rsidRDefault="0083044E" w:rsidP="00D92F69">
      <w:pPr>
        <w:spacing w:after="120"/>
        <w:ind w:left="720"/>
        <w:rPr>
          <w:b/>
          <w:sz w:val="22"/>
          <w:szCs w:val="22"/>
          <w:shd w:val="clear" w:color="auto" w:fill="FFFFFF"/>
        </w:rPr>
      </w:pPr>
      <w:r w:rsidRPr="00DC5900">
        <w:rPr>
          <w:b/>
          <w:sz w:val="22"/>
          <w:szCs w:val="22"/>
          <w:shd w:val="clear" w:color="auto" w:fill="FFFFFF"/>
        </w:rPr>
        <w:t xml:space="preserve">Annual “In House” Costs: </w:t>
      </w:r>
    </w:p>
    <w:p w14:paraId="5C18CE6D" w14:textId="40B1214B" w:rsidR="00E24073" w:rsidRPr="00DC5900" w:rsidRDefault="00E24073"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23B5E4F8" w14:textId="665704CC" w:rsidR="0083044E" w:rsidRPr="00DC5900" w:rsidRDefault="0083044E" w:rsidP="00D92F69">
      <w:pPr>
        <w:spacing w:after="120"/>
        <w:ind w:left="720"/>
        <w:rPr>
          <w:sz w:val="22"/>
          <w:szCs w:val="22"/>
          <w:shd w:val="clear" w:color="auto" w:fill="FFFFFF"/>
        </w:rPr>
      </w:pPr>
      <w:r w:rsidRPr="00DC5900">
        <w:rPr>
          <w:sz w:val="22"/>
          <w:szCs w:val="22"/>
          <w:shd w:val="clear" w:color="auto" w:fill="FFFFFF"/>
        </w:rPr>
        <w:t>1,</w:t>
      </w:r>
      <w:r w:rsidR="00E24073" w:rsidRPr="00DC5900">
        <w:rPr>
          <w:sz w:val="22"/>
          <w:szCs w:val="22"/>
          <w:shd w:val="clear" w:color="auto" w:fill="FFFFFF"/>
        </w:rPr>
        <w:t>360 hours for recordkeeping and responding to documentation requests</w:t>
      </w:r>
      <w:r w:rsidRPr="00DC5900">
        <w:rPr>
          <w:sz w:val="22"/>
          <w:szCs w:val="22"/>
          <w:shd w:val="clear" w:color="auto" w:fill="FFFFFF"/>
        </w:rPr>
        <w:t xml:space="preserve"> x $</w:t>
      </w:r>
      <w:r w:rsidR="00E24073" w:rsidRPr="00DC5900">
        <w:rPr>
          <w:sz w:val="22"/>
          <w:szCs w:val="22"/>
          <w:shd w:val="clear" w:color="auto" w:fill="FFFFFF"/>
        </w:rPr>
        <w:t xml:space="preserve">69.56 per hour </w:t>
      </w:r>
      <w:r w:rsidRPr="00DC5900">
        <w:rPr>
          <w:sz w:val="22"/>
          <w:szCs w:val="22"/>
          <w:shd w:val="clear" w:color="auto" w:fill="FFFFFF"/>
        </w:rPr>
        <w:t>= $</w:t>
      </w:r>
      <w:r w:rsidR="00E24073" w:rsidRPr="00DC5900">
        <w:rPr>
          <w:sz w:val="22"/>
          <w:szCs w:val="22"/>
          <w:shd w:val="clear" w:color="auto" w:fill="FFFFFF"/>
        </w:rPr>
        <w:t>94,601.60</w:t>
      </w:r>
    </w:p>
    <w:p w14:paraId="1A6471B9" w14:textId="335FFC0C" w:rsidR="0083044E" w:rsidRPr="00B81716" w:rsidRDefault="00261BEE" w:rsidP="00D92F69">
      <w:pPr>
        <w:spacing w:after="120"/>
        <w:ind w:left="720" w:firstLine="720"/>
        <w:rPr>
          <w:b/>
          <w:sz w:val="22"/>
          <w:szCs w:val="22"/>
          <w:shd w:val="clear" w:color="auto" w:fill="FFFFFF"/>
        </w:rPr>
      </w:pPr>
      <w:r w:rsidRPr="00DC5900">
        <w:rPr>
          <w:b/>
          <w:sz w:val="22"/>
          <w:szCs w:val="22"/>
          <w:shd w:val="clear" w:color="auto" w:fill="FFFFFF"/>
        </w:rPr>
        <w:t xml:space="preserve">Total </w:t>
      </w:r>
      <w:r w:rsidR="0083044E" w:rsidRPr="00DC5900">
        <w:rPr>
          <w:b/>
          <w:sz w:val="22"/>
          <w:szCs w:val="22"/>
          <w:shd w:val="clear" w:color="auto" w:fill="FFFFFF"/>
        </w:rPr>
        <w:t>Annual “In-House” Costs = $</w:t>
      </w:r>
      <w:r w:rsidR="00E24073" w:rsidRPr="00DC5900">
        <w:rPr>
          <w:b/>
          <w:sz w:val="22"/>
          <w:szCs w:val="22"/>
          <w:shd w:val="clear" w:color="auto" w:fill="FFFFFF"/>
        </w:rPr>
        <w:t>94,601.60</w:t>
      </w:r>
    </w:p>
    <w:p w14:paraId="52363141" w14:textId="04552E75" w:rsidR="00673368" w:rsidRPr="00B81716" w:rsidRDefault="00E24073" w:rsidP="00D92F69">
      <w:pPr>
        <w:pStyle w:val="ParaNum"/>
        <w:widowControl/>
        <w:numPr>
          <w:ilvl w:val="0"/>
          <w:numId w:val="0"/>
        </w:numPr>
        <w:rPr>
          <w:b/>
          <w:szCs w:val="22"/>
        </w:rPr>
      </w:pPr>
      <w:r w:rsidRPr="00DC5900">
        <w:rPr>
          <w:b/>
          <w:szCs w:val="22"/>
        </w:rPr>
        <w:t>(n)</w:t>
      </w:r>
      <w:r w:rsidRPr="00DC5900">
        <w:rPr>
          <w:b/>
          <w:szCs w:val="22"/>
        </w:rPr>
        <w:tab/>
        <w:t>47 CFR § 64.6213 – Reimbursement claims.</w:t>
      </w:r>
    </w:p>
    <w:p w14:paraId="7CFF3FB0" w14:textId="52E3E6AA" w:rsidR="00673368" w:rsidRPr="00DC5900" w:rsidRDefault="00673368" w:rsidP="00D92F69">
      <w:pPr>
        <w:spacing w:after="120"/>
        <w:ind w:left="720" w:hanging="720"/>
        <w:rPr>
          <w:sz w:val="22"/>
          <w:szCs w:val="22"/>
        </w:rPr>
      </w:pPr>
      <w:r w:rsidRPr="00DC5900">
        <w:rPr>
          <w:kern w:val="28"/>
          <w:sz w:val="22"/>
          <w:szCs w:val="22"/>
        </w:rPr>
        <w:tab/>
      </w:r>
      <w:r w:rsidR="00E24073" w:rsidRPr="00DC5900">
        <w:rPr>
          <w:sz w:val="22"/>
          <w:szCs w:val="22"/>
        </w:rPr>
        <w:t xml:space="preserve">Certified programs are reimbursed for the cost of equipment that has been distributed to eligible individuals and authorized related services, up to each certified program’s annual funding allocation.  47 CFR § 64.6213(a).  </w:t>
      </w:r>
    </w:p>
    <w:p w14:paraId="4C111F98" w14:textId="0C14EF63" w:rsidR="00673368" w:rsidRPr="00DC5900" w:rsidRDefault="00673368" w:rsidP="00D92F69">
      <w:pPr>
        <w:spacing w:after="120"/>
        <w:ind w:left="720" w:hanging="720"/>
        <w:rPr>
          <w:sz w:val="22"/>
          <w:szCs w:val="22"/>
        </w:rPr>
      </w:pPr>
      <w:r w:rsidRPr="00DC5900">
        <w:rPr>
          <w:b/>
          <w:sz w:val="22"/>
          <w:szCs w:val="22"/>
        </w:rPr>
        <w:t>(n)(1)</w:t>
      </w:r>
      <w:r w:rsidRPr="00DC5900">
        <w:rPr>
          <w:sz w:val="22"/>
          <w:szCs w:val="22"/>
        </w:rPr>
        <w:tab/>
      </w:r>
      <w:r w:rsidR="00317021" w:rsidRPr="00DC5900">
        <w:rPr>
          <w:b/>
          <w:sz w:val="22"/>
          <w:szCs w:val="22"/>
        </w:rPr>
        <w:t>Election of claim period.</w:t>
      </w:r>
      <w:r w:rsidR="00317021" w:rsidRPr="00DC5900">
        <w:rPr>
          <w:sz w:val="22"/>
          <w:szCs w:val="22"/>
        </w:rPr>
        <w:t xml:space="preserve">  </w:t>
      </w:r>
      <w:r w:rsidR="00E24073" w:rsidRPr="00DC5900">
        <w:rPr>
          <w:sz w:val="22"/>
          <w:szCs w:val="22"/>
        </w:rPr>
        <w:t xml:space="preserve">Upon certification and at the beginning of each TRS Fund year, certified programs may elect to submit reimbursement claims on a monthly, quarterly, or semiannual basis.  47 CFR § 64.6213(b).  </w:t>
      </w:r>
      <w:r w:rsidR="0092542B" w:rsidRPr="00DC5900">
        <w:rPr>
          <w:sz w:val="22"/>
          <w:szCs w:val="22"/>
        </w:rPr>
        <w:t xml:space="preserve">Certified programs notify the TRS Fund Administrator about their </w:t>
      </w:r>
      <w:r w:rsidR="00E54785" w:rsidRPr="00DC5900">
        <w:rPr>
          <w:sz w:val="22"/>
          <w:szCs w:val="22"/>
        </w:rPr>
        <w:t xml:space="preserve">claim period election.  </w:t>
      </w:r>
      <w:r w:rsidRPr="00DC5900">
        <w:rPr>
          <w:sz w:val="22"/>
          <w:szCs w:val="22"/>
        </w:rPr>
        <w:t>This provision applies to each of the 56 entities initially certified by the Commission, plus the estimated three entities certified by the Commission each year</w:t>
      </w:r>
      <w:r w:rsidR="00E73D63" w:rsidRPr="00DC5900">
        <w:rPr>
          <w:sz w:val="22"/>
          <w:szCs w:val="22"/>
        </w:rPr>
        <w:t xml:space="preserve">, totaling </w:t>
      </w:r>
      <w:r w:rsidR="00751886" w:rsidRPr="00DC5900">
        <w:rPr>
          <w:sz w:val="22"/>
          <w:szCs w:val="22"/>
        </w:rPr>
        <w:t>nine</w:t>
      </w:r>
      <w:r w:rsidR="00E73D63" w:rsidRPr="00DC5900">
        <w:rPr>
          <w:sz w:val="22"/>
          <w:szCs w:val="22"/>
        </w:rPr>
        <w:t xml:space="preserve"> additional respondents over the course of three years,</w:t>
      </w:r>
      <w:r w:rsidRPr="00DC5900">
        <w:rPr>
          <w:sz w:val="22"/>
          <w:szCs w:val="22"/>
        </w:rPr>
        <w:t xml:space="preserve"> to replace outgoing entities that relinquish their certifications before the end of their terms.</w:t>
      </w:r>
      <w:r w:rsidRPr="00DC5900">
        <w:rPr>
          <w:rStyle w:val="FootnoteReference"/>
          <w:szCs w:val="22"/>
        </w:rPr>
        <w:footnoteReference w:id="40"/>
      </w:r>
    </w:p>
    <w:p w14:paraId="14F5229A" w14:textId="1A306476" w:rsidR="00142005" w:rsidRPr="00B81716" w:rsidRDefault="00142005" w:rsidP="00D92F69">
      <w:pPr>
        <w:spacing w:after="120"/>
        <w:ind w:left="720"/>
        <w:rPr>
          <w:sz w:val="22"/>
          <w:szCs w:val="22"/>
          <w:shd w:val="clear" w:color="auto" w:fill="FFFFFF"/>
        </w:rPr>
      </w:pPr>
      <w:r w:rsidRPr="00DC5900">
        <w:rPr>
          <w:sz w:val="22"/>
          <w:szCs w:val="22"/>
          <w:shd w:val="clear" w:color="auto" w:fill="FFFFFF"/>
        </w:rPr>
        <w:t>5</w:t>
      </w:r>
      <w:r w:rsidR="00751886" w:rsidRPr="00DC5900">
        <w:rPr>
          <w:sz w:val="22"/>
          <w:szCs w:val="22"/>
          <w:shd w:val="clear" w:color="auto" w:fill="FFFFFF"/>
        </w:rPr>
        <w:t xml:space="preserve">6 initial certified programs + </w:t>
      </w:r>
      <w:r w:rsidR="00E73D63" w:rsidRPr="00DC5900">
        <w:rPr>
          <w:sz w:val="22"/>
          <w:szCs w:val="22"/>
          <w:shd w:val="clear" w:color="auto" w:fill="FFFFFF"/>
        </w:rPr>
        <w:t xml:space="preserve">9 </w:t>
      </w:r>
      <w:r w:rsidRPr="00DC5900">
        <w:rPr>
          <w:sz w:val="22"/>
          <w:szCs w:val="22"/>
          <w:shd w:val="clear" w:color="auto" w:fill="FFFFFF"/>
        </w:rPr>
        <w:t xml:space="preserve">replacement certified programs = 65 respondents </w:t>
      </w:r>
      <w:r w:rsidR="00D67719" w:rsidRPr="00DC5900">
        <w:rPr>
          <w:sz w:val="22"/>
          <w:szCs w:val="22"/>
          <w:shd w:val="clear" w:color="auto" w:fill="FFFFFF"/>
        </w:rPr>
        <w:t xml:space="preserve">over 3 years </w:t>
      </w:r>
      <w:r w:rsidRPr="00DC5900">
        <w:rPr>
          <w:sz w:val="22"/>
          <w:szCs w:val="22"/>
          <w:shd w:val="clear" w:color="auto" w:fill="FFFFFF"/>
        </w:rPr>
        <w:t>/ 3 years = 22 (annualized and rounded)</w:t>
      </w:r>
    </w:p>
    <w:p w14:paraId="16AA7635" w14:textId="4D8ABEE2" w:rsidR="00142005" w:rsidRPr="00B81716" w:rsidRDefault="00142005" w:rsidP="00D92F69">
      <w:pPr>
        <w:spacing w:after="120"/>
        <w:ind w:left="720"/>
        <w:rPr>
          <w:b/>
          <w:sz w:val="22"/>
          <w:szCs w:val="22"/>
        </w:rPr>
      </w:pPr>
      <w:r w:rsidRPr="00DC5900">
        <w:rPr>
          <w:b/>
          <w:sz w:val="22"/>
          <w:szCs w:val="22"/>
        </w:rPr>
        <w:t>Number of Annualized Respondents:  22</w:t>
      </w:r>
    </w:p>
    <w:p w14:paraId="283AADAA" w14:textId="5EC9D0E5" w:rsidR="00365837" w:rsidRPr="00DC5900" w:rsidRDefault="00365837" w:rsidP="00D92F69">
      <w:pPr>
        <w:spacing w:after="120"/>
        <w:ind w:left="720"/>
        <w:rPr>
          <w:sz w:val="22"/>
          <w:szCs w:val="22"/>
          <w:shd w:val="clear" w:color="auto" w:fill="FFFFFF"/>
        </w:rPr>
      </w:pPr>
      <w:r w:rsidRPr="00DC5900">
        <w:rPr>
          <w:sz w:val="22"/>
          <w:szCs w:val="22"/>
          <w:shd w:val="clear" w:color="auto" w:fill="FFFFFF"/>
        </w:rPr>
        <w:t xml:space="preserve">The Commission estimates that each </w:t>
      </w:r>
      <w:r w:rsidR="00D67719" w:rsidRPr="00DC5900">
        <w:rPr>
          <w:sz w:val="22"/>
          <w:szCs w:val="22"/>
          <w:shd w:val="clear" w:color="auto" w:fill="FFFFFF"/>
        </w:rPr>
        <w:t xml:space="preserve">of the 65 </w:t>
      </w:r>
      <w:r w:rsidRPr="00DC5900">
        <w:rPr>
          <w:sz w:val="22"/>
          <w:szCs w:val="22"/>
          <w:shd w:val="clear" w:color="auto" w:fill="FFFFFF"/>
        </w:rPr>
        <w:t>respondent</w:t>
      </w:r>
      <w:r w:rsidR="00D67719" w:rsidRPr="00DC5900">
        <w:rPr>
          <w:sz w:val="22"/>
          <w:szCs w:val="22"/>
          <w:shd w:val="clear" w:color="auto" w:fill="FFFFFF"/>
        </w:rPr>
        <w:t>s</w:t>
      </w:r>
      <w:r w:rsidRPr="00DC5900">
        <w:rPr>
          <w:sz w:val="22"/>
          <w:szCs w:val="22"/>
          <w:shd w:val="clear" w:color="auto" w:fill="FFFFFF"/>
        </w:rPr>
        <w:t xml:space="preserve"> will elect a reimbursement claim period upon certification and, </w:t>
      </w:r>
      <w:r w:rsidR="0092542B" w:rsidRPr="00DC5900">
        <w:rPr>
          <w:sz w:val="22"/>
          <w:szCs w:val="22"/>
          <w:shd w:val="clear" w:color="auto" w:fill="FFFFFF"/>
        </w:rPr>
        <w:t>during the second and third year of this information collection</w:t>
      </w:r>
      <w:r w:rsidRPr="00DC5900">
        <w:rPr>
          <w:sz w:val="22"/>
          <w:szCs w:val="22"/>
          <w:shd w:val="clear" w:color="auto" w:fill="FFFFFF"/>
        </w:rPr>
        <w:t>, three certified programs will elect a different reimbursement claim period.</w:t>
      </w:r>
    </w:p>
    <w:p w14:paraId="310370F6" w14:textId="7F5FD780" w:rsidR="00142005" w:rsidRPr="00B81716" w:rsidRDefault="00365837" w:rsidP="00D92F69">
      <w:pPr>
        <w:spacing w:after="120"/>
        <w:ind w:left="720"/>
        <w:rPr>
          <w:sz w:val="22"/>
          <w:szCs w:val="22"/>
          <w:shd w:val="clear" w:color="auto" w:fill="FFFFFF"/>
        </w:rPr>
      </w:pPr>
      <w:r w:rsidRPr="00DC5900">
        <w:rPr>
          <w:sz w:val="22"/>
          <w:szCs w:val="22"/>
          <w:shd w:val="clear" w:color="auto" w:fill="FFFFFF"/>
        </w:rPr>
        <w:t>(</w:t>
      </w:r>
      <w:r w:rsidR="0092542B" w:rsidRPr="00DC5900">
        <w:rPr>
          <w:sz w:val="22"/>
          <w:szCs w:val="22"/>
          <w:shd w:val="clear" w:color="auto" w:fill="FFFFFF"/>
        </w:rPr>
        <w:t>65</w:t>
      </w:r>
      <w:r w:rsidRPr="00DC5900">
        <w:rPr>
          <w:sz w:val="22"/>
          <w:szCs w:val="22"/>
          <w:shd w:val="clear" w:color="auto" w:fill="FFFFFF"/>
        </w:rPr>
        <w:t xml:space="preserve"> respondents x 1 initial election) + (3 respondents x 1 subsequent election</w:t>
      </w:r>
      <w:r w:rsidR="0092542B" w:rsidRPr="00DC5900">
        <w:rPr>
          <w:sz w:val="22"/>
          <w:szCs w:val="22"/>
          <w:shd w:val="clear" w:color="auto" w:fill="FFFFFF"/>
        </w:rPr>
        <w:t xml:space="preserve"> x 2 years</w:t>
      </w:r>
      <w:r w:rsidRPr="00DC5900">
        <w:rPr>
          <w:sz w:val="22"/>
          <w:szCs w:val="22"/>
          <w:shd w:val="clear" w:color="auto" w:fill="FFFFFF"/>
        </w:rPr>
        <w:t xml:space="preserve">) = </w:t>
      </w:r>
      <w:r w:rsidR="0092542B" w:rsidRPr="00DC5900">
        <w:rPr>
          <w:sz w:val="22"/>
          <w:szCs w:val="22"/>
          <w:shd w:val="clear" w:color="auto" w:fill="FFFFFF"/>
        </w:rPr>
        <w:t>71</w:t>
      </w:r>
      <w:r w:rsidRPr="00DC5900">
        <w:rPr>
          <w:sz w:val="22"/>
          <w:szCs w:val="22"/>
          <w:shd w:val="clear" w:color="auto" w:fill="FFFFFF"/>
        </w:rPr>
        <w:t xml:space="preserve"> responses</w:t>
      </w:r>
      <w:r w:rsidR="0092542B" w:rsidRPr="00DC5900">
        <w:rPr>
          <w:sz w:val="22"/>
          <w:szCs w:val="22"/>
          <w:shd w:val="clear" w:color="auto" w:fill="FFFFFF"/>
        </w:rPr>
        <w:t xml:space="preserve"> / 3 years = 24 responses (annualized and rounded)</w:t>
      </w:r>
    </w:p>
    <w:p w14:paraId="6F897244" w14:textId="1ADB4270" w:rsidR="00142005" w:rsidRPr="00DC5900" w:rsidRDefault="00142005" w:rsidP="00D92F69">
      <w:pPr>
        <w:spacing w:after="120"/>
        <w:ind w:left="720"/>
        <w:rPr>
          <w:b/>
          <w:sz w:val="22"/>
          <w:szCs w:val="22"/>
          <w:shd w:val="clear" w:color="auto" w:fill="FFFFFF"/>
        </w:rPr>
      </w:pPr>
      <w:r w:rsidRPr="00DC5900">
        <w:rPr>
          <w:b/>
          <w:sz w:val="22"/>
          <w:szCs w:val="22"/>
          <w:shd w:val="clear" w:color="auto" w:fill="FFFFFF"/>
        </w:rPr>
        <w:t>Number of Annualized Responses:  2</w:t>
      </w:r>
      <w:r w:rsidR="0092542B" w:rsidRPr="00DC5900">
        <w:rPr>
          <w:b/>
          <w:sz w:val="22"/>
          <w:szCs w:val="22"/>
          <w:shd w:val="clear" w:color="auto" w:fill="FFFFFF"/>
        </w:rPr>
        <w:t>4</w:t>
      </w:r>
    </w:p>
    <w:p w14:paraId="79137E9A" w14:textId="68907CC1" w:rsidR="00142005" w:rsidRPr="00B81716" w:rsidRDefault="00142005" w:rsidP="00D92F69">
      <w:pPr>
        <w:spacing w:after="120"/>
        <w:ind w:left="720"/>
        <w:rPr>
          <w:sz w:val="22"/>
          <w:szCs w:val="22"/>
        </w:rPr>
      </w:pPr>
      <w:r w:rsidRPr="00DC5900">
        <w:rPr>
          <w:sz w:val="22"/>
          <w:szCs w:val="22"/>
        </w:rPr>
        <w:t>The Commission estimates that respondents will require approximately</w:t>
      </w:r>
      <w:r w:rsidR="00E73D63" w:rsidRPr="00DC5900">
        <w:rPr>
          <w:sz w:val="22"/>
          <w:szCs w:val="22"/>
        </w:rPr>
        <w:t xml:space="preserve"> </w:t>
      </w:r>
      <w:r w:rsidR="0092542B" w:rsidRPr="00DC5900">
        <w:rPr>
          <w:sz w:val="22"/>
          <w:szCs w:val="22"/>
        </w:rPr>
        <w:t>0.5</w:t>
      </w:r>
      <w:r w:rsidRPr="00DC5900">
        <w:rPr>
          <w:sz w:val="22"/>
          <w:szCs w:val="22"/>
        </w:rPr>
        <w:t xml:space="preserve"> hours </w:t>
      </w:r>
      <w:r w:rsidR="00E54785" w:rsidRPr="00DC5900">
        <w:rPr>
          <w:sz w:val="22"/>
          <w:szCs w:val="22"/>
        </w:rPr>
        <w:t xml:space="preserve">each </w:t>
      </w:r>
      <w:r w:rsidRPr="00DC5900">
        <w:rPr>
          <w:sz w:val="22"/>
          <w:szCs w:val="22"/>
        </w:rPr>
        <w:t xml:space="preserve">to </w:t>
      </w:r>
      <w:r w:rsidR="00E54785" w:rsidRPr="00DC5900">
        <w:rPr>
          <w:sz w:val="22"/>
          <w:szCs w:val="22"/>
        </w:rPr>
        <w:t>notify the TRS Fund Administrator about claim period elections.</w:t>
      </w:r>
    </w:p>
    <w:p w14:paraId="459CB674" w14:textId="0A0EEF8D" w:rsidR="00142005" w:rsidRPr="00DC5900" w:rsidRDefault="00E54785" w:rsidP="00D92F69">
      <w:pPr>
        <w:spacing w:after="120"/>
        <w:ind w:left="990" w:hanging="270"/>
        <w:rPr>
          <w:sz w:val="22"/>
          <w:szCs w:val="22"/>
          <w:shd w:val="clear" w:color="auto" w:fill="FFFFFF"/>
        </w:rPr>
      </w:pPr>
      <w:r w:rsidRPr="00DC5900">
        <w:rPr>
          <w:sz w:val="22"/>
          <w:szCs w:val="22"/>
          <w:shd w:val="clear" w:color="auto" w:fill="FFFFFF"/>
        </w:rPr>
        <w:t>24</w:t>
      </w:r>
      <w:r w:rsidR="00142005" w:rsidRPr="00DC5900">
        <w:rPr>
          <w:sz w:val="22"/>
          <w:szCs w:val="22"/>
          <w:shd w:val="clear" w:color="auto" w:fill="FFFFFF"/>
        </w:rPr>
        <w:t xml:space="preserve"> annualized responses x </w:t>
      </w:r>
      <w:r w:rsidRPr="00DC5900">
        <w:rPr>
          <w:sz w:val="22"/>
          <w:szCs w:val="22"/>
          <w:shd w:val="clear" w:color="auto" w:fill="FFFFFF"/>
        </w:rPr>
        <w:t>0.5</w:t>
      </w:r>
      <w:r w:rsidR="00142005" w:rsidRPr="00DC5900">
        <w:rPr>
          <w:sz w:val="22"/>
          <w:szCs w:val="22"/>
          <w:shd w:val="clear" w:color="auto" w:fill="FFFFFF"/>
        </w:rPr>
        <w:t xml:space="preserve"> hours = </w:t>
      </w:r>
      <w:r w:rsidRPr="00DC5900">
        <w:rPr>
          <w:sz w:val="22"/>
          <w:szCs w:val="22"/>
          <w:shd w:val="clear" w:color="auto" w:fill="FFFFFF"/>
        </w:rPr>
        <w:t>12</w:t>
      </w:r>
      <w:r w:rsidR="00142005" w:rsidRPr="00DC5900">
        <w:rPr>
          <w:sz w:val="22"/>
          <w:szCs w:val="22"/>
          <w:shd w:val="clear" w:color="auto" w:fill="FFFFFF"/>
        </w:rPr>
        <w:t xml:space="preserve"> </w:t>
      </w:r>
      <w:r w:rsidR="00A1744D" w:rsidRPr="00DC5900">
        <w:rPr>
          <w:sz w:val="22"/>
          <w:szCs w:val="22"/>
          <w:shd w:val="clear" w:color="auto" w:fill="FFFFFF"/>
        </w:rPr>
        <w:t xml:space="preserve">annualized </w:t>
      </w:r>
      <w:r w:rsidR="00142005" w:rsidRPr="00DC5900">
        <w:rPr>
          <w:sz w:val="22"/>
          <w:szCs w:val="22"/>
          <w:shd w:val="clear" w:color="auto" w:fill="FFFFFF"/>
        </w:rPr>
        <w:t>hours</w:t>
      </w:r>
    </w:p>
    <w:p w14:paraId="188C2A83" w14:textId="7A08BC3A" w:rsidR="00142005" w:rsidRPr="00B81716" w:rsidRDefault="00142005" w:rsidP="00D92F69">
      <w:pPr>
        <w:spacing w:after="120"/>
        <w:ind w:left="990" w:hanging="270"/>
        <w:rPr>
          <w:b/>
          <w:sz w:val="22"/>
          <w:szCs w:val="22"/>
          <w:shd w:val="clear" w:color="auto" w:fill="FFFFFF"/>
        </w:rPr>
      </w:pPr>
      <w:r w:rsidRPr="00DC5900">
        <w:rPr>
          <w:b/>
          <w:sz w:val="22"/>
          <w:szCs w:val="22"/>
          <w:shd w:val="clear" w:color="auto" w:fill="FFFFFF"/>
        </w:rPr>
        <w:t xml:space="preserve">Number of Annualized Burden Hours:  </w:t>
      </w:r>
      <w:r w:rsidR="00E54785" w:rsidRPr="00DC5900">
        <w:rPr>
          <w:b/>
          <w:sz w:val="22"/>
          <w:szCs w:val="22"/>
          <w:shd w:val="clear" w:color="auto" w:fill="FFFFFF"/>
        </w:rPr>
        <w:t>12</w:t>
      </w:r>
      <w:r w:rsidRPr="00DC5900">
        <w:rPr>
          <w:b/>
          <w:sz w:val="22"/>
          <w:szCs w:val="22"/>
          <w:shd w:val="clear" w:color="auto" w:fill="FFFFFF"/>
        </w:rPr>
        <w:t xml:space="preserve"> hours</w:t>
      </w:r>
    </w:p>
    <w:p w14:paraId="59197D3E" w14:textId="3C29EC44" w:rsidR="00142005" w:rsidRPr="00DC5900" w:rsidRDefault="00142005" w:rsidP="00D92F69">
      <w:pPr>
        <w:spacing w:after="120"/>
        <w:ind w:left="720"/>
        <w:rPr>
          <w:b/>
          <w:sz w:val="22"/>
          <w:szCs w:val="22"/>
          <w:shd w:val="clear" w:color="auto" w:fill="FFFFFF"/>
        </w:rPr>
      </w:pPr>
      <w:r w:rsidRPr="00DC5900">
        <w:rPr>
          <w:b/>
          <w:sz w:val="22"/>
          <w:szCs w:val="22"/>
          <w:shd w:val="clear" w:color="auto" w:fill="FFFFFF"/>
        </w:rPr>
        <w:t>Annualized “In-House” Costs:</w:t>
      </w:r>
    </w:p>
    <w:p w14:paraId="4878D00A" w14:textId="2F59B576" w:rsidR="00142005" w:rsidRPr="00DC5900" w:rsidRDefault="00142005" w:rsidP="00D92F69">
      <w:pPr>
        <w:spacing w:after="120"/>
        <w:ind w:left="720"/>
        <w:rPr>
          <w:sz w:val="22"/>
          <w:szCs w:val="22"/>
          <w:shd w:val="clear" w:color="auto" w:fill="FFFFFF"/>
        </w:rPr>
      </w:pPr>
      <w:r w:rsidRPr="00DC5900">
        <w:rPr>
          <w:sz w:val="22"/>
          <w:szCs w:val="22"/>
          <w:shd w:val="clear" w:color="auto" w:fill="FFFFFF"/>
        </w:rPr>
        <w:lastRenderedPageBreak/>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578C68EC" w14:textId="1F9331A8" w:rsidR="00142005" w:rsidRPr="00B81716" w:rsidRDefault="00E54785" w:rsidP="00D92F69">
      <w:pPr>
        <w:spacing w:after="120"/>
        <w:ind w:left="720"/>
        <w:rPr>
          <w:sz w:val="22"/>
          <w:szCs w:val="22"/>
          <w:shd w:val="clear" w:color="auto" w:fill="FFFFFF"/>
        </w:rPr>
      </w:pPr>
      <w:r w:rsidRPr="00DC5900">
        <w:rPr>
          <w:sz w:val="22"/>
          <w:szCs w:val="22"/>
          <w:shd w:val="clear" w:color="auto" w:fill="FFFFFF"/>
        </w:rPr>
        <w:t>12</w:t>
      </w:r>
      <w:r w:rsidR="00142005" w:rsidRPr="00DC5900">
        <w:rPr>
          <w:sz w:val="22"/>
          <w:szCs w:val="22"/>
          <w:shd w:val="clear" w:color="auto" w:fill="FFFFFF"/>
        </w:rPr>
        <w:t xml:space="preserve"> hours to </w:t>
      </w:r>
      <w:r w:rsidRPr="00DC5900">
        <w:rPr>
          <w:sz w:val="22"/>
          <w:szCs w:val="22"/>
          <w:shd w:val="clear" w:color="auto" w:fill="FFFFFF"/>
        </w:rPr>
        <w:t>notify the TRS Fund Administrator about claim period elections</w:t>
      </w:r>
      <w:r w:rsidR="00142005" w:rsidRPr="00DC5900">
        <w:rPr>
          <w:sz w:val="22"/>
          <w:szCs w:val="22"/>
          <w:shd w:val="clear" w:color="auto" w:fill="FFFFFF"/>
        </w:rPr>
        <w:t xml:space="preserve"> x $69.56 per hour = $</w:t>
      </w:r>
      <w:r w:rsidRPr="00DC5900">
        <w:rPr>
          <w:sz w:val="22"/>
          <w:szCs w:val="22"/>
          <w:shd w:val="clear" w:color="auto" w:fill="FFFFFF"/>
        </w:rPr>
        <w:t>834.72</w:t>
      </w:r>
    </w:p>
    <w:p w14:paraId="5FD03961" w14:textId="6CE4BFF0" w:rsidR="00673368" w:rsidRPr="00B81716" w:rsidRDefault="00142005" w:rsidP="00D92F69">
      <w:pPr>
        <w:spacing w:after="120"/>
        <w:ind w:left="720" w:firstLine="720"/>
        <w:rPr>
          <w:b/>
          <w:sz w:val="22"/>
          <w:szCs w:val="22"/>
          <w:shd w:val="clear" w:color="auto" w:fill="FFFFFF"/>
        </w:rPr>
      </w:pPr>
      <w:r w:rsidRPr="00DC5900">
        <w:rPr>
          <w:b/>
          <w:sz w:val="22"/>
          <w:szCs w:val="22"/>
          <w:shd w:val="clear" w:color="auto" w:fill="FFFFFF"/>
        </w:rPr>
        <w:t>Total Annualized “In-House” Costs = $</w:t>
      </w:r>
      <w:r w:rsidR="00E54785" w:rsidRPr="00DC5900">
        <w:rPr>
          <w:b/>
          <w:sz w:val="22"/>
          <w:szCs w:val="22"/>
          <w:shd w:val="clear" w:color="auto" w:fill="FFFFFF"/>
        </w:rPr>
        <w:t>834.72</w:t>
      </w:r>
    </w:p>
    <w:p w14:paraId="723F3E70" w14:textId="1EA44616" w:rsidR="00F97DF6" w:rsidRPr="00DC5900" w:rsidRDefault="00673368" w:rsidP="00D92F69">
      <w:pPr>
        <w:spacing w:after="120"/>
        <w:ind w:left="720" w:hanging="720"/>
        <w:rPr>
          <w:sz w:val="22"/>
          <w:szCs w:val="22"/>
        </w:rPr>
      </w:pPr>
      <w:r w:rsidRPr="00DC5900">
        <w:rPr>
          <w:b/>
          <w:sz w:val="22"/>
          <w:szCs w:val="22"/>
        </w:rPr>
        <w:t>(n)(2)</w:t>
      </w:r>
      <w:r w:rsidRPr="00DC5900">
        <w:rPr>
          <w:sz w:val="22"/>
          <w:szCs w:val="22"/>
        </w:rPr>
        <w:tab/>
      </w:r>
      <w:r w:rsidR="00317021" w:rsidRPr="00DC5900">
        <w:rPr>
          <w:b/>
          <w:sz w:val="22"/>
          <w:szCs w:val="22"/>
        </w:rPr>
        <w:t>Claim submission.</w:t>
      </w:r>
      <w:r w:rsidR="00317021" w:rsidRPr="00DC5900">
        <w:rPr>
          <w:sz w:val="22"/>
          <w:szCs w:val="22"/>
        </w:rPr>
        <w:t xml:space="preserve">  </w:t>
      </w:r>
      <w:r w:rsidR="00E24073" w:rsidRPr="00DC5900">
        <w:rPr>
          <w:sz w:val="22"/>
          <w:szCs w:val="22"/>
        </w:rPr>
        <w:t>For each reimbursement period elected, a certified program must submit documentation that supports its claim for reimbursement of the reasonable costs of equipment and related services.  47 CFR § 64.6213(c).  Documentation must be provided in accordance with claim filing instructions issued by the TRS Fund Administrator, and certified programs must submit supplemental information and documentation, as requested by the NDBEDP Administrator and the TRS Fund Administrator, when necessary to verify particular claims.  47 CFR § 64.6213(d).  Each reimbursement claim must be certified by a senior executive of the certified program.  47 CFR § 64.6213(e).</w:t>
      </w:r>
      <w:r w:rsidR="00582F83" w:rsidRPr="00DC5900">
        <w:rPr>
          <w:sz w:val="22"/>
          <w:szCs w:val="22"/>
        </w:rPr>
        <w:t xml:space="preserve">  In addition, the entity selected to conduct national outreach will submit claims for reimbursement on a quarterly basis.</w:t>
      </w:r>
      <w:r w:rsidR="00E01091" w:rsidRPr="00DC5900">
        <w:rPr>
          <w:rStyle w:val="FootnoteReference"/>
          <w:szCs w:val="22"/>
        </w:rPr>
        <w:footnoteReference w:id="41"/>
      </w:r>
    </w:p>
    <w:p w14:paraId="3E8F08DF" w14:textId="1F21830D" w:rsidR="00E24073" w:rsidRPr="00DC5900" w:rsidRDefault="00F97DF6" w:rsidP="00D92F69">
      <w:pPr>
        <w:spacing w:after="120"/>
        <w:ind w:left="720" w:hanging="720"/>
        <w:rPr>
          <w:sz w:val="22"/>
          <w:szCs w:val="22"/>
        </w:rPr>
      </w:pPr>
      <w:r w:rsidRPr="00DC5900">
        <w:rPr>
          <w:sz w:val="22"/>
          <w:szCs w:val="22"/>
        </w:rPr>
        <w:tab/>
        <w:t>56 certified programs + 1 national outreach entity = 57 respondents</w:t>
      </w:r>
    </w:p>
    <w:p w14:paraId="59C1D0B8" w14:textId="63AD4105" w:rsidR="00673368" w:rsidRPr="00B81716" w:rsidRDefault="00673368" w:rsidP="00D92F69">
      <w:pPr>
        <w:spacing w:after="120"/>
        <w:ind w:left="720"/>
        <w:rPr>
          <w:sz w:val="22"/>
          <w:szCs w:val="22"/>
          <w:shd w:val="clear" w:color="auto" w:fill="FFFFFF"/>
        </w:rPr>
      </w:pPr>
      <w:r w:rsidRPr="00DC5900">
        <w:rPr>
          <w:b/>
          <w:sz w:val="22"/>
          <w:szCs w:val="22"/>
          <w:shd w:val="clear" w:color="auto" w:fill="FFFFFF"/>
        </w:rPr>
        <w:t>Number of Annual Respondents:  5</w:t>
      </w:r>
      <w:r w:rsidR="00F97DF6" w:rsidRPr="00DC5900">
        <w:rPr>
          <w:b/>
          <w:sz w:val="22"/>
          <w:szCs w:val="22"/>
          <w:shd w:val="clear" w:color="auto" w:fill="FFFFFF"/>
        </w:rPr>
        <w:t>7</w:t>
      </w:r>
    </w:p>
    <w:p w14:paraId="112F8B19" w14:textId="0698F84C" w:rsidR="00E54785" w:rsidRPr="00DC5900" w:rsidRDefault="00E54785" w:rsidP="00D92F69">
      <w:pPr>
        <w:spacing w:after="120"/>
        <w:ind w:left="720"/>
        <w:rPr>
          <w:sz w:val="22"/>
          <w:szCs w:val="22"/>
          <w:shd w:val="clear" w:color="auto" w:fill="FFFFFF"/>
        </w:rPr>
      </w:pPr>
      <w:r w:rsidRPr="00DC5900">
        <w:rPr>
          <w:sz w:val="22"/>
          <w:szCs w:val="22"/>
          <w:shd w:val="clear" w:color="auto" w:fill="FFFFFF"/>
        </w:rPr>
        <w:t>The Commission estimates that, of the 5</w:t>
      </w:r>
      <w:r w:rsidR="00751886" w:rsidRPr="00DC5900">
        <w:rPr>
          <w:sz w:val="22"/>
          <w:szCs w:val="22"/>
          <w:shd w:val="clear" w:color="auto" w:fill="FFFFFF"/>
        </w:rPr>
        <w:t>6</w:t>
      </w:r>
      <w:r w:rsidRPr="00DC5900">
        <w:rPr>
          <w:sz w:val="22"/>
          <w:szCs w:val="22"/>
          <w:shd w:val="clear" w:color="auto" w:fill="FFFFFF"/>
        </w:rPr>
        <w:t xml:space="preserve"> </w:t>
      </w:r>
      <w:r w:rsidR="00673368" w:rsidRPr="00DC5900">
        <w:rPr>
          <w:sz w:val="22"/>
          <w:szCs w:val="22"/>
          <w:shd w:val="clear" w:color="auto" w:fill="FFFFFF"/>
        </w:rPr>
        <w:t>certified programs</w:t>
      </w:r>
      <w:r w:rsidRPr="00DC5900">
        <w:rPr>
          <w:sz w:val="22"/>
          <w:szCs w:val="22"/>
          <w:shd w:val="clear" w:color="auto" w:fill="FFFFFF"/>
        </w:rPr>
        <w:t xml:space="preserve">, </w:t>
      </w:r>
      <w:r w:rsidR="00A23C74" w:rsidRPr="00DC5900">
        <w:rPr>
          <w:sz w:val="22"/>
          <w:szCs w:val="22"/>
          <w:shd w:val="clear" w:color="auto" w:fill="FFFFFF"/>
        </w:rPr>
        <w:t>10</w:t>
      </w:r>
      <w:r w:rsidRPr="00DC5900">
        <w:rPr>
          <w:sz w:val="22"/>
          <w:szCs w:val="22"/>
          <w:shd w:val="clear" w:color="auto" w:fill="FFFFFF"/>
        </w:rPr>
        <w:t xml:space="preserve"> will submit claims monthly, </w:t>
      </w:r>
      <w:r w:rsidR="00A23C74" w:rsidRPr="00DC5900">
        <w:rPr>
          <w:sz w:val="22"/>
          <w:szCs w:val="22"/>
          <w:shd w:val="clear" w:color="auto" w:fill="FFFFFF"/>
        </w:rPr>
        <w:t>4</w:t>
      </w:r>
      <w:r w:rsidR="00751886" w:rsidRPr="00DC5900">
        <w:rPr>
          <w:sz w:val="22"/>
          <w:szCs w:val="22"/>
          <w:shd w:val="clear" w:color="auto" w:fill="FFFFFF"/>
        </w:rPr>
        <w:t>0</w:t>
      </w:r>
      <w:r w:rsidRPr="00DC5900">
        <w:rPr>
          <w:sz w:val="22"/>
          <w:szCs w:val="22"/>
          <w:shd w:val="clear" w:color="auto" w:fill="FFFFFF"/>
        </w:rPr>
        <w:t xml:space="preserve"> will submit claims quarterly, and </w:t>
      </w:r>
      <w:r w:rsidR="00A23C74" w:rsidRPr="00DC5900">
        <w:rPr>
          <w:sz w:val="22"/>
          <w:szCs w:val="22"/>
          <w:shd w:val="clear" w:color="auto" w:fill="FFFFFF"/>
        </w:rPr>
        <w:t>six</w:t>
      </w:r>
      <w:r w:rsidRPr="00DC5900">
        <w:rPr>
          <w:sz w:val="22"/>
          <w:szCs w:val="22"/>
          <w:shd w:val="clear" w:color="auto" w:fill="FFFFFF"/>
        </w:rPr>
        <w:t xml:space="preserve"> will submit claims semiannually</w:t>
      </w:r>
      <w:r w:rsidR="00751886" w:rsidRPr="00DC5900">
        <w:rPr>
          <w:sz w:val="22"/>
          <w:szCs w:val="22"/>
          <w:shd w:val="clear" w:color="auto" w:fill="FFFFFF"/>
        </w:rPr>
        <w:t>, and that the national outreach entity will submit claims quarterly</w:t>
      </w:r>
      <w:r w:rsidRPr="00DC5900">
        <w:rPr>
          <w:sz w:val="22"/>
          <w:szCs w:val="22"/>
          <w:shd w:val="clear" w:color="auto" w:fill="FFFFFF"/>
        </w:rPr>
        <w:t>.</w:t>
      </w:r>
    </w:p>
    <w:p w14:paraId="3CF5E511" w14:textId="08A4389B" w:rsidR="00673368" w:rsidRPr="00B81716" w:rsidRDefault="00A23C74" w:rsidP="00D92F69">
      <w:pPr>
        <w:spacing w:after="120"/>
        <w:ind w:left="720"/>
        <w:rPr>
          <w:sz w:val="22"/>
          <w:szCs w:val="22"/>
          <w:shd w:val="clear" w:color="auto" w:fill="FFFFFF"/>
        </w:rPr>
      </w:pPr>
      <w:r w:rsidRPr="00DC5900">
        <w:rPr>
          <w:sz w:val="22"/>
          <w:szCs w:val="22"/>
          <w:shd w:val="clear" w:color="auto" w:fill="FFFFFF"/>
        </w:rPr>
        <w:t xml:space="preserve">(10 programs x 12 monthly claims) + (40 programs x 4 quarterly claims) + (6 programs x 2 semiannual claims) + (1 national outreach x 4 quarterly claims) = </w:t>
      </w:r>
      <w:r w:rsidR="00184AB3" w:rsidRPr="00DC5900">
        <w:rPr>
          <w:sz w:val="22"/>
          <w:szCs w:val="22"/>
          <w:shd w:val="clear" w:color="auto" w:fill="FFFFFF"/>
        </w:rPr>
        <w:t>296 reimbursement claims</w:t>
      </w:r>
    </w:p>
    <w:p w14:paraId="7CB7316E" w14:textId="1F1C5958" w:rsidR="00673368" w:rsidRPr="00DC5900" w:rsidRDefault="00673368"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184AB3" w:rsidRPr="00DC5900">
        <w:rPr>
          <w:b/>
          <w:sz w:val="22"/>
          <w:szCs w:val="22"/>
          <w:shd w:val="clear" w:color="auto" w:fill="FFFFFF"/>
        </w:rPr>
        <w:t>296</w:t>
      </w:r>
      <w:r w:rsidRPr="00DC5900">
        <w:rPr>
          <w:b/>
          <w:sz w:val="22"/>
          <w:szCs w:val="22"/>
          <w:shd w:val="clear" w:color="auto" w:fill="FFFFFF"/>
        </w:rPr>
        <w:t xml:space="preserve"> responses</w:t>
      </w:r>
    </w:p>
    <w:p w14:paraId="0E0E6F33" w14:textId="1D9C3FF1" w:rsidR="00673368" w:rsidRPr="00B81716" w:rsidRDefault="00673368" w:rsidP="00D92F69">
      <w:pPr>
        <w:spacing w:after="120"/>
        <w:ind w:left="720"/>
        <w:rPr>
          <w:sz w:val="22"/>
          <w:szCs w:val="22"/>
        </w:rPr>
      </w:pPr>
      <w:r w:rsidRPr="00DC5900">
        <w:rPr>
          <w:sz w:val="22"/>
          <w:szCs w:val="22"/>
        </w:rPr>
        <w:t xml:space="preserve">The Commission estimates that respondents will require approximately </w:t>
      </w:r>
      <w:r w:rsidR="00184AB3" w:rsidRPr="00DC5900">
        <w:rPr>
          <w:sz w:val="22"/>
          <w:szCs w:val="22"/>
        </w:rPr>
        <w:t>eight</w:t>
      </w:r>
      <w:r w:rsidRPr="00DC5900">
        <w:rPr>
          <w:sz w:val="22"/>
          <w:szCs w:val="22"/>
        </w:rPr>
        <w:t xml:space="preserve"> hour</w:t>
      </w:r>
      <w:r w:rsidR="00184AB3" w:rsidRPr="00DC5900">
        <w:rPr>
          <w:sz w:val="22"/>
          <w:szCs w:val="22"/>
        </w:rPr>
        <w:t>s</w:t>
      </w:r>
      <w:r w:rsidRPr="00DC5900">
        <w:rPr>
          <w:sz w:val="22"/>
          <w:szCs w:val="22"/>
        </w:rPr>
        <w:t xml:space="preserve"> to complete and submit each </w:t>
      </w:r>
      <w:r w:rsidR="00184AB3" w:rsidRPr="00DC5900">
        <w:rPr>
          <w:sz w:val="22"/>
          <w:szCs w:val="22"/>
        </w:rPr>
        <w:t>reimbursement claim, as instructed, with support documentation and required certification, and respond to any requests for supplemental information and documentation</w:t>
      </w:r>
      <w:r w:rsidRPr="00DC5900">
        <w:rPr>
          <w:sz w:val="22"/>
          <w:szCs w:val="22"/>
        </w:rPr>
        <w:t>.</w:t>
      </w:r>
      <w:r w:rsidR="00C45EE1" w:rsidRPr="00DC5900">
        <w:rPr>
          <w:rStyle w:val="FootnoteReference"/>
          <w:szCs w:val="22"/>
        </w:rPr>
        <w:footnoteReference w:id="42"/>
      </w:r>
    </w:p>
    <w:p w14:paraId="7983EEA0" w14:textId="0E4DB228" w:rsidR="00673368" w:rsidRPr="00DC5900" w:rsidRDefault="00184AB3" w:rsidP="00D92F69">
      <w:pPr>
        <w:spacing w:after="120"/>
        <w:ind w:left="990" w:hanging="270"/>
        <w:rPr>
          <w:sz w:val="22"/>
          <w:szCs w:val="22"/>
          <w:shd w:val="clear" w:color="auto" w:fill="FFFFFF"/>
        </w:rPr>
      </w:pPr>
      <w:r w:rsidRPr="00DC5900">
        <w:rPr>
          <w:sz w:val="22"/>
          <w:szCs w:val="22"/>
          <w:shd w:val="clear" w:color="auto" w:fill="FFFFFF"/>
        </w:rPr>
        <w:t>296</w:t>
      </w:r>
      <w:r w:rsidR="00673368" w:rsidRPr="00DC5900">
        <w:rPr>
          <w:sz w:val="22"/>
          <w:szCs w:val="22"/>
          <w:shd w:val="clear" w:color="auto" w:fill="FFFFFF"/>
        </w:rPr>
        <w:t xml:space="preserve"> responses x </w:t>
      </w:r>
      <w:r w:rsidRPr="00DC5900">
        <w:rPr>
          <w:sz w:val="22"/>
          <w:szCs w:val="22"/>
          <w:shd w:val="clear" w:color="auto" w:fill="FFFFFF"/>
        </w:rPr>
        <w:t>8</w:t>
      </w:r>
      <w:r w:rsidR="00673368" w:rsidRPr="00DC5900">
        <w:rPr>
          <w:sz w:val="22"/>
          <w:szCs w:val="22"/>
          <w:shd w:val="clear" w:color="auto" w:fill="FFFFFF"/>
        </w:rPr>
        <w:t xml:space="preserve"> hour</w:t>
      </w:r>
      <w:r w:rsidRPr="00DC5900">
        <w:rPr>
          <w:sz w:val="22"/>
          <w:szCs w:val="22"/>
          <w:shd w:val="clear" w:color="auto" w:fill="FFFFFF"/>
        </w:rPr>
        <w:t>s</w:t>
      </w:r>
      <w:r w:rsidR="00673368" w:rsidRPr="00DC5900">
        <w:rPr>
          <w:sz w:val="22"/>
          <w:szCs w:val="22"/>
          <w:shd w:val="clear" w:color="auto" w:fill="FFFFFF"/>
        </w:rPr>
        <w:t xml:space="preserve"> = </w:t>
      </w:r>
      <w:r w:rsidRPr="00DC5900">
        <w:rPr>
          <w:sz w:val="22"/>
          <w:szCs w:val="22"/>
          <w:shd w:val="clear" w:color="auto" w:fill="FFFFFF"/>
        </w:rPr>
        <w:t>2,368</w:t>
      </w:r>
      <w:r w:rsidR="00673368" w:rsidRPr="00DC5900">
        <w:rPr>
          <w:sz w:val="22"/>
          <w:szCs w:val="22"/>
          <w:shd w:val="clear" w:color="auto" w:fill="FFFFFF"/>
        </w:rPr>
        <w:t xml:space="preserve"> hours</w:t>
      </w:r>
    </w:p>
    <w:p w14:paraId="55F8B7F3" w14:textId="55B86572" w:rsidR="00673368" w:rsidRPr="00B81716" w:rsidRDefault="00673368"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184AB3" w:rsidRPr="00DC5900">
        <w:rPr>
          <w:b/>
          <w:sz w:val="22"/>
          <w:szCs w:val="22"/>
          <w:shd w:val="clear" w:color="auto" w:fill="FFFFFF"/>
        </w:rPr>
        <w:t>2,368</w:t>
      </w:r>
      <w:r w:rsidRPr="00DC5900">
        <w:rPr>
          <w:b/>
          <w:sz w:val="22"/>
          <w:szCs w:val="22"/>
          <w:shd w:val="clear" w:color="auto" w:fill="FFFFFF"/>
        </w:rPr>
        <w:t xml:space="preserve"> hours</w:t>
      </w:r>
    </w:p>
    <w:p w14:paraId="749CD1A1" w14:textId="1E18BA1B" w:rsidR="00673368" w:rsidRPr="00DC5900" w:rsidRDefault="00673368" w:rsidP="00D92F69">
      <w:pPr>
        <w:spacing w:after="120"/>
        <w:ind w:left="720"/>
        <w:rPr>
          <w:b/>
          <w:sz w:val="22"/>
          <w:szCs w:val="22"/>
          <w:shd w:val="clear" w:color="auto" w:fill="FFFFFF"/>
        </w:rPr>
      </w:pPr>
      <w:r w:rsidRPr="00DC5900">
        <w:rPr>
          <w:b/>
          <w:sz w:val="22"/>
          <w:szCs w:val="22"/>
          <w:shd w:val="clear" w:color="auto" w:fill="FFFFFF"/>
        </w:rPr>
        <w:t>Annual “In-House” Costs:</w:t>
      </w:r>
    </w:p>
    <w:p w14:paraId="3B3C1A3A" w14:textId="35A862AB" w:rsidR="00673368" w:rsidRPr="00DC5900" w:rsidRDefault="00673368"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6D59D75F" w14:textId="17DE1131" w:rsidR="00673368" w:rsidRPr="00B81716" w:rsidRDefault="002F274A" w:rsidP="00D92F69">
      <w:pPr>
        <w:spacing w:after="120"/>
        <w:ind w:left="720"/>
        <w:rPr>
          <w:sz w:val="22"/>
          <w:szCs w:val="22"/>
          <w:shd w:val="clear" w:color="auto" w:fill="FFFFFF"/>
        </w:rPr>
      </w:pPr>
      <w:r w:rsidRPr="00DC5900">
        <w:rPr>
          <w:sz w:val="22"/>
          <w:szCs w:val="22"/>
          <w:shd w:val="clear" w:color="auto" w:fill="FFFFFF"/>
        </w:rPr>
        <w:t>2,368</w:t>
      </w:r>
      <w:r w:rsidR="00673368" w:rsidRPr="00DC5900">
        <w:rPr>
          <w:sz w:val="22"/>
          <w:szCs w:val="22"/>
          <w:shd w:val="clear" w:color="auto" w:fill="FFFFFF"/>
        </w:rPr>
        <w:t xml:space="preserve"> hours for </w:t>
      </w:r>
      <w:r w:rsidRPr="00DC5900">
        <w:rPr>
          <w:sz w:val="22"/>
          <w:szCs w:val="22"/>
          <w:shd w:val="clear" w:color="auto" w:fill="FFFFFF"/>
        </w:rPr>
        <w:t xml:space="preserve">reimbursement claims </w:t>
      </w:r>
      <w:r w:rsidR="00673368" w:rsidRPr="00DC5900">
        <w:rPr>
          <w:sz w:val="22"/>
          <w:szCs w:val="22"/>
          <w:shd w:val="clear" w:color="auto" w:fill="FFFFFF"/>
        </w:rPr>
        <w:t>x $69.56 per hour = $</w:t>
      </w:r>
      <w:r w:rsidR="00184AB3" w:rsidRPr="00DC5900">
        <w:rPr>
          <w:sz w:val="22"/>
          <w:szCs w:val="22"/>
          <w:shd w:val="clear" w:color="auto" w:fill="FFFFFF"/>
        </w:rPr>
        <w:t>164,718.08</w:t>
      </w:r>
    </w:p>
    <w:p w14:paraId="10543B17" w14:textId="3D463AD3" w:rsidR="00E24073" w:rsidRPr="00B81716" w:rsidRDefault="00673368"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184AB3" w:rsidRPr="00DC5900">
        <w:rPr>
          <w:b/>
          <w:sz w:val="22"/>
          <w:szCs w:val="22"/>
          <w:shd w:val="clear" w:color="auto" w:fill="FFFFFF"/>
        </w:rPr>
        <w:t>164,718.08</w:t>
      </w:r>
    </w:p>
    <w:p w14:paraId="6A9313DE" w14:textId="4A4B8911" w:rsidR="00184AB3" w:rsidRPr="00B81716" w:rsidRDefault="00184AB3" w:rsidP="00D92F69">
      <w:pPr>
        <w:pStyle w:val="ParaNum"/>
        <w:widowControl/>
        <w:numPr>
          <w:ilvl w:val="0"/>
          <w:numId w:val="0"/>
        </w:numPr>
        <w:rPr>
          <w:b/>
          <w:szCs w:val="22"/>
        </w:rPr>
      </w:pPr>
      <w:r w:rsidRPr="00DC5900">
        <w:rPr>
          <w:b/>
          <w:szCs w:val="22"/>
        </w:rPr>
        <w:t>(o)</w:t>
      </w:r>
      <w:r w:rsidRPr="00DC5900">
        <w:rPr>
          <w:b/>
          <w:szCs w:val="22"/>
        </w:rPr>
        <w:tab/>
        <w:t>47 CFR § 64.6215 – Reports.</w:t>
      </w:r>
    </w:p>
    <w:p w14:paraId="51F6FD81" w14:textId="4ED637E7" w:rsidR="00184AB3" w:rsidRPr="00DC5900" w:rsidRDefault="00C45EE1" w:rsidP="00D92F69">
      <w:pPr>
        <w:spacing w:after="120"/>
        <w:ind w:left="720"/>
        <w:rPr>
          <w:sz w:val="22"/>
          <w:szCs w:val="22"/>
          <w:shd w:val="clear" w:color="auto" w:fill="FFFFFF"/>
        </w:rPr>
      </w:pPr>
      <w:r w:rsidRPr="00DC5900">
        <w:rPr>
          <w:sz w:val="22"/>
          <w:szCs w:val="22"/>
        </w:rPr>
        <w:t xml:space="preserve">Every six months, certified programs must submit data to the Commission about equipment recipients, the equipment provided, assessments, installation, training, local outreach, and </w:t>
      </w:r>
      <w:r w:rsidRPr="00DC5900">
        <w:rPr>
          <w:sz w:val="22"/>
          <w:szCs w:val="22"/>
        </w:rPr>
        <w:lastRenderedPageBreak/>
        <w:t>promptness of service, and other categories of information, as necessary to further the purposes of the program and prevent fraud, waste, and abuse.  47 CFR § 64.6215(a)-(b).  Reports must be submitted in accordance with instructions issued by the NDBEDP Administrator.</w:t>
      </w:r>
      <w:r w:rsidR="002F274A" w:rsidRPr="00DC5900">
        <w:rPr>
          <w:sz w:val="22"/>
          <w:szCs w:val="22"/>
        </w:rPr>
        <w:t xml:space="preserve"> </w:t>
      </w:r>
      <w:r w:rsidRPr="00DC5900">
        <w:rPr>
          <w:sz w:val="22"/>
          <w:szCs w:val="22"/>
        </w:rPr>
        <w:t xml:space="preserve"> 47 CFR § 64.6215(b).  Each report must be certified by a senior executive of the certified program.  47 CFR § 64.6215(c).  In addition, the entity selected to conduct national outreach will submit a summary and analysis of national outreach activities on an annual basis, in a format that will enable the NDBEDP Administrator to monitor the costs and efficacy of its outreach activities.</w:t>
      </w:r>
      <w:r w:rsidR="00E01091" w:rsidRPr="00DC5900">
        <w:rPr>
          <w:rStyle w:val="FootnoteReference"/>
          <w:szCs w:val="22"/>
        </w:rPr>
        <w:footnoteReference w:id="43"/>
      </w:r>
    </w:p>
    <w:p w14:paraId="4F092CC4" w14:textId="0B2B73E2" w:rsidR="00C45EE1" w:rsidRPr="00DC5900" w:rsidRDefault="00C45EE1" w:rsidP="00D92F69">
      <w:pPr>
        <w:spacing w:after="120"/>
        <w:ind w:left="720" w:hanging="720"/>
        <w:rPr>
          <w:sz w:val="22"/>
          <w:szCs w:val="22"/>
        </w:rPr>
      </w:pPr>
      <w:r w:rsidRPr="00DC5900">
        <w:rPr>
          <w:sz w:val="22"/>
          <w:szCs w:val="22"/>
        </w:rPr>
        <w:tab/>
        <w:t>56 certified programs + 1 national outreach entity = 57 respondents</w:t>
      </w:r>
    </w:p>
    <w:p w14:paraId="66C9CA50" w14:textId="1D096C36" w:rsidR="00C45EE1" w:rsidRPr="00B81716" w:rsidRDefault="00C45EE1" w:rsidP="00D92F69">
      <w:pPr>
        <w:spacing w:after="120"/>
        <w:ind w:left="720"/>
        <w:rPr>
          <w:sz w:val="22"/>
          <w:szCs w:val="22"/>
          <w:shd w:val="clear" w:color="auto" w:fill="FFFFFF"/>
        </w:rPr>
      </w:pPr>
      <w:r w:rsidRPr="00DC5900">
        <w:rPr>
          <w:b/>
          <w:sz w:val="22"/>
          <w:szCs w:val="22"/>
          <w:shd w:val="clear" w:color="auto" w:fill="FFFFFF"/>
        </w:rPr>
        <w:t>Number of Annual Respondents:  57</w:t>
      </w:r>
    </w:p>
    <w:p w14:paraId="292B6BA3" w14:textId="0D89158F" w:rsidR="00C45EE1" w:rsidRPr="00B81716" w:rsidRDefault="00AF78B7" w:rsidP="00D92F69">
      <w:pPr>
        <w:spacing w:after="120"/>
        <w:ind w:left="720"/>
        <w:rPr>
          <w:sz w:val="22"/>
          <w:szCs w:val="22"/>
          <w:shd w:val="clear" w:color="auto" w:fill="FFFFFF"/>
        </w:rPr>
      </w:pPr>
      <w:r w:rsidRPr="00DC5900">
        <w:rPr>
          <w:sz w:val="22"/>
          <w:szCs w:val="22"/>
          <w:shd w:val="clear" w:color="auto" w:fill="FFFFFF"/>
        </w:rPr>
        <w:t>(56 programs x 2 semiannual reports) + (1 national outreach report) = 113 reports</w:t>
      </w:r>
    </w:p>
    <w:p w14:paraId="36567777" w14:textId="5F0CBC6E" w:rsidR="00C45EE1" w:rsidRPr="00DC5900" w:rsidRDefault="00C45EE1"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AF78B7" w:rsidRPr="00DC5900">
        <w:rPr>
          <w:b/>
          <w:sz w:val="22"/>
          <w:szCs w:val="22"/>
          <w:shd w:val="clear" w:color="auto" w:fill="FFFFFF"/>
        </w:rPr>
        <w:t>113</w:t>
      </w:r>
      <w:r w:rsidRPr="00DC5900">
        <w:rPr>
          <w:b/>
          <w:sz w:val="22"/>
          <w:szCs w:val="22"/>
          <w:shd w:val="clear" w:color="auto" w:fill="FFFFFF"/>
        </w:rPr>
        <w:t xml:space="preserve"> responses</w:t>
      </w:r>
    </w:p>
    <w:p w14:paraId="4B6F22E7" w14:textId="06A5AB9F" w:rsidR="00C45EE1" w:rsidRPr="00B81716" w:rsidRDefault="00C45EE1" w:rsidP="00D92F69">
      <w:pPr>
        <w:spacing w:after="120"/>
        <w:ind w:left="720"/>
        <w:rPr>
          <w:sz w:val="22"/>
          <w:szCs w:val="22"/>
        </w:rPr>
      </w:pPr>
      <w:r w:rsidRPr="00DC5900">
        <w:rPr>
          <w:sz w:val="22"/>
          <w:szCs w:val="22"/>
        </w:rPr>
        <w:t xml:space="preserve">The Commission estimates that respondents will require approximately </w:t>
      </w:r>
      <w:r w:rsidR="00E07BB0" w:rsidRPr="00DC5900">
        <w:rPr>
          <w:sz w:val="22"/>
          <w:szCs w:val="22"/>
        </w:rPr>
        <w:t>16</w:t>
      </w:r>
      <w:r w:rsidRPr="00DC5900">
        <w:rPr>
          <w:sz w:val="22"/>
          <w:szCs w:val="22"/>
        </w:rPr>
        <w:t xml:space="preserve"> hours to complete and submit each </w:t>
      </w:r>
      <w:r w:rsidR="002F274A" w:rsidRPr="00DC5900">
        <w:rPr>
          <w:sz w:val="22"/>
          <w:szCs w:val="22"/>
        </w:rPr>
        <w:t>report</w:t>
      </w:r>
      <w:r w:rsidRPr="00DC5900">
        <w:rPr>
          <w:sz w:val="22"/>
          <w:szCs w:val="22"/>
        </w:rPr>
        <w:t xml:space="preserve">, as instructed, with </w:t>
      </w:r>
      <w:r w:rsidR="002F274A" w:rsidRPr="00DC5900">
        <w:rPr>
          <w:sz w:val="22"/>
          <w:szCs w:val="22"/>
        </w:rPr>
        <w:t>the</w:t>
      </w:r>
      <w:r w:rsidRPr="00DC5900">
        <w:rPr>
          <w:sz w:val="22"/>
          <w:szCs w:val="22"/>
        </w:rPr>
        <w:t xml:space="preserve"> required certification.</w:t>
      </w:r>
      <w:r w:rsidRPr="00DC5900">
        <w:rPr>
          <w:rStyle w:val="FootnoteReference"/>
          <w:szCs w:val="22"/>
        </w:rPr>
        <w:footnoteReference w:id="44"/>
      </w:r>
    </w:p>
    <w:p w14:paraId="2E2E1177" w14:textId="1CB59635" w:rsidR="00C45EE1" w:rsidRPr="00DC5900" w:rsidRDefault="002F274A" w:rsidP="00D92F69">
      <w:pPr>
        <w:spacing w:after="120"/>
        <w:ind w:left="990" w:hanging="270"/>
        <w:rPr>
          <w:sz w:val="22"/>
          <w:szCs w:val="22"/>
          <w:shd w:val="clear" w:color="auto" w:fill="FFFFFF"/>
        </w:rPr>
      </w:pPr>
      <w:r w:rsidRPr="00DC5900">
        <w:rPr>
          <w:sz w:val="22"/>
          <w:szCs w:val="22"/>
          <w:shd w:val="clear" w:color="auto" w:fill="FFFFFF"/>
        </w:rPr>
        <w:t>113</w:t>
      </w:r>
      <w:r w:rsidR="00C45EE1" w:rsidRPr="00DC5900">
        <w:rPr>
          <w:sz w:val="22"/>
          <w:szCs w:val="22"/>
          <w:shd w:val="clear" w:color="auto" w:fill="FFFFFF"/>
        </w:rPr>
        <w:t xml:space="preserve"> responses x </w:t>
      </w:r>
      <w:r w:rsidRPr="00DC5900">
        <w:rPr>
          <w:sz w:val="22"/>
          <w:szCs w:val="22"/>
          <w:shd w:val="clear" w:color="auto" w:fill="FFFFFF"/>
        </w:rPr>
        <w:t>16</w:t>
      </w:r>
      <w:r w:rsidR="00C45EE1" w:rsidRPr="00DC5900">
        <w:rPr>
          <w:sz w:val="22"/>
          <w:szCs w:val="22"/>
          <w:shd w:val="clear" w:color="auto" w:fill="FFFFFF"/>
        </w:rPr>
        <w:t xml:space="preserve"> hours = </w:t>
      </w:r>
      <w:r w:rsidRPr="00DC5900">
        <w:rPr>
          <w:sz w:val="22"/>
          <w:szCs w:val="22"/>
          <w:shd w:val="clear" w:color="auto" w:fill="FFFFFF"/>
        </w:rPr>
        <w:t>1,808</w:t>
      </w:r>
      <w:r w:rsidR="00C45EE1" w:rsidRPr="00DC5900">
        <w:rPr>
          <w:sz w:val="22"/>
          <w:szCs w:val="22"/>
          <w:shd w:val="clear" w:color="auto" w:fill="FFFFFF"/>
        </w:rPr>
        <w:t xml:space="preserve"> hours</w:t>
      </w:r>
    </w:p>
    <w:p w14:paraId="7501B191" w14:textId="7D501F81" w:rsidR="00C45EE1" w:rsidRPr="00B81716" w:rsidRDefault="00C45EE1"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2F274A" w:rsidRPr="00DC5900">
        <w:rPr>
          <w:b/>
          <w:sz w:val="22"/>
          <w:szCs w:val="22"/>
          <w:shd w:val="clear" w:color="auto" w:fill="FFFFFF"/>
        </w:rPr>
        <w:t>1,808</w:t>
      </w:r>
      <w:r w:rsidRPr="00DC5900">
        <w:rPr>
          <w:b/>
          <w:sz w:val="22"/>
          <w:szCs w:val="22"/>
          <w:shd w:val="clear" w:color="auto" w:fill="FFFFFF"/>
        </w:rPr>
        <w:t xml:space="preserve"> hours</w:t>
      </w:r>
    </w:p>
    <w:p w14:paraId="48AE93D6" w14:textId="05D5972C" w:rsidR="00C45EE1" w:rsidRPr="00DC5900" w:rsidRDefault="00C45EE1" w:rsidP="00D92F69">
      <w:pPr>
        <w:spacing w:after="120"/>
        <w:ind w:left="720"/>
        <w:rPr>
          <w:b/>
          <w:sz w:val="22"/>
          <w:szCs w:val="22"/>
          <w:shd w:val="clear" w:color="auto" w:fill="FFFFFF"/>
        </w:rPr>
      </w:pPr>
      <w:r w:rsidRPr="00DC5900">
        <w:rPr>
          <w:b/>
          <w:sz w:val="22"/>
          <w:szCs w:val="22"/>
          <w:shd w:val="clear" w:color="auto" w:fill="FFFFFF"/>
        </w:rPr>
        <w:t>Annual “In-House” Costs:</w:t>
      </w:r>
    </w:p>
    <w:p w14:paraId="467609B9" w14:textId="6E151779" w:rsidR="00C45EE1" w:rsidRPr="00DC5900" w:rsidRDefault="00C45EE1"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2C99D9EA" w14:textId="3A326868" w:rsidR="00C45EE1" w:rsidRPr="00B81716" w:rsidRDefault="002F274A" w:rsidP="00D92F69">
      <w:pPr>
        <w:spacing w:after="120"/>
        <w:ind w:left="720"/>
        <w:rPr>
          <w:sz w:val="22"/>
          <w:szCs w:val="22"/>
          <w:shd w:val="clear" w:color="auto" w:fill="FFFFFF"/>
        </w:rPr>
      </w:pPr>
      <w:r w:rsidRPr="00DC5900">
        <w:rPr>
          <w:sz w:val="22"/>
          <w:szCs w:val="22"/>
          <w:shd w:val="clear" w:color="auto" w:fill="FFFFFF"/>
        </w:rPr>
        <w:t>1,808</w:t>
      </w:r>
      <w:r w:rsidR="00C45EE1" w:rsidRPr="00DC5900">
        <w:rPr>
          <w:sz w:val="22"/>
          <w:szCs w:val="22"/>
          <w:shd w:val="clear" w:color="auto" w:fill="FFFFFF"/>
        </w:rPr>
        <w:t xml:space="preserve"> hours for </w:t>
      </w:r>
      <w:r w:rsidRPr="00DC5900">
        <w:rPr>
          <w:sz w:val="22"/>
          <w:szCs w:val="22"/>
          <w:shd w:val="clear" w:color="auto" w:fill="FFFFFF"/>
        </w:rPr>
        <w:t>reports</w:t>
      </w:r>
      <w:r w:rsidR="00C45EE1" w:rsidRPr="00DC5900">
        <w:rPr>
          <w:sz w:val="22"/>
          <w:szCs w:val="22"/>
          <w:shd w:val="clear" w:color="auto" w:fill="FFFFFF"/>
        </w:rPr>
        <w:t xml:space="preserve"> x $69.56 per hour = $</w:t>
      </w:r>
      <w:r w:rsidRPr="00DC5900">
        <w:rPr>
          <w:sz w:val="22"/>
          <w:szCs w:val="22"/>
          <w:shd w:val="clear" w:color="auto" w:fill="FFFFFF"/>
        </w:rPr>
        <w:t>125,764.48</w:t>
      </w:r>
    </w:p>
    <w:p w14:paraId="14C86DC1" w14:textId="3ADC238A" w:rsidR="00C45EE1" w:rsidRPr="00B81716" w:rsidRDefault="00C45EE1"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2F274A" w:rsidRPr="00DC5900">
        <w:rPr>
          <w:b/>
          <w:sz w:val="22"/>
          <w:szCs w:val="22"/>
          <w:shd w:val="clear" w:color="auto" w:fill="FFFFFF"/>
        </w:rPr>
        <w:t>125,764.48</w:t>
      </w:r>
    </w:p>
    <w:p w14:paraId="2FE84ACC" w14:textId="2A4C4318" w:rsidR="002F274A" w:rsidRPr="00B81716" w:rsidRDefault="002F274A" w:rsidP="00D92F69">
      <w:pPr>
        <w:pStyle w:val="ParaNum"/>
        <w:widowControl/>
        <w:numPr>
          <w:ilvl w:val="0"/>
          <w:numId w:val="0"/>
        </w:numPr>
        <w:rPr>
          <w:b/>
          <w:szCs w:val="22"/>
        </w:rPr>
      </w:pPr>
      <w:r w:rsidRPr="00DC5900">
        <w:rPr>
          <w:b/>
          <w:szCs w:val="22"/>
        </w:rPr>
        <w:t>(p)</w:t>
      </w:r>
      <w:r w:rsidRPr="00DC5900">
        <w:rPr>
          <w:b/>
          <w:szCs w:val="22"/>
        </w:rPr>
        <w:tab/>
        <w:t>47 CFR § 64.6217 – Complaints.</w:t>
      </w:r>
    </w:p>
    <w:p w14:paraId="5F5831DD" w14:textId="4AB6C104" w:rsidR="00814393" w:rsidRPr="00DC5900" w:rsidRDefault="00814393" w:rsidP="00D92F69">
      <w:pPr>
        <w:spacing w:after="120"/>
        <w:ind w:left="720"/>
        <w:rPr>
          <w:sz w:val="22"/>
          <w:szCs w:val="22"/>
        </w:rPr>
      </w:pPr>
      <w:r w:rsidRPr="00DC5900">
        <w:rPr>
          <w:sz w:val="22"/>
          <w:szCs w:val="22"/>
        </w:rPr>
        <w:t>Informal and formal complaints may be filed against NEDBEDP certified programs for alleged v</w:t>
      </w:r>
      <w:r w:rsidR="007C51AD" w:rsidRPr="00DC5900">
        <w:rPr>
          <w:sz w:val="22"/>
          <w:szCs w:val="22"/>
        </w:rPr>
        <w:t xml:space="preserve">iolations of the </w:t>
      </w:r>
      <w:r w:rsidR="00CA7C60" w:rsidRPr="00DC5900">
        <w:rPr>
          <w:sz w:val="22"/>
          <w:szCs w:val="22"/>
        </w:rPr>
        <w:t xml:space="preserve">Commission’s </w:t>
      </w:r>
      <w:r w:rsidR="007C51AD" w:rsidRPr="00DC5900">
        <w:rPr>
          <w:sz w:val="22"/>
          <w:szCs w:val="22"/>
        </w:rPr>
        <w:t>NDBEDP rules.</w:t>
      </w:r>
    </w:p>
    <w:p w14:paraId="004F1F7C" w14:textId="6017935D" w:rsidR="00CA7C60" w:rsidRPr="00DC5900" w:rsidRDefault="00814393" w:rsidP="00D92F69">
      <w:pPr>
        <w:spacing w:after="120"/>
        <w:ind w:left="720" w:hanging="720"/>
        <w:rPr>
          <w:sz w:val="22"/>
          <w:szCs w:val="22"/>
        </w:rPr>
      </w:pPr>
      <w:r w:rsidRPr="00DC5900">
        <w:rPr>
          <w:b/>
          <w:sz w:val="22"/>
          <w:szCs w:val="22"/>
        </w:rPr>
        <w:t>(p)(1)</w:t>
      </w:r>
      <w:r w:rsidRPr="00DC5900">
        <w:rPr>
          <w:sz w:val="22"/>
          <w:szCs w:val="22"/>
        </w:rPr>
        <w:tab/>
      </w:r>
      <w:r w:rsidR="002304AC" w:rsidRPr="00DC5900">
        <w:rPr>
          <w:b/>
          <w:sz w:val="22"/>
          <w:szCs w:val="22"/>
        </w:rPr>
        <w:t>Informal complaints.</w:t>
      </w:r>
      <w:r w:rsidR="002304AC" w:rsidRPr="00DC5900">
        <w:rPr>
          <w:sz w:val="22"/>
          <w:szCs w:val="22"/>
        </w:rPr>
        <w:t xml:space="preserve">  </w:t>
      </w:r>
      <w:r w:rsidR="007C51AD" w:rsidRPr="00DC5900">
        <w:rPr>
          <w:sz w:val="22"/>
          <w:szCs w:val="22"/>
        </w:rPr>
        <w:t>An informal complaint may be transmitted to the Bureau by any reasonable means (e.g., letter, fax, telephone, TTY, e-mail).</w:t>
      </w:r>
      <w:r w:rsidR="007C51AD" w:rsidRPr="00DC5900">
        <w:rPr>
          <w:rStyle w:val="FootnoteReference"/>
          <w:szCs w:val="22"/>
        </w:rPr>
        <w:footnoteReference w:id="45"/>
      </w:r>
      <w:r w:rsidR="007C51AD" w:rsidRPr="00DC5900">
        <w:rPr>
          <w:sz w:val="22"/>
          <w:szCs w:val="22"/>
        </w:rPr>
        <w:t xml:space="preserve">  47 CFR § 64.6217(a)(1).  </w:t>
      </w:r>
      <w:r w:rsidRPr="00DC5900">
        <w:rPr>
          <w:sz w:val="22"/>
          <w:szCs w:val="22"/>
        </w:rPr>
        <w:t>An informal complaint must include the name and address of the complainant; the name of the NDBEDP certified program; a statement of facts; the specific relief or satisfaction sought; and the complainant's preferred format or method of response to the complaint by the Commission and the NDBEDP certified program.  47 CFR § 64.6217(a)(2).  The Commission will forward informal complaints that satisfy the content requirements to the NDBEDP certified program named in the complaint and call upon the program to satisfy or answer the complaint.  47 CFR § 64.621</w:t>
      </w:r>
      <w:r w:rsidR="00D410E8" w:rsidRPr="00DC5900">
        <w:rPr>
          <w:sz w:val="22"/>
          <w:szCs w:val="22"/>
        </w:rPr>
        <w:t>7</w:t>
      </w:r>
      <w:r w:rsidRPr="00DC5900">
        <w:rPr>
          <w:sz w:val="22"/>
          <w:szCs w:val="22"/>
        </w:rPr>
        <w:t>(a)</w:t>
      </w:r>
      <w:r w:rsidR="007C51AD" w:rsidRPr="00DC5900">
        <w:rPr>
          <w:sz w:val="22"/>
          <w:szCs w:val="22"/>
        </w:rPr>
        <w:t>(3)</w:t>
      </w:r>
      <w:r w:rsidRPr="00DC5900">
        <w:rPr>
          <w:sz w:val="22"/>
          <w:szCs w:val="22"/>
        </w:rPr>
        <w:t>.  After its review, the Commission may consider the matter closed or inform the parties of its review and disp</w:t>
      </w:r>
      <w:r w:rsidR="00CA7C60" w:rsidRPr="00DC5900">
        <w:rPr>
          <w:sz w:val="22"/>
          <w:szCs w:val="22"/>
        </w:rPr>
        <w:t>osition.  47 CFR § 64.621</w:t>
      </w:r>
      <w:r w:rsidR="00D410E8" w:rsidRPr="00DC5900">
        <w:rPr>
          <w:sz w:val="22"/>
          <w:szCs w:val="22"/>
        </w:rPr>
        <w:t>7</w:t>
      </w:r>
      <w:r w:rsidR="00CA7C60" w:rsidRPr="00DC5900">
        <w:rPr>
          <w:sz w:val="22"/>
          <w:szCs w:val="22"/>
        </w:rPr>
        <w:t>(b).</w:t>
      </w:r>
    </w:p>
    <w:p w14:paraId="17782AB5" w14:textId="037D399F" w:rsidR="00CA7C60" w:rsidRPr="00DC5900" w:rsidRDefault="00CA7C60" w:rsidP="00D92F69">
      <w:pPr>
        <w:spacing w:after="120"/>
        <w:ind w:left="720"/>
        <w:rPr>
          <w:sz w:val="22"/>
          <w:szCs w:val="22"/>
        </w:rPr>
      </w:pPr>
      <w:r w:rsidRPr="00DC5900">
        <w:rPr>
          <w:sz w:val="22"/>
          <w:szCs w:val="22"/>
        </w:rPr>
        <w:lastRenderedPageBreak/>
        <w:t>The Commission estimates that five consumers will file informal complaints each year against five certified programs.</w:t>
      </w:r>
    </w:p>
    <w:p w14:paraId="180BEDB2" w14:textId="76182C46" w:rsidR="00CA7C60" w:rsidRPr="00B81716" w:rsidRDefault="00CA7C60" w:rsidP="00D92F69">
      <w:pPr>
        <w:spacing w:after="120"/>
        <w:ind w:left="720"/>
        <w:rPr>
          <w:sz w:val="22"/>
          <w:szCs w:val="22"/>
          <w:shd w:val="clear" w:color="auto" w:fill="FFFFFF"/>
        </w:rPr>
      </w:pPr>
      <w:r w:rsidRPr="00DC5900">
        <w:rPr>
          <w:b/>
          <w:sz w:val="22"/>
          <w:szCs w:val="22"/>
          <w:shd w:val="clear" w:color="auto" w:fill="FFFFFF"/>
        </w:rPr>
        <w:t xml:space="preserve">Number of Annual Respondents:  </w:t>
      </w:r>
      <w:r w:rsidR="009A1DE9" w:rsidRPr="00DC5900">
        <w:rPr>
          <w:b/>
          <w:sz w:val="22"/>
          <w:szCs w:val="22"/>
          <w:shd w:val="clear" w:color="auto" w:fill="FFFFFF"/>
        </w:rPr>
        <w:t>5</w:t>
      </w:r>
    </w:p>
    <w:p w14:paraId="53B10358" w14:textId="18677D62" w:rsidR="00CA7C60" w:rsidRPr="00B81716" w:rsidRDefault="00CA7C60" w:rsidP="00D92F69">
      <w:pPr>
        <w:spacing w:after="120"/>
        <w:ind w:left="720"/>
        <w:rPr>
          <w:sz w:val="22"/>
          <w:szCs w:val="22"/>
          <w:shd w:val="clear" w:color="auto" w:fill="FFFFFF"/>
        </w:rPr>
      </w:pPr>
      <w:r w:rsidRPr="00DC5900">
        <w:rPr>
          <w:sz w:val="22"/>
          <w:szCs w:val="22"/>
          <w:shd w:val="clear" w:color="auto" w:fill="FFFFFF"/>
        </w:rPr>
        <w:t>(5 consumers x 1 informal complaint each) + (5 certified programs x 1 response each) = 10 responses</w:t>
      </w:r>
    </w:p>
    <w:p w14:paraId="7332167B" w14:textId="5541C722" w:rsidR="00CA7C60" w:rsidRPr="00DC5900" w:rsidRDefault="00CA7C60" w:rsidP="00D92F69">
      <w:pPr>
        <w:spacing w:after="120"/>
        <w:ind w:left="720"/>
        <w:rPr>
          <w:b/>
          <w:sz w:val="22"/>
          <w:szCs w:val="22"/>
          <w:shd w:val="clear" w:color="auto" w:fill="FFFFFF"/>
        </w:rPr>
      </w:pPr>
      <w:r w:rsidRPr="00DC5900">
        <w:rPr>
          <w:b/>
          <w:sz w:val="22"/>
          <w:szCs w:val="22"/>
          <w:shd w:val="clear" w:color="auto" w:fill="FFFFFF"/>
        </w:rPr>
        <w:t>Number of Annual Responses:  10 responses</w:t>
      </w:r>
    </w:p>
    <w:p w14:paraId="74938840" w14:textId="57813579" w:rsidR="00CA7C60" w:rsidRPr="00B81716" w:rsidRDefault="00CA7C60" w:rsidP="00D92F69">
      <w:pPr>
        <w:spacing w:after="120"/>
        <w:ind w:left="720"/>
        <w:rPr>
          <w:sz w:val="22"/>
          <w:szCs w:val="22"/>
        </w:rPr>
      </w:pPr>
      <w:r w:rsidRPr="00DC5900">
        <w:rPr>
          <w:sz w:val="22"/>
          <w:szCs w:val="22"/>
        </w:rPr>
        <w:t xml:space="preserve">The Commission estimates that consumers will require approximately one hour to complete and submit each informal complaint and certified programs will require </w:t>
      </w:r>
      <w:r w:rsidR="000049A3" w:rsidRPr="00DC5900">
        <w:rPr>
          <w:sz w:val="22"/>
          <w:szCs w:val="22"/>
        </w:rPr>
        <w:t>three</w:t>
      </w:r>
      <w:r w:rsidRPr="00DC5900">
        <w:rPr>
          <w:sz w:val="22"/>
          <w:szCs w:val="22"/>
        </w:rPr>
        <w:t xml:space="preserve"> hours to prepare each response to an informal complaint.</w:t>
      </w:r>
    </w:p>
    <w:p w14:paraId="34492183" w14:textId="12ED3FCC" w:rsidR="00CA7C60" w:rsidRPr="00DC5900" w:rsidRDefault="000049A3" w:rsidP="00D92F69">
      <w:pPr>
        <w:spacing w:after="120"/>
        <w:ind w:left="990" w:hanging="270"/>
        <w:rPr>
          <w:sz w:val="22"/>
          <w:szCs w:val="22"/>
          <w:shd w:val="clear" w:color="auto" w:fill="FFFFFF"/>
        </w:rPr>
      </w:pPr>
      <w:r w:rsidRPr="00DC5900">
        <w:rPr>
          <w:sz w:val="22"/>
          <w:szCs w:val="22"/>
          <w:shd w:val="clear" w:color="auto" w:fill="FFFFFF"/>
        </w:rPr>
        <w:t>(5</w:t>
      </w:r>
      <w:r w:rsidR="00CA7C60" w:rsidRPr="00DC5900">
        <w:rPr>
          <w:sz w:val="22"/>
          <w:szCs w:val="22"/>
          <w:shd w:val="clear" w:color="auto" w:fill="FFFFFF"/>
        </w:rPr>
        <w:t xml:space="preserve"> </w:t>
      </w:r>
      <w:r w:rsidRPr="00DC5900">
        <w:rPr>
          <w:sz w:val="22"/>
          <w:szCs w:val="22"/>
          <w:shd w:val="clear" w:color="auto" w:fill="FFFFFF"/>
        </w:rPr>
        <w:t>informal complaints</w:t>
      </w:r>
      <w:r w:rsidR="00CA7C60" w:rsidRPr="00DC5900">
        <w:rPr>
          <w:sz w:val="22"/>
          <w:szCs w:val="22"/>
          <w:shd w:val="clear" w:color="auto" w:fill="FFFFFF"/>
        </w:rPr>
        <w:t xml:space="preserve"> x 1 hour </w:t>
      </w:r>
      <w:r w:rsidRPr="00DC5900">
        <w:rPr>
          <w:sz w:val="22"/>
          <w:szCs w:val="22"/>
          <w:shd w:val="clear" w:color="auto" w:fill="FFFFFF"/>
        </w:rPr>
        <w:t xml:space="preserve">each) + (5 responses x 3 hours each) </w:t>
      </w:r>
      <w:r w:rsidR="00CA7C60" w:rsidRPr="00DC5900">
        <w:rPr>
          <w:sz w:val="22"/>
          <w:szCs w:val="22"/>
          <w:shd w:val="clear" w:color="auto" w:fill="FFFFFF"/>
        </w:rPr>
        <w:t xml:space="preserve">= </w:t>
      </w:r>
      <w:r w:rsidRPr="00DC5900">
        <w:rPr>
          <w:sz w:val="22"/>
          <w:szCs w:val="22"/>
          <w:shd w:val="clear" w:color="auto" w:fill="FFFFFF"/>
        </w:rPr>
        <w:t>20</w:t>
      </w:r>
      <w:r w:rsidR="00CA7C60" w:rsidRPr="00DC5900">
        <w:rPr>
          <w:sz w:val="22"/>
          <w:szCs w:val="22"/>
          <w:shd w:val="clear" w:color="auto" w:fill="FFFFFF"/>
        </w:rPr>
        <w:t xml:space="preserve"> hours</w:t>
      </w:r>
    </w:p>
    <w:p w14:paraId="703099EF" w14:textId="32B52A9C" w:rsidR="00CA7C60" w:rsidRPr="00B81716" w:rsidRDefault="00CA7C60"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0049A3" w:rsidRPr="00DC5900">
        <w:rPr>
          <w:b/>
          <w:sz w:val="22"/>
          <w:szCs w:val="22"/>
          <w:shd w:val="clear" w:color="auto" w:fill="FFFFFF"/>
        </w:rPr>
        <w:t>20</w:t>
      </w:r>
      <w:r w:rsidRPr="00DC5900">
        <w:rPr>
          <w:b/>
          <w:sz w:val="22"/>
          <w:szCs w:val="22"/>
          <w:shd w:val="clear" w:color="auto" w:fill="FFFFFF"/>
        </w:rPr>
        <w:t xml:space="preserve"> hours</w:t>
      </w:r>
    </w:p>
    <w:p w14:paraId="30562A27" w14:textId="6B3070AB" w:rsidR="000049A3" w:rsidRPr="00DC5900" w:rsidRDefault="000049A3" w:rsidP="00D92F69">
      <w:pPr>
        <w:spacing w:after="120"/>
        <w:ind w:left="720"/>
        <w:rPr>
          <w:b/>
          <w:sz w:val="22"/>
          <w:szCs w:val="22"/>
          <w:shd w:val="clear" w:color="auto" w:fill="FFFFFF"/>
        </w:rPr>
      </w:pPr>
      <w:r w:rsidRPr="00DC5900">
        <w:rPr>
          <w:b/>
          <w:sz w:val="22"/>
          <w:szCs w:val="22"/>
          <w:shd w:val="clear" w:color="auto" w:fill="FFFFFF"/>
        </w:rPr>
        <w:t>Annual “In-House” Costs:</w:t>
      </w:r>
    </w:p>
    <w:p w14:paraId="1B65FF80" w14:textId="3C5F53B2" w:rsidR="000049A3" w:rsidRPr="00DC5900" w:rsidRDefault="000049A3"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4370F1E3" w14:textId="301AAC01" w:rsidR="000049A3" w:rsidRPr="00B81716" w:rsidRDefault="000049A3" w:rsidP="00D92F69">
      <w:pPr>
        <w:spacing w:after="120"/>
        <w:ind w:left="720"/>
        <w:rPr>
          <w:sz w:val="22"/>
          <w:szCs w:val="22"/>
          <w:shd w:val="clear" w:color="auto" w:fill="FFFFFF"/>
        </w:rPr>
      </w:pPr>
      <w:r w:rsidRPr="00DC5900">
        <w:rPr>
          <w:sz w:val="22"/>
          <w:szCs w:val="22"/>
          <w:shd w:val="clear" w:color="auto" w:fill="FFFFFF"/>
        </w:rPr>
        <w:t>15 hours for responses by certified programs x $69.56 per hour = $1,043.40</w:t>
      </w:r>
      <w:r w:rsidRPr="00DC5900">
        <w:rPr>
          <w:rStyle w:val="FootnoteReference"/>
          <w:szCs w:val="22"/>
        </w:rPr>
        <w:footnoteReference w:id="46"/>
      </w:r>
    </w:p>
    <w:p w14:paraId="780B0F75" w14:textId="0A458220" w:rsidR="00CA7C60" w:rsidRPr="00B81716" w:rsidRDefault="000049A3" w:rsidP="00D92F69">
      <w:pPr>
        <w:spacing w:after="120"/>
        <w:ind w:left="720" w:firstLine="720"/>
        <w:rPr>
          <w:b/>
          <w:sz w:val="22"/>
          <w:szCs w:val="22"/>
          <w:shd w:val="clear" w:color="auto" w:fill="FFFFFF"/>
        </w:rPr>
      </w:pPr>
      <w:r w:rsidRPr="00DC5900">
        <w:rPr>
          <w:b/>
          <w:sz w:val="22"/>
          <w:szCs w:val="22"/>
          <w:shd w:val="clear" w:color="auto" w:fill="FFFFFF"/>
        </w:rPr>
        <w:t>Total Annual “In-House” Costs = $1,043.40</w:t>
      </w:r>
    </w:p>
    <w:p w14:paraId="012D3D54" w14:textId="279DBE59" w:rsidR="007C51AD" w:rsidRPr="00DC5900" w:rsidRDefault="007C51AD" w:rsidP="00D92F69">
      <w:pPr>
        <w:spacing w:after="120"/>
        <w:ind w:left="720" w:hanging="720"/>
        <w:rPr>
          <w:sz w:val="22"/>
          <w:szCs w:val="22"/>
        </w:rPr>
      </w:pPr>
      <w:r w:rsidRPr="00DC5900">
        <w:rPr>
          <w:b/>
          <w:sz w:val="22"/>
          <w:szCs w:val="22"/>
        </w:rPr>
        <w:t>(p)(2)</w:t>
      </w:r>
      <w:r w:rsidRPr="00DC5900">
        <w:rPr>
          <w:sz w:val="22"/>
          <w:szCs w:val="22"/>
        </w:rPr>
        <w:tab/>
      </w:r>
      <w:r w:rsidR="002304AC" w:rsidRPr="00DC5900">
        <w:rPr>
          <w:b/>
          <w:sz w:val="22"/>
          <w:szCs w:val="22"/>
        </w:rPr>
        <w:t>Formal complaints.</w:t>
      </w:r>
      <w:r w:rsidR="002304AC" w:rsidRPr="00DC5900">
        <w:rPr>
          <w:sz w:val="22"/>
          <w:szCs w:val="22"/>
        </w:rPr>
        <w:t xml:space="preserve">  </w:t>
      </w:r>
      <w:r w:rsidR="00814393" w:rsidRPr="00DC5900">
        <w:rPr>
          <w:sz w:val="22"/>
          <w:szCs w:val="22"/>
        </w:rPr>
        <w:t>Formal complaints against an NDBEDP certified program may be filed in the manner prescribed under the Commission’s rules.</w:t>
      </w:r>
      <w:r w:rsidR="000049A3" w:rsidRPr="00DC5900">
        <w:rPr>
          <w:rStyle w:val="FootnoteReference"/>
          <w:szCs w:val="22"/>
        </w:rPr>
        <w:footnoteReference w:id="47"/>
      </w:r>
      <w:r w:rsidR="00814393" w:rsidRPr="00DC5900">
        <w:rPr>
          <w:sz w:val="22"/>
          <w:szCs w:val="22"/>
        </w:rPr>
        <w:t xml:space="preserve">  47 CFR § 64.621</w:t>
      </w:r>
      <w:r w:rsidR="00D410E8" w:rsidRPr="00DC5900">
        <w:rPr>
          <w:sz w:val="22"/>
          <w:szCs w:val="22"/>
        </w:rPr>
        <w:t>7</w:t>
      </w:r>
      <w:r w:rsidR="00814393" w:rsidRPr="00DC5900">
        <w:rPr>
          <w:sz w:val="22"/>
          <w:szCs w:val="22"/>
        </w:rPr>
        <w:t xml:space="preserve">(c).  </w:t>
      </w:r>
    </w:p>
    <w:p w14:paraId="31C365A8" w14:textId="699C2310" w:rsidR="000049A3" w:rsidRPr="00DC5900" w:rsidRDefault="00AB49C8" w:rsidP="00D92F69">
      <w:pPr>
        <w:autoSpaceDE w:val="0"/>
        <w:autoSpaceDN w:val="0"/>
        <w:adjustRightInd w:val="0"/>
        <w:spacing w:after="120"/>
        <w:ind w:left="720"/>
        <w:rPr>
          <w:sz w:val="22"/>
          <w:szCs w:val="22"/>
        </w:rPr>
      </w:pPr>
      <w:r w:rsidRPr="00DC5900">
        <w:rPr>
          <w:sz w:val="22"/>
          <w:szCs w:val="22"/>
        </w:rPr>
        <w:t>The Commission estimates that one formal complaint and one answer will be filed involving one complainant and one defendant during the first five years of the permanent NDBEDP.</w:t>
      </w:r>
      <w:r w:rsidRPr="00DC5900">
        <w:rPr>
          <w:rStyle w:val="FootnoteReference"/>
          <w:szCs w:val="22"/>
        </w:rPr>
        <w:footnoteReference w:id="48"/>
      </w:r>
      <w:r w:rsidRPr="00DC5900">
        <w:rPr>
          <w:sz w:val="22"/>
          <w:szCs w:val="22"/>
        </w:rPr>
        <w:t xml:space="preserve">  </w:t>
      </w:r>
      <w:r w:rsidR="00825845" w:rsidRPr="00DC5900">
        <w:rPr>
          <w:sz w:val="22"/>
          <w:szCs w:val="22"/>
        </w:rPr>
        <w:t>Each of t</w:t>
      </w:r>
      <w:r w:rsidRPr="00DC5900">
        <w:rPr>
          <w:sz w:val="22"/>
          <w:szCs w:val="22"/>
        </w:rPr>
        <w:t xml:space="preserve">hese </w:t>
      </w:r>
      <w:r w:rsidR="00EE0F42" w:rsidRPr="00DC5900">
        <w:rPr>
          <w:sz w:val="22"/>
          <w:szCs w:val="22"/>
        </w:rPr>
        <w:t>respondents</w:t>
      </w:r>
      <w:r w:rsidR="00825845" w:rsidRPr="00DC5900">
        <w:rPr>
          <w:sz w:val="22"/>
          <w:szCs w:val="22"/>
        </w:rPr>
        <w:t xml:space="preserve"> will be represented by outside counsel</w:t>
      </w:r>
      <w:r w:rsidRPr="00DC5900">
        <w:rPr>
          <w:sz w:val="22"/>
          <w:szCs w:val="22"/>
        </w:rPr>
        <w:t>.</w:t>
      </w:r>
    </w:p>
    <w:p w14:paraId="48D2BABB" w14:textId="25FA08A3" w:rsidR="000049A3" w:rsidRPr="00DC5900" w:rsidRDefault="00AB49C8" w:rsidP="00D92F69">
      <w:pPr>
        <w:spacing w:after="120"/>
        <w:ind w:left="720"/>
        <w:rPr>
          <w:sz w:val="22"/>
          <w:szCs w:val="22"/>
        </w:rPr>
      </w:pPr>
      <w:r w:rsidRPr="00DC5900">
        <w:rPr>
          <w:sz w:val="22"/>
          <w:szCs w:val="22"/>
        </w:rPr>
        <w:t>(</w:t>
      </w:r>
      <w:r w:rsidR="000049A3" w:rsidRPr="00DC5900">
        <w:rPr>
          <w:sz w:val="22"/>
          <w:szCs w:val="22"/>
        </w:rPr>
        <w:t xml:space="preserve">1 </w:t>
      </w:r>
      <w:r w:rsidR="00825845" w:rsidRPr="00DC5900">
        <w:rPr>
          <w:sz w:val="22"/>
          <w:szCs w:val="22"/>
        </w:rPr>
        <w:t>complainant</w:t>
      </w:r>
      <w:r w:rsidRPr="00DC5900">
        <w:rPr>
          <w:sz w:val="22"/>
          <w:szCs w:val="22"/>
        </w:rPr>
        <w:t xml:space="preserve"> + 1 </w:t>
      </w:r>
      <w:r w:rsidR="00825845" w:rsidRPr="00DC5900">
        <w:rPr>
          <w:sz w:val="22"/>
          <w:szCs w:val="22"/>
        </w:rPr>
        <w:t>defendant</w:t>
      </w:r>
      <w:r w:rsidRPr="00DC5900">
        <w:rPr>
          <w:sz w:val="22"/>
          <w:szCs w:val="22"/>
        </w:rPr>
        <w:t xml:space="preserve">) / </w:t>
      </w:r>
      <w:r w:rsidR="000049A3" w:rsidRPr="00DC5900">
        <w:rPr>
          <w:sz w:val="22"/>
          <w:szCs w:val="22"/>
        </w:rPr>
        <w:t>5 years = 0.</w:t>
      </w:r>
      <w:r w:rsidRPr="00DC5900">
        <w:rPr>
          <w:sz w:val="22"/>
          <w:szCs w:val="22"/>
        </w:rPr>
        <w:t>4</w:t>
      </w:r>
      <w:r w:rsidR="000049A3" w:rsidRPr="00DC5900">
        <w:rPr>
          <w:sz w:val="22"/>
          <w:szCs w:val="22"/>
        </w:rPr>
        <w:t xml:space="preserve"> </w:t>
      </w:r>
      <w:r w:rsidR="009A1DE9" w:rsidRPr="00DC5900">
        <w:rPr>
          <w:sz w:val="22"/>
          <w:szCs w:val="22"/>
        </w:rPr>
        <w:t xml:space="preserve">(1 </w:t>
      </w:r>
      <w:r w:rsidR="000049A3" w:rsidRPr="00DC5900">
        <w:rPr>
          <w:sz w:val="22"/>
          <w:szCs w:val="22"/>
        </w:rPr>
        <w:t>annualized respondent</w:t>
      </w:r>
      <w:r w:rsidR="009A1DE9" w:rsidRPr="00DC5900">
        <w:rPr>
          <w:sz w:val="22"/>
          <w:szCs w:val="22"/>
        </w:rPr>
        <w:t>)</w:t>
      </w:r>
    </w:p>
    <w:p w14:paraId="11762402" w14:textId="042A174E" w:rsidR="000049A3" w:rsidRPr="00B81716" w:rsidRDefault="000049A3" w:rsidP="00D92F69">
      <w:pPr>
        <w:spacing w:after="120"/>
        <w:ind w:left="720"/>
        <w:rPr>
          <w:sz w:val="22"/>
          <w:szCs w:val="22"/>
          <w:shd w:val="clear" w:color="auto" w:fill="FFFFFF"/>
        </w:rPr>
      </w:pPr>
      <w:r w:rsidRPr="00DC5900">
        <w:rPr>
          <w:b/>
          <w:sz w:val="22"/>
          <w:szCs w:val="22"/>
          <w:shd w:val="clear" w:color="auto" w:fill="FFFFFF"/>
        </w:rPr>
        <w:t xml:space="preserve">Number of Annualized Respondents:  </w:t>
      </w:r>
      <w:r w:rsidR="009A1DE9" w:rsidRPr="00DC5900">
        <w:rPr>
          <w:b/>
          <w:sz w:val="22"/>
          <w:szCs w:val="22"/>
          <w:shd w:val="clear" w:color="auto" w:fill="FFFFFF"/>
        </w:rPr>
        <w:t>1</w:t>
      </w:r>
    </w:p>
    <w:p w14:paraId="2A121ECF" w14:textId="5DCCC6C1" w:rsidR="000049A3" w:rsidRPr="00DC5900" w:rsidRDefault="00AB49C8" w:rsidP="00D92F69">
      <w:pPr>
        <w:spacing w:after="120"/>
        <w:ind w:left="720"/>
        <w:rPr>
          <w:sz w:val="22"/>
          <w:szCs w:val="22"/>
        </w:rPr>
      </w:pPr>
      <w:r w:rsidRPr="00DC5900">
        <w:rPr>
          <w:sz w:val="22"/>
          <w:szCs w:val="22"/>
        </w:rPr>
        <w:t xml:space="preserve">(1 formal complaint + 1 </w:t>
      </w:r>
      <w:r w:rsidR="00EE0F42" w:rsidRPr="00DC5900">
        <w:rPr>
          <w:sz w:val="22"/>
          <w:szCs w:val="22"/>
        </w:rPr>
        <w:t xml:space="preserve">answer) / 5 years </w:t>
      </w:r>
      <w:r w:rsidR="000049A3" w:rsidRPr="00DC5900">
        <w:rPr>
          <w:sz w:val="22"/>
          <w:szCs w:val="22"/>
        </w:rPr>
        <w:t>= 0.</w:t>
      </w:r>
      <w:r w:rsidR="00EE0F42" w:rsidRPr="00DC5900">
        <w:rPr>
          <w:sz w:val="22"/>
          <w:szCs w:val="22"/>
        </w:rPr>
        <w:t>4</w:t>
      </w:r>
      <w:r w:rsidR="009013C0" w:rsidRPr="00DC5900">
        <w:rPr>
          <w:sz w:val="22"/>
          <w:szCs w:val="22"/>
        </w:rPr>
        <w:t xml:space="preserve"> (</w:t>
      </w:r>
      <w:r w:rsidR="009A1DE9" w:rsidRPr="00DC5900">
        <w:rPr>
          <w:sz w:val="22"/>
          <w:szCs w:val="22"/>
        </w:rPr>
        <w:t>1</w:t>
      </w:r>
      <w:r w:rsidR="000049A3" w:rsidRPr="00DC5900">
        <w:rPr>
          <w:sz w:val="22"/>
          <w:szCs w:val="22"/>
        </w:rPr>
        <w:t xml:space="preserve"> annualized response</w:t>
      </w:r>
      <w:r w:rsidR="009013C0" w:rsidRPr="00DC5900">
        <w:rPr>
          <w:sz w:val="22"/>
          <w:szCs w:val="22"/>
        </w:rPr>
        <w:t>)</w:t>
      </w:r>
    </w:p>
    <w:p w14:paraId="4732E569" w14:textId="13F1B587" w:rsidR="000049A3" w:rsidRPr="00DC5900" w:rsidRDefault="000049A3" w:rsidP="00D92F69">
      <w:pPr>
        <w:spacing w:after="120"/>
        <w:ind w:left="720"/>
        <w:rPr>
          <w:b/>
          <w:sz w:val="22"/>
          <w:szCs w:val="22"/>
          <w:shd w:val="clear" w:color="auto" w:fill="FFFFFF"/>
        </w:rPr>
      </w:pPr>
      <w:r w:rsidRPr="00DC5900">
        <w:rPr>
          <w:b/>
          <w:sz w:val="22"/>
          <w:szCs w:val="22"/>
          <w:shd w:val="clear" w:color="auto" w:fill="FFFFFF"/>
        </w:rPr>
        <w:t xml:space="preserve">Number of Annualized Responses:  </w:t>
      </w:r>
      <w:r w:rsidR="009A1DE9" w:rsidRPr="00DC5900">
        <w:rPr>
          <w:b/>
          <w:sz w:val="22"/>
          <w:szCs w:val="22"/>
          <w:shd w:val="clear" w:color="auto" w:fill="FFFFFF"/>
        </w:rPr>
        <w:t>1</w:t>
      </w:r>
      <w:r w:rsidRPr="00DC5900">
        <w:rPr>
          <w:b/>
          <w:sz w:val="22"/>
          <w:szCs w:val="22"/>
          <w:shd w:val="clear" w:color="auto" w:fill="FFFFFF"/>
        </w:rPr>
        <w:t xml:space="preserve"> </w:t>
      </w:r>
    </w:p>
    <w:p w14:paraId="053B5FEF" w14:textId="3ACDC699" w:rsidR="000049A3" w:rsidRPr="00B81716" w:rsidRDefault="000049A3" w:rsidP="00D92F69">
      <w:pPr>
        <w:spacing w:after="120"/>
        <w:ind w:left="720"/>
        <w:rPr>
          <w:sz w:val="22"/>
          <w:szCs w:val="22"/>
        </w:rPr>
      </w:pPr>
      <w:r w:rsidRPr="00DC5900">
        <w:rPr>
          <w:sz w:val="22"/>
          <w:szCs w:val="22"/>
        </w:rPr>
        <w:t xml:space="preserve">The Commission estimates that </w:t>
      </w:r>
      <w:r w:rsidR="00825845" w:rsidRPr="00DC5900">
        <w:rPr>
          <w:sz w:val="22"/>
          <w:szCs w:val="22"/>
        </w:rPr>
        <w:t xml:space="preserve">outside counsel will consult for approximately </w:t>
      </w:r>
      <w:r w:rsidR="00A26D0C" w:rsidRPr="00DC5900">
        <w:rPr>
          <w:sz w:val="22"/>
          <w:szCs w:val="22"/>
        </w:rPr>
        <w:t>five</w:t>
      </w:r>
      <w:r w:rsidR="00825845" w:rsidRPr="00DC5900">
        <w:rPr>
          <w:sz w:val="22"/>
          <w:szCs w:val="22"/>
        </w:rPr>
        <w:t xml:space="preserve"> hours</w:t>
      </w:r>
      <w:r w:rsidR="008641BF" w:rsidRPr="00DC5900">
        <w:rPr>
          <w:sz w:val="22"/>
          <w:szCs w:val="22"/>
        </w:rPr>
        <w:t xml:space="preserve"> </w:t>
      </w:r>
      <w:r w:rsidR="00825845" w:rsidRPr="00DC5900">
        <w:rPr>
          <w:sz w:val="22"/>
          <w:szCs w:val="22"/>
        </w:rPr>
        <w:t>each with the complainant and defendant on the preparation and filing of each formal complaint and answer.</w:t>
      </w:r>
    </w:p>
    <w:p w14:paraId="001F7183" w14:textId="0348AB29" w:rsidR="000049A3" w:rsidRPr="00DC5900" w:rsidRDefault="00825845" w:rsidP="00D92F69">
      <w:pPr>
        <w:spacing w:after="120"/>
        <w:ind w:left="990" w:hanging="270"/>
        <w:rPr>
          <w:sz w:val="22"/>
          <w:szCs w:val="22"/>
          <w:shd w:val="clear" w:color="auto" w:fill="FFFFFF"/>
        </w:rPr>
      </w:pPr>
      <w:r w:rsidRPr="00DC5900">
        <w:rPr>
          <w:sz w:val="22"/>
          <w:szCs w:val="22"/>
          <w:shd w:val="clear" w:color="auto" w:fill="FFFFFF"/>
        </w:rPr>
        <w:t xml:space="preserve">(1 formal complaint + 1 answer) x </w:t>
      </w:r>
      <w:r w:rsidR="00D410E8" w:rsidRPr="00DC5900">
        <w:rPr>
          <w:sz w:val="22"/>
          <w:szCs w:val="22"/>
          <w:shd w:val="clear" w:color="auto" w:fill="FFFFFF"/>
        </w:rPr>
        <w:t>5</w:t>
      </w:r>
      <w:r w:rsidRPr="00DC5900">
        <w:rPr>
          <w:sz w:val="22"/>
          <w:szCs w:val="22"/>
          <w:shd w:val="clear" w:color="auto" w:fill="FFFFFF"/>
        </w:rPr>
        <w:t xml:space="preserve"> hours consultation / 5 years = </w:t>
      </w:r>
      <w:r w:rsidR="00D410E8" w:rsidRPr="00DC5900">
        <w:rPr>
          <w:sz w:val="22"/>
          <w:szCs w:val="22"/>
          <w:shd w:val="clear" w:color="auto" w:fill="FFFFFF"/>
        </w:rPr>
        <w:t xml:space="preserve">2 </w:t>
      </w:r>
      <w:r w:rsidR="00A1744D" w:rsidRPr="00DC5900">
        <w:rPr>
          <w:sz w:val="22"/>
          <w:szCs w:val="22"/>
          <w:shd w:val="clear" w:color="auto" w:fill="FFFFFF"/>
        </w:rPr>
        <w:t xml:space="preserve">annualized </w:t>
      </w:r>
      <w:r w:rsidRPr="00DC5900">
        <w:rPr>
          <w:sz w:val="22"/>
          <w:szCs w:val="22"/>
          <w:shd w:val="clear" w:color="auto" w:fill="FFFFFF"/>
        </w:rPr>
        <w:t xml:space="preserve">hours </w:t>
      </w:r>
    </w:p>
    <w:p w14:paraId="609A3712" w14:textId="15DAF3A0" w:rsidR="000049A3" w:rsidRPr="00B81716" w:rsidRDefault="000049A3" w:rsidP="00D92F69">
      <w:pPr>
        <w:spacing w:after="120"/>
        <w:ind w:left="990" w:hanging="270"/>
        <w:rPr>
          <w:b/>
          <w:sz w:val="22"/>
          <w:szCs w:val="22"/>
          <w:shd w:val="clear" w:color="auto" w:fill="FFFFFF"/>
        </w:rPr>
      </w:pPr>
      <w:r w:rsidRPr="00DC5900">
        <w:rPr>
          <w:b/>
          <w:sz w:val="22"/>
          <w:szCs w:val="22"/>
          <w:shd w:val="clear" w:color="auto" w:fill="FFFFFF"/>
        </w:rPr>
        <w:lastRenderedPageBreak/>
        <w:t>Number of Annualized Burden Hours:  2 hours</w:t>
      </w:r>
    </w:p>
    <w:p w14:paraId="7F5B3651" w14:textId="0BC10FA8" w:rsidR="000049A3" w:rsidRPr="00DC5900" w:rsidRDefault="000049A3" w:rsidP="00D92F69">
      <w:pPr>
        <w:spacing w:after="120"/>
        <w:ind w:left="720"/>
        <w:rPr>
          <w:b/>
          <w:sz w:val="22"/>
          <w:szCs w:val="22"/>
          <w:shd w:val="clear" w:color="auto" w:fill="FFFFFF"/>
        </w:rPr>
      </w:pPr>
      <w:r w:rsidRPr="00DC5900">
        <w:rPr>
          <w:b/>
          <w:sz w:val="22"/>
          <w:szCs w:val="22"/>
          <w:shd w:val="clear" w:color="auto" w:fill="FFFFFF"/>
        </w:rPr>
        <w:t>Annualized “In-House” Costs:</w:t>
      </w:r>
    </w:p>
    <w:p w14:paraId="4AD4F330" w14:textId="088251F0" w:rsidR="000049A3" w:rsidRPr="00DC5900" w:rsidRDefault="000049A3"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30CC1D44" w14:textId="0A8E169E" w:rsidR="000049A3" w:rsidRPr="00B81716" w:rsidRDefault="000049A3" w:rsidP="00D92F69">
      <w:pPr>
        <w:spacing w:after="120"/>
        <w:ind w:left="720"/>
        <w:rPr>
          <w:sz w:val="22"/>
          <w:szCs w:val="22"/>
          <w:shd w:val="clear" w:color="auto" w:fill="FFFFFF"/>
        </w:rPr>
      </w:pPr>
      <w:r w:rsidRPr="00DC5900">
        <w:rPr>
          <w:sz w:val="22"/>
          <w:szCs w:val="22"/>
          <w:shd w:val="clear" w:color="auto" w:fill="FFFFFF"/>
        </w:rPr>
        <w:t xml:space="preserve">2 hours to </w:t>
      </w:r>
      <w:r w:rsidR="00D410E8" w:rsidRPr="00DC5900">
        <w:rPr>
          <w:sz w:val="22"/>
          <w:szCs w:val="22"/>
          <w:shd w:val="clear" w:color="auto" w:fill="FFFFFF"/>
        </w:rPr>
        <w:t>consult with outside counsel</w:t>
      </w:r>
      <w:r w:rsidRPr="00DC5900">
        <w:rPr>
          <w:sz w:val="22"/>
          <w:szCs w:val="22"/>
          <w:shd w:val="clear" w:color="auto" w:fill="FFFFFF"/>
        </w:rPr>
        <w:t xml:space="preserve"> x $69.56 per hour = $139.12</w:t>
      </w:r>
    </w:p>
    <w:p w14:paraId="30CBBBCF" w14:textId="0806683E" w:rsidR="000049A3" w:rsidRPr="00B81716" w:rsidRDefault="000049A3" w:rsidP="00D92F69">
      <w:pPr>
        <w:spacing w:after="120"/>
        <w:ind w:left="720" w:firstLine="720"/>
        <w:rPr>
          <w:b/>
          <w:sz w:val="22"/>
          <w:szCs w:val="22"/>
          <w:shd w:val="clear" w:color="auto" w:fill="FFFFFF"/>
        </w:rPr>
      </w:pPr>
      <w:r w:rsidRPr="00DC5900">
        <w:rPr>
          <w:b/>
          <w:sz w:val="22"/>
          <w:szCs w:val="22"/>
          <w:shd w:val="clear" w:color="auto" w:fill="FFFFFF"/>
        </w:rPr>
        <w:t>Total Annualized “In-House” Costs = $139.12</w:t>
      </w:r>
    </w:p>
    <w:p w14:paraId="416AC50E" w14:textId="78D9D8E1" w:rsidR="007C0B7C" w:rsidRPr="00DC5900" w:rsidRDefault="007C51AD" w:rsidP="00D92F69">
      <w:pPr>
        <w:spacing w:after="120"/>
        <w:ind w:left="720" w:hanging="720"/>
        <w:rPr>
          <w:sz w:val="22"/>
          <w:szCs w:val="22"/>
        </w:rPr>
      </w:pPr>
      <w:r w:rsidRPr="00DC5900">
        <w:rPr>
          <w:b/>
          <w:sz w:val="22"/>
          <w:szCs w:val="22"/>
        </w:rPr>
        <w:t>(p)(3)</w:t>
      </w:r>
      <w:r w:rsidRPr="00DC5900">
        <w:rPr>
          <w:sz w:val="22"/>
          <w:szCs w:val="22"/>
        </w:rPr>
        <w:tab/>
      </w:r>
      <w:r w:rsidR="002304AC" w:rsidRPr="00DC5900">
        <w:rPr>
          <w:b/>
          <w:sz w:val="22"/>
          <w:szCs w:val="22"/>
        </w:rPr>
        <w:t>Commission inquiries and proceedings.</w:t>
      </w:r>
      <w:r w:rsidR="002304AC" w:rsidRPr="00DC5900">
        <w:rPr>
          <w:sz w:val="22"/>
          <w:szCs w:val="22"/>
        </w:rPr>
        <w:t xml:space="preserve">  </w:t>
      </w:r>
      <w:r w:rsidR="00814393" w:rsidRPr="00DC5900">
        <w:rPr>
          <w:sz w:val="22"/>
          <w:szCs w:val="22"/>
        </w:rPr>
        <w:t>The Commission may on its own motion conduct such inquiries and hold such proceedings as it may deem necessary.  47 CFR § 64.6215(d).</w:t>
      </w:r>
      <w:r w:rsidR="007C0B7C" w:rsidRPr="00DC5900">
        <w:rPr>
          <w:sz w:val="22"/>
          <w:szCs w:val="22"/>
        </w:rPr>
        <w:t xml:space="preserve">  The Commission estimates that it will conduct such inquiries or proceedings with respect to one certified program during the first five years of the permanent NDBEDP.</w:t>
      </w:r>
      <w:r w:rsidR="007C0B7C" w:rsidRPr="00DC5900">
        <w:rPr>
          <w:rStyle w:val="FootnoteReference"/>
          <w:szCs w:val="22"/>
        </w:rPr>
        <w:footnoteReference w:id="49"/>
      </w:r>
    </w:p>
    <w:p w14:paraId="51FE1636" w14:textId="58621F15" w:rsidR="007C0B7C" w:rsidRPr="00DC5900" w:rsidRDefault="007C0B7C" w:rsidP="00D92F69">
      <w:pPr>
        <w:spacing w:after="120"/>
        <w:ind w:left="720"/>
        <w:rPr>
          <w:sz w:val="22"/>
          <w:szCs w:val="22"/>
        </w:rPr>
      </w:pPr>
      <w:r w:rsidRPr="00DC5900">
        <w:rPr>
          <w:sz w:val="22"/>
          <w:szCs w:val="22"/>
        </w:rPr>
        <w:t xml:space="preserve">1 certified program / 5 years = 0.2 </w:t>
      </w:r>
      <w:r w:rsidR="009013C0" w:rsidRPr="00DC5900">
        <w:rPr>
          <w:sz w:val="22"/>
          <w:szCs w:val="22"/>
        </w:rPr>
        <w:t>(1</w:t>
      </w:r>
      <w:r w:rsidR="00067052" w:rsidRPr="00DC5900">
        <w:rPr>
          <w:sz w:val="22"/>
          <w:szCs w:val="22"/>
        </w:rPr>
        <w:t>annualized respondent</w:t>
      </w:r>
      <w:r w:rsidR="009013C0" w:rsidRPr="00DC5900">
        <w:rPr>
          <w:sz w:val="22"/>
          <w:szCs w:val="22"/>
        </w:rPr>
        <w:t>)</w:t>
      </w:r>
    </w:p>
    <w:p w14:paraId="6D43186D" w14:textId="474F3F78" w:rsidR="007C0B7C" w:rsidRPr="00B81716" w:rsidRDefault="007C0B7C" w:rsidP="00D92F69">
      <w:pPr>
        <w:spacing w:after="120"/>
        <w:ind w:left="720"/>
        <w:rPr>
          <w:sz w:val="22"/>
          <w:szCs w:val="22"/>
          <w:shd w:val="clear" w:color="auto" w:fill="FFFFFF"/>
        </w:rPr>
      </w:pPr>
      <w:r w:rsidRPr="00DC5900">
        <w:rPr>
          <w:b/>
          <w:sz w:val="22"/>
          <w:szCs w:val="22"/>
          <w:shd w:val="clear" w:color="auto" w:fill="FFFFFF"/>
        </w:rPr>
        <w:t xml:space="preserve">Number of Annualized Respondents:  </w:t>
      </w:r>
      <w:r w:rsidR="009013C0" w:rsidRPr="00DC5900">
        <w:rPr>
          <w:b/>
          <w:sz w:val="22"/>
          <w:szCs w:val="22"/>
          <w:shd w:val="clear" w:color="auto" w:fill="FFFFFF"/>
        </w:rPr>
        <w:t>1</w:t>
      </w:r>
    </w:p>
    <w:p w14:paraId="06030F66" w14:textId="4642CC70" w:rsidR="007C0B7C" w:rsidRPr="00DC5900" w:rsidRDefault="00F21B6B" w:rsidP="00D92F69">
      <w:pPr>
        <w:spacing w:after="120"/>
        <w:ind w:left="720"/>
        <w:rPr>
          <w:sz w:val="22"/>
          <w:szCs w:val="22"/>
        </w:rPr>
      </w:pPr>
      <w:r w:rsidRPr="00DC5900">
        <w:rPr>
          <w:sz w:val="22"/>
          <w:szCs w:val="22"/>
        </w:rPr>
        <w:t>1</w:t>
      </w:r>
      <w:r w:rsidR="007C0B7C" w:rsidRPr="00DC5900">
        <w:rPr>
          <w:sz w:val="22"/>
          <w:szCs w:val="22"/>
        </w:rPr>
        <w:t xml:space="preserve"> annualized respondent x 1 response = </w:t>
      </w:r>
      <w:r w:rsidRPr="00DC5900">
        <w:rPr>
          <w:sz w:val="22"/>
          <w:szCs w:val="22"/>
        </w:rPr>
        <w:t xml:space="preserve">1 </w:t>
      </w:r>
      <w:r w:rsidR="007C0B7C" w:rsidRPr="00DC5900">
        <w:rPr>
          <w:sz w:val="22"/>
          <w:szCs w:val="22"/>
        </w:rPr>
        <w:t>annualized response</w:t>
      </w:r>
    </w:p>
    <w:p w14:paraId="4713A73E" w14:textId="0BA9C978" w:rsidR="007C0B7C" w:rsidRPr="00DC5900" w:rsidRDefault="007C0B7C" w:rsidP="00D92F69">
      <w:pPr>
        <w:spacing w:after="120"/>
        <w:ind w:left="720"/>
        <w:rPr>
          <w:b/>
          <w:sz w:val="22"/>
          <w:szCs w:val="22"/>
          <w:shd w:val="clear" w:color="auto" w:fill="FFFFFF"/>
        </w:rPr>
      </w:pPr>
      <w:r w:rsidRPr="00DC5900">
        <w:rPr>
          <w:b/>
          <w:sz w:val="22"/>
          <w:szCs w:val="22"/>
          <w:shd w:val="clear" w:color="auto" w:fill="FFFFFF"/>
        </w:rPr>
        <w:t xml:space="preserve">Number of Annualized Responses:  </w:t>
      </w:r>
      <w:r w:rsidR="00F21B6B" w:rsidRPr="00DC5900">
        <w:rPr>
          <w:b/>
          <w:sz w:val="22"/>
          <w:szCs w:val="22"/>
          <w:shd w:val="clear" w:color="auto" w:fill="FFFFFF"/>
        </w:rPr>
        <w:t>1</w:t>
      </w:r>
      <w:r w:rsidRPr="00DC5900">
        <w:rPr>
          <w:b/>
          <w:sz w:val="22"/>
          <w:szCs w:val="22"/>
          <w:shd w:val="clear" w:color="auto" w:fill="FFFFFF"/>
        </w:rPr>
        <w:t xml:space="preserve"> </w:t>
      </w:r>
    </w:p>
    <w:p w14:paraId="24F4D76F" w14:textId="0BA2BFD6" w:rsidR="007C0B7C" w:rsidRPr="00B81716" w:rsidRDefault="007C0B7C" w:rsidP="00D92F69">
      <w:pPr>
        <w:spacing w:after="120"/>
        <w:ind w:left="720"/>
        <w:rPr>
          <w:sz w:val="22"/>
          <w:szCs w:val="22"/>
        </w:rPr>
      </w:pPr>
      <w:r w:rsidRPr="00DC5900">
        <w:rPr>
          <w:sz w:val="22"/>
          <w:szCs w:val="22"/>
        </w:rPr>
        <w:t>The Commission estimates that the respondent will require approximately 10 hours to respond to such inquiries or proceedings initiated by the Commission.</w:t>
      </w:r>
    </w:p>
    <w:p w14:paraId="020CBBC2" w14:textId="7DA633E7" w:rsidR="007C0B7C" w:rsidRPr="00DC5900" w:rsidRDefault="008641BF" w:rsidP="00D92F69">
      <w:pPr>
        <w:spacing w:after="120"/>
        <w:ind w:left="990" w:hanging="270"/>
        <w:rPr>
          <w:sz w:val="22"/>
          <w:szCs w:val="22"/>
          <w:shd w:val="clear" w:color="auto" w:fill="FFFFFF"/>
        </w:rPr>
      </w:pPr>
      <w:r w:rsidRPr="00DC5900">
        <w:rPr>
          <w:sz w:val="22"/>
          <w:szCs w:val="22"/>
          <w:shd w:val="clear" w:color="auto" w:fill="FFFFFF"/>
        </w:rPr>
        <w:t>1</w:t>
      </w:r>
      <w:r w:rsidR="007C0B7C" w:rsidRPr="00DC5900">
        <w:rPr>
          <w:sz w:val="22"/>
          <w:szCs w:val="22"/>
          <w:shd w:val="clear" w:color="auto" w:fill="FFFFFF"/>
        </w:rPr>
        <w:t xml:space="preserve"> annualized response x 10 hours</w:t>
      </w:r>
      <w:r w:rsidR="00067052" w:rsidRPr="00DC5900">
        <w:rPr>
          <w:sz w:val="22"/>
          <w:szCs w:val="22"/>
          <w:shd w:val="clear" w:color="auto" w:fill="FFFFFF"/>
        </w:rPr>
        <w:t xml:space="preserve"> </w:t>
      </w:r>
      <w:r w:rsidRPr="00DC5900">
        <w:rPr>
          <w:sz w:val="22"/>
          <w:szCs w:val="22"/>
          <w:shd w:val="clear" w:color="auto" w:fill="FFFFFF"/>
        </w:rPr>
        <w:t>/</w:t>
      </w:r>
      <w:r w:rsidR="00067052" w:rsidRPr="00DC5900">
        <w:rPr>
          <w:sz w:val="22"/>
          <w:szCs w:val="22"/>
          <w:shd w:val="clear" w:color="auto" w:fill="FFFFFF"/>
        </w:rPr>
        <w:t xml:space="preserve"> </w:t>
      </w:r>
      <w:r w:rsidRPr="00DC5900">
        <w:rPr>
          <w:sz w:val="22"/>
          <w:szCs w:val="22"/>
          <w:shd w:val="clear" w:color="auto" w:fill="FFFFFF"/>
        </w:rPr>
        <w:t>5years</w:t>
      </w:r>
      <w:r w:rsidR="007C0B7C" w:rsidRPr="00DC5900">
        <w:rPr>
          <w:sz w:val="22"/>
          <w:szCs w:val="22"/>
          <w:shd w:val="clear" w:color="auto" w:fill="FFFFFF"/>
        </w:rPr>
        <w:t xml:space="preserve"> = 2 </w:t>
      </w:r>
      <w:r w:rsidR="00147B61" w:rsidRPr="00DC5900">
        <w:rPr>
          <w:sz w:val="22"/>
          <w:szCs w:val="22"/>
          <w:shd w:val="clear" w:color="auto" w:fill="FFFFFF"/>
        </w:rPr>
        <w:t xml:space="preserve">annualized </w:t>
      </w:r>
      <w:r w:rsidR="007C0B7C" w:rsidRPr="00DC5900">
        <w:rPr>
          <w:sz w:val="22"/>
          <w:szCs w:val="22"/>
          <w:shd w:val="clear" w:color="auto" w:fill="FFFFFF"/>
        </w:rPr>
        <w:t>hours</w:t>
      </w:r>
    </w:p>
    <w:p w14:paraId="32313742" w14:textId="6C2229D7" w:rsidR="007C0B7C" w:rsidRPr="00B81716" w:rsidRDefault="007C0B7C" w:rsidP="00D92F69">
      <w:pPr>
        <w:spacing w:after="120"/>
        <w:ind w:left="990" w:hanging="270"/>
        <w:rPr>
          <w:b/>
          <w:sz w:val="22"/>
          <w:szCs w:val="22"/>
          <w:shd w:val="clear" w:color="auto" w:fill="FFFFFF"/>
        </w:rPr>
      </w:pPr>
      <w:r w:rsidRPr="00DC5900">
        <w:rPr>
          <w:b/>
          <w:sz w:val="22"/>
          <w:szCs w:val="22"/>
          <w:shd w:val="clear" w:color="auto" w:fill="FFFFFF"/>
        </w:rPr>
        <w:t>Number of Annualized Burden Hours:  2 hours</w:t>
      </w:r>
    </w:p>
    <w:p w14:paraId="17C7D21A" w14:textId="75ABFFEF" w:rsidR="007C0B7C" w:rsidRPr="00DC5900" w:rsidRDefault="007C0B7C" w:rsidP="00D92F69">
      <w:pPr>
        <w:spacing w:after="120"/>
        <w:ind w:left="720"/>
        <w:rPr>
          <w:b/>
          <w:sz w:val="22"/>
          <w:szCs w:val="22"/>
          <w:shd w:val="clear" w:color="auto" w:fill="FFFFFF"/>
        </w:rPr>
      </w:pPr>
      <w:r w:rsidRPr="00DC5900">
        <w:rPr>
          <w:b/>
          <w:sz w:val="22"/>
          <w:szCs w:val="22"/>
          <w:shd w:val="clear" w:color="auto" w:fill="FFFFFF"/>
        </w:rPr>
        <w:t>Annualized “In-House” Costs:</w:t>
      </w:r>
    </w:p>
    <w:p w14:paraId="4A9D9C67" w14:textId="62866424" w:rsidR="007C0B7C" w:rsidRPr="00DC5900" w:rsidRDefault="007C0B7C"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7ADA10C5" w14:textId="58BC9DB5" w:rsidR="007C0B7C" w:rsidRPr="00B81716" w:rsidRDefault="007C0B7C" w:rsidP="00D92F69">
      <w:pPr>
        <w:spacing w:after="120"/>
        <w:ind w:left="720"/>
        <w:rPr>
          <w:sz w:val="22"/>
          <w:szCs w:val="22"/>
          <w:shd w:val="clear" w:color="auto" w:fill="FFFFFF"/>
        </w:rPr>
      </w:pPr>
      <w:r w:rsidRPr="00DC5900">
        <w:rPr>
          <w:sz w:val="22"/>
          <w:szCs w:val="22"/>
          <w:shd w:val="clear" w:color="auto" w:fill="FFFFFF"/>
        </w:rPr>
        <w:t>2 hours to respond to a Commission-initiated inquiry or proceeding x $69.56 per hour = $139.12</w:t>
      </w:r>
    </w:p>
    <w:p w14:paraId="7A3EF8B8" w14:textId="56FB006B" w:rsidR="00814393" w:rsidRPr="00B81716" w:rsidRDefault="007C0B7C" w:rsidP="00D92F69">
      <w:pPr>
        <w:spacing w:after="120"/>
        <w:ind w:left="720" w:firstLine="720"/>
        <w:rPr>
          <w:b/>
          <w:sz w:val="22"/>
          <w:szCs w:val="22"/>
          <w:shd w:val="clear" w:color="auto" w:fill="FFFFFF"/>
        </w:rPr>
      </w:pPr>
      <w:r w:rsidRPr="00DC5900">
        <w:rPr>
          <w:b/>
          <w:sz w:val="22"/>
          <w:szCs w:val="22"/>
          <w:shd w:val="clear" w:color="auto" w:fill="FFFFFF"/>
        </w:rPr>
        <w:t>Total Annualized “In-House” Costs = $139.12</w:t>
      </w:r>
    </w:p>
    <w:p w14:paraId="3CE89171" w14:textId="764BF6A3" w:rsidR="002F274A" w:rsidRPr="00B81716" w:rsidRDefault="002F274A" w:rsidP="00D92F69">
      <w:pPr>
        <w:spacing w:after="120"/>
        <w:ind w:left="720" w:hanging="720"/>
        <w:rPr>
          <w:b/>
          <w:sz w:val="22"/>
          <w:szCs w:val="22"/>
        </w:rPr>
      </w:pPr>
      <w:r w:rsidRPr="00DC5900">
        <w:rPr>
          <w:b/>
          <w:sz w:val="22"/>
          <w:szCs w:val="22"/>
        </w:rPr>
        <w:t>(q)</w:t>
      </w:r>
      <w:r w:rsidRPr="00DC5900">
        <w:rPr>
          <w:b/>
          <w:sz w:val="22"/>
          <w:szCs w:val="22"/>
        </w:rPr>
        <w:tab/>
        <w:t>47 CFR § 64.6219 – Whistleblower protections.</w:t>
      </w:r>
    </w:p>
    <w:p w14:paraId="5E9CDB26" w14:textId="5B41CF63" w:rsidR="007138D3" w:rsidRPr="00DC5900" w:rsidRDefault="007138D3" w:rsidP="00D92F69">
      <w:pPr>
        <w:spacing w:after="120"/>
        <w:ind w:left="720"/>
        <w:rPr>
          <w:sz w:val="22"/>
          <w:szCs w:val="22"/>
        </w:rPr>
      </w:pPr>
      <w:r w:rsidRPr="00DC5900">
        <w:rPr>
          <w:sz w:val="22"/>
          <w:szCs w:val="22"/>
        </w:rPr>
        <w:t>NDBEDP certified programs shall permit, without reprisal, disclosure to a designated official of the certified program, the NDBEDP Administrator, the TRS Fund Administrator, the Commission, or to any federal or state law enforcement entity, any known or suspected violations of the Communications Act or Commission rules, or any other activity that the reporting person reasonably believes to be unlawful, wasteful, fraudulent, or abusive, or that otherwise could result in the improper distribution of equipment, provision of services, or billing to the TRS Fund.  47 CFR § 64.6219(a).  Certified programs must include the NDBEDP whistleblower protections with the information they provide about the program in any employee handbooks or manuals, on their websites, and in other appropriate publications.  47 CFR § 64.6219(b).  This requirement applies to each of the 56 entities initially certified by the Commission, plus the estimated three entities certified by the Commission each year</w:t>
      </w:r>
      <w:r w:rsidR="00F21B6B" w:rsidRPr="00DC5900">
        <w:rPr>
          <w:sz w:val="22"/>
          <w:szCs w:val="22"/>
        </w:rPr>
        <w:t xml:space="preserve">, totaling </w:t>
      </w:r>
      <w:r w:rsidR="00067052" w:rsidRPr="00DC5900">
        <w:rPr>
          <w:sz w:val="22"/>
          <w:szCs w:val="22"/>
        </w:rPr>
        <w:t>nine</w:t>
      </w:r>
      <w:r w:rsidR="00F21B6B" w:rsidRPr="00DC5900">
        <w:rPr>
          <w:sz w:val="22"/>
          <w:szCs w:val="22"/>
        </w:rPr>
        <w:t xml:space="preserve"> additional respondents over the </w:t>
      </w:r>
      <w:r w:rsidR="00F21B6B" w:rsidRPr="00DC5900">
        <w:rPr>
          <w:sz w:val="22"/>
          <w:szCs w:val="22"/>
        </w:rPr>
        <w:lastRenderedPageBreak/>
        <w:t>course of three years,</w:t>
      </w:r>
      <w:r w:rsidRPr="00DC5900">
        <w:rPr>
          <w:sz w:val="22"/>
          <w:szCs w:val="22"/>
        </w:rPr>
        <w:t xml:space="preserve"> to replace outgoing entities that relinquish their certifications before the end of their terms.</w:t>
      </w:r>
      <w:r w:rsidRPr="00DC5900">
        <w:rPr>
          <w:rStyle w:val="FootnoteReference"/>
          <w:szCs w:val="22"/>
        </w:rPr>
        <w:footnoteReference w:id="50"/>
      </w:r>
    </w:p>
    <w:p w14:paraId="2D1320D9" w14:textId="06BDF2B1" w:rsidR="007138D3" w:rsidRPr="00B81716" w:rsidRDefault="007138D3" w:rsidP="00D92F69">
      <w:pPr>
        <w:spacing w:after="120"/>
        <w:ind w:left="720"/>
        <w:rPr>
          <w:sz w:val="22"/>
          <w:szCs w:val="22"/>
          <w:shd w:val="clear" w:color="auto" w:fill="FFFFFF"/>
        </w:rPr>
      </w:pPr>
      <w:r w:rsidRPr="00DC5900">
        <w:rPr>
          <w:sz w:val="22"/>
          <w:szCs w:val="22"/>
          <w:shd w:val="clear" w:color="auto" w:fill="FFFFFF"/>
        </w:rPr>
        <w:t xml:space="preserve">56 initial certified programs + </w:t>
      </w:r>
      <w:r w:rsidR="00F21B6B" w:rsidRPr="00DC5900">
        <w:rPr>
          <w:sz w:val="22"/>
          <w:szCs w:val="22"/>
          <w:shd w:val="clear" w:color="auto" w:fill="FFFFFF"/>
        </w:rPr>
        <w:t xml:space="preserve">9 </w:t>
      </w:r>
      <w:r w:rsidRPr="00DC5900">
        <w:rPr>
          <w:sz w:val="22"/>
          <w:szCs w:val="22"/>
          <w:shd w:val="clear" w:color="auto" w:fill="FFFFFF"/>
        </w:rPr>
        <w:t>replacement certified programs = 65 respondents over 3 years / 3 years = 22 (annualized and rounded)</w:t>
      </w:r>
    </w:p>
    <w:p w14:paraId="1759D3C2" w14:textId="40142F17" w:rsidR="007138D3" w:rsidRPr="00B81716" w:rsidRDefault="007138D3" w:rsidP="00D92F69">
      <w:pPr>
        <w:spacing w:after="120"/>
        <w:ind w:left="720"/>
        <w:rPr>
          <w:b/>
          <w:sz w:val="22"/>
          <w:szCs w:val="22"/>
        </w:rPr>
      </w:pPr>
      <w:r w:rsidRPr="00DC5900">
        <w:rPr>
          <w:b/>
          <w:sz w:val="22"/>
          <w:szCs w:val="22"/>
        </w:rPr>
        <w:t>Number of Annualized Respondents:  22</w:t>
      </w:r>
    </w:p>
    <w:p w14:paraId="3F7F4319" w14:textId="615F676F" w:rsidR="007138D3" w:rsidRPr="00DC5900" w:rsidRDefault="007138D3" w:rsidP="00D92F69">
      <w:pPr>
        <w:spacing w:after="120"/>
        <w:ind w:left="720"/>
        <w:rPr>
          <w:sz w:val="22"/>
          <w:szCs w:val="22"/>
        </w:rPr>
      </w:pPr>
      <w:r w:rsidRPr="00DC5900">
        <w:rPr>
          <w:sz w:val="22"/>
          <w:szCs w:val="22"/>
        </w:rPr>
        <w:t>Each certified program must include the whistleblower notification in appropriate publications once.</w:t>
      </w:r>
    </w:p>
    <w:p w14:paraId="32F644BC" w14:textId="2410049D" w:rsidR="007138D3" w:rsidRPr="00DC5900" w:rsidRDefault="007138D3" w:rsidP="00D92F69">
      <w:pPr>
        <w:spacing w:after="120"/>
        <w:ind w:left="720"/>
        <w:rPr>
          <w:b/>
          <w:sz w:val="22"/>
          <w:szCs w:val="22"/>
          <w:shd w:val="clear" w:color="auto" w:fill="FFFFFF"/>
        </w:rPr>
      </w:pPr>
      <w:r w:rsidRPr="00DC5900">
        <w:rPr>
          <w:b/>
          <w:sz w:val="22"/>
          <w:szCs w:val="22"/>
          <w:shd w:val="clear" w:color="auto" w:fill="FFFFFF"/>
        </w:rPr>
        <w:t>Number of Annualized Responses:  22</w:t>
      </w:r>
    </w:p>
    <w:p w14:paraId="1EF9A790" w14:textId="158DB51C" w:rsidR="007138D3" w:rsidRPr="00B81716" w:rsidRDefault="007138D3" w:rsidP="00D92F69">
      <w:pPr>
        <w:spacing w:after="120"/>
        <w:ind w:left="720"/>
        <w:rPr>
          <w:sz w:val="22"/>
          <w:szCs w:val="22"/>
        </w:rPr>
      </w:pPr>
      <w:r w:rsidRPr="00DC5900">
        <w:rPr>
          <w:sz w:val="22"/>
          <w:szCs w:val="22"/>
        </w:rPr>
        <w:t>The Commission estimates that respondents will require approximately 2 hours to include the whistleblower notice in appropriate publications.</w:t>
      </w:r>
    </w:p>
    <w:p w14:paraId="4A1BAE2C" w14:textId="78699DE1" w:rsidR="007138D3" w:rsidRPr="00DC5900" w:rsidRDefault="007138D3" w:rsidP="00D92F69">
      <w:pPr>
        <w:spacing w:after="120"/>
        <w:ind w:left="990" w:hanging="270"/>
        <w:rPr>
          <w:sz w:val="22"/>
          <w:szCs w:val="22"/>
          <w:shd w:val="clear" w:color="auto" w:fill="FFFFFF"/>
        </w:rPr>
      </w:pPr>
      <w:r w:rsidRPr="00DC5900">
        <w:rPr>
          <w:sz w:val="22"/>
          <w:szCs w:val="22"/>
          <w:shd w:val="clear" w:color="auto" w:fill="FFFFFF"/>
        </w:rPr>
        <w:t xml:space="preserve">22 annualized responses x 2 hours = 44 </w:t>
      </w:r>
      <w:r w:rsidR="00A1744D" w:rsidRPr="00DC5900">
        <w:rPr>
          <w:sz w:val="22"/>
          <w:szCs w:val="22"/>
          <w:shd w:val="clear" w:color="auto" w:fill="FFFFFF"/>
        </w:rPr>
        <w:t xml:space="preserve">annualized </w:t>
      </w:r>
      <w:r w:rsidRPr="00DC5900">
        <w:rPr>
          <w:sz w:val="22"/>
          <w:szCs w:val="22"/>
          <w:shd w:val="clear" w:color="auto" w:fill="FFFFFF"/>
        </w:rPr>
        <w:t>hours</w:t>
      </w:r>
    </w:p>
    <w:p w14:paraId="46F48726" w14:textId="06DAAF1D" w:rsidR="007138D3" w:rsidRPr="00B81716" w:rsidRDefault="007138D3" w:rsidP="00D92F69">
      <w:pPr>
        <w:spacing w:after="120"/>
        <w:ind w:left="990" w:hanging="270"/>
        <w:rPr>
          <w:b/>
          <w:sz w:val="22"/>
          <w:szCs w:val="22"/>
          <w:shd w:val="clear" w:color="auto" w:fill="FFFFFF"/>
        </w:rPr>
      </w:pPr>
      <w:r w:rsidRPr="00DC5900">
        <w:rPr>
          <w:b/>
          <w:sz w:val="22"/>
          <w:szCs w:val="22"/>
          <w:shd w:val="clear" w:color="auto" w:fill="FFFFFF"/>
        </w:rPr>
        <w:t>Number of Annualized Burden Hours:  44 hours</w:t>
      </w:r>
    </w:p>
    <w:p w14:paraId="29803A5B" w14:textId="0E7C8E15" w:rsidR="007138D3" w:rsidRPr="00DC5900" w:rsidRDefault="007138D3" w:rsidP="00D92F69">
      <w:pPr>
        <w:spacing w:after="120"/>
        <w:ind w:left="720"/>
        <w:rPr>
          <w:b/>
          <w:sz w:val="22"/>
          <w:szCs w:val="22"/>
          <w:shd w:val="clear" w:color="auto" w:fill="FFFFFF"/>
        </w:rPr>
      </w:pPr>
      <w:r w:rsidRPr="00DC5900">
        <w:rPr>
          <w:b/>
          <w:sz w:val="22"/>
          <w:szCs w:val="22"/>
          <w:shd w:val="clear" w:color="auto" w:fill="FFFFFF"/>
        </w:rPr>
        <w:t>Annualized “In-House” Costs:</w:t>
      </w:r>
    </w:p>
    <w:p w14:paraId="64C20CBF" w14:textId="5B6364FD" w:rsidR="007138D3" w:rsidRPr="00DC5900" w:rsidRDefault="007138D3" w:rsidP="00D92F69">
      <w:pPr>
        <w:spacing w:after="120"/>
        <w:ind w:left="720"/>
        <w:rPr>
          <w:sz w:val="22"/>
          <w:szCs w:val="22"/>
          <w:shd w:val="clear" w:color="auto" w:fill="FFFFFF"/>
        </w:rPr>
      </w:pPr>
      <w:r w:rsidRPr="00DC5900">
        <w:rPr>
          <w:sz w:val="22"/>
          <w:szCs w:val="22"/>
          <w:shd w:val="clear" w:color="auto" w:fill="FFFFFF"/>
        </w:rPr>
        <w:t xml:space="preserve">The Commission assumes that respondents use in-house personnel whose pay is comparable to mid-to-senior level federal employees (GS-15/5); therefore, the Commission estimates respondents’ costs to be about $69.56 per hour to comply with the requirement. </w:t>
      </w:r>
    </w:p>
    <w:p w14:paraId="78EE6EB7" w14:textId="0F2621F1" w:rsidR="007138D3" w:rsidRPr="00B81716" w:rsidRDefault="007138D3" w:rsidP="00D92F69">
      <w:pPr>
        <w:spacing w:after="120"/>
        <w:ind w:left="720"/>
        <w:rPr>
          <w:sz w:val="22"/>
          <w:szCs w:val="22"/>
          <w:shd w:val="clear" w:color="auto" w:fill="FFFFFF"/>
        </w:rPr>
      </w:pPr>
      <w:r w:rsidRPr="00DC5900">
        <w:rPr>
          <w:sz w:val="22"/>
          <w:szCs w:val="22"/>
          <w:shd w:val="clear" w:color="auto" w:fill="FFFFFF"/>
        </w:rPr>
        <w:t xml:space="preserve">44 hours to include the </w:t>
      </w:r>
      <w:r w:rsidR="00727DEC" w:rsidRPr="00DC5900">
        <w:rPr>
          <w:sz w:val="22"/>
          <w:szCs w:val="22"/>
          <w:shd w:val="clear" w:color="auto" w:fill="FFFFFF"/>
        </w:rPr>
        <w:t xml:space="preserve">whistleblower protections </w:t>
      </w:r>
      <w:r w:rsidRPr="00DC5900">
        <w:rPr>
          <w:sz w:val="22"/>
          <w:szCs w:val="22"/>
          <w:shd w:val="clear" w:color="auto" w:fill="FFFFFF"/>
        </w:rPr>
        <w:t>x $69.56 per hour = $3,060.64</w:t>
      </w:r>
    </w:p>
    <w:p w14:paraId="5C957331" w14:textId="44F0E0D5" w:rsidR="00371352" w:rsidRPr="00B81716" w:rsidRDefault="007138D3" w:rsidP="00D92F69">
      <w:pPr>
        <w:spacing w:after="120"/>
        <w:ind w:left="720" w:firstLine="720"/>
        <w:rPr>
          <w:b/>
          <w:sz w:val="22"/>
          <w:szCs w:val="22"/>
          <w:shd w:val="clear" w:color="auto" w:fill="FFFFFF"/>
        </w:rPr>
      </w:pPr>
      <w:r w:rsidRPr="00DC5900">
        <w:rPr>
          <w:b/>
          <w:sz w:val="22"/>
          <w:szCs w:val="22"/>
          <w:shd w:val="clear" w:color="auto" w:fill="FFFFFF"/>
        </w:rPr>
        <w:t>Total Annualized “In-House” Costs = $3,060.64</w:t>
      </w:r>
    </w:p>
    <w:p w14:paraId="0BA1C672" w14:textId="67EE33C0" w:rsidR="009F034C" w:rsidRPr="00DC5900" w:rsidRDefault="009F034C" w:rsidP="00D92F69">
      <w:pPr>
        <w:spacing w:after="120"/>
        <w:rPr>
          <w:b/>
          <w:sz w:val="22"/>
          <w:szCs w:val="22"/>
          <w:shd w:val="clear" w:color="auto" w:fill="FFFFFF"/>
        </w:rPr>
      </w:pPr>
      <w:r w:rsidRPr="00DC5900">
        <w:rPr>
          <w:b/>
          <w:sz w:val="22"/>
          <w:szCs w:val="22"/>
          <w:shd w:val="clear" w:color="auto" w:fill="FFFFFF"/>
        </w:rPr>
        <w:t>Cumulative Number of Respondents:</w:t>
      </w:r>
      <w:r w:rsidR="00FF4C2D" w:rsidRPr="00DC5900">
        <w:rPr>
          <w:b/>
          <w:sz w:val="22"/>
          <w:szCs w:val="22"/>
          <w:shd w:val="clear" w:color="auto" w:fill="FFFFFF"/>
        </w:rPr>
        <w:t xml:space="preserve"> </w:t>
      </w:r>
      <w:r w:rsidR="003A3542" w:rsidRPr="00DC5900">
        <w:rPr>
          <w:b/>
          <w:sz w:val="22"/>
          <w:szCs w:val="22"/>
          <w:shd w:val="clear" w:color="auto" w:fill="FFFFFF"/>
        </w:rPr>
        <w:t xml:space="preserve"> </w:t>
      </w:r>
      <w:r w:rsidR="00481627" w:rsidRPr="00DC5900">
        <w:rPr>
          <w:rFonts w:eastAsia="Calibri"/>
          <w:b/>
          <w:sz w:val="22"/>
          <w:szCs w:val="22"/>
        </w:rPr>
        <w:t>78</w:t>
      </w:r>
    </w:p>
    <w:p w14:paraId="2C841342" w14:textId="38444DED" w:rsidR="009F034C" w:rsidRPr="00DC5900" w:rsidRDefault="009F034C" w:rsidP="00D92F69">
      <w:pPr>
        <w:spacing w:after="120"/>
        <w:rPr>
          <w:b/>
          <w:sz w:val="22"/>
          <w:szCs w:val="22"/>
          <w:shd w:val="clear" w:color="auto" w:fill="FFFFFF"/>
        </w:rPr>
      </w:pPr>
      <w:r w:rsidRPr="00DC5900">
        <w:rPr>
          <w:b/>
          <w:sz w:val="22"/>
          <w:szCs w:val="22"/>
          <w:shd w:val="clear" w:color="auto" w:fill="FFFFFF"/>
        </w:rPr>
        <w:t xml:space="preserve">Cumulative Number of </w:t>
      </w:r>
      <w:r w:rsidR="00FF4C2D" w:rsidRPr="00DC5900">
        <w:rPr>
          <w:b/>
          <w:sz w:val="22"/>
          <w:szCs w:val="22"/>
          <w:shd w:val="clear" w:color="auto" w:fill="FFFFFF"/>
        </w:rPr>
        <w:t xml:space="preserve">Annual </w:t>
      </w:r>
      <w:r w:rsidRPr="00DC5900">
        <w:rPr>
          <w:b/>
          <w:sz w:val="22"/>
          <w:szCs w:val="22"/>
          <w:shd w:val="clear" w:color="auto" w:fill="FFFFFF"/>
        </w:rPr>
        <w:t>Responses:</w:t>
      </w:r>
      <w:r w:rsidR="00FF4C2D" w:rsidRPr="00DC5900">
        <w:rPr>
          <w:b/>
          <w:sz w:val="22"/>
          <w:szCs w:val="22"/>
          <w:shd w:val="clear" w:color="auto" w:fill="FFFFFF"/>
        </w:rPr>
        <w:t xml:space="preserve"> </w:t>
      </w:r>
      <w:r w:rsidR="003A3542" w:rsidRPr="00DC5900">
        <w:rPr>
          <w:b/>
          <w:sz w:val="22"/>
          <w:szCs w:val="22"/>
          <w:shd w:val="clear" w:color="auto" w:fill="FFFFFF"/>
        </w:rPr>
        <w:t xml:space="preserve"> </w:t>
      </w:r>
      <w:r w:rsidR="00481627" w:rsidRPr="00DC5900">
        <w:rPr>
          <w:b/>
          <w:sz w:val="22"/>
          <w:szCs w:val="22"/>
          <w:shd w:val="clear" w:color="auto" w:fill="FFFFFF"/>
        </w:rPr>
        <w:t>3,6</w:t>
      </w:r>
      <w:r w:rsidR="00A1744D" w:rsidRPr="00DC5900">
        <w:rPr>
          <w:b/>
          <w:sz w:val="22"/>
          <w:szCs w:val="22"/>
          <w:shd w:val="clear" w:color="auto" w:fill="FFFFFF"/>
        </w:rPr>
        <w:t>31</w:t>
      </w:r>
      <w:r w:rsidR="00481627" w:rsidRPr="00DC5900">
        <w:rPr>
          <w:b/>
          <w:sz w:val="22"/>
          <w:szCs w:val="22"/>
          <w:shd w:val="clear" w:color="auto" w:fill="FFFFFF"/>
        </w:rPr>
        <w:t xml:space="preserve"> </w:t>
      </w:r>
    </w:p>
    <w:p w14:paraId="750E7968" w14:textId="2F6E5CA2" w:rsidR="009F034C" w:rsidRPr="00DC5900" w:rsidRDefault="009F034C" w:rsidP="00D92F69">
      <w:pPr>
        <w:spacing w:after="120"/>
        <w:rPr>
          <w:b/>
          <w:sz w:val="22"/>
          <w:szCs w:val="22"/>
          <w:shd w:val="clear" w:color="auto" w:fill="FFFFFF"/>
        </w:rPr>
      </w:pPr>
      <w:r w:rsidRPr="00DC5900">
        <w:rPr>
          <w:b/>
          <w:sz w:val="22"/>
          <w:szCs w:val="22"/>
          <w:shd w:val="clear" w:color="auto" w:fill="FFFFFF"/>
        </w:rPr>
        <w:t>Cumulative Annual Burden Hours:</w:t>
      </w:r>
      <w:r w:rsidR="00FF4C2D" w:rsidRPr="00DC5900">
        <w:rPr>
          <w:b/>
          <w:sz w:val="22"/>
          <w:szCs w:val="22"/>
          <w:shd w:val="clear" w:color="auto" w:fill="FFFFFF"/>
        </w:rPr>
        <w:t xml:space="preserve"> </w:t>
      </w:r>
      <w:r w:rsidR="003A3542" w:rsidRPr="00DC5900">
        <w:rPr>
          <w:b/>
          <w:sz w:val="22"/>
          <w:szCs w:val="22"/>
          <w:shd w:val="clear" w:color="auto" w:fill="FFFFFF"/>
        </w:rPr>
        <w:t xml:space="preserve"> </w:t>
      </w:r>
      <w:r w:rsidR="00481627" w:rsidRPr="00DC5900">
        <w:rPr>
          <w:b/>
          <w:sz w:val="22"/>
          <w:szCs w:val="22"/>
          <w:shd w:val="clear" w:color="auto" w:fill="FFFFFF"/>
        </w:rPr>
        <w:t>7,995</w:t>
      </w:r>
      <w:r w:rsidR="00FF4C2D" w:rsidRPr="00DC5900">
        <w:rPr>
          <w:b/>
          <w:sz w:val="22"/>
          <w:szCs w:val="22"/>
          <w:shd w:val="clear" w:color="auto" w:fill="FFFFFF"/>
        </w:rPr>
        <w:t xml:space="preserve"> hours</w:t>
      </w:r>
    </w:p>
    <w:p w14:paraId="3A989A9B" w14:textId="37E47D08" w:rsidR="00C509A3" w:rsidRPr="00B81716" w:rsidRDefault="009F034C" w:rsidP="00D92F69">
      <w:pPr>
        <w:spacing w:after="120"/>
        <w:rPr>
          <w:rFonts w:eastAsia="Calibri"/>
          <w:b/>
          <w:sz w:val="22"/>
          <w:szCs w:val="22"/>
          <w:shd w:val="clear" w:color="auto" w:fill="FFFFFF"/>
        </w:rPr>
      </w:pPr>
      <w:r w:rsidRPr="00DC5900">
        <w:rPr>
          <w:b/>
          <w:sz w:val="22"/>
          <w:szCs w:val="22"/>
          <w:shd w:val="clear" w:color="auto" w:fill="FFFFFF"/>
        </w:rPr>
        <w:t>Cumulative Annual “In-House” Costs:</w:t>
      </w:r>
      <w:r w:rsidR="00FF4C2D" w:rsidRPr="00DC5900">
        <w:rPr>
          <w:b/>
          <w:sz w:val="22"/>
          <w:szCs w:val="22"/>
          <w:shd w:val="clear" w:color="auto" w:fill="FFFFFF"/>
        </w:rPr>
        <w:t xml:space="preserve"> </w:t>
      </w:r>
      <w:r w:rsidR="003A3542" w:rsidRPr="00DC5900">
        <w:rPr>
          <w:b/>
          <w:sz w:val="22"/>
          <w:szCs w:val="22"/>
          <w:shd w:val="clear" w:color="auto" w:fill="FFFFFF"/>
        </w:rPr>
        <w:t xml:space="preserve"> </w:t>
      </w:r>
      <w:r w:rsidR="00481627" w:rsidRPr="00DC5900">
        <w:rPr>
          <w:rFonts w:eastAsia="Calibri"/>
          <w:b/>
          <w:sz w:val="22"/>
          <w:szCs w:val="22"/>
          <w:shd w:val="clear" w:color="auto" w:fill="FFFFFF"/>
        </w:rPr>
        <w:t>$555,7</w:t>
      </w:r>
      <w:r w:rsidR="00747232" w:rsidRPr="00DC5900">
        <w:rPr>
          <w:rFonts w:eastAsia="Calibri"/>
          <w:b/>
          <w:sz w:val="22"/>
          <w:szCs w:val="22"/>
          <w:shd w:val="clear" w:color="auto" w:fill="FFFFFF"/>
        </w:rPr>
        <w:t>84.40</w:t>
      </w: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241"/>
        <w:gridCol w:w="1454"/>
        <w:gridCol w:w="1584"/>
        <w:gridCol w:w="1584"/>
        <w:gridCol w:w="1584"/>
      </w:tblGrid>
      <w:tr w:rsidR="00DF65A2" w:rsidRPr="00DC5900" w14:paraId="6EAC6307" w14:textId="77777777" w:rsidTr="00D92F69">
        <w:trPr>
          <w:jc w:val="center"/>
        </w:trPr>
        <w:tc>
          <w:tcPr>
            <w:tcW w:w="805" w:type="dxa"/>
            <w:vAlign w:val="center"/>
          </w:tcPr>
          <w:p w14:paraId="2A6B6832" w14:textId="77777777" w:rsidR="00DF65A2" w:rsidRPr="00DC5900" w:rsidRDefault="00DF65A2" w:rsidP="00D92F69">
            <w:pPr>
              <w:jc w:val="center"/>
              <w:rPr>
                <w:rFonts w:eastAsia="Calibri"/>
                <w:b/>
                <w:sz w:val="22"/>
                <w:szCs w:val="22"/>
              </w:rPr>
            </w:pPr>
          </w:p>
        </w:tc>
        <w:tc>
          <w:tcPr>
            <w:tcW w:w="3241" w:type="dxa"/>
            <w:shd w:val="clear" w:color="auto" w:fill="auto"/>
            <w:vAlign w:val="center"/>
          </w:tcPr>
          <w:p w14:paraId="75891FC6" w14:textId="77777777" w:rsidR="00DF65A2" w:rsidRPr="00DC5900" w:rsidRDefault="00DF65A2" w:rsidP="00D92F69">
            <w:pPr>
              <w:jc w:val="center"/>
              <w:rPr>
                <w:rFonts w:eastAsia="Calibri"/>
                <w:sz w:val="22"/>
                <w:szCs w:val="22"/>
              </w:rPr>
            </w:pPr>
          </w:p>
        </w:tc>
        <w:tc>
          <w:tcPr>
            <w:tcW w:w="1454" w:type="dxa"/>
            <w:shd w:val="clear" w:color="auto" w:fill="auto"/>
            <w:vAlign w:val="center"/>
          </w:tcPr>
          <w:p w14:paraId="2894F86D" w14:textId="77777777" w:rsidR="00DF65A2" w:rsidRPr="00DC5900" w:rsidRDefault="00DF65A2" w:rsidP="00D92F69">
            <w:pPr>
              <w:jc w:val="center"/>
              <w:rPr>
                <w:rFonts w:eastAsia="Calibri"/>
                <w:b/>
                <w:sz w:val="22"/>
                <w:szCs w:val="22"/>
              </w:rPr>
            </w:pPr>
            <w:r w:rsidRPr="00DC5900">
              <w:rPr>
                <w:rFonts w:eastAsia="Calibri"/>
                <w:b/>
                <w:sz w:val="22"/>
                <w:szCs w:val="22"/>
              </w:rPr>
              <w:t>Annual Number of Respondents</w:t>
            </w:r>
          </w:p>
        </w:tc>
        <w:tc>
          <w:tcPr>
            <w:tcW w:w="1584" w:type="dxa"/>
            <w:shd w:val="clear" w:color="auto" w:fill="auto"/>
            <w:vAlign w:val="center"/>
          </w:tcPr>
          <w:p w14:paraId="760B2D0F" w14:textId="77777777" w:rsidR="00DF65A2" w:rsidRPr="00DC5900" w:rsidRDefault="00DF65A2" w:rsidP="00D92F69">
            <w:pPr>
              <w:jc w:val="center"/>
              <w:rPr>
                <w:rFonts w:eastAsia="Calibri"/>
                <w:b/>
                <w:sz w:val="22"/>
                <w:szCs w:val="22"/>
              </w:rPr>
            </w:pPr>
            <w:r w:rsidRPr="00DC5900">
              <w:rPr>
                <w:rFonts w:eastAsia="Calibri"/>
                <w:b/>
                <w:sz w:val="22"/>
                <w:szCs w:val="22"/>
              </w:rPr>
              <w:t>Annual Number of Responses</w:t>
            </w:r>
          </w:p>
        </w:tc>
        <w:tc>
          <w:tcPr>
            <w:tcW w:w="1584" w:type="dxa"/>
            <w:shd w:val="clear" w:color="auto" w:fill="auto"/>
            <w:vAlign w:val="center"/>
          </w:tcPr>
          <w:p w14:paraId="25CC92E2" w14:textId="77777777" w:rsidR="00DF65A2" w:rsidRPr="00DC5900" w:rsidRDefault="00DF65A2" w:rsidP="00D92F69">
            <w:pPr>
              <w:jc w:val="center"/>
              <w:rPr>
                <w:rFonts w:eastAsia="Calibri"/>
                <w:b/>
                <w:sz w:val="22"/>
                <w:szCs w:val="22"/>
              </w:rPr>
            </w:pPr>
            <w:r w:rsidRPr="00DC5900">
              <w:rPr>
                <w:rFonts w:eastAsia="Calibri"/>
                <w:b/>
                <w:sz w:val="22"/>
                <w:szCs w:val="22"/>
              </w:rPr>
              <w:t>Annual Number of Burden Hours</w:t>
            </w:r>
          </w:p>
        </w:tc>
        <w:tc>
          <w:tcPr>
            <w:tcW w:w="1584" w:type="dxa"/>
            <w:shd w:val="clear" w:color="auto" w:fill="auto"/>
            <w:vAlign w:val="center"/>
          </w:tcPr>
          <w:p w14:paraId="0C9C9929" w14:textId="28B6EC0E" w:rsidR="00DF65A2" w:rsidRPr="00DC5900" w:rsidRDefault="00DF65A2" w:rsidP="00D92F69">
            <w:pPr>
              <w:jc w:val="center"/>
              <w:rPr>
                <w:rFonts w:eastAsia="Calibri"/>
                <w:b/>
                <w:sz w:val="22"/>
                <w:szCs w:val="22"/>
              </w:rPr>
            </w:pPr>
            <w:r w:rsidRPr="00DC5900">
              <w:rPr>
                <w:rFonts w:eastAsia="Calibri"/>
                <w:b/>
                <w:sz w:val="22"/>
                <w:szCs w:val="22"/>
              </w:rPr>
              <w:t>Annual “In</w:t>
            </w:r>
            <w:r w:rsidR="00D92F69">
              <w:rPr>
                <w:rFonts w:eastAsia="Calibri"/>
                <w:b/>
                <w:sz w:val="22"/>
                <w:szCs w:val="22"/>
              </w:rPr>
              <w:noBreakHyphen/>
            </w:r>
            <w:r w:rsidRPr="00DC5900">
              <w:rPr>
                <w:rFonts w:eastAsia="Calibri"/>
                <w:b/>
                <w:sz w:val="22"/>
                <w:szCs w:val="22"/>
              </w:rPr>
              <w:t>House” Costs</w:t>
            </w:r>
          </w:p>
        </w:tc>
      </w:tr>
      <w:tr w:rsidR="00DF65A2" w:rsidRPr="00DC5900" w14:paraId="13E23FD0" w14:textId="77777777" w:rsidTr="000644A4">
        <w:trPr>
          <w:jc w:val="center"/>
        </w:trPr>
        <w:tc>
          <w:tcPr>
            <w:tcW w:w="805" w:type="dxa"/>
          </w:tcPr>
          <w:p w14:paraId="665FF907" w14:textId="77777777" w:rsidR="00DF65A2" w:rsidRPr="00DC5900" w:rsidRDefault="00DF65A2" w:rsidP="00D92F69">
            <w:pPr>
              <w:rPr>
                <w:rFonts w:eastAsia="Calibri"/>
                <w:sz w:val="22"/>
                <w:szCs w:val="22"/>
              </w:rPr>
            </w:pPr>
            <w:r w:rsidRPr="00DC5900">
              <w:rPr>
                <w:rFonts w:eastAsia="Calibri"/>
                <w:sz w:val="22"/>
                <w:szCs w:val="22"/>
              </w:rPr>
              <w:t>(a)</w:t>
            </w:r>
          </w:p>
        </w:tc>
        <w:tc>
          <w:tcPr>
            <w:tcW w:w="3241" w:type="dxa"/>
            <w:shd w:val="clear" w:color="auto" w:fill="auto"/>
          </w:tcPr>
          <w:p w14:paraId="0AE17A8E" w14:textId="77777777" w:rsidR="00DF65A2" w:rsidRPr="00DC5900" w:rsidRDefault="00DF65A2" w:rsidP="00D92F69">
            <w:pPr>
              <w:rPr>
                <w:rFonts w:eastAsia="Calibri"/>
                <w:sz w:val="22"/>
                <w:szCs w:val="22"/>
              </w:rPr>
            </w:pPr>
            <w:r w:rsidRPr="00DC5900">
              <w:rPr>
                <w:rFonts w:eastAsia="Calibri"/>
                <w:sz w:val="22"/>
                <w:szCs w:val="22"/>
              </w:rPr>
              <w:t>Certification to receive funding (initial certification).</w:t>
            </w:r>
          </w:p>
        </w:tc>
        <w:tc>
          <w:tcPr>
            <w:tcW w:w="1454" w:type="dxa"/>
            <w:shd w:val="clear" w:color="auto" w:fill="auto"/>
            <w:vAlign w:val="center"/>
          </w:tcPr>
          <w:p w14:paraId="07275A7A" w14:textId="77777777" w:rsidR="00DF65A2" w:rsidRPr="00DC5900" w:rsidRDefault="00DF65A2" w:rsidP="00D92F69">
            <w:pPr>
              <w:jc w:val="right"/>
              <w:rPr>
                <w:rFonts w:eastAsia="Calibri"/>
                <w:sz w:val="22"/>
                <w:szCs w:val="22"/>
              </w:rPr>
            </w:pPr>
            <w:r w:rsidRPr="00DC5900">
              <w:rPr>
                <w:rFonts w:eastAsia="Calibri"/>
                <w:sz w:val="22"/>
                <w:szCs w:val="22"/>
              </w:rPr>
              <w:t>12</w:t>
            </w:r>
          </w:p>
        </w:tc>
        <w:tc>
          <w:tcPr>
            <w:tcW w:w="1584" w:type="dxa"/>
            <w:shd w:val="clear" w:color="auto" w:fill="auto"/>
            <w:vAlign w:val="center"/>
          </w:tcPr>
          <w:p w14:paraId="0BC6B957" w14:textId="77777777" w:rsidR="00DF65A2" w:rsidRPr="00DC5900" w:rsidRDefault="00DF65A2" w:rsidP="00D92F69">
            <w:pPr>
              <w:jc w:val="right"/>
              <w:rPr>
                <w:rFonts w:eastAsia="Calibri"/>
                <w:sz w:val="22"/>
                <w:szCs w:val="22"/>
              </w:rPr>
            </w:pPr>
            <w:r w:rsidRPr="00DC5900">
              <w:rPr>
                <w:rFonts w:eastAsia="Calibri"/>
                <w:sz w:val="22"/>
                <w:szCs w:val="22"/>
              </w:rPr>
              <w:t>21</w:t>
            </w:r>
          </w:p>
        </w:tc>
        <w:tc>
          <w:tcPr>
            <w:tcW w:w="1584" w:type="dxa"/>
            <w:shd w:val="clear" w:color="auto" w:fill="auto"/>
            <w:vAlign w:val="center"/>
          </w:tcPr>
          <w:p w14:paraId="61C0E8DD" w14:textId="77777777" w:rsidR="00DF65A2" w:rsidRPr="00DC5900" w:rsidRDefault="00DF65A2" w:rsidP="00D92F69">
            <w:pPr>
              <w:jc w:val="right"/>
              <w:rPr>
                <w:rFonts w:eastAsia="Calibri"/>
                <w:sz w:val="22"/>
                <w:szCs w:val="22"/>
              </w:rPr>
            </w:pPr>
            <w:r w:rsidRPr="00DC5900">
              <w:rPr>
                <w:rFonts w:eastAsia="Calibri"/>
                <w:sz w:val="22"/>
                <w:szCs w:val="22"/>
              </w:rPr>
              <w:t>105</w:t>
            </w:r>
          </w:p>
        </w:tc>
        <w:tc>
          <w:tcPr>
            <w:tcW w:w="1584" w:type="dxa"/>
            <w:shd w:val="clear" w:color="auto" w:fill="auto"/>
            <w:vAlign w:val="center"/>
          </w:tcPr>
          <w:p w14:paraId="40B25135" w14:textId="77777777" w:rsidR="00DF65A2" w:rsidRPr="00DC5900" w:rsidRDefault="00DF65A2" w:rsidP="00D92F69">
            <w:pPr>
              <w:jc w:val="right"/>
              <w:rPr>
                <w:rFonts w:eastAsia="Calibri"/>
                <w:sz w:val="22"/>
                <w:szCs w:val="22"/>
              </w:rPr>
            </w:pPr>
            <w:r w:rsidRPr="00DC5900">
              <w:rPr>
                <w:sz w:val="22"/>
                <w:szCs w:val="22"/>
                <w:shd w:val="clear" w:color="auto" w:fill="FFFFFF"/>
              </w:rPr>
              <w:t>$7,303.80</w:t>
            </w:r>
          </w:p>
        </w:tc>
      </w:tr>
      <w:tr w:rsidR="00DF65A2" w:rsidRPr="00DC5900" w14:paraId="621CC274" w14:textId="77777777" w:rsidTr="000644A4">
        <w:trPr>
          <w:jc w:val="center"/>
        </w:trPr>
        <w:tc>
          <w:tcPr>
            <w:tcW w:w="805" w:type="dxa"/>
          </w:tcPr>
          <w:p w14:paraId="69B6D511" w14:textId="115C93D2" w:rsidR="00DF65A2" w:rsidRPr="00DC5900" w:rsidRDefault="00DF65A2" w:rsidP="00D92F69">
            <w:pPr>
              <w:rPr>
                <w:rFonts w:eastAsia="Calibri"/>
                <w:sz w:val="22"/>
                <w:szCs w:val="22"/>
              </w:rPr>
            </w:pPr>
          </w:p>
        </w:tc>
        <w:tc>
          <w:tcPr>
            <w:tcW w:w="3241" w:type="dxa"/>
            <w:shd w:val="clear" w:color="auto" w:fill="auto"/>
          </w:tcPr>
          <w:p w14:paraId="2618EA75" w14:textId="77777777" w:rsidR="00DF65A2" w:rsidRPr="00DC5900" w:rsidRDefault="00DF65A2" w:rsidP="00D92F69">
            <w:pPr>
              <w:rPr>
                <w:rFonts w:eastAsia="Calibri"/>
                <w:sz w:val="22"/>
                <w:szCs w:val="22"/>
              </w:rPr>
            </w:pPr>
            <w:r w:rsidRPr="00DC5900">
              <w:rPr>
                <w:rFonts w:eastAsia="Calibri"/>
                <w:sz w:val="22"/>
                <w:szCs w:val="22"/>
              </w:rPr>
              <w:t>Notice of intent not to partici</w:t>
            </w:r>
            <w:r w:rsidRPr="00DC5900">
              <w:rPr>
                <w:rFonts w:eastAsia="Calibri"/>
                <w:sz w:val="22"/>
                <w:szCs w:val="22"/>
              </w:rPr>
              <w:softHyphen/>
              <w:t>pate in the permanent NDBEDP.</w:t>
            </w:r>
          </w:p>
        </w:tc>
        <w:tc>
          <w:tcPr>
            <w:tcW w:w="1454" w:type="dxa"/>
            <w:shd w:val="clear" w:color="auto" w:fill="auto"/>
            <w:vAlign w:val="center"/>
          </w:tcPr>
          <w:p w14:paraId="24E758F5" w14:textId="77777777" w:rsidR="00DF65A2" w:rsidRPr="00DC5900" w:rsidRDefault="00DF65A2" w:rsidP="00D92F69">
            <w:pPr>
              <w:jc w:val="right"/>
              <w:rPr>
                <w:rFonts w:eastAsia="Calibri"/>
                <w:sz w:val="22"/>
                <w:szCs w:val="22"/>
              </w:rPr>
            </w:pPr>
            <w:r w:rsidRPr="00DC5900">
              <w:rPr>
                <w:rFonts w:eastAsia="Calibri"/>
                <w:sz w:val="22"/>
                <w:szCs w:val="22"/>
              </w:rPr>
              <w:t>1</w:t>
            </w:r>
          </w:p>
        </w:tc>
        <w:tc>
          <w:tcPr>
            <w:tcW w:w="1584" w:type="dxa"/>
            <w:shd w:val="clear" w:color="auto" w:fill="auto"/>
            <w:vAlign w:val="center"/>
          </w:tcPr>
          <w:p w14:paraId="5A4C694C" w14:textId="77777777" w:rsidR="00DF65A2" w:rsidRPr="00DC5900" w:rsidRDefault="00DF65A2" w:rsidP="00D92F69">
            <w:pPr>
              <w:jc w:val="right"/>
              <w:rPr>
                <w:rFonts w:eastAsia="Calibri"/>
                <w:sz w:val="22"/>
                <w:szCs w:val="22"/>
              </w:rPr>
            </w:pPr>
            <w:r w:rsidRPr="00DC5900">
              <w:rPr>
                <w:rFonts w:eastAsia="Calibri"/>
                <w:sz w:val="22"/>
                <w:szCs w:val="22"/>
              </w:rPr>
              <w:t>1</w:t>
            </w:r>
          </w:p>
        </w:tc>
        <w:tc>
          <w:tcPr>
            <w:tcW w:w="1584" w:type="dxa"/>
            <w:shd w:val="clear" w:color="auto" w:fill="auto"/>
            <w:vAlign w:val="center"/>
          </w:tcPr>
          <w:p w14:paraId="40706E96" w14:textId="77777777" w:rsidR="00DF65A2" w:rsidRPr="00DC5900" w:rsidRDefault="00DF65A2" w:rsidP="00D92F69">
            <w:pPr>
              <w:jc w:val="right"/>
              <w:rPr>
                <w:rFonts w:eastAsia="Calibri"/>
                <w:sz w:val="22"/>
                <w:szCs w:val="22"/>
              </w:rPr>
            </w:pPr>
            <w:r w:rsidRPr="00DC5900">
              <w:rPr>
                <w:rFonts w:eastAsia="Calibri"/>
                <w:sz w:val="22"/>
                <w:szCs w:val="22"/>
              </w:rPr>
              <w:t>1</w:t>
            </w:r>
          </w:p>
        </w:tc>
        <w:tc>
          <w:tcPr>
            <w:tcW w:w="1584" w:type="dxa"/>
            <w:shd w:val="clear" w:color="auto" w:fill="auto"/>
            <w:vAlign w:val="center"/>
          </w:tcPr>
          <w:p w14:paraId="344F5280" w14:textId="77777777" w:rsidR="00DF65A2" w:rsidRPr="00DC5900" w:rsidRDefault="00DF65A2" w:rsidP="00D92F69">
            <w:pPr>
              <w:jc w:val="right"/>
              <w:rPr>
                <w:rFonts w:eastAsia="Calibri"/>
                <w:sz w:val="22"/>
                <w:szCs w:val="22"/>
              </w:rPr>
            </w:pPr>
            <w:r w:rsidRPr="00DC5900">
              <w:rPr>
                <w:rFonts w:eastAsia="Calibri"/>
                <w:sz w:val="22"/>
                <w:szCs w:val="22"/>
              </w:rPr>
              <w:t>$69.56</w:t>
            </w:r>
          </w:p>
        </w:tc>
      </w:tr>
      <w:tr w:rsidR="00DF65A2" w:rsidRPr="00DC5900" w14:paraId="2B045DAF" w14:textId="77777777" w:rsidTr="000644A4">
        <w:trPr>
          <w:jc w:val="center"/>
        </w:trPr>
        <w:tc>
          <w:tcPr>
            <w:tcW w:w="805" w:type="dxa"/>
          </w:tcPr>
          <w:p w14:paraId="045CC0B3" w14:textId="77777777" w:rsidR="00DF65A2" w:rsidRPr="00DC5900" w:rsidRDefault="00DF65A2" w:rsidP="00D92F69">
            <w:pPr>
              <w:rPr>
                <w:rFonts w:eastAsia="Calibri"/>
                <w:sz w:val="22"/>
                <w:szCs w:val="22"/>
              </w:rPr>
            </w:pPr>
            <w:r w:rsidRPr="00DC5900">
              <w:rPr>
                <w:rFonts w:eastAsia="Calibri"/>
                <w:sz w:val="22"/>
                <w:szCs w:val="22"/>
              </w:rPr>
              <w:t>(b)</w:t>
            </w:r>
          </w:p>
        </w:tc>
        <w:tc>
          <w:tcPr>
            <w:tcW w:w="3241" w:type="dxa"/>
            <w:shd w:val="clear" w:color="auto" w:fill="auto"/>
          </w:tcPr>
          <w:p w14:paraId="75593D5C" w14:textId="77777777" w:rsidR="00DF65A2" w:rsidRPr="00DC5900" w:rsidRDefault="00DF65A2" w:rsidP="00D92F69">
            <w:pPr>
              <w:rPr>
                <w:rFonts w:eastAsia="Calibri"/>
                <w:sz w:val="22"/>
                <w:szCs w:val="22"/>
              </w:rPr>
            </w:pPr>
            <w:r w:rsidRPr="00DC5900">
              <w:rPr>
                <w:sz w:val="22"/>
                <w:szCs w:val="22"/>
              </w:rPr>
              <w:t>Relinquishment of certification.</w:t>
            </w:r>
          </w:p>
        </w:tc>
        <w:tc>
          <w:tcPr>
            <w:tcW w:w="1454" w:type="dxa"/>
            <w:shd w:val="clear" w:color="auto" w:fill="auto"/>
            <w:vAlign w:val="center"/>
          </w:tcPr>
          <w:p w14:paraId="7B93E44F" w14:textId="77777777" w:rsidR="00DF65A2" w:rsidRPr="00DC5900" w:rsidRDefault="00DF65A2" w:rsidP="00D92F69">
            <w:pPr>
              <w:jc w:val="right"/>
              <w:rPr>
                <w:rFonts w:eastAsia="Calibri"/>
                <w:sz w:val="22"/>
                <w:szCs w:val="22"/>
              </w:rPr>
            </w:pPr>
            <w:r w:rsidRPr="00DC5900">
              <w:rPr>
                <w:rFonts w:eastAsia="Calibri"/>
                <w:sz w:val="22"/>
                <w:szCs w:val="22"/>
              </w:rPr>
              <w:t>3</w:t>
            </w:r>
          </w:p>
        </w:tc>
        <w:tc>
          <w:tcPr>
            <w:tcW w:w="1584" w:type="dxa"/>
            <w:shd w:val="clear" w:color="auto" w:fill="auto"/>
            <w:vAlign w:val="center"/>
          </w:tcPr>
          <w:p w14:paraId="73AAAE7F" w14:textId="77777777" w:rsidR="00DF65A2" w:rsidRPr="00DC5900" w:rsidRDefault="00DF65A2" w:rsidP="00D92F69">
            <w:pPr>
              <w:jc w:val="right"/>
              <w:rPr>
                <w:rFonts w:eastAsia="Calibri"/>
                <w:sz w:val="22"/>
                <w:szCs w:val="22"/>
              </w:rPr>
            </w:pPr>
            <w:r w:rsidRPr="00DC5900">
              <w:rPr>
                <w:rFonts w:eastAsia="Calibri"/>
                <w:sz w:val="22"/>
                <w:szCs w:val="22"/>
              </w:rPr>
              <w:t>3</w:t>
            </w:r>
          </w:p>
        </w:tc>
        <w:tc>
          <w:tcPr>
            <w:tcW w:w="1584" w:type="dxa"/>
            <w:shd w:val="clear" w:color="auto" w:fill="auto"/>
            <w:vAlign w:val="center"/>
          </w:tcPr>
          <w:p w14:paraId="75F52B74" w14:textId="77777777" w:rsidR="00DF65A2" w:rsidRPr="00DC5900" w:rsidRDefault="00DF65A2" w:rsidP="00D92F69">
            <w:pPr>
              <w:jc w:val="right"/>
              <w:rPr>
                <w:rFonts w:eastAsia="Calibri"/>
                <w:sz w:val="22"/>
                <w:szCs w:val="22"/>
              </w:rPr>
            </w:pPr>
            <w:r w:rsidRPr="00DC5900">
              <w:rPr>
                <w:rFonts w:eastAsia="Calibri"/>
                <w:sz w:val="22"/>
                <w:szCs w:val="22"/>
              </w:rPr>
              <w:t>3</w:t>
            </w:r>
          </w:p>
        </w:tc>
        <w:tc>
          <w:tcPr>
            <w:tcW w:w="1584" w:type="dxa"/>
            <w:shd w:val="clear" w:color="auto" w:fill="auto"/>
            <w:vAlign w:val="center"/>
          </w:tcPr>
          <w:p w14:paraId="599101F1" w14:textId="77777777" w:rsidR="00DF65A2" w:rsidRPr="00DC5900" w:rsidRDefault="00DF65A2" w:rsidP="00D92F69">
            <w:pPr>
              <w:jc w:val="right"/>
              <w:rPr>
                <w:rFonts w:eastAsia="Calibri"/>
                <w:sz w:val="22"/>
                <w:szCs w:val="22"/>
              </w:rPr>
            </w:pPr>
            <w:r w:rsidRPr="00DC5900">
              <w:rPr>
                <w:sz w:val="22"/>
                <w:szCs w:val="22"/>
                <w:shd w:val="clear" w:color="auto" w:fill="FFFFFF"/>
              </w:rPr>
              <w:t>$208.68</w:t>
            </w:r>
          </w:p>
        </w:tc>
      </w:tr>
      <w:tr w:rsidR="00DF65A2" w:rsidRPr="00DC5900" w14:paraId="48EDB813" w14:textId="77777777" w:rsidTr="000644A4">
        <w:trPr>
          <w:jc w:val="center"/>
        </w:trPr>
        <w:tc>
          <w:tcPr>
            <w:tcW w:w="805" w:type="dxa"/>
          </w:tcPr>
          <w:p w14:paraId="618AC1F6" w14:textId="49099384" w:rsidR="00DF65A2" w:rsidRPr="00DC5900" w:rsidRDefault="00DF65A2" w:rsidP="00D92F69">
            <w:pPr>
              <w:rPr>
                <w:rFonts w:eastAsia="Calibri"/>
                <w:sz w:val="22"/>
                <w:szCs w:val="22"/>
              </w:rPr>
            </w:pPr>
          </w:p>
        </w:tc>
        <w:tc>
          <w:tcPr>
            <w:tcW w:w="3241" w:type="dxa"/>
            <w:shd w:val="clear" w:color="auto" w:fill="auto"/>
          </w:tcPr>
          <w:p w14:paraId="233FEDD5" w14:textId="55E8B91F" w:rsidR="00DF65A2" w:rsidRPr="00DC5900" w:rsidRDefault="00DF65A2" w:rsidP="00D92F69">
            <w:pPr>
              <w:rPr>
                <w:rFonts w:eastAsia="Calibri"/>
                <w:sz w:val="22"/>
                <w:szCs w:val="22"/>
              </w:rPr>
            </w:pPr>
            <w:r w:rsidRPr="00DC5900">
              <w:rPr>
                <w:rFonts w:eastAsia="Calibri"/>
                <w:sz w:val="22"/>
                <w:szCs w:val="22"/>
              </w:rPr>
              <w:t>Certification to receive funding (replacing an outgoing entity)</w:t>
            </w:r>
            <w:r w:rsidR="00DC5900">
              <w:rPr>
                <w:rFonts w:eastAsia="Calibri"/>
                <w:sz w:val="22"/>
                <w:szCs w:val="22"/>
              </w:rPr>
              <w:t>.</w:t>
            </w:r>
          </w:p>
        </w:tc>
        <w:tc>
          <w:tcPr>
            <w:tcW w:w="1454" w:type="dxa"/>
            <w:shd w:val="clear" w:color="auto" w:fill="auto"/>
            <w:vAlign w:val="center"/>
          </w:tcPr>
          <w:p w14:paraId="6693DAB2" w14:textId="77777777" w:rsidR="00DF65A2" w:rsidRPr="00DC5900" w:rsidRDefault="00DF65A2" w:rsidP="00D92F69">
            <w:pPr>
              <w:jc w:val="right"/>
              <w:rPr>
                <w:rFonts w:eastAsia="Calibri"/>
                <w:sz w:val="22"/>
                <w:szCs w:val="22"/>
              </w:rPr>
            </w:pPr>
            <w:r w:rsidRPr="00DC5900">
              <w:rPr>
                <w:rFonts w:eastAsia="Calibri"/>
                <w:sz w:val="22"/>
                <w:szCs w:val="22"/>
              </w:rPr>
              <w:t>3</w:t>
            </w:r>
          </w:p>
        </w:tc>
        <w:tc>
          <w:tcPr>
            <w:tcW w:w="1584" w:type="dxa"/>
            <w:shd w:val="clear" w:color="auto" w:fill="auto"/>
            <w:vAlign w:val="center"/>
          </w:tcPr>
          <w:p w14:paraId="5139C218" w14:textId="77777777" w:rsidR="00DF65A2" w:rsidRPr="00DC5900" w:rsidRDefault="00DF65A2" w:rsidP="00D92F69">
            <w:pPr>
              <w:jc w:val="right"/>
              <w:rPr>
                <w:rFonts w:eastAsia="Calibri"/>
                <w:sz w:val="22"/>
                <w:szCs w:val="22"/>
              </w:rPr>
            </w:pPr>
            <w:r w:rsidRPr="00DC5900">
              <w:rPr>
                <w:rFonts w:eastAsia="Calibri"/>
                <w:sz w:val="22"/>
                <w:szCs w:val="22"/>
              </w:rPr>
              <w:t>3</w:t>
            </w:r>
          </w:p>
        </w:tc>
        <w:tc>
          <w:tcPr>
            <w:tcW w:w="1584" w:type="dxa"/>
            <w:shd w:val="clear" w:color="auto" w:fill="auto"/>
            <w:vAlign w:val="center"/>
          </w:tcPr>
          <w:p w14:paraId="2FD7EDFC" w14:textId="77777777" w:rsidR="00DF65A2" w:rsidRPr="00DC5900" w:rsidRDefault="00DF65A2" w:rsidP="00D92F69">
            <w:pPr>
              <w:jc w:val="right"/>
              <w:rPr>
                <w:rFonts w:eastAsia="Calibri"/>
                <w:sz w:val="22"/>
                <w:szCs w:val="22"/>
              </w:rPr>
            </w:pPr>
            <w:r w:rsidRPr="00DC5900">
              <w:rPr>
                <w:rFonts w:eastAsia="Calibri"/>
                <w:sz w:val="22"/>
                <w:szCs w:val="22"/>
              </w:rPr>
              <w:t>15</w:t>
            </w:r>
          </w:p>
        </w:tc>
        <w:tc>
          <w:tcPr>
            <w:tcW w:w="1584" w:type="dxa"/>
            <w:shd w:val="clear" w:color="auto" w:fill="auto"/>
            <w:vAlign w:val="center"/>
          </w:tcPr>
          <w:p w14:paraId="09D1992B" w14:textId="0F6D15AF" w:rsidR="00DF65A2" w:rsidRPr="00DC5900" w:rsidRDefault="00DF65A2" w:rsidP="00D92F69">
            <w:pPr>
              <w:jc w:val="right"/>
              <w:rPr>
                <w:rFonts w:eastAsia="Calibri"/>
                <w:sz w:val="22"/>
                <w:szCs w:val="22"/>
              </w:rPr>
            </w:pPr>
            <w:r w:rsidRPr="00DC5900">
              <w:rPr>
                <w:rFonts w:eastAsia="Calibri"/>
                <w:sz w:val="22"/>
                <w:szCs w:val="22"/>
              </w:rPr>
              <w:t>$1,0</w:t>
            </w:r>
            <w:r w:rsidR="00F21B6B" w:rsidRPr="00DC5900">
              <w:rPr>
                <w:rFonts w:eastAsia="Calibri"/>
                <w:sz w:val="22"/>
                <w:szCs w:val="22"/>
              </w:rPr>
              <w:t>43.40</w:t>
            </w:r>
          </w:p>
        </w:tc>
      </w:tr>
      <w:tr w:rsidR="00DF65A2" w:rsidRPr="00DC5900" w14:paraId="54B6EB88" w14:textId="77777777" w:rsidTr="000644A4">
        <w:trPr>
          <w:jc w:val="center"/>
        </w:trPr>
        <w:tc>
          <w:tcPr>
            <w:tcW w:w="805" w:type="dxa"/>
          </w:tcPr>
          <w:p w14:paraId="62BB863E" w14:textId="77777777" w:rsidR="00DF65A2" w:rsidRPr="00DC5900" w:rsidRDefault="00DF65A2" w:rsidP="00D92F69">
            <w:pPr>
              <w:rPr>
                <w:rFonts w:eastAsia="Calibri"/>
                <w:sz w:val="22"/>
                <w:szCs w:val="22"/>
              </w:rPr>
            </w:pPr>
            <w:r w:rsidRPr="00DC5900">
              <w:rPr>
                <w:rFonts w:eastAsia="Calibri"/>
                <w:sz w:val="22"/>
                <w:szCs w:val="22"/>
              </w:rPr>
              <w:t>(c)</w:t>
            </w:r>
          </w:p>
        </w:tc>
        <w:tc>
          <w:tcPr>
            <w:tcW w:w="3241" w:type="dxa"/>
            <w:shd w:val="clear" w:color="auto" w:fill="auto"/>
          </w:tcPr>
          <w:p w14:paraId="4F19F474" w14:textId="77777777" w:rsidR="00DF65A2" w:rsidRPr="00DC5900" w:rsidRDefault="00DF65A2" w:rsidP="00D92F69">
            <w:pPr>
              <w:rPr>
                <w:rFonts w:eastAsia="Calibri"/>
                <w:sz w:val="22"/>
                <w:szCs w:val="22"/>
              </w:rPr>
            </w:pPr>
            <w:r w:rsidRPr="00DC5900">
              <w:rPr>
                <w:sz w:val="22"/>
                <w:szCs w:val="22"/>
              </w:rPr>
              <w:t>Conflicts of interest.</w:t>
            </w:r>
          </w:p>
        </w:tc>
        <w:tc>
          <w:tcPr>
            <w:tcW w:w="1454" w:type="dxa"/>
            <w:shd w:val="clear" w:color="auto" w:fill="auto"/>
            <w:vAlign w:val="center"/>
          </w:tcPr>
          <w:p w14:paraId="31C3F09D" w14:textId="77777777" w:rsidR="00DF65A2" w:rsidRPr="00DC5900" w:rsidRDefault="00DF65A2" w:rsidP="00D92F69">
            <w:pPr>
              <w:jc w:val="right"/>
              <w:rPr>
                <w:rFonts w:eastAsia="Calibri"/>
                <w:sz w:val="22"/>
                <w:szCs w:val="22"/>
              </w:rPr>
            </w:pPr>
            <w:r w:rsidRPr="00DC5900">
              <w:rPr>
                <w:rFonts w:eastAsia="Calibri"/>
                <w:sz w:val="22"/>
                <w:szCs w:val="22"/>
              </w:rPr>
              <w:t>2</w:t>
            </w:r>
          </w:p>
        </w:tc>
        <w:tc>
          <w:tcPr>
            <w:tcW w:w="1584" w:type="dxa"/>
            <w:shd w:val="clear" w:color="auto" w:fill="auto"/>
            <w:vAlign w:val="center"/>
          </w:tcPr>
          <w:p w14:paraId="44F29525" w14:textId="77777777" w:rsidR="00DF65A2" w:rsidRPr="00DC5900" w:rsidRDefault="00DF65A2" w:rsidP="00D92F69">
            <w:pPr>
              <w:jc w:val="right"/>
              <w:rPr>
                <w:rFonts w:eastAsia="Calibri"/>
                <w:sz w:val="22"/>
                <w:szCs w:val="22"/>
              </w:rPr>
            </w:pPr>
            <w:r w:rsidRPr="00DC5900">
              <w:rPr>
                <w:rFonts w:eastAsia="Calibri"/>
                <w:sz w:val="22"/>
                <w:szCs w:val="22"/>
              </w:rPr>
              <w:t>2</w:t>
            </w:r>
          </w:p>
        </w:tc>
        <w:tc>
          <w:tcPr>
            <w:tcW w:w="1584" w:type="dxa"/>
            <w:shd w:val="clear" w:color="auto" w:fill="auto"/>
            <w:vAlign w:val="center"/>
          </w:tcPr>
          <w:p w14:paraId="29508BAD" w14:textId="77777777" w:rsidR="00DF65A2" w:rsidRPr="00DC5900" w:rsidRDefault="00DF65A2" w:rsidP="00D92F69">
            <w:pPr>
              <w:jc w:val="right"/>
              <w:rPr>
                <w:rFonts w:eastAsia="Calibri"/>
                <w:sz w:val="22"/>
                <w:szCs w:val="22"/>
              </w:rPr>
            </w:pPr>
            <w:r w:rsidRPr="00DC5900">
              <w:rPr>
                <w:rFonts w:eastAsia="Calibri"/>
                <w:sz w:val="22"/>
                <w:szCs w:val="22"/>
              </w:rPr>
              <w:t>2</w:t>
            </w:r>
          </w:p>
        </w:tc>
        <w:tc>
          <w:tcPr>
            <w:tcW w:w="1584" w:type="dxa"/>
            <w:shd w:val="clear" w:color="auto" w:fill="auto"/>
            <w:vAlign w:val="center"/>
          </w:tcPr>
          <w:p w14:paraId="120B4085" w14:textId="77777777" w:rsidR="00DF65A2" w:rsidRPr="00DC5900" w:rsidRDefault="00DF65A2" w:rsidP="00D92F69">
            <w:pPr>
              <w:jc w:val="right"/>
              <w:rPr>
                <w:rFonts w:eastAsia="Calibri"/>
                <w:sz w:val="22"/>
                <w:szCs w:val="22"/>
              </w:rPr>
            </w:pPr>
            <w:r w:rsidRPr="00DC5900">
              <w:rPr>
                <w:sz w:val="22"/>
                <w:szCs w:val="22"/>
                <w:shd w:val="clear" w:color="auto" w:fill="FFFFFF"/>
              </w:rPr>
              <w:t>$139.12</w:t>
            </w:r>
          </w:p>
        </w:tc>
      </w:tr>
      <w:tr w:rsidR="00DF65A2" w:rsidRPr="00DC5900" w14:paraId="43142810" w14:textId="77777777" w:rsidTr="000644A4">
        <w:trPr>
          <w:jc w:val="center"/>
        </w:trPr>
        <w:tc>
          <w:tcPr>
            <w:tcW w:w="805" w:type="dxa"/>
          </w:tcPr>
          <w:p w14:paraId="0876A99C" w14:textId="77777777" w:rsidR="00DF65A2" w:rsidRPr="00DC5900" w:rsidRDefault="00DF65A2" w:rsidP="00D92F69">
            <w:pPr>
              <w:rPr>
                <w:rFonts w:eastAsia="Calibri"/>
                <w:sz w:val="22"/>
                <w:szCs w:val="22"/>
              </w:rPr>
            </w:pPr>
            <w:r w:rsidRPr="00DC5900">
              <w:rPr>
                <w:rFonts w:eastAsia="Calibri"/>
                <w:sz w:val="22"/>
                <w:szCs w:val="22"/>
              </w:rPr>
              <w:t>(d)</w:t>
            </w:r>
          </w:p>
        </w:tc>
        <w:tc>
          <w:tcPr>
            <w:tcW w:w="3241" w:type="dxa"/>
            <w:shd w:val="clear" w:color="auto" w:fill="auto"/>
          </w:tcPr>
          <w:p w14:paraId="4B557A0C" w14:textId="77777777" w:rsidR="00DF65A2" w:rsidRPr="00DC5900" w:rsidRDefault="00DF65A2" w:rsidP="00D92F69">
            <w:pPr>
              <w:rPr>
                <w:rFonts w:eastAsia="Calibri"/>
                <w:sz w:val="22"/>
                <w:szCs w:val="22"/>
              </w:rPr>
            </w:pPr>
            <w:r w:rsidRPr="00DC5900">
              <w:rPr>
                <w:sz w:val="22"/>
                <w:szCs w:val="22"/>
              </w:rPr>
              <w:t>Notification of substantive change.</w:t>
            </w:r>
          </w:p>
        </w:tc>
        <w:tc>
          <w:tcPr>
            <w:tcW w:w="1454" w:type="dxa"/>
            <w:shd w:val="clear" w:color="auto" w:fill="auto"/>
            <w:vAlign w:val="center"/>
          </w:tcPr>
          <w:p w14:paraId="2937F6ED" w14:textId="77777777" w:rsidR="00DF65A2" w:rsidRPr="00DC5900" w:rsidRDefault="00DF65A2" w:rsidP="00D92F69">
            <w:pPr>
              <w:jc w:val="right"/>
              <w:rPr>
                <w:rFonts w:eastAsia="Calibri"/>
                <w:sz w:val="22"/>
                <w:szCs w:val="22"/>
              </w:rPr>
            </w:pPr>
            <w:r w:rsidRPr="00DC5900">
              <w:rPr>
                <w:rFonts w:eastAsia="Calibri"/>
                <w:sz w:val="22"/>
                <w:szCs w:val="22"/>
              </w:rPr>
              <w:t>2</w:t>
            </w:r>
          </w:p>
        </w:tc>
        <w:tc>
          <w:tcPr>
            <w:tcW w:w="1584" w:type="dxa"/>
            <w:shd w:val="clear" w:color="auto" w:fill="auto"/>
            <w:vAlign w:val="center"/>
          </w:tcPr>
          <w:p w14:paraId="6308B065" w14:textId="77777777" w:rsidR="00DF65A2" w:rsidRPr="00DC5900" w:rsidRDefault="00DF65A2" w:rsidP="00D92F69">
            <w:pPr>
              <w:jc w:val="right"/>
              <w:rPr>
                <w:rFonts w:eastAsia="Calibri"/>
                <w:sz w:val="22"/>
                <w:szCs w:val="22"/>
              </w:rPr>
            </w:pPr>
            <w:r w:rsidRPr="00DC5900">
              <w:rPr>
                <w:rFonts w:eastAsia="Calibri"/>
                <w:sz w:val="22"/>
                <w:szCs w:val="22"/>
              </w:rPr>
              <w:t>2</w:t>
            </w:r>
          </w:p>
        </w:tc>
        <w:tc>
          <w:tcPr>
            <w:tcW w:w="1584" w:type="dxa"/>
            <w:shd w:val="clear" w:color="auto" w:fill="auto"/>
            <w:vAlign w:val="center"/>
          </w:tcPr>
          <w:p w14:paraId="5F640BC6" w14:textId="77777777" w:rsidR="00DF65A2" w:rsidRPr="00DC5900" w:rsidRDefault="00DF65A2" w:rsidP="00D92F69">
            <w:pPr>
              <w:jc w:val="right"/>
              <w:rPr>
                <w:rFonts w:eastAsia="Calibri"/>
                <w:sz w:val="22"/>
                <w:szCs w:val="22"/>
              </w:rPr>
            </w:pPr>
            <w:r w:rsidRPr="00DC5900">
              <w:rPr>
                <w:rFonts w:eastAsia="Calibri"/>
                <w:sz w:val="22"/>
                <w:szCs w:val="22"/>
              </w:rPr>
              <w:t>2</w:t>
            </w:r>
          </w:p>
        </w:tc>
        <w:tc>
          <w:tcPr>
            <w:tcW w:w="1584" w:type="dxa"/>
            <w:shd w:val="clear" w:color="auto" w:fill="auto"/>
            <w:vAlign w:val="center"/>
          </w:tcPr>
          <w:p w14:paraId="1C249927" w14:textId="77777777" w:rsidR="00DF65A2" w:rsidRPr="00DC5900" w:rsidRDefault="00DF65A2" w:rsidP="00D92F69">
            <w:pPr>
              <w:jc w:val="right"/>
              <w:rPr>
                <w:rFonts w:eastAsia="Calibri"/>
                <w:sz w:val="22"/>
                <w:szCs w:val="22"/>
              </w:rPr>
            </w:pPr>
            <w:r w:rsidRPr="00DC5900">
              <w:rPr>
                <w:rFonts w:eastAsia="Calibri"/>
                <w:sz w:val="22"/>
                <w:szCs w:val="22"/>
              </w:rPr>
              <w:t>$139.12</w:t>
            </w:r>
          </w:p>
        </w:tc>
      </w:tr>
      <w:tr w:rsidR="00DF65A2" w:rsidRPr="00DC5900" w14:paraId="573C8533" w14:textId="77777777" w:rsidTr="000644A4">
        <w:trPr>
          <w:jc w:val="center"/>
        </w:trPr>
        <w:tc>
          <w:tcPr>
            <w:tcW w:w="805" w:type="dxa"/>
          </w:tcPr>
          <w:p w14:paraId="7751BECF" w14:textId="77777777" w:rsidR="00DF65A2" w:rsidRPr="00DC5900" w:rsidRDefault="00DF65A2" w:rsidP="00D92F69">
            <w:pPr>
              <w:rPr>
                <w:rFonts w:eastAsia="Calibri"/>
                <w:sz w:val="22"/>
                <w:szCs w:val="22"/>
              </w:rPr>
            </w:pPr>
            <w:r w:rsidRPr="00DC5900">
              <w:rPr>
                <w:rFonts w:eastAsia="Calibri"/>
                <w:sz w:val="22"/>
                <w:szCs w:val="22"/>
              </w:rPr>
              <w:t>(e)</w:t>
            </w:r>
          </w:p>
        </w:tc>
        <w:tc>
          <w:tcPr>
            <w:tcW w:w="3241" w:type="dxa"/>
            <w:shd w:val="clear" w:color="auto" w:fill="auto"/>
          </w:tcPr>
          <w:p w14:paraId="1611F29A" w14:textId="77777777" w:rsidR="00DF65A2" w:rsidRPr="00DC5900" w:rsidRDefault="00DF65A2" w:rsidP="00D92F69">
            <w:pPr>
              <w:rPr>
                <w:rFonts w:eastAsia="Calibri"/>
                <w:sz w:val="22"/>
                <w:szCs w:val="22"/>
              </w:rPr>
            </w:pPr>
            <w:r w:rsidRPr="00DC5900">
              <w:rPr>
                <w:sz w:val="22"/>
                <w:szCs w:val="22"/>
              </w:rPr>
              <w:t>Suspension or revocation of certification.</w:t>
            </w:r>
          </w:p>
        </w:tc>
        <w:tc>
          <w:tcPr>
            <w:tcW w:w="1454" w:type="dxa"/>
            <w:shd w:val="clear" w:color="auto" w:fill="auto"/>
            <w:vAlign w:val="center"/>
          </w:tcPr>
          <w:p w14:paraId="4994CAE5" w14:textId="66E58F2C" w:rsidR="00DF65A2" w:rsidRPr="00DC5900" w:rsidRDefault="00F21B6B" w:rsidP="00D92F69">
            <w:pPr>
              <w:jc w:val="right"/>
              <w:rPr>
                <w:rFonts w:eastAsia="Calibri"/>
                <w:sz w:val="22"/>
                <w:szCs w:val="22"/>
              </w:rPr>
            </w:pPr>
            <w:r w:rsidRPr="00DC5900">
              <w:rPr>
                <w:rFonts w:eastAsia="Calibri"/>
                <w:sz w:val="22"/>
                <w:szCs w:val="22"/>
              </w:rPr>
              <w:t>1</w:t>
            </w:r>
          </w:p>
        </w:tc>
        <w:tc>
          <w:tcPr>
            <w:tcW w:w="1584" w:type="dxa"/>
            <w:shd w:val="clear" w:color="auto" w:fill="auto"/>
            <w:vAlign w:val="center"/>
          </w:tcPr>
          <w:p w14:paraId="6C38A1EF" w14:textId="0FB27875" w:rsidR="00DF65A2" w:rsidRPr="00DC5900" w:rsidRDefault="00F21B6B" w:rsidP="00D92F69">
            <w:pPr>
              <w:jc w:val="right"/>
              <w:rPr>
                <w:rFonts w:eastAsia="Calibri"/>
                <w:sz w:val="22"/>
                <w:szCs w:val="22"/>
              </w:rPr>
            </w:pPr>
            <w:r w:rsidRPr="00DC5900">
              <w:rPr>
                <w:rFonts w:eastAsia="Calibri"/>
                <w:sz w:val="22"/>
                <w:szCs w:val="22"/>
              </w:rPr>
              <w:t>1</w:t>
            </w:r>
          </w:p>
        </w:tc>
        <w:tc>
          <w:tcPr>
            <w:tcW w:w="1584" w:type="dxa"/>
            <w:shd w:val="clear" w:color="auto" w:fill="auto"/>
            <w:vAlign w:val="center"/>
          </w:tcPr>
          <w:p w14:paraId="53A9397F" w14:textId="77777777" w:rsidR="00DF65A2" w:rsidRPr="00DC5900" w:rsidRDefault="00DF65A2" w:rsidP="00D92F69">
            <w:pPr>
              <w:jc w:val="right"/>
              <w:rPr>
                <w:rFonts w:eastAsia="Calibri"/>
                <w:sz w:val="22"/>
                <w:szCs w:val="22"/>
              </w:rPr>
            </w:pPr>
            <w:r w:rsidRPr="00DC5900">
              <w:rPr>
                <w:rFonts w:eastAsia="Calibri"/>
                <w:sz w:val="22"/>
                <w:szCs w:val="22"/>
              </w:rPr>
              <w:t>2</w:t>
            </w:r>
          </w:p>
        </w:tc>
        <w:tc>
          <w:tcPr>
            <w:tcW w:w="1584" w:type="dxa"/>
            <w:shd w:val="clear" w:color="auto" w:fill="auto"/>
            <w:vAlign w:val="center"/>
          </w:tcPr>
          <w:p w14:paraId="1E0F97BA" w14:textId="77777777" w:rsidR="00DF65A2" w:rsidRPr="00DC5900" w:rsidRDefault="00DF65A2" w:rsidP="00D92F69">
            <w:pPr>
              <w:jc w:val="right"/>
              <w:rPr>
                <w:rFonts w:eastAsia="Calibri"/>
                <w:sz w:val="22"/>
                <w:szCs w:val="22"/>
              </w:rPr>
            </w:pPr>
            <w:r w:rsidRPr="00DC5900">
              <w:rPr>
                <w:rFonts w:eastAsia="Calibri"/>
                <w:sz w:val="22"/>
                <w:szCs w:val="22"/>
              </w:rPr>
              <w:t>$139.12</w:t>
            </w:r>
          </w:p>
        </w:tc>
      </w:tr>
      <w:tr w:rsidR="00DF65A2" w:rsidRPr="00DC5900" w14:paraId="33C6A1A1" w14:textId="77777777" w:rsidTr="000644A4">
        <w:trPr>
          <w:jc w:val="center"/>
        </w:trPr>
        <w:tc>
          <w:tcPr>
            <w:tcW w:w="805" w:type="dxa"/>
          </w:tcPr>
          <w:p w14:paraId="47CECC12" w14:textId="77777777" w:rsidR="00DF65A2" w:rsidRPr="00DC5900" w:rsidRDefault="00DF65A2" w:rsidP="00D92F69">
            <w:pPr>
              <w:rPr>
                <w:rFonts w:eastAsia="Calibri"/>
                <w:sz w:val="22"/>
                <w:szCs w:val="22"/>
              </w:rPr>
            </w:pPr>
            <w:r w:rsidRPr="00DC5900">
              <w:rPr>
                <w:rFonts w:eastAsia="Calibri"/>
                <w:sz w:val="22"/>
                <w:szCs w:val="22"/>
              </w:rPr>
              <w:t>(f)</w:t>
            </w:r>
          </w:p>
        </w:tc>
        <w:tc>
          <w:tcPr>
            <w:tcW w:w="3241" w:type="dxa"/>
            <w:shd w:val="clear" w:color="auto" w:fill="auto"/>
          </w:tcPr>
          <w:p w14:paraId="6377A082" w14:textId="77777777" w:rsidR="00DF65A2" w:rsidRPr="00DC5900" w:rsidRDefault="00DF65A2" w:rsidP="00D92F69">
            <w:pPr>
              <w:rPr>
                <w:rFonts w:eastAsia="Calibri"/>
                <w:sz w:val="22"/>
                <w:szCs w:val="22"/>
              </w:rPr>
            </w:pPr>
            <w:r w:rsidRPr="00DC5900">
              <w:rPr>
                <w:sz w:val="22"/>
                <w:szCs w:val="22"/>
                <w:shd w:val="clear" w:color="auto" w:fill="FFFFFF"/>
              </w:rPr>
              <w:t>Certification transitions.</w:t>
            </w:r>
          </w:p>
        </w:tc>
        <w:tc>
          <w:tcPr>
            <w:tcW w:w="1454" w:type="dxa"/>
            <w:shd w:val="clear" w:color="auto" w:fill="auto"/>
            <w:vAlign w:val="center"/>
          </w:tcPr>
          <w:p w14:paraId="7F55907C" w14:textId="77777777" w:rsidR="00DF65A2" w:rsidRPr="00DC5900" w:rsidRDefault="00DF65A2" w:rsidP="00D92F69">
            <w:pPr>
              <w:jc w:val="right"/>
              <w:rPr>
                <w:rFonts w:eastAsia="Calibri"/>
                <w:sz w:val="22"/>
                <w:szCs w:val="22"/>
              </w:rPr>
            </w:pPr>
            <w:r w:rsidRPr="00DC5900">
              <w:rPr>
                <w:rFonts w:eastAsia="Calibri"/>
                <w:sz w:val="22"/>
                <w:szCs w:val="22"/>
              </w:rPr>
              <w:t>3</w:t>
            </w:r>
          </w:p>
        </w:tc>
        <w:tc>
          <w:tcPr>
            <w:tcW w:w="1584" w:type="dxa"/>
            <w:shd w:val="clear" w:color="auto" w:fill="auto"/>
            <w:vAlign w:val="center"/>
          </w:tcPr>
          <w:p w14:paraId="1094EF84" w14:textId="77777777" w:rsidR="00DF65A2" w:rsidRPr="00DC5900" w:rsidRDefault="00DF65A2" w:rsidP="00D92F69">
            <w:pPr>
              <w:jc w:val="right"/>
              <w:rPr>
                <w:rFonts w:eastAsia="Calibri"/>
                <w:sz w:val="22"/>
                <w:szCs w:val="22"/>
              </w:rPr>
            </w:pPr>
            <w:r w:rsidRPr="00DC5900">
              <w:rPr>
                <w:rFonts w:eastAsia="Calibri"/>
                <w:sz w:val="22"/>
                <w:szCs w:val="22"/>
              </w:rPr>
              <w:t>3</w:t>
            </w:r>
          </w:p>
        </w:tc>
        <w:tc>
          <w:tcPr>
            <w:tcW w:w="1584" w:type="dxa"/>
            <w:shd w:val="clear" w:color="auto" w:fill="auto"/>
            <w:vAlign w:val="center"/>
          </w:tcPr>
          <w:p w14:paraId="3CB56834" w14:textId="77777777" w:rsidR="00DF65A2" w:rsidRPr="00DC5900" w:rsidRDefault="00DF65A2" w:rsidP="00D92F69">
            <w:pPr>
              <w:jc w:val="right"/>
              <w:rPr>
                <w:rFonts w:eastAsia="Calibri"/>
                <w:sz w:val="22"/>
                <w:szCs w:val="22"/>
              </w:rPr>
            </w:pPr>
            <w:r w:rsidRPr="00DC5900">
              <w:rPr>
                <w:rFonts w:eastAsia="Calibri"/>
                <w:sz w:val="22"/>
                <w:szCs w:val="22"/>
              </w:rPr>
              <w:t>120</w:t>
            </w:r>
          </w:p>
        </w:tc>
        <w:tc>
          <w:tcPr>
            <w:tcW w:w="1584" w:type="dxa"/>
            <w:shd w:val="clear" w:color="auto" w:fill="auto"/>
            <w:vAlign w:val="center"/>
          </w:tcPr>
          <w:p w14:paraId="166B7726" w14:textId="77777777" w:rsidR="00DF65A2" w:rsidRPr="00DC5900" w:rsidRDefault="00DF65A2" w:rsidP="00D92F69">
            <w:pPr>
              <w:jc w:val="right"/>
              <w:rPr>
                <w:rFonts w:eastAsia="Calibri"/>
                <w:sz w:val="22"/>
                <w:szCs w:val="22"/>
              </w:rPr>
            </w:pPr>
            <w:r w:rsidRPr="00DC5900">
              <w:rPr>
                <w:sz w:val="22"/>
                <w:szCs w:val="22"/>
                <w:shd w:val="clear" w:color="auto" w:fill="FFFFFF"/>
              </w:rPr>
              <w:t>$8,347.20</w:t>
            </w:r>
          </w:p>
        </w:tc>
      </w:tr>
      <w:tr w:rsidR="00DF65A2" w:rsidRPr="00DC5900" w14:paraId="57CBB400" w14:textId="77777777" w:rsidTr="000644A4">
        <w:trPr>
          <w:jc w:val="center"/>
        </w:trPr>
        <w:tc>
          <w:tcPr>
            <w:tcW w:w="805" w:type="dxa"/>
          </w:tcPr>
          <w:p w14:paraId="66337980" w14:textId="77777777" w:rsidR="00DF65A2" w:rsidRPr="00DC5900" w:rsidRDefault="00DF65A2" w:rsidP="00D92F69">
            <w:pPr>
              <w:rPr>
                <w:rFonts w:eastAsia="Calibri"/>
                <w:sz w:val="22"/>
                <w:szCs w:val="22"/>
              </w:rPr>
            </w:pPr>
            <w:r w:rsidRPr="00DC5900">
              <w:rPr>
                <w:rFonts w:eastAsia="Calibri"/>
                <w:sz w:val="22"/>
                <w:szCs w:val="22"/>
              </w:rPr>
              <w:t>(g)</w:t>
            </w:r>
          </w:p>
        </w:tc>
        <w:tc>
          <w:tcPr>
            <w:tcW w:w="3241" w:type="dxa"/>
            <w:shd w:val="clear" w:color="auto" w:fill="auto"/>
          </w:tcPr>
          <w:p w14:paraId="5FC8FF6F" w14:textId="77777777" w:rsidR="00DF65A2" w:rsidRPr="00DC5900" w:rsidRDefault="00DF65A2" w:rsidP="00D92F69">
            <w:pPr>
              <w:rPr>
                <w:rFonts w:eastAsia="Calibri"/>
                <w:sz w:val="22"/>
                <w:szCs w:val="22"/>
              </w:rPr>
            </w:pPr>
            <w:r w:rsidRPr="00DC5900">
              <w:rPr>
                <w:sz w:val="22"/>
                <w:szCs w:val="22"/>
                <w:shd w:val="clear" w:color="auto" w:fill="FFFFFF"/>
              </w:rPr>
              <w:t>Verification of disability.</w:t>
            </w:r>
          </w:p>
        </w:tc>
        <w:tc>
          <w:tcPr>
            <w:tcW w:w="1454" w:type="dxa"/>
            <w:shd w:val="clear" w:color="auto" w:fill="auto"/>
            <w:vAlign w:val="center"/>
          </w:tcPr>
          <w:p w14:paraId="3CFC40A8" w14:textId="77777777" w:rsidR="00DF65A2" w:rsidRPr="00DC5900" w:rsidRDefault="00DF65A2" w:rsidP="00D92F69">
            <w:pPr>
              <w:jc w:val="right"/>
              <w:rPr>
                <w:rFonts w:eastAsia="Calibri"/>
                <w:sz w:val="22"/>
                <w:szCs w:val="22"/>
              </w:rPr>
            </w:pPr>
            <w:r w:rsidRPr="00DC5900">
              <w:rPr>
                <w:rFonts w:eastAsia="Calibri"/>
                <w:sz w:val="22"/>
                <w:szCs w:val="22"/>
              </w:rPr>
              <w:t>56</w:t>
            </w:r>
          </w:p>
        </w:tc>
        <w:tc>
          <w:tcPr>
            <w:tcW w:w="1584" w:type="dxa"/>
            <w:shd w:val="clear" w:color="auto" w:fill="auto"/>
            <w:vAlign w:val="center"/>
          </w:tcPr>
          <w:p w14:paraId="3449461F" w14:textId="77777777" w:rsidR="00DF65A2" w:rsidRPr="00DC5900" w:rsidRDefault="00DF65A2" w:rsidP="00D92F69">
            <w:pPr>
              <w:jc w:val="right"/>
              <w:rPr>
                <w:rFonts w:eastAsia="Calibri"/>
                <w:sz w:val="22"/>
                <w:szCs w:val="22"/>
              </w:rPr>
            </w:pPr>
            <w:r w:rsidRPr="00DC5900">
              <w:rPr>
                <w:rFonts w:eastAsia="Calibri"/>
                <w:sz w:val="22"/>
                <w:szCs w:val="22"/>
              </w:rPr>
              <w:t>1,120</w:t>
            </w:r>
          </w:p>
        </w:tc>
        <w:tc>
          <w:tcPr>
            <w:tcW w:w="1584" w:type="dxa"/>
            <w:shd w:val="clear" w:color="auto" w:fill="auto"/>
            <w:vAlign w:val="center"/>
          </w:tcPr>
          <w:p w14:paraId="7A13EBF9" w14:textId="77777777" w:rsidR="00DF65A2" w:rsidRPr="00DC5900" w:rsidRDefault="00DF65A2" w:rsidP="00D92F69">
            <w:pPr>
              <w:jc w:val="right"/>
              <w:rPr>
                <w:rFonts w:eastAsia="Calibri"/>
                <w:sz w:val="22"/>
                <w:szCs w:val="22"/>
              </w:rPr>
            </w:pPr>
            <w:r w:rsidRPr="00DC5900">
              <w:rPr>
                <w:rFonts w:eastAsia="Calibri"/>
                <w:sz w:val="22"/>
                <w:szCs w:val="22"/>
              </w:rPr>
              <w:t>560</w:t>
            </w:r>
          </w:p>
        </w:tc>
        <w:tc>
          <w:tcPr>
            <w:tcW w:w="1584" w:type="dxa"/>
            <w:shd w:val="clear" w:color="auto" w:fill="auto"/>
            <w:vAlign w:val="center"/>
          </w:tcPr>
          <w:p w14:paraId="6950B20E" w14:textId="77777777" w:rsidR="00DF65A2" w:rsidRPr="00DC5900" w:rsidRDefault="00DF65A2" w:rsidP="00D92F69">
            <w:pPr>
              <w:jc w:val="right"/>
              <w:rPr>
                <w:rFonts w:eastAsia="Calibri"/>
                <w:sz w:val="22"/>
                <w:szCs w:val="22"/>
              </w:rPr>
            </w:pPr>
            <w:r w:rsidRPr="00DC5900">
              <w:rPr>
                <w:sz w:val="22"/>
                <w:szCs w:val="22"/>
                <w:shd w:val="clear" w:color="auto" w:fill="FFFFFF"/>
              </w:rPr>
              <w:t>$38,953.60</w:t>
            </w:r>
          </w:p>
        </w:tc>
      </w:tr>
      <w:tr w:rsidR="00DF65A2" w:rsidRPr="00DC5900" w14:paraId="1D72FBE8" w14:textId="77777777" w:rsidTr="000644A4">
        <w:trPr>
          <w:jc w:val="center"/>
        </w:trPr>
        <w:tc>
          <w:tcPr>
            <w:tcW w:w="805" w:type="dxa"/>
          </w:tcPr>
          <w:p w14:paraId="3CC559F0" w14:textId="77777777" w:rsidR="00DF65A2" w:rsidRPr="00DC5900" w:rsidRDefault="00DF65A2" w:rsidP="00D92F69">
            <w:pPr>
              <w:rPr>
                <w:rFonts w:eastAsia="Calibri"/>
                <w:sz w:val="22"/>
                <w:szCs w:val="22"/>
              </w:rPr>
            </w:pPr>
            <w:r w:rsidRPr="00DC5900">
              <w:rPr>
                <w:rFonts w:eastAsia="Calibri"/>
                <w:sz w:val="22"/>
                <w:szCs w:val="22"/>
              </w:rPr>
              <w:lastRenderedPageBreak/>
              <w:t>(h)</w:t>
            </w:r>
          </w:p>
        </w:tc>
        <w:tc>
          <w:tcPr>
            <w:tcW w:w="3241" w:type="dxa"/>
            <w:shd w:val="clear" w:color="auto" w:fill="auto"/>
          </w:tcPr>
          <w:p w14:paraId="7A182247" w14:textId="77777777" w:rsidR="00DF65A2" w:rsidRPr="00DC5900" w:rsidRDefault="00DF65A2" w:rsidP="00D92F69">
            <w:pPr>
              <w:rPr>
                <w:rFonts w:eastAsia="Calibri"/>
                <w:sz w:val="22"/>
                <w:szCs w:val="22"/>
              </w:rPr>
            </w:pPr>
            <w:r w:rsidRPr="00DC5900">
              <w:rPr>
                <w:sz w:val="22"/>
                <w:szCs w:val="22"/>
              </w:rPr>
              <w:t xml:space="preserve">Verification of income eligibility.  </w:t>
            </w:r>
          </w:p>
        </w:tc>
        <w:tc>
          <w:tcPr>
            <w:tcW w:w="1454" w:type="dxa"/>
            <w:shd w:val="clear" w:color="auto" w:fill="auto"/>
            <w:vAlign w:val="center"/>
          </w:tcPr>
          <w:p w14:paraId="0AE7F2AF" w14:textId="77777777" w:rsidR="00DF65A2" w:rsidRPr="00DC5900" w:rsidRDefault="00DF65A2" w:rsidP="00D92F69">
            <w:pPr>
              <w:jc w:val="right"/>
              <w:rPr>
                <w:rFonts w:eastAsia="Calibri"/>
                <w:sz w:val="22"/>
                <w:szCs w:val="22"/>
              </w:rPr>
            </w:pPr>
            <w:r w:rsidRPr="00DC5900">
              <w:rPr>
                <w:rFonts w:eastAsia="Calibri"/>
                <w:sz w:val="22"/>
                <w:szCs w:val="22"/>
              </w:rPr>
              <w:t>56</w:t>
            </w:r>
          </w:p>
        </w:tc>
        <w:tc>
          <w:tcPr>
            <w:tcW w:w="1584" w:type="dxa"/>
            <w:shd w:val="clear" w:color="auto" w:fill="auto"/>
            <w:vAlign w:val="center"/>
          </w:tcPr>
          <w:p w14:paraId="7F55E4D5" w14:textId="77777777" w:rsidR="00DF65A2" w:rsidRPr="00DC5900" w:rsidRDefault="00DF65A2" w:rsidP="00D92F69">
            <w:pPr>
              <w:jc w:val="right"/>
              <w:rPr>
                <w:rFonts w:eastAsia="Calibri"/>
                <w:sz w:val="22"/>
                <w:szCs w:val="22"/>
              </w:rPr>
            </w:pPr>
            <w:r w:rsidRPr="00DC5900">
              <w:rPr>
                <w:rFonts w:eastAsia="Calibri"/>
                <w:sz w:val="22"/>
                <w:szCs w:val="22"/>
              </w:rPr>
              <w:t>1,120</w:t>
            </w:r>
          </w:p>
        </w:tc>
        <w:tc>
          <w:tcPr>
            <w:tcW w:w="1584" w:type="dxa"/>
            <w:shd w:val="clear" w:color="auto" w:fill="auto"/>
            <w:vAlign w:val="center"/>
          </w:tcPr>
          <w:p w14:paraId="1D38C79A" w14:textId="77777777" w:rsidR="00DF65A2" w:rsidRPr="00DC5900" w:rsidRDefault="00DF65A2" w:rsidP="00D92F69">
            <w:pPr>
              <w:jc w:val="right"/>
              <w:rPr>
                <w:rFonts w:eastAsia="Calibri"/>
                <w:sz w:val="22"/>
                <w:szCs w:val="22"/>
              </w:rPr>
            </w:pPr>
            <w:r w:rsidRPr="00DC5900">
              <w:rPr>
                <w:rFonts w:eastAsia="Calibri"/>
                <w:sz w:val="22"/>
                <w:szCs w:val="22"/>
              </w:rPr>
              <w:t>560</w:t>
            </w:r>
          </w:p>
        </w:tc>
        <w:tc>
          <w:tcPr>
            <w:tcW w:w="1584" w:type="dxa"/>
            <w:shd w:val="clear" w:color="auto" w:fill="auto"/>
            <w:vAlign w:val="center"/>
          </w:tcPr>
          <w:p w14:paraId="264E1B1D" w14:textId="77777777" w:rsidR="00DF65A2" w:rsidRPr="00DC5900" w:rsidRDefault="00DF65A2" w:rsidP="00D92F69">
            <w:pPr>
              <w:jc w:val="right"/>
              <w:rPr>
                <w:rFonts w:eastAsia="Calibri"/>
                <w:sz w:val="22"/>
                <w:szCs w:val="22"/>
              </w:rPr>
            </w:pPr>
            <w:r w:rsidRPr="00DC5900">
              <w:rPr>
                <w:sz w:val="22"/>
                <w:szCs w:val="22"/>
                <w:shd w:val="clear" w:color="auto" w:fill="FFFFFF"/>
              </w:rPr>
              <w:t>$38,953.60</w:t>
            </w:r>
          </w:p>
        </w:tc>
      </w:tr>
      <w:tr w:rsidR="00DF65A2" w:rsidRPr="00DC5900" w14:paraId="46E06EAD" w14:textId="77777777" w:rsidTr="000644A4">
        <w:trPr>
          <w:jc w:val="center"/>
        </w:trPr>
        <w:tc>
          <w:tcPr>
            <w:tcW w:w="805" w:type="dxa"/>
          </w:tcPr>
          <w:p w14:paraId="5F36BAFC" w14:textId="77777777" w:rsidR="00DF65A2" w:rsidRPr="00DC5900" w:rsidRDefault="00DF65A2" w:rsidP="00D92F69">
            <w:pPr>
              <w:rPr>
                <w:rFonts w:eastAsia="Calibri"/>
                <w:sz w:val="22"/>
                <w:szCs w:val="22"/>
              </w:rPr>
            </w:pPr>
            <w:r w:rsidRPr="00DC5900">
              <w:rPr>
                <w:rFonts w:eastAsia="Calibri"/>
                <w:sz w:val="22"/>
                <w:szCs w:val="22"/>
              </w:rPr>
              <w:t>(i)</w:t>
            </w:r>
          </w:p>
        </w:tc>
        <w:tc>
          <w:tcPr>
            <w:tcW w:w="3241" w:type="dxa"/>
            <w:shd w:val="clear" w:color="auto" w:fill="auto"/>
          </w:tcPr>
          <w:p w14:paraId="51B04F3B" w14:textId="77777777" w:rsidR="00DF65A2" w:rsidRPr="00DC5900" w:rsidRDefault="00DF65A2" w:rsidP="00D92F69">
            <w:pPr>
              <w:rPr>
                <w:rFonts w:eastAsia="Calibri"/>
                <w:sz w:val="22"/>
                <w:szCs w:val="22"/>
              </w:rPr>
            </w:pPr>
            <w:r w:rsidRPr="00DC5900">
              <w:rPr>
                <w:sz w:val="22"/>
                <w:szCs w:val="22"/>
              </w:rPr>
              <w:t xml:space="preserve">Reverification.  </w:t>
            </w:r>
          </w:p>
        </w:tc>
        <w:tc>
          <w:tcPr>
            <w:tcW w:w="1454" w:type="dxa"/>
            <w:shd w:val="clear" w:color="auto" w:fill="auto"/>
            <w:vAlign w:val="center"/>
          </w:tcPr>
          <w:p w14:paraId="73DC63AC" w14:textId="77777777" w:rsidR="00DF65A2" w:rsidRPr="00DC5900" w:rsidRDefault="00DF65A2" w:rsidP="00D92F69">
            <w:pPr>
              <w:jc w:val="right"/>
              <w:rPr>
                <w:rFonts w:eastAsia="Calibri"/>
                <w:sz w:val="22"/>
                <w:szCs w:val="22"/>
              </w:rPr>
            </w:pPr>
            <w:r w:rsidRPr="00DC5900">
              <w:rPr>
                <w:rFonts w:eastAsia="Calibri"/>
                <w:sz w:val="22"/>
                <w:szCs w:val="22"/>
              </w:rPr>
              <w:t>56</w:t>
            </w:r>
          </w:p>
        </w:tc>
        <w:tc>
          <w:tcPr>
            <w:tcW w:w="1584" w:type="dxa"/>
            <w:shd w:val="clear" w:color="auto" w:fill="auto"/>
            <w:vAlign w:val="center"/>
          </w:tcPr>
          <w:p w14:paraId="68E8A422" w14:textId="77777777" w:rsidR="00DF65A2" w:rsidRPr="00DC5900" w:rsidRDefault="00DF65A2" w:rsidP="00D92F69">
            <w:pPr>
              <w:jc w:val="right"/>
              <w:rPr>
                <w:rFonts w:eastAsia="Calibri"/>
                <w:sz w:val="22"/>
                <w:szCs w:val="22"/>
              </w:rPr>
            </w:pPr>
            <w:r w:rsidRPr="00DC5900">
              <w:rPr>
                <w:rFonts w:eastAsia="Calibri"/>
                <w:sz w:val="22"/>
                <w:szCs w:val="22"/>
              </w:rPr>
              <w:t>730</w:t>
            </w:r>
          </w:p>
        </w:tc>
        <w:tc>
          <w:tcPr>
            <w:tcW w:w="1584" w:type="dxa"/>
            <w:shd w:val="clear" w:color="auto" w:fill="auto"/>
            <w:vAlign w:val="center"/>
          </w:tcPr>
          <w:p w14:paraId="3FEDA6DC" w14:textId="77777777" w:rsidR="00DF65A2" w:rsidRPr="00DC5900" w:rsidRDefault="00DF65A2" w:rsidP="00D92F69">
            <w:pPr>
              <w:jc w:val="right"/>
              <w:rPr>
                <w:rFonts w:eastAsia="Calibri"/>
                <w:sz w:val="22"/>
                <w:szCs w:val="22"/>
              </w:rPr>
            </w:pPr>
            <w:r w:rsidRPr="00DC5900">
              <w:rPr>
                <w:rFonts w:eastAsia="Calibri"/>
                <w:sz w:val="22"/>
                <w:szCs w:val="22"/>
              </w:rPr>
              <w:t>365</w:t>
            </w:r>
          </w:p>
        </w:tc>
        <w:tc>
          <w:tcPr>
            <w:tcW w:w="1584" w:type="dxa"/>
            <w:shd w:val="clear" w:color="auto" w:fill="auto"/>
            <w:vAlign w:val="center"/>
          </w:tcPr>
          <w:p w14:paraId="1B271F17" w14:textId="77777777" w:rsidR="00DF65A2" w:rsidRPr="00DC5900" w:rsidRDefault="00DF65A2" w:rsidP="00D92F69">
            <w:pPr>
              <w:jc w:val="right"/>
              <w:rPr>
                <w:rFonts w:eastAsia="Calibri"/>
                <w:sz w:val="22"/>
                <w:szCs w:val="22"/>
              </w:rPr>
            </w:pPr>
            <w:r w:rsidRPr="00DC5900">
              <w:rPr>
                <w:sz w:val="22"/>
                <w:szCs w:val="22"/>
                <w:shd w:val="clear" w:color="auto" w:fill="FFFFFF"/>
              </w:rPr>
              <w:t>$25,389.40</w:t>
            </w:r>
          </w:p>
        </w:tc>
      </w:tr>
      <w:tr w:rsidR="00DF65A2" w:rsidRPr="00DC5900" w14:paraId="3F3F9BC6" w14:textId="77777777" w:rsidTr="000644A4">
        <w:trPr>
          <w:jc w:val="center"/>
        </w:trPr>
        <w:tc>
          <w:tcPr>
            <w:tcW w:w="805" w:type="dxa"/>
          </w:tcPr>
          <w:p w14:paraId="2B02BAF7" w14:textId="77777777" w:rsidR="00DF65A2" w:rsidRPr="00DC5900" w:rsidRDefault="00DF65A2" w:rsidP="00D92F69">
            <w:pPr>
              <w:rPr>
                <w:rFonts w:eastAsia="Calibri"/>
                <w:sz w:val="22"/>
                <w:szCs w:val="22"/>
              </w:rPr>
            </w:pPr>
            <w:r w:rsidRPr="00DC5900">
              <w:rPr>
                <w:rFonts w:eastAsia="Calibri"/>
                <w:sz w:val="22"/>
                <w:szCs w:val="22"/>
              </w:rPr>
              <w:t>(j)</w:t>
            </w:r>
          </w:p>
        </w:tc>
        <w:tc>
          <w:tcPr>
            <w:tcW w:w="3241" w:type="dxa"/>
            <w:shd w:val="clear" w:color="auto" w:fill="auto"/>
          </w:tcPr>
          <w:p w14:paraId="22CB6096" w14:textId="77777777" w:rsidR="00DF65A2" w:rsidRPr="00DC5900" w:rsidRDefault="00DF65A2" w:rsidP="00D92F69">
            <w:pPr>
              <w:rPr>
                <w:rFonts w:eastAsia="Calibri"/>
                <w:sz w:val="22"/>
                <w:szCs w:val="22"/>
              </w:rPr>
            </w:pPr>
            <w:r w:rsidRPr="00DC5900">
              <w:rPr>
                <w:sz w:val="22"/>
                <w:szCs w:val="22"/>
                <w:shd w:val="clear" w:color="auto" w:fill="FFFFFF"/>
              </w:rPr>
              <w:t>Transfer of a recipient’s account.</w:t>
            </w:r>
          </w:p>
        </w:tc>
        <w:tc>
          <w:tcPr>
            <w:tcW w:w="1454" w:type="dxa"/>
            <w:shd w:val="clear" w:color="auto" w:fill="auto"/>
            <w:vAlign w:val="center"/>
          </w:tcPr>
          <w:p w14:paraId="6F451F93" w14:textId="77777777" w:rsidR="00DF65A2" w:rsidRPr="00DC5900" w:rsidRDefault="00DF65A2" w:rsidP="00D92F69">
            <w:pPr>
              <w:jc w:val="right"/>
              <w:rPr>
                <w:rFonts w:eastAsia="Calibri"/>
                <w:sz w:val="22"/>
                <w:szCs w:val="22"/>
              </w:rPr>
            </w:pPr>
            <w:r w:rsidRPr="00DC5900">
              <w:rPr>
                <w:rFonts w:eastAsia="Calibri"/>
                <w:sz w:val="22"/>
                <w:szCs w:val="22"/>
              </w:rPr>
              <w:t>20</w:t>
            </w:r>
          </w:p>
        </w:tc>
        <w:tc>
          <w:tcPr>
            <w:tcW w:w="1584" w:type="dxa"/>
            <w:shd w:val="clear" w:color="auto" w:fill="auto"/>
            <w:vAlign w:val="center"/>
          </w:tcPr>
          <w:p w14:paraId="49D93660" w14:textId="77777777" w:rsidR="00DF65A2" w:rsidRPr="00DC5900" w:rsidRDefault="00DF65A2" w:rsidP="00D92F69">
            <w:pPr>
              <w:jc w:val="right"/>
              <w:rPr>
                <w:rFonts w:eastAsia="Calibri"/>
                <w:sz w:val="22"/>
                <w:szCs w:val="22"/>
              </w:rPr>
            </w:pPr>
            <w:r w:rsidRPr="00DC5900">
              <w:rPr>
                <w:rFonts w:eastAsia="Calibri"/>
                <w:sz w:val="22"/>
                <w:szCs w:val="22"/>
              </w:rPr>
              <w:t>20</w:t>
            </w:r>
          </w:p>
        </w:tc>
        <w:tc>
          <w:tcPr>
            <w:tcW w:w="1584" w:type="dxa"/>
            <w:shd w:val="clear" w:color="auto" w:fill="auto"/>
            <w:vAlign w:val="center"/>
          </w:tcPr>
          <w:p w14:paraId="2D07D0FA" w14:textId="77777777" w:rsidR="00DF65A2" w:rsidRPr="00DC5900" w:rsidRDefault="00DF65A2" w:rsidP="00D92F69">
            <w:pPr>
              <w:jc w:val="right"/>
              <w:rPr>
                <w:rFonts w:eastAsia="Calibri"/>
                <w:sz w:val="22"/>
                <w:szCs w:val="22"/>
              </w:rPr>
            </w:pPr>
            <w:r w:rsidRPr="00DC5900">
              <w:rPr>
                <w:rFonts w:eastAsia="Calibri"/>
                <w:sz w:val="22"/>
                <w:szCs w:val="22"/>
              </w:rPr>
              <w:t>20</w:t>
            </w:r>
          </w:p>
        </w:tc>
        <w:tc>
          <w:tcPr>
            <w:tcW w:w="1584" w:type="dxa"/>
            <w:shd w:val="clear" w:color="auto" w:fill="auto"/>
            <w:vAlign w:val="center"/>
          </w:tcPr>
          <w:p w14:paraId="1FE8C0F8" w14:textId="77777777" w:rsidR="00DF65A2" w:rsidRPr="00DC5900" w:rsidRDefault="00DF65A2" w:rsidP="00D92F69">
            <w:pPr>
              <w:jc w:val="right"/>
              <w:rPr>
                <w:rFonts w:eastAsia="Calibri"/>
                <w:sz w:val="22"/>
                <w:szCs w:val="22"/>
              </w:rPr>
            </w:pPr>
            <w:r w:rsidRPr="00DC5900">
              <w:rPr>
                <w:sz w:val="22"/>
                <w:szCs w:val="22"/>
                <w:shd w:val="clear" w:color="auto" w:fill="FFFFFF"/>
              </w:rPr>
              <w:t>$1,391.20</w:t>
            </w:r>
          </w:p>
        </w:tc>
      </w:tr>
      <w:tr w:rsidR="00DF65A2" w:rsidRPr="00DC5900" w14:paraId="4D4FF23A" w14:textId="77777777" w:rsidTr="000644A4">
        <w:trPr>
          <w:jc w:val="center"/>
        </w:trPr>
        <w:tc>
          <w:tcPr>
            <w:tcW w:w="805" w:type="dxa"/>
          </w:tcPr>
          <w:p w14:paraId="0647BED2" w14:textId="77777777" w:rsidR="00DF65A2" w:rsidRPr="00DC5900" w:rsidRDefault="00DF65A2" w:rsidP="00D92F69">
            <w:pPr>
              <w:rPr>
                <w:rFonts w:eastAsia="Calibri"/>
                <w:sz w:val="22"/>
                <w:szCs w:val="22"/>
              </w:rPr>
            </w:pPr>
            <w:r w:rsidRPr="00DC5900">
              <w:rPr>
                <w:rFonts w:eastAsia="Calibri"/>
                <w:sz w:val="22"/>
                <w:szCs w:val="22"/>
              </w:rPr>
              <w:t>(k)</w:t>
            </w:r>
          </w:p>
        </w:tc>
        <w:tc>
          <w:tcPr>
            <w:tcW w:w="3241" w:type="dxa"/>
            <w:shd w:val="clear" w:color="auto" w:fill="auto"/>
          </w:tcPr>
          <w:p w14:paraId="09702122" w14:textId="77777777" w:rsidR="00DF65A2" w:rsidRPr="00DC5900" w:rsidRDefault="00DF65A2" w:rsidP="00D92F69">
            <w:pPr>
              <w:rPr>
                <w:rFonts w:eastAsia="Calibri"/>
                <w:sz w:val="22"/>
                <w:szCs w:val="22"/>
              </w:rPr>
            </w:pPr>
            <w:r w:rsidRPr="00DC5900">
              <w:rPr>
                <w:sz w:val="22"/>
                <w:szCs w:val="22"/>
              </w:rPr>
              <w:t>Consumer attestation.</w:t>
            </w:r>
          </w:p>
        </w:tc>
        <w:tc>
          <w:tcPr>
            <w:tcW w:w="1454" w:type="dxa"/>
            <w:shd w:val="clear" w:color="auto" w:fill="auto"/>
            <w:vAlign w:val="center"/>
          </w:tcPr>
          <w:p w14:paraId="2DB3DA96" w14:textId="77777777" w:rsidR="00DF65A2" w:rsidRPr="00DC5900" w:rsidRDefault="00DF65A2" w:rsidP="00D92F69">
            <w:pPr>
              <w:jc w:val="right"/>
              <w:rPr>
                <w:rFonts w:eastAsia="Calibri"/>
                <w:sz w:val="22"/>
                <w:szCs w:val="22"/>
              </w:rPr>
            </w:pPr>
            <w:r w:rsidRPr="00DC5900">
              <w:rPr>
                <w:rFonts w:eastAsia="Calibri"/>
                <w:sz w:val="22"/>
                <w:szCs w:val="22"/>
              </w:rPr>
              <w:t>22</w:t>
            </w:r>
          </w:p>
        </w:tc>
        <w:tc>
          <w:tcPr>
            <w:tcW w:w="1584" w:type="dxa"/>
            <w:shd w:val="clear" w:color="auto" w:fill="auto"/>
            <w:vAlign w:val="center"/>
          </w:tcPr>
          <w:p w14:paraId="67D58009" w14:textId="77777777" w:rsidR="00DF65A2" w:rsidRPr="00DC5900" w:rsidRDefault="00DF65A2" w:rsidP="00D92F69">
            <w:pPr>
              <w:jc w:val="right"/>
              <w:rPr>
                <w:rFonts w:eastAsia="Calibri"/>
                <w:sz w:val="22"/>
                <w:szCs w:val="22"/>
              </w:rPr>
            </w:pPr>
            <w:r w:rsidRPr="00DC5900">
              <w:rPr>
                <w:rFonts w:eastAsia="Calibri"/>
                <w:sz w:val="22"/>
                <w:szCs w:val="22"/>
              </w:rPr>
              <w:t>22</w:t>
            </w:r>
          </w:p>
        </w:tc>
        <w:tc>
          <w:tcPr>
            <w:tcW w:w="1584" w:type="dxa"/>
            <w:shd w:val="clear" w:color="auto" w:fill="auto"/>
            <w:vAlign w:val="center"/>
          </w:tcPr>
          <w:p w14:paraId="049DC76B" w14:textId="77777777" w:rsidR="00DF65A2" w:rsidRPr="00DC5900" w:rsidRDefault="00DF65A2" w:rsidP="00D92F69">
            <w:pPr>
              <w:jc w:val="right"/>
              <w:rPr>
                <w:rFonts w:eastAsia="Calibri"/>
                <w:sz w:val="22"/>
                <w:szCs w:val="22"/>
              </w:rPr>
            </w:pPr>
            <w:r w:rsidRPr="00DC5900">
              <w:rPr>
                <w:rFonts w:eastAsia="Calibri"/>
                <w:sz w:val="22"/>
                <w:szCs w:val="22"/>
              </w:rPr>
              <w:t>44</w:t>
            </w:r>
          </w:p>
        </w:tc>
        <w:tc>
          <w:tcPr>
            <w:tcW w:w="1584" w:type="dxa"/>
            <w:shd w:val="clear" w:color="auto" w:fill="auto"/>
            <w:vAlign w:val="center"/>
          </w:tcPr>
          <w:p w14:paraId="33F807CC" w14:textId="77777777" w:rsidR="00DF65A2" w:rsidRPr="00DC5900" w:rsidRDefault="00DF65A2" w:rsidP="00D92F69">
            <w:pPr>
              <w:jc w:val="right"/>
              <w:rPr>
                <w:rFonts w:eastAsia="Calibri"/>
                <w:sz w:val="22"/>
                <w:szCs w:val="22"/>
              </w:rPr>
            </w:pPr>
            <w:r w:rsidRPr="00DC5900">
              <w:rPr>
                <w:sz w:val="22"/>
                <w:szCs w:val="22"/>
                <w:shd w:val="clear" w:color="auto" w:fill="FFFFFF"/>
              </w:rPr>
              <w:t>$3,060.64</w:t>
            </w:r>
          </w:p>
        </w:tc>
      </w:tr>
      <w:tr w:rsidR="00DF65A2" w:rsidRPr="00DC5900" w14:paraId="3BEB9847" w14:textId="77777777" w:rsidTr="000644A4">
        <w:trPr>
          <w:jc w:val="center"/>
        </w:trPr>
        <w:tc>
          <w:tcPr>
            <w:tcW w:w="805" w:type="dxa"/>
          </w:tcPr>
          <w:p w14:paraId="0F0C821A" w14:textId="77777777" w:rsidR="00DF65A2" w:rsidRPr="00DC5900" w:rsidRDefault="00DF65A2" w:rsidP="00D92F69">
            <w:pPr>
              <w:rPr>
                <w:rFonts w:eastAsia="Calibri"/>
                <w:sz w:val="22"/>
                <w:szCs w:val="22"/>
              </w:rPr>
            </w:pPr>
            <w:r w:rsidRPr="00DC5900">
              <w:rPr>
                <w:rFonts w:eastAsia="Calibri"/>
                <w:sz w:val="22"/>
                <w:szCs w:val="22"/>
              </w:rPr>
              <w:t>(l)</w:t>
            </w:r>
          </w:p>
        </w:tc>
        <w:tc>
          <w:tcPr>
            <w:tcW w:w="3241" w:type="dxa"/>
            <w:shd w:val="clear" w:color="auto" w:fill="auto"/>
          </w:tcPr>
          <w:p w14:paraId="6DE7C98D" w14:textId="77777777" w:rsidR="00DF65A2" w:rsidRPr="00DC5900" w:rsidRDefault="00DF65A2" w:rsidP="00D92F69">
            <w:pPr>
              <w:rPr>
                <w:rFonts w:eastAsia="Calibri"/>
                <w:sz w:val="22"/>
                <w:szCs w:val="22"/>
              </w:rPr>
            </w:pPr>
            <w:r w:rsidRPr="00DC5900">
              <w:rPr>
                <w:sz w:val="22"/>
                <w:szCs w:val="22"/>
              </w:rPr>
              <w:t>Audits.</w:t>
            </w:r>
          </w:p>
        </w:tc>
        <w:tc>
          <w:tcPr>
            <w:tcW w:w="1454" w:type="dxa"/>
            <w:shd w:val="clear" w:color="auto" w:fill="auto"/>
            <w:vAlign w:val="center"/>
          </w:tcPr>
          <w:p w14:paraId="702C2992" w14:textId="77777777" w:rsidR="00DF65A2" w:rsidRPr="00DC5900" w:rsidRDefault="00DF65A2" w:rsidP="00D92F69">
            <w:pPr>
              <w:jc w:val="right"/>
              <w:rPr>
                <w:rFonts w:eastAsia="Calibri"/>
                <w:sz w:val="22"/>
                <w:szCs w:val="22"/>
              </w:rPr>
            </w:pPr>
            <w:r w:rsidRPr="00DC5900">
              <w:rPr>
                <w:rFonts w:eastAsia="Calibri"/>
                <w:sz w:val="22"/>
                <w:szCs w:val="22"/>
              </w:rPr>
              <w:t>56</w:t>
            </w:r>
          </w:p>
        </w:tc>
        <w:tc>
          <w:tcPr>
            <w:tcW w:w="1584" w:type="dxa"/>
            <w:shd w:val="clear" w:color="auto" w:fill="auto"/>
            <w:vAlign w:val="center"/>
          </w:tcPr>
          <w:p w14:paraId="6943AFE9" w14:textId="77777777" w:rsidR="00DF65A2" w:rsidRPr="00DC5900" w:rsidRDefault="00DF65A2" w:rsidP="00D92F69">
            <w:pPr>
              <w:jc w:val="right"/>
              <w:rPr>
                <w:rFonts w:eastAsia="Calibri"/>
                <w:sz w:val="22"/>
                <w:szCs w:val="22"/>
              </w:rPr>
            </w:pPr>
            <w:r w:rsidRPr="00DC5900">
              <w:rPr>
                <w:rFonts w:eastAsia="Calibri"/>
                <w:sz w:val="22"/>
                <w:szCs w:val="22"/>
              </w:rPr>
              <w:t>58</w:t>
            </w:r>
          </w:p>
        </w:tc>
        <w:tc>
          <w:tcPr>
            <w:tcW w:w="1584" w:type="dxa"/>
            <w:shd w:val="clear" w:color="auto" w:fill="auto"/>
            <w:vAlign w:val="center"/>
          </w:tcPr>
          <w:p w14:paraId="64C070CF" w14:textId="77777777" w:rsidR="00DF65A2" w:rsidRPr="00DC5900" w:rsidRDefault="00DF65A2" w:rsidP="00D92F69">
            <w:pPr>
              <w:jc w:val="right"/>
              <w:rPr>
                <w:rFonts w:eastAsia="Calibri"/>
                <w:sz w:val="22"/>
                <w:szCs w:val="22"/>
              </w:rPr>
            </w:pPr>
            <w:r w:rsidRPr="00DC5900">
              <w:rPr>
                <w:rFonts w:eastAsia="Calibri"/>
                <w:sz w:val="22"/>
                <w:szCs w:val="22"/>
              </w:rPr>
              <w:t>580</w:t>
            </w:r>
          </w:p>
        </w:tc>
        <w:tc>
          <w:tcPr>
            <w:tcW w:w="1584" w:type="dxa"/>
            <w:shd w:val="clear" w:color="auto" w:fill="auto"/>
            <w:vAlign w:val="center"/>
          </w:tcPr>
          <w:p w14:paraId="45B49602" w14:textId="77777777" w:rsidR="00DF65A2" w:rsidRPr="00DC5900" w:rsidRDefault="00DF65A2" w:rsidP="00D92F69">
            <w:pPr>
              <w:jc w:val="right"/>
              <w:rPr>
                <w:rFonts w:eastAsia="Calibri"/>
                <w:sz w:val="22"/>
                <w:szCs w:val="22"/>
              </w:rPr>
            </w:pPr>
            <w:r w:rsidRPr="00DC5900">
              <w:rPr>
                <w:rFonts w:eastAsia="Calibri"/>
                <w:sz w:val="22"/>
                <w:szCs w:val="22"/>
              </w:rPr>
              <w:t>$40,344.80</w:t>
            </w:r>
          </w:p>
        </w:tc>
      </w:tr>
      <w:tr w:rsidR="00D92F69" w:rsidRPr="00DC5900" w14:paraId="6EB9EFF7" w14:textId="77777777" w:rsidTr="00DC7487">
        <w:trPr>
          <w:jc w:val="center"/>
        </w:trPr>
        <w:tc>
          <w:tcPr>
            <w:tcW w:w="805" w:type="dxa"/>
            <w:vAlign w:val="center"/>
          </w:tcPr>
          <w:p w14:paraId="4C05DC8D" w14:textId="77777777" w:rsidR="00D92F69" w:rsidRPr="00DC5900" w:rsidRDefault="00D92F69" w:rsidP="00DC7487">
            <w:pPr>
              <w:jc w:val="center"/>
              <w:rPr>
                <w:rFonts w:eastAsia="Calibri"/>
                <w:b/>
                <w:sz w:val="22"/>
                <w:szCs w:val="22"/>
              </w:rPr>
            </w:pPr>
          </w:p>
        </w:tc>
        <w:tc>
          <w:tcPr>
            <w:tcW w:w="3241" w:type="dxa"/>
            <w:shd w:val="clear" w:color="auto" w:fill="auto"/>
            <w:vAlign w:val="center"/>
          </w:tcPr>
          <w:p w14:paraId="17EAEFC2" w14:textId="77777777" w:rsidR="00D92F69" w:rsidRPr="00DC5900" w:rsidRDefault="00D92F69" w:rsidP="00DC7487">
            <w:pPr>
              <w:jc w:val="center"/>
              <w:rPr>
                <w:rFonts w:eastAsia="Calibri"/>
                <w:sz w:val="22"/>
                <w:szCs w:val="22"/>
              </w:rPr>
            </w:pPr>
          </w:p>
        </w:tc>
        <w:tc>
          <w:tcPr>
            <w:tcW w:w="1454" w:type="dxa"/>
            <w:shd w:val="clear" w:color="auto" w:fill="auto"/>
            <w:vAlign w:val="center"/>
          </w:tcPr>
          <w:p w14:paraId="2AFC937C" w14:textId="77777777" w:rsidR="00D92F69" w:rsidRPr="00DC5900" w:rsidRDefault="00D92F69" w:rsidP="00DC7487">
            <w:pPr>
              <w:jc w:val="center"/>
              <w:rPr>
                <w:rFonts w:eastAsia="Calibri"/>
                <w:b/>
                <w:sz w:val="22"/>
                <w:szCs w:val="22"/>
              </w:rPr>
            </w:pPr>
            <w:r w:rsidRPr="00DC5900">
              <w:rPr>
                <w:rFonts w:eastAsia="Calibri"/>
                <w:b/>
                <w:sz w:val="22"/>
                <w:szCs w:val="22"/>
              </w:rPr>
              <w:t>Annual Number of Respondents</w:t>
            </w:r>
          </w:p>
        </w:tc>
        <w:tc>
          <w:tcPr>
            <w:tcW w:w="1584" w:type="dxa"/>
            <w:shd w:val="clear" w:color="auto" w:fill="auto"/>
            <w:vAlign w:val="center"/>
          </w:tcPr>
          <w:p w14:paraId="36B2C3C1" w14:textId="77777777" w:rsidR="00D92F69" w:rsidRPr="00DC5900" w:rsidRDefault="00D92F69" w:rsidP="00DC7487">
            <w:pPr>
              <w:jc w:val="center"/>
              <w:rPr>
                <w:rFonts w:eastAsia="Calibri"/>
                <w:b/>
                <w:sz w:val="22"/>
                <w:szCs w:val="22"/>
              </w:rPr>
            </w:pPr>
            <w:r w:rsidRPr="00DC5900">
              <w:rPr>
                <w:rFonts w:eastAsia="Calibri"/>
                <w:b/>
                <w:sz w:val="22"/>
                <w:szCs w:val="22"/>
              </w:rPr>
              <w:t>Annual Number of Responses</w:t>
            </w:r>
          </w:p>
        </w:tc>
        <w:tc>
          <w:tcPr>
            <w:tcW w:w="1584" w:type="dxa"/>
            <w:shd w:val="clear" w:color="auto" w:fill="auto"/>
            <w:vAlign w:val="center"/>
          </w:tcPr>
          <w:p w14:paraId="030C9670" w14:textId="77777777" w:rsidR="00D92F69" w:rsidRPr="00DC5900" w:rsidRDefault="00D92F69" w:rsidP="00DC7487">
            <w:pPr>
              <w:jc w:val="center"/>
              <w:rPr>
                <w:rFonts w:eastAsia="Calibri"/>
                <w:b/>
                <w:sz w:val="22"/>
                <w:szCs w:val="22"/>
              </w:rPr>
            </w:pPr>
            <w:r w:rsidRPr="00DC5900">
              <w:rPr>
                <w:rFonts w:eastAsia="Calibri"/>
                <w:b/>
                <w:sz w:val="22"/>
                <w:szCs w:val="22"/>
              </w:rPr>
              <w:t>Annual Number of Burden Hours</w:t>
            </w:r>
          </w:p>
        </w:tc>
        <w:tc>
          <w:tcPr>
            <w:tcW w:w="1584" w:type="dxa"/>
            <w:shd w:val="clear" w:color="auto" w:fill="auto"/>
            <w:vAlign w:val="center"/>
          </w:tcPr>
          <w:p w14:paraId="14F3F991" w14:textId="77777777" w:rsidR="00D92F69" w:rsidRPr="00DC5900" w:rsidRDefault="00D92F69" w:rsidP="00DC7487">
            <w:pPr>
              <w:jc w:val="center"/>
              <w:rPr>
                <w:rFonts w:eastAsia="Calibri"/>
                <w:b/>
                <w:sz w:val="22"/>
                <w:szCs w:val="22"/>
              </w:rPr>
            </w:pPr>
            <w:r w:rsidRPr="00DC5900">
              <w:rPr>
                <w:rFonts w:eastAsia="Calibri"/>
                <w:b/>
                <w:sz w:val="22"/>
                <w:szCs w:val="22"/>
              </w:rPr>
              <w:t>Annual “In</w:t>
            </w:r>
            <w:r>
              <w:rPr>
                <w:rFonts w:eastAsia="Calibri"/>
                <w:b/>
                <w:sz w:val="22"/>
                <w:szCs w:val="22"/>
              </w:rPr>
              <w:noBreakHyphen/>
            </w:r>
            <w:r w:rsidRPr="00DC5900">
              <w:rPr>
                <w:rFonts w:eastAsia="Calibri"/>
                <w:b/>
                <w:sz w:val="22"/>
                <w:szCs w:val="22"/>
              </w:rPr>
              <w:t>House” Costs</w:t>
            </w:r>
          </w:p>
        </w:tc>
      </w:tr>
      <w:tr w:rsidR="00DF65A2" w:rsidRPr="00DC5900" w14:paraId="55C90ECD" w14:textId="77777777" w:rsidTr="000644A4">
        <w:trPr>
          <w:jc w:val="center"/>
        </w:trPr>
        <w:tc>
          <w:tcPr>
            <w:tcW w:w="805" w:type="dxa"/>
          </w:tcPr>
          <w:p w14:paraId="583DB58E" w14:textId="77777777" w:rsidR="00DF65A2" w:rsidRPr="00DC5900" w:rsidRDefault="00DF65A2" w:rsidP="00D92F69">
            <w:pPr>
              <w:rPr>
                <w:rFonts w:eastAsia="Calibri"/>
                <w:sz w:val="22"/>
                <w:szCs w:val="22"/>
              </w:rPr>
            </w:pPr>
            <w:r w:rsidRPr="00DC5900">
              <w:rPr>
                <w:rFonts w:eastAsia="Calibri"/>
                <w:sz w:val="22"/>
                <w:szCs w:val="22"/>
              </w:rPr>
              <w:t>(m)</w:t>
            </w:r>
          </w:p>
        </w:tc>
        <w:tc>
          <w:tcPr>
            <w:tcW w:w="3241" w:type="dxa"/>
            <w:shd w:val="clear" w:color="auto" w:fill="auto"/>
          </w:tcPr>
          <w:p w14:paraId="526AF9A7" w14:textId="77777777" w:rsidR="00DF65A2" w:rsidRPr="00DC5900" w:rsidRDefault="00DF65A2" w:rsidP="00D92F69">
            <w:pPr>
              <w:rPr>
                <w:rFonts w:eastAsia="Calibri"/>
                <w:sz w:val="22"/>
                <w:szCs w:val="22"/>
              </w:rPr>
            </w:pPr>
            <w:r w:rsidRPr="00DC5900">
              <w:rPr>
                <w:sz w:val="22"/>
                <w:szCs w:val="22"/>
              </w:rPr>
              <w:t>Recordkeeping.</w:t>
            </w:r>
          </w:p>
        </w:tc>
        <w:tc>
          <w:tcPr>
            <w:tcW w:w="1454" w:type="dxa"/>
            <w:shd w:val="clear" w:color="auto" w:fill="auto"/>
            <w:vAlign w:val="center"/>
          </w:tcPr>
          <w:p w14:paraId="6CF8592D" w14:textId="77777777" w:rsidR="00DF65A2" w:rsidRPr="00DC5900" w:rsidRDefault="00DF65A2" w:rsidP="00D92F69">
            <w:pPr>
              <w:jc w:val="right"/>
              <w:rPr>
                <w:rFonts w:eastAsia="Calibri"/>
                <w:sz w:val="22"/>
                <w:szCs w:val="22"/>
              </w:rPr>
            </w:pPr>
            <w:r w:rsidRPr="00DC5900">
              <w:rPr>
                <w:rFonts w:eastAsia="Calibri"/>
                <w:sz w:val="22"/>
                <w:szCs w:val="22"/>
              </w:rPr>
              <w:t>56</w:t>
            </w:r>
          </w:p>
        </w:tc>
        <w:tc>
          <w:tcPr>
            <w:tcW w:w="1584" w:type="dxa"/>
            <w:shd w:val="clear" w:color="auto" w:fill="auto"/>
            <w:vAlign w:val="center"/>
          </w:tcPr>
          <w:p w14:paraId="0E820791" w14:textId="77777777" w:rsidR="00DF65A2" w:rsidRPr="00DC5900" w:rsidRDefault="00DF65A2" w:rsidP="00D92F69">
            <w:pPr>
              <w:jc w:val="right"/>
              <w:rPr>
                <w:rFonts w:eastAsia="Calibri"/>
                <w:sz w:val="22"/>
                <w:szCs w:val="22"/>
              </w:rPr>
            </w:pPr>
            <w:r w:rsidRPr="00DC5900">
              <w:rPr>
                <w:rFonts w:eastAsia="Calibri"/>
                <w:sz w:val="22"/>
                <w:szCs w:val="22"/>
              </w:rPr>
              <w:t>58</w:t>
            </w:r>
          </w:p>
        </w:tc>
        <w:tc>
          <w:tcPr>
            <w:tcW w:w="1584" w:type="dxa"/>
            <w:shd w:val="clear" w:color="auto" w:fill="auto"/>
            <w:vAlign w:val="center"/>
          </w:tcPr>
          <w:p w14:paraId="2D68EEAA" w14:textId="77777777" w:rsidR="00DF65A2" w:rsidRPr="00DC5900" w:rsidRDefault="00DF65A2" w:rsidP="00D92F69">
            <w:pPr>
              <w:jc w:val="right"/>
              <w:rPr>
                <w:rFonts w:eastAsia="Calibri"/>
                <w:sz w:val="22"/>
                <w:szCs w:val="22"/>
              </w:rPr>
            </w:pPr>
            <w:r w:rsidRPr="00DC5900">
              <w:rPr>
                <w:rFonts w:eastAsia="Calibri"/>
                <w:sz w:val="22"/>
                <w:szCs w:val="22"/>
              </w:rPr>
              <w:t>1,360</w:t>
            </w:r>
          </w:p>
        </w:tc>
        <w:tc>
          <w:tcPr>
            <w:tcW w:w="1584" w:type="dxa"/>
            <w:shd w:val="clear" w:color="auto" w:fill="auto"/>
            <w:vAlign w:val="center"/>
          </w:tcPr>
          <w:p w14:paraId="2D98B0F2" w14:textId="77777777" w:rsidR="00DF65A2" w:rsidRPr="00DC5900" w:rsidRDefault="00DF65A2" w:rsidP="00D92F69">
            <w:pPr>
              <w:jc w:val="right"/>
              <w:rPr>
                <w:rFonts w:eastAsia="Calibri"/>
                <w:sz w:val="22"/>
                <w:szCs w:val="22"/>
              </w:rPr>
            </w:pPr>
            <w:r w:rsidRPr="00DC5900">
              <w:rPr>
                <w:sz w:val="22"/>
                <w:szCs w:val="22"/>
                <w:shd w:val="clear" w:color="auto" w:fill="FFFFFF"/>
              </w:rPr>
              <w:t>$94,601.60</w:t>
            </w:r>
          </w:p>
        </w:tc>
      </w:tr>
      <w:tr w:rsidR="00DF65A2" w:rsidRPr="00DC5900" w14:paraId="53085229" w14:textId="77777777" w:rsidTr="000644A4">
        <w:trPr>
          <w:jc w:val="center"/>
        </w:trPr>
        <w:tc>
          <w:tcPr>
            <w:tcW w:w="805" w:type="dxa"/>
          </w:tcPr>
          <w:p w14:paraId="1D49B4FA" w14:textId="77777777" w:rsidR="00DF65A2" w:rsidRPr="00DC5900" w:rsidRDefault="00DF65A2" w:rsidP="00D92F69">
            <w:pPr>
              <w:rPr>
                <w:rFonts w:eastAsia="Calibri"/>
                <w:sz w:val="22"/>
                <w:szCs w:val="22"/>
              </w:rPr>
            </w:pPr>
            <w:r w:rsidRPr="00DC5900">
              <w:rPr>
                <w:rFonts w:eastAsia="Calibri"/>
                <w:sz w:val="22"/>
                <w:szCs w:val="22"/>
              </w:rPr>
              <w:t>(n)</w:t>
            </w:r>
          </w:p>
        </w:tc>
        <w:tc>
          <w:tcPr>
            <w:tcW w:w="3241" w:type="dxa"/>
            <w:shd w:val="clear" w:color="auto" w:fill="auto"/>
          </w:tcPr>
          <w:p w14:paraId="2FB0A0E1" w14:textId="77777777" w:rsidR="00DF65A2" w:rsidRPr="00DC5900" w:rsidRDefault="00DF65A2" w:rsidP="00D92F69">
            <w:pPr>
              <w:pStyle w:val="ParaNum"/>
              <w:widowControl/>
              <w:numPr>
                <w:ilvl w:val="0"/>
                <w:numId w:val="0"/>
              </w:numPr>
              <w:spacing w:after="0"/>
              <w:rPr>
                <w:szCs w:val="22"/>
              </w:rPr>
            </w:pPr>
            <w:r w:rsidRPr="00DC5900">
              <w:rPr>
                <w:szCs w:val="22"/>
              </w:rPr>
              <w:t>Reimbursement claims.</w:t>
            </w:r>
          </w:p>
        </w:tc>
        <w:tc>
          <w:tcPr>
            <w:tcW w:w="1454" w:type="dxa"/>
            <w:shd w:val="clear" w:color="auto" w:fill="auto"/>
            <w:vAlign w:val="center"/>
          </w:tcPr>
          <w:p w14:paraId="2618AB36" w14:textId="77777777" w:rsidR="00DF65A2" w:rsidRPr="00DC5900" w:rsidRDefault="00DF65A2" w:rsidP="00D92F69">
            <w:pPr>
              <w:jc w:val="right"/>
              <w:rPr>
                <w:rFonts w:eastAsia="Calibri"/>
                <w:sz w:val="22"/>
                <w:szCs w:val="22"/>
              </w:rPr>
            </w:pPr>
            <w:r w:rsidRPr="00DC5900">
              <w:rPr>
                <w:rFonts w:eastAsia="Calibri"/>
                <w:sz w:val="22"/>
                <w:szCs w:val="22"/>
              </w:rPr>
              <w:t>---</w:t>
            </w:r>
          </w:p>
        </w:tc>
        <w:tc>
          <w:tcPr>
            <w:tcW w:w="1584" w:type="dxa"/>
            <w:shd w:val="clear" w:color="auto" w:fill="auto"/>
            <w:vAlign w:val="center"/>
          </w:tcPr>
          <w:p w14:paraId="1B6CF76F" w14:textId="77777777" w:rsidR="00DF65A2" w:rsidRPr="00DC5900" w:rsidRDefault="00DF65A2" w:rsidP="00D92F69">
            <w:pPr>
              <w:jc w:val="right"/>
              <w:rPr>
                <w:rFonts w:eastAsia="Calibri"/>
                <w:sz w:val="22"/>
                <w:szCs w:val="22"/>
              </w:rPr>
            </w:pPr>
            <w:r w:rsidRPr="00DC5900">
              <w:rPr>
                <w:rFonts w:eastAsia="Calibri"/>
                <w:sz w:val="22"/>
                <w:szCs w:val="22"/>
              </w:rPr>
              <w:t>---</w:t>
            </w:r>
          </w:p>
        </w:tc>
        <w:tc>
          <w:tcPr>
            <w:tcW w:w="1584" w:type="dxa"/>
            <w:shd w:val="clear" w:color="auto" w:fill="auto"/>
            <w:vAlign w:val="center"/>
          </w:tcPr>
          <w:p w14:paraId="3E5D155F" w14:textId="77777777" w:rsidR="00DF65A2" w:rsidRPr="00DC5900" w:rsidRDefault="00DF65A2" w:rsidP="00D92F69">
            <w:pPr>
              <w:jc w:val="right"/>
              <w:rPr>
                <w:rFonts w:eastAsia="Calibri"/>
                <w:sz w:val="22"/>
                <w:szCs w:val="22"/>
              </w:rPr>
            </w:pPr>
            <w:r w:rsidRPr="00DC5900">
              <w:rPr>
                <w:rFonts w:eastAsia="Calibri"/>
                <w:sz w:val="22"/>
                <w:szCs w:val="22"/>
              </w:rPr>
              <w:t>---</w:t>
            </w:r>
          </w:p>
        </w:tc>
        <w:tc>
          <w:tcPr>
            <w:tcW w:w="1584" w:type="dxa"/>
            <w:shd w:val="clear" w:color="auto" w:fill="auto"/>
            <w:vAlign w:val="center"/>
          </w:tcPr>
          <w:p w14:paraId="1409B242" w14:textId="77777777" w:rsidR="00DF65A2" w:rsidRPr="00DC5900" w:rsidRDefault="00DF65A2" w:rsidP="00D92F69">
            <w:pPr>
              <w:jc w:val="right"/>
              <w:rPr>
                <w:sz w:val="22"/>
                <w:szCs w:val="22"/>
                <w:shd w:val="clear" w:color="auto" w:fill="FFFFFF"/>
              </w:rPr>
            </w:pPr>
            <w:r w:rsidRPr="00DC5900">
              <w:rPr>
                <w:sz w:val="22"/>
                <w:szCs w:val="22"/>
                <w:shd w:val="clear" w:color="auto" w:fill="FFFFFF"/>
              </w:rPr>
              <w:t>---</w:t>
            </w:r>
          </w:p>
        </w:tc>
      </w:tr>
      <w:tr w:rsidR="00DF65A2" w:rsidRPr="00DC5900" w14:paraId="5F13E8CC" w14:textId="77777777" w:rsidTr="000644A4">
        <w:trPr>
          <w:jc w:val="center"/>
        </w:trPr>
        <w:tc>
          <w:tcPr>
            <w:tcW w:w="805" w:type="dxa"/>
          </w:tcPr>
          <w:p w14:paraId="0144D3FA" w14:textId="77777777" w:rsidR="00DF65A2" w:rsidRPr="00DC5900" w:rsidRDefault="00DF65A2" w:rsidP="00D92F69">
            <w:pPr>
              <w:rPr>
                <w:rFonts w:eastAsia="Calibri"/>
                <w:sz w:val="22"/>
                <w:szCs w:val="22"/>
              </w:rPr>
            </w:pPr>
            <w:r w:rsidRPr="00DC5900">
              <w:rPr>
                <w:rFonts w:eastAsia="Calibri"/>
                <w:sz w:val="22"/>
                <w:szCs w:val="22"/>
              </w:rPr>
              <w:t>(n)(1)</w:t>
            </w:r>
          </w:p>
        </w:tc>
        <w:tc>
          <w:tcPr>
            <w:tcW w:w="3241" w:type="dxa"/>
            <w:shd w:val="clear" w:color="auto" w:fill="auto"/>
          </w:tcPr>
          <w:p w14:paraId="4884D292" w14:textId="77777777" w:rsidR="00DF65A2" w:rsidRPr="00DC5900" w:rsidRDefault="00DF65A2" w:rsidP="00D92F69">
            <w:pPr>
              <w:rPr>
                <w:rFonts w:eastAsia="Calibri"/>
                <w:sz w:val="22"/>
                <w:szCs w:val="22"/>
              </w:rPr>
            </w:pPr>
            <w:r w:rsidRPr="00DC5900">
              <w:rPr>
                <w:rFonts w:eastAsia="Calibri"/>
                <w:sz w:val="22"/>
                <w:szCs w:val="22"/>
              </w:rPr>
              <w:t>Election of claim period.</w:t>
            </w:r>
          </w:p>
        </w:tc>
        <w:tc>
          <w:tcPr>
            <w:tcW w:w="1454" w:type="dxa"/>
            <w:shd w:val="clear" w:color="auto" w:fill="auto"/>
            <w:vAlign w:val="center"/>
          </w:tcPr>
          <w:p w14:paraId="2A8F0016" w14:textId="77777777" w:rsidR="00DF65A2" w:rsidRPr="00DC5900" w:rsidRDefault="00DF65A2" w:rsidP="00D92F69">
            <w:pPr>
              <w:jc w:val="right"/>
              <w:rPr>
                <w:rFonts w:eastAsia="Calibri"/>
                <w:sz w:val="22"/>
                <w:szCs w:val="22"/>
              </w:rPr>
            </w:pPr>
            <w:r w:rsidRPr="00DC5900">
              <w:rPr>
                <w:rFonts w:eastAsia="Calibri"/>
                <w:sz w:val="22"/>
                <w:szCs w:val="22"/>
              </w:rPr>
              <w:t>22</w:t>
            </w:r>
          </w:p>
        </w:tc>
        <w:tc>
          <w:tcPr>
            <w:tcW w:w="1584" w:type="dxa"/>
            <w:shd w:val="clear" w:color="auto" w:fill="auto"/>
            <w:vAlign w:val="center"/>
          </w:tcPr>
          <w:p w14:paraId="4B031127" w14:textId="77777777" w:rsidR="00DF65A2" w:rsidRPr="00DC5900" w:rsidRDefault="00DF65A2" w:rsidP="00D92F69">
            <w:pPr>
              <w:jc w:val="right"/>
              <w:rPr>
                <w:rFonts w:eastAsia="Calibri"/>
                <w:sz w:val="22"/>
                <w:szCs w:val="22"/>
              </w:rPr>
            </w:pPr>
            <w:r w:rsidRPr="00DC5900">
              <w:rPr>
                <w:rFonts w:eastAsia="Calibri"/>
                <w:sz w:val="22"/>
                <w:szCs w:val="22"/>
              </w:rPr>
              <w:t>24</w:t>
            </w:r>
          </w:p>
        </w:tc>
        <w:tc>
          <w:tcPr>
            <w:tcW w:w="1584" w:type="dxa"/>
            <w:shd w:val="clear" w:color="auto" w:fill="auto"/>
            <w:vAlign w:val="center"/>
          </w:tcPr>
          <w:p w14:paraId="4FB5D1BE" w14:textId="77777777" w:rsidR="00DF65A2" w:rsidRPr="00DC5900" w:rsidRDefault="00DF65A2" w:rsidP="00D92F69">
            <w:pPr>
              <w:jc w:val="right"/>
              <w:rPr>
                <w:rFonts w:eastAsia="Calibri"/>
                <w:sz w:val="22"/>
                <w:szCs w:val="22"/>
              </w:rPr>
            </w:pPr>
            <w:r w:rsidRPr="00DC5900">
              <w:rPr>
                <w:rFonts w:eastAsia="Calibri"/>
                <w:sz w:val="22"/>
                <w:szCs w:val="22"/>
              </w:rPr>
              <w:t>12</w:t>
            </w:r>
          </w:p>
        </w:tc>
        <w:tc>
          <w:tcPr>
            <w:tcW w:w="1584" w:type="dxa"/>
            <w:shd w:val="clear" w:color="auto" w:fill="auto"/>
            <w:vAlign w:val="center"/>
          </w:tcPr>
          <w:p w14:paraId="0D3C584B" w14:textId="77777777" w:rsidR="00DF65A2" w:rsidRPr="00DC5900" w:rsidRDefault="00DF65A2" w:rsidP="00D92F69">
            <w:pPr>
              <w:jc w:val="right"/>
              <w:rPr>
                <w:rFonts w:eastAsia="Calibri"/>
                <w:sz w:val="22"/>
                <w:szCs w:val="22"/>
              </w:rPr>
            </w:pPr>
            <w:r w:rsidRPr="00DC5900">
              <w:rPr>
                <w:sz w:val="22"/>
                <w:szCs w:val="22"/>
                <w:shd w:val="clear" w:color="auto" w:fill="FFFFFF"/>
              </w:rPr>
              <w:t>$834.72</w:t>
            </w:r>
          </w:p>
        </w:tc>
      </w:tr>
      <w:tr w:rsidR="00DF65A2" w:rsidRPr="00DC5900" w14:paraId="13F308A8" w14:textId="77777777" w:rsidTr="000644A4">
        <w:trPr>
          <w:jc w:val="center"/>
        </w:trPr>
        <w:tc>
          <w:tcPr>
            <w:tcW w:w="805" w:type="dxa"/>
          </w:tcPr>
          <w:p w14:paraId="19D6B2C1" w14:textId="77777777" w:rsidR="00DF65A2" w:rsidRPr="00DC5900" w:rsidRDefault="00DF65A2" w:rsidP="00D92F69">
            <w:pPr>
              <w:rPr>
                <w:rFonts w:eastAsia="Calibri"/>
                <w:sz w:val="22"/>
                <w:szCs w:val="22"/>
              </w:rPr>
            </w:pPr>
            <w:r w:rsidRPr="00DC5900">
              <w:rPr>
                <w:rFonts w:eastAsia="Calibri"/>
                <w:sz w:val="22"/>
                <w:szCs w:val="22"/>
              </w:rPr>
              <w:t>(n)(2)</w:t>
            </w:r>
          </w:p>
        </w:tc>
        <w:tc>
          <w:tcPr>
            <w:tcW w:w="3241" w:type="dxa"/>
            <w:shd w:val="clear" w:color="auto" w:fill="auto"/>
          </w:tcPr>
          <w:p w14:paraId="5C944504" w14:textId="77777777" w:rsidR="00DF65A2" w:rsidRPr="00DC5900" w:rsidRDefault="00DF65A2" w:rsidP="00D92F69">
            <w:pPr>
              <w:rPr>
                <w:rFonts w:eastAsia="Calibri"/>
                <w:sz w:val="22"/>
                <w:szCs w:val="22"/>
              </w:rPr>
            </w:pPr>
            <w:r w:rsidRPr="00DC5900">
              <w:rPr>
                <w:rFonts w:eastAsia="Calibri"/>
                <w:sz w:val="22"/>
                <w:szCs w:val="22"/>
              </w:rPr>
              <w:t>Claim submission.</w:t>
            </w:r>
          </w:p>
        </w:tc>
        <w:tc>
          <w:tcPr>
            <w:tcW w:w="1454" w:type="dxa"/>
            <w:shd w:val="clear" w:color="auto" w:fill="auto"/>
            <w:vAlign w:val="center"/>
          </w:tcPr>
          <w:p w14:paraId="3F289F6B" w14:textId="77777777" w:rsidR="00DF65A2" w:rsidRPr="00DC5900" w:rsidRDefault="00DF65A2" w:rsidP="00D92F69">
            <w:pPr>
              <w:jc w:val="right"/>
              <w:rPr>
                <w:rFonts w:eastAsia="Calibri"/>
                <w:sz w:val="22"/>
                <w:szCs w:val="22"/>
              </w:rPr>
            </w:pPr>
            <w:r w:rsidRPr="00DC5900">
              <w:rPr>
                <w:rFonts w:eastAsia="Calibri"/>
                <w:sz w:val="22"/>
                <w:szCs w:val="22"/>
              </w:rPr>
              <w:t>57</w:t>
            </w:r>
          </w:p>
        </w:tc>
        <w:tc>
          <w:tcPr>
            <w:tcW w:w="1584" w:type="dxa"/>
            <w:shd w:val="clear" w:color="auto" w:fill="auto"/>
            <w:vAlign w:val="center"/>
          </w:tcPr>
          <w:p w14:paraId="1478941B" w14:textId="77777777" w:rsidR="00DF65A2" w:rsidRPr="00DC5900" w:rsidRDefault="00DF65A2" w:rsidP="00D92F69">
            <w:pPr>
              <w:jc w:val="right"/>
              <w:rPr>
                <w:rFonts w:eastAsia="Calibri"/>
                <w:sz w:val="22"/>
                <w:szCs w:val="22"/>
              </w:rPr>
            </w:pPr>
            <w:r w:rsidRPr="00DC5900">
              <w:rPr>
                <w:rFonts w:eastAsia="Calibri"/>
                <w:sz w:val="22"/>
                <w:szCs w:val="22"/>
              </w:rPr>
              <w:t>296</w:t>
            </w:r>
          </w:p>
        </w:tc>
        <w:tc>
          <w:tcPr>
            <w:tcW w:w="1584" w:type="dxa"/>
            <w:shd w:val="clear" w:color="auto" w:fill="auto"/>
            <w:vAlign w:val="center"/>
          </w:tcPr>
          <w:p w14:paraId="70D6872E" w14:textId="77777777" w:rsidR="00DF65A2" w:rsidRPr="00DC5900" w:rsidRDefault="00DF65A2" w:rsidP="00D92F69">
            <w:pPr>
              <w:jc w:val="right"/>
              <w:rPr>
                <w:rFonts w:eastAsia="Calibri"/>
                <w:sz w:val="22"/>
                <w:szCs w:val="22"/>
              </w:rPr>
            </w:pPr>
            <w:r w:rsidRPr="00DC5900">
              <w:rPr>
                <w:rFonts w:eastAsia="Calibri"/>
                <w:sz w:val="22"/>
                <w:szCs w:val="22"/>
              </w:rPr>
              <w:t>2,368</w:t>
            </w:r>
          </w:p>
        </w:tc>
        <w:tc>
          <w:tcPr>
            <w:tcW w:w="1584" w:type="dxa"/>
            <w:shd w:val="clear" w:color="auto" w:fill="auto"/>
            <w:vAlign w:val="center"/>
          </w:tcPr>
          <w:p w14:paraId="710CD277" w14:textId="77777777" w:rsidR="00DF65A2" w:rsidRPr="00DC5900" w:rsidRDefault="00DF65A2" w:rsidP="00D92F69">
            <w:pPr>
              <w:jc w:val="right"/>
              <w:rPr>
                <w:rFonts w:eastAsia="Calibri"/>
                <w:sz w:val="22"/>
                <w:szCs w:val="22"/>
              </w:rPr>
            </w:pPr>
            <w:r w:rsidRPr="00DC5900">
              <w:rPr>
                <w:sz w:val="22"/>
                <w:szCs w:val="22"/>
                <w:shd w:val="clear" w:color="auto" w:fill="FFFFFF"/>
              </w:rPr>
              <w:t>$164,718.08</w:t>
            </w:r>
          </w:p>
        </w:tc>
      </w:tr>
      <w:tr w:rsidR="00DF65A2" w:rsidRPr="00DC5900" w14:paraId="67D0F8A6" w14:textId="77777777" w:rsidTr="000644A4">
        <w:trPr>
          <w:jc w:val="center"/>
        </w:trPr>
        <w:tc>
          <w:tcPr>
            <w:tcW w:w="805" w:type="dxa"/>
          </w:tcPr>
          <w:p w14:paraId="6D9FDE62" w14:textId="77777777" w:rsidR="00DF65A2" w:rsidRPr="00DC5900" w:rsidRDefault="00DF65A2" w:rsidP="00D92F69">
            <w:pPr>
              <w:rPr>
                <w:rFonts w:eastAsia="Calibri"/>
                <w:sz w:val="22"/>
                <w:szCs w:val="22"/>
              </w:rPr>
            </w:pPr>
            <w:r w:rsidRPr="00DC5900">
              <w:rPr>
                <w:rFonts w:eastAsia="Calibri"/>
                <w:sz w:val="22"/>
                <w:szCs w:val="22"/>
              </w:rPr>
              <w:t>(o)</w:t>
            </w:r>
          </w:p>
        </w:tc>
        <w:tc>
          <w:tcPr>
            <w:tcW w:w="3241" w:type="dxa"/>
            <w:shd w:val="clear" w:color="auto" w:fill="auto"/>
          </w:tcPr>
          <w:p w14:paraId="29234F23" w14:textId="77777777" w:rsidR="00DF65A2" w:rsidRPr="00DC5900" w:rsidRDefault="00DF65A2" w:rsidP="00D92F69">
            <w:pPr>
              <w:rPr>
                <w:rFonts w:eastAsia="Calibri"/>
                <w:sz w:val="22"/>
                <w:szCs w:val="22"/>
              </w:rPr>
            </w:pPr>
            <w:r w:rsidRPr="00DC5900">
              <w:rPr>
                <w:sz w:val="22"/>
                <w:szCs w:val="22"/>
              </w:rPr>
              <w:t>Reports.</w:t>
            </w:r>
          </w:p>
        </w:tc>
        <w:tc>
          <w:tcPr>
            <w:tcW w:w="1454" w:type="dxa"/>
            <w:shd w:val="clear" w:color="auto" w:fill="auto"/>
            <w:vAlign w:val="center"/>
          </w:tcPr>
          <w:p w14:paraId="4A9FBD2B" w14:textId="77777777" w:rsidR="00DF65A2" w:rsidRPr="00DC5900" w:rsidRDefault="00DF65A2" w:rsidP="00D92F69">
            <w:pPr>
              <w:jc w:val="right"/>
              <w:rPr>
                <w:rFonts w:eastAsia="Calibri"/>
                <w:sz w:val="22"/>
                <w:szCs w:val="22"/>
              </w:rPr>
            </w:pPr>
            <w:r w:rsidRPr="00DC5900">
              <w:rPr>
                <w:rFonts w:eastAsia="Calibri"/>
                <w:sz w:val="22"/>
                <w:szCs w:val="22"/>
              </w:rPr>
              <w:t>57</w:t>
            </w:r>
          </w:p>
        </w:tc>
        <w:tc>
          <w:tcPr>
            <w:tcW w:w="1584" w:type="dxa"/>
            <w:shd w:val="clear" w:color="auto" w:fill="auto"/>
            <w:vAlign w:val="center"/>
          </w:tcPr>
          <w:p w14:paraId="6D28F116" w14:textId="77777777" w:rsidR="00DF65A2" w:rsidRPr="00DC5900" w:rsidRDefault="00DF65A2" w:rsidP="00D92F69">
            <w:pPr>
              <w:jc w:val="right"/>
              <w:rPr>
                <w:rFonts w:eastAsia="Calibri"/>
                <w:sz w:val="22"/>
                <w:szCs w:val="22"/>
              </w:rPr>
            </w:pPr>
            <w:r w:rsidRPr="00DC5900">
              <w:rPr>
                <w:rFonts w:eastAsia="Calibri"/>
                <w:sz w:val="22"/>
                <w:szCs w:val="22"/>
              </w:rPr>
              <w:t>113</w:t>
            </w:r>
          </w:p>
        </w:tc>
        <w:tc>
          <w:tcPr>
            <w:tcW w:w="1584" w:type="dxa"/>
            <w:shd w:val="clear" w:color="auto" w:fill="auto"/>
            <w:vAlign w:val="center"/>
          </w:tcPr>
          <w:p w14:paraId="56B5CA5C" w14:textId="77777777" w:rsidR="00DF65A2" w:rsidRPr="00DC5900" w:rsidRDefault="00DF65A2" w:rsidP="00D92F69">
            <w:pPr>
              <w:jc w:val="right"/>
              <w:rPr>
                <w:rFonts w:eastAsia="Calibri"/>
                <w:sz w:val="22"/>
                <w:szCs w:val="22"/>
              </w:rPr>
            </w:pPr>
            <w:r w:rsidRPr="00DC5900">
              <w:rPr>
                <w:rFonts w:eastAsia="Calibri"/>
                <w:sz w:val="22"/>
                <w:szCs w:val="22"/>
              </w:rPr>
              <w:t>1,808</w:t>
            </w:r>
          </w:p>
        </w:tc>
        <w:tc>
          <w:tcPr>
            <w:tcW w:w="1584" w:type="dxa"/>
            <w:shd w:val="clear" w:color="auto" w:fill="auto"/>
            <w:vAlign w:val="center"/>
          </w:tcPr>
          <w:p w14:paraId="1720FE85" w14:textId="77777777" w:rsidR="00DF65A2" w:rsidRPr="00DC5900" w:rsidRDefault="00DF65A2" w:rsidP="00D92F69">
            <w:pPr>
              <w:jc w:val="right"/>
              <w:rPr>
                <w:rFonts w:eastAsia="Calibri"/>
                <w:sz w:val="22"/>
                <w:szCs w:val="22"/>
              </w:rPr>
            </w:pPr>
            <w:r w:rsidRPr="00DC5900">
              <w:rPr>
                <w:sz w:val="22"/>
                <w:szCs w:val="22"/>
                <w:shd w:val="clear" w:color="auto" w:fill="FFFFFF"/>
              </w:rPr>
              <w:t>$125,764.48</w:t>
            </w:r>
          </w:p>
        </w:tc>
      </w:tr>
      <w:tr w:rsidR="00DF65A2" w:rsidRPr="00DC5900" w14:paraId="36E1D1C2" w14:textId="77777777" w:rsidTr="000644A4">
        <w:trPr>
          <w:jc w:val="center"/>
        </w:trPr>
        <w:tc>
          <w:tcPr>
            <w:tcW w:w="805" w:type="dxa"/>
          </w:tcPr>
          <w:p w14:paraId="56DFEB52" w14:textId="77777777" w:rsidR="00DF65A2" w:rsidRPr="00DC5900" w:rsidRDefault="00DF65A2" w:rsidP="00D92F69">
            <w:pPr>
              <w:rPr>
                <w:rFonts w:eastAsia="Calibri"/>
                <w:sz w:val="22"/>
                <w:szCs w:val="22"/>
              </w:rPr>
            </w:pPr>
            <w:r w:rsidRPr="00DC5900">
              <w:rPr>
                <w:rFonts w:eastAsia="Calibri"/>
                <w:sz w:val="22"/>
                <w:szCs w:val="22"/>
              </w:rPr>
              <w:t>(p)</w:t>
            </w:r>
          </w:p>
        </w:tc>
        <w:tc>
          <w:tcPr>
            <w:tcW w:w="3241" w:type="dxa"/>
            <w:shd w:val="clear" w:color="auto" w:fill="auto"/>
          </w:tcPr>
          <w:p w14:paraId="67537BA8" w14:textId="77777777" w:rsidR="00DF65A2" w:rsidRPr="00DC5900" w:rsidRDefault="00DF65A2" w:rsidP="00D92F69">
            <w:pPr>
              <w:rPr>
                <w:sz w:val="22"/>
                <w:szCs w:val="22"/>
              </w:rPr>
            </w:pPr>
            <w:r w:rsidRPr="00DC5900">
              <w:rPr>
                <w:sz w:val="22"/>
                <w:szCs w:val="22"/>
              </w:rPr>
              <w:t>Complaints.</w:t>
            </w:r>
          </w:p>
        </w:tc>
        <w:tc>
          <w:tcPr>
            <w:tcW w:w="1454" w:type="dxa"/>
            <w:shd w:val="clear" w:color="auto" w:fill="auto"/>
            <w:vAlign w:val="center"/>
          </w:tcPr>
          <w:p w14:paraId="08BBD831" w14:textId="77777777" w:rsidR="00DF65A2" w:rsidRPr="00DC5900" w:rsidRDefault="00DF65A2" w:rsidP="00D92F69">
            <w:pPr>
              <w:jc w:val="right"/>
              <w:rPr>
                <w:rFonts w:eastAsia="Calibri"/>
                <w:sz w:val="22"/>
                <w:szCs w:val="22"/>
              </w:rPr>
            </w:pPr>
            <w:r w:rsidRPr="00DC5900">
              <w:rPr>
                <w:rFonts w:eastAsia="Calibri"/>
                <w:sz w:val="22"/>
                <w:szCs w:val="22"/>
              </w:rPr>
              <w:t>---</w:t>
            </w:r>
          </w:p>
        </w:tc>
        <w:tc>
          <w:tcPr>
            <w:tcW w:w="1584" w:type="dxa"/>
            <w:shd w:val="clear" w:color="auto" w:fill="auto"/>
            <w:vAlign w:val="center"/>
          </w:tcPr>
          <w:p w14:paraId="29618274" w14:textId="77777777" w:rsidR="00DF65A2" w:rsidRPr="00DC5900" w:rsidRDefault="00DF65A2" w:rsidP="00D92F69">
            <w:pPr>
              <w:jc w:val="right"/>
              <w:rPr>
                <w:rFonts w:eastAsia="Calibri"/>
                <w:sz w:val="22"/>
                <w:szCs w:val="22"/>
              </w:rPr>
            </w:pPr>
            <w:r w:rsidRPr="00DC5900">
              <w:rPr>
                <w:rFonts w:eastAsia="Calibri"/>
                <w:sz w:val="22"/>
                <w:szCs w:val="22"/>
              </w:rPr>
              <w:t>---</w:t>
            </w:r>
          </w:p>
        </w:tc>
        <w:tc>
          <w:tcPr>
            <w:tcW w:w="1584" w:type="dxa"/>
            <w:shd w:val="clear" w:color="auto" w:fill="auto"/>
            <w:vAlign w:val="center"/>
          </w:tcPr>
          <w:p w14:paraId="1CD66DE4" w14:textId="77777777" w:rsidR="00DF65A2" w:rsidRPr="00DC5900" w:rsidRDefault="00DF65A2" w:rsidP="00D92F69">
            <w:pPr>
              <w:jc w:val="right"/>
              <w:rPr>
                <w:rFonts w:eastAsia="Calibri"/>
                <w:sz w:val="22"/>
                <w:szCs w:val="22"/>
              </w:rPr>
            </w:pPr>
            <w:r w:rsidRPr="00DC5900">
              <w:rPr>
                <w:rFonts w:eastAsia="Calibri"/>
                <w:sz w:val="22"/>
                <w:szCs w:val="22"/>
              </w:rPr>
              <w:t>---</w:t>
            </w:r>
          </w:p>
        </w:tc>
        <w:tc>
          <w:tcPr>
            <w:tcW w:w="1584" w:type="dxa"/>
            <w:shd w:val="clear" w:color="auto" w:fill="auto"/>
            <w:vAlign w:val="center"/>
          </w:tcPr>
          <w:p w14:paraId="69427DD2" w14:textId="77777777" w:rsidR="00DF65A2" w:rsidRPr="00DC5900" w:rsidRDefault="00DF65A2" w:rsidP="00D92F69">
            <w:pPr>
              <w:jc w:val="right"/>
              <w:rPr>
                <w:sz w:val="22"/>
                <w:szCs w:val="22"/>
                <w:shd w:val="clear" w:color="auto" w:fill="FFFFFF"/>
              </w:rPr>
            </w:pPr>
            <w:r w:rsidRPr="00DC5900">
              <w:rPr>
                <w:sz w:val="22"/>
                <w:szCs w:val="22"/>
                <w:shd w:val="clear" w:color="auto" w:fill="FFFFFF"/>
              </w:rPr>
              <w:t>---</w:t>
            </w:r>
          </w:p>
        </w:tc>
      </w:tr>
      <w:tr w:rsidR="00DF65A2" w:rsidRPr="00DC5900" w14:paraId="5E10BF56" w14:textId="77777777" w:rsidTr="000644A4">
        <w:trPr>
          <w:jc w:val="center"/>
        </w:trPr>
        <w:tc>
          <w:tcPr>
            <w:tcW w:w="805" w:type="dxa"/>
          </w:tcPr>
          <w:p w14:paraId="1038CB9B" w14:textId="77777777" w:rsidR="00DF65A2" w:rsidRPr="00DC5900" w:rsidRDefault="00DF65A2" w:rsidP="00D92F69">
            <w:pPr>
              <w:rPr>
                <w:rFonts w:eastAsia="Calibri"/>
                <w:sz w:val="22"/>
                <w:szCs w:val="22"/>
              </w:rPr>
            </w:pPr>
            <w:r w:rsidRPr="00DC5900">
              <w:rPr>
                <w:rFonts w:eastAsia="Calibri"/>
                <w:sz w:val="22"/>
                <w:szCs w:val="22"/>
              </w:rPr>
              <w:t>(p)(1)</w:t>
            </w:r>
          </w:p>
        </w:tc>
        <w:tc>
          <w:tcPr>
            <w:tcW w:w="3241" w:type="dxa"/>
            <w:shd w:val="clear" w:color="auto" w:fill="auto"/>
          </w:tcPr>
          <w:p w14:paraId="6DE7C1C3" w14:textId="77777777" w:rsidR="00DF65A2" w:rsidRPr="00DC5900" w:rsidRDefault="00DF65A2" w:rsidP="00D92F69">
            <w:pPr>
              <w:rPr>
                <w:rFonts w:eastAsia="Calibri"/>
                <w:sz w:val="22"/>
                <w:szCs w:val="22"/>
              </w:rPr>
            </w:pPr>
            <w:r w:rsidRPr="00DC5900">
              <w:rPr>
                <w:rFonts w:eastAsia="Calibri"/>
                <w:sz w:val="22"/>
                <w:szCs w:val="22"/>
              </w:rPr>
              <w:t>Informal complaints.</w:t>
            </w:r>
          </w:p>
        </w:tc>
        <w:tc>
          <w:tcPr>
            <w:tcW w:w="1454" w:type="dxa"/>
            <w:shd w:val="clear" w:color="auto" w:fill="auto"/>
            <w:vAlign w:val="center"/>
          </w:tcPr>
          <w:p w14:paraId="6F01487A" w14:textId="4CC3E271" w:rsidR="00DF65A2" w:rsidRPr="00DC5900" w:rsidRDefault="00F21B6B" w:rsidP="00D92F69">
            <w:pPr>
              <w:jc w:val="right"/>
              <w:rPr>
                <w:rFonts w:eastAsia="Calibri"/>
                <w:sz w:val="22"/>
                <w:szCs w:val="22"/>
              </w:rPr>
            </w:pPr>
            <w:r w:rsidRPr="00DC5900">
              <w:rPr>
                <w:rFonts w:eastAsia="Calibri"/>
                <w:sz w:val="22"/>
                <w:szCs w:val="22"/>
              </w:rPr>
              <w:t>5</w:t>
            </w:r>
          </w:p>
        </w:tc>
        <w:tc>
          <w:tcPr>
            <w:tcW w:w="1584" w:type="dxa"/>
            <w:shd w:val="clear" w:color="auto" w:fill="auto"/>
            <w:vAlign w:val="center"/>
          </w:tcPr>
          <w:p w14:paraId="1F466D3A" w14:textId="77777777" w:rsidR="00DF65A2" w:rsidRPr="00DC5900" w:rsidRDefault="00DF65A2" w:rsidP="00D92F69">
            <w:pPr>
              <w:jc w:val="right"/>
              <w:rPr>
                <w:rFonts w:eastAsia="Calibri"/>
                <w:sz w:val="22"/>
                <w:szCs w:val="22"/>
              </w:rPr>
            </w:pPr>
            <w:r w:rsidRPr="00DC5900">
              <w:rPr>
                <w:rFonts w:eastAsia="Calibri"/>
                <w:sz w:val="22"/>
                <w:szCs w:val="22"/>
              </w:rPr>
              <w:t>10</w:t>
            </w:r>
          </w:p>
        </w:tc>
        <w:tc>
          <w:tcPr>
            <w:tcW w:w="1584" w:type="dxa"/>
            <w:shd w:val="clear" w:color="auto" w:fill="auto"/>
            <w:vAlign w:val="center"/>
          </w:tcPr>
          <w:p w14:paraId="6BD91C1D" w14:textId="77777777" w:rsidR="00DF65A2" w:rsidRPr="00DC5900" w:rsidRDefault="00DF65A2" w:rsidP="00D92F69">
            <w:pPr>
              <w:jc w:val="right"/>
              <w:rPr>
                <w:rFonts w:eastAsia="Calibri"/>
                <w:sz w:val="22"/>
                <w:szCs w:val="22"/>
              </w:rPr>
            </w:pPr>
            <w:r w:rsidRPr="00DC5900">
              <w:rPr>
                <w:rFonts w:eastAsia="Calibri"/>
                <w:sz w:val="22"/>
                <w:szCs w:val="22"/>
              </w:rPr>
              <w:t>20</w:t>
            </w:r>
          </w:p>
        </w:tc>
        <w:tc>
          <w:tcPr>
            <w:tcW w:w="1584" w:type="dxa"/>
            <w:shd w:val="clear" w:color="auto" w:fill="auto"/>
            <w:vAlign w:val="center"/>
          </w:tcPr>
          <w:p w14:paraId="031880C5" w14:textId="77777777" w:rsidR="00DF65A2" w:rsidRPr="00DC5900" w:rsidRDefault="00DF65A2" w:rsidP="00D92F69">
            <w:pPr>
              <w:jc w:val="right"/>
              <w:rPr>
                <w:rFonts w:eastAsia="Calibri"/>
                <w:sz w:val="22"/>
                <w:szCs w:val="22"/>
              </w:rPr>
            </w:pPr>
            <w:r w:rsidRPr="00DC5900">
              <w:rPr>
                <w:rFonts w:eastAsia="Calibri"/>
                <w:sz w:val="22"/>
                <w:szCs w:val="22"/>
              </w:rPr>
              <w:t>$1,043.40</w:t>
            </w:r>
          </w:p>
        </w:tc>
      </w:tr>
      <w:tr w:rsidR="00DF65A2" w:rsidRPr="00DC5900" w14:paraId="79FD0A54" w14:textId="77777777" w:rsidTr="000644A4">
        <w:trPr>
          <w:jc w:val="center"/>
        </w:trPr>
        <w:tc>
          <w:tcPr>
            <w:tcW w:w="805" w:type="dxa"/>
          </w:tcPr>
          <w:p w14:paraId="438921CF" w14:textId="77777777" w:rsidR="00DF65A2" w:rsidRPr="00DC5900" w:rsidRDefault="00DF65A2" w:rsidP="00D92F69">
            <w:pPr>
              <w:rPr>
                <w:rFonts w:eastAsia="Calibri"/>
                <w:sz w:val="22"/>
                <w:szCs w:val="22"/>
              </w:rPr>
            </w:pPr>
            <w:r w:rsidRPr="00DC5900">
              <w:rPr>
                <w:rFonts w:eastAsia="Calibri"/>
                <w:sz w:val="22"/>
                <w:szCs w:val="22"/>
              </w:rPr>
              <w:t>(p)(2)</w:t>
            </w:r>
          </w:p>
        </w:tc>
        <w:tc>
          <w:tcPr>
            <w:tcW w:w="3241" w:type="dxa"/>
            <w:shd w:val="clear" w:color="auto" w:fill="auto"/>
          </w:tcPr>
          <w:p w14:paraId="7EE2CB53" w14:textId="77777777" w:rsidR="00DF65A2" w:rsidRPr="00DC5900" w:rsidRDefault="00DF65A2" w:rsidP="00D92F69">
            <w:pPr>
              <w:rPr>
                <w:rFonts w:eastAsia="Calibri"/>
                <w:sz w:val="22"/>
                <w:szCs w:val="22"/>
              </w:rPr>
            </w:pPr>
            <w:r w:rsidRPr="00DC5900">
              <w:rPr>
                <w:rFonts w:eastAsia="Calibri"/>
                <w:sz w:val="22"/>
                <w:szCs w:val="22"/>
              </w:rPr>
              <w:t>Formal complaints.</w:t>
            </w:r>
          </w:p>
        </w:tc>
        <w:tc>
          <w:tcPr>
            <w:tcW w:w="1454" w:type="dxa"/>
            <w:shd w:val="clear" w:color="auto" w:fill="auto"/>
            <w:vAlign w:val="center"/>
          </w:tcPr>
          <w:p w14:paraId="5D9F3A25" w14:textId="11D2DCE6" w:rsidR="00DF65A2" w:rsidRPr="00DC5900" w:rsidRDefault="00F21B6B" w:rsidP="00D92F69">
            <w:pPr>
              <w:jc w:val="right"/>
              <w:rPr>
                <w:rFonts w:eastAsia="Calibri"/>
                <w:sz w:val="22"/>
                <w:szCs w:val="22"/>
              </w:rPr>
            </w:pPr>
            <w:r w:rsidRPr="00DC5900">
              <w:rPr>
                <w:rFonts w:eastAsia="Calibri"/>
                <w:sz w:val="22"/>
                <w:szCs w:val="22"/>
              </w:rPr>
              <w:t>1</w:t>
            </w:r>
          </w:p>
        </w:tc>
        <w:tc>
          <w:tcPr>
            <w:tcW w:w="1584" w:type="dxa"/>
            <w:shd w:val="clear" w:color="auto" w:fill="auto"/>
            <w:vAlign w:val="center"/>
          </w:tcPr>
          <w:p w14:paraId="4086752F" w14:textId="617120D8" w:rsidR="00DF65A2" w:rsidRPr="00DC5900" w:rsidRDefault="00F21B6B" w:rsidP="00D92F69">
            <w:pPr>
              <w:jc w:val="right"/>
              <w:rPr>
                <w:rFonts w:eastAsia="Calibri"/>
                <w:sz w:val="22"/>
                <w:szCs w:val="22"/>
              </w:rPr>
            </w:pPr>
            <w:r w:rsidRPr="00DC5900">
              <w:rPr>
                <w:rFonts w:eastAsia="Calibri"/>
                <w:sz w:val="22"/>
                <w:szCs w:val="22"/>
              </w:rPr>
              <w:t>1</w:t>
            </w:r>
          </w:p>
        </w:tc>
        <w:tc>
          <w:tcPr>
            <w:tcW w:w="1584" w:type="dxa"/>
            <w:shd w:val="clear" w:color="auto" w:fill="auto"/>
            <w:vAlign w:val="center"/>
          </w:tcPr>
          <w:p w14:paraId="014A5A74" w14:textId="5357047E" w:rsidR="00DF65A2" w:rsidRPr="00DC5900" w:rsidRDefault="00DF65A2" w:rsidP="00D92F69">
            <w:pPr>
              <w:jc w:val="right"/>
              <w:rPr>
                <w:rFonts w:eastAsia="Calibri"/>
                <w:sz w:val="22"/>
                <w:szCs w:val="22"/>
              </w:rPr>
            </w:pPr>
            <w:r w:rsidRPr="00DC5900">
              <w:rPr>
                <w:rFonts w:eastAsia="Calibri"/>
                <w:sz w:val="22"/>
                <w:szCs w:val="22"/>
              </w:rPr>
              <w:t>2</w:t>
            </w:r>
          </w:p>
        </w:tc>
        <w:tc>
          <w:tcPr>
            <w:tcW w:w="1584" w:type="dxa"/>
            <w:shd w:val="clear" w:color="auto" w:fill="auto"/>
            <w:vAlign w:val="center"/>
          </w:tcPr>
          <w:p w14:paraId="1C7CC778" w14:textId="5A323639" w:rsidR="00DF65A2" w:rsidRPr="00DC5900" w:rsidRDefault="00DF65A2" w:rsidP="00D92F69">
            <w:pPr>
              <w:jc w:val="right"/>
              <w:rPr>
                <w:rFonts w:eastAsia="Calibri"/>
                <w:sz w:val="22"/>
                <w:szCs w:val="22"/>
              </w:rPr>
            </w:pPr>
            <w:r w:rsidRPr="00DC5900">
              <w:rPr>
                <w:sz w:val="22"/>
                <w:szCs w:val="22"/>
                <w:shd w:val="clear" w:color="auto" w:fill="FFFFFF"/>
              </w:rPr>
              <w:t>$139.12</w:t>
            </w:r>
          </w:p>
        </w:tc>
      </w:tr>
      <w:tr w:rsidR="00DF65A2" w:rsidRPr="00DC5900" w14:paraId="38542681" w14:textId="77777777" w:rsidTr="000644A4">
        <w:trPr>
          <w:jc w:val="center"/>
        </w:trPr>
        <w:tc>
          <w:tcPr>
            <w:tcW w:w="805" w:type="dxa"/>
          </w:tcPr>
          <w:p w14:paraId="7B8225A5" w14:textId="77777777" w:rsidR="00DF65A2" w:rsidRPr="00DC5900" w:rsidRDefault="00DF65A2" w:rsidP="00D92F69">
            <w:pPr>
              <w:rPr>
                <w:rFonts w:eastAsia="Calibri"/>
                <w:sz w:val="22"/>
                <w:szCs w:val="22"/>
              </w:rPr>
            </w:pPr>
            <w:r w:rsidRPr="00DC5900">
              <w:rPr>
                <w:rFonts w:eastAsia="Calibri"/>
                <w:sz w:val="22"/>
                <w:szCs w:val="22"/>
              </w:rPr>
              <w:t>(p)(3)</w:t>
            </w:r>
          </w:p>
        </w:tc>
        <w:tc>
          <w:tcPr>
            <w:tcW w:w="3241" w:type="dxa"/>
            <w:shd w:val="clear" w:color="auto" w:fill="auto"/>
          </w:tcPr>
          <w:p w14:paraId="4AEB2D8B" w14:textId="77777777" w:rsidR="00DF65A2" w:rsidRPr="00DC5900" w:rsidRDefault="00DF65A2" w:rsidP="00D92F69">
            <w:pPr>
              <w:rPr>
                <w:rFonts w:eastAsia="Calibri"/>
                <w:sz w:val="22"/>
                <w:szCs w:val="22"/>
              </w:rPr>
            </w:pPr>
            <w:r w:rsidRPr="00DC5900">
              <w:rPr>
                <w:sz w:val="22"/>
                <w:szCs w:val="22"/>
              </w:rPr>
              <w:t xml:space="preserve">Commission inquiries and proceedings.  </w:t>
            </w:r>
          </w:p>
        </w:tc>
        <w:tc>
          <w:tcPr>
            <w:tcW w:w="1454" w:type="dxa"/>
            <w:shd w:val="clear" w:color="auto" w:fill="auto"/>
            <w:vAlign w:val="center"/>
          </w:tcPr>
          <w:p w14:paraId="3B3EF80D" w14:textId="4C05EEA3" w:rsidR="00DF65A2" w:rsidRPr="00DC5900" w:rsidRDefault="00F21B6B" w:rsidP="00D92F69">
            <w:pPr>
              <w:jc w:val="right"/>
              <w:rPr>
                <w:rFonts w:eastAsia="Calibri"/>
                <w:sz w:val="22"/>
                <w:szCs w:val="22"/>
              </w:rPr>
            </w:pPr>
            <w:r w:rsidRPr="00DC5900">
              <w:rPr>
                <w:rFonts w:eastAsia="Calibri"/>
                <w:sz w:val="22"/>
                <w:szCs w:val="22"/>
              </w:rPr>
              <w:t>1</w:t>
            </w:r>
          </w:p>
        </w:tc>
        <w:tc>
          <w:tcPr>
            <w:tcW w:w="1584" w:type="dxa"/>
            <w:shd w:val="clear" w:color="auto" w:fill="auto"/>
            <w:vAlign w:val="center"/>
          </w:tcPr>
          <w:p w14:paraId="79BEDA4B" w14:textId="1AA0B9D6" w:rsidR="00DF65A2" w:rsidRPr="00DC5900" w:rsidRDefault="00F21B6B" w:rsidP="00D92F69">
            <w:pPr>
              <w:jc w:val="right"/>
              <w:rPr>
                <w:rFonts w:eastAsia="Calibri"/>
                <w:sz w:val="22"/>
                <w:szCs w:val="22"/>
              </w:rPr>
            </w:pPr>
            <w:r w:rsidRPr="00DC5900">
              <w:rPr>
                <w:rFonts w:eastAsia="Calibri"/>
                <w:sz w:val="22"/>
                <w:szCs w:val="22"/>
              </w:rPr>
              <w:t>1</w:t>
            </w:r>
          </w:p>
        </w:tc>
        <w:tc>
          <w:tcPr>
            <w:tcW w:w="1584" w:type="dxa"/>
            <w:shd w:val="clear" w:color="auto" w:fill="auto"/>
            <w:vAlign w:val="center"/>
          </w:tcPr>
          <w:p w14:paraId="29C96BB4" w14:textId="77777777" w:rsidR="00DF65A2" w:rsidRPr="00DC5900" w:rsidRDefault="00DF65A2" w:rsidP="00D92F69">
            <w:pPr>
              <w:jc w:val="right"/>
              <w:rPr>
                <w:rFonts w:eastAsia="Calibri"/>
                <w:sz w:val="22"/>
                <w:szCs w:val="22"/>
              </w:rPr>
            </w:pPr>
            <w:r w:rsidRPr="00DC5900">
              <w:rPr>
                <w:rFonts w:eastAsia="Calibri"/>
                <w:sz w:val="22"/>
                <w:szCs w:val="22"/>
              </w:rPr>
              <w:t>2</w:t>
            </w:r>
          </w:p>
        </w:tc>
        <w:tc>
          <w:tcPr>
            <w:tcW w:w="1584" w:type="dxa"/>
            <w:shd w:val="clear" w:color="auto" w:fill="auto"/>
            <w:vAlign w:val="center"/>
          </w:tcPr>
          <w:p w14:paraId="2F35A6FE" w14:textId="77777777" w:rsidR="00DF65A2" w:rsidRPr="00DC5900" w:rsidRDefault="00DF65A2" w:rsidP="00D92F69">
            <w:pPr>
              <w:jc w:val="right"/>
              <w:rPr>
                <w:rFonts w:eastAsia="Calibri"/>
                <w:sz w:val="22"/>
                <w:szCs w:val="22"/>
              </w:rPr>
            </w:pPr>
            <w:r w:rsidRPr="00DC5900">
              <w:rPr>
                <w:rFonts w:eastAsia="Calibri"/>
                <w:sz w:val="22"/>
                <w:szCs w:val="22"/>
              </w:rPr>
              <w:t>$139.12</w:t>
            </w:r>
          </w:p>
        </w:tc>
      </w:tr>
      <w:tr w:rsidR="00DF65A2" w:rsidRPr="00DC5900" w14:paraId="45924E0F" w14:textId="77777777" w:rsidTr="000644A4">
        <w:trPr>
          <w:jc w:val="center"/>
        </w:trPr>
        <w:tc>
          <w:tcPr>
            <w:tcW w:w="805" w:type="dxa"/>
          </w:tcPr>
          <w:p w14:paraId="0F56009A" w14:textId="77777777" w:rsidR="00DF65A2" w:rsidRPr="00DC5900" w:rsidRDefault="00DF65A2" w:rsidP="00D92F69">
            <w:pPr>
              <w:rPr>
                <w:rFonts w:eastAsia="Calibri"/>
                <w:sz w:val="22"/>
                <w:szCs w:val="22"/>
              </w:rPr>
            </w:pPr>
            <w:r w:rsidRPr="00DC5900">
              <w:rPr>
                <w:rFonts w:eastAsia="Calibri"/>
                <w:sz w:val="22"/>
                <w:szCs w:val="22"/>
              </w:rPr>
              <w:t>(q)</w:t>
            </w:r>
          </w:p>
        </w:tc>
        <w:tc>
          <w:tcPr>
            <w:tcW w:w="3241" w:type="dxa"/>
            <w:shd w:val="clear" w:color="auto" w:fill="auto"/>
          </w:tcPr>
          <w:p w14:paraId="7161D056" w14:textId="77777777" w:rsidR="00DF65A2" w:rsidRPr="00DC5900" w:rsidRDefault="00DF65A2" w:rsidP="00D92F69">
            <w:pPr>
              <w:rPr>
                <w:rFonts w:eastAsia="Calibri"/>
                <w:sz w:val="22"/>
                <w:szCs w:val="22"/>
              </w:rPr>
            </w:pPr>
            <w:r w:rsidRPr="00DC5900">
              <w:rPr>
                <w:sz w:val="22"/>
                <w:szCs w:val="22"/>
              </w:rPr>
              <w:t>Whistleblower protections.</w:t>
            </w:r>
          </w:p>
        </w:tc>
        <w:tc>
          <w:tcPr>
            <w:tcW w:w="1454" w:type="dxa"/>
            <w:shd w:val="clear" w:color="auto" w:fill="auto"/>
            <w:vAlign w:val="center"/>
          </w:tcPr>
          <w:p w14:paraId="50825C84" w14:textId="77777777" w:rsidR="00DF65A2" w:rsidRPr="00DC5900" w:rsidRDefault="00DF65A2" w:rsidP="00D92F69">
            <w:pPr>
              <w:jc w:val="right"/>
              <w:rPr>
                <w:rFonts w:eastAsia="Calibri"/>
                <w:sz w:val="22"/>
                <w:szCs w:val="22"/>
              </w:rPr>
            </w:pPr>
            <w:r w:rsidRPr="00DC5900">
              <w:rPr>
                <w:rFonts w:eastAsia="Calibri"/>
                <w:sz w:val="22"/>
                <w:szCs w:val="22"/>
              </w:rPr>
              <w:t>22</w:t>
            </w:r>
          </w:p>
        </w:tc>
        <w:tc>
          <w:tcPr>
            <w:tcW w:w="1584" w:type="dxa"/>
            <w:shd w:val="clear" w:color="auto" w:fill="auto"/>
            <w:vAlign w:val="center"/>
          </w:tcPr>
          <w:p w14:paraId="342415BC" w14:textId="77777777" w:rsidR="00DF65A2" w:rsidRPr="00DC5900" w:rsidRDefault="00DF65A2" w:rsidP="00D92F69">
            <w:pPr>
              <w:jc w:val="right"/>
              <w:rPr>
                <w:rFonts w:eastAsia="Calibri"/>
                <w:sz w:val="22"/>
                <w:szCs w:val="22"/>
              </w:rPr>
            </w:pPr>
            <w:r w:rsidRPr="00DC5900">
              <w:rPr>
                <w:rFonts w:eastAsia="Calibri"/>
                <w:sz w:val="22"/>
                <w:szCs w:val="22"/>
              </w:rPr>
              <w:t>22</w:t>
            </w:r>
          </w:p>
        </w:tc>
        <w:tc>
          <w:tcPr>
            <w:tcW w:w="1584" w:type="dxa"/>
            <w:shd w:val="clear" w:color="auto" w:fill="auto"/>
            <w:vAlign w:val="center"/>
          </w:tcPr>
          <w:p w14:paraId="6762A8B5" w14:textId="77777777" w:rsidR="00DF65A2" w:rsidRPr="00DC5900" w:rsidRDefault="00DF65A2" w:rsidP="00D92F69">
            <w:pPr>
              <w:jc w:val="right"/>
              <w:rPr>
                <w:rFonts w:eastAsia="Calibri"/>
                <w:sz w:val="22"/>
                <w:szCs w:val="22"/>
              </w:rPr>
            </w:pPr>
            <w:r w:rsidRPr="00DC5900">
              <w:rPr>
                <w:rFonts w:eastAsia="Calibri"/>
                <w:sz w:val="22"/>
                <w:szCs w:val="22"/>
              </w:rPr>
              <w:t>44</w:t>
            </w:r>
          </w:p>
        </w:tc>
        <w:tc>
          <w:tcPr>
            <w:tcW w:w="1584" w:type="dxa"/>
            <w:shd w:val="clear" w:color="auto" w:fill="auto"/>
            <w:vAlign w:val="center"/>
          </w:tcPr>
          <w:p w14:paraId="4EEF18AC" w14:textId="77777777" w:rsidR="00DF65A2" w:rsidRPr="00DC5900" w:rsidRDefault="00DF65A2" w:rsidP="00D92F69">
            <w:pPr>
              <w:jc w:val="right"/>
              <w:rPr>
                <w:rFonts w:eastAsia="Calibri"/>
                <w:sz w:val="22"/>
                <w:szCs w:val="22"/>
              </w:rPr>
            </w:pPr>
            <w:r w:rsidRPr="00DC5900">
              <w:rPr>
                <w:sz w:val="22"/>
                <w:szCs w:val="22"/>
                <w:shd w:val="clear" w:color="auto" w:fill="FFFFFF"/>
              </w:rPr>
              <w:t>$3,060.64</w:t>
            </w:r>
          </w:p>
        </w:tc>
      </w:tr>
      <w:tr w:rsidR="00DF65A2" w:rsidRPr="00DC5900" w14:paraId="2E06E513" w14:textId="77777777" w:rsidTr="000644A4">
        <w:trPr>
          <w:jc w:val="center"/>
        </w:trPr>
        <w:tc>
          <w:tcPr>
            <w:tcW w:w="805" w:type="dxa"/>
          </w:tcPr>
          <w:p w14:paraId="18C96B8B" w14:textId="77777777" w:rsidR="00DF65A2" w:rsidRPr="00DC5900" w:rsidRDefault="00DF65A2" w:rsidP="00D92F69">
            <w:pPr>
              <w:rPr>
                <w:rFonts w:eastAsia="Calibri"/>
                <w:b/>
                <w:sz w:val="22"/>
                <w:szCs w:val="22"/>
              </w:rPr>
            </w:pPr>
          </w:p>
        </w:tc>
        <w:tc>
          <w:tcPr>
            <w:tcW w:w="3241" w:type="dxa"/>
            <w:shd w:val="clear" w:color="auto" w:fill="auto"/>
          </w:tcPr>
          <w:p w14:paraId="022F8206" w14:textId="77777777" w:rsidR="00DF65A2" w:rsidRPr="00DC5900" w:rsidRDefault="00DF65A2" w:rsidP="00D92F69">
            <w:pPr>
              <w:rPr>
                <w:rFonts w:eastAsia="Calibri"/>
                <w:b/>
                <w:sz w:val="22"/>
                <w:szCs w:val="22"/>
              </w:rPr>
            </w:pPr>
            <w:r w:rsidRPr="00DC5900">
              <w:rPr>
                <w:rFonts w:eastAsia="Calibri"/>
                <w:b/>
                <w:sz w:val="22"/>
                <w:szCs w:val="22"/>
              </w:rPr>
              <w:t>Total</w:t>
            </w:r>
          </w:p>
        </w:tc>
        <w:tc>
          <w:tcPr>
            <w:tcW w:w="1454" w:type="dxa"/>
            <w:shd w:val="clear" w:color="auto" w:fill="auto"/>
            <w:vAlign w:val="center"/>
          </w:tcPr>
          <w:p w14:paraId="739BE170" w14:textId="00D837D4" w:rsidR="00DF65A2" w:rsidRPr="00DC5900" w:rsidRDefault="00DF65A2" w:rsidP="00D92F69">
            <w:pPr>
              <w:jc w:val="right"/>
              <w:rPr>
                <w:rFonts w:eastAsia="Calibri"/>
                <w:b/>
                <w:sz w:val="22"/>
                <w:szCs w:val="22"/>
              </w:rPr>
            </w:pPr>
            <w:r w:rsidRPr="00DC5900">
              <w:rPr>
                <w:rFonts w:eastAsia="Calibri"/>
                <w:b/>
                <w:sz w:val="22"/>
                <w:szCs w:val="22"/>
              </w:rPr>
              <w:t>78</w:t>
            </w:r>
            <w:r w:rsidRPr="00DC5900">
              <w:rPr>
                <w:rStyle w:val="FootnoteReference"/>
                <w:rFonts w:eastAsia="Calibri"/>
                <w:szCs w:val="22"/>
              </w:rPr>
              <w:footnoteReference w:id="51"/>
            </w:r>
          </w:p>
        </w:tc>
        <w:tc>
          <w:tcPr>
            <w:tcW w:w="1584" w:type="dxa"/>
            <w:shd w:val="clear" w:color="auto" w:fill="auto"/>
            <w:vAlign w:val="center"/>
          </w:tcPr>
          <w:p w14:paraId="3E248DE9" w14:textId="2305F952" w:rsidR="00DF65A2" w:rsidRPr="00DC5900" w:rsidRDefault="00954762" w:rsidP="00D92F69">
            <w:pPr>
              <w:jc w:val="right"/>
              <w:rPr>
                <w:rFonts w:eastAsia="Calibri"/>
                <w:b/>
                <w:sz w:val="22"/>
                <w:szCs w:val="22"/>
              </w:rPr>
            </w:pPr>
            <w:r w:rsidRPr="00DC5900">
              <w:rPr>
                <w:rFonts w:eastAsia="Calibri"/>
                <w:b/>
                <w:sz w:val="22"/>
                <w:szCs w:val="22"/>
              </w:rPr>
              <w:t>3,631</w:t>
            </w:r>
          </w:p>
        </w:tc>
        <w:tc>
          <w:tcPr>
            <w:tcW w:w="1584" w:type="dxa"/>
            <w:shd w:val="clear" w:color="auto" w:fill="auto"/>
            <w:vAlign w:val="center"/>
          </w:tcPr>
          <w:p w14:paraId="1B64F6BE" w14:textId="4C54432B" w:rsidR="00DF65A2" w:rsidRPr="00DC5900" w:rsidRDefault="00DF65A2" w:rsidP="00D92F69">
            <w:pPr>
              <w:jc w:val="right"/>
              <w:rPr>
                <w:rFonts w:eastAsia="Calibri"/>
                <w:b/>
                <w:sz w:val="22"/>
                <w:szCs w:val="22"/>
              </w:rPr>
            </w:pPr>
            <w:r w:rsidRPr="00DC5900">
              <w:rPr>
                <w:rFonts w:eastAsia="Calibri"/>
                <w:b/>
                <w:sz w:val="22"/>
                <w:szCs w:val="22"/>
              </w:rPr>
              <w:t>7,995</w:t>
            </w:r>
          </w:p>
        </w:tc>
        <w:tc>
          <w:tcPr>
            <w:tcW w:w="1584" w:type="dxa"/>
            <w:shd w:val="clear" w:color="auto" w:fill="auto"/>
            <w:vAlign w:val="center"/>
          </w:tcPr>
          <w:p w14:paraId="0B5A9B5D" w14:textId="373A8992" w:rsidR="00DF65A2" w:rsidRPr="00DC5900" w:rsidRDefault="00DF65A2" w:rsidP="00D92F69">
            <w:pPr>
              <w:jc w:val="right"/>
              <w:rPr>
                <w:rFonts w:eastAsia="Calibri"/>
                <w:b/>
                <w:sz w:val="22"/>
                <w:szCs w:val="22"/>
                <w:shd w:val="clear" w:color="auto" w:fill="FFFFFF"/>
              </w:rPr>
            </w:pPr>
            <w:r w:rsidRPr="00DC5900">
              <w:rPr>
                <w:rFonts w:eastAsia="Calibri"/>
                <w:b/>
                <w:sz w:val="22"/>
                <w:szCs w:val="22"/>
                <w:shd w:val="clear" w:color="auto" w:fill="FFFFFF"/>
              </w:rPr>
              <w:t>$555,7</w:t>
            </w:r>
            <w:r w:rsidR="00747232" w:rsidRPr="00DC5900">
              <w:rPr>
                <w:rFonts w:eastAsia="Calibri"/>
                <w:b/>
                <w:sz w:val="22"/>
                <w:szCs w:val="22"/>
                <w:shd w:val="clear" w:color="auto" w:fill="FFFFFF"/>
              </w:rPr>
              <w:t>84.40</w:t>
            </w:r>
          </w:p>
        </w:tc>
      </w:tr>
    </w:tbl>
    <w:p w14:paraId="792C08A6" w14:textId="77777777" w:rsidR="00930115" w:rsidRPr="00DC5900" w:rsidRDefault="00930115" w:rsidP="00D92F69">
      <w:pPr>
        <w:spacing w:after="120"/>
        <w:rPr>
          <w:sz w:val="22"/>
          <w:szCs w:val="22"/>
        </w:rPr>
      </w:pPr>
    </w:p>
    <w:p w14:paraId="0CB3885B" w14:textId="4C27DE0F" w:rsidR="003D1BE3" w:rsidRPr="00D92F69" w:rsidRDefault="003D1BE3" w:rsidP="00D92F69">
      <w:pPr>
        <w:numPr>
          <w:ilvl w:val="0"/>
          <w:numId w:val="4"/>
        </w:numPr>
        <w:tabs>
          <w:tab w:val="clear" w:pos="570"/>
          <w:tab w:val="num" w:pos="720"/>
        </w:tabs>
        <w:spacing w:after="120"/>
        <w:ind w:left="720" w:hanging="720"/>
        <w:rPr>
          <w:color w:val="000000"/>
          <w:sz w:val="22"/>
          <w:szCs w:val="22"/>
          <w:shd w:val="clear" w:color="auto" w:fill="FFFFFF"/>
        </w:rPr>
      </w:pPr>
      <w:r w:rsidRPr="00DC5900">
        <w:rPr>
          <w:color w:val="000000"/>
          <w:sz w:val="22"/>
          <w:szCs w:val="22"/>
          <w:shd w:val="clear" w:color="auto" w:fill="FFFFFF"/>
        </w:rPr>
        <w:t>The following represents the Commission’s estimate of the total annual cost burden resulting from the collection of information:</w:t>
      </w:r>
    </w:p>
    <w:p w14:paraId="126C3B2A" w14:textId="08D972EE" w:rsidR="003D1BE3" w:rsidRPr="00D92F69" w:rsidRDefault="003D1BE3" w:rsidP="00D92F69">
      <w:pPr>
        <w:spacing w:after="120"/>
        <w:rPr>
          <w:b/>
          <w:sz w:val="22"/>
          <w:szCs w:val="22"/>
          <w:shd w:val="clear" w:color="auto" w:fill="FFFFFF"/>
        </w:rPr>
      </w:pPr>
      <w:r w:rsidRPr="00DC5900">
        <w:rPr>
          <w:b/>
          <w:sz w:val="22"/>
          <w:szCs w:val="22"/>
        </w:rPr>
        <w:t>47 CFR § 64.6211(a)(7) – Audits</w:t>
      </w:r>
    </w:p>
    <w:p w14:paraId="2794483A" w14:textId="191ACC36" w:rsidR="003D1BE3" w:rsidRPr="00DC5900" w:rsidRDefault="003D1BE3" w:rsidP="00D92F69">
      <w:pPr>
        <w:spacing w:after="120"/>
        <w:ind w:left="720"/>
        <w:rPr>
          <w:sz w:val="22"/>
          <w:szCs w:val="22"/>
        </w:rPr>
      </w:pPr>
      <w:r w:rsidRPr="00DC5900">
        <w:rPr>
          <w:sz w:val="22"/>
          <w:szCs w:val="22"/>
        </w:rPr>
        <w:t>Each of the 56 certified programs must engage an independent auditor to conduct an annual audit and submit a copy of the annual audit to the NDBEDP Administrator.</w:t>
      </w:r>
      <w:r w:rsidR="00EF049B" w:rsidRPr="00DC5900">
        <w:rPr>
          <w:sz w:val="22"/>
          <w:szCs w:val="22"/>
        </w:rPr>
        <w:t xml:space="preserve">  </w:t>
      </w:r>
      <w:r w:rsidR="00336206" w:rsidRPr="00DC5900">
        <w:rPr>
          <w:sz w:val="22"/>
          <w:szCs w:val="22"/>
        </w:rPr>
        <w:t>The Commission estimates that the average cost of an audit conducted by an independent auditor is $3,000.00.</w:t>
      </w:r>
    </w:p>
    <w:p w14:paraId="3FB1EDF6" w14:textId="3418EC7D" w:rsidR="007E2415" w:rsidRPr="00DC5900" w:rsidRDefault="00EF049B" w:rsidP="00D92F69">
      <w:pPr>
        <w:spacing w:after="120"/>
        <w:ind w:left="720"/>
        <w:rPr>
          <w:sz w:val="22"/>
          <w:szCs w:val="22"/>
        </w:rPr>
      </w:pPr>
      <w:r w:rsidRPr="00DC5900">
        <w:rPr>
          <w:sz w:val="22"/>
          <w:szCs w:val="22"/>
        </w:rPr>
        <w:t>56 certified programs x $3,000.00 annual audit = $168,000.00</w:t>
      </w:r>
    </w:p>
    <w:p w14:paraId="0B6251BF" w14:textId="3B354C14" w:rsidR="003D1BE3" w:rsidRPr="00D92F69" w:rsidRDefault="007E2415" w:rsidP="00D92F69">
      <w:pPr>
        <w:spacing w:after="120"/>
        <w:ind w:left="720"/>
        <w:rPr>
          <w:sz w:val="22"/>
          <w:szCs w:val="22"/>
        </w:rPr>
      </w:pPr>
      <w:r w:rsidRPr="00DC5900">
        <w:rPr>
          <w:sz w:val="22"/>
          <w:szCs w:val="22"/>
        </w:rPr>
        <w:t xml:space="preserve">The Commission reimburses certified programs up to 15% of their annual funding allocations to cover indirect and direct costs that are necessary for the operation of a program, such as the cost </w:t>
      </w:r>
      <w:r w:rsidRPr="00DC5900">
        <w:rPr>
          <w:sz w:val="22"/>
          <w:szCs w:val="22"/>
        </w:rPr>
        <w:lastRenderedPageBreak/>
        <w:t>of conducting annual audits.</w:t>
      </w:r>
      <w:r w:rsidRPr="00DC5900">
        <w:rPr>
          <w:rStyle w:val="FootnoteReference"/>
          <w:szCs w:val="22"/>
        </w:rPr>
        <w:footnoteReference w:id="52"/>
      </w:r>
      <w:r w:rsidRPr="00DC5900">
        <w:rPr>
          <w:sz w:val="22"/>
          <w:szCs w:val="22"/>
        </w:rPr>
        <w:t xml:space="preserve">  As a result, there should be no outside costs to certified programs for conducting annual audits.  </w:t>
      </w:r>
    </w:p>
    <w:p w14:paraId="611D7F89" w14:textId="06B47ED9" w:rsidR="00D410E8" w:rsidRPr="00D92F69" w:rsidRDefault="00D410E8" w:rsidP="00D92F69">
      <w:pPr>
        <w:spacing w:after="120"/>
        <w:rPr>
          <w:b/>
          <w:sz w:val="22"/>
          <w:szCs w:val="22"/>
        </w:rPr>
      </w:pPr>
      <w:r w:rsidRPr="00DC5900">
        <w:rPr>
          <w:b/>
          <w:sz w:val="22"/>
          <w:szCs w:val="22"/>
        </w:rPr>
        <w:t>47 CFR § 64.6217(c) – Formal complaints.</w:t>
      </w:r>
    </w:p>
    <w:p w14:paraId="1F6A4DEB" w14:textId="36F7591F" w:rsidR="00850FB8" w:rsidRPr="002E1128" w:rsidRDefault="00850FB8" w:rsidP="00D92F69">
      <w:pPr>
        <w:autoSpaceDE w:val="0"/>
        <w:autoSpaceDN w:val="0"/>
        <w:adjustRightInd w:val="0"/>
        <w:spacing w:after="120"/>
        <w:ind w:left="720"/>
        <w:rPr>
          <w:sz w:val="22"/>
          <w:szCs w:val="22"/>
        </w:rPr>
      </w:pPr>
      <w:r w:rsidRPr="00DC5900">
        <w:rPr>
          <w:sz w:val="22"/>
          <w:szCs w:val="22"/>
        </w:rPr>
        <w:t>The Commission estimates that one formal complaint and one answer will be filed involving one complainant and one defendant during the first five years of the permanent NDBEDP.</w:t>
      </w:r>
      <w:r w:rsidRPr="00DC5900">
        <w:rPr>
          <w:sz w:val="22"/>
          <w:szCs w:val="22"/>
          <w:vertAlign w:val="superscript"/>
        </w:rPr>
        <w:footnoteReference w:id="53"/>
      </w:r>
      <w:r w:rsidRPr="00DC5900">
        <w:rPr>
          <w:sz w:val="22"/>
          <w:szCs w:val="22"/>
        </w:rPr>
        <w:t xml:space="preserve">  Each of these respondents will be represented by outside counsel.</w:t>
      </w:r>
      <w:r w:rsidR="003F2759" w:rsidRPr="00DC5900">
        <w:rPr>
          <w:sz w:val="22"/>
          <w:szCs w:val="22"/>
        </w:rPr>
        <w:t xml:space="preserve">  </w:t>
      </w:r>
      <w:r w:rsidRPr="00DC5900">
        <w:rPr>
          <w:sz w:val="22"/>
          <w:szCs w:val="22"/>
        </w:rPr>
        <w:t xml:space="preserve">The Commission estimates that </w:t>
      </w:r>
      <w:r w:rsidR="003F2759" w:rsidRPr="00DC5900">
        <w:rPr>
          <w:sz w:val="22"/>
          <w:szCs w:val="22"/>
        </w:rPr>
        <w:t xml:space="preserve">10 hours of </w:t>
      </w:r>
      <w:r w:rsidRPr="00DC5900">
        <w:rPr>
          <w:sz w:val="22"/>
          <w:szCs w:val="22"/>
        </w:rPr>
        <w:t xml:space="preserve">outside counsel </w:t>
      </w:r>
      <w:r w:rsidR="003F2759" w:rsidRPr="00DC5900">
        <w:rPr>
          <w:sz w:val="22"/>
          <w:szCs w:val="22"/>
        </w:rPr>
        <w:t>time will be needed to prepare e</w:t>
      </w:r>
      <w:r w:rsidRPr="00DC5900">
        <w:rPr>
          <w:sz w:val="22"/>
          <w:szCs w:val="22"/>
        </w:rPr>
        <w:t xml:space="preserve">ach formal complaint </w:t>
      </w:r>
      <w:r w:rsidR="007E2415" w:rsidRPr="00DC5900">
        <w:rPr>
          <w:sz w:val="22"/>
          <w:szCs w:val="22"/>
        </w:rPr>
        <w:t>and</w:t>
      </w:r>
      <w:r w:rsidRPr="00DC5900">
        <w:rPr>
          <w:sz w:val="22"/>
          <w:szCs w:val="22"/>
        </w:rPr>
        <w:t xml:space="preserve"> answer.</w:t>
      </w:r>
      <w:r w:rsidR="003F2759" w:rsidRPr="00DC5900">
        <w:rPr>
          <w:sz w:val="22"/>
          <w:szCs w:val="22"/>
        </w:rPr>
        <w:t xml:space="preserve">  The Commission estimates that outside counsel will charge </w:t>
      </w:r>
      <w:r w:rsidR="003F2759" w:rsidRPr="002E1128">
        <w:rPr>
          <w:sz w:val="22"/>
          <w:szCs w:val="22"/>
        </w:rPr>
        <w:t>approximately $</w:t>
      </w:r>
      <w:r w:rsidR="00413A4D" w:rsidRPr="002E1128">
        <w:rPr>
          <w:sz w:val="22"/>
          <w:szCs w:val="22"/>
        </w:rPr>
        <w:t>3</w:t>
      </w:r>
      <w:r w:rsidR="003F2759" w:rsidRPr="002E1128">
        <w:rPr>
          <w:sz w:val="22"/>
          <w:szCs w:val="22"/>
        </w:rPr>
        <w:t>00.00 per hour.</w:t>
      </w:r>
    </w:p>
    <w:p w14:paraId="34C57DC9" w14:textId="61E8422D" w:rsidR="00850FB8" w:rsidRPr="002E1128" w:rsidRDefault="00850FB8" w:rsidP="00D92F69">
      <w:pPr>
        <w:autoSpaceDE w:val="0"/>
        <w:autoSpaceDN w:val="0"/>
        <w:adjustRightInd w:val="0"/>
        <w:spacing w:after="120"/>
        <w:ind w:left="720"/>
        <w:rPr>
          <w:sz w:val="22"/>
          <w:szCs w:val="22"/>
        </w:rPr>
      </w:pPr>
      <w:r w:rsidRPr="002E1128">
        <w:rPr>
          <w:sz w:val="22"/>
          <w:szCs w:val="22"/>
        </w:rPr>
        <w:t xml:space="preserve">(1 formal complaint + 1 answer) x </w:t>
      </w:r>
      <w:r w:rsidR="003F2759" w:rsidRPr="002E1128">
        <w:rPr>
          <w:sz w:val="22"/>
          <w:szCs w:val="22"/>
        </w:rPr>
        <w:t>10</w:t>
      </w:r>
      <w:r w:rsidRPr="002E1128">
        <w:rPr>
          <w:sz w:val="22"/>
          <w:szCs w:val="22"/>
        </w:rPr>
        <w:t xml:space="preserve"> </w:t>
      </w:r>
      <w:r w:rsidR="003F2759" w:rsidRPr="002E1128">
        <w:rPr>
          <w:sz w:val="22"/>
          <w:szCs w:val="22"/>
        </w:rPr>
        <w:t xml:space="preserve">outside counsel </w:t>
      </w:r>
      <w:r w:rsidRPr="002E1128">
        <w:rPr>
          <w:sz w:val="22"/>
          <w:szCs w:val="22"/>
        </w:rPr>
        <w:t>hours</w:t>
      </w:r>
      <w:r w:rsidR="00755E43" w:rsidRPr="002E1128">
        <w:rPr>
          <w:rStyle w:val="FootnoteReference"/>
          <w:szCs w:val="22"/>
        </w:rPr>
        <w:footnoteReference w:id="54"/>
      </w:r>
      <w:r w:rsidR="003F2759" w:rsidRPr="002E1128">
        <w:rPr>
          <w:sz w:val="22"/>
          <w:szCs w:val="22"/>
        </w:rPr>
        <w:t xml:space="preserve"> </w:t>
      </w:r>
      <w:r w:rsidRPr="002E1128">
        <w:rPr>
          <w:sz w:val="22"/>
          <w:szCs w:val="22"/>
        </w:rPr>
        <w:t xml:space="preserve">/ 5 years = </w:t>
      </w:r>
      <w:r w:rsidR="003F2759" w:rsidRPr="002E1128">
        <w:rPr>
          <w:sz w:val="22"/>
          <w:szCs w:val="22"/>
        </w:rPr>
        <w:t>4</w:t>
      </w:r>
      <w:r w:rsidRPr="002E1128">
        <w:rPr>
          <w:sz w:val="22"/>
          <w:szCs w:val="22"/>
        </w:rPr>
        <w:t xml:space="preserve"> hours annualized</w:t>
      </w:r>
      <w:r w:rsidR="003F2759" w:rsidRPr="002E1128">
        <w:rPr>
          <w:sz w:val="22"/>
          <w:szCs w:val="22"/>
        </w:rPr>
        <w:t xml:space="preserve"> x $</w:t>
      </w:r>
      <w:r w:rsidR="00413A4D" w:rsidRPr="002E1128">
        <w:rPr>
          <w:sz w:val="22"/>
          <w:szCs w:val="22"/>
        </w:rPr>
        <w:t>3</w:t>
      </w:r>
      <w:r w:rsidR="003F2759" w:rsidRPr="002E1128">
        <w:rPr>
          <w:sz w:val="22"/>
          <w:szCs w:val="22"/>
        </w:rPr>
        <w:t>00.00 per hour = $1,</w:t>
      </w:r>
      <w:r w:rsidR="00413A4D" w:rsidRPr="002E1128">
        <w:rPr>
          <w:sz w:val="22"/>
          <w:szCs w:val="22"/>
        </w:rPr>
        <w:t>2</w:t>
      </w:r>
      <w:r w:rsidR="003F2759" w:rsidRPr="002E1128">
        <w:rPr>
          <w:sz w:val="22"/>
          <w:szCs w:val="22"/>
        </w:rPr>
        <w:t>00.00</w:t>
      </w:r>
      <w:r w:rsidR="004248D7" w:rsidRPr="002E1128">
        <w:rPr>
          <w:sz w:val="22"/>
          <w:szCs w:val="22"/>
        </w:rPr>
        <w:t xml:space="preserve"> (annualized)</w:t>
      </w:r>
    </w:p>
    <w:p w14:paraId="77DD4AEF" w14:textId="6932577C" w:rsidR="004248D7" w:rsidRPr="002E1128" w:rsidRDefault="007E2415" w:rsidP="00D92F69">
      <w:pPr>
        <w:spacing w:after="120"/>
        <w:ind w:left="720"/>
        <w:rPr>
          <w:sz w:val="22"/>
          <w:szCs w:val="22"/>
        </w:rPr>
      </w:pPr>
      <w:r w:rsidRPr="002E1128">
        <w:rPr>
          <w:sz w:val="22"/>
          <w:szCs w:val="22"/>
        </w:rPr>
        <w:t>The Commission reimburses certified programs up to 15% of their annual funding allocations to cover indirect and direct costs that are necessary for the operation of a program, such as the cost of responding to formal complaints.</w:t>
      </w:r>
      <w:r w:rsidRPr="002E1128">
        <w:rPr>
          <w:rStyle w:val="FootnoteReference"/>
          <w:szCs w:val="22"/>
        </w:rPr>
        <w:footnoteReference w:id="55"/>
      </w:r>
      <w:r w:rsidRPr="002E1128">
        <w:rPr>
          <w:sz w:val="22"/>
          <w:szCs w:val="22"/>
        </w:rPr>
        <w:t xml:space="preserve">  As a result, there should be no outside costs to certified programs for preparing an answer to a formal complaint.  </w:t>
      </w:r>
    </w:p>
    <w:p w14:paraId="11D0DFA7" w14:textId="4B5324B6" w:rsidR="009C08E3" w:rsidRPr="002E1128" w:rsidRDefault="007E2415" w:rsidP="00D92F69">
      <w:pPr>
        <w:spacing w:after="120"/>
        <w:ind w:left="720"/>
        <w:rPr>
          <w:sz w:val="22"/>
          <w:szCs w:val="22"/>
        </w:rPr>
      </w:pPr>
      <w:r w:rsidRPr="002E1128">
        <w:rPr>
          <w:sz w:val="22"/>
          <w:szCs w:val="22"/>
        </w:rPr>
        <w:t>The Commission presumes that the complainant in a formal complaint is not a certified program and that the Commission would not reimburse the complainant’s costs for outside counsel</w:t>
      </w:r>
      <w:r w:rsidR="004248D7" w:rsidRPr="002E1128">
        <w:rPr>
          <w:sz w:val="22"/>
          <w:szCs w:val="22"/>
        </w:rPr>
        <w:t xml:space="preserve">.  </w:t>
      </w:r>
    </w:p>
    <w:p w14:paraId="4F1A96A7" w14:textId="4FB42CD6" w:rsidR="007E2415" w:rsidRPr="002E1128" w:rsidRDefault="004248D7" w:rsidP="00D92F69">
      <w:pPr>
        <w:spacing w:after="120"/>
        <w:ind w:left="720"/>
        <w:rPr>
          <w:sz w:val="22"/>
          <w:szCs w:val="22"/>
          <w:shd w:val="clear" w:color="auto" w:fill="FFFFFF"/>
        </w:rPr>
      </w:pPr>
      <w:r w:rsidRPr="002E1128">
        <w:rPr>
          <w:sz w:val="22"/>
          <w:szCs w:val="22"/>
        </w:rPr>
        <w:t xml:space="preserve">Therefore, the </w:t>
      </w:r>
      <w:r w:rsidRPr="002E1128">
        <w:rPr>
          <w:color w:val="000000"/>
          <w:sz w:val="22"/>
          <w:szCs w:val="22"/>
          <w:shd w:val="clear" w:color="auto" w:fill="FFFFFF"/>
        </w:rPr>
        <w:t>Commission’s estimate of the total annual cost burden resulting from the collection of information is as follows:</w:t>
      </w:r>
    </w:p>
    <w:p w14:paraId="768A5FD3" w14:textId="7386E2B0" w:rsidR="007E2415" w:rsidRPr="002E1128" w:rsidRDefault="004248D7" w:rsidP="00D92F69">
      <w:pPr>
        <w:autoSpaceDE w:val="0"/>
        <w:autoSpaceDN w:val="0"/>
        <w:adjustRightInd w:val="0"/>
        <w:spacing w:after="120"/>
        <w:ind w:left="720"/>
        <w:rPr>
          <w:sz w:val="22"/>
          <w:szCs w:val="22"/>
        </w:rPr>
      </w:pPr>
      <w:r w:rsidRPr="002E1128">
        <w:rPr>
          <w:sz w:val="22"/>
          <w:szCs w:val="22"/>
        </w:rPr>
        <w:t>(1 formal complaint) x 10 outside counsel hours</w:t>
      </w:r>
      <w:r w:rsidR="001B016D" w:rsidRPr="002E1128">
        <w:rPr>
          <w:rStyle w:val="FootnoteReference"/>
          <w:szCs w:val="22"/>
        </w:rPr>
        <w:footnoteReference w:id="56"/>
      </w:r>
      <w:r w:rsidRPr="002E1128">
        <w:rPr>
          <w:sz w:val="22"/>
          <w:szCs w:val="22"/>
        </w:rPr>
        <w:t xml:space="preserve"> / 5 years = 2 hours annualized x $</w:t>
      </w:r>
      <w:r w:rsidR="00413A4D" w:rsidRPr="002E1128">
        <w:rPr>
          <w:sz w:val="22"/>
          <w:szCs w:val="22"/>
        </w:rPr>
        <w:t>3</w:t>
      </w:r>
      <w:r w:rsidRPr="002E1128">
        <w:rPr>
          <w:sz w:val="22"/>
          <w:szCs w:val="22"/>
        </w:rPr>
        <w:t>00.00 per hour = $</w:t>
      </w:r>
      <w:r w:rsidR="00413A4D" w:rsidRPr="002E1128">
        <w:rPr>
          <w:sz w:val="22"/>
          <w:szCs w:val="22"/>
        </w:rPr>
        <w:t>6</w:t>
      </w:r>
      <w:r w:rsidRPr="002E1128">
        <w:rPr>
          <w:sz w:val="22"/>
          <w:szCs w:val="22"/>
        </w:rPr>
        <w:t>00.00 (annualized)</w:t>
      </w:r>
    </w:p>
    <w:p w14:paraId="3ED65376" w14:textId="1556EDA1" w:rsidR="00D410E8" w:rsidRPr="002E1128" w:rsidRDefault="00D410E8" w:rsidP="00D92F69">
      <w:pPr>
        <w:spacing w:after="120"/>
        <w:ind w:left="900"/>
        <w:rPr>
          <w:b/>
          <w:sz w:val="22"/>
          <w:szCs w:val="22"/>
          <w:shd w:val="clear" w:color="auto" w:fill="FFFFFF"/>
        </w:rPr>
      </w:pPr>
      <w:r w:rsidRPr="002E1128">
        <w:rPr>
          <w:b/>
          <w:sz w:val="22"/>
          <w:szCs w:val="22"/>
          <w:shd w:val="clear" w:color="auto" w:fill="FFFFFF"/>
        </w:rPr>
        <w:t>(a) Total annualized capital/start-up costs:  None</w:t>
      </w:r>
    </w:p>
    <w:p w14:paraId="7A3A38BA" w14:textId="337DAEA5" w:rsidR="00D410E8" w:rsidRPr="002E1128" w:rsidRDefault="00D410E8" w:rsidP="00D92F69">
      <w:pPr>
        <w:spacing w:after="120"/>
        <w:ind w:left="900"/>
        <w:rPr>
          <w:b/>
          <w:sz w:val="22"/>
          <w:szCs w:val="22"/>
          <w:shd w:val="clear" w:color="auto" w:fill="FFFFFF"/>
        </w:rPr>
      </w:pPr>
      <w:r w:rsidRPr="002E1128">
        <w:rPr>
          <w:b/>
          <w:sz w:val="22"/>
          <w:szCs w:val="22"/>
          <w:shd w:val="clear" w:color="auto" w:fill="FFFFFF"/>
        </w:rPr>
        <w:t>(b) Total annual cost (operational and maintenance): $</w:t>
      </w:r>
      <w:r w:rsidR="00413A4D" w:rsidRPr="002E1128">
        <w:rPr>
          <w:b/>
          <w:sz w:val="22"/>
          <w:szCs w:val="22"/>
          <w:shd w:val="clear" w:color="auto" w:fill="FFFFFF"/>
        </w:rPr>
        <w:t>6</w:t>
      </w:r>
      <w:r w:rsidR="004248D7" w:rsidRPr="002E1128">
        <w:rPr>
          <w:b/>
          <w:sz w:val="22"/>
          <w:szCs w:val="22"/>
          <w:shd w:val="clear" w:color="auto" w:fill="FFFFFF"/>
        </w:rPr>
        <w:t>00</w:t>
      </w:r>
      <w:r w:rsidR="007E2415" w:rsidRPr="002E1128">
        <w:rPr>
          <w:b/>
          <w:sz w:val="22"/>
          <w:szCs w:val="22"/>
          <w:shd w:val="clear" w:color="auto" w:fill="FFFFFF"/>
        </w:rPr>
        <w:t>.00</w:t>
      </w:r>
    </w:p>
    <w:p w14:paraId="4DEABC4D" w14:textId="15FA617E" w:rsidR="00371352" w:rsidRPr="002E1128" w:rsidRDefault="00D410E8" w:rsidP="00D92F69">
      <w:pPr>
        <w:spacing w:after="120"/>
        <w:ind w:left="900"/>
        <w:rPr>
          <w:sz w:val="22"/>
          <w:szCs w:val="22"/>
          <w:shd w:val="clear" w:color="auto" w:fill="FFFFFF"/>
        </w:rPr>
      </w:pPr>
      <w:r w:rsidRPr="002E1128">
        <w:rPr>
          <w:b/>
          <w:sz w:val="22"/>
          <w:szCs w:val="22"/>
          <w:shd w:val="clear" w:color="auto" w:fill="FFFFFF"/>
        </w:rPr>
        <w:t>(c) Total annual cost requested:  $</w:t>
      </w:r>
      <w:r w:rsidR="00413A4D" w:rsidRPr="002E1128">
        <w:rPr>
          <w:b/>
          <w:sz w:val="22"/>
          <w:szCs w:val="22"/>
          <w:shd w:val="clear" w:color="auto" w:fill="FFFFFF"/>
        </w:rPr>
        <w:t>6</w:t>
      </w:r>
      <w:r w:rsidR="007E2415" w:rsidRPr="002E1128">
        <w:rPr>
          <w:b/>
          <w:sz w:val="22"/>
          <w:szCs w:val="22"/>
          <w:shd w:val="clear" w:color="auto" w:fill="FFFFFF"/>
        </w:rPr>
        <w:t>00.00</w:t>
      </w:r>
    </w:p>
    <w:p w14:paraId="7A93BB69" w14:textId="798E8BA1" w:rsidR="004248D7" w:rsidRPr="002E1128" w:rsidRDefault="004248D7" w:rsidP="00D92F69">
      <w:pPr>
        <w:numPr>
          <w:ilvl w:val="0"/>
          <w:numId w:val="4"/>
        </w:numPr>
        <w:tabs>
          <w:tab w:val="clear" w:pos="570"/>
          <w:tab w:val="num" w:pos="720"/>
        </w:tabs>
        <w:spacing w:after="120"/>
        <w:ind w:left="720" w:hanging="720"/>
        <w:rPr>
          <w:sz w:val="22"/>
          <w:szCs w:val="22"/>
          <w:shd w:val="clear" w:color="auto" w:fill="FFFFFF"/>
        </w:rPr>
      </w:pPr>
      <w:r w:rsidRPr="002E1128">
        <w:rPr>
          <w:sz w:val="22"/>
          <w:szCs w:val="22"/>
          <w:shd w:val="clear" w:color="auto" w:fill="FFFFFF"/>
        </w:rPr>
        <w:t>Estimates of annual costs to the Federal government are as follows:</w:t>
      </w:r>
    </w:p>
    <w:p w14:paraId="17BBDCBF" w14:textId="5BC048B3" w:rsidR="00C52216" w:rsidRPr="00D92F69" w:rsidRDefault="00C52216" w:rsidP="00D92F69">
      <w:pPr>
        <w:spacing w:after="120"/>
        <w:ind w:left="720" w:hanging="720"/>
        <w:rPr>
          <w:b/>
          <w:sz w:val="22"/>
          <w:szCs w:val="22"/>
        </w:rPr>
      </w:pPr>
      <w:r w:rsidRPr="00DC5900">
        <w:rPr>
          <w:b/>
          <w:sz w:val="22"/>
          <w:szCs w:val="22"/>
        </w:rPr>
        <w:t>47 CFR § 64.6207(a), (b)(1), (c), (d)(1), (e) – Certification to receive funding (initial certification).</w:t>
      </w:r>
    </w:p>
    <w:p w14:paraId="1325F783" w14:textId="7AB1ED24" w:rsidR="00C52216" w:rsidRPr="00DC5900" w:rsidRDefault="00C52216" w:rsidP="00D92F69">
      <w:pPr>
        <w:spacing w:after="120"/>
        <w:ind w:left="720"/>
        <w:rPr>
          <w:sz w:val="22"/>
          <w:szCs w:val="22"/>
        </w:rPr>
      </w:pPr>
      <w:r w:rsidRPr="00DC5900">
        <w:rPr>
          <w:sz w:val="22"/>
          <w:szCs w:val="22"/>
        </w:rPr>
        <w:lastRenderedPageBreak/>
        <w:t>The Commission estimates that 36 entities will submit 63 applications for initial certification in the permanent NDBEDP.</w:t>
      </w:r>
      <w:r w:rsidRPr="00DC5900">
        <w:rPr>
          <w:sz w:val="22"/>
          <w:szCs w:val="22"/>
          <w:vertAlign w:val="superscript"/>
        </w:rPr>
        <w:footnoteReference w:id="57"/>
      </w:r>
      <w:r w:rsidRPr="00DC5900">
        <w:rPr>
          <w:sz w:val="22"/>
          <w:szCs w:val="22"/>
        </w:rPr>
        <w:t xml:space="preserve">  </w:t>
      </w:r>
    </w:p>
    <w:p w14:paraId="1D2E5B7C" w14:textId="16E3706C" w:rsidR="00C52216" w:rsidRPr="00DC5900" w:rsidRDefault="00C52216" w:rsidP="00D92F69">
      <w:pPr>
        <w:spacing w:after="120"/>
        <w:ind w:left="720"/>
        <w:rPr>
          <w:sz w:val="22"/>
          <w:szCs w:val="22"/>
        </w:rPr>
      </w:pPr>
      <w:r w:rsidRPr="00DC5900">
        <w:rPr>
          <w:sz w:val="22"/>
          <w:szCs w:val="22"/>
        </w:rPr>
        <w:t>The Commission will use GS 15/5 ($69.56) staff attorneys to review these applications for certification.  The Commission estimates that it will require one hour per application for this review.</w:t>
      </w:r>
    </w:p>
    <w:p w14:paraId="25FB50BA" w14:textId="2E5C99E8" w:rsidR="00C52216" w:rsidRPr="00DC5900" w:rsidRDefault="00C52216" w:rsidP="00D92F69">
      <w:pPr>
        <w:spacing w:after="120"/>
        <w:ind w:left="720"/>
        <w:rPr>
          <w:sz w:val="22"/>
          <w:szCs w:val="22"/>
        </w:rPr>
      </w:pPr>
      <w:r w:rsidRPr="00DC5900">
        <w:rPr>
          <w:sz w:val="22"/>
          <w:szCs w:val="22"/>
        </w:rPr>
        <w:t xml:space="preserve">21 applications annualized x 1 hour = 21 </w:t>
      </w:r>
      <w:r w:rsidR="00196260" w:rsidRPr="00DC5900">
        <w:rPr>
          <w:sz w:val="22"/>
          <w:szCs w:val="22"/>
        </w:rPr>
        <w:t xml:space="preserve">annualized </w:t>
      </w:r>
      <w:r w:rsidRPr="00DC5900">
        <w:rPr>
          <w:sz w:val="22"/>
          <w:szCs w:val="22"/>
        </w:rPr>
        <w:t>hours x $69.56 = $1,460.76 annualized cost</w:t>
      </w:r>
    </w:p>
    <w:p w14:paraId="0E6F6D76" w14:textId="31891560" w:rsidR="00C52216" w:rsidRPr="00D92F69" w:rsidRDefault="00C52216" w:rsidP="00D92F69">
      <w:pPr>
        <w:spacing w:after="120"/>
        <w:rPr>
          <w:b/>
          <w:sz w:val="22"/>
          <w:szCs w:val="22"/>
        </w:rPr>
      </w:pPr>
      <w:r w:rsidRPr="00DC5900">
        <w:rPr>
          <w:b/>
          <w:sz w:val="22"/>
          <w:szCs w:val="22"/>
        </w:rPr>
        <w:t>47 CFR § 64.6207(a), (b)(3), (c), (d)(1), (e) – Certification to receive funding (replacing an outgoing entity)</w:t>
      </w:r>
      <w:r w:rsidR="00DC5900">
        <w:rPr>
          <w:b/>
          <w:sz w:val="22"/>
          <w:szCs w:val="22"/>
        </w:rPr>
        <w:t>.</w:t>
      </w:r>
    </w:p>
    <w:p w14:paraId="6451A8E1" w14:textId="7305D146" w:rsidR="00C52216" w:rsidRPr="00DC5900" w:rsidRDefault="00C52216" w:rsidP="00D92F69">
      <w:pPr>
        <w:spacing w:after="120"/>
        <w:ind w:left="720"/>
        <w:rPr>
          <w:sz w:val="22"/>
          <w:szCs w:val="22"/>
        </w:rPr>
      </w:pPr>
      <w:r w:rsidRPr="00DC5900">
        <w:rPr>
          <w:sz w:val="22"/>
          <w:szCs w:val="22"/>
        </w:rPr>
        <w:t>The Commission estimates that three entities will submit three applications for certification in response to Bureau notices about the three entities that relinquished their certifications each year.</w:t>
      </w:r>
      <w:r w:rsidRPr="00DC5900">
        <w:rPr>
          <w:rStyle w:val="FootnoteReference"/>
          <w:szCs w:val="22"/>
        </w:rPr>
        <w:footnoteReference w:id="58"/>
      </w:r>
    </w:p>
    <w:p w14:paraId="4CD7B07C" w14:textId="413A5C9F" w:rsidR="00C52216" w:rsidRPr="00D92F69" w:rsidRDefault="00C52216" w:rsidP="00D92F69">
      <w:pPr>
        <w:spacing w:after="120"/>
        <w:ind w:left="720"/>
        <w:rPr>
          <w:sz w:val="22"/>
          <w:szCs w:val="22"/>
        </w:rPr>
      </w:pPr>
      <w:r w:rsidRPr="00DC5900">
        <w:rPr>
          <w:sz w:val="22"/>
          <w:szCs w:val="22"/>
        </w:rPr>
        <w:t>The Commission will use GS 15/5 ($69.56) staff attorneys to review these applications for certification.  The Commission estimates that it will require one hour per application for this review.</w:t>
      </w:r>
    </w:p>
    <w:p w14:paraId="02EEF3DD" w14:textId="770012B4" w:rsidR="00C52216" w:rsidRPr="00D92F69" w:rsidRDefault="00C52216" w:rsidP="00D92F69">
      <w:pPr>
        <w:spacing w:after="120"/>
        <w:ind w:left="720"/>
        <w:rPr>
          <w:sz w:val="22"/>
          <w:szCs w:val="22"/>
        </w:rPr>
      </w:pPr>
      <w:r w:rsidRPr="00DC5900">
        <w:rPr>
          <w:sz w:val="22"/>
          <w:szCs w:val="22"/>
        </w:rPr>
        <w:t>3 applications x 1 hour = 3 hours x $69.56 = $208.68 annual cost</w:t>
      </w:r>
    </w:p>
    <w:p w14:paraId="4C7F7B03" w14:textId="58DA8684" w:rsidR="00C52216" w:rsidRPr="00D92F69" w:rsidRDefault="00C52216" w:rsidP="00D92F69">
      <w:pPr>
        <w:spacing w:after="120"/>
        <w:rPr>
          <w:b/>
          <w:sz w:val="22"/>
          <w:szCs w:val="22"/>
        </w:rPr>
      </w:pPr>
      <w:r w:rsidRPr="00DC5900">
        <w:rPr>
          <w:b/>
          <w:sz w:val="22"/>
          <w:szCs w:val="22"/>
        </w:rPr>
        <w:t>47 CFR § 64.6207(h) – Suspension or revocation of certification.</w:t>
      </w:r>
    </w:p>
    <w:p w14:paraId="5D41B377" w14:textId="52674AFF" w:rsidR="00C52216" w:rsidRPr="00DC5900" w:rsidRDefault="00C52216" w:rsidP="00D92F69">
      <w:pPr>
        <w:spacing w:after="120"/>
        <w:ind w:left="720"/>
        <w:rPr>
          <w:sz w:val="22"/>
          <w:szCs w:val="22"/>
        </w:rPr>
      </w:pPr>
      <w:r w:rsidRPr="00DC5900">
        <w:rPr>
          <w:sz w:val="22"/>
          <w:szCs w:val="22"/>
        </w:rPr>
        <w:t>The Commission estimates that it will take action to suspend or revoke one entity’s certification during the first five years of the permanent NDBEDP.</w:t>
      </w:r>
      <w:r w:rsidRPr="00DC5900">
        <w:rPr>
          <w:sz w:val="22"/>
          <w:szCs w:val="22"/>
          <w:vertAlign w:val="superscript"/>
        </w:rPr>
        <w:footnoteReference w:id="59"/>
      </w:r>
      <w:r w:rsidRPr="00DC5900">
        <w:rPr>
          <w:sz w:val="22"/>
          <w:szCs w:val="22"/>
        </w:rPr>
        <w:t xml:space="preserve"> </w:t>
      </w:r>
    </w:p>
    <w:p w14:paraId="4BD16C5B" w14:textId="5FB4F8B1" w:rsidR="00C52216" w:rsidRPr="00D92F69" w:rsidRDefault="00C52216" w:rsidP="00D92F69">
      <w:pPr>
        <w:spacing w:after="120"/>
        <w:ind w:left="720"/>
        <w:rPr>
          <w:sz w:val="22"/>
          <w:szCs w:val="22"/>
        </w:rPr>
      </w:pPr>
      <w:r w:rsidRPr="00DC5900">
        <w:rPr>
          <w:sz w:val="22"/>
          <w:szCs w:val="22"/>
        </w:rPr>
        <w:t>The Commission will use GS 15/5 ($69.56) staff attorneys to notify the certified entity, review its response, and make a determination.  The Commission estimates that it will require 10 hours to complete each suspension or revocation process.</w:t>
      </w:r>
    </w:p>
    <w:p w14:paraId="196BCC39" w14:textId="3CB59942" w:rsidR="00C52216" w:rsidRPr="00D92F69" w:rsidRDefault="00C52216" w:rsidP="00D92F69">
      <w:pPr>
        <w:spacing w:after="120"/>
        <w:ind w:left="720"/>
        <w:rPr>
          <w:sz w:val="22"/>
          <w:szCs w:val="22"/>
        </w:rPr>
      </w:pPr>
      <w:r w:rsidRPr="00DC5900">
        <w:rPr>
          <w:sz w:val="22"/>
          <w:szCs w:val="22"/>
        </w:rPr>
        <w:t>1 annualized suspension or revocation process x 10 hours</w:t>
      </w:r>
      <w:r w:rsidR="009C08E3" w:rsidRPr="00DC5900">
        <w:rPr>
          <w:sz w:val="22"/>
          <w:szCs w:val="22"/>
        </w:rPr>
        <w:t xml:space="preserve"> </w:t>
      </w:r>
      <w:r w:rsidR="00630D5F" w:rsidRPr="00DC5900">
        <w:rPr>
          <w:sz w:val="22"/>
          <w:szCs w:val="22"/>
        </w:rPr>
        <w:t>/</w:t>
      </w:r>
      <w:r w:rsidR="009C08E3" w:rsidRPr="00DC5900">
        <w:rPr>
          <w:sz w:val="22"/>
          <w:szCs w:val="22"/>
        </w:rPr>
        <w:t xml:space="preserve"> </w:t>
      </w:r>
      <w:r w:rsidR="00630D5F" w:rsidRPr="00DC5900">
        <w:rPr>
          <w:sz w:val="22"/>
          <w:szCs w:val="22"/>
        </w:rPr>
        <w:t>5y</w:t>
      </w:r>
      <w:r w:rsidR="00196260" w:rsidRPr="00DC5900">
        <w:rPr>
          <w:sz w:val="22"/>
          <w:szCs w:val="22"/>
        </w:rPr>
        <w:t>ears</w:t>
      </w:r>
      <w:r w:rsidRPr="00DC5900">
        <w:rPr>
          <w:sz w:val="22"/>
          <w:szCs w:val="22"/>
        </w:rPr>
        <w:t xml:space="preserve"> = 2 </w:t>
      </w:r>
      <w:r w:rsidR="00196260" w:rsidRPr="00DC5900">
        <w:rPr>
          <w:sz w:val="22"/>
          <w:szCs w:val="22"/>
        </w:rPr>
        <w:t xml:space="preserve">annualized </w:t>
      </w:r>
      <w:r w:rsidRPr="00DC5900">
        <w:rPr>
          <w:sz w:val="22"/>
          <w:szCs w:val="22"/>
        </w:rPr>
        <w:t>hours x $69.56 = $139.12 annualized cost</w:t>
      </w:r>
    </w:p>
    <w:p w14:paraId="58EDE6DB" w14:textId="1DC55597" w:rsidR="00C52216" w:rsidRPr="00D92F69" w:rsidRDefault="00C52216" w:rsidP="00D92F69">
      <w:pPr>
        <w:spacing w:after="120"/>
        <w:rPr>
          <w:b/>
          <w:sz w:val="22"/>
          <w:szCs w:val="22"/>
          <w:shd w:val="clear" w:color="auto" w:fill="FFFFFF"/>
        </w:rPr>
      </w:pPr>
      <w:r w:rsidRPr="00DC5900">
        <w:rPr>
          <w:b/>
          <w:sz w:val="22"/>
          <w:szCs w:val="22"/>
        </w:rPr>
        <w:t>47 CFR § 64.6211(a)(7) – Audits.</w:t>
      </w:r>
      <w:r w:rsidR="00E85410" w:rsidRPr="00DC5900">
        <w:rPr>
          <w:rStyle w:val="FootnoteReference"/>
          <w:szCs w:val="22"/>
          <w:shd w:val="clear" w:color="auto" w:fill="FFFFFF"/>
        </w:rPr>
        <w:footnoteReference w:id="60"/>
      </w:r>
    </w:p>
    <w:p w14:paraId="542DD2E3" w14:textId="367148D0" w:rsidR="00C52216" w:rsidRPr="00DC5900" w:rsidRDefault="00C52216" w:rsidP="00D92F69">
      <w:pPr>
        <w:spacing w:after="120"/>
        <w:ind w:left="720"/>
        <w:rPr>
          <w:sz w:val="22"/>
          <w:szCs w:val="22"/>
        </w:rPr>
      </w:pPr>
      <w:r w:rsidRPr="00DC5900">
        <w:rPr>
          <w:sz w:val="22"/>
          <w:szCs w:val="22"/>
        </w:rPr>
        <w:t xml:space="preserve">Each of the 56 certified programs must engage an independent auditor to conduct an annual audit and submit a copy of the annual audit to the NDBEDP Administrator.  </w:t>
      </w:r>
      <w:r w:rsidRPr="00DC5900">
        <w:rPr>
          <w:sz w:val="22"/>
          <w:szCs w:val="22"/>
          <w:shd w:val="clear" w:color="auto" w:fill="FFFFFF"/>
        </w:rPr>
        <w:t>In addition, the Commission estimates that two certified programs will be required to submit to an additional Commission-directed audit each year.</w:t>
      </w:r>
      <w:r w:rsidRPr="00DC5900">
        <w:rPr>
          <w:sz w:val="22"/>
          <w:szCs w:val="22"/>
        </w:rPr>
        <w:t xml:space="preserve"> </w:t>
      </w:r>
    </w:p>
    <w:p w14:paraId="0A47E7D0" w14:textId="33032DED" w:rsidR="00C52216" w:rsidRPr="00D92F69" w:rsidRDefault="00C52216" w:rsidP="00D92F69">
      <w:pPr>
        <w:spacing w:after="120"/>
        <w:ind w:left="720"/>
        <w:rPr>
          <w:sz w:val="22"/>
          <w:szCs w:val="22"/>
        </w:rPr>
      </w:pPr>
      <w:r w:rsidRPr="00DC5900">
        <w:rPr>
          <w:sz w:val="22"/>
          <w:szCs w:val="22"/>
        </w:rPr>
        <w:t>The Commission will use GS 15/5 ($69.56) staff attorneys to review the annual audit reports and material requested during Commission-directed audits.  The Commission estimates that it will require one hour to review each annual audit report submitted and five hours to review the material submitted in response to the Commission-directed audits.</w:t>
      </w:r>
    </w:p>
    <w:p w14:paraId="7F092870" w14:textId="1C05B930" w:rsidR="00C52216" w:rsidRPr="00D92F69" w:rsidRDefault="00C52216" w:rsidP="00D92F69">
      <w:pPr>
        <w:spacing w:after="120"/>
        <w:ind w:left="720"/>
        <w:rPr>
          <w:sz w:val="22"/>
          <w:szCs w:val="22"/>
        </w:rPr>
      </w:pPr>
      <w:r w:rsidRPr="00DC5900">
        <w:rPr>
          <w:sz w:val="22"/>
          <w:szCs w:val="22"/>
        </w:rPr>
        <w:t>(56 annual audit reports x 1 hour) + (2 Commission-directed audits x 5 hours) = 66 hours x $69.56 = $4,590.96 annual cost</w:t>
      </w:r>
    </w:p>
    <w:p w14:paraId="39354EE7" w14:textId="229E22FB" w:rsidR="00C52216" w:rsidRPr="00D92F69" w:rsidRDefault="00C52216" w:rsidP="00D92F69">
      <w:pPr>
        <w:spacing w:after="120"/>
        <w:rPr>
          <w:b/>
          <w:sz w:val="22"/>
          <w:szCs w:val="22"/>
        </w:rPr>
      </w:pPr>
      <w:r w:rsidRPr="00DC5900">
        <w:rPr>
          <w:b/>
          <w:sz w:val="22"/>
          <w:szCs w:val="22"/>
        </w:rPr>
        <w:t>47 CFR § 64.6211(a)(8)-(9) – Recordkeeping.</w:t>
      </w:r>
    </w:p>
    <w:p w14:paraId="7F1AB64A" w14:textId="27B0C808" w:rsidR="00C52216" w:rsidRPr="00D92F69" w:rsidRDefault="00C52216" w:rsidP="00D92F69">
      <w:pPr>
        <w:spacing w:after="120"/>
        <w:ind w:left="720"/>
        <w:rPr>
          <w:sz w:val="22"/>
          <w:szCs w:val="22"/>
          <w:shd w:val="clear" w:color="auto" w:fill="FFFFFF"/>
        </w:rPr>
      </w:pPr>
      <w:r w:rsidRPr="00DC5900">
        <w:rPr>
          <w:sz w:val="22"/>
          <w:szCs w:val="22"/>
          <w:shd w:val="clear" w:color="auto" w:fill="FFFFFF"/>
        </w:rPr>
        <w:lastRenderedPageBreak/>
        <w:t>The Commission estimates that two of the 56 certified programs will submit Commission-requested documentation of compliance with NDBEDP requirements each year.</w:t>
      </w:r>
      <w:r w:rsidRPr="00DC5900">
        <w:rPr>
          <w:rStyle w:val="FootnoteReference"/>
          <w:szCs w:val="22"/>
          <w:shd w:val="clear" w:color="auto" w:fill="FFFFFF"/>
        </w:rPr>
        <w:footnoteReference w:id="61"/>
      </w:r>
    </w:p>
    <w:p w14:paraId="56436B49" w14:textId="43F6B45F" w:rsidR="00C52216" w:rsidRPr="00D92F69" w:rsidRDefault="00C52216" w:rsidP="00D92F69">
      <w:pPr>
        <w:spacing w:after="120"/>
        <w:ind w:left="720"/>
        <w:rPr>
          <w:sz w:val="22"/>
          <w:szCs w:val="22"/>
        </w:rPr>
      </w:pPr>
      <w:r w:rsidRPr="00DC5900">
        <w:rPr>
          <w:sz w:val="22"/>
          <w:szCs w:val="22"/>
        </w:rPr>
        <w:t>The Commission will use GS 15/5 ($69.56) staff attorneys to review the requested documentation.  The Commission estimates that it will require two hours to review the documentation submitted in response to each request.</w:t>
      </w:r>
    </w:p>
    <w:p w14:paraId="5169976E" w14:textId="6A7275B4" w:rsidR="00C52216" w:rsidRPr="00D92F69" w:rsidRDefault="00C52216" w:rsidP="00D92F69">
      <w:pPr>
        <w:spacing w:after="120"/>
        <w:ind w:left="720"/>
        <w:rPr>
          <w:sz w:val="22"/>
          <w:szCs w:val="22"/>
        </w:rPr>
      </w:pPr>
      <w:r w:rsidRPr="00DC5900">
        <w:rPr>
          <w:sz w:val="22"/>
          <w:szCs w:val="22"/>
        </w:rPr>
        <w:t>2 requests for documentation x 2 hours = 4 hours x $69.56 = $278.24 annual cost</w:t>
      </w:r>
    </w:p>
    <w:p w14:paraId="57A347DA" w14:textId="441A6863" w:rsidR="00C52216" w:rsidRPr="00D92F69" w:rsidRDefault="00C52216" w:rsidP="00D92F69">
      <w:pPr>
        <w:spacing w:after="120"/>
        <w:rPr>
          <w:b/>
          <w:kern w:val="28"/>
          <w:sz w:val="22"/>
          <w:szCs w:val="22"/>
        </w:rPr>
      </w:pPr>
      <w:r w:rsidRPr="00DC5900">
        <w:rPr>
          <w:b/>
          <w:kern w:val="28"/>
          <w:sz w:val="22"/>
          <w:szCs w:val="22"/>
        </w:rPr>
        <w:t>47 CFR § 64.6213 – Reimbursement claims.</w:t>
      </w:r>
    </w:p>
    <w:p w14:paraId="121B221D" w14:textId="44236A51" w:rsidR="00C52216" w:rsidRPr="00D92F69" w:rsidRDefault="00C52216" w:rsidP="00D92F69">
      <w:pPr>
        <w:spacing w:after="120"/>
        <w:ind w:left="720" w:hanging="720"/>
        <w:rPr>
          <w:sz w:val="22"/>
          <w:szCs w:val="22"/>
          <w:shd w:val="clear" w:color="auto" w:fill="FFFFFF"/>
        </w:rPr>
      </w:pPr>
      <w:r w:rsidRPr="00DC5900">
        <w:rPr>
          <w:kern w:val="28"/>
          <w:sz w:val="22"/>
          <w:szCs w:val="22"/>
        </w:rPr>
        <w:tab/>
      </w:r>
      <w:r w:rsidRPr="00DC5900">
        <w:rPr>
          <w:sz w:val="22"/>
          <w:szCs w:val="22"/>
        </w:rPr>
        <w:t xml:space="preserve">For each reimbursement period elected, a certified program will submit claim for reimbursement.  Certified programs must submit supplemental information and documentation, as requested by the NDBEDP Administrator and the TRS Fund Administrator, when necessary to verify particular claims.  In addition, the entity selected to conduct national outreach will submit claims for reimbursement.  </w:t>
      </w:r>
      <w:r w:rsidRPr="00DC5900">
        <w:rPr>
          <w:sz w:val="22"/>
          <w:szCs w:val="22"/>
          <w:shd w:val="clear" w:color="auto" w:fill="FFFFFF"/>
        </w:rPr>
        <w:t>The Commission estimates that it will review and process 296 reimbursement claims annually.</w:t>
      </w:r>
      <w:r w:rsidRPr="00DC5900">
        <w:rPr>
          <w:sz w:val="22"/>
          <w:szCs w:val="22"/>
          <w:shd w:val="clear" w:color="auto" w:fill="FFFFFF"/>
          <w:vertAlign w:val="superscript"/>
        </w:rPr>
        <w:footnoteReference w:id="62"/>
      </w:r>
    </w:p>
    <w:p w14:paraId="1784FAB6" w14:textId="1DB282CA" w:rsidR="00C52216" w:rsidRPr="00D92F69" w:rsidRDefault="00C52216" w:rsidP="00D92F69">
      <w:pPr>
        <w:spacing w:after="120"/>
        <w:ind w:left="720"/>
        <w:rPr>
          <w:sz w:val="22"/>
          <w:szCs w:val="22"/>
        </w:rPr>
      </w:pPr>
      <w:r w:rsidRPr="00DC5900">
        <w:rPr>
          <w:sz w:val="22"/>
          <w:szCs w:val="22"/>
        </w:rPr>
        <w:t>The Commission will use GS 15/5 ($69.56) staff attorneys to review the reimbursement claims and requested documentation.  The Commission estimates that it will require two hours to review and process each reimbursement claim.</w:t>
      </w:r>
    </w:p>
    <w:p w14:paraId="11A4D760" w14:textId="64503F4B" w:rsidR="00C52216" w:rsidRPr="00D92F69" w:rsidRDefault="00C52216" w:rsidP="00D92F69">
      <w:pPr>
        <w:spacing w:after="120"/>
        <w:ind w:left="720"/>
        <w:rPr>
          <w:sz w:val="22"/>
          <w:szCs w:val="22"/>
        </w:rPr>
      </w:pPr>
      <w:r w:rsidRPr="00DC5900">
        <w:rPr>
          <w:sz w:val="22"/>
          <w:szCs w:val="22"/>
        </w:rPr>
        <w:t>296 reimbursement claims x 2 hours = 592 hours x $69.56 = $41,179.52 annual cost</w:t>
      </w:r>
    </w:p>
    <w:p w14:paraId="72933661" w14:textId="75991E1F" w:rsidR="00C52216" w:rsidRPr="00DC5900" w:rsidRDefault="00C52216" w:rsidP="00D92F69">
      <w:pPr>
        <w:spacing w:after="120"/>
        <w:rPr>
          <w:kern w:val="28"/>
          <w:sz w:val="22"/>
          <w:szCs w:val="22"/>
        </w:rPr>
      </w:pPr>
      <w:r w:rsidRPr="00DC5900">
        <w:rPr>
          <w:b/>
          <w:kern w:val="28"/>
          <w:sz w:val="22"/>
          <w:szCs w:val="22"/>
        </w:rPr>
        <w:t>47 CFR § 64.6215 – Reports.</w:t>
      </w:r>
      <w:r w:rsidRPr="00DC5900">
        <w:rPr>
          <w:rStyle w:val="FootnoteReference"/>
          <w:kern w:val="28"/>
          <w:szCs w:val="22"/>
        </w:rPr>
        <w:footnoteReference w:id="63"/>
      </w:r>
    </w:p>
    <w:p w14:paraId="74AF1C6C" w14:textId="0E259176" w:rsidR="00C52216" w:rsidRPr="00D92F69" w:rsidRDefault="00C52216" w:rsidP="00D92F69">
      <w:pPr>
        <w:spacing w:after="120"/>
        <w:ind w:left="720"/>
        <w:rPr>
          <w:sz w:val="22"/>
          <w:szCs w:val="22"/>
        </w:rPr>
      </w:pPr>
      <w:r w:rsidRPr="00DC5900">
        <w:rPr>
          <w:sz w:val="22"/>
          <w:szCs w:val="22"/>
        </w:rPr>
        <w:t>Every six months, certified programs must submit data to the Commission about their NDBEDP activities.  Reports must be submitted in accordance with instructions issued by the NDBEDP Administrator.  In addition, the entity selected to conduct national outreach will submit a summary and analysis of national outreach activities on an annual basis.  The Commission will review the data submitted in the reports as part of its program oversight and performance evaluation.</w:t>
      </w:r>
    </w:p>
    <w:p w14:paraId="1053E69C" w14:textId="524A1BA1" w:rsidR="00C52216" w:rsidRPr="00D92F69" w:rsidRDefault="00C52216" w:rsidP="00D92F69">
      <w:pPr>
        <w:spacing w:after="120"/>
        <w:ind w:left="720"/>
        <w:rPr>
          <w:sz w:val="22"/>
          <w:szCs w:val="22"/>
        </w:rPr>
      </w:pPr>
      <w:r w:rsidRPr="00DC5900">
        <w:rPr>
          <w:sz w:val="22"/>
          <w:szCs w:val="22"/>
        </w:rPr>
        <w:t>The Commission will use GS 15/5 ($69.56) staff attorneys to review the data submitted in the reports.  The Commission estimates that it will require one hour to review each report.</w:t>
      </w:r>
    </w:p>
    <w:p w14:paraId="31D5BAD2" w14:textId="0012DF6F" w:rsidR="00C52216" w:rsidRPr="00D92F69" w:rsidRDefault="00C52216" w:rsidP="00D92F69">
      <w:pPr>
        <w:spacing w:after="120"/>
        <w:ind w:left="720"/>
        <w:rPr>
          <w:sz w:val="22"/>
          <w:szCs w:val="22"/>
          <w:shd w:val="clear" w:color="auto" w:fill="FFFFFF"/>
        </w:rPr>
      </w:pPr>
      <w:r w:rsidRPr="00DC5900">
        <w:rPr>
          <w:sz w:val="22"/>
          <w:szCs w:val="22"/>
          <w:shd w:val="clear" w:color="auto" w:fill="FFFFFF"/>
        </w:rPr>
        <w:t>(56 programs x 2 semiannual reports) + (1 national outreach report) = 113 reports x 1 hour = 113 hours x $69.56 = $7,860.28 annual cost</w:t>
      </w:r>
    </w:p>
    <w:p w14:paraId="3AE3CC6D" w14:textId="6F126709" w:rsidR="00C52216" w:rsidRPr="00D92F69" w:rsidRDefault="00C52216" w:rsidP="00D92F69">
      <w:pPr>
        <w:spacing w:after="120"/>
        <w:rPr>
          <w:b/>
          <w:kern w:val="28"/>
          <w:sz w:val="22"/>
          <w:szCs w:val="22"/>
        </w:rPr>
      </w:pPr>
      <w:r w:rsidRPr="00DC5900">
        <w:rPr>
          <w:b/>
          <w:kern w:val="28"/>
          <w:sz w:val="22"/>
          <w:szCs w:val="22"/>
        </w:rPr>
        <w:t>47 CFR § 64.6217 – Complaints.</w:t>
      </w:r>
    </w:p>
    <w:p w14:paraId="67206541" w14:textId="3007A993" w:rsidR="00C52216" w:rsidRPr="00DC5900" w:rsidRDefault="00C52216" w:rsidP="00D92F69">
      <w:pPr>
        <w:spacing w:after="120"/>
        <w:ind w:left="720" w:hanging="720"/>
        <w:rPr>
          <w:sz w:val="22"/>
          <w:szCs w:val="22"/>
        </w:rPr>
      </w:pPr>
      <w:r w:rsidRPr="00DC5900">
        <w:rPr>
          <w:sz w:val="22"/>
          <w:szCs w:val="22"/>
        </w:rPr>
        <w:tab/>
      </w:r>
      <w:r w:rsidRPr="00DC5900">
        <w:rPr>
          <w:b/>
          <w:sz w:val="22"/>
          <w:szCs w:val="22"/>
        </w:rPr>
        <w:t>Informal complaints.</w:t>
      </w:r>
      <w:r w:rsidRPr="00DC5900">
        <w:rPr>
          <w:sz w:val="22"/>
          <w:szCs w:val="22"/>
        </w:rPr>
        <w:t xml:space="preserve">  The Commission will forward informal complaints that satisfy the content requirements to the NDBEDP certified program named in the complaint.  After reviewing the certified program’s response, the Commission may consider the matter closed or inform the parties of its review and disposition.  The Commission estimates that five consumers will file informal complaints each year.</w:t>
      </w:r>
      <w:r w:rsidRPr="00DC5900">
        <w:rPr>
          <w:rStyle w:val="FootnoteReference"/>
          <w:szCs w:val="22"/>
        </w:rPr>
        <w:footnoteReference w:id="64"/>
      </w:r>
    </w:p>
    <w:p w14:paraId="0FBF6223" w14:textId="310143D8" w:rsidR="00C52216" w:rsidRPr="00D92F69" w:rsidRDefault="00C52216" w:rsidP="00D92F69">
      <w:pPr>
        <w:spacing w:after="120"/>
        <w:ind w:left="720"/>
        <w:rPr>
          <w:sz w:val="22"/>
          <w:szCs w:val="22"/>
        </w:rPr>
      </w:pPr>
      <w:r w:rsidRPr="00DC5900">
        <w:rPr>
          <w:sz w:val="22"/>
          <w:szCs w:val="22"/>
        </w:rPr>
        <w:lastRenderedPageBreak/>
        <w:t>The Commission will use GS 15/5 ($69.56) staff attorneys to review each complaint and each certified program’s response.  The Commission estimates that it will require five hours to process each informal complaint.</w:t>
      </w:r>
    </w:p>
    <w:p w14:paraId="6196004C" w14:textId="18948E56" w:rsidR="00C52216" w:rsidRPr="00DC5900" w:rsidRDefault="00C52216" w:rsidP="00D92F69">
      <w:pPr>
        <w:spacing w:after="120"/>
        <w:ind w:left="990" w:hanging="270"/>
        <w:rPr>
          <w:sz w:val="22"/>
          <w:szCs w:val="22"/>
          <w:shd w:val="clear" w:color="auto" w:fill="FFFFFF"/>
        </w:rPr>
      </w:pPr>
      <w:r w:rsidRPr="00DC5900">
        <w:rPr>
          <w:sz w:val="22"/>
          <w:szCs w:val="22"/>
          <w:shd w:val="clear" w:color="auto" w:fill="FFFFFF"/>
        </w:rPr>
        <w:t>5 informal complaints x 5 hours each = 25 hours x $69.56 = $1,739.00 annual cost</w:t>
      </w:r>
    </w:p>
    <w:p w14:paraId="6CB9C8AA" w14:textId="2DA40453" w:rsidR="00C52216" w:rsidRPr="00DC5900" w:rsidRDefault="00C52216" w:rsidP="00D92F69">
      <w:pPr>
        <w:spacing w:after="120"/>
        <w:ind w:left="720" w:hanging="720"/>
        <w:rPr>
          <w:sz w:val="22"/>
          <w:szCs w:val="22"/>
        </w:rPr>
      </w:pPr>
      <w:r w:rsidRPr="00DC5900">
        <w:rPr>
          <w:sz w:val="22"/>
          <w:szCs w:val="22"/>
        </w:rPr>
        <w:tab/>
      </w:r>
      <w:r w:rsidRPr="00DC5900">
        <w:rPr>
          <w:b/>
          <w:sz w:val="22"/>
          <w:szCs w:val="22"/>
        </w:rPr>
        <w:t>Formal complaints.</w:t>
      </w:r>
      <w:r w:rsidRPr="00DC5900">
        <w:rPr>
          <w:sz w:val="22"/>
          <w:szCs w:val="22"/>
        </w:rPr>
        <w:t xml:space="preserve">  The Commission estimates that one formal complaint and one answer will be filed involving one complainant and one defendant during the first five years of the permanent NDBEDP.</w:t>
      </w:r>
      <w:r w:rsidRPr="00DC5900">
        <w:rPr>
          <w:sz w:val="22"/>
          <w:szCs w:val="22"/>
          <w:vertAlign w:val="superscript"/>
        </w:rPr>
        <w:footnoteReference w:id="65"/>
      </w:r>
    </w:p>
    <w:p w14:paraId="6C6E2EB3" w14:textId="1A7B2766" w:rsidR="00C52216" w:rsidRPr="00DC5900" w:rsidRDefault="00C52216" w:rsidP="00D92F69">
      <w:pPr>
        <w:spacing w:after="120"/>
        <w:ind w:left="720"/>
        <w:rPr>
          <w:sz w:val="22"/>
          <w:szCs w:val="22"/>
        </w:rPr>
      </w:pPr>
      <w:r w:rsidRPr="00DC5900">
        <w:rPr>
          <w:sz w:val="22"/>
          <w:szCs w:val="22"/>
        </w:rPr>
        <w:t>The Commission will use GS 15/5 ($69.56) staff attorneys to review each complaint and each certified program’s response.  The Commission estimates that it will require five hours to review each formal complaint and answer.</w:t>
      </w:r>
    </w:p>
    <w:p w14:paraId="2A6C3B64" w14:textId="01A33F5D" w:rsidR="00C52216" w:rsidRPr="00DC5900" w:rsidRDefault="00C52216" w:rsidP="00D92F69">
      <w:pPr>
        <w:spacing w:after="120"/>
        <w:ind w:left="720"/>
        <w:rPr>
          <w:sz w:val="22"/>
          <w:szCs w:val="22"/>
        </w:rPr>
      </w:pPr>
      <w:r w:rsidRPr="00DC5900">
        <w:rPr>
          <w:sz w:val="22"/>
          <w:szCs w:val="22"/>
        </w:rPr>
        <w:t>(1 formal complainant + 1 answer) / 5 years = 0.4 annualized responses x 5 hours = 2 hours x $69.56 = $139.12 annualized costs</w:t>
      </w:r>
    </w:p>
    <w:p w14:paraId="50947EC5" w14:textId="6EC274F3" w:rsidR="00C52216" w:rsidRPr="00DC5900" w:rsidRDefault="00C52216" w:rsidP="00D92F69">
      <w:pPr>
        <w:spacing w:after="120"/>
        <w:ind w:left="720" w:hanging="720"/>
        <w:rPr>
          <w:sz w:val="22"/>
          <w:szCs w:val="22"/>
        </w:rPr>
      </w:pPr>
      <w:r w:rsidRPr="00DC5900">
        <w:rPr>
          <w:sz w:val="22"/>
          <w:szCs w:val="22"/>
        </w:rPr>
        <w:tab/>
      </w:r>
      <w:r w:rsidRPr="00DC5900">
        <w:rPr>
          <w:b/>
          <w:sz w:val="22"/>
          <w:szCs w:val="22"/>
        </w:rPr>
        <w:t>Commission inquiries and proceedings.</w:t>
      </w:r>
      <w:r w:rsidRPr="00DC5900">
        <w:rPr>
          <w:sz w:val="22"/>
          <w:szCs w:val="22"/>
        </w:rPr>
        <w:t xml:space="preserve">  The Commission estimates that it will, on its own motion, conduct inquiries or proceedings with respect to one certified program during the first five years of the permanent NDBEDP.</w:t>
      </w:r>
      <w:r w:rsidRPr="00DC5900">
        <w:rPr>
          <w:sz w:val="22"/>
          <w:szCs w:val="22"/>
          <w:vertAlign w:val="superscript"/>
        </w:rPr>
        <w:footnoteReference w:id="66"/>
      </w:r>
    </w:p>
    <w:p w14:paraId="296ECD05" w14:textId="6322ED59" w:rsidR="00C52216" w:rsidRPr="00DC5900" w:rsidRDefault="00C52216" w:rsidP="00D92F69">
      <w:pPr>
        <w:spacing w:after="120"/>
        <w:ind w:left="720"/>
        <w:rPr>
          <w:sz w:val="22"/>
          <w:szCs w:val="22"/>
        </w:rPr>
      </w:pPr>
      <w:r w:rsidRPr="00DC5900">
        <w:rPr>
          <w:sz w:val="22"/>
          <w:szCs w:val="22"/>
        </w:rPr>
        <w:t>The Commission will use GS 15/5 ($69.56) staff attorneys to conduct these inquiries and proceedings.  The Commission estimates that it will require 10 hours to complete each of these inquiries and proceedings.</w:t>
      </w:r>
    </w:p>
    <w:p w14:paraId="36CC4643" w14:textId="4DF86006" w:rsidR="00C52216" w:rsidRPr="00DC5900" w:rsidRDefault="00C52216" w:rsidP="00D92F69">
      <w:pPr>
        <w:spacing w:after="120"/>
        <w:ind w:left="720"/>
        <w:rPr>
          <w:sz w:val="22"/>
          <w:szCs w:val="22"/>
        </w:rPr>
      </w:pPr>
      <w:r w:rsidRPr="00DC5900">
        <w:rPr>
          <w:sz w:val="22"/>
          <w:szCs w:val="22"/>
        </w:rPr>
        <w:t xml:space="preserve">1 </w:t>
      </w:r>
      <w:r w:rsidR="009C08E3" w:rsidRPr="00DC5900">
        <w:rPr>
          <w:sz w:val="22"/>
          <w:szCs w:val="22"/>
        </w:rPr>
        <w:t>annualized inquiry</w:t>
      </w:r>
      <w:r w:rsidRPr="00DC5900">
        <w:rPr>
          <w:sz w:val="22"/>
          <w:szCs w:val="22"/>
        </w:rPr>
        <w:t xml:space="preserve"> or proceeding x 10 hours</w:t>
      </w:r>
      <w:r w:rsidR="009C08E3" w:rsidRPr="00DC5900">
        <w:rPr>
          <w:sz w:val="22"/>
          <w:szCs w:val="22"/>
        </w:rPr>
        <w:t xml:space="preserve"> </w:t>
      </w:r>
      <w:r w:rsidR="00196260" w:rsidRPr="00DC5900">
        <w:rPr>
          <w:sz w:val="22"/>
          <w:szCs w:val="22"/>
        </w:rPr>
        <w:t>/</w:t>
      </w:r>
      <w:r w:rsidR="009C08E3" w:rsidRPr="00DC5900">
        <w:rPr>
          <w:sz w:val="22"/>
          <w:szCs w:val="22"/>
        </w:rPr>
        <w:t xml:space="preserve"> </w:t>
      </w:r>
      <w:r w:rsidR="00196260" w:rsidRPr="00DC5900">
        <w:rPr>
          <w:sz w:val="22"/>
          <w:szCs w:val="22"/>
        </w:rPr>
        <w:t>5years</w:t>
      </w:r>
      <w:r w:rsidRPr="00DC5900">
        <w:rPr>
          <w:sz w:val="22"/>
          <w:szCs w:val="22"/>
        </w:rPr>
        <w:t xml:space="preserve"> = 2 hour</w:t>
      </w:r>
      <w:r w:rsidR="009C08E3" w:rsidRPr="00DC5900">
        <w:rPr>
          <w:sz w:val="22"/>
          <w:szCs w:val="22"/>
        </w:rPr>
        <w:t>s</w:t>
      </w:r>
      <w:r w:rsidRPr="00DC5900">
        <w:rPr>
          <w:sz w:val="22"/>
          <w:szCs w:val="22"/>
        </w:rPr>
        <w:t xml:space="preserve"> x $69.56 = $139.12 annualized costs</w:t>
      </w:r>
    </w:p>
    <w:p w14:paraId="22F328FA" w14:textId="4C88A736" w:rsidR="00FF4C2D" w:rsidRPr="00D92F69" w:rsidRDefault="00C52216" w:rsidP="00D92F69">
      <w:pPr>
        <w:spacing w:after="120"/>
        <w:rPr>
          <w:sz w:val="22"/>
          <w:szCs w:val="22"/>
        </w:rPr>
      </w:pPr>
      <w:r w:rsidRPr="00DC5900">
        <w:rPr>
          <w:b/>
          <w:sz w:val="22"/>
          <w:szCs w:val="22"/>
          <w:shd w:val="clear" w:color="auto" w:fill="FFFFFF"/>
        </w:rPr>
        <w:t>Total Cost to Federal Government:  $</w:t>
      </w:r>
      <w:r w:rsidR="00E80DC0" w:rsidRPr="00DC5900">
        <w:rPr>
          <w:b/>
          <w:sz w:val="22"/>
          <w:szCs w:val="22"/>
          <w:shd w:val="clear" w:color="auto" w:fill="FFFFFF"/>
        </w:rPr>
        <w:t>57,734.80</w:t>
      </w:r>
    </w:p>
    <w:p w14:paraId="1866D185" w14:textId="22BAD213" w:rsidR="00A46E2A" w:rsidRPr="00D92F69" w:rsidRDefault="00371352" w:rsidP="00D92F69">
      <w:pPr>
        <w:spacing w:after="120"/>
        <w:ind w:left="720" w:hanging="720"/>
        <w:rPr>
          <w:sz w:val="22"/>
          <w:szCs w:val="22"/>
        </w:rPr>
      </w:pPr>
      <w:r w:rsidRPr="00DC5900">
        <w:rPr>
          <w:sz w:val="22"/>
          <w:szCs w:val="22"/>
          <w:shd w:val="clear" w:color="auto" w:fill="FFFFFF"/>
        </w:rPr>
        <w:t>15.</w:t>
      </w:r>
      <w:r w:rsidRPr="00DC5900">
        <w:rPr>
          <w:sz w:val="22"/>
          <w:szCs w:val="22"/>
          <w:shd w:val="clear" w:color="auto" w:fill="FFFFFF"/>
        </w:rPr>
        <w:tab/>
      </w:r>
      <w:r w:rsidR="00A426C8" w:rsidRPr="00DC5900">
        <w:rPr>
          <w:sz w:val="22"/>
          <w:szCs w:val="22"/>
          <w:shd w:val="clear" w:color="auto" w:fill="FFFFFF"/>
        </w:rPr>
        <w:t xml:space="preserve">This a new collection of information.  The program changes/increases added to OMB’s inventory as a result of the information collection requirements contained in </w:t>
      </w:r>
      <w:r w:rsidR="005A207C" w:rsidRPr="00DC5900">
        <w:rPr>
          <w:sz w:val="22"/>
          <w:szCs w:val="22"/>
          <w:shd w:val="clear" w:color="auto" w:fill="FFFFFF"/>
        </w:rPr>
        <w:t xml:space="preserve">the </w:t>
      </w:r>
      <w:r w:rsidR="005A207C" w:rsidRPr="00DC5900">
        <w:rPr>
          <w:i/>
          <w:sz w:val="22"/>
          <w:szCs w:val="22"/>
          <w:shd w:val="clear" w:color="auto" w:fill="FFFFFF"/>
        </w:rPr>
        <w:t xml:space="preserve">NDBEDP Permanent Program </w:t>
      </w:r>
      <w:r w:rsidR="005A207C" w:rsidRPr="002E1128">
        <w:rPr>
          <w:i/>
          <w:sz w:val="22"/>
          <w:szCs w:val="22"/>
          <w:shd w:val="clear" w:color="auto" w:fill="FFFFFF"/>
        </w:rPr>
        <w:t>Order</w:t>
      </w:r>
      <w:r w:rsidR="005A207C" w:rsidRPr="002E1128">
        <w:rPr>
          <w:sz w:val="22"/>
          <w:szCs w:val="22"/>
          <w:shd w:val="clear" w:color="auto" w:fill="FFFFFF"/>
        </w:rPr>
        <w:t xml:space="preserve">, </w:t>
      </w:r>
      <w:r w:rsidR="00A426C8" w:rsidRPr="002E1128">
        <w:rPr>
          <w:sz w:val="22"/>
          <w:szCs w:val="22"/>
          <w:shd w:val="clear" w:color="auto" w:fill="FFFFFF"/>
        </w:rPr>
        <w:t>FCC 16-101</w:t>
      </w:r>
      <w:r w:rsidR="005A207C" w:rsidRPr="002E1128">
        <w:rPr>
          <w:sz w:val="22"/>
          <w:szCs w:val="22"/>
          <w:shd w:val="clear" w:color="auto" w:fill="FFFFFF"/>
        </w:rPr>
        <w:t>,</w:t>
      </w:r>
      <w:r w:rsidR="00A426C8" w:rsidRPr="002E1128">
        <w:rPr>
          <w:sz w:val="22"/>
          <w:szCs w:val="22"/>
          <w:shd w:val="clear" w:color="auto" w:fill="FFFFFF"/>
        </w:rPr>
        <w:t xml:space="preserve"> are as follows:  </w:t>
      </w:r>
      <w:r w:rsidR="00A426C8" w:rsidRPr="002E1128">
        <w:rPr>
          <w:b/>
          <w:sz w:val="22"/>
          <w:szCs w:val="22"/>
          <w:shd w:val="clear" w:color="auto" w:fill="FFFFFF"/>
        </w:rPr>
        <w:t>78</w:t>
      </w:r>
      <w:r w:rsidR="00A426C8" w:rsidRPr="002E1128">
        <w:rPr>
          <w:sz w:val="22"/>
          <w:szCs w:val="22"/>
          <w:shd w:val="clear" w:color="auto" w:fill="FFFFFF"/>
        </w:rPr>
        <w:t xml:space="preserve"> respondents; </w:t>
      </w:r>
      <w:r w:rsidR="00A426C8" w:rsidRPr="002E1128">
        <w:rPr>
          <w:b/>
          <w:sz w:val="22"/>
          <w:szCs w:val="22"/>
          <w:shd w:val="clear" w:color="auto" w:fill="FFFFFF"/>
        </w:rPr>
        <w:t>3,</w:t>
      </w:r>
      <w:r w:rsidR="00196260" w:rsidRPr="002E1128">
        <w:rPr>
          <w:b/>
          <w:sz w:val="22"/>
          <w:szCs w:val="22"/>
          <w:shd w:val="clear" w:color="auto" w:fill="FFFFFF"/>
        </w:rPr>
        <w:t>631</w:t>
      </w:r>
      <w:r w:rsidR="00196260" w:rsidRPr="002E1128">
        <w:rPr>
          <w:sz w:val="22"/>
          <w:szCs w:val="22"/>
          <w:shd w:val="clear" w:color="auto" w:fill="FFFFFF"/>
        </w:rPr>
        <w:t xml:space="preserve"> </w:t>
      </w:r>
      <w:r w:rsidR="00A426C8" w:rsidRPr="002E1128">
        <w:rPr>
          <w:sz w:val="22"/>
          <w:szCs w:val="22"/>
          <w:shd w:val="clear" w:color="auto" w:fill="FFFFFF"/>
        </w:rPr>
        <w:t xml:space="preserve">responses; </w:t>
      </w:r>
      <w:r w:rsidR="00A426C8" w:rsidRPr="002E1128">
        <w:rPr>
          <w:b/>
          <w:sz w:val="22"/>
          <w:szCs w:val="22"/>
          <w:shd w:val="clear" w:color="auto" w:fill="FFFFFF"/>
        </w:rPr>
        <w:t>7,995</w:t>
      </w:r>
      <w:r w:rsidR="00A426C8" w:rsidRPr="002E1128">
        <w:rPr>
          <w:sz w:val="22"/>
          <w:szCs w:val="22"/>
          <w:shd w:val="clear" w:color="auto" w:fill="FFFFFF"/>
        </w:rPr>
        <w:t xml:space="preserve"> annual burden hours; and </w:t>
      </w:r>
      <w:r w:rsidR="005A207C" w:rsidRPr="002E1128">
        <w:rPr>
          <w:b/>
          <w:sz w:val="22"/>
          <w:szCs w:val="22"/>
          <w:shd w:val="clear" w:color="auto" w:fill="FFFFFF"/>
        </w:rPr>
        <w:t>$</w:t>
      </w:r>
      <w:r w:rsidR="00413A4D" w:rsidRPr="002E1128">
        <w:rPr>
          <w:b/>
          <w:sz w:val="22"/>
          <w:szCs w:val="22"/>
          <w:shd w:val="clear" w:color="auto" w:fill="FFFFFF"/>
        </w:rPr>
        <w:t>6</w:t>
      </w:r>
      <w:r w:rsidR="005A207C" w:rsidRPr="002E1128">
        <w:rPr>
          <w:b/>
          <w:sz w:val="22"/>
          <w:szCs w:val="22"/>
          <w:shd w:val="clear" w:color="auto" w:fill="FFFFFF"/>
        </w:rPr>
        <w:t xml:space="preserve">00.00 </w:t>
      </w:r>
      <w:r w:rsidR="00A426C8" w:rsidRPr="002E1128">
        <w:rPr>
          <w:sz w:val="22"/>
          <w:szCs w:val="22"/>
          <w:shd w:val="clear" w:color="auto" w:fill="FFFFFF"/>
        </w:rPr>
        <w:t>annual</w:t>
      </w:r>
      <w:r w:rsidR="00A426C8" w:rsidRPr="00DC5900">
        <w:rPr>
          <w:sz w:val="22"/>
          <w:szCs w:val="22"/>
          <w:shd w:val="clear" w:color="auto" w:fill="FFFFFF"/>
        </w:rPr>
        <w:t xml:space="preserve"> cost.</w:t>
      </w:r>
      <w:r w:rsidR="00A426C8" w:rsidRPr="00DC5900">
        <w:rPr>
          <w:sz w:val="22"/>
          <w:szCs w:val="22"/>
        </w:rPr>
        <w:t xml:space="preserve"> </w:t>
      </w:r>
      <w:bookmarkStart w:id="0" w:name="_GoBack"/>
      <w:bookmarkEnd w:id="0"/>
    </w:p>
    <w:p w14:paraId="51EC7123" w14:textId="2260974E" w:rsidR="007D37F3" w:rsidRPr="00DC5900" w:rsidRDefault="00371352" w:rsidP="00D92F69">
      <w:pPr>
        <w:spacing w:after="120"/>
        <w:ind w:left="720" w:hanging="720"/>
        <w:rPr>
          <w:sz w:val="22"/>
          <w:szCs w:val="22"/>
          <w:shd w:val="clear" w:color="auto" w:fill="FFFFFF"/>
        </w:rPr>
      </w:pPr>
      <w:r w:rsidRPr="00DC5900">
        <w:rPr>
          <w:sz w:val="22"/>
          <w:szCs w:val="22"/>
          <w:shd w:val="clear" w:color="auto" w:fill="FFFFFF"/>
        </w:rPr>
        <w:t>1</w:t>
      </w:r>
      <w:r w:rsidR="00A426C8" w:rsidRPr="00DC5900">
        <w:rPr>
          <w:sz w:val="22"/>
          <w:szCs w:val="22"/>
          <w:shd w:val="clear" w:color="auto" w:fill="FFFFFF"/>
        </w:rPr>
        <w:t>6.</w:t>
      </w:r>
      <w:r w:rsidR="00A426C8" w:rsidRPr="00DC5900">
        <w:rPr>
          <w:sz w:val="22"/>
          <w:szCs w:val="22"/>
          <w:shd w:val="clear" w:color="auto" w:fill="FFFFFF"/>
        </w:rPr>
        <w:tab/>
      </w:r>
      <w:r w:rsidR="005A207C" w:rsidRPr="00DC5900">
        <w:rPr>
          <w:sz w:val="22"/>
          <w:szCs w:val="22"/>
          <w:shd w:val="clear" w:color="auto" w:fill="FFFFFF"/>
        </w:rPr>
        <w:t>The Commission may publish aggregate information on its website about complaints, including complaints that allege violations of the Commission’s rules governing the NDBEDP, and will comply with all valid FOIA requests with regard to information sought pertaining to disability-related accessibility complaints.</w:t>
      </w:r>
    </w:p>
    <w:p w14:paraId="534D93A0" w14:textId="6E995729" w:rsidR="00371352" w:rsidRPr="00DC5900" w:rsidRDefault="009C56FD" w:rsidP="00D92F69">
      <w:pPr>
        <w:spacing w:after="120"/>
        <w:ind w:left="720" w:hanging="720"/>
        <w:rPr>
          <w:sz w:val="22"/>
          <w:szCs w:val="22"/>
          <w:shd w:val="clear" w:color="auto" w:fill="FFFFFF"/>
        </w:rPr>
      </w:pPr>
      <w:r w:rsidRPr="00DC5900">
        <w:rPr>
          <w:sz w:val="22"/>
          <w:szCs w:val="22"/>
          <w:shd w:val="clear" w:color="auto" w:fill="FFFFFF"/>
        </w:rPr>
        <w:t>17.</w:t>
      </w:r>
      <w:r w:rsidR="00DA1D20" w:rsidRPr="00DC5900">
        <w:rPr>
          <w:sz w:val="22"/>
          <w:szCs w:val="22"/>
          <w:shd w:val="clear" w:color="auto" w:fill="FFFFFF"/>
        </w:rPr>
        <w:tab/>
      </w:r>
      <w:r w:rsidR="00371352" w:rsidRPr="00DC5900">
        <w:rPr>
          <w:sz w:val="22"/>
          <w:szCs w:val="22"/>
          <w:shd w:val="clear" w:color="auto" w:fill="FFFFFF"/>
        </w:rPr>
        <w:t>The Commission is not seeking approval not to display the expiration date for OMB approval of the information collection because the collection does not include a form number.</w:t>
      </w:r>
    </w:p>
    <w:p w14:paraId="4A6D9ABA" w14:textId="0BB1B935" w:rsidR="00371352" w:rsidRPr="00DC5900" w:rsidRDefault="00371352" w:rsidP="00D92F69">
      <w:pPr>
        <w:spacing w:after="120"/>
        <w:ind w:left="720" w:hanging="720"/>
        <w:rPr>
          <w:sz w:val="22"/>
          <w:szCs w:val="22"/>
          <w:shd w:val="clear" w:color="auto" w:fill="FFFFFF"/>
        </w:rPr>
      </w:pPr>
      <w:r w:rsidRPr="00DC5900">
        <w:rPr>
          <w:sz w:val="22"/>
          <w:szCs w:val="22"/>
          <w:shd w:val="clear" w:color="auto" w:fill="FFFFFF"/>
        </w:rPr>
        <w:t xml:space="preserve">18. </w:t>
      </w:r>
      <w:r w:rsidRPr="00DC5900">
        <w:rPr>
          <w:sz w:val="22"/>
          <w:szCs w:val="22"/>
          <w:shd w:val="clear" w:color="auto" w:fill="FFFFFF"/>
        </w:rPr>
        <w:tab/>
      </w:r>
      <w:r w:rsidRPr="00DC5900">
        <w:rPr>
          <w:sz w:val="22"/>
          <w:szCs w:val="22"/>
        </w:rPr>
        <w:t xml:space="preserve">There are no exceptions to the </w:t>
      </w:r>
      <w:r w:rsidR="008855C6" w:rsidRPr="00DC5900">
        <w:rPr>
          <w:sz w:val="22"/>
          <w:szCs w:val="22"/>
        </w:rPr>
        <w:t>C</w:t>
      </w:r>
      <w:r w:rsidRPr="00DC5900">
        <w:rPr>
          <w:sz w:val="22"/>
          <w:szCs w:val="22"/>
        </w:rPr>
        <w:t xml:space="preserve">ertification </w:t>
      </w:r>
      <w:r w:rsidR="008855C6" w:rsidRPr="00DC5900">
        <w:rPr>
          <w:sz w:val="22"/>
          <w:szCs w:val="22"/>
        </w:rPr>
        <w:t>S</w:t>
      </w:r>
      <w:r w:rsidRPr="00DC5900">
        <w:rPr>
          <w:sz w:val="22"/>
          <w:szCs w:val="22"/>
        </w:rPr>
        <w:t>tatement</w:t>
      </w:r>
      <w:r w:rsidR="008855C6" w:rsidRPr="00DC5900">
        <w:rPr>
          <w:sz w:val="22"/>
          <w:szCs w:val="22"/>
        </w:rPr>
        <w:t>.</w:t>
      </w:r>
    </w:p>
    <w:p w14:paraId="47C40E4C" w14:textId="3C1ADCBA" w:rsidR="00371352" w:rsidRPr="00DC5900" w:rsidRDefault="00371352" w:rsidP="00D92F69">
      <w:pPr>
        <w:spacing w:after="120"/>
        <w:ind w:left="720" w:hanging="720"/>
        <w:rPr>
          <w:b/>
          <w:sz w:val="22"/>
          <w:szCs w:val="22"/>
          <w:u w:val="single"/>
          <w:shd w:val="clear" w:color="auto" w:fill="FFFFFF"/>
        </w:rPr>
      </w:pPr>
      <w:r w:rsidRPr="00DC5900">
        <w:rPr>
          <w:b/>
          <w:sz w:val="22"/>
          <w:szCs w:val="22"/>
          <w:shd w:val="clear" w:color="auto" w:fill="FFFFFF"/>
        </w:rPr>
        <w:t>B.</w:t>
      </w:r>
      <w:r w:rsidRPr="00DC5900">
        <w:rPr>
          <w:b/>
          <w:sz w:val="22"/>
          <w:szCs w:val="22"/>
          <w:shd w:val="clear" w:color="auto" w:fill="FFFFFF"/>
        </w:rPr>
        <w:tab/>
        <w:t>Collections of Information Employing Statistical Methods</w:t>
      </w:r>
    </w:p>
    <w:p w14:paraId="47654583" w14:textId="3DECB67E" w:rsidR="000969E2" w:rsidRPr="00DC5900" w:rsidRDefault="00371352" w:rsidP="00D92F69">
      <w:pPr>
        <w:spacing w:after="120"/>
        <w:rPr>
          <w:sz w:val="22"/>
          <w:szCs w:val="22"/>
        </w:rPr>
      </w:pPr>
      <w:r w:rsidRPr="00DC5900">
        <w:rPr>
          <w:sz w:val="22"/>
          <w:szCs w:val="22"/>
          <w:shd w:val="clear" w:color="auto" w:fill="FFFFFF"/>
        </w:rPr>
        <w:t>The Commission does not anticipate that the collection of information will employ any statistical methods.</w:t>
      </w:r>
    </w:p>
    <w:sectPr w:rsidR="000969E2" w:rsidRPr="00DC5900" w:rsidSect="002465AA">
      <w:headerReference w:type="default" r:id="rId10"/>
      <w:footerReference w:type="even"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E447F" w14:textId="77777777" w:rsidR="00903362" w:rsidRDefault="00903362">
      <w:r>
        <w:separator/>
      </w:r>
    </w:p>
  </w:endnote>
  <w:endnote w:type="continuationSeparator" w:id="0">
    <w:p w14:paraId="1336805F" w14:textId="77777777" w:rsidR="00903362" w:rsidRDefault="0090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1BA27" w14:textId="77777777" w:rsidR="00903362" w:rsidRDefault="00903362" w:rsidP="007D1B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4F52C5" w14:textId="77777777" w:rsidR="00903362" w:rsidRDefault="009033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3E8E8" w14:textId="77777777" w:rsidR="00903362" w:rsidRDefault="00903362" w:rsidP="004E6C2B">
    <w:pPr>
      <w:pStyle w:val="Footer"/>
      <w:tabs>
        <w:tab w:val="clear" w:pos="4320"/>
        <w:tab w:val="clear" w:pos="8640"/>
      </w:tabs>
      <w:jc w:val="center"/>
    </w:pPr>
    <w:r>
      <w:fldChar w:fldCharType="begin"/>
    </w:r>
    <w:r>
      <w:instrText xml:space="preserve"> PAGE   \* MERGEFORMAT </w:instrText>
    </w:r>
    <w:r>
      <w:fldChar w:fldCharType="separate"/>
    </w:r>
    <w:r w:rsidR="002156DE">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BF6C8" w14:textId="77777777" w:rsidR="00903362" w:rsidRDefault="00903362">
      <w:r>
        <w:separator/>
      </w:r>
    </w:p>
  </w:footnote>
  <w:footnote w:type="continuationSeparator" w:id="0">
    <w:p w14:paraId="53513026" w14:textId="77777777" w:rsidR="00903362" w:rsidRDefault="00903362">
      <w:r>
        <w:continuationSeparator/>
      </w:r>
    </w:p>
  </w:footnote>
  <w:footnote w:id="1">
    <w:p w14:paraId="778704B6" w14:textId="77777777" w:rsidR="00903362" w:rsidRPr="00DC5900" w:rsidRDefault="00903362" w:rsidP="00DC5900">
      <w:pPr>
        <w:pStyle w:val="FootnoteText"/>
      </w:pPr>
      <w:r w:rsidRPr="00DC5900">
        <w:rPr>
          <w:rStyle w:val="FootnoteReference"/>
          <w:sz w:val="20"/>
        </w:rPr>
        <w:footnoteRef/>
      </w:r>
      <w:r w:rsidRPr="00DC5900">
        <w:t xml:space="preserve"> Pub. L. No. 111-260, 124 Stat. 2751 (2010); </w:t>
      </w:r>
      <w:r w:rsidRPr="00DC5900">
        <w:rPr>
          <w:bCs/>
          <w:i/>
        </w:rPr>
        <w:t>see also</w:t>
      </w:r>
      <w:r w:rsidRPr="00DC5900">
        <w:rPr>
          <w:bCs/>
        </w:rPr>
        <w:t xml:space="preserve"> </w:t>
      </w:r>
      <w:r w:rsidRPr="00DC5900">
        <w:t xml:space="preserve">Amendment of Twenty-First Century Communications and Video Accessibility Act of 2010, </w:t>
      </w:r>
      <w:r w:rsidRPr="00DC5900">
        <w:rPr>
          <w:bCs/>
        </w:rPr>
        <w:t xml:space="preserve">Pub. L. No. 111-265, </w:t>
      </w:r>
      <w:r w:rsidRPr="00DC5900">
        <w:t>124 Stat. 2795 (2010) (making technical corrections)</w:t>
      </w:r>
      <w:r w:rsidRPr="00DC5900">
        <w:rPr>
          <w:bCs/>
        </w:rPr>
        <w:t xml:space="preserve">.  </w:t>
      </w:r>
    </w:p>
  </w:footnote>
  <w:footnote w:id="2">
    <w:p w14:paraId="11CCC50A" w14:textId="77777777" w:rsidR="00903362" w:rsidRPr="00DC5900" w:rsidRDefault="00903362" w:rsidP="00DC5900">
      <w:pPr>
        <w:pStyle w:val="FootnoteText"/>
      </w:pPr>
      <w:r w:rsidRPr="00DC5900">
        <w:rPr>
          <w:rStyle w:val="FootnoteReference"/>
          <w:sz w:val="20"/>
        </w:rPr>
        <w:footnoteRef/>
      </w:r>
      <w:r w:rsidRPr="00DC5900">
        <w:t xml:space="preserve"> Section 719 of the Act is codified at 47 U.S.C. § 620.</w:t>
      </w:r>
    </w:p>
  </w:footnote>
  <w:footnote w:id="3">
    <w:p w14:paraId="77AFBB1D" w14:textId="77777777" w:rsidR="00903362" w:rsidRPr="00DC5900" w:rsidRDefault="00903362" w:rsidP="00DC5900">
      <w:pPr>
        <w:pStyle w:val="FootnoteText"/>
      </w:pPr>
      <w:r w:rsidRPr="00DC5900">
        <w:rPr>
          <w:rStyle w:val="FootnoteReference"/>
          <w:sz w:val="20"/>
        </w:rPr>
        <w:footnoteRef/>
      </w:r>
      <w:r w:rsidRPr="00DC5900">
        <w:t xml:space="preserve"> 47 U.S.C. § 620(a), (c).  For purposes of Section 719, the term “individuals who are deaf-blind” has the same meaning given such term in the Helen Keller National Center (HKNC) Act, as amended by the Rehabilitation Act Amendments of 1992.  47 U.S.C. § 620(b); 29 U.S.C. § 1905(2).</w:t>
      </w:r>
    </w:p>
  </w:footnote>
  <w:footnote w:id="4">
    <w:p w14:paraId="2BAA475D" w14:textId="77777777" w:rsidR="00903362" w:rsidRPr="00DC5900" w:rsidRDefault="00903362" w:rsidP="00DC5900">
      <w:pPr>
        <w:pStyle w:val="FootnoteText"/>
      </w:pPr>
      <w:r w:rsidRPr="00DC5900">
        <w:rPr>
          <w:rStyle w:val="FootnoteReference"/>
          <w:sz w:val="20"/>
        </w:rPr>
        <w:footnoteRef/>
      </w:r>
      <w:r w:rsidRPr="00DC5900">
        <w:t xml:space="preserve"> </w:t>
      </w:r>
      <w:r w:rsidRPr="00DC5900">
        <w:rPr>
          <w:i/>
        </w:rPr>
        <w:t>Implementation of the Twenty-first Century Communications and Video Accessibility Act of 2010, Section 105, Relay Services for Deaf-Blind Individuals</w:t>
      </w:r>
      <w:r w:rsidRPr="00DC5900">
        <w:t>, Report and Order, 26 FCC Rcd 5640 (2011) (</w:t>
      </w:r>
      <w:r w:rsidRPr="00DC5900">
        <w:rPr>
          <w:i/>
        </w:rPr>
        <w:t>NDBEDP Pilot Program Order</w:t>
      </w:r>
      <w:r w:rsidRPr="00DC5900">
        <w:t xml:space="preserve">); </w:t>
      </w:r>
      <w:r w:rsidRPr="00DC5900">
        <w:rPr>
          <w:i/>
        </w:rPr>
        <w:t xml:space="preserve">see also </w:t>
      </w:r>
      <w:r w:rsidRPr="00DC5900">
        <w:t>47 CFR § 64.610(a)-(k) (NDBEDP pilot program rules).</w:t>
      </w:r>
    </w:p>
  </w:footnote>
  <w:footnote w:id="5">
    <w:p w14:paraId="3E809021" w14:textId="77777777" w:rsidR="00903362" w:rsidRPr="00DC5900" w:rsidRDefault="00903362" w:rsidP="00DC5900">
      <w:pPr>
        <w:pStyle w:val="FootnoteText"/>
      </w:pPr>
      <w:r w:rsidRPr="00DC5900">
        <w:rPr>
          <w:rStyle w:val="FootnoteReference"/>
          <w:sz w:val="20"/>
        </w:rPr>
        <w:footnoteRef/>
      </w:r>
      <w:r w:rsidRPr="00DC5900">
        <w:t xml:space="preserve"> </w:t>
      </w:r>
      <w:r w:rsidRPr="00DC5900">
        <w:rPr>
          <w:i/>
        </w:rPr>
        <w:t>See Commission Announces Entities Certified to Participate in the National Deaf-Blind Equipment Distribution Program</w:t>
      </w:r>
      <w:r w:rsidRPr="00DC5900">
        <w:t xml:space="preserve">, Public Notice, 27 FCC Rcd 7397 (CGB 2012).  </w:t>
      </w:r>
    </w:p>
  </w:footnote>
  <w:footnote w:id="6">
    <w:p w14:paraId="6526178E" w14:textId="77777777" w:rsidR="00903362" w:rsidRPr="00DC5900" w:rsidRDefault="00903362" w:rsidP="00DC5900">
      <w:pPr>
        <w:pStyle w:val="FootnoteText"/>
      </w:pPr>
      <w:r w:rsidRPr="00DC5900">
        <w:rPr>
          <w:rStyle w:val="FootnoteReference"/>
          <w:sz w:val="20"/>
        </w:rPr>
        <w:footnoteRef/>
      </w:r>
      <w:r w:rsidRPr="00DC5900">
        <w:t xml:space="preserve"> </w:t>
      </w:r>
      <w:r w:rsidRPr="00DC5900">
        <w:rPr>
          <w:i/>
        </w:rPr>
        <w:t>Commission Announces Launch of the National Deaf-Blind Equipment Distribution Program</w:t>
      </w:r>
      <w:r w:rsidRPr="00DC5900">
        <w:t xml:space="preserve">, Public Notice, 27 FCC Rcd 7403 (CGB 2012). </w:t>
      </w:r>
    </w:p>
  </w:footnote>
  <w:footnote w:id="7">
    <w:p w14:paraId="01628D10" w14:textId="1019281C" w:rsidR="00903362" w:rsidRPr="00DC5900" w:rsidRDefault="00903362" w:rsidP="00DC5900">
      <w:pPr>
        <w:pStyle w:val="FootnoteText"/>
      </w:pPr>
      <w:r w:rsidRPr="00DC5900">
        <w:rPr>
          <w:rStyle w:val="FootnoteReference"/>
          <w:sz w:val="20"/>
        </w:rPr>
        <w:footnoteRef/>
      </w:r>
      <w:r w:rsidRPr="00DC5900">
        <w:t xml:space="preserve"> </w:t>
      </w:r>
      <w:r w:rsidRPr="00DC5900">
        <w:rPr>
          <w:i/>
        </w:rPr>
        <w:t>Implementation of the Twenty-first Century Communications and Video Accessibility Act of 2010, Section 105, Relay Services for Deaf-Blind Individuals</w:t>
      </w:r>
      <w:r w:rsidRPr="00DC5900">
        <w:t>, CG Docket No. 10-210, Report and Order, FCC 16-101 (rel. Aug. 5, 2016) (</w:t>
      </w:r>
      <w:r w:rsidRPr="00DC5900">
        <w:rPr>
          <w:i/>
        </w:rPr>
        <w:t>NDBEDP Permanent Program Order</w:t>
      </w:r>
      <w:r w:rsidRPr="00DC5900">
        <w:t>); 47 CFR §</w:t>
      </w:r>
      <w:r>
        <w:t>§</w:t>
      </w:r>
      <w:r w:rsidRPr="00DC5900">
        <w:t xml:space="preserve"> 64.6201-64.6219 (NDBEDP permanent program rules).</w:t>
      </w:r>
    </w:p>
  </w:footnote>
  <w:footnote w:id="8">
    <w:p w14:paraId="3CCA568F" w14:textId="77777777" w:rsidR="00903362" w:rsidRPr="00DC5900" w:rsidRDefault="00903362" w:rsidP="00DC5900">
      <w:pPr>
        <w:pStyle w:val="FootnoteText"/>
      </w:pPr>
      <w:r w:rsidRPr="00DC5900">
        <w:rPr>
          <w:rStyle w:val="FootnoteReference"/>
          <w:sz w:val="20"/>
        </w:rPr>
        <w:footnoteRef/>
      </w:r>
      <w:r w:rsidRPr="00DC5900">
        <w:t xml:space="preserve"> </w:t>
      </w:r>
      <w:r w:rsidRPr="00DC5900">
        <w:rPr>
          <w:i/>
        </w:rPr>
        <w:t xml:space="preserve">NDBEDP Permanent Program Order </w:t>
      </w:r>
      <w:r w:rsidRPr="00DC5900">
        <w:t xml:space="preserve">at para. 52; </w:t>
      </w:r>
      <w:r w:rsidRPr="00DC5900">
        <w:rPr>
          <w:i/>
        </w:rPr>
        <w:t xml:space="preserve">see also </w:t>
      </w:r>
      <w:r w:rsidRPr="00DC5900">
        <w:t>47 CFR 64.610(k).</w:t>
      </w:r>
    </w:p>
  </w:footnote>
  <w:footnote w:id="9">
    <w:p w14:paraId="39678B2F" w14:textId="77777777" w:rsidR="00903362" w:rsidRPr="00DC5900" w:rsidRDefault="00903362" w:rsidP="00DC5900">
      <w:pPr>
        <w:pStyle w:val="FootnoteText"/>
      </w:pPr>
      <w:r w:rsidRPr="00DC5900">
        <w:rPr>
          <w:rStyle w:val="FootnoteReference"/>
          <w:sz w:val="20"/>
        </w:rPr>
        <w:footnoteRef/>
      </w:r>
      <w:r w:rsidRPr="00DC5900">
        <w:t xml:space="preserve"> </w:t>
      </w:r>
      <w:r w:rsidRPr="00DC5900">
        <w:rPr>
          <w:i/>
        </w:rPr>
        <w:t xml:space="preserve">Implementation of the Twenty-first Century Communications and Video Accessibility Act of 2010, Section 105, Relay </w:t>
      </w:r>
      <w:r w:rsidRPr="00DC5900">
        <w:rPr>
          <w:i/>
          <w:iCs/>
        </w:rPr>
        <w:t>Services for Deaf-Blind Individuals</w:t>
      </w:r>
      <w:r w:rsidRPr="00DC5900">
        <w:t>, Order, 31 FCC Rcd 6149 (2016).</w:t>
      </w:r>
    </w:p>
  </w:footnote>
  <w:footnote w:id="10">
    <w:p w14:paraId="54536A35" w14:textId="77777777" w:rsidR="00903362" w:rsidRPr="00DC5900" w:rsidRDefault="00903362" w:rsidP="00DC5900">
      <w:pPr>
        <w:pStyle w:val="FootnoteText"/>
      </w:pPr>
      <w:r w:rsidRPr="00DC5900">
        <w:rPr>
          <w:rStyle w:val="FootnoteReference"/>
          <w:sz w:val="20"/>
        </w:rPr>
        <w:footnoteRef/>
      </w:r>
      <w:r w:rsidRPr="00DC5900">
        <w:t xml:space="preserve"> </w:t>
      </w:r>
      <w:r w:rsidRPr="00DC5900">
        <w:rPr>
          <w:i/>
        </w:rPr>
        <w:t xml:space="preserve">NDBEDP Permanent Program Order </w:t>
      </w:r>
      <w:r w:rsidRPr="00DC5900">
        <w:t>at para. 52.</w:t>
      </w:r>
    </w:p>
  </w:footnote>
  <w:footnote w:id="11">
    <w:p w14:paraId="1F1E4ED2" w14:textId="1B313F76" w:rsidR="00903362" w:rsidRPr="00DC5900" w:rsidRDefault="00903362" w:rsidP="00DC5900">
      <w:pPr>
        <w:pStyle w:val="FootnoteText"/>
      </w:pPr>
      <w:r w:rsidRPr="00DC5900">
        <w:rPr>
          <w:rStyle w:val="FootnoteReference"/>
          <w:sz w:val="20"/>
        </w:rPr>
        <w:footnoteRef/>
      </w:r>
      <w:r w:rsidRPr="00DC5900">
        <w:t xml:space="preserve"> On June 17, 2015, OMB extended approval for OMB Control Number 3060-1146, Implementation of the Twenty-first Century Communications and Video Accessibility Act of 2010, Section 105, Relay Services for Deaf-Blind Individuals, CG Docket No. 10-210, to June 30, 2018.  The Commission expects the pilot program wind-down activities will be completed by June 30, 2018, and anticipates that OMB Control Number 3060-1146 will not need to be extended and will be discontinued.</w:t>
      </w:r>
    </w:p>
  </w:footnote>
  <w:footnote w:id="12">
    <w:p w14:paraId="68C2806A" w14:textId="77777777" w:rsidR="00903362" w:rsidRPr="00DC5900" w:rsidRDefault="00903362" w:rsidP="00DC5900">
      <w:pPr>
        <w:pStyle w:val="FootnoteText"/>
      </w:pPr>
      <w:r w:rsidRPr="00DC5900">
        <w:rPr>
          <w:rStyle w:val="FootnoteReference"/>
          <w:sz w:val="20"/>
        </w:rPr>
        <w:footnoteRef/>
      </w:r>
      <w:r w:rsidRPr="00DC5900">
        <w:t xml:space="preserve"> </w:t>
      </w:r>
      <w:r w:rsidRPr="00DC5900">
        <w:rPr>
          <w:i/>
        </w:rPr>
        <w:t xml:space="preserve">NDBEDP Permanent Program Order </w:t>
      </w:r>
      <w:r w:rsidRPr="00DC5900">
        <w:t>at para. 51.</w:t>
      </w:r>
    </w:p>
  </w:footnote>
  <w:footnote w:id="13">
    <w:p w14:paraId="08C55035" w14:textId="77777777" w:rsidR="00903362" w:rsidRPr="00DC5900" w:rsidRDefault="00903362" w:rsidP="00DC5900">
      <w:pPr>
        <w:pStyle w:val="FootnoteText"/>
        <w:rPr>
          <w:i/>
        </w:rPr>
      </w:pPr>
      <w:r w:rsidRPr="00DC5900">
        <w:rPr>
          <w:rStyle w:val="FootnoteReference"/>
          <w:sz w:val="20"/>
        </w:rPr>
        <w:footnoteRef/>
      </w:r>
      <w:r w:rsidRPr="00DC5900">
        <w:t xml:space="preserve"> </w:t>
      </w:r>
      <w:r w:rsidRPr="00DC5900">
        <w:rPr>
          <w:i/>
        </w:rPr>
        <w:t>Id.</w:t>
      </w:r>
    </w:p>
  </w:footnote>
  <w:footnote w:id="14">
    <w:p w14:paraId="14A2B1BC" w14:textId="77777777" w:rsidR="00903362" w:rsidRPr="00DC5900" w:rsidRDefault="00903362" w:rsidP="00DC5900">
      <w:pPr>
        <w:pStyle w:val="FootnoteText"/>
      </w:pPr>
      <w:r w:rsidRPr="00DC5900">
        <w:rPr>
          <w:rStyle w:val="FootnoteReference"/>
          <w:sz w:val="20"/>
        </w:rPr>
        <w:footnoteRef/>
      </w:r>
      <w:r w:rsidRPr="00DC5900">
        <w:t xml:space="preserve"> </w:t>
      </w:r>
      <w:r w:rsidRPr="00DC5900">
        <w:rPr>
          <w:i/>
        </w:rPr>
        <w:t>Id.</w:t>
      </w:r>
      <w:r w:rsidRPr="00DC5900">
        <w:t xml:space="preserve"> at para. 15.  The Bureau may extend the application period for those jurisdictions where no entity has applied for initial certification under the permanent NDBEDP during the 60-day period.  </w:t>
      </w:r>
      <w:r w:rsidRPr="00DC5900">
        <w:rPr>
          <w:i/>
        </w:rPr>
        <w:t xml:space="preserve">Id. </w:t>
      </w:r>
      <w:r w:rsidRPr="00DC5900">
        <w:t>at n.52.</w:t>
      </w:r>
    </w:p>
  </w:footnote>
  <w:footnote w:id="15">
    <w:p w14:paraId="408940C7" w14:textId="43952B3D" w:rsidR="00903362" w:rsidRPr="00DC5900" w:rsidRDefault="00903362" w:rsidP="00DC5900">
      <w:pPr>
        <w:pStyle w:val="FootnoteText"/>
      </w:pPr>
      <w:r w:rsidRPr="00DC5900">
        <w:rPr>
          <w:rStyle w:val="FootnoteReference"/>
          <w:sz w:val="20"/>
        </w:rPr>
        <w:footnoteRef/>
      </w:r>
      <w:r w:rsidRPr="00DC5900">
        <w:t xml:space="preserve"> </w:t>
      </w:r>
      <w:r w:rsidRPr="00DC5900">
        <w:rPr>
          <w:i/>
        </w:rPr>
        <w:t xml:space="preserve">Id. </w:t>
      </w:r>
      <w:r w:rsidRPr="00DC5900">
        <w:t xml:space="preserve">at </w:t>
      </w:r>
      <w:r>
        <w:t xml:space="preserve">para. </w:t>
      </w:r>
      <w:r w:rsidRPr="00DC5900">
        <w:t>16.</w:t>
      </w:r>
    </w:p>
  </w:footnote>
  <w:footnote w:id="16">
    <w:p w14:paraId="6C86F712" w14:textId="77777777" w:rsidR="00903362" w:rsidRPr="00DC5900" w:rsidRDefault="00903362" w:rsidP="00DC5900">
      <w:pPr>
        <w:pStyle w:val="FootnoteText"/>
        <w:rPr>
          <w:i/>
        </w:rPr>
      </w:pPr>
      <w:r w:rsidRPr="00DC5900">
        <w:rPr>
          <w:rStyle w:val="FootnoteReference"/>
          <w:sz w:val="20"/>
        </w:rPr>
        <w:footnoteRef/>
      </w:r>
      <w:r w:rsidRPr="00DC5900">
        <w:t xml:space="preserve"> </w:t>
      </w:r>
      <w:r w:rsidRPr="00DC5900">
        <w:rPr>
          <w:i/>
        </w:rPr>
        <w:t>Id.</w:t>
      </w:r>
    </w:p>
  </w:footnote>
  <w:footnote w:id="17">
    <w:p w14:paraId="2F1E15DA" w14:textId="000B10EE" w:rsidR="00903362" w:rsidRPr="00DC5900" w:rsidRDefault="00903362" w:rsidP="00DC5900">
      <w:pPr>
        <w:pStyle w:val="FootnoteText"/>
      </w:pPr>
      <w:r w:rsidRPr="00DC5900">
        <w:rPr>
          <w:rStyle w:val="FootnoteReference"/>
          <w:sz w:val="20"/>
        </w:rPr>
        <w:footnoteRef/>
      </w:r>
      <w:r w:rsidRPr="00DC5900">
        <w:t xml:space="preserve"> </w:t>
      </w:r>
      <w:r w:rsidRPr="00DC5900">
        <w:rPr>
          <w:i/>
        </w:rPr>
        <w:t xml:space="preserve">See </w:t>
      </w:r>
      <w:r>
        <w:rPr>
          <w:i/>
        </w:rPr>
        <w:t>id.</w:t>
      </w:r>
      <w:r w:rsidRPr="00DC5900">
        <w:rPr>
          <w:i/>
        </w:rPr>
        <w:t xml:space="preserve"> </w:t>
      </w:r>
      <w:r w:rsidRPr="00DC5900">
        <w:t>at para. 139.</w:t>
      </w:r>
    </w:p>
  </w:footnote>
  <w:footnote w:id="18">
    <w:p w14:paraId="04F76EE8" w14:textId="7D08F7E2" w:rsidR="00903362" w:rsidRPr="00DC5900" w:rsidRDefault="00903362" w:rsidP="00DC5900">
      <w:pPr>
        <w:pStyle w:val="FootnoteText"/>
      </w:pPr>
      <w:r w:rsidRPr="00DC5900">
        <w:rPr>
          <w:rStyle w:val="FootnoteReference"/>
          <w:sz w:val="20"/>
        </w:rPr>
        <w:footnoteRef/>
      </w:r>
      <w:r w:rsidRPr="00DC5900">
        <w:t xml:space="preserve"> </w:t>
      </w:r>
      <w:r w:rsidRPr="00DC5900">
        <w:rPr>
          <w:i/>
        </w:rPr>
        <w:t xml:space="preserve">See </w:t>
      </w:r>
      <w:r>
        <w:rPr>
          <w:i/>
        </w:rPr>
        <w:t>id.</w:t>
      </w:r>
      <w:r w:rsidRPr="00DC5900">
        <w:rPr>
          <w:i/>
        </w:rPr>
        <w:t xml:space="preserve"> </w:t>
      </w:r>
      <w:r w:rsidRPr="00DC5900">
        <w:t>at para. 139.</w:t>
      </w:r>
    </w:p>
  </w:footnote>
  <w:footnote w:id="19">
    <w:p w14:paraId="3BE3D172" w14:textId="000B5E9B" w:rsidR="00903362" w:rsidRPr="00DC5900" w:rsidRDefault="00903362" w:rsidP="00DC5900">
      <w:pPr>
        <w:pStyle w:val="FootnoteText"/>
      </w:pPr>
      <w:r w:rsidRPr="00DC5900">
        <w:rPr>
          <w:rStyle w:val="FootnoteReference"/>
          <w:sz w:val="20"/>
        </w:rPr>
        <w:footnoteRef/>
      </w:r>
      <w:r w:rsidRPr="00DC5900">
        <w:t xml:space="preserve"> In the </w:t>
      </w:r>
      <w:r w:rsidRPr="00DC5900">
        <w:rPr>
          <w:i/>
        </w:rPr>
        <w:t>NDBEDP Permanent Program Order</w:t>
      </w:r>
      <w:r w:rsidRPr="00DC5900">
        <w:t xml:space="preserve">, the Commission directs the Bureau to establish a centralized database for the submission of program data to the Commission.  </w:t>
      </w:r>
      <w:r>
        <w:rPr>
          <w:i/>
        </w:rPr>
        <w:t>Id.</w:t>
      </w:r>
      <w:r w:rsidRPr="00DC5900">
        <w:rPr>
          <w:i/>
        </w:rPr>
        <w:t xml:space="preserve"> </w:t>
      </w:r>
      <w:r w:rsidRPr="00DC5900">
        <w:t>at paras. 189-190.  The development of a centralized database is expected to streamline the collection of information by eliminating the duplication of effort involved in filing identical data for both reimbursement and reporting purposes.  The Commission will modify the NDBEDP SORN, FCC/CGB-3, and take other measures, as necessary and appropriate, with respect to the development of the centralized database.</w:t>
      </w:r>
    </w:p>
  </w:footnote>
  <w:footnote w:id="20">
    <w:p w14:paraId="6815ED5E" w14:textId="756D7416" w:rsidR="00903362" w:rsidRPr="00DC5900" w:rsidRDefault="00903362" w:rsidP="00DC5900">
      <w:pPr>
        <w:pStyle w:val="FootnoteText"/>
      </w:pPr>
      <w:r w:rsidRPr="00DC5900">
        <w:rPr>
          <w:rStyle w:val="FootnoteReference"/>
          <w:sz w:val="20"/>
        </w:rPr>
        <w:footnoteRef/>
      </w:r>
      <w:r w:rsidRPr="00DC5900">
        <w:t xml:space="preserve"> When the Commission’s Consumer Help Center is updated, informal complaints may also be transmitted online.</w:t>
      </w:r>
    </w:p>
  </w:footnote>
  <w:footnote w:id="21">
    <w:p w14:paraId="77E18518" w14:textId="4F391834" w:rsidR="00903362" w:rsidRPr="00DC5900" w:rsidRDefault="00903362" w:rsidP="00DC5900">
      <w:pPr>
        <w:pStyle w:val="FootnoteText"/>
      </w:pPr>
      <w:r w:rsidRPr="00DC5900">
        <w:rPr>
          <w:rStyle w:val="FootnoteReference"/>
          <w:sz w:val="20"/>
        </w:rPr>
        <w:footnoteRef/>
      </w:r>
      <w:r w:rsidRPr="00DC5900">
        <w:t xml:space="preserve"> </w:t>
      </w:r>
      <w:r w:rsidRPr="00DC5900">
        <w:rPr>
          <w:i/>
        </w:rPr>
        <w:t xml:space="preserve">NDBEDP Permanent Program Order </w:t>
      </w:r>
      <w:r w:rsidRPr="00DC5900">
        <w:t>at para</w:t>
      </w:r>
      <w:r>
        <w:t>s</w:t>
      </w:r>
      <w:r w:rsidRPr="00DC5900">
        <w:t>. 189-190.</w:t>
      </w:r>
    </w:p>
  </w:footnote>
  <w:footnote w:id="22">
    <w:p w14:paraId="7F96E46F" w14:textId="4771EFE0" w:rsidR="00903362" w:rsidRPr="00DC5900" w:rsidRDefault="00903362" w:rsidP="00DC5900">
      <w:pPr>
        <w:pStyle w:val="FootnoteText"/>
      </w:pPr>
      <w:r w:rsidRPr="00DC5900">
        <w:rPr>
          <w:rStyle w:val="FootnoteReference"/>
          <w:sz w:val="20"/>
        </w:rPr>
        <w:footnoteRef/>
      </w:r>
      <w:r w:rsidRPr="00DC5900">
        <w:t xml:space="preserve"> </w:t>
      </w:r>
      <w:r w:rsidRPr="00DC5900">
        <w:rPr>
          <w:i/>
        </w:rPr>
        <w:t xml:space="preserve">See </w:t>
      </w:r>
      <w:r>
        <w:rPr>
          <w:i/>
        </w:rPr>
        <w:t>id.</w:t>
      </w:r>
      <w:r w:rsidRPr="00DC5900">
        <w:rPr>
          <w:i/>
        </w:rPr>
        <w:t xml:space="preserve"> </w:t>
      </w:r>
      <w:r w:rsidRPr="00DC5900">
        <w:t>at para. 165; 47 CFR § 64.6213(c)(8).</w:t>
      </w:r>
    </w:p>
  </w:footnote>
  <w:footnote w:id="23">
    <w:p w14:paraId="0D6A9CA0" w14:textId="0312760E" w:rsidR="00903362" w:rsidRPr="00DC5900" w:rsidRDefault="00903362" w:rsidP="00DC5900">
      <w:pPr>
        <w:pStyle w:val="FootnoteText"/>
      </w:pPr>
      <w:r w:rsidRPr="00DC5900">
        <w:rPr>
          <w:rStyle w:val="FootnoteReference"/>
          <w:sz w:val="20"/>
        </w:rPr>
        <w:footnoteRef/>
      </w:r>
      <w:r w:rsidRPr="00DC5900">
        <w:t xml:space="preserve"> </w:t>
      </w:r>
      <w:r w:rsidRPr="00DC5900">
        <w:rPr>
          <w:i/>
        </w:rPr>
        <w:t xml:space="preserve">See supra </w:t>
      </w:r>
      <w:r w:rsidRPr="00DC5900">
        <w:t>note 19.</w:t>
      </w:r>
    </w:p>
  </w:footnote>
  <w:footnote w:id="24">
    <w:p w14:paraId="5141C082" w14:textId="25B00902" w:rsidR="00903362" w:rsidRPr="00DC5900" w:rsidRDefault="00903362" w:rsidP="00DC5900">
      <w:pPr>
        <w:pStyle w:val="FootnoteText"/>
      </w:pPr>
      <w:r w:rsidRPr="00DC5900">
        <w:rPr>
          <w:rStyle w:val="FootnoteReference"/>
          <w:sz w:val="20"/>
        </w:rPr>
        <w:footnoteRef/>
      </w:r>
      <w:r w:rsidRPr="00DC5900">
        <w:t xml:space="preserve"> Some calculations are annualized over multi-year time periods (e.g., three years or five years).</w:t>
      </w:r>
    </w:p>
  </w:footnote>
  <w:footnote w:id="25">
    <w:p w14:paraId="6BBD7CA1" w14:textId="40F7AAE8" w:rsidR="00903362" w:rsidRPr="00DC5900" w:rsidRDefault="00903362" w:rsidP="00DC5900">
      <w:pPr>
        <w:pStyle w:val="FootnoteText"/>
      </w:pPr>
      <w:r w:rsidRPr="00DC5900">
        <w:rPr>
          <w:rStyle w:val="FootnoteReference"/>
          <w:sz w:val="20"/>
        </w:rPr>
        <w:footnoteRef/>
      </w:r>
      <w:r w:rsidRPr="00DC5900">
        <w:t xml:space="preserve"> The Bureau will announce by public notice the timing of the 60-day period for new and incumbent entities to apply for certification to participate in the permanent NDBEDP.  Certification is granted for a period of five years.  A program may apply for renewal of its certification by filing a new application at least one year prior to the expiration of the certification period.  If a certified entity is replaced prior to the expiration of the certification period, the successor entity’s certification will expire on the date that the replaced entity’s certification would have expired.  As a result, all incumbent certified programs will be required to apply to renew their certifications, if desired, by the start of the fourth year of the permanent program.  For example, if the permanent program begins July 1, 2017, the five-year certification period will end June 30, 2022, and incumbent certified entities must apply for renewal of their certifications by June 30, 2021.  As such, hourly burdens associated with certification renewals will be included in a future request for OMB approval.  </w:t>
      </w:r>
      <w:r w:rsidRPr="00DC5900">
        <w:rPr>
          <w:i/>
        </w:rPr>
        <w:t>See</w:t>
      </w:r>
      <w:r w:rsidRPr="00DC5900">
        <w:t xml:space="preserve"> 47 CFR § 64.6207(a), (b)(2), (c), (d)(1), (e).</w:t>
      </w:r>
    </w:p>
  </w:footnote>
  <w:footnote w:id="26">
    <w:p w14:paraId="4DF0304D" w14:textId="42EBD0FC" w:rsidR="00903362" w:rsidRPr="00DC5900" w:rsidRDefault="00903362" w:rsidP="00DC5900">
      <w:pPr>
        <w:pStyle w:val="FootnoteText"/>
      </w:pPr>
      <w:r w:rsidRPr="00DC5900">
        <w:rPr>
          <w:rStyle w:val="FootnoteReference"/>
          <w:sz w:val="20"/>
        </w:rPr>
        <w:footnoteRef/>
      </w:r>
      <w:r w:rsidRPr="00DC5900">
        <w:t xml:space="preserve"> During the pilot program, in almost all instances, the Commission received only one application per state or territory and, in many instances (almost half), the same entity applied for and was certified to operate the program in multiple states and territories.  For initial certification under the permanent NDBEDP, the Commission estimates that it will receive two applications for seven of the 56 jurisdictions covered (a total of 63 applications) and that it will not select for certification applications it receives from three of the 36 entities that submit them.</w:t>
      </w:r>
    </w:p>
  </w:footnote>
  <w:footnote w:id="27">
    <w:p w14:paraId="5555FC5C" w14:textId="53DB1AA8" w:rsidR="00903362" w:rsidRPr="00DC5900" w:rsidRDefault="00903362" w:rsidP="00DC5900">
      <w:pPr>
        <w:pStyle w:val="FootnoteText"/>
      </w:pPr>
      <w:r w:rsidRPr="00DC5900">
        <w:rPr>
          <w:rStyle w:val="FootnoteReference"/>
          <w:sz w:val="20"/>
        </w:rPr>
        <w:footnoteRef/>
      </w:r>
      <w:r w:rsidRPr="00DC5900">
        <w:t xml:space="preserve"> </w:t>
      </w:r>
      <w:r w:rsidRPr="00DC5900">
        <w:rPr>
          <w:i/>
        </w:rPr>
        <w:t>NDBEDP Permanent Program Order</w:t>
      </w:r>
      <w:r w:rsidRPr="00DC5900">
        <w:t xml:space="preserve"> at para. 15.</w:t>
      </w:r>
    </w:p>
  </w:footnote>
  <w:footnote w:id="28">
    <w:p w14:paraId="66FA9637" w14:textId="2398BFEA" w:rsidR="00903362" w:rsidRPr="00DC5900" w:rsidRDefault="00903362" w:rsidP="00DC5900">
      <w:pPr>
        <w:pStyle w:val="FootnoteText"/>
      </w:pPr>
      <w:r w:rsidRPr="00DC5900">
        <w:rPr>
          <w:rStyle w:val="FootnoteReference"/>
          <w:sz w:val="20"/>
        </w:rPr>
        <w:footnoteRef/>
      </w:r>
      <w:r w:rsidRPr="00DC5900">
        <w:t xml:space="preserve"> During the first four years of the pilot program (2012-2016), for various reasons, about three entities relinquished their certifications per year.</w:t>
      </w:r>
    </w:p>
  </w:footnote>
  <w:footnote w:id="29">
    <w:p w14:paraId="4A3534D3" w14:textId="5648DB10" w:rsidR="00903362" w:rsidRPr="00DC5900" w:rsidRDefault="00903362" w:rsidP="00DC5900">
      <w:pPr>
        <w:pStyle w:val="FootnoteText"/>
      </w:pPr>
      <w:r w:rsidRPr="00DC5900">
        <w:rPr>
          <w:rStyle w:val="FootnoteReference"/>
          <w:sz w:val="20"/>
        </w:rPr>
        <w:footnoteRef/>
      </w:r>
      <w:r w:rsidRPr="00DC5900">
        <w:t xml:space="preserve"> This estimate is based on the Commission’s experience during the first four years of the pilot program, during which the Commission did not suspend or revoke any entity’s certification.</w:t>
      </w:r>
    </w:p>
  </w:footnote>
  <w:footnote w:id="30">
    <w:p w14:paraId="4C128777" w14:textId="521B84FF"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12(b).</w:t>
      </w:r>
    </w:p>
  </w:footnote>
  <w:footnote w:id="31">
    <w:p w14:paraId="1516CC0E" w14:textId="4258A4C4" w:rsidR="00903362" w:rsidRPr="00DC5900" w:rsidRDefault="00903362" w:rsidP="00DC5900">
      <w:pPr>
        <w:pStyle w:val="FootnoteText"/>
      </w:pPr>
      <w:r w:rsidRPr="00DC5900">
        <w:rPr>
          <w:rStyle w:val="FootnoteReference"/>
          <w:sz w:val="20"/>
        </w:rPr>
        <w:footnoteRef/>
      </w:r>
      <w:r w:rsidRPr="00DC5900">
        <w:t xml:space="preserve"> Based on its experience during the pilot program, the Commission estimates that each certified program, on average, serves 20 new individuals and 13 previously-served individuals each year.  As a result, an outgoing entity will need to transfer records for an average of 165 individuals served during the previous five years, and notify an average of 99 individuals served during the previous three years.  Notifications to these individuals about the newly-certified state program may be provided, for example, by e-mail, in large print format mailed to the consumer’s last known mailing address, by phone call, text message, or in-person, as necessary to ensure effective communication.</w:t>
      </w:r>
    </w:p>
  </w:footnote>
  <w:footnote w:id="32">
    <w:p w14:paraId="7924DA5F" w14:textId="002169CD"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12(a) (noting that the Commission certifies a single entity for each of the 56 jurisdictions served by the NDBEDP to receive reimbursement from the TRS Fund for NDBEDP activities).  </w:t>
      </w:r>
    </w:p>
  </w:footnote>
  <w:footnote w:id="33">
    <w:p w14:paraId="756E8F31" w14:textId="31E00E6B"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note 31.</w:t>
      </w:r>
    </w:p>
  </w:footnote>
  <w:footnote w:id="34">
    <w:p w14:paraId="58451D8B" w14:textId="190301B6"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12(a) (noting that the Commission certifies a single entity for each of the 56 jurisdictions served by the NDBEDP to receive reimbursement from the TRS Fund for NDBEDP activities).  </w:t>
      </w:r>
    </w:p>
  </w:footnote>
  <w:footnote w:id="35">
    <w:p w14:paraId="453F3010" w14:textId="48AF421A"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note 31.</w:t>
      </w:r>
    </w:p>
  </w:footnote>
  <w:footnote w:id="36">
    <w:p w14:paraId="76CE0B1F" w14:textId="1F54DD46"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note 31.</w:t>
      </w:r>
    </w:p>
  </w:footnote>
  <w:footnote w:id="37">
    <w:p w14:paraId="5DEA42F5" w14:textId="0E12C3C8" w:rsidR="00903362" w:rsidRPr="00DC5900" w:rsidRDefault="00903362" w:rsidP="00DC5900">
      <w:pPr>
        <w:pStyle w:val="FootnoteText"/>
      </w:pPr>
      <w:r w:rsidRPr="00DC5900">
        <w:rPr>
          <w:rStyle w:val="FootnoteReference"/>
          <w:sz w:val="20"/>
        </w:rPr>
        <w:footnoteRef/>
      </w:r>
      <w:r w:rsidRPr="00DC5900">
        <w:t xml:space="preserve"> Because the vision and hearing of individuals who are deaf-blind are likely to worsen (not improve) over time, the Commission estimates that a certified program will require updated disability information about two individuals per year to effectively respond to changes in the type and severity of an individual’s disability.  </w:t>
      </w:r>
      <w:r w:rsidRPr="00DC5900">
        <w:rPr>
          <w:i/>
        </w:rPr>
        <w:t>See NDBEDP Permanent Program Order</w:t>
      </w:r>
      <w:r w:rsidRPr="00DC5900">
        <w:t xml:space="preserve"> at para. 63.</w:t>
      </w:r>
    </w:p>
  </w:footnote>
  <w:footnote w:id="38">
    <w:p w14:paraId="00714D1F" w14:textId="26072583" w:rsidR="00903362" w:rsidRPr="00DC5900" w:rsidRDefault="00903362" w:rsidP="00DC5900">
      <w:pPr>
        <w:pStyle w:val="FootnoteText"/>
      </w:pPr>
      <w:r w:rsidRPr="00DC5900">
        <w:rPr>
          <w:rStyle w:val="FootnoteReference"/>
          <w:sz w:val="20"/>
        </w:rPr>
        <w:footnoteRef/>
      </w:r>
      <w:r w:rsidRPr="00DC5900">
        <w:t xml:space="preserve"> The Commission expects that this estimate will be informed in the future by analysis of data input by certified programs into the centralized database, after that database has been established.  </w:t>
      </w:r>
      <w:r w:rsidRPr="00DC5900">
        <w:rPr>
          <w:i/>
        </w:rPr>
        <w:t>See supra</w:t>
      </w:r>
      <w:r w:rsidRPr="00DC5900">
        <w:t xml:space="preserve"> at 3.</w:t>
      </w:r>
    </w:p>
  </w:footnote>
  <w:footnote w:id="39">
    <w:p w14:paraId="4CAE142F" w14:textId="23F3BD8F"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12(a), (b).</w:t>
      </w:r>
    </w:p>
  </w:footnote>
  <w:footnote w:id="40">
    <w:p w14:paraId="41D5C71E" w14:textId="77D407CE"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12(a), (b).</w:t>
      </w:r>
    </w:p>
  </w:footnote>
  <w:footnote w:id="41">
    <w:p w14:paraId="4FDEBD76" w14:textId="77777777" w:rsidR="00903362" w:rsidRPr="00DC5900" w:rsidRDefault="00903362" w:rsidP="00DC5900">
      <w:pPr>
        <w:pStyle w:val="FootnoteText"/>
      </w:pPr>
      <w:r w:rsidRPr="00DC5900">
        <w:rPr>
          <w:rStyle w:val="FootnoteReference"/>
          <w:sz w:val="20"/>
        </w:rPr>
        <w:footnoteRef/>
      </w:r>
      <w:r w:rsidRPr="00DC5900">
        <w:t xml:space="preserve"> </w:t>
      </w:r>
      <w:r w:rsidRPr="00DC5900">
        <w:rPr>
          <w:i/>
        </w:rPr>
        <w:t xml:space="preserve">See NDBEDP Permanent Program Order </w:t>
      </w:r>
      <w:r w:rsidRPr="00DC5900">
        <w:t>at para. 139.</w:t>
      </w:r>
    </w:p>
  </w:footnote>
  <w:footnote w:id="42">
    <w:p w14:paraId="1457078C" w14:textId="402936FD" w:rsidR="00903362" w:rsidRPr="00DC5900" w:rsidRDefault="00903362" w:rsidP="00DC5900">
      <w:pPr>
        <w:pStyle w:val="FootnoteText"/>
      </w:pPr>
      <w:r w:rsidRPr="00DC5900">
        <w:rPr>
          <w:rStyle w:val="FootnoteReference"/>
          <w:sz w:val="20"/>
        </w:rPr>
        <w:footnoteRef/>
      </w:r>
      <w:r w:rsidRPr="00DC5900">
        <w:t xml:space="preserve"> This information collection will be amended and this estimate may be modified when the Bureau establishes a centralized database for the submission of program data to the Commission.  </w:t>
      </w:r>
      <w:r w:rsidRPr="00DC5900">
        <w:rPr>
          <w:i/>
        </w:rPr>
        <w:t>See supra</w:t>
      </w:r>
      <w:r w:rsidRPr="00DC5900">
        <w:t xml:space="preserve"> at 3.</w:t>
      </w:r>
    </w:p>
  </w:footnote>
  <w:footnote w:id="43">
    <w:p w14:paraId="657A9B6F" w14:textId="77777777" w:rsidR="00903362" w:rsidRPr="00DC5900" w:rsidRDefault="00903362" w:rsidP="00DC5900">
      <w:pPr>
        <w:pStyle w:val="FootnoteText"/>
      </w:pPr>
      <w:r w:rsidRPr="00DC5900">
        <w:rPr>
          <w:rStyle w:val="FootnoteReference"/>
          <w:sz w:val="20"/>
        </w:rPr>
        <w:footnoteRef/>
      </w:r>
      <w:r w:rsidRPr="00DC5900">
        <w:t xml:space="preserve"> </w:t>
      </w:r>
      <w:r w:rsidRPr="00DC5900">
        <w:rPr>
          <w:i/>
        </w:rPr>
        <w:t xml:space="preserve">See NDBEDP Permanent Program Order </w:t>
      </w:r>
      <w:r w:rsidRPr="00DC5900">
        <w:t>at para. 139.</w:t>
      </w:r>
    </w:p>
  </w:footnote>
  <w:footnote w:id="44">
    <w:p w14:paraId="6827476C" w14:textId="77777777" w:rsidR="00903362" w:rsidRPr="00DC5900" w:rsidRDefault="00903362" w:rsidP="00DC5900">
      <w:pPr>
        <w:pStyle w:val="FootnoteText"/>
      </w:pPr>
      <w:r w:rsidRPr="00DC5900">
        <w:rPr>
          <w:rStyle w:val="FootnoteReference"/>
          <w:sz w:val="20"/>
        </w:rPr>
        <w:footnoteRef/>
      </w:r>
      <w:r w:rsidRPr="00DC5900">
        <w:t xml:space="preserve"> This information collection will be amended and this estimate may be modified when the Bureau establishes a centralized database for the submission of program data to the Commission.  </w:t>
      </w:r>
      <w:r w:rsidRPr="00DC5900">
        <w:rPr>
          <w:i/>
        </w:rPr>
        <w:t>See supra</w:t>
      </w:r>
      <w:r w:rsidRPr="00DC5900">
        <w:t xml:space="preserve"> at 3.</w:t>
      </w:r>
    </w:p>
  </w:footnote>
  <w:footnote w:id="45">
    <w:p w14:paraId="765AAC0A" w14:textId="71AAF75C" w:rsidR="00903362" w:rsidRPr="00DC5900" w:rsidRDefault="00903362" w:rsidP="00DC5900">
      <w:pPr>
        <w:pStyle w:val="FootnoteText"/>
      </w:pPr>
      <w:r w:rsidRPr="00DC5900">
        <w:rPr>
          <w:rStyle w:val="FootnoteReference"/>
          <w:sz w:val="20"/>
        </w:rPr>
        <w:footnoteRef/>
      </w:r>
      <w:r w:rsidRPr="00DC5900">
        <w:t xml:space="preserve"> When the Commission’s Consumer Help Center is updated, informal complaints may be transmitted online, at which time this information collection will be amended to transfer the burdens associated with filing informal complaints to OMB Control. No. 3060-0874 (Consumer Complaint Portal).</w:t>
      </w:r>
    </w:p>
  </w:footnote>
  <w:footnote w:id="46">
    <w:p w14:paraId="72E18209" w14:textId="3F52122B" w:rsidR="00903362" w:rsidRPr="00DC5900" w:rsidRDefault="00903362" w:rsidP="00DC5900">
      <w:pPr>
        <w:spacing w:after="120"/>
        <w:rPr>
          <w:sz w:val="20"/>
        </w:rPr>
      </w:pPr>
      <w:r w:rsidRPr="00DC5900">
        <w:rPr>
          <w:rStyle w:val="FootnoteReference"/>
          <w:sz w:val="20"/>
        </w:rPr>
        <w:footnoteRef/>
      </w:r>
      <w:r w:rsidRPr="00DC5900">
        <w:rPr>
          <w:sz w:val="20"/>
        </w:rPr>
        <w:t xml:space="preserve"> The Commission estimates that there are no specific “in house” or other annual costs for individuals who file informal complaints.</w:t>
      </w:r>
    </w:p>
  </w:footnote>
  <w:footnote w:id="47">
    <w:p w14:paraId="011ECBF0" w14:textId="42A2D44D" w:rsidR="00903362" w:rsidRPr="00DC5900" w:rsidRDefault="00903362" w:rsidP="00DC5900">
      <w:pPr>
        <w:pStyle w:val="FootnoteText"/>
      </w:pPr>
      <w:r w:rsidRPr="00DC5900">
        <w:rPr>
          <w:rStyle w:val="FootnoteReference"/>
          <w:sz w:val="20"/>
        </w:rPr>
        <w:footnoteRef/>
      </w:r>
      <w:r w:rsidRPr="00DC5900">
        <w:t xml:space="preserve"> Formal complaint proceedings are generally resolved on a written record consisting of a complaint, answer, and joint statement of stipulated facts, disputed facts and key legal issues, along with all associated affidavits, exhibits and other attachments. Commission proceedings may also require or permit other written submissions such as briefs, written interrogatories, and other supplementary documents or pleadings.</w:t>
      </w:r>
    </w:p>
  </w:footnote>
  <w:footnote w:id="48">
    <w:p w14:paraId="303C33CC" w14:textId="790C4AF3" w:rsidR="00903362" w:rsidRPr="00DC5900" w:rsidRDefault="00903362" w:rsidP="00DC5900">
      <w:pPr>
        <w:pStyle w:val="FootnoteText"/>
      </w:pPr>
      <w:r w:rsidRPr="00DC5900">
        <w:rPr>
          <w:rStyle w:val="FootnoteReference"/>
          <w:sz w:val="20"/>
        </w:rPr>
        <w:footnoteRef/>
      </w:r>
      <w:r w:rsidRPr="00DC5900">
        <w:t xml:space="preserve"> This estimate is based on the Commission’s experience during the first four years of the pilot program, during which </w:t>
      </w:r>
      <w:r>
        <w:t xml:space="preserve">time </w:t>
      </w:r>
      <w:r w:rsidRPr="00DC5900">
        <w:t>no formal complaints were filed with the Commission alleging a violation of the Commission’s NDBEDP rules.</w:t>
      </w:r>
    </w:p>
  </w:footnote>
  <w:footnote w:id="49">
    <w:p w14:paraId="2A954D02" w14:textId="67A43FAA" w:rsidR="00903362" w:rsidRPr="00DC5900" w:rsidRDefault="00903362" w:rsidP="00DC5900">
      <w:pPr>
        <w:pStyle w:val="FootnoteText"/>
      </w:pPr>
      <w:r w:rsidRPr="00DC5900">
        <w:rPr>
          <w:rStyle w:val="FootnoteReference"/>
          <w:sz w:val="20"/>
        </w:rPr>
        <w:footnoteRef/>
      </w:r>
      <w:r w:rsidRPr="00DC5900">
        <w:t xml:space="preserve"> This estimate is based on the Commission’s experience during the first four years of the pilot program, during which </w:t>
      </w:r>
      <w:r>
        <w:t xml:space="preserve">time </w:t>
      </w:r>
      <w:r w:rsidRPr="00DC5900">
        <w:t>the Commission did not initiate any such inquiries or proceedings.</w:t>
      </w:r>
    </w:p>
  </w:footnote>
  <w:footnote w:id="50">
    <w:p w14:paraId="3F478649" w14:textId="12EBA174"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12(a), (b).</w:t>
      </w:r>
    </w:p>
  </w:footnote>
  <w:footnote w:id="51">
    <w:p w14:paraId="598EDCC6" w14:textId="77777777" w:rsidR="00903362" w:rsidRPr="00DC5900" w:rsidRDefault="00903362" w:rsidP="00DC5900">
      <w:pPr>
        <w:pStyle w:val="FootnoteText"/>
      </w:pPr>
      <w:r w:rsidRPr="00DC5900">
        <w:rPr>
          <w:rStyle w:val="FootnoteReference"/>
          <w:sz w:val="20"/>
        </w:rPr>
        <w:footnoteRef/>
      </w:r>
      <w:r w:rsidRPr="00DC5900">
        <w:t xml:space="preserve"> A total of 78 unique respondents are represented by this three-year information collection:</w:t>
      </w:r>
    </w:p>
    <w:p w14:paraId="58B86DB9" w14:textId="39189D8D" w:rsidR="00903362" w:rsidRPr="00DC5900" w:rsidRDefault="00903362" w:rsidP="00DC5900">
      <w:pPr>
        <w:pStyle w:val="FootnoteText"/>
        <w:ind w:left="1080" w:hanging="360"/>
      </w:pPr>
      <w:r w:rsidRPr="00DC5900">
        <w:t>  3</w:t>
      </w:r>
      <w:r w:rsidRPr="00DC5900">
        <w:tab/>
        <w:t>entities providing notice of intent not to participate in the permanent NDBEDP</w:t>
      </w:r>
    </w:p>
    <w:p w14:paraId="36562B39" w14:textId="5321F783" w:rsidR="00903362" w:rsidRPr="00DC5900" w:rsidRDefault="00903362" w:rsidP="00DC5900">
      <w:pPr>
        <w:pStyle w:val="FootnoteText"/>
        <w:ind w:left="1080" w:hanging="360"/>
      </w:pPr>
      <w:r w:rsidRPr="00DC5900">
        <w:t>  3</w:t>
      </w:r>
      <w:r w:rsidRPr="00DC5900">
        <w:tab/>
        <w:t>entities that apply for but are not selected for initial certification (</w:t>
      </w:r>
      <w:r w:rsidRPr="00DC5900">
        <w:rPr>
          <w:i/>
        </w:rPr>
        <w:t>see supra</w:t>
      </w:r>
      <w:r w:rsidRPr="00DC5900">
        <w:t xml:space="preserve"> note 26)</w:t>
      </w:r>
    </w:p>
    <w:p w14:paraId="22C4FB75" w14:textId="415647C1" w:rsidR="00903362" w:rsidRPr="00DC5900" w:rsidRDefault="00903362" w:rsidP="00DC5900">
      <w:pPr>
        <w:pStyle w:val="FootnoteText"/>
        <w:ind w:left="1080" w:hanging="360"/>
      </w:pPr>
      <w:r w:rsidRPr="00DC5900">
        <w:t>56</w:t>
      </w:r>
      <w:r w:rsidRPr="00DC5900">
        <w:tab/>
        <w:t>certified programs (maximum number permitted at any one time, with obligations related to relinquishment of certifications, conflicts of interest, substantive changes, suspension or revocation, transitions, verifications of disability and income eligibility, account transfers, consumer attestations, audits, recordkeeping, reimbursement claims, reports, complaints, and whistleblower protections)</w:t>
      </w:r>
    </w:p>
    <w:p w14:paraId="79EF717F" w14:textId="260B9D64" w:rsidR="00903362" w:rsidRPr="00DC5900" w:rsidRDefault="00903362" w:rsidP="00DC5900">
      <w:pPr>
        <w:pStyle w:val="FootnoteText"/>
        <w:ind w:left="1080" w:hanging="360"/>
      </w:pPr>
      <w:r w:rsidRPr="00DC5900">
        <w:t>  9</w:t>
      </w:r>
      <w:r w:rsidRPr="00DC5900">
        <w:tab/>
        <w:t>entities that apply to replace outgoing entities that relinquish their certifications</w:t>
      </w:r>
    </w:p>
    <w:p w14:paraId="71E2059A" w14:textId="7F417120" w:rsidR="00903362" w:rsidRPr="00DC5900" w:rsidRDefault="00903362" w:rsidP="00DC5900">
      <w:pPr>
        <w:pStyle w:val="FootnoteText"/>
        <w:ind w:left="1080" w:hanging="360"/>
      </w:pPr>
      <w:r w:rsidRPr="00DC5900">
        <w:t>  1</w:t>
      </w:r>
      <w:r w:rsidRPr="00DC5900">
        <w:tab/>
        <w:t>national outreach entity (reimbursement claims and reports)</w:t>
      </w:r>
    </w:p>
    <w:p w14:paraId="06FDD784" w14:textId="56D99472" w:rsidR="00903362" w:rsidRPr="00DC5900" w:rsidRDefault="00903362" w:rsidP="00DC5900">
      <w:pPr>
        <w:pStyle w:val="FootnoteText"/>
        <w:ind w:left="1080" w:hanging="360"/>
      </w:pPr>
      <w:r w:rsidRPr="00DC5900">
        <w:t>  5</w:t>
      </w:r>
      <w:r w:rsidRPr="00DC5900">
        <w:tab/>
        <w:t>consumers who file informal complaints</w:t>
      </w:r>
    </w:p>
    <w:p w14:paraId="14A81D7C" w14:textId="5586EED2" w:rsidR="00903362" w:rsidRPr="00DC5900" w:rsidRDefault="00903362" w:rsidP="00DC5900">
      <w:pPr>
        <w:pStyle w:val="FootnoteText"/>
        <w:ind w:left="1080" w:hanging="360"/>
      </w:pPr>
      <w:r w:rsidRPr="00DC5900">
        <w:t>  1</w:t>
      </w:r>
      <w:r w:rsidRPr="00DC5900">
        <w:tab/>
        <w:t>consumer who files formal complaints</w:t>
      </w:r>
    </w:p>
  </w:footnote>
  <w:footnote w:id="52">
    <w:p w14:paraId="654DCA5D" w14:textId="77777777" w:rsidR="00903362" w:rsidRPr="00DC5900" w:rsidRDefault="00903362" w:rsidP="00DC5900">
      <w:pPr>
        <w:pStyle w:val="FootnoteText"/>
      </w:pPr>
      <w:r w:rsidRPr="00DC5900">
        <w:rPr>
          <w:rStyle w:val="FootnoteReference"/>
          <w:sz w:val="20"/>
        </w:rPr>
        <w:footnoteRef/>
      </w:r>
      <w:r w:rsidRPr="00DC5900">
        <w:t xml:space="preserve"> Administrative costs are indirect and direct costs that do not fit into specifically designated categories, such as outreach or equipment and related services, but are necessary for the operation of a program.  For example, this could include costs for management and administrative support personnel, facilities, utilities, supplies, as well as the administration of oversight requirements, including reports, accounting, and audits.  </w:t>
      </w:r>
      <w:r w:rsidRPr="00DC5900">
        <w:rPr>
          <w:i/>
        </w:rPr>
        <w:t xml:space="preserve">See NDBEDP Permanent Program Order </w:t>
      </w:r>
      <w:r w:rsidRPr="00DC5900">
        <w:t>at para. 165; 47 CFR § 64.6213(c)(8).</w:t>
      </w:r>
    </w:p>
  </w:footnote>
  <w:footnote w:id="53">
    <w:p w14:paraId="5634D1A8" w14:textId="77777777" w:rsidR="00903362" w:rsidRPr="00DC5900" w:rsidRDefault="00903362" w:rsidP="00DC5900">
      <w:pPr>
        <w:pStyle w:val="FootnoteText"/>
      </w:pPr>
      <w:r w:rsidRPr="00DC5900">
        <w:rPr>
          <w:rStyle w:val="FootnoteReference"/>
          <w:sz w:val="20"/>
        </w:rPr>
        <w:footnoteRef/>
      </w:r>
      <w:r w:rsidRPr="00DC5900">
        <w:t xml:space="preserve"> This estimate is based on the Commission’s experience during the first four years of the pilot program, during which no formal complaints were filed with the Commission alleging a violation of the Commission’s NDBEDP rules.</w:t>
      </w:r>
    </w:p>
  </w:footnote>
  <w:footnote w:id="54">
    <w:p w14:paraId="78F0871E" w14:textId="2A7F2BF7" w:rsidR="00903362" w:rsidRPr="00DC5900" w:rsidRDefault="00903362" w:rsidP="00DC5900">
      <w:pPr>
        <w:pStyle w:val="FootnoteText"/>
      </w:pPr>
      <w:r w:rsidRPr="00DC5900">
        <w:rPr>
          <w:rStyle w:val="FootnoteReference"/>
          <w:sz w:val="20"/>
        </w:rPr>
        <w:footnoteRef/>
      </w:r>
      <w:r w:rsidRPr="00DC5900">
        <w:t xml:space="preserve"> Although outside counsel will consult for approximately five hours each with the complainant and defendant on the preparation and filing of each formal complaint and each answer, outside counsel will work independently for an additional five hours to write the complaint and an additional five hours to write the answer.  </w:t>
      </w:r>
    </w:p>
  </w:footnote>
  <w:footnote w:id="55">
    <w:p w14:paraId="4A125EA8" w14:textId="0837B018"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note 52. </w:t>
      </w:r>
    </w:p>
  </w:footnote>
  <w:footnote w:id="56">
    <w:p w14:paraId="583B04D5" w14:textId="3A3BFDAA"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note 54 (noting that, in addition to outside counsel consulting for approximately five hours with the complainant on the preparation and filing of each formal complaint, outside counsel will work independently for an additional five hours to write the complaint).  </w:t>
      </w:r>
    </w:p>
  </w:footnote>
  <w:footnote w:id="57">
    <w:p w14:paraId="68FFB85D" w14:textId="507531A6"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12(a).</w:t>
      </w:r>
    </w:p>
  </w:footnote>
  <w:footnote w:id="58">
    <w:p w14:paraId="61469EBC" w14:textId="5D9E1718"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12(b).</w:t>
      </w:r>
    </w:p>
  </w:footnote>
  <w:footnote w:id="59">
    <w:p w14:paraId="3550AE37" w14:textId="77777777"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12(e).</w:t>
      </w:r>
    </w:p>
  </w:footnote>
  <w:footnote w:id="60">
    <w:p w14:paraId="24F2608D" w14:textId="77777777"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12(l).</w:t>
      </w:r>
    </w:p>
  </w:footnote>
  <w:footnote w:id="61">
    <w:p w14:paraId="289EA700" w14:textId="34B2A7CB"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12(m).</w:t>
      </w:r>
    </w:p>
  </w:footnote>
  <w:footnote w:id="62">
    <w:p w14:paraId="73383311" w14:textId="77777777"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12(n)(2).</w:t>
      </w:r>
    </w:p>
  </w:footnote>
  <w:footnote w:id="63">
    <w:p w14:paraId="45D46EB7" w14:textId="5DB03A9A"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12(o).</w:t>
      </w:r>
    </w:p>
  </w:footnote>
  <w:footnote w:id="64">
    <w:p w14:paraId="3E8F7CEE" w14:textId="214F125D"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12(p)(1).</w:t>
      </w:r>
    </w:p>
  </w:footnote>
  <w:footnote w:id="65">
    <w:p w14:paraId="4E0C1121" w14:textId="77777777"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12(p)(2).</w:t>
      </w:r>
    </w:p>
  </w:footnote>
  <w:footnote w:id="66">
    <w:p w14:paraId="3FFA05DD" w14:textId="77777777" w:rsidR="00903362" w:rsidRPr="00DC5900" w:rsidRDefault="00903362" w:rsidP="00DC5900">
      <w:pPr>
        <w:pStyle w:val="FootnoteText"/>
      </w:pPr>
      <w:r w:rsidRPr="00DC5900">
        <w:rPr>
          <w:rStyle w:val="FootnoteReference"/>
          <w:sz w:val="20"/>
        </w:rPr>
        <w:footnoteRef/>
      </w:r>
      <w:r w:rsidRPr="00DC5900">
        <w:t xml:space="preserve"> </w:t>
      </w:r>
      <w:r w:rsidRPr="00DC5900">
        <w:rPr>
          <w:i/>
        </w:rPr>
        <w:t>See supra</w:t>
      </w:r>
      <w:r w:rsidRPr="00DC5900">
        <w:t xml:space="preserve"> at 12(p)(3).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C44AA" w14:textId="4FA5DCF9" w:rsidR="00903362" w:rsidRPr="00874779" w:rsidRDefault="00903362" w:rsidP="007F42B3">
    <w:pPr>
      <w:pStyle w:val="Header"/>
      <w:tabs>
        <w:tab w:val="clear" w:pos="8640"/>
        <w:tab w:val="right" w:pos="9360"/>
      </w:tabs>
      <w:rPr>
        <w:b/>
        <w:sz w:val="22"/>
        <w:szCs w:val="22"/>
      </w:rPr>
    </w:pPr>
    <w:r w:rsidRPr="00874779">
      <w:rPr>
        <w:b/>
        <w:sz w:val="22"/>
        <w:szCs w:val="22"/>
      </w:rPr>
      <w:t>3060-</w:t>
    </w:r>
    <w:r w:rsidRPr="00755E43">
      <w:rPr>
        <w:b/>
        <w:sz w:val="22"/>
        <w:szCs w:val="22"/>
      </w:rPr>
      <w:t>XXXX</w:t>
    </w:r>
    <w:r w:rsidRPr="00874779">
      <w:rPr>
        <w:b/>
        <w:sz w:val="22"/>
        <w:szCs w:val="22"/>
      </w:rPr>
      <w:tab/>
    </w:r>
    <w:r w:rsidRPr="00874779">
      <w:rPr>
        <w:b/>
        <w:sz w:val="22"/>
        <w:szCs w:val="22"/>
      </w:rPr>
      <w:tab/>
    </w:r>
    <w:r>
      <w:rPr>
        <w:b/>
        <w:sz w:val="22"/>
        <w:szCs w:val="22"/>
      </w:rPr>
      <w:t>November 2016</w:t>
    </w:r>
  </w:p>
  <w:p w14:paraId="7BD31F7F" w14:textId="77777777" w:rsidR="00903362" w:rsidRPr="00874779" w:rsidRDefault="00903362" w:rsidP="007F42B3">
    <w:pPr>
      <w:pStyle w:val="Header"/>
      <w:rPr>
        <w:b/>
        <w:sz w:val="22"/>
        <w:szCs w:val="22"/>
      </w:rPr>
    </w:pPr>
  </w:p>
  <w:p w14:paraId="6D6C40FF" w14:textId="77777777" w:rsidR="00903362" w:rsidRDefault="00903362" w:rsidP="007F42B3">
    <w:pPr>
      <w:pStyle w:val="Header"/>
      <w:rPr>
        <w:spacing w:val="-2"/>
        <w:sz w:val="22"/>
        <w:szCs w:val="22"/>
      </w:rPr>
    </w:pPr>
    <w:r>
      <w:rPr>
        <w:spacing w:val="-2"/>
        <w:sz w:val="22"/>
        <w:szCs w:val="22"/>
      </w:rPr>
      <w:t>National Deaf-Blind Equipment Distribution Program</w:t>
    </w:r>
  </w:p>
  <w:p w14:paraId="6D066C32" w14:textId="77777777" w:rsidR="00903362" w:rsidRPr="002930B5" w:rsidRDefault="00903362" w:rsidP="00684BA5">
    <w:pPr>
      <w:pStyle w:val="Head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31DC4" w14:textId="5309040E" w:rsidR="00903362" w:rsidRPr="00874779" w:rsidRDefault="00903362" w:rsidP="00920395">
    <w:pPr>
      <w:pStyle w:val="Header"/>
      <w:tabs>
        <w:tab w:val="clear" w:pos="8640"/>
        <w:tab w:val="right" w:pos="9360"/>
      </w:tabs>
      <w:rPr>
        <w:b/>
        <w:sz w:val="22"/>
        <w:szCs w:val="22"/>
      </w:rPr>
    </w:pPr>
    <w:r w:rsidRPr="00874779">
      <w:rPr>
        <w:b/>
        <w:sz w:val="22"/>
        <w:szCs w:val="22"/>
      </w:rPr>
      <w:t>3060-</w:t>
    </w:r>
    <w:r w:rsidRPr="00755E43">
      <w:rPr>
        <w:b/>
        <w:sz w:val="22"/>
        <w:szCs w:val="22"/>
      </w:rPr>
      <w:t>XXXX</w:t>
    </w:r>
    <w:r w:rsidRPr="00874779">
      <w:rPr>
        <w:b/>
        <w:sz w:val="22"/>
        <w:szCs w:val="22"/>
      </w:rPr>
      <w:tab/>
    </w:r>
    <w:r w:rsidRPr="00874779">
      <w:rPr>
        <w:b/>
        <w:sz w:val="22"/>
        <w:szCs w:val="22"/>
      </w:rPr>
      <w:tab/>
    </w:r>
    <w:r>
      <w:rPr>
        <w:b/>
        <w:sz w:val="22"/>
        <w:szCs w:val="22"/>
      </w:rPr>
      <w:t>November 2016</w:t>
    </w:r>
  </w:p>
  <w:p w14:paraId="6C49B334" w14:textId="77777777" w:rsidR="00903362" w:rsidRPr="00874779" w:rsidRDefault="00903362" w:rsidP="00036446">
    <w:pPr>
      <w:pStyle w:val="Header"/>
      <w:rPr>
        <w:b/>
        <w:sz w:val="22"/>
        <w:szCs w:val="22"/>
      </w:rPr>
    </w:pPr>
  </w:p>
  <w:p w14:paraId="626CCB46" w14:textId="77777777" w:rsidR="00903362" w:rsidRDefault="00903362">
    <w:pPr>
      <w:pStyle w:val="Header"/>
      <w:rPr>
        <w:spacing w:val="-2"/>
        <w:sz w:val="22"/>
        <w:szCs w:val="22"/>
      </w:rPr>
    </w:pPr>
    <w:r>
      <w:rPr>
        <w:spacing w:val="-2"/>
        <w:sz w:val="22"/>
        <w:szCs w:val="22"/>
      </w:rPr>
      <w:t>National Deaf-Blind Equipment Distribution Program</w:t>
    </w:r>
  </w:p>
  <w:p w14:paraId="02BF202A" w14:textId="77777777" w:rsidR="00903362" w:rsidRDefault="009033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03EA"/>
    <w:multiLevelType w:val="hybridMultilevel"/>
    <w:tmpl w:val="261C7C96"/>
    <w:lvl w:ilvl="0" w:tplc="E304BFAE">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15:restartNumberingAfterBreak="0">
    <w:nsid w:val="099F473E"/>
    <w:multiLevelType w:val="hybridMultilevel"/>
    <w:tmpl w:val="D3F2A2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713775"/>
    <w:multiLevelType w:val="multilevel"/>
    <w:tmpl w:val="8E5E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75021"/>
    <w:multiLevelType w:val="hybridMultilevel"/>
    <w:tmpl w:val="EDB83EA6"/>
    <w:lvl w:ilvl="0" w:tplc="72489A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7F2716"/>
    <w:multiLevelType w:val="hybridMultilevel"/>
    <w:tmpl w:val="A2C4BF96"/>
    <w:lvl w:ilvl="0" w:tplc="DA265EF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03466E"/>
    <w:multiLevelType w:val="hybridMultilevel"/>
    <w:tmpl w:val="40AA33E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7E06CBB"/>
    <w:multiLevelType w:val="multilevel"/>
    <w:tmpl w:val="F1A86982"/>
    <w:lvl w:ilvl="0">
      <w:start w:val="1"/>
      <w:numFmt w:val="upperRoman"/>
      <w:pStyle w:val="Heading1"/>
      <w:lvlText w:val="%1."/>
      <w:lvlJc w:val="left"/>
      <w:pPr>
        <w:tabs>
          <w:tab w:val="num" w:pos="720"/>
        </w:tabs>
        <w:ind w:left="720" w:hanging="720"/>
      </w:pPr>
      <w:rPr>
        <w:rFonts w:cs="Times New Roman"/>
      </w:rPr>
    </w:lvl>
    <w:lvl w:ilvl="1">
      <w:start w:val="1"/>
      <w:numFmt w:val="upperLetter"/>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lowerLetter"/>
      <w:pStyle w:val="Heading4"/>
      <w:lvlText w:val="%4."/>
      <w:lvlJc w:val="left"/>
      <w:pPr>
        <w:tabs>
          <w:tab w:val="num" w:pos="2880"/>
        </w:tabs>
        <w:ind w:left="2880" w:hanging="720"/>
      </w:pPr>
      <w:rPr>
        <w:rFonts w:cs="Times New Roman"/>
      </w:rPr>
    </w:lvl>
    <w:lvl w:ilvl="4">
      <w:start w:val="1"/>
      <w:numFmt w:val="lowerRoman"/>
      <w:pStyle w:val="Heading5"/>
      <w:lvlText w:val="(%5)"/>
      <w:lvlJc w:val="left"/>
      <w:pPr>
        <w:tabs>
          <w:tab w:val="num" w:pos="3600"/>
        </w:tabs>
        <w:ind w:left="3600" w:hanging="720"/>
      </w:pPr>
      <w:rPr>
        <w:rFonts w:cs="Times New Roman"/>
      </w:rPr>
    </w:lvl>
    <w:lvl w:ilvl="5">
      <w:start w:val="1"/>
      <w:numFmt w:val="lowerLetter"/>
      <w:pStyle w:val="Heading6"/>
      <w:lvlText w:val="(%6)"/>
      <w:lvlJc w:val="left"/>
      <w:pPr>
        <w:tabs>
          <w:tab w:val="num" w:pos="4320"/>
        </w:tabs>
        <w:ind w:left="4320" w:hanging="720"/>
      </w:pPr>
      <w:rPr>
        <w:rFonts w:cs="Times New Roman"/>
      </w:rPr>
    </w:lvl>
    <w:lvl w:ilvl="6">
      <w:start w:val="1"/>
      <w:numFmt w:val="lowerRoman"/>
      <w:pStyle w:val="Heading7"/>
      <w:lvlText w:val="(%7)"/>
      <w:lvlJc w:val="left"/>
      <w:pPr>
        <w:tabs>
          <w:tab w:val="num" w:pos="504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8" w15:restartNumberingAfterBreak="0">
    <w:nsid w:val="2B087BA2"/>
    <w:multiLevelType w:val="hybridMultilevel"/>
    <w:tmpl w:val="B5F2A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F03D0"/>
    <w:multiLevelType w:val="multilevel"/>
    <w:tmpl w:val="DDFE0C42"/>
    <w:lvl w:ilvl="0">
      <w:start w:val="1"/>
      <w:numFmt w:val="upperRoman"/>
      <w:lvlText w:val="%1."/>
      <w:lvlJc w:val="left"/>
      <w:pPr>
        <w:tabs>
          <w:tab w:val="num" w:pos="720"/>
        </w:tabs>
        <w:ind w:left="720" w:hanging="720"/>
      </w:pPr>
      <w:rPr>
        <w:rFonts w:cs="Times New Roman"/>
      </w:rPr>
    </w:lvl>
    <w:lvl w:ilvl="1">
      <w:start w:val="1"/>
      <w:numFmt w:val="upperLetter"/>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bullet"/>
      <w:lvlText w:val=""/>
      <w:lvlJc w:val="left"/>
      <w:pPr>
        <w:tabs>
          <w:tab w:val="num" w:pos="540"/>
        </w:tabs>
        <w:ind w:left="540" w:hanging="360"/>
      </w:pPr>
      <w:rPr>
        <w:rFonts w:ascii="Symbol" w:hAnsi="Symbol" w:hint="default"/>
      </w:rPr>
    </w:lvl>
    <w:lvl w:ilvl="4">
      <w:start w:val="1"/>
      <w:numFmt w:val="lowerRoman"/>
      <w:lvlText w:val="(%5)"/>
      <w:lvlJc w:val="left"/>
      <w:pPr>
        <w:tabs>
          <w:tab w:val="num" w:pos="3600"/>
        </w:tabs>
        <w:ind w:left="3600" w:hanging="720"/>
      </w:pPr>
      <w:rPr>
        <w:rFonts w:cs="Times New Roman"/>
      </w:rPr>
    </w:lvl>
    <w:lvl w:ilvl="5">
      <w:start w:val="1"/>
      <w:numFmt w:val="lowerLetter"/>
      <w:lvlText w:val="(%6)"/>
      <w:lvlJc w:val="left"/>
      <w:pPr>
        <w:tabs>
          <w:tab w:val="num" w:pos="4320"/>
        </w:tabs>
        <w:ind w:left="4320" w:hanging="720"/>
      </w:pPr>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0" w15:restartNumberingAfterBreak="0">
    <w:nsid w:val="39FB227C"/>
    <w:multiLevelType w:val="hybridMultilevel"/>
    <w:tmpl w:val="5EC4DB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2EF13C7"/>
    <w:multiLevelType w:val="hybridMultilevel"/>
    <w:tmpl w:val="4BB49E6A"/>
    <w:lvl w:ilvl="0" w:tplc="6536578A">
      <w:start w:val="13"/>
      <w:numFmt w:val="decimal"/>
      <w:lvlText w:val="%1."/>
      <w:lvlJc w:val="left"/>
      <w:pPr>
        <w:tabs>
          <w:tab w:val="num" w:pos="570"/>
        </w:tabs>
        <w:ind w:left="570" w:hanging="390"/>
      </w:pPr>
      <w:rPr>
        <w:rFonts w:cs="Times New Roman" w:hint="default"/>
      </w:rPr>
    </w:lvl>
    <w:lvl w:ilvl="1" w:tplc="DEB8CAA8">
      <w:start w:val="1"/>
      <w:numFmt w:val="lowerLetter"/>
      <w:lvlText w:val="(%2)"/>
      <w:lvlJc w:val="left"/>
      <w:pPr>
        <w:tabs>
          <w:tab w:val="num" w:pos="1260"/>
        </w:tabs>
        <w:ind w:left="1260" w:hanging="360"/>
      </w:pPr>
      <w:rPr>
        <w:rFonts w:cs="Times New Roman"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15:restartNumberingAfterBreak="0">
    <w:nsid w:val="471F4313"/>
    <w:multiLevelType w:val="hybridMultilevel"/>
    <w:tmpl w:val="E416AE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54760A1E"/>
    <w:multiLevelType w:val="hybridMultilevel"/>
    <w:tmpl w:val="BE766E4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553D3EFB"/>
    <w:multiLevelType w:val="hybridMultilevel"/>
    <w:tmpl w:val="9904D9F6"/>
    <w:lvl w:ilvl="0" w:tplc="FCD4F3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FB4368"/>
    <w:multiLevelType w:val="hybridMultilevel"/>
    <w:tmpl w:val="250A34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0E3E18"/>
    <w:multiLevelType w:val="hybridMultilevel"/>
    <w:tmpl w:val="BA26B9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1182925"/>
    <w:multiLevelType w:val="singleLevel"/>
    <w:tmpl w:val="D180CED0"/>
    <w:lvl w:ilvl="0">
      <w:start w:val="1"/>
      <w:numFmt w:val="decimal"/>
      <w:pStyle w:val="ParaNum"/>
      <w:lvlText w:val="%1."/>
      <w:lvlJc w:val="left"/>
      <w:pPr>
        <w:tabs>
          <w:tab w:val="num" w:pos="1170"/>
        </w:tabs>
        <w:ind w:left="90" w:firstLine="720"/>
      </w:pPr>
      <w:rPr>
        <w:rFonts w:cs="Times New Roman"/>
      </w:rPr>
    </w:lvl>
  </w:abstractNum>
  <w:num w:numId="1">
    <w:abstractNumId w:val="17"/>
  </w:num>
  <w:num w:numId="2">
    <w:abstractNumId w:val="7"/>
  </w:num>
  <w:num w:numId="3">
    <w:abstractNumId w:val="9"/>
  </w:num>
  <w:num w:numId="4">
    <w:abstractNumId w:val="11"/>
  </w:num>
  <w:num w:numId="5">
    <w:abstractNumId w:val="12"/>
  </w:num>
  <w:num w:numId="6">
    <w:abstractNumId w:val="0"/>
  </w:num>
  <w:num w:numId="7">
    <w:abstractNumId w:val="6"/>
  </w:num>
  <w:num w:numId="8">
    <w:abstractNumId w:val="7"/>
  </w:num>
  <w:num w:numId="9">
    <w:abstractNumId w:val="7"/>
  </w:num>
  <w:num w:numId="10">
    <w:abstractNumId w:val="4"/>
  </w:num>
  <w:num w:numId="11">
    <w:abstractNumId w:val="3"/>
  </w:num>
  <w:num w:numId="12">
    <w:abstractNumId w:val="14"/>
  </w:num>
  <w:num w:numId="13">
    <w:abstractNumId w:val="7"/>
  </w:num>
  <w:num w:numId="14">
    <w:abstractNumId w:val="7"/>
  </w:num>
  <w:num w:numId="15">
    <w:abstractNumId w:val="5"/>
  </w:num>
  <w:num w:numId="16">
    <w:abstractNumId w:val="15"/>
  </w:num>
  <w:num w:numId="17">
    <w:abstractNumId w:val="8"/>
  </w:num>
  <w:num w:numId="18">
    <w:abstractNumId w:val="10"/>
  </w:num>
  <w:num w:numId="19">
    <w:abstractNumId w:val="16"/>
  </w:num>
  <w:num w:numId="20">
    <w:abstractNumId w:val="13"/>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52"/>
    <w:rsid w:val="00000E08"/>
    <w:rsid w:val="0000415E"/>
    <w:rsid w:val="000049A3"/>
    <w:rsid w:val="000235E0"/>
    <w:rsid w:val="000309B8"/>
    <w:rsid w:val="000315E4"/>
    <w:rsid w:val="00035161"/>
    <w:rsid w:val="00036446"/>
    <w:rsid w:val="0004557C"/>
    <w:rsid w:val="000457D4"/>
    <w:rsid w:val="0006142B"/>
    <w:rsid w:val="000644A4"/>
    <w:rsid w:val="00067052"/>
    <w:rsid w:val="00072476"/>
    <w:rsid w:val="00075DE0"/>
    <w:rsid w:val="000800A0"/>
    <w:rsid w:val="000802A4"/>
    <w:rsid w:val="0008738C"/>
    <w:rsid w:val="000905F2"/>
    <w:rsid w:val="00093643"/>
    <w:rsid w:val="000969E2"/>
    <w:rsid w:val="000D18DA"/>
    <w:rsid w:val="000E07DC"/>
    <w:rsid w:val="000E592B"/>
    <w:rsid w:val="00107254"/>
    <w:rsid w:val="001158E5"/>
    <w:rsid w:val="00127ED7"/>
    <w:rsid w:val="001300A5"/>
    <w:rsid w:val="001326F1"/>
    <w:rsid w:val="001345AA"/>
    <w:rsid w:val="00135C4B"/>
    <w:rsid w:val="00142005"/>
    <w:rsid w:val="0014317B"/>
    <w:rsid w:val="00147B61"/>
    <w:rsid w:val="0015229C"/>
    <w:rsid w:val="001569AE"/>
    <w:rsid w:val="001636FD"/>
    <w:rsid w:val="00165B14"/>
    <w:rsid w:val="00166BC4"/>
    <w:rsid w:val="0017506B"/>
    <w:rsid w:val="0017576A"/>
    <w:rsid w:val="00183BDB"/>
    <w:rsid w:val="00184AB3"/>
    <w:rsid w:val="0018647B"/>
    <w:rsid w:val="00192F42"/>
    <w:rsid w:val="00194425"/>
    <w:rsid w:val="00196260"/>
    <w:rsid w:val="001B016D"/>
    <w:rsid w:val="001B05C7"/>
    <w:rsid w:val="001B13C2"/>
    <w:rsid w:val="001C4E0D"/>
    <w:rsid w:val="001C55DD"/>
    <w:rsid w:val="001D3A6B"/>
    <w:rsid w:val="001D6043"/>
    <w:rsid w:val="001E2178"/>
    <w:rsid w:val="001E50FC"/>
    <w:rsid w:val="001F1F5F"/>
    <w:rsid w:val="001F318D"/>
    <w:rsid w:val="00203D5B"/>
    <w:rsid w:val="002156DE"/>
    <w:rsid w:val="00225CBE"/>
    <w:rsid w:val="002304AC"/>
    <w:rsid w:val="00230A36"/>
    <w:rsid w:val="00233DE1"/>
    <w:rsid w:val="0024212A"/>
    <w:rsid w:val="00242BBF"/>
    <w:rsid w:val="002465AA"/>
    <w:rsid w:val="00252998"/>
    <w:rsid w:val="0025419A"/>
    <w:rsid w:val="00256101"/>
    <w:rsid w:val="00256F6F"/>
    <w:rsid w:val="00261BEE"/>
    <w:rsid w:val="002643FF"/>
    <w:rsid w:val="00264BF3"/>
    <w:rsid w:val="00264C47"/>
    <w:rsid w:val="00273C5A"/>
    <w:rsid w:val="00275030"/>
    <w:rsid w:val="002869C6"/>
    <w:rsid w:val="00293CEE"/>
    <w:rsid w:val="00297EEB"/>
    <w:rsid w:val="002A5E69"/>
    <w:rsid w:val="002B0255"/>
    <w:rsid w:val="002C2920"/>
    <w:rsid w:val="002C2BE4"/>
    <w:rsid w:val="002C5D72"/>
    <w:rsid w:val="002D7CE2"/>
    <w:rsid w:val="002E1128"/>
    <w:rsid w:val="002E16D0"/>
    <w:rsid w:val="002F274A"/>
    <w:rsid w:val="002F4F4B"/>
    <w:rsid w:val="002F5D7E"/>
    <w:rsid w:val="002F6D94"/>
    <w:rsid w:val="00301DE0"/>
    <w:rsid w:val="00302313"/>
    <w:rsid w:val="00305576"/>
    <w:rsid w:val="00313C5E"/>
    <w:rsid w:val="00314601"/>
    <w:rsid w:val="003167DC"/>
    <w:rsid w:val="00317021"/>
    <w:rsid w:val="0033134D"/>
    <w:rsid w:val="00336206"/>
    <w:rsid w:val="0033721F"/>
    <w:rsid w:val="0034005F"/>
    <w:rsid w:val="00343799"/>
    <w:rsid w:val="00343C23"/>
    <w:rsid w:val="003463FA"/>
    <w:rsid w:val="00365837"/>
    <w:rsid w:val="003666F2"/>
    <w:rsid w:val="00371352"/>
    <w:rsid w:val="0037345C"/>
    <w:rsid w:val="00375FCA"/>
    <w:rsid w:val="003807C4"/>
    <w:rsid w:val="00382809"/>
    <w:rsid w:val="0039531E"/>
    <w:rsid w:val="003A3542"/>
    <w:rsid w:val="003A552A"/>
    <w:rsid w:val="003A603A"/>
    <w:rsid w:val="003A7983"/>
    <w:rsid w:val="003B4D82"/>
    <w:rsid w:val="003B5562"/>
    <w:rsid w:val="003D1BE3"/>
    <w:rsid w:val="003E1B61"/>
    <w:rsid w:val="003E4517"/>
    <w:rsid w:val="003F2759"/>
    <w:rsid w:val="003F624C"/>
    <w:rsid w:val="003F7C5B"/>
    <w:rsid w:val="00400619"/>
    <w:rsid w:val="00411723"/>
    <w:rsid w:val="00413A4D"/>
    <w:rsid w:val="00413E7B"/>
    <w:rsid w:val="004244F6"/>
    <w:rsid w:val="004248D7"/>
    <w:rsid w:val="004307CA"/>
    <w:rsid w:val="004347DD"/>
    <w:rsid w:val="0043520A"/>
    <w:rsid w:val="00441A48"/>
    <w:rsid w:val="0044257B"/>
    <w:rsid w:val="00442EA0"/>
    <w:rsid w:val="004432F0"/>
    <w:rsid w:val="00450250"/>
    <w:rsid w:val="0045352F"/>
    <w:rsid w:val="00455F88"/>
    <w:rsid w:val="0046430F"/>
    <w:rsid w:val="00464D95"/>
    <w:rsid w:val="00472F18"/>
    <w:rsid w:val="00481627"/>
    <w:rsid w:val="00481669"/>
    <w:rsid w:val="00497911"/>
    <w:rsid w:val="004C180E"/>
    <w:rsid w:val="004D0FF4"/>
    <w:rsid w:val="004D1347"/>
    <w:rsid w:val="004E6C2B"/>
    <w:rsid w:val="004E6FDC"/>
    <w:rsid w:val="004E76ED"/>
    <w:rsid w:val="004F095D"/>
    <w:rsid w:val="005236C9"/>
    <w:rsid w:val="005402FE"/>
    <w:rsid w:val="00541D86"/>
    <w:rsid w:val="005422F8"/>
    <w:rsid w:val="005426B6"/>
    <w:rsid w:val="00550A16"/>
    <w:rsid w:val="00556743"/>
    <w:rsid w:val="005722F8"/>
    <w:rsid w:val="00575DFA"/>
    <w:rsid w:val="00582F83"/>
    <w:rsid w:val="005A207C"/>
    <w:rsid w:val="005A6FD4"/>
    <w:rsid w:val="005B0FEF"/>
    <w:rsid w:val="005B4EAA"/>
    <w:rsid w:val="005B746D"/>
    <w:rsid w:val="005C3077"/>
    <w:rsid w:val="005C45AB"/>
    <w:rsid w:val="005C7D98"/>
    <w:rsid w:val="005D1947"/>
    <w:rsid w:val="005D3CF3"/>
    <w:rsid w:val="005E1480"/>
    <w:rsid w:val="005F11F4"/>
    <w:rsid w:val="005F5551"/>
    <w:rsid w:val="005F75A4"/>
    <w:rsid w:val="00601052"/>
    <w:rsid w:val="00601D8F"/>
    <w:rsid w:val="0060429D"/>
    <w:rsid w:val="006063C6"/>
    <w:rsid w:val="00607B9A"/>
    <w:rsid w:val="00622964"/>
    <w:rsid w:val="0062519E"/>
    <w:rsid w:val="00630D5F"/>
    <w:rsid w:val="006412B6"/>
    <w:rsid w:val="006441D9"/>
    <w:rsid w:val="0065059C"/>
    <w:rsid w:val="00657F89"/>
    <w:rsid w:val="00665946"/>
    <w:rsid w:val="00665F4E"/>
    <w:rsid w:val="006670FB"/>
    <w:rsid w:val="0066725F"/>
    <w:rsid w:val="00673368"/>
    <w:rsid w:val="00674CD9"/>
    <w:rsid w:val="0067736E"/>
    <w:rsid w:val="00684506"/>
    <w:rsid w:val="00684BA5"/>
    <w:rsid w:val="00694941"/>
    <w:rsid w:val="006A3E78"/>
    <w:rsid w:val="006A605B"/>
    <w:rsid w:val="006B383E"/>
    <w:rsid w:val="006B6E39"/>
    <w:rsid w:val="006D14A3"/>
    <w:rsid w:val="006D46FB"/>
    <w:rsid w:val="006E4BE5"/>
    <w:rsid w:val="006E6498"/>
    <w:rsid w:val="007138D3"/>
    <w:rsid w:val="00727DEC"/>
    <w:rsid w:val="00731208"/>
    <w:rsid w:val="0073707C"/>
    <w:rsid w:val="007428D2"/>
    <w:rsid w:val="00747232"/>
    <w:rsid w:val="00751886"/>
    <w:rsid w:val="00751CA7"/>
    <w:rsid w:val="00752496"/>
    <w:rsid w:val="00755E43"/>
    <w:rsid w:val="007576FE"/>
    <w:rsid w:val="007631FE"/>
    <w:rsid w:val="00764764"/>
    <w:rsid w:val="00766BDA"/>
    <w:rsid w:val="00780B81"/>
    <w:rsid w:val="00787E84"/>
    <w:rsid w:val="007940D2"/>
    <w:rsid w:val="007968EF"/>
    <w:rsid w:val="007A37A0"/>
    <w:rsid w:val="007A3809"/>
    <w:rsid w:val="007A3B0C"/>
    <w:rsid w:val="007A752B"/>
    <w:rsid w:val="007C00D3"/>
    <w:rsid w:val="007C0B7C"/>
    <w:rsid w:val="007C51AD"/>
    <w:rsid w:val="007D1BC7"/>
    <w:rsid w:val="007D37F3"/>
    <w:rsid w:val="007D44F4"/>
    <w:rsid w:val="007D4797"/>
    <w:rsid w:val="007E2415"/>
    <w:rsid w:val="007F0416"/>
    <w:rsid w:val="007F42B3"/>
    <w:rsid w:val="007F4427"/>
    <w:rsid w:val="00800201"/>
    <w:rsid w:val="0080282A"/>
    <w:rsid w:val="0080409C"/>
    <w:rsid w:val="00807608"/>
    <w:rsid w:val="00807BE7"/>
    <w:rsid w:val="00814393"/>
    <w:rsid w:val="0081446E"/>
    <w:rsid w:val="008157EE"/>
    <w:rsid w:val="00825845"/>
    <w:rsid w:val="0083044E"/>
    <w:rsid w:val="008304B1"/>
    <w:rsid w:val="00832213"/>
    <w:rsid w:val="00840063"/>
    <w:rsid w:val="00844974"/>
    <w:rsid w:val="00845EA8"/>
    <w:rsid w:val="00847F93"/>
    <w:rsid w:val="00850FB8"/>
    <w:rsid w:val="00851ABA"/>
    <w:rsid w:val="008610EB"/>
    <w:rsid w:val="0086178C"/>
    <w:rsid w:val="008641BF"/>
    <w:rsid w:val="00874779"/>
    <w:rsid w:val="00882506"/>
    <w:rsid w:val="008855C6"/>
    <w:rsid w:val="008958B7"/>
    <w:rsid w:val="00896256"/>
    <w:rsid w:val="008A0515"/>
    <w:rsid w:val="008B06EA"/>
    <w:rsid w:val="008B1744"/>
    <w:rsid w:val="008C0C9B"/>
    <w:rsid w:val="008D4AA5"/>
    <w:rsid w:val="008D593F"/>
    <w:rsid w:val="008E1215"/>
    <w:rsid w:val="008E21DC"/>
    <w:rsid w:val="008E41EC"/>
    <w:rsid w:val="008E6FEA"/>
    <w:rsid w:val="008F35BE"/>
    <w:rsid w:val="00900AA5"/>
    <w:rsid w:val="009013C0"/>
    <w:rsid w:val="00902DFE"/>
    <w:rsid w:val="00903362"/>
    <w:rsid w:val="009106D2"/>
    <w:rsid w:val="00920395"/>
    <w:rsid w:val="0092542B"/>
    <w:rsid w:val="00930115"/>
    <w:rsid w:val="009431F8"/>
    <w:rsid w:val="00947BC2"/>
    <w:rsid w:val="0095275E"/>
    <w:rsid w:val="00954762"/>
    <w:rsid w:val="00957A51"/>
    <w:rsid w:val="00970F06"/>
    <w:rsid w:val="00973AB9"/>
    <w:rsid w:val="0097645D"/>
    <w:rsid w:val="00977AA6"/>
    <w:rsid w:val="00977BEF"/>
    <w:rsid w:val="00981B15"/>
    <w:rsid w:val="009842F4"/>
    <w:rsid w:val="00984683"/>
    <w:rsid w:val="00992BC5"/>
    <w:rsid w:val="009A1DE9"/>
    <w:rsid w:val="009A487F"/>
    <w:rsid w:val="009B5C9E"/>
    <w:rsid w:val="009B5EE8"/>
    <w:rsid w:val="009B76C5"/>
    <w:rsid w:val="009C08E3"/>
    <w:rsid w:val="009C56FD"/>
    <w:rsid w:val="009C6F70"/>
    <w:rsid w:val="009D1D0F"/>
    <w:rsid w:val="009D32D7"/>
    <w:rsid w:val="009D3A1D"/>
    <w:rsid w:val="009D6F28"/>
    <w:rsid w:val="009E61D2"/>
    <w:rsid w:val="009E6F10"/>
    <w:rsid w:val="009F034C"/>
    <w:rsid w:val="009F497A"/>
    <w:rsid w:val="009F5BA7"/>
    <w:rsid w:val="00A0066E"/>
    <w:rsid w:val="00A01E08"/>
    <w:rsid w:val="00A02D90"/>
    <w:rsid w:val="00A033E6"/>
    <w:rsid w:val="00A11968"/>
    <w:rsid w:val="00A1744D"/>
    <w:rsid w:val="00A23C74"/>
    <w:rsid w:val="00A26D0C"/>
    <w:rsid w:val="00A426C8"/>
    <w:rsid w:val="00A46E2A"/>
    <w:rsid w:val="00A53C71"/>
    <w:rsid w:val="00A84379"/>
    <w:rsid w:val="00A90833"/>
    <w:rsid w:val="00A920C3"/>
    <w:rsid w:val="00AA2A3F"/>
    <w:rsid w:val="00AA2F74"/>
    <w:rsid w:val="00AA47B9"/>
    <w:rsid w:val="00AA6070"/>
    <w:rsid w:val="00AB3100"/>
    <w:rsid w:val="00AB49C8"/>
    <w:rsid w:val="00AC524C"/>
    <w:rsid w:val="00AF35E4"/>
    <w:rsid w:val="00AF5BA3"/>
    <w:rsid w:val="00AF6801"/>
    <w:rsid w:val="00AF6B23"/>
    <w:rsid w:val="00AF78B7"/>
    <w:rsid w:val="00B03509"/>
    <w:rsid w:val="00B04B6F"/>
    <w:rsid w:val="00B07ADD"/>
    <w:rsid w:val="00B12651"/>
    <w:rsid w:val="00B15723"/>
    <w:rsid w:val="00B212A5"/>
    <w:rsid w:val="00B45410"/>
    <w:rsid w:val="00B46507"/>
    <w:rsid w:val="00B81716"/>
    <w:rsid w:val="00B8486F"/>
    <w:rsid w:val="00B85C46"/>
    <w:rsid w:val="00B92530"/>
    <w:rsid w:val="00BA15F3"/>
    <w:rsid w:val="00BA1C23"/>
    <w:rsid w:val="00BB7DF8"/>
    <w:rsid w:val="00BC0ADB"/>
    <w:rsid w:val="00BC4FC1"/>
    <w:rsid w:val="00BC695B"/>
    <w:rsid w:val="00BE3C2D"/>
    <w:rsid w:val="00BE59F1"/>
    <w:rsid w:val="00BF6B66"/>
    <w:rsid w:val="00C07A30"/>
    <w:rsid w:val="00C10F83"/>
    <w:rsid w:val="00C131C3"/>
    <w:rsid w:val="00C176EC"/>
    <w:rsid w:val="00C252FE"/>
    <w:rsid w:val="00C253A5"/>
    <w:rsid w:val="00C31D64"/>
    <w:rsid w:val="00C336B6"/>
    <w:rsid w:val="00C42F16"/>
    <w:rsid w:val="00C45EE1"/>
    <w:rsid w:val="00C45F69"/>
    <w:rsid w:val="00C509A3"/>
    <w:rsid w:val="00C52216"/>
    <w:rsid w:val="00C5229C"/>
    <w:rsid w:val="00C52CE0"/>
    <w:rsid w:val="00C55177"/>
    <w:rsid w:val="00C56E9D"/>
    <w:rsid w:val="00C645E4"/>
    <w:rsid w:val="00C85CAA"/>
    <w:rsid w:val="00C9013B"/>
    <w:rsid w:val="00C912BA"/>
    <w:rsid w:val="00C94E5C"/>
    <w:rsid w:val="00C97640"/>
    <w:rsid w:val="00CA6B39"/>
    <w:rsid w:val="00CA7C60"/>
    <w:rsid w:val="00CB1D46"/>
    <w:rsid w:val="00CB5A23"/>
    <w:rsid w:val="00CB7D0F"/>
    <w:rsid w:val="00CC7F19"/>
    <w:rsid w:val="00CD011B"/>
    <w:rsid w:val="00CD3C20"/>
    <w:rsid w:val="00CD5CDB"/>
    <w:rsid w:val="00CD5F2B"/>
    <w:rsid w:val="00CF4B33"/>
    <w:rsid w:val="00CF6B5A"/>
    <w:rsid w:val="00D0542A"/>
    <w:rsid w:val="00D129E3"/>
    <w:rsid w:val="00D23B80"/>
    <w:rsid w:val="00D410E8"/>
    <w:rsid w:val="00D45D9D"/>
    <w:rsid w:val="00D52881"/>
    <w:rsid w:val="00D5770D"/>
    <w:rsid w:val="00D67719"/>
    <w:rsid w:val="00D6799B"/>
    <w:rsid w:val="00D71335"/>
    <w:rsid w:val="00D73420"/>
    <w:rsid w:val="00D75C5F"/>
    <w:rsid w:val="00D8713C"/>
    <w:rsid w:val="00D92F69"/>
    <w:rsid w:val="00D935E3"/>
    <w:rsid w:val="00D95515"/>
    <w:rsid w:val="00D95B89"/>
    <w:rsid w:val="00DA0A61"/>
    <w:rsid w:val="00DA1D20"/>
    <w:rsid w:val="00DB0DE1"/>
    <w:rsid w:val="00DC0CBA"/>
    <w:rsid w:val="00DC2D4A"/>
    <w:rsid w:val="00DC43AA"/>
    <w:rsid w:val="00DC5900"/>
    <w:rsid w:val="00DC6704"/>
    <w:rsid w:val="00DC7487"/>
    <w:rsid w:val="00DD37C2"/>
    <w:rsid w:val="00DE4D9F"/>
    <w:rsid w:val="00DF29B0"/>
    <w:rsid w:val="00DF5692"/>
    <w:rsid w:val="00DF65A2"/>
    <w:rsid w:val="00E01091"/>
    <w:rsid w:val="00E07BB0"/>
    <w:rsid w:val="00E07C3C"/>
    <w:rsid w:val="00E109E0"/>
    <w:rsid w:val="00E14CD8"/>
    <w:rsid w:val="00E17D22"/>
    <w:rsid w:val="00E17FFD"/>
    <w:rsid w:val="00E22935"/>
    <w:rsid w:val="00E23441"/>
    <w:rsid w:val="00E24073"/>
    <w:rsid w:val="00E27655"/>
    <w:rsid w:val="00E40436"/>
    <w:rsid w:val="00E5011C"/>
    <w:rsid w:val="00E53151"/>
    <w:rsid w:val="00E54785"/>
    <w:rsid w:val="00E558CD"/>
    <w:rsid w:val="00E56F03"/>
    <w:rsid w:val="00E73D63"/>
    <w:rsid w:val="00E75E69"/>
    <w:rsid w:val="00E80DC0"/>
    <w:rsid w:val="00E85410"/>
    <w:rsid w:val="00E85D0A"/>
    <w:rsid w:val="00E9501C"/>
    <w:rsid w:val="00EB2D26"/>
    <w:rsid w:val="00EB6FC9"/>
    <w:rsid w:val="00EC773B"/>
    <w:rsid w:val="00ED0508"/>
    <w:rsid w:val="00EE0F42"/>
    <w:rsid w:val="00EE2377"/>
    <w:rsid w:val="00EF049B"/>
    <w:rsid w:val="00EF09FF"/>
    <w:rsid w:val="00EF6332"/>
    <w:rsid w:val="00F01C75"/>
    <w:rsid w:val="00F02CEF"/>
    <w:rsid w:val="00F05B30"/>
    <w:rsid w:val="00F072D2"/>
    <w:rsid w:val="00F075BC"/>
    <w:rsid w:val="00F129D4"/>
    <w:rsid w:val="00F16804"/>
    <w:rsid w:val="00F21B6B"/>
    <w:rsid w:val="00F232E2"/>
    <w:rsid w:val="00F24536"/>
    <w:rsid w:val="00F331A3"/>
    <w:rsid w:val="00F4741D"/>
    <w:rsid w:val="00F6507C"/>
    <w:rsid w:val="00F814E5"/>
    <w:rsid w:val="00F82BBB"/>
    <w:rsid w:val="00F8433E"/>
    <w:rsid w:val="00F90A88"/>
    <w:rsid w:val="00F924DC"/>
    <w:rsid w:val="00F93FB6"/>
    <w:rsid w:val="00F97DF6"/>
    <w:rsid w:val="00FA462F"/>
    <w:rsid w:val="00FB355E"/>
    <w:rsid w:val="00FB5F42"/>
    <w:rsid w:val="00FB7F92"/>
    <w:rsid w:val="00FC2E66"/>
    <w:rsid w:val="00FD0175"/>
    <w:rsid w:val="00FD2E90"/>
    <w:rsid w:val="00FD4DA6"/>
    <w:rsid w:val="00FE249A"/>
    <w:rsid w:val="00FE39DE"/>
    <w:rsid w:val="00FE4C0E"/>
    <w:rsid w:val="00FE7028"/>
    <w:rsid w:val="00FF1025"/>
    <w:rsid w:val="00FF4255"/>
    <w:rsid w:val="00FF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4F2229F"/>
  <w15:chartTrackingRefBased/>
  <w15:docId w15:val="{1721F2E3-20F8-424B-8CE8-ACD82B2F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F69"/>
    <w:rPr>
      <w:sz w:val="24"/>
    </w:rPr>
  </w:style>
  <w:style w:type="paragraph" w:styleId="Heading1">
    <w:name w:val="heading 1"/>
    <w:aliases w:val="Heading 1 Char2,Heading 1 Char1 Char,Heading 1 Char Char Char,Heading 1 Char Char1"/>
    <w:basedOn w:val="Normal"/>
    <w:next w:val="ParaNum"/>
    <w:qFormat/>
    <w:rsid w:val="00371352"/>
    <w:pPr>
      <w:keepNext/>
      <w:widowControl w:val="0"/>
      <w:numPr>
        <w:numId w:val="2"/>
      </w:numPr>
      <w:suppressAutoHyphens/>
      <w:spacing w:after="120"/>
      <w:outlineLvl w:val="0"/>
    </w:pPr>
    <w:rPr>
      <w:rFonts w:ascii="Times New Roman Bold" w:hAnsi="Times New Roman Bold"/>
      <w:b/>
      <w:caps/>
      <w:kern w:val="28"/>
      <w:sz w:val="22"/>
    </w:rPr>
  </w:style>
  <w:style w:type="paragraph" w:styleId="Heading2">
    <w:name w:val="heading 2"/>
    <w:aliases w:val="Heading 2 Char1,Heading 2 Char Char1,Heading 2 Char Char Char Char,Heading 2 Char1 Char Char1 Char Char,Heading 2 Char Char3 Char Char Char Char,Heading 2 Char1 Char Char Char Char1 Char Char,Heading 2 Char Char1 Char Char Char Char1 Char Cha"/>
    <w:basedOn w:val="Normal"/>
    <w:next w:val="ParaNum"/>
    <w:autoRedefine/>
    <w:qFormat/>
    <w:rsid w:val="00371352"/>
    <w:pPr>
      <w:keepNext/>
      <w:widowControl w:val="0"/>
      <w:numPr>
        <w:ilvl w:val="1"/>
        <w:numId w:val="2"/>
      </w:numPr>
      <w:spacing w:after="120"/>
      <w:outlineLvl w:val="1"/>
    </w:pPr>
    <w:rPr>
      <w:b/>
      <w:kern w:val="28"/>
      <w:sz w:val="22"/>
    </w:rPr>
  </w:style>
  <w:style w:type="paragraph" w:styleId="Heading3">
    <w:name w:val="heading 3"/>
    <w:basedOn w:val="Normal"/>
    <w:next w:val="ParaNum"/>
    <w:qFormat/>
    <w:rsid w:val="00371352"/>
    <w:pPr>
      <w:keepNext/>
      <w:widowControl w:val="0"/>
      <w:numPr>
        <w:ilvl w:val="2"/>
        <w:numId w:val="2"/>
      </w:numPr>
      <w:tabs>
        <w:tab w:val="left" w:pos="2160"/>
      </w:tabs>
      <w:spacing w:after="120"/>
      <w:outlineLvl w:val="2"/>
    </w:pPr>
    <w:rPr>
      <w:b/>
      <w:kern w:val="28"/>
      <w:sz w:val="22"/>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Heading 4 Char1"/>
    <w:basedOn w:val="Normal"/>
    <w:next w:val="ParaNum"/>
    <w:link w:val="Heading4Char3"/>
    <w:qFormat/>
    <w:rsid w:val="00371352"/>
    <w:pPr>
      <w:keepNext/>
      <w:widowControl w:val="0"/>
      <w:numPr>
        <w:ilvl w:val="3"/>
        <w:numId w:val="2"/>
      </w:numPr>
      <w:spacing w:after="120"/>
      <w:outlineLvl w:val="3"/>
    </w:pPr>
    <w:rPr>
      <w:b/>
      <w:kern w:val="28"/>
      <w:sz w:val="22"/>
    </w:rPr>
  </w:style>
  <w:style w:type="paragraph" w:styleId="Heading5">
    <w:name w:val="heading 5"/>
    <w:aliases w:val="Heading 5 Char"/>
    <w:basedOn w:val="Normal"/>
    <w:next w:val="ParaNum"/>
    <w:qFormat/>
    <w:rsid w:val="00371352"/>
    <w:pPr>
      <w:keepNext/>
      <w:widowControl w:val="0"/>
      <w:numPr>
        <w:ilvl w:val="4"/>
        <w:numId w:val="2"/>
      </w:numPr>
      <w:tabs>
        <w:tab w:val="left" w:pos="3600"/>
      </w:tabs>
      <w:suppressAutoHyphens/>
      <w:spacing w:after="120"/>
      <w:outlineLvl w:val="4"/>
    </w:pPr>
    <w:rPr>
      <w:b/>
      <w:kern w:val="28"/>
      <w:sz w:val="22"/>
    </w:rPr>
  </w:style>
  <w:style w:type="paragraph" w:styleId="Heading6">
    <w:name w:val="heading 6"/>
    <w:basedOn w:val="Normal"/>
    <w:next w:val="ParaNum"/>
    <w:qFormat/>
    <w:rsid w:val="00371352"/>
    <w:pPr>
      <w:widowControl w:val="0"/>
      <w:numPr>
        <w:ilvl w:val="5"/>
        <w:numId w:val="2"/>
      </w:numPr>
      <w:tabs>
        <w:tab w:val="left" w:pos="4320"/>
      </w:tabs>
      <w:spacing w:after="120"/>
      <w:outlineLvl w:val="5"/>
    </w:pPr>
    <w:rPr>
      <w:b/>
      <w:kern w:val="28"/>
      <w:sz w:val="22"/>
    </w:rPr>
  </w:style>
  <w:style w:type="paragraph" w:styleId="Heading7">
    <w:name w:val="heading 7"/>
    <w:basedOn w:val="Normal"/>
    <w:next w:val="ParaNum"/>
    <w:qFormat/>
    <w:rsid w:val="00371352"/>
    <w:pPr>
      <w:widowControl w:val="0"/>
      <w:numPr>
        <w:ilvl w:val="6"/>
        <w:numId w:val="2"/>
      </w:numPr>
      <w:tabs>
        <w:tab w:val="left" w:pos="5040"/>
      </w:tabs>
      <w:spacing w:after="120"/>
      <w:ind w:left="5040" w:hanging="720"/>
      <w:outlineLvl w:val="6"/>
    </w:pPr>
    <w:rPr>
      <w:b/>
      <w:kern w:val="28"/>
      <w:sz w:val="22"/>
    </w:rPr>
  </w:style>
  <w:style w:type="paragraph" w:styleId="Heading8">
    <w:name w:val="heading 8"/>
    <w:basedOn w:val="Normal"/>
    <w:next w:val="ParaNum"/>
    <w:qFormat/>
    <w:rsid w:val="00371352"/>
    <w:pPr>
      <w:widowControl w:val="0"/>
      <w:numPr>
        <w:ilvl w:val="7"/>
        <w:numId w:val="2"/>
      </w:numPr>
      <w:tabs>
        <w:tab w:val="clear" w:pos="5400"/>
        <w:tab w:val="left" w:pos="5760"/>
      </w:tabs>
      <w:spacing w:after="120"/>
      <w:ind w:left="5760" w:hanging="720"/>
      <w:outlineLvl w:val="7"/>
    </w:pPr>
    <w:rPr>
      <w:b/>
      <w:kern w:val="28"/>
      <w:sz w:val="22"/>
    </w:rPr>
  </w:style>
  <w:style w:type="paragraph" w:styleId="Heading9">
    <w:name w:val="heading 9"/>
    <w:basedOn w:val="Normal"/>
    <w:next w:val="ParaNum"/>
    <w:qFormat/>
    <w:rsid w:val="00371352"/>
    <w:pPr>
      <w:widowControl w:val="0"/>
      <w:numPr>
        <w:ilvl w:val="8"/>
        <w:numId w:val="2"/>
      </w:numPr>
      <w:tabs>
        <w:tab w:val="clear" w:pos="6120"/>
        <w:tab w:val="left" w:pos="6480"/>
      </w:tabs>
      <w:spacing w:after="120"/>
      <w:ind w:left="6480" w:hanging="720"/>
      <w:outlineLvl w:val="8"/>
    </w:pPr>
    <w:rPr>
      <w:b/>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3">
    <w:name w:val="Heading 4 Char3"/>
    <w:aliases w:val="Heading 4 Char2 Char,Heading 4 Char1 Char1 Char,Heading 4 Char Char Char Char,Heading 4 Char Char1 Char,Heading 4 Char2 Char Char Char,Heading 4 Char1 Char1 Char Char Char,Heading 4 Char Char Char1 Char Char Char,Heading 4 Char Char"/>
    <w:link w:val="Heading4"/>
    <w:locked/>
    <w:rsid w:val="00371352"/>
    <w:rPr>
      <w:b/>
      <w:kern w:val="28"/>
      <w:sz w:val="22"/>
      <w:lang w:val="en-US" w:eastAsia="en-US" w:bidi="ar-SA"/>
    </w:rPr>
  </w:style>
  <w:style w:type="paragraph" w:styleId="Header">
    <w:name w:val="header"/>
    <w:basedOn w:val="Normal"/>
    <w:link w:val="HeaderChar"/>
    <w:rsid w:val="00371352"/>
    <w:pPr>
      <w:tabs>
        <w:tab w:val="center" w:pos="4320"/>
        <w:tab w:val="right" w:pos="8640"/>
      </w:tabs>
    </w:pPr>
  </w:style>
  <w:style w:type="character" w:customStyle="1" w:styleId="HeaderChar">
    <w:name w:val="Header Char"/>
    <w:link w:val="Header"/>
    <w:semiHidden/>
    <w:locked/>
    <w:rsid w:val="00371352"/>
    <w:rPr>
      <w:sz w:val="24"/>
      <w:lang w:val="en-US" w:eastAsia="en-US" w:bidi="ar-SA"/>
    </w:rPr>
  </w:style>
  <w:style w:type="paragraph" w:customStyle="1" w:styleId="ParaNum">
    <w:name w:val="ParaNum"/>
    <w:basedOn w:val="Normal"/>
    <w:link w:val="ParaNumChar1"/>
    <w:rsid w:val="00371352"/>
    <w:pPr>
      <w:widowControl w:val="0"/>
      <w:numPr>
        <w:numId w:val="1"/>
      </w:numPr>
      <w:spacing w:after="120"/>
    </w:pPr>
    <w:rPr>
      <w:kern w:val="28"/>
      <w:sz w:val="22"/>
    </w:rPr>
  </w:style>
  <w:style w:type="paragraph" w:styleId="FootnoteText">
    <w:name w:val="footnote text"/>
    <w:aliases w:val="Footnote Text Char,Footnote Text Char3 Char,Footnote Text Char2 Char1 Char,Footnote Text Char Char Char Char1,Footnote Text Char1 Char Char1 Char Char,Footnote Text Char Char1 Char Char Char Char,Footnote Text Char1,Footnote Text Char5,fn"/>
    <w:basedOn w:val="Normal"/>
    <w:link w:val="FootnoteTextChar2"/>
    <w:semiHidden/>
    <w:rsid w:val="00371352"/>
    <w:pPr>
      <w:spacing w:after="120"/>
    </w:pPr>
    <w:rPr>
      <w:sz w:val="20"/>
    </w:rPr>
  </w:style>
  <w:style w:type="character" w:styleId="FootnoteReference">
    <w:name w:val="footnote reference"/>
    <w:aliases w:val="Appel note de bas de p,Style 12,(NECG) Footnote Reference,Style 124,Style 13,fr,o,Style 3,FR,Style 17,Style 6,Footnote Reference/"/>
    <w:semiHidden/>
    <w:rsid w:val="00371352"/>
    <w:rPr>
      <w:rFonts w:ascii="Times New Roman" w:hAnsi="Times New Roman" w:cs="Times New Roman"/>
      <w:color w:val="auto"/>
      <w:sz w:val="22"/>
      <w:vertAlign w:val="superscript"/>
    </w:rPr>
  </w:style>
  <w:style w:type="character" w:customStyle="1" w:styleId="FootnoteTextChar2">
    <w:name w:val="Footnote Text Char2"/>
    <w:aliases w:val="Footnote Text Char Char1,Footnote Text Char3 Char Char,Footnote Text Char2 Char1 Char Char,Footnote Text Char Char Char Char1 Char,Footnote Text Char1 Char Char1 Char Char Char,Footnote Text Char Char1 Char Char Char Char Char"/>
    <w:link w:val="FootnoteText"/>
    <w:semiHidden/>
    <w:locked/>
    <w:rsid w:val="00371352"/>
    <w:rPr>
      <w:lang w:val="en-US" w:eastAsia="en-US" w:bidi="ar-SA"/>
    </w:rPr>
  </w:style>
  <w:style w:type="character" w:customStyle="1" w:styleId="ParaNumChar1">
    <w:name w:val="ParaNum Char1"/>
    <w:link w:val="ParaNum"/>
    <w:locked/>
    <w:rsid w:val="00371352"/>
    <w:rPr>
      <w:kern w:val="28"/>
      <w:sz w:val="22"/>
      <w:lang w:val="en-US" w:eastAsia="en-US" w:bidi="ar-SA"/>
    </w:rPr>
  </w:style>
  <w:style w:type="paragraph" w:styleId="Footer">
    <w:name w:val="footer"/>
    <w:basedOn w:val="Normal"/>
    <w:link w:val="FooterChar"/>
    <w:uiPriority w:val="99"/>
    <w:rsid w:val="00371352"/>
    <w:pPr>
      <w:tabs>
        <w:tab w:val="center" w:pos="4320"/>
        <w:tab w:val="right" w:pos="8640"/>
      </w:tabs>
    </w:pPr>
  </w:style>
  <w:style w:type="paragraph" w:styleId="BalloonText">
    <w:name w:val="Balloon Text"/>
    <w:basedOn w:val="Normal"/>
    <w:semiHidden/>
    <w:rsid w:val="00371352"/>
    <w:rPr>
      <w:rFonts w:ascii="Tahoma" w:hAnsi="Tahoma" w:cs="Tahoma"/>
      <w:sz w:val="16"/>
      <w:szCs w:val="16"/>
    </w:rPr>
  </w:style>
  <w:style w:type="character" w:styleId="CommentReference">
    <w:name w:val="annotation reference"/>
    <w:semiHidden/>
    <w:rsid w:val="00FE249A"/>
    <w:rPr>
      <w:sz w:val="16"/>
      <w:szCs w:val="16"/>
    </w:rPr>
  </w:style>
  <w:style w:type="paragraph" w:styleId="CommentText">
    <w:name w:val="annotation text"/>
    <w:basedOn w:val="Normal"/>
    <w:link w:val="CommentTextChar"/>
    <w:semiHidden/>
    <w:rsid w:val="00FE249A"/>
    <w:rPr>
      <w:sz w:val="20"/>
    </w:rPr>
  </w:style>
  <w:style w:type="paragraph" w:styleId="CommentSubject">
    <w:name w:val="annotation subject"/>
    <w:basedOn w:val="CommentText"/>
    <w:next w:val="CommentText"/>
    <w:semiHidden/>
    <w:rsid w:val="00FE249A"/>
    <w:rPr>
      <w:b/>
      <w:bCs/>
    </w:rPr>
  </w:style>
  <w:style w:type="character" w:customStyle="1" w:styleId="FootnoteTextCharChar">
    <w:name w:val="Footnote Text Char Char"/>
    <w:aliases w:val="Footnote Text Char2 Char Char,Footnote Text Char1 Char Char Char,Footnote Text Char Char Char Char Char,Footnote Text Char1 Char Char Char Char Char,Footnote Text Char Char Char Char Char Char Char,Footnote Text Char2 Char1"/>
    <w:rsid w:val="006D14A3"/>
    <w:rPr>
      <w:lang w:val="en-US" w:eastAsia="en-US" w:bidi="ar-SA"/>
    </w:rPr>
  </w:style>
  <w:style w:type="character" w:customStyle="1" w:styleId="ParaNumChar">
    <w:name w:val="ParaNum Char"/>
    <w:rsid w:val="006D14A3"/>
    <w:rPr>
      <w:snapToGrid w:val="0"/>
      <w:kern w:val="28"/>
      <w:sz w:val="22"/>
      <w:lang w:val="en-US" w:eastAsia="en-US" w:bidi="ar-SA"/>
    </w:rPr>
  </w:style>
  <w:style w:type="paragraph" w:styleId="Revision">
    <w:name w:val="Revision"/>
    <w:hidden/>
    <w:uiPriority w:val="99"/>
    <w:semiHidden/>
    <w:rsid w:val="00F05B30"/>
    <w:rPr>
      <w:sz w:val="24"/>
    </w:rPr>
  </w:style>
  <w:style w:type="character" w:customStyle="1" w:styleId="FootnoteTextChar1Char">
    <w:name w:val="Footnote Text Char1 Char"/>
    <w:aliases w:val="Footnote Text Char Char1 Char,ALTS FOOTNOTE Char Char1 Char,fn Char Char1 Char,Footnote Text Char2 Char Char1 Char,Footnote Text Char3 Char1 Char Char Char,Footnote Text Char2 Char1 Char1 Char Char Char"/>
    <w:rsid w:val="00CB1D46"/>
    <w:rPr>
      <w:lang w:val="en-US" w:eastAsia="en-US" w:bidi="ar-SA"/>
    </w:rPr>
  </w:style>
  <w:style w:type="character" w:styleId="Hyperlink">
    <w:name w:val="Hyperlink"/>
    <w:rsid w:val="00CB1D46"/>
    <w:rPr>
      <w:color w:val="0000FF"/>
      <w:u w:val="single"/>
    </w:rPr>
  </w:style>
  <w:style w:type="character" w:styleId="PageNumber">
    <w:name w:val="page number"/>
    <w:basedOn w:val="DefaultParagraphFont"/>
    <w:rsid w:val="00036446"/>
  </w:style>
  <w:style w:type="paragraph" w:customStyle="1" w:styleId="Bullet">
    <w:name w:val="Bullet"/>
    <w:basedOn w:val="Normal"/>
    <w:rsid w:val="00D129E3"/>
    <w:pPr>
      <w:tabs>
        <w:tab w:val="left" w:pos="2160"/>
      </w:tabs>
      <w:spacing w:after="220"/>
      <w:ind w:left="2160" w:hanging="720"/>
    </w:pPr>
    <w:rPr>
      <w:sz w:val="22"/>
      <w:szCs w:val="24"/>
    </w:rPr>
  </w:style>
  <w:style w:type="character" w:customStyle="1" w:styleId="FooterChar">
    <w:name w:val="Footer Char"/>
    <w:link w:val="Footer"/>
    <w:uiPriority w:val="99"/>
    <w:rsid w:val="007968EF"/>
    <w:rPr>
      <w:sz w:val="24"/>
    </w:rPr>
  </w:style>
  <w:style w:type="table" w:styleId="TableGrid">
    <w:name w:val="Table Grid"/>
    <w:basedOn w:val="TableNormal"/>
    <w:uiPriority w:val="59"/>
    <w:rsid w:val="009301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F75A4"/>
    <w:rPr>
      <w:szCs w:val="24"/>
    </w:rPr>
  </w:style>
  <w:style w:type="character" w:customStyle="1" w:styleId="CommentTextChar">
    <w:name w:val="Comment Text Char"/>
    <w:link w:val="CommentText"/>
    <w:semiHidden/>
    <w:rsid w:val="00575DFA"/>
  </w:style>
  <w:style w:type="paragraph" w:styleId="EndnoteText">
    <w:name w:val="endnote text"/>
    <w:basedOn w:val="Normal"/>
    <w:link w:val="EndnoteTextChar"/>
    <w:rsid w:val="001B016D"/>
    <w:rPr>
      <w:sz w:val="20"/>
    </w:rPr>
  </w:style>
  <w:style w:type="character" w:customStyle="1" w:styleId="EndnoteTextChar">
    <w:name w:val="Endnote Text Char"/>
    <w:basedOn w:val="DefaultParagraphFont"/>
    <w:link w:val="EndnoteText"/>
    <w:rsid w:val="001B016D"/>
  </w:style>
  <w:style w:type="character" w:styleId="EndnoteReference">
    <w:name w:val="endnote reference"/>
    <w:basedOn w:val="DefaultParagraphFont"/>
    <w:rsid w:val="001B01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55157">
      <w:bodyDiv w:val="1"/>
      <w:marLeft w:val="0"/>
      <w:marRight w:val="0"/>
      <w:marTop w:val="0"/>
      <w:marBottom w:val="0"/>
      <w:divBdr>
        <w:top w:val="none" w:sz="0" w:space="0" w:color="auto"/>
        <w:left w:val="none" w:sz="0" w:space="0" w:color="auto"/>
        <w:bottom w:val="none" w:sz="0" w:space="0" w:color="auto"/>
        <w:right w:val="none" w:sz="0" w:space="0" w:color="auto"/>
      </w:divBdr>
    </w:div>
    <w:div w:id="229967744">
      <w:bodyDiv w:val="1"/>
      <w:marLeft w:val="0"/>
      <w:marRight w:val="0"/>
      <w:marTop w:val="0"/>
      <w:marBottom w:val="0"/>
      <w:divBdr>
        <w:top w:val="none" w:sz="0" w:space="0" w:color="auto"/>
        <w:left w:val="none" w:sz="0" w:space="0" w:color="auto"/>
        <w:bottom w:val="none" w:sz="0" w:space="0" w:color="auto"/>
        <w:right w:val="none" w:sz="0" w:space="0" w:color="auto"/>
      </w:divBdr>
    </w:div>
    <w:div w:id="240331679">
      <w:bodyDiv w:val="1"/>
      <w:marLeft w:val="0"/>
      <w:marRight w:val="0"/>
      <w:marTop w:val="0"/>
      <w:marBottom w:val="0"/>
      <w:divBdr>
        <w:top w:val="none" w:sz="0" w:space="0" w:color="auto"/>
        <w:left w:val="none" w:sz="0" w:space="0" w:color="auto"/>
        <w:bottom w:val="none" w:sz="0" w:space="0" w:color="auto"/>
        <w:right w:val="none" w:sz="0" w:space="0" w:color="auto"/>
      </w:divBdr>
    </w:div>
    <w:div w:id="793326657">
      <w:bodyDiv w:val="1"/>
      <w:marLeft w:val="0"/>
      <w:marRight w:val="0"/>
      <w:marTop w:val="0"/>
      <w:marBottom w:val="0"/>
      <w:divBdr>
        <w:top w:val="none" w:sz="0" w:space="0" w:color="auto"/>
        <w:left w:val="none" w:sz="0" w:space="0" w:color="auto"/>
        <w:bottom w:val="none" w:sz="0" w:space="0" w:color="auto"/>
        <w:right w:val="none" w:sz="0" w:space="0" w:color="auto"/>
      </w:divBdr>
    </w:div>
    <w:div w:id="1082021053">
      <w:bodyDiv w:val="1"/>
      <w:marLeft w:val="0"/>
      <w:marRight w:val="0"/>
      <w:marTop w:val="0"/>
      <w:marBottom w:val="0"/>
      <w:divBdr>
        <w:top w:val="none" w:sz="0" w:space="0" w:color="auto"/>
        <w:left w:val="none" w:sz="0" w:space="0" w:color="auto"/>
        <w:bottom w:val="none" w:sz="0" w:space="0" w:color="auto"/>
        <w:right w:val="none" w:sz="0" w:space="0" w:color="auto"/>
      </w:divBdr>
    </w:div>
    <w:div w:id="1380279454">
      <w:bodyDiv w:val="1"/>
      <w:marLeft w:val="0"/>
      <w:marRight w:val="0"/>
      <w:marTop w:val="0"/>
      <w:marBottom w:val="0"/>
      <w:divBdr>
        <w:top w:val="none" w:sz="0" w:space="0" w:color="auto"/>
        <w:left w:val="none" w:sz="0" w:space="0" w:color="auto"/>
        <w:bottom w:val="none" w:sz="0" w:space="0" w:color="auto"/>
        <w:right w:val="none" w:sz="0" w:space="0" w:color="auto"/>
      </w:divBdr>
    </w:div>
    <w:div w:id="16265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omd/privacyact/Privacy_Impact_Assessment.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c.gov/omd/privacyact/Privacy_Impact_Assessmen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75A66-1592-4F31-851C-A2915242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26</Pages>
  <Words>9381</Words>
  <Characters>53947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63202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Dana.Jackson</dc:creator>
  <cp:keywords/>
  <dc:description/>
  <cp:lastModifiedBy>Cathy Williams</cp:lastModifiedBy>
  <cp:revision>4</cp:revision>
  <cp:lastPrinted>2016-09-13T12:51:00Z</cp:lastPrinted>
  <dcterms:created xsi:type="dcterms:W3CDTF">2016-09-13T15:16:00Z</dcterms:created>
  <dcterms:modified xsi:type="dcterms:W3CDTF">2016-12-01T16:59:00Z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