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B2" w:rsidRPr="005F73B2" w:rsidRDefault="005F73B2" w:rsidP="005F73B2">
      <w:pPr>
        <w:outlineLvl w:val="0"/>
        <w:rPr>
          <w:color w:val="000000" w:themeColor="text1"/>
        </w:rPr>
      </w:pPr>
      <w:r w:rsidRPr="005F73B2">
        <w:rPr>
          <w:b/>
          <w:color w:val="000000" w:themeColor="text1"/>
        </w:rPr>
        <w:t>OMB Control Number:</w:t>
      </w:r>
      <w:r w:rsidRPr="005F73B2">
        <w:rPr>
          <w:color w:val="000000" w:themeColor="text1"/>
        </w:rPr>
        <w:t xml:space="preserve">  0583-0153.</w:t>
      </w:r>
    </w:p>
    <w:p w:rsidR="005F73B2" w:rsidRPr="005F73B2" w:rsidRDefault="005F73B2" w:rsidP="005F73B2">
      <w:pPr>
        <w:outlineLvl w:val="0"/>
        <w:rPr>
          <w:color w:val="000000" w:themeColor="text1"/>
        </w:rPr>
      </w:pPr>
    </w:p>
    <w:p w:rsidR="005F73B2" w:rsidRPr="005F73B2" w:rsidRDefault="005F73B2" w:rsidP="005F73B2">
      <w:pPr>
        <w:outlineLvl w:val="0"/>
        <w:rPr>
          <w:color w:val="000000" w:themeColor="text1"/>
        </w:rPr>
      </w:pPr>
      <w:r w:rsidRPr="005F73B2">
        <w:rPr>
          <w:b/>
          <w:color w:val="000000" w:themeColor="text1"/>
        </w:rPr>
        <w:t xml:space="preserve">Title of Clearance:  </w:t>
      </w:r>
      <w:r w:rsidRPr="005F73B2">
        <w:rPr>
          <w:color w:val="000000" w:themeColor="text1"/>
        </w:rPr>
        <w:t>Public Health Information System. (9 CFR 304.1 and 381.17</w:t>
      </w:r>
    </w:p>
    <w:p w:rsidR="005F73B2" w:rsidRPr="005F73B2" w:rsidRDefault="005F73B2" w:rsidP="005F73B2">
      <w:pPr>
        <w:outlineLvl w:val="0"/>
        <w:rPr>
          <w:color w:val="000000" w:themeColor="text1"/>
        </w:rPr>
      </w:pPr>
    </w:p>
    <w:p w:rsidR="005F73B2" w:rsidRPr="005F73B2" w:rsidRDefault="005F73B2" w:rsidP="005F73B2">
      <w:pPr>
        <w:outlineLvl w:val="0"/>
        <w:rPr>
          <w:color w:val="000000" w:themeColor="text1"/>
        </w:rPr>
      </w:pPr>
      <w:r w:rsidRPr="005F73B2">
        <w:rPr>
          <w:b/>
          <w:color w:val="000000" w:themeColor="text1"/>
        </w:rPr>
        <w:t>Agency Form Number affected by Change Worksheet:</w:t>
      </w:r>
      <w:r w:rsidRPr="005F73B2">
        <w:rPr>
          <w:color w:val="000000" w:themeColor="text1"/>
        </w:rPr>
        <w:t xml:space="preserve">  FSIS 5200-2.</w:t>
      </w:r>
    </w:p>
    <w:p w:rsidR="005F73B2" w:rsidRPr="005F73B2" w:rsidRDefault="005F73B2" w:rsidP="005F73B2">
      <w:pPr>
        <w:outlineLvl w:val="0"/>
        <w:rPr>
          <w:color w:val="000000" w:themeColor="text1"/>
        </w:rPr>
      </w:pPr>
    </w:p>
    <w:p w:rsidR="005F73B2" w:rsidRDefault="005F73B2" w:rsidP="005F73B2">
      <w:pPr>
        <w:rPr>
          <w:color w:val="000000" w:themeColor="text1"/>
        </w:rPr>
      </w:pPr>
      <w:r w:rsidRPr="005F73B2">
        <w:rPr>
          <w:b/>
          <w:color w:val="000000" w:themeColor="text1"/>
        </w:rPr>
        <w:t>Summary of Changes:</w:t>
      </w:r>
      <w:r w:rsidRPr="005F73B2">
        <w:rPr>
          <w:color w:val="000000" w:themeColor="text1"/>
        </w:rPr>
        <w:t xml:space="preserve">  FSIS is amending FSIS Form 5200-2 in order to add Fish of the order </w:t>
      </w:r>
      <w:proofErr w:type="spellStart"/>
      <w:r w:rsidRPr="005F73B2">
        <w:rPr>
          <w:color w:val="000000" w:themeColor="text1"/>
        </w:rPr>
        <w:t>Siluriformes</w:t>
      </w:r>
      <w:proofErr w:type="spellEnd"/>
      <w:r w:rsidRPr="005F73B2">
        <w:rPr>
          <w:color w:val="000000" w:themeColor="text1"/>
        </w:rPr>
        <w:t xml:space="preserve"> and make administrative and formatting changes. </w:t>
      </w:r>
      <w:r w:rsidR="00CA71F9">
        <w:rPr>
          <w:color w:val="000000" w:themeColor="text1"/>
        </w:rPr>
        <w:t xml:space="preserve">The addition of Fish to the form is exempt from the Paper Work Reduction Act (PRA)*. </w:t>
      </w:r>
      <w:r w:rsidRPr="005F73B2">
        <w:rPr>
          <w:color w:val="000000" w:themeColor="text1"/>
        </w:rPr>
        <w:t>The estimated burden for the form will not change.  The amended form:</w:t>
      </w:r>
    </w:p>
    <w:p w:rsidR="005F73B2" w:rsidRPr="005F73B2" w:rsidRDefault="005F73B2" w:rsidP="005F73B2">
      <w:pPr>
        <w:rPr>
          <w:color w:val="000000" w:themeColor="text1"/>
        </w:rPr>
      </w:pPr>
    </w:p>
    <w:p w:rsidR="005F73B2" w:rsidRPr="005F73B2" w:rsidRDefault="005F73B2" w:rsidP="005F73B2">
      <w:pPr>
        <w:pStyle w:val="ListParagraph"/>
        <w:numPr>
          <w:ilvl w:val="0"/>
          <w:numId w:val="1"/>
        </w:numPr>
        <w:rPr>
          <w:color w:val="000000" w:themeColor="text1"/>
        </w:rPr>
      </w:pPr>
      <w:r w:rsidRPr="005F73B2">
        <w:rPr>
          <w:color w:val="000000" w:themeColor="text1"/>
        </w:rPr>
        <w:t xml:space="preserve">Adds Fish of the order </w:t>
      </w:r>
      <w:proofErr w:type="spellStart"/>
      <w:r w:rsidRPr="005F73B2">
        <w:rPr>
          <w:color w:val="000000" w:themeColor="text1"/>
        </w:rPr>
        <w:t>Siluriformes</w:t>
      </w:r>
      <w:proofErr w:type="spellEnd"/>
    </w:p>
    <w:p w:rsidR="005F73B2" w:rsidRPr="005F73B2" w:rsidRDefault="005F73B2" w:rsidP="005F73B2">
      <w:pPr>
        <w:pStyle w:val="ListParagraph"/>
        <w:numPr>
          <w:ilvl w:val="0"/>
          <w:numId w:val="1"/>
        </w:numPr>
        <w:rPr>
          <w:color w:val="000000" w:themeColor="text1"/>
        </w:rPr>
      </w:pPr>
      <w:r w:rsidRPr="005F73B2">
        <w:rPr>
          <w:color w:val="000000" w:themeColor="text1"/>
        </w:rPr>
        <w:t xml:space="preserve">Reorganizes questions to mirror what Grant Curators see on the Public Health Information System Establishment Profile screen. </w:t>
      </w:r>
    </w:p>
    <w:p w:rsidR="005F73B2" w:rsidRPr="005F73B2" w:rsidRDefault="005F73B2" w:rsidP="005F73B2">
      <w:pPr>
        <w:pStyle w:val="ListParagraph"/>
        <w:numPr>
          <w:ilvl w:val="0"/>
          <w:numId w:val="1"/>
        </w:numPr>
        <w:rPr>
          <w:color w:val="000000" w:themeColor="text1"/>
        </w:rPr>
      </w:pPr>
      <w:r w:rsidRPr="005F73B2">
        <w:rPr>
          <w:color w:val="000000" w:themeColor="text1"/>
        </w:rPr>
        <w:t>Changes the format to make it easier to electronically submit the form. (Currently, you can fill it out electronically, but have to send in hard copies to the District Office. Now, it can all be sent via email.)</w:t>
      </w:r>
    </w:p>
    <w:p w:rsidR="005F73B2" w:rsidRPr="005F73B2" w:rsidRDefault="005F73B2" w:rsidP="005F73B2">
      <w:pPr>
        <w:pStyle w:val="ListParagraph"/>
        <w:numPr>
          <w:ilvl w:val="0"/>
          <w:numId w:val="1"/>
        </w:numPr>
        <w:rPr>
          <w:color w:val="000000" w:themeColor="text1"/>
        </w:rPr>
      </w:pPr>
      <w:r w:rsidRPr="005F73B2">
        <w:rPr>
          <w:color w:val="000000" w:themeColor="text1"/>
        </w:rPr>
        <w:t xml:space="preserve">Incorporates the updated Privacy Act statement. </w:t>
      </w:r>
    </w:p>
    <w:p w:rsidR="005F73B2" w:rsidRPr="005F73B2" w:rsidRDefault="005F73B2" w:rsidP="005F73B2">
      <w:pPr>
        <w:pStyle w:val="ListParagraph"/>
        <w:numPr>
          <w:ilvl w:val="0"/>
          <w:numId w:val="1"/>
        </w:numPr>
        <w:rPr>
          <w:color w:val="000000" w:themeColor="text1"/>
        </w:rPr>
      </w:pPr>
      <w:r w:rsidRPr="005F73B2">
        <w:rPr>
          <w:color w:val="000000" w:themeColor="text1"/>
        </w:rPr>
        <w:t xml:space="preserve">Revises instructions to make them easier to follow. </w:t>
      </w:r>
    </w:p>
    <w:p w:rsidR="005F73B2" w:rsidRPr="005F73B2" w:rsidRDefault="005F73B2" w:rsidP="005F73B2">
      <w:pPr>
        <w:pStyle w:val="ListParagraph"/>
        <w:numPr>
          <w:ilvl w:val="0"/>
          <w:numId w:val="1"/>
        </w:numPr>
        <w:rPr>
          <w:color w:val="000000" w:themeColor="text1"/>
        </w:rPr>
      </w:pPr>
      <w:r w:rsidRPr="005F73B2">
        <w:rPr>
          <w:color w:val="000000" w:themeColor="text1"/>
        </w:rPr>
        <w:t>Adds a Continuation Sheet for more flexibility for adding information about fitness of persons responsibly connected with the applicant.</w:t>
      </w:r>
    </w:p>
    <w:p w:rsidR="005F73B2" w:rsidRPr="005F73B2" w:rsidRDefault="005F73B2" w:rsidP="005F73B2">
      <w:pPr>
        <w:rPr>
          <w:color w:val="000000" w:themeColor="text1"/>
        </w:rPr>
      </w:pPr>
    </w:p>
    <w:p w:rsidR="005F73B2" w:rsidRPr="005F73B2" w:rsidRDefault="005F73B2" w:rsidP="005F73B2">
      <w:pPr>
        <w:rPr>
          <w:color w:val="000000" w:themeColor="text1"/>
        </w:rPr>
      </w:pPr>
    </w:p>
    <w:p w:rsidR="005F73B2" w:rsidRPr="005F73B2" w:rsidRDefault="00CA71F9" w:rsidP="005F73B2">
      <w:pPr>
        <w:tabs>
          <w:tab w:val="left" w:pos="720"/>
        </w:tabs>
        <w:outlineLvl w:val="0"/>
        <w:rPr>
          <w:color w:val="000000" w:themeColor="text1"/>
        </w:rPr>
      </w:pPr>
      <w:r>
        <w:rPr>
          <w:color w:val="000000" w:themeColor="text1"/>
        </w:rPr>
        <w:t>*</w:t>
      </w:r>
      <w:bookmarkStart w:id="0" w:name="_GoBack"/>
      <w:bookmarkEnd w:id="0"/>
      <w:r w:rsidR="005F73B2" w:rsidRPr="005F73B2">
        <w:rPr>
          <w:color w:val="000000" w:themeColor="text1"/>
        </w:rPr>
        <w:t>As provided by the 2014 Farm Bill (Section 12106(b</w:t>
      </w:r>
      <w:proofErr w:type="gramStart"/>
      <w:r w:rsidR="005F73B2" w:rsidRPr="005F73B2">
        <w:rPr>
          <w:color w:val="000000" w:themeColor="text1"/>
        </w:rPr>
        <w:t>)(</w:t>
      </w:r>
      <w:proofErr w:type="gramEnd"/>
      <w:r w:rsidR="005F73B2" w:rsidRPr="005F73B2">
        <w:rPr>
          <w:color w:val="000000" w:themeColor="text1"/>
        </w:rPr>
        <w:t xml:space="preserve">3), referencing Section 1601(c)(2)), FSIS is exempt from filing an information collection request under the Paper Work Reduction Act of 1995 (44 U.S.C. 3501, </w:t>
      </w:r>
      <w:r w:rsidR="005F73B2" w:rsidRPr="005F73B2">
        <w:rPr>
          <w:color w:val="000000" w:themeColor="text1"/>
          <w:u w:val="single"/>
        </w:rPr>
        <w:t>et</w:t>
      </w:r>
      <w:r w:rsidR="005F73B2" w:rsidRPr="005F73B2">
        <w:rPr>
          <w:color w:val="000000" w:themeColor="text1"/>
        </w:rPr>
        <w:t xml:space="preserve">. </w:t>
      </w:r>
      <w:r w:rsidR="005F73B2" w:rsidRPr="005F73B2">
        <w:rPr>
          <w:color w:val="000000" w:themeColor="text1"/>
          <w:u w:val="single"/>
        </w:rPr>
        <w:t>seq</w:t>
      </w:r>
      <w:r w:rsidR="005F73B2" w:rsidRPr="005F73B2">
        <w:rPr>
          <w:color w:val="000000" w:themeColor="text1"/>
        </w:rPr>
        <w:t>.)</w:t>
      </w:r>
    </w:p>
    <w:p w:rsidR="005F73B2" w:rsidRDefault="005F73B2" w:rsidP="005F73B2">
      <w:pPr>
        <w:rPr>
          <w:rFonts w:ascii="Calibri" w:hAnsi="Calibri"/>
          <w:color w:val="1F497D"/>
          <w:sz w:val="22"/>
          <w:szCs w:val="22"/>
        </w:rPr>
      </w:pPr>
    </w:p>
    <w:sectPr w:rsidR="005F73B2" w:rsidSect="00263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52A6C"/>
    <w:multiLevelType w:val="hybridMultilevel"/>
    <w:tmpl w:val="A59AB248"/>
    <w:lvl w:ilvl="0" w:tplc="5C127854">
      <w:start w:val="1"/>
      <w:numFmt w:val="decimal"/>
      <w:lvlText w:val="%1."/>
      <w:lvlJc w:val="left"/>
      <w:pPr>
        <w:ind w:left="1485" w:hanging="7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B2"/>
    <w:rsid w:val="00263434"/>
    <w:rsid w:val="005F73B2"/>
    <w:rsid w:val="00CA71F9"/>
    <w:rsid w:val="00F7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B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3C5"/>
    <w:pPr>
      <w:ind w:left="720"/>
    </w:pPr>
  </w:style>
  <w:style w:type="paragraph" w:styleId="CommentText">
    <w:name w:val="annotation text"/>
    <w:basedOn w:val="Normal"/>
    <w:link w:val="CommentTextChar"/>
    <w:uiPriority w:val="99"/>
    <w:rsid w:val="005F73B2"/>
    <w:rPr>
      <w:sz w:val="20"/>
      <w:szCs w:val="20"/>
    </w:rPr>
  </w:style>
  <w:style w:type="character" w:customStyle="1" w:styleId="CommentTextChar">
    <w:name w:val="Comment Text Char"/>
    <w:basedOn w:val="DefaultParagraphFont"/>
    <w:link w:val="CommentText"/>
    <w:uiPriority w:val="99"/>
    <w:rsid w:val="005F73B2"/>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5F73B2"/>
    <w:rPr>
      <w:rFonts w:cs="Times New Roman"/>
      <w:sz w:val="16"/>
      <w:szCs w:val="16"/>
    </w:rPr>
  </w:style>
  <w:style w:type="paragraph" w:styleId="BalloonText">
    <w:name w:val="Balloon Text"/>
    <w:basedOn w:val="Normal"/>
    <w:link w:val="BalloonTextChar"/>
    <w:uiPriority w:val="99"/>
    <w:semiHidden/>
    <w:unhideWhenUsed/>
    <w:rsid w:val="005F73B2"/>
    <w:rPr>
      <w:rFonts w:ascii="Tahoma" w:hAnsi="Tahoma" w:cs="Tahoma"/>
      <w:sz w:val="16"/>
      <w:szCs w:val="16"/>
    </w:rPr>
  </w:style>
  <w:style w:type="character" w:customStyle="1" w:styleId="BalloonTextChar">
    <w:name w:val="Balloon Text Char"/>
    <w:basedOn w:val="DefaultParagraphFont"/>
    <w:link w:val="BalloonText"/>
    <w:uiPriority w:val="99"/>
    <w:semiHidden/>
    <w:rsid w:val="005F73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B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3C5"/>
    <w:pPr>
      <w:ind w:left="720"/>
    </w:pPr>
  </w:style>
  <w:style w:type="paragraph" w:styleId="CommentText">
    <w:name w:val="annotation text"/>
    <w:basedOn w:val="Normal"/>
    <w:link w:val="CommentTextChar"/>
    <w:uiPriority w:val="99"/>
    <w:rsid w:val="005F73B2"/>
    <w:rPr>
      <w:sz w:val="20"/>
      <w:szCs w:val="20"/>
    </w:rPr>
  </w:style>
  <w:style w:type="character" w:customStyle="1" w:styleId="CommentTextChar">
    <w:name w:val="Comment Text Char"/>
    <w:basedOn w:val="DefaultParagraphFont"/>
    <w:link w:val="CommentText"/>
    <w:uiPriority w:val="99"/>
    <w:rsid w:val="005F73B2"/>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5F73B2"/>
    <w:rPr>
      <w:rFonts w:cs="Times New Roman"/>
      <w:sz w:val="16"/>
      <w:szCs w:val="16"/>
    </w:rPr>
  </w:style>
  <w:style w:type="paragraph" w:styleId="BalloonText">
    <w:name w:val="Balloon Text"/>
    <w:basedOn w:val="Normal"/>
    <w:link w:val="BalloonTextChar"/>
    <w:uiPriority w:val="99"/>
    <w:semiHidden/>
    <w:unhideWhenUsed/>
    <w:rsid w:val="005F73B2"/>
    <w:rPr>
      <w:rFonts w:ascii="Tahoma" w:hAnsi="Tahoma" w:cs="Tahoma"/>
      <w:sz w:val="16"/>
      <w:szCs w:val="16"/>
    </w:rPr>
  </w:style>
  <w:style w:type="character" w:customStyle="1" w:styleId="BalloonTextChar">
    <w:name w:val="Balloon Text Char"/>
    <w:basedOn w:val="DefaultParagraphFont"/>
    <w:link w:val="BalloonText"/>
    <w:uiPriority w:val="99"/>
    <w:semiHidden/>
    <w:rsid w:val="005F73B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FSIS USDA</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W7user</dc:creator>
  <cp:lastModifiedBy>W7user</cp:lastModifiedBy>
  <cp:revision>2</cp:revision>
  <dcterms:created xsi:type="dcterms:W3CDTF">2015-04-27T13:22:00Z</dcterms:created>
  <dcterms:modified xsi:type="dcterms:W3CDTF">2015-04-27T13:22:00Z</dcterms:modified>
</cp:coreProperties>
</file>