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7D" w:rsidRPr="00565E1D" w:rsidRDefault="00D7607D" w:rsidP="00D7607D">
      <w:pPr>
        <w:spacing w:after="0" w:line="240" w:lineRule="auto"/>
        <w:jc w:val="center"/>
        <w:rPr>
          <w:b/>
        </w:rPr>
      </w:pPr>
      <w:r w:rsidRPr="00565E1D">
        <w:rPr>
          <w:b/>
        </w:rPr>
        <w:t>JUSTIFICATION FOR NONMATERIAL/NONSUBSTANTIVE CHANGE</w:t>
      </w:r>
    </w:p>
    <w:p w:rsidR="00D7607D" w:rsidRPr="00565E1D" w:rsidRDefault="00B93EB3" w:rsidP="00D7607D">
      <w:pPr>
        <w:spacing w:after="0" w:line="240" w:lineRule="auto"/>
        <w:jc w:val="center"/>
        <w:rPr>
          <w:b/>
        </w:rPr>
      </w:pPr>
      <w:r>
        <w:rPr>
          <w:b/>
        </w:rPr>
        <w:t>Post Registration (Trademark Processing)</w:t>
      </w:r>
    </w:p>
    <w:p w:rsidR="00D7607D" w:rsidRPr="00565E1D" w:rsidRDefault="00D7607D" w:rsidP="00D7607D">
      <w:pPr>
        <w:spacing w:after="0" w:line="240" w:lineRule="auto"/>
        <w:jc w:val="center"/>
      </w:pPr>
      <w:r>
        <w:rPr>
          <w:b/>
        </w:rPr>
        <w:t>OMB Control Number 0651-0055</w:t>
      </w:r>
    </w:p>
    <w:p w:rsidR="00D7607D" w:rsidRPr="00565E1D" w:rsidRDefault="00D7607D" w:rsidP="00D7607D">
      <w:pPr>
        <w:spacing w:after="0" w:line="240" w:lineRule="auto"/>
      </w:pPr>
    </w:p>
    <w:p w:rsidR="00D7607D" w:rsidRPr="00565E1D" w:rsidRDefault="00D7607D" w:rsidP="00D7607D">
      <w:pPr>
        <w:spacing w:after="0" w:line="240" w:lineRule="auto"/>
      </w:pPr>
      <w:r w:rsidRPr="00565E1D">
        <w:rPr>
          <w:u w:val="single"/>
        </w:rPr>
        <w:t xml:space="preserve">Background </w:t>
      </w:r>
    </w:p>
    <w:p w:rsidR="00D7607D" w:rsidRPr="00565E1D" w:rsidRDefault="00D7607D" w:rsidP="00D7607D">
      <w:pPr>
        <w:spacing w:after="0" w:line="240" w:lineRule="auto"/>
      </w:pPr>
    </w:p>
    <w:p w:rsidR="00B93EB3" w:rsidRDefault="00B93EB3" w:rsidP="00D7607D">
      <w:pPr>
        <w:spacing w:after="0" w:line="240" w:lineRule="auto"/>
      </w:pPr>
      <w:r w:rsidRPr="00B93EB3">
        <w:t xml:space="preserve">The United States Patent and Trademark Office (USPTO) administers the Trademark Act, 15 U.S.C. § 1051 et seq., which provides for the Federal registration of trademarks, service marks, collective trademarks and service marks, collective membership marks, and certification marks.  Individuals and businesses that use or intend to use such marks in commerce may file an application to register their marks with the USPTO. </w:t>
      </w:r>
    </w:p>
    <w:p w:rsidR="00D7607D" w:rsidRPr="00565E1D" w:rsidRDefault="00B93EB3" w:rsidP="00D7607D">
      <w:pPr>
        <w:spacing w:after="0" w:line="240" w:lineRule="auto"/>
      </w:pPr>
      <w:r w:rsidRPr="00B93EB3">
        <w:t xml:space="preserve">  </w:t>
      </w:r>
    </w:p>
    <w:p w:rsidR="00D7607D" w:rsidRDefault="00D7607D" w:rsidP="00D7607D">
      <w:pPr>
        <w:spacing w:after="0" w:line="240" w:lineRule="auto"/>
      </w:pPr>
      <w:r w:rsidRPr="00565E1D">
        <w:t xml:space="preserve">The request is to update the fees attached to this collection that are affected by the </w:t>
      </w:r>
      <w:r w:rsidR="00B75A51">
        <w:t>rulemaking NPRM 0651-AD08, and also to incorporate</w:t>
      </w:r>
      <w:r w:rsidR="002D54F6">
        <w:t xml:space="preserve"> fees were not counted in previous approvals. </w:t>
      </w:r>
      <w:r w:rsidR="00B75A51">
        <w:t xml:space="preserve"> </w:t>
      </w:r>
      <w:r w:rsidRPr="00565E1D">
        <w:t>Respondent numbers are also changing due to agency discretion in conjunction with the rule.</w:t>
      </w:r>
      <w:r>
        <w:t xml:space="preserve"> </w:t>
      </w:r>
      <w:r w:rsidR="00B735D9">
        <w:t xml:space="preserve"> There are 26</w:t>
      </w:r>
      <w:r w:rsidR="00AB36EF">
        <w:t xml:space="preserve"> fees being added to this collection that were not previously counted.</w:t>
      </w:r>
      <w:r w:rsidR="0035376C">
        <w:t xml:space="preserve"> </w:t>
      </w:r>
    </w:p>
    <w:p w:rsidR="0035376C" w:rsidRDefault="0035376C" w:rsidP="00D7607D">
      <w:pPr>
        <w:spacing w:after="0" w:line="240" w:lineRule="auto"/>
      </w:pPr>
    </w:p>
    <w:p w:rsidR="0035376C" w:rsidRPr="0035376C" w:rsidRDefault="0035376C" w:rsidP="0035376C">
      <w:pPr>
        <w:spacing w:after="0" w:line="240" w:lineRule="auto"/>
      </w:pPr>
      <w:r w:rsidRPr="0035376C">
        <w:t>The incorporation of these fees will affect the number of respondents for certain items, resulting in an increase in hourly burden and cost. These changes reflect the general shift and agency incentives towards electronic filing, and away from paper filing.</w:t>
      </w:r>
      <w:r w:rsidR="00EA3E02">
        <w:t xml:space="preserve"> The change in respondents and hourly burden are listed in Tables 1, 2, and 3 below.</w:t>
      </w:r>
    </w:p>
    <w:p w:rsidR="0035376C" w:rsidRDefault="0035376C" w:rsidP="00D7607D">
      <w:pPr>
        <w:spacing w:after="0" w:line="240" w:lineRule="auto"/>
      </w:pPr>
    </w:p>
    <w:p w:rsidR="0035376C" w:rsidRDefault="0035376C" w:rsidP="0035376C">
      <w:pPr>
        <w:spacing w:after="0" w:line="240" w:lineRule="auto"/>
        <w:rPr>
          <w:b/>
        </w:rPr>
      </w:pPr>
      <w:r>
        <w:rPr>
          <w:b/>
        </w:rPr>
        <w:t>Table 1: Hourly Burden Respondent Increase</w:t>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585"/>
        <w:gridCol w:w="4433"/>
        <w:gridCol w:w="1501"/>
        <w:gridCol w:w="1599"/>
        <w:gridCol w:w="1444"/>
      </w:tblGrid>
      <w:tr w:rsidR="0035376C" w:rsidRPr="000D0138"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after="0" w:line="240" w:lineRule="auto"/>
              <w:jc w:val="center"/>
              <w:rPr>
                <w:rFonts w:eastAsia="Times New Roman" w:cs="Arial"/>
                <w:b/>
              </w:rPr>
            </w:pPr>
            <w:r w:rsidRPr="000D0138">
              <w:rPr>
                <w:rFonts w:eastAsia="Times New Roman" w:cs="Arial"/>
                <w:b/>
              </w:rPr>
              <w:t>IC No.</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after="0" w:line="240" w:lineRule="auto"/>
              <w:jc w:val="center"/>
              <w:rPr>
                <w:rFonts w:eastAsia="Times New Roman" w:cs="Arial"/>
              </w:rPr>
            </w:pPr>
            <w:r w:rsidRPr="000D0138">
              <w:rPr>
                <w:rFonts w:eastAsia="Times New Roman" w:cs="Arial"/>
                <w:b/>
              </w:rPr>
              <w:t>Item</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after="0" w:line="240" w:lineRule="auto"/>
              <w:jc w:val="center"/>
              <w:rPr>
                <w:rFonts w:eastAsia="Times New Roman" w:cs="Arial"/>
                <w:b/>
              </w:rPr>
            </w:pPr>
            <w:r w:rsidRPr="000D0138">
              <w:rPr>
                <w:rFonts w:eastAsia="Times New Roman" w:cs="Arial"/>
                <w:b/>
              </w:rPr>
              <w:t>Current annual responses</w:t>
            </w:r>
          </w:p>
          <w:p w:rsidR="0035376C" w:rsidRPr="000D0138" w:rsidRDefault="0035376C" w:rsidP="00DE0FC1">
            <w:pPr>
              <w:widowControl w:val="0"/>
              <w:spacing w:after="0" w:line="240" w:lineRule="auto"/>
              <w:jc w:val="center"/>
              <w:rPr>
                <w:rFonts w:eastAsia="Times New Roman" w:cs="Arial"/>
              </w:rPr>
            </w:pPr>
          </w:p>
        </w:tc>
        <w:tc>
          <w:tcPr>
            <w:tcW w:w="0" w:type="auto"/>
            <w:tcBorders>
              <w:top w:val="single" w:sz="7" w:space="0" w:color="000000"/>
              <w:left w:val="single" w:sz="7" w:space="0" w:color="000000"/>
              <w:bottom w:val="single" w:sz="7" w:space="0" w:color="000000"/>
              <w:right w:val="single" w:sz="7" w:space="0" w:color="000000"/>
            </w:tcBorders>
          </w:tcPr>
          <w:p w:rsidR="0035376C" w:rsidRPr="00FE098E" w:rsidRDefault="0035376C" w:rsidP="00DE0FC1">
            <w:pPr>
              <w:widowControl w:val="0"/>
              <w:spacing w:after="0" w:line="240" w:lineRule="auto"/>
              <w:jc w:val="center"/>
              <w:rPr>
                <w:rFonts w:eastAsia="Times New Roman" w:cs="Arial"/>
                <w:b/>
              </w:rPr>
            </w:pPr>
            <w:r w:rsidRPr="00FE098E">
              <w:rPr>
                <w:rFonts w:eastAsia="Times New Roman" w:cs="Arial"/>
                <w:b/>
              </w:rPr>
              <w:t>Proposed Annual Responses</w:t>
            </w:r>
          </w:p>
        </w:tc>
        <w:tc>
          <w:tcPr>
            <w:tcW w:w="0" w:type="auto"/>
            <w:tcBorders>
              <w:top w:val="single" w:sz="7" w:space="0" w:color="000000"/>
              <w:left w:val="single" w:sz="7" w:space="0" w:color="000000"/>
              <w:bottom w:val="single" w:sz="7" w:space="0" w:color="000000"/>
              <w:right w:val="single" w:sz="7" w:space="0" w:color="000000"/>
            </w:tcBorders>
          </w:tcPr>
          <w:p w:rsidR="0035376C" w:rsidRPr="00FE098E" w:rsidRDefault="0035376C" w:rsidP="00DE0FC1">
            <w:pPr>
              <w:widowControl w:val="0"/>
              <w:spacing w:after="0" w:line="240" w:lineRule="auto"/>
              <w:jc w:val="center"/>
              <w:rPr>
                <w:rFonts w:eastAsia="Times New Roman" w:cs="Arial"/>
                <w:b/>
              </w:rPr>
            </w:pPr>
            <w:r w:rsidRPr="00FE098E">
              <w:rPr>
                <w:rFonts w:eastAsia="Times New Roman" w:cs="Arial"/>
                <w:b/>
              </w:rPr>
              <w:t>Increase in Responses</w:t>
            </w:r>
          </w:p>
        </w:tc>
      </w:tr>
      <w:tr w:rsidR="0035376C" w:rsidRPr="000D0138"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1</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Declaration of Use of Mark in Commerce Under Section 8  (TEAS)</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right"/>
              <w:rPr>
                <w:rFonts w:eastAsia="Times New Roman" w:cs="Arial"/>
              </w:rPr>
            </w:pPr>
            <w:r w:rsidRPr="000D0138">
              <w:rPr>
                <w:rFonts w:eastAsia="Times New Roman" w:cs="Arial"/>
              </w:rPr>
              <w:t>16,456</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18,697</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2,241</w:t>
            </w:r>
          </w:p>
        </w:tc>
      </w:tr>
      <w:tr w:rsidR="0035376C" w:rsidRPr="000D0138"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1</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Declaration of Use of Mark in Commerce Under Section 8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right"/>
              <w:rPr>
                <w:rFonts w:eastAsia="Times New Roman" w:cs="Arial"/>
              </w:rPr>
            </w:pPr>
            <w:r w:rsidRPr="000D0138">
              <w:rPr>
                <w:rFonts w:eastAsia="Times New Roman" w:cs="Arial"/>
              </w:rPr>
              <w:t>336</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79</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-257</w:t>
            </w:r>
          </w:p>
        </w:tc>
      </w:tr>
      <w:tr w:rsidR="0035376C" w:rsidRPr="000D0138"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2</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Combined Declaration of Use of Mark in Commerce and Application for Renewal of Registration of a Mark Under Section 8 &amp; 9 (TEAS)</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right"/>
              <w:rPr>
                <w:rFonts w:eastAsia="Times New Roman" w:cs="Arial"/>
              </w:rPr>
            </w:pPr>
            <w:r w:rsidRPr="000D0138">
              <w:rPr>
                <w:rFonts w:eastAsia="Times New Roman" w:cs="Arial"/>
              </w:rPr>
              <w:t>75,902</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89,775</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13,873</w:t>
            </w:r>
          </w:p>
        </w:tc>
      </w:tr>
      <w:tr w:rsidR="0035376C" w:rsidRPr="000D0138"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2</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Combined Declaration of Use of Mark in Commerce and Application for Renewal of Registration of a Mark Under Section 8 &amp; 9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right"/>
              <w:rPr>
                <w:rFonts w:eastAsia="Times New Roman" w:cs="Arial"/>
              </w:rPr>
            </w:pPr>
            <w:r w:rsidRPr="000D0138">
              <w:rPr>
                <w:rFonts w:eastAsia="Times New Roman" w:cs="Arial"/>
              </w:rPr>
              <w:t>1,549</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378</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-1,171</w:t>
            </w:r>
          </w:p>
        </w:tc>
      </w:tr>
      <w:tr w:rsidR="0035376C" w:rsidRPr="000D0138"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3</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Declaration of Incontestability of a Mark Under Section 15 (TEAS)</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right"/>
              <w:rPr>
                <w:rFonts w:eastAsia="Times New Roman" w:cs="Arial"/>
              </w:rPr>
            </w:pPr>
            <w:r w:rsidRPr="000D0138">
              <w:rPr>
                <w:rFonts w:eastAsia="Times New Roman" w:cs="Arial"/>
              </w:rPr>
              <w:t>823</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1,529</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706</w:t>
            </w:r>
          </w:p>
        </w:tc>
      </w:tr>
      <w:tr w:rsidR="0035376C" w:rsidRPr="000D0138"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3</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Declaration of Incontestability of a Mark Under Section 15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right"/>
              <w:rPr>
                <w:rFonts w:eastAsia="Times New Roman" w:cs="Arial"/>
              </w:rPr>
            </w:pPr>
            <w:r w:rsidRPr="000D0138">
              <w:rPr>
                <w:rFonts w:eastAsia="Times New Roman" w:cs="Arial"/>
              </w:rPr>
              <w:t>17</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8</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-9</w:t>
            </w:r>
          </w:p>
        </w:tc>
      </w:tr>
      <w:tr w:rsidR="0035376C" w:rsidRPr="000D0138"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lastRenderedPageBreak/>
              <w:t>4</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Combined Declaration of Use and Incontestability Under Section 8 and 15 (TEAS)</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right"/>
              <w:rPr>
                <w:rFonts w:eastAsia="Times New Roman" w:cs="Arial"/>
                <w:color w:val="FF0000"/>
              </w:rPr>
            </w:pPr>
            <w:r w:rsidRPr="000D0138">
              <w:rPr>
                <w:rFonts w:eastAsia="Times New Roman" w:cs="Arial"/>
              </w:rPr>
              <w:t>65,825</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78,530</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12,705</w:t>
            </w:r>
          </w:p>
        </w:tc>
      </w:tr>
      <w:tr w:rsidR="0035376C" w:rsidRPr="000D0138"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4</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Combined Declaration of Use and Incontestability Under Section 8 and 15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right"/>
              <w:rPr>
                <w:rFonts w:eastAsia="Times New Roman" w:cs="Arial"/>
              </w:rPr>
            </w:pPr>
            <w:r w:rsidRPr="000D0138">
              <w:rPr>
                <w:rFonts w:eastAsia="Times New Roman" w:cs="Arial"/>
              </w:rPr>
              <w:t>1,343</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331</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rPr>
              <w:t>-1,012</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2121D5" w:rsidRDefault="0035376C" w:rsidP="00DE0FC1">
            <w:pPr>
              <w:widowControl w:val="0"/>
              <w:spacing w:before="84" w:after="47" w:line="240" w:lineRule="auto"/>
              <w:jc w:val="center"/>
              <w:rPr>
                <w:rFonts w:eastAsia="Times New Roman" w:cs="Arial"/>
                <w:b/>
              </w:rPr>
            </w:pPr>
          </w:p>
        </w:tc>
        <w:tc>
          <w:tcPr>
            <w:tcW w:w="0" w:type="auto"/>
            <w:tcBorders>
              <w:top w:val="single" w:sz="7" w:space="0" w:color="000000"/>
              <w:left w:val="single" w:sz="7" w:space="0" w:color="000000"/>
              <w:bottom w:val="single" w:sz="7" w:space="0" w:color="000000"/>
              <w:right w:val="single" w:sz="7" w:space="0" w:color="000000"/>
            </w:tcBorders>
          </w:tcPr>
          <w:p w:rsidR="0035376C" w:rsidRPr="002121D5" w:rsidRDefault="0035376C" w:rsidP="00DE0FC1">
            <w:pPr>
              <w:widowControl w:val="0"/>
              <w:spacing w:before="84" w:after="47" w:line="240" w:lineRule="auto"/>
              <w:rPr>
                <w:rFonts w:eastAsia="Times New Roman" w:cs="Arial"/>
                <w:b/>
              </w:rPr>
            </w:pPr>
            <w:r>
              <w:rPr>
                <w:rFonts w:eastAsia="Times New Roman" w:cs="Arial"/>
                <w:b/>
              </w:rPr>
              <w:t>Total</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2121D5" w:rsidRDefault="0035376C" w:rsidP="00DE0FC1">
            <w:pPr>
              <w:widowControl w:val="0"/>
              <w:spacing w:before="84" w:after="47" w:line="240" w:lineRule="auto"/>
              <w:jc w:val="right"/>
              <w:rPr>
                <w:rFonts w:eastAsia="Times New Roman" w:cs="Arial"/>
              </w:rPr>
            </w:pP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r w:rsidRPr="00FE098E">
              <w:rPr>
                <w:rFonts w:eastAsia="Times New Roman" w:cs="Arial"/>
                <w:b/>
              </w:rPr>
              <w:t>27,076</w:t>
            </w:r>
          </w:p>
        </w:tc>
      </w:tr>
    </w:tbl>
    <w:p w:rsidR="0035376C" w:rsidRDefault="0035376C" w:rsidP="0035376C">
      <w:pPr>
        <w:spacing w:after="0" w:line="240" w:lineRule="auto"/>
        <w:rPr>
          <w:b/>
        </w:rPr>
      </w:pPr>
    </w:p>
    <w:p w:rsidR="0035376C" w:rsidRDefault="0035376C" w:rsidP="0035376C">
      <w:pPr>
        <w:spacing w:after="0" w:line="240" w:lineRule="auto"/>
        <w:rPr>
          <w:b/>
        </w:rPr>
      </w:pPr>
      <w:r>
        <w:rPr>
          <w:b/>
        </w:rPr>
        <w:t>Table 2: Burden Hour Increase</w:t>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584"/>
        <w:gridCol w:w="4448"/>
        <w:gridCol w:w="1568"/>
        <w:gridCol w:w="1628"/>
        <w:gridCol w:w="1334"/>
      </w:tblGrid>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after="0" w:line="240" w:lineRule="auto"/>
              <w:jc w:val="center"/>
              <w:rPr>
                <w:rFonts w:eastAsia="Times New Roman" w:cs="Arial"/>
                <w:b/>
              </w:rPr>
            </w:pPr>
            <w:r w:rsidRPr="000D0138">
              <w:rPr>
                <w:rFonts w:eastAsia="Times New Roman" w:cs="Arial"/>
                <w:b/>
              </w:rPr>
              <w:t>IC No.</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after="0" w:line="240" w:lineRule="auto"/>
              <w:jc w:val="center"/>
              <w:rPr>
                <w:rFonts w:eastAsia="Times New Roman" w:cs="Arial"/>
              </w:rPr>
            </w:pPr>
            <w:r w:rsidRPr="000D0138">
              <w:rPr>
                <w:rFonts w:eastAsia="Times New Roman" w:cs="Arial"/>
                <w:b/>
              </w:rPr>
              <w:t>Item</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2121D5" w:rsidRDefault="0035376C" w:rsidP="00DE0FC1">
            <w:pPr>
              <w:widowControl w:val="0"/>
              <w:jc w:val="center"/>
              <w:rPr>
                <w:rFonts w:cs="Arial"/>
                <w:b/>
              </w:rPr>
            </w:pPr>
            <w:r w:rsidRPr="002121D5">
              <w:rPr>
                <w:rFonts w:cs="Arial"/>
                <w:b/>
              </w:rPr>
              <w:t>Current annual burden hours</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jc w:val="center"/>
              <w:rPr>
                <w:rFonts w:cs="Arial"/>
                <w:b/>
              </w:rPr>
            </w:pPr>
            <w:r w:rsidRPr="00FE098E">
              <w:rPr>
                <w:rFonts w:cs="Arial"/>
                <w:b/>
              </w:rPr>
              <w:t>Proposed Annual Burden Hours</w:t>
            </w:r>
          </w:p>
        </w:tc>
        <w:tc>
          <w:tcPr>
            <w:tcW w:w="0" w:type="auto"/>
            <w:tcBorders>
              <w:top w:val="single" w:sz="7" w:space="0" w:color="000000"/>
              <w:left w:val="single" w:sz="7" w:space="0" w:color="000000"/>
              <w:bottom w:val="single" w:sz="7" w:space="0" w:color="000000"/>
              <w:right w:val="single" w:sz="7" w:space="0" w:color="000000"/>
            </w:tcBorders>
          </w:tcPr>
          <w:p w:rsidR="0035376C" w:rsidRPr="00FE098E" w:rsidRDefault="0035376C" w:rsidP="00DE0FC1">
            <w:pPr>
              <w:widowControl w:val="0"/>
              <w:jc w:val="center"/>
              <w:rPr>
                <w:rFonts w:cs="Arial"/>
                <w:b/>
              </w:rPr>
            </w:pPr>
            <w:r w:rsidRPr="00FE098E">
              <w:rPr>
                <w:rFonts w:cs="Arial"/>
                <w:b/>
              </w:rPr>
              <w:t>Burden Hours Increase</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1</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Declaration of Use of Mark in Commerce Under Section 8  (TEAS)</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2121D5" w:rsidRDefault="0035376C" w:rsidP="00DE0FC1">
            <w:pPr>
              <w:widowControl w:val="0"/>
              <w:spacing w:before="84" w:after="47"/>
              <w:jc w:val="right"/>
              <w:rPr>
                <w:rFonts w:cs="Arial"/>
              </w:rPr>
            </w:pPr>
            <w:r w:rsidRPr="002121D5">
              <w:rPr>
                <w:rFonts w:cs="Arial"/>
              </w:rPr>
              <w:t>3,291.20</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3,739.40</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448.20</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1</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Declaration of Use of Mark in Commerce Under Section 8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2121D5" w:rsidRDefault="0035376C" w:rsidP="00DE0FC1">
            <w:pPr>
              <w:widowControl w:val="0"/>
              <w:spacing w:before="84" w:after="47"/>
              <w:jc w:val="right"/>
              <w:rPr>
                <w:rFonts w:cs="Arial"/>
              </w:rPr>
            </w:pPr>
            <w:r w:rsidRPr="002121D5">
              <w:rPr>
                <w:rFonts w:cs="Arial"/>
              </w:rPr>
              <w:t>112.00</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26.33</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-85.67</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2</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Combined Declaration of Use of Mark in Commerce and Application for Renewal of Registration of a Mark Under Section 8 &amp; 9 (TEAS)</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2121D5" w:rsidRDefault="0035376C" w:rsidP="00DE0FC1">
            <w:pPr>
              <w:widowControl w:val="0"/>
              <w:spacing w:before="84" w:after="47"/>
              <w:jc w:val="right"/>
              <w:rPr>
                <w:rFonts w:cs="Arial"/>
              </w:rPr>
            </w:pPr>
            <w:r w:rsidRPr="002121D5">
              <w:rPr>
                <w:rFonts w:cs="Arial"/>
              </w:rPr>
              <w:t>16,445.43</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19,451.25</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3,005.82</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2</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Combined Declaration of Use of Mark in Commerce and Application for Renewal of Registration of a Mark Under Section 8 &amp; 9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2121D5" w:rsidRDefault="0035376C" w:rsidP="00DE0FC1">
            <w:pPr>
              <w:widowControl w:val="0"/>
              <w:spacing w:before="84" w:after="47"/>
              <w:jc w:val="right"/>
              <w:rPr>
                <w:rFonts w:cs="Arial"/>
              </w:rPr>
            </w:pPr>
            <w:r w:rsidRPr="002121D5">
              <w:rPr>
                <w:rFonts w:cs="Arial"/>
              </w:rPr>
              <w:t>516.33</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126.00</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-390.33</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3</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Declaration of Incontestability of a Mark Under Section 15 (TEAS)</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2121D5" w:rsidRDefault="0035376C" w:rsidP="00DE0FC1">
            <w:pPr>
              <w:widowControl w:val="0"/>
              <w:spacing w:before="84" w:after="47"/>
              <w:jc w:val="right"/>
              <w:rPr>
                <w:rFonts w:cs="Arial"/>
              </w:rPr>
            </w:pPr>
            <w:r w:rsidRPr="002121D5">
              <w:rPr>
                <w:rFonts w:cs="Arial"/>
              </w:rPr>
              <w:t>68.58</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127.42</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58.84</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3</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Declaration of Incontestability of a Mark Under Section 15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2121D5" w:rsidRDefault="0035376C" w:rsidP="00DE0FC1">
            <w:pPr>
              <w:widowControl w:val="0"/>
              <w:spacing w:before="84" w:after="47"/>
              <w:jc w:val="right"/>
              <w:rPr>
                <w:rFonts w:cs="Arial"/>
              </w:rPr>
            </w:pPr>
            <w:r w:rsidRPr="002121D5">
              <w:rPr>
                <w:rFonts w:cs="Arial"/>
              </w:rPr>
              <w:t>2.83</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1.33</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-1.50</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4</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Combined Declaration of Use and Incontestability Under Section 8 and 15 (TEAS)</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2121D5" w:rsidRDefault="0035376C" w:rsidP="00DE0FC1">
            <w:pPr>
              <w:widowControl w:val="0"/>
              <w:spacing w:before="84" w:after="47"/>
              <w:jc w:val="right"/>
              <w:rPr>
                <w:rFonts w:cs="Arial"/>
              </w:rPr>
            </w:pPr>
            <w:r w:rsidRPr="002121D5">
              <w:rPr>
                <w:rFonts w:cs="Arial"/>
              </w:rPr>
              <w:t>13,165.00</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15,706.00</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2,541.00</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4</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Combined Declaration of Use and Incontestability Under Section 8 and 15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2121D5" w:rsidRDefault="0035376C" w:rsidP="00DE0FC1">
            <w:pPr>
              <w:widowControl w:val="0"/>
              <w:spacing w:before="84" w:after="47"/>
              <w:jc w:val="right"/>
              <w:rPr>
                <w:rFonts w:cs="Arial"/>
              </w:rPr>
            </w:pPr>
            <w:r w:rsidRPr="002121D5">
              <w:rPr>
                <w:rFonts w:cs="Arial"/>
              </w:rPr>
              <w:t>447.67</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110.33</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jc w:val="right"/>
              <w:rPr>
                <w:rFonts w:cs="Arial"/>
              </w:rPr>
            </w:pPr>
            <w:r w:rsidRPr="00FE098E">
              <w:rPr>
                <w:rFonts w:cs="Arial"/>
              </w:rPr>
              <w:t>-337.34</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2121D5" w:rsidRDefault="0035376C" w:rsidP="00DE0FC1">
            <w:pPr>
              <w:widowControl w:val="0"/>
              <w:spacing w:before="84" w:after="47" w:line="240" w:lineRule="auto"/>
              <w:jc w:val="center"/>
              <w:rPr>
                <w:rFonts w:eastAsia="Times New Roman" w:cs="Arial"/>
                <w:b/>
              </w:rPr>
            </w:pPr>
          </w:p>
        </w:tc>
        <w:tc>
          <w:tcPr>
            <w:tcW w:w="0" w:type="auto"/>
            <w:tcBorders>
              <w:top w:val="single" w:sz="7" w:space="0" w:color="000000"/>
              <w:left w:val="single" w:sz="7" w:space="0" w:color="000000"/>
              <w:bottom w:val="single" w:sz="7" w:space="0" w:color="000000"/>
              <w:right w:val="single" w:sz="7" w:space="0" w:color="000000"/>
            </w:tcBorders>
          </w:tcPr>
          <w:p w:rsidR="0035376C" w:rsidRPr="002121D5" w:rsidRDefault="0035376C" w:rsidP="00DE0FC1">
            <w:pPr>
              <w:widowControl w:val="0"/>
              <w:spacing w:before="84" w:after="47" w:line="240" w:lineRule="auto"/>
              <w:rPr>
                <w:rFonts w:eastAsia="Times New Roman" w:cs="Arial"/>
                <w:b/>
              </w:rPr>
            </w:pPr>
            <w:r>
              <w:rPr>
                <w:rFonts w:eastAsia="Times New Roman" w:cs="Arial"/>
                <w:b/>
              </w:rPr>
              <w:t>Total</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2121D5" w:rsidRDefault="0035376C" w:rsidP="00DE0FC1">
            <w:pPr>
              <w:widowControl w:val="0"/>
              <w:spacing w:before="84" w:after="47" w:line="240" w:lineRule="auto"/>
              <w:jc w:val="right"/>
              <w:rPr>
                <w:rFonts w:eastAsia="Times New Roman" w:cs="Arial"/>
              </w:rPr>
            </w:pP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rPr>
            </w:pP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FE098E" w:rsidRDefault="0035376C" w:rsidP="00DE0FC1">
            <w:pPr>
              <w:widowControl w:val="0"/>
              <w:spacing w:before="84" w:after="47" w:line="240" w:lineRule="auto"/>
              <w:jc w:val="right"/>
              <w:rPr>
                <w:rFonts w:eastAsia="Times New Roman" w:cs="Arial"/>
                <w:b/>
              </w:rPr>
            </w:pPr>
            <w:r w:rsidRPr="00FE098E">
              <w:rPr>
                <w:rFonts w:eastAsia="Times New Roman" w:cs="Arial"/>
                <w:b/>
              </w:rPr>
              <w:t>5,239.02</w:t>
            </w:r>
          </w:p>
        </w:tc>
      </w:tr>
    </w:tbl>
    <w:p w:rsidR="0035376C" w:rsidRDefault="0035376C" w:rsidP="0035376C">
      <w:pPr>
        <w:spacing w:after="0" w:line="240" w:lineRule="auto"/>
        <w:rPr>
          <w:b/>
        </w:rPr>
      </w:pPr>
    </w:p>
    <w:p w:rsidR="0035376C" w:rsidRDefault="0035376C" w:rsidP="0035376C">
      <w:pPr>
        <w:spacing w:after="0" w:line="240" w:lineRule="auto"/>
        <w:rPr>
          <w:b/>
        </w:rPr>
      </w:pPr>
      <w:r>
        <w:rPr>
          <w:b/>
        </w:rPr>
        <w:t>Table 3: Respondent Cost Increase</w:t>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578"/>
        <w:gridCol w:w="4128"/>
        <w:gridCol w:w="1645"/>
        <w:gridCol w:w="1615"/>
        <w:gridCol w:w="1596"/>
      </w:tblGrid>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after="0" w:line="240" w:lineRule="auto"/>
              <w:jc w:val="center"/>
              <w:rPr>
                <w:rFonts w:eastAsia="Times New Roman" w:cs="Arial"/>
                <w:b/>
              </w:rPr>
            </w:pPr>
            <w:r w:rsidRPr="000D0138">
              <w:rPr>
                <w:rFonts w:eastAsia="Times New Roman" w:cs="Arial"/>
                <w:b/>
              </w:rPr>
              <w:t>IC No.</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after="0" w:line="240" w:lineRule="auto"/>
              <w:jc w:val="center"/>
              <w:rPr>
                <w:rFonts w:eastAsia="Times New Roman" w:cs="Arial"/>
              </w:rPr>
            </w:pPr>
            <w:r w:rsidRPr="000D0138">
              <w:rPr>
                <w:rFonts w:eastAsia="Times New Roman" w:cs="Arial"/>
                <w:b/>
              </w:rPr>
              <w:t>Item</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jc w:val="center"/>
              <w:rPr>
                <w:rFonts w:cs="Arial"/>
                <w:b/>
              </w:rPr>
            </w:pPr>
            <w:r w:rsidRPr="007E6CF7">
              <w:rPr>
                <w:rFonts w:cs="Arial"/>
                <w:b/>
              </w:rPr>
              <w:t>Current Total Cost ($)</w:t>
            </w:r>
          </w:p>
        </w:tc>
        <w:tc>
          <w:tcPr>
            <w:tcW w:w="0" w:type="auto"/>
            <w:tcBorders>
              <w:top w:val="single" w:sz="7" w:space="0" w:color="000000"/>
              <w:left w:val="single" w:sz="7" w:space="0" w:color="000000"/>
              <w:bottom w:val="single" w:sz="7" w:space="0" w:color="000000"/>
              <w:right w:val="single" w:sz="7" w:space="0" w:color="000000"/>
            </w:tcBorders>
          </w:tcPr>
          <w:p w:rsidR="0035376C" w:rsidRPr="007E6CF7" w:rsidRDefault="0035376C" w:rsidP="00DE0FC1">
            <w:pPr>
              <w:widowControl w:val="0"/>
              <w:jc w:val="center"/>
              <w:rPr>
                <w:rFonts w:cs="Arial"/>
                <w:b/>
              </w:rPr>
            </w:pPr>
            <w:r w:rsidRPr="007E6CF7">
              <w:rPr>
                <w:rFonts w:cs="Arial"/>
                <w:b/>
              </w:rPr>
              <w:t>Proposed Cost Total</w:t>
            </w:r>
          </w:p>
        </w:tc>
        <w:tc>
          <w:tcPr>
            <w:tcW w:w="0" w:type="auto"/>
            <w:tcBorders>
              <w:top w:val="single" w:sz="7" w:space="0" w:color="000000"/>
              <w:left w:val="single" w:sz="7" w:space="0" w:color="000000"/>
              <w:bottom w:val="single" w:sz="7" w:space="0" w:color="000000"/>
              <w:right w:val="single" w:sz="7" w:space="0" w:color="000000"/>
            </w:tcBorders>
          </w:tcPr>
          <w:p w:rsidR="0035376C" w:rsidRPr="007E6CF7" w:rsidRDefault="0035376C" w:rsidP="00DE0FC1">
            <w:pPr>
              <w:widowControl w:val="0"/>
              <w:jc w:val="center"/>
              <w:rPr>
                <w:rFonts w:cs="Arial"/>
                <w:b/>
              </w:rPr>
            </w:pPr>
            <w:r w:rsidRPr="007E6CF7">
              <w:rPr>
                <w:rFonts w:cs="Arial"/>
                <w:b/>
              </w:rPr>
              <w:t>Cost Total Increase</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1</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Declaration of Use of Mark in Commerce Under Section 8  (TEAS)</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$1,280,276.80</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$1,454,626.60</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$174,349.80</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lastRenderedPageBreak/>
              <w:t>1</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Declaration of Use of Mark in Commerce Under Section 8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$43,568.00</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$10,242.37</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-$33,325.63</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2</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Combined Declaration of Use of Mark in Commerce and Application for Renewal of Registration of a Mark Under Section 8 &amp; 9 (TEAS)</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$6,397,273.57</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$7,566,536.25</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$1,169,262.68</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2</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Combined Declaration of Use of Mark in Commerce and Application for Renewal of Registration of a Mark Under Section 8 &amp; 9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$200,853.67</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$49,014.00</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-$151,839.67</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3</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Declaration of Incontestability of a Mark Under Section 15 (TEAS)</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$26,678.92</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$49,566.38</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$22,887.46</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3</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Declaration of Incontestability of a Mark Under Section 15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$1,102.17</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$517.37</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-$584.80</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4</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Combined Declaration of Use and Incontestability Under Section 8 and 15 (TEAS)</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$5,121,185.00</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$6,109,634.00</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$988,449.00</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0D0138" w:rsidRDefault="0035376C" w:rsidP="00DE0FC1">
            <w:pPr>
              <w:widowControl w:val="0"/>
              <w:spacing w:before="84" w:after="47" w:line="240" w:lineRule="auto"/>
              <w:jc w:val="center"/>
              <w:rPr>
                <w:rFonts w:eastAsia="Times New Roman" w:cs="Arial"/>
                <w:b/>
              </w:rPr>
            </w:pPr>
            <w:r w:rsidRPr="000D0138">
              <w:rPr>
                <w:rFonts w:eastAsia="Times New Roman" w:cs="Arial"/>
                <w:b/>
              </w:rPr>
              <w:t>4</w:t>
            </w:r>
          </w:p>
        </w:tc>
        <w:tc>
          <w:tcPr>
            <w:tcW w:w="0" w:type="auto"/>
            <w:tcBorders>
              <w:top w:val="single" w:sz="7" w:space="0" w:color="000000"/>
              <w:left w:val="single" w:sz="7" w:space="0" w:color="000000"/>
              <w:bottom w:val="single" w:sz="7" w:space="0" w:color="000000"/>
              <w:right w:val="single" w:sz="7" w:space="0" w:color="000000"/>
            </w:tcBorders>
          </w:tcPr>
          <w:p w:rsidR="0035376C" w:rsidRPr="000D0138" w:rsidRDefault="0035376C" w:rsidP="00DE0FC1">
            <w:pPr>
              <w:widowControl w:val="0"/>
              <w:spacing w:before="84" w:after="47" w:line="240" w:lineRule="auto"/>
              <w:rPr>
                <w:rFonts w:eastAsia="Times New Roman" w:cs="Arial"/>
              </w:rPr>
            </w:pPr>
            <w:r w:rsidRPr="000D0138">
              <w:rPr>
                <w:rFonts w:eastAsia="Times New Roman" w:cs="Arial"/>
              </w:rPr>
              <w:t>Combined Declaration of Use and Incontestability Under Section 8 and 15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$174,142.33</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$42,918.37</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jc w:val="right"/>
              <w:rPr>
                <w:rFonts w:cs="Arial"/>
              </w:rPr>
            </w:pPr>
            <w:r w:rsidRPr="007E6CF7">
              <w:rPr>
                <w:rFonts w:cs="Arial"/>
              </w:rPr>
              <w:t>-$131,223.96</w:t>
            </w:r>
          </w:p>
        </w:tc>
      </w:tr>
      <w:tr w:rsidR="0035376C"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35376C" w:rsidRPr="002121D5" w:rsidRDefault="0035376C" w:rsidP="00DE0FC1">
            <w:pPr>
              <w:widowControl w:val="0"/>
              <w:spacing w:before="84" w:after="47" w:line="240" w:lineRule="auto"/>
              <w:jc w:val="center"/>
              <w:rPr>
                <w:rFonts w:eastAsia="Times New Roman" w:cs="Arial"/>
                <w:b/>
              </w:rPr>
            </w:pPr>
          </w:p>
        </w:tc>
        <w:tc>
          <w:tcPr>
            <w:tcW w:w="0" w:type="auto"/>
            <w:tcBorders>
              <w:top w:val="single" w:sz="7" w:space="0" w:color="000000"/>
              <w:left w:val="single" w:sz="7" w:space="0" w:color="000000"/>
              <w:bottom w:val="single" w:sz="7" w:space="0" w:color="000000"/>
              <w:right w:val="single" w:sz="7" w:space="0" w:color="000000"/>
            </w:tcBorders>
          </w:tcPr>
          <w:p w:rsidR="0035376C" w:rsidRPr="002121D5" w:rsidRDefault="0035376C" w:rsidP="00DE0FC1">
            <w:pPr>
              <w:widowControl w:val="0"/>
              <w:spacing w:before="84" w:after="47" w:line="240" w:lineRule="auto"/>
              <w:rPr>
                <w:rFonts w:eastAsia="Times New Roman" w:cs="Arial"/>
                <w:b/>
              </w:rPr>
            </w:pPr>
            <w:r>
              <w:rPr>
                <w:rFonts w:eastAsia="Times New Roman" w:cs="Arial"/>
                <w:b/>
              </w:rPr>
              <w:t>Total</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7E6CF7" w:rsidP="00DE0FC1">
            <w:pPr>
              <w:widowControl w:val="0"/>
              <w:spacing w:before="84" w:after="47" w:line="240" w:lineRule="auto"/>
              <w:jc w:val="right"/>
              <w:rPr>
                <w:rFonts w:eastAsia="Times New Roman" w:cs="Arial"/>
              </w:rPr>
            </w:pPr>
            <w:r w:rsidRPr="007E6CF7">
              <w:rPr>
                <w:rFonts w:eastAsia="Times New Roman" w:cs="Arial"/>
              </w:rPr>
              <w:t>---</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7E6CF7" w:rsidP="00DE0FC1">
            <w:pPr>
              <w:widowControl w:val="0"/>
              <w:spacing w:before="84" w:after="47" w:line="240" w:lineRule="auto"/>
              <w:jc w:val="right"/>
              <w:rPr>
                <w:rFonts w:eastAsia="Times New Roman" w:cs="Arial"/>
              </w:rPr>
            </w:pPr>
            <w:r w:rsidRPr="007E6CF7">
              <w:rPr>
                <w:rFonts w:eastAsia="Times New Roman" w:cs="Arial"/>
              </w:rPr>
              <w:t>---</w:t>
            </w:r>
          </w:p>
        </w:tc>
        <w:tc>
          <w:tcPr>
            <w:tcW w:w="0" w:type="auto"/>
            <w:tcBorders>
              <w:top w:val="single" w:sz="7" w:space="0" w:color="000000"/>
              <w:left w:val="single" w:sz="7" w:space="0" w:color="000000"/>
              <w:bottom w:val="single" w:sz="7" w:space="0" w:color="000000"/>
              <w:right w:val="single" w:sz="7" w:space="0" w:color="000000"/>
            </w:tcBorders>
            <w:vAlign w:val="center"/>
          </w:tcPr>
          <w:p w:rsidR="0035376C" w:rsidRPr="007E6CF7" w:rsidRDefault="0035376C" w:rsidP="00DE0FC1">
            <w:pPr>
              <w:widowControl w:val="0"/>
              <w:spacing w:before="84" w:after="47" w:line="240" w:lineRule="auto"/>
              <w:jc w:val="right"/>
              <w:rPr>
                <w:rFonts w:eastAsia="Times New Roman" w:cs="Arial"/>
              </w:rPr>
            </w:pPr>
            <w:r w:rsidRPr="007E6CF7">
              <w:rPr>
                <w:rFonts w:eastAsia="Times New Roman" w:cs="Arial"/>
                <w:b/>
              </w:rPr>
              <w:t>$2,037,974.88</w:t>
            </w:r>
          </w:p>
        </w:tc>
      </w:tr>
    </w:tbl>
    <w:p w:rsidR="0035376C" w:rsidRDefault="0035376C" w:rsidP="0035376C">
      <w:pPr>
        <w:spacing w:after="0" w:line="240" w:lineRule="auto"/>
        <w:rPr>
          <w:b/>
        </w:rPr>
      </w:pPr>
    </w:p>
    <w:p w:rsidR="00EA3E02" w:rsidRPr="00EA3E02" w:rsidRDefault="00EA3E02" w:rsidP="00EA3E02">
      <w:pPr>
        <w:spacing w:after="0" w:line="240" w:lineRule="auto"/>
      </w:pPr>
      <w:r w:rsidRPr="00EA3E02">
        <w:t>The Fee Rule respondent estimates will also impact the number of non-hourly cost for some existing fees, which are listed in T</w:t>
      </w:r>
      <w:r>
        <w:t>able 4</w:t>
      </w:r>
      <w:r w:rsidRPr="00EA3E02">
        <w:t>.</w:t>
      </w:r>
    </w:p>
    <w:p w:rsidR="00EA3E02" w:rsidRDefault="00EA3E02" w:rsidP="00D7607D">
      <w:pPr>
        <w:spacing w:after="0" w:line="240" w:lineRule="auto"/>
      </w:pPr>
    </w:p>
    <w:p w:rsidR="00EA3E02" w:rsidRPr="007E6CF7" w:rsidRDefault="007E6CF7" w:rsidP="00D7607D">
      <w:pPr>
        <w:spacing w:after="0" w:line="240" w:lineRule="auto"/>
        <w:rPr>
          <w:b/>
        </w:rPr>
      </w:pPr>
      <w:r>
        <w:rPr>
          <w:b/>
        </w:rPr>
        <w:t>Table 4</w:t>
      </w:r>
      <w:r w:rsidRPr="007E6CF7">
        <w:rPr>
          <w:b/>
        </w:rPr>
        <w:t>: Non-hourly cost increase for existing fees</w:t>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575"/>
        <w:gridCol w:w="3982"/>
        <w:gridCol w:w="1722"/>
        <w:gridCol w:w="1693"/>
        <w:gridCol w:w="1590"/>
      </w:tblGrid>
      <w:tr w:rsidR="007E6CF7"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7E6CF7" w:rsidRPr="000D0138" w:rsidRDefault="007E6CF7" w:rsidP="00DE0FC1">
            <w:pPr>
              <w:widowControl w:val="0"/>
              <w:spacing w:after="0" w:line="240" w:lineRule="auto"/>
              <w:jc w:val="center"/>
              <w:rPr>
                <w:rFonts w:eastAsia="Times New Roman" w:cs="Arial"/>
                <w:b/>
              </w:rPr>
            </w:pPr>
            <w:r w:rsidRPr="000D0138">
              <w:rPr>
                <w:rFonts w:eastAsia="Times New Roman" w:cs="Arial"/>
                <w:b/>
              </w:rPr>
              <w:t>IC No.</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0D0138" w:rsidRDefault="007E6CF7" w:rsidP="00DE0FC1">
            <w:pPr>
              <w:widowControl w:val="0"/>
              <w:spacing w:after="0" w:line="240" w:lineRule="auto"/>
              <w:jc w:val="center"/>
              <w:rPr>
                <w:rFonts w:eastAsia="Times New Roman" w:cs="Arial"/>
              </w:rPr>
            </w:pPr>
            <w:r w:rsidRPr="000D0138">
              <w:rPr>
                <w:rFonts w:eastAsia="Times New Roman" w:cs="Arial"/>
                <w:b/>
              </w:rPr>
              <w:t>Item</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2121D5" w:rsidRDefault="007E6CF7" w:rsidP="00DE0FC1">
            <w:pPr>
              <w:widowControl w:val="0"/>
              <w:jc w:val="center"/>
              <w:rPr>
                <w:rFonts w:cs="Arial"/>
                <w:b/>
              </w:rPr>
            </w:pPr>
            <w:r w:rsidRPr="002121D5">
              <w:rPr>
                <w:rFonts w:cs="Arial"/>
                <w:b/>
              </w:rPr>
              <w:t>Current Total Cost ($)</w:t>
            </w:r>
          </w:p>
        </w:tc>
        <w:tc>
          <w:tcPr>
            <w:tcW w:w="0" w:type="auto"/>
            <w:tcBorders>
              <w:top w:val="single" w:sz="7" w:space="0" w:color="000000"/>
              <w:left w:val="single" w:sz="7" w:space="0" w:color="000000"/>
              <w:bottom w:val="single" w:sz="7" w:space="0" w:color="000000"/>
              <w:right w:val="single" w:sz="7" w:space="0" w:color="000000"/>
            </w:tcBorders>
          </w:tcPr>
          <w:p w:rsidR="007E6CF7" w:rsidRPr="006E0074" w:rsidRDefault="007E6CF7" w:rsidP="00DE0FC1">
            <w:pPr>
              <w:widowControl w:val="0"/>
              <w:jc w:val="center"/>
              <w:rPr>
                <w:rFonts w:cs="Arial"/>
                <w:b/>
              </w:rPr>
            </w:pPr>
            <w:r w:rsidRPr="006E0074">
              <w:rPr>
                <w:rFonts w:cs="Arial"/>
                <w:b/>
              </w:rPr>
              <w:t>Proposed Cost Total</w:t>
            </w:r>
          </w:p>
        </w:tc>
        <w:tc>
          <w:tcPr>
            <w:tcW w:w="0" w:type="auto"/>
            <w:tcBorders>
              <w:top w:val="single" w:sz="7" w:space="0" w:color="000000"/>
              <w:left w:val="single" w:sz="7" w:space="0" w:color="000000"/>
              <w:bottom w:val="single" w:sz="7" w:space="0" w:color="000000"/>
              <w:right w:val="single" w:sz="7" w:space="0" w:color="000000"/>
            </w:tcBorders>
          </w:tcPr>
          <w:p w:rsidR="007E6CF7" w:rsidRPr="006E0074" w:rsidRDefault="007E6CF7" w:rsidP="00DE0FC1">
            <w:pPr>
              <w:widowControl w:val="0"/>
              <w:jc w:val="center"/>
              <w:rPr>
                <w:rFonts w:cs="Arial"/>
                <w:b/>
              </w:rPr>
            </w:pPr>
            <w:r w:rsidRPr="006E0074">
              <w:rPr>
                <w:rFonts w:cs="Arial"/>
                <w:b/>
              </w:rPr>
              <w:t>Cost Total Increase</w:t>
            </w:r>
          </w:p>
        </w:tc>
      </w:tr>
      <w:tr w:rsidR="007E6CF7"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7E6CF7" w:rsidRPr="000D0138" w:rsidRDefault="007E6CF7" w:rsidP="00DE0FC1">
            <w:pPr>
              <w:widowControl w:val="0"/>
              <w:spacing w:before="84" w:after="47" w:line="240" w:lineRule="auto"/>
              <w:jc w:val="center"/>
              <w:rPr>
                <w:rFonts w:eastAsia="Times New Roman" w:cs="Arial"/>
                <w:b/>
              </w:rPr>
            </w:pPr>
            <w:r w:rsidRPr="000D0138">
              <w:rPr>
                <w:rFonts w:eastAsia="Times New Roman" w:cs="Arial"/>
                <w:b/>
              </w:rPr>
              <w:t>1</w:t>
            </w:r>
          </w:p>
        </w:tc>
        <w:tc>
          <w:tcPr>
            <w:tcW w:w="0" w:type="auto"/>
            <w:tcBorders>
              <w:top w:val="single" w:sz="7" w:space="0" w:color="000000"/>
              <w:left w:val="single" w:sz="7" w:space="0" w:color="000000"/>
              <w:bottom w:val="single" w:sz="7" w:space="0" w:color="000000"/>
              <w:right w:val="single" w:sz="7" w:space="0" w:color="000000"/>
            </w:tcBorders>
          </w:tcPr>
          <w:p w:rsidR="007E6CF7" w:rsidRPr="000D0138" w:rsidRDefault="007E6CF7" w:rsidP="00DE0FC1">
            <w:pPr>
              <w:widowControl w:val="0"/>
              <w:spacing w:before="84" w:after="47" w:line="240" w:lineRule="auto"/>
              <w:rPr>
                <w:rFonts w:eastAsia="Times New Roman" w:cs="Arial"/>
              </w:rPr>
            </w:pPr>
            <w:r w:rsidRPr="000D0138">
              <w:rPr>
                <w:rFonts w:eastAsia="Times New Roman" w:cs="Arial"/>
              </w:rPr>
              <w:t>Declaration of Use of Mark in Commerce Under Section 8  (TEAS)</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2121D5" w:rsidRDefault="007E6CF7" w:rsidP="006E0074">
            <w:pPr>
              <w:widowControl w:val="0"/>
              <w:spacing w:before="84" w:after="47"/>
              <w:jc w:val="right"/>
              <w:rPr>
                <w:rFonts w:cs="Arial"/>
              </w:rPr>
            </w:pPr>
            <w:r w:rsidRPr="002121D5">
              <w:rPr>
                <w:rFonts w:cs="Arial"/>
              </w:rPr>
              <w:t>$</w:t>
            </w:r>
            <w:r w:rsidR="006E0074">
              <w:rPr>
                <w:rFonts w:cs="Arial"/>
              </w:rPr>
              <w:t>1,645,600.00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7E6CF7" w:rsidP="006E0074">
            <w:pPr>
              <w:widowControl w:val="0"/>
              <w:spacing w:before="84" w:after="47"/>
              <w:jc w:val="right"/>
              <w:rPr>
                <w:rFonts w:cs="Arial"/>
              </w:rPr>
            </w:pPr>
            <w:r w:rsidRPr="00EE542D">
              <w:rPr>
                <w:rFonts w:cs="Arial"/>
              </w:rPr>
              <w:t>$</w:t>
            </w:r>
            <w:r w:rsidR="006E0074" w:rsidRPr="00EE542D">
              <w:rPr>
                <w:rFonts w:cs="Arial"/>
              </w:rPr>
              <w:t>1,869,700.00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7E6CF7" w:rsidP="00EE542D">
            <w:pPr>
              <w:widowControl w:val="0"/>
              <w:spacing w:before="84" w:after="47"/>
              <w:jc w:val="right"/>
              <w:rPr>
                <w:rFonts w:cs="Arial"/>
              </w:rPr>
            </w:pPr>
            <w:r w:rsidRPr="00EE542D">
              <w:rPr>
                <w:rFonts w:cs="Arial"/>
              </w:rPr>
              <w:t>$</w:t>
            </w:r>
            <w:r w:rsidR="00EE542D" w:rsidRPr="00EE542D">
              <w:rPr>
                <w:rFonts w:cs="Arial"/>
              </w:rPr>
              <w:t>224,100.00</w:t>
            </w:r>
          </w:p>
        </w:tc>
      </w:tr>
      <w:tr w:rsidR="007E6CF7"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7E6CF7" w:rsidRPr="000D0138" w:rsidRDefault="007E6CF7" w:rsidP="00DE0FC1">
            <w:pPr>
              <w:widowControl w:val="0"/>
              <w:spacing w:before="84" w:after="47" w:line="240" w:lineRule="auto"/>
              <w:jc w:val="center"/>
              <w:rPr>
                <w:rFonts w:eastAsia="Times New Roman" w:cs="Arial"/>
                <w:b/>
              </w:rPr>
            </w:pPr>
            <w:r w:rsidRPr="000D0138">
              <w:rPr>
                <w:rFonts w:eastAsia="Times New Roman" w:cs="Arial"/>
                <w:b/>
              </w:rPr>
              <w:t>1</w:t>
            </w:r>
          </w:p>
        </w:tc>
        <w:tc>
          <w:tcPr>
            <w:tcW w:w="0" w:type="auto"/>
            <w:tcBorders>
              <w:top w:val="single" w:sz="7" w:space="0" w:color="000000"/>
              <w:left w:val="single" w:sz="7" w:space="0" w:color="000000"/>
              <w:bottom w:val="single" w:sz="7" w:space="0" w:color="000000"/>
              <w:right w:val="single" w:sz="7" w:space="0" w:color="000000"/>
            </w:tcBorders>
          </w:tcPr>
          <w:p w:rsidR="007E6CF7" w:rsidRPr="000D0138" w:rsidRDefault="007E6CF7" w:rsidP="00DE0FC1">
            <w:pPr>
              <w:widowControl w:val="0"/>
              <w:spacing w:before="84" w:after="47" w:line="240" w:lineRule="auto"/>
              <w:rPr>
                <w:rFonts w:eastAsia="Times New Roman" w:cs="Arial"/>
              </w:rPr>
            </w:pPr>
            <w:r w:rsidRPr="000D0138">
              <w:rPr>
                <w:rFonts w:eastAsia="Times New Roman" w:cs="Arial"/>
              </w:rPr>
              <w:t>Declaration of Use of Mark in Commerce Under Section 8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2121D5" w:rsidRDefault="006E0074" w:rsidP="00DE0FC1">
            <w:pPr>
              <w:widowControl w:val="0"/>
              <w:spacing w:before="84" w:after="47"/>
              <w:jc w:val="right"/>
              <w:rPr>
                <w:rFonts w:cs="Arial"/>
              </w:rPr>
            </w:pPr>
            <w:r>
              <w:rPr>
                <w:rFonts w:cs="Arial"/>
              </w:rPr>
              <w:t>$33,600.00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6E0074" w:rsidP="00DE0FC1">
            <w:pPr>
              <w:widowControl w:val="0"/>
              <w:spacing w:before="84" w:after="47"/>
              <w:jc w:val="right"/>
              <w:rPr>
                <w:rFonts w:cs="Arial"/>
              </w:rPr>
            </w:pPr>
            <w:r w:rsidRPr="00EE542D">
              <w:rPr>
                <w:rFonts w:cs="Arial"/>
              </w:rPr>
              <w:t>$7,900.00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7E6CF7" w:rsidP="00EE542D">
            <w:pPr>
              <w:widowControl w:val="0"/>
              <w:spacing w:before="84" w:after="47"/>
              <w:jc w:val="right"/>
              <w:rPr>
                <w:rFonts w:cs="Arial"/>
              </w:rPr>
            </w:pPr>
            <w:r w:rsidRPr="00EE542D">
              <w:rPr>
                <w:rFonts w:cs="Arial"/>
              </w:rPr>
              <w:t>-$</w:t>
            </w:r>
            <w:r w:rsidR="00EE542D" w:rsidRPr="00EE542D">
              <w:rPr>
                <w:rFonts w:cs="Arial"/>
              </w:rPr>
              <w:t>25,700.00</w:t>
            </w:r>
          </w:p>
        </w:tc>
      </w:tr>
      <w:tr w:rsidR="007E6CF7"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7E6CF7" w:rsidRPr="000D0138" w:rsidRDefault="007E6CF7" w:rsidP="00DE0FC1">
            <w:pPr>
              <w:widowControl w:val="0"/>
              <w:spacing w:before="84" w:after="47" w:line="240" w:lineRule="auto"/>
              <w:jc w:val="center"/>
              <w:rPr>
                <w:rFonts w:eastAsia="Times New Roman" w:cs="Arial"/>
                <w:b/>
              </w:rPr>
            </w:pPr>
            <w:r w:rsidRPr="000D0138">
              <w:rPr>
                <w:rFonts w:eastAsia="Times New Roman" w:cs="Arial"/>
                <w:b/>
              </w:rPr>
              <w:t>2</w:t>
            </w:r>
          </w:p>
        </w:tc>
        <w:tc>
          <w:tcPr>
            <w:tcW w:w="0" w:type="auto"/>
            <w:tcBorders>
              <w:top w:val="single" w:sz="7" w:space="0" w:color="000000"/>
              <w:left w:val="single" w:sz="7" w:space="0" w:color="000000"/>
              <w:bottom w:val="single" w:sz="7" w:space="0" w:color="000000"/>
              <w:right w:val="single" w:sz="7" w:space="0" w:color="000000"/>
            </w:tcBorders>
          </w:tcPr>
          <w:p w:rsidR="007E6CF7" w:rsidRPr="000D0138" w:rsidRDefault="007E6CF7" w:rsidP="00DE0FC1">
            <w:pPr>
              <w:widowControl w:val="0"/>
              <w:spacing w:before="84" w:after="47" w:line="240" w:lineRule="auto"/>
              <w:rPr>
                <w:rFonts w:eastAsia="Times New Roman" w:cs="Arial"/>
              </w:rPr>
            </w:pPr>
            <w:r w:rsidRPr="000D0138">
              <w:rPr>
                <w:rFonts w:eastAsia="Times New Roman" w:cs="Arial"/>
              </w:rPr>
              <w:t>Combined Declaration of Use of Mark in Commerce and Application for Renewal of Registration of a Mark Under Section 8 &amp; 9 (TEAS)</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2121D5" w:rsidRDefault="006E0074" w:rsidP="00DE0FC1">
            <w:pPr>
              <w:widowControl w:val="0"/>
              <w:spacing w:before="84" w:after="47"/>
              <w:jc w:val="right"/>
              <w:rPr>
                <w:rFonts w:cs="Arial"/>
              </w:rPr>
            </w:pPr>
            <w:r>
              <w:rPr>
                <w:rFonts w:cs="Arial"/>
              </w:rPr>
              <w:t>$30,360,800.00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6E0074" w:rsidP="00DE0FC1">
            <w:pPr>
              <w:widowControl w:val="0"/>
              <w:spacing w:before="84" w:after="47"/>
              <w:jc w:val="right"/>
              <w:rPr>
                <w:rFonts w:cs="Arial"/>
              </w:rPr>
            </w:pPr>
            <w:r w:rsidRPr="00EE542D">
              <w:rPr>
                <w:rFonts w:cs="Arial"/>
              </w:rPr>
              <w:t>$35,910,000.00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2121D5" w:rsidRDefault="007E6CF7" w:rsidP="00EE542D">
            <w:pPr>
              <w:widowControl w:val="0"/>
              <w:spacing w:before="84" w:after="47"/>
              <w:jc w:val="right"/>
              <w:rPr>
                <w:rFonts w:cs="Arial"/>
                <w:color w:val="FF0000"/>
              </w:rPr>
            </w:pPr>
            <w:r w:rsidRPr="00EE542D">
              <w:rPr>
                <w:rFonts w:cs="Arial"/>
              </w:rPr>
              <w:t>$</w:t>
            </w:r>
            <w:r w:rsidR="00EE542D" w:rsidRPr="00EE542D">
              <w:rPr>
                <w:rFonts w:cs="Arial"/>
              </w:rPr>
              <w:t>5,549,200.00</w:t>
            </w:r>
          </w:p>
        </w:tc>
      </w:tr>
      <w:tr w:rsidR="007E6CF7"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7E6CF7" w:rsidRPr="000D0138" w:rsidRDefault="007E6CF7" w:rsidP="00DE0FC1">
            <w:pPr>
              <w:widowControl w:val="0"/>
              <w:spacing w:before="84" w:after="47" w:line="240" w:lineRule="auto"/>
              <w:jc w:val="center"/>
              <w:rPr>
                <w:rFonts w:eastAsia="Times New Roman" w:cs="Arial"/>
                <w:b/>
              </w:rPr>
            </w:pPr>
            <w:r w:rsidRPr="000D0138">
              <w:rPr>
                <w:rFonts w:eastAsia="Times New Roman" w:cs="Arial"/>
                <w:b/>
              </w:rPr>
              <w:t>2</w:t>
            </w:r>
          </w:p>
        </w:tc>
        <w:tc>
          <w:tcPr>
            <w:tcW w:w="0" w:type="auto"/>
            <w:tcBorders>
              <w:top w:val="single" w:sz="7" w:space="0" w:color="000000"/>
              <w:left w:val="single" w:sz="7" w:space="0" w:color="000000"/>
              <w:bottom w:val="single" w:sz="7" w:space="0" w:color="000000"/>
              <w:right w:val="single" w:sz="7" w:space="0" w:color="000000"/>
            </w:tcBorders>
          </w:tcPr>
          <w:p w:rsidR="007E6CF7" w:rsidRPr="000D0138" w:rsidRDefault="007E6CF7" w:rsidP="00DE0FC1">
            <w:pPr>
              <w:widowControl w:val="0"/>
              <w:spacing w:before="84" w:after="47" w:line="240" w:lineRule="auto"/>
              <w:rPr>
                <w:rFonts w:eastAsia="Times New Roman" w:cs="Arial"/>
              </w:rPr>
            </w:pPr>
            <w:r w:rsidRPr="000D0138">
              <w:rPr>
                <w:rFonts w:eastAsia="Times New Roman" w:cs="Arial"/>
              </w:rPr>
              <w:t>Combined Declaration of Use of Mark in Commerce and Application for Renewal of Registration of a Mark Under Section 8 &amp; 9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2121D5" w:rsidRDefault="006E0074" w:rsidP="00DE0FC1">
            <w:pPr>
              <w:widowControl w:val="0"/>
              <w:spacing w:before="84" w:after="47"/>
              <w:jc w:val="right"/>
              <w:rPr>
                <w:rFonts w:cs="Arial"/>
              </w:rPr>
            </w:pPr>
            <w:r>
              <w:rPr>
                <w:rFonts w:cs="Arial"/>
              </w:rPr>
              <w:t>$774,500.00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7E6CF7" w:rsidP="006E0074">
            <w:pPr>
              <w:widowControl w:val="0"/>
              <w:spacing w:before="84" w:after="47"/>
              <w:jc w:val="right"/>
              <w:rPr>
                <w:rFonts w:cs="Arial"/>
              </w:rPr>
            </w:pPr>
            <w:r w:rsidRPr="00EE542D">
              <w:rPr>
                <w:rFonts w:cs="Arial"/>
              </w:rPr>
              <w:t>$</w:t>
            </w:r>
            <w:r w:rsidR="006E0074" w:rsidRPr="00EE542D">
              <w:rPr>
                <w:rFonts w:cs="Arial"/>
              </w:rPr>
              <w:t>189,000.00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2121D5" w:rsidRDefault="007E6CF7" w:rsidP="00EE542D">
            <w:pPr>
              <w:widowControl w:val="0"/>
              <w:spacing w:before="84" w:after="47"/>
              <w:jc w:val="right"/>
              <w:rPr>
                <w:rFonts w:cs="Arial"/>
                <w:color w:val="FF0000"/>
              </w:rPr>
            </w:pPr>
            <w:r w:rsidRPr="00EE542D">
              <w:rPr>
                <w:rFonts w:cs="Arial"/>
              </w:rPr>
              <w:t>-$</w:t>
            </w:r>
            <w:r w:rsidR="00EE542D" w:rsidRPr="00EE542D">
              <w:rPr>
                <w:rFonts w:cs="Arial"/>
              </w:rPr>
              <w:t>585,500.00</w:t>
            </w:r>
          </w:p>
        </w:tc>
      </w:tr>
      <w:tr w:rsidR="007E6CF7"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7E6CF7" w:rsidRPr="000D0138" w:rsidRDefault="007E6CF7" w:rsidP="00DE0FC1">
            <w:pPr>
              <w:widowControl w:val="0"/>
              <w:spacing w:before="84" w:after="47" w:line="240" w:lineRule="auto"/>
              <w:jc w:val="center"/>
              <w:rPr>
                <w:rFonts w:eastAsia="Times New Roman" w:cs="Arial"/>
                <w:b/>
              </w:rPr>
            </w:pPr>
            <w:r w:rsidRPr="000D0138">
              <w:rPr>
                <w:rFonts w:eastAsia="Times New Roman" w:cs="Arial"/>
                <w:b/>
              </w:rPr>
              <w:lastRenderedPageBreak/>
              <w:t>3</w:t>
            </w:r>
          </w:p>
        </w:tc>
        <w:tc>
          <w:tcPr>
            <w:tcW w:w="0" w:type="auto"/>
            <w:tcBorders>
              <w:top w:val="single" w:sz="7" w:space="0" w:color="000000"/>
              <w:left w:val="single" w:sz="7" w:space="0" w:color="000000"/>
              <w:bottom w:val="single" w:sz="7" w:space="0" w:color="000000"/>
              <w:right w:val="single" w:sz="7" w:space="0" w:color="000000"/>
            </w:tcBorders>
          </w:tcPr>
          <w:p w:rsidR="007E6CF7" w:rsidRPr="000D0138" w:rsidRDefault="007E6CF7" w:rsidP="00DE0FC1">
            <w:pPr>
              <w:widowControl w:val="0"/>
              <w:spacing w:before="84" w:after="47" w:line="240" w:lineRule="auto"/>
              <w:rPr>
                <w:rFonts w:eastAsia="Times New Roman" w:cs="Arial"/>
              </w:rPr>
            </w:pPr>
            <w:r w:rsidRPr="000D0138">
              <w:rPr>
                <w:rFonts w:eastAsia="Times New Roman" w:cs="Arial"/>
              </w:rPr>
              <w:t>Declaration of Incontestability of a Mark Under Section 15 (TEAS)</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2121D5" w:rsidRDefault="007E6CF7" w:rsidP="006E0074">
            <w:pPr>
              <w:widowControl w:val="0"/>
              <w:spacing w:before="84" w:after="47"/>
              <w:jc w:val="right"/>
              <w:rPr>
                <w:rFonts w:cs="Arial"/>
              </w:rPr>
            </w:pPr>
            <w:r w:rsidRPr="002121D5">
              <w:rPr>
                <w:rFonts w:cs="Arial"/>
              </w:rPr>
              <w:t>$</w:t>
            </w:r>
            <w:r w:rsidR="006E0074">
              <w:rPr>
                <w:rFonts w:cs="Arial"/>
              </w:rPr>
              <w:t>164,600.00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7E6CF7" w:rsidP="006E0074">
            <w:pPr>
              <w:widowControl w:val="0"/>
              <w:spacing w:before="84" w:after="47"/>
              <w:jc w:val="right"/>
              <w:rPr>
                <w:rFonts w:cs="Arial"/>
              </w:rPr>
            </w:pPr>
            <w:r w:rsidRPr="00EE542D">
              <w:rPr>
                <w:rFonts w:cs="Arial"/>
              </w:rPr>
              <w:t>$</w:t>
            </w:r>
            <w:r w:rsidR="006E0074" w:rsidRPr="00EE542D">
              <w:rPr>
                <w:rFonts w:cs="Arial"/>
              </w:rPr>
              <w:t>305,800.00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7E6CF7" w:rsidP="00EE542D">
            <w:pPr>
              <w:widowControl w:val="0"/>
              <w:spacing w:before="84" w:after="47"/>
              <w:jc w:val="right"/>
              <w:rPr>
                <w:rFonts w:cs="Arial"/>
              </w:rPr>
            </w:pPr>
            <w:r w:rsidRPr="00EE542D">
              <w:rPr>
                <w:rFonts w:cs="Arial"/>
              </w:rPr>
              <w:t>$</w:t>
            </w:r>
            <w:r w:rsidR="00EE542D" w:rsidRPr="00EE542D">
              <w:rPr>
                <w:rFonts w:cs="Arial"/>
              </w:rPr>
              <w:t>141,200.00</w:t>
            </w:r>
          </w:p>
        </w:tc>
      </w:tr>
      <w:tr w:rsidR="007E6CF7"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7E6CF7" w:rsidRPr="000D0138" w:rsidRDefault="007E6CF7" w:rsidP="00DE0FC1">
            <w:pPr>
              <w:widowControl w:val="0"/>
              <w:spacing w:before="84" w:after="47" w:line="240" w:lineRule="auto"/>
              <w:jc w:val="center"/>
              <w:rPr>
                <w:rFonts w:eastAsia="Times New Roman" w:cs="Arial"/>
                <w:b/>
              </w:rPr>
            </w:pPr>
            <w:r w:rsidRPr="000D0138">
              <w:rPr>
                <w:rFonts w:eastAsia="Times New Roman" w:cs="Arial"/>
                <w:b/>
              </w:rPr>
              <w:t>3</w:t>
            </w:r>
          </w:p>
        </w:tc>
        <w:tc>
          <w:tcPr>
            <w:tcW w:w="0" w:type="auto"/>
            <w:tcBorders>
              <w:top w:val="single" w:sz="7" w:space="0" w:color="000000"/>
              <w:left w:val="single" w:sz="7" w:space="0" w:color="000000"/>
              <w:bottom w:val="single" w:sz="7" w:space="0" w:color="000000"/>
              <w:right w:val="single" w:sz="7" w:space="0" w:color="000000"/>
            </w:tcBorders>
          </w:tcPr>
          <w:p w:rsidR="007E6CF7" w:rsidRPr="000D0138" w:rsidRDefault="007E6CF7" w:rsidP="00DE0FC1">
            <w:pPr>
              <w:widowControl w:val="0"/>
              <w:spacing w:before="84" w:after="47" w:line="240" w:lineRule="auto"/>
              <w:rPr>
                <w:rFonts w:eastAsia="Times New Roman" w:cs="Arial"/>
              </w:rPr>
            </w:pPr>
            <w:r w:rsidRPr="000D0138">
              <w:rPr>
                <w:rFonts w:eastAsia="Times New Roman" w:cs="Arial"/>
              </w:rPr>
              <w:t>Declaration of Incontestability of a Mark Under Section 15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2121D5" w:rsidRDefault="007E6CF7" w:rsidP="006E0074">
            <w:pPr>
              <w:widowControl w:val="0"/>
              <w:spacing w:before="84" w:after="47"/>
              <w:jc w:val="right"/>
              <w:rPr>
                <w:rFonts w:cs="Arial"/>
              </w:rPr>
            </w:pPr>
            <w:r w:rsidRPr="002121D5">
              <w:rPr>
                <w:rFonts w:cs="Arial"/>
              </w:rPr>
              <w:t>$</w:t>
            </w:r>
            <w:r w:rsidR="006E0074">
              <w:rPr>
                <w:rFonts w:cs="Arial"/>
              </w:rPr>
              <w:t>3,400.00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7E6CF7" w:rsidP="006E0074">
            <w:pPr>
              <w:widowControl w:val="0"/>
              <w:spacing w:before="84" w:after="47"/>
              <w:jc w:val="right"/>
              <w:rPr>
                <w:rFonts w:cs="Arial"/>
              </w:rPr>
            </w:pPr>
            <w:r w:rsidRPr="00EE542D">
              <w:rPr>
                <w:rFonts w:cs="Arial"/>
              </w:rPr>
              <w:t>$</w:t>
            </w:r>
            <w:r w:rsidR="006E0074" w:rsidRPr="00EE542D">
              <w:rPr>
                <w:rFonts w:cs="Arial"/>
              </w:rPr>
              <w:t>1,600.00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7E6CF7" w:rsidP="00EE542D">
            <w:pPr>
              <w:widowControl w:val="0"/>
              <w:spacing w:before="84" w:after="47"/>
              <w:jc w:val="right"/>
              <w:rPr>
                <w:rFonts w:cs="Arial"/>
              </w:rPr>
            </w:pPr>
            <w:r w:rsidRPr="00EE542D">
              <w:rPr>
                <w:rFonts w:cs="Arial"/>
              </w:rPr>
              <w:t>-$</w:t>
            </w:r>
            <w:r w:rsidR="00EE542D" w:rsidRPr="00EE542D">
              <w:rPr>
                <w:rFonts w:cs="Arial"/>
              </w:rPr>
              <w:t>1,800.00</w:t>
            </w:r>
          </w:p>
        </w:tc>
      </w:tr>
      <w:tr w:rsidR="007E6CF7"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7E6CF7" w:rsidRPr="000D0138" w:rsidRDefault="007E6CF7" w:rsidP="00DE0FC1">
            <w:pPr>
              <w:widowControl w:val="0"/>
              <w:spacing w:before="84" w:after="47" w:line="240" w:lineRule="auto"/>
              <w:jc w:val="center"/>
              <w:rPr>
                <w:rFonts w:eastAsia="Times New Roman" w:cs="Arial"/>
                <w:b/>
              </w:rPr>
            </w:pPr>
            <w:r w:rsidRPr="000D0138">
              <w:rPr>
                <w:rFonts w:eastAsia="Times New Roman" w:cs="Arial"/>
                <w:b/>
              </w:rPr>
              <w:t>4</w:t>
            </w:r>
          </w:p>
        </w:tc>
        <w:tc>
          <w:tcPr>
            <w:tcW w:w="0" w:type="auto"/>
            <w:tcBorders>
              <w:top w:val="single" w:sz="7" w:space="0" w:color="000000"/>
              <w:left w:val="single" w:sz="7" w:space="0" w:color="000000"/>
              <w:bottom w:val="single" w:sz="7" w:space="0" w:color="000000"/>
              <w:right w:val="single" w:sz="7" w:space="0" w:color="000000"/>
            </w:tcBorders>
          </w:tcPr>
          <w:p w:rsidR="007E6CF7" w:rsidRPr="000D0138" w:rsidRDefault="007E6CF7" w:rsidP="00DE0FC1">
            <w:pPr>
              <w:widowControl w:val="0"/>
              <w:spacing w:before="84" w:after="47" w:line="240" w:lineRule="auto"/>
              <w:rPr>
                <w:rFonts w:eastAsia="Times New Roman" w:cs="Arial"/>
              </w:rPr>
            </w:pPr>
            <w:r w:rsidRPr="000D0138">
              <w:rPr>
                <w:rFonts w:eastAsia="Times New Roman" w:cs="Arial"/>
              </w:rPr>
              <w:t>Combined Declaration of Use and Incontestability Under Section 8 and 15 (TEAS)</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2121D5" w:rsidRDefault="007E6CF7" w:rsidP="006E0074">
            <w:pPr>
              <w:widowControl w:val="0"/>
              <w:spacing w:before="84" w:after="47"/>
              <w:jc w:val="right"/>
              <w:rPr>
                <w:rFonts w:cs="Arial"/>
              </w:rPr>
            </w:pPr>
            <w:r w:rsidRPr="002121D5">
              <w:rPr>
                <w:rFonts w:cs="Arial"/>
              </w:rPr>
              <w:t>$</w:t>
            </w:r>
            <w:r w:rsidR="006E0074">
              <w:rPr>
                <w:rFonts w:cs="Arial"/>
              </w:rPr>
              <w:t>19,747,500.00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7E6CF7" w:rsidP="006E0074">
            <w:pPr>
              <w:widowControl w:val="0"/>
              <w:spacing w:before="84" w:after="47"/>
              <w:jc w:val="right"/>
              <w:rPr>
                <w:rFonts w:cs="Arial"/>
              </w:rPr>
            </w:pPr>
            <w:r w:rsidRPr="00EE542D">
              <w:rPr>
                <w:rFonts w:cs="Arial"/>
              </w:rPr>
              <w:t>$</w:t>
            </w:r>
            <w:r w:rsidR="006E0074" w:rsidRPr="00EE542D">
              <w:rPr>
                <w:rFonts w:cs="Arial"/>
              </w:rPr>
              <w:t>23,559,000.00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7E6CF7" w:rsidP="00EE542D">
            <w:pPr>
              <w:widowControl w:val="0"/>
              <w:spacing w:before="84" w:after="47"/>
              <w:jc w:val="right"/>
              <w:rPr>
                <w:rFonts w:cs="Arial"/>
              </w:rPr>
            </w:pPr>
            <w:r w:rsidRPr="00EE542D">
              <w:rPr>
                <w:rFonts w:cs="Arial"/>
              </w:rPr>
              <w:t>$</w:t>
            </w:r>
            <w:r w:rsidR="00EE542D" w:rsidRPr="00EE542D">
              <w:rPr>
                <w:rFonts w:cs="Arial"/>
              </w:rPr>
              <w:t>3,811,500.00</w:t>
            </w:r>
          </w:p>
        </w:tc>
      </w:tr>
      <w:tr w:rsidR="007E6CF7"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7E6CF7" w:rsidRPr="000D0138" w:rsidRDefault="007E6CF7" w:rsidP="00DE0FC1">
            <w:pPr>
              <w:widowControl w:val="0"/>
              <w:spacing w:before="84" w:after="47" w:line="240" w:lineRule="auto"/>
              <w:jc w:val="center"/>
              <w:rPr>
                <w:rFonts w:eastAsia="Times New Roman" w:cs="Arial"/>
                <w:b/>
              </w:rPr>
            </w:pPr>
            <w:r w:rsidRPr="000D0138">
              <w:rPr>
                <w:rFonts w:eastAsia="Times New Roman" w:cs="Arial"/>
                <w:b/>
              </w:rPr>
              <w:t>4</w:t>
            </w:r>
          </w:p>
        </w:tc>
        <w:tc>
          <w:tcPr>
            <w:tcW w:w="0" w:type="auto"/>
            <w:tcBorders>
              <w:top w:val="single" w:sz="7" w:space="0" w:color="000000"/>
              <w:left w:val="single" w:sz="7" w:space="0" w:color="000000"/>
              <w:bottom w:val="single" w:sz="7" w:space="0" w:color="000000"/>
              <w:right w:val="single" w:sz="7" w:space="0" w:color="000000"/>
            </w:tcBorders>
          </w:tcPr>
          <w:p w:rsidR="007E6CF7" w:rsidRPr="000D0138" w:rsidRDefault="007E6CF7" w:rsidP="00DE0FC1">
            <w:pPr>
              <w:widowControl w:val="0"/>
              <w:spacing w:before="84" w:after="47" w:line="240" w:lineRule="auto"/>
              <w:rPr>
                <w:rFonts w:eastAsia="Times New Roman" w:cs="Arial"/>
              </w:rPr>
            </w:pPr>
            <w:r w:rsidRPr="000D0138">
              <w:rPr>
                <w:rFonts w:eastAsia="Times New Roman" w:cs="Arial"/>
              </w:rPr>
              <w:t>Combined Declaration of Use and Incontestability Under Section 8 and 15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2121D5" w:rsidRDefault="007E6CF7" w:rsidP="006E0074">
            <w:pPr>
              <w:widowControl w:val="0"/>
              <w:spacing w:before="84" w:after="47"/>
              <w:jc w:val="right"/>
              <w:rPr>
                <w:rFonts w:cs="Arial"/>
              </w:rPr>
            </w:pPr>
            <w:r w:rsidRPr="002121D5">
              <w:rPr>
                <w:rFonts w:cs="Arial"/>
              </w:rPr>
              <w:t>$</w:t>
            </w:r>
            <w:r w:rsidR="006E0074">
              <w:rPr>
                <w:rFonts w:cs="Arial"/>
              </w:rPr>
              <w:t>402,900.00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7E6CF7" w:rsidP="006E0074">
            <w:pPr>
              <w:widowControl w:val="0"/>
              <w:spacing w:before="84" w:after="47"/>
              <w:jc w:val="right"/>
              <w:rPr>
                <w:rFonts w:cs="Arial"/>
              </w:rPr>
            </w:pPr>
            <w:r w:rsidRPr="00EE542D">
              <w:rPr>
                <w:rFonts w:cs="Arial"/>
              </w:rPr>
              <w:t>$</w:t>
            </w:r>
            <w:r w:rsidR="006E0074" w:rsidRPr="00EE542D">
              <w:rPr>
                <w:rFonts w:cs="Arial"/>
              </w:rPr>
              <w:t>99,300.00</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7E6CF7" w:rsidP="00EE542D">
            <w:pPr>
              <w:widowControl w:val="0"/>
              <w:spacing w:before="84" w:after="47"/>
              <w:jc w:val="right"/>
              <w:rPr>
                <w:rFonts w:cs="Arial"/>
              </w:rPr>
            </w:pPr>
            <w:r w:rsidRPr="00EE542D">
              <w:rPr>
                <w:rFonts w:cs="Arial"/>
              </w:rPr>
              <w:t>-$</w:t>
            </w:r>
            <w:r w:rsidR="00EE542D" w:rsidRPr="00EE542D">
              <w:rPr>
                <w:rFonts w:cs="Arial"/>
              </w:rPr>
              <w:t>303,600.00</w:t>
            </w:r>
          </w:p>
        </w:tc>
      </w:tr>
      <w:tr w:rsidR="007E6CF7" w:rsidRPr="002121D5" w:rsidTr="00FA221C">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7E6CF7" w:rsidRPr="002121D5" w:rsidRDefault="007E6CF7" w:rsidP="00DE0FC1">
            <w:pPr>
              <w:widowControl w:val="0"/>
              <w:spacing w:before="84" w:after="47" w:line="240" w:lineRule="auto"/>
              <w:jc w:val="center"/>
              <w:rPr>
                <w:rFonts w:eastAsia="Times New Roman" w:cs="Arial"/>
                <w:b/>
              </w:rPr>
            </w:pPr>
          </w:p>
        </w:tc>
        <w:tc>
          <w:tcPr>
            <w:tcW w:w="0" w:type="auto"/>
            <w:tcBorders>
              <w:top w:val="single" w:sz="7" w:space="0" w:color="000000"/>
              <w:left w:val="single" w:sz="7" w:space="0" w:color="000000"/>
              <w:bottom w:val="single" w:sz="7" w:space="0" w:color="000000"/>
              <w:right w:val="single" w:sz="7" w:space="0" w:color="000000"/>
            </w:tcBorders>
          </w:tcPr>
          <w:p w:rsidR="007E6CF7" w:rsidRPr="002121D5" w:rsidRDefault="007E6CF7" w:rsidP="00DE0FC1">
            <w:pPr>
              <w:widowControl w:val="0"/>
              <w:spacing w:before="84" w:after="47" w:line="240" w:lineRule="auto"/>
              <w:rPr>
                <w:rFonts w:eastAsia="Times New Roman" w:cs="Arial"/>
                <w:b/>
              </w:rPr>
            </w:pPr>
            <w:r>
              <w:rPr>
                <w:rFonts w:eastAsia="Times New Roman" w:cs="Arial"/>
                <w:b/>
              </w:rPr>
              <w:t>Total</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2121D5" w:rsidRDefault="007E6CF7" w:rsidP="00DE0FC1">
            <w:pPr>
              <w:widowControl w:val="0"/>
              <w:spacing w:before="84" w:after="47" w:line="240" w:lineRule="auto"/>
              <w:jc w:val="right"/>
              <w:rPr>
                <w:rFonts w:eastAsia="Times New Roman" w:cs="Arial"/>
              </w:rPr>
            </w:pPr>
            <w:r>
              <w:rPr>
                <w:rFonts w:eastAsia="Times New Roman" w:cs="Arial"/>
              </w:rPr>
              <w:t>---</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7E6CF7" w:rsidP="00DE0FC1">
            <w:pPr>
              <w:widowControl w:val="0"/>
              <w:spacing w:before="84" w:after="47" w:line="240" w:lineRule="auto"/>
              <w:jc w:val="right"/>
              <w:rPr>
                <w:rFonts w:eastAsia="Times New Roman" w:cs="Arial"/>
              </w:rPr>
            </w:pPr>
            <w:r w:rsidRPr="00EE542D">
              <w:rPr>
                <w:rFonts w:eastAsia="Times New Roman" w:cs="Arial"/>
              </w:rPr>
              <w:t>---</w:t>
            </w:r>
          </w:p>
        </w:tc>
        <w:tc>
          <w:tcPr>
            <w:tcW w:w="0" w:type="auto"/>
            <w:tcBorders>
              <w:top w:val="single" w:sz="7" w:space="0" w:color="000000"/>
              <w:left w:val="single" w:sz="7" w:space="0" w:color="000000"/>
              <w:bottom w:val="single" w:sz="7" w:space="0" w:color="000000"/>
              <w:right w:val="single" w:sz="7" w:space="0" w:color="000000"/>
            </w:tcBorders>
            <w:vAlign w:val="center"/>
          </w:tcPr>
          <w:p w:rsidR="007E6CF7" w:rsidRPr="00EE542D" w:rsidRDefault="007E6CF7" w:rsidP="00EE542D">
            <w:pPr>
              <w:widowControl w:val="0"/>
              <w:spacing w:before="84" w:after="47" w:line="240" w:lineRule="auto"/>
              <w:jc w:val="right"/>
              <w:rPr>
                <w:rFonts w:eastAsia="Times New Roman" w:cs="Arial"/>
              </w:rPr>
            </w:pPr>
            <w:r w:rsidRPr="00EE542D">
              <w:rPr>
                <w:rFonts w:eastAsia="Times New Roman" w:cs="Arial"/>
                <w:b/>
              </w:rPr>
              <w:t>$</w:t>
            </w:r>
            <w:r w:rsidR="00EE542D" w:rsidRPr="00EE542D">
              <w:rPr>
                <w:rFonts w:eastAsia="Times New Roman" w:cs="Arial"/>
                <w:b/>
              </w:rPr>
              <w:t>8,809,400.00</w:t>
            </w:r>
          </w:p>
        </w:tc>
      </w:tr>
    </w:tbl>
    <w:p w:rsidR="007E6CF7" w:rsidRDefault="007E6CF7" w:rsidP="00D7607D">
      <w:pPr>
        <w:spacing w:after="0" w:line="240" w:lineRule="auto"/>
      </w:pPr>
    </w:p>
    <w:p w:rsidR="00EA3E02" w:rsidRDefault="00EA3E02" w:rsidP="00D7607D">
      <w:pPr>
        <w:spacing w:after="0" w:line="240" w:lineRule="auto"/>
      </w:pPr>
    </w:p>
    <w:p w:rsidR="0035376C" w:rsidRDefault="0035376C" w:rsidP="00D7607D">
      <w:pPr>
        <w:spacing w:after="0" w:line="240" w:lineRule="auto"/>
      </w:pPr>
      <w:r>
        <w:t xml:space="preserve">The proposed 26 fees, along with their corresponding estimated responses and non-hourly burden are listed in the table below. </w:t>
      </w:r>
    </w:p>
    <w:p w:rsidR="008B1ED6" w:rsidRDefault="008B1ED6" w:rsidP="00D7607D">
      <w:pPr>
        <w:spacing w:after="0" w:line="240" w:lineRule="auto"/>
        <w:rPr>
          <w:color w:val="FF0000"/>
        </w:rPr>
      </w:pPr>
    </w:p>
    <w:p w:rsidR="008B1ED6" w:rsidRPr="008B1ED6" w:rsidRDefault="008B1ED6" w:rsidP="00D7607D">
      <w:pPr>
        <w:spacing w:after="0" w:line="240" w:lineRule="auto"/>
        <w:rPr>
          <w:b/>
          <w:color w:val="FF0000"/>
        </w:rPr>
      </w:pPr>
      <w:r w:rsidRPr="008B1ED6">
        <w:rPr>
          <w:b/>
        </w:rPr>
        <w:t xml:space="preserve"> </w:t>
      </w:r>
      <w:r>
        <w:rPr>
          <w:b/>
        </w:rPr>
        <w:t xml:space="preserve"> </w:t>
      </w:r>
      <w:r w:rsidR="00E440D9">
        <w:rPr>
          <w:b/>
        </w:rPr>
        <w:t xml:space="preserve">   </w:t>
      </w:r>
      <w:r>
        <w:rPr>
          <w:b/>
        </w:rPr>
        <w:t xml:space="preserve"> </w:t>
      </w:r>
      <w:r w:rsidR="000D0138">
        <w:rPr>
          <w:b/>
        </w:rPr>
        <w:t xml:space="preserve">Table </w:t>
      </w:r>
      <w:r w:rsidR="007E6CF7">
        <w:rPr>
          <w:b/>
        </w:rPr>
        <w:t>5</w:t>
      </w:r>
      <w:r w:rsidR="000D0138">
        <w:rPr>
          <w:b/>
        </w:rPr>
        <w:t xml:space="preserve">: </w:t>
      </w:r>
      <w:r w:rsidR="00D33D25">
        <w:rPr>
          <w:b/>
        </w:rPr>
        <w:t>Non-hour B</w:t>
      </w:r>
      <w:r w:rsidR="00EA6406">
        <w:rPr>
          <w:b/>
        </w:rPr>
        <w:t xml:space="preserve">urden for </w:t>
      </w:r>
      <w:r w:rsidR="00D33D25">
        <w:rPr>
          <w:b/>
        </w:rPr>
        <w:t>Proposed F</w:t>
      </w:r>
      <w:r w:rsidR="00EA6406">
        <w:rPr>
          <w:b/>
        </w:rPr>
        <w:t>ees</w:t>
      </w:r>
    </w:p>
    <w:tbl>
      <w:tblPr>
        <w:tblStyle w:val="TableGrid"/>
        <w:tblW w:w="0" w:type="auto"/>
        <w:jc w:val="center"/>
        <w:tblLook w:val="04A0" w:firstRow="1" w:lastRow="0" w:firstColumn="1" w:lastColumn="0" w:noHBand="0" w:noVBand="1"/>
      </w:tblPr>
      <w:tblGrid>
        <w:gridCol w:w="3627"/>
        <w:gridCol w:w="1679"/>
        <w:gridCol w:w="1366"/>
        <w:gridCol w:w="1992"/>
      </w:tblGrid>
      <w:tr w:rsidR="008B1ED6" w:rsidRPr="003517D5" w:rsidTr="00F36B16">
        <w:trPr>
          <w:cantSplit/>
          <w:jc w:val="center"/>
        </w:trPr>
        <w:tc>
          <w:tcPr>
            <w:tcW w:w="3627" w:type="dxa"/>
          </w:tcPr>
          <w:p w:rsidR="008B1ED6" w:rsidRPr="003517D5" w:rsidRDefault="008B1ED6" w:rsidP="00D60B2F">
            <w:pPr>
              <w:jc w:val="center"/>
              <w:rPr>
                <w:b/>
              </w:rPr>
            </w:pPr>
            <w:r w:rsidRPr="003517D5">
              <w:rPr>
                <w:b/>
              </w:rPr>
              <w:t>Item</w:t>
            </w:r>
          </w:p>
        </w:tc>
        <w:tc>
          <w:tcPr>
            <w:tcW w:w="1679" w:type="dxa"/>
          </w:tcPr>
          <w:p w:rsidR="008B1ED6" w:rsidRPr="003517D5" w:rsidRDefault="004E7D9E" w:rsidP="00D60B2F">
            <w:pPr>
              <w:jc w:val="center"/>
              <w:rPr>
                <w:b/>
              </w:rPr>
            </w:pPr>
            <w:r>
              <w:rPr>
                <w:b/>
              </w:rPr>
              <w:t>Proposed</w:t>
            </w:r>
            <w:r w:rsidR="008B1ED6">
              <w:rPr>
                <w:b/>
              </w:rPr>
              <w:t xml:space="preserve"> Respondents</w:t>
            </w:r>
          </w:p>
        </w:tc>
        <w:tc>
          <w:tcPr>
            <w:tcW w:w="1366" w:type="dxa"/>
          </w:tcPr>
          <w:p w:rsidR="008B1ED6" w:rsidRDefault="004E7D9E" w:rsidP="00D60B2F">
            <w:pPr>
              <w:jc w:val="center"/>
              <w:rPr>
                <w:b/>
              </w:rPr>
            </w:pPr>
            <w:r>
              <w:rPr>
                <w:b/>
              </w:rPr>
              <w:t>Proposed Fee</w:t>
            </w:r>
          </w:p>
        </w:tc>
        <w:tc>
          <w:tcPr>
            <w:tcW w:w="1992" w:type="dxa"/>
          </w:tcPr>
          <w:p w:rsidR="008B1ED6" w:rsidRDefault="00F36B16" w:rsidP="00D60B2F">
            <w:pPr>
              <w:jc w:val="center"/>
              <w:rPr>
                <w:b/>
              </w:rPr>
            </w:pPr>
            <w:r>
              <w:rPr>
                <w:b/>
              </w:rPr>
              <w:t xml:space="preserve">Proposed </w:t>
            </w:r>
            <w:r w:rsidR="004E7D9E">
              <w:rPr>
                <w:b/>
              </w:rPr>
              <w:t>Non-hour burden ($)</w:t>
            </w:r>
          </w:p>
        </w:tc>
      </w:tr>
      <w:tr w:rsidR="00730C48" w:rsidRPr="00565E1D" w:rsidTr="00F36B16">
        <w:trPr>
          <w:cantSplit/>
          <w:jc w:val="center"/>
        </w:trPr>
        <w:tc>
          <w:tcPr>
            <w:tcW w:w="3627" w:type="dxa"/>
          </w:tcPr>
          <w:p w:rsidR="00730C48" w:rsidRPr="00726CD1" w:rsidRDefault="00730C48" w:rsidP="00D60B2F">
            <w:r w:rsidRPr="003B6F2D">
              <w:t>Application for Renewal</w:t>
            </w:r>
            <w:r>
              <w:t xml:space="preserve"> (Electronic)</w:t>
            </w:r>
          </w:p>
        </w:tc>
        <w:tc>
          <w:tcPr>
            <w:tcW w:w="1679" w:type="dxa"/>
          </w:tcPr>
          <w:p w:rsidR="00730C48" w:rsidRPr="00726CD1" w:rsidRDefault="00730C48" w:rsidP="00D60B2F">
            <w:pPr>
              <w:jc w:val="right"/>
            </w:pPr>
            <w:r>
              <w:t>78,371</w:t>
            </w:r>
          </w:p>
        </w:tc>
        <w:tc>
          <w:tcPr>
            <w:tcW w:w="1366" w:type="dxa"/>
          </w:tcPr>
          <w:p w:rsidR="00730C48" w:rsidRPr="009A23F5" w:rsidRDefault="00730C48" w:rsidP="00D60B2F">
            <w:pPr>
              <w:jc w:val="right"/>
            </w:pPr>
            <w:r>
              <w:t>$300</w:t>
            </w:r>
          </w:p>
        </w:tc>
        <w:tc>
          <w:tcPr>
            <w:tcW w:w="1992" w:type="dxa"/>
          </w:tcPr>
          <w:p w:rsidR="00730C48" w:rsidRDefault="00730C48" w:rsidP="00BA07C0">
            <w:pPr>
              <w:jc w:val="right"/>
            </w:pPr>
            <w:r>
              <w:t>$23,511,300</w:t>
            </w:r>
          </w:p>
        </w:tc>
      </w:tr>
      <w:tr w:rsidR="00730C48" w:rsidRPr="00565E1D" w:rsidTr="00F36B16">
        <w:trPr>
          <w:cantSplit/>
          <w:jc w:val="center"/>
        </w:trPr>
        <w:tc>
          <w:tcPr>
            <w:tcW w:w="3627" w:type="dxa"/>
          </w:tcPr>
          <w:p w:rsidR="00730C48" w:rsidRPr="00726CD1" w:rsidRDefault="00730C48" w:rsidP="00D60B2F">
            <w:r w:rsidRPr="00726CD1">
              <w:t>Application for Renewal</w:t>
            </w:r>
            <w:r>
              <w:t xml:space="preserve"> (Paper) </w:t>
            </w:r>
          </w:p>
        </w:tc>
        <w:tc>
          <w:tcPr>
            <w:tcW w:w="1679" w:type="dxa"/>
          </w:tcPr>
          <w:p w:rsidR="00730C48" w:rsidRPr="00726CD1" w:rsidRDefault="00730C48" w:rsidP="00D60B2F">
            <w:pPr>
              <w:jc w:val="right"/>
            </w:pPr>
            <w:r w:rsidRPr="00726CD1">
              <w:t>538</w:t>
            </w:r>
          </w:p>
        </w:tc>
        <w:tc>
          <w:tcPr>
            <w:tcW w:w="1366" w:type="dxa"/>
          </w:tcPr>
          <w:p w:rsidR="00730C48" w:rsidRPr="009A23F5" w:rsidRDefault="00730C48" w:rsidP="00D60B2F">
            <w:pPr>
              <w:jc w:val="right"/>
            </w:pPr>
            <w:r w:rsidRPr="009A23F5">
              <w:t>$500</w:t>
            </w:r>
          </w:p>
        </w:tc>
        <w:tc>
          <w:tcPr>
            <w:tcW w:w="1992" w:type="dxa"/>
          </w:tcPr>
          <w:p w:rsidR="00730C48" w:rsidRPr="009A23F5" w:rsidRDefault="00730C48" w:rsidP="00D60B2F">
            <w:pPr>
              <w:jc w:val="right"/>
            </w:pPr>
            <w:r>
              <w:t>$269,000</w:t>
            </w:r>
          </w:p>
        </w:tc>
      </w:tr>
      <w:tr w:rsidR="00730C48" w:rsidRPr="002916F0" w:rsidTr="00F36B16">
        <w:trPr>
          <w:cantSplit/>
          <w:jc w:val="center"/>
        </w:trPr>
        <w:tc>
          <w:tcPr>
            <w:tcW w:w="3627" w:type="dxa"/>
          </w:tcPr>
          <w:p w:rsidR="00730C48" w:rsidRDefault="00730C48" w:rsidP="00D60B2F">
            <w:r w:rsidRPr="001E2487">
              <w:t xml:space="preserve">Correcting a Deficiency </w:t>
            </w:r>
            <w:r>
              <w:t>in a R</w:t>
            </w:r>
            <w:r w:rsidRPr="001E2487">
              <w:t>enewal Application</w:t>
            </w:r>
            <w:r>
              <w:t xml:space="preserve"> (Electronic)</w:t>
            </w:r>
          </w:p>
        </w:tc>
        <w:tc>
          <w:tcPr>
            <w:tcW w:w="1679" w:type="dxa"/>
          </w:tcPr>
          <w:p w:rsidR="00730C48" w:rsidRDefault="00730C48" w:rsidP="00D60B2F">
            <w:pPr>
              <w:jc w:val="right"/>
            </w:pPr>
            <w:r>
              <w:t>97</w:t>
            </w:r>
          </w:p>
        </w:tc>
        <w:tc>
          <w:tcPr>
            <w:tcW w:w="1366" w:type="dxa"/>
          </w:tcPr>
          <w:p w:rsidR="00730C48" w:rsidRDefault="00730C48" w:rsidP="00D60B2F">
            <w:pPr>
              <w:jc w:val="right"/>
            </w:pPr>
            <w:r w:rsidRPr="00653C52">
              <w:t>$</w:t>
            </w:r>
            <w:r>
              <w:t>100</w:t>
            </w:r>
          </w:p>
        </w:tc>
        <w:tc>
          <w:tcPr>
            <w:tcW w:w="1992" w:type="dxa"/>
          </w:tcPr>
          <w:p w:rsidR="00730C48" w:rsidRPr="009A23F5" w:rsidRDefault="00730C48" w:rsidP="00D60B2F">
            <w:pPr>
              <w:jc w:val="right"/>
            </w:pPr>
            <w:r>
              <w:t>$9,700</w:t>
            </w:r>
          </w:p>
        </w:tc>
      </w:tr>
      <w:tr w:rsidR="00730C48" w:rsidRPr="002916F0" w:rsidTr="00F36B16">
        <w:trPr>
          <w:cantSplit/>
          <w:jc w:val="center"/>
        </w:trPr>
        <w:tc>
          <w:tcPr>
            <w:tcW w:w="3627" w:type="dxa"/>
          </w:tcPr>
          <w:p w:rsidR="00730C48" w:rsidRPr="00D462A9" w:rsidRDefault="00730C48" w:rsidP="00D60B2F">
            <w:r>
              <w:t>Correcting a Deficiency</w:t>
            </w:r>
            <w:r w:rsidRPr="00D462A9">
              <w:t xml:space="preserve"> </w:t>
            </w:r>
            <w:r>
              <w:t>in a Renewal Application (Paper)</w:t>
            </w:r>
          </w:p>
        </w:tc>
        <w:tc>
          <w:tcPr>
            <w:tcW w:w="1679" w:type="dxa"/>
          </w:tcPr>
          <w:p w:rsidR="00730C48" w:rsidRPr="00823423" w:rsidRDefault="00730C48" w:rsidP="00D60B2F">
            <w:pPr>
              <w:jc w:val="right"/>
            </w:pPr>
            <w:r>
              <w:t>3</w:t>
            </w:r>
          </w:p>
        </w:tc>
        <w:tc>
          <w:tcPr>
            <w:tcW w:w="1366" w:type="dxa"/>
          </w:tcPr>
          <w:p w:rsidR="00730C48" w:rsidRPr="009A23F5" w:rsidRDefault="00730C48" w:rsidP="00D60B2F">
            <w:pPr>
              <w:jc w:val="right"/>
            </w:pPr>
            <w:r w:rsidRPr="009A23F5">
              <w:t>$200</w:t>
            </w:r>
          </w:p>
        </w:tc>
        <w:tc>
          <w:tcPr>
            <w:tcW w:w="1992" w:type="dxa"/>
          </w:tcPr>
          <w:p w:rsidR="00730C48" w:rsidRPr="00653C52" w:rsidRDefault="00730C48" w:rsidP="00D60B2F">
            <w:pPr>
              <w:jc w:val="right"/>
            </w:pPr>
            <w:r>
              <w:t>$600</w:t>
            </w:r>
          </w:p>
        </w:tc>
      </w:tr>
      <w:tr w:rsidR="00730C48" w:rsidRPr="009A23F5" w:rsidTr="00F36B16">
        <w:trPr>
          <w:cantSplit/>
          <w:jc w:val="center"/>
        </w:trPr>
        <w:tc>
          <w:tcPr>
            <w:tcW w:w="3627" w:type="dxa"/>
          </w:tcPr>
          <w:p w:rsidR="00730C48" w:rsidRPr="00D462A9" w:rsidRDefault="00730C48" w:rsidP="00D60B2F">
            <w:r>
              <w:t xml:space="preserve">Filing Section </w:t>
            </w:r>
            <w:r w:rsidRPr="001E2487">
              <w:t>8 Affidavit</w:t>
            </w:r>
            <w:r>
              <w:t xml:space="preserve"> (Electronic)</w:t>
            </w:r>
          </w:p>
        </w:tc>
        <w:tc>
          <w:tcPr>
            <w:tcW w:w="1679" w:type="dxa"/>
          </w:tcPr>
          <w:p w:rsidR="00730C48" w:rsidRDefault="00730C48" w:rsidP="00D60B2F">
            <w:pPr>
              <w:jc w:val="right"/>
            </w:pPr>
            <w:r>
              <w:t>169,282</w:t>
            </w:r>
          </w:p>
        </w:tc>
        <w:tc>
          <w:tcPr>
            <w:tcW w:w="1366" w:type="dxa"/>
          </w:tcPr>
          <w:p w:rsidR="00730C48" w:rsidRDefault="00730C48" w:rsidP="00D60B2F">
            <w:pPr>
              <w:jc w:val="right"/>
            </w:pPr>
            <w:r w:rsidRPr="00653C52">
              <w:t>$</w:t>
            </w:r>
            <w:r>
              <w:t>150</w:t>
            </w:r>
          </w:p>
        </w:tc>
        <w:tc>
          <w:tcPr>
            <w:tcW w:w="1992" w:type="dxa"/>
          </w:tcPr>
          <w:p w:rsidR="00730C48" w:rsidRPr="009A23F5" w:rsidRDefault="00730C48" w:rsidP="00D60B2F">
            <w:pPr>
              <w:jc w:val="right"/>
            </w:pPr>
            <w:r>
              <w:t>$25,392,300</w:t>
            </w:r>
          </w:p>
        </w:tc>
      </w:tr>
      <w:tr w:rsidR="00730C48" w:rsidRPr="002916F0" w:rsidTr="00F36B16">
        <w:trPr>
          <w:cantSplit/>
          <w:jc w:val="center"/>
        </w:trPr>
        <w:tc>
          <w:tcPr>
            <w:tcW w:w="3627" w:type="dxa"/>
          </w:tcPr>
          <w:p w:rsidR="00730C48" w:rsidRPr="00D462A9" w:rsidRDefault="00730C48" w:rsidP="00D60B2F">
            <w:r w:rsidRPr="00D462A9">
              <w:t>F</w:t>
            </w:r>
            <w:r>
              <w:t>iling</w:t>
            </w:r>
            <w:r w:rsidRPr="00D462A9">
              <w:t xml:space="preserve"> </w:t>
            </w:r>
            <w:r>
              <w:t>Section 8 Affidavit (Paper)</w:t>
            </w:r>
          </w:p>
        </w:tc>
        <w:tc>
          <w:tcPr>
            <w:tcW w:w="1679" w:type="dxa"/>
          </w:tcPr>
          <w:p w:rsidR="00730C48" w:rsidRPr="00823423" w:rsidRDefault="00730C48" w:rsidP="00D60B2F">
            <w:pPr>
              <w:jc w:val="right"/>
            </w:pPr>
            <w:r>
              <w:t>787</w:t>
            </w:r>
          </w:p>
        </w:tc>
        <w:tc>
          <w:tcPr>
            <w:tcW w:w="1366" w:type="dxa"/>
          </w:tcPr>
          <w:p w:rsidR="00730C48" w:rsidRPr="009A23F5" w:rsidRDefault="00730C48" w:rsidP="00D60B2F">
            <w:pPr>
              <w:jc w:val="right"/>
            </w:pPr>
            <w:r w:rsidRPr="009A23F5">
              <w:t>$250</w:t>
            </w:r>
          </w:p>
        </w:tc>
        <w:tc>
          <w:tcPr>
            <w:tcW w:w="1992" w:type="dxa"/>
          </w:tcPr>
          <w:p w:rsidR="00730C48" w:rsidRPr="00653C52" w:rsidRDefault="00730C48" w:rsidP="004E7D9E">
            <w:pPr>
              <w:jc w:val="right"/>
            </w:pPr>
            <w:r>
              <w:t>$196,750</w:t>
            </w:r>
          </w:p>
        </w:tc>
      </w:tr>
      <w:tr w:rsidR="00730C48" w:rsidRPr="002916F0" w:rsidTr="00F36B16">
        <w:trPr>
          <w:cantSplit/>
          <w:jc w:val="center"/>
        </w:trPr>
        <w:tc>
          <w:tcPr>
            <w:tcW w:w="3627" w:type="dxa"/>
          </w:tcPr>
          <w:p w:rsidR="00730C48" w:rsidRDefault="00730C48" w:rsidP="00D60B2F">
            <w:r>
              <w:t xml:space="preserve">Additional Fee for Filing a Section </w:t>
            </w:r>
            <w:r w:rsidRPr="001E2487">
              <w:t>8 Affidavit During the Grace Period</w:t>
            </w:r>
            <w:r>
              <w:t xml:space="preserve"> (Electronic)</w:t>
            </w:r>
          </w:p>
        </w:tc>
        <w:tc>
          <w:tcPr>
            <w:tcW w:w="1679" w:type="dxa"/>
          </w:tcPr>
          <w:p w:rsidR="00730C48" w:rsidRDefault="00730C48" w:rsidP="00D60B2F">
            <w:pPr>
              <w:jc w:val="right"/>
            </w:pPr>
            <w:r>
              <w:t>17,688</w:t>
            </w:r>
          </w:p>
        </w:tc>
        <w:tc>
          <w:tcPr>
            <w:tcW w:w="1366" w:type="dxa"/>
          </w:tcPr>
          <w:p w:rsidR="00730C48" w:rsidRDefault="00730C48" w:rsidP="00D60B2F">
            <w:pPr>
              <w:jc w:val="right"/>
            </w:pPr>
            <w:r w:rsidRPr="00653C52">
              <w:t>$</w:t>
            </w:r>
            <w:r>
              <w:t>100</w:t>
            </w:r>
          </w:p>
        </w:tc>
        <w:tc>
          <w:tcPr>
            <w:tcW w:w="1992" w:type="dxa"/>
          </w:tcPr>
          <w:p w:rsidR="00730C48" w:rsidRPr="009A23F5" w:rsidRDefault="00730C48" w:rsidP="00D60B2F">
            <w:pPr>
              <w:jc w:val="right"/>
            </w:pPr>
            <w:r>
              <w:t>$1,768,800</w:t>
            </w:r>
          </w:p>
        </w:tc>
      </w:tr>
      <w:tr w:rsidR="00730C48" w:rsidRPr="002916F0" w:rsidTr="00F36B16">
        <w:trPr>
          <w:cantSplit/>
          <w:jc w:val="center"/>
        </w:trPr>
        <w:tc>
          <w:tcPr>
            <w:tcW w:w="3627" w:type="dxa"/>
          </w:tcPr>
          <w:p w:rsidR="00730C48" w:rsidRPr="00D462A9" w:rsidRDefault="00730C48" w:rsidP="00D60B2F">
            <w:r>
              <w:t>Additional Fee for Filing a</w:t>
            </w:r>
            <w:r w:rsidRPr="00D462A9">
              <w:t xml:space="preserve"> </w:t>
            </w:r>
            <w:r>
              <w:t xml:space="preserve">Section </w:t>
            </w:r>
            <w:r w:rsidRPr="00D462A9">
              <w:t xml:space="preserve">8 </w:t>
            </w:r>
            <w:r>
              <w:t>Affidavit During the Grace Period (Paper)</w:t>
            </w:r>
          </w:p>
        </w:tc>
        <w:tc>
          <w:tcPr>
            <w:tcW w:w="1679" w:type="dxa"/>
          </w:tcPr>
          <w:p w:rsidR="00730C48" w:rsidRPr="00823423" w:rsidRDefault="00730C48" w:rsidP="00D60B2F">
            <w:pPr>
              <w:jc w:val="right"/>
            </w:pPr>
            <w:r>
              <w:t>82</w:t>
            </w:r>
          </w:p>
        </w:tc>
        <w:tc>
          <w:tcPr>
            <w:tcW w:w="1366" w:type="dxa"/>
          </w:tcPr>
          <w:p w:rsidR="00730C48" w:rsidRPr="009A23F5" w:rsidRDefault="00730C48" w:rsidP="00D60B2F">
            <w:pPr>
              <w:jc w:val="right"/>
            </w:pPr>
            <w:r w:rsidRPr="009A23F5">
              <w:t>$200</w:t>
            </w:r>
          </w:p>
        </w:tc>
        <w:tc>
          <w:tcPr>
            <w:tcW w:w="1992" w:type="dxa"/>
          </w:tcPr>
          <w:p w:rsidR="00730C48" w:rsidRPr="00653C52" w:rsidRDefault="00730C48" w:rsidP="00D60B2F">
            <w:pPr>
              <w:jc w:val="right"/>
            </w:pPr>
            <w:r>
              <w:t>$16,400</w:t>
            </w:r>
          </w:p>
        </w:tc>
      </w:tr>
      <w:tr w:rsidR="00730C48" w:rsidRPr="002916F0" w:rsidTr="00F36B16">
        <w:trPr>
          <w:cantSplit/>
          <w:jc w:val="center"/>
        </w:trPr>
        <w:tc>
          <w:tcPr>
            <w:tcW w:w="3627" w:type="dxa"/>
          </w:tcPr>
          <w:p w:rsidR="00730C48" w:rsidRDefault="00730C48" w:rsidP="00D60B2F">
            <w:r w:rsidRPr="008D15C1">
              <w:t>Fo</w:t>
            </w:r>
            <w:r>
              <w:t xml:space="preserve">r Correcting a Deficiency in a Section </w:t>
            </w:r>
            <w:r w:rsidRPr="008D15C1">
              <w:t>8 Affidavit</w:t>
            </w:r>
            <w:r>
              <w:t xml:space="preserve"> (Electronic)</w:t>
            </w:r>
          </w:p>
        </w:tc>
        <w:tc>
          <w:tcPr>
            <w:tcW w:w="1679" w:type="dxa"/>
          </w:tcPr>
          <w:p w:rsidR="00730C48" w:rsidRDefault="00730C48" w:rsidP="00D60B2F">
            <w:pPr>
              <w:jc w:val="right"/>
            </w:pPr>
            <w:r>
              <w:t>1,128</w:t>
            </w:r>
          </w:p>
        </w:tc>
        <w:tc>
          <w:tcPr>
            <w:tcW w:w="1366" w:type="dxa"/>
          </w:tcPr>
          <w:p w:rsidR="00730C48" w:rsidRDefault="00730C48" w:rsidP="00D60B2F">
            <w:pPr>
              <w:jc w:val="right"/>
            </w:pPr>
            <w:r w:rsidRPr="00653C52">
              <w:t>$</w:t>
            </w:r>
            <w:r>
              <w:t>100</w:t>
            </w:r>
          </w:p>
        </w:tc>
        <w:tc>
          <w:tcPr>
            <w:tcW w:w="1992" w:type="dxa"/>
          </w:tcPr>
          <w:p w:rsidR="00730C48" w:rsidRPr="009A23F5" w:rsidRDefault="00730C48" w:rsidP="004E7D9E">
            <w:pPr>
              <w:jc w:val="right"/>
            </w:pPr>
            <w:r>
              <w:t>$</w:t>
            </w:r>
            <w:r w:rsidR="00B11490">
              <w:t>112,800</w:t>
            </w:r>
          </w:p>
        </w:tc>
      </w:tr>
      <w:tr w:rsidR="00730C48" w:rsidRPr="002916F0" w:rsidTr="00F36B16">
        <w:trPr>
          <w:cantSplit/>
          <w:jc w:val="center"/>
        </w:trPr>
        <w:tc>
          <w:tcPr>
            <w:tcW w:w="3627" w:type="dxa"/>
          </w:tcPr>
          <w:p w:rsidR="00730C48" w:rsidRPr="00D462A9" w:rsidRDefault="00730C48" w:rsidP="00D60B2F">
            <w:r>
              <w:t>For Correcting a Deficiency in a</w:t>
            </w:r>
            <w:r w:rsidRPr="00D462A9">
              <w:t xml:space="preserve"> </w:t>
            </w:r>
            <w:r w:rsidR="00677B8D">
              <w:t xml:space="preserve">Section </w:t>
            </w:r>
            <w:r w:rsidRPr="00D462A9">
              <w:t xml:space="preserve">8 </w:t>
            </w:r>
            <w:r>
              <w:t>Affidavit (Paper)</w:t>
            </w:r>
          </w:p>
        </w:tc>
        <w:tc>
          <w:tcPr>
            <w:tcW w:w="1679" w:type="dxa"/>
          </w:tcPr>
          <w:p w:rsidR="00730C48" w:rsidRPr="00823423" w:rsidRDefault="00730C48" w:rsidP="00D60B2F">
            <w:pPr>
              <w:jc w:val="right"/>
            </w:pPr>
            <w:r>
              <w:t>17</w:t>
            </w:r>
          </w:p>
        </w:tc>
        <w:tc>
          <w:tcPr>
            <w:tcW w:w="1366" w:type="dxa"/>
          </w:tcPr>
          <w:p w:rsidR="00730C48" w:rsidRPr="009A23F5" w:rsidRDefault="00730C48" w:rsidP="00D60B2F">
            <w:pPr>
              <w:jc w:val="right"/>
            </w:pPr>
            <w:r w:rsidRPr="009A23F5">
              <w:t>$200</w:t>
            </w:r>
          </w:p>
        </w:tc>
        <w:tc>
          <w:tcPr>
            <w:tcW w:w="1992" w:type="dxa"/>
          </w:tcPr>
          <w:p w:rsidR="00730C48" w:rsidRPr="00653C52" w:rsidRDefault="00730C48" w:rsidP="00D60B2F">
            <w:pPr>
              <w:jc w:val="right"/>
            </w:pPr>
            <w:r>
              <w:t>$</w:t>
            </w:r>
            <w:r w:rsidR="00B11490">
              <w:t>3,400</w:t>
            </w:r>
          </w:p>
        </w:tc>
      </w:tr>
      <w:tr w:rsidR="00730C48" w:rsidRPr="002916F0" w:rsidTr="00F36B16">
        <w:trPr>
          <w:cantSplit/>
          <w:jc w:val="center"/>
        </w:trPr>
        <w:tc>
          <w:tcPr>
            <w:tcW w:w="3627" w:type="dxa"/>
          </w:tcPr>
          <w:p w:rsidR="00730C48" w:rsidRPr="00D462A9" w:rsidRDefault="00730C48" w:rsidP="00D60B2F">
            <w:r>
              <w:t>Filing Section 15 Affidavit (Electronic)</w:t>
            </w:r>
          </w:p>
        </w:tc>
        <w:tc>
          <w:tcPr>
            <w:tcW w:w="1679" w:type="dxa"/>
          </w:tcPr>
          <w:p w:rsidR="00730C48" w:rsidRDefault="00730C48" w:rsidP="00D60B2F">
            <w:pPr>
              <w:jc w:val="right"/>
            </w:pPr>
            <w:r>
              <w:t>76,453</w:t>
            </w:r>
          </w:p>
        </w:tc>
        <w:tc>
          <w:tcPr>
            <w:tcW w:w="1366" w:type="dxa"/>
          </w:tcPr>
          <w:p w:rsidR="00730C48" w:rsidRDefault="00730C48" w:rsidP="00D60B2F">
            <w:pPr>
              <w:jc w:val="right"/>
            </w:pPr>
            <w:r w:rsidRPr="00653C52">
              <w:t>$</w:t>
            </w:r>
            <w:r>
              <w:t>200</w:t>
            </w:r>
          </w:p>
        </w:tc>
        <w:tc>
          <w:tcPr>
            <w:tcW w:w="1992" w:type="dxa"/>
          </w:tcPr>
          <w:p w:rsidR="00730C48" w:rsidRPr="009A23F5" w:rsidRDefault="00730C48" w:rsidP="00D60B2F">
            <w:pPr>
              <w:jc w:val="right"/>
            </w:pPr>
            <w:r>
              <w:t>$</w:t>
            </w:r>
            <w:r w:rsidR="00B11490">
              <w:t>15,290,600</w:t>
            </w:r>
          </w:p>
        </w:tc>
      </w:tr>
      <w:tr w:rsidR="00730C48" w:rsidRPr="002916F0" w:rsidTr="00F36B16">
        <w:trPr>
          <w:cantSplit/>
          <w:jc w:val="center"/>
        </w:trPr>
        <w:tc>
          <w:tcPr>
            <w:tcW w:w="3627" w:type="dxa"/>
          </w:tcPr>
          <w:p w:rsidR="00730C48" w:rsidRPr="00D462A9" w:rsidRDefault="0062319B" w:rsidP="0062319B">
            <w:r>
              <w:t>Filing Section 15 Affidavit</w:t>
            </w:r>
            <w:r w:rsidR="00730C48" w:rsidRPr="00FB639F">
              <w:t xml:space="preserve"> </w:t>
            </w:r>
            <w:r w:rsidR="00730C48">
              <w:t>(Paper)</w:t>
            </w:r>
          </w:p>
        </w:tc>
        <w:tc>
          <w:tcPr>
            <w:tcW w:w="1679" w:type="dxa"/>
          </w:tcPr>
          <w:p w:rsidR="00730C48" w:rsidRPr="00823423" w:rsidRDefault="00730C48" w:rsidP="00D60B2F">
            <w:pPr>
              <w:jc w:val="right"/>
            </w:pPr>
            <w:r>
              <w:t>357</w:t>
            </w:r>
          </w:p>
        </w:tc>
        <w:tc>
          <w:tcPr>
            <w:tcW w:w="1366" w:type="dxa"/>
          </w:tcPr>
          <w:p w:rsidR="00730C48" w:rsidRPr="009A23F5" w:rsidRDefault="00730C48" w:rsidP="00D60B2F">
            <w:pPr>
              <w:jc w:val="right"/>
            </w:pPr>
            <w:r w:rsidRPr="009A23F5">
              <w:t>$300</w:t>
            </w:r>
          </w:p>
        </w:tc>
        <w:tc>
          <w:tcPr>
            <w:tcW w:w="1992" w:type="dxa"/>
          </w:tcPr>
          <w:p w:rsidR="00730C48" w:rsidRPr="00653C52" w:rsidRDefault="00730C48" w:rsidP="00D60B2F">
            <w:pPr>
              <w:jc w:val="right"/>
            </w:pPr>
            <w:r>
              <w:t>$</w:t>
            </w:r>
            <w:r w:rsidR="00B11490">
              <w:t>107,100</w:t>
            </w:r>
          </w:p>
        </w:tc>
      </w:tr>
      <w:tr w:rsidR="00BC6BA5" w:rsidRPr="002916F0" w:rsidTr="00F36B16">
        <w:trPr>
          <w:cantSplit/>
          <w:jc w:val="center"/>
        </w:trPr>
        <w:tc>
          <w:tcPr>
            <w:tcW w:w="3627" w:type="dxa"/>
          </w:tcPr>
          <w:p w:rsidR="00BC6BA5" w:rsidRDefault="00BC6BA5" w:rsidP="008C6895">
            <w:r w:rsidRPr="00BC6BA5">
              <w:t xml:space="preserve">Filing to Publish a Mark Under </w:t>
            </w:r>
            <w:r w:rsidR="008C6895">
              <w:t xml:space="preserve">Section 12(C) </w:t>
            </w:r>
            <w:r w:rsidRPr="00BC6BA5">
              <w:t>(Electronic)</w:t>
            </w:r>
          </w:p>
        </w:tc>
        <w:tc>
          <w:tcPr>
            <w:tcW w:w="1679" w:type="dxa"/>
          </w:tcPr>
          <w:p w:rsidR="00BC6BA5" w:rsidRPr="00BC6BA5" w:rsidRDefault="00BC6BA5" w:rsidP="00D60B2F">
            <w:pPr>
              <w:jc w:val="right"/>
            </w:pPr>
            <w:r w:rsidRPr="00BC6BA5">
              <w:t>1</w:t>
            </w:r>
          </w:p>
        </w:tc>
        <w:tc>
          <w:tcPr>
            <w:tcW w:w="1366" w:type="dxa"/>
          </w:tcPr>
          <w:p w:rsidR="00BC6BA5" w:rsidRPr="00BC6BA5" w:rsidRDefault="00BC6BA5" w:rsidP="00D60B2F">
            <w:pPr>
              <w:jc w:val="right"/>
            </w:pPr>
            <w:r w:rsidRPr="00BC6BA5">
              <w:t>$100</w:t>
            </w:r>
          </w:p>
        </w:tc>
        <w:tc>
          <w:tcPr>
            <w:tcW w:w="1992" w:type="dxa"/>
          </w:tcPr>
          <w:p w:rsidR="00BC6BA5" w:rsidRPr="00BC6BA5" w:rsidRDefault="00BC6BA5" w:rsidP="00D60B2F">
            <w:pPr>
              <w:jc w:val="right"/>
            </w:pPr>
            <w:r w:rsidRPr="00BC6BA5">
              <w:t>$100</w:t>
            </w:r>
          </w:p>
        </w:tc>
      </w:tr>
      <w:tr w:rsidR="00BC6BA5" w:rsidRPr="002916F0" w:rsidTr="00F36B16">
        <w:trPr>
          <w:cantSplit/>
          <w:jc w:val="center"/>
        </w:trPr>
        <w:tc>
          <w:tcPr>
            <w:tcW w:w="3627" w:type="dxa"/>
          </w:tcPr>
          <w:p w:rsidR="00BC6BA5" w:rsidRPr="00D462A9" w:rsidRDefault="00BC6BA5" w:rsidP="008C6895">
            <w:r>
              <w:t>Filing to Publish a Mark Under</w:t>
            </w:r>
            <w:r w:rsidRPr="00D462A9">
              <w:t xml:space="preserve"> </w:t>
            </w:r>
            <w:r w:rsidR="008C6895">
              <w:t xml:space="preserve">Section </w:t>
            </w:r>
            <w:r w:rsidRPr="00D462A9">
              <w:t>12(C)</w:t>
            </w:r>
            <w:r w:rsidR="008C6895">
              <w:t xml:space="preserve"> </w:t>
            </w:r>
            <w:r>
              <w:t>(Paper)</w:t>
            </w:r>
          </w:p>
        </w:tc>
        <w:tc>
          <w:tcPr>
            <w:tcW w:w="1679" w:type="dxa"/>
          </w:tcPr>
          <w:p w:rsidR="00BC6BA5" w:rsidRPr="00BC6BA5" w:rsidRDefault="00BC6BA5" w:rsidP="00D60B2F">
            <w:pPr>
              <w:jc w:val="right"/>
            </w:pPr>
            <w:r w:rsidRPr="00BC6BA5">
              <w:t>1</w:t>
            </w:r>
          </w:p>
        </w:tc>
        <w:tc>
          <w:tcPr>
            <w:tcW w:w="1366" w:type="dxa"/>
          </w:tcPr>
          <w:p w:rsidR="00BC6BA5" w:rsidRPr="00BC6BA5" w:rsidRDefault="00BC6BA5" w:rsidP="00D60B2F">
            <w:pPr>
              <w:jc w:val="right"/>
            </w:pPr>
            <w:r w:rsidRPr="00BC6BA5">
              <w:t>$200</w:t>
            </w:r>
          </w:p>
        </w:tc>
        <w:tc>
          <w:tcPr>
            <w:tcW w:w="1992" w:type="dxa"/>
          </w:tcPr>
          <w:p w:rsidR="00BC6BA5" w:rsidRPr="00BC6BA5" w:rsidRDefault="00BC6BA5" w:rsidP="00D60B2F">
            <w:pPr>
              <w:jc w:val="right"/>
            </w:pPr>
            <w:r w:rsidRPr="00BC6BA5">
              <w:t>$200</w:t>
            </w:r>
          </w:p>
        </w:tc>
      </w:tr>
      <w:tr w:rsidR="00BC6BA5" w:rsidRPr="002916F0" w:rsidTr="00F36B16">
        <w:trPr>
          <w:cantSplit/>
          <w:jc w:val="center"/>
        </w:trPr>
        <w:tc>
          <w:tcPr>
            <w:tcW w:w="3627" w:type="dxa"/>
          </w:tcPr>
          <w:p w:rsidR="00BC6BA5" w:rsidRPr="00D462A9" w:rsidRDefault="00BC6BA5" w:rsidP="00D60B2F">
            <w:r w:rsidRPr="00D62DC8">
              <w:lastRenderedPageBreak/>
              <w:t>Issuing New Certificate of Registration</w:t>
            </w:r>
            <w:r>
              <w:t xml:space="preserve"> (Electronic) </w:t>
            </w:r>
          </w:p>
        </w:tc>
        <w:tc>
          <w:tcPr>
            <w:tcW w:w="1679" w:type="dxa"/>
          </w:tcPr>
          <w:p w:rsidR="00BC6BA5" w:rsidRDefault="00BC6BA5" w:rsidP="00D60B2F">
            <w:pPr>
              <w:jc w:val="right"/>
            </w:pPr>
            <w:r>
              <w:t>2</w:t>
            </w:r>
          </w:p>
        </w:tc>
        <w:tc>
          <w:tcPr>
            <w:tcW w:w="1366" w:type="dxa"/>
          </w:tcPr>
          <w:p w:rsidR="00BC6BA5" w:rsidRDefault="00BC6BA5" w:rsidP="00D60B2F">
            <w:pPr>
              <w:jc w:val="right"/>
            </w:pPr>
            <w:r w:rsidRPr="00653C52">
              <w:t>$</w:t>
            </w:r>
            <w:r>
              <w:t>100</w:t>
            </w:r>
          </w:p>
        </w:tc>
        <w:tc>
          <w:tcPr>
            <w:tcW w:w="1992" w:type="dxa"/>
          </w:tcPr>
          <w:p w:rsidR="00BC6BA5" w:rsidRPr="009A23F5" w:rsidRDefault="00BC6BA5" w:rsidP="00B11490">
            <w:pPr>
              <w:jc w:val="right"/>
            </w:pPr>
            <w:r>
              <w:t>$200</w:t>
            </w:r>
          </w:p>
        </w:tc>
      </w:tr>
      <w:tr w:rsidR="00BC6BA5" w:rsidRPr="002916F0" w:rsidTr="00F36B16">
        <w:trPr>
          <w:cantSplit/>
          <w:jc w:val="center"/>
        </w:trPr>
        <w:tc>
          <w:tcPr>
            <w:tcW w:w="3627" w:type="dxa"/>
          </w:tcPr>
          <w:p w:rsidR="00BC6BA5" w:rsidRPr="00D462A9" w:rsidRDefault="00BC6BA5" w:rsidP="00D60B2F">
            <w:r>
              <w:t>Issuing New Certificate of Registration (Paper)</w:t>
            </w:r>
          </w:p>
        </w:tc>
        <w:tc>
          <w:tcPr>
            <w:tcW w:w="1679" w:type="dxa"/>
          </w:tcPr>
          <w:p w:rsidR="00BC6BA5" w:rsidRPr="00823423" w:rsidRDefault="00BC6BA5" w:rsidP="00D60B2F">
            <w:pPr>
              <w:jc w:val="right"/>
            </w:pPr>
            <w:r>
              <w:t>5</w:t>
            </w:r>
          </w:p>
        </w:tc>
        <w:tc>
          <w:tcPr>
            <w:tcW w:w="1366" w:type="dxa"/>
          </w:tcPr>
          <w:p w:rsidR="00BC6BA5" w:rsidRPr="009A23F5" w:rsidRDefault="00BC6BA5" w:rsidP="00D60B2F">
            <w:pPr>
              <w:jc w:val="right"/>
            </w:pPr>
            <w:r w:rsidRPr="009A23F5">
              <w:t>$200</w:t>
            </w:r>
          </w:p>
        </w:tc>
        <w:tc>
          <w:tcPr>
            <w:tcW w:w="1992" w:type="dxa"/>
          </w:tcPr>
          <w:p w:rsidR="00BC6BA5" w:rsidRPr="00653C52" w:rsidRDefault="00BC6BA5" w:rsidP="00D60B2F">
            <w:pPr>
              <w:jc w:val="right"/>
            </w:pPr>
            <w:r>
              <w:t>$1,000</w:t>
            </w:r>
          </w:p>
        </w:tc>
      </w:tr>
      <w:tr w:rsidR="00BC6BA5" w:rsidRPr="002916F0" w:rsidTr="00F36B16">
        <w:trPr>
          <w:cantSplit/>
          <w:jc w:val="center"/>
        </w:trPr>
        <w:tc>
          <w:tcPr>
            <w:tcW w:w="3627" w:type="dxa"/>
          </w:tcPr>
          <w:p w:rsidR="00BC6BA5" w:rsidRPr="00D462A9" w:rsidRDefault="00BC6BA5" w:rsidP="00D60B2F">
            <w:r w:rsidRPr="00D62DC8">
              <w:t>Certificate of Correction, Registrant’s Error</w:t>
            </w:r>
            <w:r>
              <w:t xml:space="preserve"> (Electronic)</w:t>
            </w:r>
          </w:p>
        </w:tc>
        <w:tc>
          <w:tcPr>
            <w:tcW w:w="1679" w:type="dxa"/>
          </w:tcPr>
          <w:p w:rsidR="00BC6BA5" w:rsidRDefault="00BC6BA5" w:rsidP="00D60B2F">
            <w:pPr>
              <w:jc w:val="right"/>
            </w:pPr>
            <w:r>
              <w:t>3,820</w:t>
            </w:r>
          </w:p>
        </w:tc>
        <w:tc>
          <w:tcPr>
            <w:tcW w:w="1366" w:type="dxa"/>
          </w:tcPr>
          <w:p w:rsidR="00BC6BA5" w:rsidRDefault="00BC6BA5" w:rsidP="00D60B2F">
            <w:pPr>
              <w:jc w:val="right"/>
            </w:pPr>
            <w:r w:rsidRPr="00653C52">
              <w:t>$</w:t>
            </w:r>
            <w:r>
              <w:t>100</w:t>
            </w:r>
          </w:p>
        </w:tc>
        <w:tc>
          <w:tcPr>
            <w:tcW w:w="1992" w:type="dxa"/>
          </w:tcPr>
          <w:p w:rsidR="00BC6BA5" w:rsidRPr="009A23F5" w:rsidRDefault="00BC6BA5" w:rsidP="00D60B2F">
            <w:pPr>
              <w:jc w:val="right"/>
            </w:pPr>
            <w:r>
              <w:t>$382,000</w:t>
            </w:r>
          </w:p>
        </w:tc>
      </w:tr>
      <w:tr w:rsidR="00BC6BA5" w:rsidRPr="002916F0" w:rsidTr="00F36B16">
        <w:trPr>
          <w:cantSplit/>
          <w:jc w:val="center"/>
        </w:trPr>
        <w:tc>
          <w:tcPr>
            <w:tcW w:w="3627" w:type="dxa"/>
          </w:tcPr>
          <w:p w:rsidR="00BC6BA5" w:rsidRPr="00D462A9" w:rsidRDefault="00BC6BA5" w:rsidP="00D60B2F">
            <w:r>
              <w:t>Certificate of Correction</w:t>
            </w:r>
            <w:r w:rsidRPr="00D462A9">
              <w:t xml:space="preserve">, </w:t>
            </w:r>
            <w:r>
              <w:t>Registrant’s Error, Paper</w:t>
            </w:r>
          </w:p>
        </w:tc>
        <w:tc>
          <w:tcPr>
            <w:tcW w:w="1679" w:type="dxa"/>
          </w:tcPr>
          <w:p w:rsidR="00BC6BA5" w:rsidRPr="00823423" w:rsidRDefault="00BC6BA5" w:rsidP="00D60B2F">
            <w:pPr>
              <w:jc w:val="right"/>
            </w:pPr>
            <w:r>
              <w:t>4</w:t>
            </w:r>
          </w:p>
        </w:tc>
        <w:tc>
          <w:tcPr>
            <w:tcW w:w="1366" w:type="dxa"/>
          </w:tcPr>
          <w:p w:rsidR="00BC6BA5" w:rsidRPr="009A23F5" w:rsidRDefault="00BC6BA5" w:rsidP="00D60B2F">
            <w:pPr>
              <w:jc w:val="right"/>
            </w:pPr>
            <w:r w:rsidRPr="009A23F5">
              <w:t>$200</w:t>
            </w:r>
          </w:p>
        </w:tc>
        <w:tc>
          <w:tcPr>
            <w:tcW w:w="1992" w:type="dxa"/>
          </w:tcPr>
          <w:p w:rsidR="00BC6BA5" w:rsidRPr="00653C52" w:rsidRDefault="004A16C9" w:rsidP="00D60B2F">
            <w:pPr>
              <w:jc w:val="right"/>
            </w:pPr>
            <w:r>
              <w:t>$</w:t>
            </w:r>
            <w:r w:rsidR="00BC6BA5">
              <w:t>800</w:t>
            </w:r>
          </w:p>
        </w:tc>
      </w:tr>
      <w:tr w:rsidR="00BC6BA5" w:rsidRPr="002916F0" w:rsidTr="00F36B16">
        <w:trPr>
          <w:cantSplit/>
          <w:jc w:val="center"/>
        </w:trPr>
        <w:tc>
          <w:tcPr>
            <w:tcW w:w="3627" w:type="dxa"/>
          </w:tcPr>
          <w:p w:rsidR="00BC6BA5" w:rsidRDefault="00BC6BA5" w:rsidP="00BC6BA5">
            <w:r w:rsidRPr="00BC6BA5">
              <w:t>Filing Disclaimer to Registration (Electronic)</w:t>
            </w:r>
          </w:p>
        </w:tc>
        <w:tc>
          <w:tcPr>
            <w:tcW w:w="1679" w:type="dxa"/>
          </w:tcPr>
          <w:p w:rsidR="00BC6BA5" w:rsidRPr="00BC6BA5" w:rsidRDefault="00BC6BA5" w:rsidP="00D60B2F">
            <w:pPr>
              <w:jc w:val="right"/>
            </w:pPr>
            <w:r w:rsidRPr="00BC6BA5">
              <w:t>1</w:t>
            </w:r>
          </w:p>
        </w:tc>
        <w:tc>
          <w:tcPr>
            <w:tcW w:w="1366" w:type="dxa"/>
          </w:tcPr>
          <w:p w:rsidR="00BC6BA5" w:rsidRPr="00BC6BA5" w:rsidRDefault="00BC6BA5" w:rsidP="00D60B2F">
            <w:pPr>
              <w:jc w:val="right"/>
            </w:pPr>
            <w:r w:rsidRPr="00BC6BA5">
              <w:t>$100</w:t>
            </w:r>
          </w:p>
        </w:tc>
        <w:tc>
          <w:tcPr>
            <w:tcW w:w="1992" w:type="dxa"/>
          </w:tcPr>
          <w:p w:rsidR="00BC6BA5" w:rsidRPr="00BC6BA5" w:rsidRDefault="00BC6BA5" w:rsidP="00D60B2F">
            <w:pPr>
              <w:jc w:val="right"/>
            </w:pPr>
            <w:r w:rsidRPr="00BC6BA5">
              <w:t>$100</w:t>
            </w:r>
          </w:p>
        </w:tc>
      </w:tr>
      <w:tr w:rsidR="00BC6BA5" w:rsidRPr="002916F0" w:rsidTr="00F36B16">
        <w:trPr>
          <w:cantSplit/>
          <w:jc w:val="center"/>
        </w:trPr>
        <w:tc>
          <w:tcPr>
            <w:tcW w:w="3627" w:type="dxa"/>
          </w:tcPr>
          <w:p w:rsidR="00BC6BA5" w:rsidRPr="00D462A9" w:rsidRDefault="00BC6BA5" w:rsidP="00BC6BA5">
            <w:r>
              <w:t xml:space="preserve">Filing Disclaimer to Registration </w:t>
            </w:r>
            <w:bookmarkStart w:id="0" w:name="_GoBack"/>
            <w:bookmarkEnd w:id="0"/>
            <w:r>
              <w:t>(Paper)</w:t>
            </w:r>
          </w:p>
        </w:tc>
        <w:tc>
          <w:tcPr>
            <w:tcW w:w="1679" w:type="dxa"/>
          </w:tcPr>
          <w:p w:rsidR="00BC6BA5" w:rsidRPr="00BC6BA5" w:rsidRDefault="00BC6BA5" w:rsidP="00D60B2F">
            <w:pPr>
              <w:jc w:val="right"/>
            </w:pPr>
            <w:r w:rsidRPr="00BC6BA5">
              <w:t>1</w:t>
            </w:r>
          </w:p>
        </w:tc>
        <w:tc>
          <w:tcPr>
            <w:tcW w:w="1366" w:type="dxa"/>
          </w:tcPr>
          <w:p w:rsidR="00BC6BA5" w:rsidRPr="00BC6BA5" w:rsidRDefault="00BC6BA5" w:rsidP="00D60B2F">
            <w:pPr>
              <w:jc w:val="right"/>
            </w:pPr>
            <w:r w:rsidRPr="00BC6BA5">
              <w:t>$200</w:t>
            </w:r>
          </w:p>
        </w:tc>
        <w:tc>
          <w:tcPr>
            <w:tcW w:w="1992" w:type="dxa"/>
          </w:tcPr>
          <w:p w:rsidR="00BC6BA5" w:rsidRPr="00BC6BA5" w:rsidRDefault="00BC6BA5" w:rsidP="00D60B2F">
            <w:pPr>
              <w:jc w:val="right"/>
            </w:pPr>
            <w:r w:rsidRPr="00BC6BA5">
              <w:t>$200</w:t>
            </w:r>
          </w:p>
        </w:tc>
      </w:tr>
      <w:tr w:rsidR="00BC6BA5" w:rsidRPr="002916F0" w:rsidTr="00F36B16">
        <w:trPr>
          <w:cantSplit/>
          <w:jc w:val="center"/>
        </w:trPr>
        <w:tc>
          <w:tcPr>
            <w:tcW w:w="3627" w:type="dxa"/>
          </w:tcPr>
          <w:p w:rsidR="00BC6BA5" w:rsidRPr="00D462A9" w:rsidRDefault="00BC6BA5" w:rsidP="00D60B2F">
            <w:r>
              <w:t>Filing Amendment to Registration (Electronic)</w:t>
            </w:r>
          </w:p>
        </w:tc>
        <w:tc>
          <w:tcPr>
            <w:tcW w:w="1679" w:type="dxa"/>
          </w:tcPr>
          <w:p w:rsidR="00BC6BA5" w:rsidRDefault="00BC6BA5" w:rsidP="00D60B2F">
            <w:pPr>
              <w:jc w:val="right"/>
            </w:pPr>
            <w:r>
              <w:t>67</w:t>
            </w:r>
          </w:p>
        </w:tc>
        <w:tc>
          <w:tcPr>
            <w:tcW w:w="1366" w:type="dxa"/>
          </w:tcPr>
          <w:p w:rsidR="00BC6BA5" w:rsidRDefault="00BC6BA5" w:rsidP="00D60B2F">
            <w:pPr>
              <w:jc w:val="right"/>
            </w:pPr>
            <w:r w:rsidRPr="00653C52">
              <w:t>$</w:t>
            </w:r>
            <w:r>
              <w:t>100</w:t>
            </w:r>
          </w:p>
        </w:tc>
        <w:tc>
          <w:tcPr>
            <w:tcW w:w="1992" w:type="dxa"/>
          </w:tcPr>
          <w:p w:rsidR="00BC6BA5" w:rsidRPr="009A23F5" w:rsidRDefault="00BC6BA5" w:rsidP="00707F90">
            <w:pPr>
              <w:jc w:val="right"/>
            </w:pPr>
            <w:r>
              <w:t>$</w:t>
            </w:r>
            <w:r w:rsidR="00707F90">
              <w:t>6</w:t>
            </w:r>
            <w:r>
              <w:t>,</w:t>
            </w:r>
            <w:r w:rsidR="00707F90">
              <w:t>7</w:t>
            </w:r>
            <w:r>
              <w:t>00</w:t>
            </w:r>
          </w:p>
        </w:tc>
      </w:tr>
      <w:tr w:rsidR="00BC6BA5" w:rsidRPr="002916F0" w:rsidTr="00F36B16">
        <w:trPr>
          <w:cantSplit/>
          <w:jc w:val="center"/>
        </w:trPr>
        <w:tc>
          <w:tcPr>
            <w:tcW w:w="3627" w:type="dxa"/>
          </w:tcPr>
          <w:p w:rsidR="00BC6BA5" w:rsidRPr="00D462A9" w:rsidRDefault="00BC6BA5" w:rsidP="00D60B2F">
            <w:r w:rsidRPr="00D62DC8">
              <w:t>Filing Amendment to Registration</w:t>
            </w:r>
            <w:r>
              <w:t xml:space="preserve"> (Paper)</w:t>
            </w:r>
          </w:p>
        </w:tc>
        <w:tc>
          <w:tcPr>
            <w:tcW w:w="1679" w:type="dxa"/>
          </w:tcPr>
          <w:p w:rsidR="00BC6BA5" w:rsidRPr="00823423" w:rsidRDefault="00BC6BA5" w:rsidP="00D60B2F">
            <w:pPr>
              <w:jc w:val="right"/>
            </w:pPr>
            <w:r>
              <w:t>53</w:t>
            </w:r>
          </w:p>
        </w:tc>
        <w:tc>
          <w:tcPr>
            <w:tcW w:w="1366" w:type="dxa"/>
          </w:tcPr>
          <w:p w:rsidR="00BC6BA5" w:rsidRPr="009A23F5" w:rsidRDefault="00BC6BA5" w:rsidP="00D60B2F">
            <w:pPr>
              <w:jc w:val="right"/>
            </w:pPr>
            <w:r w:rsidRPr="009A23F5">
              <w:t>$200</w:t>
            </w:r>
          </w:p>
        </w:tc>
        <w:tc>
          <w:tcPr>
            <w:tcW w:w="1992" w:type="dxa"/>
          </w:tcPr>
          <w:p w:rsidR="00BC6BA5" w:rsidRPr="00653C52" w:rsidRDefault="00BC6BA5" w:rsidP="00B11490">
            <w:pPr>
              <w:jc w:val="right"/>
            </w:pPr>
            <w:r>
              <w:t>$10,600</w:t>
            </w:r>
          </w:p>
        </w:tc>
      </w:tr>
      <w:tr w:rsidR="00BC6BA5" w:rsidRPr="002916F0" w:rsidTr="00F36B16">
        <w:trPr>
          <w:cantSplit/>
          <w:jc w:val="center"/>
        </w:trPr>
        <w:tc>
          <w:tcPr>
            <w:tcW w:w="3627" w:type="dxa"/>
          </w:tcPr>
          <w:p w:rsidR="00BC6BA5" w:rsidRDefault="00BC6BA5" w:rsidP="00BC6BA5">
            <w:r w:rsidRPr="00BC6BA5">
              <w:t>Correcting a Def</w:t>
            </w:r>
            <w:r w:rsidR="001F6B2C">
              <w:t xml:space="preserve">iciency in an Affidavit  Under Section </w:t>
            </w:r>
            <w:r w:rsidRPr="00BC6BA5">
              <w:t>71 of the Act (Electronic)</w:t>
            </w:r>
          </w:p>
        </w:tc>
        <w:tc>
          <w:tcPr>
            <w:tcW w:w="1679" w:type="dxa"/>
          </w:tcPr>
          <w:p w:rsidR="00BC6BA5" w:rsidRPr="00BC6BA5" w:rsidRDefault="00BC6BA5" w:rsidP="00D60B2F">
            <w:pPr>
              <w:jc w:val="right"/>
            </w:pPr>
            <w:r w:rsidRPr="00BC6BA5">
              <w:t>1</w:t>
            </w:r>
          </w:p>
        </w:tc>
        <w:tc>
          <w:tcPr>
            <w:tcW w:w="1366" w:type="dxa"/>
          </w:tcPr>
          <w:p w:rsidR="00BC6BA5" w:rsidRPr="00BC6BA5" w:rsidRDefault="00BC6BA5" w:rsidP="00D60B2F">
            <w:pPr>
              <w:jc w:val="right"/>
            </w:pPr>
            <w:r w:rsidRPr="00BC6BA5">
              <w:t>$100</w:t>
            </w:r>
          </w:p>
        </w:tc>
        <w:tc>
          <w:tcPr>
            <w:tcW w:w="1992" w:type="dxa"/>
          </w:tcPr>
          <w:p w:rsidR="00BC6BA5" w:rsidRPr="00BC6BA5" w:rsidRDefault="00BC6BA5" w:rsidP="00D60B2F">
            <w:pPr>
              <w:jc w:val="right"/>
            </w:pPr>
            <w:r w:rsidRPr="00BC6BA5">
              <w:t>$100</w:t>
            </w:r>
          </w:p>
        </w:tc>
      </w:tr>
      <w:tr w:rsidR="00BC6BA5" w:rsidRPr="002916F0" w:rsidTr="00F36B16">
        <w:trPr>
          <w:cantSplit/>
          <w:jc w:val="center"/>
        </w:trPr>
        <w:tc>
          <w:tcPr>
            <w:tcW w:w="3627" w:type="dxa"/>
          </w:tcPr>
          <w:p w:rsidR="00BC6BA5" w:rsidRPr="00E327C8" w:rsidRDefault="00BC6BA5" w:rsidP="00BC6BA5">
            <w:r>
              <w:t>Correcting a Def</w:t>
            </w:r>
            <w:r w:rsidR="001F6B2C">
              <w:t xml:space="preserve">iciency in an Affidavit  Under Section </w:t>
            </w:r>
            <w:r>
              <w:t>71 of the Act (Paper)</w:t>
            </w:r>
          </w:p>
        </w:tc>
        <w:tc>
          <w:tcPr>
            <w:tcW w:w="1679" w:type="dxa"/>
          </w:tcPr>
          <w:p w:rsidR="00BC6BA5" w:rsidRPr="00BC6BA5" w:rsidRDefault="00BC6BA5" w:rsidP="00D60B2F">
            <w:pPr>
              <w:jc w:val="right"/>
            </w:pPr>
            <w:r w:rsidRPr="00BC6BA5">
              <w:t>1</w:t>
            </w:r>
          </w:p>
        </w:tc>
        <w:tc>
          <w:tcPr>
            <w:tcW w:w="1366" w:type="dxa"/>
          </w:tcPr>
          <w:p w:rsidR="00BC6BA5" w:rsidRPr="00BC6BA5" w:rsidRDefault="00BC6BA5" w:rsidP="00D60B2F">
            <w:pPr>
              <w:jc w:val="right"/>
            </w:pPr>
            <w:r w:rsidRPr="00BC6BA5">
              <w:t>$200</w:t>
            </w:r>
          </w:p>
        </w:tc>
        <w:tc>
          <w:tcPr>
            <w:tcW w:w="1992" w:type="dxa"/>
          </w:tcPr>
          <w:p w:rsidR="00BC6BA5" w:rsidRPr="00BC6BA5" w:rsidRDefault="00BC6BA5" w:rsidP="00D60B2F">
            <w:pPr>
              <w:jc w:val="right"/>
            </w:pPr>
            <w:r w:rsidRPr="00BC6BA5">
              <w:t>$200</w:t>
            </w:r>
          </w:p>
        </w:tc>
      </w:tr>
      <w:tr w:rsidR="00BC6BA5" w:rsidRPr="002916F0" w:rsidTr="00F36B16">
        <w:trPr>
          <w:cantSplit/>
          <w:jc w:val="center"/>
        </w:trPr>
        <w:tc>
          <w:tcPr>
            <w:tcW w:w="3627" w:type="dxa"/>
          </w:tcPr>
          <w:p w:rsidR="00BC6BA5" w:rsidRPr="00D462A9" w:rsidRDefault="00BC6BA5" w:rsidP="00D60B2F">
            <w:r>
              <w:t>Additional Fee for Filing a Renewal</w:t>
            </w:r>
            <w:r w:rsidRPr="00D462A9">
              <w:t xml:space="preserve"> </w:t>
            </w:r>
            <w:r>
              <w:t>During the Grace Period (Electronic)</w:t>
            </w:r>
          </w:p>
        </w:tc>
        <w:tc>
          <w:tcPr>
            <w:tcW w:w="1679" w:type="dxa"/>
          </w:tcPr>
          <w:p w:rsidR="00BC6BA5" w:rsidRDefault="00BC6BA5" w:rsidP="00D60B2F">
            <w:pPr>
              <w:jc w:val="right"/>
            </w:pPr>
            <w:r>
              <w:t>7,770</w:t>
            </w:r>
          </w:p>
        </w:tc>
        <w:tc>
          <w:tcPr>
            <w:tcW w:w="1366" w:type="dxa"/>
          </w:tcPr>
          <w:p w:rsidR="00BC6BA5" w:rsidRDefault="00BC6BA5" w:rsidP="00D60B2F">
            <w:pPr>
              <w:jc w:val="right"/>
            </w:pPr>
            <w:r w:rsidRPr="00653C52">
              <w:t>$</w:t>
            </w:r>
            <w:r>
              <w:t>100</w:t>
            </w:r>
          </w:p>
        </w:tc>
        <w:tc>
          <w:tcPr>
            <w:tcW w:w="1992" w:type="dxa"/>
          </w:tcPr>
          <w:p w:rsidR="00BC6BA5" w:rsidRPr="00653C52" w:rsidRDefault="00BC6BA5" w:rsidP="00D60B2F">
            <w:pPr>
              <w:jc w:val="right"/>
            </w:pPr>
            <w:r>
              <w:t>$777,000</w:t>
            </w:r>
          </w:p>
        </w:tc>
      </w:tr>
      <w:tr w:rsidR="00E440D9" w:rsidRPr="002916F0" w:rsidTr="00F36B16">
        <w:trPr>
          <w:cantSplit/>
          <w:jc w:val="center"/>
        </w:trPr>
        <w:tc>
          <w:tcPr>
            <w:tcW w:w="3627" w:type="dxa"/>
          </w:tcPr>
          <w:p w:rsidR="00E440D9" w:rsidRDefault="00E440D9" w:rsidP="00D60B2F">
            <w:r w:rsidRPr="00E440D9">
              <w:t>Additional Fee for Filing a Renewal During the Grace Period (Paper)</w:t>
            </w:r>
          </w:p>
        </w:tc>
        <w:tc>
          <w:tcPr>
            <w:tcW w:w="1679" w:type="dxa"/>
          </w:tcPr>
          <w:p w:rsidR="00E440D9" w:rsidRDefault="00E440D9" w:rsidP="00D60B2F">
            <w:pPr>
              <w:jc w:val="right"/>
            </w:pPr>
            <w:r>
              <w:t>1</w:t>
            </w:r>
          </w:p>
        </w:tc>
        <w:tc>
          <w:tcPr>
            <w:tcW w:w="1366" w:type="dxa"/>
          </w:tcPr>
          <w:p w:rsidR="00E440D9" w:rsidRPr="00653C52" w:rsidRDefault="00E440D9" w:rsidP="00D60B2F">
            <w:pPr>
              <w:jc w:val="right"/>
            </w:pPr>
            <w:r>
              <w:t>$200</w:t>
            </w:r>
          </w:p>
        </w:tc>
        <w:tc>
          <w:tcPr>
            <w:tcW w:w="1992" w:type="dxa"/>
          </w:tcPr>
          <w:p w:rsidR="00E440D9" w:rsidRDefault="00E440D9" w:rsidP="00D60B2F">
            <w:pPr>
              <w:jc w:val="right"/>
            </w:pPr>
            <w:r>
              <w:t>$200</w:t>
            </w:r>
          </w:p>
        </w:tc>
      </w:tr>
      <w:tr w:rsidR="00BC6BA5" w:rsidRPr="002916F0" w:rsidTr="00F36B16">
        <w:trPr>
          <w:cantSplit/>
          <w:jc w:val="center"/>
        </w:trPr>
        <w:tc>
          <w:tcPr>
            <w:tcW w:w="3627" w:type="dxa"/>
          </w:tcPr>
          <w:p w:rsidR="00BC6BA5" w:rsidRPr="004E7D9E" w:rsidRDefault="00BC6BA5" w:rsidP="00D60B2F">
            <w:pPr>
              <w:rPr>
                <w:b/>
              </w:rPr>
            </w:pPr>
            <w:r>
              <w:rPr>
                <w:b/>
              </w:rPr>
              <w:t>Totals</w:t>
            </w:r>
          </w:p>
        </w:tc>
        <w:tc>
          <w:tcPr>
            <w:tcW w:w="1679" w:type="dxa"/>
          </w:tcPr>
          <w:p w:rsidR="00BC6BA5" w:rsidRPr="004E7D9E" w:rsidRDefault="00BC6BA5" w:rsidP="00BC6BA5">
            <w:pPr>
              <w:jc w:val="right"/>
              <w:rPr>
                <w:rFonts w:ascii="Calibri" w:hAnsi="Calibri"/>
                <w:b/>
                <w:color w:val="000000"/>
              </w:rPr>
            </w:pPr>
            <w:r>
              <w:rPr>
                <w:rFonts w:ascii="Calibri" w:hAnsi="Calibri"/>
                <w:color w:val="000000"/>
              </w:rPr>
              <w:t xml:space="preserve">   </w:t>
            </w:r>
            <w:r w:rsidRPr="001F5E78">
              <w:rPr>
                <w:rFonts w:ascii="Calibri" w:hAnsi="Calibri"/>
                <w:b/>
                <w:color w:val="000000"/>
              </w:rPr>
              <w:t>356,5</w:t>
            </w:r>
            <w:r w:rsidR="00E440D9">
              <w:rPr>
                <w:rFonts w:ascii="Calibri" w:hAnsi="Calibri"/>
                <w:b/>
                <w:color w:val="000000"/>
              </w:rPr>
              <w:t>31</w:t>
            </w:r>
          </w:p>
        </w:tc>
        <w:tc>
          <w:tcPr>
            <w:tcW w:w="1366" w:type="dxa"/>
          </w:tcPr>
          <w:p w:rsidR="00BC6BA5" w:rsidRPr="004E7D9E" w:rsidRDefault="00BC6BA5" w:rsidP="00D60B2F">
            <w:pPr>
              <w:jc w:val="right"/>
              <w:rPr>
                <w:b/>
              </w:rPr>
            </w:pPr>
            <w:r w:rsidRPr="004E7D9E">
              <w:rPr>
                <w:b/>
              </w:rPr>
              <w:t>---</w:t>
            </w:r>
          </w:p>
        </w:tc>
        <w:tc>
          <w:tcPr>
            <w:tcW w:w="1992" w:type="dxa"/>
          </w:tcPr>
          <w:p w:rsidR="00BC6BA5" w:rsidRPr="004E7D9E" w:rsidRDefault="00BC6BA5" w:rsidP="00124F6F">
            <w:pPr>
              <w:jc w:val="right"/>
              <w:rPr>
                <w:rFonts w:ascii="Calibri" w:hAnsi="Calibri"/>
                <w:b/>
                <w:color w:val="000000"/>
              </w:rPr>
            </w:pPr>
            <w:r w:rsidRPr="00730C48">
              <w:rPr>
                <w:rFonts w:ascii="Calibri" w:hAnsi="Calibri"/>
                <w:b/>
              </w:rPr>
              <w:t>$</w:t>
            </w:r>
            <w:r w:rsidR="00E440D9">
              <w:rPr>
                <w:rFonts w:ascii="Calibri" w:hAnsi="Calibri"/>
                <w:b/>
              </w:rPr>
              <w:t>67,</w:t>
            </w:r>
            <w:r w:rsidR="00124F6F">
              <w:rPr>
                <w:rFonts w:ascii="Calibri" w:hAnsi="Calibri"/>
                <w:b/>
              </w:rPr>
              <w:t>858,1</w:t>
            </w:r>
            <w:r w:rsidRPr="00730C48">
              <w:rPr>
                <w:rFonts w:ascii="Calibri" w:hAnsi="Calibri"/>
                <w:b/>
              </w:rPr>
              <w:t>50</w:t>
            </w:r>
          </w:p>
        </w:tc>
      </w:tr>
    </w:tbl>
    <w:p w:rsidR="000D0138" w:rsidRDefault="000D0138" w:rsidP="00D7607D">
      <w:pPr>
        <w:spacing w:after="0" w:line="240" w:lineRule="auto"/>
        <w:rPr>
          <w:b/>
        </w:rPr>
      </w:pPr>
    </w:p>
    <w:p w:rsidR="00D7607D" w:rsidRPr="004D4E16" w:rsidRDefault="00D7607D" w:rsidP="00D7607D">
      <w:pPr>
        <w:spacing w:after="0" w:line="240" w:lineRule="auto"/>
      </w:pPr>
      <w:r w:rsidRPr="004D4E16">
        <w:rPr>
          <w:u w:val="single"/>
        </w:rPr>
        <w:t>Summary of Changes</w:t>
      </w:r>
    </w:p>
    <w:p w:rsidR="00D7607D" w:rsidRPr="004D4E16" w:rsidRDefault="00D7607D" w:rsidP="00D7607D">
      <w:pPr>
        <w:spacing w:after="0" w:line="240" w:lineRule="auto"/>
      </w:pPr>
    </w:p>
    <w:p w:rsidR="00D7607D" w:rsidRPr="00591FCB" w:rsidRDefault="00D7607D" w:rsidP="00D7607D">
      <w:pPr>
        <w:spacing w:after="0" w:line="240" w:lineRule="auto"/>
      </w:pPr>
      <w:r w:rsidRPr="00591FCB">
        <w:t xml:space="preserve">The addition of </w:t>
      </w:r>
      <w:r w:rsidR="009F2129" w:rsidRPr="00591FCB">
        <w:t>2</w:t>
      </w:r>
      <w:r w:rsidR="00B735D9" w:rsidRPr="00591FCB">
        <w:t>6</w:t>
      </w:r>
      <w:r w:rsidRPr="00591FCB">
        <w:t xml:space="preserve"> </w:t>
      </w:r>
      <w:r w:rsidR="00591FCB">
        <w:t>fees</w:t>
      </w:r>
      <w:r w:rsidR="003A14DC" w:rsidRPr="00591FCB">
        <w:t xml:space="preserve">, </w:t>
      </w:r>
      <w:r w:rsidR="000F5D7D" w:rsidRPr="000F5D7D">
        <w:t>383,607</w:t>
      </w:r>
      <w:r w:rsidR="000F5D7D">
        <w:t xml:space="preserve"> </w:t>
      </w:r>
      <w:r w:rsidR="00AA409B">
        <w:t xml:space="preserve">in </w:t>
      </w:r>
      <w:r w:rsidR="000F5D7D">
        <w:t>non-hourly</w:t>
      </w:r>
      <w:r w:rsidR="00AA409B">
        <w:t xml:space="preserve"> and </w:t>
      </w:r>
      <w:r w:rsidR="00591FCB" w:rsidRPr="00591FCB">
        <w:t xml:space="preserve">hourly </w:t>
      </w:r>
      <w:r w:rsidRPr="00591FCB">
        <w:t>responses</w:t>
      </w:r>
      <w:r w:rsidR="00591FCB">
        <w:t xml:space="preserve">, </w:t>
      </w:r>
      <w:r w:rsidR="001A17B6" w:rsidRPr="001A17B6">
        <w:t>5,239.02</w:t>
      </w:r>
      <w:r w:rsidR="001A17B6">
        <w:t xml:space="preserve"> </w:t>
      </w:r>
      <w:r w:rsidR="00591FCB" w:rsidRPr="00591FCB">
        <w:t>burden hours,</w:t>
      </w:r>
      <w:r w:rsidR="000F5D7D">
        <w:t xml:space="preserve"> </w:t>
      </w:r>
      <w:r w:rsidR="000F5D7D" w:rsidRPr="000F5D7D">
        <w:t>$2,037,974.88</w:t>
      </w:r>
      <w:r w:rsidR="000F5D7D">
        <w:t xml:space="preserve"> </w:t>
      </w:r>
      <w:r w:rsidR="00FA221C">
        <w:t>in</w:t>
      </w:r>
      <w:r w:rsidR="000F5D7D">
        <w:t xml:space="preserve"> the hourly cost burden,</w:t>
      </w:r>
      <w:r w:rsidR="00591FCB">
        <w:rPr>
          <w:b/>
        </w:rPr>
        <w:t xml:space="preserve"> </w:t>
      </w:r>
      <w:r w:rsidR="00591FCB">
        <w:t xml:space="preserve">and </w:t>
      </w:r>
      <w:r w:rsidR="003620B8" w:rsidRPr="003620B8">
        <w:t xml:space="preserve">$131,060,068.33 </w:t>
      </w:r>
      <w:r w:rsidR="00591FCB" w:rsidRPr="00591FCB">
        <w:t xml:space="preserve">in </w:t>
      </w:r>
      <w:r w:rsidR="000F5D7D">
        <w:t xml:space="preserve">non-hourly costs </w:t>
      </w:r>
      <w:r w:rsidRPr="00591FCB">
        <w:t>to collection 0651-00</w:t>
      </w:r>
      <w:r w:rsidR="009F2129" w:rsidRPr="00591FCB">
        <w:t>55</w:t>
      </w:r>
      <w:r w:rsidRPr="00591FCB">
        <w:t xml:space="preserve"> account for the changes following the rulemaking action NPRM 0651-AD08. </w:t>
      </w:r>
    </w:p>
    <w:p w:rsidR="00D7607D" w:rsidRPr="004310CB" w:rsidRDefault="00D7607D" w:rsidP="00D7607D">
      <w:pPr>
        <w:spacing w:after="0" w:line="240" w:lineRule="auto"/>
      </w:pPr>
    </w:p>
    <w:p w:rsidR="00D7607D" w:rsidRPr="004310CB" w:rsidRDefault="00D7607D" w:rsidP="00D7607D">
      <w:pPr>
        <w:spacing w:after="0" w:line="240" w:lineRule="auto"/>
      </w:pPr>
      <w:r w:rsidRPr="004310CB">
        <w:rPr>
          <w:u w:val="single"/>
        </w:rPr>
        <w:t>Changes in Burden</w:t>
      </w:r>
    </w:p>
    <w:p w:rsidR="00D7607D" w:rsidRPr="004310CB" w:rsidRDefault="00D7607D" w:rsidP="00D7607D">
      <w:pPr>
        <w:spacing w:after="0" w:line="240" w:lineRule="auto"/>
      </w:pPr>
    </w:p>
    <w:tbl>
      <w:tblPr>
        <w:tblStyle w:val="TableGrid"/>
        <w:tblW w:w="0" w:type="auto"/>
        <w:tblLook w:val="04A0" w:firstRow="1" w:lastRow="0" w:firstColumn="1" w:lastColumn="0" w:noHBand="0" w:noVBand="1"/>
      </w:tblPr>
      <w:tblGrid>
        <w:gridCol w:w="3078"/>
        <w:gridCol w:w="2340"/>
        <w:gridCol w:w="2250"/>
        <w:gridCol w:w="1908"/>
      </w:tblGrid>
      <w:tr w:rsidR="004310CB" w:rsidRPr="004310CB" w:rsidTr="00764FF8">
        <w:tc>
          <w:tcPr>
            <w:tcW w:w="3078" w:type="dxa"/>
          </w:tcPr>
          <w:p w:rsidR="00D7607D" w:rsidRPr="004310CB" w:rsidRDefault="00D7607D" w:rsidP="00D60B2F">
            <w:pPr>
              <w:jc w:val="center"/>
              <w:rPr>
                <w:b/>
              </w:rPr>
            </w:pPr>
            <w:r w:rsidRPr="004310CB">
              <w:rPr>
                <w:b/>
              </w:rPr>
              <w:t>Burden Type</w:t>
            </w:r>
          </w:p>
        </w:tc>
        <w:tc>
          <w:tcPr>
            <w:tcW w:w="2340" w:type="dxa"/>
          </w:tcPr>
          <w:p w:rsidR="00D7607D" w:rsidRPr="004310CB" w:rsidRDefault="00D7607D" w:rsidP="00D60B2F">
            <w:pPr>
              <w:jc w:val="center"/>
              <w:rPr>
                <w:b/>
              </w:rPr>
            </w:pPr>
            <w:r w:rsidRPr="004310CB">
              <w:rPr>
                <w:b/>
              </w:rPr>
              <w:t>Currently Approved</w:t>
            </w:r>
          </w:p>
        </w:tc>
        <w:tc>
          <w:tcPr>
            <w:tcW w:w="2250" w:type="dxa"/>
          </w:tcPr>
          <w:p w:rsidR="00D7607D" w:rsidRPr="004310CB" w:rsidRDefault="00D7607D" w:rsidP="00D60B2F">
            <w:pPr>
              <w:jc w:val="center"/>
              <w:rPr>
                <w:b/>
              </w:rPr>
            </w:pPr>
            <w:r w:rsidRPr="004310CB">
              <w:rPr>
                <w:b/>
              </w:rPr>
              <w:t>Proposed Change</w:t>
            </w:r>
          </w:p>
        </w:tc>
        <w:tc>
          <w:tcPr>
            <w:tcW w:w="1908" w:type="dxa"/>
          </w:tcPr>
          <w:p w:rsidR="00D7607D" w:rsidRPr="004310CB" w:rsidRDefault="00D7607D" w:rsidP="00D60B2F">
            <w:pPr>
              <w:jc w:val="center"/>
              <w:rPr>
                <w:b/>
              </w:rPr>
            </w:pPr>
            <w:r w:rsidRPr="004310CB">
              <w:rPr>
                <w:b/>
              </w:rPr>
              <w:t>New Estimate</w:t>
            </w:r>
          </w:p>
        </w:tc>
      </w:tr>
      <w:tr w:rsidR="004310CB" w:rsidRPr="003633FC" w:rsidTr="00764FF8">
        <w:tc>
          <w:tcPr>
            <w:tcW w:w="3078" w:type="dxa"/>
          </w:tcPr>
          <w:p w:rsidR="00D7607D" w:rsidRPr="003633FC" w:rsidRDefault="00D7607D" w:rsidP="00D60B2F">
            <w:r w:rsidRPr="003633FC">
              <w:t>Respondents</w:t>
            </w:r>
          </w:p>
        </w:tc>
        <w:tc>
          <w:tcPr>
            <w:tcW w:w="2340" w:type="dxa"/>
          </w:tcPr>
          <w:p w:rsidR="00D7607D" w:rsidRPr="003633FC" w:rsidRDefault="00187480" w:rsidP="00D60B2F">
            <w:pPr>
              <w:jc w:val="right"/>
            </w:pPr>
            <w:r w:rsidRPr="003633FC">
              <w:t>185,047</w:t>
            </w:r>
          </w:p>
        </w:tc>
        <w:tc>
          <w:tcPr>
            <w:tcW w:w="2250" w:type="dxa"/>
          </w:tcPr>
          <w:p w:rsidR="00D7607D" w:rsidRPr="003633FC" w:rsidRDefault="003A14DC" w:rsidP="00764FF8">
            <w:pPr>
              <w:jc w:val="right"/>
            </w:pPr>
            <w:r w:rsidRPr="003633FC">
              <w:t>383,607</w:t>
            </w:r>
          </w:p>
        </w:tc>
        <w:tc>
          <w:tcPr>
            <w:tcW w:w="1908" w:type="dxa"/>
          </w:tcPr>
          <w:p w:rsidR="00D7607D" w:rsidRPr="003633FC" w:rsidRDefault="008A7BFD" w:rsidP="003A14DC">
            <w:pPr>
              <w:jc w:val="right"/>
            </w:pPr>
            <w:r w:rsidRPr="003633FC">
              <w:t>5</w:t>
            </w:r>
            <w:r w:rsidR="003A14DC" w:rsidRPr="003633FC">
              <w:t>68,654</w:t>
            </w:r>
          </w:p>
        </w:tc>
      </w:tr>
      <w:tr w:rsidR="00D60B2F" w:rsidRPr="003633FC" w:rsidTr="00764FF8">
        <w:tc>
          <w:tcPr>
            <w:tcW w:w="3078" w:type="dxa"/>
          </w:tcPr>
          <w:p w:rsidR="00D60B2F" w:rsidRPr="003633FC" w:rsidRDefault="00D60B2F" w:rsidP="00D60B2F">
            <w:r w:rsidRPr="003633FC">
              <w:t>Hourly Burden</w:t>
            </w:r>
          </w:p>
        </w:tc>
        <w:tc>
          <w:tcPr>
            <w:tcW w:w="2340" w:type="dxa"/>
          </w:tcPr>
          <w:p w:rsidR="00D60B2F" w:rsidRPr="003633FC" w:rsidRDefault="00D60B2F" w:rsidP="00A17A21">
            <w:pPr>
              <w:jc w:val="right"/>
            </w:pPr>
            <w:r w:rsidRPr="003633FC">
              <w:t>43,095.7</w:t>
            </w:r>
            <w:r w:rsidR="00A17A21" w:rsidRPr="003633FC">
              <w:t>2</w:t>
            </w:r>
          </w:p>
        </w:tc>
        <w:tc>
          <w:tcPr>
            <w:tcW w:w="2250" w:type="dxa"/>
          </w:tcPr>
          <w:p w:rsidR="00D60B2F" w:rsidRPr="003633FC" w:rsidRDefault="001A17B6" w:rsidP="00764FF8">
            <w:pPr>
              <w:jc w:val="right"/>
            </w:pPr>
            <w:r w:rsidRPr="003633FC">
              <w:t>5,239.02</w:t>
            </w:r>
          </w:p>
        </w:tc>
        <w:tc>
          <w:tcPr>
            <w:tcW w:w="1908" w:type="dxa"/>
          </w:tcPr>
          <w:p w:rsidR="00D60B2F" w:rsidRPr="003633FC" w:rsidRDefault="001A17B6" w:rsidP="003A14DC">
            <w:pPr>
              <w:jc w:val="right"/>
            </w:pPr>
            <w:r w:rsidRPr="003633FC">
              <w:t>48,334.73</w:t>
            </w:r>
          </w:p>
        </w:tc>
      </w:tr>
      <w:tr w:rsidR="00EE542D" w:rsidRPr="003633FC" w:rsidTr="00764FF8">
        <w:tc>
          <w:tcPr>
            <w:tcW w:w="3078" w:type="dxa"/>
          </w:tcPr>
          <w:p w:rsidR="00EE542D" w:rsidRPr="003633FC" w:rsidRDefault="00EE542D" w:rsidP="00D60B2F">
            <w:r w:rsidRPr="003633FC">
              <w:t>Hourly Cost Burden</w:t>
            </w:r>
          </w:p>
        </w:tc>
        <w:tc>
          <w:tcPr>
            <w:tcW w:w="2340" w:type="dxa"/>
          </w:tcPr>
          <w:p w:rsidR="00EE542D" w:rsidRPr="003633FC" w:rsidRDefault="00EE542D" w:rsidP="00A17A21">
            <w:pPr>
              <w:jc w:val="right"/>
            </w:pPr>
            <w:r w:rsidRPr="003633FC">
              <w:t>$16,764,233.78</w:t>
            </w:r>
          </w:p>
        </w:tc>
        <w:tc>
          <w:tcPr>
            <w:tcW w:w="2250" w:type="dxa"/>
          </w:tcPr>
          <w:p w:rsidR="00EE542D" w:rsidRPr="003633FC" w:rsidRDefault="00EE542D" w:rsidP="00764FF8">
            <w:pPr>
              <w:jc w:val="right"/>
            </w:pPr>
            <w:r w:rsidRPr="003633FC">
              <w:t>$2,037,974.88</w:t>
            </w:r>
          </w:p>
        </w:tc>
        <w:tc>
          <w:tcPr>
            <w:tcW w:w="1908" w:type="dxa"/>
          </w:tcPr>
          <w:p w:rsidR="00EE542D" w:rsidRPr="003633FC" w:rsidRDefault="00EE542D" w:rsidP="003A14DC">
            <w:pPr>
              <w:jc w:val="right"/>
            </w:pPr>
            <w:r w:rsidRPr="003633FC">
              <w:t>$18,802,208.66</w:t>
            </w:r>
          </w:p>
        </w:tc>
      </w:tr>
      <w:tr w:rsidR="002916F0" w:rsidRPr="003633FC" w:rsidTr="00BA07C0">
        <w:trPr>
          <w:trHeight w:val="188"/>
        </w:trPr>
        <w:tc>
          <w:tcPr>
            <w:tcW w:w="3078" w:type="dxa"/>
          </w:tcPr>
          <w:p w:rsidR="00D7607D" w:rsidRPr="003633FC" w:rsidRDefault="00D7607D" w:rsidP="00D60B2F">
            <w:r w:rsidRPr="003633FC">
              <w:t>Non-hour costs</w:t>
            </w:r>
          </w:p>
        </w:tc>
        <w:tc>
          <w:tcPr>
            <w:tcW w:w="2340" w:type="dxa"/>
          </w:tcPr>
          <w:p w:rsidR="00D7607D" w:rsidRPr="003633FC" w:rsidRDefault="00D7607D" w:rsidP="00D60B2F">
            <w:pPr>
              <w:jc w:val="right"/>
              <w:rPr>
                <w:color w:val="FF0000"/>
              </w:rPr>
            </w:pPr>
            <w:r w:rsidRPr="003633FC">
              <w:t>$</w:t>
            </w:r>
            <w:r w:rsidR="004D4E16" w:rsidRPr="003633FC">
              <w:t>54,392,518.33</w:t>
            </w:r>
          </w:p>
        </w:tc>
        <w:tc>
          <w:tcPr>
            <w:tcW w:w="2250" w:type="dxa"/>
          </w:tcPr>
          <w:p w:rsidR="00D7607D" w:rsidRPr="003633FC" w:rsidRDefault="00124F6F" w:rsidP="003620B8">
            <w:pPr>
              <w:jc w:val="right"/>
            </w:pPr>
            <w:r w:rsidRPr="003633FC">
              <w:t>$</w:t>
            </w:r>
            <w:r w:rsidR="003620B8" w:rsidRPr="003633FC">
              <w:t>76,667,550.00</w:t>
            </w:r>
          </w:p>
        </w:tc>
        <w:tc>
          <w:tcPr>
            <w:tcW w:w="1908" w:type="dxa"/>
          </w:tcPr>
          <w:p w:rsidR="00D7607D" w:rsidRPr="003633FC" w:rsidRDefault="003620B8" w:rsidP="003A14DC">
            <w:pPr>
              <w:jc w:val="right"/>
            </w:pPr>
            <w:r w:rsidRPr="003633FC">
              <w:t>$131,060,068.33</w:t>
            </w:r>
          </w:p>
        </w:tc>
      </w:tr>
    </w:tbl>
    <w:p w:rsidR="008015A0" w:rsidRPr="003633FC" w:rsidRDefault="008015A0" w:rsidP="00D7607D">
      <w:pPr>
        <w:spacing w:after="0" w:line="240" w:lineRule="auto"/>
      </w:pPr>
    </w:p>
    <w:p w:rsidR="00D7607D" w:rsidRPr="003633FC" w:rsidRDefault="00D7607D" w:rsidP="00D7607D">
      <w:pPr>
        <w:spacing w:after="0" w:line="240" w:lineRule="auto"/>
      </w:pPr>
      <w:r w:rsidRPr="003633FC">
        <w:t>The 0651-00</w:t>
      </w:r>
      <w:r w:rsidR="008B1ED6" w:rsidRPr="003633FC">
        <w:t>55</w:t>
      </w:r>
      <w:r w:rsidRPr="003633FC">
        <w:t xml:space="preserve"> revised total burden is as follows:</w:t>
      </w:r>
    </w:p>
    <w:p w:rsidR="00D7607D" w:rsidRPr="003633FC" w:rsidRDefault="00D7607D" w:rsidP="00D7607D">
      <w:pPr>
        <w:spacing w:after="0" w:line="240" w:lineRule="auto"/>
      </w:pPr>
    </w:p>
    <w:p w:rsidR="00D7607D" w:rsidRPr="003633FC" w:rsidRDefault="00736FF2" w:rsidP="00D7607D">
      <w:pPr>
        <w:numPr>
          <w:ilvl w:val="0"/>
          <w:numId w:val="1"/>
        </w:numPr>
        <w:spacing w:after="0" w:line="240" w:lineRule="auto"/>
      </w:pPr>
      <w:r w:rsidRPr="003633FC">
        <w:t xml:space="preserve">568,654 </w:t>
      </w:r>
      <w:r w:rsidR="00D7607D" w:rsidRPr="003633FC">
        <w:t>respondents</w:t>
      </w:r>
    </w:p>
    <w:p w:rsidR="008F2E9B" w:rsidRPr="003633FC" w:rsidRDefault="008F2E9B" w:rsidP="00D7607D">
      <w:pPr>
        <w:numPr>
          <w:ilvl w:val="0"/>
          <w:numId w:val="1"/>
        </w:numPr>
        <w:spacing w:after="0" w:line="240" w:lineRule="auto"/>
      </w:pPr>
      <w:r w:rsidRPr="003633FC">
        <w:t>48,334.73 burden hours</w:t>
      </w:r>
    </w:p>
    <w:p w:rsidR="00EE542D" w:rsidRPr="003633FC" w:rsidRDefault="00EE542D" w:rsidP="00D7607D">
      <w:pPr>
        <w:numPr>
          <w:ilvl w:val="0"/>
          <w:numId w:val="1"/>
        </w:numPr>
        <w:spacing w:after="0" w:line="240" w:lineRule="auto"/>
      </w:pPr>
      <w:r w:rsidRPr="003633FC">
        <w:t>$18,802,208.66 hourly cost burden</w:t>
      </w:r>
    </w:p>
    <w:p w:rsidR="00D7607D" w:rsidRPr="003633FC" w:rsidRDefault="003620B8" w:rsidP="00D7607D">
      <w:pPr>
        <w:numPr>
          <w:ilvl w:val="0"/>
          <w:numId w:val="1"/>
        </w:numPr>
        <w:spacing w:after="0" w:line="240" w:lineRule="auto"/>
      </w:pPr>
      <w:r w:rsidRPr="003633FC">
        <w:t>$131,060,068.33</w:t>
      </w:r>
      <w:r w:rsidR="00D60B2F" w:rsidRPr="003633FC">
        <w:t xml:space="preserve"> </w:t>
      </w:r>
      <w:r w:rsidR="00D7607D" w:rsidRPr="003633FC">
        <w:t xml:space="preserve">in annual (non-hour) </w:t>
      </w:r>
      <w:r w:rsidR="00EE542D" w:rsidRPr="003633FC">
        <w:t>costs</w:t>
      </w:r>
    </w:p>
    <w:p w:rsidR="00D60B2F" w:rsidRPr="002916F0" w:rsidRDefault="00D60B2F">
      <w:pPr>
        <w:rPr>
          <w:color w:val="FF0000"/>
        </w:rPr>
      </w:pPr>
    </w:p>
    <w:sectPr w:rsidR="00D60B2F" w:rsidRPr="00291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4409"/>
    <w:multiLevelType w:val="hybridMultilevel"/>
    <w:tmpl w:val="B3C4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7D"/>
    <w:rsid w:val="000306F0"/>
    <w:rsid w:val="000D0138"/>
    <w:rsid w:val="000F5D7D"/>
    <w:rsid w:val="00124F6F"/>
    <w:rsid w:val="00187480"/>
    <w:rsid w:val="001A17B6"/>
    <w:rsid w:val="001B1984"/>
    <w:rsid w:val="001E2487"/>
    <w:rsid w:val="001F5E78"/>
    <w:rsid w:val="001F6B2C"/>
    <w:rsid w:val="00202731"/>
    <w:rsid w:val="002121D5"/>
    <w:rsid w:val="002469C9"/>
    <w:rsid w:val="002602FB"/>
    <w:rsid w:val="00273510"/>
    <w:rsid w:val="002916F0"/>
    <w:rsid w:val="00296724"/>
    <w:rsid w:val="002A51B8"/>
    <w:rsid w:val="002D54F6"/>
    <w:rsid w:val="00322763"/>
    <w:rsid w:val="003517D5"/>
    <w:rsid w:val="0035376C"/>
    <w:rsid w:val="003620B8"/>
    <w:rsid w:val="003633FC"/>
    <w:rsid w:val="00386A94"/>
    <w:rsid w:val="003A14DC"/>
    <w:rsid w:val="003A2FED"/>
    <w:rsid w:val="003B6F2D"/>
    <w:rsid w:val="003D7A05"/>
    <w:rsid w:val="00416278"/>
    <w:rsid w:val="004310CB"/>
    <w:rsid w:val="00452166"/>
    <w:rsid w:val="004A16C9"/>
    <w:rsid w:val="004D4E16"/>
    <w:rsid w:val="004E10BE"/>
    <w:rsid w:val="004E7D9E"/>
    <w:rsid w:val="00512066"/>
    <w:rsid w:val="00591FCB"/>
    <w:rsid w:val="005A315D"/>
    <w:rsid w:val="005E1107"/>
    <w:rsid w:val="0062319B"/>
    <w:rsid w:val="00660BD5"/>
    <w:rsid w:val="00677B8D"/>
    <w:rsid w:val="006C57ED"/>
    <w:rsid w:val="006E0074"/>
    <w:rsid w:val="006F016B"/>
    <w:rsid w:val="00707F90"/>
    <w:rsid w:val="00726B2B"/>
    <w:rsid w:val="00726CD1"/>
    <w:rsid w:val="00730C48"/>
    <w:rsid w:val="00736FF2"/>
    <w:rsid w:val="00764FF8"/>
    <w:rsid w:val="007E6CF7"/>
    <w:rsid w:val="007F6197"/>
    <w:rsid w:val="008015A0"/>
    <w:rsid w:val="00856318"/>
    <w:rsid w:val="00877B1D"/>
    <w:rsid w:val="00880DA0"/>
    <w:rsid w:val="00892AF0"/>
    <w:rsid w:val="008A7BFD"/>
    <w:rsid w:val="008B1ED6"/>
    <w:rsid w:val="008B3DCE"/>
    <w:rsid w:val="008C6895"/>
    <w:rsid w:val="008D15C1"/>
    <w:rsid w:val="008F2E9B"/>
    <w:rsid w:val="009028A0"/>
    <w:rsid w:val="0094044C"/>
    <w:rsid w:val="00973CDB"/>
    <w:rsid w:val="009A23F5"/>
    <w:rsid w:val="009F2129"/>
    <w:rsid w:val="00A17A21"/>
    <w:rsid w:val="00A22252"/>
    <w:rsid w:val="00A57AC6"/>
    <w:rsid w:val="00A91E53"/>
    <w:rsid w:val="00AA409B"/>
    <w:rsid w:val="00AB36EF"/>
    <w:rsid w:val="00AD35C7"/>
    <w:rsid w:val="00B11490"/>
    <w:rsid w:val="00B217AA"/>
    <w:rsid w:val="00B56FBA"/>
    <w:rsid w:val="00B600B0"/>
    <w:rsid w:val="00B735D9"/>
    <w:rsid w:val="00B75A51"/>
    <w:rsid w:val="00B93EB3"/>
    <w:rsid w:val="00BA07C0"/>
    <w:rsid w:val="00BC6BA5"/>
    <w:rsid w:val="00BD4E76"/>
    <w:rsid w:val="00C21AD9"/>
    <w:rsid w:val="00C30A8E"/>
    <w:rsid w:val="00C344DA"/>
    <w:rsid w:val="00C80B26"/>
    <w:rsid w:val="00C867EF"/>
    <w:rsid w:val="00CA5AAC"/>
    <w:rsid w:val="00D33D25"/>
    <w:rsid w:val="00D34CE3"/>
    <w:rsid w:val="00D60B2F"/>
    <w:rsid w:val="00D62DC8"/>
    <w:rsid w:val="00D75A04"/>
    <w:rsid w:val="00D7607D"/>
    <w:rsid w:val="00DB33C8"/>
    <w:rsid w:val="00DC702F"/>
    <w:rsid w:val="00DE3723"/>
    <w:rsid w:val="00E37F75"/>
    <w:rsid w:val="00E440D9"/>
    <w:rsid w:val="00E61331"/>
    <w:rsid w:val="00E64D10"/>
    <w:rsid w:val="00EA3E02"/>
    <w:rsid w:val="00EA6406"/>
    <w:rsid w:val="00EC62AE"/>
    <w:rsid w:val="00EC75EC"/>
    <w:rsid w:val="00ED4EAF"/>
    <w:rsid w:val="00EE542D"/>
    <w:rsid w:val="00EF0780"/>
    <w:rsid w:val="00F36B16"/>
    <w:rsid w:val="00F4688A"/>
    <w:rsid w:val="00FA221C"/>
    <w:rsid w:val="00FB639F"/>
    <w:rsid w:val="00FE098E"/>
    <w:rsid w:val="00FE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7607D"/>
    <w:rPr>
      <w:sz w:val="16"/>
      <w:szCs w:val="16"/>
    </w:rPr>
  </w:style>
  <w:style w:type="paragraph" w:styleId="CommentText">
    <w:name w:val="annotation text"/>
    <w:basedOn w:val="Normal"/>
    <w:link w:val="CommentTextChar"/>
    <w:semiHidden/>
    <w:rsid w:val="00D7607D"/>
    <w:pPr>
      <w:spacing w:line="48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7607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7D"/>
    <w:rPr>
      <w:rFonts w:ascii="Tahoma" w:hAnsi="Tahoma" w:cs="Tahoma"/>
      <w:sz w:val="16"/>
      <w:szCs w:val="16"/>
    </w:rPr>
  </w:style>
  <w:style w:type="paragraph" w:styleId="NoSpacing">
    <w:name w:val="No Spacing"/>
    <w:uiPriority w:val="1"/>
    <w:qFormat/>
    <w:rsid w:val="003517D5"/>
    <w:pPr>
      <w:spacing w:after="0" w:line="240" w:lineRule="auto"/>
    </w:pPr>
  </w:style>
  <w:style w:type="paragraph" w:styleId="CommentSubject">
    <w:name w:val="annotation subject"/>
    <w:basedOn w:val="CommentText"/>
    <w:next w:val="CommentText"/>
    <w:link w:val="CommentSubjectChar"/>
    <w:uiPriority w:val="99"/>
    <w:semiHidden/>
    <w:unhideWhenUsed/>
    <w:rsid w:val="002D54F6"/>
    <w:pPr>
      <w:spacing w:line="240" w:lineRule="auto"/>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D54F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7607D"/>
    <w:rPr>
      <w:sz w:val="16"/>
      <w:szCs w:val="16"/>
    </w:rPr>
  </w:style>
  <w:style w:type="paragraph" w:styleId="CommentText">
    <w:name w:val="annotation text"/>
    <w:basedOn w:val="Normal"/>
    <w:link w:val="CommentTextChar"/>
    <w:semiHidden/>
    <w:rsid w:val="00D7607D"/>
    <w:pPr>
      <w:spacing w:line="48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7607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7D"/>
    <w:rPr>
      <w:rFonts w:ascii="Tahoma" w:hAnsi="Tahoma" w:cs="Tahoma"/>
      <w:sz w:val="16"/>
      <w:szCs w:val="16"/>
    </w:rPr>
  </w:style>
  <w:style w:type="paragraph" w:styleId="NoSpacing">
    <w:name w:val="No Spacing"/>
    <w:uiPriority w:val="1"/>
    <w:qFormat/>
    <w:rsid w:val="003517D5"/>
    <w:pPr>
      <w:spacing w:after="0" w:line="240" w:lineRule="auto"/>
    </w:pPr>
  </w:style>
  <w:style w:type="paragraph" w:styleId="CommentSubject">
    <w:name w:val="annotation subject"/>
    <w:basedOn w:val="CommentText"/>
    <w:next w:val="CommentText"/>
    <w:link w:val="CommentSubjectChar"/>
    <w:uiPriority w:val="99"/>
    <w:semiHidden/>
    <w:unhideWhenUsed/>
    <w:rsid w:val="002D54F6"/>
    <w:pPr>
      <w:spacing w:line="240" w:lineRule="auto"/>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D54F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4542">
      <w:bodyDiv w:val="1"/>
      <w:marLeft w:val="0"/>
      <w:marRight w:val="0"/>
      <w:marTop w:val="0"/>
      <w:marBottom w:val="0"/>
      <w:divBdr>
        <w:top w:val="none" w:sz="0" w:space="0" w:color="auto"/>
        <w:left w:val="none" w:sz="0" w:space="0" w:color="auto"/>
        <w:bottom w:val="none" w:sz="0" w:space="0" w:color="auto"/>
        <w:right w:val="none" w:sz="0" w:space="0" w:color="auto"/>
      </w:divBdr>
    </w:div>
    <w:div w:id="380057416">
      <w:bodyDiv w:val="1"/>
      <w:marLeft w:val="0"/>
      <w:marRight w:val="0"/>
      <w:marTop w:val="0"/>
      <w:marBottom w:val="0"/>
      <w:divBdr>
        <w:top w:val="none" w:sz="0" w:space="0" w:color="auto"/>
        <w:left w:val="none" w:sz="0" w:space="0" w:color="auto"/>
        <w:bottom w:val="none" w:sz="0" w:space="0" w:color="auto"/>
        <w:right w:val="none" w:sz="0" w:space="0" w:color="auto"/>
      </w:divBdr>
    </w:div>
    <w:div w:id="475923699">
      <w:bodyDiv w:val="1"/>
      <w:marLeft w:val="0"/>
      <w:marRight w:val="0"/>
      <w:marTop w:val="0"/>
      <w:marBottom w:val="0"/>
      <w:divBdr>
        <w:top w:val="none" w:sz="0" w:space="0" w:color="auto"/>
        <w:left w:val="none" w:sz="0" w:space="0" w:color="auto"/>
        <w:bottom w:val="none" w:sz="0" w:space="0" w:color="auto"/>
        <w:right w:val="none" w:sz="0" w:space="0" w:color="auto"/>
      </w:divBdr>
    </w:div>
    <w:div w:id="507401439">
      <w:bodyDiv w:val="1"/>
      <w:marLeft w:val="0"/>
      <w:marRight w:val="0"/>
      <w:marTop w:val="0"/>
      <w:marBottom w:val="0"/>
      <w:divBdr>
        <w:top w:val="none" w:sz="0" w:space="0" w:color="auto"/>
        <w:left w:val="none" w:sz="0" w:space="0" w:color="auto"/>
        <w:bottom w:val="none" w:sz="0" w:space="0" w:color="auto"/>
        <w:right w:val="none" w:sz="0" w:space="0" w:color="auto"/>
      </w:divBdr>
    </w:div>
    <w:div w:id="1509566489">
      <w:bodyDiv w:val="1"/>
      <w:marLeft w:val="0"/>
      <w:marRight w:val="0"/>
      <w:marTop w:val="0"/>
      <w:marBottom w:val="0"/>
      <w:divBdr>
        <w:top w:val="none" w:sz="0" w:space="0" w:color="auto"/>
        <w:left w:val="none" w:sz="0" w:space="0" w:color="auto"/>
        <w:bottom w:val="none" w:sz="0" w:space="0" w:color="auto"/>
        <w:right w:val="none" w:sz="0" w:space="0" w:color="auto"/>
      </w:divBdr>
    </w:div>
    <w:div w:id="1647856878">
      <w:bodyDiv w:val="1"/>
      <w:marLeft w:val="0"/>
      <w:marRight w:val="0"/>
      <w:marTop w:val="0"/>
      <w:marBottom w:val="0"/>
      <w:divBdr>
        <w:top w:val="none" w:sz="0" w:space="0" w:color="auto"/>
        <w:left w:val="none" w:sz="0" w:space="0" w:color="auto"/>
        <w:bottom w:val="none" w:sz="0" w:space="0" w:color="auto"/>
        <w:right w:val="none" w:sz="0" w:space="0" w:color="auto"/>
      </w:divBdr>
    </w:div>
    <w:div w:id="1675304666">
      <w:bodyDiv w:val="1"/>
      <w:marLeft w:val="0"/>
      <w:marRight w:val="0"/>
      <w:marTop w:val="0"/>
      <w:marBottom w:val="0"/>
      <w:divBdr>
        <w:top w:val="none" w:sz="0" w:space="0" w:color="auto"/>
        <w:left w:val="none" w:sz="0" w:space="0" w:color="auto"/>
        <w:bottom w:val="none" w:sz="0" w:space="0" w:color="auto"/>
        <w:right w:val="none" w:sz="0" w:space="0" w:color="auto"/>
      </w:divBdr>
    </w:div>
    <w:div w:id="1817838254">
      <w:bodyDiv w:val="1"/>
      <w:marLeft w:val="0"/>
      <w:marRight w:val="0"/>
      <w:marTop w:val="0"/>
      <w:marBottom w:val="0"/>
      <w:divBdr>
        <w:top w:val="none" w:sz="0" w:space="0" w:color="auto"/>
        <w:left w:val="none" w:sz="0" w:space="0" w:color="auto"/>
        <w:bottom w:val="none" w:sz="0" w:space="0" w:color="auto"/>
        <w:right w:val="none" w:sz="0" w:space="0" w:color="auto"/>
      </w:divBdr>
    </w:div>
    <w:div w:id="1927573242">
      <w:bodyDiv w:val="1"/>
      <w:marLeft w:val="0"/>
      <w:marRight w:val="0"/>
      <w:marTop w:val="0"/>
      <w:marBottom w:val="0"/>
      <w:divBdr>
        <w:top w:val="none" w:sz="0" w:space="0" w:color="auto"/>
        <w:left w:val="none" w:sz="0" w:space="0" w:color="auto"/>
        <w:bottom w:val="none" w:sz="0" w:space="0" w:color="auto"/>
        <w:right w:val="none" w:sz="0" w:space="0" w:color="auto"/>
      </w:divBdr>
    </w:div>
    <w:div w:id="2047220903">
      <w:bodyDiv w:val="1"/>
      <w:marLeft w:val="0"/>
      <w:marRight w:val="0"/>
      <w:marTop w:val="0"/>
      <w:marBottom w:val="0"/>
      <w:divBdr>
        <w:top w:val="none" w:sz="0" w:space="0" w:color="auto"/>
        <w:left w:val="none" w:sz="0" w:space="0" w:color="auto"/>
        <w:bottom w:val="none" w:sz="0" w:space="0" w:color="auto"/>
        <w:right w:val="none" w:sz="0" w:space="0" w:color="auto"/>
      </w:divBdr>
    </w:div>
    <w:div w:id="205882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C90F5-8795-4D9B-9D5D-753612FD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12275</TotalTime>
  <Pages>1</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Drew (AMBIT)</dc:creator>
  <cp:keywords/>
  <dc:description/>
  <cp:lastModifiedBy>Hall, Drew (AMBIT)</cp:lastModifiedBy>
  <cp:revision>23</cp:revision>
  <dcterms:created xsi:type="dcterms:W3CDTF">2016-05-20T14:57:00Z</dcterms:created>
  <dcterms:modified xsi:type="dcterms:W3CDTF">2016-10-24T18:42:00Z</dcterms:modified>
</cp:coreProperties>
</file>