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58F" w:rsidRPr="009F6EFB" w:rsidRDefault="009247BC" w:rsidP="009F6EFB">
      <w:pPr>
        <w:spacing w:line="240" w:lineRule="auto"/>
        <w:rPr>
          <w:b/>
          <w:sz w:val="24"/>
          <w:szCs w:val="24"/>
        </w:rPr>
      </w:pPr>
      <w:r>
        <w:rPr>
          <w:b/>
          <w:sz w:val="24"/>
          <w:szCs w:val="24"/>
        </w:rPr>
        <w:t xml:space="preserve">Understanding the Needs, </w:t>
      </w:r>
      <w:bookmarkStart w:id="0" w:name="_GoBack"/>
      <w:bookmarkEnd w:id="0"/>
      <w:r>
        <w:rPr>
          <w:b/>
          <w:sz w:val="24"/>
          <w:szCs w:val="24"/>
        </w:rPr>
        <w:t>Challenges, Opportunities, Vision and Emerging Roles in Environmental Health (UNCOVER EH)</w:t>
      </w:r>
      <w:r w:rsidR="004B458F" w:rsidRPr="009F6EFB">
        <w:rPr>
          <w:b/>
          <w:sz w:val="24"/>
          <w:szCs w:val="24"/>
        </w:rPr>
        <w:t>:  Response</w:t>
      </w:r>
      <w:r>
        <w:rPr>
          <w:b/>
          <w:sz w:val="24"/>
          <w:szCs w:val="24"/>
        </w:rPr>
        <w:t xml:space="preserve"> to Public Comment</w:t>
      </w:r>
    </w:p>
    <w:p w:rsidR="002430E4" w:rsidRPr="009F6EFB" w:rsidRDefault="006A5F85" w:rsidP="009247BC">
      <w:pPr>
        <w:spacing w:line="240" w:lineRule="auto"/>
      </w:pPr>
      <w:r w:rsidRPr="009F6EFB">
        <w:rPr>
          <w:sz w:val="24"/>
          <w:szCs w:val="24"/>
        </w:rPr>
        <w:t xml:space="preserve">During the 60-day FRN period, </w:t>
      </w:r>
      <w:r w:rsidR="00B1482A">
        <w:rPr>
          <w:sz w:val="24"/>
          <w:szCs w:val="24"/>
        </w:rPr>
        <w:t xml:space="preserve">the </w:t>
      </w:r>
      <w:r w:rsidR="009247BC">
        <w:rPr>
          <w:sz w:val="24"/>
          <w:szCs w:val="24"/>
        </w:rPr>
        <w:t>Centers for Disease Control and Prevention</w:t>
      </w:r>
      <w:r w:rsidR="00B1482A">
        <w:rPr>
          <w:sz w:val="24"/>
          <w:szCs w:val="24"/>
        </w:rPr>
        <w:t xml:space="preserve"> (</w:t>
      </w:r>
      <w:r w:rsidR="009247BC">
        <w:rPr>
          <w:sz w:val="24"/>
          <w:szCs w:val="24"/>
        </w:rPr>
        <w:t>CDC</w:t>
      </w:r>
      <w:r w:rsidR="00B1482A">
        <w:rPr>
          <w:sz w:val="24"/>
          <w:szCs w:val="24"/>
        </w:rPr>
        <w:t>)</w:t>
      </w:r>
      <w:r w:rsidRPr="009F6EFB">
        <w:rPr>
          <w:sz w:val="24"/>
          <w:szCs w:val="24"/>
        </w:rPr>
        <w:t xml:space="preserve"> received </w:t>
      </w:r>
      <w:r w:rsidR="009247BC">
        <w:rPr>
          <w:sz w:val="24"/>
          <w:szCs w:val="24"/>
        </w:rPr>
        <w:t>one</w:t>
      </w:r>
      <w:r w:rsidRPr="009F6EFB">
        <w:rPr>
          <w:sz w:val="24"/>
          <w:szCs w:val="24"/>
        </w:rPr>
        <w:t xml:space="preserve"> </w:t>
      </w:r>
      <w:r w:rsidR="009247BC">
        <w:rPr>
          <w:sz w:val="24"/>
          <w:szCs w:val="24"/>
        </w:rPr>
        <w:t>public comment</w:t>
      </w:r>
      <w:r w:rsidR="0065123D">
        <w:rPr>
          <w:sz w:val="24"/>
          <w:szCs w:val="24"/>
        </w:rPr>
        <w:t xml:space="preserve">. </w:t>
      </w:r>
      <w:r w:rsidR="009247BC">
        <w:rPr>
          <w:sz w:val="24"/>
          <w:szCs w:val="24"/>
        </w:rPr>
        <w:t xml:space="preserve"> </w:t>
      </w:r>
      <w:r w:rsidR="009247BC" w:rsidRPr="009247BC">
        <w:rPr>
          <w:sz w:val="24"/>
          <w:szCs w:val="24"/>
        </w:rPr>
        <w:t>In the public comment received, the commenter stated that this information collection is an unnecessary expenditure of taxpayer dollars and the contact person at each health department should simply ask the environmental health workers to complete the survey. Identifying environmental health professionals at each health department is required to ensure the survey is sent directly to each individual respondent. This process will result in enumeration of the workforce and allow determination of a survey response rate.</w:t>
      </w:r>
    </w:p>
    <w:p w:rsidR="002430E4" w:rsidRPr="009F6EFB" w:rsidRDefault="002430E4" w:rsidP="009F6EFB">
      <w:pPr>
        <w:spacing w:line="240" w:lineRule="auto"/>
        <w:rPr>
          <w:b/>
          <w:sz w:val="24"/>
          <w:szCs w:val="24"/>
          <w:u w:val="single"/>
        </w:rPr>
      </w:pPr>
    </w:p>
    <w:sectPr w:rsidR="002430E4" w:rsidRPr="009F6EFB" w:rsidSect="006C6578">
      <w:head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D59" w:rsidRDefault="00936D59" w:rsidP="008B5D54">
      <w:pPr>
        <w:spacing w:after="0" w:line="240" w:lineRule="auto"/>
      </w:pPr>
      <w:r>
        <w:separator/>
      </w:r>
    </w:p>
  </w:endnote>
  <w:endnote w:type="continuationSeparator" w:id="0">
    <w:p w:rsidR="00936D59" w:rsidRDefault="00936D5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D59" w:rsidRDefault="00936D59" w:rsidP="008B5D54">
      <w:pPr>
        <w:spacing w:after="0" w:line="240" w:lineRule="auto"/>
      </w:pPr>
      <w:r>
        <w:separator/>
      </w:r>
    </w:p>
  </w:footnote>
  <w:footnote w:type="continuationSeparator" w:id="0">
    <w:p w:rsidR="00936D59" w:rsidRDefault="00936D5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75357"/>
      <w:docPartObj>
        <w:docPartGallery w:val="Page Numbers (Top of Page)"/>
        <w:docPartUnique/>
      </w:docPartObj>
    </w:sdtPr>
    <w:sdtEndPr>
      <w:rPr>
        <w:noProof/>
      </w:rPr>
    </w:sdtEndPr>
    <w:sdtContent>
      <w:p w:rsidR="00864F57" w:rsidRDefault="00864F57" w:rsidP="00864F57">
        <w:pPr>
          <w:pStyle w:val="Header"/>
        </w:pPr>
        <w:r>
          <w:t>Attachment 2</w:t>
        </w:r>
        <w:r w:rsidR="009247BC">
          <w:t>b</w:t>
        </w:r>
        <w:r>
          <w:t>.</w:t>
        </w:r>
        <w:r w:rsidR="009247BC">
          <w:t xml:space="preserve"> Program Response</w:t>
        </w:r>
      </w:p>
      <w:p w:rsidR="0085793A" w:rsidRDefault="00784F70" w:rsidP="00864F57">
        <w:pPr>
          <w:pStyle w:val="Header"/>
          <w:jc w:val="right"/>
        </w:pPr>
        <w:r>
          <w:fldChar w:fldCharType="begin"/>
        </w:r>
        <w:r>
          <w:instrText xml:space="preserve"> PAGE   \* MERGEFORMAT </w:instrText>
        </w:r>
        <w:r>
          <w:fldChar w:fldCharType="separate"/>
        </w:r>
        <w:r w:rsidR="009247BC">
          <w:rPr>
            <w:noProof/>
          </w:rPr>
          <w:t>1</w:t>
        </w:r>
        <w:r>
          <w:rPr>
            <w:noProof/>
          </w:rPr>
          <w:fldChar w:fldCharType="end"/>
        </w:r>
      </w:p>
    </w:sdtContent>
  </w:sdt>
  <w:p w:rsidR="0085793A" w:rsidRDefault="00857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351AB"/>
    <w:multiLevelType w:val="hybridMultilevel"/>
    <w:tmpl w:val="1C8E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85"/>
    <w:rsid w:val="000172AE"/>
    <w:rsid w:val="00030B0B"/>
    <w:rsid w:val="00094E28"/>
    <w:rsid w:val="00122EC5"/>
    <w:rsid w:val="00135E22"/>
    <w:rsid w:val="001377F6"/>
    <w:rsid w:val="001423A8"/>
    <w:rsid w:val="00161837"/>
    <w:rsid w:val="001D2F35"/>
    <w:rsid w:val="001E1CC2"/>
    <w:rsid w:val="00211E3D"/>
    <w:rsid w:val="00224B01"/>
    <w:rsid w:val="002401B9"/>
    <w:rsid w:val="002430E4"/>
    <w:rsid w:val="00267979"/>
    <w:rsid w:val="002742E3"/>
    <w:rsid w:val="00295DAC"/>
    <w:rsid w:val="003D58CA"/>
    <w:rsid w:val="00423590"/>
    <w:rsid w:val="0048650F"/>
    <w:rsid w:val="00491208"/>
    <w:rsid w:val="004A53C2"/>
    <w:rsid w:val="004B458F"/>
    <w:rsid w:val="004B6EBE"/>
    <w:rsid w:val="004E325A"/>
    <w:rsid w:val="0051281A"/>
    <w:rsid w:val="00532F9C"/>
    <w:rsid w:val="00560549"/>
    <w:rsid w:val="005D5F39"/>
    <w:rsid w:val="005F56D3"/>
    <w:rsid w:val="0065123D"/>
    <w:rsid w:val="00674499"/>
    <w:rsid w:val="006A5F85"/>
    <w:rsid w:val="006C6578"/>
    <w:rsid w:val="00704833"/>
    <w:rsid w:val="007066BC"/>
    <w:rsid w:val="00723203"/>
    <w:rsid w:val="0077080F"/>
    <w:rsid w:val="00784F70"/>
    <w:rsid w:val="007D784B"/>
    <w:rsid w:val="007E202C"/>
    <w:rsid w:val="007F41E5"/>
    <w:rsid w:val="008071DE"/>
    <w:rsid w:val="00816161"/>
    <w:rsid w:val="00833EAC"/>
    <w:rsid w:val="00834EDA"/>
    <w:rsid w:val="0085793A"/>
    <w:rsid w:val="00864F57"/>
    <w:rsid w:val="008834A7"/>
    <w:rsid w:val="008845BE"/>
    <w:rsid w:val="008B5D54"/>
    <w:rsid w:val="008E572E"/>
    <w:rsid w:val="009247BC"/>
    <w:rsid w:val="00936D59"/>
    <w:rsid w:val="00985809"/>
    <w:rsid w:val="009C33E6"/>
    <w:rsid w:val="009F6EFB"/>
    <w:rsid w:val="00A04212"/>
    <w:rsid w:val="00A63C2E"/>
    <w:rsid w:val="00A662E0"/>
    <w:rsid w:val="00AA0B3B"/>
    <w:rsid w:val="00AA1970"/>
    <w:rsid w:val="00AE281E"/>
    <w:rsid w:val="00B10292"/>
    <w:rsid w:val="00B1482A"/>
    <w:rsid w:val="00B55735"/>
    <w:rsid w:val="00B608AC"/>
    <w:rsid w:val="00BC388E"/>
    <w:rsid w:val="00BE343F"/>
    <w:rsid w:val="00C04378"/>
    <w:rsid w:val="00C173DD"/>
    <w:rsid w:val="00CB5079"/>
    <w:rsid w:val="00CF7D98"/>
    <w:rsid w:val="00D56034"/>
    <w:rsid w:val="00DC57CC"/>
    <w:rsid w:val="00E06579"/>
    <w:rsid w:val="00E07C56"/>
    <w:rsid w:val="00E220E1"/>
    <w:rsid w:val="00E31D62"/>
    <w:rsid w:val="00E5071F"/>
    <w:rsid w:val="00E61094"/>
    <w:rsid w:val="00EC35A9"/>
    <w:rsid w:val="00F24395"/>
    <w:rsid w:val="00F846F8"/>
    <w:rsid w:val="00FB0295"/>
    <w:rsid w:val="00FD649F"/>
    <w:rsid w:val="00FF2B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FE36D48-6B58-4164-BD4A-2C72BD01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491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08"/>
    <w:rPr>
      <w:rFonts w:ascii="Segoe UI" w:hAnsi="Segoe UI" w:cs="Segoe UI"/>
      <w:sz w:val="18"/>
      <w:szCs w:val="18"/>
    </w:rPr>
  </w:style>
  <w:style w:type="paragraph" w:customStyle="1" w:styleId="Default">
    <w:name w:val="Default"/>
    <w:rsid w:val="002430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2430E4"/>
    <w:rPr>
      <w:rFonts w:cs="Times New Roman"/>
      <w:color w:val="0000FF"/>
      <w:u w:val="single"/>
    </w:rPr>
  </w:style>
  <w:style w:type="character" w:styleId="CommentReference">
    <w:name w:val="annotation reference"/>
    <w:basedOn w:val="DefaultParagraphFont"/>
    <w:uiPriority w:val="99"/>
    <w:semiHidden/>
    <w:unhideWhenUsed/>
    <w:rsid w:val="00D56034"/>
    <w:rPr>
      <w:sz w:val="16"/>
      <w:szCs w:val="16"/>
    </w:rPr>
  </w:style>
  <w:style w:type="paragraph" w:styleId="CommentText">
    <w:name w:val="annotation text"/>
    <w:basedOn w:val="Normal"/>
    <w:link w:val="CommentTextChar"/>
    <w:uiPriority w:val="99"/>
    <w:semiHidden/>
    <w:unhideWhenUsed/>
    <w:rsid w:val="00D56034"/>
    <w:pPr>
      <w:spacing w:line="240" w:lineRule="auto"/>
    </w:pPr>
    <w:rPr>
      <w:sz w:val="20"/>
      <w:szCs w:val="20"/>
    </w:rPr>
  </w:style>
  <w:style w:type="character" w:customStyle="1" w:styleId="CommentTextChar">
    <w:name w:val="Comment Text Char"/>
    <w:basedOn w:val="DefaultParagraphFont"/>
    <w:link w:val="CommentText"/>
    <w:uiPriority w:val="99"/>
    <w:semiHidden/>
    <w:rsid w:val="00D56034"/>
    <w:rPr>
      <w:sz w:val="20"/>
      <w:szCs w:val="20"/>
    </w:rPr>
  </w:style>
  <w:style w:type="paragraph" w:styleId="CommentSubject">
    <w:name w:val="annotation subject"/>
    <w:basedOn w:val="CommentText"/>
    <w:next w:val="CommentText"/>
    <w:link w:val="CommentSubjectChar"/>
    <w:uiPriority w:val="99"/>
    <w:semiHidden/>
    <w:unhideWhenUsed/>
    <w:rsid w:val="00D56034"/>
    <w:rPr>
      <w:b/>
      <w:bCs/>
    </w:rPr>
  </w:style>
  <w:style w:type="character" w:customStyle="1" w:styleId="CommentSubjectChar">
    <w:name w:val="Comment Subject Char"/>
    <w:basedOn w:val="CommentTextChar"/>
    <w:link w:val="CommentSubject"/>
    <w:uiPriority w:val="99"/>
    <w:semiHidden/>
    <w:rsid w:val="00D56034"/>
    <w:rPr>
      <w:b/>
      <w:bCs/>
      <w:sz w:val="20"/>
      <w:szCs w:val="20"/>
    </w:rPr>
  </w:style>
  <w:style w:type="paragraph" w:styleId="ListParagraph">
    <w:name w:val="List Paragraph"/>
    <w:basedOn w:val="Normal"/>
    <w:uiPriority w:val="34"/>
    <w:qFormat/>
    <w:rsid w:val="00C04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32388">
      <w:bodyDiv w:val="1"/>
      <w:marLeft w:val="0"/>
      <w:marRight w:val="0"/>
      <w:marTop w:val="0"/>
      <w:marBottom w:val="0"/>
      <w:divBdr>
        <w:top w:val="none" w:sz="0" w:space="0" w:color="auto"/>
        <w:left w:val="none" w:sz="0" w:space="0" w:color="auto"/>
        <w:bottom w:val="none" w:sz="0" w:space="0" w:color="auto"/>
        <w:right w:val="none" w:sz="0" w:space="0" w:color="auto"/>
      </w:divBdr>
    </w:div>
    <w:div w:id="13048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7E2B-56C2-40ED-9F37-D3131D74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Etheredge, Alisha (CDC/ONDIEH/NCEH)</cp:lastModifiedBy>
  <cp:revision>2</cp:revision>
  <cp:lastPrinted>2016-07-11T13:49:00Z</cp:lastPrinted>
  <dcterms:created xsi:type="dcterms:W3CDTF">2017-01-04T16:08:00Z</dcterms:created>
  <dcterms:modified xsi:type="dcterms:W3CDTF">2017-01-04T16:08:00Z</dcterms:modified>
</cp:coreProperties>
</file>