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A8" w:rsidRDefault="001355A8">
      <w:pPr>
        <w:rPr>
          <w:noProof/>
        </w:rPr>
      </w:pPr>
      <w:r>
        <w:t xml:space="preserve">Public reporting burden for this collection of information is estimated to average 10 hours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w:t>
      </w:r>
    </w:p>
    <w:p w:rsidR="001355A8" w:rsidRDefault="001355A8">
      <w:bookmarkStart w:id="0" w:name="_GoBack"/>
      <w:r>
        <w:rPr>
          <w:noProof/>
        </w:rPr>
        <w:drawing>
          <wp:inline distT="0" distB="0" distL="0" distR="0" wp14:anchorId="4199F06E" wp14:editId="49A987E6">
            <wp:extent cx="8229600" cy="433580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229600" cy="4335803"/>
                    </a:xfrm>
                    <a:prstGeom prst="rect">
                      <a:avLst/>
                    </a:prstGeom>
                  </pic:spPr>
                </pic:pic>
              </a:graphicData>
            </a:graphic>
          </wp:inline>
        </w:drawing>
      </w:r>
      <w:bookmarkEnd w:id="0"/>
    </w:p>
    <w:p w:rsidR="00C57DEF" w:rsidRDefault="00C57DEF">
      <w:r>
        <w:rPr>
          <w:noProof/>
        </w:rPr>
        <w:lastRenderedPageBreak/>
        <w:drawing>
          <wp:inline distT="0" distB="0" distL="0" distR="0" wp14:anchorId="5052221B" wp14:editId="414F03ED">
            <wp:extent cx="8229600" cy="5010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29600" cy="5010785"/>
                    </a:xfrm>
                    <a:prstGeom prst="rect">
                      <a:avLst/>
                    </a:prstGeom>
                  </pic:spPr>
                </pic:pic>
              </a:graphicData>
            </a:graphic>
          </wp:inline>
        </w:drawing>
      </w:r>
    </w:p>
    <w:p w:rsidR="00C57DEF" w:rsidRDefault="00C57DEF">
      <w:r>
        <w:rPr>
          <w:noProof/>
        </w:rPr>
        <w:lastRenderedPageBreak/>
        <w:drawing>
          <wp:inline distT="0" distB="0" distL="0" distR="0" wp14:anchorId="38C79A35" wp14:editId="531FD091">
            <wp:extent cx="8229600" cy="211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29600" cy="2117725"/>
                    </a:xfrm>
                    <a:prstGeom prst="rect">
                      <a:avLst/>
                    </a:prstGeom>
                  </pic:spPr>
                </pic:pic>
              </a:graphicData>
            </a:graphic>
          </wp:inline>
        </w:drawing>
      </w:r>
    </w:p>
    <w:sectPr w:rsidR="00C57DEF" w:rsidSect="00C57D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EF"/>
    <w:rsid w:val="001355A8"/>
    <w:rsid w:val="00263B8E"/>
    <w:rsid w:val="002C6F41"/>
    <w:rsid w:val="0099469D"/>
    <w:rsid w:val="00C57DEF"/>
    <w:rsid w:val="00C95FB3"/>
    <w:rsid w:val="00E25B23"/>
    <w:rsid w:val="00EE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E4D97-B8A7-488F-8D34-F4C40C3D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Seema (NIH/OD) [C]</dc:creator>
  <cp:keywords/>
  <dc:description/>
  <cp:lastModifiedBy>Harris, Stefanie (NIH/OD) [E]</cp:lastModifiedBy>
  <cp:revision>2</cp:revision>
  <dcterms:created xsi:type="dcterms:W3CDTF">2017-01-12T19:39:00Z</dcterms:created>
  <dcterms:modified xsi:type="dcterms:W3CDTF">2017-01-12T19:39:00Z</dcterms:modified>
</cp:coreProperties>
</file>