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6F63" w:rsidRPr="00886F63" w:rsidRDefault="00886F63" w:rsidP="00A84B3F">
      <w:pPr>
        <w:jc w:val="center"/>
        <w:rPr>
          <w:rFonts w:ascii="Times New Roman" w:hAnsi="Times New Roman"/>
          <w:b/>
        </w:rPr>
      </w:pPr>
      <w:bookmarkStart w:id="0" w:name="_GoBack"/>
      <w:bookmarkEnd w:id="0"/>
      <w:r w:rsidRPr="00886F63">
        <w:rPr>
          <w:rFonts w:ascii="Times New Roman" w:hAnsi="Times New Roman"/>
          <w:b/>
        </w:rPr>
        <w:t>Supporting Statement for Form SSA-581</w:t>
      </w:r>
    </w:p>
    <w:p w:rsidR="00886F63" w:rsidRPr="00886F63" w:rsidRDefault="00886F63" w:rsidP="00A84B3F">
      <w:pPr>
        <w:jc w:val="center"/>
        <w:rPr>
          <w:rFonts w:ascii="Times New Roman" w:hAnsi="Times New Roman"/>
          <w:b/>
        </w:rPr>
      </w:pPr>
      <w:r w:rsidRPr="00886F63">
        <w:rPr>
          <w:rFonts w:ascii="Times New Roman" w:hAnsi="Times New Roman"/>
          <w:b/>
        </w:rPr>
        <w:t xml:space="preserve">Authorization to Obtain Earnings Data </w:t>
      </w:r>
    </w:p>
    <w:p w:rsidR="00886F63" w:rsidRPr="00886F63" w:rsidRDefault="00886F63" w:rsidP="00A84B3F">
      <w:pPr>
        <w:jc w:val="center"/>
        <w:rPr>
          <w:rFonts w:ascii="Times New Roman" w:hAnsi="Times New Roman"/>
          <w:b/>
        </w:rPr>
      </w:pPr>
      <w:r w:rsidRPr="00886F63">
        <w:rPr>
          <w:rFonts w:ascii="Times New Roman" w:hAnsi="Times New Roman"/>
          <w:b/>
        </w:rPr>
        <w:t xml:space="preserve">From the Social Security Administration </w:t>
      </w:r>
    </w:p>
    <w:p w:rsidR="00662227" w:rsidRPr="00C82201" w:rsidRDefault="00F325CB" w:rsidP="00A84B3F">
      <w:pPr>
        <w:jc w:val="center"/>
        <w:rPr>
          <w:rFonts w:ascii="Times New Roman" w:hAnsi="Times New Roman"/>
          <w:b/>
        </w:rPr>
      </w:pPr>
      <w:r w:rsidRPr="00886F63">
        <w:rPr>
          <w:rFonts w:ascii="Times New Roman" w:hAnsi="Times New Roman"/>
          <w:b/>
        </w:rPr>
        <w:t>OMB No. 0960-</w:t>
      </w:r>
      <w:r w:rsidR="00886F63" w:rsidRPr="00886F63">
        <w:rPr>
          <w:rFonts w:ascii="Times New Roman" w:hAnsi="Times New Roman"/>
          <w:b/>
        </w:rPr>
        <w:t>0602</w:t>
      </w:r>
    </w:p>
    <w:p w:rsidR="00662227" w:rsidRDefault="00662227" w:rsidP="00A84B3F">
      <w:pPr>
        <w:rPr>
          <w:rFonts w:ascii="Times New Roman" w:hAnsi="Times New Roman"/>
        </w:rPr>
      </w:pPr>
    </w:p>
    <w:p w:rsidR="00662227" w:rsidRPr="00AC06C9" w:rsidRDefault="00662227" w:rsidP="00AC06C9">
      <w:pPr>
        <w:ind w:left="720" w:hanging="540"/>
        <w:rPr>
          <w:rFonts w:ascii="Times New Roman" w:hAnsi="Times New Roman"/>
          <w:b/>
        </w:rPr>
      </w:pPr>
      <w:r w:rsidRPr="00AC06C9">
        <w:rPr>
          <w:rFonts w:ascii="Times New Roman" w:hAnsi="Times New Roman"/>
          <w:b/>
        </w:rPr>
        <w:t>A.</w:t>
      </w:r>
      <w:r w:rsidRPr="00AC06C9">
        <w:rPr>
          <w:rFonts w:ascii="Times New Roman" w:hAnsi="Times New Roman"/>
          <w:b/>
        </w:rPr>
        <w:tab/>
      </w:r>
      <w:r w:rsidRPr="00AC06C9">
        <w:rPr>
          <w:rFonts w:ascii="Times New Roman" w:hAnsi="Times New Roman"/>
          <w:b/>
          <w:u w:val="single"/>
        </w:rPr>
        <w:t>Justification</w:t>
      </w:r>
    </w:p>
    <w:p w:rsidR="00662227" w:rsidRDefault="00662227" w:rsidP="00A84B3F">
      <w:pPr>
        <w:pStyle w:val="Footer"/>
        <w:tabs>
          <w:tab w:val="clear" w:pos="4320"/>
          <w:tab w:val="clear" w:pos="8640"/>
        </w:tabs>
        <w:rPr>
          <w:rFonts w:ascii="Times New Roman" w:hAnsi="Times New Roman"/>
        </w:rPr>
      </w:pPr>
    </w:p>
    <w:p w:rsidR="008924F7" w:rsidRDefault="008924F7" w:rsidP="00AC06C9">
      <w:pPr>
        <w:numPr>
          <w:ilvl w:val="0"/>
          <w:numId w:val="21"/>
        </w:numPr>
        <w:tabs>
          <w:tab w:val="clear" w:pos="1080"/>
          <w:tab w:val="num" w:pos="1440"/>
        </w:tabs>
        <w:ind w:left="1440" w:hanging="720"/>
        <w:rPr>
          <w:rFonts w:ascii="Times New Roman" w:hAnsi="Times New Roman"/>
        </w:rPr>
      </w:pPr>
      <w:r>
        <w:rPr>
          <w:rFonts w:ascii="Times New Roman" w:hAnsi="Times New Roman"/>
          <w:b/>
        </w:rPr>
        <w:t>Introduction/Authoring Laws and</w:t>
      </w:r>
      <w:r w:rsidRPr="008924F7">
        <w:rPr>
          <w:rFonts w:ascii="Times New Roman" w:hAnsi="Times New Roman"/>
          <w:b/>
        </w:rPr>
        <w:t xml:space="preserve"> Regulations</w:t>
      </w:r>
    </w:p>
    <w:p w:rsidR="00816818" w:rsidRDefault="00886F63" w:rsidP="00AC06C9">
      <w:pPr>
        <w:tabs>
          <w:tab w:val="num" w:pos="1440"/>
        </w:tabs>
        <w:ind w:left="1440"/>
        <w:rPr>
          <w:rFonts w:ascii="Times New Roman" w:hAnsi="Times New Roman"/>
        </w:rPr>
      </w:pPr>
      <w:r w:rsidRPr="00886F63">
        <w:rPr>
          <w:rFonts w:ascii="Times New Roman" w:hAnsi="Times New Roman"/>
        </w:rPr>
        <w:t>O</w:t>
      </w:r>
      <w:r w:rsidR="00AB2340">
        <w:rPr>
          <w:rFonts w:ascii="Times New Roman" w:hAnsi="Times New Roman"/>
        </w:rPr>
        <w:t>n occasion, o</w:t>
      </w:r>
      <w:r w:rsidRPr="00886F63">
        <w:rPr>
          <w:rFonts w:ascii="Times New Roman" w:hAnsi="Times New Roman"/>
        </w:rPr>
        <w:t>rganizations and agencies, both public and private, need to obtain detailed earnings information about specific Social Security Number (SSN</w:t>
      </w:r>
      <w:r w:rsidR="00D45E88" w:rsidRPr="00886F63">
        <w:rPr>
          <w:rFonts w:ascii="Times New Roman" w:hAnsi="Times New Roman"/>
        </w:rPr>
        <w:t>)</w:t>
      </w:r>
      <w:r w:rsidR="00D45E88">
        <w:rPr>
          <w:rFonts w:ascii="Times New Roman" w:hAnsi="Times New Roman"/>
        </w:rPr>
        <w:noBreakHyphen/>
      </w:r>
      <w:r w:rsidRPr="00886F63">
        <w:rPr>
          <w:rFonts w:ascii="Times New Roman" w:hAnsi="Times New Roman"/>
        </w:rPr>
        <w:t xml:space="preserve">holding wage earners for business purposes (e.g. pension funds, State agencies).  </w:t>
      </w:r>
      <w:r>
        <w:rPr>
          <w:rFonts w:ascii="Times New Roman" w:hAnsi="Times New Roman"/>
        </w:rPr>
        <w:t>Respondents use F</w:t>
      </w:r>
      <w:r w:rsidRPr="00886F63">
        <w:rPr>
          <w:rFonts w:ascii="Times New Roman" w:hAnsi="Times New Roman"/>
        </w:rPr>
        <w:t>orm SSA-581 to identify the SSN ho</w:t>
      </w:r>
      <w:r w:rsidR="00387B0A">
        <w:rPr>
          <w:rFonts w:ascii="Times New Roman" w:hAnsi="Times New Roman"/>
        </w:rPr>
        <w:t>lder whose information they wish to request</w:t>
      </w:r>
      <w:r w:rsidRPr="00886F63">
        <w:rPr>
          <w:rFonts w:ascii="Times New Roman" w:hAnsi="Times New Roman"/>
        </w:rPr>
        <w:t xml:space="preserve">, and </w:t>
      </w:r>
      <w:r w:rsidR="00A84B3F">
        <w:rPr>
          <w:rFonts w:ascii="Times New Roman" w:hAnsi="Times New Roman"/>
        </w:rPr>
        <w:t xml:space="preserve">to </w:t>
      </w:r>
      <w:r w:rsidRPr="00886F63">
        <w:rPr>
          <w:rFonts w:ascii="Times New Roman" w:hAnsi="Times New Roman"/>
        </w:rPr>
        <w:t>provide authorization from the</w:t>
      </w:r>
      <w:r w:rsidR="00A84B3F">
        <w:rPr>
          <w:rFonts w:ascii="Times New Roman" w:hAnsi="Times New Roman"/>
        </w:rPr>
        <w:t xml:space="preserve"> SSN holder (</w:t>
      </w:r>
      <w:r>
        <w:rPr>
          <w:rFonts w:ascii="Times New Roman" w:hAnsi="Times New Roman"/>
        </w:rPr>
        <w:t>when applicable</w:t>
      </w:r>
      <w:r w:rsidR="00A84B3F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.  </w:t>
      </w:r>
      <w:r w:rsidRPr="00886F63">
        <w:rPr>
          <w:rFonts w:ascii="Times New Roman" w:hAnsi="Times New Roman"/>
        </w:rPr>
        <w:t xml:space="preserve">Section </w:t>
      </w:r>
      <w:r w:rsidRPr="00886F63">
        <w:rPr>
          <w:rFonts w:ascii="Times New Roman" w:hAnsi="Times New Roman"/>
          <w:i/>
        </w:rPr>
        <w:t>205(c)(2)(A)</w:t>
      </w:r>
      <w:r w:rsidRPr="00886F63">
        <w:rPr>
          <w:rFonts w:ascii="Times New Roman" w:hAnsi="Times New Roman"/>
        </w:rPr>
        <w:t xml:space="preserve"> of the </w:t>
      </w:r>
      <w:r w:rsidRPr="00886F63">
        <w:rPr>
          <w:rFonts w:ascii="Times New Roman" w:hAnsi="Times New Roman"/>
          <w:i/>
        </w:rPr>
        <w:t xml:space="preserve">Social Security Act </w:t>
      </w:r>
      <w:r w:rsidR="00D45E88">
        <w:rPr>
          <w:rFonts w:ascii="Times New Roman" w:hAnsi="Times New Roman"/>
          <w:i/>
        </w:rPr>
        <w:t xml:space="preserve">(Act) </w:t>
      </w:r>
      <w:r w:rsidRPr="00886F63">
        <w:rPr>
          <w:rFonts w:ascii="Times New Roman" w:hAnsi="Times New Roman"/>
        </w:rPr>
        <w:t>requires SSA to provide this information when authorized to do so by the SSN holder in question.</w:t>
      </w:r>
      <w:r w:rsidR="00816818">
        <w:rPr>
          <w:rFonts w:ascii="Times New Roman" w:hAnsi="Times New Roman"/>
        </w:rPr>
        <w:t xml:space="preserve">  </w:t>
      </w:r>
    </w:p>
    <w:p w:rsidR="00816818" w:rsidRDefault="00816818" w:rsidP="00AC06C9">
      <w:pPr>
        <w:tabs>
          <w:tab w:val="num" w:pos="1440"/>
        </w:tabs>
        <w:ind w:left="1440" w:hanging="720"/>
        <w:rPr>
          <w:rFonts w:ascii="Times New Roman" w:hAnsi="Times New Roman"/>
        </w:rPr>
      </w:pPr>
    </w:p>
    <w:p w:rsidR="00816818" w:rsidRDefault="00816818" w:rsidP="00AC06C9">
      <w:pPr>
        <w:numPr>
          <w:ilvl w:val="0"/>
          <w:numId w:val="21"/>
        </w:numPr>
        <w:tabs>
          <w:tab w:val="clear" w:pos="1080"/>
          <w:tab w:val="num" w:pos="1440"/>
        </w:tabs>
        <w:ind w:left="1440" w:hanging="720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Description of </w:t>
      </w:r>
      <w:r w:rsidRPr="00816818">
        <w:rPr>
          <w:rFonts w:ascii="Times New Roman" w:hAnsi="Times New Roman"/>
          <w:b/>
        </w:rPr>
        <w:t>Collection</w:t>
      </w:r>
    </w:p>
    <w:p w:rsidR="00133F18" w:rsidRDefault="00886F63" w:rsidP="00AC06C9">
      <w:pPr>
        <w:tabs>
          <w:tab w:val="num" w:pos="1440"/>
        </w:tabs>
        <w:ind w:left="1440"/>
        <w:rPr>
          <w:rFonts w:ascii="Times New Roman" w:hAnsi="Times New Roman"/>
        </w:rPr>
      </w:pPr>
      <w:r w:rsidRPr="00886F63">
        <w:rPr>
          <w:rFonts w:ascii="Times New Roman" w:hAnsi="Times New Roman"/>
        </w:rPr>
        <w:t xml:space="preserve">The Social Security Administration (SSA) uses the information provided on </w:t>
      </w:r>
      <w:r>
        <w:rPr>
          <w:rFonts w:ascii="Times New Roman" w:hAnsi="Times New Roman"/>
        </w:rPr>
        <w:t>F</w:t>
      </w:r>
      <w:r w:rsidRPr="00886F63">
        <w:rPr>
          <w:rFonts w:ascii="Times New Roman" w:hAnsi="Times New Roman"/>
        </w:rPr>
        <w:t>orm SSA-581 to</w:t>
      </w:r>
      <w:r w:rsidR="00387B0A">
        <w:rPr>
          <w:rFonts w:ascii="Times New Roman" w:hAnsi="Times New Roman"/>
        </w:rPr>
        <w:t xml:space="preserve">: </w:t>
      </w:r>
      <w:r w:rsidRPr="00886F63">
        <w:rPr>
          <w:rFonts w:ascii="Times New Roman" w:hAnsi="Times New Roman"/>
        </w:rPr>
        <w:t xml:space="preserve"> </w:t>
      </w:r>
      <w:r w:rsidR="00387B0A">
        <w:rPr>
          <w:rFonts w:ascii="Times New Roman" w:hAnsi="Times New Roman"/>
        </w:rPr>
        <w:t xml:space="preserve">(1) </w:t>
      </w:r>
      <w:r w:rsidR="00D420A7">
        <w:rPr>
          <w:rFonts w:ascii="Times New Roman" w:hAnsi="Times New Roman"/>
        </w:rPr>
        <w:t>identify the wage earner;</w:t>
      </w:r>
      <w:r w:rsidRPr="00886F63">
        <w:rPr>
          <w:rFonts w:ascii="Times New Roman" w:hAnsi="Times New Roman"/>
        </w:rPr>
        <w:t xml:space="preserve"> </w:t>
      </w:r>
      <w:r w:rsidR="00D420A7">
        <w:rPr>
          <w:rFonts w:ascii="Times New Roman" w:hAnsi="Times New Roman"/>
        </w:rPr>
        <w:t xml:space="preserve">(2) establish </w:t>
      </w:r>
      <w:r w:rsidRPr="00886F63">
        <w:rPr>
          <w:rFonts w:ascii="Times New Roman" w:hAnsi="Times New Roman"/>
        </w:rPr>
        <w:t>the period of</w:t>
      </w:r>
      <w:r w:rsidR="00387B0A">
        <w:rPr>
          <w:rFonts w:ascii="Times New Roman" w:hAnsi="Times New Roman"/>
        </w:rPr>
        <w:t xml:space="preserve"> earnings information request</w:t>
      </w:r>
      <w:r w:rsidR="00D420A7">
        <w:rPr>
          <w:rFonts w:ascii="Times New Roman" w:hAnsi="Times New Roman"/>
        </w:rPr>
        <w:t>ed; (3</w:t>
      </w:r>
      <w:r w:rsidR="00387B0A">
        <w:rPr>
          <w:rFonts w:ascii="Times New Roman" w:hAnsi="Times New Roman"/>
        </w:rPr>
        <w:t xml:space="preserve">) </w:t>
      </w:r>
      <w:r>
        <w:rPr>
          <w:rFonts w:ascii="Times New Roman" w:hAnsi="Times New Roman"/>
        </w:rPr>
        <w:t xml:space="preserve">verify the wage earner </w:t>
      </w:r>
      <w:r w:rsidRPr="00886F63">
        <w:rPr>
          <w:rFonts w:ascii="Times New Roman" w:hAnsi="Times New Roman"/>
        </w:rPr>
        <w:t>authorized SSA to release this information to the requesting party</w:t>
      </w:r>
      <w:r w:rsidR="00387B0A">
        <w:rPr>
          <w:rFonts w:ascii="Times New Roman" w:hAnsi="Times New Roman"/>
        </w:rPr>
        <w:t>;</w:t>
      </w:r>
      <w:r w:rsidRPr="00886F63">
        <w:rPr>
          <w:rFonts w:ascii="Times New Roman" w:hAnsi="Times New Roman"/>
        </w:rPr>
        <w:t xml:space="preserve"> and </w:t>
      </w:r>
      <w:r w:rsidR="00387B0A">
        <w:rPr>
          <w:rFonts w:ascii="Times New Roman" w:hAnsi="Times New Roman"/>
        </w:rPr>
        <w:t>(</w:t>
      </w:r>
      <w:r w:rsidR="00D420A7">
        <w:rPr>
          <w:rFonts w:ascii="Times New Roman" w:hAnsi="Times New Roman"/>
        </w:rPr>
        <w:t>4</w:t>
      </w:r>
      <w:r w:rsidR="00387B0A">
        <w:rPr>
          <w:rFonts w:ascii="Times New Roman" w:hAnsi="Times New Roman"/>
        </w:rPr>
        <w:t>)</w:t>
      </w:r>
      <w:r w:rsidRPr="00886F63">
        <w:rPr>
          <w:rFonts w:ascii="Times New Roman" w:hAnsi="Times New Roman"/>
        </w:rPr>
        <w:t xml:space="preserve"> produce the Itemized Statement of Earnings (SSA-1826).  Generally, t</w:t>
      </w:r>
      <w:r>
        <w:rPr>
          <w:rFonts w:ascii="Times New Roman" w:hAnsi="Times New Roman"/>
        </w:rPr>
        <w:t xml:space="preserve">he </w:t>
      </w:r>
      <w:r w:rsidR="00387B0A">
        <w:rPr>
          <w:rFonts w:ascii="Times New Roman" w:hAnsi="Times New Roman"/>
        </w:rPr>
        <w:t>SSA-581 is a one-time</w:t>
      </w:r>
      <w:r w:rsidRPr="00886F63">
        <w:rPr>
          <w:rFonts w:ascii="Times New Roman" w:hAnsi="Times New Roman"/>
        </w:rPr>
        <w:t xml:space="preserve"> request</w:t>
      </w:r>
      <w:r w:rsidR="00387B0A">
        <w:rPr>
          <w:rFonts w:ascii="Times New Roman" w:hAnsi="Times New Roman"/>
        </w:rPr>
        <w:t>; however,</w:t>
      </w:r>
      <w:r w:rsidRPr="00886F63">
        <w:rPr>
          <w:rFonts w:ascii="Times New Roman" w:hAnsi="Times New Roman"/>
        </w:rPr>
        <w:t xml:space="preserve"> some organizations use the form annually to maintain private pension program</w:t>
      </w:r>
      <w:r w:rsidR="00387B0A">
        <w:rPr>
          <w:rFonts w:ascii="Times New Roman" w:hAnsi="Times New Roman"/>
        </w:rPr>
        <w:t>s,</w:t>
      </w:r>
      <w:r w:rsidRPr="00886F63">
        <w:rPr>
          <w:rFonts w:ascii="Times New Roman" w:hAnsi="Times New Roman"/>
        </w:rPr>
        <w:t xml:space="preserve"> while others use the form in litigation matters.  The respondents are private businesses and other </w:t>
      </w:r>
      <w:r w:rsidR="006464C8">
        <w:rPr>
          <w:rFonts w:ascii="Times New Roman" w:hAnsi="Times New Roman"/>
        </w:rPr>
        <w:t>F</w:t>
      </w:r>
      <w:r w:rsidRPr="00886F63">
        <w:rPr>
          <w:rFonts w:ascii="Times New Roman" w:hAnsi="Times New Roman"/>
        </w:rPr>
        <w:t>ederal agencies</w:t>
      </w:r>
      <w:r>
        <w:rPr>
          <w:rFonts w:ascii="Times New Roman" w:hAnsi="Times New Roman"/>
        </w:rPr>
        <w:t>.</w:t>
      </w:r>
    </w:p>
    <w:p w:rsidR="00133F18" w:rsidRDefault="00133F18" w:rsidP="00AC06C9">
      <w:pPr>
        <w:tabs>
          <w:tab w:val="num" w:pos="1440"/>
        </w:tabs>
        <w:ind w:left="1440" w:hanging="720"/>
        <w:rPr>
          <w:rFonts w:ascii="Times New Roman" w:hAnsi="Times New Roman"/>
        </w:rPr>
      </w:pPr>
    </w:p>
    <w:p w:rsidR="00A768B8" w:rsidRPr="00A768B8" w:rsidRDefault="00A768B8" w:rsidP="00AC06C9">
      <w:pPr>
        <w:numPr>
          <w:ilvl w:val="0"/>
          <w:numId w:val="21"/>
        </w:numPr>
        <w:tabs>
          <w:tab w:val="clear" w:pos="1080"/>
          <w:tab w:val="num" w:pos="1440"/>
        </w:tabs>
        <w:ind w:left="1440" w:hanging="720"/>
        <w:rPr>
          <w:rFonts w:ascii="Times New Roman" w:hAnsi="Times New Roman"/>
          <w:b/>
        </w:rPr>
      </w:pPr>
      <w:r w:rsidRPr="00A768B8">
        <w:rPr>
          <w:rFonts w:ascii="Times New Roman" w:hAnsi="Times New Roman"/>
          <w:b/>
        </w:rPr>
        <w:t>Use of Information Technology to Collect the Information</w:t>
      </w:r>
    </w:p>
    <w:p w:rsidR="00133F18" w:rsidRPr="00886F63" w:rsidRDefault="000441AC" w:rsidP="00AC06C9">
      <w:pPr>
        <w:tabs>
          <w:tab w:val="num" w:pos="1440"/>
        </w:tabs>
        <w:ind w:left="1440"/>
        <w:rPr>
          <w:rFonts w:ascii="Times New Roman" w:hAnsi="Times New Roman"/>
        </w:rPr>
      </w:pPr>
      <w:r>
        <w:rPr>
          <w:rFonts w:ascii="Times New Roman" w:hAnsi="Times New Roman"/>
        </w:rPr>
        <w:t>SSA did</w:t>
      </w:r>
      <w:r w:rsidR="008107BF">
        <w:rPr>
          <w:rFonts w:ascii="Times New Roman" w:hAnsi="Times New Roman"/>
        </w:rPr>
        <w:t xml:space="preserve"> not create an electronic version of this form under the agency’s Government </w:t>
      </w:r>
      <w:r w:rsidR="00EB6FF7">
        <w:rPr>
          <w:rFonts w:ascii="Times New Roman" w:hAnsi="Times New Roman"/>
        </w:rPr>
        <w:t xml:space="preserve">Paperwork Elimination </w:t>
      </w:r>
      <w:r w:rsidR="00764AD1">
        <w:rPr>
          <w:rFonts w:ascii="Times New Roman" w:hAnsi="Times New Roman"/>
        </w:rPr>
        <w:t>Act</w:t>
      </w:r>
      <w:r w:rsidR="00D420A7">
        <w:rPr>
          <w:rFonts w:ascii="Times New Roman" w:hAnsi="Times New Roman"/>
        </w:rPr>
        <w:t xml:space="preserve"> (GPEA)</w:t>
      </w:r>
      <w:r w:rsidR="00764AD1">
        <w:rPr>
          <w:rFonts w:ascii="Times New Roman" w:hAnsi="Times New Roman"/>
        </w:rPr>
        <w:t xml:space="preserve"> plan</w:t>
      </w:r>
      <w:r w:rsidR="008107BF">
        <w:rPr>
          <w:rFonts w:ascii="Times New Roman" w:hAnsi="Times New Roman"/>
        </w:rPr>
        <w:t xml:space="preserve">, </w:t>
      </w:r>
      <w:r w:rsidR="00886F63">
        <w:rPr>
          <w:rFonts w:ascii="Times New Roman" w:hAnsi="Times New Roman"/>
        </w:rPr>
        <w:t>because t</w:t>
      </w:r>
      <w:r w:rsidR="00886F63" w:rsidRPr="00886F63">
        <w:rPr>
          <w:rFonts w:ascii="Times New Roman" w:hAnsi="Times New Roman"/>
        </w:rPr>
        <w:t xml:space="preserve">he </w:t>
      </w:r>
      <w:r w:rsidR="00886F63" w:rsidRPr="00886F63">
        <w:rPr>
          <w:rFonts w:ascii="Times New Roman" w:hAnsi="Times New Roman"/>
          <w:i/>
        </w:rPr>
        <w:t>Tax Reform Act of 1976 (Public Law 94-455)</w:t>
      </w:r>
      <w:r w:rsidR="00886F63" w:rsidRPr="00886F63">
        <w:rPr>
          <w:rFonts w:ascii="Times New Roman" w:hAnsi="Times New Roman"/>
        </w:rPr>
        <w:t xml:space="preserve"> requires a wet signature from the SSN holder for SSA to release earnings data.  SSA workgroups are performing planning and analysis to resolve the wet signature requirement and</w:t>
      </w:r>
      <w:r w:rsidR="00886F63">
        <w:rPr>
          <w:rFonts w:ascii="Times New Roman" w:hAnsi="Times New Roman"/>
        </w:rPr>
        <w:t xml:space="preserve"> to automate the processing of Form SSA-581.  In addition, the </w:t>
      </w:r>
      <w:r w:rsidR="00886F63" w:rsidRPr="00886F63">
        <w:rPr>
          <w:rFonts w:ascii="Times New Roman" w:hAnsi="Times New Roman"/>
        </w:rPr>
        <w:t xml:space="preserve">SSA-581 is not available as a </w:t>
      </w:r>
      <w:r w:rsidR="00886F63">
        <w:rPr>
          <w:rFonts w:ascii="Times New Roman" w:hAnsi="Times New Roman"/>
        </w:rPr>
        <w:t xml:space="preserve">print only PDF on SSA’s website; rather, </w:t>
      </w:r>
      <w:r w:rsidR="00886F63" w:rsidRPr="00886F63">
        <w:rPr>
          <w:rFonts w:ascii="Times New Roman" w:hAnsi="Times New Roman"/>
        </w:rPr>
        <w:t xml:space="preserve">SSA sends the PDF file to the organizations via email or CDROM in effort to control and reduce unauthorized form use.  </w:t>
      </w:r>
      <w:r w:rsidR="00886F63">
        <w:rPr>
          <w:rFonts w:ascii="Times New Roman" w:hAnsi="Times New Roman"/>
        </w:rPr>
        <w:t>Finally,</w:t>
      </w:r>
      <w:r w:rsidR="00886F63" w:rsidRPr="00886F63">
        <w:rPr>
          <w:rFonts w:ascii="Times New Roman" w:hAnsi="Times New Roman"/>
        </w:rPr>
        <w:t xml:space="preserve"> only 24,000 respondents complete this form</w:t>
      </w:r>
      <w:r w:rsidR="00886F63">
        <w:rPr>
          <w:rFonts w:ascii="Times New Roman" w:hAnsi="Times New Roman"/>
        </w:rPr>
        <w:t xml:space="preserve"> annually, which is</w:t>
      </w:r>
      <w:r w:rsidR="00886F63" w:rsidRPr="00886F63">
        <w:rPr>
          <w:rFonts w:ascii="Times New Roman" w:hAnsi="Times New Roman"/>
        </w:rPr>
        <w:t xml:space="preserve"> less than the GPEA cut</w:t>
      </w:r>
      <w:r w:rsidR="009D3F19">
        <w:rPr>
          <w:rFonts w:ascii="Times New Roman" w:hAnsi="Times New Roman"/>
        </w:rPr>
        <w:noBreakHyphen/>
      </w:r>
      <w:r w:rsidR="00886F63" w:rsidRPr="00886F63">
        <w:rPr>
          <w:rFonts w:ascii="Times New Roman" w:hAnsi="Times New Roman"/>
        </w:rPr>
        <w:t>off of 50,000</w:t>
      </w:r>
      <w:r w:rsidR="009D3F19">
        <w:rPr>
          <w:rFonts w:ascii="Times New Roman" w:hAnsi="Times New Roman"/>
        </w:rPr>
        <w:t>.</w:t>
      </w:r>
    </w:p>
    <w:p w:rsidR="00662227" w:rsidRDefault="00662227" w:rsidP="00AC06C9">
      <w:pPr>
        <w:tabs>
          <w:tab w:val="num" w:pos="1440"/>
        </w:tabs>
        <w:ind w:left="1440" w:hanging="720"/>
        <w:rPr>
          <w:rFonts w:ascii="Times New Roman" w:hAnsi="Times New Roman"/>
        </w:rPr>
      </w:pPr>
    </w:p>
    <w:p w:rsidR="004B76C5" w:rsidRPr="004B76C5" w:rsidRDefault="004B76C5" w:rsidP="00AC06C9">
      <w:pPr>
        <w:numPr>
          <w:ilvl w:val="0"/>
          <w:numId w:val="21"/>
        </w:numPr>
        <w:tabs>
          <w:tab w:val="clear" w:pos="1080"/>
          <w:tab w:val="num" w:pos="1440"/>
        </w:tabs>
        <w:ind w:left="1440" w:hanging="720"/>
        <w:rPr>
          <w:rFonts w:ascii="Times New Roman" w:hAnsi="Times New Roman"/>
          <w:b/>
        </w:rPr>
      </w:pPr>
      <w:r w:rsidRPr="004B76C5">
        <w:rPr>
          <w:rFonts w:ascii="Times New Roman" w:hAnsi="Times New Roman"/>
          <w:b/>
        </w:rPr>
        <w:t xml:space="preserve">Why We Cannot </w:t>
      </w:r>
      <w:r w:rsidR="000C2694">
        <w:rPr>
          <w:rFonts w:ascii="Times New Roman" w:hAnsi="Times New Roman"/>
          <w:b/>
        </w:rPr>
        <w:t>U</w:t>
      </w:r>
      <w:r w:rsidRPr="004B76C5">
        <w:rPr>
          <w:rFonts w:ascii="Times New Roman" w:hAnsi="Times New Roman"/>
          <w:b/>
        </w:rPr>
        <w:t>se Duplicate Information</w:t>
      </w:r>
    </w:p>
    <w:p w:rsidR="00133F18" w:rsidRDefault="00133F18" w:rsidP="00AC06C9">
      <w:pPr>
        <w:tabs>
          <w:tab w:val="num" w:pos="1440"/>
        </w:tabs>
        <w:ind w:left="1440"/>
        <w:rPr>
          <w:rFonts w:ascii="Times New Roman" w:hAnsi="Times New Roman"/>
        </w:rPr>
      </w:pPr>
      <w:r>
        <w:rPr>
          <w:rFonts w:ascii="Times New Roman" w:hAnsi="Times New Roman"/>
        </w:rPr>
        <w:t>The nature of the information we collect</w:t>
      </w:r>
      <w:r w:rsidR="009D3F1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and the manner in which we</w:t>
      </w:r>
      <w:r w:rsidR="00560AD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collect</w:t>
      </w:r>
      <w:r w:rsidR="00560AD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it preclude duplication.  SSA does not use another collection instrument to obtain similar data.</w:t>
      </w:r>
    </w:p>
    <w:p w:rsidR="00662227" w:rsidRDefault="00662227" w:rsidP="00AC06C9">
      <w:pPr>
        <w:tabs>
          <w:tab w:val="num" w:pos="1440"/>
        </w:tabs>
        <w:ind w:left="1440" w:hanging="720"/>
        <w:rPr>
          <w:rFonts w:ascii="Times New Roman" w:hAnsi="Times New Roman"/>
        </w:rPr>
      </w:pPr>
    </w:p>
    <w:p w:rsidR="004B76C5" w:rsidRPr="004B76C5" w:rsidRDefault="004B76C5" w:rsidP="00AC06C9">
      <w:pPr>
        <w:numPr>
          <w:ilvl w:val="0"/>
          <w:numId w:val="21"/>
        </w:numPr>
        <w:tabs>
          <w:tab w:val="clear" w:pos="1080"/>
          <w:tab w:val="num" w:pos="1440"/>
        </w:tabs>
        <w:ind w:left="1440" w:hanging="720"/>
        <w:rPr>
          <w:rFonts w:ascii="Times New Roman" w:hAnsi="Times New Roman"/>
          <w:b/>
        </w:rPr>
      </w:pPr>
      <w:r w:rsidRPr="004B76C5">
        <w:rPr>
          <w:rFonts w:ascii="Times New Roman" w:hAnsi="Times New Roman"/>
          <w:b/>
        </w:rPr>
        <w:lastRenderedPageBreak/>
        <w:t>Minimizing Burden on Small Respondents</w:t>
      </w:r>
    </w:p>
    <w:p w:rsidR="00D420A7" w:rsidRDefault="00886F63" w:rsidP="00AD0C56">
      <w:pPr>
        <w:tabs>
          <w:tab w:val="num" w:pos="1440"/>
        </w:tabs>
        <w:ind w:left="1440"/>
        <w:rPr>
          <w:rFonts w:ascii="Times New Roman" w:hAnsi="Times New Roman"/>
        </w:rPr>
      </w:pPr>
      <w:r w:rsidRPr="00886F63">
        <w:rPr>
          <w:rFonts w:ascii="Times New Roman" w:hAnsi="Times New Roman"/>
        </w:rPr>
        <w:t>This collection does not significantly affect small businesses or other small entities</w:t>
      </w:r>
      <w:r w:rsidR="00133F18">
        <w:rPr>
          <w:rFonts w:ascii="Times New Roman" w:hAnsi="Times New Roman"/>
        </w:rPr>
        <w:t>.</w:t>
      </w:r>
    </w:p>
    <w:p w:rsidR="00832D5C" w:rsidRPr="00AB2340" w:rsidRDefault="00832D5C" w:rsidP="00AC06C9">
      <w:pPr>
        <w:tabs>
          <w:tab w:val="num" w:pos="1440"/>
        </w:tabs>
        <w:ind w:left="1440" w:hanging="720"/>
        <w:rPr>
          <w:rFonts w:ascii="Times New Roman" w:hAnsi="Times New Roman"/>
        </w:rPr>
      </w:pPr>
    </w:p>
    <w:p w:rsidR="004B76C5" w:rsidRPr="004B76C5" w:rsidRDefault="004B76C5" w:rsidP="00AC06C9">
      <w:pPr>
        <w:numPr>
          <w:ilvl w:val="0"/>
          <w:numId w:val="21"/>
        </w:numPr>
        <w:tabs>
          <w:tab w:val="clear" w:pos="1080"/>
          <w:tab w:val="num" w:pos="1440"/>
        </w:tabs>
        <w:ind w:left="1440" w:hanging="720"/>
        <w:rPr>
          <w:rFonts w:ascii="Times New Roman" w:hAnsi="Times New Roman"/>
          <w:b/>
        </w:rPr>
      </w:pPr>
      <w:r w:rsidRPr="004B76C5">
        <w:rPr>
          <w:rFonts w:ascii="Times New Roman" w:hAnsi="Times New Roman"/>
          <w:b/>
        </w:rPr>
        <w:t>Consequence of Not Collection Information or Collecting it Less Frequently</w:t>
      </w:r>
    </w:p>
    <w:p w:rsidR="00133F18" w:rsidRPr="00886F63" w:rsidRDefault="00886F63" w:rsidP="00AC06C9">
      <w:pPr>
        <w:tabs>
          <w:tab w:val="num" w:pos="1440"/>
        </w:tabs>
        <w:ind w:left="14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If </w:t>
      </w:r>
      <w:r w:rsidR="00672A48">
        <w:rPr>
          <w:rFonts w:ascii="Times New Roman" w:hAnsi="Times New Roman"/>
        </w:rPr>
        <w:t>we</w:t>
      </w:r>
      <w:r w:rsidRPr="00886F63">
        <w:rPr>
          <w:rFonts w:ascii="Times New Roman" w:hAnsi="Times New Roman"/>
        </w:rPr>
        <w:t xml:space="preserve"> did not </w:t>
      </w:r>
      <w:r>
        <w:rPr>
          <w:rFonts w:ascii="Times New Roman" w:hAnsi="Times New Roman"/>
        </w:rPr>
        <w:t>use F</w:t>
      </w:r>
      <w:r w:rsidRPr="00886F63">
        <w:rPr>
          <w:rFonts w:ascii="Times New Roman" w:hAnsi="Times New Roman"/>
        </w:rPr>
        <w:t>orm SSA-581, organizations and wage earners would have no way of requesting earnings data to administer private pension programs or resolve litigation matters</w:t>
      </w:r>
      <w:r>
        <w:rPr>
          <w:rFonts w:ascii="Times New Roman" w:hAnsi="Times New Roman"/>
        </w:rPr>
        <w:t xml:space="preserve">, which </w:t>
      </w:r>
      <w:r w:rsidRPr="00886F63">
        <w:rPr>
          <w:rFonts w:ascii="Times New Roman" w:hAnsi="Times New Roman"/>
        </w:rPr>
        <w:t xml:space="preserve">would be a violation </w:t>
      </w:r>
      <w:r>
        <w:rPr>
          <w:rFonts w:ascii="Times New Roman" w:hAnsi="Times New Roman"/>
        </w:rPr>
        <w:t xml:space="preserve">of </w:t>
      </w:r>
      <w:r w:rsidRPr="00886F63">
        <w:rPr>
          <w:rFonts w:ascii="Times New Roman" w:hAnsi="Times New Roman"/>
        </w:rPr>
        <w:t xml:space="preserve">Section </w:t>
      </w:r>
      <w:r w:rsidRPr="00886F63">
        <w:rPr>
          <w:rFonts w:ascii="Times New Roman" w:hAnsi="Times New Roman"/>
          <w:i/>
        </w:rPr>
        <w:t>205(c)(2)(A)</w:t>
      </w:r>
      <w:r w:rsidRPr="00886F63">
        <w:rPr>
          <w:rFonts w:ascii="Times New Roman" w:hAnsi="Times New Roman"/>
        </w:rPr>
        <w:t xml:space="preserve"> of the</w:t>
      </w:r>
      <w:r w:rsidR="00E41F97">
        <w:rPr>
          <w:rFonts w:ascii="Times New Roman" w:hAnsi="Times New Roman"/>
        </w:rPr>
        <w:t xml:space="preserve"> </w:t>
      </w:r>
      <w:r w:rsidRPr="00886F63">
        <w:rPr>
          <w:rFonts w:ascii="Times New Roman" w:hAnsi="Times New Roman"/>
          <w:i/>
        </w:rPr>
        <w:t>Act</w:t>
      </w:r>
      <w:r w:rsidRPr="00886F63">
        <w:rPr>
          <w:rFonts w:ascii="Times New Roman" w:hAnsi="Times New Roman"/>
        </w:rPr>
        <w:t>.  Because we only collect the information on an as-needed basis, we cannot collect it less frequently.  There are no technical or legal obstacles to burden reduction</w:t>
      </w:r>
      <w:r w:rsidR="00133F18" w:rsidRPr="00886F63">
        <w:rPr>
          <w:rFonts w:ascii="Times New Roman" w:hAnsi="Times New Roman"/>
        </w:rPr>
        <w:t>.</w:t>
      </w:r>
    </w:p>
    <w:p w:rsidR="00662227" w:rsidRDefault="00662227" w:rsidP="00AC06C9">
      <w:pPr>
        <w:tabs>
          <w:tab w:val="num" w:pos="1440"/>
        </w:tabs>
        <w:ind w:left="1440" w:hanging="720"/>
        <w:rPr>
          <w:rFonts w:ascii="Times New Roman" w:hAnsi="Times New Roman"/>
        </w:rPr>
      </w:pPr>
    </w:p>
    <w:p w:rsidR="004B76C5" w:rsidRPr="004B76C5" w:rsidRDefault="004B76C5" w:rsidP="00AC06C9">
      <w:pPr>
        <w:numPr>
          <w:ilvl w:val="0"/>
          <w:numId w:val="21"/>
        </w:numPr>
        <w:tabs>
          <w:tab w:val="clear" w:pos="1080"/>
          <w:tab w:val="num" w:pos="1440"/>
        </w:tabs>
        <w:ind w:left="1440" w:hanging="720"/>
        <w:rPr>
          <w:rFonts w:ascii="Times New Roman" w:hAnsi="Times New Roman"/>
          <w:b/>
        </w:rPr>
      </w:pPr>
      <w:r w:rsidRPr="004B76C5">
        <w:rPr>
          <w:rFonts w:ascii="Times New Roman" w:hAnsi="Times New Roman"/>
          <w:b/>
        </w:rPr>
        <w:t>Special Circumstances</w:t>
      </w:r>
    </w:p>
    <w:p w:rsidR="005C3A0A" w:rsidRDefault="005C3A0A" w:rsidP="00AC06C9">
      <w:pPr>
        <w:tabs>
          <w:tab w:val="num" w:pos="1440"/>
        </w:tabs>
        <w:ind w:left="14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There are no special circumstances that would cause SSA to conduct this information collection in a manner inconsistent with </w:t>
      </w:r>
      <w:r w:rsidRPr="00521F25">
        <w:rPr>
          <w:rFonts w:ascii="Times New Roman" w:hAnsi="Times New Roman"/>
          <w:i/>
        </w:rPr>
        <w:t>5 CFR 1320.5</w:t>
      </w:r>
      <w:r>
        <w:rPr>
          <w:rFonts w:ascii="Times New Roman" w:hAnsi="Times New Roman"/>
        </w:rPr>
        <w:t>.</w:t>
      </w:r>
    </w:p>
    <w:p w:rsidR="00662227" w:rsidRDefault="00662227" w:rsidP="00AC06C9">
      <w:pPr>
        <w:tabs>
          <w:tab w:val="num" w:pos="1440"/>
        </w:tabs>
        <w:ind w:left="1440" w:hanging="720"/>
        <w:rPr>
          <w:rFonts w:ascii="Times New Roman" w:hAnsi="Times New Roman"/>
        </w:rPr>
      </w:pPr>
    </w:p>
    <w:p w:rsidR="004B76C5" w:rsidRPr="004B76C5" w:rsidRDefault="004B76C5" w:rsidP="00AC06C9">
      <w:pPr>
        <w:numPr>
          <w:ilvl w:val="0"/>
          <w:numId w:val="21"/>
        </w:numPr>
        <w:tabs>
          <w:tab w:val="clear" w:pos="1080"/>
          <w:tab w:val="num" w:pos="1440"/>
        </w:tabs>
        <w:ind w:left="1440" w:hanging="720"/>
        <w:rPr>
          <w:rFonts w:ascii="Times New Roman" w:hAnsi="Times New Roman"/>
          <w:b/>
        </w:rPr>
      </w:pPr>
      <w:r w:rsidRPr="004B76C5">
        <w:rPr>
          <w:rFonts w:ascii="Times New Roman" w:hAnsi="Times New Roman"/>
          <w:b/>
        </w:rPr>
        <w:t>Solicitation of Public Comment and other Consultation with the Public</w:t>
      </w:r>
    </w:p>
    <w:p w:rsidR="00325D81" w:rsidRDefault="00521F25" w:rsidP="00AC06C9">
      <w:pPr>
        <w:tabs>
          <w:tab w:val="num" w:pos="1440"/>
        </w:tabs>
        <w:ind w:left="1440"/>
        <w:rPr>
          <w:rFonts w:ascii="Times New Roman" w:hAnsi="Times New Roman"/>
        </w:rPr>
      </w:pPr>
      <w:r w:rsidRPr="007353E3">
        <w:rPr>
          <w:rFonts w:ascii="Times New Roman" w:hAnsi="Times New Roman"/>
        </w:rPr>
        <w:t xml:space="preserve">The 60-day advance Federal Register Notice published on </w:t>
      </w:r>
      <w:r w:rsidR="002D43A5">
        <w:rPr>
          <w:rFonts w:ascii="Times New Roman" w:hAnsi="Times New Roman"/>
        </w:rPr>
        <w:t>February 21</w:t>
      </w:r>
      <w:r w:rsidR="00D420A7">
        <w:rPr>
          <w:rFonts w:ascii="Times New Roman" w:hAnsi="Times New Roman"/>
        </w:rPr>
        <w:t>, 201</w:t>
      </w:r>
      <w:r w:rsidR="002D43A5">
        <w:rPr>
          <w:rFonts w:ascii="Times New Roman" w:hAnsi="Times New Roman"/>
        </w:rPr>
        <w:t>7</w:t>
      </w:r>
      <w:r>
        <w:rPr>
          <w:rFonts w:ascii="Times New Roman" w:hAnsi="Times New Roman"/>
        </w:rPr>
        <w:t xml:space="preserve">, at </w:t>
      </w:r>
      <w:r w:rsidR="002D43A5">
        <w:rPr>
          <w:rFonts w:ascii="Times New Roman" w:hAnsi="Times New Roman"/>
        </w:rPr>
        <w:t>82</w:t>
      </w:r>
      <w:r w:rsidRPr="007353E3">
        <w:rPr>
          <w:rFonts w:ascii="Times New Roman" w:hAnsi="Times New Roman"/>
        </w:rPr>
        <w:t xml:space="preserve"> FR </w:t>
      </w:r>
      <w:r w:rsidR="002D43A5">
        <w:rPr>
          <w:rFonts w:ascii="Times New Roman" w:hAnsi="Times New Roman"/>
        </w:rPr>
        <w:t>11293</w:t>
      </w:r>
      <w:r w:rsidRPr="007353E3">
        <w:rPr>
          <w:rFonts w:ascii="Times New Roman" w:hAnsi="Times New Roman"/>
        </w:rPr>
        <w:t xml:space="preserve">, and we received no public comments.  </w:t>
      </w:r>
      <w:r w:rsidR="00CD70AD" w:rsidRPr="000D22D3">
        <w:rPr>
          <w:rFonts w:ascii="Times New Roman" w:hAnsi="Times New Roman"/>
          <w:szCs w:val="24"/>
        </w:rPr>
        <w:t>SSA published the second</w:t>
      </w:r>
      <w:r w:rsidR="00CD70AD">
        <w:rPr>
          <w:rFonts w:ascii="Times New Roman" w:hAnsi="Times New Roman"/>
          <w:szCs w:val="24"/>
        </w:rPr>
        <w:t xml:space="preserve"> Notice on April 26, 2017, at 82 FR 19304</w:t>
      </w:r>
      <w:r w:rsidRPr="007353E3">
        <w:rPr>
          <w:rFonts w:ascii="Times New Roman" w:hAnsi="Times New Roman"/>
        </w:rPr>
        <w:t>.  If we receive comments in response to the 30-day Notice</w:t>
      </w:r>
      <w:r w:rsidR="00CD70AD">
        <w:rPr>
          <w:rFonts w:ascii="Times New Roman" w:hAnsi="Times New Roman"/>
        </w:rPr>
        <w:t>, we will forward them to OMB.</w:t>
      </w:r>
    </w:p>
    <w:p w:rsidR="00325D81" w:rsidRDefault="00325D81" w:rsidP="00AC06C9">
      <w:pPr>
        <w:tabs>
          <w:tab w:val="num" w:pos="1440"/>
        </w:tabs>
        <w:ind w:left="1440" w:hanging="720"/>
        <w:rPr>
          <w:rFonts w:ascii="Times New Roman" w:hAnsi="Times New Roman"/>
        </w:rPr>
      </w:pPr>
    </w:p>
    <w:p w:rsidR="008077CD" w:rsidRPr="008077CD" w:rsidRDefault="008077CD" w:rsidP="00AC06C9">
      <w:pPr>
        <w:numPr>
          <w:ilvl w:val="0"/>
          <w:numId w:val="21"/>
        </w:numPr>
        <w:tabs>
          <w:tab w:val="clear" w:pos="1080"/>
          <w:tab w:val="num" w:pos="1440"/>
        </w:tabs>
        <w:ind w:left="1440" w:hanging="720"/>
        <w:rPr>
          <w:rFonts w:ascii="Times New Roman" w:hAnsi="Times New Roman"/>
          <w:b/>
        </w:rPr>
      </w:pPr>
      <w:r w:rsidRPr="008077CD">
        <w:rPr>
          <w:rFonts w:ascii="Times New Roman" w:hAnsi="Times New Roman"/>
          <w:b/>
        </w:rPr>
        <w:t>Payments or Gifts to Respondents</w:t>
      </w:r>
    </w:p>
    <w:p w:rsidR="005C3A0A" w:rsidRDefault="00521F25" w:rsidP="00AC06C9">
      <w:pPr>
        <w:tabs>
          <w:tab w:val="num" w:pos="1440"/>
        </w:tabs>
        <w:ind w:left="1440"/>
        <w:rPr>
          <w:rFonts w:ascii="Times New Roman" w:hAnsi="Times New Roman"/>
        </w:rPr>
      </w:pPr>
      <w:r w:rsidRPr="00C10DC7">
        <w:rPr>
          <w:rFonts w:ascii="Times New Roman" w:hAnsi="Times New Roman"/>
          <w:iCs/>
        </w:rPr>
        <w:t xml:space="preserve">SSA </w:t>
      </w:r>
      <w:r>
        <w:rPr>
          <w:rFonts w:ascii="Times New Roman" w:hAnsi="Times New Roman"/>
          <w:iCs/>
        </w:rPr>
        <w:t xml:space="preserve">does not </w:t>
      </w:r>
      <w:r w:rsidRPr="00C10DC7">
        <w:rPr>
          <w:rFonts w:ascii="Times New Roman" w:hAnsi="Times New Roman"/>
          <w:iCs/>
        </w:rPr>
        <w:t>provide payment</w:t>
      </w:r>
      <w:r>
        <w:rPr>
          <w:rFonts w:ascii="Times New Roman" w:hAnsi="Times New Roman"/>
          <w:iCs/>
        </w:rPr>
        <w:t>s</w:t>
      </w:r>
      <w:r w:rsidRPr="00C10DC7">
        <w:rPr>
          <w:rFonts w:ascii="Times New Roman" w:hAnsi="Times New Roman"/>
          <w:iCs/>
        </w:rPr>
        <w:t xml:space="preserve"> or gifts to the respondents</w:t>
      </w:r>
      <w:r w:rsidR="005C3A0A">
        <w:rPr>
          <w:rFonts w:ascii="Times New Roman" w:hAnsi="Times New Roman"/>
        </w:rPr>
        <w:t>.</w:t>
      </w:r>
    </w:p>
    <w:p w:rsidR="008077CD" w:rsidRDefault="008077CD" w:rsidP="00AC06C9">
      <w:pPr>
        <w:tabs>
          <w:tab w:val="num" w:pos="1440"/>
        </w:tabs>
        <w:ind w:left="1440" w:hanging="720"/>
        <w:rPr>
          <w:rFonts w:ascii="Times New Roman" w:hAnsi="Times New Roman"/>
        </w:rPr>
      </w:pPr>
    </w:p>
    <w:p w:rsidR="008077CD" w:rsidRPr="008077CD" w:rsidRDefault="004C7EA9" w:rsidP="00AC06C9">
      <w:pPr>
        <w:numPr>
          <w:ilvl w:val="0"/>
          <w:numId w:val="21"/>
        </w:numPr>
        <w:tabs>
          <w:tab w:val="clear" w:pos="1080"/>
          <w:tab w:val="num" w:pos="1440"/>
        </w:tabs>
        <w:ind w:left="1440" w:hanging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</w:t>
      </w:r>
      <w:r w:rsidR="008077CD" w:rsidRPr="008077CD">
        <w:rPr>
          <w:rFonts w:ascii="Times New Roman" w:hAnsi="Times New Roman"/>
          <w:b/>
        </w:rPr>
        <w:t>ssurances of Confidentiality</w:t>
      </w:r>
    </w:p>
    <w:p w:rsidR="005C3A0A" w:rsidRDefault="00521F25" w:rsidP="00AC06C9">
      <w:pPr>
        <w:tabs>
          <w:tab w:val="num" w:pos="1440"/>
        </w:tabs>
        <w:ind w:left="1440"/>
        <w:rPr>
          <w:rFonts w:ascii="Times New Roman" w:hAnsi="Times New Roman"/>
        </w:rPr>
      </w:pPr>
      <w:r w:rsidRPr="00D358B5">
        <w:rPr>
          <w:rFonts w:ascii="Times New Roman" w:hAnsi="Times New Roman"/>
        </w:rPr>
        <w:t xml:space="preserve">SSA protects and holds confidential the information it collects in accordance with </w:t>
      </w:r>
      <w:r w:rsidRPr="007E2A39">
        <w:rPr>
          <w:rFonts w:ascii="Times New Roman" w:hAnsi="Times New Roman"/>
          <w:i/>
        </w:rPr>
        <w:t>42 U.S.C. 1306, 20 CFR 401</w:t>
      </w:r>
      <w:r w:rsidRPr="00D358B5">
        <w:rPr>
          <w:rFonts w:ascii="Times New Roman" w:hAnsi="Times New Roman"/>
        </w:rPr>
        <w:t xml:space="preserve"> and </w:t>
      </w:r>
      <w:r w:rsidRPr="007E2A39">
        <w:rPr>
          <w:rFonts w:ascii="Times New Roman" w:hAnsi="Times New Roman"/>
          <w:i/>
        </w:rPr>
        <w:t>402, 5 U.S.C. 552</w:t>
      </w:r>
      <w:r w:rsidRPr="00D358B5">
        <w:rPr>
          <w:rFonts w:ascii="Times New Roman" w:hAnsi="Times New Roman"/>
        </w:rPr>
        <w:t xml:space="preserve"> (Freedom of Information Act), </w:t>
      </w:r>
      <w:r w:rsidRPr="007E2A39">
        <w:rPr>
          <w:rFonts w:ascii="Times New Roman" w:hAnsi="Times New Roman"/>
          <w:i/>
        </w:rPr>
        <w:t>5 U.S.C. 552a</w:t>
      </w:r>
      <w:r w:rsidRPr="00D358B5">
        <w:rPr>
          <w:rFonts w:ascii="Times New Roman" w:hAnsi="Times New Roman"/>
        </w:rPr>
        <w:t xml:space="preserve"> (Privacy Act of 1974), and OMB Circular No. A-130</w:t>
      </w:r>
      <w:r w:rsidR="005C3A0A">
        <w:rPr>
          <w:rFonts w:ascii="Times New Roman" w:hAnsi="Times New Roman"/>
        </w:rPr>
        <w:t>.</w:t>
      </w:r>
    </w:p>
    <w:p w:rsidR="00662227" w:rsidRDefault="00662227" w:rsidP="00AC06C9">
      <w:pPr>
        <w:tabs>
          <w:tab w:val="num" w:pos="1440"/>
        </w:tabs>
        <w:ind w:left="1440" w:hanging="720"/>
        <w:rPr>
          <w:rFonts w:ascii="Times New Roman" w:hAnsi="Times New Roman"/>
        </w:rPr>
      </w:pPr>
    </w:p>
    <w:p w:rsidR="008077CD" w:rsidRPr="008077CD" w:rsidRDefault="008077CD" w:rsidP="00AC06C9">
      <w:pPr>
        <w:numPr>
          <w:ilvl w:val="0"/>
          <w:numId w:val="21"/>
        </w:numPr>
        <w:tabs>
          <w:tab w:val="clear" w:pos="1080"/>
          <w:tab w:val="num" w:pos="1440"/>
        </w:tabs>
        <w:ind w:left="1440" w:hanging="720"/>
        <w:rPr>
          <w:rFonts w:ascii="Times New Roman" w:hAnsi="Times New Roman"/>
          <w:b/>
        </w:rPr>
      </w:pPr>
      <w:r w:rsidRPr="008077CD">
        <w:rPr>
          <w:rFonts w:ascii="Times New Roman" w:hAnsi="Times New Roman"/>
          <w:b/>
        </w:rPr>
        <w:t>Justification for Sensitive Questions</w:t>
      </w:r>
    </w:p>
    <w:p w:rsidR="005C3A0A" w:rsidRDefault="008077CD" w:rsidP="00AC06C9">
      <w:pPr>
        <w:tabs>
          <w:tab w:val="num" w:pos="1440"/>
        </w:tabs>
        <w:ind w:left="1440"/>
        <w:rPr>
          <w:rFonts w:ascii="Times New Roman" w:hAnsi="Times New Roman"/>
        </w:rPr>
      </w:pPr>
      <w:r>
        <w:rPr>
          <w:rFonts w:ascii="Times New Roman" w:hAnsi="Times New Roman"/>
        </w:rPr>
        <w:t>The information collection does not contain any question of a sensitive nature.</w:t>
      </w:r>
    </w:p>
    <w:p w:rsidR="00662227" w:rsidRDefault="00662227" w:rsidP="00AC06C9">
      <w:pPr>
        <w:tabs>
          <w:tab w:val="num" w:pos="1440"/>
        </w:tabs>
        <w:ind w:left="1440" w:hanging="720"/>
        <w:rPr>
          <w:rFonts w:ascii="Times New Roman" w:hAnsi="Times New Roman"/>
        </w:rPr>
      </w:pPr>
    </w:p>
    <w:p w:rsidR="008077CD" w:rsidRPr="008077CD" w:rsidRDefault="008077CD" w:rsidP="00AC06C9">
      <w:pPr>
        <w:numPr>
          <w:ilvl w:val="0"/>
          <w:numId w:val="21"/>
        </w:numPr>
        <w:tabs>
          <w:tab w:val="clear" w:pos="1080"/>
          <w:tab w:val="num" w:pos="1440"/>
        </w:tabs>
        <w:ind w:left="1440" w:hanging="720"/>
        <w:rPr>
          <w:rFonts w:ascii="Times New Roman" w:hAnsi="Times New Roman"/>
          <w:b/>
        </w:rPr>
      </w:pPr>
      <w:r w:rsidRPr="008077CD">
        <w:rPr>
          <w:rFonts w:ascii="Times New Roman" w:hAnsi="Times New Roman"/>
          <w:b/>
        </w:rPr>
        <w:t>Estimate of Public Reporting Burden</w:t>
      </w:r>
    </w:p>
    <w:p w:rsidR="005C3A0A" w:rsidRDefault="0044608C" w:rsidP="00AC06C9">
      <w:pPr>
        <w:tabs>
          <w:tab w:val="num" w:pos="1440"/>
        </w:tabs>
        <w:ind w:left="14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Approximately </w:t>
      </w:r>
      <w:r w:rsidR="00886F63">
        <w:rPr>
          <w:rFonts w:ascii="Times New Roman" w:hAnsi="Times New Roman"/>
        </w:rPr>
        <w:t>24,000</w:t>
      </w:r>
      <w:r w:rsidR="005C3A0A">
        <w:rPr>
          <w:rFonts w:ascii="Times New Roman" w:hAnsi="Times New Roman"/>
        </w:rPr>
        <w:t xml:space="preserve"> beneficiaries </w:t>
      </w:r>
      <w:r w:rsidR="00AD0C56">
        <w:rPr>
          <w:rFonts w:ascii="Times New Roman" w:hAnsi="Times New Roman"/>
        </w:rPr>
        <w:t>take</w:t>
      </w:r>
      <w:r w:rsidR="005C3A0A">
        <w:rPr>
          <w:rFonts w:ascii="Times New Roman" w:hAnsi="Times New Roman"/>
        </w:rPr>
        <w:t xml:space="preserve"> </w:t>
      </w:r>
      <w:r w:rsidR="00886F63">
        <w:rPr>
          <w:rFonts w:ascii="Times New Roman" w:hAnsi="Times New Roman"/>
        </w:rPr>
        <w:t>2</w:t>
      </w:r>
      <w:r w:rsidR="005C3A0A">
        <w:rPr>
          <w:rFonts w:ascii="Times New Roman" w:hAnsi="Times New Roman"/>
        </w:rPr>
        <w:t xml:space="preserve"> minutes each to complete this form annually, resulting in an annual burden of </w:t>
      </w:r>
      <w:r w:rsidR="00886F63">
        <w:rPr>
          <w:rFonts w:ascii="Times New Roman" w:hAnsi="Times New Roman"/>
        </w:rPr>
        <w:t>8</w:t>
      </w:r>
      <w:r>
        <w:rPr>
          <w:rFonts w:ascii="Times New Roman" w:hAnsi="Times New Roman"/>
        </w:rPr>
        <w:t>00</w:t>
      </w:r>
      <w:r w:rsidR="005C3A0A">
        <w:rPr>
          <w:rFonts w:ascii="Times New Roman" w:hAnsi="Times New Roman"/>
        </w:rPr>
        <w:t xml:space="preserve"> hours.  This fig</w:t>
      </w:r>
      <w:r w:rsidR="00521F25">
        <w:rPr>
          <w:rFonts w:ascii="Times New Roman" w:hAnsi="Times New Roman"/>
        </w:rPr>
        <w:t>ure represents burden hours, and</w:t>
      </w:r>
      <w:r w:rsidR="005C3A0A">
        <w:rPr>
          <w:rFonts w:ascii="Times New Roman" w:hAnsi="Times New Roman"/>
        </w:rPr>
        <w:t xml:space="preserve"> we did not calculate a separate cost burden.</w:t>
      </w:r>
    </w:p>
    <w:p w:rsidR="00662227" w:rsidRDefault="00662227" w:rsidP="00AC06C9">
      <w:pPr>
        <w:tabs>
          <w:tab w:val="num" w:pos="1440"/>
        </w:tabs>
        <w:ind w:left="1440" w:hanging="720"/>
        <w:rPr>
          <w:rFonts w:ascii="Times New Roman" w:hAnsi="Times New Roman"/>
        </w:rPr>
      </w:pPr>
    </w:p>
    <w:p w:rsidR="00272B9A" w:rsidRPr="00272B9A" w:rsidRDefault="00272B9A" w:rsidP="00AC06C9">
      <w:pPr>
        <w:numPr>
          <w:ilvl w:val="0"/>
          <w:numId w:val="21"/>
        </w:numPr>
        <w:tabs>
          <w:tab w:val="clear" w:pos="1080"/>
          <w:tab w:val="num" w:pos="1440"/>
        </w:tabs>
        <w:ind w:left="1440" w:hanging="720"/>
        <w:rPr>
          <w:rFonts w:ascii="Times New Roman" w:hAnsi="Times New Roman"/>
          <w:b/>
        </w:rPr>
      </w:pPr>
      <w:r w:rsidRPr="00272B9A">
        <w:rPr>
          <w:rFonts w:ascii="Times New Roman" w:hAnsi="Times New Roman"/>
          <w:b/>
        </w:rPr>
        <w:t>Annual Cost to the Respondents (Other)</w:t>
      </w:r>
    </w:p>
    <w:p w:rsidR="005C3A0A" w:rsidRDefault="00521F25" w:rsidP="00AC06C9">
      <w:pPr>
        <w:tabs>
          <w:tab w:val="num" w:pos="1440"/>
        </w:tabs>
        <w:ind w:left="1440"/>
        <w:rPr>
          <w:rFonts w:ascii="Times New Roman" w:hAnsi="Times New Roman"/>
        </w:rPr>
      </w:pPr>
      <w:r>
        <w:rPr>
          <w:rFonts w:ascii="Times New Roman" w:hAnsi="Times New Roman"/>
        </w:rPr>
        <w:t>This collection does not impose a known cost burden on the respondents</w:t>
      </w:r>
      <w:r w:rsidR="005C3A0A">
        <w:rPr>
          <w:rFonts w:ascii="Times New Roman" w:hAnsi="Times New Roman"/>
        </w:rPr>
        <w:t>.</w:t>
      </w:r>
    </w:p>
    <w:p w:rsidR="00662227" w:rsidRDefault="00662227" w:rsidP="00AC06C9">
      <w:pPr>
        <w:tabs>
          <w:tab w:val="num" w:pos="1440"/>
        </w:tabs>
        <w:ind w:left="1440" w:hanging="720"/>
        <w:rPr>
          <w:rFonts w:ascii="Times New Roman" w:hAnsi="Times New Roman"/>
        </w:rPr>
      </w:pPr>
    </w:p>
    <w:p w:rsidR="00272B9A" w:rsidRPr="00272B9A" w:rsidRDefault="00272B9A" w:rsidP="00AC06C9">
      <w:pPr>
        <w:numPr>
          <w:ilvl w:val="0"/>
          <w:numId w:val="21"/>
        </w:numPr>
        <w:tabs>
          <w:tab w:val="clear" w:pos="1080"/>
          <w:tab w:val="num" w:pos="1440"/>
        </w:tabs>
        <w:ind w:left="1440" w:hanging="720"/>
        <w:rPr>
          <w:rFonts w:ascii="Times New Roman" w:hAnsi="Times New Roman"/>
          <w:b/>
        </w:rPr>
      </w:pPr>
      <w:r w:rsidRPr="00272B9A">
        <w:rPr>
          <w:rFonts w:ascii="Times New Roman" w:hAnsi="Times New Roman"/>
          <w:b/>
        </w:rPr>
        <w:t>Annual Cost to Federal Government</w:t>
      </w:r>
    </w:p>
    <w:p w:rsidR="005C3A0A" w:rsidRDefault="00521F25" w:rsidP="00AC06C9">
      <w:pPr>
        <w:tabs>
          <w:tab w:val="num" w:pos="1440"/>
        </w:tabs>
        <w:ind w:left="1440"/>
        <w:rPr>
          <w:rFonts w:ascii="Times New Roman" w:hAnsi="Times New Roman"/>
        </w:rPr>
      </w:pPr>
      <w:r w:rsidRPr="00852B18">
        <w:rPr>
          <w:rFonts w:ascii="Times New Roman" w:hAnsi="Times New Roman"/>
          <w:iCs/>
        </w:rPr>
        <w:t>The annual cost to the Federal Go</w:t>
      </w:r>
      <w:r>
        <w:rPr>
          <w:rFonts w:ascii="Times New Roman" w:hAnsi="Times New Roman"/>
          <w:iCs/>
        </w:rPr>
        <w:t xml:space="preserve">vernment is approximately </w:t>
      </w:r>
      <w:r w:rsidR="005C3A0A">
        <w:rPr>
          <w:rFonts w:ascii="Times New Roman" w:hAnsi="Times New Roman"/>
        </w:rPr>
        <w:t>$</w:t>
      </w:r>
      <w:r w:rsidR="00886F63">
        <w:rPr>
          <w:rFonts w:ascii="Times New Roman" w:hAnsi="Times New Roman"/>
        </w:rPr>
        <w:t>26,384</w:t>
      </w:r>
      <w:r w:rsidR="005C3A0A">
        <w:rPr>
          <w:rFonts w:ascii="Times New Roman" w:hAnsi="Times New Roman"/>
        </w:rPr>
        <w:t xml:space="preserve">.  </w:t>
      </w:r>
      <w:r w:rsidRPr="00852B18">
        <w:rPr>
          <w:rFonts w:ascii="Times New Roman" w:hAnsi="Times New Roman"/>
          <w:iCs/>
        </w:rPr>
        <w:t>This estimate is a pro</w:t>
      </w:r>
      <w:r>
        <w:rPr>
          <w:rFonts w:ascii="Times New Roman" w:hAnsi="Times New Roman"/>
          <w:iCs/>
        </w:rPr>
        <w:t>jection of the costs</w:t>
      </w:r>
      <w:r w:rsidR="005C3A0A">
        <w:rPr>
          <w:rFonts w:ascii="Times New Roman" w:hAnsi="Times New Roman"/>
        </w:rPr>
        <w:t xml:space="preserve"> for pr</w:t>
      </w:r>
      <w:r w:rsidR="00886F63">
        <w:rPr>
          <w:rFonts w:ascii="Times New Roman" w:hAnsi="Times New Roman"/>
        </w:rPr>
        <w:t xml:space="preserve">inting and distributing the form, as well </w:t>
      </w:r>
      <w:r w:rsidR="00886F63">
        <w:rPr>
          <w:rFonts w:ascii="Times New Roman" w:hAnsi="Times New Roman"/>
        </w:rPr>
        <w:lastRenderedPageBreak/>
        <w:t>as the personnel costs for processing the form</w:t>
      </w:r>
      <w:r w:rsidR="005C3A0A">
        <w:rPr>
          <w:rFonts w:ascii="Times New Roman" w:hAnsi="Times New Roman"/>
        </w:rPr>
        <w:t xml:space="preserve">.  </w:t>
      </w:r>
    </w:p>
    <w:p w:rsidR="00886F63" w:rsidRDefault="00886F63" w:rsidP="00AC06C9">
      <w:pPr>
        <w:tabs>
          <w:tab w:val="num" w:pos="1440"/>
        </w:tabs>
        <w:ind w:left="1440" w:hanging="720"/>
        <w:rPr>
          <w:rFonts w:ascii="Times New Roman" w:hAnsi="Times New Roman"/>
        </w:rPr>
      </w:pPr>
    </w:p>
    <w:p w:rsidR="00272B9A" w:rsidRPr="00272B9A" w:rsidRDefault="00272B9A" w:rsidP="00AC06C9">
      <w:pPr>
        <w:numPr>
          <w:ilvl w:val="0"/>
          <w:numId w:val="21"/>
        </w:numPr>
        <w:tabs>
          <w:tab w:val="clear" w:pos="1080"/>
          <w:tab w:val="num" w:pos="1440"/>
        </w:tabs>
        <w:ind w:left="1440" w:hanging="720"/>
        <w:rPr>
          <w:rFonts w:ascii="Times New Roman" w:hAnsi="Times New Roman"/>
          <w:b/>
        </w:rPr>
      </w:pPr>
      <w:r w:rsidRPr="00272B9A">
        <w:rPr>
          <w:rFonts w:ascii="Times New Roman" w:hAnsi="Times New Roman"/>
          <w:b/>
        </w:rPr>
        <w:t xml:space="preserve">Program Changes or Adjustments to the Information Collection Request </w:t>
      </w:r>
    </w:p>
    <w:p w:rsidR="00F325CB" w:rsidRDefault="00AD0C56" w:rsidP="00AC06C9">
      <w:pPr>
        <w:tabs>
          <w:tab w:val="num" w:pos="1440"/>
        </w:tabs>
        <w:ind w:left="1440"/>
        <w:rPr>
          <w:rFonts w:ascii="Times New Roman" w:hAnsi="Times New Roman"/>
        </w:rPr>
      </w:pPr>
      <w:r w:rsidRPr="00AD0C56">
        <w:rPr>
          <w:rFonts w:ascii="Times New Roman" w:hAnsi="Times New Roman"/>
        </w:rPr>
        <w:t>There are no changes to the public reporting burden</w:t>
      </w:r>
      <w:r w:rsidR="00350C92">
        <w:rPr>
          <w:rFonts w:ascii="Times New Roman" w:hAnsi="Times New Roman"/>
        </w:rPr>
        <w:t>.</w:t>
      </w:r>
    </w:p>
    <w:p w:rsidR="006A5591" w:rsidRPr="006A5591" w:rsidRDefault="006A5591" w:rsidP="00AC06C9">
      <w:pPr>
        <w:tabs>
          <w:tab w:val="num" w:pos="1440"/>
        </w:tabs>
        <w:ind w:left="1440" w:hanging="720"/>
        <w:rPr>
          <w:rFonts w:ascii="Times New Roman" w:hAnsi="Times New Roman"/>
        </w:rPr>
      </w:pPr>
    </w:p>
    <w:p w:rsidR="00272B9A" w:rsidRPr="00272B9A" w:rsidRDefault="00272B9A" w:rsidP="00AC06C9">
      <w:pPr>
        <w:numPr>
          <w:ilvl w:val="0"/>
          <w:numId w:val="21"/>
        </w:numPr>
        <w:tabs>
          <w:tab w:val="clear" w:pos="1080"/>
          <w:tab w:val="num" w:pos="1440"/>
        </w:tabs>
        <w:ind w:left="1440" w:hanging="720"/>
        <w:rPr>
          <w:rFonts w:ascii="Times New Roman" w:hAnsi="Times New Roman"/>
          <w:b/>
        </w:rPr>
      </w:pPr>
      <w:r w:rsidRPr="00272B9A">
        <w:rPr>
          <w:rFonts w:ascii="Times New Roman" w:hAnsi="Times New Roman"/>
          <w:b/>
        </w:rPr>
        <w:t>Plans for Publication Information Collection Results</w:t>
      </w:r>
    </w:p>
    <w:p w:rsidR="00F325CB" w:rsidRDefault="00F325CB" w:rsidP="00AC06C9">
      <w:pPr>
        <w:tabs>
          <w:tab w:val="num" w:pos="1440"/>
        </w:tabs>
        <w:ind w:left="1440"/>
        <w:rPr>
          <w:rFonts w:ascii="Times New Roman" w:hAnsi="Times New Roman"/>
        </w:rPr>
      </w:pPr>
      <w:r>
        <w:rPr>
          <w:rFonts w:ascii="Times New Roman" w:hAnsi="Times New Roman"/>
        </w:rPr>
        <w:t>SSA will not publish the results of the information collection.</w:t>
      </w:r>
    </w:p>
    <w:p w:rsidR="00662227" w:rsidRDefault="00662227" w:rsidP="00AC06C9">
      <w:pPr>
        <w:tabs>
          <w:tab w:val="num" w:pos="1440"/>
        </w:tabs>
        <w:ind w:left="1440" w:hanging="720"/>
        <w:rPr>
          <w:rFonts w:ascii="Times New Roman" w:hAnsi="Times New Roman"/>
        </w:rPr>
      </w:pPr>
    </w:p>
    <w:p w:rsidR="00272B9A" w:rsidRPr="00272B9A" w:rsidRDefault="00272B9A" w:rsidP="00AC06C9">
      <w:pPr>
        <w:numPr>
          <w:ilvl w:val="0"/>
          <w:numId w:val="21"/>
        </w:numPr>
        <w:tabs>
          <w:tab w:val="clear" w:pos="1080"/>
          <w:tab w:val="num" w:pos="1440"/>
        </w:tabs>
        <w:ind w:left="1440" w:hanging="720"/>
        <w:rPr>
          <w:rFonts w:ascii="Times New Roman" w:hAnsi="Times New Roman"/>
          <w:b/>
        </w:rPr>
      </w:pPr>
      <w:r w:rsidRPr="00272B9A">
        <w:rPr>
          <w:rFonts w:ascii="Times New Roman" w:hAnsi="Times New Roman"/>
          <w:b/>
        </w:rPr>
        <w:t>Displaying the OMB Approval Expiration Date</w:t>
      </w:r>
    </w:p>
    <w:p w:rsidR="00F325CB" w:rsidRDefault="00521F25" w:rsidP="00AC06C9">
      <w:pPr>
        <w:tabs>
          <w:tab w:val="num" w:pos="1440"/>
        </w:tabs>
        <w:ind w:left="1440"/>
        <w:rPr>
          <w:rFonts w:ascii="Times New Roman" w:hAnsi="Times New Roman"/>
        </w:rPr>
      </w:pPr>
      <w:r w:rsidRPr="00852B18">
        <w:rPr>
          <w:rFonts w:ascii="Times New Roman" w:hAnsi="Times New Roman"/>
          <w:bCs/>
        </w:rPr>
        <w:t xml:space="preserve">OMB granted SSA an exemption from the requirement </w:t>
      </w:r>
      <w:r>
        <w:rPr>
          <w:rFonts w:ascii="Times New Roman" w:hAnsi="Times New Roman"/>
          <w:bCs/>
        </w:rPr>
        <w:t>to print the OMB expiration date on its program forms</w:t>
      </w:r>
      <w:r w:rsidRPr="00852B18">
        <w:rPr>
          <w:rFonts w:ascii="Times New Roman" w:hAnsi="Times New Roman"/>
          <w:bCs/>
        </w:rPr>
        <w:t>.</w:t>
      </w:r>
      <w:r>
        <w:rPr>
          <w:rFonts w:ascii="Times New Roman" w:hAnsi="Times New Roman"/>
          <w:bCs/>
        </w:rPr>
        <w:t xml:space="preserve"> </w:t>
      </w:r>
      <w:r w:rsidRPr="00852B18">
        <w:rPr>
          <w:rFonts w:ascii="Times New Roman" w:hAnsi="Times New Roman"/>
          <w:bCs/>
        </w:rPr>
        <w:t xml:space="preserve"> SSA produces millions of public-use forms</w:t>
      </w:r>
      <w:r>
        <w:rPr>
          <w:rFonts w:ascii="Times New Roman" w:hAnsi="Times New Roman"/>
          <w:bCs/>
        </w:rPr>
        <w:t xml:space="preserve"> with life cycles exceeding those</w:t>
      </w:r>
      <w:r w:rsidRPr="00852B18">
        <w:rPr>
          <w:rFonts w:ascii="Times New Roman" w:hAnsi="Times New Roman"/>
          <w:bCs/>
        </w:rPr>
        <w:t xml:space="preserve"> of an OMB approval. </w:t>
      </w:r>
      <w:r>
        <w:rPr>
          <w:rFonts w:ascii="Times New Roman" w:hAnsi="Times New Roman"/>
          <w:bCs/>
        </w:rPr>
        <w:t xml:space="preserve"> Since SSA does not periodically </w:t>
      </w:r>
      <w:r w:rsidRPr="00852B18">
        <w:rPr>
          <w:rFonts w:ascii="Times New Roman" w:hAnsi="Times New Roman"/>
          <w:bCs/>
        </w:rPr>
        <w:t>revise and reprint its public-use forms (e.g., on an annual basis)</w:t>
      </w:r>
      <w:r>
        <w:rPr>
          <w:rFonts w:ascii="Times New Roman" w:hAnsi="Times New Roman"/>
          <w:bCs/>
        </w:rPr>
        <w:t>,</w:t>
      </w:r>
      <w:r w:rsidRPr="00852B18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OMB granted this exemption so SSA would not have to destroy stocks of otherwise useable forms with expired OMB approval dates, avoiding Government waste</w:t>
      </w:r>
      <w:r w:rsidR="00F325CB">
        <w:rPr>
          <w:rFonts w:ascii="Times New Roman" w:hAnsi="Times New Roman"/>
        </w:rPr>
        <w:t>.</w:t>
      </w:r>
    </w:p>
    <w:p w:rsidR="00662227" w:rsidRDefault="00662227" w:rsidP="00A84B3F">
      <w:pPr>
        <w:rPr>
          <w:rFonts w:ascii="Times New Roman" w:hAnsi="Times New Roman"/>
        </w:rPr>
      </w:pPr>
    </w:p>
    <w:p w:rsidR="00A42E98" w:rsidRPr="00A42E98" w:rsidRDefault="00A42E98" w:rsidP="00AC06C9">
      <w:pPr>
        <w:numPr>
          <w:ilvl w:val="0"/>
          <w:numId w:val="21"/>
        </w:numPr>
        <w:tabs>
          <w:tab w:val="clear" w:pos="1080"/>
          <w:tab w:val="num" w:pos="1440"/>
        </w:tabs>
        <w:ind w:left="1440" w:hanging="720"/>
        <w:rPr>
          <w:rFonts w:ascii="Times New Roman" w:hAnsi="Times New Roman"/>
          <w:b/>
        </w:rPr>
      </w:pPr>
      <w:r w:rsidRPr="00A42E98">
        <w:rPr>
          <w:rFonts w:ascii="Times New Roman" w:hAnsi="Times New Roman"/>
          <w:b/>
        </w:rPr>
        <w:t>Exceptions to Certification Statement</w:t>
      </w:r>
    </w:p>
    <w:p w:rsidR="00F325CB" w:rsidRDefault="00521F25" w:rsidP="00AC06C9">
      <w:pPr>
        <w:tabs>
          <w:tab w:val="left" w:pos="1440"/>
        </w:tabs>
        <w:ind w:left="1440"/>
        <w:rPr>
          <w:rFonts w:ascii="Times New Roman" w:hAnsi="Times New Roman"/>
        </w:rPr>
      </w:pPr>
      <w:r w:rsidRPr="00D358B5">
        <w:rPr>
          <w:rFonts w:ascii="Times New Roman" w:hAnsi="Times New Roman"/>
          <w:bCs/>
        </w:rPr>
        <w:t xml:space="preserve">SSA is not requesting an exception to the certification requirements at </w:t>
      </w:r>
      <w:r w:rsidRPr="007E2A39">
        <w:rPr>
          <w:rFonts w:ascii="Times New Roman" w:hAnsi="Times New Roman"/>
          <w:bCs/>
          <w:i/>
        </w:rPr>
        <w:t>5 CFR 1320.9</w:t>
      </w:r>
      <w:r w:rsidRPr="00D358B5">
        <w:rPr>
          <w:rFonts w:ascii="Times New Roman" w:hAnsi="Times New Roman"/>
          <w:bCs/>
        </w:rPr>
        <w:t xml:space="preserve"> and related provisions at </w:t>
      </w:r>
      <w:r w:rsidRPr="007E2A39">
        <w:rPr>
          <w:rFonts w:ascii="Times New Roman" w:hAnsi="Times New Roman"/>
          <w:bCs/>
          <w:i/>
        </w:rPr>
        <w:t>5 CFR 1320.8(b)(3)</w:t>
      </w:r>
      <w:r w:rsidR="00F325CB">
        <w:rPr>
          <w:rFonts w:ascii="Times New Roman" w:hAnsi="Times New Roman"/>
        </w:rPr>
        <w:t>.</w:t>
      </w:r>
    </w:p>
    <w:p w:rsidR="00662227" w:rsidRDefault="00662227" w:rsidP="00A84B3F">
      <w:pPr>
        <w:rPr>
          <w:rFonts w:ascii="Times New Roman" w:hAnsi="Times New Roman"/>
        </w:rPr>
      </w:pPr>
    </w:p>
    <w:p w:rsidR="00662227" w:rsidRPr="00AC06C9" w:rsidRDefault="00662227" w:rsidP="00AC06C9">
      <w:pPr>
        <w:ind w:left="720" w:hanging="540"/>
        <w:rPr>
          <w:rFonts w:ascii="Times New Roman" w:hAnsi="Times New Roman"/>
          <w:b/>
        </w:rPr>
      </w:pPr>
      <w:r w:rsidRPr="00AC06C9">
        <w:rPr>
          <w:rFonts w:ascii="Times New Roman" w:hAnsi="Times New Roman"/>
          <w:b/>
        </w:rPr>
        <w:t>B.</w:t>
      </w:r>
      <w:r w:rsidRPr="00AC06C9">
        <w:rPr>
          <w:rFonts w:ascii="Times New Roman" w:hAnsi="Times New Roman"/>
          <w:b/>
        </w:rPr>
        <w:tab/>
      </w:r>
      <w:r w:rsidRPr="00AC06C9">
        <w:rPr>
          <w:rFonts w:ascii="Times New Roman" w:hAnsi="Times New Roman"/>
          <w:b/>
          <w:u w:val="single"/>
        </w:rPr>
        <w:t>Collections of Information Employing Statistical Methods</w:t>
      </w:r>
    </w:p>
    <w:p w:rsidR="00662227" w:rsidRDefault="00662227" w:rsidP="00A84B3F">
      <w:pPr>
        <w:rPr>
          <w:rFonts w:ascii="Times New Roman" w:hAnsi="Times New Roman"/>
        </w:rPr>
      </w:pPr>
    </w:p>
    <w:p w:rsidR="00662227" w:rsidRDefault="00521F25" w:rsidP="00AC06C9">
      <w:pPr>
        <w:ind w:left="1440"/>
        <w:rPr>
          <w:rFonts w:ascii="Times New Roman" w:hAnsi="Times New Roman"/>
        </w:rPr>
      </w:pPr>
      <w:r w:rsidRPr="00521F25">
        <w:rPr>
          <w:rFonts w:ascii="Times New Roman" w:hAnsi="Times New Roman"/>
          <w:iCs/>
        </w:rPr>
        <w:t>SSA does not use statistical methods for this information collection</w:t>
      </w:r>
      <w:r w:rsidR="00F325CB">
        <w:rPr>
          <w:rFonts w:ascii="Times New Roman" w:hAnsi="Times New Roman"/>
        </w:rPr>
        <w:t>.</w:t>
      </w:r>
    </w:p>
    <w:sectPr w:rsidR="00662227" w:rsidSect="00511212">
      <w:headerReference w:type="default" r:id="rId8"/>
      <w:footerReference w:type="even" r:id="rId9"/>
      <w:footerReference w:type="default" r:id="rId10"/>
      <w:endnotePr>
        <w:numFmt w:val="decimal"/>
      </w:endnotePr>
      <w:pgSz w:w="12240" w:h="15840"/>
      <w:pgMar w:top="1440" w:right="1440" w:bottom="1440" w:left="1440" w:header="1440" w:footer="144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0473" w:rsidRDefault="00920473">
      <w:r>
        <w:separator/>
      </w:r>
    </w:p>
  </w:endnote>
  <w:endnote w:type="continuationSeparator" w:id="0">
    <w:p w:rsidR="00920473" w:rsidRDefault="00920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4D9D" w:rsidRDefault="005D4D9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D4D9D" w:rsidRDefault="005D4D9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4D9D" w:rsidRDefault="005D4D9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0473" w:rsidRDefault="00920473">
      <w:r>
        <w:separator/>
      </w:r>
    </w:p>
  </w:footnote>
  <w:footnote w:type="continuationSeparator" w:id="0">
    <w:p w:rsidR="00920473" w:rsidRDefault="009204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4D9D" w:rsidRDefault="005D4D9D"/>
  <w:p w:rsidR="005D4D9D" w:rsidRDefault="005D4D9D">
    <w:pPr>
      <w:spacing w:line="240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B7FE21E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B10F09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0F6958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29E85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082612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6ACF1A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EC4CD3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BA0A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D7C23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DC6B7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3318D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1DA03156"/>
    <w:multiLevelType w:val="multilevel"/>
    <w:tmpl w:val="281AD81A"/>
    <w:lvl w:ilvl="0">
      <w:start w:val="7"/>
      <w:numFmt w:val="decimal"/>
      <w:lvlText w:val="%1."/>
      <w:lvlJc w:val="left"/>
      <w:pPr>
        <w:tabs>
          <w:tab w:val="num" w:pos="1008"/>
        </w:tabs>
        <w:ind w:left="100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28"/>
        </w:tabs>
        <w:ind w:left="1728" w:hanging="360"/>
      </w:pPr>
    </w:lvl>
    <w:lvl w:ilvl="2">
      <w:start w:val="1"/>
      <w:numFmt w:val="lowerRoman"/>
      <w:lvlText w:val="%3."/>
      <w:lvlJc w:val="right"/>
      <w:pPr>
        <w:tabs>
          <w:tab w:val="num" w:pos="2448"/>
        </w:tabs>
        <w:ind w:left="2448" w:hanging="180"/>
      </w:pPr>
    </w:lvl>
    <w:lvl w:ilvl="3">
      <w:start w:val="1"/>
      <w:numFmt w:val="decimal"/>
      <w:lvlText w:val="%4."/>
      <w:lvlJc w:val="left"/>
      <w:pPr>
        <w:tabs>
          <w:tab w:val="num" w:pos="3168"/>
        </w:tabs>
        <w:ind w:left="3168" w:hanging="360"/>
      </w:pPr>
    </w:lvl>
    <w:lvl w:ilvl="4">
      <w:start w:val="1"/>
      <w:numFmt w:val="lowerLetter"/>
      <w:lvlText w:val="%5."/>
      <w:lvlJc w:val="left"/>
      <w:pPr>
        <w:tabs>
          <w:tab w:val="num" w:pos="3888"/>
        </w:tabs>
        <w:ind w:left="3888" w:hanging="360"/>
      </w:pPr>
    </w:lvl>
    <w:lvl w:ilvl="5">
      <w:start w:val="1"/>
      <w:numFmt w:val="lowerRoman"/>
      <w:lvlText w:val="%6."/>
      <w:lvlJc w:val="right"/>
      <w:pPr>
        <w:tabs>
          <w:tab w:val="num" w:pos="4608"/>
        </w:tabs>
        <w:ind w:left="4608" w:hanging="180"/>
      </w:pPr>
    </w:lvl>
    <w:lvl w:ilvl="6">
      <w:start w:val="1"/>
      <w:numFmt w:val="decimal"/>
      <w:lvlText w:val="%7."/>
      <w:lvlJc w:val="left"/>
      <w:pPr>
        <w:tabs>
          <w:tab w:val="num" w:pos="5328"/>
        </w:tabs>
        <w:ind w:left="5328" w:hanging="360"/>
      </w:pPr>
    </w:lvl>
    <w:lvl w:ilvl="7">
      <w:start w:val="1"/>
      <w:numFmt w:val="lowerLetter"/>
      <w:lvlText w:val="%8."/>
      <w:lvlJc w:val="left"/>
      <w:pPr>
        <w:tabs>
          <w:tab w:val="num" w:pos="6048"/>
        </w:tabs>
        <w:ind w:left="6048" w:hanging="360"/>
      </w:pPr>
    </w:lvl>
    <w:lvl w:ilvl="8">
      <w:start w:val="1"/>
      <w:numFmt w:val="lowerRoman"/>
      <w:lvlText w:val="%9."/>
      <w:lvlJc w:val="right"/>
      <w:pPr>
        <w:tabs>
          <w:tab w:val="num" w:pos="6768"/>
        </w:tabs>
        <w:ind w:left="6768" w:hanging="180"/>
      </w:pPr>
    </w:lvl>
  </w:abstractNum>
  <w:abstractNum w:abstractNumId="12" w15:restartNumberingAfterBreak="0">
    <w:nsid w:val="27577BF5"/>
    <w:multiLevelType w:val="hybridMultilevel"/>
    <w:tmpl w:val="281AD81A"/>
    <w:lvl w:ilvl="0" w:tplc="44FCF08E">
      <w:start w:val="7"/>
      <w:numFmt w:val="decimal"/>
      <w:lvlText w:val="%1."/>
      <w:lvlJc w:val="left"/>
      <w:pPr>
        <w:tabs>
          <w:tab w:val="num" w:pos="1008"/>
        </w:tabs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28"/>
        </w:tabs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8"/>
        </w:tabs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8"/>
        </w:tabs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8"/>
        </w:tabs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8"/>
        </w:tabs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8"/>
        </w:tabs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8"/>
        </w:tabs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8"/>
        </w:tabs>
        <w:ind w:left="6768" w:hanging="180"/>
      </w:pPr>
    </w:lvl>
  </w:abstractNum>
  <w:abstractNum w:abstractNumId="13" w15:restartNumberingAfterBreak="0">
    <w:nsid w:val="2B093CD5"/>
    <w:multiLevelType w:val="singleLevel"/>
    <w:tmpl w:val="F6522AD8"/>
    <w:lvl w:ilvl="0">
      <w:start w:val="14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4" w15:restartNumberingAfterBreak="0">
    <w:nsid w:val="2CB8532D"/>
    <w:multiLevelType w:val="singleLevel"/>
    <w:tmpl w:val="462A3140"/>
    <w:lvl w:ilvl="0">
      <w:start w:val="8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5" w15:restartNumberingAfterBreak="0">
    <w:nsid w:val="2F3E1823"/>
    <w:multiLevelType w:val="hybridMultilevel"/>
    <w:tmpl w:val="C43CC252"/>
    <w:lvl w:ilvl="0" w:tplc="503C895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3A8363A9"/>
    <w:multiLevelType w:val="hybridMultilevel"/>
    <w:tmpl w:val="8424E6AE"/>
    <w:lvl w:ilvl="0" w:tplc="C5362E16">
      <w:start w:val="8"/>
      <w:numFmt w:val="decimal"/>
      <w:lvlText w:val="%1."/>
      <w:lvlJc w:val="left"/>
      <w:pPr>
        <w:tabs>
          <w:tab w:val="num" w:pos="1008"/>
        </w:tabs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28"/>
        </w:tabs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8"/>
        </w:tabs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8"/>
        </w:tabs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8"/>
        </w:tabs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8"/>
        </w:tabs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8"/>
        </w:tabs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8"/>
        </w:tabs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8"/>
        </w:tabs>
        <w:ind w:left="6768" w:hanging="180"/>
      </w:pPr>
    </w:lvl>
  </w:abstractNum>
  <w:abstractNum w:abstractNumId="17" w15:restartNumberingAfterBreak="0">
    <w:nsid w:val="406F22D5"/>
    <w:multiLevelType w:val="singleLevel"/>
    <w:tmpl w:val="DCFC5B7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8" w15:restartNumberingAfterBreak="0">
    <w:nsid w:val="4A306A01"/>
    <w:multiLevelType w:val="multilevel"/>
    <w:tmpl w:val="C43CC252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71F16D6B"/>
    <w:multiLevelType w:val="hybridMultilevel"/>
    <w:tmpl w:val="BF6C0AF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72323AEB"/>
    <w:multiLevelType w:val="singleLevel"/>
    <w:tmpl w:val="FE34D48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num w:numId="1">
    <w:abstractNumId w:val="14"/>
  </w:num>
  <w:num w:numId="2">
    <w:abstractNumId w:val="17"/>
  </w:num>
  <w:num w:numId="3">
    <w:abstractNumId w:val="20"/>
  </w:num>
  <w:num w:numId="4">
    <w:abstractNumId w:val="10"/>
  </w:num>
  <w:num w:numId="5">
    <w:abstractNumId w:val="13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5"/>
  </w:num>
  <w:num w:numId="17">
    <w:abstractNumId w:val="16"/>
  </w:num>
  <w:num w:numId="18">
    <w:abstractNumId w:val="12"/>
  </w:num>
  <w:num w:numId="19">
    <w:abstractNumId w:val="18"/>
  </w:num>
  <w:num w:numId="20">
    <w:abstractNumId w:val="11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1E1"/>
    <w:rsid w:val="000441AC"/>
    <w:rsid w:val="00045523"/>
    <w:rsid w:val="00052066"/>
    <w:rsid w:val="000900EB"/>
    <w:rsid w:val="00093237"/>
    <w:rsid w:val="00095F98"/>
    <w:rsid w:val="000961B8"/>
    <w:rsid w:val="000966A5"/>
    <w:rsid w:val="000A09A7"/>
    <w:rsid w:val="000C2694"/>
    <w:rsid w:val="000E28A2"/>
    <w:rsid w:val="00116FC4"/>
    <w:rsid w:val="00133F18"/>
    <w:rsid w:val="00184237"/>
    <w:rsid w:val="001E73DF"/>
    <w:rsid w:val="00210608"/>
    <w:rsid w:val="00214CC5"/>
    <w:rsid w:val="00272B9A"/>
    <w:rsid w:val="0029249A"/>
    <w:rsid w:val="002B1607"/>
    <w:rsid w:val="002D43A5"/>
    <w:rsid w:val="002E48C0"/>
    <w:rsid w:val="003154A8"/>
    <w:rsid w:val="00325D81"/>
    <w:rsid w:val="00346B78"/>
    <w:rsid w:val="00350C92"/>
    <w:rsid w:val="00381BF3"/>
    <w:rsid w:val="00387B0A"/>
    <w:rsid w:val="003A0E44"/>
    <w:rsid w:val="003A5274"/>
    <w:rsid w:val="003E0706"/>
    <w:rsid w:val="003E4A95"/>
    <w:rsid w:val="003F4577"/>
    <w:rsid w:val="00407260"/>
    <w:rsid w:val="00444C87"/>
    <w:rsid w:val="0044608C"/>
    <w:rsid w:val="004707BB"/>
    <w:rsid w:val="004771D7"/>
    <w:rsid w:val="004829B0"/>
    <w:rsid w:val="004B4E47"/>
    <w:rsid w:val="004B76C5"/>
    <w:rsid w:val="004C7EA9"/>
    <w:rsid w:val="004E440E"/>
    <w:rsid w:val="00511212"/>
    <w:rsid w:val="00521F25"/>
    <w:rsid w:val="005405B8"/>
    <w:rsid w:val="005438C9"/>
    <w:rsid w:val="00560AD3"/>
    <w:rsid w:val="00565B15"/>
    <w:rsid w:val="00573117"/>
    <w:rsid w:val="005C3A0A"/>
    <w:rsid w:val="005D4D20"/>
    <w:rsid w:val="005D4D9D"/>
    <w:rsid w:val="005D53D2"/>
    <w:rsid w:val="00627203"/>
    <w:rsid w:val="00636AAD"/>
    <w:rsid w:val="006464C8"/>
    <w:rsid w:val="00646F8B"/>
    <w:rsid w:val="006575C8"/>
    <w:rsid w:val="00662227"/>
    <w:rsid w:val="00672A48"/>
    <w:rsid w:val="00691053"/>
    <w:rsid w:val="006A5591"/>
    <w:rsid w:val="006B0569"/>
    <w:rsid w:val="006C0BC6"/>
    <w:rsid w:val="006D69AD"/>
    <w:rsid w:val="007556D3"/>
    <w:rsid w:val="00764AD1"/>
    <w:rsid w:val="007B43E0"/>
    <w:rsid w:val="007D4DCD"/>
    <w:rsid w:val="007D53C1"/>
    <w:rsid w:val="007D732A"/>
    <w:rsid w:val="008077CD"/>
    <w:rsid w:val="008107BF"/>
    <w:rsid w:val="00816818"/>
    <w:rsid w:val="00832D5C"/>
    <w:rsid w:val="00835A2E"/>
    <w:rsid w:val="00861643"/>
    <w:rsid w:val="008754AA"/>
    <w:rsid w:val="00886F63"/>
    <w:rsid w:val="008924F7"/>
    <w:rsid w:val="008A0AE4"/>
    <w:rsid w:val="008F2945"/>
    <w:rsid w:val="009021E1"/>
    <w:rsid w:val="009111DC"/>
    <w:rsid w:val="00920473"/>
    <w:rsid w:val="00925AE1"/>
    <w:rsid w:val="00935423"/>
    <w:rsid w:val="00944783"/>
    <w:rsid w:val="00987DBD"/>
    <w:rsid w:val="009D3F19"/>
    <w:rsid w:val="009E0DA1"/>
    <w:rsid w:val="00A33593"/>
    <w:rsid w:val="00A3748A"/>
    <w:rsid w:val="00A42E98"/>
    <w:rsid w:val="00A60DC1"/>
    <w:rsid w:val="00A768B8"/>
    <w:rsid w:val="00A84B3F"/>
    <w:rsid w:val="00AB2340"/>
    <w:rsid w:val="00AC06C9"/>
    <w:rsid w:val="00AD0C56"/>
    <w:rsid w:val="00B446EE"/>
    <w:rsid w:val="00B64E84"/>
    <w:rsid w:val="00B82917"/>
    <w:rsid w:val="00BC75C0"/>
    <w:rsid w:val="00BD3A48"/>
    <w:rsid w:val="00BD5A69"/>
    <w:rsid w:val="00BE5404"/>
    <w:rsid w:val="00BF458E"/>
    <w:rsid w:val="00C267B6"/>
    <w:rsid w:val="00C31849"/>
    <w:rsid w:val="00C63075"/>
    <w:rsid w:val="00C63283"/>
    <w:rsid w:val="00C64036"/>
    <w:rsid w:val="00C7142D"/>
    <w:rsid w:val="00C82201"/>
    <w:rsid w:val="00CC6CB4"/>
    <w:rsid w:val="00CD14E8"/>
    <w:rsid w:val="00CD70AD"/>
    <w:rsid w:val="00CF2392"/>
    <w:rsid w:val="00D146AC"/>
    <w:rsid w:val="00D333FA"/>
    <w:rsid w:val="00D420A7"/>
    <w:rsid w:val="00D42F19"/>
    <w:rsid w:val="00D45E88"/>
    <w:rsid w:val="00D5605E"/>
    <w:rsid w:val="00D618B9"/>
    <w:rsid w:val="00DB4A64"/>
    <w:rsid w:val="00DC5FEC"/>
    <w:rsid w:val="00DD46EA"/>
    <w:rsid w:val="00DF412A"/>
    <w:rsid w:val="00E41F97"/>
    <w:rsid w:val="00EB6FF7"/>
    <w:rsid w:val="00F2317B"/>
    <w:rsid w:val="00F325CB"/>
    <w:rsid w:val="00F45CC5"/>
    <w:rsid w:val="00F85799"/>
    <w:rsid w:val="00FD6EC4"/>
    <w:rsid w:val="00FF3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2FB40D-A6B1-4D62-8E20-486947FFA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rFonts w:ascii="Courier New" w:hAnsi="Courier New"/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Title">
    <w:name w:val="Title"/>
    <w:basedOn w:val="Normal"/>
    <w:qFormat/>
    <w:pPr>
      <w:widowControl/>
      <w:tabs>
        <w:tab w:val="center" w:pos="4680"/>
      </w:tabs>
      <w:jc w:val="center"/>
    </w:pPr>
    <w:rPr>
      <w:b/>
    </w:rPr>
  </w:style>
  <w:style w:type="paragraph" w:styleId="BodyTextIndent">
    <w:name w:val="Body Text Indent"/>
    <w:basedOn w:val="Normal"/>
    <w:pPr>
      <w:tabs>
        <w:tab w:val="left" w:pos="-720"/>
      </w:tabs>
      <w:suppressAutoHyphens/>
      <w:ind w:left="1440"/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3">
    <w:name w:val="Body Text 3"/>
    <w:basedOn w:val="Normal"/>
    <w:rPr>
      <w:rFonts w:ascii="Courier" w:hAnsi="Courier"/>
      <w:i/>
    </w:rPr>
  </w:style>
  <w:style w:type="paragraph" w:styleId="BodyTextIndent2">
    <w:name w:val="Body Text Indent 2"/>
    <w:basedOn w:val="Normal"/>
    <w:pPr>
      <w:ind w:firstLine="720"/>
      <w:jc w:val="right"/>
    </w:pPr>
    <w:rPr>
      <w:rFonts w:ascii="Times New Roman" w:hAnsi="Times New Roman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pPr>
      <w:ind w:left="1080"/>
    </w:pPr>
    <w:rPr>
      <w:rFonts w:ascii="Times New Roman" w:hAnsi="Times New Roman"/>
    </w:rPr>
  </w:style>
  <w:style w:type="paragraph" w:styleId="PlainText">
    <w:name w:val="Plain Text"/>
    <w:basedOn w:val="Normal"/>
    <w:pPr>
      <w:widowControl/>
    </w:pPr>
    <w:rPr>
      <w:rFonts w:cs="Courier New"/>
      <w:snapToGrid/>
      <w:sz w:val="20"/>
    </w:rPr>
  </w:style>
  <w:style w:type="paragraph" w:styleId="ListParagraph">
    <w:name w:val="List Paragraph"/>
    <w:basedOn w:val="Normal"/>
    <w:uiPriority w:val="34"/>
    <w:qFormat/>
    <w:rsid w:val="006A5591"/>
    <w:pPr>
      <w:ind w:left="720"/>
    </w:pPr>
  </w:style>
  <w:style w:type="paragraph" w:styleId="BalloonText">
    <w:name w:val="Balloon Text"/>
    <w:basedOn w:val="Normal"/>
    <w:link w:val="BalloonTextChar"/>
    <w:rsid w:val="00133F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33F18"/>
    <w:rPr>
      <w:rFonts w:ascii="Tahoma" w:hAnsi="Tahoma" w:cs="Tahoma"/>
      <w:snapToGrid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1D47F2-2B8D-48FD-B80F-4D0234378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872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Supporting Statement</vt:lpstr>
    </vt:vector>
  </TitlesOfParts>
  <Company>DCFAM/OPLM/OPUM</Company>
  <LinksUpToDate>false</LinksUpToDate>
  <CharactersWithSpaces>5604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Supporting Statement</dc:title>
  <dc:subject/>
  <dc:creator>Elizabeth A. Davidson</dc:creator>
  <cp:keywords/>
  <cp:lastModifiedBy>Lowman, Eric</cp:lastModifiedBy>
  <cp:revision>13</cp:revision>
  <cp:lastPrinted>2014-06-18T13:36:00Z</cp:lastPrinted>
  <dcterms:created xsi:type="dcterms:W3CDTF">2017-02-03T15:18:00Z</dcterms:created>
  <dcterms:modified xsi:type="dcterms:W3CDTF">2017-04-28T15:04:00Z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-527188804</vt:i4>
  </property>
  <property fmtid="{D5CDD505-2E9C-101B-9397-08002B2CF9AE}" pid="4" name="_EmailSubject">
    <vt:lpwstr>Expiration Notice:  0960-0602	SSA-581</vt:lpwstr>
  </property>
  <property fmtid="{D5CDD505-2E9C-101B-9397-08002B2CF9AE}" pid="5" name="_AuthorEmail">
    <vt:lpwstr>Tasha.Mandley@ssa.gov</vt:lpwstr>
  </property>
  <property fmtid="{D5CDD505-2E9C-101B-9397-08002B2CF9AE}" pid="6" name="_AuthorEmailDisplayName">
    <vt:lpwstr>Mandley, Tasha</vt:lpwstr>
  </property>
  <property fmtid="{D5CDD505-2E9C-101B-9397-08002B2CF9AE}" pid="7" name="_ReviewingToolsShownOnce">
    <vt:lpwstr/>
  </property>
</Properties>
</file>