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DF" w:rsidRDefault="006F44B5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Addendum </w:t>
      </w:r>
      <w:r w:rsidR="00A11017">
        <w:rPr>
          <w:rFonts w:ascii="Times New Roman" w:hAnsi="Times New Roman"/>
          <w:b/>
        </w:rPr>
        <w:t xml:space="preserve">to the Supporting Statement </w:t>
      </w:r>
      <w:r w:rsidR="005C4386">
        <w:rPr>
          <w:rFonts w:ascii="Times New Roman" w:hAnsi="Times New Roman"/>
          <w:b/>
        </w:rPr>
        <w:t xml:space="preserve">for </w:t>
      </w:r>
      <w:r w:rsidR="00062D71">
        <w:rPr>
          <w:rFonts w:ascii="Times New Roman" w:hAnsi="Times New Roman"/>
          <w:b/>
        </w:rPr>
        <w:t>Form SSA-1691</w:t>
      </w:r>
    </w:p>
    <w:p w:rsidR="00062D71" w:rsidRPr="00062D71" w:rsidRDefault="00062D71" w:rsidP="00062D71">
      <w:pPr>
        <w:jc w:val="center"/>
        <w:rPr>
          <w:rFonts w:ascii="Times New Roman" w:hAnsi="Times New Roman"/>
          <w:b/>
        </w:rPr>
      </w:pPr>
      <w:r w:rsidRPr="00062D71">
        <w:rPr>
          <w:rFonts w:ascii="Times New Roman" w:hAnsi="Times New Roman"/>
          <w:b/>
        </w:rPr>
        <w:t>Social Security Administration Eligible Non-Attorney Representative</w:t>
      </w:r>
    </w:p>
    <w:p w:rsidR="00062D71" w:rsidRPr="00062D71" w:rsidRDefault="00062D71" w:rsidP="00062D71">
      <w:pPr>
        <w:jc w:val="center"/>
        <w:rPr>
          <w:rFonts w:ascii="Times New Roman" w:hAnsi="Times New Roman"/>
          <w:b/>
        </w:rPr>
      </w:pPr>
      <w:r w:rsidRPr="00062D71">
        <w:rPr>
          <w:rFonts w:ascii="Times New Roman" w:hAnsi="Times New Roman"/>
          <w:b/>
        </w:rPr>
        <w:t>20 CFR 404.1717, 404.1745 - 404.1799, 416.1517, and 416.1545 - 416.1599</w:t>
      </w:r>
    </w:p>
    <w:p w:rsidR="00855A2B" w:rsidRDefault="00062D71" w:rsidP="00062D71">
      <w:pPr>
        <w:jc w:val="center"/>
        <w:rPr>
          <w:rFonts w:ascii="Times New Roman" w:hAnsi="Times New Roman"/>
          <w:b/>
        </w:rPr>
      </w:pPr>
      <w:r w:rsidRPr="00062D71">
        <w:rPr>
          <w:rFonts w:ascii="Times New Roman" w:hAnsi="Times New Roman"/>
          <w:b/>
        </w:rPr>
        <w:t>OMB No. 0960-0699</w:t>
      </w:r>
    </w:p>
    <w:p w:rsidR="004E00CB" w:rsidRDefault="004E00CB" w:rsidP="00062D71">
      <w:pPr>
        <w:jc w:val="center"/>
        <w:rPr>
          <w:rFonts w:ascii="Times New Roman" w:hAnsi="Times New Roman"/>
          <w:b/>
        </w:rPr>
      </w:pPr>
    </w:p>
    <w:p w:rsidR="00C03EDF" w:rsidRDefault="00C03EDF" w:rsidP="00C03EDF">
      <w:pPr>
        <w:rPr>
          <w:rFonts w:ascii="Times New Roman" w:hAnsi="Times New Roman"/>
        </w:rPr>
      </w:pPr>
    </w:p>
    <w:p w:rsidR="00262B15" w:rsidRDefault="004E00CB" w:rsidP="00C03EDF">
      <w:pPr>
        <w:rPr>
          <w:rFonts w:ascii="Times New Roman" w:hAnsi="Times New Roman"/>
          <w:b/>
          <w:snapToGrid w:val="0"/>
          <w:u w:val="single"/>
        </w:rPr>
      </w:pPr>
      <w:r w:rsidRPr="004E00CB">
        <w:rPr>
          <w:rFonts w:ascii="Times New Roman" w:hAnsi="Times New Roman"/>
          <w:b/>
          <w:snapToGrid w:val="0"/>
          <w:u w:val="single"/>
        </w:rPr>
        <w:t>Revision</w:t>
      </w:r>
      <w:r>
        <w:rPr>
          <w:rFonts w:ascii="Times New Roman" w:hAnsi="Times New Roman"/>
          <w:b/>
          <w:snapToGrid w:val="0"/>
          <w:u w:val="single"/>
        </w:rPr>
        <w:t>s</w:t>
      </w:r>
      <w:r w:rsidRPr="004E00CB">
        <w:rPr>
          <w:rFonts w:ascii="Times New Roman" w:hAnsi="Times New Roman"/>
          <w:b/>
          <w:snapToGrid w:val="0"/>
          <w:u w:val="single"/>
        </w:rPr>
        <w:t xml:space="preserve"> to the Collection Instrument</w:t>
      </w:r>
    </w:p>
    <w:p w:rsidR="004E00CB" w:rsidRDefault="004E00CB" w:rsidP="00C03EDF">
      <w:pPr>
        <w:rPr>
          <w:rFonts w:ascii="Times New Roman" w:hAnsi="Times New Roman"/>
          <w:b/>
          <w:snapToGrid w:val="0"/>
          <w:u w:val="single"/>
        </w:rPr>
      </w:pPr>
    </w:p>
    <w:p w:rsidR="004E00CB" w:rsidRPr="00ED5E9D" w:rsidRDefault="004E00CB" w:rsidP="004E00CB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161CAA" w:rsidRPr="0084721F" w:rsidRDefault="00262B15" w:rsidP="0084721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#1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</w:t>
      </w:r>
      <w:r w:rsidR="00A11017" w:rsidRPr="00D339FE">
        <w:rPr>
          <w:rFonts w:ascii="Times New Roman" w:hAnsi="Times New Roman"/>
          <w:snapToGrid w:val="0"/>
        </w:rPr>
        <w:t xml:space="preserve">There are three (3) references on page 1 of the SSA-1691 to the </w:t>
      </w:r>
      <w:r w:rsidR="00E179D5" w:rsidRPr="00D339FE">
        <w:rPr>
          <w:rFonts w:ascii="Times New Roman" w:hAnsi="Times New Roman"/>
          <w:snapToGrid w:val="0"/>
        </w:rPr>
        <w:t xml:space="preserve">representation website by the </w:t>
      </w:r>
      <w:r w:rsidR="00A11017" w:rsidRPr="00D339FE">
        <w:rPr>
          <w:rFonts w:ascii="Times New Roman" w:hAnsi="Times New Roman"/>
          <w:snapToGrid w:val="0"/>
        </w:rPr>
        <w:t xml:space="preserve">old </w:t>
      </w:r>
      <w:r w:rsidR="00E179D5" w:rsidRPr="00D339FE">
        <w:rPr>
          <w:rFonts w:ascii="Times New Roman" w:hAnsi="Times New Roman"/>
          <w:snapToGrid w:val="0"/>
        </w:rPr>
        <w:t>name</w:t>
      </w:r>
      <w:r w:rsidR="006F092A">
        <w:rPr>
          <w:rFonts w:ascii="Times New Roman" w:hAnsi="Times New Roman"/>
          <w:snapToGrid w:val="0"/>
        </w:rPr>
        <w:t>,</w:t>
      </w:r>
      <w:r w:rsidR="00E179D5" w:rsidRPr="00D339FE">
        <w:rPr>
          <w:rFonts w:ascii="Times New Roman" w:hAnsi="Times New Roman"/>
          <w:snapToGrid w:val="0"/>
        </w:rPr>
        <w:t xml:space="preserve"> </w:t>
      </w:r>
      <w:r w:rsidR="00A11017" w:rsidRPr="00D339FE">
        <w:rPr>
          <w:rFonts w:ascii="Times New Roman" w:hAnsi="Times New Roman"/>
          <w:snapToGrid w:val="0"/>
        </w:rPr>
        <w:t>“Attorneys and Appointed Representative</w:t>
      </w:r>
      <w:r w:rsidR="006F092A">
        <w:rPr>
          <w:rFonts w:ascii="Times New Roman" w:hAnsi="Times New Roman"/>
          <w:snapToGrid w:val="0"/>
        </w:rPr>
        <w:t>.</w:t>
      </w:r>
      <w:r w:rsidR="00A11017" w:rsidRPr="00D339FE">
        <w:rPr>
          <w:rFonts w:ascii="Times New Roman" w:hAnsi="Times New Roman"/>
          <w:snapToGrid w:val="0"/>
        </w:rPr>
        <w:t>”</w:t>
      </w:r>
      <w:r w:rsidR="006F092A">
        <w:rPr>
          <w:rFonts w:ascii="Times New Roman" w:hAnsi="Times New Roman"/>
          <w:snapToGrid w:val="0"/>
        </w:rPr>
        <w:t xml:space="preserve">  </w:t>
      </w:r>
      <w:r w:rsidR="00E179D5" w:rsidRPr="00D339FE">
        <w:rPr>
          <w:rFonts w:ascii="Times New Roman" w:hAnsi="Times New Roman"/>
          <w:snapToGrid w:val="0"/>
        </w:rPr>
        <w:t xml:space="preserve">We are changing </w:t>
      </w:r>
      <w:r w:rsidR="00161CAA" w:rsidRPr="00D339FE">
        <w:rPr>
          <w:rFonts w:ascii="Times New Roman" w:hAnsi="Times New Roman"/>
          <w:snapToGrid w:val="0"/>
        </w:rPr>
        <w:t>it</w:t>
      </w:r>
      <w:r w:rsidR="00A11017" w:rsidRPr="00D339FE">
        <w:rPr>
          <w:rFonts w:ascii="Times New Roman" w:hAnsi="Times New Roman"/>
          <w:snapToGrid w:val="0"/>
        </w:rPr>
        <w:t xml:space="preserve"> </w:t>
      </w:r>
      <w:r w:rsidR="00E179D5" w:rsidRPr="00D339FE">
        <w:rPr>
          <w:rFonts w:ascii="Times New Roman" w:hAnsi="Times New Roman"/>
          <w:snapToGrid w:val="0"/>
        </w:rPr>
        <w:t>to its new name</w:t>
      </w:r>
      <w:r w:rsidR="006F092A">
        <w:rPr>
          <w:rFonts w:ascii="Times New Roman" w:hAnsi="Times New Roman"/>
          <w:snapToGrid w:val="0"/>
        </w:rPr>
        <w:t>,</w:t>
      </w:r>
      <w:r w:rsidR="00E179D5" w:rsidRPr="00D339FE">
        <w:rPr>
          <w:rFonts w:ascii="Times New Roman" w:hAnsi="Times New Roman"/>
          <w:snapToGrid w:val="0"/>
        </w:rPr>
        <w:t xml:space="preserve"> </w:t>
      </w:r>
      <w:r w:rsidR="00A11017" w:rsidRPr="00D339FE">
        <w:rPr>
          <w:rFonts w:ascii="Times New Roman" w:hAnsi="Times New Roman"/>
          <w:snapToGrid w:val="0"/>
        </w:rPr>
        <w:t>“Representing Social Security Claimants.”</w:t>
      </w:r>
      <w:r w:rsidR="006F092A">
        <w:rPr>
          <w:rFonts w:ascii="Times New Roman" w:hAnsi="Times New Roman"/>
          <w:snapToGrid w:val="0"/>
        </w:rPr>
        <w:t xml:space="preserve"> </w:t>
      </w:r>
      <w:r w:rsidR="00161CAA" w:rsidRPr="00D339FE">
        <w:rPr>
          <w:rFonts w:ascii="Times New Roman" w:hAnsi="Times New Roman"/>
          <w:snapToGrid w:val="0"/>
        </w:rPr>
        <w:t xml:space="preserve"> </w:t>
      </w:r>
    </w:p>
    <w:p w:rsidR="00262B15" w:rsidRPr="00161CAA" w:rsidRDefault="00262B15" w:rsidP="00161CAA">
      <w:pPr>
        <w:rPr>
          <w:rFonts w:ascii="Times New Roman" w:hAnsi="Times New Roman"/>
          <w:snapToGrid w:val="0"/>
        </w:rPr>
      </w:pPr>
    </w:p>
    <w:p w:rsidR="00A11017" w:rsidRPr="00161CAA" w:rsidRDefault="00A11017" w:rsidP="00161CAA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Justification #1</w:t>
      </w:r>
      <w:r w:rsidRPr="009E2974">
        <w:rPr>
          <w:rFonts w:ascii="Times New Roman" w:hAnsi="Times New Roman"/>
          <w:b/>
          <w:snapToGrid w:val="0"/>
        </w:rPr>
        <w:t>:</w:t>
      </w:r>
      <w:r w:rsidRPr="00161CAA">
        <w:rPr>
          <w:rFonts w:ascii="Times New Roman" w:hAnsi="Times New Roman"/>
          <w:snapToGrid w:val="0"/>
        </w:rPr>
        <w:t xml:space="preserve">  </w:t>
      </w:r>
      <w:r w:rsidR="00E179D5" w:rsidRPr="00161CAA">
        <w:rPr>
          <w:rFonts w:ascii="Times New Roman" w:hAnsi="Times New Roman"/>
          <w:snapToGrid w:val="0"/>
        </w:rPr>
        <w:t xml:space="preserve">We are making this change to </w:t>
      </w:r>
      <w:r w:rsidRPr="00161CAA">
        <w:rPr>
          <w:rFonts w:ascii="Times New Roman" w:hAnsi="Times New Roman"/>
          <w:snapToGrid w:val="0"/>
        </w:rPr>
        <w:t>reflect the correct name of the website.</w:t>
      </w:r>
    </w:p>
    <w:p w:rsidR="00262B15" w:rsidRPr="00161CAA" w:rsidRDefault="00262B15" w:rsidP="00B80FC2">
      <w:pPr>
        <w:ind w:left="360"/>
        <w:rPr>
          <w:rFonts w:ascii="Times New Roman" w:hAnsi="Times New Roman"/>
          <w:snapToGrid w:val="0"/>
        </w:rPr>
      </w:pPr>
    </w:p>
    <w:p w:rsidR="00161CAA" w:rsidRPr="00D339FE" w:rsidRDefault="00161CAA" w:rsidP="00D339FE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#2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On page 2 of the SSA-1691</w:t>
      </w:r>
      <w:r w:rsidR="00261277" w:rsidRPr="00D339FE">
        <w:rPr>
          <w:rFonts w:ascii="Times New Roman" w:hAnsi="Times New Roman"/>
          <w:snapToGrid w:val="0"/>
        </w:rPr>
        <w:t>, under</w:t>
      </w:r>
      <w:r w:rsidR="001368E9" w:rsidRPr="00D339FE">
        <w:rPr>
          <w:rFonts w:ascii="Times New Roman" w:hAnsi="Times New Roman"/>
          <w:snapToGrid w:val="0"/>
        </w:rPr>
        <w:t xml:space="preserve"> heading</w:t>
      </w:r>
      <w:r w:rsidR="00261277" w:rsidRPr="00D339FE">
        <w:rPr>
          <w:rFonts w:ascii="Times New Roman" w:hAnsi="Times New Roman"/>
          <w:snapToGrid w:val="0"/>
        </w:rPr>
        <w:t xml:space="preserve"> “Types of Insurance,” we referred</w:t>
      </w:r>
      <w:r w:rsidRPr="00D339FE">
        <w:rPr>
          <w:rFonts w:ascii="Times New Roman" w:hAnsi="Times New Roman"/>
          <w:snapToGrid w:val="0"/>
        </w:rPr>
        <w:t xml:space="preserve"> to the representation website by the old name “Attorneys and Appointed Representative</w:t>
      </w:r>
      <w:r w:rsidR="00A70C40">
        <w:rPr>
          <w:rFonts w:ascii="Times New Roman" w:hAnsi="Times New Roman"/>
          <w:snapToGrid w:val="0"/>
        </w:rPr>
        <w:t>.</w:t>
      </w:r>
      <w:r w:rsidRPr="00D339FE">
        <w:rPr>
          <w:rFonts w:ascii="Times New Roman" w:hAnsi="Times New Roman"/>
          <w:snapToGrid w:val="0"/>
        </w:rPr>
        <w:t>” We are changing it to its new name</w:t>
      </w:r>
      <w:r w:rsidR="0084721F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“Representing Social Security Claimants.”</w:t>
      </w:r>
    </w:p>
    <w:p w:rsidR="00161CAA" w:rsidRPr="00261277" w:rsidRDefault="00161CAA" w:rsidP="00261277">
      <w:pPr>
        <w:ind w:left="360"/>
        <w:rPr>
          <w:rFonts w:ascii="Times New Roman" w:hAnsi="Times New Roman"/>
          <w:snapToGrid w:val="0"/>
        </w:rPr>
      </w:pPr>
    </w:p>
    <w:p w:rsidR="00161CAA" w:rsidRPr="00261277" w:rsidRDefault="00161CAA" w:rsidP="00261277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Justification #2</w:t>
      </w:r>
      <w:r w:rsidRPr="009E2974">
        <w:rPr>
          <w:rFonts w:ascii="Times New Roman" w:hAnsi="Times New Roman"/>
          <w:b/>
          <w:snapToGrid w:val="0"/>
        </w:rPr>
        <w:t>:</w:t>
      </w:r>
      <w:r w:rsidRPr="00261277">
        <w:rPr>
          <w:rFonts w:ascii="Times New Roman" w:hAnsi="Times New Roman"/>
          <w:snapToGrid w:val="0"/>
        </w:rPr>
        <w:t xml:space="preserve">  We are making this change to reflect the correct name of the website.</w:t>
      </w:r>
    </w:p>
    <w:p w:rsidR="00262B15" w:rsidRPr="00261277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Pr="00D339FE" w:rsidRDefault="00262B15" w:rsidP="00D339FE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</w:t>
      </w:r>
      <w:r w:rsidR="00261277" w:rsidRPr="00D339FE">
        <w:rPr>
          <w:rFonts w:ascii="Times New Roman" w:hAnsi="Times New Roman"/>
          <w:b/>
          <w:snapToGrid w:val="0"/>
          <w:u w:val="single"/>
        </w:rPr>
        <w:t>3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</w:t>
      </w:r>
      <w:r w:rsidR="00261277" w:rsidRPr="00D339FE">
        <w:rPr>
          <w:rFonts w:ascii="Times New Roman" w:hAnsi="Times New Roman"/>
          <w:snapToGrid w:val="0"/>
        </w:rPr>
        <w:t>We are</w:t>
      </w:r>
      <w:r w:rsidR="0020389C" w:rsidRPr="00D339FE">
        <w:rPr>
          <w:rFonts w:ascii="Times New Roman" w:hAnsi="Times New Roman"/>
          <w:snapToGrid w:val="0"/>
        </w:rPr>
        <w:t xml:space="preserve"> remov</w:t>
      </w:r>
      <w:r w:rsidR="00261277" w:rsidRPr="00D339FE">
        <w:rPr>
          <w:rFonts w:ascii="Times New Roman" w:hAnsi="Times New Roman"/>
          <w:snapToGrid w:val="0"/>
        </w:rPr>
        <w:t>ing</w:t>
      </w:r>
      <w:r w:rsidR="0020389C" w:rsidRPr="00D339FE">
        <w:rPr>
          <w:rFonts w:ascii="Times New Roman" w:hAnsi="Times New Roman"/>
          <w:snapToGrid w:val="0"/>
        </w:rPr>
        <w:t xml:space="preserve"> the second bullet regarding open-book reference</w:t>
      </w:r>
      <w:r w:rsidR="00261277" w:rsidRPr="00D339FE">
        <w:rPr>
          <w:rFonts w:ascii="Times New Roman" w:hAnsi="Times New Roman"/>
          <w:snapToGrid w:val="0"/>
        </w:rPr>
        <w:t xml:space="preserve"> m</w:t>
      </w:r>
      <w:r w:rsidR="0020389C" w:rsidRPr="00D339FE">
        <w:rPr>
          <w:rFonts w:ascii="Times New Roman" w:hAnsi="Times New Roman"/>
          <w:snapToGrid w:val="0"/>
        </w:rPr>
        <w:t>aterials, “One copy of the Compilation of Social Security Laws, Volume 1”</w:t>
      </w:r>
      <w:r w:rsidR="00261277" w:rsidRPr="00D339FE">
        <w:rPr>
          <w:rFonts w:ascii="Times New Roman" w:hAnsi="Times New Roman"/>
          <w:snapToGrid w:val="0"/>
        </w:rPr>
        <w:t xml:space="preserve"> on Page 3.</w:t>
      </w:r>
    </w:p>
    <w:p w:rsidR="00262B15" w:rsidRPr="00261277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Pr="00261277" w:rsidRDefault="00262B15" w:rsidP="00262B15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Justification #</w:t>
      </w:r>
      <w:r w:rsidR="00261277" w:rsidRPr="00D339FE">
        <w:rPr>
          <w:rFonts w:ascii="Times New Roman" w:hAnsi="Times New Roman"/>
          <w:b/>
          <w:snapToGrid w:val="0"/>
          <w:u w:val="single"/>
        </w:rPr>
        <w:t>3</w:t>
      </w:r>
      <w:r w:rsidRPr="009E2974">
        <w:rPr>
          <w:rFonts w:ascii="Times New Roman" w:hAnsi="Times New Roman"/>
          <w:b/>
          <w:snapToGrid w:val="0"/>
        </w:rPr>
        <w:t>:</w:t>
      </w:r>
      <w:r w:rsidRPr="00261277">
        <w:rPr>
          <w:rFonts w:ascii="Times New Roman" w:hAnsi="Times New Roman"/>
          <w:snapToGrid w:val="0"/>
        </w:rPr>
        <w:t xml:space="preserve">  </w:t>
      </w:r>
      <w:r w:rsidR="00261277" w:rsidRPr="00261277">
        <w:rPr>
          <w:rFonts w:ascii="Times New Roman" w:hAnsi="Times New Roman"/>
          <w:snapToGrid w:val="0"/>
        </w:rPr>
        <w:t xml:space="preserve">We are making this </w:t>
      </w:r>
      <w:r w:rsidR="006F092A" w:rsidRPr="00261277">
        <w:rPr>
          <w:rFonts w:ascii="Times New Roman" w:hAnsi="Times New Roman"/>
          <w:snapToGrid w:val="0"/>
        </w:rPr>
        <w:t>change,</w:t>
      </w:r>
      <w:r w:rsidR="00261277" w:rsidRPr="00261277">
        <w:rPr>
          <w:rFonts w:ascii="Times New Roman" w:hAnsi="Times New Roman"/>
          <w:snapToGrid w:val="0"/>
        </w:rPr>
        <w:t xml:space="preserve"> as the </w:t>
      </w:r>
      <w:r w:rsidR="0020389C" w:rsidRPr="00261277">
        <w:rPr>
          <w:rFonts w:ascii="Times New Roman" w:hAnsi="Times New Roman"/>
          <w:snapToGrid w:val="0"/>
        </w:rPr>
        <w:t>test-takers</w:t>
      </w:r>
      <w:r w:rsidR="00261277" w:rsidRPr="00261277">
        <w:rPr>
          <w:rFonts w:ascii="Times New Roman" w:hAnsi="Times New Roman"/>
          <w:snapToGrid w:val="0"/>
        </w:rPr>
        <w:t xml:space="preserve"> are no longer </w:t>
      </w:r>
      <w:r w:rsidR="0020389C" w:rsidRPr="00261277">
        <w:rPr>
          <w:rFonts w:ascii="Times New Roman" w:hAnsi="Times New Roman"/>
          <w:snapToGrid w:val="0"/>
        </w:rPr>
        <w:t xml:space="preserve">required to </w:t>
      </w:r>
      <w:r w:rsidR="00261277" w:rsidRPr="00261277">
        <w:rPr>
          <w:rFonts w:ascii="Times New Roman" w:hAnsi="Times New Roman"/>
          <w:snapToGrid w:val="0"/>
        </w:rPr>
        <w:t xml:space="preserve">use this reference </w:t>
      </w:r>
      <w:r w:rsidR="006F092A">
        <w:rPr>
          <w:rFonts w:ascii="Times New Roman" w:hAnsi="Times New Roman"/>
          <w:snapToGrid w:val="0"/>
        </w:rPr>
        <w:t xml:space="preserve">to </w:t>
      </w:r>
      <w:r w:rsidR="0020389C" w:rsidRPr="00261277">
        <w:rPr>
          <w:rFonts w:ascii="Times New Roman" w:hAnsi="Times New Roman"/>
          <w:snapToGrid w:val="0"/>
        </w:rPr>
        <w:t>take and complete the examination.</w:t>
      </w: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1277" w:rsidRPr="00D339FE" w:rsidRDefault="00261277" w:rsidP="00D339FE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#4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There are two (2) references on page 7 of the SSA-1691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under </w:t>
      </w:r>
      <w:r w:rsidR="001368E9" w:rsidRPr="00D339FE">
        <w:rPr>
          <w:rFonts w:ascii="Times New Roman" w:hAnsi="Times New Roman"/>
          <w:snapToGrid w:val="0"/>
        </w:rPr>
        <w:t xml:space="preserve">heading </w:t>
      </w:r>
      <w:r w:rsidRPr="00D339FE">
        <w:rPr>
          <w:rFonts w:ascii="Times New Roman" w:hAnsi="Times New Roman"/>
          <w:snapToGrid w:val="0"/>
        </w:rPr>
        <w:t>“Section C: Examination Information” to the representation website by the old name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“Attorneys and Appointed Representative</w:t>
      </w:r>
      <w:r w:rsidR="006F092A">
        <w:rPr>
          <w:rFonts w:ascii="Times New Roman" w:hAnsi="Times New Roman"/>
          <w:snapToGrid w:val="0"/>
        </w:rPr>
        <w:t>.</w:t>
      </w:r>
      <w:r w:rsidRPr="00D339FE">
        <w:rPr>
          <w:rFonts w:ascii="Times New Roman" w:hAnsi="Times New Roman"/>
          <w:snapToGrid w:val="0"/>
        </w:rPr>
        <w:t>”</w:t>
      </w:r>
      <w:r w:rsidR="006F092A">
        <w:rPr>
          <w:rFonts w:ascii="Times New Roman" w:hAnsi="Times New Roman"/>
          <w:snapToGrid w:val="0"/>
        </w:rPr>
        <w:t xml:space="preserve">  </w:t>
      </w:r>
      <w:r w:rsidRPr="00D339FE">
        <w:rPr>
          <w:rFonts w:ascii="Times New Roman" w:hAnsi="Times New Roman"/>
          <w:snapToGrid w:val="0"/>
        </w:rPr>
        <w:t>We are changing it to its new name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“Representing Social Security Claimants.” </w:t>
      </w:r>
    </w:p>
    <w:p w:rsidR="00261277" w:rsidRDefault="00261277" w:rsidP="00261277">
      <w:pPr>
        <w:ind w:left="360"/>
        <w:rPr>
          <w:rFonts w:ascii="Times New Roman" w:hAnsi="Times New Roman"/>
          <w:snapToGrid w:val="0"/>
        </w:rPr>
      </w:pPr>
    </w:p>
    <w:p w:rsidR="00261277" w:rsidRPr="00261277" w:rsidRDefault="00261277" w:rsidP="00261277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Justification #4</w:t>
      </w:r>
      <w:r w:rsidRPr="009E2974">
        <w:rPr>
          <w:rFonts w:ascii="Times New Roman" w:hAnsi="Times New Roman"/>
          <w:b/>
          <w:snapToGrid w:val="0"/>
        </w:rPr>
        <w:t>:</w:t>
      </w:r>
      <w:r w:rsidRPr="00261277">
        <w:rPr>
          <w:rFonts w:ascii="Times New Roman" w:hAnsi="Times New Roman"/>
          <w:snapToGrid w:val="0"/>
        </w:rPr>
        <w:t xml:space="preserve">  We are making this change to reflect the correct name of the website.</w:t>
      </w:r>
    </w:p>
    <w:p w:rsidR="00261277" w:rsidRDefault="00261277" w:rsidP="00261277">
      <w:pPr>
        <w:rPr>
          <w:rFonts w:ascii="Times New Roman" w:hAnsi="Times New Roman"/>
          <w:snapToGrid w:val="0"/>
        </w:rPr>
      </w:pPr>
    </w:p>
    <w:p w:rsidR="00261277" w:rsidRPr="00D339FE" w:rsidRDefault="00261277" w:rsidP="00D339FE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#5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There are two (2) references on page 10 of the SSA-1691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under </w:t>
      </w:r>
      <w:r w:rsidR="00FF0FC7" w:rsidRPr="00D339FE">
        <w:rPr>
          <w:rFonts w:ascii="Times New Roman" w:hAnsi="Times New Roman"/>
          <w:snapToGrid w:val="0"/>
        </w:rPr>
        <w:t xml:space="preserve">heading </w:t>
      </w:r>
      <w:r w:rsidRPr="00D339FE">
        <w:rPr>
          <w:rFonts w:ascii="Times New Roman" w:hAnsi="Times New Roman"/>
          <w:snapToGrid w:val="0"/>
        </w:rPr>
        <w:t>“Statement of Understanding” to the representation website by the old name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“Attorneys and Appointed Representative</w:t>
      </w:r>
      <w:r w:rsidR="006F092A">
        <w:rPr>
          <w:rFonts w:ascii="Times New Roman" w:hAnsi="Times New Roman"/>
          <w:snapToGrid w:val="0"/>
        </w:rPr>
        <w:t>.</w:t>
      </w:r>
      <w:r w:rsidRPr="00D339FE">
        <w:rPr>
          <w:rFonts w:ascii="Times New Roman" w:hAnsi="Times New Roman"/>
          <w:snapToGrid w:val="0"/>
        </w:rPr>
        <w:t>”</w:t>
      </w:r>
      <w:r w:rsidR="006F092A">
        <w:rPr>
          <w:rFonts w:ascii="Times New Roman" w:hAnsi="Times New Roman"/>
          <w:snapToGrid w:val="0"/>
        </w:rPr>
        <w:t xml:space="preserve">  </w:t>
      </w:r>
      <w:r w:rsidRPr="00D339FE">
        <w:rPr>
          <w:rFonts w:ascii="Times New Roman" w:hAnsi="Times New Roman"/>
          <w:snapToGrid w:val="0"/>
        </w:rPr>
        <w:t>We are changing it to its new name</w:t>
      </w:r>
      <w:r w:rsidR="006F092A">
        <w:rPr>
          <w:rFonts w:ascii="Times New Roman" w:hAnsi="Times New Roman"/>
          <w:snapToGrid w:val="0"/>
        </w:rPr>
        <w:t>,</w:t>
      </w:r>
      <w:r w:rsidRPr="00D339FE">
        <w:rPr>
          <w:rFonts w:ascii="Times New Roman" w:hAnsi="Times New Roman"/>
          <w:snapToGrid w:val="0"/>
        </w:rPr>
        <w:t xml:space="preserve"> “Representing Social Security Claimants.” </w:t>
      </w:r>
      <w:r w:rsidR="0084721F">
        <w:rPr>
          <w:rFonts w:ascii="Times New Roman" w:hAnsi="Times New Roman"/>
          <w:snapToGrid w:val="0"/>
        </w:rPr>
        <w:br/>
      </w:r>
    </w:p>
    <w:p w:rsidR="00261277" w:rsidRPr="00261277" w:rsidRDefault="00261277" w:rsidP="00261277">
      <w:pPr>
        <w:rPr>
          <w:rFonts w:ascii="Times New Roman" w:hAnsi="Times New Roman"/>
          <w:snapToGrid w:val="0"/>
        </w:rPr>
      </w:pPr>
    </w:p>
    <w:p w:rsidR="00261277" w:rsidRDefault="00261277" w:rsidP="00261277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lastRenderedPageBreak/>
        <w:t>Justification #5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We are making this change to reflect the correct name of the</w:t>
      </w:r>
      <w:r w:rsidRPr="00261277">
        <w:rPr>
          <w:rFonts w:ascii="Times New Roman" w:hAnsi="Times New Roman"/>
          <w:snapToGrid w:val="0"/>
        </w:rPr>
        <w:t xml:space="preserve"> website.</w:t>
      </w:r>
    </w:p>
    <w:p w:rsidR="00E0387F" w:rsidRDefault="00E0387F" w:rsidP="00261277">
      <w:pPr>
        <w:ind w:left="360"/>
        <w:rPr>
          <w:rFonts w:ascii="Times New Roman" w:hAnsi="Times New Roman"/>
          <w:snapToGrid w:val="0"/>
        </w:rPr>
      </w:pPr>
    </w:p>
    <w:p w:rsidR="00E0387F" w:rsidRPr="00E0387F" w:rsidRDefault="00E0387F" w:rsidP="00E0387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napToGrid w:val="0"/>
        </w:rPr>
      </w:pPr>
      <w:r w:rsidRPr="00E0387F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6</w:t>
      </w:r>
      <w:r w:rsidRPr="00E0387F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 </w:t>
      </w:r>
      <w:r w:rsidRPr="00E0387F">
        <w:rPr>
          <w:rFonts w:ascii="Times New Roman" w:hAnsi="Times New Roman"/>
        </w:rPr>
        <w:t>We are revising the Privacy Act Statement on this form.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E0387F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6</w:t>
      </w:r>
      <w:r w:rsidRPr="00E0387F">
        <w:rPr>
          <w:rFonts w:ascii="Times New Roman" w:hAnsi="Times New Roman"/>
          <w:b/>
          <w:snapToGrid w:val="0"/>
        </w:rPr>
        <w:t>:</w:t>
      </w:r>
      <w:r w:rsidRPr="00E0387F">
        <w:rPr>
          <w:rFonts w:ascii="Times New Roman" w:hAnsi="Times New Roman"/>
          <w:snapToGrid w:val="0"/>
        </w:rPr>
        <w:t xml:space="preserve">  SSA’s Office of the General Counsel is conducting a systematic review of SSA’s Privacy Act Statements on agency forms.  As a result, SSA is updating the Privacy Act Statement on the form.</w:t>
      </w:r>
    </w:p>
    <w:p w:rsidR="00E0387F" w:rsidRPr="00E0387F" w:rsidRDefault="00E0387F" w:rsidP="00E0387F">
      <w:pPr>
        <w:rPr>
          <w:rFonts w:ascii="Times New Roman" w:hAnsi="Times New Roman"/>
          <w:snapToGrid w:val="0"/>
        </w:rPr>
      </w:pPr>
    </w:p>
    <w:p w:rsidR="00D339FE" w:rsidRPr="00261277" w:rsidRDefault="00D339FE" w:rsidP="00D339FE">
      <w:pPr>
        <w:rPr>
          <w:rFonts w:ascii="Times New Roman" w:hAnsi="Times New Roman"/>
          <w:snapToGrid w:val="0"/>
        </w:rPr>
      </w:pPr>
    </w:p>
    <w:p w:rsidR="00B80FC2" w:rsidRDefault="00B80FC2" w:rsidP="00C03EDF">
      <w:pPr>
        <w:rPr>
          <w:rFonts w:ascii="Times New Roman" w:hAnsi="Times New Roman"/>
          <w:snapToGrid w:val="0"/>
        </w:rPr>
      </w:pPr>
    </w:p>
    <w:p w:rsidR="00D339FE" w:rsidRPr="00D339FE" w:rsidRDefault="00D339FE" w:rsidP="00D339FE">
      <w:pPr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snapToGrid w:val="0"/>
        </w:rPr>
        <w:t>SSA will implement the changes above upon OMB approval.</w:t>
      </w:r>
    </w:p>
    <w:p w:rsidR="00D339FE" w:rsidRPr="00D339FE" w:rsidRDefault="00D339FE" w:rsidP="00D339FE">
      <w:pPr>
        <w:rPr>
          <w:rFonts w:ascii="Times New Roman" w:hAnsi="Times New Roman"/>
          <w:b/>
          <w:bCs/>
          <w:snapToGrid w:val="0"/>
          <w:u w:val="single"/>
        </w:rPr>
      </w:pPr>
    </w:p>
    <w:p w:rsidR="00563B1D" w:rsidRPr="00563B1D" w:rsidRDefault="00D339FE" w:rsidP="00D339FE">
      <w:pPr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Cs/>
          <w:snapToGrid w:val="0"/>
        </w:rPr>
        <w:t>These actions do not affect the public reporting burden.</w:t>
      </w:r>
      <w:r w:rsidR="00563B1D">
        <w:rPr>
          <w:rFonts w:ascii="Times New Roman" w:hAnsi="Times New Roman"/>
          <w:snapToGrid w:val="0"/>
        </w:rPr>
        <w:t xml:space="preserve"> 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EF0"/>
    <w:multiLevelType w:val="multilevel"/>
    <w:tmpl w:val="2DCC67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E543A"/>
    <w:multiLevelType w:val="hybridMultilevel"/>
    <w:tmpl w:val="ADA89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C2F28"/>
    <w:multiLevelType w:val="hybridMultilevel"/>
    <w:tmpl w:val="B19E9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D063E"/>
    <w:multiLevelType w:val="multilevel"/>
    <w:tmpl w:val="41D60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71448"/>
    <w:multiLevelType w:val="hybridMultilevel"/>
    <w:tmpl w:val="BD38C7B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262A8"/>
    <w:multiLevelType w:val="hybridMultilevel"/>
    <w:tmpl w:val="5D782BC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D71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8E9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1CAA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9C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277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0CB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B1D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092A"/>
    <w:rsid w:val="006F164B"/>
    <w:rsid w:val="006F1F01"/>
    <w:rsid w:val="006F44B5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21F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3C88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2C71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2974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017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0C4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16DE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0FC2"/>
    <w:rsid w:val="00B836E0"/>
    <w:rsid w:val="00B83A4E"/>
    <w:rsid w:val="00B846D2"/>
    <w:rsid w:val="00B877E3"/>
    <w:rsid w:val="00B87A12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582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39FE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34C4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87F"/>
    <w:rsid w:val="00E03CC3"/>
    <w:rsid w:val="00E10A54"/>
    <w:rsid w:val="00E115E9"/>
    <w:rsid w:val="00E15514"/>
    <w:rsid w:val="00E157B0"/>
    <w:rsid w:val="00E179D5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EF7D2E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0FC7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A37F3-0871-4846-A7C9-4098B092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203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89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F7D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D2E"/>
    <w:rPr>
      <w:sz w:val="20"/>
      <w:szCs w:val="20"/>
    </w:rPr>
  </w:style>
  <w:style w:type="character" w:customStyle="1" w:styleId="CommentTextChar">
    <w:name w:val="Comment Text Char"/>
    <w:link w:val="CommentText"/>
    <w:rsid w:val="00EF7D2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F7D2E"/>
    <w:rPr>
      <w:b/>
      <w:bCs/>
    </w:rPr>
  </w:style>
  <w:style w:type="character" w:customStyle="1" w:styleId="CommentSubjectChar">
    <w:name w:val="Comment Subject Char"/>
    <w:link w:val="CommentSubject"/>
    <w:rsid w:val="00EF7D2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Lowman, Eric</cp:lastModifiedBy>
  <cp:revision>8</cp:revision>
  <cp:lastPrinted>2017-01-25T18:09:00Z</cp:lastPrinted>
  <dcterms:created xsi:type="dcterms:W3CDTF">2017-03-22T17:52:00Z</dcterms:created>
  <dcterms:modified xsi:type="dcterms:W3CDTF">2017-05-05T13:34:00Z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36745017</vt:i4>
  </property>
  <property fmtid="{D5CDD505-2E9C-101B-9397-08002B2CF9AE}" pid="3" name="_NewReviewCycle">
    <vt:lpwstr/>
  </property>
  <property fmtid="{D5CDD505-2E9C-101B-9397-08002B2CF9AE}" pid="4" name="_EmailSubject">
    <vt:lpwstr>Expiration Notice: 0960-0699 SSA-1691</vt:lpwstr>
  </property>
  <property fmtid="{D5CDD505-2E9C-101B-9397-08002B2CF9AE}" pid="5" name="_AuthorEmail">
    <vt:lpwstr>Liz.Javed@ssa.gov</vt:lpwstr>
  </property>
  <property fmtid="{D5CDD505-2E9C-101B-9397-08002B2CF9AE}" pid="6" name="_AuthorEmailDisplayName">
    <vt:lpwstr>Javed, Liz</vt:lpwstr>
  </property>
  <property fmtid="{D5CDD505-2E9C-101B-9397-08002B2CF9AE}" pid="7" name="_PreviousAdHocReviewCycleID">
    <vt:i4>308838682</vt:i4>
  </property>
  <property fmtid="{D5CDD505-2E9C-101B-9397-08002B2CF9AE}" pid="8" name="_ReviewingToolsShownOnce">
    <vt:lpwstr/>
  </property>
</Properties>
</file>