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2CC" w:rsidRPr="00862805" w:rsidRDefault="00A532CC" w:rsidP="003B21A0">
      <w:pPr>
        <w:pStyle w:val="ListParagraph"/>
        <w:numPr>
          <w:ilvl w:val="0"/>
          <w:numId w:val="6"/>
        </w:numPr>
        <w:shd w:val="clear" w:color="auto" w:fill="FFFFFF"/>
        <w:spacing w:after="0" w:line="240" w:lineRule="auto"/>
        <w:ind w:left="0" w:firstLine="0"/>
        <w:rPr>
          <w:rFonts w:ascii="Times New Roman" w:eastAsia="Times New Roman" w:hAnsi="Times New Roman" w:cs="Arial"/>
          <w:b/>
          <w:color w:val="222222"/>
          <w:sz w:val="24"/>
          <w:szCs w:val="24"/>
        </w:rPr>
      </w:pPr>
      <w:bookmarkStart w:id="0" w:name="_GoBack"/>
      <w:bookmarkEnd w:id="0"/>
      <w:r w:rsidRPr="00862805">
        <w:rPr>
          <w:rFonts w:ascii="Times New Roman" w:eastAsia="Times New Roman" w:hAnsi="Times New Roman" w:cs="Arial"/>
          <w:b/>
          <w:color w:val="222222"/>
          <w:sz w:val="24"/>
          <w:szCs w:val="24"/>
        </w:rPr>
        <w:t>What are the contents of a Notice of Staking?</w:t>
      </w:r>
    </w:p>
    <w:p w:rsidR="00757945" w:rsidRPr="00862805" w:rsidRDefault="00757945" w:rsidP="003B21A0">
      <w:pPr>
        <w:shd w:val="clear" w:color="auto" w:fill="FFFFFF"/>
        <w:spacing w:after="0" w:line="240" w:lineRule="auto"/>
        <w:rPr>
          <w:rFonts w:ascii="Times New Roman" w:eastAsia="Times New Roman" w:hAnsi="Times New Roman" w:cs="Arial"/>
          <w:color w:val="222222"/>
          <w:sz w:val="24"/>
          <w:szCs w:val="24"/>
        </w:rPr>
      </w:pPr>
    </w:p>
    <w:p w:rsidR="00757945" w:rsidRPr="00862805" w:rsidRDefault="00CE6A05" w:rsidP="003B21A0">
      <w:pPr>
        <w:shd w:val="clear" w:color="auto" w:fill="FFFFFF"/>
        <w:spacing w:after="0" w:line="240" w:lineRule="auto"/>
        <w:rPr>
          <w:rFonts w:ascii="Times New Roman" w:eastAsia="Times New Roman" w:hAnsi="Times New Roman" w:cs="Arial"/>
          <w:color w:val="222222"/>
          <w:sz w:val="24"/>
          <w:szCs w:val="24"/>
        </w:rPr>
      </w:pPr>
      <w:r w:rsidRPr="00862805">
        <w:rPr>
          <w:rFonts w:ascii="Times New Roman" w:eastAsia="Times New Roman" w:hAnsi="Times New Roman" w:cs="Arial"/>
          <w:color w:val="222222"/>
          <w:sz w:val="24"/>
          <w:szCs w:val="24"/>
        </w:rPr>
        <w:t>Respondents use</w:t>
      </w:r>
      <w:r w:rsidR="005A3C15" w:rsidRPr="00862805">
        <w:rPr>
          <w:rFonts w:ascii="Times New Roman" w:eastAsia="Times New Roman" w:hAnsi="Times New Roman" w:cs="Arial"/>
          <w:color w:val="222222"/>
          <w:sz w:val="24"/>
          <w:szCs w:val="24"/>
        </w:rPr>
        <w:t xml:space="preserve"> the same template </w:t>
      </w:r>
      <w:r w:rsidR="0060260A" w:rsidRPr="00862805">
        <w:rPr>
          <w:rFonts w:ascii="Times New Roman" w:eastAsia="Times New Roman" w:hAnsi="Times New Roman" w:cs="Arial"/>
          <w:color w:val="222222"/>
          <w:sz w:val="24"/>
          <w:szCs w:val="24"/>
        </w:rPr>
        <w:t xml:space="preserve">that originally was included </w:t>
      </w:r>
      <w:r w:rsidR="005A3C15" w:rsidRPr="00862805">
        <w:rPr>
          <w:rFonts w:ascii="Times New Roman" w:eastAsia="Times New Roman" w:hAnsi="Times New Roman" w:cs="Arial"/>
          <w:color w:val="222222"/>
          <w:sz w:val="24"/>
          <w:szCs w:val="24"/>
        </w:rPr>
        <w:t xml:space="preserve">in </w:t>
      </w:r>
      <w:r w:rsidR="00757945" w:rsidRPr="00862805">
        <w:rPr>
          <w:rFonts w:ascii="Times New Roman" w:eastAsia="Times New Roman" w:hAnsi="Times New Roman" w:cs="Arial"/>
          <w:color w:val="222222"/>
          <w:sz w:val="24"/>
          <w:szCs w:val="24"/>
        </w:rPr>
        <w:t xml:space="preserve">Onshore Order No. 1 at 72 FR </w:t>
      </w:r>
      <w:r w:rsidR="00E54723" w:rsidRPr="00862805">
        <w:rPr>
          <w:rFonts w:ascii="Times New Roman" w:eastAsia="Times New Roman" w:hAnsi="Times New Roman" w:cs="Arial"/>
          <w:color w:val="222222"/>
          <w:sz w:val="24"/>
          <w:szCs w:val="24"/>
        </w:rPr>
        <w:t xml:space="preserve">10307, at </w:t>
      </w:r>
      <w:r w:rsidR="00757945" w:rsidRPr="00862805">
        <w:rPr>
          <w:rFonts w:ascii="Times New Roman" w:eastAsia="Times New Roman" w:hAnsi="Times New Roman" w:cs="Arial"/>
          <w:color w:val="222222"/>
          <w:sz w:val="24"/>
          <w:szCs w:val="24"/>
        </w:rPr>
        <w:t>10337</w:t>
      </w:r>
      <w:r w:rsidR="0060260A" w:rsidRPr="00862805">
        <w:rPr>
          <w:rFonts w:ascii="Times New Roman" w:eastAsia="Times New Roman" w:hAnsi="Times New Roman" w:cs="Arial"/>
          <w:color w:val="222222"/>
          <w:sz w:val="24"/>
          <w:szCs w:val="24"/>
        </w:rPr>
        <w:t xml:space="preserve"> (March 7, 2007)</w:t>
      </w:r>
      <w:r w:rsidR="00757945" w:rsidRPr="00862805">
        <w:rPr>
          <w:rFonts w:ascii="Times New Roman" w:eastAsia="Times New Roman" w:hAnsi="Times New Roman" w:cs="Arial"/>
          <w:color w:val="222222"/>
          <w:sz w:val="24"/>
          <w:szCs w:val="24"/>
        </w:rPr>
        <w:t>.  That template lists the following items:</w:t>
      </w:r>
    </w:p>
    <w:p w:rsidR="00757945" w:rsidRPr="00862805" w:rsidRDefault="00757945" w:rsidP="003B21A0">
      <w:pPr>
        <w:shd w:val="clear" w:color="auto" w:fill="FFFFFF"/>
        <w:spacing w:after="0" w:line="240" w:lineRule="auto"/>
        <w:rPr>
          <w:rFonts w:ascii="Times New Roman" w:eastAsia="Times New Roman" w:hAnsi="Times New Roman" w:cs="Arial"/>
          <w:color w:val="222222"/>
          <w:sz w:val="24"/>
          <w:szCs w:val="24"/>
        </w:rPr>
      </w:pPr>
    </w:p>
    <w:p w:rsidR="00444271" w:rsidRPr="00862805" w:rsidRDefault="00EE2AB9" w:rsidP="00EE2AB9">
      <w:pPr>
        <w:pStyle w:val="ListParagraph"/>
        <w:numPr>
          <w:ilvl w:val="0"/>
          <w:numId w:val="11"/>
        </w:numPr>
        <w:spacing w:after="0" w:line="240" w:lineRule="auto"/>
        <w:ind w:left="360" w:firstLine="0"/>
        <w:rPr>
          <w:rFonts w:ascii="Times New Roman" w:hAnsi="Times New Roman"/>
          <w:sz w:val="24"/>
        </w:rPr>
      </w:pPr>
      <w:r w:rsidRPr="00862805">
        <w:rPr>
          <w:rFonts w:ascii="Times New Roman" w:hAnsi="Times New Roman"/>
          <w:sz w:val="24"/>
        </w:rPr>
        <w:t xml:space="preserve">Oil Well, </w:t>
      </w:r>
      <w:r w:rsidR="00757945" w:rsidRPr="00862805">
        <w:rPr>
          <w:rFonts w:ascii="Times New Roman" w:hAnsi="Times New Roman"/>
          <w:sz w:val="24"/>
        </w:rPr>
        <w:t>G</w:t>
      </w:r>
      <w:r w:rsidR="00444271" w:rsidRPr="00862805">
        <w:rPr>
          <w:rFonts w:ascii="Times New Roman" w:hAnsi="Times New Roman"/>
          <w:sz w:val="24"/>
        </w:rPr>
        <w:t>as Well</w:t>
      </w:r>
      <w:r w:rsidRPr="00862805">
        <w:rPr>
          <w:rFonts w:ascii="Times New Roman" w:hAnsi="Times New Roman"/>
          <w:sz w:val="24"/>
        </w:rPr>
        <w:t>, or Other? (Specify);</w:t>
      </w:r>
    </w:p>
    <w:p w:rsidR="00444271" w:rsidRPr="00862805" w:rsidRDefault="00757945" w:rsidP="00EE2AB9">
      <w:pPr>
        <w:pStyle w:val="ListParagraph"/>
        <w:numPr>
          <w:ilvl w:val="0"/>
          <w:numId w:val="11"/>
        </w:numPr>
        <w:spacing w:after="0" w:line="240" w:lineRule="auto"/>
        <w:rPr>
          <w:rFonts w:ascii="Times New Roman" w:hAnsi="Times New Roman"/>
          <w:sz w:val="24"/>
        </w:rPr>
      </w:pPr>
      <w:r w:rsidRPr="00862805">
        <w:rPr>
          <w:rFonts w:ascii="Times New Roman" w:hAnsi="Times New Roman"/>
          <w:sz w:val="24"/>
        </w:rPr>
        <w:t xml:space="preserve">Name, Address, and Telephone of </w:t>
      </w:r>
      <w:r w:rsidR="00444271" w:rsidRPr="00862805">
        <w:rPr>
          <w:rFonts w:ascii="Times New Roman" w:hAnsi="Times New Roman"/>
          <w:sz w:val="24"/>
        </w:rPr>
        <w:t>Operator</w:t>
      </w:r>
      <w:r w:rsidR="00A54E1B" w:rsidRPr="00862805">
        <w:rPr>
          <w:rFonts w:ascii="Times New Roman" w:hAnsi="Times New Roman"/>
          <w:sz w:val="24"/>
        </w:rPr>
        <w:t>;</w:t>
      </w:r>
    </w:p>
    <w:p w:rsidR="00444271" w:rsidRPr="00862805" w:rsidRDefault="00757945" w:rsidP="00EE2AB9">
      <w:pPr>
        <w:pStyle w:val="ListParagraph"/>
        <w:numPr>
          <w:ilvl w:val="0"/>
          <w:numId w:val="11"/>
        </w:numPr>
        <w:spacing w:after="0" w:line="240" w:lineRule="auto"/>
        <w:rPr>
          <w:rFonts w:ascii="Times New Roman" w:hAnsi="Times New Roman"/>
          <w:sz w:val="24"/>
        </w:rPr>
      </w:pPr>
      <w:r w:rsidRPr="00862805">
        <w:rPr>
          <w:rFonts w:ascii="Times New Roman" w:hAnsi="Times New Roman"/>
          <w:sz w:val="24"/>
        </w:rPr>
        <w:t xml:space="preserve">Name and Telephone of Specific </w:t>
      </w:r>
      <w:r w:rsidR="00444271" w:rsidRPr="00862805">
        <w:rPr>
          <w:rFonts w:ascii="Times New Roman" w:hAnsi="Times New Roman"/>
          <w:sz w:val="24"/>
        </w:rPr>
        <w:t>Contact Person</w:t>
      </w:r>
      <w:r w:rsidR="00A54E1B" w:rsidRPr="00862805">
        <w:rPr>
          <w:rFonts w:ascii="Times New Roman" w:hAnsi="Times New Roman"/>
          <w:sz w:val="24"/>
        </w:rPr>
        <w:t>;</w:t>
      </w:r>
    </w:p>
    <w:p w:rsidR="00444271" w:rsidRPr="00862805" w:rsidRDefault="00757945" w:rsidP="00EE2AB9">
      <w:pPr>
        <w:pStyle w:val="ListParagraph"/>
        <w:numPr>
          <w:ilvl w:val="0"/>
          <w:numId w:val="11"/>
        </w:numPr>
        <w:spacing w:after="0" w:line="240" w:lineRule="auto"/>
        <w:rPr>
          <w:rFonts w:ascii="Times New Roman" w:hAnsi="Times New Roman"/>
          <w:sz w:val="24"/>
        </w:rPr>
      </w:pPr>
      <w:r w:rsidRPr="00862805">
        <w:rPr>
          <w:rFonts w:ascii="Times New Roman" w:hAnsi="Times New Roman"/>
          <w:sz w:val="24"/>
        </w:rPr>
        <w:t>S</w:t>
      </w:r>
      <w:r w:rsidR="00444271" w:rsidRPr="00862805">
        <w:rPr>
          <w:rFonts w:ascii="Times New Roman" w:hAnsi="Times New Roman"/>
          <w:sz w:val="24"/>
        </w:rPr>
        <w:t xml:space="preserve">urface Location of Well </w:t>
      </w:r>
      <w:r w:rsidR="00EE2AB9" w:rsidRPr="00862805">
        <w:rPr>
          <w:rFonts w:ascii="Times New Roman" w:hAnsi="Times New Roman" w:cs="Times New Roman"/>
          <w:sz w:val="24"/>
        </w:rPr>
        <w:t>—</w:t>
      </w:r>
      <w:r w:rsidR="00EE2AB9" w:rsidRPr="00862805">
        <w:rPr>
          <w:rFonts w:ascii="Times New Roman" w:hAnsi="Times New Roman"/>
          <w:sz w:val="24"/>
        </w:rPr>
        <w:t xml:space="preserve"> </w:t>
      </w:r>
      <w:r w:rsidR="00444271" w:rsidRPr="00862805">
        <w:rPr>
          <w:rFonts w:ascii="Times New Roman" w:hAnsi="Times New Roman"/>
          <w:sz w:val="24"/>
        </w:rPr>
        <w:t>Attach:</w:t>
      </w:r>
    </w:p>
    <w:p w:rsidR="00444271" w:rsidRPr="00862805" w:rsidRDefault="00757945" w:rsidP="00EE2AB9">
      <w:pPr>
        <w:pStyle w:val="ListParagraph"/>
        <w:numPr>
          <w:ilvl w:val="0"/>
          <w:numId w:val="12"/>
        </w:numPr>
        <w:spacing w:after="0" w:line="240" w:lineRule="auto"/>
        <w:ind w:left="1080"/>
        <w:rPr>
          <w:rFonts w:ascii="Times New Roman" w:hAnsi="Times New Roman"/>
          <w:sz w:val="24"/>
        </w:rPr>
      </w:pPr>
      <w:r w:rsidRPr="00862805">
        <w:rPr>
          <w:rFonts w:ascii="Times New Roman" w:hAnsi="Times New Roman"/>
          <w:sz w:val="24"/>
        </w:rPr>
        <w:t xml:space="preserve">Sketch showing road entry onto pad, </w:t>
      </w:r>
      <w:r w:rsidR="00444271" w:rsidRPr="00862805">
        <w:rPr>
          <w:rFonts w:ascii="Times New Roman" w:hAnsi="Times New Roman"/>
          <w:sz w:val="24"/>
        </w:rPr>
        <w:t>pad dimensions, and reserve pit; and</w:t>
      </w:r>
    </w:p>
    <w:p w:rsidR="00A54E1B" w:rsidRPr="00862805" w:rsidRDefault="00757945" w:rsidP="00EE2AB9">
      <w:pPr>
        <w:pStyle w:val="ListParagraph"/>
        <w:numPr>
          <w:ilvl w:val="0"/>
          <w:numId w:val="12"/>
        </w:numPr>
        <w:spacing w:after="0" w:line="240" w:lineRule="auto"/>
        <w:ind w:left="1080"/>
        <w:rPr>
          <w:rFonts w:ascii="Times New Roman" w:hAnsi="Times New Roman"/>
          <w:sz w:val="24"/>
        </w:rPr>
      </w:pPr>
      <w:r w:rsidRPr="00862805">
        <w:rPr>
          <w:rFonts w:ascii="Times New Roman" w:hAnsi="Times New Roman"/>
          <w:sz w:val="24"/>
        </w:rPr>
        <w:t>Topographical or other acceptable map (e.g., a USGS 7</w:t>
      </w:r>
      <w:r w:rsidRPr="00862805">
        <w:rPr>
          <w:rFonts w:ascii="Times New Roman" w:hAnsi="Times New Roman"/>
          <w:sz w:val="24"/>
          <w:vertAlign w:val="superscript"/>
        </w:rPr>
        <w:t>1</w:t>
      </w:r>
      <w:r w:rsidRPr="00862805">
        <w:rPr>
          <w:rFonts w:ascii="Times New Roman" w:hAnsi="Times New Roman"/>
          <w:sz w:val="24"/>
        </w:rPr>
        <w:t>⁄2</w:t>
      </w:r>
      <w:r w:rsidRPr="00862805">
        <w:rPr>
          <w:rFonts w:ascii="Times New Roman" w:eastAsia="Segoe UI Symbol" w:hAnsi="Times New Roman" w:cs="Segoe UI Symbol"/>
          <w:sz w:val="24"/>
        </w:rPr>
        <w:t xml:space="preserve">″ </w:t>
      </w:r>
      <w:r w:rsidRPr="00862805">
        <w:rPr>
          <w:rFonts w:ascii="Times New Roman" w:hAnsi="Times New Roman"/>
          <w:sz w:val="24"/>
        </w:rPr>
        <w:t>Quadrangle) showing location, acces</w:t>
      </w:r>
      <w:r w:rsidR="00A54E1B" w:rsidRPr="00862805">
        <w:rPr>
          <w:rFonts w:ascii="Times New Roman" w:hAnsi="Times New Roman"/>
          <w:sz w:val="24"/>
        </w:rPr>
        <w:t>s road, and lease boundaries;</w:t>
      </w:r>
    </w:p>
    <w:p w:rsidR="00A54E1B" w:rsidRPr="00862805" w:rsidRDefault="00A54E1B" w:rsidP="00EE2AB9">
      <w:pPr>
        <w:pStyle w:val="ListParagraph"/>
        <w:numPr>
          <w:ilvl w:val="0"/>
          <w:numId w:val="14"/>
        </w:numPr>
        <w:spacing w:after="0" w:line="240" w:lineRule="auto"/>
        <w:rPr>
          <w:rFonts w:ascii="Times New Roman" w:hAnsi="Times New Roman"/>
          <w:sz w:val="24"/>
        </w:rPr>
      </w:pPr>
      <w:r w:rsidRPr="00862805">
        <w:rPr>
          <w:rFonts w:ascii="Times New Roman" w:hAnsi="Times New Roman"/>
          <w:sz w:val="24"/>
        </w:rPr>
        <w:t>Lease Number;</w:t>
      </w:r>
    </w:p>
    <w:p w:rsidR="00A54E1B" w:rsidRPr="00862805" w:rsidRDefault="00757945" w:rsidP="00EE2AB9">
      <w:pPr>
        <w:pStyle w:val="ListParagraph"/>
        <w:numPr>
          <w:ilvl w:val="0"/>
          <w:numId w:val="14"/>
        </w:numPr>
        <w:spacing w:after="0" w:line="240" w:lineRule="auto"/>
        <w:rPr>
          <w:rFonts w:ascii="Times New Roman" w:hAnsi="Times New Roman"/>
          <w:sz w:val="24"/>
        </w:rPr>
      </w:pPr>
      <w:r w:rsidRPr="00862805">
        <w:rPr>
          <w:rFonts w:ascii="Times New Roman" w:hAnsi="Times New Roman"/>
          <w:sz w:val="24"/>
        </w:rPr>
        <w:t>If</w:t>
      </w:r>
      <w:r w:rsidR="00A54E1B" w:rsidRPr="00862805">
        <w:rPr>
          <w:rFonts w:ascii="Times New Roman" w:hAnsi="Times New Roman"/>
          <w:sz w:val="24"/>
        </w:rPr>
        <w:t xml:space="preserve"> Indian, Allottee or Tribe Name;</w:t>
      </w:r>
    </w:p>
    <w:p w:rsidR="00A54E1B" w:rsidRPr="00862805" w:rsidRDefault="00A54E1B" w:rsidP="00EE2AB9">
      <w:pPr>
        <w:pStyle w:val="ListParagraph"/>
        <w:numPr>
          <w:ilvl w:val="0"/>
          <w:numId w:val="14"/>
        </w:numPr>
        <w:spacing w:after="0" w:line="240" w:lineRule="auto"/>
        <w:rPr>
          <w:rFonts w:ascii="Times New Roman" w:hAnsi="Times New Roman"/>
          <w:sz w:val="24"/>
        </w:rPr>
      </w:pPr>
      <w:r w:rsidRPr="00862805">
        <w:rPr>
          <w:rFonts w:ascii="Times New Roman" w:hAnsi="Times New Roman"/>
          <w:sz w:val="24"/>
        </w:rPr>
        <w:t>Unit Agreement Name;</w:t>
      </w:r>
    </w:p>
    <w:p w:rsidR="00A54E1B" w:rsidRPr="00862805" w:rsidRDefault="00A54E1B" w:rsidP="00EE2AB9">
      <w:pPr>
        <w:pStyle w:val="ListParagraph"/>
        <w:numPr>
          <w:ilvl w:val="0"/>
          <w:numId w:val="14"/>
        </w:numPr>
        <w:spacing w:after="0" w:line="240" w:lineRule="auto"/>
        <w:rPr>
          <w:rFonts w:ascii="Times New Roman" w:hAnsi="Times New Roman"/>
          <w:sz w:val="24"/>
        </w:rPr>
      </w:pPr>
      <w:r w:rsidRPr="00862805">
        <w:rPr>
          <w:rFonts w:ascii="Times New Roman" w:hAnsi="Times New Roman"/>
          <w:sz w:val="24"/>
        </w:rPr>
        <w:t>Well Name and Number;</w:t>
      </w:r>
    </w:p>
    <w:p w:rsidR="00A54E1B" w:rsidRPr="00862805" w:rsidRDefault="00757945" w:rsidP="00EE2AB9">
      <w:pPr>
        <w:pStyle w:val="ListParagraph"/>
        <w:numPr>
          <w:ilvl w:val="0"/>
          <w:numId w:val="14"/>
        </w:numPr>
        <w:spacing w:after="0" w:line="240" w:lineRule="auto"/>
        <w:rPr>
          <w:rFonts w:ascii="Times New Roman" w:hAnsi="Times New Roman"/>
          <w:sz w:val="24"/>
        </w:rPr>
      </w:pPr>
      <w:r w:rsidRPr="00862805">
        <w:rPr>
          <w:rFonts w:ascii="Times New Roman" w:hAnsi="Times New Roman"/>
          <w:sz w:val="24"/>
        </w:rPr>
        <w:t xml:space="preserve">American Petroleum Institute (API) </w:t>
      </w:r>
      <w:r w:rsidR="00A54E1B" w:rsidRPr="00862805">
        <w:rPr>
          <w:rFonts w:ascii="Times New Roman" w:hAnsi="Times New Roman"/>
          <w:sz w:val="24"/>
        </w:rPr>
        <w:t>Well Number (if available);</w:t>
      </w:r>
    </w:p>
    <w:p w:rsidR="00B7106E" w:rsidRPr="00862805" w:rsidRDefault="00A54E1B" w:rsidP="00EE2AB9">
      <w:pPr>
        <w:pStyle w:val="ListParagraph"/>
        <w:numPr>
          <w:ilvl w:val="0"/>
          <w:numId w:val="14"/>
        </w:numPr>
        <w:spacing w:after="0" w:line="240" w:lineRule="auto"/>
        <w:rPr>
          <w:rFonts w:ascii="Times New Roman" w:hAnsi="Times New Roman"/>
          <w:sz w:val="24"/>
        </w:rPr>
      </w:pPr>
      <w:r w:rsidRPr="00862805">
        <w:rPr>
          <w:rFonts w:ascii="Times New Roman" w:hAnsi="Times New Roman"/>
          <w:sz w:val="24"/>
        </w:rPr>
        <w:t>Field Name or Wildcat;</w:t>
      </w:r>
    </w:p>
    <w:p w:rsidR="00B7106E" w:rsidRPr="00862805" w:rsidRDefault="00757945" w:rsidP="00EE2AB9">
      <w:pPr>
        <w:pStyle w:val="ListParagraph"/>
        <w:numPr>
          <w:ilvl w:val="0"/>
          <w:numId w:val="14"/>
        </w:numPr>
        <w:spacing w:after="0" w:line="240" w:lineRule="auto"/>
        <w:rPr>
          <w:rFonts w:ascii="Times New Roman" w:hAnsi="Times New Roman"/>
          <w:sz w:val="24"/>
        </w:rPr>
      </w:pPr>
      <w:r w:rsidRPr="00862805">
        <w:rPr>
          <w:rFonts w:ascii="Times New Roman" w:hAnsi="Times New Roman"/>
          <w:sz w:val="24"/>
        </w:rPr>
        <w:t xml:space="preserve">Section, Township, Range, </w:t>
      </w:r>
      <w:r w:rsidR="00A54E1B" w:rsidRPr="00862805">
        <w:rPr>
          <w:rFonts w:ascii="Times New Roman" w:hAnsi="Times New Roman"/>
          <w:sz w:val="24"/>
        </w:rPr>
        <w:t xml:space="preserve">Meridian or Block and Survey </w:t>
      </w:r>
      <w:r w:rsidRPr="00862805">
        <w:rPr>
          <w:rFonts w:ascii="Times New Roman" w:hAnsi="Times New Roman"/>
          <w:sz w:val="24"/>
        </w:rPr>
        <w:t>or Area</w:t>
      </w:r>
      <w:r w:rsidR="00A54E1B" w:rsidRPr="00862805">
        <w:rPr>
          <w:rFonts w:ascii="Times New Roman" w:hAnsi="Times New Roman"/>
          <w:sz w:val="24"/>
        </w:rPr>
        <w:t>;</w:t>
      </w:r>
    </w:p>
    <w:p w:rsidR="00B7106E" w:rsidRPr="00862805" w:rsidRDefault="00757945" w:rsidP="00EE2AB9">
      <w:pPr>
        <w:pStyle w:val="ListParagraph"/>
        <w:numPr>
          <w:ilvl w:val="0"/>
          <w:numId w:val="14"/>
        </w:numPr>
        <w:spacing w:after="0" w:line="240" w:lineRule="auto"/>
        <w:rPr>
          <w:rFonts w:ascii="Times New Roman" w:hAnsi="Times New Roman"/>
          <w:sz w:val="24"/>
        </w:rPr>
      </w:pPr>
      <w:r w:rsidRPr="00862805">
        <w:rPr>
          <w:rFonts w:ascii="Times New Roman" w:hAnsi="Times New Roman"/>
          <w:sz w:val="24"/>
        </w:rPr>
        <w:t>County, Parish, or Borough</w:t>
      </w:r>
      <w:r w:rsidR="00B7106E" w:rsidRPr="00862805">
        <w:rPr>
          <w:rFonts w:ascii="Times New Roman" w:hAnsi="Times New Roman"/>
          <w:sz w:val="24"/>
        </w:rPr>
        <w:t>;</w:t>
      </w:r>
    </w:p>
    <w:p w:rsidR="00B7106E" w:rsidRPr="00862805" w:rsidRDefault="00B7106E" w:rsidP="00EE2AB9">
      <w:pPr>
        <w:pStyle w:val="ListParagraph"/>
        <w:numPr>
          <w:ilvl w:val="0"/>
          <w:numId w:val="14"/>
        </w:numPr>
        <w:spacing w:after="0" w:line="240" w:lineRule="auto"/>
        <w:rPr>
          <w:rFonts w:ascii="Times New Roman" w:hAnsi="Times New Roman"/>
          <w:sz w:val="24"/>
        </w:rPr>
      </w:pPr>
      <w:r w:rsidRPr="00862805">
        <w:rPr>
          <w:rFonts w:ascii="Times New Roman" w:hAnsi="Times New Roman"/>
          <w:sz w:val="24"/>
        </w:rPr>
        <w:t>State;</w:t>
      </w:r>
    </w:p>
    <w:p w:rsidR="00B7106E" w:rsidRPr="00862805" w:rsidRDefault="00757945" w:rsidP="00EE2AB9">
      <w:pPr>
        <w:pStyle w:val="ListParagraph"/>
        <w:numPr>
          <w:ilvl w:val="0"/>
          <w:numId w:val="14"/>
        </w:numPr>
        <w:spacing w:after="0" w:line="240" w:lineRule="auto"/>
        <w:rPr>
          <w:rFonts w:ascii="Times New Roman" w:hAnsi="Times New Roman"/>
          <w:sz w:val="24"/>
        </w:rPr>
      </w:pPr>
      <w:r w:rsidRPr="00862805">
        <w:rPr>
          <w:rFonts w:ascii="Times New Roman" w:hAnsi="Times New Roman"/>
          <w:sz w:val="24"/>
        </w:rPr>
        <w:t xml:space="preserve">Name and Depth of Formation </w:t>
      </w:r>
      <w:r w:rsidR="00B7106E" w:rsidRPr="00862805">
        <w:rPr>
          <w:rFonts w:ascii="Times New Roman" w:hAnsi="Times New Roman"/>
          <w:sz w:val="24"/>
        </w:rPr>
        <w:t>Objective(s);</w:t>
      </w:r>
    </w:p>
    <w:p w:rsidR="00B7106E" w:rsidRPr="00862805" w:rsidRDefault="00B7106E" w:rsidP="00EE2AB9">
      <w:pPr>
        <w:pStyle w:val="ListParagraph"/>
        <w:numPr>
          <w:ilvl w:val="0"/>
          <w:numId w:val="14"/>
        </w:numPr>
        <w:spacing w:after="0" w:line="240" w:lineRule="auto"/>
        <w:rPr>
          <w:rFonts w:ascii="Times New Roman" w:hAnsi="Times New Roman"/>
          <w:sz w:val="24"/>
        </w:rPr>
      </w:pPr>
      <w:r w:rsidRPr="00862805">
        <w:rPr>
          <w:rFonts w:ascii="Times New Roman" w:hAnsi="Times New Roman"/>
          <w:sz w:val="24"/>
        </w:rPr>
        <w:t>Estimated Well Depth;</w:t>
      </w:r>
    </w:p>
    <w:p w:rsidR="00B7106E" w:rsidRPr="00862805" w:rsidRDefault="00757945" w:rsidP="00EE2AB9">
      <w:pPr>
        <w:pStyle w:val="ListParagraph"/>
        <w:numPr>
          <w:ilvl w:val="0"/>
          <w:numId w:val="14"/>
        </w:numPr>
        <w:spacing w:after="0" w:line="240" w:lineRule="auto"/>
        <w:rPr>
          <w:rFonts w:ascii="Times New Roman" w:hAnsi="Times New Roman"/>
          <w:sz w:val="24"/>
        </w:rPr>
      </w:pPr>
      <w:r w:rsidRPr="00862805">
        <w:rPr>
          <w:rFonts w:ascii="Times New Roman" w:hAnsi="Times New Roman"/>
          <w:sz w:val="24"/>
        </w:rPr>
        <w:t>For directional or horizontal wells, an</w:t>
      </w:r>
      <w:r w:rsidR="00B7106E" w:rsidRPr="00862805">
        <w:rPr>
          <w:rFonts w:ascii="Times New Roman" w:hAnsi="Times New Roman"/>
          <w:sz w:val="24"/>
        </w:rPr>
        <w:t>ticipated bottom-hole location;</w:t>
      </w:r>
    </w:p>
    <w:p w:rsidR="00B7106E" w:rsidRPr="00862805" w:rsidRDefault="00757945" w:rsidP="00EE2AB9">
      <w:pPr>
        <w:pStyle w:val="ListParagraph"/>
        <w:numPr>
          <w:ilvl w:val="0"/>
          <w:numId w:val="14"/>
        </w:numPr>
        <w:spacing w:after="0" w:line="240" w:lineRule="auto"/>
        <w:rPr>
          <w:rFonts w:ascii="Times New Roman" w:hAnsi="Times New Roman"/>
          <w:sz w:val="24"/>
        </w:rPr>
      </w:pPr>
      <w:r w:rsidRPr="00862805">
        <w:rPr>
          <w:rFonts w:ascii="Times New Roman" w:hAnsi="Times New Roman"/>
          <w:sz w:val="24"/>
        </w:rPr>
        <w:t>Additional Information (as appropriate; include surface owner’s name, add</w:t>
      </w:r>
      <w:r w:rsidR="00B7106E" w:rsidRPr="00862805">
        <w:rPr>
          <w:rFonts w:ascii="Times New Roman" w:hAnsi="Times New Roman"/>
          <w:sz w:val="24"/>
        </w:rPr>
        <w:t>ress and, if known, telephone);</w:t>
      </w:r>
    </w:p>
    <w:p w:rsidR="00B7106E" w:rsidRPr="00862805" w:rsidRDefault="00757945" w:rsidP="00EE2AB9">
      <w:pPr>
        <w:pStyle w:val="ListParagraph"/>
        <w:numPr>
          <w:ilvl w:val="0"/>
          <w:numId w:val="14"/>
        </w:numPr>
        <w:spacing w:after="0" w:line="240" w:lineRule="auto"/>
        <w:rPr>
          <w:rFonts w:ascii="Times New Roman" w:hAnsi="Times New Roman"/>
          <w:sz w:val="24"/>
        </w:rPr>
      </w:pPr>
      <w:r w:rsidRPr="00862805">
        <w:rPr>
          <w:rFonts w:ascii="Times New Roman" w:hAnsi="Times New Roman"/>
          <w:sz w:val="24"/>
        </w:rPr>
        <w:t>Sign</w:t>
      </w:r>
      <w:r w:rsidR="00B7106E" w:rsidRPr="00862805">
        <w:rPr>
          <w:rFonts w:ascii="Times New Roman" w:hAnsi="Times New Roman"/>
          <w:sz w:val="24"/>
        </w:rPr>
        <w:t>ature and Title of Signor; and</w:t>
      </w:r>
    </w:p>
    <w:p w:rsidR="00757945" w:rsidRPr="00862805" w:rsidRDefault="00757945" w:rsidP="00EE2AB9">
      <w:pPr>
        <w:pStyle w:val="ListParagraph"/>
        <w:numPr>
          <w:ilvl w:val="0"/>
          <w:numId w:val="14"/>
        </w:numPr>
        <w:shd w:val="clear" w:color="auto" w:fill="FFFFFF"/>
        <w:spacing w:after="0" w:line="240" w:lineRule="auto"/>
        <w:rPr>
          <w:rFonts w:ascii="Times New Roman" w:eastAsia="Times New Roman" w:hAnsi="Times New Roman" w:cs="Arial"/>
          <w:color w:val="222222"/>
          <w:sz w:val="24"/>
          <w:szCs w:val="24"/>
        </w:rPr>
      </w:pPr>
      <w:r w:rsidRPr="00862805">
        <w:rPr>
          <w:rFonts w:ascii="Times New Roman" w:hAnsi="Times New Roman"/>
          <w:sz w:val="24"/>
        </w:rPr>
        <w:t>Date</w:t>
      </w:r>
      <w:r w:rsidR="00B7106E" w:rsidRPr="00862805">
        <w:rPr>
          <w:rFonts w:ascii="Times New Roman" w:hAnsi="Times New Roman"/>
          <w:sz w:val="24"/>
        </w:rPr>
        <w:t>.</w:t>
      </w:r>
    </w:p>
    <w:p w:rsidR="00B43C61" w:rsidRPr="00862805" w:rsidRDefault="00B43C61" w:rsidP="003B21A0">
      <w:pPr>
        <w:tabs>
          <w:tab w:val="left" w:pos="360"/>
          <w:tab w:val="left" w:pos="630"/>
        </w:tabs>
        <w:spacing w:after="0" w:line="240" w:lineRule="auto"/>
        <w:rPr>
          <w:rFonts w:ascii="Times New Roman" w:eastAsia="Times New Roman" w:hAnsi="Times New Roman" w:cs="Arial"/>
          <w:color w:val="222222"/>
          <w:sz w:val="24"/>
          <w:szCs w:val="24"/>
        </w:rPr>
      </w:pPr>
    </w:p>
    <w:p w:rsidR="00A532CC" w:rsidRPr="00862805" w:rsidRDefault="00A532CC" w:rsidP="00421013">
      <w:pPr>
        <w:pStyle w:val="ListParagraph"/>
        <w:numPr>
          <w:ilvl w:val="0"/>
          <w:numId w:val="6"/>
        </w:numPr>
        <w:shd w:val="clear" w:color="auto" w:fill="FFFFFF"/>
        <w:spacing w:after="0" w:line="240" w:lineRule="auto"/>
        <w:ind w:left="0" w:firstLine="0"/>
        <w:rPr>
          <w:rFonts w:ascii="Times New Roman" w:eastAsia="Times New Roman" w:hAnsi="Times New Roman" w:cs="Arial"/>
          <w:b/>
          <w:color w:val="222222"/>
          <w:sz w:val="24"/>
          <w:szCs w:val="24"/>
        </w:rPr>
      </w:pPr>
      <w:r w:rsidRPr="00862805">
        <w:rPr>
          <w:rFonts w:ascii="Times New Roman" w:eastAsia="Times New Roman" w:hAnsi="Times New Roman" w:cs="Arial"/>
          <w:b/>
          <w:color w:val="222222"/>
          <w:sz w:val="24"/>
          <w:szCs w:val="24"/>
        </w:rPr>
        <w:t>Is there a simple way (e.g., a table that's less complex than the table</w:t>
      </w:r>
      <w:r w:rsidR="00EB36DA" w:rsidRPr="00862805">
        <w:rPr>
          <w:rFonts w:ascii="Times New Roman" w:eastAsia="Times New Roman" w:hAnsi="Times New Roman" w:cs="Arial"/>
          <w:b/>
          <w:color w:val="222222"/>
          <w:sz w:val="24"/>
          <w:szCs w:val="24"/>
        </w:rPr>
        <w:t>s</w:t>
      </w:r>
      <w:r w:rsidRPr="00862805">
        <w:rPr>
          <w:rFonts w:ascii="Times New Roman" w:eastAsia="Times New Roman" w:hAnsi="Times New Roman" w:cs="Arial"/>
          <w:b/>
          <w:color w:val="222222"/>
          <w:sz w:val="24"/>
          <w:szCs w:val="24"/>
        </w:rPr>
        <w:t xml:space="preserve"> in Item # 15) to summarize all of the changes to control no. 1004-0137 that result from rule makings?</w:t>
      </w:r>
    </w:p>
    <w:p w:rsidR="001A1213" w:rsidRPr="00862805" w:rsidRDefault="001A1213" w:rsidP="003B21A0">
      <w:pPr>
        <w:shd w:val="clear" w:color="auto" w:fill="FFFFFF"/>
        <w:spacing w:after="0" w:line="240" w:lineRule="auto"/>
        <w:rPr>
          <w:rFonts w:ascii="Times New Roman" w:eastAsia="Times New Roman" w:hAnsi="Times New Roman" w:cs="Arial"/>
          <w:color w:val="222222"/>
          <w:sz w:val="24"/>
          <w:szCs w:val="24"/>
        </w:rPr>
      </w:pPr>
    </w:p>
    <w:p w:rsidR="00C62711" w:rsidRPr="00862805" w:rsidRDefault="009441E1" w:rsidP="003B21A0">
      <w:pPr>
        <w:shd w:val="clear" w:color="auto" w:fill="FFFFFF"/>
        <w:spacing w:after="0" w:line="240" w:lineRule="auto"/>
        <w:rPr>
          <w:rFonts w:ascii="Times New Roman" w:eastAsia="Times New Roman" w:hAnsi="Times New Roman" w:cs="Arial"/>
          <w:color w:val="222222"/>
          <w:sz w:val="24"/>
          <w:szCs w:val="24"/>
        </w:rPr>
      </w:pPr>
      <w:r w:rsidRPr="00862805">
        <w:rPr>
          <w:rFonts w:ascii="Times New Roman" w:eastAsia="Times New Roman" w:hAnsi="Times New Roman" w:cs="Arial"/>
          <w:color w:val="222222"/>
          <w:sz w:val="24"/>
          <w:szCs w:val="24"/>
        </w:rPr>
        <w:t>The program changes resulting from rule makings consist of 13 new</w:t>
      </w:r>
      <w:r w:rsidR="001F3C77" w:rsidRPr="00862805">
        <w:rPr>
          <w:rFonts w:ascii="Times New Roman" w:eastAsia="Times New Roman" w:hAnsi="Times New Roman" w:cs="Arial"/>
          <w:color w:val="222222"/>
          <w:sz w:val="24"/>
          <w:szCs w:val="24"/>
        </w:rPr>
        <w:t xml:space="preserve"> information-collection</w:t>
      </w:r>
      <w:r w:rsidRPr="00862805">
        <w:rPr>
          <w:rFonts w:ascii="Times New Roman" w:eastAsia="Times New Roman" w:hAnsi="Times New Roman" w:cs="Arial"/>
          <w:color w:val="222222"/>
          <w:sz w:val="24"/>
          <w:szCs w:val="24"/>
        </w:rPr>
        <w:t xml:space="preserve"> </w:t>
      </w:r>
      <w:r w:rsidR="001F3C77" w:rsidRPr="00862805">
        <w:rPr>
          <w:rFonts w:ascii="Times New Roman" w:eastAsia="Times New Roman" w:hAnsi="Times New Roman" w:cs="Arial"/>
          <w:color w:val="222222"/>
          <w:sz w:val="24"/>
          <w:szCs w:val="24"/>
        </w:rPr>
        <w:t>(</w:t>
      </w:r>
      <w:r w:rsidRPr="00862805">
        <w:rPr>
          <w:rFonts w:ascii="Times New Roman" w:eastAsia="Times New Roman" w:hAnsi="Times New Roman" w:cs="Arial"/>
          <w:color w:val="222222"/>
          <w:sz w:val="24"/>
          <w:szCs w:val="24"/>
        </w:rPr>
        <w:t>IC</w:t>
      </w:r>
      <w:r w:rsidR="001F3C77" w:rsidRPr="00862805">
        <w:rPr>
          <w:rFonts w:ascii="Times New Roman" w:eastAsia="Times New Roman" w:hAnsi="Times New Roman" w:cs="Arial"/>
          <w:color w:val="222222"/>
          <w:sz w:val="24"/>
          <w:szCs w:val="24"/>
        </w:rPr>
        <w:t>)</w:t>
      </w:r>
      <w:r w:rsidRPr="00862805">
        <w:rPr>
          <w:rFonts w:ascii="Times New Roman" w:eastAsia="Times New Roman" w:hAnsi="Times New Roman" w:cs="Arial"/>
          <w:color w:val="222222"/>
          <w:sz w:val="24"/>
          <w:szCs w:val="24"/>
        </w:rPr>
        <w:t xml:space="preserve"> activities and 4 removed IC activities.</w:t>
      </w:r>
      <w:r w:rsidRPr="00862805">
        <w:rPr>
          <w:rStyle w:val="FootnoteReference"/>
          <w:rFonts w:ascii="Times New Roman" w:eastAsia="Times New Roman" w:hAnsi="Times New Roman" w:cs="Arial"/>
          <w:color w:val="222222"/>
          <w:sz w:val="24"/>
          <w:szCs w:val="24"/>
        </w:rPr>
        <w:footnoteReference w:id="1"/>
      </w:r>
      <w:r w:rsidRPr="00862805">
        <w:rPr>
          <w:rFonts w:ascii="Times New Roman" w:eastAsia="Times New Roman" w:hAnsi="Times New Roman" w:cs="Arial"/>
          <w:color w:val="222222"/>
          <w:sz w:val="24"/>
          <w:szCs w:val="24"/>
        </w:rPr>
        <w:t xml:space="preserve">  </w:t>
      </w:r>
      <w:r w:rsidR="007D23DB" w:rsidRPr="00862805">
        <w:rPr>
          <w:rFonts w:ascii="Times New Roman" w:eastAsia="Times New Roman" w:hAnsi="Times New Roman" w:cs="Arial"/>
          <w:color w:val="222222"/>
          <w:sz w:val="24"/>
          <w:szCs w:val="24"/>
        </w:rPr>
        <w:t>Two of the new activities are a result of the revision of Onshore Order 1.  Eleven of the new activities are a result of the Site Security Rule.</w:t>
      </w:r>
      <w:r w:rsidR="00D25A44" w:rsidRPr="00862805">
        <w:rPr>
          <w:rFonts w:ascii="Times New Roman" w:eastAsia="Times New Roman" w:hAnsi="Times New Roman" w:cs="Arial"/>
          <w:color w:val="222222"/>
          <w:sz w:val="24"/>
          <w:szCs w:val="24"/>
        </w:rPr>
        <w:t xml:space="preserve"> Three of the removed activities are due to the Site Security Rule.  One removed activity is due to the Waste Prevention Rule of </w:t>
      </w:r>
      <w:r w:rsidR="004D7140">
        <w:rPr>
          <w:rFonts w:ascii="Times New Roman" w:eastAsia="Times New Roman" w:hAnsi="Times New Roman" w:cs="Arial"/>
          <w:color w:val="222222"/>
          <w:sz w:val="24"/>
          <w:szCs w:val="24"/>
        </w:rPr>
        <w:t>September 2018.</w:t>
      </w:r>
    </w:p>
    <w:p w:rsidR="00C62711" w:rsidRPr="00862805" w:rsidRDefault="00C62711" w:rsidP="003B21A0">
      <w:pPr>
        <w:shd w:val="clear" w:color="auto" w:fill="FFFFFF"/>
        <w:spacing w:after="0" w:line="240" w:lineRule="auto"/>
        <w:rPr>
          <w:rFonts w:ascii="Times New Roman" w:eastAsia="Times New Roman" w:hAnsi="Times New Roman" w:cs="Arial"/>
          <w:color w:val="222222"/>
          <w:sz w:val="24"/>
          <w:szCs w:val="24"/>
        </w:rPr>
      </w:pPr>
    </w:p>
    <w:p w:rsidR="00CE6A05" w:rsidRPr="00862805" w:rsidRDefault="00CE6A05" w:rsidP="003B21A0">
      <w:pPr>
        <w:shd w:val="clear" w:color="auto" w:fill="FFFFFF"/>
        <w:spacing w:after="0" w:line="240" w:lineRule="auto"/>
        <w:rPr>
          <w:rFonts w:ascii="Times New Roman" w:eastAsia="Times New Roman" w:hAnsi="Times New Roman" w:cs="Arial"/>
          <w:color w:val="222222"/>
          <w:sz w:val="24"/>
          <w:szCs w:val="24"/>
        </w:rPr>
      </w:pPr>
      <w:r w:rsidRPr="00862805">
        <w:rPr>
          <w:rFonts w:ascii="Times New Roman" w:eastAsia="Times New Roman" w:hAnsi="Times New Roman" w:cs="Arial"/>
          <w:color w:val="222222"/>
          <w:sz w:val="24"/>
          <w:szCs w:val="24"/>
        </w:rPr>
        <w:lastRenderedPageBreak/>
        <w:t xml:space="preserve">We have prepared the following narratives in an attempt to </w:t>
      </w:r>
      <w:r w:rsidR="00C62711" w:rsidRPr="00862805">
        <w:rPr>
          <w:rFonts w:ascii="Times New Roman" w:eastAsia="Times New Roman" w:hAnsi="Times New Roman" w:cs="Arial"/>
          <w:color w:val="222222"/>
          <w:sz w:val="24"/>
          <w:szCs w:val="24"/>
        </w:rPr>
        <w:t xml:space="preserve">further </w:t>
      </w:r>
      <w:r w:rsidRPr="00862805">
        <w:rPr>
          <w:rFonts w:ascii="Times New Roman" w:eastAsia="Times New Roman" w:hAnsi="Times New Roman" w:cs="Arial"/>
          <w:color w:val="222222"/>
          <w:sz w:val="24"/>
          <w:szCs w:val="24"/>
        </w:rPr>
        <w:t>clarify the tables in Item # 15 of the supporting statement.</w:t>
      </w:r>
    </w:p>
    <w:p w:rsidR="00CE6A05" w:rsidRPr="00862805" w:rsidRDefault="00CE6A05" w:rsidP="003B21A0">
      <w:pPr>
        <w:shd w:val="clear" w:color="auto" w:fill="FFFFFF"/>
        <w:spacing w:after="0" w:line="240" w:lineRule="auto"/>
        <w:rPr>
          <w:rFonts w:ascii="Times New Roman" w:eastAsia="Times New Roman" w:hAnsi="Times New Roman" w:cs="Arial"/>
          <w:b/>
          <w:i/>
          <w:color w:val="222222"/>
          <w:sz w:val="24"/>
          <w:szCs w:val="24"/>
        </w:rPr>
      </w:pPr>
    </w:p>
    <w:p w:rsidR="005A6669" w:rsidRPr="00862805" w:rsidRDefault="005A6669" w:rsidP="003B21A0">
      <w:pPr>
        <w:shd w:val="clear" w:color="auto" w:fill="FFFFFF"/>
        <w:spacing w:after="0" w:line="240" w:lineRule="auto"/>
        <w:rPr>
          <w:rFonts w:ascii="Times New Roman" w:eastAsia="Times New Roman" w:hAnsi="Times New Roman" w:cs="Arial"/>
          <w:color w:val="222222"/>
          <w:sz w:val="24"/>
          <w:szCs w:val="24"/>
        </w:rPr>
      </w:pPr>
      <w:r w:rsidRPr="00862805">
        <w:rPr>
          <w:rFonts w:ascii="Times New Roman" w:eastAsia="Times New Roman" w:hAnsi="Times New Roman" w:cs="Arial"/>
          <w:b/>
          <w:i/>
          <w:color w:val="222222"/>
          <w:sz w:val="24"/>
          <w:szCs w:val="24"/>
        </w:rPr>
        <w:t>Revision of Onshore Order 1</w:t>
      </w:r>
      <w:r w:rsidR="0064165C" w:rsidRPr="00862805">
        <w:rPr>
          <w:rFonts w:ascii="Times New Roman" w:eastAsia="Times New Roman" w:hAnsi="Times New Roman" w:cs="Arial"/>
          <w:b/>
          <w:i/>
          <w:color w:val="222222"/>
          <w:sz w:val="24"/>
          <w:szCs w:val="24"/>
        </w:rPr>
        <w:t xml:space="preserve"> (Control No. 1004-0213)</w:t>
      </w:r>
    </w:p>
    <w:p w:rsidR="005A6669" w:rsidRPr="00862805" w:rsidRDefault="005A6669" w:rsidP="003B21A0">
      <w:pPr>
        <w:shd w:val="clear" w:color="auto" w:fill="FFFFFF"/>
        <w:spacing w:after="0" w:line="240" w:lineRule="auto"/>
        <w:rPr>
          <w:rFonts w:ascii="Times New Roman" w:eastAsia="Times New Roman" w:hAnsi="Times New Roman" w:cs="Arial"/>
          <w:color w:val="222222"/>
          <w:sz w:val="24"/>
          <w:szCs w:val="24"/>
        </w:rPr>
      </w:pPr>
    </w:p>
    <w:p w:rsidR="00611821" w:rsidRPr="00862805" w:rsidRDefault="00611821" w:rsidP="003B21A0">
      <w:pPr>
        <w:spacing w:after="0" w:line="240" w:lineRule="auto"/>
        <w:rPr>
          <w:rFonts w:ascii="Times New Roman" w:hAnsi="Times New Roman"/>
          <w:sz w:val="24"/>
        </w:rPr>
      </w:pPr>
      <w:r w:rsidRPr="00862805">
        <w:rPr>
          <w:rFonts w:ascii="Times New Roman" w:hAnsi="Times New Roman"/>
          <w:sz w:val="24"/>
        </w:rPr>
        <w:t>Onshore Order 1, as revised, requires e</w:t>
      </w:r>
      <w:r w:rsidR="00813EBE" w:rsidRPr="00862805">
        <w:rPr>
          <w:rFonts w:ascii="Times New Roman" w:hAnsi="Times New Roman"/>
          <w:sz w:val="24"/>
        </w:rPr>
        <w:t>lectronic filing (</w:t>
      </w:r>
      <w:r w:rsidRPr="00862805">
        <w:rPr>
          <w:rFonts w:ascii="Times New Roman" w:hAnsi="Times New Roman"/>
          <w:sz w:val="24"/>
        </w:rPr>
        <w:t xml:space="preserve">e-filing) of all Applications for Permit to Drill (APD) and Notices of Staking (NOS) </w:t>
      </w:r>
      <w:r w:rsidRPr="00862805">
        <w:rPr>
          <w:rFonts w:ascii="Times New Roman" w:hAnsi="Times New Roman" w:cs="Times New Roman"/>
          <w:sz w:val="24"/>
        </w:rPr>
        <w:t>—</w:t>
      </w:r>
      <w:r w:rsidRPr="00862805">
        <w:rPr>
          <w:rFonts w:ascii="Times New Roman" w:hAnsi="Times New Roman"/>
          <w:sz w:val="24"/>
        </w:rPr>
        <w:t xml:space="preserve"> The APD historically has been included in control no. 1004-0137.  Therefore the only change to the APD in this ICR is the e-filing requirement.</w:t>
      </w:r>
    </w:p>
    <w:p w:rsidR="00611821" w:rsidRPr="00862805" w:rsidRDefault="00611821" w:rsidP="003B21A0">
      <w:pPr>
        <w:spacing w:after="0" w:line="240" w:lineRule="auto"/>
        <w:rPr>
          <w:rFonts w:ascii="Times New Roman" w:hAnsi="Times New Roman"/>
          <w:sz w:val="24"/>
        </w:rPr>
      </w:pPr>
    </w:p>
    <w:p w:rsidR="00B9411F" w:rsidRPr="00862805" w:rsidRDefault="00B9411F" w:rsidP="003B21A0">
      <w:pPr>
        <w:spacing w:after="0" w:line="240" w:lineRule="auto"/>
        <w:rPr>
          <w:rFonts w:ascii="Times New Roman" w:hAnsi="Times New Roman"/>
          <w:sz w:val="24"/>
        </w:rPr>
      </w:pPr>
      <w:r w:rsidRPr="00862805">
        <w:rPr>
          <w:rFonts w:ascii="Times New Roman" w:hAnsi="Times New Roman"/>
          <w:sz w:val="24"/>
        </w:rPr>
        <w:t xml:space="preserve">The following provisions </w:t>
      </w:r>
      <w:r w:rsidR="00505C00" w:rsidRPr="00862805">
        <w:rPr>
          <w:rFonts w:ascii="Times New Roman" w:hAnsi="Times New Roman"/>
          <w:sz w:val="24"/>
        </w:rPr>
        <w:t xml:space="preserve">of Onshore Order 1, as revised, </w:t>
      </w:r>
      <w:r w:rsidR="00611821" w:rsidRPr="00862805">
        <w:rPr>
          <w:rFonts w:ascii="Times New Roman" w:hAnsi="Times New Roman"/>
          <w:sz w:val="24"/>
        </w:rPr>
        <w:t xml:space="preserve">result in the addition of the following IC activities to </w:t>
      </w:r>
      <w:r w:rsidRPr="00862805">
        <w:rPr>
          <w:rFonts w:ascii="Times New Roman" w:hAnsi="Times New Roman"/>
          <w:sz w:val="24"/>
        </w:rPr>
        <w:t>control 1004-0137:</w:t>
      </w:r>
    </w:p>
    <w:p w:rsidR="00505C00" w:rsidRPr="00862805" w:rsidRDefault="00505C00" w:rsidP="003B21A0">
      <w:pPr>
        <w:spacing w:after="0" w:line="240" w:lineRule="auto"/>
        <w:rPr>
          <w:rFonts w:ascii="Times New Roman" w:hAnsi="Times New Roman"/>
          <w:sz w:val="24"/>
        </w:rPr>
      </w:pPr>
    </w:p>
    <w:p w:rsidR="00B9411F" w:rsidRPr="00862805" w:rsidRDefault="0003111F" w:rsidP="00643B6C">
      <w:pPr>
        <w:pStyle w:val="ListParagraph"/>
        <w:numPr>
          <w:ilvl w:val="0"/>
          <w:numId w:val="27"/>
        </w:numPr>
        <w:spacing w:after="0" w:line="240" w:lineRule="auto"/>
        <w:rPr>
          <w:rFonts w:ascii="Times New Roman" w:hAnsi="Times New Roman"/>
          <w:sz w:val="24"/>
        </w:rPr>
      </w:pPr>
      <w:r w:rsidRPr="00862805">
        <w:rPr>
          <w:rFonts w:ascii="Times New Roman" w:hAnsi="Times New Roman"/>
          <w:sz w:val="24"/>
        </w:rPr>
        <w:t xml:space="preserve">The </w:t>
      </w:r>
      <w:r w:rsidR="00611821" w:rsidRPr="00862805">
        <w:rPr>
          <w:rFonts w:ascii="Times New Roman" w:hAnsi="Times New Roman"/>
          <w:sz w:val="24"/>
        </w:rPr>
        <w:t xml:space="preserve">NOS, which </w:t>
      </w:r>
      <w:r w:rsidRPr="00862805">
        <w:rPr>
          <w:rFonts w:ascii="Times New Roman" w:hAnsi="Times New Roman"/>
          <w:sz w:val="24"/>
        </w:rPr>
        <w:t>is an IC</w:t>
      </w:r>
      <w:r w:rsidR="005A6669" w:rsidRPr="00862805">
        <w:rPr>
          <w:rFonts w:ascii="Times New Roman" w:hAnsi="Times New Roman"/>
          <w:sz w:val="24"/>
        </w:rPr>
        <w:t xml:space="preserve"> activity that historically has been in use without a control number</w:t>
      </w:r>
      <w:r w:rsidR="00611821" w:rsidRPr="00862805">
        <w:rPr>
          <w:rFonts w:ascii="Times New Roman" w:hAnsi="Times New Roman"/>
          <w:sz w:val="24"/>
        </w:rPr>
        <w:t>; and</w:t>
      </w:r>
    </w:p>
    <w:p w:rsidR="00611821" w:rsidRPr="00862805" w:rsidRDefault="00611821" w:rsidP="00643B6C">
      <w:pPr>
        <w:pStyle w:val="ListParagraph"/>
        <w:numPr>
          <w:ilvl w:val="0"/>
          <w:numId w:val="27"/>
        </w:numPr>
        <w:spacing w:after="0" w:line="240" w:lineRule="auto"/>
        <w:rPr>
          <w:rFonts w:ascii="Times New Roman" w:hAnsi="Times New Roman"/>
          <w:sz w:val="24"/>
        </w:rPr>
      </w:pPr>
      <w:r w:rsidRPr="00862805">
        <w:rPr>
          <w:rFonts w:ascii="Times New Roman" w:hAnsi="Times New Roman"/>
          <w:sz w:val="24"/>
        </w:rPr>
        <w:t>Request for waiver of the new e-filing requirements.</w:t>
      </w:r>
    </w:p>
    <w:p w:rsidR="000B62AD" w:rsidRPr="00862805" w:rsidRDefault="000B62AD" w:rsidP="003B21A0">
      <w:pPr>
        <w:pStyle w:val="ListParagraph"/>
        <w:spacing w:after="0" w:line="240" w:lineRule="auto"/>
        <w:ind w:left="0"/>
        <w:rPr>
          <w:rFonts w:ascii="Times New Roman" w:hAnsi="Times New Roman"/>
          <w:sz w:val="24"/>
        </w:rPr>
      </w:pPr>
    </w:p>
    <w:p w:rsidR="000B62AD" w:rsidRPr="00862805" w:rsidRDefault="000B62AD" w:rsidP="003B21A0">
      <w:pPr>
        <w:pStyle w:val="ListParagraph"/>
        <w:spacing w:after="0" w:line="240" w:lineRule="auto"/>
        <w:ind w:left="0"/>
        <w:rPr>
          <w:rFonts w:ascii="Times New Roman" w:hAnsi="Times New Roman"/>
          <w:sz w:val="24"/>
        </w:rPr>
      </w:pPr>
      <w:r w:rsidRPr="00862805">
        <w:rPr>
          <w:rFonts w:ascii="Times New Roman" w:hAnsi="Times New Roman"/>
          <w:sz w:val="24"/>
        </w:rPr>
        <w:t>The BLM has requested that all the information-collection aspect of revised Onshore Order 1 be merged with control no. 1004-0137.  Upon approval of this request by the OMB, the BLM plans to discontinue control no. 1004-0213.</w:t>
      </w:r>
    </w:p>
    <w:p w:rsidR="00B9411F" w:rsidRPr="00862805" w:rsidRDefault="00B9411F" w:rsidP="003B21A0">
      <w:pPr>
        <w:pStyle w:val="ListParagraph"/>
        <w:spacing w:after="0" w:line="240" w:lineRule="auto"/>
        <w:ind w:left="0"/>
        <w:rPr>
          <w:rFonts w:ascii="Times New Roman" w:hAnsi="Times New Roman"/>
          <w:sz w:val="24"/>
        </w:rPr>
      </w:pPr>
    </w:p>
    <w:p w:rsidR="00D953F6" w:rsidRPr="00862805" w:rsidRDefault="00D548F7" w:rsidP="003B21A0">
      <w:pPr>
        <w:spacing w:after="0" w:line="240" w:lineRule="auto"/>
        <w:rPr>
          <w:rFonts w:ascii="Times New Roman" w:hAnsi="Times New Roman"/>
          <w:b/>
          <w:i/>
          <w:sz w:val="24"/>
        </w:rPr>
      </w:pPr>
      <w:r w:rsidRPr="00862805">
        <w:rPr>
          <w:rFonts w:ascii="Times New Roman" w:hAnsi="Times New Roman"/>
          <w:b/>
          <w:i/>
          <w:sz w:val="24"/>
        </w:rPr>
        <w:t>Site Security Rule (Control No. 1004-0207)</w:t>
      </w:r>
    </w:p>
    <w:p w:rsidR="003C1C32" w:rsidRPr="00862805" w:rsidRDefault="003C1C32" w:rsidP="003B21A0">
      <w:pPr>
        <w:spacing w:after="0" w:line="240" w:lineRule="auto"/>
        <w:rPr>
          <w:rFonts w:ascii="Times New Roman" w:hAnsi="Times New Roman"/>
          <w:sz w:val="24"/>
        </w:rPr>
      </w:pPr>
    </w:p>
    <w:p w:rsidR="00DF0789" w:rsidRPr="00862805" w:rsidRDefault="00DF0789" w:rsidP="003B21A0">
      <w:pPr>
        <w:spacing w:after="0" w:line="240" w:lineRule="auto"/>
        <w:rPr>
          <w:rFonts w:ascii="Times New Roman" w:hAnsi="Times New Roman"/>
          <w:sz w:val="24"/>
        </w:rPr>
      </w:pPr>
      <w:r w:rsidRPr="00862805">
        <w:rPr>
          <w:rFonts w:ascii="Times New Roman" w:hAnsi="Times New Roman"/>
          <w:sz w:val="24"/>
        </w:rPr>
        <w:t>In the Site Security Rule,</w:t>
      </w:r>
      <w:r w:rsidR="00CD6308" w:rsidRPr="00862805">
        <w:rPr>
          <w:rStyle w:val="FootnoteReference"/>
          <w:rFonts w:ascii="Times New Roman" w:hAnsi="Times New Roman"/>
          <w:sz w:val="24"/>
        </w:rPr>
        <w:footnoteReference w:id="2"/>
      </w:r>
      <w:r w:rsidR="000B62AD" w:rsidRPr="00862805">
        <w:rPr>
          <w:rFonts w:ascii="Times New Roman" w:hAnsi="Times New Roman"/>
          <w:sz w:val="24"/>
        </w:rPr>
        <w:t xml:space="preserve"> the BLM amended some of the </w:t>
      </w:r>
      <w:r w:rsidRPr="00862805">
        <w:rPr>
          <w:rFonts w:ascii="Times New Roman" w:hAnsi="Times New Roman"/>
          <w:sz w:val="24"/>
        </w:rPr>
        <w:t>regulations in 43 CFR part 3160 and added a new 43 CFR part 3170</w:t>
      </w:r>
      <w:r w:rsidR="000B62AD" w:rsidRPr="00862805">
        <w:rPr>
          <w:rFonts w:ascii="Times New Roman" w:hAnsi="Times New Roman"/>
          <w:sz w:val="24"/>
        </w:rPr>
        <w:t xml:space="preserve">.  </w:t>
      </w:r>
      <w:r w:rsidR="001C3243" w:rsidRPr="00862805">
        <w:rPr>
          <w:rFonts w:ascii="Times New Roman" w:hAnsi="Times New Roman"/>
          <w:sz w:val="24"/>
        </w:rPr>
        <w:t xml:space="preserve">Within the new and amended regulations </w:t>
      </w:r>
      <w:r w:rsidR="00EB36DA" w:rsidRPr="00862805">
        <w:rPr>
          <w:rFonts w:ascii="Times New Roman" w:hAnsi="Times New Roman"/>
          <w:sz w:val="24"/>
        </w:rPr>
        <w:t>are 20</w:t>
      </w:r>
      <w:r w:rsidR="003D6D5B" w:rsidRPr="00862805">
        <w:rPr>
          <w:rFonts w:ascii="Times New Roman" w:hAnsi="Times New Roman"/>
          <w:sz w:val="24"/>
        </w:rPr>
        <w:t xml:space="preserve"> IC</w:t>
      </w:r>
      <w:r w:rsidR="00867F07" w:rsidRPr="00862805">
        <w:rPr>
          <w:rFonts w:ascii="Times New Roman" w:hAnsi="Times New Roman"/>
          <w:sz w:val="24"/>
        </w:rPr>
        <w:t xml:space="preserve"> activities</w:t>
      </w:r>
      <w:r w:rsidRPr="00862805">
        <w:rPr>
          <w:rFonts w:ascii="Times New Roman" w:hAnsi="Times New Roman"/>
          <w:sz w:val="24"/>
        </w:rPr>
        <w:t xml:space="preserve"> that the OMB approved under control number 1004-0207</w:t>
      </w:r>
      <w:r w:rsidR="00F013CE" w:rsidRPr="00862805">
        <w:rPr>
          <w:rFonts w:ascii="Times New Roman" w:hAnsi="Times New Roman"/>
          <w:sz w:val="24"/>
        </w:rPr>
        <w:t>.</w:t>
      </w:r>
      <w:r w:rsidR="00B23C23" w:rsidRPr="00862805">
        <w:rPr>
          <w:rFonts w:ascii="Times New Roman" w:hAnsi="Times New Roman"/>
          <w:sz w:val="24"/>
        </w:rPr>
        <w:t xml:space="preserve">  The BLM </w:t>
      </w:r>
      <w:r w:rsidR="000B62AD" w:rsidRPr="00862805">
        <w:rPr>
          <w:rFonts w:ascii="Times New Roman" w:hAnsi="Times New Roman"/>
          <w:sz w:val="24"/>
        </w:rPr>
        <w:t>plans to maintain seven of these activities within control no. 1004-0207.</w:t>
      </w:r>
    </w:p>
    <w:p w:rsidR="001C3243" w:rsidRPr="00862805" w:rsidRDefault="001C3243" w:rsidP="003B21A0">
      <w:pPr>
        <w:spacing w:after="0" w:line="240" w:lineRule="auto"/>
        <w:rPr>
          <w:rFonts w:ascii="Times New Roman" w:hAnsi="Times New Roman"/>
          <w:sz w:val="24"/>
        </w:rPr>
      </w:pPr>
    </w:p>
    <w:p w:rsidR="00EB36DA" w:rsidRPr="00862805" w:rsidRDefault="000B62AD" w:rsidP="003B21A0">
      <w:pPr>
        <w:spacing w:after="0"/>
        <w:rPr>
          <w:rFonts w:ascii="Times New Roman" w:hAnsi="Times New Roman"/>
          <w:sz w:val="24"/>
        </w:rPr>
      </w:pPr>
      <w:r w:rsidRPr="00862805">
        <w:rPr>
          <w:rFonts w:ascii="Times New Roman" w:hAnsi="Times New Roman"/>
          <w:sz w:val="24"/>
        </w:rPr>
        <w:t>Of th</w:t>
      </w:r>
      <w:r w:rsidR="001C3243" w:rsidRPr="00862805">
        <w:rPr>
          <w:rFonts w:ascii="Times New Roman" w:hAnsi="Times New Roman"/>
          <w:sz w:val="24"/>
        </w:rPr>
        <w:t>e 20 activities</w:t>
      </w:r>
      <w:r w:rsidRPr="00862805">
        <w:rPr>
          <w:rFonts w:ascii="Times New Roman" w:hAnsi="Times New Roman"/>
          <w:sz w:val="24"/>
        </w:rPr>
        <w:t xml:space="preserve"> that are currently within control no. 1004-0207</w:t>
      </w:r>
      <w:r w:rsidR="001C3243" w:rsidRPr="00862805">
        <w:rPr>
          <w:rFonts w:ascii="Times New Roman" w:hAnsi="Times New Roman"/>
          <w:sz w:val="24"/>
        </w:rPr>
        <w:t xml:space="preserve">, </w:t>
      </w:r>
      <w:r w:rsidR="00EB36DA" w:rsidRPr="00862805">
        <w:rPr>
          <w:rFonts w:ascii="Times New Roman" w:hAnsi="Times New Roman"/>
          <w:sz w:val="24"/>
        </w:rPr>
        <w:t xml:space="preserve">the following </w:t>
      </w:r>
      <w:r w:rsidR="004320CD" w:rsidRPr="00862805">
        <w:rPr>
          <w:rFonts w:ascii="Times New Roman" w:hAnsi="Times New Roman"/>
          <w:sz w:val="24"/>
        </w:rPr>
        <w:t>13</w:t>
      </w:r>
      <w:r w:rsidR="00E70D7A" w:rsidRPr="00862805">
        <w:rPr>
          <w:rFonts w:ascii="Times New Roman" w:hAnsi="Times New Roman"/>
          <w:sz w:val="24"/>
        </w:rPr>
        <w:t xml:space="preserve"> </w:t>
      </w:r>
      <w:r w:rsidR="00EB36DA" w:rsidRPr="00862805">
        <w:rPr>
          <w:rFonts w:ascii="Times New Roman" w:hAnsi="Times New Roman"/>
          <w:sz w:val="24"/>
        </w:rPr>
        <w:t xml:space="preserve">provide for </w:t>
      </w:r>
      <w:r w:rsidR="001C3243" w:rsidRPr="00862805">
        <w:rPr>
          <w:rFonts w:ascii="Times New Roman" w:hAnsi="Times New Roman"/>
          <w:sz w:val="24"/>
        </w:rPr>
        <w:t>new uses of Form 3160-5</w:t>
      </w:r>
      <w:r w:rsidRPr="00862805">
        <w:rPr>
          <w:rFonts w:ascii="Times New Roman" w:hAnsi="Times New Roman"/>
          <w:sz w:val="24"/>
        </w:rPr>
        <w:t xml:space="preserve">, </w:t>
      </w:r>
      <w:r w:rsidRPr="00862805">
        <w:rPr>
          <w:rFonts w:ascii="Times New Roman" w:hAnsi="Times New Roman"/>
          <w:sz w:val="24"/>
          <w:lang w:eastAsia="ar-SA"/>
        </w:rPr>
        <w:t>Sundry Notices and Reports on Wells</w:t>
      </w:r>
      <w:r w:rsidRPr="00862805">
        <w:rPr>
          <w:rFonts w:ascii="Times New Roman" w:hAnsi="Times New Roman"/>
          <w:sz w:val="24"/>
        </w:rPr>
        <w:t>:</w:t>
      </w:r>
    </w:p>
    <w:p w:rsidR="00643B6C" w:rsidRPr="00862805" w:rsidRDefault="00643B6C" w:rsidP="003B21A0">
      <w:pPr>
        <w:spacing w:after="0"/>
        <w:rPr>
          <w:rFonts w:ascii="Times New Roman" w:hAnsi="Times New Roman"/>
          <w:sz w:val="24"/>
        </w:rPr>
      </w:pPr>
    </w:p>
    <w:p w:rsidR="004320CD" w:rsidRPr="00862805" w:rsidRDefault="004320CD" w:rsidP="00643B6C">
      <w:pPr>
        <w:pStyle w:val="ListParagraph"/>
        <w:numPr>
          <w:ilvl w:val="0"/>
          <w:numId w:val="24"/>
        </w:numPr>
        <w:spacing w:after="0"/>
        <w:rPr>
          <w:rFonts w:ascii="Times New Roman" w:hAnsi="Times New Roman"/>
          <w:sz w:val="24"/>
        </w:rPr>
      </w:pPr>
      <w:r w:rsidRPr="00862805">
        <w:rPr>
          <w:rFonts w:ascii="Times New Roman" w:hAnsi="Times New Roman"/>
          <w:sz w:val="24"/>
        </w:rPr>
        <w:t>Variance Requests (43 CFR 3170.6) (</w:t>
      </w:r>
      <w:r w:rsidR="00271CFD" w:rsidRPr="00862805">
        <w:rPr>
          <w:rFonts w:ascii="Times New Roman" w:hAnsi="Times New Roman"/>
          <w:sz w:val="24"/>
        </w:rPr>
        <w:t>Annual);</w:t>
      </w:r>
    </w:p>
    <w:p w:rsidR="00DA38E0" w:rsidRPr="00862805" w:rsidRDefault="00881A38" w:rsidP="00643B6C">
      <w:pPr>
        <w:pStyle w:val="ListParagraph"/>
        <w:numPr>
          <w:ilvl w:val="0"/>
          <w:numId w:val="24"/>
        </w:numPr>
        <w:spacing w:after="0" w:line="240" w:lineRule="auto"/>
        <w:rPr>
          <w:rFonts w:ascii="Times New Roman" w:hAnsi="Times New Roman"/>
          <w:sz w:val="24"/>
        </w:rPr>
      </w:pPr>
      <w:r w:rsidRPr="00862805">
        <w:rPr>
          <w:rFonts w:ascii="Times New Roman" w:hAnsi="Times New Roman"/>
          <w:sz w:val="24"/>
        </w:rPr>
        <w:t>Site Facility Diagrams for Existing Facilities (43 CFR 3173.11(d)(2)</w:t>
      </w:r>
      <w:r w:rsidR="00566D70" w:rsidRPr="00862805">
        <w:rPr>
          <w:rFonts w:ascii="Times New Roman" w:hAnsi="Times New Roman"/>
          <w:sz w:val="24"/>
        </w:rPr>
        <w:t>)</w:t>
      </w:r>
      <w:r w:rsidRPr="00862805">
        <w:rPr>
          <w:rFonts w:ascii="Times New Roman" w:hAnsi="Times New Roman"/>
          <w:sz w:val="24"/>
        </w:rPr>
        <w:t xml:space="preserve"> (One-time);</w:t>
      </w:r>
    </w:p>
    <w:p w:rsidR="00DA38E0" w:rsidRPr="00862805" w:rsidRDefault="00DA38E0" w:rsidP="00643B6C">
      <w:pPr>
        <w:pStyle w:val="ListParagraph"/>
        <w:numPr>
          <w:ilvl w:val="0"/>
          <w:numId w:val="24"/>
        </w:numPr>
        <w:spacing w:after="0"/>
        <w:rPr>
          <w:rFonts w:ascii="Times New Roman" w:hAnsi="Times New Roman"/>
          <w:sz w:val="24"/>
        </w:rPr>
      </w:pPr>
      <w:r w:rsidRPr="00862805">
        <w:rPr>
          <w:rFonts w:ascii="Times New Roman" w:hAnsi="Times New Roman"/>
          <w:sz w:val="24"/>
        </w:rPr>
        <w:t>Site Facility Diagrams for Future Facilities (43 CFR 3173.11(d)(1)</w:t>
      </w:r>
      <w:r w:rsidR="00566D70" w:rsidRPr="00862805">
        <w:rPr>
          <w:rFonts w:ascii="Times New Roman" w:hAnsi="Times New Roman"/>
          <w:sz w:val="24"/>
        </w:rPr>
        <w:t>)</w:t>
      </w:r>
      <w:r w:rsidRPr="00862805">
        <w:rPr>
          <w:rFonts w:ascii="Times New Roman" w:hAnsi="Times New Roman"/>
          <w:sz w:val="24"/>
        </w:rPr>
        <w:t xml:space="preserve"> (Annual);</w:t>
      </w:r>
    </w:p>
    <w:p w:rsidR="00566D70" w:rsidRPr="00862805" w:rsidRDefault="00DA38E0" w:rsidP="00643B6C">
      <w:pPr>
        <w:pStyle w:val="ListParagraph"/>
        <w:numPr>
          <w:ilvl w:val="0"/>
          <w:numId w:val="24"/>
        </w:numPr>
        <w:spacing w:after="0" w:line="240" w:lineRule="auto"/>
        <w:rPr>
          <w:rFonts w:ascii="Times New Roman" w:hAnsi="Times New Roman"/>
          <w:sz w:val="24"/>
        </w:rPr>
      </w:pPr>
      <w:r w:rsidRPr="00862805">
        <w:rPr>
          <w:rFonts w:ascii="Times New Roman" w:hAnsi="Times New Roman"/>
          <w:sz w:val="24"/>
        </w:rPr>
        <w:t>Request for Approval of an FMP for Existing Measurement Facilities (43 CFR 3173.12(e)</w:t>
      </w:r>
      <w:r w:rsidR="00566D70" w:rsidRPr="00862805">
        <w:rPr>
          <w:rFonts w:ascii="Times New Roman" w:hAnsi="Times New Roman"/>
          <w:sz w:val="24"/>
        </w:rPr>
        <w:t xml:space="preserve">) </w:t>
      </w:r>
      <w:r w:rsidRPr="00862805">
        <w:rPr>
          <w:rFonts w:ascii="Times New Roman" w:hAnsi="Times New Roman"/>
          <w:sz w:val="24"/>
        </w:rPr>
        <w:t>(One-time)</w:t>
      </w:r>
      <w:r w:rsidR="00566D70" w:rsidRPr="00862805">
        <w:rPr>
          <w:rFonts w:ascii="Times New Roman" w:hAnsi="Times New Roman"/>
          <w:sz w:val="24"/>
        </w:rPr>
        <w:t>;</w:t>
      </w:r>
    </w:p>
    <w:p w:rsidR="00566D70" w:rsidRPr="00862805" w:rsidRDefault="00566D70" w:rsidP="00643B6C">
      <w:pPr>
        <w:pStyle w:val="ListParagraph"/>
        <w:numPr>
          <w:ilvl w:val="0"/>
          <w:numId w:val="24"/>
        </w:numPr>
        <w:spacing w:after="0" w:line="240" w:lineRule="auto"/>
        <w:rPr>
          <w:rFonts w:ascii="Times New Roman" w:hAnsi="Times New Roman"/>
          <w:sz w:val="24"/>
        </w:rPr>
      </w:pPr>
      <w:r w:rsidRPr="00862805">
        <w:rPr>
          <w:rFonts w:ascii="Times New Roman" w:hAnsi="Times New Roman"/>
          <w:sz w:val="24"/>
        </w:rPr>
        <w:t>Request for Approval of an FMP for Future Measurement Facilities (43 CFR 3173.12(d)) (Annual);</w:t>
      </w:r>
    </w:p>
    <w:p w:rsidR="00566D70" w:rsidRPr="00862805" w:rsidRDefault="00566D70" w:rsidP="00643B6C">
      <w:pPr>
        <w:pStyle w:val="ListParagraph"/>
        <w:numPr>
          <w:ilvl w:val="0"/>
          <w:numId w:val="24"/>
        </w:numPr>
        <w:spacing w:after="0" w:line="240" w:lineRule="auto"/>
        <w:rPr>
          <w:rFonts w:ascii="Times New Roman" w:hAnsi="Times New Roman"/>
          <w:sz w:val="24"/>
        </w:rPr>
      </w:pPr>
      <w:r w:rsidRPr="00862805">
        <w:rPr>
          <w:rFonts w:ascii="Times New Roman" w:hAnsi="Times New Roman"/>
          <w:sz w:val="24"/>
        </w:rPr>
        <w:t>Modifications to an FMP (43 CFR 3173.13(b)(1)) (Annual);</w:t>
      </w:r>
    </w:p>
    <w:p w:rsidR="00566D70" w:rsidRPr="00862805" w:rsidRDefault="00566D70" w:rsidP="00643B6C">
      <w:pPr>
        <w:pStyle w:val="ListParagraph"/>
        <w:numPr>
          <w:ilvl w:val="0"/>
          <w:numId w:val="24"/>
        </w:numPr>
        <w:spacing w:after="0" w:line="240" w:lineRule="auto"/>
        <w:rPr>
          <w:rFonts w:ascii="Times New Roman" w:hAnsi="Times New Roman"/>
          <w:sz w:val="24"/>
        </w:rPr>
      </w:pPr>
      <w:r w:rsidRPr="00862805">
        <w:rPr>
          <w:rFonts w:ascii="Times New Roman" w:hAnsi="Times New Roman"/>
          <w:sz w:val="24"/>
        </w:rPr>
        <w:t>Request for Approval of an Existing CAA (43 CFR 3173.15) (One-time);</w:t>
      </w:r>
    </w:p>
    <w:p w:rsidR="007E21BA" w:rsidRPr="00862805" w:rsidRDefault="00566D70" w:rsidP="00643B6C">
      <w:pPr>
        <w:pStyle w:val="ListParagraph"/>
        <w:numPr>
          <w:ilvl w:val="0"/>
          <w:numId w:val="24"/>
        </w:numPr>
        <w:spacing w:after="0" w:line="240" w:lineRule="auto"/>
        <w:rPr>
          <w:rFonts w:ascii="Times New Roman" w:hAnsi="Times New Roman"/>
          <w:sz w:val="24"/>
        </w:rPr>
      </w:pPr>
      <w:r w:rsidRPr="00862805">
        <w:rPr>
          <w:rFonts w:ascii="Times New Roman" w:hAnsi="Times New Roman"/>
          <w:sz w:val="24"/>
        </w:rPr>
        <w:t>Request for Approval of a Future CAA (43 CFR 3173.15) (Annual);</w:t>
      </w:r>
    </w:p>
    <w:p w:rsidR="007E21BA" w:rsidRPr="00862805" w:rsidRDefault="007E21BA" w:rsidP="00643B6C">
      <w:pPr>
        <w:pStyle w:val="ListParagraph"/>
        <w:numPr>
          <w:ilvl w:val="0"/>
          <w:numId w:val="24"/>
        </w:numPr>
        <w:spacing w:after="0" w:line="240" w:lineRule="auto"/>
        <w:rPr>
          <w:rFonts w:ascii="Times New Roman" w:hAnsi="Times New Roman"/>
          <w:sz w:val="24"/>
        </w:rPr>
      </w:pPr>
      <w:r w:rsidRPr="00862805">
        <w:rPr>
          <w:rFonts w:ascii="Times New Roman" w:hAnsi="Times New Roman"/>
          <w:sz w:val="24"/>
        </w:rPr>
        <w:t>Response to Notice of Insufficient CAA (43 CFR 3173.16) (Annual);</w:t>
      </w:r>
    </w:p>
    <w:p w:rsidR="007E21BA" w:rsidRPr="00862805" w:rsidRDefault="007E21BA" w:rsidP="00643B6C">
      <w:pPr>
        <w:pStyle w:val="ListParagraph"/>
        <w:numPr>
          <w:ilvl w:val="0"/>
          <w:numId w:val="24"/>
        </w:numPr>
        <w:spacing w:after="0" w:line="240" w:lineRule="auto"/>
        <w:rPr>
          <w:rFonts w:ascii="Times New Roman" w:hAnsi="Times New Roman"/>
          <w:sz w:val="24"/>
        </w:rPr>
      </w:pPr>
      <w:r w:rsidRPr="00862805">
        <w:rPr>
          <w:rFonts w:ascii="Times New Roman" w:hAnsi="Times New Roman"/>
          <w:sz w:val="24"/>
        </w:rPr>
        <w:t>Request to Modify a CAA (43 CFR 3173.18) (Annual);</w:t>
      </w:r>
    </w:p>
    <w:p w:rsidR="007E21BA" w:rsidRPr="00862805" w:rsidRDefault="007E21BA" w:rsidP="00643B6C">
      <w:pPr>
        <w:pStyle w:val="ListParagraph"/>
        <w:numPr>
          <w:ilvl w:val="0"/>
          <w:numId w:val="24"/>
        </w:numPr>
        <w:spacing w:after="0" w:line="240" w:lineRule="auto"/>
        <w:rPr>
          <w:rFonts w:ascii="Times New Roman" w:hAnsi="Times New Roman"/>
          <w:sz w:val="24"/>
        </w:rPr>
      </w:pPr>
      <w:r w:rsidRPr="00862805">
        <w:rPr>
          <w:rFonts w:ascii="Times New Roman" w:hAnsi="Times New Roman"/>
          <w:sz w:val="24"/>
        </w:rPr>
        <w:t xml:space="preserve">Request for Approval of Off-Lease Measurement </w:t>
      </w:r>
      <w:r w:rsidRPr="00862805">
        <w:rPr>
          <w:rFonts w:ascii="Times New Roman" w:hAnsi="Times New Roman"/>
          <w:sz w:val="24"/>
        </w:rPr>
        <w:sym w:font="Symbol" w:char="F0BE"/>
      </w:r>
      <w:r w:rsidRPr="00862805">
        <w:rPr>
          <w:rFonts w:ascii="Times New Roman" w:hAnsi="Times New Roman"/>
          <w:sz w:val="24"/>
        </w:rPr>
        <w:t xml:space="preserve"> General (43 CFR 3173.23) (Annual);</w:t>
      </w:r>
    </w:p>
    <w:p w:rsidR="00E70D7A" w:rsidRPr="00862805" w:rsidRDefault="007E21BA" w:rsidP="00643B6C">
      <w:pPr>
        <w:pStyle w:val="ListParagraph"/>
        <w:numPr>
          <w:ilvl w:val="0"/>
          <w:numId w:val="24"/>
        </w:numPr>
        <w:spacing w:after="0" w:line="240" w:lineRule="auto"/>
        <w:rPr>
          <w:rFonts w:ascii="Times New Roman" w:hAnsi="Times New Roman"/>
          <w:sz w:val="24"/>
        </w:rPr>
      </w:pPr>
      <w:r w:rsidRPr="00862805">
        <w:rPr>
          <w:rFonts w:ascii="Times New Roman" w:hAnsi="Times New Roman"/>
          <w:sz w:val="24"/>
        </w:rPr>
        <w:lastRenderedPageBreak/>
        <w:t xml:space="preserve">Request for Approval of Off-Lease Measurement </w:t>
      </w:r>
      <w:r w:rsidRPr="00862805">
        <w:rPr>
          <w:rFonts w:ascii="Times New Roman" w:hAnsi="Times New Roman"/>
          <w:sz w:val="24"/>
        </w:rPr>
        <w:sym w:font="Symbol" w:char="F0BE"/>
      </w:r>
      <w:r w:rsidRPr="00862805">
        <w:rPr>
          <w:rFonts w:ascii="Times New Roman" w:hAnsi="Times New Roman"/>
          <w:sz w:val="24"/>
        </w:rPr>
        <w:t xml:space="preserve"> Amendment of an Existing Approval (43 CFR 3173.23) (One-time)</w:t>
      </w:r>
      <w:r w:rsidR="00E70D7A" w:rsidRPr="00862805">
        <w:rPr>
          <w:rFonts w:ascii="Times New Roman" w:hAnsi="Times New Roman"/>
          <w:sz w:val="24"/>
        </w:rPr>
        <w:t>;</w:t>
      </w:r>
    </w:p>
    <w:p w:rsidR="00E70D7A" w:rsidRPr="00862805" w:rsidRDefault="00E70D7A" w:rsidP="00643B6C">
      <w:pPr>
        <w:pStyle w:val="ListParagraph"/>
        <w:numPr>
          <w:ilvl w:val="0"/>
          <w:numId w:val="24"/>
        </w:numPr>
        <w:spacing w:after="0" w:line="240" w:lineRule="auto"/>
        <w:rPr>
          <w:rFonts w:ascii="Times New Roman" w:hAnsi="Times New Roman"/>
          <w:sz w:val="24"/>
        </w:rPr>
      </w:pPr>
      <w:r w:rsidRPr="00862805">
        <w:rPr>
          <w:rFonts w:ascii="Times New Roman" w:hAnsi="Times New Roman"/>
          <w:sz w:val="24"/>
        </w:rPr>
        <w:t>Response to Notice of Insufficient Off-Lease Measurement Approval (43 CFR 3173.25) (Annual)</w:t>
      </w:r>
    </w:p>
    <w:p w:rsidR="006308D2" w:rsidRPr="00862805" w:rsidRDefault="006308D2" w:rsidP="003B21A0">
      <w:pPr>
        <w:spacing w:after="0" w:line="240" w:lineRule="auto"/>
        <w:rPr>
          <w:rFonts w:ascii="Times New Roman" w:hAnsi="Times New Roman"/>
          <w:sz w:val="24"/>
        </w:rPr>
      </w:pPr>
    </w:p>
    <w:p w:rsidR="00C3190E" w:rsidRPr="00862805" w:rsidRDefault="00D16CA4" w:rsidP="003B21A0">
      <w:pPr>
        <w:spacing w:after="0" w:line="240" w:lineRule="auto"/>
        <w:rPr>
          <w:rFonts w:ascii="Times New Roman" w:hAnsi="Times New Roman"/>
          <w:sz w:val="24"/>
        </w:rPr>
      </w:pPr>
      <w:r w:rsidRPr="00862805">
        <w:rPr>
          <w:rFonts w:ascii="Times New Roman" w:hAnsi="Times New Roman"/>
          <w:sz w:val="24"/>
        </w:rPr>
        <w:t xml:space="preserve">The Sundry Notices form has been approved under control no. 1004-0137, and the BLM has requested that this form be maintained within control no. 1004-0137.  </w:t>
      </w:r>
      <w:r w:rsidR="006308D2" w:rsidRPr="00862805">
        <w:rPr>
          <w:rFonts w:ascii="Times New Roman" w:hAnsi="Times New Roman"/>
          <w:sz w:val="24"/>
        </w:rPr>
        <w:t xml:space="preserve">In this ICR for the renewal of control number 1004-0137, the BLM </w:t>
      </w:r>
      <w:r w:rsidR="00C3190E" w:rsidRPr="00862805">
        <w:rPr>
          <w:rFonts w:ascii="Times New Roman" w:hAnsi="Times New Roman"/>
          <w:sz w:val="24"/>
        </w:rPr>
        <w:t xml:space="preserve">has </w:t>
      </w:r>
      <w:r w:rsidR="006308D2" w:rsidRPr="00862805">
        <w:rPr>
          <w:rFonts w:ascii="Times New Roman" w:hAnsi="Times New Roman"/>
          <w:sz w:val="24"/>
        </w:rPr>
        <w:t>requested the addition of 1</w:t>
      </w:r>
      <w:r w:rsidR="00C3190E" w:rsidRPr="00862805">
        <w:rPr>
          <w:rFonts w:ascii="Times New Roman" w:hAnsi="Times New Roman"/>
          <w:sz w:val="24"/>
        </w:rPr>
        <w:t>0</w:t>
      </w:r>
      <w:r w:rsidR="006308D2" w:rsidRPr="00862805">
        <w:rPr>
          <w:rFonts w:ascii="Times New Roman" w:hAnsi="Times New Roman"/>
          <w:sz w:val="24"/>
        </w:rPr>
        <w:t xml:space="preserve"> new uses of the Sundry Notice</w:t>
      </w:r>
      <w:r w:rsidRPr="00862805">
        <w:rPr>
          <w:rFonts w:ascii="Times New Roman" w:hAnsi="Times New Roman"/>
          <w:sz w:val="24"/>
        </w:rPr>
        <w:t>s</w:t>
      </w:r>
      <w:r w:rsidR="006308D2" w:rsidRPr="00862805">
        <w:rPr>
          <w:rFonts w:ascii="Times New Roman" w:hAnsi="Times New Roman"/>
          <w:sz w:val="24"/>
        </w:rPr>
        <w:t xml:space="preserve"> form</w:t>
      </w:r>
      <w:r w:rsidRPr="00862805">
        <w:rPr>
          <w:rFonts w:ascii="Times New Roman" w:hAnsi="Times New Roman"/>
          <w:sz w:val="24"/>
        </w:rPr>
        <w:t xml:space="preserve"> that were included in the Site Security Rule</w:t>
      </w:r>
      <w:r w:rsidR="006308D2" w:rsidRPr="00862805">
        <w:rPr>
          <w:rFonts w:ascii="Times New Roman" w:hAnsi="Times New Roman"/>
          <w:sz w:val="24"/>
        </w:rPr>
        <w:t xml:space="preserve">.  </w:t>
      </w:r>
      <w:r w:rsidR="00C3190E" w:rsidRPr="00862805">
        <w:rPr>
          <w:rFonts w:ascii="Times New Roman" w:hAnsi="Times New Roman"/>
          <w:sz w:val="24"/>
        </w:rPr>
        <w:t xml:space="preserve">We </w:t>
      </w:r>
      <w:r w:rsidR="00487B21" w:rsidRPr="00862805">
        <w:rPr>
          <w:rFonts w:ascii="Times New Roman" w:hAnsi="Times New Roman"/>
          <w:sz w:val="24"/>
        </w:rPr>
        <w:t xml:space="preserve">combined some of the </w:t>
      </w:r>
      <w:r w:rsidR="00C3190E" w:rsidRPr="00862805">
        <w:rPr>
          <w:rFonts w:ascii="Times New Roman" w:hAnsi="Times New Roman"/>
          <w:sz w:val="24"/>
        </w:rPr>
        <w:t>new uses in this ICR for the following reasons:</w:t>
      </w:r>
    </w:p>
    <w:p w:rsidR="00682C40" w:rsidRPr="00862805" w:rsidRDefault="00682C40" w:rsidP="003B21A0">
      <w:pPr>
        <w:spacing w:after="0" w:line="240" w:lineRule="auto"/>
        <w:rPr>
          <w:rFonts w:ascii="Times New Roman" w:hAnsi="Times New Roman"/>
          <w:sz w:val="24"/>
        </w:rPr>
      </w:pPr>
    </w:p>
    <w:p w:rsidR="00B23C23" w:rsidRPr="00862805" w:rsidRDefault="00682C40" w:rsidP="00B23C23">
      <w:pPr>
        <w:pStyle w:val="ListParagraph"/>
        <w:numPr>
          <w:ilvl w:val="0"/>
          <w:numId w:val="26"/>
        </w:numPr>
        <w:spacing w:after="0" w:line="240" w:lineRule="auto"/>
        <w:ind w:left="792" w:hanging="432"/>
        <w:rPr>
          <w:rFonts w:ascii="Times New Roman" w:hAnsi="Times New Roman"/>
          <w:sz w:val="24"/>
        </w:rPr>
      </w:pPr>
      <w:r w:rsidRPr="00862805">
        <w:rPr>
          <w:rFonts w:ascii="Times New Roman" w:hAnsi="Times New Roman"/>
          <w:sz w:val="24"/>
        </w:rPr>
        <w:t>Two of the new uses of the Sundry Notice f</w:t>
      </w:r>
      <w:r w:rsidR="00B23C23" w:rsidRPr="00862805">
        <w:rPr>
          <w:rFonts w:ascii="Times New Roman" w:hAnsi="Times New Roman"/>
          <w:sz w:val="24"/>
        </w:rPr>
        <w:t>orm involve the same regulation</w:t>
      </w:r>
    </w:p>
    <w:p w:rsidR="00C3190E" w:rsidRPr="00862805" w:rsidRDefault="00682C40" w:rsidP="00B23C23">
      <w:pPr>
        <w:pStyle w:val="ListParagraph"/>
        <w:spacing w:after="0" w:line="240" w:lineRule="auto"/>
        <w:ind w:left="792"/>
        <w:rPr>
          <w:rFonts w:ascii="Times New Roman" w:hAnsi="Times New Roman"/>
          <w:sz w:val="24"/>
        </w:rPr>
      </w:pPr>
      <w:r w:rsidRPr="00862805">
        <w:rPr>
          <w:rFonts w:ascii="Times New Roman" w:hAnsi="Times New Roman"/>
          <w:sz w:val="24"/>
        </w:rPr>
        <w:t>(i.e., 43 CFR 3173.11);</w:t>
      </w:r>
    </w:p>
    <w:p w:rsidR="00B23C23" w:rsidRPr="00862805" w:rsidRDefault="00C3190E" w:rsidP="00B23C23">
      <w:pPr>
        <w:pStyle w:val="ListParagraph"/>
        <w:numPr>
          <w:ilvl w:val="0"/>
          <w:numId w:val="25"/>
        </w:numPr>
        <w:spacing w:after="0" w:line="240" w:lineRule="auto"/>
        <w:ind w:left="792" w:hanging="432"/>
        <w:rPr>
          <w:rFonts w:ascii="Times New Roman" w:hAnsi="Times New Roman"/>
          <w:sz w:val="24"/>
        </w:rPr>
      </w:pPr>
      <w:r w:rsidRPr="00862805">
        <w:rPr>
          <w:rFonts w:ascii="Times New Roman" w:hAnsi="Times New Roman"/>
          <w:sz w:val="24"/>
        </w:rPr>
        <w:t xml:space="preserve">Two </w:t>
      </w:r>
      <w:r w:rsidR="00682C40" w:rsidRPr="00862805">
        <w:rPr>
          <w:rFonts w:ascii="Times New Roman" w:hAnsi="Times New Roman"/>
          <w:sz w:val="24"/>
        </w:rPr>
        <w:t xml:space="preserve">additional </w:t>
      </w:r>
      <w:r w:rsidRPr="00862805">
        <w:rPr>
          <w:rFonts w:ascii="Times New Roman" w:hAnsi="Times New Roman"/>
          <w:sz w:val="24"/>
        </w:rPr>
        <w:t xml:space="preserve">new uses of the Sundry Notice form </w:t>
      </w:r>
      <w:r w:rsidR="00B23C23" w:rsidRPr="00862805">
        <w:rPr>
          <w:rFonts w:ascii="Times New Roman" w:hAnsi="Times New Roman"/>
          <w:sz w:val="24"/>
        </w:rPr>
        <w:t>involve the same regulation</w:t>
      </w:r>
    </w:p>
    <w:p w:rsidR="00C3190E" w:rsidRPr="00862805" w:rsidRDefault="001C3243" w:rsidP="00B23C23">
      <w:pPr>
        <w:pStyle w:val="ListParagraph"/>
        <w:spacing w:after="0" w:line="240" w:lineRule="auto"/>
        <w:ind w:left="792"/>
        <w:rPr>
          <w:rFonts w:ascii="Times New Roman" w:hAnsi="Times New Roman"/>
          <w:sz w:val="24"/>
        </w:rPr>
      </w:pPr>
      <w:r w:rsidRPr="00862805">
        <w:rPr>
          <w:rFonts w:ascii="Times New Roman" w:hAnsi="Times New Roman"/>
          <w:sz w:val="24"/>
        </w:rPr>
        <w:t>(i.e., 43 CFR 3173.23)</w:t>
      </w:r>
      <w:r w:rsidR="00C3190E" w:rsidRPr="00862805">
        <w:rPr>
          <w:rFonts w:ascii="Times New Roman" w:hAnsi="Times New Roman"/>
          <w:sz w:val="24"/>
        </w:rPr>
        <w:t>;</w:t>
      </w:r>
      <w:r w:rsidR="00487B21" w:rsidRPr="00862805">
        <w:rPr>
          <w:rFonts w:ascii="Times New Roman" w:hAnsi="Times New Roman"/>
          <w:sz w:val="24"/>
        </w:rPr>
        <w:t xml:space="preserve"> and</w:t>
      </w:r>
    </w:p>
    <w:p w:rsidR="00B23C23" w:rsidRPr="00862805" w:rsidRDefault="00C3190E" w:rsidP="00B23C23">
      <w:pPr>
        <w:pStyle w:val="ListParagraph"/>
        <w:numPr>
          <w:ilvl w:val="0"/>
          <w:numId w:val="25"/>
        </w:numPr>
        <w:spacing w:after="0" w:line="240" w:lineRule="auto"/>
        <w:ind w:left="792" w:hanging="432"/>
        <w:rPr>
          <w:rFonts w:ascii="Times New Roman" w:hAnsi="Times New Roman"/>
          <w:sz w:val="24"/>
        </w:rPr>
      </w:pPr>
      <w:r w:rsidRPr="00862805">
        <w:rPr>
          <w:rFonts w:ascii="Times New Roman" w:hAnsi="Times New Roman"/>
          <w:sz w:val="24"/>
        </w:rPr>
        <w:t>T</w:t>
      </w:r>
      <w:r w:rsidR="001C3243" w:rsidRPr="00862805">
        <w:rPr>
          <w:rFonts w:ascii="Times New Roman" w:hAnsi="Times New Roman"/>
          <w:sz w:val="24"/>
        </w:rPr>
        <w:t xml:space="preserve">wo </w:t>
      </w:r>
      <w:r w:rsidR="00F357FC" w:rsidRPr="00862805">
        <w:rPr>
          <w:rFonts w:ascii="Times New Roman" w:hAnsi="Times New Roman"/>
          <w:sz w:val="24"/>
        </w:rPr>
        <w:t>additional new uses of the Sundry Notice f</w:t>
      </w:r>
      <w:r w:rsidR="00B23C23" w:rsidRPr="00862805">
        <w:rPr>
          <w:rFonts w:ascii="Times New Roman" w:hAnsi="Times New Roman"/>
          <w:sz w:val="24"/>
        </w:rPr>
        <w:t>orm involve the same regulation</w:t>
      </w:r>
    </w:p>
    <w:p w:rsidR="001C3243" w:rsidRPr="00862805" w:rsidRDefault="00F357FC" w:rsidP="00B23C23">
      <w:pPr>
        <w:pStyle w:val="ListParagraph"/>
        <w:spacing w:after="0" w:line="240" w:lineRule="auto"/>
        <w:ind w:left="792"/>
        <w:rPr>
          <w:rFonts w:ascii="Times New Roman" w:hAnsi="Times New Roman"/>
          <w:sz w:val="24"/>
        </w:rPr>
      </w:pPr>
      <w:r w:rsidRPr="00862805">
        <w:rPr>
          <w:rFonts w:ascii="Times New Roman" w:hAnsi="Times New Roman"/>
          <w:sz w:val="24"/>
        </w:rPr>
        <w:t>(i.e., 43 CFR 3173.15</w:t>
      </w:r>
      <w:r w:rsidR="00487B21" w:rsidRPr="00862805">
        <w:rPr>
          <w:rFonts w:ascii="Times New Roman" w:hAnsi="Times New Roman"/>
          <w:sz w:val="24"/>
        </w:rPr>
        <w:t>).</w:t>
      </w:r>
    </w:p>
    <w:p w:rsidR="00487B21" w:rsidRPr="00862805" w:rsidRDefault="00487B21" w:rsidP="003B21A0">
      <w:pPr>
        <w:spacing w:after="0" w:line="240" w:lineRule="auto"/>
        <w:rPr>
          <w:rFonts w:ascii="Times New Roman" w:hAnsi="Times New Roman"/>
          <w:sz w:val="24"/>
        </w:rPr>
      </w:pPr>
    </w:p>
    <w:p w:rsidR="00C3190E" w:rsidRPr="00862805" w:rsidRDefault="001D55DF" w:rsidP="003B21A0">
      <w:pPr>
        <w:spacing w:after="0" w:line="240" w:lineRule="auto"/>
        <w:rPr>
          <w:rFonts w:ascii="Times New Roman" w:hAnsi="Times New Roman"/>
          <w:sz w:val="24"/>
        </w:rPr>
      </w:pPr>
      <w:r w:rsidRPr="00862805">
        <w:rPr>
          <w:rFonts w:ascii="Times New Roman" w:hAnsi="Times New Roman"/>
          <w:sz w:val="24"/>
        </w:rPr>
        <w:t>We are requesting the remov</w:t>
      </w:r>
      <w:r w:rsidR="004E7417" w:rsidRPr="00862805">
        <w:rPr>
          <w:rFonts w:ascii="Times New Roman" w:hAnsi="Times New Roman"/>
          <w:sz w:val="24"/>
        </w:rPr>
        <w:t xml:space="preserve">al </w:t>
      </w:r>
      <w:r w:rsidRPr="00862805">
        <w:rPr>
          <w:rFonts w:ascii="Times New Roman" w:hAnsi="Times New Roman"/>
          <w:sz w:val="24"/>
        </w:rPr>
        <w:t xml:space="preserve">of the following </w:t>
      </w:r>
      <w:r w:rsidR="00487B21" w:rsidRPr="00862805">
        <w:rPr>
          <w:rFonts w:ascii="Times New Roman" w:hAnsi="Times New Roman"/>
          <w:sz w:val="24"/>
        </w:rPr>
        <w:t xml:space="preserve">IC activities </w:t>
      </w:r>
      <w:r w:rsidR="00ED6C7F" w:rsidRPr="00862805">
        <w:rPr>
          <w:rFonts w:ascii="Times New Roman" w:hAnsi="Times New Roman"/>
          <w:sz w:val="24"/>
        </w:rPr>
        <w:t xml:space="preserve">from control no. 1004-0137 </w:t>
      </w:r>
      <w:r w:rsidR="004E7417" w:rsidRPr="00862805">
        <w:rPr>
          <w:rFonts w:ascii="Times New Roman" w:hAnsi="Times New Roman"/>
          <w:sz w:val="24"/>
        </w:rPr>
        <w:t xml:space="preserve">because of </w:t>
      </w:r>
      <w:r w:rsidRPr="00862805">
        <w:rPr>
          <w:rFonts w:ascii="Times New Roman" w:hAnsi="Times New Roman"/>
          <w:sz w:val="24"/>
        </w:rPr>
        <w:t>the Site Security Rul</w:t>
      </w:r>
      <w:r w:rsidR="004E7417" w:rsidRPr="00862805">
        <w:rPr>
          <w:rFonts w:ascii="Times New Roman" w:hAnsi="Times New Roman"/>
          <w:sz w:val="24"/>
        </w:rPr>
        <w:t>e:</w:t>
      </w:r>
    </w:p>
    <w:p w:rsidR="00D16CA4" w:rsidRPr="00862805" w:rsidRDefault="00D16CA4" w:rsidP="003B21A0">
      <w:pPr>
        <w:spacing w:after="0" w:line="240" w:lineRule="auto"/>
        <w:rPr>
          <w:rFonts w:ascii="Times New Roman" w:hAnsi="Times New Roman"/>
          <w:sz w:val="24"/>
        </w:rPr>
      </w:pPr>
    </w:p>
    <w:p w:rsidR="00D16CA4" w:rsidRPr="00862805" w:rsidRDefault="00D16CA4" w:rsidP="003B21A0">
      <w:pPr>
        <w:pStyle w:val="ListParagraph"/>
        <w:numPr>
          <w:ilvl w:val="0"/>
          <w:numId w:val="28"/>
        </w:numPr>
        <w:spacing w:after="0" w:line="240" w:lineRule="auto"/>
        <w:rPr>
          <w:rFonts w:ascii="Times New Roman" w:hAnsi="Times New Roman"/>
          <w:sz w:val="24"/>
        </w:rPr>
      </w:pPr>
      <w:r w:rsidRPr="00862805">
        <w:rPr>
          <w:rFonts w:ascii="Times New Roman" w:hAnsi="Times New Roman"/>
          <w:sz w:val="24"/>
        </w:rPr>
        <w:t>Schematic/Facility Diagrams (43 CFR 3162.4-1(a) and 3162.7-5(d)(1);</w:t>
      </w:r>
    </w:p>
    <w:p w:rsidR="00D16CA4" w:rsidRPr="00862805" w:rsidRDefault="00D16CA4" w:rsidP="003B21A0">
      <w:pPr>
        <w:pStyle w:val="ListParagraph"/>
        <w:numPr>
          <w:ilvl w:val="0"/>
          <w:numId w:val="28"/>
        </w:numPr>
        <w:spacing w:after="0" w:line="240" w:lineRule="auto"/>
        <w:rPr>
          <w:rFonts w:ascii="Times New Roman" w:hAnsi="Times New Roman"/>
          <w:sz w:val="24"/>
        </w:rPr>
      </w:pPr>
      <w:r w:rsidRPr="00862805">
        <w:rPr>
          <w:rFonts w:ascii="Times New Roman" w:hAnsi="Times New Roman"/>
          <w:sz w:val="24"/>
        </w:rPr>
        <w:t>Records for Seals (43 CFR 3162.7-5(b)); and</w:t>
      </w:r>
    </w:p>
    <w:p w:rsidR="00D16CA4" w:rsidRPr="00862805" w:rsidRDefault="00D16CA4" w:rsidP="003B21A0">
      <w:pPr>
        <w:pStyle w:val="ListParagraph"/>
        <w:numPr>
          <w:ilvl w:val="0"/>
          <w:numId w:val="28"/>
        </w:numPr>
        <w:spacing w:after="0" w:line="240" w:lineRule="auto"/>
        <w:rPr>
          <w:rFonts w:ascii="Times New Roman" w:hAnsi="Times New Roman"/>
          <w:sz w:val="24"/>
        </w:rPr>
      </w:pPr>
      <w:r w:rsidRPr="00862805">
        <w:rPr>
          <w:rFonts w:ascii="Times New Roman" w:hAnsi="Times New Roman"/>
          <w:sz w:val="24"/>
        </w:rPr>
        <w:t>Site Security (43 CFR 3162.7-5(c)</w:t>
      </w:r>
      <w:r w:rsidR="00ED6C7F" w:rsidRPr="00862805">
        <w:rPr>
          <w:rFonts w:ascii="Times New Roman" w:hAnsi="Times New Roman"/>
          <w:sz w:val="24"/>
        </w:rPr>
        <w:t>).</w:t>
      </w:r>
    </w:p>
    <w:p w:rsidR="00ED6C7F" w:rsidRPr="00862805" w:rsidRDefault="00ED6C7F" w:rsidP="003B21A0">
      <w:pPr>
        <w:spacing w:after="0" w:line="240" w:lineRule="auto"/>
        <w:rPr>
          <w:rFonts w:ascii="Times New Roman" w:hAnsi="Times New Roman"/>
          <w:sz w:val="24"/>
        </w:rPr>
      </w:pPr>
    </w:p>
    <w:p w:rsidR="00A848A9" w:rsidRPr="00862805" w:rsidRDefault="00D47767" w:rsidP="003B21A0">
      <w:pPr>
        <w:spacing w:after="0" w:line="240" w:lineRule="auto"/>
        <w:rPr>
          <w:rFonts w:ascii="Times New Roman" w:hAnsi="Times New Roman"/>
          <w:sz w:val="24"/>
        </w:rPr>
      </w:pPr>
      <w:r w:rsidRPr="00862805">
        <w:rPr>
          <w:rFonts w:ascii="Times New Roman" w:hAnsi="Times New Roman"/>
          <w:sz w:val="24"/>
        </w:rPr>
        <w:t xml:space="preserve">The BLM rescinded </w:t>
      </w:r>
      <w:r w:rsidR="00ED6C7F" w:rsidRPr="00862805">
        <w:rPr>
          <w:rFonts w:ascii="Times New Roman" w:hAnsi="Times New Roman"/>
          <w:sz w:val="24"/>
        </w:rPr>
        <w:t>Section 3162.7-5, which provided express regulatory authorization for all of these activities</w:t>
      </w:r>
      <w:r w:rsidRPr="00862805">
        <w:rPr>
          <w:rFonts w:ascii="Times New Roman" w:hAnsi="Times New Roman"/>
          <w:sz w:val="24"/>
        </w:rPr>
        <w:t>.</w:t>
      </w:r>
      <w:r w:rsidR="00ED6C7F" w:rsidRPr="00862805">
        <w:rPr>
          <w:rFonts w:ascii="Times New Roman" w:hAnsi="Times New Roman"/>
          <w:sz w:val="24"/>
        </w:rPr>
        <w:t xml:space="preserve">  While section 3162.4-1(a) implicated but did not expressly authorize the “Schematic/Facility Diagrams” activity, the rescission of section 3162.7-5 compe</w:t>
      </w:r>
      <w:r w:rsidR="00FF7297" w:rsidRPr="00862805">
        <w:rPr>
          <w:rFonts w:ascii="Times New Roman" w:hAnsi="Times New Roman"/>
          <w:sz w:val="24"/>
        </w:rPr>
        <w:t>ls the removal of that activity from control no. 1004-0137.</w:t>
      </w:r>
    </w:p>
    <w:p w:rsidR="003B21A0" w:rsidRPr="00862805" w:rsidRDefault="003B21A0" w:rsidP="003B21A0">
      <w:pPr>
        <w:spacing w:after="0" w:line="240" w:lineRule="auto"/>
        <w:rPr>
          <w:rFonts w:ascii="Times New Roman" w:hAnsi="Times New Roman"/>
          <w:sz w:val="24"/>
        </w:rPr>
      </w:pPr>
    </w:p>
    <w:p w:rsidR="00A848A9" w:rsidRPr="00862805" w:rsidRDefault="00A848A9" w:rsidP="003B21A0">
      <w:pPr>
        <w:spacing w:after="0" w:line="240" w:lineRule="auto"/>
        <w:rPr>
          <w:rFonts w:ascii="Times New Roman" w:hAnsi="Times New Roman"/>
          <w:sz w:val="24"/>
        </w:rPr>
      </w:pPr>
      <w:r w:rsidRPr="00862805">
        <w:rPr>
          <w:rFonts w:ascii="Times New Roman" w:hAnsi="Times New Roman"/>
          <w:b/>
          <w:i/>
          <w:sz w:val="24"/>
        </w:rPr>
        <w:t xml:space="preserve">Waste Prevention </w:t>
      </w:r>
      <w:r w:rsidR="004D7140">
        <w:rPr>
          <w:rFonts w:ascii="Times New Roman" w:hAnsi="Times New Roman"/>
          <w:b/>
          <w:i/>
          <w:sz w:val="24"/>
        </w:rPr>
        <w:t>2018</w:t>
      </w:r>
      <w:r w:rsidRPr="00862805">
        <w:rPr>
          <w:rFonts w:ascii="Times New Roman" w:hAnsi="Times New Roman"/>
          <w:b/>
          <w:i/>
          <w:sz w:val="24"/>
        </w:rPr>
        <w:t xml:space="preserve"> Final Rule (Control No. 1004-0211)</w:t>
      </w:r>
    </w:p>
    <w:p w:rsidR="003B21A0" w:rsidRPr="00862805" w:rsidRDefault="003B21A0" w:rsidP="003B21A0">
      <w:pPr>
        <w:spacing w:after="0" w:line="240" w:lineRule="auto"/>
        <w:rPr>
          <w:rFonts w:ascii="Times New Roman" w:hAnsi="Times New Roman"/>
          <w:sz w:val="24"/>
        </w:rPr>
      </w:pPr>
    </w:p>
    <w:p w:rsidR="0021399C" w:rsidRPr="00862805" w:rsidRDefault="00A848A9" w:rsidP="0061245A">
      <w:pPr>
        <w:spacing w:line="240" w:lineRule="auto"/>
        <w:rPr>
          <w:rFonts w:ascii="Times New Roman" w:hAnsi="Times New Roman"/>
          <w:sz w:val="24"/>
        </w:rPr>
      </w:pPr>
      <w:r w:rsidRPr="00862805">
        <w:rPr>
          <w:rFonts w:ascii="Times New Roman" w:hAnsi="Times New Roman"/>
          <w:sz w:val="24"/>
        </w:rPr>
        <w:t xml:space="preserve">In </w:t>
      </w:r>
      <w:r w:rsidR="004D7140">
        <w:rPr>
          <w:rFonts w:ascii="Times New Roman" w:hAnsi="Times New Roman"/>
          <w:sz w:val="24"/>
        </w:rPr>
        <w:t>a rule promulgated in 2016,</w:t>
      </w:r>
      <w:r w:rsidRPr="00862805">
        <w:rPr>
          <w:rStyle w:val="FootnoteReference"/>
          <w:rFonts w:ascii="Times New Roman" w:hAnsi="Times New Roman"/>
          <w:sz w:val="24"/>
        </w:rPr>
        <w:footnoteReference w:id="3"/>
      </w:r>
      <w:r w:rsidRPr="00862805">
        <w:rPr>
          <w:rFonts w:ascii="Times New Roman" w:hAnsi="Times New Roman"/>
          <w:sz w:val="24"/>
        </w:rPr>
        <w:t xml:space="preserve"> </w:t>
      </w:r>
      <w:r w:rsidR="003B21A0" w:rsidRPr="00862805">
        <w:rPr>
          <w:rFonts w:ascii="Times New Roman" w:hAnsi="Times New Roman"/>
          <w:sz w:val="24"/>
        </w:rPr>
        <w:t xml:space="preserve">the BLM issued new regulations to </w:t>
      </w:r>
      <w:r w:rsidR="001727E9" w:rsidRPr="00862805">
        <w:rPr>
          <w:rFonts w:ascii="Times New Roman" w:hAnsi="Times New Roman"/>
          <w:sz w:val="24"/>
        </w:rPr>
        <w:t>reduce waste of natural gas from venting, flaring, and leaks during oil and natural gas production on onshore Federal and Indian (other than Osage Tribe) leases.</w:t>
      </w:r>
      <w:r w:rsidR="0061245A" w:rsidRPr="00862805">
        <w:rPr>
          <w:rFonts w:ascii="Times New Roman" w:hAnsi="Times New Roman"/>
          <w:sz w:val="24"/>
        </w:rPr>
        <w:t xml:space="preserve">  </w:t>
      </w:r>
      <w:r w:rsidR="0021399C" w:rsidRPr="00862805">
        <w:rPr>
          <w:rFonts w:ascii="Times New Roman" w:eastAsia="Arial" w:hAnsi="Times New Roman" w:cs="Arial"/>
          <w:sz w:val="24"/>
        </w:rPr>
        <w:t>OMB approved the information collection activities in the 2016 rule under control number 1004-0211, with an expiration date of January 31, 2018 and with Terms of Clearance.</w:t>
      </w:r>
      <w:r w:rsidR="00A71D36" w:rsidRPr="00862805">
        <w:rPr>
          <w:rFonts w:ascii="Times New Roman" w:eastAsia="Arial" w:hAnsi="Times New Roman" w:cs="Arial"/>
          <w:sz w:val="24"/>
        </w:rPr>
        <w:t xml:space="preserve">  In a subsequent rulemaking</w:t>
      </w:r>
      <w:r w:rsidR="00FD227C">
        <w:rPr>
          <w:rFonts w:ascii="Times New Roman" w:eastAsia="Arial" w:hAnsi="Times New Roman" w:cs="Arial"/>
          <w:sz w:val="24"/>
        </w:rPr>
        <w:t>,</w:t>
      </w:r>
      <w:r w:rsidR="00AB3382" w:rsidRPr="00862805">
        <w:rPr>
          <w:rStyle w:val="FootnoteReference"/>
          <w:rFonts w:ascii="Times New Roman" w:eastAsia="Arial" w:hAnsi="Times New Roman" w:cs="Arial"/>
          <w:sz w:val="24"/>
        </w:rPr>
        <w:footnoteReference w:id="4"/>
      </w:r>
      <w:r w:rsidR="00A71D36" w:rsidRPr="00862805">
        <w:rPr>
          <w:rFonts w:ascii="Times New Roman" w:eastAsia="Arial" w:hAnsi="Times New Roman" w:cs="Arial"/>
          <w:sz w:val="24"/>
        </w:rPr>
        <w:t xml:space="preserve"> OMB</w:t>
      </w:r>
      <w:r w:rsidR="0074239D" w:rsidRPr="00862805">
        <w:rPr>
          <w:rFonts w:ascii="Times New Roman" w:eastAsia="Arial" w:hAnsi="Times New Roman" w:cs="Arial"/>
          <w:sz w:val="24"/>
        </w:rPr>
        <w:t xml:space="preserve"> changed the expiration date of control number 1004-0211 to </w:t>
      </w:r>
      <w:r w:rsidR="00AB3382" w:rsidRPr="00862805">
        <w:rPr>
          <w:rFonts w:ascii="Times New Roman" w:eastAsia="Arial" w:hAnsi="Times New Roman" w:cs="Arial"/>
          <w:sz w:val="24"/>
        </w:rPr>
        <w:t>December 31, 2020 and extended the deadline for complying with the Terms of Clearance to no later than three months after January 17, 2019.</w:t>
      </w:r>
    </w:p>
    <w:p w:rsidR="00421013" w:rsidRPr="00862805" w:rsidRDefault="0001583B" w:rsidP="00421013">
      <w:pPr>
        <w:spacing w:after="0" w:line="233" w:lineRule="auto"/>
        <w:rPr>
          <w:rFonts w:ascii="Times New Roman" w:eastAsia="Arial" w:hAnsi="Times New Roman" w:cs="Arial"/>
          <w:sz w:val="24"/>
        </w:rPr>
      </w:pPr>
      <w:r>
        <w:rPr>
          <w:rFonts w:ascii="Times New Roman" w:eastAsia="Arial" w:hAnsi="Times New Roman" w:cs="Arial"/>
          <w:sz w:val="24"/>
        </w:rPr>
        <w:t>On Septemb</w:t>
      </w:r>
      <w:r w:rsidR="00AD2031">
        <w:rPr>
          <w:rFonts w:ascii="Times New Roman" w:eastAsia="Arial" w:hAnsi="Times New Roman" w:cs="Arial"/>
          <w:sz w:val="24"/>
        </w:rPr>
        <w:t xml:space="preserve">er 28, 2018, the BLM issued a final rule </w:t>
      </w:r>
      <w:r>
        <w:rPr>
          <w:rFonts w:ascii="Times New Roman" w:eastAsia="Arial" w:hAnsi="Times New Roman" w:cs="Arial"/>
          <w:sz w:val="24"/>
        </w:rPr>
        <w:t xml:space="preserve">(83 FR 49184) </w:t>
      </w:r>
      <w:r w:rsidR="00AD2031">
        <w:rPr>
          <w:rFonts w:ascii="Times New Roman" w:eastAsia="Arial" w:hAnsi="Times New Roman" w:cs="Arial"/>
          <w:sz w:val="24"/>
        </w:rPr>
        <w:t xml:space="preserve">that </w:t>
      </w:r>
      <w:r>
        <w:rPr>
          <w:rFonts w:ascii="Times New Roman" w:eastAsia="Arial" w:hAnsi="Times New Roman" w:cs="Arial"/>
          <w:sz w:val="24"/>
        </w:rPr>
        <w:t xml:space="preserve">affected </w:t>
      </w:r>
      <w:r w:rsidR="00AD2031">
        <w:rPr>
          <w:rFonts w:ascii="Times New Roman" w:eastAsia="Arial" w:hAnsi="Times New Roman" w:cs="Arial"/>
          <w:sz w:val="24"/>
        </w:rPr>
        <w:t xml:space="preserve">many </w:t>
      </w:r>
      <w:r w:rsidR="009669A1">
        <w:rPr>
          <w:rFonts w:ascii="Times New Roman" w:eastAsia="Arial" w:hAnsi="Times New Roman" w:cs="Arial"/>
          <w:sz w:val="24"/>
        </w:rPr>
        <w:t xml:space="preserve">regulations </w:t>
      </w:r>
      <w:r w:rsidR="00AD2031">
        <w:rPr>
          <w:rFonts w:ascii="Times New Roman" w:eastAsia="Arial" w:hAnsi="Times New Roman" w:cs="Arial"/>
          <w:sz w:val="24"/>
        </w:rPr>
        <w:t>and infor</w:t>
      </w:r>
      <w:r>
        <w:rPr>
          <w:rFonts w:ascii="Times New Roman" w:eastAsia="Arial" w:hAnsi="Times New Roman" w:cs="Arial"/>
          <w:sz w:val="24"/>
        </w:rPr>
        <w:t>mation collection activities that were in the 2016 rule</w:t>
      </w:r>
      <w:r w:rsidR="009669A1">
        <w:rPr>
          <w:rFonts w:ascii="Times New Roman" w:eastAsia="Arial" w:hAnsi="Times New Roman" w:cs="Arial"/>
          <w:sz w:val="24"/>
        </w:rPr>
        <w:t xml:space="preserve">.  </w:t>
      </w:r>
      <w:r w:rsidR="00216676">
        <w:rPr>
          <w:rFonts w:ascii="Times New Roman" w:eastAsia="Arial" w:hAnsi="Times New Roman" w:cs="Arial"/>
          <w:sz w:val="24"/>
        </w:rPr>
        <w:t>The</w:t>
      </w:r>
      <w:r>
        <w:rPr>
          <w:rFonts w:ascii="Times New Roman" w:eastAsia="Arial" w:hAnsi="Times New Roman" w:cs="Arial"/>
          <w:sz w:val="24"/>
        </w:rPr>
        <w:t xml:space="preserve"> BLM requested revision of control number 1004-0211</w:t>
      </w:r>
      <w:r w:rsidR="00216676">
        <w:rPr>
          <w:rFonts w:ascii="Times New Roman" w:eastAsia="Arial" w:hAnsi="Times New Roman" w:cs="Arial"/>
          <w:sz w:val="24"/>
        </w:rPr>
        <w:t>. In addition, the 2018 final rule re</w:t>
      </w:r>
      <w:r w:rsidR="00FD227C">
        <w:rPr>
          <w:rFonts w:ascii="Times New Roman" w:eastAsia="Arial" w:hAnsi="Times New Roman" w:cs="Arial"/>
          <w:sz w:val="24"/>
        </w:rPr>
        <w:t>s</w:t>
      </w:r>
      <w:r w:rsidR="00216676">
        <w:rPr>
          <w:rFonts w:ascii="Times New Roman" w:eastAsia="Arial" w:hAnsi="Times New Roman" w:cs="Arial"/>
          <w:sz w:val="24"/>
        </w:rPr>
        <w:t>cinded</w:t>
      </w:r>
      <w:r>
        <w:rPr>
          <w:rFonts w:ascii="Times New Roman" w:eastAsia="Arial" w:hAnsi="Times New Roman" w:cs="Arial"/>
          <w:sz w:val="24"/>
        </w:rPr>
        <w:t xml:space="preserve"> </w:t>
      </w:r>
      <w:r w:rsidR="0061245A" w:rsidRPr="00862805">
        <w:rPr>
          <w:rFonts w:ascii="Times New Roman" w:eastAsia="Arial" w:hAnsi="Times New Roman" w:cs="Arial"/>
          <w:sz w:val="24"/>
        </w:rPr>
        <w:t>regulatory authority</w:t>
      </w:r>
      <w:r w:rsidR="0061245A" w:rsidRPr="00862805">
        <w:rPr>
          <w:rStyle w:val="FootnoteReference"/>
          <w:rFonts w:ascii="Times New Roman" w:eastAsia="Arial" w:hAnsi="Times New Roman" w:cs="Arial"/>
          <w:sz w:val="24"/>
        </w:rPr>
        <w:footnoteReference w:id="5"/>
      </w:r>
      <w:r w:rsidR="0061245A" w:rsidRPr="00862805">
        <w:rPr>
          <w:rFonts w:ascii="Times New Roman" w:eastAsia="Arial" w:hAnsi="Times New Roman" w:cs="Arial"/>
          <w:sz w:val="24"/>
        </w:rPr>
        <w:t xml:space="preserve"> for </w:t>
      </w:r>
      <w:r w:rsidR="00216676">
        <w:rPr>
          <w:rFonts w:ascii="Times New Roman" w:eastAsia="Arial" w:hAnsi="Times New Roman" w:cs="Arial"/>
          <w:sz w:val="24"/>
        </w:rPr>
        <w:t xml:space="preserve">gas flaring, which is </w:t>
      </w:r>
      <w:r w:rsidR="0061245A" w:rsidRPr="00862805">
        <w:rPr>
          <w:rFonts w:ascii="Times New Roman" w:eastAsia="Arial" w:hAnsi="Times New Roman" w:cs="Arial"/>
          <w:sz w:val="24"/>
        </w:rPr>
        <w:t>one of the historic control no. 1004-0137 IC activities</w:t>
      </w:r>
      <w:r>
        <w:rPr>
          <w:rFonts w:ascii="Times New Roman" w:eastAsia="Arial" w:hAnsi="Times New Roman" w:cs="Arial"/>
          <w:sz w:val="24"/>
        </w:rPr>
        <w:t xml:space="preserve">.  </w:t>
      </w:r>
      <w:r w:rsidR="004D7140">
        <w:rPr>
          <w:rFonts w:ascii="Times New Roman" w:eastAsia="Arial" w:hAnsi="Times New Roman" w:cs="Arial"/>
          <w:sz w:val="24"/>
        </w:rPr>
        <w:t>T</w:t>
      </w:r>
      <w:r>
        <w:rPr>
          <w:rFonts w:ascii="Times New Roman" w:eastAsia="Arial" w:hAnsi="Times New Roman" w:cs="Arial"/>
          <w:sz w:val="24"/>
        </w:rPr>
        <w:t xml:space="preserve">he September 28, 2018 final rule </w:t>
      </w:r>
      <w:r w:rsidR="00D3755B" w:rsidRPr="00862805">
        <w:rPr>
          <w:rStyle w:val="FootnoteReference"/>
          <w:rFonts w:ascii="Times New Roman" w:eastAsia="Arial" w:hAnsi="Times New Roman" w:cs="Arial"/>
          <w:sz w:val="24"/>
        </w:rPr>
        <w:footnoteReference w:id="6"/>
      </w:r>
      <w:r w:rsidR="00913167" w:rsidRPr="00862805">
        <w:rPr>
          <w:rFonts w:ascii="Times New Roman" w:eastAsia="Arial" w:hAnsi="Times New Roman" w:cs="Arial"/>
          <w:sz w:val="24"/>
        </w:rPr>
        <w:t xml:space="preserve"> </w:t>
      </w:r>
      <w:r w:rsidR="004D7140">
        <w:rPr>
          <w:rFonts w:ascii="Times New Roman" w:eastAsia="Arial" w:hAnsi="Times New Roman" w:cs="Arial"/>
          <w:sz w:val="24"/>
        </w:rPr>
        <w:t xml:space="preserve">also </w:t>
      </w:r>
      <w:r w:rsidR="00913167" w:rsidRPr="00862805">
        <w:rPr>
          <w:rFonts w:ascii="Times New Roman" w:eastAsia="Arial" w:hAnsi="Times New Roman" w:cs="Arial"/>
          <w:sz w:val="24"/>
        </w:rPr>
        <w:t>preserve</w:t>
      </w:r>
      <w:r>
        <w:rPr>
          <w:rFonts w:ascii="Times New Roman" w:eastAsia="Arial" w:hAnsi="Times New Roman" w:cs="Arial"/>
          <w:sz w:val="24"/>
        </w:rPr>
        <w:t>d</w:t>
      </w:r>
      <w:r w:rsidR="00913167" w:rsidRPr="00862805">
        <w:rPr>
          <w:rFonts w:ascii="Times New Roman" w:eastAsia="Arial" w:hAnsi="Times New Roman" w:cs="Arial"/>
          <w:sz w:val="24"/>
        </w:rPr>
        <w:t xml:space="preserve"> regulations at 43 CFR Subpart 3179</w:t>
      </w:r>
      <w:r>
        <w:rPr>
          <w:rFonts w:ascii="Times New Roman" w:eastAsia="Arial" w:hAnsi="Times New Roman" w:cs="Arial"/>
          <w:sz w:val="24"/>
        </w:rPr>
        <w:t>, from the 2016 rule,</w:t>
      </w:r>
      <w:r w:rsidR="00913167" w:rsidRPr="00862805">
        <w:rPr>
          <w:rFonts w:ascii="Times New Roman" w:eastAsia="Arial" w:hAnsi="Times New Roman" w:cs="Arial"/>
          <w:sz w:val="24"/>
        </w:rPr>
        <w:t xml:space="preserve"> that</w:t>
      </w:r>
      <w:r>
        <w:rPr>
          <w:rFonts w:ascii="Times New Roman" w:eastAsia="Arial" w:hAnsi="Times New Roman" w:cs="Arial"/>
          <w:sz w:val="24"/>
        </w:rPr>
        <w:t xml:space="preserve"> replaced the authority for the </w:t>
      </w:r>
      <w:r w:rsidR="00A25804">
        <w:rPr>
          <w:rFonts w:ascii="Times New Roman" w:eastAsia="Arial" w:hAnsi="Times New Roman" w:cs="Arial"/>
          <w:sz w:val="24"/>
        </w:rPr>
        <w:t>g</w:t>
      </w:r>
      <w:r>
        <w:rPr>
          <w:rFonts w:ascii="Times New Roman" w:eastAsia="Arial" w:hAnsi="Times New Roman" w:cs="Arial"/>
          <w:sz w:val="24"/>
        </w:rPr>
        <w:t xml:space="preserve">as </w:t>
      </w:r>
      <w:r w:rsidR="00A25804">
        <w:rPr>
          <w:rFonts w:ascii="Times New Roman" w:eastAsia="Arial" w:hAnsi="Times New Roman" w:cs="Arial"/>
          <w:sz w:val="24"/>
        </w:rPr>
        <w:t>flaring</w:t>
      </w:r>
      <w:r>
        <w:rPr>
          <w:rFonts w:ascii="Times New Roman" w:eastAsia="Arial" w:hAnsi="Times New Roman" w:cs="Arial"/>
          <w:sz w:val="24"/>
        </w:rPr>
        <w:t xml:space="preserve"> information collection activity.</w:t>
      </w:r>
    </w:p>
    <w:p w:rsidR="00421013" w:rsidRPr="00862805" w:rsidRDefault="00421013" w:rsidP="00421013">
      <w:pPr>
        <w:spacing w:after="0" w:line="233" w:lineRule="auto"/>
        <w:rPr>
          <w:rFonts w:ascii="Times New Roman" w:eastAsia="Arial" w:hAnsi="Times New Roman" w:cs="Arial"/>
          <w:sz w:val="24"/>
        </w:rPr>
      </w:pPr>
    </w:p>
    <w:p w:rsidR="009215D0" w:rsidRPr="00862805" w:rsidRDefault="00421013" w:rsidP="009215D0">
      <w:pPr>
        <w:spacing w:after="0" w:line="233" w:lineRule="auto"/>
        <w:rPr>
          <w:rFonts w:ascii="Times New Roman" w:hAnsi="Times New Roman"/>
          <w:b/>
          <w:sz w:val="24"/>
        </w:rPr>
      </w:pPr>
      <w:r w:rsidRPr="00862805">
        <w:rPr>
          <w:rFonts w:ascii="Times New Roman" w:eastAsia="Arial" w:hAnsi="Times New Roman" w:cs="Arial"/>
          <w:sz w:val="24"/>
        </w:rPr>
        <w:t xml:space="preserve">Thus, </w:t>
      </w:r>
      <w:r w:rsidR="0061245A" w:rsidRPr="00862805">
        <w:rPr>
          <w:rFonts w:ascii="Times New Roman" w:eastAsia="Arial" w:hAnsi="Times New Roman" w:cs="Arial"/>
          <w:sz w:val="24"/>
        </w:rPr>
        <w:t xml:space="preserve">the BLM </w:t>
      </w:r>
      <w:r w:rsidR="004F3BF0">
        <w:rPr>
          <w:rFonts w:ascii="Times New Roman" w:eastAsia="Arial" w:hAnsi="Times New Roman" w:cs="Arial"/>
          <w:sz w:val="24"/>
        </w:rPr>
        <w:t xml:space="preserve">now requests removal of </w:t>
      </w:r>
      <w:r w:rsidR="00E60685">
        <w:rPr>
          <w:rFonts w:ascii="Times New Roman" w:eastAsia="Arial" w:hAnsi="Times New Roman" w:cs="Arial"/>
          <w:sz w:val="24"/>
        </w:rPr>
        <w:t xml:space="preserve">the </w:t>
      </w:r>
      <w:r w:rsidR="003D7B2E">
        <w:rPr>
          <w:rFonts w:ascii="Times New Roman" w:eastAsia="Arial" w:hAnsi="Times New Roman" w:cs="Arial"/>
          <w:sz w:val="24"/>
        </w:rPr>
        <w:t>activity titled “Gas Flaring”</w:t>
      </w:r>
      <w:r w:rsidRPr="00862805">
        <w:rPr>
          <w:rFonts w:ascii="Times New Roman" w:eastAsia="Arial" w:hAnsi="Times New Roman" w:cs="Arial"/>
          <w:sz w:val="24"/>
        </w:rPr>
        <w:t xml:space="preserve"> </w:t>
      </w:r>
      <w:r w:rsidR="004F3BF0">
        <w:rPr>
          <w:rFonts w:ascii="Times New Roman" w:eastAsia="Arial" w:hAnsi="Times New Roman" w:cs="Arial"/>
          <w:sz w:val="24"/>
        </w:rPr>
        <w:t>from control number 1004-0137.</w:t>
      </w:r>
    </w:p>
    <w:p w:rsidR="009215D0" w:rsidRPr="00862805" w:rsidRDefault="009215D0" w:rsidP="009215D0">
      <w:pPr>
        <w:spacing w:after="0" w:line="233" w:lineRule="auto"/>
        <w:rPr>
          <w:rFonts w:ascii="Times New Roman" w:hAnsi="Times New Roman"/>
          <w:b/>
          <w:sz w:val="24"/>
        </w:rPr>
      </w:pPr>
    </w:p>
    <w:p w:rsidR="003326B5" w:rsidRPr="00862805" w:rsidRDefault="003326B5" w:rsidP="009215D0">
      <w:pPr>
        <w:pStyle w:val="ListParagraph"/>
        <w:numPr>
          <w:ilvl w:val="0"/>
          <w:numId w:val="27"/>
        </w:numPr>
        <w:spacing w:after="0" w:line="233" w:lineRule="auto"/>
        <w:ind w:left="0" w:firstLine="0"/>
        <w:rPr>
          <w:rFonts w:ascii="Times New Roman" w:hAnsi="Times New Roman"/>
          <w:b/>
          <w:sz w:val="24"/>
        </w:rPr>
      </w:pPr>
      <w:r w:rsidRPr="00862805">
        <w:rPr>
          <w:rFonts w:ascii="Times New Roman" w:eastAsia="Times New Roman" w:hAnsi="Times New Roman" w:cs="Arial"/>
          <w:b/>
          <w:color w:val="222222"/>
          <w:sz w:val="24"/>
          <w:szCs w:val="24"/>
        </w:rPr>
        <w:t>In view of the revisions in the Site Security Rule, why is there no burden change for the activity labeled "Well Completion or Re-completion Report and Log?"</w:t>
      </w:r>
    </w:p>
    <w:p w:rsidR="009215D0" w:rsidRPr="00862805" w:rsidRDefault="009215D0" w:rsidP="009215D0">
      <w:pPr>
        <w:pStyle w:val="ListParagraph"/>
        <w:shd w:val="clear" w:color="auto" w:fill="FFFFFF"/>
        <w:spacing w:after="0" w:line="240" w:lineRule="auto"/>
        <w:ind w:left="0"/>
        <w:rPr>
          <w:rFonts w:ascii="Times New Roman" w:eastAsia="Times New Roman" w:hAnsi="Times New Roman" w:cs="Arial"/>
          <w:color w:val="222222"/>
          <w:sz w:val="24"/>
          <w:szCs w:val="24"/>
        </w:rPr>
      </w:pPr>
    </w:p>
    <w:p w:rsidR="00505C00" w:rsidRPr="00862805" w:rsidRDefault="003326B5" w:rsidP="003B21A0">
      <w:pPr>
        <w:tabs>
          <w:tab w:val="left" w:pos="360"/>
          <w:tab w:val="left" w:pos="630"/>
        </w:tabs>
        <w:spacing w:after="0" w:line="240" w:lineRule="auto"/>
        <w:rPr>
          <w:rFonts w:ascii="Times New Roman" w:eastAsia="Times New Roman" w:hAnsi="Times New Roman" w:cs="Arial"/>
          <w:color w:val="222222"/>
          <w:sz w:val="24"/>
          <w:szCs w:val="24"/>
        </w:rPr>
      </w:pPr>
      <w:r w:rsidRPr="00862805">
        <w:rPr>
          <w:rFonts w:ascii="Times New Roman" w:eastAsia="Times New Roman" w:hAnsi="Times New Roman" w:cs="Arial"/>
          <w:color w:val="222222"/>
          <w:sz w:val="24"/>
          <w:szCs w:val="24"/>
        </w:rPr>
        <w:t>In the Site Security rulemaking, we determined that only minimal burdens result from amendments pertaining to well completion and re-completion.</w:t>
      </w:r>
    </w:p>
    <w:p w:rsidR="003C0FDE" w:rsidRPr="00862805" w:rsidRDefault="003C0FDE" w:rsidP="003B21A0">
      <w:pPr>
        <w:tabs>
          <w:tab w:val="left" w:pos="360"/>
          <w:tab w:val="left" w:pos="630"/>
        </w:tabs>
        <w:spacing w:after="0" w:line="240" w:lineRule="auto"/>
        <w:rPr>
          <w:rFonts w:ascii="Times New Roman" w:eastAsia="Times New Roman" w:hAnsi="Times New Roman" w:cs="Arial"/>
          <w:color w:val="222222"/>
          <w:sz w:val="24"/>
          <w:szCs w:val="24"/>
        </w:rPr>
      </w:pPr>
    </w:p>
    <w:p w:rsidR="00D2696E" w:rsidRPr="00862805" w:rsidRDefault="003326B5" w:rsidP="003B21A0">
      <w:pPr>
        <w:tabs>
          <w:tab w:val="left" w:pos="360"/>
          <w:tab w:val="left" w:pos="630"/>
        </w:tabs>
        <w:spacing w:after="0" w:line="240" w:lineRule="auto"/>
        <w:rPr>
          <w:rFonts w:ascii="Times New Roman" w:eastAsia="Times New Roman" w:hAnsi="Times New Roman" w:cs="Arial"/>
          <w:color w:val="222222"/>
          <w:sz w:val="24"/>
          <w:szCs w:val="24"/>
        </w:rPr>
      </w:pPr>
      <w:r w:rsidRPr="00862805">
        <w:rPr>
          <w:rFonts w:ascii="Times New Roman" w:eastAsia="Times New Roman" w:hAnsi="Times New Roman" w:cs="Arial"/>
          <w:color w:val="222222"/>
          <w:sz w:val="24"/>
          <w:szCs w:val="24"/>
        </w:rPr>
        <w:t xml:space="preserve">As discussed above under Question 2, the regulations in the Site Security Rule </w:t>
      </w:r>
      <w:r w:rsidR="00780F8A" w:rsidRPr="00862805">
        <w:rPr>
          <w:rFonts w:ascii="Times New Roman" w:eastAsia="Times New Roman" w:hAnsi="Times New Roman" w:cs="Arial"/>
          <w:color w:val="222222"/>
          <w:sz w:val="24"/>
          <w:szCs w:val="24"/>
        </w:rPr>
        <w:t xml:space="preserve">included several types of new and </w:t>
      </w:r>
      <w:r w:rsidRPr="00862805">
        <w:rPr>
          <w:rFonts w:ascii="Times New Roman" w:eastAsia="Times New Roman" w:hAnsi="Times New Roman" w:cs="Arial"/>
          <w:color w:val="222222"/>
          <w:sz w:val="24"/>
          <w:szCs w:val="24"/>
        </w:rPr>
        <w:t xml:space="preserve">amended </w:t>
      </w:r>
      <w:r w:rsidR="00677754" w:rsidRPr="00862805">
        <w:rPr>
          <w:rFonts w:ascii="Times New Roman" w:eastAsia="Times New Roman" w:hAnsi="Times New Roman" w:cs="Arial"/>
          <w:color w:val="222222"/>
          <w:sz w:val="24"/>
          <w:szCs w:val="24"/>
        </w:rPr>
        <w:t>IC</w:t>
      </w:r>
      <w:r w:rsidRPr="00862805">
        <w:rPr>
          <w:rFonts w:ascii="Times New Roman" w:eastAsia="Times New Roman" w:hAnsi="Times New Roman" w:cs="Arial"/>
          <w:color w:val="222222"/>
          <w:sz w:val="24"/>
          <w:szCs w:val="24"/>
        </w:rPr>
        <w:t xml:space="preserve"> activities</w:t>
      </w:r>
      <w:r w:rsidR="00FF7BF2" w:rsidRPr="00862805">
        <w:rPr>
          <w:rFonts w:ascii="Times New Roman" w:eastAsia="Times New Roman" w:hAnsi="Times New Roman" w:cs="Arial"/>
          <w:color w:val="222222"/>
          <w:sz w:val="24"/>
          <w:szCs w:val="24"/>
        </w:rPr>
        <w:t xml:space="preserve"> that resulted in new or amended burdens.  However, the BLM believes that none of these regulations affect the burdens of the well completion / re-completion activity.</w:t>
      </w:r>
    </w:p>
    <w:p w:rsidR="006B135B" w:rsidRPr="00862805" w:rsidRDefault="006B135B" w:rsidP="003B21A0">
      <w:pPr>
        <w:tabs>
          <w:tab w:val="left" w:pos="360"/>
          <w:tab w:val="left" w:pos="630"/>
        </w:tabs>
        <w:spacing w:after="0" w:line="240" w:lineRule="auto"/>
        <w:rPr>
          <w:rFonts w:ascii="Times New Roman" w:eastAsia="Times New Roman" w:hAnsi="Times New Roman" w:cs="Arial"/>
          <w:color w:val="222222"/>
          <w:sz w:val="24"/>
          <w:szCs w:val="24"/>
        </w:rPr>
      </w:pPr>
    </w:p>
    <w:p w:rsidR="00D2696E" w:rsidRPr="00862805" w:rsidRDefault="00FF7BF2" w:rsidP="00D30F04">
      <w:pPr>
        <w:pStyle w:val="ListParagraph"/>
        <w:numPr>
          <w:ilvl w:val="0"/>
          <w:numId w:val="21"/>
        </w:numPr>
        <w:spacing w:after="0" w:line="240" w:lineRule="auto"/>
        <w:ind w:left="0" w:firstLine="0"/>
        <w:rPr>
          <w:rFonts w:ascii="Times New Roman" w:hAnsi="Times New Roman"/>
          <w:sz w:val="24"/>
        </w:rPr>
      </w:pPr>
      <w:r w:rsidRPr="00862805">
        <w:rPr>
          <w:rFonts w:ascii="Times New Roman" w:eastAsia="Times New Roman" w:hAnsi="Times New Roman" w:cs="Arial"/>
          <w:color w:val="222222"/>
          <w:sz w:val="24"/>
          <w:szCs w:val="24"/>
        </w:rPr>
        <w:t>The new definition of “record holders”</w:t>
      </w:r>
      <w:r w:rsidR="002768DB" w:rsidRPr="00862805">
        <w:rPr>
          <w:rFonts w:ascii="Times New Roman" w:eastAsia="Times New Roman" w:hAnsi="Times New Roman" w:cs="Arial"/>
          <w:color w:val="222222"/>
          <w:sz w:val="24"/>
          <w:szCs w:val="24"/>
        </w:rPr>
        <w:t xml:space="preserve"> </w:t>
      </w:r>
      <w:r w:rsidR="00890265" w:rsidRPr="00862805">
        <w:rPr>
          <w:rFonts w:ascii="Times New Roman" w:eastAsia="Times New Roman" w:hAnsi="Times New Roman" w:cs="Arial"/>
          <w:color w:val="222222"/>
          <w:sz w:val="24"/>
          <w:szCs w:val="24"/>
        </w:rPr>
        <w:t>at 43 CFR 3162.4</w:t>
      </w:r>
      <w:r w:rsidR="00505C00" w:rsidRPr="00862805">
        <w:rPr>
          <w:rFonts w:ascii="Times New Roman" w:eastAsia="Times New Roman" w:hAnsi="Times New Roman" w:cs="Arial"/>
          <w:color w:val="222222"/>
          <w:sz w:val="24"/>
          <w:szCs w:val="24"/>
        </w:rPr>
        <w:t>-1</w:t>
      </w:r>
      <w:r w:rsidR="00890265" w:rsidRPr="00862805">
        <w:rPr>
          <w:rFonts w:ascii="Times New Roman" w:eastAsia="Times New Roman" w:hAnsi="Times New Roman" w:cs="Arial"/>
          <w:color w:val="222222"/>
          <w:sz w:val="24"/>
          <w:szCs w:val="24"/>
        </w:rPr>
        <w:t xml:space="preserve">(e) </w:t>
      </w:r>
      <w:r w:rsidR="002768DB" w:rsidRPr="00862805">
        <w:rPr>
          <w:rFonts w:ascii="Times New Roman" w:eastAsia="Times New Roman" w:hAnsi="Times New Roman" w:cs="Arial"/>
          <w:color w:val="222222"/>
          <w:sz w:val="24"/>
          <w:szCs w:val="24"/>
        </w:rPr>
        <w:t>does not affect who must comply with the well-comple</w:t>
      </w:r>
      <w:r w:rsidR="00D2696E" w:rsidRPr="00862805">
        <w:rPr>
          <w:rFonts w:ascii="Times New Roman" w:eastAsia="Times New Roman" w:hAnsi="Times New Roman" w:cs="Arial"/>
          <w:color w:val="222222"/>
          <w:sz w:val="24"/>
          <w:szCs w:val="24"/>
        </w:rPr>
        <w:t>tion / re-completion activity.  This is because well completion and re-completion remain the responsibility of “operators,” who also remain the respondents for the completion / re-completion activity.</w:t>
      </w:r>
    </w:p>
    <w:p w:rsidR="00D2696E" w:rsidRPr="00862805" w:rsidRDefault="00D2696E" w:rsidP="003B21A0">
      <w:pPr>
        <w:pStyle w:val="ListParagraph"/>
        <w:spacing w:after="0" w:line="240" w:lineRule="auto"/>
        <w:ind w:left="0"/>
        <w:rPr>
          <w:rFonts w:ascii="Times New Roman" w:hAnsi="Times New Roman"/>
          <w:sz w:val="24"/>
        </w:rPr>
      </w:pPr>
    </w:p>
    <w:p w:rsidR="003326B5" w:rsidRPr="00862805" w:rsidRDefault="00CB4515" w:rsidP="003B21A0">
      <w:pPr>
        <w:spacing w:after="0" w:line="240" w:lineRule="auto"/>
        <w:rPr>
          <w:rFonts w:ascii="Times New Roman" w:hAnsi="Times New Roman"/>
          <w:sz w:val="24"/>
        </w:rPr>
      </w:pPr>
      <w:r w:rsidRPr="00862805">
        <w:rPr>
          <w:rFonts w:ascii="Times New Roman" w:eastAsia="Times New Roman" w:hAnsi="Times New Roman" w:cs="Arial"/>
          <w:color w:val="222222"/>
          <w:sz w:val="24"/>
          <w:szCs w:val="24"/>
        </w:rPr>
        <w:t>Historicall</w:t>
      </w:r>
      <w:r w:rsidR="00505C00" w:rsidRPr="00862805">
        <w:rPr>
          <w:rFonts w:ascii="Times New Roman" w:eastAsia="Times New Roman" w:hAnsi="Times New Roman" w:cs="Arial"/>
          <w:color w:val="222222"/>
          <w:sz w:val="24"/>
          <w:szCs w:val="24"/>
        </w:rPr>
        <w:t xml:space="preserve">y, section 3162.4-1 </w:t>
      </w:r>
      <w:r w:rsidR="00D2696E" w:rsidRPr="00862805">
        <w:rPr>
          <w:rFonts w:ascii="Times New Roman" w:eastAsia="Times New Roman" w:hAnsi="Times New Roman" w:cs="Arial"/>
          <w:color w:val="222222"/>
          <w:sz w:val="24"/>
          <w:szCs w:val="24"/>
        </w:rPr>
        <w:t xml:space="preserve">(“Well Records and Reports”) </w:t>
      </w:r>
      <w:r w:rsidR="00505C00" w:rsidRPr="00862805">
        <w:rPr>
          <w:rFonts w:ascii="Times New Roman" w:eastAsia="Times New Roman" w:hAnsi="Times New Roman" w:cs="Arial"/>
          <w:color w:val="222222"/>
          <w:sz w:val="24"/>
          <w:szCs w:val="24"/>
        </w:rPr>
        <w:t xml:space="preserve">has applied to “operators,” i.e., the lessees or operating rights owners, who </w:t>
      </w:r>
      <w:r w:rsidR="00400CD7" w:rsidRPr="00862805">
        <w:rPr>
          <w:rFonts w:ascii="Times New Roman" w:eastAsia="Times New Roman" w:hAnsi="Times New Roman" w:cs="Arial"/>
          <w:color w:val="222222"/>
          <w:sz w:val="24"/>
          <w:szCs w:val="24"/>
        </w:rPr>
        <w:t xml:space="preserve">by definition </w:t>
      </w:r>
      <w:r w:rsidR="00505C00" w:rsidRPr="00862805">
        <w:rPr>
          <w:rFonts w:ascii="Times New Roman" w:eastAsia="Times New Roman" w:hAnsi="Times New Roman" w:cs="Arial"/>
          <w:color w:val="222222"/>
          <w:sz w:val="24"/>
          <w:szCs w:val="24"/>
        </w:rPr>
        <w:t>have acknowledge</w:t>
      </w:r>
      <w:r w:rsidR="00400CD7" w:rsidRPr="00862805">
        <w:rPr>
          <w:rFonts w:ascii="Times New Roman" w:eastAsia="Times New Roman" w:hAnsi="Times New Roman" w:cs="Arial"/>
          <w:color w:val="222222"/>
          <w:sz w:val="24"/>
          <w:szCs w:val="24"/>
        </w:rPr>
        <w:t xml:space="preserve">d in writing that they are responsible </w:t>
      </w:r>
      <w:r w:rsidR="0012492C" w:rsidRPr="00862805">
        <w:rPr>
          <w:rFonts w:ascii="Times New Roman" w:eastAsia="Times New Roman" w:hAnsi="Times New Roman" w:cs="Arial"/>
          <w:color w:val="222222"/>
          <w:sz w:val="24"/>
          <w:szCs w:val="24"/>
        </w:rPr>
        <w:t>for the operations</w:t>
      </w:r>
      <w:r w:rsidR="00B95644" w:rsidRPr="00862805">
        <w:rPr>
          <w:rFonts w:ascii="Times New Roman" w:eastAsia="Times New Roman" w:hAnsi="Times New Roman" w:cs="Arial"/>
          <w:color w:val="222222"/>
          <w:sz w:val="24"/>
          <w:szCs w:val="24"/>
        </w:rPr>
        <w:t xml:space="preserve"> conducted (see 43 CFR 31</w:t>
      </w:r>
      <w:r w:rsidRPr="00862805">
        <w:rPr>
          <w:rFonts w:ascii="Times New Roman" w:eastAsia="Times New Roman" w:hAnsi="Times New Roman" w:cs="Arial"/>
          <w:color w:val="222222"/>
          <w:sz w:val="24"/>
          <w:szCs w:val="24"/>
        </w:rPr>
        <w:t>60.0-5</w:t>
      </w:r>
      <w:r w:rsidR="00B95644" w:rsidRPr="00862805">
        <w:rPr>
          <w:rFonts w:ascii="Times New Roman" w:eastAsia="Times New Roman" w:hAnsi="Times New Roman" w:cs="Arial"/>
          <w:color w:val="222222"/>
          <w:sz w:val="24"/>
          <w:szCs w:val="24"/>
        </w:rPr>
        <w:t>).  The Site Security Rule did not revise th</w:t>
      </w:r>
      <w:r w:rsidR="006B135B" w:rsidRPr="00862805">
        <w:rPr>
          <w:rFonts w:ascii="Times New Roman" w:eastAsia="Times New Roman" w:hAnsi="Times New Roman" w:cs="Arial"/>
          <w:color w:val="222222"/>
          <w:sz w:val="24"/>
          <w:szCs w:val="24"/>
        </w:rPr>
        <w:t>is</w:t>
      </w:r>
      <w:r w:rsidR="00B95644" w:rsidRPr="00862805">
        <w:rPr>
          <w:rFonts w:ascii="Times New Roman" w:eastAsia="Times New Roman" w:hAnsi="Times New Roman" w:cs="Arial"/>
          <w:color w:val="222222"/>
          <w:sz w:val="24"/>
          <w:szCs w:val="24"/>
        </w:rPr>
        <w:t xml:space="preserve"> definition of “operator,” but</w:t>
      </w:r>
      <w:r w:rsidR="006B135B" w:rsidRPr="00862805">
        <w:rPr>
          <w:rFonts w:ascii="Times New Roman" w:eastAsia="Times New Roman" w:hAnsi="Times New Roman" w:cs="Arial"/>
          <w:color w:val="222222"/>
          <w:sz w:val="24"/>
          <w:szCs w:val="24"/>
        </w:rPr>
        <w:t xml:space="preserve"> it did expand the scope of </w:t>
      </w:r>
      <w:r w:rsidR="00B95644" w:rsidRPr="00862805">
        <w:rPr>
          <w:rFonts w:ascii="Times New Roman" w:eastAsia="Times New Roman" w:hAnsi="Times New Roman" w:cs="Arial"/>
          <w:color w:val="222222"/>
          <w:sz w:val="24"/>
          <w:szCs w:val="24"/>
        </w:rPr>
        <w:t xml:space="preserve">some </w:t>
      </w:r>
      <w:r w:rsidR="00677754" w:rsidRPr="00862805">
        <w:rPr>
          <w:rFonts w:ascii="Times New Roman" w:eastAsia="Times New Roman" w:hAnsi="Times New Roman" w:cs="Arial"/>
          <w:color w:val="222222"/>
          <w:sz w:val="24"/>
          <w:szCs w:val="24"/>
        </w:rPr>
        <w:t xml:space="preserve">IC </w:t>
      </w:r>
      <w:r w:rsidR="00B95644" w:rsidRPr="00862805">
        <w:rPr>
          <w:rFonts w:ascii="Times New Roman" w:eastAsia="Times New Roman" w:hAnsi="Times New Roman" w:cs="Arial"/>
          <w:color w:val="222222"/>
          <w:sz w:val="24"/>
          <w:szCs w:val="24"/>
        </w:rPr>
        <w:t xml:space="preserve">activities to include “record holders,” i.e., </w:t>
      </w:r>
      <w:r w:rsidR="00845259" w:rsidRPr="00862805">
        <w:rPr>
          <w:rFonts w:ascii="Times New Roman" w:eastAsia="Times New Roman" w:hAnsi="Times New Roman" w:cs="Arial"/>
          <w:color w:val="222222"/>
          <w:sz w:val="24"/>
          <w:szCs w:val="24"/>
        </w:rPr>
        <w:t xml:space="preserve">not only lessees and operating rights owners, but also </w:t>
      </w:r>
      <w:r w:rsidR="00120EFE" w:rsidRPr="00862805">
        <w:rPr>
          <w:rFonts w:ascii="Times New Roman" w:eastAsia="Times New Roman" w:hAnsi="Times New Roman" w:cs="Arial"/>
          <w:color w:val="222222"/>
          <w:sz w:val="24"/>
          <w:szCs w:val="24"/>
        </w:rPr>
        <w:t>pu</w:t>
      </w:r>
      <w:r w:rsidR="00D2696E" w:rsidRPr="00862805">
        <w:rPr>
          <w:rFonts w:ascii="Times New Roman" w:hAnsi="Times New Roman"/>
          <w:sz w:val="24"/>
        </w:rPr>
        <w:t xml:space="preserve">rchasers, transporters, and any other person directly involved in producing, transporting, purchasing, or selling, including measuring, oil or gas through the point of royalty measurement or the point of </w:t>
      </w:r>
      <w:r w:rsidR="00120EFE" w:rsidRPr="00862805">
        <w:rPr>
          <w:rFonts w:ascii="Times New Roman" w:hAnsi="Times New Roman"/>
          <w:sz w:val="24"/>
        </w:rPr>
        <w:t xml:space="preserve">first sale, whichever is later.  None of the new “record holders” conduct well-completion or recompletion operations.  Therefore there are no new classes of respondents for the </w:t>
      </w:r>
      <w:r w:rsidR="00677754" w:rsidRPr="00862805">
        <w:rPr>
          <w:rFonts w:ascii="Times New Roman" w:hAnsi="Times New Roman"/>
          <w:sz w:val="24"/>
        </w:rPr>
        <w:t>IC</w:t>
      </w:r>
      <w:r w:rsidR="00120EFE" w:rsidRPr="00862805">
        <w:rPr>
          <w:rFonts w:ascii="Times New Roman" w:hAnsi="Times New Roman"/>
          <w:sz w:val="24"/>
        </w:rPr>
        <w:t xml:space="preserve"> activity.</w:t>
      </w:r>
    </w:p>
    <w:p w:rsidR="003A1B9E" w:rsidRPr="00862805" w:rsidRDefault="003A1B9E" w:rsidP="003B21A0">
      <w:pPr>
        <w:spacing w:after="0" w:line="240" w:lineRule="auto"/>
        <w:rPr>
          <w:rFonts w:ascii="Times New Roman" w:hAnsi="Times New Roman"/>
          <w:sz w:val="24"/>
        </w:rPr>
      </w:pPr>
    </w:p>
    <w:p w:rsidR="009446E9" w:rsidRPr="00862805" w:rsidRDefault="00341937" w:rsidP="00D30F04">
      <w:pPr>
        <w:pStyle w:val="ListParagraph"/>
        <w:numPr>
          <w:ilvl w:val="0"/>
          <w:numId w:val="21"/>
        </w:numPr>
        <w:spacing w:after="0"/>
        <w:ind w:left="0" w:firstLine="0"/>
        <w:rPr>
          <w:rFonts w:ascii="Times New Roman" w:hAnsi="Times New Roman"/>
          <w:sz w:val="24"/>
        </w:rPr>
      </w:pPr>
      <w:r w:rsidRPr="00862805">
        <w:rPr>
          <w:rFonts w:ascii="Times New Roman" w:eastAsia="Times New Roman" w:hAnsi="Times New Roman" w:cs="Arial"/>
          <w:color w:val="222222"/>
          <w:sz w:val="24"/>
          <w:szCs w:val="24"/>
        </w:rPr>
        <w:t xml:space="preserve">Sections 3162.4-1 and 3170.7 </w:t>
      </w:r>
      <w:r w:rsidR="009446E9" w:rsidRPr="00862805">
        <w:rPr>
          <w:rFonts w:ascii="Times New Roman" w:eastAsia="Times New Roman" w:hAnsi="Times New Roman" w:cs="Arial"/>
          <w:color w:val="222222"/>
          <w:sz w:val="24"/>
          <w:szCs w:val="24"/>
        </w:rPr>
        <w:t xml:space="preserve">of the Site Security Rule </w:t>
      </w:r>
      <w:r w:rsidRPr="00862805">
        <w:rPr>
          <w:rFonts w:ascii="Times New Roman" w:eastAsia="Times New Roman" w:hAnsi="Times New Roman" w:cs="Arial"/>
          <w:color w:val="222222"/>
          <w:sz w:val="24"/>
          <w:szCs w:val="24"/>
        </w:rPr>
        <w:t xml:space="preserve">require maintenance of </w:t>
      </w:r>
      <w:r w:rsidR="00B65A40" w:rsidRPr="00862805">
        <w:rPr>
          <w:rFonts w:ascii="Times New Roman" w:eastAsia="Times New Roman" w:hAnsi="Times New Roman" w:cs="Arial"/>
          <w:color w:val="222222"/>
          <w:sz w:val="24"/>
          <w:szCs w:val="24"/>
        </w:rPr>
        <w:t xml:space="preserve">“source records” </w:t>
      </w:r>
      <w:r w:rsidR="00B65A40" w:rsidRPr="00862805">
        <w:rPr>
          <w:rFonts w:ascii="Times New Roman" w:hAnsi="Times New Roman"/>
          <w:sz w:val="24"/>
        </w:rPr>
        <w:t>that are relevant to determining and verifying the quality, quantity, and disposition of production from or allocable to Federal or Indian leases.</w:t>
      </w:r>
      <w:r w:rsidR="009A39DE" w:rsidRPr="00862805">
        <w:rPr>
          <w:rFonts w:ascii="Times New Roman" w:hAnsi="Times New Roman"/>
          <w:sz w:val="24"/>
        </w:rPr>
        <w:t xml:space="preserve">  However, source records are not included in the information pertaining to well completion or re-completion.</w:t>
      </w:r>
    </w:p>
    <w:p w:rsidR="004F7398" w:rsidRPr="00862805" w:rsidRDefault="004F7398" w:rsidP="003B21A0">
      <w:pPr>
        <w:pStyle w:val="ListParagraph"/>
        <w:spacing w:after="0"/>
        <w:ind w:left="0"/>
        <w:rPr>
          <w:rFonts w:ascii="Times New Roman" w:hAnsi="Times New Roman"/>
          <w:sz w:val="24"/>
        </w:rPr>
      </w:pPr>
    </w:p>
    <w:p w:rsidR="003326B5" w:rsidRPr="00862805" w:rsidRDefault="004F7398" w:rsidP="007C7261">
      <w:pPr>
        <w:pStyle w:val="ListParagraph"/>
        <w:numPr>
          <w:ilvl w:val="0"/>
          <w:numId w:val="21"/>
        </w:numPr>
        <w:spacing w:after="0" w:line="240" w:lineRule="auto"/>
        <w:ind w:left="0" w:firstLine="0"/>
        <w:rPr>
          <w:rFonts w:ascii="Times New Roman" w:hAnsi="Times New Roman"/>
          <w:sz w:val="24"/>
        </w:rPr>
      </w:pPr>
      <w:r w:rsidRPr="00862805">
        <w:rPr>
          <w:rFonts w:ascii="Times New Roman" w:eastAsia="Times New Roman" w:hAnsi="Times New Roman" w:cs="Arial"/>
          <w:color w:val="222222"/>
          <w:sz w:val="24"/>
          <w:szCs w:val="24"/>
        </w:rPr>
        <w:t xml:space="preserve">Previous regulations (see, for example, 43 CFR 3162.4-1(d) (2015)) required retention of records for six years from the date they were generated.  With some exceptions, new section 3170.7 requires records from Federal leases to be retained for seven years, and requires records from Indian leases to be maintained for six years.  Thus, the Site Security Rule requires operators to retain some records pertaining to well completion and re-completion for seven years instead of six years.  While the BLM acknowledges that this change may represent an incremental increase in the burdens pertaining to well completion and re-completion, the BLM believes that the change in burdens is </w:t>
      </w:r>
      <w:r w:rsidRPr="00862805">
        <w:rPr>
          <w:rFonts w:ascii="Times New Roman" w:eastAsia="Times New Roman" w:hAnsi="Times New Roman" w:cs="Arial"/>
          <w:i/>
          <w:color w:val="222222"/>
          <w:sz w:val="24"/>
          <w:szCs w:val="24"/>
        </w:rPr>
        <w:t>de minimis</w:t>
      </w:r>
      <w:r w:rsidRPr="00862805">
        <w:rPr>
          <w:rFonts w:ascii="Times New Roman" w:eastAsia="Times New Roman" w:hAnsi="Times New Roman" w:cs="Arial"/>
          <w:color w:val="222222"/>
          <w:sz w:val="24"/>
          <w:szCs w:val="24"/>
        </w:rPr>
        <w:t>.</w:t>
      </w:r>
    </w:p>
    <w:p w:rsidR="003326B5" w:rsidRPr="00862805" w:rsidRDefault="003326B5" w:rsidP="003B21A0">
      <w:pPr>
        <w:spacing w:after="0" w:line="240" w:lineRule="auto"/>
        <w:rPr>
          <w:rFonts w:ascii="Times New Roman" w:hAnsi="Times New Roman"/>
          <w:sz w:val="24"/>
        </w:rPr>
      </w:pPr>
    </w:p>
    <w:p w:rsidR="001132C4" w:rsidRPr="00862805" w:rsidRDefault="00774330" w:rsidP="003B21A0">
      <w:pPr>
        <w:spacing w:after="0" w:line="240" w:lineRule="auto"/>
        <w:rPr>
          <w:rFonts w:ascii="Times New Roman" w:hAnsi="Times New Roman"/>
          <w:sz w:val="24"/>
        </w:rPr>
      </w:pPr>
      <w:r w:rsidRPr="00862805">
        <w:rPr>
          <w:rFonts w:ascii="Times New Roman" w:hAnsi="Times New Roman"/>
          <w:sz w:val="24"/>
        </w:rPr>
        <w:t xml:space="preserve">One </w:t>
      </w:r>
      <w:r w:rsidR="0003111F" w:rsidRPr="00862805">
        <w:rPr>
          <w:rFonts w:ascii="Times New Roman" w:hAnsi="Times New Roman"/>
          <w:sz w:val="24"/>
        </w:rPr>
        <w:t>IC</w:t>
      </w:r>
      <w:r w:rsidRPr="00862805">
        <w:rPr>
          <w:rFonts w:ascii="Times New Roman" w:hAnsi="Times New Roman"/>
          <w:sz w:val="24"/>
        </w:rPr>
        <w:t xml:space="preserve"> that was revised in the </w:t>
      </w:r>
      <w:r w:rsidR="006B31DA" w:rsidRPr="00862805">
        <w:rPr>
          <w:rFonts w:ascii="Times New Roman" w:hAnsi="Times New Roman"/>
          <w:sz w:val="24"/>
        </w:rPr>
        <w:t>Site Security Rule</w:t>
      </w:r>
      <w:r w:rsidRPr="00862805">
        <w:rPr>
          <w:rStyle w:val="FootnoteReference"/>
          <w:rFonts w:ascii="Times New Roman" w:hAnsi="Times New Roman"/>
          <w:sz w:val="24"/>
        </w:rPr>
        <w:footnoteReference w:id="7"/>
      </w:r>
      <w:r w:rsidRPr="00862805">
        <w:rPr>
          <w:rFonts w:ascii="Times New Roman" w:hAnsi="Times New Roman"/>
          <w:sz w:val="24"/>
        </w:rPr>
        <w:t xml:space="preserve"> previously was approved by OMB under control no. 1004-0137.  The BLM does not anticipate that the revisions of this provision, in themselves, will affect the paper</w:t>
      </w:r>
      <w:r w:rsidR="001132C4" w:rsidRPr="00862805">
        <w:rPr>
          <w:rFonts w:ascii="Times New Roman" w:hAnsi="Times New Roman"/>
          <w:sz w:val="24"/>
        </w:rPr>
        <w:t>work burdens of this activity.</w:t>
      </w:r>
    </w:p>
    <w:p w:rsidR="001132C4" w:rsidRPr="00862805" w:rsidRDefault="001132C4" w:rsidP="003B21A0">
      <w:pPr>
        <w:spacing w:after="0" w:line="240" w:lineRule="auto"/>
        <w:rPr>
          <w:rFonts w:ascii="Times New Roman" w:hAnsi="Times New Roman"/>
          <w:sz w:val="24"/>
        </w:rPr>
      </w:pPr>
    </w:p>
    <w:p w:rsidR="00722255" w:rsidRPr="00862805" w:rsidRDefault="001132C4" w:rsidP="003B21A0">
      <w:pPr>
        <w:spacing w:after="0" w:line="240" w:lineRule="auto"/>
        <w:rPr>
          <w:rFonts w:ascii="Times New Roman" w:hAnsi="Times New Roman"/>
          <w:b/>
          <w:sz w:val="24"/>
        </w:rPr>
      </w:pPr>
      <w:r w:rsidRPr="00862805">
        <w:rPr>
          <w:rFonts w:ascii="Times New Roman" w:hAnsi="Times New Roman"/>
          <w:sz w:val="24"/>
        </w:rPr>
        <w:t xml:space="preserve">For these reasons, </w:t>
      </w:r>
      <w:r w:rsidR="00774330" w:rsidRPr="00862805">
        <w:rPr>
          <w:rFonts w:ascii="Times New Roman" w:hAnsi="Times New Roman"/>
          <w:sz w:val="24"/>
        </w:rPr>
        <w:t>the BLM did not include this activity in its Paperwork Reduction Act (PRA) analysis under control no. 1004-0207.</w:t>
      </w:r>
    </w:p>
    <w:p w:rsidR="005A6669" w:rsidRPr="00862805" w:rsidRDefault="005A6669" w:rsidP="003B21A0">
      <w:pPr>
        <w:shd w:val="clear" w:color="auto" w:fill="FFFFFF"/>
        <w:spacing w:after="0" w:line="240" w:lineRule="auto"/>
        <w:rPr>
          <w:rFonts w:ascii="Times New Roman" w:eastAsia="Times New Roman" w:hAnsi="Times New Roman" w:cs="Arial"/>
          <w:color w:val="222222"/>
          <w:sz w:val="24"/>
          <w:szCs w:val="24"/>
        </w:rPr>
      </w:pPr>
    </w:p>
    <w:p w:rsidR="00A532CC" w:rsidRPr="00862805" w:rsidRDefault="00A532CC" w:rsidP="009320DB">
      <w:pPr>
        <w:pStyle w:val="ListParagraph"/>
        <w:numPr>
          <w:ilvl w:val="0"/>
          <w:numId w:val="27"/>
        </w:numPr>
        <w:shd w:val="clear" w:color="auto" w:fill="FFFFFF"/>
        <w:spacing w:after="0" w:line="240" w:lineRule="auto"/>
        <w:ind w:left="0" w:firstLine="0"/>
        <w:rPr>
          <w:rFonts w:ascii="Times New Roman" w:eastAsia="Times New Roman" w:hAnsi="Times New Roman" w:cs="Arial"/>
          <w:b/>
          <w:color w:val="222222"/>
          <w:sz w:val="24"/>
          <w:szCs w:val="24"/>
        </w:rPr>
      </w:pPr>
      <w:r w:rsidRPr="00862805">
        <w:rPr>
          <w:rFonts w:ascii="Times New Roman" w:eastAsia="Times New Roman" w:hAnsi="Times New Roman" w:cs="Arial"/>
          <w:b/>
          <w:color w:val="222222"/>
          <w:sz w:val="24"/>
          <w:szCs w:val="24"/>
        </w:rPr>
        <w:t xml:space="preserve">To what extent are the burdens in control no. 1004-0137 a result of the </w:t>
      </w:r>
      <w:r w:rsidR="006B31DA" w:rsidRPr="00862805">
        <w:rPr>
          <w:rFonts w:ascii="Times New Roman" w:eastAsia="Times New Roman" w:hAnsi="Times New Roman" w:cs="Arial"/>
          <w:b/>
          <w:color w:val="222222"/>
          <w:sz w:val="24"/>
          <w:szCs w:val="24"/>
        </w:rPr>
        <w:t>Site Security Rule</w:t>
      </w:r>
      <w:r w:rsidRPr="00862805">
        <w:rPr>
          <w:rFonts w:ascii="Times New Roman" w:eastAsia="Times New Roman" w:hAnsi="Times New Roman" w:cs="Arial"/>
          <w:b/>
          <w:color w:val="222222"/>
          <w:sz w:val="24"/>
          <w:szCs w:val="24"/>
        </w:rPr>
        <w:t xml:space="preserve"> and control no. 1004-0207?</w:t>
      </w:r>
    </w:p>
    <w:p w:rsidR="009320DB" w:rsidRPr="00862805" w:rsidRDefault="009320DB" w:rsidP="009320DB">
      <w:pPr>
        <w:pStyle w:val="ListParagraph"/>
        <w:shd w:val="clear" w:color="auto" w:fill="FFFFFF"/>
        <w:spacing w:after="0" w:line="240" w:lineRule="auto"/>
        <w:ind w:left="0"/>
        <w:rPr>
          <w:rFonts w:ascii="Times New Roman" w:eastAsia="Times New Roman" w:hAnsi="Times New Roman" w:cs="Arial"/>
          <w:color w:val="222222"/>
          <w:sz w:val="24"/>
          <w:szCs w:val="24"/>
        </w:rPr>
      </w:pPr>
    </w:p>
    <w:p w:rsidR="003D7A8B" w:rsidRPr="00862805" w:rsidRDefault="008D7563" w:rsidP="009320DB">
      <w:pPr>
        <w:pStyle w:val="ListParagraph"/>
        <w:shd w:val="clear" w:color="auto" w:fill="FFFFFF"/>
        <w:spacing w:after="0" w:line="240" w:lineRule="auto"/>
        <w:ind w:left="0"/>
        <w:rPr>
          <w:rFonts w:ascii="Times New Roman" w:hAnsi="Times New Roman"/>
          <w:sz w:val="24"/>
        </w:rPr>
      </w:pPr>
      <w:r w:rsidRPr="00862805">
        <w:rPr>
          <w:rFonts w:ascii="Times New Roman" w:hAnsi="Times New Roman"/>
          <w:sz w:val="24"/>
        </w:rPr>
        <w:t xml:space="preserve">In this ICR for the renewal of control number 1004-0137, the BLM has </w:t>
      </w:r>
      <w:r w:rsidR="003D7A8B" w:rsidRPr="00862805">
        <w:rPr>
          <w:rFonts w:ascii="Times New Roman" w:hAnsi="Times New Roman"/>
          <w:sz w:val="24"/>
        </w:rPr>
        <w:t>requested:</w:t>
      </w:r>
    </w:p>
    <w:p w:rsidR="003D7A8B" w:rsidRPr="00862805" w:rsidRDefault="003D7A8B" w:rsidP="003D7A8B">
      <w:pPr>
        <w:shd w:val="clear" w:color="auto" w:fill="FFFFFF"/>
        <w:spacing w:after="0" w:line="240" w:lineRule="auto"/>
        <w:rPr>
          <w:rFonts w:ascii="Times New Roman" w:hAnsi="Times New Roman"/>
          <w:sz w:val="24"/>
        </w:rPr>
      </w:pPr>
    </w:p>
    <w:p w:rsidR="003D7A8B" w:rsidRPr="00862805" w:rsidRDefault="003D7A8B" w:rsidP="003D7A8B">
      <w:pPr>
        <w:pStyle w:val="ListParagraph"/>
        <w:numPr>
          <w:ilvl w:val="0"/>
          <w:numId w:val="30"/>
        </w:numPr>
        <w:shd w:val="clear" w:color="auto" w:fill="FFFFFF"/>
        <w:spacing w:after="0" w:line="240" w:lineRule="auto"/>
        <w:rPr>
          <w:rFonts w:ascii="Times New Roman" w:hAnsi="Times New Roman"/>
          <w:sz w:val="24"/>
        </w:rPr>
      </w:pPr>
      <w:r w:rsidRPr="00862805">
        <w:rPr>
          <w:rFonts w:ascii="Times New Roman" w:hAnsi="Times New Roman"/>
          <w:sz w:val="24"/>
        </w:rPr>
        <w:t>T</w:t>
      </w:r>
      <w:r w:rsidR="008D7563" w:rsidRPr="00862805">
        <w:rPr>
          <w:rFonts w:ascii="Times New Roman" w:hAnsi="Times New Roman"/>
          <w:sz w:val="24"/>
        </w:rPr>
        <w:t xml:space="preserve">he </w:t>
      </w:r>
      <w:r w:rsidR="00E12D08" w:rsidRPr="00862805">
        <w:rPr>
          <w:rFonts w:ascii="Times New Roman" w:hAnsi="Times New Roman"/>
          <w:sz w:val="24"/>
        </w:rPr>
        <w:t xml:space="preserve">transfer </w:t>
      </w:r>
      <w:r w:rsidR="008D7563" w:rsidRPr="00862805">
        <w:rPr>
          <w:rFonts w:ascii="Times New Roman" w:hAnsi="Times New Roman"/>
          <w:sz w:val="24"/>
        </w:rPr>
        <w:t>of 10 new uses of the Sundry Notices form that were included in the Site Security Rule</w:t>
      </w:r>
      <w:r w:rsidRPr="00862805">
        <w:rPr>
          <w:rFonts w:ascii="Times New Roman" w:hAnsi="Times New Roman"/>
          <w:sz w:val="24"/>
        </w:rPr>
        <w:t>; and</w:t>
      </w:r>
    </w:p>
    <w:p w:rsidR="003D7A8B" w:rsidRPr="00862805" w:rsidRDefault="003D7A8B" w:rsidP="003D7A8B">
      <w:pPr>
        <w:pStyle w:val="ListParagraph"/>
        <w:numPr>
          <w:ilvl w:val="0"/>
          <w:numId w:val="30"/>
        </w:numPr>
        <w:shd w:val="clear" w:color="auto" w:fill="FFFFFF"/>
        <w:spacing w:after="0" w:line="240" w:lineRule="auto"/>
        <w:rPr>
          <w:rFonts w:ascii="Times New Roman" w:hAnsi="Times New Roman"/>
          <w:sz w:val="24"/>
        </w:rPr>
      </w:pPr>
      <w:r w:rsidRPr="00862805">
        <w:rPr>
          <w:rFonts w:ascii="Times New Roman" w:hAnsi="Times New Roman"/>
          <w:sz w:val="24"/>
        </w:rPr>
        <w:t xml:space="preserve">The removal of three historic IC activities that were </w:t>
      </w:r>
      <w:r w:rsidR="00DE2244" w:rsidRPr="00862805">
        <w:rPr>
          <w:rFonts w:ascii="Times New Roman" w:hAnsi="Times New Roman"/>
          <w:sz w:val="24"/>
        </w:rPr>
        <w:t>superseded by the Site Security Rule.</w:t>
      </w:r>
    </w:p>
    <w:p w:rsidR="00BC53A5" w:rsidRPr="00862805" w:rsidRDefault="00BC53A5" w:rsidP="00BC53A5">
      <w:pPr>
        <w:shd w:val="clear" w:color="auto" w:fill="FFFFFF"/>
        <w:spacing w:after="0" w:line="240" w:lineRule="auto"/>
        <w:rPr>
          <w:rFonts w:ascii="Times New Roman" w:hAnsi="Times New Roman"/>
          <w:sz w:val="24"/>
        </w:rPr>
      </w:pPr>
      <w:r w:rsidRPr="00862805">
        <w:rPr>
          <w:rFonts w:ascii="Times New Roman" w:hAnsi="Times New Roman"/>
          <w:sz w:val="24"/>
        </w:rPr>
        <w:t xml:space="preserve"> </w:t>
      </w:r>
    </w:p>
    <w:p w:rsidR="00BC53A5" w:rsidRPr="00862805" w:rsidRDefault="00BC53A5" w:rsidP="00BC53A5">
      <w:pPr>
        <w:shd w:val="clear" w:color="auto" w:fill="FFFFFF"/>
        <w:spacing w:after="0" w:line="240" w:lineRule="auto"/>
        <w:rPr>
          <w:rFonts w:ascii="Times New Roman" w:hAnsi="Times New Roman"/>
          <w:sz w:val="24"/>
        </w:rPr>
      </w:pPr>
      <w:r w:rsidRPr="00862805">
        <w:rPr>
          <w:rFonts w:ascii="Times New Roman" w:hAnsi="Times New Roman"/>
          <w:sz w:val="24"/>
        </w:rPr>
        <w:t xml:space="preserve">The net effect of the Site Security Rule on the burdens in control no. 1004-0137 is </w:t>
      </w:r>
      <w:r w:rsidR="000657A3" w:rsidRPr="00862805">
        <w:rPr>
          <w:rFonts w:ascii="Times New Roman" w:hAnsi="Times New Roman"/>
          <w:sz w:val="24"/>
        </w:rPr>
        <w:t xml:space="preserve">86,981 additional responses, 429,752 additional hours, and </w:t>
      </w:r>
      <w:r w:rsidR="00FF33EF" w:rsidRPr="00862805">
        <w:rPr>
          <w:rFonts w:ascii="Times New Roman" w:hAnsi="Times New Roman"/>
          <w:sz w:val="24"/>
        </w:rPr>
        <w:t>an addition dollar equivalent of $28,075,698.</w:t>
      </w:r>
    </w:p>
    <w:p w:rsidR="003D7A8B" w:rsidRPr="00862805" w:rsidRDefault="003D7A8B" w:rsidP="009320DB">
      <w:pPr>
        <w:pStyle w:val="ListParagraph"/>
        <w:shd w:val="clear" w:color="auto" w:fill="FFFFFF"/>
        <w:spacing w:after="0" w:line="240" w:lineRule="auto"/>
        <w:ind w:left="0"/>
        <w:rPr>
          <w:rFonts w:ascii="Times New Roman" w:hAnsi="Times New Roman"/>
          <w:sz w:val="24"/>
        </w:rPr>
      </w:pPr>
    </w:p>
    <w:p w:rsidR="008D7563" w:rsidRPr="00862805" w:rsidRDefault="009E6670" w:rsidP="009320DB">
      <w:pPr>
        <w:pStyle w:val="ListParagraph"/>
        <w:shd w:val="clear" w:color="auto" w:fill="FFFFFF"/>
        <w:spacing w:after="0" w:line="240" w:lineRule="auto"/>
        <w:ind w:left="0"/>
        <w:rPr>
          <w:rFonts w:ascii="Times New Roman" w:hAnsi="Times New Roman"/>
          <w:sz w:val="24"/>
        </w:rPr>
      </w:pPr>
      <w:r w:rsidRPr="00862805">
        <w:rPr>
          <w:rFonts w:ascii="Times New Roman" w:hAnsi="Times New Roman"/>
          <w:sz w:val="24"/>
        </w:rPr>
        <w:t>The following table itemizes the estimated burden</w:t>
      </w:r>
      <w:r w:rsidR="003D7A8B" w:rsidRPr="00862805">
        <w:rPr>
          <w:rFonts w:ascii="Times New Roman" w:hAnsi="Times New Roman"/>
          <w:sz w:val="24"/>
        </w:rPr>
        <w:t>s of the new uses of the Sundry Notices form.</w:t>
      </w:r>
    </w:p>
    <w:p w:rsidR="00DE2244" w:rsidRPr="00862805" w:rsidRDefault="00DE2244" w:rsidP="009320DB">
      <w:pPr>
        <w:pStyle w:val="ListParagraph"/>
        <w:shd w:val="clear" w:color="auto" w:fill="FFFFFF"/>
        <w:spacing w:after="0" w:line="240" w:lineRule="auto"/>
        <w:ind w:left="0"/>
        <w:rPr>
          <w:rFonts w:ascii="Times New Roman" w:hAnsi="Times New Roman"/>
          <w:sz w:val="24"/>
        </w:rPr>
      </w:pPr>
    </w:p>
    <w:p w:rsidR="00DE2244" w:rsidRPr="00862805" w:rsidRDefault="002276CB" w:rsidP="00DE2244">
      <w:pPr>
        <w:pStyle w:val="ListParagraph"/>
        <w:shd w:val="clear" w:color="auto" w:fill="FFFFFF"/>
        <w:spacing w:after="0" w:line="240" w:lineRule="auto"/>
        <w:ind w:left="0"/>
        <w:jc w:val="center"/>
        <w:rPr>
          <w:rFonts w:ascii="Times New Roman" w:hAnsi="Times New Roman"/>
          <w:b/>
          <w:sz w:val="24"/>
        </w:rPr>
      </w:pPr>
      <w:r w:rsidRPr="00862805">
        <w:rPr>
          <w:rFonts w:ascii="Times New Roman" w:hAnsi="Times New Roman"/>
          <w:b/>
          <w:sz w:val="24"/>
        </w:rPr>
        <w:t>Table 1</w:t>
      </w:r>
    </w:p>
    <w:p w:rsidR="002276CB" w:rsidRPr="00862805" w:rsidRDefault="002276CB" w:rsidP="00DE2244">
      <w:pPr>
        <w:pStyle w:val="ListParagraph"/>
        <w:shd w:val="clear" w:color="auto" w:fill="FFFFFF"/>
        <w:spacing w:after="0" w:line="240" w:lineRule="auto"/>
        <w:ind w:left="0"/>
        <w:jc w:val="center"/>
        <w:rPr>
          <w:rFonts w:ascii="Times New Roman" w:hAnsi="Times New Roman"/>
          <w:b/>
          <w:sz w:val="24"/>
        </w:rPr>
      </w:pPr>
      <w:r w:rsidRPr="00862805">
        <w:rPr>
          <w:rFonts w:ascii="Times New Roman" w:hAnsi="Times New Roman"/>
          <w:b/>
          <w:sz w:val="24"/>
        </w:rPr>
        <w:t>Estimated Annual Burdens Proposed to be Transferred from Control No. 1004-0207 to Control No. 1004-0137</w:t>
      </w:r>
    </w:p>
    <w:p w:rsidR="009E6670" w:rsidRPr="00862805" w:rsidRDefault="009E6670" w:rsidP="009320DB">
      <w:pPr>
        <w:pStyle w:val="ListParagraph"/>
        <w:shd w:val="clear" w:color="auto" w:fill="FFFFFF"/>
        <w:spacing w:after="0" w:line="240" w:lineRule="auto"/>
        <w:ind w:left="0"/>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1"/>
        <w:gridCol w:w="1514"/>
        <w:gridCol w:w="1407"/>
        <w:gridCol w:w="1728"/>
        <w:gridCol w:w="2256"/>
      </w:tblGrid>
      <w:tr w:rsidR="00FB0A9A" w:rsidRPr="00862805" w:rsidTr="0064579A">
        <w:trPr>
          <w:cantSplit/>
          <w:tblHeader/>
        </w:trPr>
        <w:tc>
          <w:tcPr>
            <w:tcW w:w="0" w:type="auto"/>
            <w:shd w:val="clear" w:color="auto" w:fill="auto"/>
          </w:tcPr>
          <w:p w:rsidR="00FB0A9A" w:rsidRPr="00862805" w:rsidRDefault="00FB0A9A" w:rsidP="00FB0A9A">
            <w:pPr>
              <w:spacing w:after="0" w:line="240" w:lineRule="auto"/>
              <w:jc w:val="center"/>
              <w:rPr>
                <w:rFonts w:ascii="Times New Roman" w:hAnsi="Times New Roman"/>
                <w:b/>
                <w:sz w:val="24"/>
              </w:rPr>
            </w:pPr>
            <w:r w:rsidRPr="00862805">
              <w:rPr>
                <w:rFonts w:ascii="Times New Roman" w:hAnsi="Times New Roman"/>
                <w:b/>
                <w:sz w:val="24"/>
              </w:rPr>
              <w:t>A.</w:t>
            </w:r>
          </w:p>
          <w:p w:rsidR="00FB0A9A" w:rsidRPr="00862805" w:rsidRDefault="00FB0A9A" w:rsidP="00FB0A9A">
            <w:pPr>
              <w:spacing w:after="0" w:line="240" w:lineRule="auto"/>
              <w:jc w:val="center"/>
              <w:rPr>
                <w:rFonts w:ascii="Times New Roman" w:hAnsi="Times New Roman"/>
                <w:b/>
                <w:sz w:val="24"/>
              </w:rPr>
            </w:pPr>
            <w:r w:rsidRPr="00862805">
              <w:rPr>
                <w:rFonts w:ascii="Times New Roman" w:hAnsi="Times New Roman"/>
                <w:b/>
                <w:sz w:val="24"/>
              </w:rPr>
              <w:t>Type of Response</w:t>
            </w:r>
          </w:p>
        </w:tc>
        <w:tc>
          <w:tcPr>
            <w:tcW w:w="0" w:type="auto"/>
            <w:shd w:val="clear" w:color="auto" w:fill="auto"/>
          </w:tcPr>
          <w:p w:rsidR="00FB0A9A" w:rsidRPr="00862805" w:rsidRDefault="00FB0A9A" w:rsidP="00FB0A9A">
            <w:pPr>
              <w:spacing w:after="0" w:line="240" w:lineRule="auto"/>
              <w:jc w:val="center"/>
              <w:rPr>
                <w:rFonts w:ascii="Times New Roman" w:hAnsi="Times New Roman"/>
                <w:b/>
                <w:sz w:val="24"/>
              </w:rPr>
            </w:pPr>
            <w:r w:rsidRPr="00862805">
              <w:rPr>
                <w:rFonts w:ascii="Times New Roman" w:hAnsi="Times New Roman"/>
                <w:b/>
                <w:sz w:val="24"/>
              </w:rPr>
              <w:t>B.</w:t>
            </w:r>
          </w:p>
          <w:p w:rsidR="00FB0A9A" w:rsidRPr="00862805" w:rsidRDefault="00FB0A9A" w:rsidP="00FB0A9A">
            <w:pPr>
              <w:spacing w:after="0" w:line="240" w:lineRule="auto"/>
              <w:jc w:val="center"/>
              <w:rPr>
                <w:rFonts w:ascii="Times New Roman" w:hAnsi="Times New Roman"/>
                <w:b/>
                <w:sz w:val="24"/>
              </w:rPr>
            </w:pPr>
            <w:r w:rsidRPr="00862805">
              <w:rPr>
                <w:rFonts w:ascii="Times New Roman" w:hAnsi="Times New Roman"/>
                <w:b/>
                <w:sz w:val="24"/>
              </w:rPr>
              <w:t>Number of Responses</w:t>
            </w:r>
          </w:p>
        </w:tc>
        <w:tc>
          <w:tcPr>
            <w:tcW w:w="0" w:type="auto"/>
            <w:shd w:val="clear" w:color="auto" w:fill="auto"/>
          </w:tcPr>
          <w:p w:rsidR="00FB0A9A" w:rsidRPr="00862805" w:rsidRDefault="00FB0A9A" w:rsidP="00FB0A9A">
            <w:pPr>
              <w:spacing w:after="0" w:line="240" w:lineRule="auto"/>
              <w:jc w:val="center"/>
              <w:rPr>
                <w:rFonts w:ascii="Times New Roman" w:hAnsi="Times New Roman"/>
                <w:b/>
                <w:sz w:val="24"/>
              </w:rPr>
            </w:pPr>
            <w:r w:rsidRPr="00862805">
              <w:rPr>
                <w:rFonts w:ascii="Times New Roman" w:hAnsi="Times New Roman"/>
                <w:b/>
                <w:sz w:val="24"/>
              </w:rPr>
              <w:t>C.</w:t>
            </w:r>
          </w:p>
          <w:p w:rsidR="00FB0A9A" w:rsidRPr="00862805" w:rsidRDefault="00FB0A9A" w:rsidP="00FB0A9A">
            <w:pPr>
              <w:spacing w:after="0" w:line="240" w:lineRule="auto"/>
              <w:jc w:val="center"/>
              <w:rPr>
                <w:rFonts w:ascii="Times New Roman" w:hAnsi="Times New Roman"/>
                <w:b/>
                <w:sz w:val="24"/>
              </w:rPr>
            </w:pPr>
            <w:r w:rsidRPr="00862805">
              <w:rPr>
                <w:rFonts w:ascii="Times New Roman" w:hAnsi="Times New Roman"/>
                <w:b/>
                <w:sz w:val="24"/>
              </w:rPr>
              <w:t>Hours per Response</w:t>
            </w:r>
          </w:p>
        </w:tc>
        <w:tc>
          <w:tcPr>
            <w:tcW w:w="0" w:type="auto"/>
            <w:shd w:val="clear" w:color="auto" w:fill="auto"/>
          </w:tcPr>
          <w:p w:rsidR="00FB0A9A" w:rsidRPr="00862805" w:rsidRDefault="00FB0A9A" w:rsidP="00FB0A9A">
            <w:pPr>
              <w:spacing w:after="0" w:line="240" w:lineRule="auto"/>
              <w:jc w:val="center"/>
              <w:rPr>
                <w:rFonts w:ascii="Times New Roman" w:hAnsi="Times New Roman"/>
                <w:b/>
                <w:sz w:val="24"/>
              </w:rPr>
            </w:pPr>
            <w:r w:rsidRPr="00862805">
              <w:rPr>
                <w:rFonts w:ascii="Times New Roman" w:hAnsi="Times New Roman"/>
                <w:b/>
                <w:sz w:val="24"/>
              </w:rPr>
              <w:t>D.</w:t>
            </w:r>
          </w:p>
          <w:p w:rsidR="00FB0A9A" w:rsidRPr="00862805" w:rsidRDefault="00FB0A9A" w:rsidP="00FB0A9A">
            <w:pPr>
              <w:spacing w:after="0" w:line="240" w:lineRule="auto"/>
              <w:jc w:val="center"/>
              <w:rPr>
                <w:rFonts w:ascii="Times New Roman" w:hAnsi="Times New Roman"/>
                <w:b/>
                <w:sz w:val="24"/>
              </w:rPr>
            </w:pPr>
            <w:r w:rsidRPr="00862805">
              <w:rPr>
                <w:rFonts w:ascii="Times New Roman" w:hAnsi="Times New Roman"/>
                <w:b/>
                <w:sz w:val="24"/>
              </w:rPr>
              <w:t>Total Hours (Column B x Column C)</w:t>
            </w:r>
          </w:p>
        </w:tc>
        <w:tc>
          <w:tcPr>
            <w:tcW w:w="0" w:type="auto"/>
          </w:tcPr>
          <w:p w:rsidR="00FB0A9A" w:rsidRPr="00862805" w:rsidRDefault="00FB0A9A" w:rsidP="00FB0A9A">
            <w:pPr>
              <w:spacing w:after="0" w:line="240" w:lineRule="auto"/>
              <w:jc w:val="center"/>
              <w:rPr>
                <w:rFonts w:ascii="Times New Roman" w:hAnsi="Times New Roman"/>
                <w:b/>
                <w:sz w:val="24"/>
              </w:rPr>
            </w:pPr>
            <w:r w:rsidRPr="00862805">
              <w:rPr>
                <w:rFonts w:ascii="Times New Roman" w:hAnsi="Times New Roman"/>
                <w:b/>
                <w:sz w:val="24"/>
              </w:rPr>
              <w:t>E.</w:t>
            </w:r>
          </w:p>
          <w:p w:rsidR="00FB0A9A" w:rsidRPr="00862805" w:rsidRDefault="00FB0A9A" w:rsidP="00FB0A9A">
            <w:pPr>
              <w:spacing w:after="0" w:line="240" w:lineRule="auto"/>
              <w:jc w:val="center"/>
              <w:rPr>
                <w:rFonts w:ascii="Times New Roman" w:hAnsi="Times New Roman"/>
                <w:b/>
                <w:sz w:val="24"/>
              </w:rPr>
            </w:pPr>
            <w:r w:rsidRPr="00862805">
              <w:rPr>
                <w:rFonts w:ascii="Times New Roman" w:hAnsi="Times New Roman"/>
                <w:b/>
                <w:sz w:val="24"/>
              </w:rPr>
              <w:t>Dollar Equivalent (Column D x $65.33</w:t>
            </w:r>
            <w:r w:rsidR="00DE2244" w:rsidRPr="00862805">
              <w:rPr>
                <w:rStyle w:val="FootnoteReference"/>
                <w:rFonts w:ascii="Times New Roman" w:hAnsi="Times New Roman"/>
                <w:b/>
                <w:sz w:val="24"/>
              </w:rPr>
              <w:footnoteReference w:id="8"/>
            </w:r>
            <w:r w:rsidRPr="00862805">
              <w:rPr>
                <w:rFonts w:ascii="Times New Roman" w:hAnsi="Times New Roman"/>
                <w:b/>
                <w:sz w:val="24"/>
              </w:rPr>
              <w:t>)</w:t>
            </w:r>
          </w:p>
        </w:tc>
      </w:tr>
      <w:tr w:rsidR="00FB0A9A" w:rsidRPr="00862805" w:rsidTr="0064579A">
        <w:trPr>
          <w:cantSplit/>
        </w:trPr>
        <w:tc>
          <w:tcPr>
            <w:tcW w:w="0" w:type="auto"/>
            <w:shd w:val="clear" w:color="auto" w:fill="auto"/>
            <w:vAlign w:val="center"/>
          </w:tcPr>
          <w:p w:rsidR="00FB0A9A" w:rsidRPr="00862805" w:rsidRDefault="00FB0A9A" w:rsidP="00FB0A9A">
            <w:pPr>
              <w:spacing w:after="0" w:line="240" w:lineRule="auto"/>
              <w:jc w:val="center"/>
              <w:rPr>
                <w:rFonts w:ascii="Times New Roman" w:hAnsi="Times New Roman"/>
                <w:sz w:val="24"/>
              </w:rPr>
            </w:pPr>
            <w:r w:rsidRPr="00862805">
              <w:rPr>
                <w:rFonts w:ascii="Times New Roman" w:hAnsi="Times New Roman"/>
                <w:sz w:val="24"/>
              </w:rPr>
              <w:t>Variance Requests</w:t>
            </w:r>
          </w:p>
          <w:p w:rsidR="00FB0A9A" w:rsidRPr="00862805" w:rsidRDefault="0018255D" w:rsidP="00FB0A9A">
            <w:pPr>
              <w:spacing w:after="0" w:line="240" w:lineRule="auto"/>
              <w:jc w:val="center"/>
              <w:rPr>
                <w:rFonts w:ascii="Times New Roman" w:hAnsi="Times New Roman"/>
                <w:sz w:val="24"/>
              </w:rPr>
            </w:pPr>
            <w:r w:rsidRPr="00862805">
              <w:rPr>
                <w:rFonts w:ascii="Times New Roman" w:hAnsi="Times New Roman"/>
                <w:sz w:val="24"/>
              </w:rPr>
              <w:t>43 CFR 3170.6</w:t>
            </w:r>
          </w:p>
        </w:tc>
        <w:tc>
          <w:tcPr>
            <w:tcW w:w="0" w:type="auto"/>
            <w:shd w:val="clear" w:color="auto" w:fill="auto"/>
            <w:vAlign w:val="center"/>
          </w:tcPr>
          <w:p w:rsidR="00FB0A9A" w:rsidRPr="00862805" w:rsidRDefault="00FB0A9A" w:rsidP="00FB0A9A">
            <w:pPr>
              <w:spacing w:after="0" w:line="240" w:lineRule="auto"/>
              <w:jc w:val="center"/>
              <w:rPr>
                <w:rFonts w:ascii="Times New Roman" w:hAnsi="Times New Roman"/>
                <w:sz w:val="24"/>
              </w:rPr>
            </w:pPr>
            <w:r w:rsidRPr="00862805">
              <w:rPr>
                <w:rFonts w:ascii="Times New Roman" w:hAnsi="Times New Roman"/>
                <w:sz w:val="24"/>
              </w:rPr>
              <w:t>100</w:t>
            </w:r>
          </w:p>
        </w:tc>
        <w:tc>
          <w:tcPr>
            <w:tcW w:w="0" w:type="auto"/>
            <w:shd w:val="clear" w:color="auto" w:fill="auto"/>
            <w:vAlign w:val="center"/>
          </w:tcPr>
          <w:p w:rsidR="00FB0A9A" w:rsidRPr="00862805" w:rsidRDefault="00FB0A9A" w:rsidP="00FB0A9A">
            <w:pPr>
              <w:spacing w:after="0" w:line="240" w:lineRule="auto"/>
              <w:jc w:val="center"/>
              <w:rPr>
                <w:rFonts w:ascii="Times New Roman" w:hAnsi="Times New Roman"/>
                <w:sz w:val="24"/>
              </w:rPr>
            </w:pPr>
            <w:r w:rsidRPr="00862805">
              <w:rPr>
                <w:rFonts w:ascii="Times New Roman" w:hAnsi="Times New Roman"/>
                <w:sz w:val="24"/>
              </w:rPr>
              <w:t>8</w:t>
            </w:r>
          </w:p>
        </w:tc>
        <w:tc>
          <w:tcPr>
            <w:tcW w:w="0" w:type="auto"/>
            <w:shd w:val="clear" w:color="auto" w:fill="auto"/>
            <w:vAlign w:val="center"/>
          </w:tcPr>
          <w:p w:rsidR="00FB0A9A" w:rsidRPr="00862805" w:rsidRDefault="00FB0A9A" w:rsidP="00FB0A9A">
            <w:pPr>
              <w:spacing w:after="0" w:line="240" w:lineRule="auto"/>
              <w:jc w:val="center"/>
              <w:rPr>
                <w:rFonts w:ascii="Times New Roman" w:hAnsi="Times New Roman"/>
                <w:sz w:val="24"/>
              </w:rPr>
            </w:pPr>
            <w:r w:rsidRPr="00862805">
              <w:rPr>
                <w:rFonts w:ascii="Times New Roman" w:hAnsi="Times New Roman"/>
                <w:sz w:val="24"/>
              </w:rPr>
              <w:t>800</w:t>
            </w:r>
          </w:p>
        </w:tc>
        <w:tc>
          <w:tcPr>
            <w:tcW w:w="0" w:type="auto"/>
            <w:vAlign w:val="center"/>
          </w:tcPr>
          <w:p w:rsidR="00FB0A9A" w:rsidRPr="00862805" w:rsidRDefault="00DB0097" w:rsidP="00FB0A9A">
            <w:pPr>
              <w:spacing w:after="0" w:line="240" w:lineRule="auto"/>
              <w:jc w:val="center"/>
              <w:rPr>
                <w:rFonts w:ascii="Times New Roman" w:hAnsi="Times New Roman"/>
                <w:sz w:val="24"/>
              </w:rPr>
            </w:pPr>
            <w:r w:rsidRPr="00862805">
              <w:rPr>
                <w:rFonts w:ascii="Times New Roman" w:hAnsi="Times New Roman"/>
                <w:sz w:val="24"/>
              </w:rPr>
              <w:t>$52,264</w:t>
            </w:r>
          </w:p>
        </w:tc>
      </w:tr>
      <w:tr w:rsidR="00DB0097" w:rsidRPr="00862805" w:rsidTr="0064579A">
        <w:trPr>
          <w:cantSplit/>
        </w:trPr>
        <w:tc>
          <w:tcPr>
            <w:tcW w:w="0" w:type="auto"/>
            <w:shd w:val="clear" w:color="auto" w:fill="auto"/>
            <w:vAlign w:val="center"/>
          </w:tcPr>
          <w:p w:rsidR="00DB0097" w:rsidRPr="00862805" w:rsidRDefault="00DB0097" w:rsidP="001F4BF6">
            <w:pPr>
              <w:tabs>
                <w:tab w:val="left" w:pos="360"/>
                <w:tab w:val="left" w:pos="630"/>
              </w:tabs>
              <w:spacing w:after="0" w:line="240" w:lineRule="auto"/>
              <w:jc w:val="center"/>
              <w:rPr>
                <w:rFonts w:ascii="Times New Roman" w:hAnsi="Times New Roman"/>
                <w:sz w:val="24"/>
              </w:rPr>
            </w:pPr>
            <w:r w:rsidRPr="00862805">
              <w:rPr>
                <w:rFonts w:ascii="Times New Roman" w:hAnsi="Times New Roman"/>
                <w:sz w:val="24"/>
              </w:rPr>
              <w:t>Site Facility Diagrams</w:t>
            </w:r>
          </w:p>
          <w:p w:rsidR="00DB0097" w:rsidRPr="00862805" w:rsidRDefault="00DB0097" w:rsidP="001F4BF6">
            <w:pPr>
              <w:tabs>
                <w:tab w:val="left" w:pos="360"/>
                <w:tab w:val="left" w:pos="630"/>
              </w:tabs>
              <w:spacing w:after="0" w:line="240" w:lineRule="auto"/>
              <w:jc w:val="center"/>
              <w:rPr>
                <w:rFonts w:ascii="Times New Roman" w:hAnsi="Times New Roman"/>
                <w:sz w:val="24"/>
              </w:rPr>
            </w:pPr>
            <w:r w:rsidRPr="00862805">
              <w:rPr>
                <w:rFonts w:ascii="Times New Roman" w:hAnsi="Times New Roman"/>
                <w:sz w:val="24"/>
              </w:rPr>
              <w:t>43 CFR 3173.11</w:t>
            </w:r>
          </w:p>
          <w:p w:rsidR="00DB0097" w:rsidRPr="00862805" w:rsidRDefault="00DB0097" w:rsidP="001F4BF6">
            <w:pPr>
              <w:tabs>
                <w:tab w:val="left" w:pos="360"/>
                <w:tab w:val="left" w:pos="630"/>
              </w:tabs>
              <w:spacing w:after="0" w:line="240" w:lineRule="auto"/>
              <w:jc w:val="center"/>
              <w:rPr>
                <w:rFonts w:ascii="Times New Roman" w:hAnsi="Times New Roman"/>
                <w:sz w:val="24"/>
              </w:rPr>
            </w:pPr>
            <w:r w:rsidRPr="00862805">
              <w:rPr>
                <w:rFonts w:ascii="Times New Roman" w:hAnsi="Times New Roman"/>
                <w:sz w:val="24"/>
              </w:rPr>
              <w:t>Form 3160-5</w:t>
            </w:r>
          </w:p>
        </w:tc>
        <w:tc>
          <w:tcPr>
            <w:tcW w:w="0" w:type="auto"/>
            <w:shd w:val="clear" w:color="auto" w:fill="auto"/>
            <w:vAlign w:val="center"/>
          </w:tcPr>
          <w:p w:rsidR="00DB0097" w:rsidRPr="00862805" w:rsidRDefault="00DB0097" w:rsidP="001F4BF6">
            <w:pPr>
              <w:tabs>
                <w:tab w:val="left" w:pos="360"/>
                <w:tab w:val="left" w:pos="630"/>
                <w:tab w:val="left" w:pos="720"/>
                <w:tab w:val="left" w:pos="1080"/>
              </w:tabs>
              <w:spacing w:after="0" w:line="240" w:lineRule="auto"/>
              <w:jc w:val="center"/>
              <w:rPr>
                <w:rFonts w:ascii="Times New Roman" w:hAnsi="Times New Roman"/>
                <w:sz w:val="24"/>
              </w:rPr>
            </w:pPr>
            <w:r w:rsidRPr="00862805">
              <w:rPr>
                <w:rFonts w:ascii="Times New Roman" w:hAnsi="Times New Roman"/>
                <w:sz w:val="24"/>
              </w:rPr>
              <w:t>9,156</w:t>
            </w:r>
          </w:p>
        </w:tc>
        <w:tc>
          <w:tcPr>
            <w:tcW w:w="0" w:type="auto"/>
            <w:shd w:val="clear" w:color="auto" w:fill="auto"/>
            <w:vAlign w:val="center"/>
          </w:tcPr>
          <w:p w:rsidR="00DB0097" w:rsidRPr="00862805" w:rsidRDefault="00DB0097" w:rsidP="001F4BF6">
            <w:pPr>
              <w:tabs>
                <w:tab w:val="left" w:pos="360"/>
                <w:tab w:val="left" w:pos="630"/>
                <w:tab w:val="left" w:pos="720"/>
                <w:tab w:val="left" w:pos="1080"/>
              </w:tabs>
              <w:spacing w:after="0" w:line="240" w:lineRule="auto"/>
              <w:jc w:val="center"/>
              <w:rPr>
                <w:rFonts w:ascii="Times New Roman" w:hAnsi="Times New Roman"/>
                <w:sz w:val="24"/>
              </w:rPr>
            </w:pPr>
            <w:r w:rsidRPr="00862805">
              <w:rPr>
                <w:rFonts w:ascii="Times New Roman" w:hAnsi="Times New Roman"/>
                <w:sz w:val="24"/>
              </w:rPr>
              <w:t>8</w:t>
            </w:r>
          </w:p>
        </w:tc>
        <w:tc>
          <w:tcPr>
            <w:tcW w:w="0" w:type="auto"/>
            <w:shd w:val="clear" w:color="auto" w:fill="auto"/>
            <w:vAlign w:val="center"/>
          </w:tcPr>
          <w:p w:rsidR="00DB0097" w:rsidRPr="00862805" w:rsidRDefault="00DB0097" w:rsidP="001F4BF6">
            <w:pPr>
              <w:tabs>
                <w:tab w:val="left" w:pos="360"/>
                <w:tab w:val="left" w:pos="630"/>
                <w:tab w:val="left" w:pos="720"/>
                <w:tab w:val="left" w:pos="1080"/>
              </w:tabs>
              <w:spacing w:after="0" w:line="240" w:lineRule="auto"/>
              <w:jc w:val="center"/>
              <w:rPr>
                <w:rFonts w:ascii="Times New Roman" w:hAnsi="Times New Roman"/>
                <w:sz w:val="24"/>
              </w:rPr>
            </w:pPr>
            <w:r w:rsidRPr="00862805">
              <w:rPr>
                <w:rFonts w:ascii="Times New Roman" w:hAnsi="Times New Roman"/>
                <w:sz w:val="24"/>
              </w:rPr>
              <w:t>73,248</w:t>
            </w:r>
          </w:p>
        </w:tc>
        <w:tc>
          <w:tcPr>
            <w:tcW w:w="0" w:type="auto"/>
            <w:vAlign w:val="center"/>
          </w:tcPr>
          <w:p w:rsidR="00DB0097" w:rsidRPr="00862805" w:rsidRDefault="00DB0097" w:rsidP="001F4BF6">
            <w:pPr>
              <w:tabs>
                <w:tab w:val="left" w:pos="360"/>
                <w:tab w:val="left" w:pos="630"/>
                <w:tab w:val="left" w:pos="720"/>
                <w:tab w:val="left" w:pos="1080"/>
              </w:tabs>
              <w:spacing w:after="0" w:line="240" w:lineRule="auto"/>
              <w:jc w:val="center"/>
              <w:rPr>
                <w:rFonts w:ascii="Times New Roman" w:hAnsi="Times New Roman"/>
                <w:sz w:val="24"/>
              </w:rPr>
            </w:pPr>
            <w:r w:rsidRPr="00862805">
              <w:rPr>
                <w:rFonts w:ascii="Times New Roman" w:hAnsi="Times New Roman"/>
                <w:sz w:val="24"/>
              </w:rPr>
              <w:t>$4,785,291.80</w:t>
            </w:r>
          </w:p>
        </w:tc>
      </w:tr>
      <w:tr w:rsidR="00DB0097" w:rsidRPr="00862805" w:rsidTr="0064579A">
        <w:trPr>
          <w:cantSplit/>
        </w:trPr>
        <w:tc>
          <w:tcPr>
            <w:tcW w:w="0" w:type="auto"/>
            <w:shd w:val="clear" w:color="auto" w:fill="auto"/>
            <w:vAlign w:val="center"/>
          </w:tcPr>
          <w:p w:rsidR="00DB0097" w:rsidRPr="00862805" w:rsidRDefault="00DB0097" w:rsidP="00DB0097">
            <w:pPr>
              <w:spacing w:after="0" w:line="240" w:lineRule="auto"/>
              <w:jc w:val="center"/>
              <w:rPr>
                <w:rFonts w:ascii="Times New Roman" w:hAnsi="Times New Roman"/>
                <w:sz w:val="24"/>
              </w:rPr>
            </w:pPr>
            <w:r w:rsidRPr="00862805">
              <w:rPr>
                <w:rFonts w:ascii="Times New Roman" w:hAnsi="Times New Roman"/>
                <w:sz w:val="24"/>
              </w:rPr>
              <w:t>Request for Approval of an FMP for Existing Measurement Facilities</w:t>
            </w:r>
          </w:p>
          <w:p w:rsidR="00DB0097" w:rsidRPr="00862805" w:rsidRDefault="00DB0097" w:rsidP="00DB0097">
            <w:pPr>
              <w:spacing w:after="0" w:line="240" w:lineRule="auto"/>
              <w:jc w:val="center"/>
              <w:rPr>
                <w:rFonts w:ascii="Times New Roman" w:hAnsi="Times New Roman"/>
                <w:sz w:val="24"/>
              </w:rPr>
            </w:pPr>
            <w:r w:rsidRPr="00862805">
              <w:rPr>
                <w:rFonts w:ascii="Times New Roman" w:hAnsi="Times New Roman"/>
                <w:sz w:val="24"/>
              </w:rPr>
              <w:t>43 CFR 3173.12(e)</w:t>
            </w:r>
          </w:p>
          <w:p w:rsidR="00DB0097" w:rsidRPr="00862805" w:rsidRDefault="00DB0097" w:rsidP="00DB0097">
            <w:pPr>
              <w:spacing w:after="0" w:line="240" w:lineRule="auto"/>
              <w:jc w:val="center"/>
              <w:rPr>
                <w:rFonts w:ascii="Times New Roman" w:hAnsi="Times New Roman"/>
                <w:sz w:val="24"/>
              </w:rPr>
            </w:pPr>
            <w:r w:rsidRPr="00862805">
              <w:rPr>
                <w:rFonts w:ascii="Times New Roman" w:hAnsi="Times New Roman"/>
                <w:sz w:val="24"/>
              </w:rPr>
              <w:t>Form 3160-5</w:t>
            </w:r>
          </w:p>
          <w:p w:rsidR="00DB0097" w:rsidRPr="00862805" w:rsidRDefault="00DB0097" w:rsidP="00DB0097">
            <w:pPr>
              <w:spacing w:after="0" w:line="240" w:lineRule="auto"/>
              <w:jc w:val="center"/>
              <w:rPr>
                <w:rFonts w:ascii="Times New Roman" w:hAnsi="Times New Roman"/>
                <w:sz w:val="24"/>
              </w:rPr>
            </w:pPr>
            <w:r w:rsidRPr="00862805">
              <w:rPr>
                <w:rFonts w:ascii="Times New Roman" w:hAnsi="Times New Roman"/>
                <w:sz w:val="24"/>
              </w:rPr>
              <w:t>One-time</w:t>
            </w:r>
          </w:p>
        </w:tc>
        <w:tc>
          <w:tcPr>
            <w:tcW w:w="0" w:type="auto"/>
            <w:shd w:val="clear" w:color="auto" w:fill="auto"/>
            <w:vAlign w:val="center"/>
          </w:tcPr>
          <w:p w:rsidR="00DB0097" w:rsidRPr="00862805" w:rsidRDefault="00DB0097" w:rsidP="00DB0097">
            <w:pPr>
              <w:spacing w:after="0" w:line="240" w:lineRule="auto"/>
              <w:jc w:val="center"/>
              <w:rPr>
                <w:rFonts w:ascii="Times New Roman" w:hAnsi="Times New Roman"/>
                <w:sz w:val="24"/>
              </w:rPr>
            </w:pPr>
            <w:r w:rsidRPr="00862805">
              <w:rPr>
                <w:rFonts w:ascii="Times New Roman" w:hAnsi="Times New Roman"/>
                <w:sz w:val="24"/>
              </w:rPr>
              <w:t>166,232</w:t>
            </w:r>
          </w:p>
        </w:tc>
        <w:tc>
          <w:tcPr>
            <w:tcW w:w="0" w:type="auto"/>
            <w:shd w:val="clear" w:color="auto" w:fill="auto"/>
            <w:vAlign w:val="center"/>
          </w:tcPr>
          <w:p w:rsidR="00DB0097" w:rsidRPr="00862805" w:rsidRDefault="00DB0097" w:rsidP="00DB0097">
            <w:pPr>
              <w:spacing w:after="0" w:line="240" w:lineRule="auto"/>
              <w:jc w:val="center"/>
              <w:rPr>
                <w:rFonts w:ascii="Times New Roman" w:hAnsi="Times New Roman"/>
                <w:sz w:val="24"/>
              </w:rPr>
            </w:pPr>
            <w:r w:rsidRPr="00862805">
              <w:rPr>
                <w:rFonts w:ascii="Times New Roman" w:hAnsi="Times New Roman"/>
                <w:sz w:val="24"/>
              </w:rPr>
              <w:t>2</w:t>
            </w:r>
          </w:p>
        </w:tc>
        <w:tc>
          <w:tcPr>
            <w:tcW w:w="0" w:type="auto"/>
            <w:shd w:val="clear" w:color="auto" w:fill="auto"/>
            <w:vAlign w:val="center"/>
          </w:tcPr>
          <w:p w:rsidR="00DB0097" w:rsidRPr="00862805" w:rsidRDefault="00DB0097" w:rsidP="00DB0097">
            <w:pPr>
              <w:spacing w:after="0" w:line="240" w:lineRule="auto"/>
              <w:jc w:val="center"/>
              <w:rPr>
                <w:rFonts w:ascii="Times New Roman" w:hAnsi="Times New Roman"/>
                <w:sz w:val="24"/>
              </w:rPr>
            </w:pPr>
            <w:r w:rsidRPr="00862805">
              <w:rPr>
                <w:rFonts w:ascii="Times New Roman" w:hAnsi="Times New Roman"/>
                <w:sz w:val="24"/>
              </w:rPr>
              <w:t>332,464</w:t>
            </w:r>
          </w:p>
        </w:tc>
        <w:tc>
          <w:tcPr>
            <w:tcW w:w="0" w:type="auto"/>
            <w:vAlign w:val="center"/>
          </w:tcPr>
          <w:p w:rsidR="00DB0097" w:rsidRPr="00862805" w:rsidRDefault="00DB0097" w:rsidP="00BF03CD">
            <w:pPr>
              <w:spacing w:after="0" w:line="240" w:lineRule="auto"/>
              <w:jc w:val="center"/>
              <w:rPr>
                <w:rFonts w:ascii="Times New Roman" w:hAnsi="Times New Roman"/>
                <w:sz w:val="24"/>
              </w:rPr>
            </w:pPr>
            <w:r w:rsidRPr="00862805">
              <w:rPr>
                <w:rFonts w:ascii="Times New Roman" w:hAnsi="Times New Roman"/>
                <w:sz w:val="24"/>
              </w:rPr>
              <w:t>$21,</w:t>
            </w:r>
            <w:r w:rsidR="00BF03CD" w:rsidRPr="00862805">
              <w:rPr>
                <w:rFonts w:ascii="Times New Roman" w:hAnsi="Times New Roman"/>
                <w:sz w:val="24"/>
              </w:rPr>
              <w:t>719,873.12</w:t>
            </w:r>
          </w:p>
        </w:tc>
      </w:tr>
      <w:tr w:rsidR="00DB0097" w:rsidRPr="00862805" w:rsidTr="0064579A">
        <w:trPr>
          <w:cantSplit/>
        </w:trPr>
        <w:tc>
          <w:tcPr>
            <w:tcW w:w="0" w:type="auto"/>
            <w:shd w:val="clear" w:color="auto" w:fill="auto"/>
            <w:vAlign w:val="center"/>
          </w:tcPr>
          <w:p w:rsidR="00DB0097" w:rsidRPr="00862805" w:rsidRDefault="00DB0097" w:rsidP="00DB0097">
            <w:pPr>
              <w:spacing w:after="0" w:line="240" w:lineRule="auto"/>
              <w:jc w:val="center"/>
              <w:rPr>
                <w:rFonts w:ascii="Times New Roman" w:hAnsi="Times New Roman"/>
                <w:sz w:val="24"/>
              </w:rPr>
            </w:pPr>
            <w:r w:rsidRPr="00862805">
              <w:rPr>
                <w:rFonts w:ascii="Times New Roman" w:hAnsi="Times New Roman"/>
                <w:sz w:val="24"/>
              </w:rPr>
              <w:t>Request for Approval of an FMP for Future Measurement Facilities</w:t>
            </w:r>
          </w:p>
          <w:p w:rsidR="00DB0097" w:rsidRPr="00862805" w:rsidRDefault="0018255D" w:rsidP="00DB0097">
            <w:pPr>
              <w:spacing w:after="0" w:line="240" w:lineRule="auto"/>
              <w:jc w:val="center"/>
              <w:rPr>
                <w:rFonts w:ascii="Times New Roman" w:hAnsi="Times New Roman"/>
                <w:sz w:val="24"/>
              </w:rPr>
            </w:pPr>
            <w:r w:rsidRPr="00862805">
              <w:rPr>
                <w:rFonts w:ascii="Times New Roman" w:hAnsi="Times New Roman"/>
                <w:sz w:val="24"/>
              </w:rPr>
              <w:t>43 CFR 3173.12(d)</w:t>
            </w:r>
          </w:p>
          <w:p w:rsidR="00DB0097" w:rsidRPr="00862805" w:rsidRDefault="00DB0097" w:rsidP="00DB0097">
            <w:pPr>
              <w:spacing w:after="0" w:line="240" w:lineRule="auto"/>
              <w:jc w:val="center"/>
              <w:rPr>
                <w:rFonts w:ascii="Times New Roman" w:hAnsi="Times New Roman"/>
                <w:b/>
                <w:sz w:val="24"/>
              </w:rPr>
            </w:pPr>
            <w:r w:rsidRPr="00862805">
              <w:rPr>
                <w:rFonts w:ascii="Times New Roman" w:hAnsi="Times New Roman"/>
                <w:sz w:val="24"/>
              </w:rPr>
              <w:t>Form 3160-5</w:t>
            </w:r>
          </w:p>
          <w:p w:rsidR="00DB0097" w:rsidRPr="00862805" w:rsidRDefault="00DB0097" w:rsidP="00DB0097">
            <w:pPr>
              <w:spacing w:after="0" w:line="240" w:lineRule="auto"/>
              <w:jc w:val="center"/>
              <w:rPr>
                <w:rFonts w:ascii="Times New Roman" w:hAnsi="Times New Roman"/>
                <w:sz w:val="24"/>
              </w:rPr>
            </w:pPr>
            <w:r w:rsidRPr="00862805">
              <w:rPr>
                <w:rFonts w:ascii="Times New Roman" w:hAnsi="Times New Roman"/>
                <w:sz w:val="24"/>
              </w:rPr>
              <w:t>Annual</w:t>
            </w:r>
          </w:p>
        </w:tc>
        <w:tc>
          <w:tcPr>
            <w:tcW w:w="0" w:type="auto"/>
            <w:shd w:val="clear" w:color="auto" w:fill="auto"/>
            <w:vAlign w:val="center"/>
          </w:tcPr>
          <w:p w:rsidR="00DB0097" w:rsidRPr="00862805" w:rsidRDefault="00DB0097" w:rsidP="00DB0097">
            <w:pPr>
              <w:spacing w:after="0" w:line="240" w:lineRule="auto"/>
              <w:jc w:val="center"/>
              <w:rPr>
                <w:rFonts w:ascii="Times New Roman" w:hAnsi="Times New Roman"/>
                <w:sz w:val="24"/>
              </w:rPr>
            </w:pPr>
            <w:r w:rsidRPr="00862805">
              <w:rPr>
                <w:rFonts w:ascii="Times New Roman" w:hAnsi="Times New Roman"/>
                <w:sz w:val="24"/>
              </w:rPr>
              <w:t>1,000</w:t>
            </w:r>
          </w:p>
        </w:tc>
        <w:tc>
          <w:tcPr>
            <w:tcW w:w="0" w:type="auto"/>
            <w:shd w:val="clear" w:color="auto" w:fill="auto"/>
            <w:vAlign w:val="center"/>
          </w:tcPr>
          <w:p w:rsidR="00DB0097" w:rsidRPr="00862805" w:rsidRDefault="00DB0097" w:rsidP="00DB0097">
            <w:pPr>
              <w:spacing w:after="0" w:line="240" w:lineRule="auto"/>
              <w:jc w:val="center"/>
              <w:rPr>
                <w:rFonts w:ascii="Times New Roman" w:hAnsi="Times New Roman"/>
                <w:sz w:val="24"/>
              </w:rPr>
            </w:pPr>
            <w:r w:rsidRPr="00862805">
              <w:rPr>
                <w:rFonts w:ascii="Times New Roman" w:hAnsi="Times New Roman"/>
                <w:sz w:val="24"/>
              </w:rPr>
              <w:t>2</w:t>
            </w:r>
          </w:p>
        </w:tc>
        <w:tc>
          <w:tcPr>
            <w:tcW w:w="0" w:type="auto"/>
            <w:shd w:val="clear" w:color="auto" w:fill="auto"/>
            <w:vAlign w:val="center"/>
          </w:tcPr>
          <w:p w:rsidR="00DB0097" w:rsidRPr="00862805" w:rsidRDefault="00DB0097" w:rsidP="00DB0097">
            <w:pPr>
              <w:spacing w:after="0" w:line="240" w:lineRule="auto"/>
              <w:jc w:val="center"/>
              <w:rPr>
                <w:rFonts w:ascii="Times New Roman" w:hAnsi="Times New Roman"/>
                <w:sz w:val="24"/>
              </w:rPr>
            </w:pPr>
            <w:r w:rsidRPr="00862805">
              <w:rPr>
                <w:rFonts w:ascii="Times New Roman" w:hAnsi="Times New Roman"/>
                <w:sz w:val="24"/>
              </w:rPr>
              <w:t>2,000</w:t>
            </w:r>
          </w:p>
        </w:tc>
        <w:tc>
          <w:tcPr>
            <w:tcW w:w="0" w:type="auto"/>
            <w:vAlign w:val="center"/>
          </w:tcPr>
          <w:p w:rsidR="00DB0097" w:rsidRPr="00862805" w:rsidRDefault="00741BE5" w:rsidP="00DB0097">
            <w:pPr>
              <w:spacing w:after="0" w:line="240" w:lineRule="auto"/>
              <w:jc w:val="center"/>
              <w:rPr>
                <w:rFonts w:ascii="Times New Roman" w:hAnsi="Times New Roman"/>
                <w:sz w:val="24"/>
              </w:rPr>
            </w:pPr>
            <w:r w:rsidRPr="00862805">
              <w:rPr>
                <w:rFonts w:ascii="Times New Roman" w:hAnsi="Times New Roman"/>
                <w:sz w:val="24"/>
              </w:rPr>
              <w:t>$130,660</w:t>
            </w:r>
          </w:p>
        </w:tc>
      </w:tr>
      <w:tr w:rsidR="00DB0097" w:rsidRPr="00862805" w:rsidTr="0064579A">
        <w:trPr>
          <w:cantSplit/>
        </w:trPr>
        <w:tc>
          <w:tcPr>
            <w:tcW w:w="0" w:type="auto"/>
            <w:shd w:val="clear" w:color="auto" w:fill="auto"/>
            <w:vAlign w:val="center"/>
          </w:tcPr>
          <w:p w:rsidR="00DB0097" w:rsidRPr="00862805" w:rsidRDefault="00DB0097" w:rsidP="00DB0097">
            <w:pPr>
              <w:spacing w:after="0" w:line="240" w:lineRule="auto"/>
              <w:jc w:val="center"/>
              <w:rPr>
                <w:rFonts w:ascii="Times New Roman" w:hAnsi="Times New Roman"/>
                <w:sz w:val="24"/>
              </w:rPr>
            </w:pPr>
            <w:r w:rsidRPr="00862805">
              <w:rPr>
                <w:rFonts w:ascii="Times New Roman" w:hAnsi="Times New Roman"/>
                <w:sz w:val="24"/>
              </w:rPr>
              <w:t>Modifications to an FMP</w:t>
            </w:r>
          </w:p>
          <w:p w:rsidR="00DB0097" w:rsidRPr="00862805" w:rsidRDefault="0018255D" w:rsidP="00DB0097">
            <w:pPr>
              <w:spacing w:after="0" w:line="240" w:lineRule="auto"/>
              <w:jc w:val="center"/>
              <w:rPr>
                <w:rFonts w:ascii="Times New Roman" w:hAnsi="Times New Roman"/>
                <w:sz w:val="24"/>
              </w:rPr>
            </w:pPr>
            <w:r w:rsidRPr="00862805">
              <w:rPr>
                <w:rFonts w:ascii="Times New Roman" w:hAnsi="Times New Roman"/>
                <w:sz w:val="24"/>
              </w:rPr>
              <w:t>43 CFR 3173.13(b)(1)</w:t>
            </w:r>
          </w:p>
          <w:p w:rsidR="00DB0097" w:rsidRPr="00862805" w:rsidRDefault="00DB0097" w:rsidP="00DB0097">
            <w:pPr>
              <w:spacing w:after="0" w:line="240" w:lineRule="auto"/>
              <w:jc w:val="center"/>
              <w:rPr>
                <w:rFonts w:ascii="Times New Roman" w:hAnsi="Times New Roman"/>
                <w:sz w:val="24"/>
              </w:rPr>
            </w:pPr>
            <w:r w:rsidRPr="00862805">
              <w:rPr>
                <w:rFonts w:ascii="Times New Roman" w:hAnsi="Times New Roman"/>
                <w:sz w:val="24"/>
              </w:rPr>
              <w:t>Form 3160-5</w:t>
            </w:r>
          </w:p>
          <w:p w:rsidR="00DB0097" w:rsidRPr="00862805" w:rsidRDefault="00DB0097" w:rsidP="00DB0097">
            <w:pPr>
              <w:spacing w:after="0" w:line="240" w:lineRule="auto"/>
              <w:jc w:val="center"/>
              <w:rPr>
                <w:rFonts w:ascii="Times New Roman" w:hAnsi="Times New Roman"/>
                <w:sz w:val="24"/>
              </w:rPr>
            </w:pPr>
            <w:r w:rsidRPr="00862805">
              <w:rPr>
                <w:rFonts w:ascii="Times New Roman" w:hAnsi="Times New Roman"/>
                <w:sz w:val="24"/>
              </w:rPr>
              <w:t>Annual</w:t>
            </w:r>
          </w:p>
        </w:tc>
        <w:tc>
          <w:tcPr>
            <w:tcW w:w="0" w:type="auto"/>
            <w:shd w:val="clear" w:color="auto" w:fill="auto"/>
            <w:vAlign w:val="center"/>
          </w:tcPr>
          <w:p w:rsidR="00DB0097" w:rsidRPr="00862805" w:rsidRDefault="00DB0097" w:rsidP="00DB0097">
            <w:pPr>
              <w:spacing w:after="0" w:line="240" w:lineRule="auto"/>
              <w:jc w:val="center"/>
              <w:rPr>
                <w:rFonts w:ascii="Times New Roman" w:hAnsi="Times New Roman"/>
                <w:sz w:val="24"/>
              </w:rPr>
            </w:pPr>
            <w:r w:rsidRPr="00862805">
              <w:rPr>
                <w:rFonts w:ascii="Times New Roman" w:hAnsi="Times New Roman"/>
                <w:sz w:val="24"/>
              </w:rPr>
              <w:t>1,000</w:t>
            </w:r>
          </w:p>
        </w:tc>
        <w:tc>
          <w:tcPr>
            <w:tcW w:w="0" w:type="auto"/>
            <w:shd w:val="clear" w:color="auto" w:fill="auto"/>
            <w:vAlign w:val="center"/>
          </w:tcPr>
          <w:p w:rsidR="00DB0097" w:rsidRPr="00862805" w:rsidRDefault="00DB0097" w:rsidP="00DB0097">
            <w:pPr>
              <w:spacing w:after="0" w:line="240" w:lineRule="auto"/>
              <w:jc w:val="center"/>
              <w:rPr>
                <w:rFonts w:ascii="Times New Roman" w:hAnsi="Times New Roman"/>
                <w:sz w:val="24"/>
              </w:rPr>
            </w:pPr>
            <w:r w:rsidRPr="00862805">
              <w:rPr>
                <w:rFonts w:ascii="Times New Roman" w:hAnsi="Times New Roman"/>
                <w:sz w:val="24"/>
              </w:rPr>
              <w:t>2</w:t>
            </w:r>
          </w:p>
        </w:tc>
        <w:tc>
          <w:tcPr>
            <w:tcW w:w="0" w:type="auto"/>
            <w:shd w:val="clear" w:color="auto" w:fill="auto"/>
            <w:vAlign w:val="center"/>
          </w:tcPr>
          <w:p w:rsidR="00DB0097" w:rsidRPr="00862805" w:rsidRDefault="00DB0097" w:rsidP="00DB0097">
            <w:pPr>
              <w:spacing w:after="0" w:line="240" w:lineRule="auto"/>
              <w:jc w:val="center"/>
              <w:rPr>
                <w:rFonts w:ascii="Times New Roman" w:hAnsi="Times New Roman"/>
                <w:sz w:val="24"/>
              </w:rPr>
            </w:pPr>
            <w:r w:rsidRPr="00862805">
              <w:rPr>
                <w:rFonts w:ascii="Times New Roman" w:hAnsi="Times New Roman"/>
                <w:sz w:val="24"/>
              </w:rPr>
              <w:t>2,000</w:t>
            </w:r>
          </w:p>
        </w:tc>
        <w:tc>
          <w:tcPr>
            <w:tcW w:w="0" w:type="auto"/>
            <w:vAlign w:val="center"/>
          </w:tcPr>
          <w:p w:rsidR="00DB0097" w:rsidRPr="00862805" w:rsidRDefault="00042D07" w:rsidP="00DB0097">
            <w:pPr>
              <w:spacing w:after="0" w:line="240" w:lineRule="auto"/>
              <w:jc w:val="center"/>
              <w:rPr>
                <w:rFonts w:ascii="Times New Roman" w:hAnsi="Times New Roman"/>
                <w:sz w:val="24"/>
              </w:rPr>
            </w:pPr>
            <w:r w:rsidRPr="00862805">
              <w:rPr>
                <w:rFonts w:ascii="Times New Roman" w:hAnsi="Times New Roman"/>
                <w:sz w:val="24"/>
              </w:rPr>
              <w:t>$130,660</w:t>
            </w:r>
          </w:p>
        </w:tc>
      </w:tr>
      <w:tr w:rsidR="00DB0097" w:rsidRPr="00862805" w:rsidTr="0064579A">
        <w:trPr>
          <w:cantSplit/>
        </w:trPr>
        <w:tc>
          <w:tcPr>
            <w:tcW w:w="0" w:type="auto"/>
            <w:shd w:val="clear" w:color="auto" w:fill="auto"/>
            <w:vAlign w:val="center"/>
          </w:tcPr>
          <w:p w:rsidR="00DB0097" w:rsidRPr="00862805" w:rsidRDefault="00DB0097" w:rsidP="00DB0097">
            <w:pPr>
              <w:spacing w:after="0" w:line="240" w:lineRule="auto"/>
              <w:jc w:val="center"/>
              <w:rPr>
                <w:rFonts w:ascii="Times New Roman" w:hAnsi="Times New Roman"/>
                <w:sz w:val="24"/>
              </w:rPr>
            </w:pPr>
            <w:r w:rsidRPr="00862805">
              <w:rPr>
                <w:rFonts w:ascii="Times New Roman" w:hAnsi="Times New Roman"/>
                <w:sz w:val="24"/>
              </w:rPr>
              <w:t>Request for Approval of a CAA</w:t>
            </w:r>
          </w:p>
          <w:p w:rsidR="00DB0097" w:rsidRPr="00862805" w:rsidRDefault="0018255D" w:rsidP="00DB0097">
            <w:pPr>
              <w:spacing w:after="0" w:line="240" w:lineRule="auto"/>
              <w:jc w:val="center"/>
              <w:rPr>
                <w:rFonts w:ascii="Times New Roman" w:hAnsi="Times New Roman"/>
                <w:sz w:val="24"/>
              </w:rPr>
            </w:pPr>
            <w:r w:rsidRPr="00862805">
              <w:rPr>
                <w:rFonts w:ascii="Times New Roman" w:hAnsi="Times New Roman"/>
                <w:sz w:val="24"/>
              </w:rPr>
              <w:t>43 CFR 3173.15</w:t>
            </w:r>
          </w:p>
          <w:p w:rsidR="00DB0097" w:rsidRPr="00862805" w:rsidRDefault="00DB0097" w:rsidP="00DB0097">
            <w:pPr>
              <w:spacing w:after="0" w:line="240" w:lineRule="auto"/>
              <w:jc w:val="center"/>
              <w:rPr>
                <w:rFonts w:ascii="Times New Roman" w:hAnsi="Times New Roman"/>
                <w:sz w:val="24"/>
              </w:rPr>
            </w:pPr>
            <w:r w:rsidRPr="00862805">
              <w:rPr>
                <w:rFonts w:ascii="Times New Roman" w:hAnsi="Times New Roman"/>
                <w:sz w:val="24"/>
              </w:rPr>
              <w:t>Form 3160-5</w:t>
            </w:r>
          </w:p>
          <w:p w:rsidR="00DB0097" w:rsidRPr="00862805" w:rsidRDefault="00DB0097" w:rsidP="00DB0097">
            <w:pPr>
              <w:spacing w:after="0" w:line="240" w:lineRule="auto"/>
              <w:jc w:val="center"/>
              <w:rPr>
                <w:rFonts w:ascii="Times New Roman" w:hAnsi="Times New Roman"/>
                <w:sz w:val="24"/>
              </w:rPr>
            </w:pPr>
            <w:r w:rsidRPr="00862805">
              <w:rPr>
                <w:rFonts w:ascii="Times New Roman" w:hAnsi="Times New Roman"/>
                <w:sz w:val="24"/>
              </w:rPr>
              <w:t>One-time</w:t>
            </w:r>
          </w:p>
        </w:tc>
        <w:tc>
          <w:tcPr>
            <w:tcW w:w="0" w:type="auto"/>
            <w:shd w:val="clear" w:color="auto" w:fill="auto"/>
            <w:vAlign w:val="center"/>
          </w:tcPr>
          <w:p w:rsidR="00DB0097" w:rsidRPr="00862805" w:rsidRDefault="00902B9C" w:rsidP="00DB0097">
            <w:pPr>
              <w:spacing w:after="0" w:line="240" w:lineRule="auto"/>
              <w:jc w:val="center"/>
              <w:rPr>
                <w:rFonts w:ascii="Times New Roman" w:hAnsi="Times New Roman"/>
                <w:sz w:val="24"/>
              </w:rPr>
            </w:pPr>
            <w:r w:rsidRPr="00862805">
              <w:rPr>
                <w:rFonts w:ascii="Times New Roman" w:hAnsi="Times New Roman"/>
                <w:sz w:val="24"/>
              </w:rPr>
              <w:t>2,162</w:t>
            </w:r>
          </w:p>
        </w:tc>
        <w:tc>
          <w:tcPr>
            <w:tcW w:w="0" w:type="auto"/>
            <w:shd w:val="clear" w:color="auto" w:fill="auto"/>
            <w:vAlign w:val="center"/>
          </w:tcPr>
          <w:p w:rsidR="00DB0097" w:rsidRPr="00862805" w:rsidRDefault="00DB0097" w:rsidP="00DB0097">
            <w:pPr>
              <w:spacing w:after="0" w:line="240" w:lineRule="auto"/>
              <w:jc w:val="center"/>
              <w:rPr>
                <w:rFonts w:ascii="Times New Roman" w:hAnsi="Times New Roman"/>
                <w:sz w:val="24"/>
              </w:rPr>
            </w:pPr>
            <w:r w:rsidRPr="00862805">
              <w:rPr>
                <w:rFonts w:ascii="Times New Roman" w:hAnsi="Times New Roman"/>
                <w:sz w:val="24"/>
              </w:rPr>
              <w:t>40</w:t>
            </w:r>
          </w:p>
        </w:tc>
        <w:tc>
          <w:tcPr>
            <w:tcW w:w="0" w:type="auto"/>
            <w:shd w:val="clear" w:color="auto" w:fill="auto"/>
            <w:vAlign w:val="center"/>
          </w:tcPr>
          <w:p w:rsidR="00DB0097" w:rsidRPr="00862805" w:rsidRDefault="00D852E7" w:rsidP="00DB0097">
            <w:pPr>
              <w:spacing w:after="0" w:line="240" w:lineRule="auto"/>
              <w:jc w:val="center"/>
              <w:rPr>
                <w:rFonts w:ascii="Times New Roman" w:hAnsi="Times New Roman"/>
                <w:sz w:val="24"/>
              </w:rPr>
            </w:pPr>
            <w:r w:rsidRPr="00862805">
              <w:rPr>
                <w:rFonts w:ascii="Times New Roman" w:hAnsi="Times New Roman"/>
                <w:sz w:val="24"/>
              </w:rPr>
              <w:t>86,480</w:t>
            </w:r>
          </w:p>
        </w:tc>
        <w:tc>
          <w:tcPr>
            <w:tcW w:w="0" w:type="auto"/>
            <w:vAlign w:val="center"/>
          </w:tcPr>
          <w:p w:rsidR="00DB0097" w:rsidRPr="00862805" w:rsidRDefault="00D852E7" w:rsidP="00DB0097">
            <w:pPr>
              <w:spacing w:after="0" w:line="240" w:lineRule="auto"/>
              <w:jc w:val="center"/>
              <w:rPr>
                <w:rFonts w:ascii="Times New Roman" w:hAnsi="Times New Roman"/>
                <w:sz w:val="24"/>
              </w:rPr>
            </w:pPr>
            <w:r w:rsidRPr="00862805">
              <w:rPr>
                <w:rFonts w:ascii="Times New Roman" w:hAnsi="Times New Roman"/>
                <w:sz w:val="24"/>
              </w:rPr>
              <w:t>$5,649,738.40</w:t>
            </w:r>
          </w:p>
        </w:tc>
      </w:tr>
      <w:tr w:rsidR="00DB0097" w:rsidRPr="00862805" w:rsidTr="0064579A">
        <w:trPr>
          <w:cantSplit/>
        </w:trPr>
        <w:tc>
          <w:tcPr>
            <w:tcW w:w="0" w:type="auto"/>
            <w:shd w:val="clear" w:color="auto" w:fill="auto"/>
            <w:vAlign w:val="center"/>
          </w:tcPr>
          <w:p w:rsidR="00DB0097" w:rsidRPr="00862805" w:rsidRDefault="00DB0097" w:rsidP="00DB0097">
            <w:pPr>
              <w:spacing w:after="0" w:line="240" w:lineRule="auto"/>
              <w:jc w:val="center"/>
              <w:rPr>
                <w:rFonts w:ascii="Times New Roman" w:hAnsi="Times New Roman"/>
                <w:sz w:val="24"/>
              </w:rPr>
            </w:pPr>
            <w:r w:rsidRPr="00862805">
              <w:rPr>
                <w:rFonts w:ascii="Times New Roman" w:hAnsi="Times New Roman"/>
                <w:sz w:val="24"/>
              </w:rPr>
              <w:t>Response to Notice of Insufficient CAA</w:t>
            </w:r>
          </w:p>
          <w:p w:rsidR="00DB0097" w:rsidRPr="00862805" w:rsidRDefault="00DB0097" w:rsidP="00DB0097">
            <w:pPr>
              <w:spacing w:after="0" w:line="240" w:lineRule="auto"/>
              <w:jc w:val="center"/>
              <w:rPr>
                <w:rFonts w:ascii="Times New Roman" w:hAnsi="Times New Roman"/>
                <w:sz w:val="24"/>
              </w:rPr>
            </w:pPr>
            <w:r w:rsidRPr="00862805">
              <w:rPr>
                <w:rFonts w:ascii="Times New Roman" w:hAnsi="Times New Roman"/>
                <w:sz w:val="24"/>
              </w:rPr>
              <w:t>43 CFR 3173.16</w:t>
            </w:r>
          </w:p>
          <w:p w:rsidR="00DB0097" w:rsidRPr="00862805" w:rsidRDefault="00DB0097" w:rsidP="00DB0097">
            <w:pPr>
              <w:spacing w:after="0" w:line="240" w:lineRule="auto"/>
              <w:jc w:val="center"/>
              <w:rPr>
                <w:rFonts w:ascii="Times New Roman" w:hAnsi="Times New Roman"/>
                <w:sz w:val="24"/>
              </w:rPr>
            </w:pPr>
            <w:r w:rsidRPr="00862805">
              <w:rPr>
                <w:rFonts w:ascii="Times New Roman" w:hAnsi="Times New Roman"/>
                <w:sz w:val="24"/>
              </w:rPr>
              <w:t>Form 3160-5</w:t>
            </w:r>
          </w:p>
          <w:p w:rsidR="00DB0097" w:rsidRPr="00862805" w:rsidRDefault="00DB0097" w:rsidP="00DB0097">
            <w:pPr>
              <w:spacing w:after="0" w:line="240" w:lineRule="auto"/>
              <w:jc w:val="center"/>
              <w:rPr>
                <w:rFonts w:ascii="Times New Roman" w:hAnsi="Times New Roman"/>
                <w:sz w:val="24"/>
              </w:rPr>
            </w:pPr>
            <w:r w:rsidRPr="00862805">
              <w:rPr>
                <w:rFonts w:ascii="Times New Roman" w:hAnsi="Times New Roman"/>
                <w:sz w:val="24"/>
              </w:rPr>
              <w:t>Annual</w:t>
            </w:r>
          </w:p>
        </w:tc>
        <w:tc>
          <w:tcPr>
            <w:tcW w:w="0" w:type="auto"/>
            <w:shd w:val="clear" w:color="auto" w:fill="auto"/>
            <w:vAlign w:val="center"/>
          </w:tcPr>
          <w:p w:rsidR="00DB0097" w:rsidRPr="00862805" w:rsidRDefault="00DB0097" w:rsidP="00DB0097">
            <w:pPr>
              <w:spacing w:after="0" w:line="240" w:lineRule="auto"/>
              <w:jc w:val="center"/>
              <w:rPr>
                <w:rFonts w:ascii="Times New Roman" w:hAnsi="Times New Roman"/>
                <w:sz w:val="24"/>
              </w:rPr>
            </w:pPr>
            <w:r w:rsidRPr="00862805">
              <w:rPr>
                <w:rFonts w:ascii="Times New Roman" w:hAnsi="Times New Roman"/>
                <w:sz w:val="24"/>
              </w:rPr>
              <w:t>150</w:t>
            </w:r>
          </w:p>
        </w:tc>
        <w:tc>
          <w:tcPr>
            <w:tcW w:w="0" w:type="auto"/>
            <w:shd w:val="clear" w:color="auto" w:fill="auto"/>
            <w:vAlign w:val="center"/>
          </w:tcPr>
          <w:p w:rsidR="00DB0097" w:rsidRPr="00862805" w:rsidRDefault="00DB0097" w:rsidP="00DB0097">
            <w:pPr>
              <w:spacing w:after="0" w:line="240" w:lineRule="auto"/>
              <w:jc w:val="center"/>
              <w:rPr>
                <w:rFonts w:ascii="Times New Roman" w:hAnsi="Times New Roman"/>
                <w:sz w:val="24"/>
              </w:rPr>
            </w:pPr>
            <w:r w:rsidRPr="00862805">
              <w:rPr>
                <w:rFonts w:ascii="Times New Roman" w:hAnsi="Times New Roman"/>
                <w:sz w:val="24"/>
              </w:rPr>
              <w:t>40</w:t>
            </w:r>
          </w:p>
        </w:tc>
        <w:tc>
          <w:tcPr>
            <w:tcW w:w="0" w:type="auto"/>
            <w:shd w:val="clear" w:color="auto" w:fill="auto"/>
            <w:vAlign w:val="center"/>
          </w:tcPr>
          <w:p w:rsidR="00DB0097" w:rsidRPr="00862805" w:rsidRDefault="00DB0097" w:rsidP="00DB0097">
            <w:pPr>
              <w:spacing w:after="0" w:line="240" w:lineRule="auto"/>
              <w:jc w:val="center"/>
              <w:rPr>
                <w:rFonts w:ascii="Times New Roman" w:hAnsi="Times New Roman"/>
                <w:sz w:val="24"/>
              </w:rPr>
            </w:pPr>
            <w:r w:rsidRPr="00862805">
              <w:rPr>
                <w:rFonts w:ascii="Times New Roman" w:hAnsi="Times New Roman"/>
                <w:sz w:val="24"/>
              </w:rPr>
              <w:t>6,000</w:t>
            </w:r>
          </w:p>
        </w:tc>
        <w:tc>
          <w:tcPr>
            <w:tcW w:w="0" w:type="auto"/>
            <w:vAlign w:val="center"/>
          </w:tcPr>
          <w:p w:rsidR="00DB0097" w:rsidRPr="00862805" w:rsidRDefault="00F02BA5" w:rsidP="00DB0097">
            <w:pPr>
              <w:spacing w:after="0" w:line="240" w:lineRule="auto"/>
              <w:jc w:val="center"/>
              <w:rPr>
                <w:rFonts w:ascii="Times New Roman" w:hAnsi="Times New Roman"/>
                <w:sz w:val="24"/>
              </w:rPr>
            </w:pPr>
            <w:r w:rsidRPr="00862805">
              <w:rPr>
                <w:rFonts w:ascii="Times New Roman" w:hAnsi="Times New Roman"/>
                <w:sz w:val="24"/>
              </w:rPr>
              <w:t>$391,980</w:t>
            </w:r>
          </w:p>
        </w:tc>
      </w:tr>
      <w:tr w:rsidR="00DB0097" w:rsidRPr="00862805" w:rsidTr="0064579A">
        <w:trPr>
          <w:cantSplit/>
        </w:trPr>
        <w:tc>
          <w:tcPr>
            <w:tcW w:w="0" w:type="auto"/>
            <w:shd w:val="clear" w:color="auto" w:fill="auto"/>
            <w:vAlign w:val="center"/>
          </w:tcPr>
          <w:p w:rsidR="00DB0097" w:rsidRPr="00862805" w:rsidRDefault="00DB0097" w:rsidP="00DB0097">
            <w:pPr>
              <w:spacing w:after="0" w:line="240" w:lineRule="auto"/>
              <w:jc w:val="center"/>
              <w:rPr>
                <w:rFonts w:ascii="Times New Roman" w:hAnsi="Times New Roman"/>
                <w:sz w:val="24"/>
              </w:rPr>
            </w:pPr>
            <w:r w:rsidRPr="00862805">
              <w:rPr>
                <w:rFonts w:ascii="Times New Roman" w:hAnsi="Times New Roman"/>
                <w:sz w:val="24"/>
              </w:rPr>
              <w:t xml:space="preserve">Request to Modify </w:t>
            </w:r>
            <w:r w:rsidR="008D7EF1" w:rsidRPr="00862805">
              <w:rPr>
                <w:rFonts w:ascii="Times New Roman" w:hAnsi="Times New Roman"/>
                <w:sz w:val="24"/>
              </w:rPr>
              <w:t xml:space="preserve">or Terminate </w:t>
            </w:r>
            <w:r w:rsidRPr="00862805">
              <w:rPr>
                <w:rFonts w:ascii="Times New Roman" w:hAnsi="Times New Roman"/>
                <w:sz w:val="24"/>
              </w:rPr>
              <w:t>a CAA</w:t>
            </w:r>
          </w:p>
          <w:p w:rsidR="00DB0097" w:rsidRPr="00862805" w:rsidRDefault="0018255D" w:rsidP="00DB0097">
            <w:pPr>
              <w:spacing w:after="0" w:line="240" w:lineRule="auto"/>
              <w:jc w:val="center"/>
              <w:rPr>
                <w:rFonts w:ascii="Times New Roman" w:hAnsi="Times New Roman"/>
                <w:sz w:val="24"/>
              </w:rPr>
            </w:pPr>
            <w:r w:rsidRPr="00862805">
              <w:rPr>
                <w:rFonts w:ascii="Times New Roman" w:hAnsi="Times New Roman"/>
                <w:sz w:val="24"/>
              </w:rPr>
              <w:t>43 CFR 3173.18</w:t>
            </w:r>
            <w:r w:rsidR="008D7EF1" w:rsidRPr="00862805">
              <w:rPr>
                <w:rFonts w:ascii="Times New Roman" w:hAnsi="Times New Roman"/>
                <w:sz w:val="24"/>
              </w:rPr>
              <w:t xml:space="preserve"> and 3173.20</w:t>
            </w:r>
          </w:p>
          <w:p w:rsidR="00DB0097" w:rsidRPr="00862805" w:rsidRDefault="00DB0097" w:rsidP="00DB0097">
            <w:pPr>
              <w:spacing w:after="0" w:line="240" w:lineRule="auto"/>
              <w:jc w:val="center"/>
              <w:rPr>
                <w:rFonts w:ascii="Times New Roman" w:hAnsi="Times New Roman"/>
                <w:sz w:val="24"/>
              </w:rPr>
            </w:pPr>
            <w:r w:rsidRPr="00862805">
              <w:rPr>
                <w:rFonts w:ascii="Times New Roman" w:hAnsi="Times New Roman"/>
                <w:sz w:val="24"/>
              </w:rPr>
              <w:t>Form 3160-5</w:t>
            </w:r>
          </w:p>
          <w:p w:rsidR="00DB0097" w:rsidRPr="00862805" w:rsidRDefault="00DB0097" w:rsidP="00DB0097">
            <w:pPr>
              <w:spacing w:after="0" w:line="240" w:lineRule="auto"/>
              <w:jc w:val="center"/>
              <w:rPr>
                <w:rFonts w:ascii="Times New Roman" w:hAnsi="Times New Roman"/>
                <w:sz w:val="24"/>
              </w:rPr>
            </w:pPr>
            <w:r w:rsidRPr="00862805">
              <w:rPr>
                <w:rFonts w:ascii="Times New Roman" w:hAnsi="Times New Roman"/>
                <w:sz w:val="24"/>
              </w:rPr>
              <w:t>Annual</w:t>
            </w:r>
          </w:p>
        </w:tc>
        <w:tc>
          <w:tcPr>
            <w:tcW w:w="0" w:type="auto"/>
            <w:shd w:val="clear" w:color="auto" w:fill="auto"/>
            <w:vAlign w:val="center"/>
          </w:tcPr>
          <w:p w:rsidR="00DB0097" w:rsidRPr="00862805" w:rsidRDefault="00DB0097" w:rsidP="00DB0097">
            <w:pPr>
              <w:spacing w:after="0" w:line="240" w:lineRule="auto"/>
              <w:jc w:val="center"/>
              <w:rPr>
                <w:rFonts w:ascii="Times New Roman" w:hAnsi="Times New Roman"/>
                <w:sz w:val="24"/>
              </w:rPr>
            </w:pPr>
            <w:r w:rsidRPr="00862805">
              <w:rPr>
                <w:rFonts w:ascii="Times New Roman" w:hAnsi="Times New Roman"/>
                <w:sz w:val="24"/>
              </w:rPr>
              <w:t>500</w:t>
            </w:r>
          </w:p>
        </w:tc>
        <w:tc>
          <w:tcPr>
            <w:tcW w:w="0" w:type="auto"/>
            <w:shd w:val="clear" w:color="auto" w:fill="auto"/>
            <w:vAlign w:val="center"/>
          </w:tcPr>
          <w:p w:rsidR="00DB0097" w:rsidRPr="00862805" w:rsidRDefault="00DB0097" w:rsidP="00DB0097">
            <w:pPr>
              <w:spacing w:after="0" w:line="240" w:lineRule="auto"/>
              <w:jc w:val="center"/>
              <w:rPr>
                <w:rFonts w:ascii="Times New Roman" w:hAnsi="Times New Roman"/>
                <w:sz w:val="24"/>
              </w:rPr>
            </w:pPr>
            <w:r w:rsidRPr="00862805">
              <w:rPr>
                <w:rFonts w:ascii="Times New Roman" w:hAnsi="Times New Roman"/>
                <w:sz w:val="24"/>
              </w:rPr>
              <w:t>40</w:t>
            </w:r>
          </w:p>
        </w:tc>
        <w:tc>
          <w:tcPr>
            <w:tcW w:w="0" w:type="auto"/>
            <w:shd w:val="clear" w:color="auto" w:fill="auto"/>
            <w:vAlign w:val="center"/>
          </w:tcPr>
          <w:p w:rsidR="00DB0097" w:rsidRPr="00862805" w:rsidRDefault="00DB0097" w:rsidP="00DB0097">
            <w:pPr>
              <w:spacing w:after="0" w:line="240" w:lineRule="auto"/>
              <w:jc w:val="center"/>
              <w:rPr>
                <w:rFonts w:ascii="Times New Roman" w:hAnsi="Times New Roman"/>
                <w:sz w:val="24"/>
              </w:rPr>
            </w:pPr>
            <w:r w:rsidRPr="00862805">
              <w:rPr>
                <w:rFonts w:ascii="Times New Roman" w:hAnsi="Times New Roman"/>
                <w:sz w:val="24"/>
              </w:rPr>
              <w:t>20,000</w:t>
            </w:r>
          </w:p>
        </w:tc>
        <w:tc>
          <w:tcPr>
            <w:tcW w:w="0" w:type="auto"/>
            <w:vAlign w:val="center"/>
          </w:tcPr>
          <w:p w:rsidR="00DB0097" w:rsidRPr="00862805" w:rsidRDefault="00CA6971" w:rsidP="00DB0097">
            <w:pPr>
              <w:spacing w:after="0" w:line="240" w:lineRule="auto"/>
              <w:jc w:val="center"/>
              <w:rPr>
                <w:rFonts w:ascii="Times New Roman" w:hAnsi="Times New Roman"/>
                <w:sz w:val="24"/>
              </w:rPr>
            </w:pPr>
            <w:r w:rsidRPr="00862805">
              <w:rPr>
                <w:rFonts w:ascii="Times New Roman" w:hAnsi="Times New Roman"/>
                <w:sz w:val="24"/>
              </w:rPr>
              <w:t>$1,306</w:t>
            </w:r>
            <w:r w:rsidR="00DB0097" w:rsidRPr="00862805">
              <w:rPr>
                <w:rFonts w:ascii="Times New Roman" w:hAnsi="Times New Roman"/>
                <w:sz w:val="24"/>
              </w:rPr>
              <w:t>,600</w:t>
            </w:r>
          </w:p>
        </w:tc>
      </w:tr>
      <w:tr w:rsidR="0018255D" w:rsidRPr="00862805" w:rsidTr="0064579A">
        <w:trPr>
          <w:cantSplit/>
        </w:trPr>
        <w:tc>
          <w:tcPr>
            <w:tcW w:w="0" w:type="auto"/>
            <w:shd w:val="clear" w:color="auto" w:fill="auto"/>
            <w:vAlign w:val="center"/>
          </w:tcPr>
          <w:p w:rsidR="0018255D" w:rsidRPr="00862805" w:rsidRDefault="0018255D" w:rsidP="0018255D">
            <w:pPr>
              <w:pStyle w:val="ListParagraph"/>
              <w:ind w:left="0"/>
              <w:jc w:val="center"/>
              <w:rPr>
                <w:rFonts w:ascii="Times New Roman" w:hAnsi="Times New Roman"/>
                <w:sz w:val="24"/>
              </w:rPr>
            </w:pPr>
            <w:r w:rsidRPr="00862805">
              <w:rPr>
                <w:rFonts w:ascii="Times New Roman" w:hAnsi="Times New Roman"/>
                <w:sz w:val="24"/>
              </w:rPr>
              <w:t>Request for Approval or Termination of Off-Lease Measurement</w:t>
            </w:r>
          </w:p>
          <w:p w:rsidR="0018255D" w:rsidRPr="00862805" w:rsidRDefault="0018255D" w:rsidP="0018255D">
            <w:pPr>
              <w:pStyle w:val="ListParagraph"/>
              <w:ind w:left="0"/>
              <w:jc w:val="center"/>
              <w:rPr>
                <w:rFonts w:ascii="Times New Roman" w:hAnsi="Times New Roman"/>
                <w:sz w:val="24"/>
              </w:rPr>
            </w:pPr>
            <w:r w:rsidRPr="00862805">
              <w:rPr>
                <w:rFonts w:ascii="Times New Roman" w:hAnsi="Times New Roman"/>
                <w:sz w:val="24"/>
              </w:rPr>
              <w:t>43 CFR 3173.23 and 3173.27</w:t>
            </w:r>
          </w:p>
          <w:p w:rsidR="0018255D" w:rsidRPr="00862805" w:rsidRDefault="0018255D" w:rsidP="0018255D">
            <w:pPr>
              <w:pStyle w:val="ListParagraph"/>
              <w:spacing w:after="0" w:line="240" w:lineRule="auto"/>
              <w:ind w:left="0"/>
              <w:jc w:val="center"/>
              <w:rPr>
                <w:rFonts w:ascii="Times New Roman" w:hAnsi="Times New Roman"/>
                <w:sz w:val="24"/>
              </w:rPr>
            </w:pPr>
            <w:r w:rsidRPr="00862805">
              <w:rPr>
                <w:rFonts w:ascii="Times New Roman" w:hAnsi="Times New Roman"/>
                <w:sz w:val="24"/>
              </w:rPr>
              <w:t>Form 3160-5 and related Information</w:t>
            </w:r>
          </w:p>
        </w:tc>
        <w:tc>
          <w:tcPr>
            <w:tcW w:w="0" w:type="auto"/>
            <w:shd w:val="clear" w:color="auto" w:fill="auto"/>
            <w:vAlign w:val="center"/>
          </w:tcPr>
          <w:p w:rsidR="0018255D" w:rsidRPr="00862805" w:rsidRDefault="0018255D" w:rsidP="0018255D">
            <w:pPr>
              <w:tabs>
                <w:tab w:val="left" w:pos="360"/>
                <w:tab w:val="left" w:pos="630"/>
                <w:tab w:val="left" w:pos="720"/>
                <w:tab w:val="left" w:pos="1080"/>
              </w:tabs>
              <w:jc w:val="center"/>
              <w:rPr>
                <w:rFonts w:ascii="Times New Roman" w:hAnsi="Times New Roman"/>
                <w:sz w:val="24"/>
              </w:rPr>
            </w:pPr>
            <w:r w:rsidRPr="00862805">
              <w:rPr>
                <w:rFonts w:ascii="Times New Roman" w:hAnsi="Times New Roman"/>
                <w:sz w:val="24"/>
              </w:rPr>
              <w:t>166</w:t>
            </w:r>
          </w:p>
        </w:tc>
        <w:tc>
          <w:tcPr>
            <w:tcW w:w="0" w:type="auto"/>
            <w:shd w:val="clear" w:color="auto" w:fill="auto"/>
            <w:vAlign w:val="center"/>
          </w:tcPr>
          <w:p w:rsidR="0018255D" w:rsidRPr="00862805" w:rsidRDefault="0018255D" w:rsidP="0018255D">
            <w:pPr>
              <w:tabs>
                <w:tab w:val="left" w:pos="360"/>
                <w:tab w:val="left" w:pos="630"/>
                <w:tab w:val="left" w:pos="720"/>
                <w:tab w:val="left" w:pos="1080"/>
              </w:tabs>
              <w:jc w:val="center"/>
              <w:rPr>
                <w:rFonts w:ascii="Times New Roman" w:hAnsi="Times New Roman"/>
                <w:sz w:val="24"/>
              </w:rPr>
            </w:pPr>
            <w:r w:rsidRPr="00862805">
              <w:rPr>
                <w:rFonts w:ascii="Times New Roman" w:hAnsi="Times New Roman"/>
                <w:sz w:val="24"/>
              </w:rPr>
              <w:t>10</w:t>
            </w:r>
          </w:p>
        </w:tc>
        <w:tc>
          <w:tcPr>
            <w:tcW w:w="0" w:type="auto"/>
            <w:shd w:val="clear" w:color="auto" w:fill="auto"/>
            <w:vAlign w:val="center"/>
          </w:tcPr>
          <w:p w:rsidR="0018255D" w:rsidRPr="00862805" w:rsidRDefault="0018255D" w:rsidP="0018255D">
            <w:pPr>
              <w:tabs>
                <w:tab w:val="left" w:pos="360"/>
                <w:tab w:val="left" w:pos="630"/>
                <w:tab w:val="left" w:pos="720"/>
                <w:tab w:val="left" w:pos="1080"/>
              </w:tabs>
              <w:jc w:val="center"/>
              <w:rPr>
                <w:rFonts w:ascii="Times New Roman" w:hAnsi="Times New Roman"/>
                <w:sz w:val="24"/>
              </w:rPr>
            </w:pPr>
            <w:r w:rsidRPr="00862805">
              <w:rPr>
                <w:rFonts w:ascii="Times New Roman" w:hAnsi="Times New Roman"/>
                <w:sz w:val="24"/>
              </w:rPr>
              <w:t>1,660</w:t>
            </w:r>
          </w:p>
        </w:tc>
        <w:tc>
          <w:tcPr>
            <w:tcW w:w="0" w:type="auto"/>
            <w:vAlign w:val="center"/>
          </w:tcPr>
          <w:p w:rsidR="0018255D" w:rsidRPr="00862805" w:rsidRDefault="0018255D" w:rsidP="0018255D">
            <w:pPr>
              <w:tabs>
                <w:tab w:val="left" w:pos="360"/>
                <w:tab w:val="left" w:pos="630"/>
                <w:tab w:val="left" w:pos="720"/>
                <w:tab w:val="left" w:pos="1080"/>
              </w:tabs>
              <w:jc w:val="center"/>
              <w:rPr>
                <w:rFonts w:ascii="Times New Roman" w:hAnsi="Times New Roman"/>
                <w:sz w:val="24"/>
              </w:rPr>
            </w:pPr>
            <w:r w:rsidRPr="00862805">
              <w:rPr>
                <w:rFonts w:ascii="Times New Roman" w:hAnsi="Times New Roman"/>
                <w:sz w:val="24"/>
              </w:rPr>
              <w:t>$108,447.80</w:t>
            </w:r>
          </w:p>
        </w:tc>
      </w:tr>
      <w:tr w:rsidR="0018255D" w:rsidRPr="00862805" w:rsidTr="0064579A">
        <w:trPr>
          <w:cantSplit/>
        </w:trPr>
        <w:tc>
          <w:tcPr>
            <w:tcW w:w="0" w:type="auto"/>
            <w:shd w:val="clear" w:color="auto" w:fill="auto"/>
            <w:vAlign w:val="center"/>
          </w:tcPr>
          <w:p w:rsidR="0018255D" w:rsidRPr="00862805" w:rsidRDefault="0018255D" w:rsidP="0018255D">
            <w:pPr>
              <w:spacing w:after="0" w:line="240" w:lineRule="auto"/>
              <w:jc w:val="center"/>
              <w:rPr>
                <w:rFonts w:ascii="Times New Roman" w:hAnsi="Times New Roman"/>
                <w:sz w:val="24"/>
              </w:rPr>
            </w:pPr>
            <w:r w:rsidRPr="00862805">
              <w:rPr>
                <w:rFonts w:ascii="Times New Roman" w:hAnsi="Times New Roman"/>
                <w:sz w:val="24"/>
              </w:rPr>
              <w:t>Response to Notice of Insufficient Off-Lease Measurement Approval</w:t>
            </w:r>
          </w:p>
          <w:p w:rsidR="0018255D" w:rsidRPr="00862805" w:rsidRDefault="0033155E" w:rsidP="0018255D">
            <w:pPr>
              <w:spacing w:after="0" w:line="240" w:lineRule="auto"/>
              <w:jc w:val="center"/>
              <w:rPr>
                <w:rFonts w:ascii="Times New Roman" w:hAnsi="Times New Roman"/>
                <w:sz w:val="24"/>
              </w:rPr>
            </w:pPr>
            <w:r w:rsidRPr="00862805">
              <w:rPr>
                <w:rFonts w:ascii="Times New Roman" w:hAnsi="Times New Roman"/>
                <w:sz w:val="24"/>
              </w:rPr>
              <w:t>43 CFR 3173.25</w:t>
            </w:r>
          </w:p>
          <w:p w:rsidR="0018255D" w:rsidRPr="00862805" w:rsidRDefault="0018255D" w:rsidP="0018255D">
            <w:pPr>
              <w:spacing w:after="0" w:line="240" w:lineRule="auto"/>
              <w:jc w:val="center"/>
              <w:rPr>
                <w:rFonts w:ascii="Times New Roman" w:hAnsi="Times New Roman"/>
                <w:sz w:val="24"/>
              </w:rPr>
            </w:pPr>
            <w:r w:rsidRPr="00862805">
              <w:rPr>
                <w:rFonts w:ascii="Times New Roman" w:hAnsi="Times New Roman"/>
                <w:sz w:val="24"/>
              </w:rPr>
              <w:t>Form 3160-5</w:t>
            </w:r>
          </w:p>
          <w:p w:rsidR="0018255D" w:rsidRPr="00862805" w:rsidRDefault="0018255D" w:rsidP="0018255D">
            <w:pPr>
              <w:spacing w:after="0" w:line="240" w:lineRule="auto"/>
              <w:jc w:val="center"/>
              <w:rPr>
                <w:rFonts w:ascii="Times New Roman" w:hAnsi="Times New Roman"/>
                <w:sz w:val="24"/>
              </w:rPr>
            </w:pPr>
            <w:r w:rsidRPr="00862805">
              <w:rPr>
                <w:rFonts w:ascii="Times New Roman" w:hAnsi="Times New Roman"/>
                <w:sz w:val="24"/>
              </w:rPr>
              <w:t>Annual</w:t>
            </w:r>
          </w:p>
        </w:tc>
        <w:tc>
          <w:tcPr>
            <w:tcW w:w="0" w:type="auto"/>
            <w:shd w:val="clear" w:color="auto" w:fill="auto"/>
            <w:vAlign w:val="center"/>
          </w:tcPr>
          <w:p w:rsidR="0018255D" w:rsidRPr="00862805" w:rsidRDefault="0018255D" w:rsidP="0018255D">
            <w:pPr>
              <w:spacing w:after="0" w:line="240" w:lineRule="auto"/>
              <w:jc w:val="center"/>
              <w:rPr>
                <w:rFonts w:ascii="Times New Roman" w:hAnsi="Times New Roman"/>
                <w:sz w:val="24"/>
              </w:rPr>
            </w:pPr>
            <w:r w:rsidRPr="00862805">
              <w:rPr>
                <w:rFonts w:ascii="Times New Roman" w:hAnsi="Times New Roman"/>
                <w:sz w:val="24"/>
              </w:rPr>
              <w:t>15</w:t>
            </w:r>
          </w:p>
        </w:tc>
        <w:tc>
          <w:tcPr>
            <w:tcW w:w="0" w:type="auto"/>
            <w:shd w:val="clear" w:color="auto" w:fill="auto"/>
            <w:vAlign w:val="center"/>
          </w:tcPr>
          <w:p w:rsidR="0018255D" w:rsidRPr="00862805" w:rsidRDefault="0018255D" w:rsidP="0018255D">
            <w:pPr>
              <w:spacing w:after="0" w:line="240" w:lineRule="auto"/>
              <w:jc w:val="center"/>
              <w:rPr>
                <w:rFonts w:ascii="Times New Roman" w:hAnsi="Times New Roman"/>
                <w:sz w:val="24"/>
              </w:rPr>
            </w:pPr>
            <w:r w:rsidRPr="00862805">
              <w:rPr>
                <w:rFonts w:ascii="Times New Roman" w:hAnsi="Times New Roman"/>
                <w:sz w:val="24"/>
              </w:rPr>
              <w:t>40</w:t>
            </w:r>
          </w:p>
        </w:tc>
        <w:tc>
          <w:tcPr>
            <w:tcW w:w="0" w:type="auto"/>
            <w:shd w:val="clear" w:color="auto" w:fill="auto"/>
            <w:vAlign w:val="center"/>
          </w:tcPr>
          <w:p w:rsidR="0018255D" w:rsidRPr="00862805" w:rsidRDefault="0018255D" w:rsidP="0018255D">
            <w:pPr>
              <w:spacing w:after="0" w:line="240" w:lineRule="auto"/>
              <w:jc w:val="center"/>
              <w:rPr>
                <w:rFonts w:ascii="Times New Roman" w:hAnsi="Times New Roman"/>
                <w:sz w:val="24"/>
              </w:rPr>
            </w:pPr>
            <w:r w:rsidRPr="00862805">
              <w:rPr>
                <w:rFonts w:ascii="Times New Roman" w:hAnsi="Times New Roman"/>
                <w:sz w:val="24"/>
              </w:rPr>
              <w:t>600</w:t>
            </w:r>
          </w:p>
        </w:tc>
        <w:tc>
          <w:tcPr>
            <w:tcW w:w="0" w:type="auto"/>
            <w:vAlign w:val="center"/>
          </w:tcPr>
          <w:p w:rsidR="0018255D" w:rsidRPr="00862805" w:rsidRDefault="00AD37B1" w:rsidP="0018255D">
            <w:pPr>
              <w:spacing w:after="0" w:line="240" w:lineRule="auto"/>
              <w:jc w:val="center"/>
              <w:rPr>
                <w:rFonts w:ascii="Times New Roman" w:hAnsi="Times New Roman"/>
                <w:sz w:val="24"/>
              </w:rPr>
            </w:pPr>
            <w:r w:rsidRPr="00862805">
              <w:rPr>
                <w:rFonts w:ascii="Times New Roman" w:hAnsi="Times New Roman"/>
                <w:sz w:val="24"/>
              </w:rPr>
              <w:t>$39,198</w:t>
            </w:r>
          </w:p>
        </w:tc>
      </w:tr>
      <w:tr w:rsidR="0018255D" w:rsidRPr="00862805" w:rsidTr="0064579A">
        <w:trPr>
          <w:cantSplit/>
        </w:trPr>
        <w:tc>
          <w:tcPr>
            <w:tcW w:w="0" w:type="auto"/>
            <w:shd w:val="clear" w:color="auto" w:fill="auto"/>
            <w:vAlign w:val="center"/>
          </w:tcPr>
          <w:p w:rsidR="0018255D" w:rsidRPr="00862805" w:rsidRDefault="0018255D" w:rsidP="0018255D">
            <w:pPr>
              <w:spacing w:after="0" w:line="240" w:lineRule="auto"/>
              <w:jc w:val="center"/>
              <w:rPr>
                <w:rFonts w:ascii="Times New Roman" w:hAnsi="Times New Roman"/>
                <w:sz w:val="24"/>
              </w:rPr>
            </w:pPr>
            <w:r w:rsidRPr="00862805">
              <w:rPr>
                <w:rFonts w:ascii="Times New Roman" w:hAnsi="Times New Roman"/>
                <w:sz w:val="24"/>
              </w:rPr>
              <w:t>Totals</w:t>
            </w:r>
          </w:p>
        </w:tc>
        <w:tc>
          <w:tcPr>
            <w:tcW w:w="0" w:type="auto"/>
            <w:shd w:val="clear" w:color="auto" w:fill="auto"/>
            <w:vAlign w:val="center"/>
          </w:tcPr>
          <w:p w:rsidR="0018255D" w:rsidRPr="00862805" w:rsidRDefault="0090181C" w:rsidP="0018255D">
            <w:pPr>
              <w:spacing w:after="0" w:line="240" w:lineRule="auto"/>
              <w:jc w:val="center"/>
              <w:rPr>
                <w:rFonts w:ascii="Times New Roman" w:hAnsi="Times New Roman"/>
                <w:sz w:val="24"/>
              </w:rPr>
            </w:pPr>
            <w:r w:rsidRPr="00862805">
              <w:rPr>
                <w:rFonts w:ascii="Times New Roman" w:hAnsi="Times New Roman"/>
                <w:sz w:val="24"/>
              </w:rPr>
              <w:t>180,481</w:t>
            </w:r>
          </w:p>
        </w:tc>
        <w:tc>
          <w:tcPr>
            <w:tcW w:w="0" w:type="auto"/>
            <w:shd w:val="clear" w:color="auto" w:fill="auto"/>
            <w:vAlign w:val="center"/>
          </w:tcPr>
          <w:p w:rsidR="0018255D" w:rsidRPr="00862805" w:rsidRDefault="0018255D" w:rsidP="0018255D">
            <w:pPr>
              <w:spacing w:after="0" w:line="240" w:lineRule="auto"/>
              <w:jc w:val="center"/>
              <w:rPr>
                <w:rFonts w:ascii="Times New Roman" w:hAnsi="Times New Roman"/>
                <w:sz w:val="24"/>
              </w:rPr>
            </w:pPr>
            <w:r w:rsidRPr="00862805">
              <w:rPr>
                <w:rFonts w:ascii="Times New Roman" w:hAnsi="Times New Roman"/>
                <w:sz w:val="24"/>
              </w:rPr>
              <w:sym w:font="Symbol" w:char="F0BE"/>
            </w:r>
          </w:p>
        </w:tc>
        <w:tc>
          <w:tcPr>
            <w:tcW w:w="0" w:type="auto"/>
            <w:shd w:val="clear" w:color="auto" w:fill="auto"/>
            <w:vAlign w:val="center"/>
          </w:tcPr>
          <w:p w:rsidR="0018255D" w:rsidRPr="00862805" w:rsidRDefault="00371C26" w:rsidP="0018255D">
            <w:pPr>
              <w:spacing w:after="0" w:line="240" w:lineRule="auto"/>
              <w:jc w:val="center"/>
              <w:rPr>
                <w:rFonts w:ascii="Times New Roman" w:hAnsi="Times New Roman"/>
                <w:sz w:val="24"/>
              </w:rPr>
            </w:pPr>
            <w:r w:rsidRPr="00862805">
              <w:rPr>
                <w:rFonts w:ascii="Times New Roman" w:hAnsi="Times New Roman"/>
                <w:sz w:val="24"/>
              </w:rPr>
              <w:t>525,252</w:t>
            </w:r>
          </w:p>
        </w:tc>
        <w:tc>
          <w:tcPr>
            <w:tcW w:w="0" w:type="auto"/>
            <w:vAlign w:val="center"/>
          </w:tcPr>
          <w:p w:rsidR="0018255D" w:rsidRPr="00862805" w:rsidRDefault="006F7269" w:rsidP="0018255D">
            <w:pPr>
              <w:spacing w:after="0" w:line="240" w:lineRule="auto"/>
              <w:jc w:val="center"/>
              <w:rPr>
                <w:rFonts w:ascii="Times New Roman" w:hAnsi="Times New Roman"/>
                <w:sz w:val="24"/>
              </w:rPr>
            </w:pPr>
            <w:r w:rsidRPr="00862805">
              <w:rPr>
                <w:rFonts w:ascii="Times New Roman" w:hAnsi="Times New Roman"/>
                <w:sz w:val="24"/>
              </w:rPr>
              <w:t>$34,314,713</w:t>
            </w:r>
          </w:p>
        </w:tc>
      </w:tr>
    </w:tbl>
    <w:p w:rsidR="009E6670" w:rsidRPr="00862805" w:rsidRDefault="009E6670" w:rsidP="009320DB">
      <w:pPr>
        <w:pStyle w:val="ListParagraph"/>
        <w:shd w:val="clear" w:color="auto" w:fill="FFFFFF"/>
        <w:spacing w:after="0" w:line="240" w:lineRule="auto"/>
        <w:ind w:left="0"/>
        <w:rPr>
          <w:rFonts w:ascii="Times New Roman" w:eastAsia="Times New Roman" w:hAnsi="Times New Roman" w:cs="Arial"/>
          <w:color w:val="222222"/>
          <w:sz w:val="24"/>
          <w:szCs w:val="24"/>
        </w:rPr>
      </w:pPr>
    </w:p>
    <w:p w:rsidR="00E12D08" w:rsidRPr="00862805" w:rsidRDefault="00E12D08" w:rsidP="009320DB">
      <w:pPr>
        <w:pStyle w:val="ListParagraph"/>
        <w:shd w:val="clear" w:color="auto" w:fill="FFFFFF"/>
        <w:spacing w:after="0" w:line="240" w:lineRule="auto"/>
        <w:ind w:left="0"/>
        <w:rPr>
          <w:rFonts w:ascii="Times New Roman" w:eastAsia="Times New Roman" w:hAnsi="Times New Roman" w:cs="Arial"/>
          <w:color w:val="222222"/>
          <w:sz w:val="24"/>
          <w:szCs w:val="24"/>
        </w:rPr>
      </w:pPr>
    </w:p>
    <w:p w:rsidR="00E12D08" w:rsidRPr="00862805" w:rsidRDefault="00E12D08" w:rsidP="00E12D08">
      <w:pPr>
        <w:pStyle w:val="ListParagraph"/>
        <w:shd w:val="clear" w:color="auto" w:fill="FFFFFF"/>
        <w:spacing w:after="0" w:line="240" w:lineRule="auto"/>
        <w:ind w:left="0"/>
        <w:jc w:val="center"/>
        <w:rPr>
          <w:rFonts w:ascii="Times New Roman" w:eastAsia="Times New Roman" w:hAnsi="Times New Roman" w:cs="Arial"/>
          <w:b/>
          <w:color w:val="222222"/>
          <w:sz w:val="24"/>
          <w:szCs w:val="24"/>
        </w:rPr>
      </w:pPr>
      <w:r w:rsidRPr="00862805">
        <w:rPr>
          <w:rFonts w:ascii="Times New Roman" w:eastAsia="Times New Roman" w:hAnsi="Times New Roman" w:cs="Arial"/>
          <w:b/>
          <w:color w:val="222222"/>
          <w:sz w:val="24"/>
          <w:szCs w:val="24"/>
        </w:rPr>
        <w:t>Table 2</w:t>
      </w:r>
    </w:p>
    <w:p w:rsidR="00E12D08" w:rsidRPr="00862805" w:rsidRDefault="00E12D08" w:rsidP="00E12D08">
      <w:pPr>
        <w:pStyle w:val="ListParagraph"/>
        <w:shd w:val="clear" w:color="auto" w:fill="FFFFFF"/>
        <w:spacing w:after="0" w:line="240" w:lineRule="auto"/>
        <w:ind w:left="0"/>
        <w:jc w:val="center"/>
        <w:rPr>
          <w:rFonts w:ascii="Times New Roman" w:hAnsi="Times New Roman"/>
          <w:sz w:val="24"/>
        </w:rPr>
      </w:pPr>
      <w:r w:rsidRPr="00862805">
        <w:rPr>
          <w:rFonts w:ascii="Times New Roman" w:hAnsi="Times New Roman"/>
          <w:b/>
          <w:sz w:val="24"/>
        </w:rPr>
        <w:t>Estimated Annual Burdens Proposed to be Removed from Control No. 1004-0137 Due to the Site Security Rule</w:t>
      </w:r>
    </w:p>
    <w:p w:rsidR="00E12D08" w:rsidRPr="00862805" w:rsidRDefault="00E12D08" w:rsidP="00E12D08">
      <w:pPr>
        <w:pStyle w:val="ListParagraph"/>
        <w:shd w:val="clear" w:color="auto" w:fill="FFFFFF"/>
        <w:spacing w:after="0" w:line="240" w:lineRule="auto"/>
        <w:ind w:left="0"/>
        <w:rPr>
          <w:rFonts w:ascii="Times New Roman" w:hAnsi="Times New Roman"/>
          <w:sz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E12D08" w:rsidRPr="00862805" w:rsidTr="00E12D08">
        <w:tc>
          <w:tcPr>
            <w:tcW w:w="1870" w:type="dxa"/>
          </w:tcPr>
          <w:p w:rsidR="00E12D08" w:rsidRPr="00862805" w:rsidRDefault="00E12D08" w:rsidP="002E6A31">
            <w:pPr>
              <w:jc w:val="center"/>
              <w:rPr>
                <w:rFonts w:ascii="Times New Roman" w:hAnsi="Times New Roman"/>
                <w:b/>
                <w:sz w:val="24"/>
              </w:rPr>
            </w:pPr>
            <w:r w:rsidRPr="00862805">
              <w:rPr>
                <w:rFonts w:ascii="Times New Roman" w:hAnsi="Times New Roman"/>
                <w:b/>
                <w:sz w:val="24"/>
              </w:rPr>
              <w:t>A.</w:t>
            </w:r>
          </w:p>
          <w:p w:rsidR="00E12D08" w:rsidRPr="00862805" w:rsidRDefault="00E12D08" w:rsidP="002E6A31">
            <w:pPr>
              <w:jc w:val="center"/>
              <w:rPr>
                <w:rFonts w:ascii="Times New Roman" w:hAnsi="Times New Roman"/>
                <w:b/>
                <w:sz w:val="24"/>
              </w:rPr>
            </w:pPr>
            <w:r w:rsidRPr="00862805">
              <w:rPr>
                <w:rFonts w:ascii="Times New Roman" w:hAnsi="Times New Roman"/>
                <w:b/>
                <w:sz w:val="24"/>
              </w:rPr>
              <w:t>Type of Response</w:t>
            </w:r>
          </w:p>
        </w:tc>
        <w:tc>
          <w:tcPr>
            <w:tcW w:w="1870" w:type="dxa"/>
          </w:tcPr>
          <w:p w:rsidR="00E12D08" w:rsidRPr="00862805" w:rsidRDefault="00E12D08" w:rsidP="002E6A31">
            <w:pPr>
              <w:jc w:val="center"/>
              <w:rPr>
                <w:rFonts w:ascii="Times New Roman" w:hAnsi="Times New Roman"/>
                <w:b/>
                <w:sz w:val="24"/>
              </w:rPr>
            </w:pPr>
            <w:r w:rsidRPr="00862805">
              <w:rPr>
                <w:rFonts w:ascii="Times New Roman" w:hAnsi="Times New Roman"/>
                <w:b/>
                <w:sz w:val="24"/>
              </w:rPr>
              <w:t>B.</w:t>
            </w:r>
          </w:p>
          <w:p w:rsidR="00E12D08" w:rsidRPr="00862805" w:rsidRDefault="00E12D08" w:rsidP="002E6A31">
            <w:pPr>
              <w:jc w:val="center"/>
              <w:rPr>
                <w:rFonts w:ascii="Times New Roman" w:hAnsi="Times New Roman"/>
                <w:b/>
                <w:sz w:val="24"/>
              </w:rPr>
            </w:pPr>
            <w:r w:rsidRPr="00862805">
              <w:rPr>
                <w:rFonts w:ascii="Times New Roman" w:hAnsi="Times New Roman"/>
                <w:b/>
                <w:sz w:val="24"/>
              </w:rPr>
              <w:t>Number of Responses</w:t>
            </w:r>
          </w:p>
        </w:tc>
        <w:tc>
          <w:tcPr>
            <w:tcW w:w="1870" w:type="dxa"/>
          </w:tcPr>
          <w:p w:rsidR="00E12D08" w:rsidRPr="00862805" w:rsidRDefault="00E12D08" w:rsidP="002E6A31">
            <w:pPr>
              <w:jc w:val="center"/>
              <w:rPr>
                <w:rFonts w:ascii="Times New Roman" w:hAnsi="Times New Roman"/>
                <w:b/>
                <w:sz w:val="24"/>
              </w:rPr>
            </w:pPr>
            <w:r w:rsidRPr="00862805">
              <w:rPr>
                <w:rFonts w:ascii="Times New Roman" w:hAnsi="Times New Roman"/>
                <w:b/>
                <w:sz w:val="24"/>
              </w:rPr>
              <w:t>C.</w:t>
            </w:r>
          </w:p>
          <w:p w:rsidR="00E12D08" w:rsidRPr="00862805" w:rsidRDefault="00E12D08" w:rsidP="002E6A31">
            <w:pPr>
              <w:jc w:val="center"/>
              <w:rPr>
                <w:rFonts w:ascii="Times New Roman" w:hAnsi="Times New Roman"/>
                <w:b/>
                <w:sz w:val="24"/>
              </w:rPr>
            </w:pPr>
            <w:r w:rsidRPr="00862805">
              <w:rPr>
                <w:rFonts w:ascii="Times New Roman" w:hAnsi="Times New Roman"/>
                <w:b/>
                <w:sz w:val="24"/>
              </w:rPr>
              <w:t>Hours per Response</w:t>
            </w:r>
          </w:p>
        </w:tc>
        <w:tc>
          <w:tcPr>
            <w:tcW w:w="1870" w:type="dxa"/>
          </w:tcPr>
          <w:p w:rsidR="00E12D08" w:rsidRPr="00862805" w:rsidRDefault="00E12D08" w:rsidP="002E6A31">
            <w:pPr>
              <w:jc w:val="center"/>
              <w:rPr>
                <w:rFonts w:ascii="Times New Roman" w:hAnsi="Times New Roman"/>
                <w:b/>
                <w:sz w:val="24"/>
              </w:rPr>
            </w:pPr>
            <w:r w:rsidRPr="00862805">
              <w:rPr>
                <w:rFonts w:ascii="Times New Roman" w:hAnsi="Times New Roman"/>
                <w:b/>
                <w:sz w:val="24"/>
              </w:rPr>
              <w:t>D.</w:t>
            </w:r>
          </w:p>
          <w:p w:rsidR="00E12D08" w:rsidRPr="00862805" w:rsidRDefault="00E12D08" w:rsidP="002E6A31">
            <w:pPr>
              <w:jc w:val="center"/>
              <w:rPr>
                <w:rFonts w:ascii="Times New Roman" w:hAnsi="Times New Roman"/>
                <w:b/>
                <w:sz w:val="24"/>
              </w:rPr>
            </w:pPr>
            <w:r w:rsidRPr="00862805">
              <w:rPr>
                <w:rFonts w:ascii="Times New Roman" w:hAnsi="Times New Roman"/>
                <w:b/>
                <w:sz w:val="24"/>
              </w:rPr>
              <w:t>Total Hours (Column B x Column C)</w:t>
            </w:r>
          </w:p>
        </w:tc>
        <w:tc>
          <w:tcPr>
            <w:tcW w:w="1870" w:type="dxa"/>
          </w:tcPr>
          <w:p w:rsidR="00E12D08" w:rsidRPr="00862805" w:rsidRDefault="00E12D08" w:rsidP="002E6A31">
            <w:pPr>
              <w:jc w:val="center"/>
              <w:rPr>
                <w:rFonts w:ascii="Times New Roman" w:hAnsi="Times New Roman"/>
                <w:b/>
                <w:sz w:val="24"/>
              </w:rPr>
            </w:pPr>
            <w:r w:rsidRPr="00862805">
              <w:rPr>
                <w:rFonts w:ascii="Times New Roman" w:hAnsi="Times New Roman"/>
                <w:b/>
                <w:sz w:val="24"/>
              </w:rPr>
              <w:t>E.</w:t>
            </w:r>
          </w:p>
          <w:p w:rsidR="00E12D08" w:rsidRPr="00862805" w:rsidRDefault="00E12D08" w:rsidP="002E6A31">
            <w:pPr>
              <w:jc w:val="center"/>
              <w:rPr>
                <w:rFonts w:ascii="Times New Roman" w:hAnsi="Times New Roman"/>
                <w:b/>
                <w:sz w:val="24"/>
              </w:rPr>
            </w:pPr>
            <w:r w:rsidRPr="00862805">
              <w:rPr>
                <w:rFonts w:ascii="Times New Roman" w:hAnsi="Times New Roman"/>
                <w:b/>
                <w:sz w:val="24"/>
              </w:rPr>
              <w:t>Dollar Equivalent (Column D x $65.33</w:t>
            </w:r>
            <w:r w:rsidRPr="00862805">
              <w:rPr>
                <w:rStyle w:val="FootnoteReference"/>
                <w:rFonts w:ascii="Times New Roman" w:hAnsi="Times New Roman"/>
                <w:b/>
                <w:sz w:val="24"/>
              </w:rPr>
              <w:footnoteReference w:id="9"/>
            </w:r>
            <w:r w:rsidRPr="00862805">
              <w:rPr>
                <w:rFonts w:ascii="Times New Roman" w:hAnsi="Times New Roman"/>
                <w:b/>
                <w:sz w:val="24"/>
              </w:rPr>
              <w:t>)</w:t>
            </w:r>
          </w:p>
        </w:tc>
      </w:tr>
      <w:tr w:rsidR="002E6A31" w:rsidRPr="00862805" w:rsidTr="00E12D08">
        <w:tc>
          <w:tcPr>
            <w:tcW w:w="1870" w:type="dxa"/>
            <w:vAlign w:val="center"/>
          </w:tcPr>
          <w:p w:rsidR="002E6A31" w:rsidRPr="00862805" w:rsidRDefault="002E6A31" w:rsidP="002E6A31">
            <w:pPr>
              <w:pStyle w:val="ListParagraph"/>
              <w:ind w:left="0"/>
              <w:jc w:val="center"/>
              <w:rPr>
                <w:rFonts w:ascii="Times New Roman" w:eastAsia="Times New Roman" w:hAnsi="Times New Roman" w:cs="Arial"/>
                <w:color w:val="222222"/>
                <w:sz w:val="24"/>
                <w:szCs w:val="24"/>
              </w:rPr>
            </w:pPr>
            <w:r w:rsidRPr="00862805">
              <w:rPr>
                <w:rFonts w:ascii="Times New Roman" w:eastAsia="Times New Roman" w:hAnsi="Times New Roman" w:cs="Arial"/>
                <w:color w:val="222222"/>
                <w:sz w:val="24"/>
                <w:szCs w:val="24"/>
              </w:rPr>
              <w:t>Schematic / Facility Diagrams</w:t>
            </w:r>
          </w:p>
          <w:p w:rsidR="002E6A31" w:rsidRPr="00862805" w:rsidRDefault="002E6A31" w:rsidP="002E6A31">
            <w:pPr>
              <w:pStyle w:val="ListParagraph"/>
              <w:ind w:left="0"/>
              <w:jc w:val="center"/>
              <w:rPr>
                <w:rFonts w:ascii="Times New Roman" w:eastAsia="Times New Roman" w:hAnsi="Times New Roman" w:cs="Arial"/>
                <w:color w:val="222222"/>
                <w:sz w:val="24"/>
                <w:szCs w:val="24"/>
              </w:rPr>
            </w:pPr>
            <w:r w:rsidRPr="00862805">
              <w:rPr>
                <w:rFonts w:ascii="Times New Roman" w:eastAsia="Times New Roman" w:hAnsi="Times New Roman" w:cs="Arial"/>
                <w:color w:val="222222"/>
                <w:sz w:val="24"/>
                <w:szCs w:val="24"/>
              </w:rPr>
              <w:t>43 CFR 3162.4-1(a) and 3162.7-5(d)(1)</w:t>
            </w:r>
          </w:p>
        </w:tc>
        <w:tc>
          <w:tcPr>
            <w:tcW w:w="1870" w:type="dxa"/>
            <w:vAlign w:val="center"/>
          </w:tcPr>
          <w:p w:rsidR="002E6A31" w:rsidRPr="00862805" w:rsidRDefault="002E6A31" w:rsidP="002E6A31">
            <w:pPr>
              <w:tabs>
                <w:tab w:val="left" w:pos="360"/>
                <w:tab w:val="left" w:pos="630"/>
              </w:tabs>
              <w:jc w:val="center"/>
              <w:rPr>
                <w:rFonts w:ascii="Times New Roman" w:hAnsi="Times New Roman"/>
                <w:sz w:val="24"/>
              </w:rPr>
            </w:pPr>
            <w:r w:rsidRPr="00862805">
              <w:rPr>
                <w:rFonts w:ascii="Times New Roman" w:hAnsi="Times New Roman"/>
                <w:sz w:val="24"/>
              </w:rPr>
              <w:t>1,000</w:t>
            </w:r>
          </w:p>
        </w:tc>
        <w:tc>
          <w:tcPr>
            <w:tcW w:w="1870" w:type="dxa"/>
            <w:vAlign w:val="center"/>
          </w:tcPr>
          <w:p w:rsidR="002E6A31" w:rsidRPr="00862805" w:rsidRDefault="002E6A31" w:rsidP="002E6A31">
            <w:pPr>
              <w:tabs>
                <w:tab w:val="left" w:pos="360"/>
                <w:tab w:val="left" w:pos="630"/>
              </w:tabs>
              <w:jc w:val="center"/>
              <w:rPr>
                <w:rFonts w:ascii="Times New Roman" w:hAnsi="Times New Roman"/>
                <w:sz w:val="24"/>
              </w:rPr>
            </w:pPr>
            <w:r w:rsidRPr="00862805">
              <w:rPr>
                <w:rFonts w:ascii="Times New Roman" w:hAnsi="Times New Roman"/>
                <w:sz w:val="24"/>
              </w:rPr>
              <w:t>8</w:t>
            </w:r>
          </w:p>
        </w:tc>
        <w:tc>
          <w:tcPr>
            <w:tcW w:w="1870" w:type="dxa"/>
            <w:vAlign w:val="center"/>
          </w:tcPr>
          <w:p w:rsidR="002E6A31" w:rsidRPr="00862805" w:rsidRDefault="002E6A31" w:rsidP="002E6A31">
            <w:pPr>
              <w:tabs>
                <w:tab w:val="left" w:pos="360"/>
                <w:tab w:val="left" w:pos="630"/>
              </w:tabs>
              <w:jc w:val="center"/>
              <w:rPr>
                <w:rFonts w:ascii="Times New Roman" w:hAnsi="Times New Roman"/>
                <w:sz w:val="24"/>
              </w:rPr>
            </w:pPr>
            <w:r w:rsidRPr="00862805">
              <w:rPr>
                <w:rFonts w:ascii="Times New Roman" w:hAnsi="Times New Roman"/>
                <w:sz w:val="24"/>
              </w:rPr>
              <w:t>8,000</w:t>
            </w:r>
          </w:p>
        </w:tc>
        <w:tc>
          <w:tcPr>
            <w:tcW w:w="1870" w:type="dxa"/>
            <w:vAlign w:val="center"/>
          </w:tcPr>
          <w:p w:rsidR="002E6A31" w:rsidRPr="00862805" w:rsidRDefault="00747AB9" w:rsidP="002E6A31">
            <w:pPr>
              <w:pStyle w:val="ListParagraph"/>
              <w:ind w:left="0"/>
              <w:jc w:val="center"/>
              <w:rPr>
                <w:rFonts w:ascii="Times New Roman" w:eastAsia="Times New Roman" w:hAnsi="Times New Roman" w:cs="Arial"/>
                <w:color w:val="222222"/>
                <w:sz w:val="24"/>
                <w:szCs w:val="24"/>
              </w:rPr>
            </w:pPr>
            <w:r w:rsidRPr="00862805">
              <w:rPr>
                <w:rFonts w:ascii="Times New Roman" w:eastAsia="Times New Roman" w:hAnsi="Times New Roman" w:cs="Arial"/>
                <w:color w:val="222222"/>
                <w:sz w:val="24"/>
                <w:szCs w:val="24"/>
              </w:rPr>
              <w:t>$522,640</w:t>
            </w:r>
          </w:p>
        </w:tc>
      </w:tr>
      <w:tr w:rsidR="002E6A31" w:rsidRPr="00862805" w:rsidTr="00E12D08">
        <w:tc>
          <w:tcPr>
            <w:tcW w:w="1870" w:type="dxa"/>
            <w:vAlign w:val="center"/>
          </w:tcPr>
          <w:p w:rsidR="002E6A31" w:rsidRPr="00862805" w:rsidRDefault="002E6A31" w:rsidP="002E6A31">
            <w:pPr>
              <w:pStyle w:val="ListParagraph"/>
              <w:ind w:left="0"/>
              <w:jc w:val="center"/>
              <w:rPr>
                <w:rFonts w:ascii="Times New Roman" w:eastAsia="Times New Roman" w:hAnsi="Times New Roman" w:cs="Arial"/>
                <w:color w:val="222222"/>
                <w:sz w:val="24"/>
                <w:szCs w:val="24"/>
              </w:rPr>
            </w:pPr>
            <w:r w:rsidRPr="00862805">
              <w:rPr>
                <w:rFonts w:ascii="Times New Roman" w:eastAsia="Times New Roman" w:hAnsi="Times New Roman" w:cs="Arial"/>
                <w:color w:val="222222"/>
                <w:sz w:val="24"/>
                <w:szCs w:val="24"/>
              </w:rPr>
              <w:t>Records for Seals</w:t>
            </w:r>
          </w:p>
          <w:p w:rsidR="002E6A31" w:rsidRPr="00862805" w:rsidRDefault="002E6A31" w:rsidP="002E6A31">
            <w:pPr>
              <w:pStyle w:val="ListParagraph"/>
              <w:ind w:left="0"/>
              <w:jc w:val="center"/>
              <w:rPr>
                <w:rFonts w:ascii="Times New Roman" w:eastAsia="Times New Roman" w:hAnsi="Times New Roman" w:cs="Arial"/>
                <w:color w:val="222222"/>
                <w:sz w:val="24"/>
                <w:szCs w:val="24"/>
              </w:rPr>
            </w:pPr>
            <w:r w:rsidRPr="00862805">
              <w:rPr>
                <w:rFonts w:ascii="Times New Roman" w:eastAsia="Times New Roman" w:hAnsi="Times New Roman" w:cs="Arial"/>
                <w:color w:val="222222"/>
                <w:sz w:val="24"/>
                <w:szCs w:val="24"/>
              </w:rPr>
              <w:t>43 CFR 3162.7-5(b)</w:t>
            </w:r>
          </w:p>
        </w:tc>
        <w:tc>
          <w:tcPr>
            <w:tcW w:w="1870" w:type="dxa"/>
            <w:vAlign w:val="center"/>
          </w:tcPr>
          <w:p w:rsidR="002E6A31" w:rsidRPr="00862805" w:rsidRDefault="002E6A31" w:rsidP="002E6A31">
            <w:pPr>
              <w:tabs>
                <w:tab w:val="left" w:pos="360"/>
                <w:tab w:val="left" w:pos="630"/>
              </w:tabs>
              <w:jc w:val="center"/>
              <w:rPr>
                <w:rFonts w:ascii="Times New Roman" w:hAnsi="Times New Roman"/>
                <w:sz w:val="24"/>
              </w:rPr>
            </w:pPr>
            <w:r w:rsidRPr="00862805">
              <w:rPr>
                <w:rFonts w:ascii="Times New Roman" w:hAnsi="Times New Roman"/>
                <w:sz w:val="24"/>
              </w:rPr>
              <w:t>90,000</w:t>
            </w:r>
          </w:p>
        </w:tc>
        <w:tc>
          <w:tcPr>
            <w:tcW w:w="1870" w:type="dxa"/>
            <w:vAlign w:val="center"/>
          </w:tcPr>
          <w:p w:rsidR="002E6A31" w:rsidRPr="00862805" w:rsidRDefault="002E6A31" w:rsidP="002E6A31">
            <w:pPr>
              <w:tabs>
                <w:tab w:val="left" w:pos="360"/>
                <w:tab w:val="left" w:pos="630"/>
              </w:tabs>
              <w:jc w:val="center"/>
              <w:rPr>
                <w:rFonts w:ascii="Times New Roman" w:hAnsi="Times New Roman"/>
                <w:sz w:val="24"/>
              </w:rPr>
            </w:pPr>
            <w:r w:rsidRPr="00862805">
              <w:rPr>
                <w:rFonts w:ascii="Times New Roman" w:hAnsi="Times New Roman"/>
                <w:sz w:val="24"/>
              </w:rPr>
              <w:t>0.75</w:t>
            </w:r>
          </w:p>
        </w:tc>
        <w:tc>
          <w:tcPr>
            <w:tcW w:w="1870" w:type="dxa"/>
            <w:vAlign w:val="center"/>
          </w:tcPr>
          <w:p w:rsidR="002E6A31" w:rsidRPr="00862805" w:rsidRDefault="002E6A31" w:rsidP="002E6A31">
            <w:pPr>
              <w:tabs>
                <w:tab w:val="left" w:pos="360"/>
                <w:tab w:val="left" w:pos="630"/>
              </w:tabs>
              <w:jc w:val="center"/>
              <w:rPr>
                <w:rFonts w:ascii="Times New Roman" w:hAnsi="Times New Roman"/>
                <w:sz w:val="24"/>
              </w:rPr>
            </w:pPr>
            <w:r w:rsidRPr="00862805">
              <w:rPr>
                <w:rFonts w:ascii="Times New Roman" w:hAnsi="Times New Roman"/>
                <w:sz w:val="24"/>
              </w:rPr>
              <w:t>67,500</w:t>
            </w:r>
          </w:p>
        </w:tc>
        <w:tc>
          <w:tcPr>
            <w:tcW w:w="1870" w:type="dxa"/>
            <w:vAlign w:val="center"/>
          </w:tcPr>
          <w:p w:rsidR="002E6A31" w:rsidRPr="00862805" w:rsidRDefault="00C2083C" w:rsidP="002E6A31">
            <w:pPr>
              <w:pStyle w:val="ListParagraph"/>
              <w:ind w:left="0"/>
              <w:jc w:val="center"/>
              <w:rPr>
                <w:rFonts w:ascii="Times New Roman" w:eastAsia="Times New Roman" w:hAnsi="Times New Roman" w:cs="Arial"/>
                <w:color w:val="222222"/>
                <w:sz w:val="24"/>
                <w:szCs w:val="24"/>
              </w:rPr>
            </w:pPr>
            <w:r w:rsidRPr="00862805">
              <w:rPr>
                <w:rFonts w:ascii="Times New Roman" w:eastAsia="Times New Roman" w:hAnsi="Times New Roman" w:cs="Arial"/>
                <w:color w:val="222222"/>
                <w:sz w:val="24"/>
                <w:szCs w:val="24"/>
              </w:rPr>
              <w:t>$</w:t>
            </w:r>
            <w:r w:rsidR="00747AB9" w:rsidRPr="00862805">
              <w:rPr>
                <w:rFonts w:ascii="Times New Roman" w:eastAsia="Times New Roman" w:hAnsi="Times New Roman" w:cs="Arial"/>
                <w:color w:val="222222"/>
                <w:sz w:val="24"/>
                <w:szCs w:val="24"/>
              </w:rPr>
              <w:t>4,409,775</w:t>
            </w:r>
          </w:p>
        </w:tc>
      </w:tr>
      <w:tr w:rsidR="002E6A31" w:rsidRPr="00862805" w:rsidTr="00E12D08">
        <w:tc>
          <w:tcPr>
            <w:tcW w:w="1870" w:type="dxa"/>
            <w:vAlign w:val="center"/>
          </w:tcPr>
          <w:p w:rsidR="002E6A31" w:rsidRPr="00862805" w:rsidRDefault="002E6A31" w:rsidP="002E6A31">
            <w:pPr>
              <w:pStyle w:val="ListParagraph"/>
              <w:ind w:left="0"/>
              <w:jc w:val="center"/>
              <w:rPr>
                <w:rFonts w:ascii="Times New Roman" w:eastAsia="Times New Roman" w:hAnsi="Times New Roman" w:cs="Arial"/>
                <w:color w:val="222222"/>
                <w:sz w:val="24"/>
                <w:szCs w:val="24"/>
              </w:rPr>
            </w:pPr>
            <w:r w:rsidRPr="00862805">
              <w:rPr>
                <w:rFonts w:ascii="Times New Roman" w:eastAsia="Times New Roman" w:hAnsi="Times New Roman" w:cs="Arial"/>
                <w:color w:val="222222"/>
                <w:sz w:val="24"/>
                <w:szCs w:val="24"/>
              </w:rPr>
              <w:t>Site Security</w:t>
            </w:r>
          </w:p>
          <w:p w:rsidR="002E6A31" w:rsidRPr="00862805" w:rsidRDefault="002E6A31" w:rsidP="002E6A31">
            <w:pPr>
              <w:pStyle w:val="ListParagraph"/>
              <w:ind w:left="0"/>
              <w:jc w:val="center"/>
              <w:rPr>
                <w:rFonts w:ascii="Times New Roman" w:eastAsia="Times New Roman" w:hAnsi="Times New Roman" w:cs="Arial"/>
                <w:color w:val="222222"/>
                <w:sz w:val="24"/>
                <w:szCs w:val="24"/>
              </w:rPr>
            </w:pPr>
            <w:r w:rsidRPr="00862805">
              <w:rPr>
                <w:rFonts w:ascii="Times New Roman" w:eastAsia="Times New Roman" w:hAnsi="Times New Roman" w:cs="Arial"/>
                <w:color w:val="222222"/>
                <w:sz w:val="24"/>
                <w:szCs w:val="24"/>
              </w:rPr>
              <w:t>43 CFR 3162.5-5(c)</w:t>
            </w:r>
          </w:p>
        </w:tc>
        <w:tc>
          <w:tcPr>
            <w:tcW w:w="1870" w:type="dxa"/>
            <w:vAlign w:val="center"/>
          </w:tcPr>
          <w:p w:rsidR="002E6A31" w:rsidRPr="00862805" w:rsidRDefault="002E6A31" w:rsidP="002E6A31">
            <w:pPr>
              <w:tabs>
                <w:tab w:val="left" w:pos="360"/>
                <w:tab w:val="left" w:pos="630"/>
              </w:tabs>
              <w:jc w:val="center"/>
              <w:rPr>
                <w:rFonts w:ascii="Times New Roman" w:hAnsi="Times New Roman"/>
                <w:sz w:val="24"/>
              </w:rPr>
            </w:pPr>
            <w:r w:rsidRPr="00862805">
              <w:rPr>
                <w:rFonts w:ascii="Times New Roman" w:hAnsi="Times New Roman"/>
                <w:sz w:val="24"/>
              </w:rPr>
              <w:t>2,500</w:t>
            </w:r>
          </w:p>
        </w:tc>
        <w:tc>
          <w:tcPr>
            <w:tcW w:w="1870" w:type="dxa"/>
            <w:vAlign w:val="center"/>
          </w:tcPr>
          <w:p w:rsidR="002E6A31" w:rsidRPr="00862805" w:rsidRDefault="002E6A31" w:rsidP="002E6A31">
            <w:pPr>
              <w:tabs>
                <w:tab w:val="left" w:pos="360"/>
                <w:tab w:val="left" w:pos="630"/>
              </w:tabs>
              <w:jc w:val="center"/>
              <w:rPr>
                <w:rFonts w:ascii="Times New Roman" w:hAnsi="Times New Roman"/>
                <w:sz w:val="24"/>
              </w:rPr>
            </w:pPr>
            <w:r w:rsidRPr="00862805">
              <w:rPr>
                <w:rFonts w:ascii="Times New Roman" w:hAnsi="Times New Roman"/>
                <w:sz w:val="24"/>
              </w:rPr>
              <w:t>8</w:t>
            </w:r>
          </w:p>
        </w:tc>
        <w:tc>
          <w:tcPr>
            <w:tcW w:w="1870" w:type="dxa"/>
            <w:vAlign w:val="center"/>
          </w:tcPr>
          <w:p w:rsidR="002E6A31" w:rsidRPr="00862805" w:rsidRDefault="002E6A31" w:rsidP="002E6A31">
            <w:pPr>
              <w:tabs>
                <w:tab w:val="left" w:pos="360"/>
                <w:tab w:val="left" w:pos="630"/>
              </w:tabs>
              <w:jc w:val="center"/>
              <w:rPr>
                <w:rFonts w:ascii="Times New Roman" w:hAnsi="Times New Roman"/>
                <w:sz w:val="24"/>
              </w:rPr>
            </w:pPr>
            <w:r w:rsidRPr="00862805">
              <w:rPr>
                <w:rFonts w:ascii="Times New Roman" w:hAnsi="Times New Roman"/>
                <w:sz w:val="24"/>
              </w:rPr>
              <w:t>20,000</w:t>
            </w:r>
          </w:p>
        </w:tc>
        <w:tc>
          <w:tcPr>
            <w:tcW w:w="1870" w:type="dxa"/>
            <w:vAlign w:val="center"/>
          </w:tcPr>
          <w:p w:rsidR="002E6A31" w:rsidRPr="00862805" w:rsidRDefault="004B0AF1" w:rsidP="002E6A31">
            <w:pPr>
              <w:pStyle w:val="ListParagraph"/>
              <w:ind w:left="0"/>
              <w:jc w:val="center"/>
              <w:rPr>
                <w:rFonts w:ascii="Times New Roman" w:eastAsia="Times New Roman" w:hAnsi="Times New Roman" w:cs="Arial"/>
                <w:color w:val="222222"/>
                <w:sz w:val="24"/>
                <w:szCs w:val="24"/>
              </w:rPr>
            </w:pPr>
            <w:r w:rsidRPr="00862805">
              <w:rPr>
                <w:rFonts w:ascii="Times New Roman" w:eastAsia="Times New Roman" w:hAnsi="Times New Roman" w:cs="Arial"/>
                <w:color w:val="222222"/>
                <w:sz w:val="24"/>
                <w:szCs w:val="24"/>
              </w:rPr>
              <w:t>$1,306,600</w:t>
            </w:r>
          </w:p>
        </w:tc>
      </w:tr>
      <w:tr w:rsidR="002E6A31" w:rsidRPr="00862805" w:rsidTr="00E12D08">
        <w:tc>
          <w:tcPr>
            <w:tcW w:w="1870" w:type="dxa"/>
            <w:vAlign w:val="center"/>
          </w:tcPr>
          <w:p w:rsidR="002E6A31" w:rsidRPr="00862805" w:rsidRDefault="002E6A31" w:rsidP="002E6A31">
            <w:pPr>
              <w:pStyle w:val="ListParagraph"/>
              <w:ind w:left="0"/>
              <w:jc w:val="center"/>
              <w:rPr>
                <w:rFonts w:ascii="Times New Roman" w:eastAsia="Times New Roman" w:hAnsi="Times New Roman" w:cs="Arial"/>
                <w:color w:val="222222"/>
                <w:sz w:val="24"/>
                <w:szCs w:val="24"/>
              </w:rPr>
            </w:pPr>
            <w:r w:rsidRPr="00862805">
              <w:rPr>
                <w:rFonts w:ascii="Times New Roman" w:eastAsia="Times New Roman" w:hAnsi="Times New Roman" w:cs="Arial"/>
                <w:color w:val="222222"/>
                <w:sz w:val="24"/>
                <w:szCs w:val="24"/>
              </w:rPr>
              <w:t>Totals</w:t>
            </w:r>
          </w:p>
        </w:tc>
        <w:tc>
          <w:tcPr>
            <w:tcW w:w="1870" w:type="dxa"/>
            <w:vAlign w:val="center"/>
          </w:tcPr>
          <w:p w:rsidR="002E6A31" w:rsidRPr="00862805" w:rsidRDefault="00082138" w:rsidP="002E6A31">
            <w:pPr>
              <w:pStyle w:val="ListParagraph"/>
              <w:ind w:left="0"/>
              <w:jc w:val="center"/>
              <w:rPr>
                <w:rFonts w:ascii="Times New Roman" w:eastAsia="Times New Roman" w:hAnsi="Times New Roman" w:cs="Arial"/>
                <w:color w:val="222222"/>
                <w:sz w:val="24"/>
                <w:szCs w:val="24"/>
              </w:rPr>
            </w:pPr>
            <w:r w:rsidRPr="00862805">
              <w:rPr>
                <w:rFonts w:ascii="Times New Roman" w:eastAsia="Times New Roman" w:hAnsi="Times New Roman" w:cs="Arial"/>
                <w:color w:val="222222"/>
                <w:sz w:val="24"/>
                <w:szCs w:val="24"/>
              </w:rPr>
              <w:t>93,500</w:t>
            </w:r>
          </w:p>
        </w:tc>
        <w:tc>
          <w:tcPr>
            <w:tcW w:w="1870" w:type="dxa"/>
            <w:vAlign w:val="center"/>
          </w:tcPr>
          <w:p w:rsidR="002E6A31" w:rsidRPr="00862805" w:rsidRDefault="002E6A31" w:rsidP="002E6A31">
            <w:pPr>
              <w:pStyle w:val="ListParagraph"/>
              <w:ind w:left="0"/>
              <w:jc w:val="center"/>
              <w:rPr>
                <w:rFonts w:ascii="Times New Roman" w:eastAsia="Times New Roman" w:hAnsi="Times New Roman" w:cs="Arial"/>
                <w:color w:val="222222"/>
                <w:sz w:val="24"/>
                <w:szCs w:val="24"/>
              </w:rPr>
            </w:pPr>
            <w:r w:rsidRPr="00862805">
              <w:rPr>
                <w:rFonts w:ascii="Times New Roman" w:eastAsia="Times New Roman" w:hAnsi="Times New Roman" w:cs="Times New Roman"/>
                <w:color w:val="222222"/>
                <w:sz w:val="24"/>
                <w:szCs w:val="24"/>
              </w:rPr>
              <w:t>—</w:t>
            </w:r>
          </w:p>
        </w:tc>
        <w:tc>
          <w:tcPr>
            <w:tcW w:w="1870" w:type="dxa"/>
            <w:vAlign w:val="center"/>
          </w:tcPr>
          <w:p w:rsidR="002E6A31" w:rsidRPr="00862805" w:rsidRDefault="00622C72" w:rsidP="002E6A31">
            <w:pPr>
              <w:pStyle w:val="ListParagraph"/>
              <w:ind w:left="0"/>
              <w:jc w:val="center"/>
              <w:rPr>
                <w:rFonts w:ascii="Times New Roman" w:eastAsia="Times New Roman" w:hAnsi="Times New Roman" w:cs="Arial"/>
                <w:color w:val="222222"/>
                <w:sz w:val="24"/>
                <w:szCs w:val="24"/>
              </w:rPr>
            </w:pPr>
            <w:r w:rsidRPr="00862805">
              <w:rPr>
                <w:rFonts w:ascii="Times New Roman" w:eastAsia="Times New Roman" w:hAnsi="Times New Roman" w:cs="Arial"/>
                <w:color w:val="222222"/>
                <w:sz w:val="24"/>
                <w:szCs w:val="24"/>
              </w:rPr>
              <w:t>95,500</w:t>
            </w:r>
          </w:p>
        </w:tc>
        <w:tc>
          <w:tcPr>
            <w:tcW w:w="1870" w:type="dxa"/>
            <w:vAlign w:val="center"/>
          </w:tcPr>
          <w:p w:rsidR="002E6A31" w:rsidRPr="00862805" w:rsidRDefault="00595860" w:rsidP="002E6A31">
            <w:pPr>
              <w:pStyle w:val="ListParagraph"/>
              <w:ind w:left="0"/>
              <w:jc w:val="center"/>
              <w:rPr>
                <w:rFonts w:ascii="Times New Roman" w:eastAsia="Times New Roman" w:hAnsi="Times New Roman" w:cs="Arial"/>
                <w:color w:val="222222"/>
                <w:sz w:val="24"/>
                <w:szCs w:val="24"/>
              </w:rPr>
            </w:pPr>
            <w:r w:rsidRPr="00862805">
              <w:rPr>
                <w:rFonts w:ascii="Times New Roman" w:eastAsia="Times New Roman" w:hAnsi="Times New Roman" w:cs="Arial"/>
                <w:color w:val="222222"/>
                <w:sz w:val="24"/>
                <w:szCs w:val="24"/>
              </w:rPr>
              <w:t>$6,239,015</w:t>
            </w:r>
          </w:p>
        </w:tc>
      </w:tr>
    </w:tbl>
    <w:p w:rsidR="00E12D08" w:rsidRPr="00862805" w:rsidRDefault="00E12D08" w:rsidP="00E12D08">
      <w:pPr>
        <w:pStyle w:val="ListParagraph"/>
        <w:shd w:val="clear" w:color="auto" w:fill="FFFFFF"/>
        <w:spacing w:after="0" w:line="240" w:lineRule="auto"/>
        <w:ind w:left="0"/>
        <w:rPr>
          <w:rFonts w:ascii="Times New Roman" w:eastAsia="Times New Roman" w:hAnsi="Times New Roman" w:cs="Arial"/>
          <w:color w:val="222222"/>
          <w:sz w:val="24"/>
          <w:szCs w:val="24"/>
        </w:rPr>
      </w:pPr>
    </w:p>
    <w:p w:rsidR="00E12D08" w:rsidRPr="00862805" w:rsidRDefault="00E12D08" w:rsidP="00E12D08">
      <w:pPr>
        <w:pStyle w:val="ListParagraph"/>
        <w:shd w:val="clear" w:color="auto" w:fill="FFFFFF"/>
        <w:spacing w:after="0" w:line="240" w:lineRule="auto"/>
        <w:ind w:left="0"/>
        <w:jc w:val="center"/>
        <w:rPr>
          <w:rFonts w:ascii="Times New Roman" w:eastAsia="Times New Roman" w:hAnsi="Times New Roman" w:cs="Arial"/>
          <w:color w:val="222222"/>
          <w:sz w:val="24"/>
          <w:szCs w:val="24"/>
        </w:rPr>
      </w:pPr>
    </w:p>
    <w:p w:rsidR="00A532CC" w:rsidRPr="00862805" w:rsidRDefault="00A532CC" w:rsidP="00012FDD">
      <w:pPr>
        <w:pStyle w:val="ListParagraph"/>
        <w:numPr>
          <w:ilvl w:val="0"/>
          <w:numId w:val="27"/>
        </w:numPr>
        <w:shd w:val="clear" w:color="auto" w:fill="FFFFFF"/>
        <w:spacing w:after="0" w:line="240" w:lineRule="auto"/>
        <w:ind w:left="0" w:firstLine="0"/>
        <w:rPr>
          <w:rFonts w:ascii="Times New Roman" w:eastAsia="Times New Roman" w:hAnsi="Times New Roman" w:cs="Arial"/>
          <w:b/>
          <w:color w:val="222222"/>
          <w:sz w:val="24"/>
          <w:szCs w:val="24"/>
        </w:rPr>
      </w:pPr>
      <w:r w:rsidRPr="00862805">
        <w:rPr>
          <w:rFonts w:ascii="Times New Roman" w:eastAsia="Times New Roman" w:hAnsi="Times New Roman" w:cs="Arial"/>
          <w:b/>
          <w:color w:val="222222"/>
          <w:sz w:val="24"/>
          <w:szCs w:val="24"/>
        </w:rPr>
        <w:t xml:space="preserve">How is it that we use the Sundry Notices form for so </w:t>
      </w:r>
      <w:r w:rsidR="00757945" w:rsidRPr="00862805">
        <w:rPr>
          <w:rFonts w:ascii="Times New Roman" w:eastAsia="Times New Roman" w:hAnsi="Times New Roman" w:cs="Arial"/>
          <w:b/>
          <w:color w:val="222222"/>
          <w:sz w:val="24"/>
          <w:szCs w:val="24"/>
        </w:rPr>
        <w:t xml:space="preserve">many different purposes?  Is it </w:t>
      </w:r>
      <w:r w:rsidRPr="00862805">
        <w:rPr>
          <w:rFonts w:ascii="Times New Roman" w:eastAsia="Times New Roman" w:hAnsi="Times New Roman" w:cs="Arial"/>
          <w:b/>
          <w:color w:val="222222"/>
          <w:sz w:val="24"/>
          <w:szCs w:val="24"/>
        </w:rPr>
        <w:t>desirable to develop new forms for specific purposes?</w:t>
      </w:r>
    </w:p>
    <w:p w:rsidR="00A532CC" w:rsidRPr="00862805" w:rsidRDefault="00A532CC" w:rsidP="003B21A0">
      <w:pPr>
        <w:shd w:val="clear" w:color="auto" w:fill="FFFFFF"/>
        <w:spacing w:after="0" w:line="240" w:lineRule="auto"/>
        <w:rPr>
          <w:rFonts w:ascii="Times New Roman" w:eastAsia="Times New Roman" w:hAnsi="Times New Roman" w:cs="Arial"/>
          <w:color w:val="222222"/>
          <w:sz w:val="24"/>
          <w:szCs w:val="24"/>
        </w:rPr>
      </w:pPr>
    </w:p>
    <w:p w:rsidR="00862805" w:rsidRDefault="00862805" w:rsidP="003B21A0">
      <w:pPr>
        <w:autoSpaceDE w:val="0"/>
        <w:autoSpaceDN w:val="0"/>
        <w:adjustRightInd w:val="0"/>
        <w:spacing w:after="0" w:line="240" w:lineRule="auto"/>
        <w:rPr>
          <w:rFonts w:ascii="Times New Roman" w:eastAsia="Times New Roman" w:hAnsi="Times New Roman" w:cs="Arial"/>
          <w:color w:val="222222"/>
          <w:sz w:val="24"/>
          <w:szCs w:val="24"/>
        </w:rPr>
      </w:pPr>
      <w:r>
        <w:rPr>
          <w:rFonts w:ascii="Times New Roman" w:eastAsia="Times New Roman" w:hAnsi="Times New Roman" w:cs="Arial"/>
          <w:color w:val="222222"/>
          <w:sz w:val="24"/>
          <w:szCs w:val="24"/>
        </w:rPr>
        <w:t xml:space="preserve">During most of the history of oil and gas production on Federal lands, </w:t>
      </w:r>
      <w:r w:rsidR="00E349C1" w:rsidRPr="00862805">
        <w:rPr>
          <w:rFonts w:ascii="Times New Roman" w:eastAsia="Times New Roman" w:hAnsi="Times New Roman" w:cs="Arial"/>
          <w:color w:val="222222"/>
          <w:sz w:val="24"/>
          <w:szCs w:val="24"/>
        </w:rPr>
        <w:t>operators ha</w:t>
      </w:r>
      <w:r w:rsidRPr="00862805">
        <w:rPr>
          <w:rFonts w:ascii="Times New Roman" w:eastAsia="Times New Roman" w:hAnsi="Times New Roman" w:cs="Arial"/>
          <w:color w:val="222222"/>
          <w:sz w:val="24"/>
          <w:szCs w:val="24"/>
        </w:rPr>
        <w:t xml:space="preserve">ve used </w:t>
      </w:r>
      <w:r>
        <w:rPr>
          <w:rFonts w:ascii="Times New Roman" w:eastAsia="Times New Roman" w:hAnsi="Times New Roman" w:cs="Arial"/>
          <w:color w:val="222222"/>
          <w:sz w:val="24"/>
          <w:szCs w:val="24"/>
        </w:rPr>
        <w:t xml:space="preserve">a Sundry Notices </w:t>
      </w:r>
      <w:r w:rsidRPr="00862805">
        <w:rPr>
          <w:rFonts w:ascii="Times New Roman" w:eastAsia="Times New Roman" w:hAnsi="Times New Roman" w:cs="Arial"/>
          <w:color w:val="222222"/>
          <w:sz w:val="24"/>
          <w:szCs w:val="24"/>
        </w:rPr>
        <w:t>form to notify</w:t>
      </w:r>
      <w:r w:rsidR="00E349C1" w:rsidRPr="00862805">
        <w:rPr>
          <w:rFonts w:ascii="Times New Roman" w:eastAsia="Times New Roman" w:hAnsi="Times New Roman" w:cs="Arial"/>
          <w:color w:val="222222"/>
          <w:sz w:val="24"/>
          <w:szCs w:val="24"/>
        </w:rPr>
        <w:t xml:space="preserve"> the </w:t>
      </w:r>
      <w:r w:rsidR="0097790B" w:rsidRPr="00862805">
        <w:rPr>
          <w:rFonts w:ascii="Times New Roman" w:eastAsia="Times New Roman" w:hAnsi="Times New Roman" w:cs="Arial"/>
          <w:color w:val="222222"/>
          <w:sz w:val="24"/>
          <w:szCs w:val="24"/>
        </w:rPr>
        <w:t>government</w:t>
      </w:r>
      <w:r w:rsidR="00E349C1" w:rsidRPr="00862805">
        <w:rPr>
          <w:rFonts w:ascii="Times New Roman" w:eastAsia="Times New Roman" w:hAnsi="Times New Roman" w:cs="Arial"/>
          <w:color w:val="222222"/>
          <w:sz w:val="24"/>
          <w:szCs w:val="24"/>
        </w:rPr>
        <w:t xml:space="preserve"> of </w:t>
      </w:r>
      <w:r w:rsidRPr="00862805">
        <w:rPr>
          <w:rFonts w:ascii="Times New Roman" w:hAnsi="Times New Roman"/>
          <w:color w:val="4C3D3D"/>
          <w:sz w:val="24"/>
          <w:szCs w:val="23"/>
        </w:rPr>
        <w:t>the int</w:t>
      </w:r>
      <w:r>
        <w:rPr>
          <w:rFonts w:ascii="Times New Roman" w:hAnsi="Times New Roman"/>
          <w:color w:val="4C3D3D"/>
          <w:sz w:val="24"/>
          <w:szCs w:val="23"/>
        </w:rPr>
        <w:t>ention to do miscellaneous work</w:t>
      </w:r>
      <w:r w:rsidRPr="00862805">
        <w:rPr>
          <w:rFonts w:ascii="Times New Roman" w:hAnsi="Times New Roman"/>
          <w:color w:val="4C3D3D"/>
          <w:sz w:val="24"/>
          <w:szCs w:val="23"/>
        </w:rPr>
        <w:t xml:space="preserve">, and to report the subsequent results of that work.  </w:t>
      </w:r>
      <w:r>
        <w:rPr>
          <w:rFonts w:ascii="Times New Roman" w:hAnsi="Times New Roman"/>
          <w:color w:val="4C3D3D"/>
          <w:sz w:val="24"/>
          <w:szCs w:val="23"/>
        </w:rPr>
        <w:t xml:space="preserve">Examples of such work include </w:t>
      </w:r>
      <w:r w:rsidR="00E349C1" w:rsidRPr="00862805">
        <w:rPr>
          <w:rFonts w:ascii="Times New Roman" w:eastAsia="Times New Roman" w:hAnsi="Times New Roman" w:cs="Arial"/>
          <w:color w:val="222222"/>
          <w:sz w:val="24"/>
          <w:szCs w:val="24"/>
        </w:rPr>
        <w:t xml:space="preserve">any changes </w:t>
      </w:r>
      <w:r>
        <w:rPr>
          <w:rFonts w:ascii="Times New Roman" w:eastAsia="Times New Roman" w:hAnsi="Times New Roman" w:cs="Arial"/>
          <w:color w:val="222222"/>
          <w:sz w:val="24"/>
          <w:szCs w:val="24"/>
        </w:rPr>
        <w:t>t</w:t>
      </w:r>
      <w:r w:rsidR="00E349C1" w:rsidRPr="00862805">
        <w:rPr>
          <w:rFonts w:ascii="Times New Roman" w:eastAsia="Times New Roman" w:hAnsi="Times New Roman" w:cs="Arial"/>
          <w:color w:val="222222"/>
          <w:sz w:val="24"/>
          <w:szCs w:val="24"/>
        </w:rPr>
        <w:t>o a well or well site, such as the start of construction for a well site, starting producti</w:t>
      </w:r>
      <w:r>
        <w:rPr>
          <w:rFonts w:ascii="Times New Roman" w:eastAsia="Times New Roman" w:hAnsi="Times New Roman" w:cs="Arial"/>
          <w:color w:val="222222"/>
          <w:sz w:val="24"/>
          <w:szCs w:val="24"/>
        </w:rPr>
        <w:t xml:space="preserve">on, and altering well casings.  </w:t>
      </w:r>
      <w:r w:rsidR="006073B7">
        <w:rPr>
          <w:rFonts w:ascii="Times New Roman" w:eastAsia="Times New Roman" w:hAnsi="Times New Roman" w:cs="Arial"/>
          <w:color w:val="222222"/>
          <w:sz w:val="24"/>
          <w:szCs w:val="24"/>
        </w:rPr>
        <w:t>T</w:t>
      </w:r>
      <w:r>
        <w:rPr>
          <w:rFonts w:ascii="Times New Roman" w:eastAsia="Times New Roman" w:hAnsi="Times New Roman" w:cs="Arial"/>
          <w:color w:val="222222"/>
          <w:sz w:val="24"/>
          <w:szCs w:val="24"/>
        </w:rPr>
        <w:t xml:space="preserve">he government has not yet determined a need for a specific form for </w:t>
      </w:r>
      <w:r w:rsidR="006073B7">
        <w:rPr>
          <w:rFonts w:ascii="Times New Roman" w:eastAsia="Times New Roman" w:hAnsi="Times New Roman" w:cs="Arial"/>
          <w:color w:val="222222"/>
          <w:sz w:val="24"/>
          <w:szCs w:val="24"/>
        </w:rPr>
        <w:t xml:space="preserve">notices and subsequent reports of </w:t>
      </w:r>
      <w:r>
        <w:rPr>
          <w:rFonts w:ascii="Times New Roman" w:eastAsia="Times New Roman" w:hAnsi="Times New Roman" w:cs="Arial"/>
          <w:color w:val="222222"/>
          <w:sz w:val="24"/>
          <w:szCs w:val="24"/>
        </w:rPr>
        <w:t xml:space="preserve">much of this miscellaneous work. </w:t>
      </w:r>
    </w:p>
    <w:p w:rsidR="00862805" w:rsidRDefault="00862805" w:rsidP="003B21A0">
      <w:pPr>
        <w:autoSpaceDE w:val="0"/>
        <w:autoSpaceDN w:val="0"/>
        <w:adjustRightInd w:val="0"/>
        <w:spacing w:after="0" w:line="240" w:lineRule="auto"/>
        <w:rPr>
          <w:rFonts w:ascii="Times New Roman" w:eastAsia="Times New Roman" w:hAnsi="Times New Roman" w:cs="Arial"/>
          <w:color w:val="222222"/>
          <w:sz w:val="24"/>
          <w:szCs w:val="24"/>
        </w:rPr>
      </w:pPr>
    </w:p>
    <w:p w:rsidR="00430C54" w:rsidRPr="00862805" w:rsidRDefault="00DB1169" w:rsidP="003B21A0">
      <w:pPr>
        <w:autoSpaceDE w:val="0"/>
        <w:autoSpaceDN w:val="0"/>
        <w:adjustRightInd w:val="0"/>
        <w:spacing w:after="0" w:line="240" w:lineRule="auto"/>
        <w:rPr>
          <w:rFonts w:ascii="Times New Roman" w:eastAsia="Times New Roman" w:hAnsi="Times New Roman" w:cs="Arial"/>
          <w:color w:val="222222"/>
          <w:sz w:val="24"/>
          <w:szCs w:val="24"/>
        </w:rPr>
      </w:pPr>
      <w:r w:rsidRPr="00862805">
        <w:rPr>
          <w:rFonts w:ascii="Times New Roman" w:eastAsia="Times New Roman" w:hAnsi="Times New Roman" w:cs="Arial"/>
          <w:color w:val="222222"/>
          <w:sz w:val="24"/>
          <w:szCs w:val="24"/>
        </w:rPr>
        <w:t>Starting in the 1920s</w:t>
      </w:r>
      <w:r w:rsidR="00574CFA" w:rsidRPr="00862805">
        <w:rPr>
          <w:rFonts w:ascii="Times New Roman" w:eastAsia="Times New Roman" w:hAnsi="Times New Roman" w:cs="Arial"/>
          <w:color w:val="222222"/>
          <w:sz w:val="24"/>
          <w:szCs w:val="24"/>
        </w:rPr>
        <w:t xml:space="preserve">, the U.S. Geological Survey (USGS) managed federal oil and gas leases in accordance with the Mineral Leasing Act.  By 1949, the USGS had promulgated regulations that required oil and gas operators to </w:t>
      </w:r>
      <w:r w:rsidR="0097790B" w:rsidRPr="00862805">
        <w:rPr>
          <w:rFonts w:ascii="Times New Roman" w:eastAsia="Times New Roman" w:hAnsi="Times New Roman" w:cs="Arial"/>
          <w:color w:val="222222"/>
          <w:sz w:val="24"/>
          <w:szCs w:val="24"/>
        </w:rPr>
        <w:t>use</w:t>
      </w:r>
      <w:r w:rsidR="00574CFA" w:rsidRPr="00862805">
        <w:rPr>
          <w:rFonts w:ascii="Times New Roman" w:eastAsia="Times New Roman" w:hAnsi="Times New Roman" w:cs="Arial"/>
          <w:color w:val="222222"/>
          <w:sz w:val="24"/>
          <w:szCs w:val="24"/>
        </w:rPr>
        <w:t xml:space="preserve"> </w:t>
      </w:r>
      <w:r w:rsidR="0097790B" w:rsidRPr="00862805">
        <w:rPr>
          <w:rFonts w:ascii="Times New Roman" w:eastAsia="Times New Roman" w:hAnsi="Times New Roman" w:cs="Arial"/>
          <w:color w:val="222222"/>
          <w:sz w:val="24"/>
          <w:szCs w:val="24"/>
        </w:rPr>
        <w:t xml:space="preserve">forms called </w:t>
      </w:r>
      <w:r w:rsidR="00003F0B" w:rsidRPr="00862805">
        <w:rPr>
          <w:rFonts w:ascii="Times New Roman" w:eastAsia="Times New Roman" w:hAnsi="Times New Roman" w:cs="Arial"/>
          <w:color w:val="222222"/>
          <w:sz w:val="24"/>
          <w:szCs w:val="24"/>
        </w:rPr>
        <w:t>“</w:t>
      </w:r>
      <w:r w:rsidR="0097790B" w:rsidRPr="00862805">
        <w:rPr>
          <w:rFonts w:ascii="Times New Roman" w:eastAsia="Times New Roman" w:hAnsi="Times New Roman" w:cs="Arial"/>
          <w:color w:val="222222"/>
          <w:sz w:val="24"/>
          <w:szCs w:val="24"/>
        </w:rPr>
        <w:t>Sundry notices and reports” for</w:t>
      </w:r>
      <w:r w:rsidR="00574CFA" w:rsidRPr="00862805">
        <w:rPr>
          <w:rFonts w:ascii="Times New Roman" w:eastAsia="Times New Roman" w:hAnsi="Times New Roman" w:cs="Arial"/>
          <w:color w:val="222222"/>
          <w:sz w:val="24"/>
          <w:szCs w:val="24"/>
        </w:rPr>
        <w:t xml:space="preserve"> all notices of intention and all subsequent reports on individual wells, except those for which special forms were prescribed.  30 CFR 200.1(g) </w:t>
      </w:r>
      <w:r w:rsidR="0097790B" w:rsidRPr="00862805">
        <w:rPr>
          <w:rFonts w:ascii="Times New Roman" w:eastAsia="Times New Roman" w:hAnsi="Times New Roman" w:cs="Arial"/>
          <w:color w:val="222222"/>
          <w:sz w:val="24"/>
          <w:szCs w:val="24"/>
        </w:rPr>
        <w:t xml:space="preserve">and 221.58 </w:t>
      </w:r>
      <w:r w:rsidR="00574CFA" w:rsidRPr="00862805">
        <w:rPr>
          <w:rFonts w:ascii="Times New Roman" w:eastAsia="Times New Roman" w:hAnsi="Times New Roman" w:cs="Arial"/>
          <w:color w:val="222222"/>
          <w:sz w:val="24"/>
          <w:szCs w:val="24"/>
        </w:rPr>
        <w:t xml:space="preserve">(1949).  </w:t>
      </w:r>
      <w:r w:rsidR="0097790B" w:rsidRPr="00862805">
        <w:rPr>
          <w:rFonts w:ascii="Times New Roman" w:eastAsia="Times New Roman" w:hAnsi="Times New Roman" w:cs="Arial"/>
          <w:color w:val="222222"/>
          <w:sz w:val="24"/>
          <w:szCs w:val="24"/>
        </w:rPr>
        <w:t xml:space="preserve">In addition to twelve illustrative uses for sundry notices and reports, the USGS regulations provided that operators </w:t>
      </w:r>
      <w:r w:rsidR="00003F0B" w:rsidRPr="00862805">
        <w:rPr>
          <w:rFonts w:ascii="Times New Roman" w:eastAsia="Times New Roman" w:hAnsi="Times New Roman" w:cs="Arial"/>
          <w:color w:val="222222"/>
          <w:sz w:val="24"/>
          <w:szCs w:val="24"/>
        </w:rPr>
        <w:t xml:space="preserve">could insert a “special heading” </w:t>
      </w:r>
      <w:r w:rsidR="0097790B" w:rsidRPr="00862805">
        <w:rPr>
          <w:rFonts w:ascii="Times New Roman" w:eastAsia="Times New Roman" w:hAnsi="Times New Roman" w:cs="Arial"/>
          <w:color w:val="222222"/>
          <w:sz w:val="24"/>
          <w:szCs w:val="24"/>
        </w:rPr>
        <w:t>into the form, and report any operation that was not covered by any other form.</w:t>
      </w:r>
    </w:p>
    <w:p w:rsidR="00A54E1B" w:rsidRPr="00862805" w:rsidRDefault="00A54E1B" w:rsidP="003B21A0">
      <w:pPr>
        <w:autoSpaceDE w:val="0"/>
        <w:autoSpaceDN w:val="0"/>
        <w:adjustRightInd w:val="0"/>
        <w:spacing w:after="0" w:line="240" w:lineRule="auto"/>
        <w:rPr>
          <w:rFonts w:ascii="Times New Roman" w:eastAsia="Times New Roman" w:hAnsi="Times New Roman" w:cs="Arial"/>
          <w:color w:val="222222"/>
          <w:sz w:val="24"/>
          <w:szCs w:val="24"/>
        </w:rPr>
      </w:pPr>
    </w:p>
    <w:p w:rsidR="00110C6F" w:rsidRPr="00862805" w:rsidRDefault="009B3BF5" w:rsidP="00844629">
      <w:pPr>
        <w:tabs>
          <w:tab w:val="left" w:pos="360"/>
          <w:tab w:val="left" w:pos="630"/>
        </w:tabs>
        <w:spacing w:after="0" w:line="240" w:lineRule="auto"/>
        <w:rPr>
          <w:rFonts w:ascii="Times New Roman" w:hAnsi="Times New Roman" w:cs="Times New Roman"/>
          <w:sz w:val="24"/>
        </w:rPr>
      </w:pPr>
      <w:r w:rsidRPr="00862805">
        <w:rPr>
          <w:rFonts w:ascii="Times New Roman" w:eastAsia="Times New Roman" w:hAnsi="Times New Roman" w:cs="Arial"/>
          <w:color w:val="222222"/>
          <w:sz w:val="24"/>
          <w:szCs w:val="24"/>
        </w:rPr>
        <w:t xml:space="preserve">In 1982, Secretary Watt transferred </w:t>
      </w:r>
      <w:r w:rsidR="00DB1169" w:rsidRPr="00862805">
        <w:rPr>
          <w:rFonts w:ascii="Times New Roman" w:eastAsia="Times New Roman" w:hAnsi="Times New Roman" w:cs="Arial"/>
          <w:color w:val="222222"/>
          <w:sz w:val="24"/>
          <w:szCs w:val="24"/>
        </w:rPr>
        <w:t>onshore minerals management functions to the BLM.</w:t>
      </w:r>
      <w:r w:rsidR="00EB0393" w:rsidRPr="00862805">
        <w:rPr>
          <w:rStyle w:val="FootnoteReference"/>
          <w:rFonts w:ascii="Times New Roman" w:eastAsia="Times New Roman" w:hAnsi="Times New Roman" w:cs="Arial"/>
          <w:color w:val="222222"/>
          <w:sz w:val="24"/>
          <w:szCs w:val="24"/>
        </w:rPr>
        <w:footnoteReference w:id="10"/>
      </w:r>
      <w:r w:rsidR="001E5AB1" w:rsidRPr="00862805">
        <w:rPr>
          <w:rFonts w:ascii="Times New Roman" w:eastAsia="Times New Roman" w:hAnsi="Times New Roman" w:cs="Arial"/>
          <w:color w:val="222222"/>
          <w:sz w:val="24"/>
          <w:szCs w:val="24"/>
        </w:rPr>
        <w:t xml:space="preserve">  That same year,</w:t>
      </w:r>
      <w:r w:rsidRPr="00862805">
        <w:rPr>
          <w:rFonts w:ascii="Times New Roman" w:eastAsia="Times New Roman" w:hAnsi="Times New Roman" w:cs="Arial"/>
          <w:color w:val="222222"/>
          <w:sz w:val="24"/>
          <w:szCs w:val="24"/>
        </w:rPr>
        <w:t xml:space="preserve"> the BLM adopted </w:t>
      </w:r>
      <w:r w:rsidR="001E5AB1" w:rsidRPr="00862805">
        <w:rPr>
          <w:rFonts w:ascii="Times New Roman" w:eastAsia="Times New Roman" w:hAnsi="Times New Roman" w:cs="Arial"/>
          <w:color w:val="222222"/>
          <w:sz w:val="24"/>
          <w:szCs w:val="24"/>
        </w:rPr>
        <w:t>a</w:t>
      </w:r>
      <w:r w:rsidRPr="00862805">
        <w:rPr>
          <w:rFonts w:ascii="Times New Roman" w:eastAsia="Times New Roman" w:hAnsi="Times New Roman" w:cs="Arial"/>
          <w:color w:val="222222"/>
          <w:sz w:val="24"/>
          <w:szCs w:val="24"/>
        </w:rPr>
        <w:t xml:space="preserve"> </w:t>
      </w:r>
      <w:r w:rsidR="0097790B" w:rsidRPr="00862805">
        <w:rPr>
          <w:rFonts w:ascii="Times New Roman" w:eastAsia="Times New Roman" w:hAnsi="Times New Roman" w:cs="Arial"/>
          <w:color w:val="222222"/>
          <w:sz w:val="24"/>
          <w:szCs w:val="24"/>
        </w:rPr>
        <w:t xml:space="preserve">multi-purpose </w:t>
      </w:r>
      <w:r w:rsidRPr="00862805">
        <w:rPr>
          <w:rFonts w:ascii="Times New Roman" w:eastAsia="Times New Roman" w:hAnsi="Times New Roman" w:cs="Arial"/>
          <w:color w:val="222222"/>
          <w:sz w:val="24"/>
          <w:szCs w:val="24"/>
        </w:rPr>
        <w:t xml:space="preserve">form </w:t>
      </w:r>
      <w:r w:rsidR="0097790B" w:rsidRPr="00862805">
        <w:rPr>
          <w:rFonts w:ascii="Times New Roman" w:eastAsia="Times New Roman" w:hAnsi="Times New Roman" w:cs="Arial"/>
          <w:color w:val="222222"/>
          <w:sz w:val="24"/>
          <w:szCs w:val="24"/>
        </w:rPr>
        <w:t xml:space="preserve">called Sundry Notices and Reports on Wells.  </w:t>
      </w:r>
      <w:r w:rsidR="00C85F63">
        <w:rPr>
          <w:rFonts w:ascii="Times New Roman" w:eastAsia="Times New Roman" w:hAnsi="Times New Roman" w:cs="Arial"/>
          <w:color w:val="222222"/>
          <w:sz w:val="24"/>
          <w:szCs w:val="24"/>
        </w:rPr>
        <w:t>State regulato</w:t>
      </w:r>
      <w:r w:rsidR="00844629">
        <w:rPr>
          <w:rFonts w:ascii="Times New Roman" w:eastAsia="Times New Roman" w:hAnsi="Times New Roman" w:cs="Arial"/>
          <w:color w:val="222222"/>
          <w:sz w:val="24"/>
          <w:szCs w:val="24"/>
        </w:rPr>
        <w:t>ry agencies use similar forms.</w:t>
      </w:r>
    </w:p>
    <w:p w:rsidR="00110C6F" w:rsidRPr="00862805" w:rsidRDefault="00110C6F" w:rsidP="003B21A0">
      <w:pPr>
        <w:shd w:val="clear" w:color="auto" w:fill="FFFFFF"/>
        <w:spacing w:after="0" w:line="240" w:lineRule="auto"/>
        <w:rPr>
          <w:rFonts w:ascii="Times New Roman" w:eastAsia="Times New Roman" w:hAnsi="Times New Roman" w:cs="Arial"/>
          <w:color w:val="222222"/>
          <w:sz w:val="24"/>
          <w:szCs w:val="24"/>
        </w:rPr>
      </w:pPr>
    </w:p>
    <w:p w:rsidR="00844629" w:rsidRDefault="00A532CC" w:rsidP="00844629">
      <w:pPr>
        <w:pStyle w:val="ListParagraph"/>
        <w:numPr>
          <w:ilvl w:val="0"/>
          <w:numId w:val="27"/>
        </w:numPr>
        <w:shd w:val="clear" w:color="auto" w:fill="FFFFFF"/>
        <w:spacing w:after="0" w:line="240" w:lineRule="auto"/>
        <w:ind w:left="0" w:firstLine="0"/>
        <w:rPr>
          <w:rFonts w:ascii="Times New Roman" w:eastAsia="Times New Roman" w:hAnsi="Times New Roman" w:cs="Arial"/>
          <w:b/>
          <w:color w:val="222222"/>
          <w:sz w:val="24"/>
          <w:szCs w:val="24"/>
        </w:rPr>
      </w:pPr>
      <w:r w:rsidRPr="00862805">
        <w:rPr>
          <w:rFonts w:ascii="Times New Roman" w:eastAsia="Times New Roman" w:hAnsi="Times New Roman" w:cs="Arial"/>
          <w:b/>
          <w:color w:val="222222"/>
          <w:sz w:val="24"/>
          <w:szCs w:val="24"/>
        </w:rPr>
        <w:t>What changes, if any, were made to the activity labeled "Measurement Tickets," in addition to the title of the activity?</w:t>
      </w:r>
    </w:p>
    <w:p w:rsidR="00844629" w:rsidRDefault="00844629" w:rsidP="00844629">
      <w:pPr>
        <w:pStyle w:val="ListParagraph"/>
        <w:shd w:val="clear" w:color="auto" w:fill="FFFFFF"/>
        <w:spacing w:after="0" w:line="240" w:lineRule="auto"/>
        <w:ind w:left="0"/>
        <w:rPr>
          <w:rFonts w:ascii="Times New Roman" w:eastAsia="Times New Roman" w:hAnsi="Times New Roman" w:cs="Arial"/>
          <w:b/>
          <w:color w:val="222222"/>
          <w:sz w:val="24"/>
          <w:szCs w:val="24"/>
        </w:rPr>
      </w:pPr>
    </w:p>
    <w:p w:rsidR="009D5A56" w:rsidRPr="009D5A56" w:rsidRDefault="009D5A56" w:rsidP="009D5A56">
      <w:pPr>
        <w:tabs>
          <w:tab w:val="left" w:pos="360"/>
          <w:tab w:val="left" w:pos="630"/>
        </w:tabs>
        <w:rPr>
          <w:rFonts w:ascii="Times New Roman" w:hAnsi="Times New Roman" w:cs="Helvetica"/>
          <w:color w:val="333333"/>
          <w:sz w:val="24"/>
        </w:rPr>
      </w:pPr>
      <w:r>
        <w:rPr>
          <w:rFonts w:ascii="Times New Roman" w:hAnsi="Times New Roman"/>
          <w:sz w:val="24"/>
        </w:rPr>
        <w:t>The</w:t>
      </w:r>
      <w:r w:rsidRPr="009D5A56">
        <w:rPr>
          <w:rFonts w:ascii="Times New Roman" w:hAnsi="Times New Roman"/>
          <w:sz w:val="24"/>
        </w:rPr>
        <w:t xml:space="preserve"> activity </w:t>
      </w:r>
      <w:r>
        <w:rPr>
          <w:rFonts w:ascii="Times New Roman" w:hAnsi="Times New Roman"/>
          <w:sz w:val="24"/>
        </w:rPr>
        <w:t xml:space="preserve">now labeled “Measurement Tickets” </w:t>
      </w:r>
      <w:r w:rsidRPr="009D5A56">
        <w:rPr>
          <w:rFonts w:ascii="Times New Roman" w:hAnsi="Times New Roman"/>
          <w:sz w:val="24"/>
        </w:rPr>
        <w:t>replaces a historic IC activity that was labeled “Prepare Run Tickets.”  Section 3174.12 of the final rule on measurement of oil (</w:t>
      </w:r>
      <w:r w:rsidRPr="009D5A56">
        <w:rPr>
          <w:rFonts w:ascii="Times New Roman" w:hAnsi="Times New Roman" w:cs="Helvetica"/>
          <w:color w:val="333333"/>
          <w:sz w:val="24"/>
        </w:rPr>
        <w:t>81 FR 81462 (Nov. 17, 2016)) has replaced the previous regulations that provided the authority for collecting information on run tickets.  (The term “measurement ticket” is synonymous with the term “run ticket.”)  The new regulation does not change the estimated burdens.</w:t>
      </w:r>
    </w:p>
    <w:p w:rsidR="009D5A56" w:rsidRPr="009D5A56" w:rsidRDefault="009D5A56" w:rsidP="009D5A56">
      <w:pPr>
        <w:rPr>
          <w:rFonts w:ascii="Times New Roman" w:hAnsi="Times New Roman"/>
          <w:sz w:val="24"/>
        </w:rPr>
      </w:pPr>
      <w:r w:rsidRPr="009D5A56">
        <w:rPr>
          <w:rFonts w:ascii="Times New Roman" w:hAnsi="Times New Roman"/>
          <w:sz w:val="24"/>
        </w:rPr>
        <w:t xml:space="preserve">Section 3174.12 specifies the requirements for measurement tickets.  </w:t>
      </w:r>
      <w:r>
        <w:rPr>
          <w:rFonts w:ascii="Times New Roman" w:hAnsi="Times New Roman"/>
          <w:sz w:val="24"/>
        </w:rPr>
        <w:t>Like the historic activity, t</w:t>
      </w:r>
      <w:r w:rsidRPr="009D5A56">
        <w:rPr>
          <w:rFonts w:ascii="Times New Roman" w:hAnsi="Times New Roman"/>
          <w:sz w:val="24"/>
        </w:rPr>
        <w:t xml:space="preserve">he information </w:t>
      </w:r>
      <w:r>
        <w:rPr>
          <w:rFonts w:ascii="Times New Roman" w:hAnsi="Times New Roman"/>
          <w:sz w:val="24"/>
        </w:rPr>
        <w:t xml:space="preserve">that is collected </w:t>
      </w:r>
      <w:r w:rsidRPr="009D5A56">
        <w:rPr>
          <w:rFonts w:ascii="Times New Roman" w:hAnsi="Times New Roman"/>
          <w:sz w:val="24"/>
        </w:rPr>
        <w:t>enables the BLM to verify the quantity and quality of oil removed from a lease during production audits.</w:t>
      </w:r>
      <w:r>
        <w:rPr>
          <w:rFonts w:ascii="Times New Roman" w:hAnsi="Times New Roman"/>
          <w:sz w:val="24"/>
        </w:rPr>
        <w:t xml:space="preserve">   Unlike the historic activity, the specific requirements de</w:t>
      </w:r>
      <w:r w:rsidRPr="009D5A56">
        <w:rPr>
          <w:rFonts w:ascii="Times New Roman" w:hAnsi="Times New Roman"/>
          <w:sz w:val="24"/>
        </w:rPr>
        <w:t>pend on the method by which an operator measures oil.</w:t>
      </w:r>
    </w:p>
    <w:p w:rsidR="009D5A56" w:rsidRPr="009D5A56" w:rsidRDefault="009D5A56" w:rsidP="009D5A56">
      <w:pPr>
        <w:ind w:left="-14" w:right="41"/>
        <w:rPr>
          <w:rFonts w:ascii="Times New Roman" w:hAnsi="Times New Roman"/>
          <w:sz w:val="24"/>
        </w:rPr>
      </w:pPr>
      <w:r w:rsidRPr="009D5A56">
        <w:rPr>
          <w:rFonts w:ascii="Times New Roman" w:hAnsi="Times New Roman"/>
          <w:i/>
          <w:sz w:val="24"/>
        </w:rPr>
        <w:t>Measurement of oil by tank gauging</w:t>
      </w:r>
    </w:p>
    <w:p w:rsidR="009D5A56" w:rsidRPr="009D5A56" w:rsidRDefault="009D5A56" w:rsidP="009D5A56">
      <w:pPr>
        <w:ind w:left="-14" w:right="41"/>
        <w:rPr>
          <w:rFonts w:ascii="Times New Roman" w:hAnsi="Times New Roman"/>
          <w:sz w:val="24"/>
        </w:rPr>
      </w:pPr>
      <w:r w:rsidRPr="009D5A56">
        <w:rPr>
          <w:rFonts w:ascii="Times New Roman" w:hAnsi="Times New Roman"/>
          <w:sz w:val="24"/>
        </w:rPr>
        <w:t xml:space="preserve">After measuring oil by tank gauging, the operator, purchaser, or transporter, as appropriate, must complete a uniquely numbered measurement ticket, in either paper or electronic format, with the following information: </w:t>
      </w:r>
    </w:p>
    <w:p w:rsidR="009D5A56" w:rsidRPr="009D5A56" w:rsidRDefault="009D5A56" w:rsidP="009D5A56">
      <w:pPr>
        <w:numPr>
          <w:ilvl w:val="0"/>
          <w:numId w:val="31"/>
        </w:numPr>
        <w:spacing w:after="0" w:line="235" w:lineRule="auto"/>
        <w:ind w:left="720" w:hanging="720"/>
        <w:rPr>
          <w:rFonts w:ascii="Times New Roman" w:hAnsi="Times New Roman"/>
          <w:sz w:val="24"/>
        </w:rPr>
      </w:pPr>
      <w:r w:rsidRPr="009D5A56">
        <w:rPr>
          <w:rFonts w:ascii="Times New Roman" w:hAnsi="Times New Roman"/>
          <w:sz w:val="24"/>
        </w:rPr>
        <w:t xml:space="preserve">Lease, unit PA, or CA number; </w:t>
      </w:r>
    </w:p>
    <w:p w:rsidR="009D5A56" w:rsidRPr="009D5A56" w:rsidRDefault="009D5A56" w:rsidP="009D5A56">
      <w:pPr>
        <w:numPr>
          <w:ilvl w:val="0"/>
          <w:numId w:val="31"/>
        </w:numPr>
        <w:spacing w:after="0" w:line="235" w:lineRule="auto"/>
        <w:ind w:left="720" w:hanging="720"/>
        <w:rPr>
          <w:rFonts w:ascii="Times New Roman" w:hAnsi="Times New Roman"/>
          <w:sz w:val="24"/>
        </w:rPr>
      </w:pPr>
      <w:r w:rsidRPr="009D5A56">
        <w:rPr>
          <w:rFonts w:ascii="Times New Roman" w:hAnsi="Times New Roman"/>
          <w:sz w:val="24"/>
        </w:rPr>
        <w:t>Unique tank number and nominal tank capacity;</w:t>
      </w:r>
    </w:p>
    <w:p w:rsidR="009D5A56" w:rsidRPr="009D5A56" w:rsidRDefault="009D5A56" w:rsidP="009D5A56">
      <w:pPr>
        <w:numPr>
          <w:ilvl w:val="0"/>
          <w:numId w:val="31"/>
        </w:numPr>
        <w:spacing w:after="0" w:line="235" w:lineRule="auto"/>
        <w:ind w:left="720" w:hanging="720"/>
        <w:rPr>
          <w:rFonts w:ascii="Times New Roman" w:hAnsi="Times New Roman"/>
          <w:sz w:val="24"/>
        </w:rPr>
      </w:pPr>
      <w:r w:rsidRPr="009D5A56">
        <w:rPr>
          <w:rFonts w:ascii="Times New Roman" w:hAnsi="Times New Roman"/>
          <w:sz w:val="24"/>
        </w:rPr>
        <w:t>Opening and closing dates and times;</w:t>
      </w:r>
    </w:p>
    <w:p w:rsidR="009D5A56" w:rsidRPr="009D5A56" w:rsidRDefault="009D5A56" w:rsidP="009D5A56">
      <w:pPr>
        <w:numPr>
          <w:ilvl w:val="0"/>
          <w:numId w:val="31"/>
        </w:numPr>
        <w:spacing w:after="0" w:line="235" w:lineRule="auto"/>
        <w:ind w:left="720" w:hanging="720"/>
        <w:rPr>
          <w:rFonts w:ascii="Times New Roman" w:hAnsi="Times New Roman"/>
          <w:sz w:val="24"/>
        </w:rPr>
      </w:pPr>
      <w:r w:rsidRPr="009D5A56">
        <w:rPr>
          <w:rFonts w:ascii="Times New Roman" w:hAnsi="Times New Roman"/>
          <w:sz w:val="24"/>
        </w:rPr>
        <w:t xml:space="preserve">Opening and closing gauges and observed temperatures in </w:t>
      </w:r>
      <w:r w:rsidRPr="009D5A56">
        <w:rPr>
          <w:rFonts w:ascii="Times New Roman" w:eastAsia="Segoe UI Symbol" w:hAnsi="Times New Roman" w:cs="Segoe UI Symbol"/>
          <w:sz w:val="24"/>
        </w:rPr>
        <w:t>°</w:t>
      </w:r>
      <w:r w:rsidRPr="009D5A56">
        <w:rPr>
          <w:rFonts w:ascii="Times New Roman" w:hAnsi="Times New Roman"/>
          <w:sz w:val="24"/>
        </w:rPr>
        <w:t>F;</w:t>
      </w:r>
    </w:p>
    <w:p w:rsidR="009D5A56" w:rsidRPr="009D5A56" w:rsidRDefault="009D5A56" w:rsidP="009D5A56">
      <w:pPr>
        <w:numPr>
          <w:ilvl w:val="0"/>
          <w:numId w:val="31"/>
        </w:numPr>
        <w:spacing w:after="0" w:line="235" w:lineRule="auto"/>
        <w:ind w:left="720" w:hanging="720"/>
        <w:rPr>
          <w:rFonts w:ascii="Times New Roman" w:hAnsi="Times New Roman"/>
          <w:sz w:val="24"/>
        </w:rPr>
      </w:pPr>
      <w:r w:rsidRPr="009D5A56">
        <w:rPr>
          <w:rFonts w:ascii="Times New Roman" w:hAnsi="Times New Roman"/>
          <w:sz w:val="24"/>
        </w:rPr>
        <w:t xml:space="preserve">Observed volume for opening and closing gauge, using tank specific calibration charts (see  43 CFR 3174.5(c)); </w:t>
      </w:r>
    </w:p>
    <w:p w:rsidR="009D5A56" w:rsidRPr="009D5A56" w:rsidRDefault="009D5A56" w:rsidP="009D5A56">
      <w:pPr>
        <w:numPr>
          <w:ilvl w:val="0"/>
          <w:numId w:val="31"/>
        </w:numPr>
        <w:spacing w:after="0" w:line="235" w:lineRule="auto"/>
        <w:ind w:left="720" w:hanging="720"/>
        <w:rPr>
          <w:rFonts w:ascii="Times New Roman" w:hAnsi="Times New Roman"/>
          <w:sz w:val="24"/>
        </w:rPr>
      </w:pPr>
      <w:r w:rsidRPr="009D5A56">
        <w:rPr>
          <w:rFonts w:ascii="Times New Roman" w:hAnsi="Times New Roman"/>
          <w:sz w:val="24"/>
        </w:rPr>
        <w:t>Total gross standard volume removed from the tank following API 11.1 (incorporated by reference, see 43 CFR 3174.3);</w:t>
      </w:r>
    </w:p>
    <w:p w:rsidR="009D5A56" w:rsidRPr="009D5A56" w:rsidRDefault="009D5A56" w:rsidP="009D5A56">
      <w:pPr>
        <w:numPr>
          <w:ilvl w:val="0"/>
          <w:numId w:val="31"/>
        </w:numPr>
        <w:spacing w:after="0" w:line="235" w:lineRule="auto"/>
        <w:ind w:left="720" w:hanging="720"/>
        <w:rPr>
          <w:rFonts w:ascii="Times New Roman" w:hAnsi="Times New Roman"/>
          <w:sz w:val="24"/>
        </w:rPr>
      </w:pPr>
      <w:r w:rsidRPr="009D5A56">
        <w:rPr>
          <w:rFonts w:ascii="Times New Roman" w:hAnsi="Times New Roman"/>
          <w:sz w:val="24"/>
        </w:rPr>
        <w:t xml:space="preserve">Observed API oil gravity and temperature in </w:t>
      </w:r>
      <w:r w:rsidRPr="009D5A56">
        <w:rPr>
          <w:rFonts w:ascii="Times New Roman" w:eastAsia="Segoe UI Symbol" w:hAnsi="Times New Roman" w:cs="Segoe UI Symbol"/>
          <w:sz w:val="24"/>
        </w:rPr>
        <w:t>°</w:t>
      </w:r>
      <w:r w:rsidRPr="009D5A56">
        <w:rPr>
          <w:rFonts w:ascii="Times New Roman" w:hAnsi="Times New Roman"/>
          <w:sz w:val="24"/>
        </w:rPr>
        <w:t>F;</w:t>
      </w:r>
    </w:p>
    <w:p w:rsidR="009D5A56" w:rsidRPr="009D5A56" w:rsidRDefault="009D5A56" w:rsidP="009D5A56">
      <w:pPr>
        <w:numPr>
          <w:ilvl w:val="0"/>
          <w:numId w:val="31"/>
        </w:numPr>
        <w:spacing w:after="0" w:line="235" w:lineRule="auto"/>
        <w:ind w:left="720" w:hanging="720"/>
        <w:rPr>
          <w:rFonts w:ascii="Times New Roman" w:hAnsi="Times New Roman"/>
          <w:sz w:val="24"/>
        </w:rPr>
      </w:pPr>
      <w:r w:rsidRPr="009D5A56">
        <w:rPr>
          <w:rFonts w:ascii="Times New Roman" w:hAnsi="Times New Roman"/>
          <w:sz w:val="24"/>
        </w:rPr>
        <w:t xml:space="preserve">API oil gravity at 60 </w:t>
      </w:r>
      <w:r w:rsidRPr="009D5A56">
        <w:rPr>
          <w:rFonts w:ascii="Times New Roman" w:eastAsia="Segoe UI Symbol" w:hAnsi="Times New Roman" w:cs="Segoe UI Symbol"/>
          <w:sz w:val="24"/>
        </w:rPr>
        <w:t>°</w:t>
      </w:r>
      <w:r w:rsidRPr="009D5A56">
        <w:rPr>
          <w:rFonts w:ascii="Times New Roman" w:hAnsi="Times New Roman"/>
          <w:sz w:val="24"/>
        </w:rPr>
        <w:t>F, following API 11.1 (incorporated by reference, see 43 CFR 3174.3);</w:t>
      </w:r>
    </w:p>
    <w:p w:rsidR="009D5A56" w:rsidRPr="009D5A56" w:rsidRDefault="009D5A56" w:rsidP="009D5A56">
      <w:pPr>
        <w:numPr>
          <w:ilvl w:val="0"/>
          <w:numId w:val="31"/>
        </w:numPr>
        <w:spacing w:after="0" w:line="235" w:lineRule="auto"/>
        <w:ind w:left="720" w:hanging="720"/>
        <w:rPr>
          <w:rFonts w:ascii="Times New Roman" w:hAnsi="Times New Roman"/>
          <w:sz w:val="24"/>
        </w:rPr>
      </w:pPr>
      <w:r w:rsidRPr="009D5A56">
        <w:rPr>
          <w:rFonts w:ascii="Times New Roman" w:hAnsi="Times New Roman"/>
          <w:sz w:val="24"/>
        </w:rPr>
        <w:t>Sediment and water (S&amp;W) content percent;</w:t>
      </w:r>
    </w:p>
    <w:p w:rsidR="009D5A56" w:rsidRPr="009D5A56" w:rsidRDefault="009D5A56" w:rsidP="009D5A56">
      <w:pPr>
        <w:numPr>
          <w:ilvl w:val="0"/>
          <w:numId w:val="31"/>
        </w:numPr>
        <w:spacing w:after="0" w:line="235" w:lineRule="auto"/>
        <w:ind w:left="720" w:hanging="720"/>
        <w:rPr>
          <w:rFonts w:ascii="Times New Roman" w:hAnsi="Times New Roman"/>
          <w:sz w:val="24"/>
        </w:rPr>
      </w:pPr>
      <w:r w:rsidRPr="009D5A56">
        <w:rPr>
          <w:rFonts w:ascii="Times New Roman" w:hAnsi="Times New Roman"/>
          <w:sz w:val="24"/>
        </w:rPr>
        <w:t>Unique number of each seal removed and installed;</w:t>
      </w:r>
    </w:p>
    <w:p w:rsidR="009D5A56" w:rsidRPr="009D5A56" w:rsidRDefault="009D5A56" w:rsidP="009D5A56">
      <w:pPr>
        <w:numPr>
          <w:ilvl w:val="0"/>
          <w:numId w:val="31"/>
        </w:numPr>
        <w:spacing w:after="0" w:line="235" w:lineRule="auto"/>
        <w:ind w:left="720" w:hanging="720"/>
        <w:rPr>
          <w:rFonts w:ascii="Times New Roman" w:hAnsi="Times New Roman"/>
          <w:sz w:val="24"/>
        </w:rPr>
      </w:pPr>
      <w:r w:rsidRPr="009D5A56">
        <w:rPr>
          <w:rFonts w:ascii="Times New Roman" w:hAnsi="Times New Roman"/>
          <w:sz w:val="24"/>
        </w:rPr>
        <w:t>Name of the individual performing the tank gauging; and</w:t>
      </w:r>
    </w:p>
    <w:p w:rsidR="009D5A56" w:rsidRDefault="009D5A56" w:rsidP="00E67CEC">
      <w:pPr>
        <w:numPr>
          <w:ilvl w:val="0"/>
          <w:numId w:val="31"/>
        </w:numPr>
        <w:spacing w:after="0" w:line="235" w:lineRule="auto"/>
        <w:ind w:left="720" w:hanging="720"/>
        <w:rPr>
          <w:rFonts w:ascii="Times New Roman" w:hAnsi="Times New Roman"/>
          <w:sz w:val="24"/>
        </w:rPr>
      </w:pPr>
      <w:r w:rsidRPr="009D5A56">
        <w:rPr>
          <w:rFonts w:ascii="Times New Roman" w:hAnsi="Times New Roman"/>
          <w:sz w:val="24"/>
        </w:rPr>
        <w:t>Name of the operator.</w:t>
      </w:r>
    </w:p>
    <w:p w:rsidR="009D5A56" w:rsidRPr="009D5A56" w:rsidRDefault="009D5A56" w:rsidP="009D5A56">
      <w:pPr>
        <w:spacing w:after="0" w:line="235" w:lineRule="auto"/>
        <w:rPr>
          <w:rFonts w:ascii="Times New Roman" w:hAnsi="Times New Roman"/>
          <w:sz w:val="24"/>
        </w:rPr>
      </w:pPr>
    </w:p>
    <w:p w:rsidR="009D5A56" w:rsidRPr="009D5A56" w:rsidRDefault="009D5A56" w:rsidP="009D5A56">
      <w:pPr>
        <w:rPr>
          <w:sz w:val="24"/>
        </w:rPr>
      </w:pPr>
      <w:r w:rsidRPr="009D5A56">
        <w:rPr>
          <w:rFonts w:ascii="Times New Roman" w:hAnsi="Times New Roman"/>
          <w:i/>
          <w:sz w:val="24"/>
        </w:rPr>
        <w:t>Measurement of oil by a Coriolis measurement system (CMS) or a lease automated custody transfer (LACT) system</w:t>
      </w:r>
    </w:p>
    <w:p w:rsidR="009D5A56" w:rsidRPr="009D5A56" w:rsidRDefault="009D5A56" w:rsidP="009D5A56">
      <w:pPr>
        <w:rPr>
          <w:rFonts w:ascii="Times New Roman" w:hAnsi="Times New Roman"/>
          <w:sz w:val="24"/>
        </w:rPr>
      </w:pPr>
      <w:r w:rsidRPr="009D5A56">
        <w:rPr>
          <w:rFonts w:ascii="Times New Roman" w:hAnsi="Times New Roman"/>
          <w:sz w:val="24"/>
        </w:rPr>
        <w:t>At the beginning of every month, before conducting proving operations on a LACT system or CMS, the operator, purchaser, or transporter, as appropriate, must complete a uniquely numbered measurement ticket, unless the operator is using a flow computer.</w:t>
      </w:r>
    </w:p>
    <w:p w:rsidR="009D5A56" w:rsidRPr="009D5A56" w:rsidRDefault="009D5A56" w:rsidP="009D5A56">
      <w:pPr>
        <w:ind w:left="-14" w:right="41"/>
        <w:rPr>
          <w:rFonts w:ascii="Times New Roman" w:hAnsi="Times New Roman"/>
          <w:sz w:val="24"/>
        </w:rPr>
      </w:pPr>
      <w:r w:rsidRPr="009D5A56">
        <w:rPr>
          <w:rFonts w:ascii="Times New Roman" w:hAnsi="Times New Roman"/>
          <w:sz w:val="24"/>
        </w:rPr>
        <w:t xml:space="preserve">A run ticket pertaining to a LACT system or CMS may be submitted in either paper or electronic format, and must contain the following information: </w:t>
      </w:r>
    </w:p>
    <w:p w:rsidR="009D5A56" w:rsidRPr="009D5A56" w:rsidRDefault="009D5A56" w:rsidP="009D5A56">
      <w:pPr>
        <w:numPr>
          <w:ilvl w:val="0"/>
          <w:numId w:val="32"/>
        </w:numPr>
        <w:spacing w:after="0" w:line="240" w:lineRule="auto"/>
        <w:ind w:hanging="720"/>
        <w:rPr>
          <w:rFonts w:ascii="Times New Roman" w:hAnsi="Times New Roman"/>
          <w:sz w:val="24"/>
        </w:rPr>
      </w:pPr>
      <w:r w:rsidRPr="009D5A56">
        <w:rPr>
          <w:rFonts w:ascii="Times New Roman" w:hAnsi="Times New Roman"/>
          <w:sz w:val="24"/>
        </w:rPr>
        <w:t>Lease, unit PA, or CA number;</w:t>
      </w:r>
    </w:p>
    <w:p w:rsidR="009D5A56" w:rsidRPr="009D5A56" w:rsidRDefault="009D5A56" w:rsidP="009D5A56">
      <w:pPr>
        <w:numPr>
          <w:ilvl w:val="0"/>
          <w:numId w:val="32"/>
        </w:numPr>
        <w:spacing w:after="0" w:line="240" w:lineRule="auto"/>
        <w:ind w:hanging="720"/>
        <w:rPr>
          <w:rFonts w:ascii="Times New Roman" w:hAnsi="Times New Roman"/>
          <w:sz w:val="24"/>
        </w:rPr>
      </w:pPr>
      <w:r w:rsidRPr="009D5A56">
        <w:rPr>
          <w:rFonts w:ascii="Times New Roman" w:hAnsi="Times New Roman"/>
          <w:sz w:val="24"/>
        </w:rPr>
        <w:t>Unique meter ID number;</w:t>
      </w:r>
    </w:p>
    <w:p w:rsidR="009D5A56" w:rsidRPr="009D5A56" w:rsidRDefault="009D5A56" w:rsidP="009D5A56">
      <w:pPr>
        <w:numPr>
          <w:ilvl w:val="0"/>
          <w:numId w:val="32"/>
        </w:numPr>
        <w:spacing w:after="0" w:line="240" w:lineRule="auto"/>
        <w:ind w:hanging="720"/>
        <w:rPr>
          <w:rFonts w:ascii="Times New Roman" w:hAnsi="Times New Roman"/>
          <w:sz w:val="24"/>
        </w:rPr>
      </w:pPr>
      <w:r w:rsidRPr="009D5A56">
        <w:rPr>
          <w:rFonts w:ascii="Times New Roman" w:hAnsi="Times New Roman"/>
          <w:sz w:val="24"/>
        </w:rPr>
        <w:t>Opening and closing dates;</w:t>
      </w:r>
    </w:p>
    <w:p w:rsidR="009D5A56" w:rsidRPr="009D5A56" w:rsidRDefault="009D5A56" w:rsidP="009D5A56">
      <w:pPr>
        <w:numPr>
          <w:ilvl w:val="0"/>
          <w:numId w:val="32"/>
        </w:numPr>
        <w:spacing w:after="0" w:line="240" w:lineRule="auto"/>
        <w:ind w:hanging="720"/>
        <w:rPr>
          <w:rFonts w:ascii="Times New Roman" w:hAnsi="Times New Roman"/>
          <w:sz w:val="24"/>
        </w:rPr>
      </w:pPr>
      <w:r w:rsidRPr="009D5A56">
        <w:rPr>
          <w:rFonts w:ascii="Times New Roman" w:hAnsi="Times New Roman"/>
          <w:sz w:val="24"/>
        </w:rPr>
        <w:t>Opening and closing totalizer readings of the indicated volume;</w:t>
      </w:r>
    </w:p>
    <w:p w:rsidR="009D5A56" w:rsidRPr="009D5A56" w:rsidRDefault="009D5A56" w:rsidP="009D5A56">
      <w:pPr>
        <w:numPr>
          <w:ilvl w:val="0"/>
          <w:numId w:val="32"/>
        </w:numPr>
        <w:spacing w:after="0" w:line="240" w:lineRule="auto"/>
        <w:ind w:hanging="720"/>
        <w:rPr>
          <w:rFonts w:ascii="Times New Roman" w:hAnsi="Times New Roman"/>
          <w:sz w:val="24"/>
        </w:rPr>
      </w:pPr>
      <w:r w:rsidRPr="009D5A56">
        <w:rPr>
          <w:rFonts w:ascii="Times New Roman" w:hAnsi="Times New Roman"/>
          <w:sz w:val="24"/>
        </w:rPr>
        <w:t>Meter factor, indicating if it is a composite meter factor; Total gross standard volume removed through the LACT system or CMS;</w:t>
      </w:r>
    </w:p>
    <w:p w:rsidR="009D5A56" w:rsidRPr="009D5A56" w:rsidRDefault="009D5A56" w:rsidP="009D5A56">
      <w:pPr>
        <w:numPr>
          <w:ilvl w:val="0"/>
          <w:numId w:val="32"/>
        </w:numPr>
        <w:spacing w:after="0" w:line="240" w:lineRule="auto"/>
        <w:ind w:hanging="720"/>
        <w:rPr>
          <w:rFonts w:ascii="Times New Roman" w:hAnsi="Times New Roman"/>
          <w:sz w:val="24"/>
        </w:rPr>
      </w:pPr>
      <w:r w:rsidRPr="009D5A56">
        <w:rPr>
          <w:rFonts w:ascii="Times New Roman" w:hAnsi="Times New Roman"/>
          <w:sz w:val="24"/>
        </w:rPr>
        <w:t xml:space="preserve">API oil gravity. For API oil gravity determined from a composite sample, the observed API oil gravity and temperature must be indicated in </w:t>
      </w:r>
      <w:r w:rsidRPr="009D5A56">
        <w:rPr>
          <w:rFonts w:ascii="Times New Roman" w:eastAsia="Segoe UI Symbol" w:hAnsi="Times New Roman" w:cs="Segoe UI Symbol"/>
          <w:sz w:val="24"/>
        </w:rPr>
        <w:t>°</w:t>
      </w:r>
      <w:r w:rsidRPr="009D5A56">
        <w:rPr>
          <w:rFonts w:ascii="Times New Roman" w:hAnsi="Times New Roman"/>
          <w:sz w:val="24"/>
        </w:rPr>
        <w:t xml:space="preserve">F and the API oil gravity must be indicated at 60 </w:t>
      </w:r>
      <w:r w:rsidRPr="009D5A56">
        <w:rPr>
          <w:rFonts w:ascii="Times New Roman" w:eastAsia="Segoe UI Symbol" w:hAnsi="Times New Roman" w:cs="Segoe UI Symbol"/>
          <w:sz w:val="24"/>
        </w:rPr>
        <w:t>°</w:t>
      </w:r>
      <w:r w:rsidRPr="009D5A56">
        <w:rPr>
          <w:rFonts w:ascii="Times New Roman" w:hAnsi="Times New Roman"/>
          <w:sz w:val="24"/>
        </w:rPr>
        <w:t>F. For API oil gravity determined from average density (CMS only), the average uncorrected density must be determined by the CMS;</w:t>
      </w:r>
    </w:p>
    <w:p w:rsidR="009D5A56" w:rsidRPr="009D5A56" w:rsidRDefault="009D5A56" w:rsidP="009D5A56">
      <w:pPr>
        <w:numPr>
          <w:ilvl w:val="0"/>
          <w:numId w:val="32"/>
        </w:numPr>
        <w:spacing w:after="0" w:line="240" w:lineRule="auto"/>
        <w:ind w:hanging="720"/>
        <w:rPr>
          <w:rFonts w:ascii="Times New Roman" w:hAnsi="Times New Roman"/>
          <w:sz w:val="24"/>
        </w:rPr>
      </w:pPr>
      <w:r w:rsidRPr="009D5A56">
        <w:rPr>
          <w:rFonts w:ascii="Times New Roman" w:hAnsi="Times New Roman"/>
          <w:sz w:val="24"/>
        </w:rPr>
        <w:t xml:space="preserve">The average temperature in </w:t>
      </w:r>
      <w:r w:rsidRPr="009D5A56">
        <w:rPr>
          <w:rFonts w:ascii="Times New Roman" w:eastAsia="Segoe UI Symbol" w:hAnsi="Times New Roman" w:cs="Segoe UI Symbol"/>
          <w:sz w:val="24"/>
        </w:rPr>
        <w:t>°</w:t>
      </w:r>
      <w:r w:rsidRPr="009D5A56">
        <w:rPr>
          <w:rFonts w:ascii="Times New Roman" w:hAnsi="Times New Roman"/>
          <w:sz w:val="24"/>
        </w:rPr>
        <w:t>F;</w:t>
      </w:r>
    </w:p>
    <w:p w:rsidR="009D5A56" w:rsidRPr="009D5A56" w:rsidRDefault="009D5A56" w:rsidP="009D5A56">
      <w:pPr>
        <w:numPr>
          <w:ilvl w:val="0"/>
          <w:numId w:val="32"/>
        </w:numPr>
        <w:spacing w:after="0" w:line="240" w:lineRule="auto"/>
        <w:ind w:hanging="720"/>
        <w:rPr>
          <w:rFonts w:ascii="Times New Roman" w:hAnsi="Times New Roman"/>
          <w:sz w:val="24"/>
        </w:rPr>
      </w:pPr>
      <w:r w:rsidRPr="009D5A56">
        <w:rPr>
          <w:rFonts w:ascii="Times New Roman" w:hAnsi="Times New Roman"/>
          <w:sz w:val="24"/>
        </w:rPr>
        <w:t>The average flowing pressure in psig;</w:t>
      </w:r>
    </w:p>
    <w:p w:rsidR="009D5A56" w:rsidRPr="009D5A56" w:rsidRDefault="009D5A56" w:rsidP="009D5A56">
      <w:pPr>
        <w:numPr>
          <w:ilvl w:val="0"/>
          <w:numId w:val="32"/>
        </w:numPr>
        <w:spacing w:after="0" w:line="240" w:lineRule="auto"/>
        <w:ind w:hanging="720"/>
        <w:rPr>
          <w:rFonts w:ascii="Times New Roman" w:hAnsi="Times New Roman"/>
          <w:sz w:val="24"/>
        </w:rPr>
      </w:pPr>
      <w:r w:rsidRPr="009D5A56">
        <w:rPr>
          <w:rFonts w:ascii="Times New Roman" w:hAnsi="Times New Roman"/>
          <w:sz w:val="24"/>
        </w:rPr>
        <w:t>S&amp;W content percent;</w:t>
      </w:r>
    </w:p>
    <w:p w:rsidR="009D5A56" w:rsidRPr="009D5A56" w:rsidRDefault="009D5A56" w:rsidP="009D5A56">
      <w:pPr>
        <w:numPr>
          <w:ilvl w:val="0"/>
          <w:numId w:val="32"/>
        </w:numPr>
        <w:spacing w:after="0" w:line="240" w:lineRule="auto"/>
        <w:ind w:hanging="720"/>
        <w:rPr>
          <w:rFonts w:ascii="Times New Roman" w:hAnsi="Times New Roman"/>
          <w:sz w:val="24"/>
        </w:rPr>
      </w:pPr>
      <w:r w:rsidRPr="009D5A56">
        <w:rPr>
          <w:rFonts w:ascii="Times New Roman" w:hAnsi="Times New Roman"/>
          <w:sz w:val="24"/>
        </w:rPr>
        <w:t>Unique number of each seal removed and installed;</w:t>
      </w:r>
    </w:p>
    <w:p w:rsidR="009D5A56" w:rsidRPr="009D5A56" w:rsidRDefault="009D5A56" w:rsidP="009D5A56">
      <w:pPr>
        <w:numPr>
          <w:ilvl w:val="0"/>
          <w:numId w:val="32"/>
        </w:numPr>
        <w:spacing w:after="0" w:line="240" w:lineRule="auto"/>
        <w:ind w:hanging="720"/>
        <w:rPr>
          <w:rFonts w:ascii="Times New Roman" w:hAnsi="Times New Roman"/>
          <w:sz w:val="24"/>
        </w:rPr>
      </w:pPr>
      <w:r w:rsidRPr="009D5A56">
        <w:rPr>
          <w:rFonts w:ascii="Times New Roman" w:hAnsi="Times New Roman"/>
          <w:sz w:val="24"/>
        </w:rPr>
        <w:t>Name of the purchaser’s representative; and</w:t>
      </w:r>
    </w:p>
    <w:p w:rsidR="009D5A56" w:rsidRPr="009D5A56" w:rsidRDefault="009D5A56" w:rsidP="009D5A56">
      <w:pPr>
        <w:numPr>
          <w:ilvl w:val="0"/>
          <w:numId w:val="32"/>
        </w:numPr>
        <w:spacing w:after="0" w:line="240" w:lineRule="auto"/>
        <w:ind w:hanging="720"/>
        <w:rPr>
          <w:rFonts w:ascii="Times New Roman" w:hAnsi="Times New Roman"/>
          <w:sz w:val="24"/>
        </w:rPr>
      </w:pPr>
      <w:r w:rsidRPr="009D5A56">
        <w:rPr>
          <w:rFonts w:ascii="Times New Roman" w:hAnsi="Times New Roman"/>
          <w:sz w:val="24"/>
        </w:rPr>
        <w:t>Name of the operator.</w:t>
      </w:r>
    </w:p>
    <w:p w:rsidR="00844629" w:rsidRPr="009D5A56" w:rsidRDefault="00844629" w:rsidP="00844629">
      <w:pPr>
        <w:pStyle w:val="ListParagraph"/>
        <w:shd w:val="clear" w:color="auto" w:fill="FFFFFF"/>
        <w:spacing w:after="0" w:line="240" w:lineRule="auto"/>
        <w:ind w:left="0"/>
        <w:rPr>
          <w:rFonts w:ascii="Times New Roman" w:eastAsia="Times New Roman" w:hAnsi="Times New Roman" w:cs="Arial"/>
          <w:b/>
          <w:color w:val="222222"/>
          <w:sz w:val="24"/>
          <w:szCs w:val="24"/>
        </w:rPr>
      </w:pPr>
    </w:p>
    <w:p w:rsidR="00393D05" w:rsidRPr="009D5A56" w:rsidRDefault="00393D05" w:rsidP="003B21A0">
      <w:pPr>
        <w:spacing w:after="0" w:line="240" w:lineRule="auto"/>
        <w:rPr>
          <w:rFonts w:ascii="Times New Roman" w:hAnsi="Times New Roman"/>
          <w:sz w:val="24"/>
        </w:rPr>
      </w:pPr>
    </w:p>
    <w:sectPr w:rsidR="00393D05" w:rsidRPr="009D5A5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D5D" w:rsidRDefault="005A1D5D" w:rsidP="005A3C15">
      <w:pPr>
        <w:spacing w:after="0" w:line="240" w:lineRule="auto"/>
      </w:pPr>
      <w:r>
        <w:separator/>
      </w:r>
    </w:p>
  </w:endnote>
  <w:endnote w:type="continuationSeparator" w:id="0">
    <w:p w:rsidR="005A1D5D" w:rsidRDefault="005A1D5D" w:rsidP="005A3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466985"/>
      <w:docPartObj>
        <w:docPartGallery w:val="Page Numbers (Bottom of Page)"/>
        <w:docPartUnique/>
      </w:docPartObj>
    </w:sdtPr>
    <w:sdtEndPr>
      <w:rPr>
        <w:noProof/>
      </w:rPr>
    </w:sdtEndPr>
    <w:sdtContent>
      <w:p w:rsidR="00FB0A9A" w:rsidRDefault="00FB0A9A">
        <w:pPr>
          <w:pStyle w:val="Footer"/>
          <w:jc w:val="center"/>
        </w:pPr>
        <w:r>
          <w:fldChar w:fldCharType="begin"/>
        </w:r>
        <w:r>
          <w:instrText xml:space="preserve"> PAGE   \* MERGEFORMAT </w:instrText>
        </w:r>
        <w:r>
          <w:fldChar w:fldCharType="separate"/>
        </w:r>
        <w:r w:rsidR="000D670A">
          <w:rPr>
            <w:noProof/>
          </w:rPr>
          <w:t>1</w:t>
        </w:r>
        <w:r>
          <w:rPr>
            <w:noProof/>
          </w:rPr>
          <w:fldChar w:fldCharType="end"/>
        </w:r>
      </w:p>
    </w:sdtContent>
  </w:sdt>
  <w:p w:rsidR="00FB0A9A" w:rsidRDefault="00FB0A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D5D" w:rsidRDefault="005A1D5D" w:rsidP="005A3C15">
      <w:pPr>
        <w:spacing w:after="0" w:line="240" w:lineRule="auto"/>
      </w:pPr>
      <w:r>
        <w:separator/>
      </w:r>
    </w:p>
  </w:footnote>
  <w:footnote w:type="continuationSeparator" w:id="0">
    <w:p w:rsidR="005A1D5D" w:rsidRDefault="005A1D5D" w:rsidP="005A3C15">
      <w:pPr>
        <w:spacing w:after="0" w:line="240" w:lineRule="auto"/>
      </w:pPr>
      <w:r>
        <w:continuationSeparator/>
      </w:r>
    </w:p>
  </w:footnote>
  <w:footnote w:id="1">
    <w:p w:rsidR="009441E1" w:rsidRDefault="009441E1" w:rsidP="009441E1">
      <w:pPr>
        <w:shd w:val="clear" w:color="auto" w:fill="FFFFFF"/>
        <w:spacing w:after="0" w:line="240" w:lineRule="auto"/>
        <w:rPr>
          <w:rFonts w:ascii="Times New Roman" w:eastAsia="Times New Roman" w:hAnsi="Times New Roman" w:cs="Arial"/>
          <w:color w:val="222222"/>
          <w:sz w:val="24"/>
          <w:szCs w:val="24"/>
        </w:rPr>
      </w:pPr>
      <w:r>
        <w:rPr>
          <w:rStyle w:val="FootnoteReference"/>
        </w:rPr>
        <w:footnoteRef/>
      </w:r>
      <w:r>
        <w:t xml:space="preserve"> </w:t>
      </w:r>
      <w:r>
        <w:rPr>
          <w:rFonts w:ascii="Times New Roman" w:eastAsia="Times New Roman" w:hAnsi="Times New Roman" w:cs="Arial"/>
          <w:color w:val="222222"/>
          <w:sz w:val="24"/>
          <w:szCs w:val="24"/>
        </w:rPr>
        <w:t>An additional new IC activity</w:t>
      </w:r>
      <w:r w:rsidR="007D23DB">
        <w:rPr>
          <w:rFonts w:ascii="Times New Roman" w:eastAsia="Times New Roman" w:hAnsi="Times New Roman" w:cs="Arial"/>
          <w:color w:val="222222"/>
          <w:sz w:val="24"/>
          <w:szCs w:val="24"/>
        </w:rPr>
        <w:t>, which does not result from rule makings,</w:t>
      </w:r>
      <w:r>
        <w:rPr>
          <w:rFonts w:ascii="Times New Roman" w:eastAsia="Times New Roman" w:hAnsi="Times New Roman" w:cs="Arial"/>
          <w:color w:val="222222"/>
          <w:sz w:val="24"/>
          <w:szCs w:val="24"/>
        </w:rPr>
        <w:t xml:space="preserve"> has been in longtime use without a control number.  This activity</w:t>
      </w:r>
      <w:r w:rsidR="008B374B">
        <w:rPr>
          <w:rFonts w:ascii="Times New Roman" w:eastAsia="Times New Roman" w:hAnsi="Times New Roman" w:cs="Arial"/>
          <w:color w:val="222222"/>
          <w:sz w:val="24"/>
          <w:szCs w:val="24"/>
        </w:rPr>
        <w:t>, Notification</w:t>
      </w:r>
      <w:r>
        <w:rPr>
          <w:rFonts w:ascii="Times New Roman" w:eastAsia="Times New Roman" w:hAnsi="Times New Roman" w:cs="Arial"/>
          <w:color w:val="222222"/>
          <w:sz w:val="24"/>
          <w:szCs w:val="24"/>
        </w:rPr>
        <w:t xml:space="preserve"> of Production Start or Resumption (43 CFR 3162.4-1(c)), requires respondents to use form 3160-5 (Sundry Notices and Reports on Wells).</w:t>
      </w:r>
    </w:p>
    <w:p w:rsidR="009441E1" w:rsidRDefault="009441E1">
      <w:pPr>
        <w:pStyle w:val="FootnoteText"/>
      </w:pPr>
    </w:p>
  </w:footnote>
  <w:footnote w:id="2">
    <w:p w:rsidR="00CD6308" w:rsidRDefault="00CD6308">
      <w:pPr>
        <w:pStyle w:val="FootnoteText"/>
      </w:pPr>
      <w:r>
        <w:rPr>
          <w:rStyle w:val="FootnoteReference"/>
        </w:rPr>
        <w:footnoteRef/>
      </w:r>
      <w:r>
        <w:t xml:space="preserve"> 81 FR 81356 (November 17, 2016).</w:t>
      </w:r>
    </w:p>
  </w:footnote>
  <w:footnote w:id="3">
    <w:p w:rsidR="00A848A9" w:rsidRDefault="00A848A9" w:rsidP="00A848A9">
      <w:pPr>
        <w:pStyle w:val="FootnoteText"/>
      </w:pPr>
      <w:r>
        <w:rPr>
          <w:rStyle w:val="FootnoteReference"/>
        </w:rPr>
        <w:footnoteRef/>
      </w:r>
      <w:r>
        <w:t xml:space="preserve"> </w:t>
      </w:r>
      <w:r w:rsidRPr="00A848A9">
        <w:rPr>
          <w:rFonts w:eastAsia="Arial" w:cs="Arial"/>
        </w:rPr>
        <w:t>81 FR 83008 (Nov. 18, 2016)</w:t>
      </w:r>
      <w:r>
        <w:rPr>
          <w:rFonts w:eastAsia="Arial" w:cs="Arial"/>
        </w:rPr>
        <w:t>.</w:t>
      </w:r>
    </w:p>
  </w:footnote>
  <w:footnote w:id="4">
    <w:p w:rsidR="00AB3382" w:rsidRPr="00D3755B" w:rsidRDefault="00AB3382" w:rsidP="00D3755B">
      <w:pPr>
        <w:spacing w:after="111" w:line="231" w:lineRule="auto"/>
        <w:ind w:left="-5" w:hanging="10"/>
        <w:rPr>
          <w:rFonts w:ascii="Times New Roman" w:hAnsi="Times New Roman"/>
        </w:rPr>
      </w:pPr>
      <w:r>
        <w:rPr>
          <w:rStyle w:val="FootnoteReference"/>
        </w:rPr>
        <w:footnoteRef/>
      </w:r>
      <w:r>
        <w:t xml:space="preserve"> </w:t>
      </w:r>
      <w:r w:rsidR="00D3755B" w:rsidRPr="00D3755B">
        <w:rPr>
          <w:rFonts w:ascii="Times New Roman" w:eastAsia="Arial" w:hAnsi="Times New Roman" w:cs="Arial"/>
        </w:rPr>
        <w:t>Waste Prevention, Production Subject to Royalties, and Resource Conservation; Delay and Sus</w:t>
      </w:r>
      <w:r w:rsidR="00D3755B">
        <w:rPr>
          <w:rFonts w:ascii="Times New Roman" w:eastAsia="Arial" w:hAnsi="Times New Roman" w:cs="Arial"/>
        </w:rPr>
        <w:t xml:space="preserve">pension of Certain Requirements, Final Rule, </w:t>
      </w:r>
      <w:r w:rsidR="00D3755B" w:rsidRPr="00D3755B">
        <w:rPr>
          <w:rFonts w:ascii="Times New Roman" w:hAnsi="Times New Roman"/>
        </w:rPr>
        <w:t>82 FR 58050 (Dec. 8, 2017).</w:t>
      </w:r>
    </w:p>
  </w:footnote>
  <w:footnote w:id="5">
    <w:p w:rsidR="0061245A" w:rsidRDefault="0061245A">
      <w:pPr>
        <w:pStyle w:val="FootnoteText"/>
      </w:pPr>
      <w:r>
        <w:rPr>
          <w:rStyle w:val="FootnoteReference"/>
        </w:rPr>
        <w:footnoteRef/>
      </w:r>
      <w:r>
        <w:t xml:space="preserve"> That authority was Notice to Lessees and Operators of Onshore Federal and Indian Oil and Gas Leases</w:t>
      </w:r>
      <w:r w:rsidR="002276CB">
        <w:t>, Royalty</w:t>
      </w:r>
      <w:r>
        <w:t xml:space="preserve"> or Compensation for Oil and Gas Lost (NTL-4</w:t>
      </w:r>
      <w:r w:rsidR="00D3755B">
        <w:t>A</w:t>
      </w:r>
      <w:r>
        <w:t>).</w:t>
      </w:r>
    </w:p>
  </w:footnote>
  <w:footnote w:id="6">
    <w:p w:rsidR="00D3755B" w:rsidRDefault="00D3755B">
      <w:pPr>
        <w:pStyle w:val="FootnoteText"/>
      </w:pPr>
      <w:r>
        <w:rPr>
          <w:rStyle w:val="FootnoteReference"/>
        </w:rPr>
        <w:footnoteRef/>
      </w:r>
      <w:r>
        <w:t xml:space="preserve"> </w:t>
      </w:r>
      <w:r w:rsidR="00E24555">
        <w:t>83 FR at 7944 (text of 43 CFR 3179.1).</w:t>
      </w:r>
    </w:p>
  </w:footnote>
  <w:footnote w:id="7">
    <w:p w:rsidR="00774330" w:rsidRDefault="00774330">
      <w:pPr>
        <w:pStyle w:val="FootnoteText"/>
      </w:pPr>
      <w:r>
        <w:rPr>
          <w:rStyle w:val="FootnoteReference"/>
        </w:rPr>
        <w:footnoteRef/>
      </w:r>
      <w:r>
        <w:t xml:space="preserve"> Well and Facility Identification (43 CFR 3162.6).</w:t>
      </w:r>
    </w:p>
  </w:footnote>
  <w:footnote w:id="8">
    <w:p w:rsidR="00DE2244" w:rsidRDefault="00DE2244">
      <w:pPr>
        <w:pStyle w:val="FootnoteText"/>
      </w:pPr>
      <w:r>
        <w:rPr>
          <w:rStyle w:val="FootnoteReference"/>
        </w:rPr>
        <w:footnoteRef/>
      </w:r>
      <w:r>
        <w:t xml:space="preserve"> As calculated at Table 12-1 of the supporting statement for the renewal of control number 1004-0137.</w:t>
      </w:r>
    </w:p>
  </w:footnote>
  <w:footnote w:id="9">
    <w:p w:rsidR="00E12D08" w:rsidRDefault="00E12D08">
      <w:pPr>
        <w:pStyle w:val="FootnoteText"/>
      </w:pPr>
      <w:r>
        <w:rPr>
          <w:rStyle w:val="FootnoteReference"/>
        </w:rPr>
        <w:footnoteRef/>
      </w:r>
      <w:r>
        <w:t xml:space="preserve"> As calculated at Table 12-1 of the supporting statement for the renewal of control number 1004-0137.</w:t>
      </w:r>
    </w:p>
  </w:footnote>
  <w:footnote w:id="10">
    <w:p w:rsidR="00EB0393" w:rsidRDefault="00EB0393">
      <w:pPr>
        <w:pStyle w:val="FootnoteText"/>
      </w:pPr>
      <w:r>
        <w:rPr>
          <w:rStyle w:val="FootnoteReference"/>
        </w:rPr>
        <w:footnoteRef/>
      </w:r>
      <w:r>
        <w:t xml:space="preserve"> Secretarial Order Number 3087, dated December 3, 1982, as amended on February 7, 1983 (43 FR 8983).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C15" w:rsidRDefault="005A3C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10FB"/>
    <w:multiLevelType w:val="hybridMultilevel"/>
    <w:tmpl w:val="3EA2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346F4"/>
    <w:multiLevelType w:val="hybridMultilevel"/>
    <w:tmpl w:val="85E07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608A8"/>
    <w:multiLevelType w:val="hybridMultilevel"/>
    <w:tmpl w:val="FEF47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EA5E15"/>
    <w:multiLevelType w:val="hybridMultilevel"/>
    <w:tmpl w:val="15D60A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CB6B03"/>
    <w:multiLevelType w:val="hybridMultilevel"/>
    <w:tmpl w:val="608A1B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9811F29"/>
    <w:multiLevelType w:val="hybridMultilevel"/>
    <w:tmpl w:val="DFA0B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2B1DCD"/>
    <w:multiLevelType w:val="hybridMultilevel"/>
    <w:tmpl w:val="00EA8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561054"/>
    <w:multiLevelType w:val="hybridMultilevel"/>
    <w:tmpl w:val="4652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8E0829"/>
    <w:multiLevelType w:val="multilevel"/>
    <w:tmpl w:val="796806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F870C81"/>
    <w:multiLevelType w:val="hybridMultilevel"/>
    <w:tmpl w:val="B8E2704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A4E75B8"/>
    <w:multiLevelType w:val="hybridMultilevel"/>
    <w:tmpl w:val="DF00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664686"/>
    <w:multiLevelType w:val="hybridMultilevel"/>
    <w:tmpl w:val="6C742BC6"/>
    <w:lvl w:ilvl="0" w:tplc="A1CC8E06">
      <w:start w:val="1"/>
      <w:numFmt w:val="lowerLetter"/>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DB88EE6">
      <w:start w:val="1"/>
      <w:numFmt w:val="lowerLetter"/>
      <w:lvlText w:val="%2"/>
      <w:lvlJc w:val="left"/>
      <w:pPr>
        <w:ind w:left="12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B88EB1A">
      <w:start w:val="1"/>
      <w:numFmt w:val="lowerRoman"/>
      <w:lvlText w:val="%3"/>
      <w:lvlJc w:val="left"/>
      <w:pPr>
        <w:ind w:left="19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1CCE63A">
      <w:start w:val="1"/>
      <w:numFmt w:val="decimal"/>
      <w:lvlText w:val="%4"/>
      <w:lvlJc w:val="left"/>
      <w:pPr>
        <w:ind w:left="27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F6E3F0A">
      <w:start w:val="1"/>
      <w:numFmt w:val="lowerLetter"/>
      <w:lvlText w:val="%5"/>
      <w:lvlJc w:val="left"/>
      <w:pPr>
        <w:ind w:left="34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BC261DE">
      <w:start w:val="1"/>
      <w:numFmt w:val="lowerRoman"/>
      <w:lvlText w:val="%6"/>
      <w:lvlJc w:val="left"/>
      <w:pPr>
        <w:ind w:left="41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FD8EF96">
      <w:start w:val="1"/>
      <w:numFmt w:val="decimal"/>
      <w:lvlText w:val="%7"/>
      <w:lvlJc w:val="left"/>
      <w:pPr>
        <w:ind w:left="48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5EADD96">
      <w:start w:val="1"/>
      <w:numFmt w:val="lowerLetter"/>
      <w:lvlText w:val="%8"/>
      <w:lvlJc w:val="left"/>
      <w:pPr>
        <w:ind w:left="55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A6ACB6C">
      <w:start w:val="1"/>
      <w:numFmt w:val="lowerRoman"/>
      <w:lvlText w:val="%9"/>
      <w:lvlJc w:val="left"/>
      <w:pPr>
        <w:ind w:left="63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nsid w:val="44570BEB"/>
    <w:multiLevelType w:val="hybridMultilevel"/>
    <w:tmpl w:val="C0E6AB96"/>
    <w:lvl w:ilvl="0" w:tplc="DDDA841C">
      <w:start w:val="1"/>
      <w:numFmt w:val="upperLetter"/>
      <w:lvlText w:val="%1."/>
      <w:lvlJc w:val="left"/>
      <w:pPr>
        <w:ind w:left="345" w:hanging="360"/>
      </w:pPr>
      <w:rPr>
        <w:rFonts w:ascii="Times New Roman" w:eastAsia="Times New Roman" w:hAnsi="Times New Roman" w:cs="Arial" w:hint="default"/>
        <w:color w:val="222222"/>
        <w:sz w:val="24"/>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3">
    <w:nsid w:val="47012CD1"/>
    <w:multiLevelType w:val="hybridMultilevel"/>
    <w:tmpl w:val="0400D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A53A14"/>
    <w:multiLevelType w:val="hybridMultilevel"/>
    <w:tmpl w:val="9092BF5E"/>
    <w:lvl w:ilvl="0" w:tplc="18DC11E8">
      <w:start w:val="5"/>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A402DCE">
      <w:start w:val="1"/>
      <w:numFmt w:val="lowerLetter"/>
      <w:lvlText w:val="%2"/>
      <w:lvlJc w:val="left"/>
      <w:pPr>
        <w:ind w:left="12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66006A2">
      <w:start w:val="1"/>
      <w:numFmt w:val="lowerRoman"/>
      <w:lvlText w:val="%3"/>
      <w:lvlJc w:val="left"/>
      <w:pPr>
        <w:ind w:left="19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2A24B0C">
      <w:start w:val="1"/>
      <w:numFmt w:val="decimal"/>
      <w:lvlText w:val="%4"/>
      <w:lvlJc w:val="left"/>
      <w:pPr>
        <w:ind w:left="27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726CAA">
      <w:start w:val="1"/>
      <w:numFmt w:val="lowerLetter"/>
      <w:lvlText w:val="%5"/>
      <w:lvlJc w:val="left"/>
      <w:pPr>
        <w:ind w:left="34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E849E5E">
      <w:start w:val="1"/>
      <w:numFmt w:val="lowerRoman"/>
      <w:lvlText w:val="%6"/>
      <w:lvlJc w:val="left"/>
      <w:pPr>
        <w:ind w:left="41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4825C8E">
      <w:start w:val="1"/>
      <w:numFmt w:val="decimal"/>
      <w:lvlText w:val="%7"/>
      <w:lvlJc w:val="left"/>
      <w:pPr>
        <w:ind w:left="48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F483016">
      <w:start w:val="1"/>
      <w:numFmt w:val="lowerLetter"/>
      <w:lvlText w:val="%8"/>
      <w:lvlJc w:val="left"/>
      <w:pPr>
        <w:ind w:left="55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6225536">
      <w:start w:val="1"/>
      <w:numFmt w:val="lowerRoman"/>
      <w:lvlText w:val="%9"/>
      <w:lvlJc w:val="left"/>
      <w:pPr>
        <w:ind w:left="63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nsid w:val="4E195144"/>
    <w:multiLevelType w:val="hybridMultilevel"/>
    <w:tmpl w:val="D0FA85A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6">
    <w:nsid w:val="4E636684"/>
    <w:multiLevelType w:val="hybridMultilevel"/>
    <w:tmpl w:val="FE407A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37422D"/>
    <w:multiLevelType w:val="hybridMultilevel"/>
    <w:tmpl w:val="FFC8244C"/>
    <w:lvl w:ilvl="0" w:tplc="A16C17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C81486"/>
    <w:multiLevelType w:val="hybridMultilevel"/>
    <w:tmpl w:val="157E0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9D6A68"/>
    <w:multiLevelType w:val="hybridMultilevel"/>
    <w:tmpl w:val="DD84B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F47601"/>
    <w:multiLevelType w:val="hybridMultilevel"/>
    <w:tmpl w:val="9828DDA2"/>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1">
    <w:nsid w:val="5A5B25DE"/>
    <w:multiLevelType w:val="hybridMultilevel"/>
    <w:tmpl w:val="03EE1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CA6B68"/>
    <w:multiLevelType w:val="hybridMultilevel"/>
    <w:tmpl w:val="8F80C550"/>
    <w:lvl w:ilvl="0" w:tplc="08F867DC">
      <w:start w:val="1"/>
      <w:numFmt w:val="decimal"/>
      <w:lvlText w:val="%1."/>
      <w:lvlJc w:val="left"/>
      <w:pPr>
        <w:ind w:left="37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3E8A9A8">
      <w:start w:val="1"/>
      <w:numFmt w:val="lowerLetter"/>
      <w:lvlText w:val="%2"/>
      <w:lvlJc w:val="left"/>
      <w:pPr>
        <w:ind w:left="12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5D69FDE">
      <w:start w:val="1"/>
      <w:numFmt w:val="lowerRoman"/>
      <w:lvlText w:val="%3"/>
      <w:lvlJc w:val="left"/>
      <w:pPr>
        <w:ind w:left="19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DAC7CFE">
      <w:start w:val="1"/>
      <w:numFmt w:val="decimal"/>
      <w:lvlText w:val="%4"/>
      <w:lvlJc w:val="left"/>
      <w:pPr>
        <w:ind w:left="27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E401C22">
      <w:start w:val="1"/>
      <w:numFmt w:val="lowerLetter"/>
      <w:lvlText w:val="%5"/>
      <w:lvlJc w:val="left"/>
      <w:pPr>
        <w:ind w:left="34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B9C3BAA">
      <w:start w:val="1"/>
      <w:numFmt w:val="lowerRoman"/>
      <w:lvlText w:val="%6"/>
      <w:lvlJc w:val="left"/>
      <w:pPr>
        <w:ind w:left="41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660796E">
      <w:start w:val="1"/>
      <w:numFmt w:val="decimal"/>
      <w:lvlText w:val="%7"/>
      <w:lvlJc w:val="left"/>
      <w:pPr>
        <w:ind w:left="48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0505406">
      <w:start w:val="1"/>
      <w:numFmt w:val="lowerLetter"/>
      <w:lvlText w:val="%8"/>
      <w:lvlJc w:val="left"/>
      <w:pPr>
        <w:ind w:left="55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1A46802">
      <w:start w:val="1"/>
      <w:numFmt w:val="lowerRoman"/>
      <w:lvlText w:val="%9"/>
      <w:lvlJc w:val="left"/>
      <w:pPr>
        <w:ind w:left="63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3">
    <w:nsid w:val="5CEA5806"/>
    <w:multiLevelType w:val="hybridMultilevel"/>
    <w:tmpl w:val="19F403A4"/>
    <w:lvl w:ilvl="0" w:tplc="307A24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DD44C67"/>
    <w:multiLevelType w:val="hybridMultilevel"/>
    <w:tmpl w:val="F1F83EBC"/>
    <w:lvl w:ilvl="0" w:tplc="D46E22BC">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5">
    <w:nsid w:val="68FB2DF4"/>
    <w:multiLevelType w:val="multilevel"/>
    <w:tmpl w:val="13F4B678"/>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6">
    <w:nsid w:val="6A6B588E"/>
    <w:multiLevelType w:val="hybridMultilevel"/>
    <w:tmpl w:val="94945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CB333C"/>
    <w:multiLevelType w:val="hybridMultilevel"/>
    <w:tmpl w:val="74287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2F7E60"/>
    <w:multiLevelType w:val="hybridMultilevel"/>
    <w:tmpl w:val="E15E8B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4F1322"/>
    <w:multiLevelType w:val="hybridMultilevel"/>
    <w:tmpl w:val="6B1EF25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0">
    <w:nsid w:val="745B1BE5"/>
    <w:multiLevelType w:val="hybridMultilevel"/>
    <w:tmpl w:val="90EC4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C23427"/>
    <w:multiLevelType w:val="hybridMultilevel"/>
    <w:tmpl w:val="1508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11"/>
  </w:num>
  <w:num w:numId="4">
    <w:abstractNumId w:val="14"/>
  </w:num>
  <w:num w:numId="5">
    <w:abstractNumId w:val="30"/>
  </w:num>
  <w:num w:numId="6">
    <w:abstractNumId w:val="1"/>
  </w:num>
  <w:num w:numId="7">
    <w:abstractNumId w:val="7"/>
  </w:num>
  <w:num w:numId="8">
    <w:abstractNumId w:val="10"/>
  </w:num>
  <w:num w:numId="9">
    <w:abstractNumId w:val="18"/>
  </w:num>
  <w:num w:numId="10">
    <w:abstractNumId w:val="15"/>
  </w:num>
  <w:num w:numId="11">
    <w:abstractNumId w:val="2"/>
  </w:num>
  <w:num w:numId="12">
    <w:abstractNumId w:val="9"/>
  </w:num>
  <w:num w:numId="13">
    <w:abstractNumId w:val="6"/>
  </w:num>
  <w:num w:numId="14">
    <w:abstractNumId w:val="27"/>
  </w:num>
  <w:num w:numId="15">
    <w:abstractNumId w:val="31"/>
  </w:num>
  <w:num w:numId="16">
    <w:abstractNumId w:val="8"/>
  </w:num>
  <w:num w:numId="17">
    <w:abstractNumId w:val="24"/>
  </w:num>
  <w:num w:numId="18">
    <w:abstractNumId w:val="0"/>
  </w:num>
  <w:num w:numId="19">
    <w:abstractNumId w:val="23"/>
  </w:num>
  <w:num w:numId="20">
    <w:abstractNumId w:val="16"/>
  </w:num>
  <w:num w:numId="21">
    <w:abstractNumId w:val="12"/>
  </w:num>
  <w:num w:numId="22">
    <w:abstractNumId w:val="29"/>
  </w:num>
  <w:num w:numId="23">
    <w:abstractNumId w:val="21"/>
  </w:num>
  <w:num w:numId="24">
    <w:abstractNumId w:val="28"/>
  </w:num>
  <w:num w:numId="25">
    <w:abstractNumId w:val="4"/>
  </w:num>
  <w:num w:numId="26">
    <w:abstractNumId w:val="3"/>
  </w:num>
  <w:num w:numId="27">
    <w:abstractNumId w:val="5"/>
  </w:num>
  <w:num w:numId="28">
    <w:abstractNumId w:val="19"/>
  </w:num>
  <w:num w:numId="29">
    <w:abstractNumId w:val="25"/>
  </w:num>
  <w:num w:numId="30">
    <w:abstractNumId w:val="26"/>
  </w:num>
  <w:num w:numId="31">
    <w:abstractNumId w:val="20"/>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2CC"/>
    <w:rsid w:val="00003F0B"/>
    <w:rsid w:val="00012AF2"/>
    <w:rsid w:val="00012FDD"/>
    <w:rsid w:val="0001583B"/>
    <w:rsid w:val="0003111F"/>
    <w:rsid w:val="000348DA"/>
    <w:rsid w:val="00042D07"/>
    <w:rsid w:val="000657A3"/>
    <w:rsid w:val="0006608E"/>
    <w:rsid w:val="00072317"/>
    <w:rsid w:val="00075920"/>
    <w:rsid w:val="00082138"/>
    <w:rsid w:val="000A5240"/>
    <w:rsid w:val="000B62AD"/>
    <w:rsid w:val="000D670A"/>
    <w:rsid w:val="000D6748"/>
    <w:rsid w:val="00110973"/>
    <w:rsid w:val="00110C6F"/>
    <w:rsid w:val="001132C4"/>
    <w:rsid w:val="00120EFE"/>
    <w:rsid w:val="001244A3"/>
    <w:rsid w:val="0012492C"/>
    <w:rsid w:val="001250FF"/>
    <w:rsid w:val="001259B8"/>
    <w:rsid w:val="00161689"/>
    <w:rsid w:val="0016365D"/>
    <w:rsid w:val="001727E9"/>
    <w:rsid w:val="0017696E"/>
    <w:rsid w:val="0018255D"/>
    <w:rsid w:val="001903AA"/>
    <w:rsid w:val="001A1213"/>
    <w:rsid w:val="001A1E50"/>
    <w:rsid w:val="001A1EFC"/>
    <w:rsid w:val="001A6819"/>
    <w:rsid w:val="001B419A"/>
    <w:rsid w:val="001C3243"/>
    <w:rsid w:val="001D30C6"/>
    <w:rsid w:val="001D55DF"/>
    <w:rsid w:val="001E4EE1"/>
    <w:rsid w:val="001E5AB1"/>
    <w:rsid w:val="001F3C77"/>
    <w:rsid w:val="001F4BF6"/>
    <w:rsid w:val="00211FA7"/>
    <w:rsid w:val="0021399C"/>
    <w:rsid w:val="00216676"/>
    <w:rsid w:val="00217E7B"/>
    <w:rsid w:val="00222FC2"/>
    <w:rsid w:val="00223182"/>
    <w:rsid w:val="002276CB"/>
    <w:rsid w:val="00236D44"/>
    <w:rsid w:val="00271CFD"/>
    <w:rsid w:val="002768DB"/>
    <w:rsid w:val="002A0351"/>
    <w:rsid w:val="002B16B0"/>
    <w:rsid w:val="002C798E"/>
    <w:rsid w:val="002E6A31"/>
    <w:rsid w:val="002F3C6C"/>
    <w:rsid w:val="003006C7"/>
    <w:rsid w:val="00304F3A"/>
    <w:rsid w:val="0033155E"/>
    <w:rsid w:val="003326B5"/>
    <w:rsid w:val="00335AE3"/>
    <w:rsid w:val="00341937"/>
    <w:rsid w:val="00371C26"/>
    <w:rsid w:val="0038076D"/>
    <w:rsid w:val="003861D9"/>
    <w:rsid w:val="00393D05"/>
    <w:rsid w:val="003A1B9E"/>
    <w:rsid w:val="003B21A0"/>
    <w:rsid w:val="003C0FDE"/>
    <w:rsid w:val="003C1C32"/>
    <w:rsid w:val="003D6D5B"/>
    <w:rsid w:val="003D7A8B"/>
    <w:rsid w:val="003D7B2E"/>
    <w:rsid w:val="003F4D1B"/>
    <w:rsid w:val="00400CD7"/>
    <w:rsid w:val="00412DD9"/>
    <w:rsid w:val="00417DB0"/>
    <w:rsid w:val="00421013"/>
    <w:rsid w:val="00421409"/>
    <w:rsid w:val="00430C54"/>
    <w:rsid w:val="004320CD"/>
    <w:rsid w:val="004426A5"/>
    <w:rsid w:val="00444271"/>
    <w:rsid w:val="00471665"/>
    <w:rsid w:val="004726D6"/>
    <w:rsid w:val="00482317"/>
    <w:rsid w:val="00487B21"/>
    <w:rsid w:val="004A7059"/>
    <w:rsid w:val="004B0AF1"/>
    <w:rsid w:val="004D7140"/>
    <w:rsid w:val="004E30B7"/>
    <w:rsid w:val="004E7417"/>
    <w:rsid w:val="004E7F11"/>
    <w:rsid w:val="004F3BF0"/>
    <w:rsid w:val="004F7398"/>
    <w:rsid w:val="004F7E2A"/>
    <w:rsid w:val="005052F9"/>
    <w:rsid w:val="00505C00"/>
    <w:rsid w:val="00535B16"/>
    <w:rsid w:val="00550F32"/>
    <w:rsid w:val="0055643C"/>
    <w:rsid w:val="005604E6"/>
    <w:rsid w:val="00566D70"/>
    <w:rsid w:val="00574CFA"/>
    <w:rsid w:val="00581874"/>
    <w:rsid w:val="00593DB3"/>
    <w:rsid w:val="00595860"/>
    <w:rsid w:val="0059597D"/>
    <w:rsid w:val="00597E17"/>
    <w:rsid w:val="005A1D5D"/>
    <w:rsid w:val="005A3C15"/>
    <w:rsid w:val="005A6669"/>
    <w:rsid w:val="005B0CCF"/>
    <w:rsid w:val="005B5139"/>
    <w:rsid w:val="005B5ADC"/>
    <w:rsid w:val="005D4DCD"/>
    <w:rsid w:val="0060260A"/>
    <w:rsid w:val="006073B7"/>
    <w:rsid w:val="00611821"/>
    <w:rsid w:val="0061245A"/>
    <w:rsid w:val="00613269"/>
    <w:rsid w:val="00621CCD"/>
    <w:rsid w:val="00622C72"/>
    <w:rsid w:val="006308D2"/>
    <w:rsid w:val="0064165C"/>
    <w:rsid w:val="00643B6C"/>
    <w:rsid w:val="0066640E"/>
    <w:rsid w:val="006723A4"/>
    <w:rsid w:val="00675778"/>
    <w:rsid w:val="00677754"/>
    <w:rsid w:val="00680A78"/>
    <w:rsid w:val="00682C40"/>
    <w:rsid w:val="0068573D"/>
    <w:rsid w:val="006B135B"/>
    <w:rsid w:val="006B31DA"/>
    <w:rsid w:val="006C3778"/>
    <w:rsid w:val="006F7269"/>
    <w:rsid w:val="00700658"/>
    <w:rsid w:val="00722255"/>
    <w:rsid w:val="00741BE5"/>
    <w:rsid w:val="0074239D"/>
    <w:rsid w:val="00745BBA"/>
    <w:rsid w:val="00747AB9"/>
    <w:rsid w:val="00757945"/>
    <w:rsid w:val="00772334"/>
    <w:rsid w:val="00774330"/>
    <w:rsid w:val="00775EF2"/>
    <w:rsid w:val="00775F0C"/>
    <w:rsid w:val="00777C1E"/>
    <w:rsid w:val="00780F8A"/>
    <w:rsid w:val="00792E6A"/>
    <w:rsid w:val="00794CB1"/>
    <w:rsid w:val="007B7B38"/>
    <w:rsid w:val="007D11E9"/>
    <w:rsid w:val="007D200E"/>
    <w:rsid w:val="007D23DB"/>
    <w:rsid w:val="007E21BA"/>
    <w:rsid w:val="007F3C0A"/>
    <w:rsid w:val="00811A4C"/>
    <w:rsid w:val="00813EBE"/>
    <w:rsid w:val="00815DA7"/>
    <w:rsid w:val="00844629"/>
    <w:rsid w:val="00845259"/>
    <w:rsid w:val="00856357"/>
    <w:rsid w:val="00861896"/>
    <w:rsid w:val="00862805"/>
    <w:rsid w:val="00867F07"/>
    <w:rsid w:val="00881A38"/>
    <w:rsid w:val="00890265"/>
    <w:rsid w:val="008B374B"/>
    <w:rsid w:val="008C245E"/>
    <w:rsid w:val="008D7563"/>
    <w:rsid w:val="008D7EF1"/>
    <w:rsid w:val="008F0802"/>
    <w:rsid w:val="008F4990"/>
    <w:rsid w:val="0090181C"/>
    <w:rsid w:val="00902B9C"/>
    <w:rsid w:val="00913167"/>
    <w:rsid w:val="009215D0"/>
    <w:rsid w:val="009320DB"/>
    <w:rsid w:val="00933D82"/>
    <w:rsid w:val="00935598"/>
    <w:rsid w:val="0094317E"/>
    <w:rsid w:val="009441E1"/>
    <w:rsid w:val="009446E9"/>
    <w:rsid w:val="00965507"/>
    <w:rsid w:val="009669A1"/>
    <w:rsid w:val="0097790B"/>
    <w:rsid w:val="00997AF2"/>
    <w:rsid w:val="009A39DE"/>
    <w:rsid w:val="009B3BF5"/>
    <w:rsid w:val="009B6536"/>
    <w:rsid w:val="009D5A56"/>
    <w:rsid w:val="009E6670"/>
    <w:rsid w:val="009E752F"/>
    <w:rsid w:val="00A20BC6"/>
    <w:rsid w:val="00A25804"/>
    <w:rsid w:val="00A30CB8"/>
    <w:rsid w:val="00A532CC"/>
    <w:rsid w:val="00A54E1B"/>
    <w:rsid w:val="00A55415"/>
    <w:rsid w:val="00A6337A"/>
    <w:rsid w:val="00A71D36"/>
    <w:rsid w:val="00A848A9"/>
    <w:rsid w:val="00A91AAE"/>
    <w:rsid w:val="00AA3477"/>
    <w:rsid w:val="00AB198C"/>
    <w:rsid w:val="00AB2278"/>
    <w:rsid w:val="00AB3382"/>
    <w:rsid w:val="00AC0BD8"/>
    <w:rsid w:val="00AD2031"/>
    <w:rsid w:val="00AD37B1"/>
    <w:rsid w:val="00AE3204"/>
    <w:rsid w:val="00B23C23"/>
    <w:rsid w:val="00B40886"/>
    <w:rsid w:val="00B43C61"/>
    <w:rsid w:val="00B466EE"/>
    <w:rsid w:val="00B65A40"/>
    <w:rsid w:val="00B7106E"/>
    <w:rsid w:val="00B72193"/>
    <w:rsid w:val="00B83DC9"/>
    <w:rsid w:val="00B9411F"/>
    <w:rsid w:val="00B95644"/>
    <w:rsid w:val="00B9698E"/>
    <w:rsid w:val="00BC109E"/>
    <w:rsid w:val="00BC415D"/>
    <w:rsid w:val="00BC53A5"/>
    <w:rsid w:val="00BF03CD"/>
    <w:rsid w:val="00C070F4"/>
    <w:rsid w:val="00C158C5"/>
    <w:rsid w:val="00C2083C"/>
    <w:rsid w:val="00C3013C"/>
    <w:rsid w:val="00C3190E"/>
    <w:rsid w:val="00C62711"/>
    <w:rsid w:val="00C85F63"/>
    <w:rsid w:val="00C96F1F"/>
    <w:rsid w:val="00CA4469"/>
    <w:rsid w:val="00CA6971"/>
    <w:rsid w:val="00CB4515"/>
    <w:rsid w:val="00CB65BD"/>
    <w:rsid w:val="00CD3595"/>
    <w:rsid w:val="00CD4D8A"/>
    <w:rsid w:val="00CD6308"/>
    <w:rsid w:val="00CE5FDF"/>
    <w:rsid w:val="00CE6A05"/>
    <w:rsid w:val="00D16CA4"/>
    <w:rsid w:val="00D17029"/>
    <w:rsid w:val="00D25A44"/>
    <w:rsid w:val="00D2696E"/>
    <w:rsid w:val="00D30F04"/>
    <w:rsid w:val="00D3755B"/>
    <w:rsid w:val="00D47767"/>
    <w:rsid w:val="00D52AD8"/>
    <w:rsid w:val="00D548F7"/>
    <w:rsid w:val="00D70C49"/>
    <w:rsid w:val="00D852E7"/>
    <w:rsid w:val="00D953F6"/>
    <w:rsid w:val="00D956FD"/>
    <w:rsid w:val="00DA38E0"/>
    <w:rsid w:val="00DA3ADE"/>
    <w:rsid w:val="00DA58B8"/>
    <w:rsid w:val="00DB0097"/>
    <w:rsid w:val="00DB1169"/>
    <w:rsid w:val="00DC5D55"/>
    <w:rsid w:val="00DD3C49"/>
    <w:rsid w:val="00DE2244"/>
    <w:rsid w:val="00DF0789"/>
    <w:rsid w:val="00E02C79"/>
    <w:rsid w:val="00E12D08"/>
    <w:rsid w:val="00E24555"/>
    <w:rsid w:val="00E2592C"/>
    <w:rsid w:val="00E349C1"/>
    <w:rsid w:val="00E51E9E"/>
    <w:rsid w:val="00E54723"/>
    <w:rsid w:val="00E60685"/>
    <w:rsid w:val="00E70D7A"/>
    <w:rsid w:val="00E82559"/>
    <w:rsid w:val="00E94CF3"/>
    <w:rsid w:val="00EB0393"/>
    <w:rsid w:val="00EB36DA"/>
    <w:rsid w:val="00EC071A"/>
    <w:rsid w:val="00ED1153"/>
    <w:rsid w:val="00ED6C7F"/>
    <w:rsid w:val="00EE2AB9"/>
    <w:rsid w:val="00F013CE"/>
    <w:rsid w:val="00F02BA5"/>
    <w:rsid w:val="00F22EEF"/>
    <w:rsid w:val="00F22F99"/>
    <w:rsid w:val="00F3015F"/>
    <w:rsid w:val="00F31A43"/>
    <w:rsid w:val="00F357FC"/>
    <w:rsid w:val="00F359CA"/>
    <w:rsid w:val="00F4122C"/>
    <w:rsid w:val="00F566B5"/>
    <w:rsid w:val="00F71A77"/>
    <w:rsid w:val="00FA5E42"/>
    <w:rsid w:val="00FA6B35"/>
    <w:rsid w:val="00FA6EA1"/>
    <w:rsid w:val="00FB0A9A"/>
    <w:rsid w:val="00FB1C02"/>
    <w:rsid w:val="00FB2FE4"/>
    <w:rsid w:val="00FB51D0"/>
    <w:rsid w:val="00FB7E7E"/>
    <w:rsid w:val="00FC126D"/>
    <w:rsid w:val="00FC6433"/>
    <w:rsid w:val="00FD227C"/>
    <w:rsid w:val="00FE1A84"/>
    <w:rsid w:val="00FE65E4"/>
    <w:rsid w:val="00FF33EF"/>
    <w:rsid w:val="00FF7297"/>
    <w:rsid w:val="00FF7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38"/>
  </w:style>
  <w:style w:type="paragraph" w:styleId="Heading1">
    <w:name w:val="heading 1"/>
    <w:basedOn w:val="Normal"/>
    <w:next w:val="Normal"/>
    <w:link w:val="Heading1Char"/>
    <w:qFormat/>
    <w:rsid w:val="00A848A9"/>
    <w:pPr>
      <w:numPr>
        <w:numId w:val="29"/>
      </w:numPr>
      <w:spacing w:after="0" w:line="480" w:lineRule="auto"/>
      <w:outlineLvl w:val="0"/>
    </w:pPr>
    <w:rPr>
      <w:rFonts w:ascii="Times New Roman" w:eastAsia="Times New Roman" w:hAnsi="Times New Roman" w:cs="Times New Roman"/>
      <w:b/>
      <w:color w:val="000000"/>
      <w:sz w:val="24"/>
      <w:szCs w:val="20"/>
    </w:rPr>
  </w:style>
  <w:style w:type="paragraph" w:styleId="Heading2">
    <w:name w:val="heading 2"/>
    <w:basedOn w:val="Heading1"/>
    <w:next w:val="Normal"/>
    <w:link w:val="Heading2Char"/>
    <w:qFormat/>
    <w:rsid w:val="00A848A9"/>
    <w:pPr>
      <w:numPr>
        <w:ilvl w:val="1"/>
      </w:numPr>
      <w:ind w:left="1440" w:hanging="720"/>
      <w:outlineLvl w:val="1"/>
    </w:pPr>
  </w:style>
  <w:style w:type="paragraph" w:styleId="Heading3">
    <w:name w:val="heading 3"/>
    <w:basedOn w:val="Heading2"/>
    <w:next w:val="Normal"/>
    <w:link w:val="Heading3Char"/>
    <w:qFormat/>
    <w:rsid w:val="00A848A9"/>
    <w:pPr>
      <w:numPr>
        <w:ilvl w:val="2"/>
      </w:numPr>
      <w:ind w:left="2160" w:hanging="720"/>
      <w:outlineLvl w:val="2"/>
    </w:pPr>
  </w:style>
  <w:style w:type="paragraph" w:styleId="Heading4">
    <w:name w:val="heading 4"/>
    <w:basedOn w:val="Normal"/>
    <w:next w:val="Normal"/>
    <w:link w:val="Heading4Char"/>
    <w:qFormat/>
    <w:rsid w:val="00A848A9"/>
    <w:pPr>
      <w:keepNext/>
      <w:keepLines/>
      <w:numPr>
        <w:ilvl w:val="3"/>
        <w:numId w:val="29"/>
      </w:numPr>
      <w:spacing w:after="0" w:line="480" w:lineRule="auto"/>
      <w:outlineLvl w:val="3"/>
    </w:pPr>
    <w:rPr>
      <w:rFonts w:ascii="Times New Roman" w:eastAsia="Trebuchet MS" w:hAnsi="Times New Roman" w:cs="Times New Roman"/>
      <w:b/>
      <w:i/>
      <w:sz w:val="24"/>
      <w:szCs w:val="20"/>
    </w:rPr>
  </w:style>
  <w:style w:type="paragraph" w:styleId="Heading6">
    <w:name w:val="heading 6"/>
    <w:basedOn w:val="Normal"/>
    <w:next w:val="Normal"/>
    <w:link w:val="Heading6Char"/>
    <w:qFormat/>
    <w:rsid w:val="00A848A9"/>
    <w:pPr>
      <w:keepNext/>
      <w:keepLines/>
      <w:numPr>
        <w:ilvl w:val="5"/>
        <w:numId w:val="29"/>
      </w:numPr>
      <w:spacing w:after="0" w:line="480" w:lineRule="auto"/>
      <w:ind w:left="4320" w:hanging="720"/>
      <w:outlineLvl w:val="5"/>
    </w:pPr>
    <w:rPr>
      <w:rFonts w:ascii="Times New Roman" w:eastAsia="Trebuchet MS" w:hAnsi="Times New Roman" w:cs="Times New Roman"/>
      <w:i/>
      <w:sz w:val="24"/>
      <w:szCs w:val="20"/>
    </w:rPr>
  </w:style>
  <w:style w:type="paragraph" w:styleId="Heading7">
    <w:name w:val="heading 7"/>
    <w:basedOn w:val="Normal"/>
    <w:next w:val="Normal"/>
    <w:link w:val="Heading7Char"/>
    <w:uiPriority w:val="9"/>
    <w:semiHidden/>
    <w:unhideWhenUsed/>
    <w:qFormat/>
    <w:rsid w:val="00A848A9"/>
    <w:pPr>
      <w:keepNext/>
      <w:keepLines/>
      <w:numPr>
        <w:ilvl w:val="6"/>
        <w:numId w:val="29"/>
      </w:numPr>
      <w:spacing w:before="200" w:after="0" w:line="480" w:lineRule="auto"/>
      <w:outlineLvl w:val="6"/>
    </w:pPr>
    <w:rPr>
      <w:rFonts w:ascii="Cambria" w:eastAsia="Times New Roman" w:hAnsi="Cambria" w:cs="Times New Roman"/>
      <w:i/>
      <w:iCs/>
      <w:color w:val="404040"/>
      <w:sz w:val="24"/>
      <w:szCs w:val="20"/>
    </w:rPr>
  </w:style>
  <w:style w:type="paragraph" w:styleId="Heading8">
    <w:name w:val="heading 8"/>
    <w:basedOn w:val="Normal"/>
    <w:next w:val="Normal"/>
    <w:link w:val="Heading8Char"/>
    <w:uiPriority w:val="9"/>
    <w:semiHidden/>
    <w:unhideWhenUsed/>
    <w:qFormat/>
    <w:rsid w:val="00A848A9"/>
    <w:pPr>
      <w:keepNext/>
      <w:keepLines/>
      <w:numPr>
        <w:ilvl w:val="7"/>
        <w:numId w:val="29"/>
      </w:numPr>
      <w:spacing w:before="200" w:after="0" w:line="480"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A848A9"/>
    <w:pPr>
      <w:keepNext/>
      <w:keepLines/>
      <w:numPr>
        <w:ilvl w:val="8"/>
        <w:numId w:val="29"/>
      </w:numPr>
      <w:spacing w:before="200" w:after="0" w:line="48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ssue Action POC,List Paragraph1,3,POCG Table Text,Dot pt,F5 List Paragraph,List Paragraph Char Char Char,Indicator Text,Numbered Para 1,Bullet 1,Bullet Points,List Paragraph2,MAIN CONTENT,Normal numbered,Bullets,Bullet"/>
    <w:basedOn w:val="Normal"/>
    <w:link w:val="ListParagraphChar"/>
    <w:uiPriority w:val="34"/>
    <w:qFormat/>
    <w:rsid w:val="00757945"/>
    <w:pPr>
      <w:ind w:left="720"/>
      <w:contextualSpacing/>
    </w:pPr>
  </w:style>
  <w:style w:type="character" w:customStyle="1" w:styleId="ListParagraphChar">
    <w:name w:val="List Paragraph Char"/>
    <w:aliases w:val="Issue Action POC Char,List Paragraph1 Char,3 Char,POCG Table Text Char,Dot pt Char,F5 List Paragraph Char,List Paragraph Char Char Char Char,Indicator Text Char,Numbered Para 1 Char,Bullet 1 Char,Bullet Points Char,MAIN CONTENT Char"/>
    <w:link w:val="ListParagraph"/>
    <w:uiPriority w:val="34"/>
    <w:rsid w:val="0094317E"/>
  </w:style>
  <w:style w:type="paragraph" w:styleId="Header">
    <w:name w:val="header"/>
    <w:basedOn w:val="Normal"/>
    <w:link w:val="HeaderChar"/>
    <w:uiPriority w:val="99"/>
    <w:unhideWhenUsed/>
    <w:rsid w:val="005A3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C15"/>
  </w:style>
  <w:style w:type="paragraph" w:styleId="Footer">
    <w:name w:val="footer"/>
    <w:basedOn w:val="Normal"/>
    <w:link w:val="FooterChar"/>
    <w:uiPriority w:val="99"/>
    <w:unhideWhenUsed/>
    <w:rsid w:val="005A3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C15"/>
  </w:style>
  <w:style w:type="paragraph" w:styleId="FootnoteText">
    <w:name w:val="footnote text"/>
    <w:basedOn w:val="Normal"/>
    <w:link w:val="FootnoteTextChar"/>
    <w:uiPriority w:val="99"/>
    <w:semiHidden/>
    <w:unhideWhenUsed/>
    <w:rsid w:val="00B941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411F"/>
    <w:rPr>
      <w:sz w:val="20"/>
      <w:szCs w:val="20"/>
    </w:rPr>
  </w:style>
  <w:style w:type="character" w:styleId="FootnoteReference">
    <w:name w:val="footnote reference"/>
    <w:basedOn w:val="DefaultParagraphFont"/>
    <w:uiPriority w:val="99"/>
    <w:semiHidden/>
    <w:unhideWhenUsed/>
    <w:rsid w:val="00B9411F"/>
    <w:rPr>
      <w:vertAlign w:val="superscript"/>
    </w:rPr>
  </w:style>
  <w:style w:type="character" w:customStyle="1" w:styleId="Heading1Char">
    <w:name w:val="Heading 1 Char"/>
    <w:basedOn w:val="DefaultParagraphFont"/>
    <w:link w:val="Heading1"/>
    <w:rsid w:val="00A848A9"/>
    <w:rPr>
      <w:rFonts w:ascii="Times New Roman" w:eastAsia="Times New Roman" w:hAnsi="Times New Roman" w:cs="Times New Roman"/>
      <w:b/>
      <w:color w:val="000000"/>
      <w:sz w:val="24"/>
      <w:szCs w:val="20"/>
    </w:rPr>
  </w:style>
  <w:style w:type="character" w:customStyle="1" w:styleId="Heading2Char">
    <w:name w:val="Heading 2 Char"/>
    <w:basedOn w:val="DefaultParagraphFont"/>
    <w:link w:val="Heading2"/>
    <w:rsid w:val="00A848A9"/>
    <w:rPr>
      <w:rFonts w:ascii="Times New Roman" w:eastAsia="Times New Roman" w:hAnsi="Times New Roman" w:cs="Times New Roman"/>
      <w:b/>
      <w:color w:val="000000"/>
      <w:sz w:val="24"/>
      <w:szCs w:val="20"/>
    </w:rPr>
  </w:style>
  <w:style w:type="character" w:customStyle="1" w:styleId="Heading3Char">
    <w:name w:val="Heading 3 Char"/>
    <w:basedOn w:val="DefaultParagraphFont"/>
    <w:link w:val="Heading3"/>
    <w:rsid w:val="00A848A9"/>
    <w:rPr>
      <w:rFonts w:ascii="Times New Roman" w:eastAsia="Times New Roman" w:hAnsi="Times New Roman" w:cs="Times New Roman"/>
      <w:b/>
      <w:color w:val="000000"/>
      <w:sz w:val="24"/>
      <w:szCs w:val="20"/>
    </w:rPr>
  </w:style>
  <w:style w:type="character" w:customStyle="1" w:styleId="Heading4Char">
    <w:name w:val="Heading 4 Char"/>
    <w:basedOn w:val="DefaultParagraphFont"/>
    <w:link w:val="Heading4"/>
    <w:rsid w:val="00A848A9"/>
    <w:rPr>
      <w:rFonts w:ascii="Times New Roman" w:eastAsia="Trebuchet MS" w:hAnsi="Times New Roman" w:cs="Times New Roman"/>
      <w:b/>
      <w:i/>
      <w:sz w:val="24"/>
      <w:szCs w:val="20"/>
    </w:rPr>
  </w:style>
  <w:style w:type="character" w:customStyle="1" w:styleId="Heading6Char">
    <w:name w:val="Heading 6 Char"/>
    <w:basedOn w:val="DefaultParagraphFont"/>
    <w:link w:val="Heading6"/>
    <w:rsid w:val="00A848A9"/>
    <w:rPr>
      <w:rFonts w:ascii="Times New Roman" w:eastAsia="Trebuchet MS" w:hAnsi="Times New Roman" w:cs="Times New Roman"/>
      <w:i/>
      <w:sz w:val="24"/>
      <w:szCs w:val="20"/>
    </w:rPr>
  </w:style>
  <w:style w:type="character" w:customStyle="1" w:styleId="Heading7Char">
    <w:name w:val="Heading 7 Char"/>
    <w:basedOn w:val="DefaultParagraphFont"/>
    <w:link w:val="Heading7"/>
    <w:uiPriority w:val="9"/>
    <w:semiHidden/>
    <w:rsid w:val="00A848A9"/>
    <w:rPr>
      <w:rFonts w:ascii="Cambria" w:eastAsia="Times New Roman" w:hAnsi="Cambria" w:cs="Times New Roman"/>
      <w:i/>
      <w:iCs/>
      <w:color w:val="404040"/>
      <w:sz w:val="24"/>
      <w:szCs w:val="20"/>
    </w:rPr>
  </w:style>
  <w:style w:type="character" w:customStyle="1" w:styleId="Heading8Char">
    <w:name w:val="Heading 8 Char"/>
    <w:basedOn w:val="DefaultParagraphFont"/>
    <w:link w:val="Heading8"/>
    <w:uiPriority w:val="9"/>
    <w:semiHidden/>
    <w:rsid w:val="00A848A9"/>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A848A9"/>
    <w:rPr>
      <w:rFonts w:ascii="Cambria" w:eastAsia="Times New Roman" w:hAnsi="Cambria" w:cs="Times New Roman"/>
      <w:i/>
      <w:iCs/>
      <w:color w:val="404040"/>
      <w:sz w:val="20"/>
      <w:szCs w:val="20"/>
    </w:rPr>
  </w:style>
  <w:style w:type="paragraph" w:customStyle="1" w:styleId="Default">
    <w:name w:val="Default"/>
    <w:rsid w:val="00CD4D8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B0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A9A"/>
    <w:rPr>
      <w:rFonts w:ascii="Segoe UI" w:hAnsi="Segoe UI" w:cs="Segoe UI"/>
      <w:sz w:val="18"/>
      <w:szCs w:val="18"/>
    </w:rPr>
  </w:style>
  <w:style w:type="table" w:styleId="TableGrid">
    <w:name w:val="Table Grid"/>
    <w:basedOn w:val="TableNormal"/>
    <w:uiPriority w:val="39"/>
    <w:rsid w:val="00E12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38"/>
  </w:style>
  <w:style w:type="paragraph" w:styleId="Heading1">
    <w:name w:val="heading 1"/>
    <w:basedOn w:val="Normal"/>
    <w:next w:val="Normal"/>
    <w:link w:val="Heading1Char"/>
    <w:qFormat/>
    <w:rsid w:val="00A848A9"/>
    <w:pPr>
      <w:numPr>
        <w:numId w:val="29"/>
      </w:numPr>
      <w:spacing w:after="0" w:line="480" w:lineRule="auto"/>
      <w:outlineLvl w:val="0"/>
    </w:pPr>
    <w:rPr>
      <w:rFonts w:ascii="Times New Roman" w:eastAsia="Times New Roman" w:hAnsi="Times New Roman" w:cs="Times New Roman"/>
      <w:b/>
      <w:color w:val="000000"/>
      <w:sz w:val="24"/>
      <w:szCs w:val="20"/>
    </w:rPr>
  </w:style>
  <w:style w:type="paragraph" w:styleId="Heading2">
    <w:name w:val="heading 2"/>
    <w:basedOn w:val="Heading1"/>
    <w:next w:val="Normal"/>
    <w:link w:val="Heading2Char"/>
    <w:qFormat/>
    <w:rsid w:val="00A848A9"/>
    <w:pPr>
      <w:numPr>
        <w:ilvl w:val="1"/>
      </w:numPr>
      <w:ind w:left="1440" w:hanging="720"/>
      <w:outlineLvl w:val="1"/>
    </w:pPr>
  </w:style>
  <w:style w:type="paragraph" w:styleId="Heading3">
    <w:name w:val="heading 3"/>
    <w:basedOn w:val="Heading2"/>
    <w:next w:val="Normal"/>
    <w:link w:val="Heading3Char"/>
    <w:qFormat/>
    <w:rsid w:val="00A848A9"/>
    <w:pPr>
      <w:numPr>
        <w:ilvl w:val="2"/>
      </w:numPr>
      <w:ind w:left="2160" w:hanging="720"/>
      <w:outlineLvl w:val="2"/>
    </w:pPr>
  </w:style>
  <w:style w:type="paragraph" w:styleId="Heading4">
    <w:name w:val="heading 4"/>
    <w:basedOn w:val="Normal"/>
    <w:next w:val="Normal"/>
    <w:link w:val="Heading4Char"/>
    <w:qFormat/>
    <w:rsid w:val="00A848A9"/>
    <w:pPr>
      <w:keepNext/>
      <w:keepLines/>
      <w:numPr>
        <w:ilvl w:val="3"/>
        <w:numId w:val="29"/>
      </w:numPr>
      <w:spacing w:after="0" w:line="480" w:lineRule="auto"/>
      <w:outlineLvl w:val="3"/>
    </w:pPr>
    <w:rPr>
      <w:rFonts w:ascii="Times New Roman" w:eastAsia="Trebuchet MS" w:hAnsi="Times New Roman" w:cs="Times New Roman"/>
      <w:b/>
      <w:i/>
      <w:sz w:val="24"/>
      <w:szCs w:val="20"/>
    </w:rPr>
  </w:style>
  <w:style w:type="paragraph" w:styleId="Heading6">
    <w:name w:val="heading 6"/>
    <w:basedOn w:val="Normal"/>
    <w:next w:val="Normal"/>
    <w:link w:val="Heading6Char"/>
    <w:qFormat/>
    <w:rsid w:val="00A848A9"/>
    <w:pPr>
      <w:keepNext/>
      <w:keepLines/>
      <w:numPr>
        <w:ilvl w:val="5"/>
        <w:numId w:val="29"/>
      </w:numPr>
      <w:spacing w:after="0" w:line="480" w:lineRule="auto"/>
      <w:ind w:left="4320" w:hanging="720"/>
      <w:outlineLvl w:val="5"/>
    </w:pPr>
    <w:rPr>
      <w:rFonts w:ascii="Times New Roman" w:eastAsia="Trebuchet MS" w:hAnsi="Times New Roman" w:cs="Times New Roman"/>
      <w:i/>
      <w:sz w:val="24"/>
      <w:szCs w:val="20"/>
    </w:rPr>
  </w:style>
  <w:style w:type="paragraph" w:styleId="Heading7">
    <w:name w:val="heading 7"/>
    <w:basedOn w:val="Normal"/>
    <w:next w:val="Normal"/>
    <w:link w:val="Heading7Char"/>
    <w:uiPriority w:val="9"/>
    <w:semiHidden/>
    <w:unhideWhenUsed/>
    <w:qFormat/>
    <w:rsid w:val="00A848A9"/>
    <w:pPr>
      <w:keepNext/>
      <w:keepLines/>
      <w:numPr>
        <w:ilvl w:val="6"/>
        <w:numId w:val="29"/>
      </w:numPr>
      <w:spacing w:before="200" w:after="0" w:line="480" w:lineRule="auto"/>
      <w:outlineLvl w:val="6"/>
    </w:pPr>
    <w:rPr>
      <w:rFonts w:ascii="Cambria" w:eastAsia="Times New Roman" w:hAnsi="Cambria" w:cs="Times New Roman"/>
      <w:i/>
      <w:iCs/>
      <w:color w:val="404040"/>
      <w:sz w:val="24"/>
      <w:szCs w:val="20"/>
    </w:rPr>
  </w:style>
  <w:style w:type="paragraph" w:styleId="Heading8">
    <w:name w:val="heading 8"/>
    <w:basedOn w:val="Normal"/>
    <w:next w:val="Normal"/>
    <w:link w:val="Heading8Char"/>
    <w:uiPriority w:val="9"/>
    <w:semiHidden/>
    <w:unhideWhenUsed/>
    <w:qFormat/>
    <w:rsid w:val="00A848A9"/>
    <w:pPr>
      <w:keepNext/>
      <w:keepLines/>
      <w:numPr>
        <w:ilvl w:val="7"/>
        <w:numId w:val="29"/>
      </w:numPr>
      <w:spacing w:before="200" w:after="0" w:line="480"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A848A9"/>
    <w:pPr>
      <w:keepNext/>
      <w:keepLines/>
      <w:numPr>
        <w:ilvl w:val="8"/>
        <w:numId w:val="29"/>
      </w:numPr>
      <w:spacing w:before="200" w:after="0" w:line="48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ssue Action POC,List Paragraph1,3,POCG Table Text,Dot pt,F5 List Paragraph,List Paragraph Char Char Char,Indicator Text,Numbered Para 1,Bullet 1,Bullet Points,List Paragraph2,MAIN CONTENT,Normal numbered,Bullets,Bullet"/>
    <w:basedOn w:val="Normal"/>
    <w:link w:val="ListParagraphChar"/>
    <w:uiPriority w:val="34"/>
    <w:qFormat/>
    <w:rsid w:val="00757945"/>
    <w:pPr>
      <w:ind w:left="720"/>
      <w:contextualSpacing/>
    </w:pPr>
  </w:style>
  <w:style w:type="character" w:customStyle="1" w:styleId="ListParagraphChar">
    <w:name w:val="List Paragraph Char"/>
    <w:aliases w:val="Issue Action POC Char,List Paragraph1 Char,3 Char,POCG Table Text Char,Dot pt Char,F5 List Paragraph Char,List Paragraph Char Char Char Char,Indicator Text Char,Numbered Para 1 Char,Bullet 1 Char,Bullet Points Char,MAIN CONTENT Char"/>
    <w:link w:val="ListParagraph"/>
    <w:uiPriority w:val="34"/>
    <w:rsid w:val="0094317E"/>
  </w:style>
  <w:style w:type="paragraph" w:styleId="Header">
    <w:name w:val="header"/>
    <w:basedOn w:val="Normal"/>
    <w:link w:val="HeaderChar"/>
    <w:uiPriority w:val="99"/>
    <w:unhideWhenUsed/>
    <w:rsid w:val="005A3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C15"/>
  </w:style>
  <w:style w:type="paragraph" w:styleId="Footer">
    <w:name w:val="footer"/>
    <w:basedOn w:val="Normal"/>
    <w:link w:val="FooterChar"/>
    <w:uiPriority w:val="99"/>
    <w:unhideWhenUsed/>
    <w:rsid w:val="005A3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C15"/>
  </w:style>
  <w:style w:type="paragraph" w:styleId="FootnoteText">
    <w:name w:val="footnote text"/>
    <w:basedOn w:val="Normal"/>
    <w:link w:val="FootnoteTextChar"/>
    <w:uiPriority w:val="99"/>
    <w:semiHidden/>
    <w:unhideWhenUsed/>
    <w:rsid w:val="00B941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411F"/>
    <w:rPr>
      <w:sz w:val="20"/>
      <w:szCs w:val="20"/>
    </w:rPr>
  </w:style>
  <w:style w:type="character" w:styleId="FootnoteReference">
    <w:name w:val="footnote reference"/>
    <w:basedOn w:val="DefaultParagraphFont"/>
    <w:uiPriority w:val="99"/>
    <w:semiHidden/>
    <w:unhideWhenUsed/>
    <w:rsid w:val="00B9411F"/>
    <w:rPr>
      <w:vertAlign w:val="superscript"/>
    </w:rPr>
  </w:style>
  <w:style w:type="character" w:customStyle="1" w:styleId="Heading1Char">
    <w:name w:val="Heading 1 Char"/>
    <w:basedOn w:val="DefaultParagraphFont"/>
    <w:link w:val="Heading1"/>
    <w:rsid w:val="00A848A9"/>
    <w:rPr>
      <w:rFonts w:ascii="Times New Roman" w:eastAsia="Times New Roman" w:hAnsi="Times New Roman" w:cs="Times New Roman"/>
      <w:b/>
      <w:color w:val="000000"/>
      <w:sz w:val="24"/>
      <w:szCs w:val="20"/>
    </w:rPr>
  </w:style>
  <w:style w:type="character" w:customStyle="1" w:styleId="Heading2Char">
    <w:name w:val="Heading 2 Char"/>
    <w:basedOn w:val="DefaultParagraphFont"/>
    <w:link w:val="Heading2"/>
    <w:rsid w:val="00A848A9"/>
    <w:rPr>
      <w:rFonts w:ascii="Times New Roman" w:eastAsia="Times New Roman" w:hAnsi="Times New Roman" w:cs="Times New Roman"/>
      <w:b/>
      <w:color w:val="000000"/>
      <w:sz w:val="24"/>
      <w:szCs w:val="20"/>
    </w:rPr>
  </w:style>
  <w:style w:type="character" w:customStyle="1" w:styleId="Heading3Char">
    <w:name w:val="Heading 3 Char"/>
    <w:basedOn w:val="DefaultParagraphFont"/>
    <w:link w:val="Heading3"/>
    <w:rsid w:val="00A848A9"/>
    <w:rPr>
      <w:rFonts w:ascii="Times New Roman" w:eastAsia="Times New Roman" w:hAnsi="Times New Roman" w:cs="Times New Roman"/>
      <w:b/>
      <w:color w:val="000000"/>
      <w:sz w:val="24"/>
      <w:szCs w:val="20"/>
    </w:rPr>
  </w:style>
  <w:style w:type="character" w:customStyle="1" w:styleId="Heading4Char">
    <w:name w:val="Heading 4 Char"/>
    <w:basedOn w:val="DefaultParagraphFont"/>
    <w:link w:val="Heading4"/>
    <w:rsid w:val="00A848A9"/>
    <w:rPr>
      <w:rFonts w:ascii="Times New Roman" w:eastAsia="Trebuchet MS" w:hAnsi="Times New Roman" w:cs="Times New Roman"/>
      <w:b/>
      <w:i/>
      <w:sz w:val="24"/>
      <w:szCs w:val="20"/>
    </w:rPr>
  </w:style>
  <w:style w:type="character" w:customStyle="1" w:styleId="Heading6Char">
    <w:name w:val="Heading 6 Char"/>
    <w:basedOn w:val="DefaultParagraphFont"/>
    <w:link w:val="Heading6"/>
    <w:rsid w:val="00A848A9"/>
    <w:rPr>
      <w:rFonts w:ascii="Times New Roman" w:eastAsia="Trebuchet MS" w:hAnsi="Times New Roman" w:cs="Times New Roman"/>
      <w:i/>
      <w:sz w:val="24"/>
      <w:szCs w:val="20"/>
    </w:rPr>
  </w:style>
  <w:style w:type="character" w:customStyle="1" w:styleId="Heading7Char">
    <w:name w:val="Heading 7 Char"/>
    <w:basedOn w:val="DefaultParagraphFont"/>
    <w:link w:val="Heading7"/>
    <w:uiPriority w:val="9"/>
    <w:semiHidden/>
    <w:rsid w:val="00A848A9"/>
    <w:rPr>
      <w:rFonts w:ascii="Cambria" w:eastAsia="Times New Roman" w:hAnsi="Cambria" w:cs="Times New Roman"/>
      <w:i/>
      <w:iCs/>
      <w:color w:val="404040"/>
      <w:sz w:val="24"/>
      <w:szCs w:val="20"/>
    </w:rPr>
  </w:style>
  <w:style w:type="character" w:customStyle="1" w:styleId="Heading8Char">
    <w:name w:val="Heading 8 Char"/>
    <w:basedOn w:val="DefaultParagraphFont"/>
    <w:link w:val="Heading8"/>
    <w:uiPriority w:val="9"/>
    <w:semiHidden/>
    <w:rsid w:val="00A848A9"/>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A848A9"/>
    <w:rPr>
      <w:rFonts w:ascii="Cambria" w:eastAsia="Times New Roman" w:hAnsi="Cambria" w:cs="Times New Roman"/>
      <w:i/>
      <w:iCs/>
      <w:color w:val="404040"/>
      <w:sz w:val="20"/>
      <w:szCs w:val="20"/>
    </w:rPr>
  </w:style>
  <w:style w:type="paragraph" w:customStyle="1" w:styleId="Default">
    <w:name w:val="Default"/>
    <w:rsid w:val="00CD4D8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B0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A9A"/>
    <w:rPr>
      <w:rFonts w:ascii="Segoe UI" w:hAnsi="Segoe UI" w:cs="Segoe UI"/>
      <w:sz w:val="18"/>
      <w:szCs w:val="18"/>
    </w:rPr>
  </w:style>
  <w:style w:type="table" w:styleId="TableGrid">
    <w:name w:val="Table Grid"/>
    <w:basedOn w:val="TableNormal"/>
    <w:uiPriority w:val="39"/>
    <w:rsid w:val="00E12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896936">
      <w:bodyDiv w:val="1"/>
      <w:marLeft w:val="0"/>
      <w:marRight w:val="0"/>
      <w:marTop w:val="0"/>
      <w:marBottom w:val="0"/>
      <w:divBdr>
        <w:top w:val="none" w:sz="0" w:space="0" w:color="auto"/>
        <w:left w:val="none" w:sz="0" w:space="0" w:color="auto"/>
        <w:bottom w:val="none" w:sz="0" w:space="0" w:color="auto"/>
        <w:right w:val="none" w:sz="0" w:space="0" w:color="auto"/>
      </w:divBdr>
      <w:divsChild>
        <w:div w:id="877402272">
          <w:marLeft w:val="0"/>
          <w:marRight w:val="0"/>
          <w:marTop w:val="0"/>
          <w:marBottom w:val="0"/>
          <w:divBdr>
            <w:top w:val="none" w:sz="0" w:space="0" w:color="auto"/>
            <w:left w:val="none" w:sz="0" w:space="0" w:color="auto"/>
            <w:bottom w:val="none" w:sz="0" w:space="0" w:color="auto"/>
            <w:right w:val="none" w:sz="0" w:space="0" w:color="auto"/>
          </w:divBdr>
        </w:div>
        <w:div w:id="797379942">
          <w:marLeft w:val="0"/>
          <w:marRight w:val="0"/>
          <w:marTop w:val="0"/>
          <w:marBottom w:val="0"/>
          <w:divBdr>
            <w:top w:val="none" w:sz="0" w:space="0" w:color="auto"/>
            <w:left w:val="none" w:sz="0" w:space="0" w:color="auto"/>
            <w:bottom w:val="none" w:sz="0" w:space="0" w:color="auto"/>
            <w:right w:val="none" w:sz="0" w:space="0" w:color="auto"/>
          </w:divBdr>
        </w:div>
        <w:div w:id="510143263">
          <w:marLeft w:val="0"/>
          <w:marRight w:val="0"/>
          <w:marTop w:val="0"/>
          <w:marBottom w:val="0"/>
          <w:divBdr>
            <w:top w:val="none" w:sz="0" w:space="0" w:color="auto"/>
            <w:left w:val="none" w:sz="0" w:space="0" w:color="auto"/>
            <w:bottom w:val="none" w:sz="0" w:space="0" w:color="auto"/>
            <w:right w:val="none" w:sz="0" w:space="0" w:color="auto"/>
          </w:divBdr>
        </w:div>
        <w:div w:id="1241017303">
          <w:marLeft w:val="0"/>
          <w:marRight w:val="0"/>
          <w:marTop w:val="0"/>
          <w:marBottom w:val="0"/>
          <w:divBdr>
            <w:top w:val="none" w:sz="0" w:space="0" w:color="auto"/>
            <w:left w:val="none" w:sz="0" w:space="0" w:color="auto"/>
            <w:bottom w:val="none" w:sz="0" w:space="0" w:color="auto"/>
            <w:right w:val="none" w:sz="0" w:space="0" w:color="auto"/>
          </w:divBdr>
        </w:div>
        <w:div w:id="960722557">
          <w:marLeft w:val="0"/>
          <w:marRight w:val="0"/>
          <w:marTop w:val="0"/>
          <w:marBottom w:val="0"/>
          <w:divBdr>
            <w:top w:val="none" w:sz="0" w:space="0" w:color="auto"/>
            <w:left w:val="none" w:sz="0" w:space="0" w:color="auto"/>
            <w:bottom w:val="none" w:sz="0" w:space="0" w:color="auto"/>
            <w:right w:val="none" w:sz="0" w:space="0" w:color="auto"/>
          </w:divBdr>
        </w:div>
        <w:div w:id="1371488950">
          <w:marLeft w:val="0"/>
          <w:marRight w:val="0"/>
          <w:marTop w:val="0"/>
          <w:marBottom w:val="0"/>
          <w:divBdr>
            <w:top w:val="none" w:sz="0" w:space="0" w:color="auto"/>
            <w:left w:val="none" w:sz="0" w:space="0" w:color="auto"/>
            <w:bottom w:val="none" w:sz="0" w:space="0" w:color="auto"/>
            <w:right w:val="none" w:sz="0" w:space="0" w:color="auto"/>
          </w:divBdr>
        </w:div>
        <w:div w:id="1352222271">
          <w:marLeft w:val="0"/>
          <w:marRight w:val="0"/>
          <w:marTop w:val="0"/>
          <w:marBottom w:val="0"/>
          <w:divBdr>
            <w:top w:val="none" w:sz="0" w:space="0" w:color="auto"/>
            <w:left w:val="none" w:sz="0" w:space="0" w:color="auto"/>
            <w:bottom w:val="none" w:sz="0" w:space="0" w:color="auto"/>
            <w:right w:val="none" w:sz="0" w:space="0" w:color="auto"/>
          </w:divBdr>
        </w:div>
        <w:div w:id="1871335743">
          <w:marLeft w:val="0"/>
          <w:marRight w:val="0"/>
          <w:marTop w:val="0"/>
          <w:marBottom w:val="0"/>
          <w:divBdr>
            <w:top w:val="none" w:sz="0" w:space="0" w:color="auto"/>
            <w:left w:val="none" w:sz="0" w:space="0" w:color="auto"/>
            <w:bottom w:val="none" w:sz="0" w:space="0" w:color="auto"/>
            <w:right w:val="none" w:sz="0" w:space="0" w:color="auto"/>
          </w:divBdr>
        </w:div>
        <w:div w:id="10230845">
          <w:marLeft w:val="0"/>
          <w:marRight w:val="0"/>
          <w:marTop w:val="0"/>
          <w:marBottom w:val="0"/>
          <w:divBdr>
            <w:top w:val="none" w:sz="0" w:space="0" w:color="auto"/>
            <w:left w:val="none" w:sz="0" w:space="0" w:color="auto"/>
            <w:bottom w:val="none" w:sz="0" w:space="0" w:color="auto"/>
            <w:right w:val="none" w:sz="0" w:space="0" w:color="auto"/>
          </w:divBdr>
        </w:div>
        <w:div w:id="1345090489">
          <w:marLeft w:val="0"/>
          <w:marRight w:val="0"/>
          <w:marTop w:val="0"/>
          <w:marBottom w:val="0"/>
          <w:divBdr>
            <w:top w:val="none" w:sz="0" w:space="0" w:color="auto"/>
            <w:left w:val="none" w:sz="0" w:space="0" w:color="auto"/>
            <w:bottom w:val="none" w:sz="0" w:space="0" w:color="auto"/>
            <w:right w:val="none" w:sz="0" w:space="0" w:color="auto"/>
          </w:divBdr>
        </w:div>
        <w:div w:id="815680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389BB-8AA6-4540-B06E-0682F70D4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2606</Words>
  <Characters>14855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17427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Sonneman, Jean E</dc:creator>
  <cp:keywords/>
  <dc:description/>
  <cp:lastModifiedBy>SYSTEM</cp:lastModifiedBy>
  <cp:revision>2</cp:revision>
  <cp:lastPrinted>2018-06-11T18:58:00Z</cp:lastPrinted>
  <dcterms:created xsi:type="dcterms:W3CDTF">2018-10-16T17:04:00Z</dcterms:created>
  <dcterms:modified xsi:type="dcterms:W3CDTF">2018-10-16T17:04:00Z</dcterms:modified>
</cp:coreProperties>
</file>