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65B8C" w14:textId="77777777"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14:paraId="6722DFA6" w14:textId="77777777"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14:paraId="3FEAE2AF" w14:textId="77777777" w:rsidR="008551CF" w:rsidRPr="009239AA" w:rsidRDefault="00965EA5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8289932" wp14:editId="5889F6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50E2BF7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551CF" w:rsidRPr="00434E33">
        <w:rPr>
          <w:b/>
        </w:rPr>
        <w:t>TITLE OF INFORMATION COLLECTION:</w:t>
      </w:r>
      <w:r w:rsidR="008551CF">
        <w:t xml:space="preserve">  </w:t>
      </w:r>
    </w:p>
    <w:p w14:paraId="31072552" w14:textId="77777777" w:rsidR="008551CF" w:rsidRDefault="00A04161">
      <w:r w:rsidRPr="006542CF">
        <w:t>Employment First State Leadership Mentoring Program</w:t>
      </w:r>
      <w:r>
        <w:t xml:space="preserve"> </w:t>
      </w:r>
      <w:r w:rsidR="001B44AA">
        <w:t xml:space="preserve">(EFSLMP) </w:t>
      </w:r>
      <w:r>
        <w:t xml:space="preserve">Community of Practice </w:t>
      </w:r>
      <w:r w:rsidR="001B44AA">
        <w:t xml:space="preserve">(CoP) </w:t>
      </w:r>
      <w:r>
        <w:t>Webinar Feedback Survey</w:t>
      </w:r>
      <w:r w:rsidR="00C2243B">
        <w:t>s</w:t>
      </w:r>
    </w:p>
    <w:p w14:paraId="7A2F9B25" w14:textId="77777777" w:rsidR="001B44AA" w:rsidRDefault="001B44AA">
      <w:pPr>
        <w:rPr>
          <w:b/>
        </w:rPr>
      </w:pPr>
    </w:p>
    <w:p w14:paraId="0F5FCAE9" w14:textId="77777777" w:rsidR="008551CF" w:rsidRDefault="008551CF">
      <w:r>
        <w:rPr>
          <w:b/>
        </w:rPr>
        <w:t>PURPOSE</w:t>
      </w:r>
      <w:r w:rsidRPr="009239AA">
        <w:rPr>
          <w:b/>
        </w:rPr>
        <w:t xml:space="preserve">:  </w:t>
      </w:r>
    </w:p>
    <w:p w14:paraId="68F818D8" w14:textId="009EBB37" w:rsidR="001B44AA" w:rsidRDefault="00771682" w:rsidP="001B44AA">
      <w:r>
        <w:t xml:space="preserve">The EFSLMP CoP </w:t>
      </w:r>
      <w:r w:rsidRPr="00771682">
        <w:t xml:space="preserve">helps states align policies, regulations, and funding priorities to encourage integrated employment as the primary outcome for individuals with significant disabilities. </w:t>
      </w:r>
      <w:r w:rsidR="00A04161">
        <w:t xml:space="preserve">The purpose of this data collection is to better understand the satisfaction </w:t>
      </w:r>
      <w:r w:rsidR="001B44AA">
        <w:t xml:space="preserve">of EFSLMP </w:t>
      </w:r>
      <w:r w:rsidR="00CA3918">
        <w:t xml:space="preserve">monthly </w:t>
      </w:r>
      <w:r w:rsidR="001B44AA">
        <w:t>CoP</w:t>
      </w:r>
      <w:r w:rsidR="00AC5072">
        <w:t xml:space="preserve">  </w:t>
      </w:r>
      <w:r w:rsidR="001B44AA">
        <w:t xml:space="preserve">     webinar attendees</w:t>
      </w:r>
      <w:r w:rsidR="00AC5072">
        <w:t>; satisfaction with the webinar and webinar associated materials</w:t>
      </w:r>
      <w:r w:rsidR="001B44AA">
        <w:t xml:space="preserve">. The </w:t>
      </w:r>
      <w:r w:rsidR="00CA3918">
        <w:t xml:space="preserve">12 </w:t>
      </w:r>
      <w:r w:rsidR="001B44AA">
        <w:t xml:space="preserve">webinars </w:t>
      </w:r>
      <w:r>
        <w:t>are d</w:t>
      </w:r>
      <w:r w:rsidR="001B44AA">
        <w:t>esigned to</w:t>
      </w:r>
      <w:r w:rsidR="001B44AA" w:rsidRPr="006542CF">
        <w:t xml:space="preserve"> facilitate collaboration and </w:t>
      </w:r>
      <w:r w:rsidR="001B44AA">
        <w:t xml:space="preserve">the </w:t>
      </w:r>
      <w:r w:rsidR="001B44AA" w:rsidRPr="006542CF">
        <w:t xml:space="preserve">sharing of information, approaches, and practices </w:t>
      </w:r>
      <w:r>
        <w:t>related to</w:t>
      </w:r>
      <w:r w:rsidR="00C2243B">
        <w:t xml:space="preserve"> promoting competitive </w:t>
      </w:r>
      <w:r w:rsidR="001B44AA" w:rsidRPr="006542CF">
        <w:t xml:space="preserve">employment for individuals with significant disabilities. </w:t>
      </w:r>
    </w:p>
    <w:p w14:paraId="10DE0C42" w14:textId="77777777"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1890822" w14:textId="77777777"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14:paraId="7109D71E" w14:textId="77777777" w:rsidR="008551CF" w:rsidRDefault="00DE35B8">
      <w:pPr>
        <w:rPr>
          <w:b/>
        </w:rPr>
      </w:pPr>
      <w:r>
        <w:t xml:space="preserve">Respondents will consist of </w:t>
      </w:r>
      <w:r w:rsidR="00965EA5">
        <w:t xml:space="preserve">state employee staff and </w:t>
      </w:r>
      <w:r>
        <w:t xml:space="preserve">managers </w:t>
      </w:r>
      <w:r w:rsidR="00C2243B">
        <w:t xml:space="preserve">and private not-for-profit service provider staff </w:t>
      </w:r>
      <w:r>
        <w:t xml:space="preserve">that work in workforce development or provide </w:t>
      </w:r>
      <w:r w:rsidR="00965EA5">
        <w:t xml:space="preserve">direct </w:t>
      </w:r>
      <w:r w:rsidR="00F46D68">
        <w:t>disability services.</w:t>
      </w:r>
    </w:p>
    <w:p w14:paraId="218E80C7" w14:textId="77777777" w:rsidR="008551CF" w:rsidRDefault="008551CF">
      <w:pPr>
        <w:rPr>
          <w:b/>
        </w:rPr>
      </w:pPr>
    </w:p>
    <w:p w14:paraId="72EF14E7" w14:textId="77777777"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901CE1D" w14:textId="77777777"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354D1377" w14:textId="77777777"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A04161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14:paraId="68F08968" w14:textId="77777777"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6ED43810" w14:textId="77777777"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5E77C37C" w14:textId="77777777" w:rsidR="008551CF" w:rsidRDefault="008551CF">
      <w:pPr>
        <w:pStyle w:val="Header"/>
        <w:tabs>
          <w:tab w:val="clear" w:pos="4320"/>
          <w:tab w:val="clear" w:pos="8640"/>
        </w:tabs>
      </w:pPr>
    </w:p>
    <w:p w14:paraId="339347AF" w14:textId="77777777" w:rsidR="008551CF" w:rsidRDefault="008551CF">
      <w:pPr>
        <w:rPr>
          <w:b/>
        </w:rPr>
      </w:pPr>
      <w:r>
        <w:rPr>
          <w:b/>
        </w:rPr>
        <w:t>CERTIFICATION:</w:t>
      </w:r>
    </w:p>
    <w:p w14:paraId="3431E409" w14:textId="77777777" w:rsidR="008551CF" w:rsidRDefault="008551CF">
      <w:pPr>
        <w:rPr>
          <w:sz w:val="16"/>
          <w:szCs w:val="16"/>
        </w:rPr>
      </w:pPr>
    </w:p>
    <w:p w14:paraId="7905F07A" w14:textId="77777777" w:rsidR="008551CF" w:rsidRPr="009C13B9" w:rsidRDefault="008551CF" w:rsidP="008101A5">
      <w:r>
        <w:t xml:space="preserve">I certify the following to be true: </w:t>
      </w:r>
    </w:p>
    <w:p w14:paraId="73E775E6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1A2E2E2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0E6A1FD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E12EFE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4BD49612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358E1B8A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7C33F4C" w14:textId="77777777" w:rsidR="008551CF" w:rsidRDefault="008551CF" w:rsidP="009C13B9"/>
    <w:p w14:paraId="08600900" w14:textId="2A5EEF1E" w:rsidR="008551CF" w:rsidRDefault="008551CF" w:rsidP="009C13B9">
      <w:r>
        <w:t>Name</w:t>
      </w:r>
      <w:r w:rsidR="00953B47">
        <w:t>:  _</w:t>
      </w:r>
      <w:r>
        <w:t>_</w:t>
      </w:r>
      <w:r w:rsidR="00953B47" w:rsidRPr="00953B47">
        <w:rPr>
          <w:u w:val="single"/>
        </w:rPr>
        <w:t>Rose Sloan</w:t>
      </w:r>
      <w:r>
        <w:t>______________________________________</w:t>
      </w:r>
    </w:p>
    <w:p w14:paraId="6745F5ED" w14:textId="77777777" w:rsidR="008551CF" w:rsidRDefault="008551CF" w:rsidP="009C13B9">
      <w:pPr>
        <w:pStyle w:val="ListParagraph"/>
        <w:ind w:left="360"/>
      </w:pPr>
    </w:p>
    <w:p w14:paraId="01F87665" w14:textId="77777777" w:rsidR="008551CF" w:rsidRDefault="008551CF" w:rsidP="009C13B9">
      <w:r>
        <w:t>To assist review, please provide answers to the following question:</w:t>
      </w:r>
    </w:p>
    <w:p w14:paraId="33E2A662" w14:textId="77777777" w:rsidR="008551CF" w:rsidRDefault="008551CF" w:rsidP="009C13B9">
      <w:pPr>
        <w:pStyle w:val="ListParagraph"/>
        <w:ind w:left="360"/>
      </w:pPr>
    </w:p>
    <w:p w14:paraId="1915BF18" w14:textId="77777777"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7250BCC1" w14:textId="77777777"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</w:t>
      </w:r>
      <w:r w:rsidR="00D22FC0">
        <w:t>X</w:t>
      </w:r>
      <w:r>
        <w:t xml:space="preserve">]  No </w:t>
      </w:r>
    </w:p>
    <w:p w14:paraId="1E662B6E" w14:textId="36BD2C83" w:rsidR="008551CF" w:rsidRDefault="008551CF" w:rsidP="00C86E91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Privacy Act of 1974?   [  ] Yes [</w:t>
      </w:r>
      <w:r w:rsidR="00BB1C57">
        <w:t>X</w:t>
      </w:r>
      <w:r>
        <w:t xml:space="preserve">] No   </w:t>
      </w:r>
    </w:p>
    <w:p w14:paraId="509CE36A" w14:textId="5665F69D" w:rsidR="008551CF" w:rsidRDefault="008551CF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BB1C57">
        <w:t>X</w:t>
      </w:r>
      <w:r>
        <w:t>] No</w:t>
      </w:r>
    </w:p>
    <w:p w14:paraId="56261BC5" w14:textId="77777777" w:rsidR="000D729E" w:rsidRDefault="000D729E" w:rsidP="00C86E91">
      <w:pPr>
        <w:pStyle w:val="ListParagraph"/>
        <w:ind w:left="0"/>
        <w:rPr>
          <w:b/>
        </w:rPr>
      </w:pPr>
    </w:p>
    <w:p w14:paraId="2DCD4C26" w14:textId="77777777"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37EF2433" w14:textId="77777777" w:rsidR="008551CF" w:rsidRDefault="008551CF" w:rsidP="00C86E91">
      <w:r>
        <w:lastRenderedPageBreak/>
        <w:t xml:space="preserve">Is an incentive (e.g., money or reimbursement of expenses, token of appreciation) provided to participants?  [  ] Yes [ </w:t>
      </w:r>
      <w:r w:rsidR="00D22FC0">
        <w:t>X</w:t>
      </w:r>
      <w:r>
        <w:t xml:space="preserve"> ] No  </w:t>
      </w:r>
    </w:p>
    <w:p w14:paraId="6C4C7C8F" w14:textId="77777777" w:rsidR="008551CF" w:rsidRDefault="008551CF">
      <w:pPr>
        <w:rPr>
          <w:b/>
        </w:rPr>
      </w:pPr>
    </w:p>
    <w:p w14:paraId="11C33C4E" w14:textId="77777777" w:rsidR="008551CF" w:rsidRDefault="008551CF">
      <w:pPr>
        <w:rPr>
          <w:b/>
        </w:rPr>
      </w:pPr>
    </w:p>
    <w:p w14:paraId="09ED38F5" w14:textId="77777777" w:rsidR="008551CF" w:rsidRDefault="008551CF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6CAEC074" w14:textId="77777777"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2070"/>
        <w:gridCol w:w="2160"/>
        <w:gridCol w:w="1273"/>
      </w:tblGrid>
      <w:tr w:rsidR="008551CF" w14:paraId="1D15969B" w14:textId="77777777" w:rsidTr="000D729E">
        <w:trPr>
          <w:trHeight w:val="274"/>
        </w:trPr>
        <w:tc>
          <w:tcPr>
            <w:tcW w:w="4158" w:type="dxa"/>
          </w:tcPr>
          <w:p w14:paraId="071A1DDA" w14:textId="77777777"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2070" w:type="dxa"/>
          </w:tcPr>
          <w:p w14:paraId="0FF7E37A" w14:textId="77777777"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2160" w:type="dxa"/>
          </w:tcPr>
          <w:p w14:paraId="33DE8A66" w14:textId="1B0F2012"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  <w:r w:rsidR="00CA3918">
              <w:rPr>
                <w:b/>
              </w:rPr>
              <w:t xml:space="preserve"> (in minutes)</w:t>
            </w:r>
          </w:p>
        </w:tc>
        <w:tc>
          <w:tcPr>
            <w:tcW w:w="1273" w:type="dxa"/>
          </w:tcPr>
          <w:p w14:paraId="7B70450A" w14:textId="7D2C321C"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  <w:r w:rsidR="00CA3918">
              <w:rPr>
                <w:b/>
              </w:rPr>
              <w:t xml:space="preserve"> (in hours)</w:t>
            </w:r>
          </w:p>
        </w:tc>
      </w:tr>
      <w:tr w:rsidR="008551CF" w14:paraId="2EE65E6C" w14:textId="77777777" w:rsidTr="000D729E">
        <w:trPr>
          <w:trHeight w:val="274"/>
        </w:trPr>
        <w:tc>
          <w:tcPr>
            <w:tcW w:w="4158" w:type="dxa"/>
          </w:tcPr>
          <w:p w14:paraId="603F8974" w14:textId="2B9D8C8F" w:rsidR="008551CF" w:rsidRDefault="00771682" w:rsidP="00843796">
            <w:r>
              <w:t xml:space="preserve">EFSLMP CoP </w:t>
            </w:r>
            <w:r w:rsidR="00CA3918">
              <w:t xml:space="preserve">12 </w:t>
            </w:r>
            <w:r>
              <w:t>Webinar</w:t>
            </w:r>
            <w:r w:rsidR="00CA3918">
              <w:t>s</w:t>
            </w:r>
            <w:r>
              <w:t xml:space="preserve"> Attendee</w:t>
            </w:r>
            <w:r w:rsidR="00CA3918">
              <w:t>s</w:t>
            </w:r>
          </w:p>
        </w:tc>
        <w:tc>
          <w:tcPr>
            <w:tcW w:w="2070" w:type="dxa"/>
          </w:tcPr>
          <w:p w14:paraId="00891C7C" w14:textId="2412B91C" w:rsidR="008551CF" w:rsidRDefault="007B0DA2" w:rsidP="000D729E">
            <w:pPr>
              <w:jc w:val="center"/>
            </w:pPr>
            <w:r>
              <w:t>600</w:t>
            </w:r>
          </w:p>
        </w:tc>
        <w:tc>
          <w:tcPr>
            <w:tcW w:w="2160" w:type="dxa"/>
          </w:tcPr>
          <w:p w14:paraId="27165F65" w14:textId="3D98B19A" w:rsidR="008551CF" w:rsidRDefault="00CA3918" w:rsidP="000D729E">
            <w:pPr>
              <w:jc w:val="center"/>
            </w:pPr>
            <w:r>
              <w:t>5</w:t>
            </w:r>
          </w:p>
        </w:tc>
        <w:tc>
          <w:tcPr>
            <w:tcW w:w="1273" w:type="dxa"/>
          </w:tcPr>
          <w:p w14:paraId="20566ED3" w14:textId="69F2A407" w:rsidR="008551CF" w:rsidRDefault="007B0DA2" w:rsidP="000D729E">
            <w:pPr>
              <w:jc w:val="center"/>
            </w:pPr>
            <w:r>
              <w:t>50</w:t>
            </w:r>
          </w:p>
        </w:tc>
      </w:tr>
      <w:tr w:rsidR="008551CF" w14:paraId="26ECED2B" w14:textId="77777777" w:rsidTr="000D729E">
        <w:trPr>
          <w:trHeight w:val="274"/>
        </w:trPr>
        <w:tc>
          <w:tcPr>
            <w:tcW w:w="4158" w:type="dxa"/>
          </w:tcPr>
          <w:p w14:paraId="56C1152F" w14:textId="77777777" w:rsidR="008551CF" w:rsidRDefault="008551CF" w:rsidP="00843796"/>
        </w:tc>
        <w:tc>
          <w:tcPr>
            <w:tcW w:w="2070" w:type="dxa"/>
          </w:tcPr>
          <w:p w14:paraId="48569A42" w14:textId="77777777" w:rsidR="008551CF" w:rsidRDefault="008551CF" w:rsidP="000D729E">
            <w:pPr>
              <w:jc w:val="center"/>
            </w:pPr>
          </w:p>
        </w:tc>
        <w:tc>
          <w:tcPr>
            <w:tcW w:w="2160" w:type="dxa"/>
          </w:tcPr>
          <w:p w14:paraId="3D68A09B" w14:textId="77777777" w:rsidR="008551CF" w:rsidRDefault="008551CF" w:rsidP="000D729E">
            <w:pPr>
              <w:jc w:val="center"/>
            </w:pPr>
          </w:p>
        </w:tc>
        <w:tc>
          <w:tcPr>
            <w:tcW w:w="1273" w:type="dxa"/>
          </w:tcPr>
          <w:p w14:paraId="71E630D9" w14:textId="77777777" w:rsidR="008551CF" w:rsidRDefault="008551CF" w:rsidP="000D729E">
            <w:pPr>
              <w:jc w:val="center"/>
            </w:pPr>
          </w:p>
        </w:tc>
      </w:tr>
      <w:tr w:rsidR="008551CF" w14:paraId="1B1BA7E7" w14:textId="77777777" w:rsidTr="000D729E">
        <w:trPr>
          <w:trHeight w:val="289"/>
        </w:trPr>
        <w:tc>
          <w:tcPr>
            <w:tcW w:w="4158" w:type="dxa"/>
          </w:tcPr>
          <w:p w14:paraId="6A5359AB" w14:textId="77777777"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2070" w:type="dxa"/>
          </w:tcPr>
          <w:p w14:paraId="1AA3E72A" w14:textId="497E44C4" w:rsidR="008551CF" w:rsidRPr="002D0C7E" w:rsidRDefault="007B0DA2" w:rsidP="000D729E">
            <w:pPr>
              <w:jc w:val="center"/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2160" w:type="dxa"/>
          </w:tcPr>
          <w:p w14:paraId="1CE7FB45" w14:textId="73E7352E" w:rsidR="008551CF" w:rsidRDefault="00CA3918" w:rsidP="000D729E">
            <w:pPr>
              <w:jc w:val="center"/>
            </w:pPr>
            <w:r>
              <w:t>5</w:t>
            </w:r>
          </w:p>
        </w:tc>
        <w:tc>
          <w:tcPr>
            <w:tcW w:w="1273" w:type="dxa"/>
          </w:tcPr>
          <w:p w14:paraId="0A9F44B6" w14:textId="76306535" w:rsidR="008551CF" w:rsidRPr="002D0C7E" w:rsidRDefault="007B0DA2" w:rsidP="000D729E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14:paraId="0F04FBB9" w14:textId="77777777" w:rsidR="008551CF" w:rsidRPr="00DE35B8" w:rsidRDefault="00DE35B8" w:rsidP="00F3170F">
      <w:pPr>
        <w:rPr>
          <w:i/>
        </w:rPr>
      </w:pPr>
      <w:r w:rsidRPr="00DE35B8">
        <w:rPr>
          <w:i/>
        </w:rPr>
        <w:t>Note: Table reflects the Estimated Annualized Respondent Burden Hours</w:t>
      </w:r>
    </w:p>
    <w:p w14:paraId="4D39A187" w14:textId="77777777" w:rsidR="008551CF" w:rsidRDefault="008551CF" w:rsidP="00F3170F"/>
    <w:p w14:paraId="36F69029" w14:textId="77777777" w:rsidR="00D22FC0" w:rsidRDefault="00D22FC0" w:rsidP="00F3170F"/>
    <w:p w14:paraId="2C053FC0" w14:textId="77E68884" w:rsidR="008551CF" w:rsidRDefault="008551CF">
      <w:r>
        <w:rPr>
          <w:b/>
        </w:rPr>
        <w:t xml:space="preserve">FEDERAL COST:  </w:t>
      </w:r>
      <w:r>
        <w:t xml:space="preserve">The estimated annual cost to the Federal government is </w:t>
      </w:r>
      <w:r w:rsidR="00DE35B8" w:rsidRPr="00DE35B8">
        <w:rPr>
          <w:u w:val="single"/>
        </w:rPr>
        <w:t>$</w:t>
      </w:r>
      <w:r w:rsidR="00CF5A04">
        <w:rPr>
          <w:u w:val="single"/>
        </w:rPr>
        <w:t>6</w:t>
      </w:r>
      <w:r w:rsidR="007B0DA2">
        <w:rPr>
          <w:u w:val="single"/>
        </w:rPr>
        <w:t>,000</w:t>
      </w:r>
      <w:r w:rsidR="00DE35B8">
        <w:t>.</w:t>
      </w:r>
    </w:p>
    <w:p w14:paraId="606B6DD5" w14:textId="77777777" w:rsidR="00DE35B8" w:rsidRDefault="00DE35B8">
      <w:pPr>
        <w:rPr>
          <w:b/>
          <w:bCs/>
          <w:u w:val="single"/>
        </w:rPr>
      </w:pPr>
    </w:p>
    <w:p w14:paraId="1461705B" w14:textId="77777777" w:rsidR="008551CF" w:rsidRDefault="008551CF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791FFCB7" w14:textId="77777777" w:rsidR="008551CF" w:rsidRDefault="008551CF" w:rsidP="00F06866">
      <w:pPr>
        <w:rPr>
          <w:b/>
        </w:rPr>
      </w:pPr>
    </w:p>
    <w:p w14:paraId="5B2EF862" w14:textId="77777777"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14:paraId="33FBA3D7" w14:textId="77777777" w:rsidR="008551CF" w:rsidRDefault="008551CF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 xml:space="preserve">[ </w:t>
      </w:r>
      <w:r w:rsidR="00965EA5">
        <w:t>X</w:t>
      </w:r>
      <w:r>
        <w:t>] No</w:t>
      </w:r>
    </w:p>
    <w:p w14:paraId="57C93995" w14:textId="77777777" w:rsidR="00F46D68" w:rsidRDefault="00F46D68" w:rsidP="001B0AAA"/>
    <w:p w14:paraId="5DB2F819" w14:textId="77777777" w:rsidR="008551CF" w:rsidRDefault="008551CF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35E4B14C" w14:textId="77777777" w:rsidR="008551CF" w:rsidRDefault="008551CF" w:rsidP="00A403BB">
      <w:pPr>
        <w:pStyle w:val="ListParagraph"/>
      </w:pPr>
    </w:p>
    <w:p w14:paraId="21727EC3" w14:textId="77777777" w:rsidR="008551CF" w:rsidRDefault="00F46D68" w:rsidP="00A403BB">
      <w:r>
        <w:t>All CoP</w:t>
      </w:r>
      <w:r w:rsidRPr="00F46D68">
        <w:t xml:space="preserve"> participants will be invited to participate in the survey before and after every webinar in the 6 webinar series. No sampling or stratification will be used for the survey.</w:t>
      </w:r>
    </w:p>
    <w:p w14:paraId="4075C3A0" w14:textId="77777777" w:rsidR="008551CF" w:rsidRDefault="008551CF" w:rsidP="00A403BB">
      <w:pPr>
        <w:rPr>
          <w:b/>
        </w:rPr>
      </w:pPr>
    </w:p>
    <w:p w14:paraId="00DEA13A" w14:textId="77777777" w:rsidR="008551CF" w:rsidRDefault="008551CF" w:rsidP="00A403BB">
      <w:pPr>
        <w:rPr>
          <w:b/>
        </w:rPr>
      </w:pPr>
      <w:r>
        <w:rPr>
          <w:b/>
        </w:rPr>
        <w:t>Administration of the Instrument</w:t>
      </w:r>
    </w:p>
    <w:p w14:paraId="77DBE836" w14:textId="77777777"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4A685E06" w14:textId="77777777" w:rsidR="008551CF" w:rsidRDefault="008551CF" w:rsidP="001B0AAA">
      <w:pPr>
        <w:ind w:left="720"/>
      </w:pPr>
      <w:r>
        <w:t xml:space="preserve">[ </w:t>
      </w:r>
      <w:r w:rsidR="00F46D68">
        <w:t>X</w:t>
      </w:r>
      <w:r>
        <w:t xml:space="preserve"> ] Web-based or other forms of Social Media </w:t>
      </w:r>
    </w:p>
    <w:p w14:paraId="20EBDBAE" w14:textId="77777777" w:rsidR="008551CF" w:rsidRDefault="008551CF" w:rsidP="001B0AAA">
      <w:pPr>
        <w:ind w:left="720"/>
      </w:pPr>
      <w:r>
        <w:t>[  ] Telephone</w:t>
      </w:r>
      <w:r>
        <w:tab/>
      </w:r>
    </w:p>
    <w:p w14:paraId="13577157" w14:textId="77777777" w:rsidR="008551CF" w:rsidRDefault="008551CF" w:rsidP="001B0AAA">
      <w:pPr>
        <w:ind w:left="720"/>
      </w:pPr>
      <w:r>
        <w:t>[  ] In-person</w:t>
      </w:r>
      <w:r>
        <w:tab/>
      </w:r>
    </w:p>
    <w:p w14:paraId="1CA3C2E4" w14:textId="77777777" w:rsidR="008551CF" w:rsidRDefault="008551CF" w:rsidP="001B0AAA">
      <w:pPr>
        <w:ind w:left="720"/>
      </w:pPr>
      <w:r>
        <w:t xml:space="preserve">[  ] Mail </w:t>
      </w:r>
    </w:p>
    <w:p w14:paraId="517865B7" w14:textId="77777777" w:rsidR="008551CF" w:rsidRDefault="008551CF" w:rsidP="001B0AAA">
      <w:pPr>
        <w:ind w:left="720"/>
      </w:pPr>
      <w:r>
        <w:t>[  ] Other, Explain</w:t>
      </w:r>
    </w:p>
    <w:p w14:paraId="12E302DD" w14:textId="77777777" w:rsidR="008551CF" w:rsidRDefault="008551CF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F46D68">
        <w:t>X</w:t>
      </w:r>
      <w:r>
        <w:t xml:space="preserve">  ] No</w:t>
      </w:r>
    </w:p>
    <w:p w14:paraId="29F1828C" w14:textId="77777777" w:rsidR="008551CF" w:rsidRDefault="008551CF" w:rsidP="00F24CFC">
      <w:pPr>
        <w:pStyle w:val="ListParagraph"/>
        <w:ind w:left="360"/>
      </w:pPr>
      <w:r>
        <w:t xml:space="preserve"> </w:t>
      </w:r>
    </w:p>
    <w:p w14:paraId="3129F96C" w14:textId="77777777" w:rsidR="00F46D68" w:rsidRDefault="00F46D68" w:rsidP="0024521E">
      <w:pPr>
        <w:rPr>
          <w:b/>
        </w:rPr>
      </w:pPr>
    </w:p>
    <w:p w14:paraId="32525F6E" w14:textId="77777777" w:rsidR="00F46D68" w:rsidRDefault="00F46D68" w:rsidP="0024521E">
      <w:pPr>
        <w:rPr>
          <w:b/>
        </w:rPr>
      </w:pPr>
    </w:p>
    <w:p w14:paraId="1D23C579" w14:textId="77777777" w:rsidR="00F46D68" w:rsidRDefault="00F46D68" w:rsidP="0024521E">
      <w:pPr>
        <w:rPr>
          <w:b/>
        </w:rPr>
      </w:pPr>
    </w:p>
    <w:p w14:paraId="005B6384" w14:textId="77777777" w:rsidR="00F46D68" w:rsidRDefault="00F46D68" w:rsidP="0024521E">
      <w:pPr>
        <w:rPr>
          <w:b/>
        </w:rPr>
      </w:pPr>
    </w:p>
    <w:p w14:paraId="4D05670A" w14:textId="77777777" w:rsidR="00F46D68" w:rsidRDefault="00F46D68" w:rsidP="0024521E">
      <w:pPr>
        <w:rPr>
          <w:b/>
        </w:rPr>
      </w:pPr>
    </w:p>
    <w:p w14:paraId="634ECB4A" w14:textId="77777777" w:rsidR="00F46D68" w:rsidRDefault="00F46D68" w:rsidP="0024521E">
      <w:pPr>
        <w:rPr>
          <w:b/>
        </w:rPr>
      </w:pPr>
    </w:p>
    <w:p w14:paraId="60D9CA3F" w14:textId="77777777" w:rsidR="00F46D68" w:rsidRDefault="00F46D68" w:rsidP="0024521E">
      <w:pPr>
        <w:rPr>
          <w:b/>
        </w:rPr>
      </w:pPr>
    </w:p>
    <w:p w14:paraId="1E30B01A" w14:textId="77777777" w:rsidR="008551CF" w:rsidRPr="00F24CFC" w:rsidRDefault="008551CF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4CE0876C" w14:textId="77777777" w:rsidR="008551CF" w:rsidRDefault="008551CF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5CB819FE" w14:textId="77777777" w:rsidR="008551CF" w:rsidRDefault="008551CF" w:rsidP="00F24CFC">
      <w:pPr>
        <w:rPr>
          <w:b/>
        </w:rPr>
      </w:pPr>
    </w:p>
    <w:p w14:paraId="1DCA045C" w14:textId="77777777" w:rsidR="008551CF" w:rsidRDefault="00965EA5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FB7A121" wp14:editId="02AD40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0160" r="9525" b="184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970B5C6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6A160427" w14:textId="77777777" w:rsidR="008551CF" w:rsidRPr="008F50D4" w:rsidRDefault="008551CF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14:paraId="69AA37FD" w14:textId="77777777" w:rsidR="008551CF" w:rsidRPr="008F50D4" w:rsidRDefault="008551CF" w:rsidP="00F24CFC"/>
    <w:p w14:paraId="4232CD5C" w14:textId="77777777" w:rsidR="008551CF" w:rsidRPr="008F50D4" w:rsidRDefault="008551CF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31FD2434" w14:textId="77777777" w:rsidR="008551CF" w:rsidRPr="008F50D4" w:rsidRDefault="008551CF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5762BA4D" w14:textId="77777777" w:rsidR="008551CF" w:rsidRPr="008F50D4" w:rsidRDefault="008551CF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01920CE5" w14:textId="77777777" w:rsidR="008551CF" w:rsidRPr="008F50D4" w:rsidRDefault="008551CF" w:rsidP="00F24CFC">
      <w:pPr>
        <w:rPr>
          <w:b/>
        </w:rPr>
      </w:pPr>
    </w:p>
    <w:p w14:paraId="5B055667" w14:textId="77777777" w:rsidR="008551CF" w:rsidRPr="008F50D4" w:rsidRDefault="008551CF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14:paraId="76D08382" w14:textId="77777777" w:rsidR="008551CF" w:rsidRPr="008F50D4" w:rsidRDefault="008551CF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38521294" w14:textId="77777777" w:rsidR="008551CF" w:rsidRPr="008F50D4" w:rsidRDefault="008551CF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3F9F9773" w14:textId="77777777" w:rsidR="008551CF" w:rsidRDefault="008551CF" w:rsidP="00F24CFC">
      <w:pPr>
        <w:rPr>
          <w:sz w:val="16"/>
          <w:szCs w:val="16"/>
        </w:rPr>
      </w:pPr>
    </w:p>
    <w:p w14:paraId="6881EEE4" w14:textId="77777777" w:rsidR="008551CF" w:rsidRDefault="008551CF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14:paraId="5BB6920B" w14:textId="77777777" w:rsidR="008551CF" w:rsidRPr="008F50D4" w:rsidRDefault="008551CF" w:rsidP="00F24CFC"/>
    <w:p w14:paraId="060D9B72" w14:textId="77777777" w:rsidR="008551CF" w:rsidRPr="008F50D4" w:rsidRDefault="008551CF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14:paraId="53112A06" w14:textId="77777777" w:rsidR="008551CF" w:rsidRDefault="008551CF" w:rsidP="00F24CFC">
      <w:pPr>
        <w:rPr>
          <w:b/>
        </w:rPr>
      </w:pPr>
    </w:p>
    <w:p w14:paraId="5485F834" w14:textId="77777777" w:rsidR="008551CF" w:rsidRDefault="008551CF" w:rsidP="00F24CFC">
      <w:pPr>
        <w:rPr>
          <w:b/>
        </w:rPr>
      </w:pPr>
      <w:r>
        <w:rPr>
          <w:b/>
        </w:rPr>
        <w:t>BURDEN HOURS:</w:t>
      </w:r>
    </w:p>
    <w:p w14:paraId="328FBC6E" w14:textId="77777777" w:rsidR="008551CF" w:rsidRDefault="008551CF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4F3CA41F" w14:textId="77777777" w:rsidR="008551CF" w:rsidRDefault="008551CF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64712322" w14:textId="77777777" w:rsidR="008551CF" w:rsidRDefault="008551CF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635DC271" w14:textId="77777777" w:rsidR="008551CF" w:rsidRPr="008F50D4" w:rsidRDefault="008551CF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14:paraId="1EF942E4" w14:textId="77777777" w:rsidR="008551CF" w:rsidRPr="006832D9" w:rsidRDefault="008551CF" w:rsidP="00F24CFC">
      <w:pPr>
        <w:keepNext/>
        <w:keepLines/>
        <w:rPr>
          <w:b/>
        </w:rPr>
      </w:pPr>
    </w:p>
    <w:p w14:paraId="5B87F680" w14:textId="77777777" w:rsidR="008551CF" w:rsidRDefault="008551CF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0A0865E5" w14:textId="77777777" w:rsidR="008551CF" w:rsidRDefault="008551CF" w:rsidP="00F24CFC">
      <w:pPr>
        <w:rPr>
          <w:b/>
          <w:bCs/>
          <w:u w:val="single"/>
        </w:rPr>
      </w:pPr>
    </w:p>
    <w:p w14:paraId="7F39AA0D" w14:textId="77777777" w:rsidR="008551CF" w:rsidRDefault="008551CF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623DA6D6" w14:textId="77777777" w:rsidR="008551CF" w:rsidRDefault="008551CF" w:rsidP="00F24CFC">
      <w:pPr>
        <w:rPr>
          <w:b/>
        </w:rPr>
      </w:pPr>
    </w:p>
    <w:p w14:paraId="72365228" w14:textId="77777777" w:rsidR="008551CF" w:rsidRDefault="008551CF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28FAB062" w14:textId="77777777" w:rsidR="008551CF" w:rsidRDefault="008551CF" w:rsidP="00F24CFC">
      <w:pPr>
        <w:rPr>
          <w:b/>
        </w:rPr>
      </w:pPr>
    </w:p>
    <w:p w14:paraId="344D7027" w14:textId="77777777" w:rsidR="008551CF" w:rsidRPr="003F1C5B" w:rsidRDefault="008551CF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14:paraId="7F850927" w14:textId="77777777" w:rsidR="008551CF" w:rsidRPr="00F24CFC" w:rsidRDefault="008551CF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2DBD09AA" w14:textId="77777777" w:rsidR="008551CF" w:rsidRDefault="008551CF" w:rsidP="00F24CFC">
      <w:pPr>
        <w:tabs>
          <w:tab w:val="left" w:pos="5670"/>
        </w:tabs>
        <w:suppressAutoHyphens/>
      </w:pPr>
    </w:p>
    <w:sectPr w:rsidR="008551CF" w:rsidSect="000D729E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411F27" w14:textId="77777777" w:rsidR="001214DD" w:rsidRDefault="001214DD">
      <w:r>
        <w:separator/>
      </w:r>
    </w:p>
  </w:endnote>
  <w:endnote w:type="continuationSeparator" w:id="0">
    <w:p w14:paraId="2ADD98AD" w14:textId="77777777" w:rsidR="001214DD" w:rsidRDefault="0012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78A07" w14:textId="2C93EDE0" w:rsidR="008551CF" w:rsidRDefault="008551C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325B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9B9FF9" w14:textId="77777777" w:rsidR="001214DD" w:rsidRDefault="001214DD">
      <w:r>
        <w:separator/>
      </w:r>
    </w:p>
  </w:footnote>
  <w:footnote w:type="continuationSeparator" w:id="0">
    <w:p w14:paraId="5318DF3D" w14:textId="77777777" w:rsidR="001214DD" w:rsidRDefault="00121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i Sayer">
    <w15:presenceInfo w15:providerId="AD" w15:userId="S-1-5-21-1832943492-902183177-5522801-11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2798"/>
    <w:rsid w:val="00023A57"/>
    <w:rsid w:val="00036C36"/>
    <w:rsid w:val="00047A64"/>
    <w:rsid w:val="00051F4E"/>
    <w:rsid w:val="00067329"/>
    <w:rsid w:val="000B2838"/>
    <w:rsid w:val="000D44CA"/>
    <w:rsid w:val="000D729E"/>
    <w:rsid w:val="000E200B"/>
    <w:rsid w:val="000F68BE"/>
    <w:rsid w:val="000F79A6"/>
    <w:rsid w:val="00102035"/>
    <w:rsid w:val="001214DD"/>
    <w:rsid w:val="00172D23"/>
    <w:rsid w:val="001927A4"/>
    <w:rsid w:val="00194AC6"/>
    <w:rsid w:val="001A1F7E"/>
    <w:rsid w:val="001A23B0"/>
    <w:rsid w:val="001A25CC"/>
    <w:rsid w:val="001B0AAA"/>
    <w:rsid w:val="001B44AA"/>
    <w:rsid w:val="001C39F7"/>
    <w:rsid w:val="00203C52"/>
    <w:rsid w:val="00237B48"/>
    <w:rsid w:val="0024521E"/>
    <w:rsid w:val="00263C3D"/>
    <w:rsid w:val="00274D0B"/>
    <w:rsid w:val="002B3C95"/>
    <w:rsid w:val="002D0B92"/>
    <w:rsid w:val="002D0C7E"/>
    <w:rsid w:val="003D5BBE"/>
    <w:rsid w:val="003E3C61"/>
    <w:rsid w:val="003F1C5B"/>
    <w:rsid w:val="00434E33"/>
    <w:rsid w:val="00441434"/>
    <w:rsid w:val="0045264C"/>
    <w:rsid w:val="0047057C"/>
    <w:rsid w:val="004876EC"/>
    <w:rsid w:val="004D6E14"/>
    <w:rsid w:val="005009B0"/>
    <w:rsid w:val="00533234"/>
    <w:rsid w:val="00591A35"/>
    <w:rsid w:val="005A1006"/>
    <w:rsid w:val="005D0975"/>
    <w:rsid w:val="005E714A"/>
    <w:rsid w:val="006140A0"/>
    <w:rsid w:val="00636621"/>
    <w:rsid w:val="00642B49"/>
    <w:rsid w:val="006832D9"/>
    <w:rsid w:val="0069403B"/>
    <w:rsid w:val="006B336D"/>
    <w:rsid w:val="006F3DDE"/>
    <w:rsid w:val="00704678"/>
    <w:rsid w:val="0071349D"/>
    <w:rsid w:val="007425E7"/>
    <w:rsid w:val="00771682"/>
    <w:rsid w:val="007A4299"/>
    <w:rsid w:val="007B0DA2"/>
    <w:rsid w:val="00802607"/>
    <w:rsid w:val="008101A5"/>
    <w:rsid w:val="00822664"/>
    <w:rsid w:val="00843796"/>
    <w:rsid w:val="008551CF"/>
    <w:rsid w:val="00895229"/>
    <w:rsid w:val="008F0203"/>
    <w:rsid w:val="008F50D4"/>
    <w:rsid w:val="0090522A"/>
    <w:rsid w:val="009239AA"/>
    <w:rsid w:val="00935ADA"/>
    <w:rsid w:val="00946B6C"/>
    <w:rsid w:val="00953B47"/>
    <w:rsid w:val="00955A71"/>
    <w:rsid w:val="0096108F"/>
    <w:rsid w:val="00965EA5"/>
    <w:rsid w:val="009C13B9"/>
    <w:rsid w:val="009D01A2"/>
    <w:rsid w:val="009F5759"/>
    <w:rsid w:val="009F5923"/>
    <w:rsid w:val="00A04161"/>
    <w:rsid w:val="00A07E28"/>
    <w:rsid w:val="00A403BB"/>
    <w:rsid w:val="00A674DF"/>
    <w:rsid w:val="00A83AA6"/>
    <w:rsid w:val="00AC5072"/>
    <w:rsid w:val="00AE1809"/>
    <w:rsid w:val="00B1164B"/>
    <w:rsid w:val="00B15696"/>
    <w:rsid w:val="00B31CAE"/>
    <w:rsid w:val="00B325B6"/>
    <w:rsid w:val="00B80D76"/>
    <w:rsid w:val="00BA2105"/>
    <w:rsid w:val="00BA7E06"/>
    <w:rsid w:val="00BB1C57"/>
    <w:rsid w:val="00BB43B5"/>
    <w:rsid w:val="00BB6219"/>
    <w:rsid w:val="00BD290F"/>
    <w:rsid w:val="00C14CC4"/>
    <w:rsid w:val="00C2243B"/>
    <w:rsid w:val="00C33C52"/>
    <w:rsid w:val="00C40D8B"/>
    <w:rsid w:val="00C748CE"/>
    <w:rsid w:val="00C8407A"/>
    <w:rsid w:val="00C8488C"/>
    <w:rsid w:val="00C86E91"/>
    <w:rsid w:val="00CA2650"/>
    <w:rsid w:val="00CA3918"/>
    <w:rsid w:val="00CB1078"/>
    <w:rsid w:val="00CC6FAF"/>
    <w:rsid w:val="00CF5A04"/>
    <w:rsid w:val="00D22FC0"/>
    <w:rsid w:val="00D24698"/>
    <w:rsid w:val="00D51EBB"/>
    <w:rsid w:val="00D6383F"/>
    <w:rsid w:val="00DB59D0"/>
    <w:rsid w:val="00DC33D3"/>
    <w:rsid w:val="00DE35B8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EF76A1"/>
    <w:rsid w:val="00F06866"/>
    <w:rsid w:val="00F15956"/>
    <w:rsid w:val="00F24CFC"/>
    <w:rsid w:val="00F3170F"/>
    <w:rsid w:val="00F46D68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E48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2017-08-11T17:49:00Z</cp:lastPrinted>
  <dcterms:created xsi:type="dcterms:W3CDTF">2017-10-19T18:08:00Z</dcterms:created>
  <dcterms:modified xsi:type="dcterms:W3CDTF">2017-10-19T18:08:00Z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