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1054A9" w:rsidP="00434E33">
      <w:pPr>
        <w:rPr>
          <w:b/>
        </w:rPr>
      </w:pPr>
      <w:r>
        <w:rPr>
          <w:noProof/>
        </w:rPr>
        <mc:AlternateContent>
          <mc:Choice Requires="wps">
            <w:drawing>
              <wp:anchor distT="0" distB="0" distL="114300" distR="114300" simplePos="0" relativeHeight="251658240" behindDoc="0" locked="0" layoutInCell="0" allowOverlap="1" wp14:anchorId="01B7D374" wp14:editId="0437CCF4">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2313F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6E604D">
        <w:t>FMLA Forms Comment Card</w:t>
      </w:r>
    </w:p>
    <w:p w:rsidR="008551CF" w:rsidRDefault="008551CF"/>
    <w:p w:rsidR="008551CF" w:rsidRDefault="008551CF">
      <w:r>
        <w:rPr>
          <w:b/>
        </w:rPr>
        <w:t>PURPOSE</w:t>
      </w:r>
      <w:r w:rsidRPr="009239AA">
        <w:rPr>
          <w:b/>
        </w:rPr>
        <w:t xml:space="preserve">:  </w:t>
      </w:r>
    </w:p>
    <w:p w:rsidR="008551CF" w:rsidRDefault="008551CF"/>
    <w:p w:rsidR="006E604D" w:rsidRPr="006E604D" w:rsidRDefault="006E604D" w:rsidP="006E604D">
      <w:pPr>
        <w:rPr>
          <w:bCs/>
          <w:szCs w:val="20"/>
        </w:rPr>
      </w:pPr>
      <w:r w:rsidRPr="006E604D">
        <w:rPr>
          <w:bCs/>
          <w:szCs w:val="20"/>
        </w:rPr>
        <w:t>The Wage and Hour Division (WHD) administers the Family and Medical Leave Act of 1993 (FMLA), 29 U.S.C. § 2601, et seq., requires private sector employers who employ 50 or more employees, all public and private elementary schools, and all public agencies to provide up to 12 weeks of unpaid, job-protected leave during any 12-month period to eligible employees for certain family and medical reasons and up to 26 workweeks of unpaid, job protected leave during a single 12-month period to care for a covered servicemember with a serious injury or illness who is the spouse, son, daughter, parent, or next of kin to the employee.  FMLA section 404 requires the Secretary to prescribe such regulations as necessary to enforce this Act.  29 U.S.C. § 2654.  The FMLA/OLS Branch of the WHD provides optional-use forms for employers, employees and Health Care Providers to assist in proper and efficient administration of the FMLA.</w:t>
      </w:r>
    </w:p>
    <w:p w:rsidR="006E604D" w:rsidRPr="006E604D" w:rsidRDefault="006E604D" w:rsidP="006E604D">
      <w:pPr>
        <w:rPr>
          <w:bCs/>
          <w:szCs w:val="20"/>
        </w:rPr>
      </w:pPr>
    </w:p>
    <w:p w:rsidR="006E604D" w:rsidRPr="006E604D" w:rsidRDefault="006E604D" w:rsidP="006E604D">
      <w:pPr>
        <w:rPr>
          <w:bCs/>
          <w:szCs w:val="20"/>
        </w:rPr>
      </w:pPr>
      <w:r w:rsidRPr="006E604D">
        <w:rPr>
          <w:bCs/>
          <w:szCs w:val="20"/>
        </w:rPr>
        <w:t xml:space="preserve"> The WHD will participate in the Disability Management Employer Coalition (DMEC) 2018 DMEC FMLA/ADA Employer Compliance Conference April 30-May 3, 2018.  The DMEC is a national non-profit professional organization with a membership of 9,500 employer representatives working in the field of absence management for the workplace.  The WHD will participate in the conference and host a discussion with respect to the current FMLA forms, their functionality, and solicit feedback from participants about any suggestions with respect to making the optional-use forms easier to use, easier to understand, and easier to complete.  WHD performs its outreach events with an eye toward evaluating the usefulness of the optional-use forms and their role in conveying employer rights and responsibilities, employee rights and responsibilities and ease of administration of the FMLA.  Examining WHD’s program quality and responsiveness to clients furthers the purpose of the Government Performance and Results Act (31 U.S.C. § 1115).  The information collection will be used to evaluate WHD’s customer service and to consider making improvements in the optional-use FMLA forms.  </w:t>
      </w:r>
    </w:p>
    <w:p w:rsidR="006E604D" w:rsidRPr="006E604D" w:rsidRDefault="006E604D" w:rsidP="006E604D">
      <w:pPr>
        <w:rPr>
          <w:bCs/>
          <w:szCs w:val="20"/>
        </w:rPr>
      </w:pPr>
    </w:p>
    <w:p w:rsidR="006E604D" w:rsidRPr="006E604D" w:rsidRDefault="006E604D" w:rsidP="006E604D">
      <w:pPr>
        <w:rPr>
          <w:bCs/>
          <w:szCs w:val="20"/>
        </w:rPr>
      </w:pPr>
      <w:r w:rsidRPr="006E604D">
        <w:rPr>
          <w:bCs/>
          <w:szCs w:val="20"/>
        </w:rPr>
        <w:t>The proposed information collection instrument is attached for review.</w:t>
      </w: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8551CF"/>
    <w:p w:rsidR="008551CF" w:rsidRDefault="006E604D">
      <w:r w:rsidRPr="006E604D">
        <w:t xml:space="preserve">The WHD will participate in the Disability Management Employer Coalition (DMEC) 2018 DMEC FMLA/ADA Employer Compliance Conference April 30-May 3, 2018.  The DMEC is a national non-profit professional organization with a membership of 9,500 employer representatives working in the field of absence management for the workplace.  </w:t>
      </w:r>
      <w:r>
        <w:t>Approximately 300 of the attendees of the conference may participate in the outreach regarding the optional-use FMLA forms.</w:t>
      </w:r>
    </w:p>
    <w:p w:rsidR="008551CF" w:rsidRDefault="008551CF"/>
    <w:p w:rsidR="008551CF" w:rsidRDefault="008551CF"/>
    <w:p w:rsidR="008551CF" w:rsidRDefault="008551CF">
      <w:pPr>
        <w:rPr>
          <w:b/>
        </w:rPr>
      </w:pP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w:t>
      </w:r>
      <w:r w:rsidR="006E604D">
        <w:rPr>
          <w:bCs/>
          <w:sz w:val="24"/>
        </w:rPr>
        <w:t>X</w:t>
      </w:r>
      <w:r w:rsidRPr="00F06866">
        <w:rPr>
          <w:bCs/>
          <w:sz w:val="24"/>
        </w:rPr>
        <w:t xml:space="preserve"> ] Customer Comment Card/Complaint Form </w:t>
      </w:r>
      <w:r w:rsidRPr="00F06866">
        <w:rPr>
          <w:bCs/>
          <w:sz w:val="24"/>
        </w:rPr>
        <w:tab/>
        <w:t xml:space="preserve">[ ]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Name:_________</w:t>
      </w:r>
      <w:r w:rsidR="006E604D">
        <w:t>Robert Waterman</w:t>
      </w:r>
      <w:r>
        <w:t>____</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  ] Yes  [</w:t>
      </w:r>
      <w:r w:rsidR="006E604D">
        <w:t>X</w:t>
      </w:r>
      <w:r>
        <w:t xml:space="preserve"> ]  No </w:t>
      </w:r>
    </w:p>
    <w:p w:rsidR="008551CF" w:rsidRDefault="008551CF" w:rsidP="00C86E91">
      <w:pPr>
        <w:pStyle w:val="ListParagraph"/>
        <w:numPr>
          <w:ilvl w:val="0"/>
          <w:numId w:val="18"/>
        </w:numPr>
      </w:pPr>
      <w:r>
        <w:t xml:space="preserve">If Yes, is the information that will be collected included in records that are subject to the Privacy Act of 1974?   [  ] Yes [  ] No   </w:t>
      </w:r>
    </w:p>
    <w:p w:rsidR="008551CF" w:rsidRDefault="008551CF" w:rsidP="00C86E91">
      <w:pPr>
        <w:pStyle w:val="ListParagraph"/>
        <w:numPr>
          <w:ilvl w:val="0"/>
          <w:numId w:val="18"/>
        </w:numPr>
      </w:pPr>
      <w:r>
        <w:t>If Applicable, has a System or Records Notice been published?  [  ] Yes  [  ] No</w:t>
      </w:r>
    </w:p>
    <w:p w:rsidR="008551CF" w:rsidRPr="00C86E91" w:rsidRDefault="008551CF" w:rsidP="00C86E91">
      <w:pPr>
        <w:pStyle w:val="ListParagraph"/>
        <w:ind w:left="0"/>
        <w:rPr>
          <w:b/>
        </w:rPr>
      </w:pPr>
      <w:r>
        <w:rPr>
          <w:b/>
        </w:rPr>
        <w:t>Gifts or Payments:</w:t>
      </w:r>
    </w:p>
    <w:p w:rsidR="008551CF" w:rsidRDefault="008551CF" w:rsidP="00C86E91">
      <w:r>
        <w:t xml:space="preserve">Is an incentive (e.g., money or reimbursement of expenses, token of appreciation) provided to participants?  [  ] Yes [ </w:t>
      </w:r>
      <w:r w:rsidR="006E604D">
        <w:t>X</w:t>
      </w:r>
      <w:r>
        <w:t xml:space="preserve"> ]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6E604D" w:rsidP="00843796">
            <w:r>
              <w:t>Employer representatives</w:t>
            </w:r>
          </w:p>
        </w:tc>
        <w:tc>
          <w:tcPr>
            <w:tcW w:w="1530" w:type="dxa"/>
          </w:tcPr>
          <w:p w:rsidR="008551CF" w:rsidRDefault="006E604D" w:rsidP="00843796">
            <w:r>
              <w:t>300</w:t>
            </w:r>
          </w:p>
        </w:tc>
        <w:tc>
          <w:tcPr>
            <w:tcW w:w="1710" w:type="dxa"/>
          </w:tcPr>
          <w:p w:rsidR="008551CF" w:rsidRDefault="006E604D" w:rsidP="00843796">
            <w:r>
              <w:t>10</w:t>
            </w:r>
          </w:p>
        </w:tc>
        <w:tc>
          <w:tcPr>
            <w:tcW w:w="1003" w:type="dxa"/>
          </w:tcPr>
          <w:p w:rsidR="008551CF" w:rsidRDefault="006E604D" w:rsidP="00843796">
            <w:r>
              <w:t>50</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6E604D" w:rsidP="00843796">
            <w:pPr>
              <w:rPr>
                <w:b/>
              </w:rPr>
            </w:pPr>
            <w:r>
              <w:rPr>
                <w:b/>
              </w:rPr>
              <w:t>300</w:t>
            </w:r>
          </w:p>
        </w:tc>
        <w:tc>
          <w:tcPr>
            <w:tcW w:w="1710" w:type="dxa"/>
          </w:tcPr>
          <w:p w:rsidR="008551CF" w:rsidRDefault="006E604D" w:rsidP="00843796">
            <w:r>
              <w:t>10</w:t>
            </w:r>
          </w:p>
        </w:tc>
        <w:tc>
          <w:tcPr>
            <w:tcW w:w="1003" w:type="dxa"/>
          </w:tcPr>
          <w:p w:rsidR="008551CF" w:rsidRPr="002D0C7E" w:rsidRDefault="006E604D" w:rsidP="00843796">
            <w:pPr>
              <w:rPr>
                <w:b/>
              </w:rPr>
            </w:pPr>
            <w:r>
              <w:rPr>
                <w:b/>
              </w:rPr>
              <w:t>50</w:t>
            </w:r>
          </w:p>
        </w:tc>
      </w:tr>
    </w:tbl>
    <w:p w:rsidR="008551CF" w:rsidRDefault="008551CF" w:rsidP="00F3170F"/>
    <w:p w:rsidR="008551CF" w:rsidRDefault="008551CF" w:rsidP="00F3170F"/>
    <w:p w:rsidR="008551CF" w:rsidRDefault="008551CF">
      <w:pPr>
        <w:rPr>
          <w:b/>
        </w:rPr>
      </w:pPr>
      <w:r>
        <w:rPr>
          <w:b/>
        </w:rPr>
        <w:t xml:space="preserve">FEDERAL COST:  </w:t>
      </w:r>
      <w:r>
        <w:t>The estimated annual cost to the Federal government is  __</w:t>
      </w:r>
      <w:r w:rsidR="006E604D">
        <w:t>$5655 (rounded)</w:t>
      </w:r>
    </w:p>
    <w:p w:rsidR="008551CF" w:rsidRDefault="008551CF">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w:t>
      </w:r>
      <w:r w:rsidR="006E604D">
        <w:t>X</w:t>
      </w:r>
      <w:r>
        <w:t>]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8551CF" w:rsidP="00A403BB"/>
    <w:p w:rsidR="008551CF" w:rsidRDefault="008551CF" w:rsidP="00A403BB"/>
    <w:p w:rsidR="008551CF" w:rsidRDefault="008551CF" w:rsidP="00A403BB"/>
    <w:p w:rsidR="008551CF" w:rsidRDefault="008551CF" w:rsidP="00A403BB"/>
    <w:p w:rsidR="008551CF" w:rsidRDefault="008551CF"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 Web-based or other forms of Social Media </w:t>
      </w:r>
    </w:p>
    <w:p w:rsidR="008551CF" w:rsidRDefault="008551CF" w:rsidP="001B0AAA">
      <w:pPr>
        <w:ind w:left="720"/>
      </w:pPr>
      <w:r>
        <w:t>[  ] Telephone</w:t>
      </w:r>
      <w:r>
        <w:tab/>
      </w:r>
    </w:p>
    <w:p w:rsidR="008551CF" w:rsidRDefault="008551CF" w:rsidP="001B0AAA">
      <w:pPr>
        <w:ind w:left="720"/>
      </w:pPr>
      <w:r>
        <w:t>[</w:t>
      </w:r>
      <w:r w:rsidR="006E604D">
        <w:t>X</w:t>
      </w:r>
      <w:r>
        <w:t xml:space="preserve">  ]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facilitators be used?  [</w:t>
      </w:r>
      <w:r w:rsidR="001627A0">
        <w:t>X</w:t>
      </w:r>
      <w:r>
        <w:t xml:space="preserve">  ] Yes [  ] No</w:t>
      </w:r>
    </w:p>
    <w:p w:rsidR="001627A0" w:rsidRDefault="001627A0" w:rsidP="001627A0">
      <w:pPr>
        <w:pStyle w:val="ListParagraph"/>
        <w:ind w:left="360"/>
      </w:pPr>
      <w:r>
        <w:t>One WHD National Office Staff member will facilitate discussion.</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1054A9" w:rsidP="00F24CFC">
      <w:pPr>
        <w:rPr>
          <w:b/>
        </w:rPr>
      </w:pPr>
      <w:r>
        <w:rPr>
          <w:noProof/>
        </w:rPr>
        <mc:AlternateContent>
          <mc:Choice Requires="wps">
            <w:drawing>
              <wp:anchor distT="0" distB="0" distL="114300" distR="114300" simplePos="0" relativeHeight="251659264" behindDoc="0" locked="0" layoutInCell="0" allowOverlap="1" wp14:anchorId="6BBE6EE1" wp14:editId="03B08E18">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49027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2F" w:rsidRDefault="0014542F">
      <w:r>
        <w:separator/>
      </w:r>
    </w:p>
  </w:endnote>
  <w:endnote w:type="continuationSeparator" w:id="0">
    <w:p w:rsidR="0014542F" w:rsidRDefault="0014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34C3A">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2F" w:rsidRDefault="0014542F">
      <w:r>
        <w:separator/>
      </w:r>
    </w:p>
  </w:footnote>
  <w:footnote w:type="continuationSeparator" w:id="0">
    <w:p w:rsidR="0014542F" w:rsidRDefault="0014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67FBB"/>
    <w:rsid w:val="000B2838"/>
    <w:rsid w:val="000D44CA"/>
    <w:rsid w:val="000E200B"/>
    <w:rsid w:val="000F68BE"/>
    <w:rsid w:val="001054A9"/>
    <w:rsid w:val="00134C3A"/>
    <w:rsid w:val="0014542F"/>
    <w:rsid w:val="001627A0"/>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3D5BBE"/>
    <w:rsid w:val="003E3C61"/>
    <w:rsid w:val="003F1C5B"/>
    <w:rsid w:val="00434E33"/>
    <w:rsid w:val="00441434"/>
    <w:rsid w:val="0045264C"/>
    <w:rsid w:val="0047057C"/>
    <w:rsid w:val="004876EC"/>
    <w:rsid w:val="004D6E14"/>
    <w:rsid w:val="005009B0"/>
    <w:rsid w:val="00533234"/>
    <w:rsid w:val="00591A35"/>
    <w:rsid w:val="005A1006"/>
    <w:rsid w:val="005E714A"/>
    <w:rsid w:val="006140A0"/>
    <w:rsid w:val="00636621"/>
    <w:rsid w:val="00642B49"/>
    <w:rsid w:val="006832D9"/>
    <w:rsid w:val="0069403B"/>
    <w:rsid w:val="006E604D"/>
    <w:rsid w:val="006E6A8B"/>
    <w:rsid w:val="006F3DDE"/>
    <w:rsid w:val="00704678"/>
    <w:rsid w:val="007425E7"/>
    <w:rsid w:val="007F42B6"/>
    <w:rsid w:val="00802607"/>
    <w:rsid w:val="008101A5"/>
    <w:rsid w:val="00822664"/>
    <w:rsid w:val="00843796"/>
    <w:rsid w:val="008551CF"/>
    <w:rsid w:val="00887614"/>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AF73AE"/>
    <w:rsid w:val="00B1164B"/>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2018-03-06T21:29:00Z</dcterms:created>
  <dcterms:modified xsi:type="dcterms:W3CDTF">2018-03-06T21:29:00Z</dcterms:modified>
</cp:coreProperties>
</file>