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[Federal Register Volume 82, Number 6 (Tuesday, January 10, 2017)]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[Page 3017]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97A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97A93">
        <w:rPr>
          <w:rFonts w:ascii="Courier New" w:eastAsia="Times New Roman" w:hAnsi="Courier New" w:cs="Courier New"/>
          <w:sz w:val="20"/>
          <w:szCs w:val="20"/>
        </w:rPr>
        <w:t>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[FR Doc No: 2017-00231]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[OMB Control Number 1615-0130]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Record of Abandonment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of Lawful Permanent Resident Status, Form I-407; Extension, Without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October 24, 2016, at 81 FR 73128,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February 9, 2017. This process is conducted in accordance with 5 CFR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597A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597A93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(This is not a toll-free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OMB Control Number 1615-0130.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597A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97A93">
        <w:rPr>
          <w:rFonts w:ascii="Courier New" w:eastAsia="Times New Roman" w:hAnsi="Courier New" w:cs="Courier New"/>
          <w:sz w:val="20"/>
          <w:szCs w:val="20"/>
        </w:rPr>
        <w:t>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(202) 272-8377 (This is not a toll-free number; comments are not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597A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597A93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597A9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97A93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2013-0005 in the search box. Written comments and suggestions from the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Overview of This Information Collection: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Record of Abandonment of Lawful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Permanent Resident Status.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DHS sponsoring the collection: Form I407; USCIS.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Lawful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Permanent Residents (LPRs) use Form I-407 to inform USCIS and formally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record their abandonment of lawful permanent resident status. U.S.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uses the information collected in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Form I-407 to record the LPR's abandonment of lawful permanent resident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status.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12,527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responses at 15 minutes per response.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with the collection: 3,132 annual burden hours.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with this collection of information is $30,691.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Dated: January 4, 2017.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>[FR Doc. 2017-00231 Filed 1-9-17; 8:45 am]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7A93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97A93" w:rsidRPr="00597A93" w:rsidRDefault="00597A93" w:rsidP="0059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85C61" w:rsidRDefault="00E85C61">
      <w:bookmarkStart w:id="0" w:name="_GoBack"/>
      <w:bookmarkEnd w:id="0"/>
    </w:p>
    <w:sectPr w:rsidR="00E8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93"/>
    <w:rsid w:val="00597A93"/>
    <w:rsid w:val="00E8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2017-01-17T23:15:00Z</dcterms:created>
  <dcterms:modified xsi:type="dcterms:W3CDTF">2017-01-17T23:25:00Z</dcterms:modified>
</cp:coreProperties>
</file>