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EEFCB" w14:textId="77777777" w:rsidR="00BF4D8E" w:rsidRDefault="00BF4D8E">
      <w:pPr>
        <w:rPr>
          <w:sz w:val="24"/>
        </w:rPr>
      </w:pPr>
    </w:p>
    <w:p w14:paraId="532EEFCC" w14:textId="77777777" w:rsidR="007F5022" w:rsidRPr="007F5022" w:rsidRDefault="007F5022" w:rsidP="007F5022">
      <w:pPr>
        <w:keepNext/>
        <w:numPr>
          <w:ilvl w:val="0"/>
          <w:numId w:val="22"/>
        </w:numPr>
        <w:tabs>
          <w:tab w:val="left" w:pos="360"/>
        </w:tabs>
        <w:rPr>
          <w:rFonts w:cs="Arial"/>
          <w:b/>
          <w:i/>
          <w:color w:val="000000"/>
          <w:sz w:val="24"/>
        </w:rPr>
      </w:pPr>
      <w:r w:rsidRPr="007F5022">
        <w:rPr>
          <w:rFonts w:cs="Arial"/>
          <w:b/>
          <w:i/>
          <w:color w:val="000000"/>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532EEFCD" w14:textId="77777777" w:rsidR="00BF4D8E" w:rsidRDefault="00BF4D8E" w:rsidP="007F5022">
      <w:pPr>
        <w:keepNext/>
        <w:ind w:left="360"/>
        <w:rPr>
          <w:sz w:val="24"/>
        </w:rPr>
      </w:pPr>
    </w:p>
    <w:p w14:paraId="532EEFCE" w14:textId="259FBA9C" w:rsidR="007F5022" w:rsidRDefault="00881208" w:rsidP="007F5022">
      <w:pPr>
        <w:pStyle w:val="Heading2"/>
        <w:keepNext w:val="0"/>
        <w:ind w:left="360"/>
        <w:rPr>
          <w:rFonts w:ascii="Times New Roman" w:hAnsi="Times New Roman"/>
        </w:rPr>
      </w:pPr>
      <w:r>
        <w:rPr>
          <w:rFonts w:ascii="Times New Roman" w:hAnsi="Times New Roman"/>
        </w:rPr>
        <w:t xml:space="preserve">This collection supports the implementation of </w:t>
      </w:r>
      <w:r w:rsidR="00BF4D8E">
        <w:rPr>
          <w:rFonts w:ascii="Times New Roman" w:hAnsi="Times New Roman"/>
        </w:rPr>
        <w:t>section 1012 of the USA PATRIOT Act</w:t>
      </w:r>
      <w:r w:rsidR="000C46EF">
        <w:rPr>
          <w:rFonts w:ascii="Times New Roman" w:hAnsi="Times New Roman"/>
        </w:rPr>
        <w:t xml:space="preserve"> </w:t>
      </w:r>
      <w:r w:rsidR="000C46EF" w:rsidRPr="000C46EF">
        <w:rPr>
          <w:rFonts w:ascii="Times New Roman" w:hAnsi="Times New Roman"/>
        </w:rPr>
        <w:t>(Pub. L. 107-56, 115 Stat. 272, 396, Oct. 26, 2001</w:t>
      </w:r>
      <w:r w:rsidR="00665ABA">
        <w:rPr>
          <w:rFonts w:ascii="Times New Roman" w:hAnsi="Times New Roman"/>
        </w:rPr>
        <w:t>, the “Act”</w:t>
      </w:r>
      <w:r w:rsidR="002637F4">
        <w:rPr>
          <w:rFonts w:ascii="Times New Roman" w:hAnsi="Times New Roman"/>
        </w:rPr>
        <w:t>; codified at 49 USC § 5103a</w:t>
      </w:r>
      <w:r w:rsidR="000C46EF" w:rsidRPr="000C46EF">
        <w:rPr>
          <w:rFonts w:ascii="Times New Roman" w:hAnsi="Times New Roman"/>
        </w:rPr>
        <w:t>)</w:t>
      </w:r>
      <w:r>
        <w:rPr>
          <w:rFonts w:ascii="Times New Roman" w:hAnsi="Times New Roman"/>
        </w:rPr>
        <w:t>, which mandates that no State or the District of Columbia may issue a hazardous materials endorsement (HME) on a commercial driver’s license (CDL) unless TSA has first determined the driver is not a threat to transportation security</w:t>
      </w:r>
      <w:r w:rsidR="000C46EF">
        <w:rPr>
          <w:rFonts w:ascii="Times New Roman" w:hAnsi="Times New Roman"/>
        </w:rPr>
        <w:t xml:space="preserve">. </w:t>
      </w:r>
      <w:r>
        <w:rPr>
          <w:rFonts w:ascii="Times New Roman" w:hAnsi="Times New Roman"/>
        </w:rPr>
        <w:t xml:space="preserve"> </w:t>
      </w:r>
      <w:r w:rsidR="000C46EF">
        <w:rPr>
          <w:rFonts w:ascii="Times New Roman" w:hAnsi="Times New Roman"/>
        </w:rPr>
        <w:t>T</w:t>
      </w:r>
      <w:r w:rsidR="00BF4D8E">
        <w:rPr>
          <w:rFonts w:ascii="Times New Roman" w:hAnsi="Times New Roman"/>
        </w:rPr>
        <w:t xml:space="preserve">he </w:t>
      </w:r>
      <w:r>
        <w:rPr>
          <w:rFonts w:ascii="Times New Roman" w:hAnsi="Times New Roman"/>
        </w:rPr>
        <w:t>current</w:t>
      </w:r>
      <w:r w:rsidR="005B0B62">
        <w:rPr>
          <w:rFonts w:ascii="Times New Roman" w:hAnsi="Times New Roman"/>
        </w:rPr>
        <w:t>ly</w:t>
      </w:r>
      <w:r>
        <w:rPr>
          <w:rFonts w:ascii="Times New Roman" w:hAnsi="Times New Roman"/>
        </w:rPr>
        <w:t xml:space="preserve"> </w:t>
      </w:r>
      <w:r w:rsidR="00BF4D8E">
        <w:rPr>
          <w:rFonts w:ascii="Times New Roman" w:hAnsi="Times New Roman"/>
        </w:rPr>
        <w:t>published rule</w:t>
      </w:r>
      <w:r w:rsidR="00E37707">
        <w:rPr>
          <w:rFonts w:ascii="Times New Roman" w:hAnsi="Times New Roman"/>
        </w:rPr>
        <w:t xml:space="preserve"> found at </w:t>
      </w:r>
      <w:r w:rsidR="005B0B62">
        <w:rPr>
          <w:rFonts w:ascii="Times New Roman" w:hAnsi="Times New Roman"/>
        </w:rPr>
        <w:t>49 CFR 1572</w:t>
      </w:r>
      <w:r w:rsidR="00E37707">
        <w:rPr>
          <w:rFonts w:ascii="Times New Roman" w:hAnsi="Times New Roman"/>
        </w:rPr>
        <w:t xml:space="preserve"> (“the rule”)</w:t>
      </w:r>
      <w:r w:rsidR="005B0B62">
        <w:rPr>
          <w:rFonts w:ascii="Times New Roman" w:hAnsi="Times New Roman"/>
        </w:rPr>
        <w:t xml:space="preserve"> </w:t>
      </w:r>
      <w:r w:rsidR="00BF4D8E">
        <w:rPr>
          <w:rFonts w:ascii="Times New Roman" w:hAnsi="Times New Roman"/>
        </w:rPr>
        <w:t xml:space="preserve">and section 1012 </w:t>
      </w:r>
      <w:r w:rsidR="002544E2">
        <w:rPr>
          <w:rFonts w:ascii="Times New Roman" w:hAnsi="Times New Roman"/>
        </w:rPr>
        <w:t xml:space="preserve">of the Act </w:t>
      </w:r>
      <w:r w:rsidR="00BF4D8E">
        <w:rPr>
          <w:rFonts w:ascii="Times New Roman" w:hAnsi="Times New Roman"/>
        </w:rPr>
        <w:t xml:space="preserve">are attached to this application.  </w:t>
      </w:r>
    </w:p>
    <w:p w14:paraId="532EEFCF" w14:textId="77777777" w:rsidR="007F5022" w:rsidRDefault="007F5022" w:rsidP="007F5022">
      <w:pPr>
        <w:pStyle w:val="Heading2"/>
        <w:keepNext w:val="0"/>
        <w:ind w:left="360"/>
        <w:rPr>
          <w:rFonts w:ascii="Times New Roman" w:hAnsi="Times New Roman"/>
        </w:rPr>
      </w:pPr>
    </w:p>
    <w:p w14:paraId="532EEFD0" w14:textId="6F86D129" w:rsidR="007F5022" w:rsidRDefault="00BF4D8E" w:rsidP="007F5022">
      <w:pPr>
        <w:pStyle w:val="Heading2"/>
        <w:keepNext w:val="0"/>
        <w:ind w:left="360"/>
        <w:rPr>
          <w:rFonts w:ascii="Times New Roman" w:hAnsi="Times New Roman"/>
        </w:rPr>
      </w:pPr>
      <w:r>
        <w:rPr>
          <w:rFonts w:ascii="Times New Roman" w:hAnsi="Times New Roman"/>
        </w:rPr>
        <w:t xml:space="preserve">The rule </w:t>
      </w:r>
      <w:r w:rsidR="000C46EF" w:rsidRPr="000C46EF">
        <w:rPr>
          <w:rFonts w:ascii="Times New Roman" w:hAnsi="Times New Roman"/>
        </w:rPr>
        <w:t>describes the procedures, standards, and eligibility criteria for security threat assessments o</w:t>
      </w:r>
      <w:r w:rsidR="00AA4F6C">
        <w:rPr>
          <w:rFonts w:ascii="Times New Roman" w:hAnsi="Times New Roman"/>
        </w:rPr>
        <w:t>f</w:t>
      </w:r>
      <w:r w:rsidR="000C46EF" w:rsidRPr="000C46EF">
        <w:rPr>
          <w:rFonts w:ascii="Times New Roman" w:hAnsi="Times New Roman"/>
        </w:rPr>
        <w:t xml:space="preserve"> individuals seeking to obtain, renew, or transfer a</w:t>
      </w:r>
      <w:r w:rsidR="00665ABA">
        <w:rPr>
          <w:rFonts w:ascii="Times New Roman" w:hAnsi="Times New Roman"/>
        </w:rPr>
        <w:t>n</w:t>
      </w:r>
      <w:r w:rsidR="000C46EF" w:rsidRPr="000C46EF">
        <w:rPr>
          <w:rFonts w:ascii="Times New Roman" w:hAnsi="Times New Roman"/>
        </w:rPr>
        <w:t xml:space="preserve"> HME on a CDL</w:t>
      </w:r>
      <w:r>
        <w:rPr>
          <w:rFonts w:ascii="Times New Roman" w:hAnsi="Times New Roman"/>
        </w:rPr>
        <w:t xml:space="preserve">.  </w:t>
      </w:r>
      <w:r w:rsidR="004917C0" w:rsidRPr="004917C0">
        <w:rPr>
          <w:rFonts w:ascii="Times New Roman" w:hAnsi="Times New Roman"/>
        </w:rPr>
        <w:t xml:space="preserve">In order to conduct the security threat assessment, States (or a TSA designated agent in States that elect to have TSA perform the collection of information) must collect information in addition to that already collected for the purpose of HME applications, which will occur once approximately every five years.  The driver is required to submit an application that includes personal biographic information (for instance, height, weight, eye and hair color, date of birth); information concerning legal status, mental health defects history, and criminal history; as well as </w:t>
      </w:r>
      <w:r w:rsidR="006F6FAF">
        <w:rPr>
          <w:rFonts w:ascii="Times New Roman" w:hAnsi="Times New Roman"/>
        </w:rPr>
        <w:t xml:space="preserve">biometrics such as </w:t>
      </w:r>
      <w:r w:rsidR="004917C0" w:rsidRPr="004917C0">
        <w:rPr>
          <w:rFonts w:ascii="Times New Roman" w:hAnsi="Times New Roman"/>
        </w:rPr>
        <w:t>fingerprints</w:t>
      </w:r>
      <w:r w:rsidR="006F6FAF">
        <w:rPr>
          <w:rFonts w:ascii="Times New Roman" w:hAnsi="Times New Roman"/>
        </w:rPr>
        <w:t>, iris scans</w:t>
      </w:r>
      <w:r w:rsidR="00083AD2">
        <w:rPr>
          <w:rFonts w:ascii="Times New Roman" w:hAnsi="Times New Roman"/>
        </w:rPr>
        <w:t>, and/or photograph</w:t>
      </w:r>
      <w:r w:rsidR="009169F1">
        <w:rPr>
          <w:rFonts w:ascii="Times New Roman" w:hAnsi="Times New Roman"/>
        </w:rPr>
        <w:t>s</w:t>
      </w:r>
      <w:r w:rsidR="004917C0" w:rsidRPr="004917C0">
        <w:rPr>
          <w:rFonts w:ascii="Times New Roman" w:hAnsi="Times New Roman"/>
        </w:rPr>
        <w:t xml:space="preserve">.  In addition, 49 CFR part 1572 requires States to maintain a copy of the driver application for a period of one year.  </w:t>
      </w:r>
    </w:p>
    <w:p w14:paraId="532EEFD5" w14:textId="0AB4BC07" w:rsidR="003B1104" w:rsidRDefault="003B1104" w:rsidP="00FA3FCA">
      <w:pPr>
        <w:spacing w:line="480" w:lineRule="auto"/>
      </w:pPr>
    </w:p>
    <w:p w14:paraId="24E505C6" w14:textId="2212F1E1" w:rsidR="00AC2F0D" w:rsidRDefault="00AC2F0D" w:rsidP="00B93F19">
      <w:pPr>
        <w:ind w:left="360"/>
        <w:rPr>
          <w:color w:val="000000"/>
          <w:sz w:val="24"/>
        </w:rPr>
      </w:pPr>
      <w:r w:rsidRPr="00B4541E">
        <w:rPr>
          <w:rFonts w:cs="Arial"/>
          <w:color w:val="000000"/>
          <w:sz w:val="24"/>
        </w:rPr>
        <w:t xml:space="preserve">TSA also invites all </w:t>
      </w:r>
      <w:r>
        <w:rPr>
          <w:rFonts w:cs="Arial"/>
          <w:color w:val="000000"/>
          <w:sz w:val="24"/>
        </w:rPr>
        <w:t xml:space="preserve">HME </w:t>
      </w:r>
      <w:r w:rsidRPr="00B4541E">
        <w:rPr>
          <w:rFonts w:cs="Arial"/>
          <w:color w:val="000000"/>
          <w:sz w:val="24"/>
        </w:rPr>
        <w:t xml:space="preserve">applicants to complete an optional survey to gather information on the applicants’ overall customer satisfaction with the service received at the enrollment center.  </w:t>
      </w:r>
      <w:r w:rsidRPr="00B4541E">
        <w:rPr>
          <w:color w:val="000000"/>
          <w:sz w:val="24"/>
        </w:rPr>
        <w:t>The optional survey will be administered at the end of the in-person enrollment service (see Supporting Statement Part B for more information).</w:t>
      </w:r>
      <w:r w:rsidR="004B31E8">
        <w:rPr>
          <w:color w:val="000000"/>
          <w:sz w:val="24"/>
        </w:rPr>
        <w:t xml:space="preserve">  Please note that the optional survey is only provided for applicants that enroll with a state serviced by TSA’s designated enrollment contractor.  These states are referred to as TSA agent states.</w:t>
      </w:r>
    </w:p>
    <w:p w14:paraId="532EEFD6" w14:textId="77777777" w:rsidR="003B1104" w:rsidRPr="003B1104" w:rsidRDefault="003B1104" w:rsidP="003B1104"/>
    <w:p w14:paraId="532EEFD7" w14:textId="77777777" w:rsidR="00BF4D8E" w:rsidRDefault="00BF4D8E">
      <w:pPr>
        <w:rPr>
          <w:sz w:val="24"/>
        </w:rPr>
      </w:pPr>
    </w:p>
    <w:p w14:paraId="532EEFD8"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Indicate how, by whom, and for what purpose the information is to be used.  Except for a new collection, indicate the actual use the agency has made of the information received from the current collection.</w:t>
      </w:r>
    </w:p>
    <w:p w14:paraId="532EEFD9" w14:textId="77777777" w:rsidR="00BF4D8E" w:rsidRDefault="00BF4D8E" w:rsidP="007F5022">
      <w:pPr>
        <w:keepNext/>
        <w:ind w:left="360"/>
        <w:rPr>
          <w:b/>
          <w:sz w:val="24"/>
        </w:rPr>
      </w:pPr>
    </w:p>
    <w:p w14:paraId="24FC114B" w14:textId="1F796830" w:rsidR="002C63A5" w:rsidRPr="006D7678" w:rsidRDefault="002E7EF2" w:rsidP="006D7678">
      <w:pPr>
        <w:ind w:left="360"/>
        <w:rPr>
          <w:b/>
          <w:i/>
          <w:szCs w:val="24"/>
        </w:rPr>
      </w:pPr>
      <w:r>
        <w:rPr>
          <w:sz w:val="24"/>
        </w:rPr>
        <w:t xml:space="preserve">Commercial </w:t>
      </w:r>
      <w:r w:rsidR="00BF4D8E">
        <w:rPr>
          <w:sz w:val="24"/>
        </w:rPr>
        <w:t xml:space="preserve">drivers seeking </w:t>
      </w:r>
      <w:r w:rsidR="00952F75">
        <w:rPr>
          <w:sz w:val="24"/>
        </w:rPr>
        <w:t xml:space="preserve">an </w:t>
      </w:r>
      <w:r w:rsidR="00BF4D8E">
        <w:rPr>
          <w:sz w:val="24"/>
        </w:rPr>
        <w:t xml:space="preserve">HME </w:t>
      </w:r>
      <w:r w:rsidR="00415EAA">
        <w:rPr>
          <w:sz w:val="24"/>
        </w:rPr>
        <w:t>are</w:t>
      </w:r>
      <w:r w:rsidR="00BF4D8E">
        <w:rPr>
          <w:sz w:val="24"/>
        </w:rPr>
        <w:t xml:space="preserve"> required to provide </w:t>
      </w:r>
      <w:r w:rsidR="006F6FAF">
        <w:rPr>
          <w:sz w:val="24"/>
        </w:rPr>
        <w:t xml:space="preserve">biometrics </w:t>
      </w:r>
      <w:r w:rsidR="00BF4D8E">
        <w:rPr>
          <w:sz w:val="24"/>
        </w:rPr>
        <w:t xml:space="preserve">and an application for the purpose of conducting a </w:t>
      </w:r>
      <w:r w:rsidR="00AA4F6C">
        <w:rPr>
          <w:sz w:val="24"/>
        </w:rPr>
        <w:t>security threat assessment</w:t>
      </w:r>
      <w:r w:rsidR="00BF4D8E">
        <w:rPr>
          <w:sz w:val="24"/>
        </w:rPr>
        <w:t>.  State</w:t>
      </w:r>
      <w:r w:rsidR="00DB1A64">
        <w:rPr>
          <w:sz w:val="24"/>
        </w:rPr>
        <w:t xml:space="preserve"> Motor Vehicle Agencies</w:t>
      </w:r>
      <w:r w:rsidR="007D7F0D">
        <w:rPr>
          <w:sz w:val="24"/>
        </w:rPr>
        <w:t>,</w:t>
      </w:r>
      <w:r w:rsidR="00BF4D8E">
        <w:rPr>
          <w:sz w:val="24"/>
        </w:rPr>
        <w:t xml:space="preserve"> </w:t>
      </w:r>
      <w:r>
        <w:rPr>
          <w:sz w:val="24"/>
        </w:rPr>
        <w:t xml:space="preserve">or a TSA designated contractor in </w:t>
      </w:r>
      <w:r w:rsidR="00DB1A64">
        <w:rPr>
          <w:sz w:val="24"/>
        </w:rPr>
        <w:t>TSA</w:t>
      </w:r>
      <w:r w:rsidR="004B31E8">
        <w:rPr>
          <w:sz w:val="24"/>
        </w:rPr>
        <w:t xml:space="preserve"> </w:t>
      </w:r>
      <w:r w:rsidR="00DB1A64">
        <w:rPr>
          <w:sz w:val="24"/>
        </w:rPr>
        <w:t xml:space="preserve">agent </w:t>
      </w:r>
      <w:r w:rsidR="00601FF4">
        <w:rPr>
          <w:sz w:val="24"/>
        </w:rPr>
        <w:t>states</w:t>
      </w:r>
      <w:r w:rsidR="007D7F0D">
        <w:rPr>
          <w:sz w:val="24"/>
        </w:rPr>
        <w:t>,</w:t>
      </w:r>
      <w:r>
        <w:rPr>
          <w:sz w:val="24"/>
        </w:rPr>
        <w:t xml:space="preserve"> </w:t>
      </w:r>
      <w:r w:rsidR="00BF4D8E">
        <w:rPr>
          <w:sz w:val="24"/>
        </w:rPr>
        <w:t xml:space="preserve">collect this information as part of the </w:t>
      </w:r>
      <w:r w:rsidR="00BF4D8E">
        <w:rPr>
          <w:sz w:val="24"/>
        </w:rPr>
        <w:lastRenderedPageBreak/>
        <w:t>procedure to obtain</w:t>
      </w:r>
      <w:r>
        <w:rPr>
          <w:sz w:val="24"/>
        </w:rPr>
        <w:t xml:space="preserve">, </w:t>
      </w:r>
      <w:r w:rsidR="00BF4D8E">
        <w:rPr>
          <w:sz w:val="24"/>
        </w:rPr>
        <w:t xml:space="preserve">renew </w:t>
      </w:r>
      <w:r>
        <w:rPr>
          <w:sz w:val="24"/>
        </w:rPr>
        <w:t xml:space="preserve">or transfer </w:t>
      </w:r>
      <w:r w:rsidR="00BF4D8E">
        <w:rPr>
          <w:sz w:val="24"/>
        </w:rPr>
        <w:t>an HME</w:t>
      </w:r>
      <w:r>
        <w:rPr>
          <w:sz w:val="24"/>
        </w:rPr>
        <w:t xml:space="preserve"> on a CDL</w:t>
      </w:r>
      <w:r w:rsidR="00BF4D8E">
        <w:rPr>
          <w:sz w:val="24"/>
        </w:rPr>
        <w:t xml:space="preserve">, which will occur once </w:t>
      </w:r>
      <w:r>
        <w:rPr>
          <w:sz w:val="24"/>
        </w:rPr>
        <w:t xml:space="preserve">approximately </w:t>
      </w:r>
      <w:r w:rsidR="00BF4D8E">
        <w:rPr>
          <w:sz w:val="24"/>
        </w:rPr>
        <w:t xml:space="preserve">every five years.  </w:t>
      </w:r>
      <w:r w:rsidR="002C63A5" w:rsidRPr="006D7678">
        <w:rPr>
          <w:sz w:val="24"/>
          <w:szCs w:val="24"/>
        </w:rPr>
        <w:t>Individuals applying through a TSA agent state have the option to provide biographic information online before enrollment (also known as pre-enrollment), in-person, online after enrollment (post-enrollment), or via mail or fax.  Applicants who choose to pre-enroll online must still go to an enrollment center to complete the enrollment process by submitting biometric data (</w:t>
      </w:r>
      <w:r w:rsidR="002C63A5" w:rsidRPr="00DC6BD7">
        <w:rPr>
          <w:i/>
          <w:sz w:val="24"/>
          <w:szCs w:val="24"/>
        </w:rPr>
        <w:t>e.g.,</w:t>
      </w:r>
      <w:r w:rsidR="002C63A5" w:rsidRPr="006D7678">
        <w:rPr>
          <w:sz w:val="24"/>
          <w:szCs w:val="24"/>
        </w:rPr>
        <w:t xml:space="preserve"> fingerprints) and identity and citizenship or immigration documents/data to TSA’s contracted vendor if they did not provide this information online.  Alternatively, applicants can choose to enroll entirely in-person at an enrollment center without pre-enrolling.  Lastly, if applicants are not able to provide identity and citizenship or immigration documents/data during in-person enrollment, they may provide this information post-enrollment either online or via mail/fax.</w:t>
      </w:r>
    </w:p>
    <w:p w14:paraId="75303206" w14:textId="77777777" w:rsidR="002C63A5" w:rsidRPr="00341D77" w:rsidRDefault="002C63A5" w:rsidP="002C63A5">
      <w:pPr>
        <w:pStyle w:val="Heading1"/>
        <w:keepNext w:val="0"/>
        <w:ind w:left="360"/>
        <w:rPr>
          <w:rFonts w:ascii="Times New Roman" w:hAnsi="Times New Roman"/>
          <w:b w:val="0"/>
          <w:i w:val="0"/>
          <w:szCs w:val="24"/>
          <w:u w:val="none"/>
        </w:rPr>
      </w:pPr>
    </w:p>
    <w:p w14:paraId="336C5EC9" w14:textId="6D39B725" w:rsidR="00341D77" w:rsidRDefault="006A0585" w:rsidP="00341D77">
      <w:pPr>
        <w:ind w:left="360"/>
        <w:rPr>
          <w:sz w:val="24"/>
          <w:szCs w:val="24"/>
        </w:rPr>
      </w:pPr>
      <w:r>
        <w:rPr>
          <w:sz w:val="24"/>
          <w:szCs w:val="24"/>
        </w:rPr>
        <w:t>Since</w:t>
      </w:r>
      <w:r w:rsidR="00341D77" w:rsidRPr="00341D77">
        <w:rPr>
          <w:sz w:val="24"/>
          <w:szCs w:val="24"/>
        </w:rPr>
        <w:t xml:space="preserve"> calendar year 2015, TSA’s </w:t>
      </w:r>
      <w:r w:rsidR="006F6FAF">
        <w:rPr>
          <w:sz w:val="24"/>
          <w:szCs w:val="24"/>
        </w:rPr>
        <w:t>enrollment provide</w:t>
      </w:r>
      <w:r w:rsidR="006F6FAF" w:rsidRPr="00341D77">
        <w:rPr>
          <w:sz w:val="24"/>
          <w:szCs w:val="24"/>
        </w:rPr>
        <w:t xml:space="preserve">r </w:t>
      </w:r>
      <w:r w:rsidR="00070030">
        <w:rPr>
          <w:sz w:val="24"/>
          <w:szCs w:val="24"/>
        </w:rPr>
        <w:t xml:space="preserve">has </w:t>
      </w:r>
      <w:r w:rsidR="00341D77" w:rsidRPr="00341D77">
        <w:rPr>
          <w:sz w:val="24"/>
          <w:szCs w:val="24"/>
        </w:rPr>
        <w:t>offer</w:t>
      </w:r>
      <w:r w:rsidR="00070030">
        <w:rPr>
          <w:sz w:val="24"/>
          <w:szCs w:val="24"/>
        </w:rPr>
        <w:t>ed</w:t>
      </w:r>
      <w:r w:rsidR="00341D77" w:rsidRPr="00341D77">
        <w:rPr>
          <w:sz w:val="24"/>
          <w:szCs w:val="24"/>
        </w:rPr>
        <w:t xml:space="preserve"> a</w:t>
      </w:r>
      <w:r w:rsidR="007F4465">
        <w:rPr>
          <w:sz w:val="24"/>
          <w:szCs w:val="24"/>
        </w:rPr>
        <w:t>n</w:t>
      </w:r>
      <w:r w:rsidR="00341D77" w:rsidRPr="00341D77">
        <w:rPr>
          <w:sz w:val="24"/>
          <w:szCs w:val="24"/>
        </w:rPr>
        <w:t xml:space="preserve"> </w:t>
      </w:r>
      <w:r w:rsidR="007F4465">
        <w:rPr>
          <w:sz w:val="24"/>
          <w:szCs w:val="24"/>
        </w:rPr>
        <w:t>additional</w:t>
      </w:r>
      <w:r w:rsidR="007F4465" w:rsidRPr="00341D77">
        <w:rPr>
          <w:sz w:val="24"/>
          <w:szCs w:val="24"/>
        </w:rPr>
        <w:t xml:space="preserve"> </w:t>
      </w:r>
      <w:r w:rsidR="00341D77" w:rsidRPr="00341D77">
        <w:rPr>
          <w:sz w:val="24"/>
          <w:szCs w:val="24"/>
        </w:rPr>
        <w:t xml:space="preserve">service to applicants </w:t>
      </w:r>
      <w:r w:rsidR="00070030">
        <w:rPr>
          <w:sz w:val="24"/>
          <w:szCs w:val="24"/>
        </w:rPr>
        <w:t>that</w:t>
      </w:r>
      <w:r w:rsidR="00070030" w:rsidRPr="00341D77">
        <w:rPr>
          <w:sz w:val="24"/>
          <w:szCs w:val="24"/>
        </w:rPr>
        <w:t xml:space="preserve"> </w:t>
      </w:r>
      <w:r w:rsidR="00341D77" w:rsidRPr="00341D77">
        <w:rPr>
          <w:sz w:val="24"/>
          <w:szCs w:val="24"/>
        </w:rPr>
        <w:t>allows for the real-time electronic certification of birth certificates</w:t>
      </w:r>
      <w:r w:rsidR="00070030">
        <w:rPr>
          <w:sz w:val="24"/>
          <w:szCs w:val="24"/>
        </w:rPr>
        <w:t xml:space="preserve"> from most States</w:t>
      </w:r>
      <w:r w:rsidR="00341D77" w:rsidRPr="00341D77">
        <w:rPr>
          <w:sz w:val="24"/>
          <w:szCs w:val="24"/>
        </w:rPr>
        <w:t xml:space="preserve"> for applicants </w:t>
      </w:r>
      <w:r w:rsidR="00070030">
        <w:rPr>
          <w:sz w:val="24"/>
          <w:szCs w:val="24"/>
        </w:rPr>
        <w:t>who</w:t>
      </w:r>
      <w:r w:rsidR="00070030" w:rsidRPr="00341D77">
        <w:rPr>
          <w:sz w:val="24"/>
          <w:szCs w:val="24"/>
        </w:rPr>
        <w:t xml:space="preserve"> </w:t>
      </w:r>
      <w:r w:rsidR="00341D77" w:rsidRPr="00341D77">
        <w:rPr>
          <w:sz w:val="24"/>
          <w:szCs w:val="24"/>
        </w:rPr>
        <w:t>did not bring US citizenship</w:t>
      </w:r>
      <w:r w:rsidR="00070030">
        <w:rPr>
          <w:sz w:val="24"/>
          <w:szCs w:val="24"/>
        </w:rPr>
        <w:t>-</w:t>
      </w:r>
      <w:r w:rsidR="00341D77" w:rsidRPr="00341D77">
        <w:rPr>
          <w:sz w:val="24"/>
          <w:szCs w:val="24"/>
        </w:rPr>
        <w:t xml:space="preserve">proving documents to in-person enrollment. To use the birth certificate certification service, the applicant must pay a supplemental fee to TSA’s </w:t>
      </w:r>
      <w:r w:rsidR="006F6FAF">
        <w:rPr>
          <w:sz w:val="24"/>
          <w:szCs w:val="24"/>
        </w:rPr>
        <w:t>enrollment provide</w:t>
      </w:r>
      <w:r w:rsidR="006F6FAF" w:rsidRPr="00341D77">
        <w:rPr>
          <w:sz w:val="24"/>
          <w:szCs w:val="24"/>
        </w:rPr>
        <w:t xml:space="preserve">r </w:t>
      </w:r>
      <w:r w:rsidR="00341D77" w:rsidRPr="00341D77">
        <w:rPr>
          <w:sz w:val="24"/>
          <w:szCs w:val="24"/>
        </w:rPr>
        <w:t>and provide an additional data element (mother’s maiden name)</w:t>
      </w:r>
      <w:r w:rsidR="009169F1">
        <w:rPr>
          <w:sz w:val="24"/>
          <w:szCs w:val="24"/>
        </w:rPr>
        <w:t xml:space="preserve"> that is not required as part of the actual HME threat assessment application</w:t>
      </w:r>
      <w:r w:rsidR="00614BFD">
        <w:rPr>
          <w:sz w:val="24"/>
          <w:szCs w:val="24"/>
        </w:rPr>
        <w:t>.</w:t>
      </w:r>
      <w:r w:rsidR="006F6FAF">
        <w:rPr>
          <w:sz w:val="24"/>
          <w:szCs w:val="24"/>
        </w:rPr>
        <w:t xml:space="preserve"> </w:t>
      </w:r>
      <w:r w:rsidR="00614BFD">
        <w:rPr>
          <w:sz w:val="24"/>
          <w:szCs w:val="24"/>
        </w:rPr>
        <w:t>The s</w:t>
      </w:r>
      <w:r w:rsidR="00341D77" w:rsidRPr="00341D77">
        <w:rPr>
          <w:sz w:val="24"/>
          <w:szCs w:val="24"/>
        </w:rPr>
        <w:t xml:space="preserve">upplemental fee for birth certificate certification is provided directly to TSA’s contractor and is not remitted to TSA.  </w:t>
      </w:r>
    </w:p>
    <w:p w14:paraId="0E50657C" w14:textId="77777777" w:rsidR="00595F32" w:rsidRPr="00341D77" w:rsidRDefault="00595F32" w:rsidP="00341D77">
      <w:pPr>
        <w:ind w:left="360"/>
        <w:rPr>
          <w:sz w:val="24"/>
          <w:szCs w:val="24"/>
        </w:rPr>
      </w:pPr>
    </w:p>
    <w:p w14:paraId="1880552D" w14:textId="77777777" w:rsidR="00595F32" w:rsidRPr="00AC2F0D" w:rsidRDefault="00595F32" w:rsidP="00595F32">
      <w:pPr>
        <w:ind w:left="360"/>
        <w:rPr>
          <w:sz w:val="24"/>
          <w:szCs w:val="24"/>
        </w:rPr>
      </w:pPr>
      <w:r w:rsidRPr="00AC2F0D">
        <w:rPr>
          <w:sz w:val="24"/>
          <w:szCs w:val="24"/>
        </w:rPr>
        <w:t xml:space="preserve">The optional customer satisfaction survey </w:t>
      </w:r>
      <w:r>
        <w:rPr>
          <w:sz w:val="24"/>
          <w:szCs w:val="24"/>
        </w:rPr>
        <w:t xml:space="preserve">offered to those who enroll through TSA agent states </w:t>
      </w:r>
      <w:r w:rsidRPr="00AC2F0D">
        <w:rPr>
          <w:sz w:val="24"/>
          <w:szCs w:val="24"/>
        </w:rPr>
        <w:t>is designed to gauge the experience and customer satisfaction of applicants at enrollment centers.  TSA will use the information to determine whether any trends exist regarding customer service at a particular enrollment center or particular application enrollment activity and to take steps to improve service.</w:t>
      </w:r>
    </w:p>
    <w:p w14:paraId="5F7D211B" w14:textId="77777777" w:rsidR="00341D77" w:rsidRPr="00341D77" w:rsidRDefault="00341D77" w:rsidP="002C63A5">
      <w:pPr>
        <w:ind w:left="360"/>
        <w:rPr>
          <w:sz w:val="24"/>
          <w:szCs w:val="24"/>
        </w:rPr>
      </w:pPr>
    </w:p>
    <w:p w14:paraId="349C7ADE" w14:textId="18EA14B8" w:rsidR="00E05C7D" w:rsidRDefault="003F2743" w:rsidP="00680094">
      <w:pPr>
        <w:ind w:left="360"/>
        <w:jc w:val="both"/>
        <w:rPr>
          <w:sz w:val="24"/>
        </w:rPr>
      </w:pPr>
      <w:r w:rsidRPr="003F2743">
        <w:rPr>
          <w:sz w:val="24"/>
        </w:rPr>
        <w:t xml:space="preserve">TSA is revising the collection of information so that it may also use </w:t>
      </w:r>
      <w:r w:rsidR="00070030">
        <w:rPr>
          <w:sz w:val="24"/>
        </w:rPr>
        <w:t xml:space="preserve">additional biometric </w:t>
      </w:r>
      <w:r w:rsidRPr="003F2743">
        <w:rPr>
          <w:sz w:val="24"/>
        </w:rPr>
        <w:t>information</w:t>
      </w:r>
      <w:r w:rsidR="00070030">
        <w:rPr>
          <w:sz w:val="24"/>
        </w:rPr>
        <w:t xml:space="preserve"> (</w:t>
      </w:r>
      <w:r w:rsidR="00070030" w:rsidRPr="00DC6BD7">
        <w:rPr>
          <w:i/>
          <w:sz w:val="24"/>
        </w:rPr>
        <w:t>e.g.,</w:t>
      </w:r>
      <w:r w:rsidR="00070030">
        <w:rPr>
          <w:sz w:val="24"/>
        </w:rPr>
        <w:t xml:space="preserve"> iris and/or photo)</w:t>
      </w:r>
      <w:r w:rsidRPr="003F2743">
        <w:rPr>
          <w:sz w:val="24"/>
        </w:rPr>
        <w:t xml:space="preserve"> to determine a HME holder’s eligibility to </w:t>
      </w:r>
      <w:r w:rsidR="006F6FAF">
        <w:rPr>
          <w:sz w:val="24"/>
        </w:rPr>
        <w:t xml:space="preserve">facilitate the security threat assessment and </w:t>
      </w:r>
      <w:r w:rsidRPr="003F2743">
        <w:rPr>
          <w:sz w:val="24"/>
        </w:rPr>
        <w:t xml:space="preserve">participate in </w:t>
      </w:r>
      <w:r w:rsidR="00070030">
        <w:rPr>
          <w:sz w:val="24"/>
        </w:rPr>
        <w:t xml:space="preserve">other TSA vetting programs, such as </w:t>
      </w:r>
      <w:r w:rsidRPr="003F2743">
        <w:rPr>
          <w:sz w:val="24"/>
        </w:rPr>
        <w:t xml:space="preserve">TSA’s expedited screening program for air travel, </w:t>
      </w:r>
      <w:r w:rsidR="00950FC6">
        <w:rPr>
          <w:sz w:val="24"/>
        </w:rPr>
        <w:t xml:space="preserve">the </w:t>
      </w:r>
      <w:r w:rsidRPr="003F2743">
        <w:rPr>
          <w:sz w:val="24"/>
        </w:rPr>
        <w:t>TSA Pre</w:t>
      </w:r>
      <w:r w:rsidRPr="003F2743">
        <w:rPr>
          <w:sz w:val="24"/>
        </w:rPr>
        <w:sym w:font="Wingdings" w:char="F0FC"/>
      </w:r>
      <w:r w:rsidRPr="003F2743">
        <w:rPr>
          <w:sz w:val="24"/>
          <w:vertAlign w:val="superscript"/>
        </w:rPr>
        <w:t>®</w:t>
      </w:r>
      <w:r w:rsidR="00950FC6">
        <w:rPr>
          <w:sz w:val="24"/>
        </w:rPr>
        <w:t xml:space="preserve"> Application Program</w:t>
      </w:r>
      <w:r w:rsidR="00070030">
        <w:rPr>
          <w:sz w:val="24"/>
        </w:rPr>
        <w:t>, or the Transportation Worker Identification Credential (TWIC).</w:t>
      </w:r>
    </w:p>
    <w:p w14:paraId="23D14C91" w14:textId="033BE58A" w:rsidR="003F2743" w:rsidRPr="003F2743" w:rsidRDefault="003F2743" w:rsidP="003F2743">
      <w:pPr>
        <w:ind w:left="360"/>
        <w:rPr>
          <w:sz w:val="24"/>
        </w:rPr>
      </w:pPr>
    </w:p>
    <w:p w14:paraId="0D6ABF5B" w14:textId="08F89ACD" w:rsidR="00E05C7D" w:rsidRDefault="00E05C7D" w:rsidP="000418A5">
      <w:pPr>
        <w:ind w:left="360"/>
        <w:rPr>
          <w:sz w:val="24"/>
        </w:rPr>
      </w:pPr>
      <w:r>
        <w:rPr>
          <w:sz w:val="24"/>
        </w:rPr>
        <w:t xml:space="preserve">In addition, </w:t>
      </w:r>
      <w:r w:rsidRPr="00E05C7D">
        <w:rPr>
          <w:sz w:val="24"/>
        </w:rPr>
        <w:t xml:space="preserve">TSA is revising the collection of information to allow for recurrent </w:t>
      </w:r>
      <w:r w:rsidR="006F6FAF">
        <w:rPr>
          <w:sz w:val="24"/>
        </w:rPr>
        <w:t xml:space="preserve">biometric and </w:t>
      </w:r>
      <w:r w:rsidRPr="00E05C7D">
        <w:rPr>
          <w:sz w:val="24"/>
        </w:rPr>
        <w:t>criminal history vetting.  Applicants’ fingerprints and associated information will be provided to the Federal Bureau of Investigation (FBI) for the purpose of comparing their fingerprints to other fingerprints in the FBI’s Next Generation Identification (NGI) system or its successor systems including civil, criminal, and latent fingerprint repositories</w:t>
      </w:r>
      <w:r w:rsidR="006F6FAF">
        <w:rPr>
          <w:sz w:val="24"/>
        </w:rPr>
        <w:t xml:space="preserve"> to identify additional activity that may occur after the initial application</w:t>
      </w:r>
      <w:r w:rsidRPr="00E05C7D">
        <w:rPr>
          <w:sz w:val="24"/>
        </w:rPr>
        <w:t xml:space="preserve">. The FBI may retain applicants’ fingerprints and associated information in NGI after the completion of their application and, while retained, their fingerprints may continue to be compared against other fingerprints submitted to or retained by NGI. TSA will also transmit applicants’ fingerprints for enrollment into </w:t>
      </w:r>
      <w:r w:rsidR="000C39C8">
        <w:rPr>
          <w:sz w:val="24"/>
        </w:rPr>
        <w:t xml:space="preserve">the </w:t>
      </w:r>
      <w:r w:rsidR="006F6FAF">
        <w:rPr>
          <w:sz w:val="24"/>
        </w:rPr>
        <w:t xml:space="preserve">Department of Homeland Security </w:t>
      </w:r>
      <w:r w:rsidRPr="00E05C7D">
        <w:rPr>
          <w:sz w:val="24"/>
        </w:rPr>
        <w:t>Automated Biometrics Identification System (IDENT)</w:t>
      </w:r>
      <w:r w:rsidR="006F6FAF">
        <w:rPr>
          <w:sz w:val="24"/>
        </w:rPr>
        <w:t xml:space="preserve"> as part of the security threat assessment</w:t>
      </w:r>
      <w:r w:rsidRPr="00E05C7D">
        <w:rPr>
          <w:sz w:val="24"/>
        </w:rPr>
        <w:t>.</w:t>
      </w:r>
    </w:p>
    <w:p w14:paraId="532EEFDB" w14:textId="77777777" w:rsidR="00BF4D8E" w:rsidRDefault="00BF4D8E">
      <w:pPr>
        <w:ind w:left="720" w:hanging="720"/>
        <w:rPr>
          <w:b/>
          <w:sz w:val="24"/>
        </w:rPr>
      </w:pPr>
    </w:p>
    <w:p w14:paraId="4B19D7D6" w14:textId="77777777" w:rsidR="00AC2F0D" w:rsidRPr="006B2638" w:rsidRDefault="00AC2F0D" w:rsidP="00B93F19">
      <w:pPr>
        <w:ind w:left="360"/>
        <w:rPr>
          <w:sz w:val="24"/>
        </w:rPr>
      </w:pPr>
    </w:p>
    <w:p w14:paraId="263DB1E5" w14:textId="77777777" w:rsidR="00B93F19" w:rsidRDefault="00B93F19">
      <w:pPr>
        <w:ind w:left="720" w:hanging="720"/>
        <w:rPr>
          <w:b/>
          <w:sz w:val="24"/>
        </w:rPr>
      </w:pPr>
    </w:p>
    <w:p w14:paraId="532EEFDC"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F5022">
        <w:rPr>
          <w:b/>
          <w:bCs/>
          <w:i/>
          <w:iCs/>
          <w:snapToGrid w:val="0"/>
          <w:color w:val="000000"/>
          <w:sz w:val="24"/>
        </w:rPr>
        <w:t xml:space="preserve">  [Effective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32EEFDD" w14:textId="77777777" w:rsidR="007F5022" w:rsidRPr="007F5022" w:rsidRDefault="007F5022" w:rsidP="007F5022">
      <w:pPr>
        <w:keepNext/>
        <w:numPr>
          <w:ilvl w:val="12"/>
          <w:numId w:val="0"/>
        </w:numPr>
        <w:ind w:left="360"/>
        <w:rPr>
          <w:b/>
          <w:bCs/>
          <w:i/>
          <w:iCs/>
          <w:color w:val="000000"/>
          <w:sz w:val="24"/>
        </w:rPr>
      </w:pPr>
    </w:p>
    <w:p w14:paraId="4A8068EF" w14:textId="2FF459A8" w:rsidR="00341D77" w:rsidRPr="002B7A58" w:rsidRDefault="002E7EF2" w:rsidP="007F5022">
      <w:pPr>
        <w:pStyle w:val="BodyText"/>
        <w:ind w:left="360"/>
        <w:rPr>
          <w:rFonts w:ascii="Times New Roman" w:hAnsi="Times New Roman"/>
          <w:szCs w:val="24"/>
        </w:rPr>
      </w:pPr>
      <w:r>
        <w:rPr>
          <w:rFonts w:ascii="Times New Roman" w:hAnsi="Times New Roman"/>
        </w:rPr>
        <w:t>The process is fully electronic</w:t>
      </w:r>
      <w:r w:rsidR="00B64D0D">
        <w:rPr>
          <w:rFonts w:ascii="Times New Roman" w:hAnsi="Times New Roman"/>
        </w:rPr>
        <w:t xml:space="preserve"> for submission to TSA</w:t>
      </w:r>
      <w:r w:rsidR="007D7F0D">
        <w:rPr>
          <w:rFonts w:ascii="Times New Roman" w:hAnsi="Times New Roman"/>
        </w:rPr>
        <w:t xml:space="preserve">.  </w:t>
      </w:r>
      <w:r w:rsidR="00B93F19" w:rsidRPr="006B2638">
        <w:rPr>
          <w:rFonts w:ascii="Times New Roman" w:hAnsi="Times New Roman"/>
        </w:rPr>
        <w:t>If applicants cho</w:t>
      </w:r>
      <w:r w:rsidR="00B23F5D">
        <w:rPr>
          <w:rFonts w:ascii="Times New Roman" w:hAnsi="Times New Roman"/>
        </w:rPr>
        <w:t>o</w:t>
      </w:r>
      <w:r w:rsidR="00B93F19" w:rsidRPr="006B2638">
        <w:rPr>
          <w:rFonts w:ascii="Times New Roman" w:hAnsi="Times New Roman"/>
        </w:rPr>
        <w:t>se to pre-enroll, an enrollment record is created for them that will be retrieved when they complete the in-person enrollment process.</w:t>
      </w:r>
      <w:r w:rsidR="00B64D0D" w:rsidRPr="00B64D0D">
        <w:t xml:space="preserve"> </w:t>
      </w:r>
      <w:r w:rsidR="00B64D0D" w:rsidRPr="00B64D0D">
        <w:rPr>
          <w:rFonts w:ascii="Times New Roman" w:hAnsi="Times New Roman"/>
        </w:rPr>
        <w:t>The in-person enrollment process validates the applicant identity with documents and information presented, and collects the biometric information from the applicant.</w:t>
      </w:r>
    </w:p>
    <w:p w14:paraId="1BCE9139" w14:textId="77777777" w:rsidR="00341D77" w:rsidRPr="002B7A58" w:rsidRDefault="00341D77" w:rsidP="007F5022">
      <w:pPr>
        <w:pStyle w:val="BodyText"/>
        <w:ind w:left="360"/>
        <w:rPr>
          <w:rFonts w:ascii="Times New Roman" w:hAnsi="Times New Roman"/>
          <w:szCs w:val="24"/>
        </w:rPr>
      </w:pPr>
    </w:p>
    <w:p w14:paraId="5EA5E7BC" w14:textId="3009C58E" w:rsidR="00341D77" w:rsidRPr="002B7A58" w:rsidRDefault="00341D77" w:rsidP="00341D77">
      <w:pPr>
        <w:numPr>
          <w:ilvl w:val="12"/>
          <w:numId w:val="0"/>
        </w:numPr>
        <w:ind w:left="360"/>
        <w:rPr>
          <w:sz w:val="24"/>
          <w:szCs w:val="24"/>
        </w:rPr>
      </w:pPr>
      <w:r w:rsidRPr="002B7A58">
        <w:rPr>
          <w:sz w:val="24"/>
          <w:szCs w:val="24"/>
        </w:rPr>
        <w:t>Based on current data, TSA estimates that about 9 percent of applicants will submit their biographic portions online before going in-person to an enrollment center to complete the application process, while about 91 percent will submit their biographic portions in-person without providing pre-enrollment information before arriving at the enrollment center.</w:t>
      </w:r>
    </w:p>
    <w:p w14:paraId="1DB801B3" w14:textId="77777777" w:rsidR="00341D77" w:rsidRPr="002B7A58" w:rsidRDefault="00341D77" w:rsidP="00341D77">
      <w:pPr>
        <w:numPr>
          <w:ilvl w:val="12"/>
          <w:numId w:val="0"/>
        </w:numPr>
        <w:ind w:left="360"/>
        <w:rPr>
          <w:sz w:val="24"/>
          <w:szCs w:val="24"/>
        </w:rPr>
      </w:pPr>
    </w:p>
    <w:p w14:paraId="532EEFDF" w14:textId="0EE5021A" w:rsidR="00BF4D8E" w:rsidRDefault="00BF4D8E" w:rsidP="002B7A58">
      <w:pPr>
        <w:pStyle w:val="BodyText"/>
        <w:ind w:left="360"/>
      </w:pPr>
    </w:p>
    <w:p w14:paraId="532EEFE0"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efforts to identify duplication.  Show specifically why any similar information already available cannot be used or modified for use for the purpose(s) described in Item 2 above.</w:t>
      </w:r>
    </w:p>
    <w:p w14:paraId="7B937D45" w14:textId="3635039C" w:rsidR="00F3775E" w:rsidRPr="00F3775E" w:rsidRDefault="00F3775E" w:rsidP="007F5022">
      <w:pPr>
        <w:pStyle w:val="BodyText"/>
        <w:ind w:left="360"/>
        <w:rPr>
          <w:rFonts w:ascii="Times New Roman" w:hAnsi="Times New Roman"/>
          <w:szCs w:val="24"/>
        </w:rPr>
      </w:pPr>
    </w:p>
    <w:p w14:paraId="17DC90CC" w14:textId="1CE7BE76" w:rsidR="00F3775E" w:rsidRPr="006F7940" w:rsidRDefault="007F4465" w:rsidP="00F3775E">
      <w:pPr>
        <w:numPr>
          <w:ilvl w:val="12"/>
          <w:numId w:val="0"/>
        </w:numPr>
        <w:ind w:left="360"/>
        <w:rPr>
          <w:sz w:val="24"/>
          <w:szCs w:val="24"/>
        </w:rPr>
      </w:pPr>
      <w:r>
        <w:rPr>
          <w:sz w:val="24"/>
          <w:szCs w:val="24"/>
        </w:rPr>
        <w:t xml:space="preserve">There is no similar information held by TSA that could be used to initiate the required background checks and accurately establish that a person’s claimed identity is a </w:t>
      </w:r>
      <w:r>
        <w:rPr>
          <w:i/>
          <w:sz w:val="24"/>
          <w:szCs w:val="24"/>
        </w:rPr>
        <w:t>true</w:t>
      </w:r>
      <w:r>
        <w:rPr>
          <w:sz w:val="24"/>
          <w:szCs w:val="24"/>
        </w:rPr>
        <w:t xml:space="preserve"> identity.  For cases in which an applicant has already received a comparable threat assessment from DHS, including those for a TWIC holder and Free and Secure Trade (FAST) card holder, the biographic and biometric information is collected in order for the HME system to ensure that applicants do not apply for multiple HMEs under the same or a different claimed identity.  In such cases, the previous DHS threat assessment is leveraged and the fee to the applicant is reduced since </w:t>
      </w:r>
      <w:r w:rsidR="00B23F5D">
        <w:rPr>
          <w:sz w:val="24"/>
          <w:szCs w:val="24"/>
        </w:rPr>
        <w:t>a</w:t>
      </w:r>
      <w:r>
        <w:rPr>
          <w:sz w:val="24"/>
          <w:szCs w:val="24"/>
        </w:rPr>
        <w:t xml:space="preserve"> full as</w:t>
      </w:r>
      <w:r w:rsidRPr="006F7940">
        <w:rPr>
          <w:sz w:val="24"/>
          <w:szCs w:val="24"/>
        </w:rPr>
        <w:t xml:space="preserve">sessment does not have to be performed.  TSA intends </w:t>
      </w:r>
      <w:r w:rsidR="00B019D6" w:rsidRPr="006F7940">
        <w:rPr>
          <w:sz w:val="24"/>
          <w:szCs w:val="24"/>
        </w:rPr>
        <w:t xml:space="preserve">to </w:t>
      </w:r>
      <w:r w:rsidRPr="006F7940">
        <w:rPr>
          <w:sz w:val="24"/>
          <w:szCs w:val="24"/>
        </w:rPr>
        <w:t>reduce the burden to applicants by combining collection and/or using previously collected information (when available)</w:t>
      </w:r>
      <w:r w:rsidR="00B23F5D" w:rsidRPr="006F7940">
        <w:rPr>
          <w:sz w:val="24"/>
          <w:szCs w:val="24"/>
        </w:rPr>
        <w:t>,</w:t>
      </w:r>
      <w:r w:rsidRPr="006F7940">
        <w:rPr>
          <w:sz w:val="24"/>
          <w:szCs w:val="24"/>
        </w:rPr>
        <w:t xml:space="preserve"> should the applicant desire to enroll in additional programs or multiple programs at the same time.</w:t>
      </w:r>
    </w:p>
    <w:p w14:paraId="6439C8E3" w14:textId="77777777" w:rsidR="00F3775E" w:rsidRPr="006F7940" w:rsidRDefault="00F3775E" w:rsidP="007F5022">
      <w:pPr>
        <w:pStyle w:val="BodyText"/>
        <w:ind w:left="360"/>
        <w:rPr>
          <w:rFonts w:ascii="Times New Roman" w:hAnsi="Times New Roman"/>
        </w:rPr>
      </w:pPr>
    </w:p>
    <w:p w14:paraId="532EEFE3" w14:textId="77777777" w:rsidR="00AA4F6C" w:rsidRDefault="00AA4F6C">
      <w:pPr>
        <w:pStyle w:val="BodyText"/>
        <w:rPr>
          <w:rFonts w:ascii="Times New Roman" w:hAnsi="Times New Roman"/>
        </w:rPr>
      </w:pPr>
    </w:p>
    <w:p w14:paraId="532EEFE4"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If the collection of information has a significant impact on a substantial number of small businesses or other small entities (Item 5 of the Paperwork Reduction Act submission form), describe the methods used to minimize burden.</w:t>
      </w:r>
    </w:p>
    <w:p w14:paraId="532EEFE5" w14:textId="77777777" w:rsidR="007F5022" w:rsidRPr="007F5022" w:rsidRDefault="007F5022" w:rsidP="007F5022">
      <w:pPr>
        <w:keepNext/>
        <w:numPr>
          <w:ilvl w:val="12"/>
          <w:numId w:val="0"/>
        </w:numPr>
        <w:ind w:left="360"/>
        <w:rPr>
          <w:b/>
          <w:bCs/>
          <w:i/>
          <w:iCs/>
          <w:color w:val="000000"/>
          <w:sz w:val="24"/>
        </w:rPr>
      </w:pPr>
    </w:p>
    <w:p w14:paraId="532EEFE6" w14:textId="4C203E20" w:rsidR="00BF4D8E" w:rsidRDefault="007513D8" w:rsidP="007F5022">
      <w:pPr>
        <w:pStyle w:val="BodyText"/>
        <w:ind w:left="360"/>
        <w:rPr>
          <w:rFonts w:ascii="Times New Roman" w:hAnsi="Times New Roman"/>
        </w:rPr>
      </w:pPr>
      <w:r w:rsidRPr="007513D8">
        <w:rPr>
          <w:rFonts w:ascii="Times New Roman" w:hAnsi="Times New Roman"/>
        </w:rPr>
        <w:t xml:space="preserve">While respondents may be associated with or employed by small businesses, TSA has determined that the collection will not have a significant impact on a substantial number of </w:t>
      </w:r>
      <w:r w:rsidRPr="007513D8">
        <w:rPr>
          <w:rFonts w:ascii="Times New Roman" w:hAnsi="Times New Roman"/>
        </w:rPr>
        <w:lastRenderedPageBreak/>
        <w:t xml:space="preserve">small businesses because the collection, as well as TSA’s regulations, are directed at respondents individually.  </w:t>
      </w:r>
    </w:p>
    <w:p w14:paraId="532EEFE7" w14:textId="77777777" w:rsidR="00BF4D8E" w:rsidRDefault="00BF4D8E">
      <w:pPr>
        <w:ind w:left="720" w:hanging="720"/>
        <w:rPr>
          <w:b/>
          <w:sz w:val="24"/>
        </w:rPr>
      </w:pPr>
    </w:p>
    <w:p w14:paraId="532EEFE8"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the consequence to Federal program or policy activities if the collection is not conducted or is conducted less frequently, as well as any technical or legal obstacles to reducing burden.</w:t>
      </w:r>
    </w:p>
    <w:p w14:paraId="532EEFE9" w14:textId="77777777" w:rsidR="007F5022" w:rsidRPr="007F5022" w:rsidRDefault="007F5022" w:rsidP="007F5022">
      <w:pPr>
        <w:keepNext/>
        <w:numPr>
          <w:ilvl w:val="12"/>
          <w:numId w:val="0"/>
        </w:numPr>
        <w:ind w:left="360"/>
        <w:rPr>
          <w:b/>
          <w:bCs/>
          <w:i/>
          <w:iCs/>
          <w:color w:val="000000"/>
          <w:sz w:val="24"/>
        </w:rPr>
      </w:pPr>
    </w:p>
    <w:p w14:paraId="0FF56784" w14:textId="245F9604" w:rsidR="00ED71ED" w:rsidRPr="00ED71ED" w:rsidRDefault="00ED71ED" w:rsidP="007F5022">
      <w:pPr>
        <w:ind w:left="360"/>
        <w:rPr>
          <w:sz w:val="24"/>
          <w:szCs w:val="24"/>
        </w:rPr>
      </w:pPr>
      <w:r w:rsidRPr="00ED71ED">
        <w:rPr>
          <w:sz w:val="24"/>
          <w:szCs w:val="24"/>
        </w:rPr>
        <w:t xml:space="preserve">If this information is not collected, TSA cannot fulfill its statutory mandate.  Without collection of the information, it would be impossible to conduct STAs on individuals who require hazardous material endorsements on their CDL. </w:t>
      </w:r>
    </w:p>
    <w:p w14:paraId="532EEFEB" w14:textId="77777777" w:rsidR="00BF4D8E" w:rsidRDefault="00BF4D8E">
      <w:pPr>
        <w:rPr>
          <w:color w:val="000000"/>
          <w:sz w:val="24"/>
        </w:rPr>
      </w:pPr>
    </w:p>
    <w:p w14:paraId="532EEFEC"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any special circumstances that require the collection to be conducted in a manner inconsistent with the general information collection guidelines in 5 CFR 1320.5(d)(2).</w:t>
      </w:r>
    </w:p>
    <w:p w14:paraId="532EEFED" w14:textId="77777777" w:rsidR="007F5022" w:rsidRPr="007F5022" w:rsidRDefault="007F5022" w:rsidP="007F5022">
      <w:pPr>
        <w:keepNext/>
        <w:numPr>
          <w:ilvl w:val="12"/>
          <w:numId w:val="0"/>
        </w:numPr>
        <w:ind w:left="360"/>
        <w:rPr>
          <w:b/>
          <w:bCs/>
          <w:i/>
          <w:iCs/>
          <w:color w:val="000000"/>
          <w:sz w:val="24"/>
        </w:rPr>
      </w:pPr>
    </w:p>
    <w:p w14:paraId="532EEFEE" w14:textId="56ADCB5D" w:rsidR="00BF4D8E" w:rsidRDefault="00BF4D8E" w:rsidP="007F5022">
      <w:pPr>
        <w:pStyle w:val="BodyText"/>
        <w:ind w:left="360"/>
        <w:rPr>
          <w:rFonts w:ascii="Times New Roman" w:hAnsi="Times New Roman"/>
        </w:rPr>
      </w:pPr>
      <w:r>
        <w:rPr>
          <w:rFonts w:ascii="Times New Roman" w:hAnsi="Times New Roman"/>
          <w:color w:val="000000"/>
        </w:rPr>
        <w:t>There</w:t>
      </w:r>
      <w:r>
        <w:rPr>
          <w:rFonts w:ascii="Times New Roman" w:hAnsi="Times New Roman"/>
        </w:rPr>
        <w:t xml:space="preserve"> are no special circumstances requiring </w:t>
      </w:r>
      <w:r w:rsidR="003D076D">
        <w:rPr>
          <w:rFonts w:ascii="Times New Roman" w:hAnsi="Times New Roman"/>
        </w:rPr>
        <w:t xml:space="preserve">the </w:t>
      </w:r>
      <w:r>
        <w:rPr>
          <w:rFonts w:ascii="Times New Roman" w:hAnsi="Times New Roman"/>
        </w:rPr>
        <w:t>collection of information to be inconsistent with 5 CFR 1320.5(d)(2).</w:t>
      </w:r>
    </w:p>
    <w:p w14:paraId="532EEFEF" w14:textId="77777777" w:rsidR="00BF4D8E" w:rsidRDefault="00BF4D8E">
      <w:pPr>
        <w:rPr>
          <w:sz w:val="24"/>
        </w:rPr>
      </w:pPr>
    </w:p>
    <w:p w14:paraId="532EEFF0"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32EEFF1" w14:textId="77777777" w:rsidR="007F5022" w:rsidRDefault="007F5022" w:rsidP="007F5022">
      <w:pPr>
        <w:keepNext/>
        <w:numPr>
          <w:ilvl w:val="12"/>
          <w:numId w:val="0"/>
        </w:numPr>
        <w:ind w:left="360"/>
        <w:rPr>
          <w:b/>
          <w:bCs/>
          <w:i/>
          <w:iCs/>
          <w:color w:val="000000"/>
          <w:sz w:val="24"/>
        </w:rPr>
      </w:pPr>
    </w:p>
    <w:p w14:paraId="03623FC9" w14:textId="5A1A5CC5" w:rsidR="00621148" w:rsidRDefault="00736F77" w:rsidP="00847621">
      <w:pPr>
        <w:numPr>
          <w:ilvl w:val="12"/>
          <w:numId w:val="0"/>
        </w:numPr>
        <w:ind w:left="360"/>
        <w:rPr>
          <w:sz w:val="24"/>
          <w:szCs w:val="24"/>
        </w:rPr>
      </w:pPr>
      <w:r w:rsidRPr="00736F77">
        <w:rPr>
          <w:sz w:val="24"/>
          <w:szCs w:val="24"/>
        </w:rPr>
        <w:t xml:space="preserve">TSA published a 60-day notice to seek approval of a revised information collection for the Hazardous Material Endorsement Program in the </w:t>
      </w:r>
      <w:r w:rsidRPr="00736F77">
        <w:rPr>
          <w:sz w:val="24"/>
          <w:szCs w:val="24"/>
          <w:u w:val="single"/>
        </w:rPr>
        <w:t>Federal Register</w:t>
      </w:r>
      <w:r w:rsidRPr="00736F77">
        <w:rPr>
          <w:sz w:val="24"/>
          <w:szCs w:val="24"/>
        </w:rPr>
        <w:t xml:space="preserve"> on </w:t>
      </w:r>
      <w:r w:rsidR="00B23F5D" w:rsidRPr="00A472BE">
        <w:rPr>
          <w:sz w:val="24"/>
          <w:szCs w:val="24"/>
        </w:rPr>
        <w:t>August 16</w:t>
      </w:r>
      <w:r w:rsidR="00094A5E" w:rsidRPr="00A472BE">
        <w:rPr>
          <w:sz w:val="24"/>
          <w:szCs w:val="24"/>
        </w:rPr>
        <w:t xml:space="preserve">, </w:t>
      </w:r>
      <w:r w:rsidR="00B23F5D">
        <w:rPr>
          <w:sz w:val="24"/>
          <w:szCs w:val="24"/>
        </w:rPr>
        <w:t xml:space="preserve">2016 </w:t>
      </w:r>
      <w:r w:rsidR="00094A5E">
        <w:rPr>
          <w:sz w:val="24"/>
          <w:szCs w:val="24"/>
        </w:rPr>
        <w:t>(</w:t>
      </w:r>
      <w:r w:rsidR="00595F32">
        <w:rPr>
          <w:sz w:val="24"/>
          <w:szCs w:val="24"/>
        </w:rPr>
        <w:t>81</w:t>
      </w:r>
      <w:r w:rsidR="00094A5E">
        <w:rPr>
          <w:sz w:val="24"/>
          <w:szCs w:val="24"/>
        </w:rPr>
        <w:t xml:space="preserve"> FR </w:t>
      </w:r>
      <w:r w:rsidR="00595F32">
        <w:rPr>
          <w:sz w:val="24"/>
          <w:szCs w:val="24"/>
        </w:rPr>
        <w:t>54585</w:t>
      </w:r>
      <w:r w:rsidRPr="00736F77">
        <w:rPr>
          <w:sz w:val="24"/>
          <w:szCs w:val="24"/>
        </w:rPr>
        <w:t xml:space="preserve">), and a 30-day notice on </w:t>
      </w:r>
      <w:r w:rsidR="00523931">
        <w:rPr>
          <w:sz w:val="24"/>
          <w:szCs w:val="24"/>
        </w:rPr>
        <w:t>January 9, 2017</w:t>
      </w:r>
      <w:r w:rsidR="00667196" w:rsidRPr="00736F77">
        <w:rPr>
          <w:sz w:val="24"/>
          <w:szCs w:val="24"/>
        </w:rPr>
        <w:t xml:space="preserve"> </w:t>
      </w:r>
      <w:r w:rsidRPr="00736F77">
        <w:rPr>
          <w:sz w:val="24"/>
          <w:szCs w:val="24"/>
        </w:rPr>
        <w:t>(8</w:t>
      </w:r>
      <w:r w:rsidR="00523931">
        <w:rPr>
          <w:sz w:val="24"/>
          <w:szCs w:val="24"/>
        </w:rPr>
        <w:t>2</w:t>
      </w:r>
      <w:r w:rsidRPr="00736F77">
        <w:rPr>
          <w:sz w:val="24"/>
          <w:szCs w:val="24"/>
        </w:rPr>
        <w:t xml:space="preserve"> FR </w:t>
      </w:r>
      <w:r w:rsidR="00523931">
        <w:rPr>
          <w:sz w:val="24"/>
          <w:szCs w:val="24"/>
        </w:rPr>
        <w:t>2389</w:t>
      </w:r>
      <w:r w:rsidRPr="00736F77">
        <w:rPr>
          <w:sz w:val="24"/>
          <w:szCs w:val="24"/>
        </w:rPr>
        <w:t xml:space="preserve">).  </w:t>
      </w:r>
    </w:p>
    <w:p w14:paraId="05868610" w14:textId="77777777" w:rsidR="00621148" w:rsidRDefault="00621148" w:rsidP="00847621">
      <w:pPr>
        <w:numPr>
          <w:ilvl w:val="12"/>
          <w:numId w:val="0"/>
        </w:numPr>
        <w:ind w:left="360"/>
        <w:rPr>
          <w:sz w:val="24"/>
          <w:szCs w:val="24"/>
        </w:rPr>
      </w:pPr>
    </w:p>
    <w:p w14:paraId="7A5C6B4A" w14:textId="0478DB12" w:rsidR="00847621" w:rsidRPr="006D7678" w:rsidRDefault="00847621" w:rsidP="00847621">
      <w:pPr>
        <w:numPr>
          <w:ilvl w:val="12"/>
          <w:numId w:val="0"/>
        </w:numPr>
        <w:ind w:left="360"/>
        <w:rPr>
          <w:sz w:val="24"/>
          <w:szCs w:val="24"/>
        </w:rPr>
      </w:pPr>
      <w:r>
        <w:rPr>
          <w:sz w:val="24"/>
          <w:szCs w:val="24"/>
        </w:rPr>
        <w:t xml:space="preserve">TSA received a comment </w:t>
      </w:r>
      <w:r w:rsidR="00621148">
        <w:rPr>
          <w:sz w:val="24"/>
          <w:szCs w:val="24"/>
        </w:rPr>
        <w:t xml:space="preserve">on the 60-day notice </w:t>
      </w:r>
      <w:r>
        <w:rPr>
          <w:sz w:val="24"/>
          <w:szCs w:val="24"/>
        </w:rPr>
        <w:t>from the Land Line - The Business Magazine for the Professional Trucker, inquiring as to whether the offer of</w:t>
      </w:r>
      <w:r w:rsidRPr="00847621">
        <w:rPr>
          <w:sz w:val="24"/>
          <w:szCs w:val="24"/>
        </w:rPr>
        <w:t xml:space="preserve"> </w:t>
      </w:r>
      <w:r w:rsidRPr="006D7678">
        <w:rPr>
          <w:sz w:val="24"/>
          <w:szCs w:val="24"/>
        </w:rPr>
        <w:t>TSA Pre</w:t>
      </w:r>
      <w:r w:rsidRPr="006D7678">
        <w:rPr>
          <w:rFonts w:ascii="Wingdings 2" w:hAnsi="Wingdings 2"/>
        </w:rPr>
        <w:t></w:t>
      </w:r>
      <w:r w:rsidRPr="006D7678">
        <w:rPr>
          <w:vertAlign w:val="superscript"/>
        </w:rPr>
        <w:t>®</w:t>
      </w:r>
      <w:r w:rsidRPr="006D7678">
        <w:rPr>
          <w:sz w:val="24"/>
          <w:szCs w:val="24"/>
        </w:rPr>
        <w:t xml:space="preserve"> </w:t>
      </w:r>
      <w:r w:rsidR="00C901B8">
        <w:rPr>
          <w:sz w:val="24"/>
          <w:szCs w:val="24"/>
        </w:rPr>
        <w:t xml:space="preserve">Application Program </w:t>
      </w:r>
      <w:r w:rsidRPr="006D7678">
        <w:rPr>
          <w:sz w:val="24"/>
          <w:szCs w:val="24"/>
        </w:rPr>
        <w:t>eligibility to HME applicants was a move in a “one-card-fits-all” direction for ports, facilities, airports, etc.  TSA responded</w:t>
      </w:r>
      <w:r w:rsidR="00FD0A0E">
        <w:rPr>
          <w:sz w:val="24"/>
          <w:szCs w:val="24"/>
        </w:rPr>
        <w:t xml:space="preserve"> to the commenter</w:t>
      </w:r>
      <w:r w:rsidR="00083AD2">
        <w:rPr>
          <w:sz w:val="24"/>
          <w:szCs w:val="24"/>
        </w:rPr>
        <w:t xml:space="preserve"> that t</w:t>
      </w:r>
      <w:r w:rsidR="00614BFD">
        <w:rPr>
          <w:sz w:val="24"/>
          <w:szCs w:val="24"/>
        </w:rPr>
        <w:t xml:space="preserve">his </w:t>
      </w:r>
      <w:r w:rsidRPr="006D7678">
        <w:rPr>
          <w:sz w:val="24"/>
          <w:szCs w:val="24"/>
        </w:rPr>
        <w:t>change</w:t>
      </w:r>
      <w:r w:rsidR="00614BFD">
        <w:rPr>
          <w:sz w:val="24"/>
          <w:szCs w:val="24"/>
        </w:rPr>
        <w:t xml:space="preserve">, </w:t>
      </w:r>
      <w:r w:rsidR="00614BFD" w:rsidRPr="00DC6BD7">
        <w:rPr>
          <w:i/>
          <w:sz w:val="24"/>
          <w:szCs w:val="24"/>
        </w:rPr>
        <w:t>i.e.</w:t>
      </w:r>
      <w:r w:rsidR="00083AD2" w:rsidRPr="00DC6BD7">
        <w:rPr>
          <w:i/>
          <w:sz w:val="24"/>
          <w:szCs w:val="24"/>
        </w:rPr>
        <w:t>,</w:t>
      </w:r>
      <w:r w:rsidRPr="006D7678">
        <w:rPr>
          <w:sz w:val="24"/>
          <w:szCs w:val="24"/>
        </w:rPr>
        <w:t xml:space="preserve"> offering TSA Pre</w:t>
      </w:r>
      <w:r w:rsidRPr="006D7678">
        <w:rPr>
          <w:rFonts w:ascii="Wingdings 2" w:hAnsi="Wingdings 2"/>
        </w:rPr>
        <w:t></w:t>
      </w:r>
      <w:r w:rsidRPr="006D7678">
        <w:rPr>
          <w:vertAlign w:val="superscript"/>
        </w:rPr>
        <w:t>®</w:t>
      </w:r>
      <w:r w:rsidRPr="006D7678">
        <w:rPr>
          <w:sz w:val="24"/>
          <w:szCs w:val="24"/>
        </w:rPr>
        <w:t xml:space="preserve"> </w:t>
      </w:r>
      <w:r w:rsidR="00C901B8">
        <w:rPr>
          <w:sz w:val="24"/>
          <w:szCs w:val="24"/>
        </w:rPr>
        <w:t xml:space="preserve">Application Program </w:t>
      </w:r>
      <w:r w:rsidRPr="006D7678">
        <w:rPr>
          <w:sz w:val="24"/>
          <w:szCs w:val="24"/>
        </w:rPr>
        <w:t>eligibility to HME applicants</w:t>
      </w:r>
      <w:r w:rsidR="00614BFD">
        <w:rPr>
          <w:sz w:val="24"/>
          <w:szCs w:val="24"/>
        </w:rPr>
        <w:t>, is not a move to a “one-card-fits-all” but is rather in furtherance of increasing the number of individuals eligible to receive expedited screening, which</w:t>
      </w:r>
      <w:r w:rsidR="00DF1D09">
        <w:rPr>
          <w:sz w:val="24"/>
          <w:szCs w:val="24"/>
        </w:rPr>
        <w:t xml:space="preserve"> is a stated goal of </w:t>
      </w:r>
      <w:r w:rsidR="00614BFD">
        <w:rPr>
          <w:sz w:val="24"/>
          <w:szCs w:val="24"/>
        </w:rPr>
        <w:t>TSA</w:t>
      </w:r>
      <w:r w:rsidR="00DF1D09">
        <w:rPr>
          <w:sz w:val="24"/>
          <w:szCs w:val="24"/>
        </w:rPr>
        <w:t>.</w:t>
      </w:r>
      <w:r w:rsidRPr="006D7678">
        <w:rPr>
          <w:sz w:val="24"/>
          <w:szCs w:val="24"/>
        </w:rPr>
        <w:t xml:space="preserve">  Th</w:t>
      </w:r>
      <w:r w:rsidR="00614BFD">
        <w:rPr>
          <w:sz w:val="24"/>
          <w:szCs w:val="24"/>
        </w:rPr>
        <w:t>e decision</w:t>
      </w:r>
      <w:r w:rsidRPr="006D7678">
        <w:rPr>
          <w:sz w:val="24"/>
          <w:szCs w:val="24"/>
        </w:rPr>
        <w:t xml:space="preserve"> is based on </w:t>
      </w:r>
      <w:r w:rsidR="00083AD2">
        <w:rPr>
          <w:sz w:val="24"/>
          <w:szCs w:val="24"/>
        </w:rPr>
        <w:t xml:space="preserve">most </w:t>
      </w:r>
      <w:r w:rsidR="00096CF0" w:rsidRPr="006D7678">
        <w:rPr>
          <w:sz w:val="24"/>
          <w:szCs w:val="24"/>
        </w:rPr>
        <w:t>approved</w:t>
      </w:r>
      <w:r w:rsidRPr="006D7678">
        <w:rPr>
          <w:sz w:val="24"/>
          <w:szCs w:val="24"/>
        </w:rPr>
        <w:t xml:space="preserve"> HME applicants being considered low-risk</w:t>
      </w:r>
      <w:r w:rsidR="00B64D0D" w:rsidRPr="006D7678">
        <w:rPr>
          <w:sz w:val="24"/>
          <w:szCs w:val="24"/>
        </w:rPr>
        <w:t xml:space="preserve"> via the</w:t>
      </w:r>
      <w:r w:rsidR="00083AD2" w:rsidRPr="006D7678">
        <w:rPr>
          <w:sz w:val="24"/>
          <w:szCs w:val="24"/>
        </w:rPr>
        <w:t>ir</w:t>
      </w:r>
      <w:r w:rsidR="00B64D0D" w:rsidRPr="006D7678">
        <w:rPr>
          <w:sz w:val="24"/>
          <w:szCs w:val="24"/>
        </w:rPr>
        <w:t xml:space="preserve"> approved </w:t>
      </w:r>
      <w:r w:rsidR="00083AD2" w:rsidRPr="006D7678">
        <w:rPr>
          <w:sz w:val="24"/>
          <w:szCs w:val="24"/>
        </w:rPr>
        <w:t xml:space="preserve">HME </w:t>
      </w:r>
      <w:r w:rsidR="00B64D0D" w:rsidRPr="006D7678">
        <w:rPr>
          <w:sz w:val="24"/>
          <w:szCs w:val="24"/>
        </w:rPr>
        <w:t>STA</w:t>
      </w:r>
      <w:r w:rsidRPr="006D7678">
        <w:rPr>
          <w:sz w:val="24"/>
          <w:szCs w:val="24"/>
        </w:rPr>
        <w:t>.</w:t>
      </w:r>
    </w:p>
    <w:p w14:paraId="0C29C398" w14:textId="6E6EFF60" w:rsidR="00736F77" w:rsidRDefault="00736F77" w:rsidP="00D26ECF">
      <w:pPr>
        <w:ind w:left="360"/>
      </w:pPr>
    </w:p>
    <w:p w14:paraId="532EEFF3" w14:textId="77777777" w:rsidR="00BF4D8E" w:rsidRDefault="00BF4D8E" w:rsidP="007F5022">
      <w:pPr>
        <w:rPr>
          <w:sz w:val="24"/>
        </w:rPr>
      </w:pPr>
    </w:p>
    <w:p w14:paraId="532EEFF4"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any decision to provide any payment or gift to respondents, other than remuneration of contractors or grantees.</w:t>
      </w:r>
    </w:p>
    <w:p w14:paraId="532EEFF5" w14:textId="77777777" w:rsidR="007F5022" w:rsidRPr="00ED71ED" w:rsidRDefault="007F5022" w:rsidP="007F5022">
      <w:pPr>
        <w:keepNext/>
        <w:numPr>
          <w:ilvl w:val="12"/>
          <w:numId w:val="0"/>
        </w:numPr>
        <w:ind w:left="360"/>
        <w:rPr>
          <w:b/>
          <w:bCs/>
          <w:i/>
          <w:iCs/>
          <w:color w:val="000000"/>
          <w:sz w:val="24"/>
          <w:szCs w:val="24"/>
        </w:rPr>
      </w:pPr>
    </w:p>
    <w:p w14:paraId="532EEFF7" w14:textId="22143DCD" w:rsidR="00BF4D8E" w:rsidRDefault="00ED71ED" w:rsidP="00ED71ED">
      <w:pPr>
        <w:ind w:firstLine="360"/>
        <w:rPr>
          <w:sz w:val="24"/>
          <w:szCs w:val="24"/>
        </w:rPr>
      </w:pPr>
      <w:r w:rsidRPr="00ED71ED">
        <w:rPr>
          <w:sz w:val="24"/>
          <w:szCs w:val="24"/>
        </w:rPr>
        <w:t>TSA does not provide any payment or gift to respondents.</w:t>
      </w:r>
    </w:p>
    <w:p w14:paraId="7D9397F1" w14:textId="77777777" w:rsidR="00ED71ED" w:rsidRDefault="00ED71ED">
      <w:pPr>
        <w:rPr>
          <w:sz w:val="24"/>
        </w:rPr>
      </w:pPr>
    </w:p>
    <w:p w14:paraId="532EEFF8"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lastRenderedPageBreak/>
        <w:t>Describe any assurance of confidentiality provided to respondents and the basis for the assurance in statute, regulation, or agency policy.</w:t>
      </w:r>
    </w:p>
    <w:p w14:paraId="532EEFF9" w14:textId="77777777" w:rsidR="007F5022" w:rsidRPr="007F5022" w:rsidRDefault="007F5022" w:rsidP="007F5022">
      <w:pPr>
        <w:keepNext/>
        <w:numPr>
          <w:ilvl w:val="12"/>
          <w:numId w:val="0"/>
        </w:numPr>
        <w:ind w:left="360"/>
        <w:rPr>
          <w:b/>
          <w:bCs/>
          <w:i/>
          <w:iCs/>
          <w:color w:val="000000"/>
          <w:sz w:val="24"/>
        </w:rPr>
      </w:pPr>
    </w:p>
    <w:p w14:paraId="02C25990" w14:textId="4D7D63E1" w:rsidR="00ED71ED" w:rsidRPr="00ED71ED" w:rsidRDefault="00ED71ED" w:rsidP="00ED71ED">
      <w:pPr>
        <w:ind w:left="360"/>
        <w:rPr>
          <w:sz w:val="24"/>
          <w:szCs w:val="24"/>
        </w:rPr>
      </w:pPr>
      <w:r w:rsidRPr="00ED71ED">
        <w:rPr>
          <w:sz w:val="24"/>
          <w:szCs w:val="24"/>
        </w:rPr>
        <w:t>Although there is no assurance of confidentiality to any respondent, TSA will handle all records concerning</w:t>
      </w:r>
      <w:r w:rsidRPr="00ED71ED">
        <w:rPr>
          <w:bCs/>
          <w:sz w:val="24"/>
          <w:szCs w:val="24"/>
        </w:rPr>
        <w:t xml:space="preserve"> HME </w:t>
      </w:r>
      <w:r w:rsidR="00C87D1C">
        <w:rPr>
          <w:bCs/>
          <w:sz w:val="24"/>
          <w:szCs w:val="24"/>
        </w:rPr>
        <w:t xml:space="preserve">Threat Assessment </w:t>
      </w:r>
      <w:r w:rsidRPr="00ED71ED">
        <w:rPr>
          <w:bCs/>
          <w:sz w:val="24"/>
          <w:szCs w:val="24"/>
        </w:rPr>
        <w:t>Application Program applicants</w:t>
      </w:r>
      <w:r w:rsidRPr="00ED71ED">
        <w:rPr>
          <w:sz w:val="24"/>
          <w:szCs w:val="24"/>
        </w:rPr>
        <w:t xml:space="preserve"> in accordance with the Privacy Act of 1974, and maintain the security of the information technology systems that transmit, process, and/or store the personal information in accordance with Federal Information Security Management Act (FISMA) requirements.  </w:t>
      </w:r>
      <w:r w:rsidR="00B00923">
        <w:rPr>
          <w:sz w:val="24"/>
          <w:szCs w:val="24"/>
        </w:rPr>
        <w:t xml:space="preserve">In addition, this information collection is covered by </w:t>
      </w:r>
      <w:r w:rsidR="00DA5AC2">
        <w:rPr>
          <w:sz w:val="24"/>
          <w:szCs w:val="24"/>
        </w:rPr>
        <w:t xml:space="preserve">a </w:t>
      </w:r>
      <w:r w:rsidR="00B00923">
        <w:rPr>
          <w:sz w:val="24"/>
          <w:szCs w:val="24"/>
        </w:rPr>
        <w:t xml:space="preserve">Privacy Impact Assessments (PIA).  </w:t>
      </w:r>
      <w:r w:rsidR="00B00923" w:rsidRPr="009F5B07">
        <w:rPr>
          <w:sz w:val="24"/>
          <w:szCs w:val="24"/>
          <w:u w:val="single"/>
        </w:rPr>
        <w:t>See</w:t>
      </w:r>
      <w:r w:rsidR="00B00923">
        <w:rPr>
          <w:sz w:val="24"/>
          <w:szCs w:val="24"/>
        </w:rPr>
        <w:t xml:space="preserve">,    </w:t>
      </w:r>
      <w:r w:rsidR="00B00923" w:rsidRPr="00B00923">
        <w:rPr>
          <w:sz w:val="24"/>
          <w:szCs w:val="24"/>
        </w:rPr>
        <w:t xml:space="preserve">DHS/TSA/PIA-002 Hazardous Materials Endorsement </w:t>
      </w:r>
      <w:r w:rsidR="00B00923">
        <w:rPr>
          <w:sz w:val="24"/>
          <w:szCs w:val="24"/>
        </w:rPr>
        <w:t>(September 16, 2005)</w:t>
      </w:r>
      <w:r w:rsidR="00B00923" w:rsidRPr="00B00923">
        <w:rPr>
          <w:sz w:val="24"/>
          <w:szCs w:val="24"/>
        </w:rPr>
        <w:t>.</w:t>
      </w:r>
      <w:r w:rsidR="00B00923">
        <w:rPr>
          <w:sz w:val="24"/>
          <w:szCs w:val="24"/>
        </w:rPr>
        <w:t xml:space="preserve">  </w:t>
      </w:r>
      <w:r w:rsidRPr="00ED71ED">
        <w:rPr>
          <w:sz w:val="24"/>
          <w:szCs w:val="24"/>
        </w:rPr>
        <w:t xml:space="preserve">TSA </w:t>
      </w:r>
      <w:r w:rsidR="00B00923">
        <w:rPr>
          <w:sz w:val="24"/>
          <w:szCs w:val="24"/>
        </w:rPr>
        <w:t xml:space="preserve">also </w:t>
      </w:r>
      <w:r w:rsidRPr="00ED71ED">
        <w:rPr>
          <w:sz w:val="24"/>
          <w:szCs w:val="24"/>
        </w:rPr>
        <w:t xml:space="preserve">published a system of records notice in the </w:t>
      </w:r>
      <w:r w:rsidRPr="00ED71ED">
        <w:rPr>
          <w:sz w:val="24"/>
          <w:szCs w:val="24"/>
          <w:u w:val="single"/>
        </w:rPr>
        <w:t>Federal Register</w:t>
      </w:r>
      <w:r w:rsidRPr="00ED71ED">
        <w:rPr>
          <w:sz w:val="24"/>
          <w:szCs w:val="24"/>
        </w:rPr>
        <w:t xml:space="preserve"> on </w:t>
      </w:r>
      <w:r w:rsidR="00DA5AC2">
        <w:rPr>
          <w:sz w:val="24"/>
          <w:szCs w:val="24"/>
        </w:rPr>
        <w:t>May 19, 2010</w:t>
      </w:r>
      <w:r w:rsidR="00964109">
        <w:rPr>
          <w:sz w:val="24"/>
          <w:szCs w:val="24"/>
        </w:rPr>
        <w:t>, DHS/TSA-002 (</w:t>
      </w:r>
      <w:r w:rsidR="00DA5AC2">
        <w:rPr>
          <w:sz w:val="24"/>
          <w:szCs w:val="24"/>
        </w:rPr>
        <w:t>70</w:t>
      </w:r>
      <w:r w:rsidR="00DA5AC2">
        <w:rPr>
          <w:sz w:val="24"/>
          <w:szCs w:val="24"/>
        </w:rPr>
        <w:t xml:space="preserve"> </w:t>
      </w:r>
      <w:r w:rsidR="00964109">
        <w:rPr>
          <w:sz w:val="24"/>
          <w:szCs w:val="24"/>
        </w:rPr>
        <w:t xml:space="preserve">FR </w:t>
      </w:r>
      <w:r w:rsidR="00DA5AC2">
        <w:rPr>
          <w:sz w:val="24"/>
          <w:szCs w:val="24"/>
        </w:rPr>
        <w:t>33383</w:t>
      </w:r>
      <w:r w:rsidRPr="00ED71ED">
        <w:rPr>
          <w:sz w:val="24"/>
          <w:szCs w:val="24"/>
        </w:rPr>
        <w:t>).</w:t>
      </w:r>
    </w:p>
    <w:p w14:paraId="532EEFFB" w14:textId="77777777" w:rsidR="00BF4D8E" w:rsidRDefault="00BF4D8E">
      <w:pPr>
        <w:rPr>
          <w:sz w:val="24"/>
        </w:rPr>
      </w:pPr>
      <w:bookmarkStart w:id="0" w:name="_GoBack"/>
      <w:bookmarkEnd w:id="0"/>
    </w:p>
    <w:p w14:paraId="532EEFFC"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Provide additional justification for any questions of sensitive nature, such as sexual behavior and attitudes, religious beliefs, and other matters that are commonly considered private.</w:t>
      </w:r>
    </w:p>
    <w:p w14:paraId="532EEFFD" w14:textId="77777777" w:rsidR="007F5022" w:rsidRPr="007F5022" w:rsidRDefault="007F5022" w:rsidP="007F5022">
      <w:pPr>
        <w:keepNext/>
        <w:numPr>
          <w:ilvl w:val="12"/>
          <w:numId w:val="0"/>
        </w:numPr>
        <w:ind w:left="360"/>
        <w:rPr>
          <w:b/>
          <w:bCs/>
          <w:i/>
          <w:iCs/>
          <w:color w:val="000000"/>
          <w:sz w:val="24"/>
        </w:rPr>
      </w:pPr>
    </w:p>
    <w:p w14:paraId="270F7370" w14:textId="77777777" w:rsidR="005E1C15" w:rsidRDefault="005E1C15" w:rsidP="005E1C15">
      <w:pPr>
        <w:autoSpaceDE w:val="0"/>
        <w:autoSpaceDN w:val="0"/>
        <w:adjustRightInd w:val="0"/>
        <w:ind w:left="360"/>
        <w:rPr>
          <w:sz w:val="24"/>
        </w:rPr>
      </w:pPr>
      <w:r>
        <w:rPr>
          <w:sz w:val="24"/>
          <w:szCs w:val="24"/>
        </w:rPr>
        <w:t>Collection of this information may raise questions of a sensitive nature for the individual undergoing the security threat assessment, but only to the extent necessary for TSA to determine the risk of the individual to transportation security.  The security threat assessment could reveal, for example, mental health defects or convictions of certain crimes that would bar the individual from transporting explosives or other hazardous materials.</w:t>
      </w:r>
    </w:p>
    <w:p w14:paraId="62640F28" w14:textId="1E6A4F34" w:rsidR="000E48F3" w:rsidRPr="000E48F3" w:rsidRDefault="000E48F3" w:rsidP="007F5022">
      <w:pPr>
        <w:autoSpaceDE w:val="0"/>
        <w:autoSpaceDN w:val="0"/>
        <w:adjustRightInd w:val="0"/>
        <w:ind w:left="360"/>
        <w:rPr>
          <w:sz w:val="24"/>
          <w:szCs w:val="24"/>
        </w:rPr>
      </w:pPr>
    </w:p>
    <w:p w14:paraId="532EEFFF" w14:textId="77777777" w:rsidR="00BF4D8E" w:rsidRDefault="00BF4D8E">
      <w:pPr>
        <w:rPr>
          <w:sz w:val="24"/>
        </w:rPr>
      </w:pPr>
    </w:p>
    <w:p w14:paraId="532EF000" w14:textId="20DA6086" w:rsidR="007F5022" w:rsidRPr="007F5022" w:rsidRDefault="007F5022" w:rsidP="00EA1C22">
      <w:pPr>
        <w:keepNext/>
        <w:numPr>
          <w:ilvl w:val="0"/>
          <w:numId w:val="22"/>
        </w:numPr>
        <w:tabs>
          <w:tab w:val="left" w:pos="360"/>
        </w:tabs>
        <w:rPr>
          <w:b/>
          <w:bCs/>
          <w:i/>
          <w:iCs/>
          <w:color w:val="000000"/>
          <w:sz w:val="24"/>
        </w:rPr>
      </w:pPr>
      <w:r w:rsidRPr="007F5022">
        <w:rPr>
          <w:b/>
          <w:bCs/>
          <w:i/>
          <w:iCs/>
          <w:color w:val="000000"/>
          <w:sz w:val="24"/>
        </w:rPr>
        <w:t>Provide estimates of hour</w:t>
      </w:r>
      <w:r w:rsidR="008F2199">
        <w:rPr>
          <w:b/>
          <w:bCs/>
          <w:i/>
          <w:iCs/>
          <w:color w:val="000000"/>
          <w:sz w:val="24"/>
        </w:rPr>
        <w:t xml:space="preserve"> </w:t>
      </w:r>
      <w:r w:rsidR="00112B63">
        <w:rPr>
          <w:b/>
          <w:bCs/>
          <w:i/>
          <w:iCs/>
          <w:color w:val="000000"/>
          <w:sz w:val="24"/>
        </w:rPr>
        <w:t>and cost</w:t>
      </w:r>
      <w:r w:rsidRPr="007F5022">
        <w:rPr>
          <w:b/>
          <w:bCs/>
          <w:i/>
          <w:iCs/>
          <w:color w:val="000000"/>
          <w:sz w:val="24"/>
        </w:rPr>
        <w:t xml:space="preserve"> burden of the collection of information.</w:t>
      </w:r>
    </w:p>
    <w:p w14:paraId="532EF001" w14:textId="77777777" w:rsidR="00EA1C22" w:rsidRDefault="00EA1C22" w:rsidP="002544E2">
      <w:pPr>
        <w:keepNext/>
        <w:rPr>
          <w:sz w:val="24"/>
          <w:u w:val="single"/>
        </w:rPr>
      </w:pPr>
    </w:p>
    <w:p w14:paraId="54B06F85" w14:textId="77777777" w:rsidR="008B5976" w:rsidRDefault="008B5976" w:rsidP="008B5976">
      <w:pPr>
        <w:keepNext/>
        <w:ind w:left="360"/>
        <w:rPr>
          <w:sz w:val="24"/>
          <w:szCs w:val="24"/>
        </w:rPr>
      </w:pPr>
      <w:r>
        <w:rPr>
          <w:sz w:val="24"/>
          <w:szCs w:val="24"/>
        </w:rPr>
        <w:t>T</w:t>
      </w:r>
      <w:r w:rsidRPr="003607E3">
        <w:rPr>
          <w:sz w:val="24"/>
          <w:szCs w:val="24"/>
        </w:rPr>
        <w:t>he USA PATRIOT Act (Pub. L. 107-56, 115 Stat. 272, 396, Oct. 26, 2001, the “Act”; codified at 49 USC § 5103a)</w:t>
      </w:r>
      <w:r>
        <w:rPr>
          <w:sz w:val="24"/>
          <w:szCs w:val="24"/>
        </w:rPr>
        <w:t xml:space="preserve"> </w:t>
      </w:r>
      <w:r w:rsidRPr="003607E3">
        <w:rPr>
          <w:sz w:val="24"/>
          <w:szCs w:val="24"/>
        </w:rPr>
        <w:t>mandates that no State or the District of Columbia may issue a hazardous materials endorsement (HME) on a commercial driver’s license (CDL) unless TSA has first determined the driver is not a threat to transportation security.</w:t>
      </w:r>
      <w:r>
        <w:rPr>
          <w:sz w:val="24"/>
          <w:szCs w:val="24"/>
        </w:rPr>
        <w:t xml:space="preserve"> Hence:</w:t>
      </w:r>
    </w:p>
    <w:p w14:paraId="0FB3268C" w14:textId="77777777" w:rsidR="008B5976" w:rsidRDefault="008B5976" w:rsidP="008B5976">
      <w:pPr>
        <w:pStyle w:val="ListParagraph"/>
        <w:keepNext/>
        <w:numPr>
          <w:ilvl w:val="0"/>
          <w:numId w:val="39"/>
        </w:numPr>
        <w:rPr>
          <w:sz w:val="24"/>
          <w:szCs w:val="24"/>
        </w:rPr>
      </w:pPr>
      <w:r>
        <w:rPr>
          <w:sz w:val="24"/>
          <w:szCs w:val="24"/>
        </w:rPr>
        <w:t>T</w:t>
      </w:r>
      <w:r w:rsidRPr="00D5528E">
        <w:rPr>
          <w:sz w:val="24"/>
          <w:szCs w:val="24"/>
        </w:rPr>
        <w:t xml:space="preserve">o conduct security threat assessment, States (or TSA agent States) must collect information in addition to that already collected for the purpose of HME applications.  The driver is required to submit an application that includes personal biographic information (such as height, weight, eye and hair color and date of birth), information concerning legal status, mental health defects history, and criminal history, as well as fingerprints.  </w:t>
      </w:r>
    </w:p>
    <w:p w14:paraId="66DA8B8B" w14:textId="77777777" w:rsidR="008B5976" w:rsidRPr="001053C6" w:rsidRDefault="008B5976" w:rsidP="008B5976">
      <w:pPr>
        <w:pStyle w:val="ListParagraph"/>
        <w:keepNext/>
        <w:numPr>
          <w:ilvl w:val="0"/>
          <w:numId w:val="39"/>
        </w:numPr>
        <w:rPr>
          <w:sz w:val="24"/>
          <w:szCs w:val="24"/>
        </w:rPr>
      </w:pPr>
      <w:r w:rsidRPr="00D5528E">
        <w:rPr>
          <w:sz w:val="24"/>
          <w:szCs w:val="24"/>
        </w:rPr>
        <w:t xml:space="preserve">Applicants that enroll through TSA agent States are </w:t>
      </w:r>
      <w:r>
        <w:rPr>
          <w:sz w:val="24"/>
          <w:szCs w:val="24"/>
        </w:rPr>
        <w:t xml:space="preserve">also </w:t>
      </w:r>
      <w:r w:rsidRPr="00D5528E">
        <w:rPr>
          <w:sz w:val="24"/>
          <w:szCs w:val="24"/>
        </w:rPr>
        <w:t xml:space="preserve">invited to complete an optional survey to gather information on the applicants’ overall customer satisfaction with the service received at the enrollment center. </w:t>
      </w:r>
      <w:r w:rsidRPr="00D5528E">
        <w:rPr>
          <w:color w:val="000000"/>
          <w:sz w:val="24"/>
          <w:szCs w:val="24"/>
        </w:rPr>
        <w:t xml:space="preserve">The optional survey is administered at the end of the in-person enrollment service. </w:t>
      </w:r>
    </w:p>
    <w:p w14:paraId="692846A9" w14:textId="77777777" w:rsidR="008B5976" w:rsidRDefault="008B5976" w:rsidP="008B5976">
      <w:pPr>
        <w:pStyle w:val="ListParagraph"/>
        <w:keepNext/>
        <w:numPr>
          <w:ilvl w:val="0"/>
          <w:numId w:val="39"/>
        </w:numPr>
        <w:rPr>
          <w:sz w:val="24"/>
          <w:szCs w:val="24"/>
        </w:rPr>
      </w:pPr>
      <w:r w:rsidRPr="00D5528E">
        <w:rPr>
          <w:sz w:val="24"/>
          <w:szCs w:val="24"/>
        </w:rPr>
        <w:t xml:space="preserve">In addition, 49 CFR part 1572 requires States to maintain a copy of the driver application for a period of one year. </w:t>
      </w:r>
    </w:p>
    <w:p w14:paraId="492BA234" w14:textId="77777777" w:rsidR="008B5976" w:rsidRDefault="008B5976" w:rsidP="008B5976">
      <w:pPr>
        <w:keepNext/>
        <w:rPr>
          <w:sz w:val="24"/>
          <w:szCs w:val="24"/>
        </w:rPr>
      </w:pPr>
    </w:p>
    <w:p w14:paraId="29FA7271" w14:textId="3C502534" w:rsidR="008B5976" w:rsidRPr="003607E3" w:rsidRDefault="008B5976" w:rsidP="008B5976">
      <w:pPr>
        <w:ind w:left="360"/>
        <w:rPr>
          <w:sz w:val="24"/>
          <w:szCs w:val="24"/>
          <w:u w:val="single"/>
        </w:rPr>
      </w:pPr>
      <w:r w:rsidRPr="00D5528E">
        <w:rPr>
          <w:sz w:val="24"/>
          <w:szCs w:val="24"/>
        </w:rPr>
        <w:t xml:space="preserve">TSA provides estimates of the </w:t>
      </w:r>
      <w:r w:rsidR="00193363">
        <w:rPr>
          <w:sz w:val="24"/>
          <w:szCs w:val="24"/>
        </w:rPr>
        <w:t xml:space="preserve">average number respondents, responses, and </w:t>
      </w:r>
      <w:r w:rsidRPr="00D5528E">
        <w:rPr>
          <w:sz w:val="24"/>
          <w:szCs w:val="24"/>
        </w:rPr>
        <w:t>hour and cost burden</w:t>
      </w:r>
      <w:r w:rsidR="00193363">
        <w:rPr>
          <w:sz w:val="24"/>
          <w:szCs w:val="24"/>
        </w:rPr>
        <w:t>s</w:t>
      </w:r>
      <w:r w:rsidRPr="00D5528E">
        <w:rPr>
          <w:sz w:val="24"/>
          <w:szCs w:val="24"/>
        </w:rPr>
        <w:t xml:space="preserve"> due to these information collection activities</w:t>
      </w:r>
      <w:r w:rsidR="00193363" w:rsidRPr="00193363">
        <w:rPr>
          <w:rFonts w:eastAsia="Calibri"/>
          <w:sz w:val="24"/>
          <w:szCs w:val="24"/>
        </w:rPr>
        <w:t xml:space="preserve"> </w:t>
      </w:r>
      <w:r w:rsidR="00193363">
        <w:rPr>
          <w:rFonts w:eastAsia="Calibri"/>
          <w:sz w:val="24"/>
          <w:szCs w:val="24"/>
        </w:rPr>
        <w:t>for the period 2017 through 2019</w:t>
      </w:r>
      <w:r w:rsidRPr="00D5528E">
        <w:rPr>
          <w:sz w:val="24"/>
          <w:szCs w:val="24"/>
        </w:rPr>
        <w:t>.</w:t>
      </w:r>
      <w:r>
        <w:rPr>
          <w:sz w:val="24"/>
          <w:szCs w:val="24"/>
        </w:rPr>
        <w:t xml:space="preserve"> Accordingly, </w:t>
      </w:r>
      <w:r>
        <w:rPr>
          <w:rFonts w:eastAsia="Calibri"/>
          <w:sz w:val="24"/>
          <w:szCs w:val="24"/>
        </w:rPr>
        <w:t>b</w:t>
      </w:r>
      <w:r w:rsidRPr="003607E3">
        <w:rPr>
          <w:rFonts w:eastAsia="Calibri"/>
          <w:sz w:val="24"/>
          <w:szCs w:val="24"/>
        </w:rPr>
        <w:t xml:space="preserve">ased on the data provided by TSA Office of </w:t>
      </w:r>
      <w:r w:rsidRPr="00D9389C">
        <w:rPr>
          <w:noProof/>
          <w:sz w:val="24"/>
          <w:szCs w:val="24"/>
        </w:rPr>
        <w:t>Intelligence &amp; Analysis</w:t>
      </w:r>
      <w:r w:rsidRPr="003607E3">
        <w:rPr>
          <w:rFonts w:eastAsia="Calibri"/>
          <w:sz w:val="24"/>
          <w:szCs w:val="24"/>
        </w:rPr>
        <w:t xml:space="preserve"> </w:t>
      </w:r>
      <w:r>
        <w:rPr>
          <w:rFonts w:eastAsia="Calibri"/>
          <w:sz w:val="24"/>
          <w:szCs w:val="24"/>
        </w:rPr>
        <w:t>(OIA</w:t>
      </w:r>
      <w:r w:rsidRPr="003607E3">
        <w:rPr>
          <w:rFonts w:eastAsia="Calibri"/>
          <w:sz w:val="24"/>
          <w:szCs w:val="24"/>
        </w:rPr>
        <w:t>)</w:t>
      </w:r>
      <w:r>
        <w:rPr>
          <w:rFonts w:eastAsia="Calibri"/>
          <w:sz w:val="24"/>
          <w:szCs w:val="24"/>
        </w:rPr>
        <w:t xml:space="preserve">, </w:t>
      </w:r>
      <w:r w:rsidRPr="00D9389C">
        <w:rPr>
          <w:noProof/>
          <w:sz w:val="24"/>
          <w:szCs w:val="24"/>
        </w:rPr>
        <w:lastRenderedPageBreak/>
        <w:t>Program Management Division,</w:t>
      </w:r>
      <w:r w:rsidRPr="003607E3">
        <w:rPr>
          <w:rFonts w:eastAsia="Calibri"/>
          <w:sz w:val="24"/>
          <w:szCs w:val="24"/>
        </w:rPr>
        <w:t xml:space="preserve"> TSA estimates that the average number of respondents to this information collection process</w:t>
      </w:r>
      <w:r w:rsidR="00193363">
        <w:rPr>
          <w:rFonts w:eastAsia="Calibri"/>
          <w:sz w:val="24"/>
          <w:szCs w:val="24"/>
        </w:rPr>
        <w:t xml:space="preserve"> </w:t>
      </w:r>
      <w:r w:rsidRPr="003607E3">
        <w:rPr>
          <w:rFonts w:eastAsia="Calibri"/>
          <w:sz w:val="24"/>
          <w:szCs w:val="24"/>
        </w:rPr>
        <w:t xml:space="preserve">is </w:t>
      </w:r>
      <w:r w:rsidR="00193363">
        <w:rPr>
          <w:rFonts w:eastAsia="Calibri"/>
          <w:sz w:val="24"/>
          <w:szCs w:val="24"/>
        </w:rPr>
        <w:t>804,885</w:t>
      </w:r>
      <w:r w:rsidR="00B159EB">
        <w:rPr>
          <w:rFonts w:eastAsia="Calibri"/>
          <w:sz w:val="24"/>
          <w:szCs w:val="24"/>
        </w:rPr>
        <w:t xml:space="preserve"> over three years (268,295 annually)</w:t>
      </w:r>
      <w:r w:rsidR="00193363">
        <w:rPr>
          <w:rFonts w:eastAsia="Calibri"/>
          <w:sz w:val="24"/>
          <w:szCs w:val="24"/>
        </w:rPr>
        <w:t xml:space="preserve">, out of which 18,110 applicants </w:t>
      </w:r>
      <w:r w:rsidR="00B159EB">
        <w:rPr>
          <w:rFonts w:eastAsia="Calibri"/>
          <w:sz w:val="24"/>
          <w:szCs w:val="24"/>
        </w:rPr>
        <w:t xml:space="preserve">over three years (or 6037 </w:t>
      </w:r>
      <w:r w:rsidR="00B159EB" w:rsidRPr="00B159EB">
        <w:rPr>
          <w:rFonts w:eastAsia="Calibri"/>
          <w:sz w:val="24"/>
          <w:szCs w:val="24"/>
        </w:rPr>
        <w:t>responses per yea</w:t>
      </w:r>
      <w:r w:rsidR="00B159EB">
        <w:rPr>
          <w:rFonts w:eastAsia="Calibri"/>
          <w:sz w:val="24"/>
          <w:szCs w:val="24"/>
        </w:rPr>
        <w:t xml:space="preserve">r) </w:t>
      </w:r>
      <w:r w:rsidR="00193363">
        <w:rPr>
          <w:rFonts w:eastAsia="Calibri"/>
          <w:sz w:val="24"/>
          <w:szCs w:val="24"/>
        </w:rPr>
        <w:t>would be engaged in an appeal/waiver process.</w:t>
      </w:r>
      <w:r w:rsidR="002B1D47">
        <w:rPr>
          <w:rFonts w:eastAsia="Calibri"/>
          <w:sz w:val="24"/>
          <w:szCs w:val="24"/>
        </w:rPr>
        <w:t xml:space="preserve"> </w:t>
      </w:r>
      <w:r w:rsidR="00B159EB">
        <w:rPr>
          <w:rFonts w:eastAsia="Calibri"/>
          <w:sz w:val="24"/>
          <w:szCs w:val="24"/>
        </w:rPr>
        <w:t xml:space="preserve">In addition, of those completing the HTAP application, 192,211 over three years (or 64,070 </w:t>
      </w:r>
      <w:r w:rsidR="00B159EB" w:rsidRPr="00B159EB">
        <w:rPr>
          <w:rFonts w:eastAsia="Calibri"/>
          <w:sz w:val="24"/>
          <w:szCs w:val="24"/>
        </w:rPr>
        <w:t>responses per yea</w:t>
      </w:r>
      <w:r w:rsidR="00B159EB">
        <w:rPr>
          <w:rFonts w:eastAsia="Calibri"/>
          <w:sz w:val="24"/>
          <w:szCs w:val="24"/>
        </w:rPr>
        <w:t xml:space="preserve">r).  </w:t>
      </w:r>
      <w:r w:rsidRPr="003607E3">
        <w:rPr>
          <w:rFonts w:eastAsia="Calibri"/>
          <w:sz w:val="24"/>
          <w:szCs w:val="24"/>
        </w:rPr>
        <w:t>Th</w:t>
      </w:r>
      <w:r w:rsidR="002B1D47">
        <w:rPr>
          <w:rFonts w:eastAsia="Calibri"/>
          <w:sz w:val="24"/>
          <w:szCs w:val="24"/>
        </w:rPr>
        <w:t>ese result</w:t>
      </w:r>
      <w:r w:rsidRPr="003607E3">
        <w:rPr>
          <w:rFonts w:eastAsia="Calibri"/>
          <w:sz w:val="24"/>
          <w:szCs w:val="24"/>
        </w:rPr>
        <w:t xml:space="preserve"> in an average of </w:t>
      </w:r>
      <w:r w:rsidR="00B159EB">
        <w:rPr>
          <w:rFonts w:eastAsia="Calibri"/>
          <w:sz w:val="24"/>
          <w:szCs w:val="24"/>
        </w:rPr>
        <w:t xml:space="preserve">1,015,206 </w:t>
      </w:r>
      <w:r w:rsidR="002B1D47">
        <w:rPr>
          <w:rFonts w:eastAsia="Calibri"/>
          <w:sz w:val="24"/>
          <w:szCs w:val="24"/>
        </w:rPr>
        <w:t xml:space="preserve">responses over three years (or </w:t>
      </w:r>
      <w:r w:rsidR="00B159EB">
        <w:rPr>
          <w:rFonts w:eastAsia="Calibri"/>
          <w:sz w:val="24"/>
          <w:szCs w:val="24"/>
        </w:rPr>
        <w:t>338,402</w:t>
      </w:r>
      <w:r w:rsidR="002B1D47">
        <w:rPr>
          <w:rFonts w:eastAsia="Calibri"/>
          <w:sz w:val="24"/>
          <w:szCs w:val="24"/>
        </w:rPr>
        <w:t xml:space="preserve"> responses per year).</w:t>
      </w:r>
      <w:r w:rsidRPr="003607E3">
        <w:rPr>
          <w:rFonts w:eastAsia="Calibri"/>
          <w:sz w:val="24"/>
          <w:szCs w:val="24"/>
        </w:rPr>
        <w:t xml:space="preserve"> TSA also estimates that the estimated </w:t>
      </w:r>
      <w:r w:rsidR="002B1D47">
        <w:rPr>
          <w:rFonts w:eastAsia="Calibri"/>
          <w:sz w:val="24"/>
          <w:szCs w:val="24"/>
        </w:rPr>
        <w:t>hour</w:t>
      </w:r>
      <w:r w:rsidRPr="003607E3">
        <w:rPr>
          <w:rFonts w:eastAsia="Calibri"/>
          <w:sz w:val="24"/>
          <w:szCs w:val="24"/>
        </w:rPr>
        <w:t xml:space="preserve"> burden is </w:t>
      </w:r>
      <w:r w:rsidR="00F57254">
        <w:rPr>
          <w:rFonts w:eastAsia="Calibri"/>
          <w:sz w:val="24"/>
          <w:szCs w:val="24"/>
        </w:rPr>
        <w:t>1,571,459</w:t>
      </w:r>
      <w:r>
        <w:rPr>
          <w:rFonts w:eastAsia="Calibri"/>
          <w:sz w:val="24"/>
          <w:szCs w:val="24"/>
        </w:rPr>
        <w:t xml:space="preserve"> hours for the period 2017 through 2019 (or </w:t>
      </w:r>
      <w:r w:rsidR="00F57254">
        <w:rPr>
          <w:rFonts w:eastAsia="Calibri"/>
          <w:sz w:val="24"/>
          <w:szCs w:val="24"/>
        </w:rPr>
        <w:t>523,820</w:t>
      </w:r>
      <w:r>
        <w:rPr>
          <w:rFonts w:eastAsia="Calibri"/>
          <w:sz w:val="24"/>
          <w:szCs w:val="24"/>
        </w:rPr>
        <w:t xml:space="preserve"> hours per year</w:t>
      </w:r>
      <w:r w:rsidR="002B1D47">
        <w:rPr>
          <w:rFonts w:eastAsia="Calibri"/>
          <w:sz w:val="24"/>
          <w:szCs w:val="24"/>
        </w:rPr>
        <w:t>)</w:t>
      </w:r>
      <w:r>
        <w:rPr>
          <w:rFonts w:eastAsia="Calibri"/>
          <w:sz w:val="24"/>
          <w:szCs w:val="24"/>
        </w:rPr>
        <w:t>.</w:t>
      </w:r>
      <w:r w:rsidRPr="003607E3">
        <w:rPr>
          <w:rFonts w:eastAsia="Calibri"/>
          <w:sz w:val="24"/>
          <w:szCs w:val="24"/>
        </w:rPr>
        <w:t xml:space="preserve"> The total annual hour burden cost of this information collection is estimated to be $</w:t>
      </w:r>
      <w:r w:rsidR="002B1D47">
        <w:rPr>
          <w:rFonts w:eastAsia="Calibri"/>
          <w:sz w:val="24"/>
          <w:szCs w:val="24"/>
        </w:rPr>
        <w:t>48.</w:t>
      </w:r>
      <w:r w:rsidR="00F57254">
        <w:rPr>
          <w:rFonts w:eastAsia="Calibri"/>
          <w:sz w:val="24"/>
          <w:szCs w:val="24"/>
        </w:rPr>
        <w:t xml:space="preserve">18 </w:t>
      </w:r>
      <w:r w:rsidR="002B1D47">
        <w:rPr>
          <w:rFonts w:eastAsia="Calibri"/>
          <w:sz w:val="24"/>
          <w:szCs w:val="24"/>
        </w:rPr>
        <w:t>million</w:t>
      </w:r>
      <w:r>
        <w:rPr>
          <w:rFonts w:eastAsia="Calibri"/>
          <w:sz w:val="24"/>
          <w:szCs w:val="24"/>
        </w:rPr>
        <w:t xml:space="preserve"> for the period</w:t>
      </w:r>
      <w:r w:rsidR="002B1D47">
        <w:rPr>
          <w:rFonts w:eastAsia="Calibri"/>
          <w:sz w:val="24"/>
          <w:szCs w:val="24"/>
        </w:rPr>
        <w:t xml:space="preserve"> 2017 through 2019</w:t>
      </w:r>
      <w:r>
        <w:rPr>
          <w:rFonts w:eastAsia="Calibri"/>
          <w:sz w:val="24"/>
          <w:szCs w:val="24"/>
        </w:rPr>
        <w:t xml:space="preserve"> (or $</w:t>
      </w:r>
      <w:r w:rsidR="002B1D47">
        <w:rPr>
          <w:rFonts w:eastAsia="Calibri"/>
          <w:sz w:val="24"/>
          <w:szCs w:val="24"/>
        </w:rPr>
        <w:t>16.0</w:t>
      </w:r>
      <w:r w:rsidR="007F3AC1">
        <w:rPr>
          <w:rFonts w:eastAsia="Calibri"/>
          <w:sz w:val="24"/>
          <w:szCs w:val="24"/>
        </w:rPr>
        <w:t>6</w:t>
      </w:r>
      <w:r>
        <w:rPr>
          <w:rFonts w:eastAsia="Calibri"/>
          <w:sz w:val="24"/>
          <w:szCs w:val="24"/>
        </w:rPr>
        <w:t xml:space="preserve"> per year)</w:t>
      </w:r>
      <w:r w:rsidRPr="003607E3">
        <w:rPr>
          <w:rFonts w:eastAsia="Calibri"/>
          <w:sz w:val="24"/>
          <w:szCs w:val="24"/>
        </w:rPr>
        <w:t xml:space="preserve">. </w:t>
      </w:r>
    </w:p>
    <w:p w14:paraId="080532D2" w14:textId="77777777" w:rsidR="008B5976" w:rsidRDefault="008B5976" w:rsidP="008B5976">
      <w:pPr>
        <w:keepNext/>
        <w:ind w:left="360"/>
        <w:rPr>
          <w:b/>
          <w:sz w:val="24"/>
          <w:szCs w:val="24"/>
        </w:rPr>
      </w:pPr>
    </w:p>
    <w:p w14:paraId="70120816" w14:textId="77777777" w:rsidR="002B1D47" w:rsidRPr="005922D0" w:rsidRDefault="002B1D47" w:rsidP="008B5976">
      <w:pPr>
        <w:keepNext/>
        <w:ind w:left="360"/>
        <w:rPr>
          <w:b/>
          <w:sz w:val="24"/>
          <w:szCs w:val="24"/>
        </w:rPr>
      </w:pPr>
    </w:p>
    <w:p w14:paraId="4A7B46A1" w14:textId="62189C0B" w:rsidR="008B5976" w:rsidRDefault="008B5976" w:rsidP="008B5976">
      <w:pPr>
        <w:ind w:left="360"/>
        <w:rPr>
          <w:sz w:val="24"/>
          <w:szCs w:val="24"/>
          <w:u w:val="single"/>
        </w:rPr>
      </w:pPr>
      <w:r w:rsidRPr="003412CC">
        <w:rPr>
          <w:sz w:val="24"/>
          <w:szCs w:val="24"/>
          <w:u w:val="single"/>
        </w:rPr>
        <w:t>Calculations:</w:t>
      </w:r>
      <w:r w:rsidR="00565F6E" w:rsidRPr="00565F6E">
        <w:rPr>
          <w:rFonts w:cs="Arial"/>
          <w:color w:val="000000"/>
          <w:sz w:val="24"/>
          <w:vertAlign w:val="superscript"/>
        </w:rPr>
        <w:t xml:space="preserve"> </w:t>
      </w:r>
      <w:r w:rsidR="00565F6E" w:rsidRPr="00565F6E">
        <w:rPr>
          <w:rFonts w:cs="Arial"/>
          <w:color w:val="000000"/>
          <w:sz w:val="24"/>
          <w:vertAlign w:val="superscript"/>
        </w:rPr>
        <w:footnoteReference w:id="1"/>
      </w:r>
    </w:p>
    <w:p w14:paraId="76516BFF" w14:textId="77777777" w:rsidR="008B5976" w:rsidRDefault="008B5976" w:rsidP="008B5976">
      <w:pPr>
        <w:ind w:left="360"/>
        <w:rPr>
          <w:sz w:val="24"/>
          <w:szCs w:val="24"/>
          <w:u w:val="single"/>
        </w:rPr>
      </w:pPr>
    </w:p>
    <w:p w14:paraId="4758B93F" w14:textId="72A4C581" w:rsidR="00C12808" w:rsidRPr="00C12808" w:rsidRDefault="00C12808" w:rsidP="008B5976">
      <w:pPr>
        <w:ind w:left="360"/>
        <w:rPr>
          <w:b/>
          <w:sz w:val="24"/>
          <w:szCs w:val="24"/>
          <w:u w:val="single"/>
        </w:rPr>
      </w:pPr>
      <w:r w:rsidRPr="00C12808">
        <w:rPr>
          <w:b/>
          <w:sz w:val="24"/>
          <w:szCs w:val="24"/>
          <w:u w:val="single"/>
        </w:rPr>
        <w:t xml:space="preserve">A. </w:t>
      </w:r>
      <w:r w:rsidR="00765D12" w:rsidRPr="00C12808">
        <w:rPr>
          <w:b/>
          <w:sz w:val="24"/>
          <w:szCs w:val="24"/>
          <w:u w:val="single"/>
        </w:rPr>
        <w:t>Applicants</w:t>
      </w:r>
      <w:r w:rsidR="00765D12">
        <w:rPr>
          <w:b/>
          <w:sz w:val="24"/>
          <w:szCs w:val="24"/>
          <w:u w:val="single"/>
        </w:rPr>
        <w:t xml:space="preserve"> for New or Renewal of</w:t>
      </w:r>
      <w:r w:rsidR="00765D12" w:rsidRPr="00C12808">
        <w:rPr>
          <w:b/>
          <w:sz w:val="24"/>
          <w:szCs w:val="24"/>
          <w:u w:val="single"/>
        </w:rPr>
        <w:t xml:space="preserve"> </w:t>
      </w:r>
      <w:r w:rsidRPr="00C12808">
        <w:rPr>
          <w:b/>
          <w:sz w:val="24"/>
          <w:szCs w:val="24"/>
          <w:u w:val="single"/>
        </w:rPr>
        <w:t xml:space="preserve">HME </w:t>
      </w:r>
    </w:p>
    <w:p w14:paraId="31C76F64" w14:textId="77777777" w:rsidR="00C12808" w:rsidRDefault="00C12808" w:rsidP="008B5976">
      <w:pPr>
        <w:ind w:left="360"/>
        <w:rPr>
          <w:sz w:val="24"/>
          <w:szCs w:val="24"/>
          <w:u w:val="single"/>
        </w:rPr>
      </w:pPr>
    </w:p>
    <w:p w14:paraId="4E201F0C" w14:textId="2588A358" w:rsidR="008B5976" w:rsidRDefault="008B5976" w:rsidP="00192948">
      <w:pPr>
        <w:pStyle w:val="ListParagraph"/>
        <w:ind w:left="360"/>
        <w:rPr>
          <w:i/>
          <w:sz w:val="24"/>
          <w:szCs w:val="24"/>
        </w:rPr>
      </w:pPr>
      <w:r>
        <w:rPr>
          <w:i/>
          <w:sz w:val="24"/>
          <w:szCs w:val="24"/>
        </w:rPr>
        <w:t>(</w:t>
      </w:r>
      <w:r w:rsidR="00192948">
        <w:rPr>
          <w:i/>
          <w:sz w:val="24"/>
          <w:szCs w:val="24"/>
        </w:rPr>
        <w:t>1</w:t>
      </w:r>
      <w:r w:rsidRPr="00FD119E">
        <w:rPr>
          <w:i/>
          <w:sz w:val="24"/>
          <w:szCs w:val="24"/>
        </w:rPr>
        <w:t xml:space="preserve">) </w:t>
      </w:r>
      <w:r w:rsidR="00192948">
        <w:rPr>
          <w:i/>
          <w:sz w:val="24"/>
          <w:szCs w:val="24"/>
        </w:rPr>
        <w:t>N</w:t>
      </w:r>
      <w:r w:rsidR="00192948" w:rsidRPr="00FD119E">
        <w:rPr>
          <w:i/>
          <w:sz w:val="24"/>
          <w:szCs w:val="24"/>
        </w:rPr>
        <w:t xml:space="preserve">umber </w:t>
      </w:r>
      <w:r w:rsidR="00192948">
        <w:rPr>
          <w:i/>
          <w:sz w:val="24"/>
          <w:szCs w:val="24"/>
        </w:rPr>
        <w:t xml:space="preserve">of </w:t>
      </w:r>
      <w:r w:rsidR="00BF5303">
        <w:rPr>
          <w:i/>
          <w:sz w:val="24"/>
          <w:szCs w:val="24"/>
        </w:rPr>
        <w:t>HME Threat Assessment Program</w:t>
      </w:r>
      <w:r w:rsidRPr="00FD119E">
        <w:rPr>
          <w:i/>
          <w:sz w:val="24"/>
          <w:szCs w:val="24"/>
        </w:rPr>
        <w:t xml:space="preserve"> respondents</w:t>
      </w:r>
      <w:r w:rsidR="00192948">
        <w:rPr>
          <w:i/>
          <w:sz w:val="24"/>
          <w:szCs w:val="24"/>
        </w:rPr>
        <w:t>/applicants</w:t>
      </w:r>
    </w:p>
    <w:p w14:paraId="66A4A72F" w14:textId="77777777" w:rsidR="00192948" w:rsidRDefault="00192948" w:rsidP="00192948">
      <w:pPr>
        <w:pStyle w:val="ListParagraph"/>
        <w:ind w:left="360"/>
        <w:rPr>
          <w:i/>
          <w:sz w:val="24"/>
          <w:szCs w:val="24"/>
        </w:rPr>
      </w:pPr>
    </w:p>
    <w:p w14:paraId="4153EA3F" w14:textId="405699A3" w:rsidR="008B5976" w:rsidRDefault="008B5976" w:rsidP="008B5976">
      <w:pPr>
        <w:pStyle w:val="ListParagraph"/>
        <w:rPr>
          <w:sz w:val="24"/>
          <w:szCs w:val="24"/>
        </w:rPr>
      </w:pPr>
      <w:r>
        <w:rPr>
          <w:sz w:val="24"/>
          <w:szCs w:val="24"/>
        </w:rPr>
        <w:t>The average number of individual respondents is determined based on the number of d</w:t>
      </w:r>
      <w:r w:rsidRPr="00913A9C">
        <w:rPr>
          <w:sz w:val="24"/>
          <w:szCs w:val="24"/>
        </w:rPr>
        <w:t xml:space="preserve">rivers </w:t>
      </w:r>
      <w:r>
        <w:rPr>
          <w:sz w:val="24"/>
          <w:szCs w:val="24"/>
        </w:rPr>
        <w:t xml:space="preserve">that </w:t>
      </w:r>
      <w:r w:rsidRPr="00913A9C">
        <w:rPr>
          <w:sz w:val="24"/>
          <w:szCs w:val="24"/>
        </w:rPr>
        <w:t xml:space="preserve">are required to obtain a security threat assessment before applying for new endorsement and HME renewal, </w:t>
      </w:r>
      <w:r w:rsidRPr="00CD47F8">
        <w:rPr>
          <w:sz w:val="24"/>
          <w:szCs w:val="24"/>
        </w:rPr>
        <w:t>which occurs about every five years</w:t>
      </w:r>
      <w:r w:rsidRPr="00913A9C">
        <w:rPr>
          <w:sz w:val="24"/>
          <w:szCs w:val="24"/>
        </w:rPr>
        <w:t xml:space="preserve">.  </w:t>
      </w:r>
      <w:r>
        <w:rPr>
          <w:sz w:val="24"/>
          <w:szCs w:val="24"/>
        </w:rPr>
        <w:t>Table 1 shows</w:t>
      </w:r>
      <w:r w:rsidRPr="00913A9C">
        <w:rPr>
          <w:sz w:val="24"/>
          <w:szCs w:val="24"/>
        </w:rPr>
        <w:t xml:space="preserve"> the </w:t>
      </w:r>
      <w:r>
        <w:rPr>
          <w:sz w:val="24"/>
          <w:szCs w:val="24"/>
        </w:rPr>
        <w:t xml:space="preserve">actual </w:t>
      </w:r>
      <w:r w:rsidRPr="00913A9C">
        <w:rPr>
          <w:sz w:val="24"/>
          <w:szCs w:val="24"/>
        </w:rPr>
        <w:t xml:space="preserve">number of </w:t>
      </w:r>
      <w:r w:rsidR="00765D12">
        <w:rPr>
          <w:sz w:val="24"/>
          <w:szCs w:val="24"/>
        </w:rPr>
        <w:t>individuals</w:t>
      </w:r>
      <w:r w:rsidRPr="00913A9C">
        <w:rPr>
          <w:sz w:val="24"/>
          <w:szCs w:val="24"/>
        </w:rPr>
        <w:t xml:space="preserve"> applying for </w:t>
      </w:r>
      <w:r>
        <w:rPr>
          <w:sz w:val="24"/>
          <w:szCs w:val="24"/>
        </w:rPr>
        <w:t xml:space="preserve">a new endorsement and </w:t>
      </w:r>
      <w:r w:rsidRPr="00913A9C">
        <w:rPr>
          <w:sz w:val="24"/>
          <w:szCs w:val="24"/>
        </w:rPr>
        <w:t>HME</w:t>
      </w:r>
      <w:r>
        <w:rPr>
          <w:sz w:val="24"/>
          <w:szCs w:val="24"/>
        </w:rPr>
        <w:t xml:space="preserve"> renewal</w:t>
      </w:r>
      <w:r w:rsidRPr="00913A9C">
        <w:rPr>
          <w:sz w:val="24"/>
          <w:szCs w:val="24"/>
        </w:rPr>
        <w:t xml:space="preserve"> each year</w:t>
      </w:r>
      <w:r>
        <w:rPr>
          <w:sz w:val="24"/>
          <w:szCs w:val="24"/>
        </w:rPr>
        <w:t xml:space="preserve"> from 2014 to 2016</w:t>
      </w:r>
      <w:r w:rsidRPr="00913A9C">
        <w:rPr>
          <w:sz w:val="24"/>
          <w:szCs w:val="24"/>
        </w:rPr>
        <w:t xml:space="preserve">. </w:t>
      </w:r>
      <w:r>
        <w:rPr>
          <w:sz w:val="24"/>
          <w:szCs w:val="24"/>
        </w:rPr>
        <w:t>Since t</w:t>
      </w:r>
      <w:r w:rsidRPr="00913A9C">
        <w:rPr>
          <w:sz w:val="24"/>
          <w:szCs w:val="24"/>
        </w:rPr>
        <w:t xml:space="preserve">he number of individuals applying </w:t>
      </w:r>
      <w:r>
        <w:rPr>
          <w:sz w:val="24"/>
          <w:szCs w:val="24"/>
        </w:rPr>
        <w:t xml:space="preserve">for </w:t>
      </w:r>
      <w:r w:rsidRPr="00913A9C">
        <w:rPr>
          <w:sz w:val="24"/>
          <w:szCs w:val="24"/>
        </w:rPr>
        <w:t>HME</w:t>
      </w:r>
      <w:r>
        <w:rPr>
          <w:sz w:val="24"/>
          <w:szCs w:val="24"/>
        </w:rPr>
        <w:t xml:space="preserve"> shows a small variation over time, TSA assumes approximately </w:t>
      </w:r>
      <w:r w:rsidRPr="00913A9C">
        <w:rPr>
          <w:sz w:val="24"/>
          <w:szCs w:val="24"/>
        </w:rPr>
        <w:t>1</w:t>
      </w:r>
      <w:r w:rsidRPr="008B5976">
        <w:rPr>
          <w:sz w:val="24"/>
          <w:szCs w:val="24"/>
        </w:rPr>
        <w:t xml:space="preserve"> percent</w:t>
      </w:r>
      <w:r w:rsidRPr="00913A9C">
        <w:rPr>
          <w:sz w:val="24"/>
          <w:szCs w:val="24"/>
        </w:rPr>
        <w:t xml:space="preserve"> </w:t>
      </w:r>
      <w:r>
        <w:rPr>
          <w:sz w:val="24"/>
          <w:szCs w:val="24"/>
        </w:rPr>
        <w:t xml:space="preserve">annual </w:t>
      </w:r>
      <w:r w:rsidRPr="00913A9C">
        <w:rPr>
          <w:sz w:val="24"/>
          <w:szCs w:val="24"/>
        </w:rPr>
        <w:t>growth</w:t>
      </w:r>
      <w:r>
        <w:rPr>
          <w:sz w:val="24"/>
          <w:szCs w:val="24"/>
        </w:rPr>
        <w:t xml:space="preserve"> rate</w:t>
      </w:r>
      <w:r w:rsidRPr="00913A9C">
        <w:rPr>
          <w:sz w:val="24"/>
          <w:szCs w:val="24"/>
        </w:rPr>
        <w:t xml:space="preserve"> </w:t>
      </w:r>
      <w:r>
        <w:rPr>
          <w:sz w:val="24"/>
          <w:szCs w:val="24"/>
        </w:rPr>
        <w:t>to determine the number of individual respondents</w:t>
      </w:r>
      <w:r w:rsidRPr="00913A9C">
        <w:rPr>
          <w:sz w:val="24"/>
          <w:szCs w:val="24"/>
        </w:rPr>
        <w:t xml:space="preserve"> </w:t>
      </w:r>
      <w:r>
        <w:rPr>
          <w:sz w:val="24"/>
          <w:szCs w:val="24"/>
        </w:rPr>
        <w:t>for the period 2017 through 2019.</w:t>
      </w:r>
      <w:r w:rsidR="00A5795E">
        <w:rPr>
          <w:rStyle w:val="FootnoteReference"/>
          <w:sz w:val="24"/>
          <w:szCs w:val="24"/>
        </w:rPr>
        <w:footnoteReference w:id="2"/>
      </w:r>
    </w:p>
    <w:p w14:paraId="07B0E793" w14:textId="77777777" w:rsidR="00FC0F11" w:rsidRDefault="00FC0F11" w:rsidP="008B5976">
      <w:pPr>
        <w:pStyle w:val="ListParagraph"/>
        <w:rPr>
          <w:sz w:val="24"/>
          <w:szCs w:val="24"/>
        </w:rPr>
      </w:pPr>
    </w:p>
    <w:p w14:paraId="59535ACA" w14:textId="77777777" w:rsidR="00FC0F11" w:rsidRPr="00D85278" w:rsidRDefault="00FC0F11" w:rsidP="00FC0F11">
      <w:pPr>
        <w:autoSpaceDE w:val="0"/>
        <w:autoSpaceDN w:val="0"/>
        <w:adjustRightInd w:val="0"/>
        <w:ind w:left="630"/>
        <w:rPr>
          <w:sz w:val="24"/>
          <w:szCs w:val="24"/>
        </w:rPr>
      </w:pPr>
      <w:r w:rsidRPr="00D85278">
        <w:rPr>
          <w:sz w:val="24"/>
          <w:szCs w:val="24"/>
        </w:rPr>
        <w:t xml:space="preserve">Table 1: Number of New Applicants and HME Renewals </w:t>
      </w:r>
    </w:p>
    <w:tbl>
      <w:tblPr>
        <w:tblpPr w:leftFromText="180" w:rightFromText="180" w:vertAnchor="text" w:horzAnchor="page" w:tblpX="2169"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620"/>
        <w:gridCol w:w="1433"/>
        <w:gridCol w:w="1435"/>
      </w:tblGrid>
      <w:tr w:rsidR="00FC0F11" w:rsidRPr="00F53B69" w14:paraId="237B2F74" w14:textId="77777777" w:rsidTr="00FC0F11">
        <w:tc>
          <w:tcPr>
            <w:tcW w:w="2178" w:type="dxa"/>
            <w:shd w:val="clear" w:color="auto" w:fill="auto"/>
            <w:vAlign w:val="center"/>
          </w:tcPr>
          <w:p w14:paraId="6DCEE227" w14:textId="77777777" w:rsidR="00FC0F11" w:rsidRPr="00F53B69" w:rsidRDefault="00FC0F11" w:rsidP="00FC0F11">
            <w:pPr>
              <w:pStyle w:val="CommentText"/>
              <w:rPr>
                <w:sz w:val="22"/>
                <w:szCs w:val="22"/>
              </w:rPr>
            </w:pPr>
            <w:r w:rsidRPr="00F53B69">
              <w:rPr>
                <w:sz w:val="22"/>
                <w:szCs w:val="22"/>
              </w:rPr>
              <w:t>Year</w:t>
            </w:r>
          </w:p>
        </w:tc>
        <w:tc>
          <w:tcPr>
            <w:tcW w:w="1620" w:type="dxa"/>
            <w:shd w:val="clear" w:color="auto" w:fill="auto"/>
            <w:vAlign w:val="center"/>
          </w:tcPr>
          <w:p w14:paraId="34C6EC27" w14:textId="77777777" w:rsidR="00FC0F11" w:rsidRDefault="00FC0F11" w:rsidP="00FC0F11">
            <w:pPr>
              <w:pStyle w:val="CommentText"/>
              <w:jc w:val="center"/>
              <w:rPr>
                <w:sz w:val="22"/>
                <w:szCs w:val="22"/>
              </w:rPr>
            </w:pPr>
            <w:r>
              <w:rPr>
                <w:sz w:val="22"/>
                <w:szCs w:val="22"/>
              </w:rPr>
              <w:t>TSA agent State Enrollments</w:t>
            </w:r>
          </w:p>
          <w:p w14:paraId="4E5E62EB" w14:textId="77777777" w:rsidR="00FC0F11" w:rsidRPr="00F53B69" w:rsidRDefault="00FC0F11" w:rsidP="00FC0F11">
            <w:pPr>
              <w:pStyle w:val="CommentText"/>
              <w:jc w:val="center"/>
              <w:rPr>
                <w:sz w:val="22"/>
                <w:szCs w:val="22"/>
              </w:rPr>
            </w:pPr>
            <w:r>
              <w:rPr>
                <w:sz w:val="22"/>
                <w:szCs w:val="22"/>
              </w:rPr>
              <w:t>(a)</w:t>
            </w:r>
          </w:p>
        </w:tc>
        <w:tc>
          <w:tcPr>
            <w:tcW w:w="1433" w:type="dxa"/>
            <w:vAlign w:val="center"/>
          </w:tcPr>
          <w:p w14:paraId="1605A78B" w14:textId="77777777" w:rsidR="00FC0F11" w:rsidRDefault="00FC0F11" w:rsidP="00FC0F11">
            <w:pPr>
              <w:pStyle w:val="CommentText"/>
              <w:jc w:val="center"/>
              <w:rPr>
                <w:sz w:val="22"/>
                <w:szCs w:val="22"/>
              </w:rPr>
            </w:pPr>
            <w:r>
              <w:rPr>
                <w:sz w:val="22"/>
                <w:szCs w:val="22"/>
              </w:rPr>
              <w:t>Non-TSA agent State Enrollments</w:t>
            </w:r>
          </w:p>
          <w:p w14:paraId="71F92EA0" w14:textId="77777777" w:rsidR="00FC0F11" w:rsidRPr="00F53B69" w:rsidRDefault="00FC0F11" w:rsidP="00FC0F11">
            <w:pPr>
              <w:pStyle w:val="CommentText"/>
              <w:jc w:val="center"/>
              <w:rPr>
                <w:sz w:val="22"/>
                <w:szCs w:val="22"/>
              </w:rPr>
            </w:pPr>
            <w:r>
              <w:rPr>
                <w:sz w:val="22"/>
                <w:szCs w:val="22"/>
              </w:rPr>
              <w:t xml:space="preserve">(b) </w:t>
            </w:r>
          </w:p>
        </w:tc>
        <w:tc>
          <w:tcPr>
            <w:tcW w:w="1435" w:type="dxa"/>
            <w:vAlign w:val="center"/>
          </w:tcPr>
          <w:p w14:paraId="7F7E93A0" w14:textId="77777777" w:rsidR="00FC0F11" w:rsidRDefault="00FC0F11" w:rsidP="00FC0F11">
            <w:pPr>
              <w:pStyle w:val="CommentText"/>
              <w:jc w:val="center"/>
              <w:rPr>
                <w:sz w:val="22"/>
                <w:szCs w:val="22"/>
              </w:rPr>
            </w:pPr>
            <w:r>
              <w:rPr>
                <w:sz w:val="22"/>
                <w:szCs w:val="22"/>
              </w:rPr>
              <w:t>Total HME Enrollments</w:t>
            </w:r>
          </w:p>
          <w:p w14:paraId="35F269B8" w14:textId="77777777" w:rsidR="00FC0F11" w:rsidRDefault="00FC0F11" w:rsidP="00FC0F11">
            <w:pPr>
              <w:pStyle w:val="CommentText"/>
              <w:jc w:val="center"/>
              <w:rPr>
                <w:sz w:val="22"/>
                <w:szCs w:val="22"/>
              </w:rPr>
            </w:pPr>
          </w:p>
          <w:p w14:paraId="2FCE96C7" w14:textId="77777777" w:rsidR="00FC0F11" w:rsidRPr="00F53B69" w:rsidRDefault="00FC0F11" w:rsidP="00FC0F11">
            <w:pPr>
              <w:pStyle w:val="CommentText"/>
              <w:jc w:val="center"/>
              <w:rPr>
                <w:sz w:val="22"/>
                <w:szCs w:val="22"/>
              </w:rPr>
            </w:pPr>
            <w:r>
              <w:rPr>
                <w:sz w:val="22"/>
                <w:szCs w:val="22"/>
              </w:rPr>
              <w:t>(c = a+b)</w:t>
            </w:r>
          </w:p>
        </w:tc>
      </w:tr>
      <w:tr w:rsidR="00FC0F11" w:rsidRPr="00F53B69" w14:paraId="02CB7CD8" w14:textId="77777777" w:rsidTr="00FC0F11">
        <w:tc>
          <w:tcPr>
            <w:tcW w:w="2178" w:type="dxa"/>
          </w:tcPr>
          <w:p w14:paraId="47D842D7" w14:textId="77777777" w:rsidR="00FC0F11" w:rsidRPr="00F53B69" w:rsidRDefault="00FC0F11" w:rsidP="00FC0F11">
            <w:pPr>
              <w:pStyle w:val="CommentText"/>
              <w:rPr>
                <w:sz w:val="22"/>
                <w:szCs w:val="22"/>
              </w:rPr>
            </w:pPr>
            <w:r>
              <w:rPr>
                <w:sz w:val="22"/>
                <w:szCs w:val="22"/>
              </w:rPr>
              <w:t>2014</w:t>
            </w:r>
          </w:p>
        </w:tc>
        <w:tc>
          <w:tcPr>
            <w:tcW w:w="1620" w:type="dxa"/>
            <w:vAlign w:val="center"/>
          </w:tcPr>
          <w:p w14:paraId="4E8919CE" w14:textId="77777777" w:rsidR="00FC0F11" w:rsidRPr="00F53B69" w:rsidRDefault="00FC0F11" w:rsidP="00FC0F11">
            <w:pPr>
              <w:pStyle w:val="CommentText"/>
              <w:jc w:val="center"/>
              <w:rPr>
                <w:sz w:val="22"/>
                <w:szCs w:val="22"/>
              </w:rPr>
            </w:pPr>
            <w:r w:rsidRPr="00860AB2">
              <w:rPr>
                <w:sz w:val="22"/>
                <w:szCs w:val="22"/>
              </w:rPr>
              <w:t>182,111</w:t>
            </w:r>
          </w:p>
        </w:tc>
        <w:tc>
          <w:tcPr>
            <w:tcW w:w="1433" w:type="dxa"/>
            <w:vAlign w:val="center"/>
          </w:tcPr>
          <w:p w14:paraId="7CAFDCA8" w14:textId="77777777" w:rsidR="00FC0F11" w:rsidRPr="00F53B69" w:rsidRDefault="00FC0F11" w:rsidP="00FC0F11">
            <w:pPr>
              <w:pStyle w:val="CommentText"/>
              <w:jc w:val="center"/>
              <w:rPr>
                <w:sz w:val="22"/>
                <w:szCs w:val="22"/>
              </w:rPr>
            </w:pPr>
            <w:r w:rsidRPr="00860AB2">
              <w:rPr>
                <w:sz w:val="22"/>
                <w:szCs w:val="22"/>
              </w:rPr>
              <w:t xml:space="preserve">85,847 </w:t>
            </w:r>
          </w:p>
        </w:tc>
        <w:tc>
          <w:tcPr>
            <w:tcW w:w="1435" w:type="dxa"/>
            <w:vAlign w:val="center"/>
          </w:tcPr>
          <w:p w14:paraId="01B11DA9" w14:textId="77777777" w:rsidR="00FC0F11" w:rsidRPr="00F53B69" w:rsidRDefault="00FC0F11" w:rsidP="00FC0F11">
            <w:pPr>
              <w:pStyle w:val="CommentText"/>
              <w:jc w:val="center"/>
              <w:rPr>
                <w:sz w:val="22"/>
                <w:szCs w:val="22"/>
              </w:rPr>
            </w:pPr>
            <w:r w:rsidRPr="00860AB2">
              <w:rPr>
                <w:sz w:val="22"/>
                <w:szCs w:val="22"/>
              </w:rPr>
              <w:t xml:space="preserve">267,958 </w:t>
            </w:r>
          </w:p>
        </w:tc>
      </w:tr>
      <w:tr w:rsidR="00FC0F11" w:rsidRPr="00F53B69" w14:paraId="7C35BD99" w14:textId="77777777" w:rsidTr="00FC0F11">
        <w:tc>
          <w:tcPr>
            <w:tcW w:w="2178" w:type="dxa"/>
            <w:tcBorders>
              <w:bottom w:val="single" w:sz="4" w:space="0" w:color="000000"/>
            </w:tcBorders>
          </w:tcPr>
          <w:p w14:paraId="53811089" w14:textId="77777777" w:rsidR="00FC0F11" w:rsidRPr="00F53B69" w:rsidRDefault="00FC0F11" w:rsidP="00FC0F11">
            <w:pPr>
              <w:pStyle w:val="CommentText"/>
              <w:rPr>
                <w:sz w:val="22"/>
                <w:szCs w:val="22"/>
              </w:rPr>
            </w:pPr>
            <w:r>
              <w:rPr>
                <w:sz w:val="22"/>
                <w:szCs w:val="22"/>
              </w:rPr>
              <w:t>2015</w:t>
            </w:r>
          </w:p>
        </w:tc>
        <w:tc>
          <w:tcPr>
            <w:tcW w:w="1620" w:type="dxa"/>
            <w:tcBorders>
              <w:bottom w:val="single" w:sz="4" w:space="0" w:color="000000"/>
            </w:tcBorders>
            <w:vAlign w:val="center"/>
          </w:tcPr>
          <w:p w14:paraId="19642CBC" w14:textId="77777777" w:rsidR="00FC0F11" w:rsidRPr="00F53B69" w:rsidRDefault="00FC0F11" w:rsidP="00FC0F11">
            <w:pPr>
              <w:pStyle w:val="CommentText"/>
              <w:jc w:val="center"/>
              <w:rPr>
                <w:sz w:val="22"/>
                <w:szCs w:val="22"/>
              </w:rPr>
            </w:pPr>
            <w:r w:rsidRPr="00860AB2">
              <w:rPr>
                <w:sz w:val="22"/>
                <w:szCs w:val="22"/>
              </w:rPr>
              <w:t>182,231</w:t>
            </w:r>
          </w:p>
        </w:tc>
        <w:tc>
          <w:tcPr>
            <w:tcW w:w="1433" w:type="dxa"/>
            <w:tcBorders>
              <w:bottom w:val="single" w:sz="4" w:space="0" w:color="000000"/>
            </w:tcBorders>
            <w:vAlign w:val="center"/>
          </w:tcPr>
          <w:p w14:paraId="3314F9BF" w14:textId="77777777" w:rsidR="00FC0F11" w:rsidRDefault="00FC0F11" w:rsidP="00FC0F11">
            <w:pPr>
              <w:pStyle w:val="CommentText"/>
              <w:jc w:val="center"/>
            </w:pPr>
            <w:r w:rsidRPr="00860AB2">
              <w:rPr>
                <w:sz w:val="22"/>
                <w:szCs w:val="22"/>
              </w:rPr>
              <w:t xml:space="preserve">84,865 </w:t>
            </w:r>
          </w:p>
        </w:tc>
        <w:tc>
          <w:tcPr>
            <w:tcW w:w="1435" w:type="dxa"/>
            <w:tcBorders>
              <w:bottom w:val="single" w:sz="4" w:space="0" w:color="000000"/>
            </w:tcBorders>
            <w:vAlign w:val="center"/>
          </w:tcPr>
          <w:p w14:paraId="46BDD8DF" w14:textId="77777777" w:rsidR="00FC0F11" w:rsidRDefault="00FC0F11" w:rsidP="00FC0F11">
            <w:pPr>
              <w:pStyle w:val="CommentText"/>
              <w:jc w:val="center"/>
            </w:pPr>
            <w:r w:rsidRPr="00860AB2">
              <w:rPr>
                <w:sz w:val="22"/>
                <w:szCs w:val="22"/>
              </w:rPr>
              <w:t xml:space="preserve">267,096 </w:t>
            </w:r>
          </w:p>
        </w:tc>
      </w:tr>
      <w:tr w:rsidR="00FC0F11" w:rsidRPr="00F53B69" w14:paraId="5BF67FE3" w14:textId="77777777" w:rsidTr="00FC0F11">
        <w:tc>
          <w:tcPr>
            <w:tcW w:w="2178" w:type="dxa"/>
            <w:tcBorders>
              <w:bottom w:val="double" w:sz="4" w:space="0" w:color="auto"/>
            </w:tcBorders>
          </w:tcPr>
          <w:p w14:paraId="34B78793" w14:textId="77777777" w:rsidR="00FC0F11" w:rsidRPr="00F53B69" w:rsidRDefault="00FC0F11" w:rsidP="00FC0F11">
            <w:pPr>
              <w:pStyle w:val="CommentText"/>
              <w:rPr>
                <w:sz w:val="22"/>
                <w:szCs w:val="22"/>
              </w:rPr>
            </w:pPr>
            <w:r w:rsidRPr="00F53B69">
              <w:rPr>
                <w:sz w:val="22"/>
                <w:szCs w:val="22"/>
              </w:rPr>
              <w:t>2016</w:t>
            </w:r>
            <w:r>
              <w:rPr>
                <w:rStyle w:val="FootnoteReference"/>
                <w:sz w:val="22"/>
                <w:szCs w:val="22"/>
              </w:rPr>
              <w:footnoteReference w:id="3"/>
            </w:r>
          </w:p>
        </w:tc>
        <w:tc>
          <w:tcPr>
            <w:tcW w:w="1620" w:type="dxa"/>
            <w:tcBorders>
              <w:bottom w:val="double" w:sz="4" w:space="0" w:color="auto"/>
            </w:tcBorders>
          </w:tcPr>
          <w:p w14:paraId="7FD8E8F1" w14:textId="77777777" w:rsidR="00FC0F11" w:rsidRPr="00F53B69" w:rsidRDefault="00FC0F11" w:rsidP="00FC0F11">
            <w:pPr>
              <w:pStyle w:val="CommentText"/>
              <w:jc w:val="center"/>
              <w:rPr>
                <w:sz w:val="22"/>
                <w:szCs w:val="22"/>
              </w:rPr>
            </w:pPr>
            <w:r>
              <w:rPr>
                <w:sz w:val="22"/>
                <w:szCs w:val="22"/>
              </w:rPr>
              <w:t>179,445</w:t>
            </w:r>
          </w:p>
        </w:tc>
        <w:tc>
          <w:tcPr>
            <w:tcW w:w="1433" w:type="dxa"/>
            <w:tcBorders>
              <w:bottom w:val="double" w:sz="4" w:space="0" w:color="auto"/>
            </w:tcBorders>
            <w:vAlign w:val="center"/>
          </w:tcPr>
          <w:p w14:paraId="3F6D5DE3" w14:textId="77777777" w:rsidR="00FC0F11" w:rsidRDefault="00FC0F11" w:rsidP="00FC0F11">
            <w:pPr>
              <w:pStyle w:val="CommentText"/>
              <w:jc w:val="center"/>
            </w:pPr>
            <w:r w:rsidRPr="00860AB2">
              <w:rPr>
                <w:sz w:val="22"/>
                <w:szCs w:val="22"/>
              </w:rPr>
              <w:t xml:space="preserve">83,555 </w:t>
            </w:r>
          </w:p>
        </w:tc>
        <w:tc>
          <w:tcPr>
            <w:tcW w:w="1435" w:type="dxa"/>
            <w:tcBorders>
              <w:bottom w:val="double" w:sz="4" w:space="0" w:color="auto"/>
              <w:right w:val="single" w:sz="4" w:space="0" w:color="auto"/>
            </w:tcBorders>
            <w:vAlign w:val="center"/>
          </w:tcPr>
          <w:p w14:paraId="61B79C5D" w14:textId="77777777" w:rsidR="00FC0F11" w:rsidRDefault="00FC0F11" w:rsidP="00FC0F11">
            <w:pPr>
              <w:pStyle w:val="CommentText"/>
              <w:jc w:val="center"/>
            </w:pPr>
            <w:r w:rsidRPr="00860AB2">
              <w:rPr>
                <w:sz w:val="22"/>
                <w:szCs w:val="22"/>
              </w:rPr>
              <w:t xml:space="preserve">263,000 </w:t>
            </w:r>
          </w:p>
        </w:tc>
      </w:tr>
      <w:tr w:rsidR="00FC0F11" w:rsidRPr="00F53B69" w14:paraId="653CB285" w14:textId="77777777" w:rsidTr="00FC0F11">
        <w:trPr>
          <w:trHeight w:val="408"/>
        </w:trPr>
        <w:tc>
          <w:tcPr>
            <w:tcW w:w="6666" w:type="dxa"/>
            <w:gridSpan w:val="4"/>
            <w:tcBorders>
              <w:top w:val="double" w:sz="4" w:space="0" w:color="auto"/>
              <w:right w:val="single" w:sz="4" w:space="0" w:color="auto"/>
            </w:tcBorders>
            <w:vAlign w:val="bottom"/>
          </w:tcPr>
          <w:p w14:paraId="1A951B15" w14:textId="77777777" w:rsidR="00FC0F11" w:rsidRDefault="00FC0F11" w:rsidP="00FC0F11">
            <w:pPr>
              <w:pStyle w:val="CommentText"/>
            </w:pPr>
            <w:r>
              <w:rPr>
                <w:sz w:val="22"/>
                <w:szCs w:val="22"/>
              </w:rPr>
              <w:t>Projection (using 1% growth rate)</w:t>
            </w:r>
          </w:p>
        </w:tc>
      </w:tr>
      <w:tr w:rsidR="00FC0F11" w:rsidRPr="00F53B69" w14:paraId="0EDA9DDF" w14:textId="77777777" w:rsidTr="00FC0F11">
        <w:tc>
          <w:tcPr>
            <w:tcW w:w="2178" w:type="dxa"/>
          </w:tcPr>
          <w:p w14:paraId="64997381" w14:textId="77777777" w:rsidR="00FC0F11" w:rsidRPr="00F53B69" w:rsidRDefault="00FC0F11" w:rsidP="00FC0F11">
            <w:pPr>
              <w:pStyle w:val="CommentText"/>
              <w:rPr>
                <w:sz w:val="22"/>
                <w:szCs w:val="22"/>
              </w:rPr>
            </w:pPr>
            <w:r>
              <w:rPr>
                <w:sz w:val="22"/>
                <w:szCs w:val="22"/>
              </w:rPr>
              <w:t>2017</w:t>
            </w:r>
          </w:p>
        </w:tc>
        <w:tc>
          <w:tcPr>
            <w:tcW w:w="1620" w:type="dxa"/>
            <w:vAlign w:val="center"/>
          </w:tcPr>
          <w:p w14:paraId="6DF0F7DF" w14:textId="77777777" w:rsidR="00FC0F11" w:rsidRPr="00F53B69" w:rsidRDefault="00FC0F11" w:rsidP="00FC0F11">
            <w:pPr>
              <w:pStyle w:val="CommentText"/>
              <w:jc w:val="center"/>
              <w:rPr>
                <w:sz w:val="22"/>
                <w:szCs w:val="22"/>
              </w:rPr>
            </w:pPr>
            <w:r w:rsidRPr="009C5F46">
              <w:rPr>
                <w:color w:val="000000"/>
                <w:sz w:val="22"/>
                <w:szCs w:val="22"/>
              </w:rPr>
              <w:t>181,239</w:t>
            </w:r>
          </w:p>
        </w:tc>
        <w:tc>
          <w:tcPr>
            <w:tcW w:w="1433" w:type="dxa"/>
            <w:vAlign w:val="center"/>
          </w:tcPr>
          <w:p w14:paraId="50622850" w14:textId="77777777" w:rsidR="00FC0F11" w:rsidRDefault="00FC0F11" w:rsidP="00FC0F11">
            <w:pPr>
              <w:pStyle w:val="CommentText"/>
              <w:jc w:val="center"/>
            </w:pPr>
            <w:r w:rsidRPr="009C5F46">
              <w:rPr>
                <w:color w:val="000000"/>
                <w:sz w:val="22"/>
                <w:szCs w:val="22"/>
              </w:rPr>
              <w:t xml:space="preserve">84,391 </w:t>
            </w:r>
          </w:p>
        </w:tc>
        <w:tc>
          <w:tcPr>
            <w:tcW w:w="1435" w:type="dxa"/>
            <w:tcBorders>
              <w:right w:val="single" w:sz="4" w:space="0" w:color="auto"/>
            </w:tcBorders>
            <w:vAlign w:val="center"/>
          </w:tcPr>
          <w:p w14:paraId="60B15A1B" w14:textId="77777777" w:rsidR="00FC0F11" w:rsidRDefault="00FC0F11" w:rsidP="00FC0F11">
            <w:pPr>
              <w:pStyle w:val="CommentText"/>
              <w:jc w:val="center"/>
            </w:pPr>
            <w:r w:rsidRPr="009C5F46">
              <w:rPr>
                <w:color w:val="000000"/>
                <w:sz w:val="22"/>
                <w:szCs w:val="22"/>
              </w:rPr>
              <w:t>265,630</w:t>
            </w:r>
          </w:p>
        </w:tc>
      </w:tr>
      <w:tr w:rsidR="00FC0F11" w:rsidRPr="00F53B69" w14:paraId="5713F2EB" w14:textId="77777777" w:rsidTr="00FC0F11">
        <w:tc>
          <w:tcPr>
            <w:tcW w:w="2178" w:type="dxa"/>
          </w:tcPr>
          <w:p w14:paraId="73E7223D" w14:textId="77777777" w:rsidR="00FC0F11" w:rsidRPr="00F53B69" w:rsidRDefault="00FC0F11" w:rsidP="00FC0F11">
            <w:pPr>
              <w:pStyle w:val="CommentText"/>
              <w:rPr>
                <w:sz w:val="22"/>
                <w:szCs w:val="22"/>
              </w:rPr>
            </w:pPr>
            <w:r>
              <w:rPr>
                <w:sz w:val="22"/>
                <w:szCs w:val="22"/>
              </w:rPr>
              <w:t>2018</w:t>
            </w:r>
          </w:p>
        </w:tc>
        <w:tc>
          <w:tcPr>
            <w:tcW w:w="1620" w:type="dxa"/>
            <w:vAlign w:val="center"/>
          </w:tcPr>
          <w:p w14:paraId="05198124" w14:textId="77777777" w:rsidR="00FC0F11" w:rsidRPr="00F53B69" w:rsidRDefault="00FC0F11" w:rsidP="00FC0F11">
            <w:pPr>
              <w:pStyle w:val="CommentText"/>
              <w:jc w:val="center"/>
              <w:rPr>
                <w:sz w:val="22"/>
                <w:szCs w:val="22"/>
              </w:rPr>
            </w:pPr>
            <w:r w:rsidRPr="009C5F46">
              <w:rPr>
                <w:color w:val="000000"/>
                <w:sz w:val="22"/>
                <w:szCs w:val="22"/>
              </w:rPr>
              <w:t>183,052</w:t>
            </w:r>
          </w:p>
        </w:tc>
        <w:tc>
          <w:tcPr>
            <w:tcW w:w="1433" w:type="dxa"/>
            <w:vAlign w:val="center"/>
          </w:tcPr>
          <w:p w14:paraId="3E7BE2AC" w14:textId="77777777" w:rsidR="00FC0F11" w:rsidRDefault="00FC0F11" w:rsidP="00FC0F11">
            <w:pPr>
              <w:pStyle w:val="CommentText"/>
              <w:jc w:val="center"/>
            </w:pPr>
            <w:r w:rsidRPr="009C5F46">
              <w:rPr>
                <w:color w:val="000000"/>
                <w:sz w:val="22"/>
                <w:szCs w:val="22"/>
              </w:rPr>
              <w:t xml:space="preserve">85,234 </w:t>
            </w:r>
          </w:p>
        </w:tc>
        <w:tc>
          <w:tcPr>
            <w:tcW w:w="1435" w:type="dxa"/>
            <w:vAlign w:val="center"/>
          </w:tcPr>
          <w:p w14:paraId="31B3BAD9" w14:textId="77777777" w:rsidR="00FC0F11" w:rsidRDefault="00FC0F11" w:rsidP="00FC0F11">
            <w:pPr>
              <w:pStyle w:val="CommentText"/>
              <w:jc w:val="center"/>
            </w:pPr>
            <w:r w:rsidRPr="009C5F46">
              <w:rPr>
                <w:color w:val="000000"/>
                <w:sz w:val="22"/>
                <w:szCs w:val="22"/>
              </w:rPr>
              <w:t>268,286</w:t>
            </w:r>
          </w:p>
        </w:tc>
      </w:tr>
      <w:tr w:rsidR="00FC0F11" w:rsidRPr="00F53B69" w14:paraId="5C73EB81" w14:textId="77777777" w:rsidTr="00FC0F11">
        <w:tc>
          <w:tcPr>
            <w:tcW w:w="2178" w:type="dxa"/>
          </w:tcPr>
          <w:p w14:paraId="335B0447" w14:textId="77777777" w:rsidR="00FC0F11" w:rsidRPr="00F53B69" w:rsidRDefault="00FC0F11" w:rsidP="00FC0F11">
            <w:pPr>
              <w:pStyle w:val="CommentText"/>
              <w:rPr>
                <w:sz w:val="22"/>
                <w:szCs w:val="22"/>
              </w:rPr>
            </w:pPr>
            <w:r>
              <w:rPr>
                <w:sz w:val="22"/>
                <w:szCs w:val="22"/>
              </w:rPr>
              <w:t>2019</w:t>
            </w:r>
          </w:p>
        </w:tc>
        <w:tc>
          <w:tcPr>
            <w:tcW w:w="1620" w:type="dxa"/>
            <w:vAlign w:val="center"/>
          </w:tcPr>
          <w:p w14:paraId="45BFE8A4" w14:textId="77777777" w:rsidR="00FC0F11" w:rsidRPr="00F53B69" w:rsidRDefault="00FC0F11" w:rsidP="00FC0F11">
            <w:pPr>
              <w:pStyle w:val="CommentText"/>
              <w:jc w:val="center"/>
              <w:rPr>
                <w:sz w:val="22"/>
                <w:szCs w:val="22"/>
              </w:rPr>
            </w:pPr>
            <w:r w:rsidRPr="009C5F46">
              <w:rPr>
                <w:color w:val="000000"/>
                <w:sz w:val="22"/>
                <w:szCs w:val="22"/>
              </w:rPr>
              <w:t>184,882</w:t>
            </w:r>
          </w:p>
        </w:tc>
        <w:tc>
          <w:tcPr>
            <w:tcW w:w="1433" w:type="dxa"/>
            <w:vAlign w:val="center"/>
          </w:tcPr>
          <w:p w14:paraId="6E4CB50A" w14:textId="77777777" w:rsidR="00FC0F11" w:rsidRPr="0043428C" w:rsidRDefault="00FC0F11" w:rsidP="00FC0F11">
            <w:pPr>
              <w:pStyle w:val="CommentText"/>
              <w:jc w:val="center"/>
            </w:pPr>
            <w:r w:rsidRPr="009C5F46">
              <w:rPr>
                <w:color w:val="000000"/>
                <w:sz w:val="22"/>
                <w:szCs w:val="22"/>
              </w:rPr>
              <w:t xml:space="preserve">86,087 </w:t>
            </w:r>
          </w:p>
        </w:tc>
        <w:tc>
          <w:tcPr>
            <w:tcW w:w="1435" w:type="dxa"/>
            <w:vAlign w:val="center"/>
          </w:tcPr>
          <w:p w14:paraId="0FCA3C31" w14:textId="77777777" w:rsidR="00FC0F11" w:rsidRPr="0043428C" w:rsidRDefault="00FC0F11" w:rsidP="00FC0F11">
            <w:pPr>
              <w:pStyle w:val="CommentText"/>
              <w:jc w:val="center"/>
            </w:pPr>
            <w:r w:rsidRPr="009C5F46">
              <w:rPr>
                <w:color w:val="000000"/>
                <w:sz w:val="22"/>
                <w:szCs w:val="22"/>
              </w:rPr>
              <w:t>270,969</w:t>
            </w:r>
          </w:p>
        </w:tc>
      </w:tr>
      <w:tr w:rsidR="00FC0F11" w:rsidRPr="00F53B69" w14:paraId="3BCEF67A" w14:textId="77777777" w:rsidTr="00FC0F11">
        <w:tc>
          <w:tcPr>
            <w:tcW w:w="2178" w:type="dxa"/>
          </w:tcPr>
          <w:p w14:paraId="661EAD8B" w14:textId="77777777" w:rsidR="00FC0F11" w:rsidRPr="00011D4D" w:rsidRDefault="00FC0F11" w:rsidP="00FC0F11">
            <w:pPr>
              <w:pStyle w:val="CommentText"/>
              <w:rPr>
                <w:b/>
                <w:sz w:val="22"/>
                <w:szCs w:val="22"/>
              </w:rPr>
            </w:pPr>
            <w:r w:rsidRPr="00011D4D">
              <w:rPr>
                <w:b/>
                <w:sz w:val="22"/>
                <w:szCs w:val="22"/>
              </w:rPr>
              <w:t>Total (2017-2019)</w:t>
            </w:r>
          </w:p>
        </w:tc>
        <w:tc>
          <w:tcPr>
            <w:tcW w:w="1620" w:type="dxa"/>
            <w:vAlign w:val="center"/>
          </w:tcPr>
          <w:p w14:paraId="41F4AD19" w14:textId="77777777" w:rsidR="00FC0F11" w:rsidRPr="00011D4D" w:rsidRDefault="00FC0F11" w:rsidP="00FC0F11">
            <w:pPr>
              <w:pStyle w:val="CommentText"/>
              <w:jc w:val="center"/>
              <w:rPr>
                <w:b/>
                <w:sz w:val="22"/>
                <w:szCs w:val="22"/>
              </w:rPr>
            </w:pPr>
            <w:r w:rsidRPr="00011D4D">
              <w:rPr>
                <w:b/>
                <w:color w:val="000000"/>
                <w:sz w:val="22"/>
                <w:szCs w:val="22"/>
              </w:rPr>
              <w:t>549,174</w:t>
            </w:r>
          </w:p>
        </w:tc>
        <w:tc>
          <w:tcPr>
            <w:tcW w:w="1433" w:type="dxa"/>
            <w:vAlign w:val="center"/>
          </w:tcPr>
          <w:p w14:paraId="62A17EBB" w14:textId="77777777" w:rsidR="00FC0F11" w:rsidRPr="00011D4D" w:rsidRDefault="00FC0F11" w:rsidP="00FC0F11">
            <w:pPr>
              <w:pStyle w:val="CommentText"/>
              <w:jc w:val="center"/>
              <w:rPr>
                <w:b/>
              </w:rPr>
            </w:pPr>
            <w:r w:rsidRPr="00011D4D">
              <w:rPr>
                <w:b/>
                <w:color w:val="000000"/>
                <w:sz w:val="22"/>
                <w:szCs w:val="22"/>
              </w:rPr>
              <w:t>255,712</w:t>
            </w:r>
          </w:p>
        </w:tc>
        <w:tc>
          <w:tcPr>
            <w:tcW w:w="1435" w:type="dxa"/>
            <w:vAlign w:val="center"/>
          </w:tcPr>
          <w:p w14:paraId="6887C64A" w14:textId="77777777" w:rsidR="00FC0F11" w:rsidRPr="00011D4D" w:rsidRDefault="00FC0F11" w:rsidP="00FC0F11">
            <w:pPr>
              <w:pStyle w:val="CommentText"/>
              <w:jc w:val="center"/>
              <w:rPr>
                <w:b/>
              </w:rPr>
            </w:pPr>
            <w:r w:rsidRPr="00011D4D">
              <w:rPr>
                <w:b/>
                <w:color w:val="000000"/>
                <w:sz w:val="22"/>
                <w:szCs w:val="22"/>
              </w:rPr>
              <w:t>804,885</w:t>
            </w:r>
          </w:p>
        </w:tc>
      </w:tr>
      <w:tr w:rsidR="00FC0F11" w:rsidRPr="00F53B69" w14:paraId="28CEDB9E" w14:textId="77777777" w:rsidTr="00FC0F11">
        <w:tc>
          <w:tcPr>
            <w:tcW w:w="2178" w:type="dxa"/>
          </w:tcPr>
          <w:p w14:paraId="0DD267E3" w14:textId="77777777" w:rsidR="00FC0F11" w:rsidRPr="00011D4D" w:rsidRDefault="00FC0F11" w:rsidP="00FC0F11">
            <w:pPr>
              <w:pStyle w:val="CommentText"/>
              <w:rPr>
                <w:b/>
                <w:sz w:val="22"/>
                <w:szCs w:val="22"/>
              </w:rPr>
            </w:pPr>
            <w:r w:rsidRPr="00011D4D">
              <w:rPr>
                <w:b/>
                <w:sz w:val="22"/>
                <w:szCs w:val="22"/>
              </w:rPr>
              <w:t>Average (2017-2019)</w:t>
            </w:r>
          </w:p>
        </w:tc>
        <w:tc>
          <w:tcPr>
            <w:tcW w:w="1620" w:type="dxa"/>
            <w:vAlign w:val="center"/>
          </w:tcPr>
          <w:p w14:paraId="5BE82077" w14:textId="77777777" w:rsidR="00FC0F11" w:rsidRPr="0032177C" w:rsidRDefault="00FC0F11" w:rsidP="00FC0F11">
            <w:pPr>
              <w:pStyle w:val="CommentText"/>
              <w:jc w:val="center"/>
              <w:rPr>
                <w:b/>
                <w:sz w:val="22"/>
                <w:szCs w:val="22"/>
              </w:rPr>
            </w:pPr>
            <w:r w:rsidRPr="009E62B8">
              <w:rPr>
                <w:b/>
                <w:color w:val="000000"/>
                <w:sz w:val="22"/>
                <w:szCs w:val="22"/>
              </w:rPr>
              <w:t>183,058</w:t>
            </w:r>
          </w:p>
        </w:tc>
        <w:tc>
          <w:tcPr>
            <w:tcW w:w="1433" w:type="dxa"/>
            <w:vAlign w:val="center"/>
          </w:tcPr>
          <w:p w14:paraId="73326D7D" w14:textId="77777777" w:rsidR="00FC0F11" w:rsidRPr="0032177C" w:rsidRDefault="00FC0F11" w:rsidP="00FC0F11">
            <w:pPr>
              <w:pStyle w:val="CommentText"/>
              <w:jc w:val="center"/>
              <w:rPr>
                <w:b/>
              </w:rPr>
            </w:pPr>
            <w:r w:rsidRPr="009E62B8">
              <w:rPr>
                <w:b/>
                <w:color w:val="000000"/>
                <w:sz w:val="22"/>
                <w:szCs w:val="22"/>
              </w:rPr>
              <w:t>85,237</w:t>
            </w:r>
          </w:p>
        </w:tc>
        <w:tc>
          <w:tcPr>
            <w:tcW w:w="1435" w:type="dxa"/>
            <w:vAlign w:val="center"/>
          </w:tcPr>
          <w:p w14:paraId="709F42B4" w14:textId="77777777" w:rsidR="00FC0F11" w:rsidRPr="0032177C" w:rsidRDefault="00FC0F11" w:rsidP="00FC0F11">
            <w:pPr>
              <w:pStyle w:val="CommentText"/>
              <w:jc w:val="center"/>
              <w:rPr>
                <w:b/>
              </w:rPr>
            </w:pPr>
            <w:r w:rsidRPr="009E62B8">
              <w:rPr>
                <w:b/>
                <w:color w:val="000000"/>
                <w:sz w:val="22"/>
                <w:szCs w:val="22"/>
              </w:rPr>
              <w:t>268,295</w:t>
            </w:r>
          </w:p>
        </w:tc>
      </w:tr>
    </w:tbl>
    <w:p w14:paraId="22CC095A" w14:textId="77777777" w:rsidR="00FC0F11" w:rsidRDefault="00FC0F11" w:rsidP="00FC0F11">
      <w:pPr>
        <w:autoSpaceDE w:val="0"/>
        <w:autoSpaceDN w:val="0"/>
        <w:adjustRightInd w:val="0"/>
        <w:ind w:left="360"/>
        <w:jc w:val="center"/>
        <w:rPr>
          <w:sz w:val="24"/>
          <w:szCs w:val="24"/>
          <w:u w:val="single"/>
        </w:rPr>
      </w:pPr>
    </w:p>
    <w:p w14:paraId="088F8A14" w14:textId="77777777" w:rsidR="00FC0F11" w:rsidRDefault="00FC0F11" w:rsidP="00FC0F11">
      <w:pPr>
        <w:autoSpaceDE w:val="0"/>
        <w:autoSpaceDN w:val="0"/>
        <w:adjustRightInd w:val="0"/>
        <w:ind w:left="360"/>
        <w:jc w:val="center"/>
        <w:rPr>
          <w:sz w:val="24"/>
          <w:szCs w:val="24"/>
          <w:u w:val="single"/>
        </w:rPr>
      </w:pPr>
    </w:p>
    <w:p w14:paraId="05B0E694" w14:textId="77777777" w:rsidR="00FC0F11" w:rsidRDefault="00FC0F11" w:rsidP="00FC0F11">
      <w:pPr>
        <w:autoSpaceDE w:val="0"/>
        <w:autoSpaceDN w:val="0"/>
        <w:adjustRightInd w:val="0"/>
        <w:ind w:left="360"/>
        <w:jc w:val="center"/>
        <w:rPr>
          <w:sz w:val="24"/>
          <w:szCs w:val="24"/>
          <w:u w:val="single"/>
        </w:rPr>
      </w:pPr>
    </w:p>
    <w:p w14:paraId="6E8A6FEA" w14:textId="77777777" w:rsidR="00FC0F11" w:rsidRDefault="00FC0F11" w:rsidP="00FC0F11">
      <w:pPr>
        <w:autoSpaceDE w:val="0"/>
        <w:autoSpaceDN w:val="0"/>
        <w:adjustRightInd w:val="0"/>
        <w:ind w:left="360"/>
        <w:jc w:val="center"/>
        <w:rPr>
          <w:sz w:val="24"/>
          <w:szCs w:val="24"/>
          <w:u w:val="single"/>
        </w:rPr>
      </w:pPr>
    </w:p>
    <w:p w14:paraId="4FF44E08" w14:textId="77777777" w:rsidR="00FC0F11" w:rsidRDefault="00FC0F11" w:rsidP="00FC0F11">
      <w:pPr>
        <w:autoSpaceDE w:val="0"/>
        <w:autoSpaceDN w:val="0"/>
        <w:adjustRightInd w:val="0"/>
        <w:ind w:left="360"/>
        <w:jc w:val="center"/>
        <w:rPr>
          <w:sz w:val="24"/>
          <w:szCs w:val="24"/>
          <w:u w:val="single"/>
        </w:rPr>
      </w:pPr>
    </w:p>
    <w:p w14:paraId="6A6263A4" w14:textId="77777777" w:rsidR="00FC0F11" w:rsidRDefault="00FC0F11" w:rsidP="00FC0F11">
      <w:pPr>
        <w:autoSpaceDE w:val="0"/>
        <w:autoSpaceDN w:val="0"/>
        <w:adjustRightInd w:val="0"/>
        <w:ind w:left="360"/>
        <w:jc w:val="center"/>
        <w:rPr>
          <w:sz w:val="24"/>
          <w:szCs w:val="24"/>
          <w:u w:val="single"/>
        </w:rPr>
      </w:pPr>
    </w:p>
    <w:p w14:paraId="5B958981" w14:textId="77777777" w:rsidR="00FC0F11" w:rsidRDefault="00FC0F11" w:rsidP="00FC0F11">
      <w:pPr>
        <w:autoSpaceDE w:val="0"/>
        <w:autoSpaceDN w:val="0"/>
        <w:adjustRightInd w:val="0"/>
        <w:ind w:left="360"/>
        <w:jc w:val="center"/>
        <w:rPr>
          <w:sz w:val="24"/>
          <w:szCs w:val="24"/>
          <w:u w:val="single"/>
        </w:rPr>
      </w:pPr>
    </w:p>
    <w:p w14:paraId="12C90E88" w14:textId="77777777" w:rsidR="00FC0F11" w:rsidRDefault="00FC0F11" w:rsidP="00FC0F11">
      <w:pPr>
        <w:autoSpaceDE w:val="0"/>
        <w:autoSpaceDN w:val="0"/>
        <w:adjustRightInd w:val="0"/>
        <w:ind w:left="360"/>
        <w:jc w:val="center"/>
        <w:rPr>
          <w:sz w:val="24"/>
          <w:szCs w:val="24"/>
          <w:u w:val="single"/>
        </w:rPr>
      </w:pPr>
    </w:p>
    <w:p w14:paraId="463F23C4" w14:textId="77777777" w:rsidR="00FC0F11" w:rsidRDefault="00FC0F11" w:rsidP="00FC0F11">
      <w:pPr>
        <w:autoSpaceDE w:val="0"/>
        <w:autoSpaceDN w:val="0"/>
        <w:adjustRightInd w:val="0"/>
        <w:ind w:left="360"/>
        <w:jc w:val="center"/>
        <w:rPr>
          <w:sz w:val="24"/>
          <w:szCs w:val="24"/>
          <w:u w:val="single"/>
        </w:rPr>
      </w:pPr>
    </w:p>
    <w:p w14:paraId="7F4BDE0E" w14:textId="77777777" w:rsidR="00FC0F11" w:rsidRDefault="00FC0F11" w:rsidP="00FC0F11">
      <w:pPr>
        <w:autoSpaceDE w:val="0"/>
        <w:autoSpaceDN w:val="0"/>
        <w:adjustRightInd w:val="0"/>
        <w:ind w:left="360"/>
        <w:jc w:val="center"/>
        <w:rPr>
          <w:sz w:val="24"/>
          <w:szCs w:val="24"/>
          <w:u w:val="single"/>
        </w:rPr>
      </w:pPr>
    </w:p>
    <w:p w14:paraId="1C92C6B5" w14:textId="77777777" w:rsidR="00FC0F11" w:rsidRDefault="00FC0F11" w:rsidP="00FC0F11">
      <w:pPr>
        <w:autoSpaceDE w:val="0"/>
        <w:autoSpaceDN w:val="0"/>
        <w:adjustRightInd w:val="0"/>
        <w:ind w:left="360"/>
        <w:jc w:val="center"/>
        <w:rPr>
          <w:sz w:val="24"/>
          <w:szCs w:val="24"/>
          <w:u w:val="single"/>
        </w:rPr>
      </w:pPr>
    </w:p>
    <w:p w14:paraId="45DDDEC0" w14:textId="77777777" w:rsidR="00FC0F11" w:rsidRDefault="00FC0F11" w:rsidP="00FC0F11">
      <w:pPr>
        <w:autoSpaceDE w:val="0"/>
        <w:autoSpaceDN w:val="0"/>
        <w:adjustRightInd w:val="0"/>
        <w:ind w:left="360"/>
        <w:jc w:val="center"/>
        <w:rPr>
          <w:sz w:val="24"/>
          <w:szCs w:val="24"/>
          <w:u w:val="single"/>
        </w:rPr>
      </w:pPr>
    </w:p>
    <w:p w14:paraId="6BB75326" w14:textId="77777777" w:rsidR="00FC0F11" w:rsidRDefault="00FC0F11" w:rsidP="00FC0F11">
      <w:pPr>
        <w:ind w:left="360"/>
        <w:rPr>
          <w:sz w:val="24"/>
          <w:szCs w:val="24"/>
        </w:rPr>
      </w:pPr>
    </w:p>
    <w:p w14:paraId="19407849" w14:textId="77777777" w:rsidR="00FC0F11" w:rsidRPr="00FD119E" w:rsidRDefault="00FC0F11" w:rsidP="008B5976">
      <w:pPr>
        <w:pStyle w:val="ListParagraph"/>
        <w:rPr>
          <w:sz w:val="24"/>
          <w:szCs w:val="24"/>
        </w:rPr>
      </w:pPr>
    </w:p>
    <w:p w14:paraId="4B4E5963" w14:textId="77777777" w:rsidR="008B5976" w:rsidRDefault="008B5976" w:rsidP="008B5976">
      <w:pPr>
        <w:pStyle w:val="ListParagraph"/>
        <w:rPr>
          <w:sz w:val="24"/>
          <w:szCs w:val="24"/>
          <w:u w:val="single"/>
        </w:rPr>
      </w:pPr>
    </w:p>
    <w:p w14:paraId="17C81764" w14:textId="77777777" w:rsidR="008B5976" w:rsidRDefault="008B5976" w:rsidP="008B5976">
      <w:pPr>
        <w:pStyle w:val="ListParagraph"/>
        <w:autoSpaceDE w:val="0"/>
        <w:autoSpaceDN w:val="0"/>
        <w:adjustRightInd w:val="0"/>
        <w:rPr>
          <w:sz w:val="24"/>
          <w:szCs w:val="24"/>
        </w:rPr>
      </w:pPr>
      <w:r w:rsidRPr="006B2623">
        <w:rPr>
          <w:sz w:val="24"/>
          <w:szCs w:val="24"/>
        </w:rPr>
        <w:t>Average number of individual respondents</w:t>
      </w:r>
      <w:r>
        <w:rPr>
          <w:sz w:val="24"/>
          <w:szCs w:val="24"/>
        </w:rPr>
        <w:t xml:space="preserve"> (2017-2019)</w:t>
      </w:r>
    </w:p>
    <w:p w14:paraId="7236046F" w14:textId="4A080520" w:rsidR="008B5976" w:rsidRPr="006B2623" w:rsidRDefault="008B5976" w:rsidP="008B5976">
      <w:pPr>
        <w:pStyle w:val="ListParagraph"/>
        <w:autoSpaceDE w:val="0"/>
        <w:autoSpaceDN w:val="0"/>
        <w:adjustRightInd w:val="0"/>
        <w:ind w:left="2790"/>
        <w:rPr>
          <w:sz w:val="24"/>
          <w:szCs w:val="24"/>
        </w:rPr>
      </w:pPr>
      <w:r w:rsidRPr="006B2623">
        <w:rPr>
          <w:sz w:val="24"/>
          <w:szCs w:val="24"/>
        </w:rPr>
        <w:t xml:space="preserve"> = </w:t>
      </w:r>
      <w:r>
        <w:rPr>
          <w:sz w:val="24"/>
          <w:szCs w:val="24"/>
        </w:rPr>
        <w:t xml:space="preserve">265,630 </w:t>
      </w:r>
      <w:r w:rsidRPr="006B2623">
        <w:rPr>
          <w:sz w:val="24"/>
          <w:szCs w:val="24"/>
        </w:rPr>
        <w:t xml:space="preserve"> + </w:t>
      </w:r>
      <w:r>
        <w:rPr>
          <w:sz w:val="24"/>
          <w:szCs w:val="24"/>
        </w:rPr>
        <w:t>268,286</w:t>
      </w:r>
      <w:r w:rsidRPr="006B2623">
        <w:rPr>
          <w:sz w:val="24"/>
          <w:szCs w:val="24"/>
        </w:rPr>
        <w:t xml:space="preserve">  + </w:t>
      </w:r>
      <w:r>
        <w:rPr>
          <w:sz w:val="24"/>
          <w:szCs w:val="24"/>
        </w:rPr>
        <w:t>270,969</w:t>
      </w:r>
    </w:p>
    <w:p w14:paraId="1D54FD81" w14:textId="77777777" w:rsidR="008B5976" w:rsidRPr="006B2623" w:rsidRDefault="008B5976" w:rsidP="008B5976">
      <w:pPr>
        <w:pStyle w:val="ListParagraph"/>
        <w:autoSpaceDE w:val="0"/>
        <w:autoSpaceDN w:val="0"/>
        <w:adjustRightInd w:val="0"/>
        <w:ind w:left="2880"/>
        <w:rPr>
          <w:sz w:val="24"/>
          <w:szCs w:val="24"/>
        </w:rPr>
      </w:pPr>
      <w:r w:rsidRPr="006B2623">
        <w:rPr>
          <w:sz w:val="24"/>
          <w:szCs w:val="24"/>
        </w:rPr>
        <w:lastRenderedPageBreak/>
        <w:t xml:space="preserve">= </w:t>
      </w:r>
      <w:r>
        <w:rPr>
          <w:sz w:val="24"/>
          <w:szCs w:val="24"/>
        </w:rPr>
        <w:t>804,885</w:t>
      </w:r>
      <w:r w:rsidRPr="006B2623">
        <w:rPr>
          <w:sz w:val="24"/>
          <w:szCs w:val="24"/>
        </w:rPr>
        <w:t xml:space="preserve"> over three years</w:t>
      </w:r>
    </w:p>
    <w:p w14:paraId="608DF5FC" w14:textId="77777777" w:rsidR="008B5976" w:rsidRPr="006B2623" w:rsidRDefault="008B5976" w:rsidP="008B5976">
      <w:pPr>
        <w:pStyle w:val="ListParagraph"/>
        <w:autoSpaceDE w:val="0"/>
        <w:autoSpaceDN w:val="0"/>
        <w:adjustRightInd w:val="0"/>
        <w:ind w:left="2880"/>
        <w:rPr>
          <w:sz w:val="24"/>
          <w:szCs w:val="24"/>
        </w:rPr>
      </w:pPr>
      <w:r w:rsidRPr="006B2623">
        <w:rPr>
          <w:sz w:val="24"/>
          <w:szCs w:val="24"/>
        </w:rPr>
        <w:t xml:space="preserve">= </w:t>
      </w:r>
      <w:r>
        <w:rPr>
          <w:sz w:val="24"/>
          <w:szCs w:val="24"/>
        </w:rPr>
        <w:t>268,295</w:t>
      </w:r>
      <w:r w:rsidRPr="006B2623">
        <w:rPr>
          <w:sz w:val="24"/>
          <w:szCs w:val="24"/>
        </w:rPr>
        <w:t xml:space="preserve"> per year</w:t>
      </w:r>
    </w:p>
    <w:p w14:paraId="4122A042" w14:textId="77777777" w:rsidR="008B5976" w:rsidRDefault="008B5976" w:rsidP="008B5976">
      <w:pPr>
        <w:pStyle w:val="ListParagraph"/>
        <w:rPr>
          <w:sz w:val="24"/>
          <w:szCs w:val="24"/>
          <w:u w:val="single"/>
        </w:rPr>
      </w:pPr>
    </w:p>
    <w:p w14:paraId="686AEA67" w14:textId="4C86F6A6" w:rsidR="008B5976" w:rsidRPr="00954551" w:rsidRDefault="00192948" w:rsidP="00192948">
      <w:pPr>
        <w:pStyle w:val="ListParagraph"/>
        <w:ind w:left="360"/>
        <w:rPr>
          <w:i/>
          <w:sz w:val="24"/>
          <w:szCs w:val="24"/>
          <w:u w:val="single"/>
        </w:rPr>
      </w:pPr>
      <w:r>
        <w:rPr>
          <w:i/>
          <w:sz w:val="24"/>
          <w:szCs w:val="24"/>
        </w:rPr>
        <w:t>(2</w:t>
      </w:r>
      <w:r w:rsidR="008B5976" w:rsidRPr="00954551">
        <w:rPr>
          <w:i/>
          <w:sz w:val="24"/>
          <w:szCs w:val="24"/>
        </w:rPr>
        <w:t xml:space="preserve">) </w:t>
      </w:r>
      <w:r w:rsidR="008B5976" w:rsidRPr="00954551">
        <w:rPr>
          <w:i/>
          <w:sz w:val="24"/>
          <w:szCs w:val="24"/>
          <w:u w:val="single"/>
        </w:rPr>
        <w:t xml:space="preserve">Individual </w:t>
      </w:r>
      <w:r>
        <w:rPr>
          <w:i/>
          <w:sz w:val="24"/>
          <w:szCs w:val="24"/>
          <w:u w:val="single"/>
        </w:rPr>
        <w:t>applicants’</w:t>
      </w:r>
      <w:r w:rsidR="008B5976" w:rsidRPr="00954551">
        <w:rPr>
          <w:i/>
          <w:sz w:val="24"/>
          <w:szCs w:val="24"/>
          <w:u w:val="single"/>
        </w:rPr>
        <w:t xml:space="preserve"> hour burden </w:t>
      </w:r>
      <w:r>
        <w:rPr>
          <w:i/>
          <w:sz w:val="24"/>
          <w:szCs w:val="24"/>
          <w:u w:val="single"/>
        </w:rPr>
        <w:t>during enrollment</w:t>
      </w:r>
    </w:p>
    <w:p w14:paraId="68AF56DE" w14:textId="77777777" w:rsidR="008B5976" w:rsidRDefault="008B5976" w:rsidP="008B5976">
      <w:pPr>
        <w:pStyle w:val="ListParagraph"/>
        <w:rPr>
          <w:sz w:val="24"/>
          <w:szCs w:val="24"/>
          <w:u w:val="single"/>
        </w:rPr>
      </w:pPr>
    </w:p>
    <w:p w14:paraId="26E67AC0" w14:textId="71469C46" w:rsidR="008B5976" w:rsidRPr="00D85278" w:rsidRDefault="003073FB" w:rsidP="008B5976">
      <w:pPr>
        <w:pStyle w:val="ListParagraph"/>
        <w:rPr>
          <w:sz w:val="24"/>
          <w:szCs w:val="24"/>
        </w:rPr>
      </w:pPr>
      <w:r w:rsidRPr="00D85278">
        <w:rPr>
          <w:sz w:val="24"/>
          <w:szCs w:val="24"/>
        </w:rPr>
        <w:t xml:space="preserve">Applicants enroll either through </w:t>
      </w:r>
      <w:r w:rsidR="00C20245" w:rsidRPr="00D85278">
        <w:rPr>
          <w:sz w:val="24"/>
          <w:szCs w:val="24"/>
        </w:rPr>
        <w:t xml:space="preserve">(i) </w:t>
      </w:r>
      <w:r w:rsidRPr="00D85278">
        <w:rPr>
          <w:sz w:val="24"/>
          <w:szCs w:val="24"/>
        </w:rPr>
        <w:t xml:space="preserve">TSA agent States or </w:t>
      </w:r>
      <w:r w:rsidR="00C20245" w:rsidRPr="00D85278">
        <w:rPr>
          <w:sz w:val="24"/>
          <w:szCs w:val="24"/>
        </w:rPr>
        <w:t xml:space="preserve">(ii) </w:t>
      </w:r>
      <w:r w:rsidRPr="00D85278">
        <w:rPr>
          <w:sz w:val="24"/>
          <w:szCs w:val="24"/>
        </w:rPr>
        <w:t>non-TSA agent States.</w:t>
      </w:r>
      <w:r w:rsidR="00554005" w:rsidRPr="00D85278">
        <w:rPr>
          <w:sz w:val="24"/>
          <w:szCs w:val="24"/>
        </w:rPr>
        <w:t xml:space="preserve"> Those who enroll through TSA agent States </w:t>
      </w:r>
      <w:r w:rsidR="00581F3D" w:rsidRPr="00D85278">
        <w:rPr>
          <w:sz w:val="24"/>
          <w:szCs w:val="24"/>
        </w:rPr>
        <w:t>can</w:t>
      </w:r>
      <w:r w:rsidR="00D51ABA" w:rsidRPr="00D85278">
        <w:rPr>
          <w:sz w:val="24"/>
          <w:szCs w:val="24"/>
        </w:rPr>
        <w:t xml:space="preserve"> </w:t>
      </w:r>
      <w:r w:rsidR="00CF3C79" w:rsidRPr="00D85278">
        <w:rPr>
          <w:sz w:val="24"/>
          <w:szCs w:val="24"/>
        </w:rPr>
        <w:t>submit</w:t>
      </w:r>
      <w:r w:rsidR="00D51ABA" w:rsidRPr="00D85278">
        <w:rPr>
          <w:sz w:val="24"/>
          <w:szCs w:val="24"/>
        </w:rPr>
        <w:t xml:space="preserve"> their applications</w:t>
      </w:r>
      <w:r w:rsidR="00581F3D" w:rsidRPr="00D85278">
        <w:rPr>
          <w:sz w:val="24"/>
          <w:szCs w:val="24"/>
        </w:rPr>
        <w:t xml:space="preserve"> either during an </w:t>
      </w:r>
      <w:r w:rsidR="00D51ABA" w:rsidRPr="00D85278">
        <w:rPr>
          <w:sz w:val="24"/>
          <w:szCs w:val="24"/>
        </w:rPr>
        <w:t>online pre-</w:t>
      </w:r>
      <w:r w:rsidR="00CF3C79" w:rsidRPr="00D85278">
        <w:rPr>
          <w:sz w:val="24"/>
          <w:szCs w:val="24"/>
        </w:rPr>
        <w:t>applicant</w:t>
      </w:r>
      <w:r w:rsidR="00D51ABA" w:rsidRPr="00D85278">
        <w:rPr>
          <w:sz w:val="24"/>
          <w:szCs w:val="24"/>
        </w:rPr>
        <w:t xml:space="preserve"> followed by in</w:t>
      </w:r>
      <w:r w:rsidR="00ED1A12">
        <w:rPr>
          <w:sz w:val="24"/>
          <w:szCs w:val="24"/>
        </w:rPr>
        <w:t>-</w:t>
      </w:r>
      <w:r w:rsidR="00D51ABA" w:rsidRPr="00D85278">
        <w:rPr>
          <w:sz w:val="24"/>
          <w:szCs w:val="24"/>
        </w:rPr>
        <w:t>person application, or in-person application.</w:t>
      </w:r>
    </w:p>
    <w:p w14:paraId="48A941FF" w14:textId="77777777" w:rsidR="00D51ABA" w:rsidRDefault="00D51ABA" w:rsidP="008B5976">
      <w:pPr>
        <w:pStyle w:val="ListParagraph"/>
        <w:rPr>
          <w:sz w:val="24"/>
          <w:szCs w:val="24"/>
          <w:u w:val="single"/>
        </w:rPr>
      </w:pPr>
    </w:p>
    <w:p w14:paraId="47B20BA2" w14:textId="3ED322AF" w:rsidR="00B94D82" w:rsidRPr="00C20245" w:rsidRDefault="00D51ABA" w:rsidP="00C20245">
      <w:pPr>
        <w:pStyle w:val="ListParagraph"/>
        <w:numPr>
          <w:ilvl w:val="0"/>
          <w:numId w:val="42"/>
        </w:numPr>
        <w:ind w:left="1080" w:hanging="360"/>
        <w:rPr>
          <w:rFonts w:ascii="Times New (W1)" w:hAnsi="Times New (W1)"/>
          <w:sz w:val="24"/>
          <w:szCs w:val="24"/>
        </w:rPr>
      </w:pPr>
      <w:r w:rsidRPr="00C20245">
        <w:rPr>
          <w:rFonts w:ascii="Times New (W1)" w:hAnsi="Times New (W1)"/>
          <w:sz w:val="24"/>
          <w:szCs w:val="24"/>
        </w:rPr>
        <w:t>A</w:t>
      </w:r>
      <w:r w:rsidR="00B94D82" w:rsidRPr="00C20245">
        <w:rPr>
          <w:rFonts w:ascii="Times New (W1)" w:hAnsi="Times New (W1)"/>
          <w:sz w:val="24"/>
          <w:szCs w:val="24"/>
        </w:rPr>
        <w:t xml:space="preserve">pplicants who enroll through a TSA agent </w:t>
      </w:r>
      <w:r w:rsidRPr="00C20245">
        <w:rPr>
          <w:rFonts w:ascii="Times New (W1)" w:hAnsi="Times New (W1)"/>
          <w:sz w:val="24"/>
          <w:szCs w:val="24"/>
        </w:rPr>
        <w:t>S</w:t>
      </w:r>
      <w:r w:rsidR="00B94D82" w:rsidRPr="00C20245">
        <w:rPr>
          <w:rFonts w:ascii="Times New (W1)" w:hAnsi="Times New (W1)"/>
          <w:sz w:val="24"/>
          <w:szCs w:val="24"/>
        </w:rPr>
        <w:t>tate may provide biographic, biometric, and payment information to TSA through any of the methods listed below:</w:t>
      </w:r>
    </w:p>
    <w:p w14:paraId="14751DE5" w14:textId="77777777" w:rsidR="00B94D82" w:rsidRPr="002B7A58" w:rsidRDefault="00B94D82" w:rsidP="00C20245">
      <w:pPr>
        <w:numPr>
          <w:ilvl w:val="0"/>
          <w:numId w:val="41"/>
        </w:numPr>
        <w:ind w:left="1530" w:hanging="270"/>
        <w:rPr>
          <w:rFonts w:ascii="Times New (W1)" w:hAnsi="Times New (W1)"/>
          <w:sz w:val="24"/>
          <w:szCs w:val="24"/>
        </w:rPr>
      </w:pPr>
      <w:r w:rsidRPr="002B7A58">
        <w:rPr>
          <w:rFonts w:ascii="Times New (W1)" w:hAnsi="Times New (W1)"/>
          <w:sz w:val="24"/>
          <w:szCs w:val="24"/>
        </w:rPr>
        <w:t xml:space="preserve">Online pre-application (or pre-enrollment) before appearing at an enrollment center to complete the process; </w:t>
      </w:r>
    </w:p>
    <w:p w14:paraId="6C089E13" w14:textId="77777777" w:rsidR="00B94D82" w:rsidRPr="002B7A58" w:rsidRDefault="00B94D82" w:rsidP="00C20245">
      <w:pPr>
        <w:numPr>
          <w:ilvl w:val="0"/>
          <w:numId w:val="41"/>
        </w:numPr>
        <w:ind w:left="1530" w:hanging="270"/>
        <w:rPr>
          <w:rFonts w:ascii="Times New (W1)" w:hAnsi="Times New (W1)"/>
          <w:sz w:val="24"/>
          <w:szCs w:val="24"/>
        </w:rPr>
      </w:pPr>
      <w:r w:rsidRPr="002B7A58">
        <w:rPr>
          <w:rFonts w:ascii="Times New (W1)" w:hAnsi="Times New (W1)"/>
          <w:sz w:val="24"/>
          <w:szCs w:val="24"/>
        </w:rPr>
        <w:t>Online pre-application with TSA telephone customer service support before appearing at an enrollment center;</w:t>
      </w:r>
    </w:p>
    <w:p w14:paraId="21A52E79" w14:textId="07E8625A" w:rsidR="00B94D82" w:rsidRPr="002B7A58" w:rsidRDefault="00B94D82" w:rsidP="00C20245">
      <w:pPr>
        <w:numPr>
          <w:ilvl w:val="0"/>
          <w:numId w:val="41"/>
        </w:numPr>
        <w:ind w:left="1530" w:hanging="270"/>
        <w:rPr>
          <w:rFonts w:ascii="Times New (W1)" w:hAnsi="Times New (W1)"/>
          <w:sz w:val="24"/>
          <w:szCs w:val="24"/>
        </w:rPr>
      </w:pPr>
      <w:r w:rsidRPr="002B7A58">
        <w:rPr>
          <w:rFonts w:ascii="Times New (W1)" w:hAnsi="Times New (W1)"/>
          <w:sz w:val="24"/>
          <w:szCs w:val="24"/>
        </w:rPr>
        <w:t>In-person at an enrollment center without online pre-enrollment</w:t>
      </w:r>
      <w:r w:rsidR="003D26DA">
        <w:rPr>
          <w:rFonts w:ascii="Times New (W1)" w:hAnsi="Times New (W1)"/>
          <w:sz w:val="24"/>
          <w:szCs w:val="24"/>
        </w:rPr>
        <w:t xml:space="preserve"> to provide biographic data</w:t>
      </w:r>
      <w:r w:rsidRPr="002B7A58">
        <w:rPr>
          <w:rFonts w:ascii="Times New (W1)" w:hAnsi="Times New (W1)"/>
          <w:sz w:val="24"/>
          <w:szCs w:val="24"/>
        </w:rPr>
        <w:t xml:space="preserve">; </w:t>
      </w:r>
    </w:p>
    <w:p w14:paraId="58F49D44" w14:textId="44E663AC" w:rsidR="00B94D82" w:rsidRPr="002B7A58" w:rsidRDefault="00B94D82" w:rsidP="00C20245">
      <w:pPr>
        <w:numPr>
          <w:ilvl w:val="0"/>
          <w:numId w:val="41"/>
        </w:numPr>
        <w:ind w:left="1530" w:hanging="270"/>
        <w:rPr>
          <w:rFonts w:ascii="Times New (W1)" w:hAnsi="Times New (W1)"/>
          <w:sz w:val="24"/>
          <w:szCs w:val="24"/>
        </w:rPr>
      </w:pPr>
      <w:r w:rsidRPr="002B7A58">
        <w:rPr>
          <w:rFonts w:ascii="Times New (W1)" w:hAnsi="Times New (W1)"/>
          <w:sz w:val="24"/>
          <w:szCs w:val="24"/>
        </w:rPr>
        <w:t xml:space="preserve">In-person </w:t>
      </w:r>
      <w:r w:rsidR="003D26DA">
        <w:rPr>
          <w:rFonts w:ascii="Times New (W1)" w:hAnsi="Times New (W1)"/>
          <w:sz w:val="24"/>
          <w:szCs w:val="24"/>
        </w:rPr>
        <w:t xml:space="preserve">with or without online pre-enrollment </w:t>
      </w:r>
      <w:r w:rsidRPr="002B7A58">
        <w:rPr>
          <w:rFonts w:ascii="Times New (W1)" w:hAnsi="Times New (W1)"/>
          <w:sz w:val="24"/>
          <w:szCs w:val="24"/>
        </w:rPr>
        <w:t>at an enrollment center to provide biometric data;</w:t>
      </w:r>
      <w:r w:rsidR="003D26DA">
        <w:rPr>
          <w:rFonts w:ascii="Times New (W1)" w:hAnsi="Times New (W1)"/>
          <w:sz w:val="24"/>
          <w:szCs w:val="24"/>
        </w:rPr>
        <w:t xml:space="preserve"> or</w:t>
      </w:r>
    </w:p>
    <w:p w14:paraId="62B55AC3" w14:textId="41DBF150" w:rsidR="00D51ABA" w:rsidRPr="002B7A58" w:rsidRDefault="003D26DA" w:rsidP="00C20245">
      <w:pPr>
        <w:numPr>
          <w:ilvl w:val="0"/>
          <w:numId w:val="41"/>
        </w:numPr>
        <w:ind w:left="1530" w:hanging="270"/>
        <w:rPr>
          <w:rFonts w:ascii="Times New (W1)" w:hAnsi="Times New (W1)"/>
          <w:sz w:val="24"/>
          <w:szCs w:val="24"/>
        </w:rPr>
      </w:pPr>
      <w:r>
        <w:rPr>
          <w:rFonts w:ascii="Times New (W1)" w:hAnsi="Times New (W1)"/>
          <w:sz w:val="24"/>
          <w:szCs w:val="24"/>
        </w:rPr>
        <w:t>Post-enrollment m</w:t>
      </w:r>
      <w:r w:rsidR="00D51ABA" w:rsidRPr="00D51ABA">
        <w:rPr>
          <w:rFonts w:ascii="Times New (W1)" w:hAnsi="Times New (W1)"/>
          <w:sz w:val="24"/>
          <w:szCs w:val="24"/>
        </w:rPr>
        <w:t>ail</w:t>
      </w:r>
      <w:r>
        <w:rPr>
          <w:rFonts w:ascii="Times New (W1)" w:hAnsi="Times New (W1)"/>
          <w:sz w:val="24"/>
          <w:szCs w:val="24"/>
        </w:rPr>
        <w:t>, e-mail,</w:t>
      </w:r>
      <w:r w:rsidR="00D51ABA" w:rsidRPr="00D51ABA">
        <w:rPr>
          <w:rFonts w:ascii="Times New (W1)" w:hAnsi="Times New (W1)"/>
          <w:sz w:val="24"/>
          <w:szCs w:val="24"/>
        </w:rPr>
        <w:t xml:space="preserve"> or fax of valid identity and citizenship or immigration documents</w:t>
      </w:r>
    </w:p>
    <w:p w14:paraId="72FFD351" w14:textId="06169E19" w:rsidR="008B5976" w:rsidRPr="00D51ABA" w:rsidRDefault="008B5976" w:rsidP="00D51ABA">
      <w:pPr>
        <w:pStyle w:val="ListParagraph"/>
        <w:rPr>
          <w:sz w:val="24"/>
          <w:szCs w:val="24"/>
          <w:u w:val="single"/>
        </w:rPr>
      </w:pPr>
    </w:p>
    <w:p w14:paraId="5B5AB3C6" w14:textId="383C4EE0" w:rsidR="008B5976" w:rsidRPr="00D85278" w:rsidRDefault="00D51ABA" w:rsidP="00C20245">
      <w:pPr>
        <w:pStyle w:val="ListParagraph"/>
        <w:numPr>
          <w:ilvl w:val="0"/>
          <w:numId w:val="42"/>
        </w:numPr>
        <w:ind w:left="1080" w:hanging="360"/>
        <w:rPr>
          <w:sz w:val="24"/>
          <w:szCs w:val="24"/>
        </w:rPr>
      </w:pPr>
      <w:r w:rsidRPr="00D85278">
        <w:rPr>
          <w:sz w:val="24"/>
          <w:szCs w:val="24"/>
        </w:rPr>
        <w:t xml:space="preserve">Applicants who enroll through non-TSA agent State </w:t>
      </w:r>
      <w:r w:rsidR="003D26DA">
        <w:rPr>
          <w:sz w:val="24"/>
          <w:szCs w:val="24"/>
        </w:rPr>
        <w:t>may</w:t>
      </w:r>
      <w:r w:rsidRPr="00D85278">
        <w:rPr>
          <w:sz w:val="24"/>
          <w:szCs w:val="24"/>
        </w:rPr>
        <w:t xml:space="preserve"> submit their applica</w:t>
      </w:r>
      <w:r w:rsidR="00C4520C" w:rsidRPr="00D85278">
        <w:rPr>
          <w:sz w:val="24"/>
          <w:szCs w:val="24"/>
        </w:rPr>
        <w:t>tions</w:t>
      </w:r>
      <w:r w:rsidR="00811D59">
        <w:rPr>
          <w:sz w:val="24"/>
          <w:szCs w:val="24"/>
        </w:rPr>
        <w:t xml:space="preserve"> only in-</w:t>
      </w:r>
      <w:r w:rsidRPr="00D85278">
        <w:rPr>
          <w:sz w:val="24"/>
          <w:szCs w:val="24"/>
        </w:rPr>
        <w:t>person</w:t>
      </w:r>
      <w:r w:rsidR="00C20245" w:rsidRPr="00D85278">
        <w:rPr>
          <w:sz w:val="24"/>
          <w:szCs w:val="24"/>
        </w:rPr>
        <w:t>.</w:t>
      </w:r>
    </w:p>
    <w:p w14:paraId="1227110C" w14:textId="25C23F11" w:rsidR="00C4520C" w:rsidRDefault="00C4520C" w:rsidP="00C20245">
      <w:pPr>
        <w:ind w:left="720"/>
        <w:rPr>
          <w:rFonts w:ascii="Times New (W1)" w:hAnsi="Times New (W1)"/>
          <w:sz w:val="24"/>
          <w:szCs w:val="24"/>
        </w:rPr>
      </w:pPr>
      <w:r w:rsidRPr="002B7A58">
        <w:rPr>
          <w:rFonts w:ascii="Times New (W1)" w:hAnsi="Times New (W1)"/>
          <w:sz w:val="24"/>
          <w:szCs w:val="24"/>
        </w:rPr>
        <w:t>As stated above</w:t>
      </w:r>
      <w:r>
        <w:rPr>
          <w:rFonts w:ascii="Times New (W1)" w:hAnsi="Times New (W1)"/>
          <w:sz w:val="24"/>
          <w:szCs w:val="24"/>
        </w:rPr>
        <w:t>,</w:t>
      </w:r>
      <w:r w:rsidRPr="002B7A58">
        <w:rPr>
          <w:rFonts w:ascii="Times New (W1)" w:hAnsi="Times New (W1)"/>
          <w:sz w:val="24"/>
          <w:szCs w:val="24"/>
        </w:rPr>
        <w:t xml:space="preserve"> biographic data may be provided through pre-enrollment or in-person at the enrollment center.  However, all applicants must visit an enrollment center in person to submit biometric information.  Valid identity and citizenship or immigration data or documents may be provided during pre-enrollment, in-person enrollment, or post-enrollment.  At the end of the in-person enrollment application process, applicants are also given the option to respond to a customer satisfaction survey.  Biographic, payment, biometric and survey information are submitted electronically to TSA</w:t>
      </w:r>
      <w:r>
        <w:rPr>
          <w:rFonts w:ascii="Times New (W1)" w:hAnsi="Times New (W1)"/>
          <w:sz w:val="24"/>
          <w:szCs w:val="24"/>
        </w:rPr>
        <w:t>.</w:t>
      </w:r>
    </w:p>
    <w:p w14:paraId="367F76C5" w14:textId="77777777" w:rsidR="00C4520C" w:rsidRDefault="00C4520C" w:rsidP="00C20245">
      <w:pPr>
        <w:ind w:left="720"/>
        <w:rPr>
          <w:sz w:val="24"/>
          <w:szCs w:val="24"/>
          <w:u w:val="single"/>
        </w:rPr>
      </w:pPr>
    </w:p>
    <w:p w14:paraId="3600FE71" w14:textId="6B9B7BD9" w:rsidR="00581F3D" w:rsidRDefault="00581F3D" w:rsidP="00C20245">
      <w:pPr>
        <w:ind w:left="720"/>
        <w:rPr>
          <w:sz w:val="24"/>
          <w:szCs w:val="24"/>
          <w:u w:val="single"/>
        </w:rPr>
      </w:pPr>
      <w:r w:rsidRPr="00D85278">
        <w:rPr>
          <w:sz w:val="24"/>
          <w:szCs w:val="24"/>
        </w:rPr>
        <w:t>The proportion of applicants through each of the above options and the associated time burdens are summarized in Table 2.</w:t>
      </w:r>
      <w:r w:rsidR="00C4520C" w:rsidRPr="00D85278">
        <w:rPr>
          <w:sz w:val="24"/>
          <w:szCs w:val="24"/>
        </w:rPr>
        <w:t xml:space="preserve"> These estimates are made </w:t>
      </w:r>
      <w:r w:rsidR="00C4520C" w:rsidRPr="00D85278">
        <w:rPr>
          <w:rFonts w:ascii="Times New (W1)" w:hAnsi="Times New (W1)"/>
          <w:sz w:val="24"/>
          <w:szCs w:val="24"/>
        </w:rPr>
        <w:t xml:space="preserve">based on historical data from the HME </w:t>
      </w:r>
      <w:r w:rsidR="003D26DA">
        <w:rPr>
          <w:rFonts w:ascii="Times New (W1)" w:hAnsi="Times New (W1)"/>
          <w:sz w:val="24"/>
          <w:szCs w:val="24"/>
        </w:rPr>
        <w:t xml:space="preserve">Threat Assessment </w:t>
      </w:r>
      <w:r w:rsidR="00CF3C79" w:rsidRPr="00D85278">
        <w:rPr>
          <w:rFonts w:ascii="Times New (W1)" w:hAnsi="Times New (W1)"/>
          <w:sz w:val="24"/>
          <w:szCs w:val="24"/>
        </w:rPr>
        <w:t>Program</w:t>
      </w:r>
      <w:r w:rsidR="00117914">
        <w:rPr>
          <w:rFonts w:ascii="Times New (W1)" w:hAnsi="Times New (W1)"/>
          <w:sz w:val="24"/>
          <w:szCs w:val="24"/>
        </w:rPr>
        <w:t>.</w:t>
      </w:r>
      <w:r w:rsidR="00CF3C79" w:rsidRPr="00D85278">
        <w:rPr>
          <w:rFonts w:ascii="Times New (W1)" w:hAnsi="Times New (W1)"/>
          <w:sz w:val="24"/>
          <w:szCs w:val="24"/>
        </w:rPr>
        <w:t xml:space="preserve"> Table</w:t>
      </w:r>
      <w:r w:rsidR="00874BBA" w:rsidRPr="00D85278">
        <w:rPr>
          <w:rFonts w:ascii="Times New (W1)" w:hAnsi="Times New (W1)"/>
          <w:sz w:val="24"/>
          <w:szCs w:val="24"/>
        </w:rPr>
        <w:t xml:space="preserve"> 2</w:t>
      </w:r>
      <w:r w:rsidR="00C4520C" w:rsidRPr="00D85278">
        <w:rPr>
          <w:rFonts w:ascii="Times New (W1)" w:hAnsi="Times New (W1)"/>
          <w:sz w:val="24"/>
          <w:szCs w:val="24"/>
        </w:rPr>
        <w:t xml:space="preserve"> also include</w:t>
      </w:r>
      <w:r w:rsidR="00874BBA" w:rsidRPr="00D85278">
        <w:rPr>
          <w:rFonts w:ascii="Times New (W1)" w:hAnsi="Times New (W1)"/>
          <w:sz w:val="24"/>
          <w:szCs w:val="24"/>
        </w:rPr>
        <w:t>s</w:t>
      </w:r>
      <w:r w:rsidR="00C4520C" w:rsidRPr="00D85278">
        <w:rPr>
          <w:rFonts w:ascii="Times New (W1)" w:hAnsi="Times New (W1)"/>
          <w:sz w:val="24"/>
          <w:szCs w:val="24"/>
        </w:rPr>
        <w:t xml:space="preserve"> </w:t>
      </w:r>
      <w:r w:rsidR="00874BBA" w:rsidRPr="00D85278">
        <w:rPr>
          <w:rFonts w:ascii="Times New (W1)" w:hAnsi="Times New (W1)"/>
          <w:sz w:val="24"/>
          <w:szCs w:val="24"/>
        </w:rPr>
        <w:t xml:space="preserve">the </w:t>
      </w:r>
      <w:r w:rsidR="00C4520C" w:rsidRPr="00D85278">
        <w:rPr>
          <w:rFonts w:ascii="Times New (W1)" w:hAnsi="Times New (W1)"/>
          <w:sz w:val="24"/>
          <w:szCs w:val="24"/>
        </w:rPr>
        <w:t>time that an applicant may wait on average at an enrollment center before beginning the in-person portion of the application process.</w:t>
      </w:r>
      <w:r w:rsidR="00DF763B" w:rsidRPr="00D85278">
        <w:rPr>
          <w:rStyle w:val="CommentReference"/>
          <w:sz w:val="24"/>
          <w:szCs w:val="24"/>
        </w:rPr>
        <w:t xml:space="preserve"> It should be noted that</w:t>
      </w:r>
      <w:r w:rsidR="00DF763B">
        <w:rPr>
          <w:rStyle w:val="CommentReference"/>
          <w:sz w:val="24"/>
          <w:szCs w:val="24"/>
        </w:rPr>
        <w:t xml:space="preserve"> t</w:t>
      </w:r>
      <w:r w:rsidR="00DF763B" w:rsidRPr="00B4541E">
        <w:rPr>
          <w:rStyle w:val="CommentReference"/>
          <w:sz w:val="24"/>
          <w:szCs w:val="24"/>
        </w:rPr>
        <w:t>he estimates for wait time at the enrollment facility may vary depending on the location</w:t>
      </w:r>
      <w:r w:rsidR="003D26DA">
        <w:rPr>
          <w:rStyle w:val="CommentReference"/>
          <w:sz w:val="24"/>
          <w:szCs w:val="24"/>
        </w:rPr>
        <w:t>,</w:t>
      </w:r>
      <w:r w:rsidR="00DF763B" w:rsidRPr="00B4541E">
        <w:rPr>
          <w:rStyle w:val="CommentReference"/>
          <w:sz w:val="24"/>
          <w:szCs w:val="24"/>
        </w:rPr>
        <w:t xml:space="preserve"> as TSA </w:t>
      </w:r>
      <w:r w:rsidR="00DF763B">
        <w:rPr>
          <w:rStyle w:val="CommentReference"/>
          <w:sz w:val="24"/>
          <w:szCs w:val="24"/>
        </w:rPr>
        <w:t xml:space="preserve">operates </w:t>
      </w:r>
      <w:r w:rsidR="00B64D0D">
        <w:rPr>
          <w:rStyle w:val="CommentReference"/>
          <w:sz w:val="24"/>
          <w:szCs w:val="24"/>
        </w:rPr>
        <w:t>over</w:t>
      </w:r>
      <w:r w:rsidR="00B64D0D" w:rsidRPr="00B4541E">
        <w:rPr>
          <w:rStyle w:val="CommentReference"/>
          <w:sz w:val="24"/>
          <w:szCs w:val="24"/>
        </w:rPr>
        <w:t xml:space="preserve"> </w:t>
      </w:r>
      <w:r w:rsidR="00DF763B" w:rsidRPr="00B4541E">
        <w:rPr>
          <w:rStyle w:val="CommentReference"/>
          <w:sz w:val="24"/>
          <w:szCs w:val="24"/>
        </w:rPr>
        <w:t xml:space="preserve">300 enrollment locations to complete in-person enrollment across the U.S.  </w:t>
      </w:r>
      <w:r w:rsidR="00DF763B">
        <w:rPr>
          <w:rStyle w:val="CommentReference"/>
          <w:sz w:val="24"/>
          <w:szCs w:val="24"/>
        </w:rPr>
        <w:t>The current national wait time average is 10 minutes.</w:t>
      </w:r>
    </w:p>
    <w:p w14:paraId="065CC2BA" w14:textId="77777777" w:rsidR="00581F3D" w:rsidRDefault="00581F3D" w:rsidP="00C20245">
      <w:pPr>
        <w:ind w:left="720"/>
        <w:rPr>
          <w:sz w:val="24"/>
          <w:szCs w:val="24"/>
          <w:u w:val="single"/>
        </w:rPr>
      </w:pPr>
    </w:p>
    <w:p w14:paraId="3AECE465" w14:textId="77777777" w:rsidR="00DF763B" w:rsidRDefault="00DF763B" w:rsidP="00DF763B">
      <w:pPr>
        <w:ind w:left="720"/>
        <w:rPr>
          <w:rStyle w:val="CommentReference"/>
          <w:sz w:val="24"/>
          <w:szCs w:val="24"/>
        </w:rPr>
      </w:pPr>
      <w:r>
        <w:rPr>
          <w:rStyle w:val="CommentReference"/>
          <w:sz w:val="24"/>
          <w:szCs w:val="24"/>
        </w:rPr>
        <w:t>For travel time, TSA reviewed a sample of data for HME applicants from the following locations to represent a range of enrollment centers spanning rural, suburban and urban locations:</w:t>
      </w:r>
    </w:p>
    <w:p w14:paraId="2D02DB2C" w14:textId="77777777" w:rsidR="00DF763B" w:rsidRDefault="00DF763B" w:rsidP="004A2AC9">
      <w:pPr>
        <w:pStyle w:val="ListParagraph"/>
        <w:numPr>
          <w:ilvl w:val="0"/>
          <w:numId w:val="35"/>
        </w:numPr>
        <w:ind w:left="1440" w:hanging="270"/>
        <w:rPr>
          <w:rStyle w:val="CommentReference"/>
          <w:sz w:val="24"/>
          <w:szCs w:val="24"/>
        </w:rPr>
      </w:pPr>
      <w:r>
        <w:rPr>
          <w:rStyle w:val="CommentReference"/>
          <w:sz w:val="24"/>
          <w:szCs w:val="24"/>
        </w:rPr>
        <w:t>Boise, ID</w:t>
      </w:r>
    </w:p>
    <w:p w14:paraId="619EF0B6" w14:textId="77777777" w:rsidR="00DF763B" w:rsidRDefault="00DF763B" w:rsidP="004A2AC9">
      <w:pPr>
        <w:pStyle w:val="ListParagraph"/>
        <w:numPr>
          <w:ilvl w:val="0"/>
          <w:numId w:val="35"/>
        </w:numPr>
        <w:ind w:left="1440" w:hanging="270"/>
        <w:rPr>
          <w:rStyle w:val="CommentReference"/>
          <w:sz w:val="24"/>
          <w:szCs w:val="24"/>
        </w:rPr>
      </w:pPr>
      <w:r>
        <w:rPr>
          <w:rStyle w:val="CommentReference"/>
          <w:sz w:val="24"/>
          <w:szCs w:val="24"/>
        </w:rPr>
        <w:t>Denver, CO</w:t>
      </w:r>
    </w:p>
    <w:p w14:paraId="29856C22" w14:textId="77777777" w:rsidR="00DF763B" w:rsidRDefault="00DF763B" w:rsidP="004A2AC9">
      <w:pPr>
        <w:pStyle w:val="ListParagraph"/>
        <w:numPr>
          <w:ilvl w:val="0"/>
          <w:numId w:val="35"/>
        </w:numPr>
        <w:ind w:left="1440" w:hanging="270"/>
        <w:rPr>
          <w:rStyle w:val="CommentReference"/>
          <w:sz w:val="24"/>
          <w:szCs w:val="24"/>
        </w:rPr>
      </w:pPr>
      <w:r>
        <w:rPr>
          <w:rStyle w:val="CommentReference"/>
          <w:sz w:val="24"/>
          <w:szCs w:val="24"/>
        </w:rPr>
        <w:lastRenderedPageBreak/>
        <w:t>Hendersonville, NC</w:t>
      </w:r>
    </w:p>
    <w:p w14:paraId="7E920B0C" w14:textId="77777777" w:rsidR="00DF763B" w:rsidRDefault="00DF763B" w:rsidP="004A2AC9">
      <w:pPr>
        <w:pStyle w:val="ListParagraph"/>
        <w:numPr>
          <w:ilvl w:val="0"/>
          <w:numId w:val="35"/>
        </w:numPr>
        <w:ind w:left="1440" w:hanging="270"/>
        <w:rPr>
          <w:rStyle w:val="CommentReference"/>
          <w:sz w:val="24"/>
          <w:szCs w:val="24"/>
        </w:rPr>
      </w:pPr>
      <w:r>
        <w:rPr>
          <w:rStyle w:val="CommentReference"/>
          <w:sz w:val="24"/>
          <w:szCs w:val="24"/>
        </w:rPr>
        <w:t>Pocasset, MA</w:t>
      </w:r>
    </w:p>
    <w:p w14:paraId="43BEBC20" w14:textId="77777777" w:rsidR="00DF763B" w:rsidRDefault="00DF763B" w:rsidP="004A2AC9">
      <w:pPr>
        <w:pStyle w:val="ListParagraph"/>
        <w:numPr>
          <w:ilvl w:val="0"/>
          <w:numId w:val="35"/>
        </w:numPr>
        <w:ind w:left="1440" w:hanging="270"/>
        <w:rPr>
          <w:rStyle w:val="CommentReference"/>
          <w:sz w:val="24"/>
          <w:szCs w:val="24"/>
        </w:rPr>
      </w:pPr>
      <w:r>
        <w:rPr>
          <w:rStyle w:val="CommentReference"/>
          <w:sz w:val="24"/>
          <w:szCs w:val="24"/>
        </w:rPr>
        <w:t>Kenner, LA</w:t>
      </w:r>
    </w:p>
    <w:p w14:paraId="0743FFB4" w14:textId="77777777" w:rsidR="00DF763B" w:rsidRPr="00845D5D" w:rsidRDefault="00DF763B" w:rsidP="004A2AC9">
      <w:pPr>
        <w:pStyle w:val="ListParagraph"/>
        <w:numPr>
          <w:ilvl w:val="0"/>
          <w:numId w:val="35"/>
        </w:numPr>
        <w:ind w:left="1440" w:hanging="270"/>
        <w:rPr>
          <w:rStyle w:val="CommentReference"/>
          <w:sz w:val="24"/>
          <w:szCs w:val="24"/>
        </w:rPr>
      </w:pPr>
      <w:r>
        <w:rPr>
          <w:rStyle w:val="CommentReference"/>
          <w:sz w:val="24"/>
          <w:szCs w:val="24"/>
        </w:rPr>
        <w:t>San Jose, CA</w:t>
      </w:r>
    </w:p>
    <w:p w14:paraId="067D958A" w14:textId="50E1AA13" w:rsidR="00DF763B" w:rsidRDefault="00DF763B" w:rsidP="004A2AC9">
      <w:pPr>
        <w:ind w:left="720"/>
        <w:rPr>
          <w:rStyle w:val="CommentReference"/>
          <w:sz w:val="24"/>
          <w:szCs w:val="24"/>
        </w:rPr>
      </w:pPr>
      <w:r>
        <w:rPr>
          <w:rStyle w:val="CommentReference"/>
          <w:sz w:val="24"/>
          <w:szCs w:val="24"/>
        </w:rPr>
        <w:t>TSA calculate</w:t>
      </w:r>
      <w:r w:rsidR="004A2AC9">
        <w:rPr>
          <w:rStyle w:val="CommentReference"/>
          <w:sz w:val="24"/>
          <w:szCs w:val="24"/>
        </w:rPr>
        <w:t>s</w:t>
      </w:r>
      <w:r>
        <w:rPr>
          <w:rStyle w:val="CommentReference"/>
          <w:sz w:val="24"/>
          <w:szCs w:val="24"/>
        </w:rPr>
        <w:t xml:space="preserve"> the distance and travel time between applicants’ residential address zip codes to their respective enrollment center zip codes. </w:t>
      </w:r>
      <w:r w:rsidR="004A2AC9">
        <w:rPr>
          <w:rStyle w:val="CommentReference"/>
          <w:sz w:val="24"/>
          <w:szCs w:val="24"/>
        </w:rPr>
        <w:t>Based on this information, TSA estimates 86</w:t>
      </w:r>
      <w:r w:rsidR="004A2AC9" w:rsidRPr="003F42D3">
        <w:rPr>
          <w:rStyle w:val="CommentReference"/>
          <w:sz w:val="24"/>
          <w:szCs w:val="24"/>
        </w:rPr>
        <w:t xml:space="preserve"> minutes for a roundtrip commute time</w:t>
      </w:r>
      <w:r w:rsidR="004A2AC9">
        <w:rPr>
          <w:rStyle w:val="CommentReference"/>
          <w:sz w:val="24"/>
          <w:szCs w:val="24"/>
        </w:rPr>
        <w:t xml:space="preserve"> to enrollment centers.</w:t>
      </w:r>
    </w:p>
    <w:p w14:paraId="35FFDECB" w14:textId="77777777" w:rsidR="00581F3D" w:rsidRDefault="00581F3D" w:rsidP="00C20245">
      <w:pPr>
        <w:ind w:left="720"/>
        <w:rPr>
          <w:sz w:val="24"/>
          <w:szCs w:val="24"/>
          <w:u w:val="single"/>
        </w:rPr>
      </w:pPr>
    </w:p>
    <w:p w14:paraId="1C4A9FB2" w14:textId="77777777" w:rsidR="007E64B3" w:rsidRDefault="007E64B3" w:rsidP="007E64B3">
      <w:pPr>
        <w:ind w:left="900" w:hanging="900"/>
        <w:rPr>
          <w:sz w:val="24"/>
          <w:szCs w:val="24"/>
        </w:rPr>
      </w:pPr>
      <w:r w:rsidRPr="00C21AC7">
        <w:rPr>
          <w:color w:val="000000"/>
          <w:sz w:val="24"/>
          <w:szCs w:val="24"/>
        </w:rPr>
        <w:t xml:space="preserve">Table 2: Summary of </w:t>
      </w:r>
      <w:r>
        <w:rPr>
          <w:color w:val="000000"/>
          <w:sz w:val="24"/>
          <w:szCs w:val="24"/>
        </w:rPr>
        <w:t>Percentage of Applicants</w:t>
      </w:r>
      <w:r w:rsidRPr="00C21AC7">
        <w:rPr>
          <w:color w:val="000000"/>
          <w:sz w:val="24"/>
          <w:szCs w:val="24"/>
        </w:rPr>
        <w:t xml:space="preserve"> and </w:t>
      </w:r>
      <w:r>
        <w:rPr>
          <w:color w:val="000000"/>
          <w:sz w:val="24"/>
          <w:szCs w:val="24"/>
        </w:rPr>
        <w:t xml:space="preserve">Estimated </w:t>
      </w:r>
      <w:r w:rsidRPr="00C21AC7">
        <w:rPr>
          <w:color w:val="000000"/>
          <w:sz w:val="24"/>
          <w:szCs w:val="24"/>
        </w:rPr>
        <w:t>Time Burden</w:t>
      </w:r>
      <w:r>
        <w:rPr>
          <w:color w:val="000000"/>
          <w:sz w:val="24"/>
          <w:szCs w:val="24"/>
        </w:rPr>
        <w:t xml:space="preserve"> for Providing Enrollment Data</w:t>
      </w:r>
    </w:p>
    <w:p w14:paraId="75DD3964" w14:textId="75C97A61" w:rsidR="007E64B3" w:rsidRPr="00442161" w:rsidRDefault="007E64B3" w:rsidP="007E64B3">
      <w:pPr>
        <w:pStyle w:val="ListParagraph"/>
        <w:ind w:left="180"/>
        <w:rPr>
          <w:sz w:val="24"/>
          <w:szCs w:val="24"/>
        </w:rPr>
      </w:pPr>
      <w:r>
        <w:rPr>
          <w:sz w:val="24"/>
          <w:szCs w:val="24"/>
        </w:rPr>
        <w:t>(i) Applicants through TSA agent States</w:t>
      </w:r>
    </w:p>
    <w:tbl>
      <w:tblPr>
        <w:tblW w:w="92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530"/>
        <w:gridCol w:w="3870"/>
      </w:tblGrid>
      <w:tr w:rsidR="007E64B3" w:rsidRPr="00075F39" w14:paraId="4861C192" w14:textId="77777777" w:rsidTr="006C1A8D">
        <w:tc>
          <w:tcPr>
            <w:tcW w:w="3888" w:type="dxa"/>
            <w:shd w:val="clear" w:color="auto" w:fill="FFFFFF" w:themeFill="background1"/>
            <w:vAlign w:val="center"/>
          </w:tcPr>
          <w:p w14:paraId="42EFA757" w14:textId="77777777" w:rsidR="007E64B3" w:rsidRPr="00874BBA" w:rsidRDefault="007E64B3" w:rsidP="006C1A8D">
            <w:pPr>
              <w:rPr>
                <w:rFonts w:ascii="Times New (W1)" w:hAnsi="Times New (W1)"/>
                <w:sz w:val="24"/>
                <w:szCs w:val="24"/>
              </w:rPr>
            </w:pPr>
            <w:r w:rsidRPr="00874BBA">
              <w:rPr>
                <w:rFonts w:ascii="Times New (W1)" w:hAnsi="Times New (W1)"/>
                <w:sz w:val="24"/>
                <w:szCs w:val="24"/>
              </w:rPr>
              <w:t>Type of Enrollment Data Submission</w:t>
            </w:r>
          </w:p>
        </w:tc>
        <w:tc>
          <w:tcPr>
            <w:tcW w:w="1530" w:type="dxa"/>
            <w:shd w:val="clear" w:color="auto" w:fill="FFFFFF" w:themeFill="background1"/>
          </w:tcPr>
          <w:p w14:paraId="7EF391BD" w14:textId="77777777" w:rsidR="007E64B3" w:rsidRPr="00874BBA" w:rsidRDefault="007E64B3" w:rsidP="006C1A8D">
            <w:pPr>
              <w:rPr>
                <w:rFonts w:ascii="Times New (W1)" w:hAnsi="Times New (W1)"/>
                <w:sz w:val="24"/>
                <w:szCs w:val="24"/>
              </w:rPr>
            </w:pPr>
            <w:r w:rsidRPr="00874BBA">
              <w:rPr>
                <w:rFonts w:ascii="Times New (W1)" w:hAnsi="Times New (W1)"/>
                <w:sz w:val="24"/>
                <w:szCs w:val="24"/>
              </w:rPr>
              <w:t>Estimated % of Applicants</w:t>
            </w:r>
          </w:p>
        </w:tc>
        <w:tc>
          <w:tcPr>
            <w:tcW w:w="3870" w:type="dxa"/>
            <w:shd w:val="clear" w:color="auto" w:fill="FFFFFF" w:themeFill="background1"/>
          </w:tcPr>
          <w:p w14:paraId="612AF765" w14:textId="77777777" w:rsidR="007E64B3" w:rsidRPr="00874BBA" w:rsidRDefault="007E64B3" w:rsidP="006C1A8D">
            <w:pPr>
              <w:rPr>
                <w:rFonts w:ascii="Times New (W1)" w:hAnsi="Times New (W1)"/>
                <w:sz w:val="24"/>
                <w:szCs w:val="24"/>
              </w:rPr>
            </w:pPr>
            <w:r w:rsidRPr="00874BBA">
              <w:rPr>
                <w:rFonts w:ascii="Times New (W1)" w:hAnsi="Times New (W1)"/>
                <w:sz w:val="24"/>
                <w:szCs w:val="24"/>
              </w:rPr>
              <w:t>Estimated Time Burden per Applicant</w:t>
            </w:r>
          </w:p>
        </w:tc>
      </w:tr>
      <w:tr w:rsidR="007E64B3" w:rsidRPr="00075F39" w14:paraId="5ED4F3F5" w14:textId="77777777" w:rsidTr="006C1A8D">
        <w:tc>
          <w:tcPr>
            <w:tcW w:w="3888" w:type="dxa"/>
            <w:shd w:val="clear" w:color="auto" w:fill="auto"/>
          </w:tcPr>
          <w:p w14:paraId="694BDCBF" w14:textId="77777777" w:rsidR="007E64B3" w:rsidRPr="00075F39" w:rsidRDefault="007E64B3" w:rsidP="006C1A8D">
            <w:pPr>
              <w:rPr>
                <w:rFonts w:ascii="Times New (W1)" w:hAnsi="Times New (W1)"/>
                <w:sz w:val="24"/>
                <w:szCs w:val="24"/>
              </w:rPr>
            </w:pPr>
            <w:r w:rsidRPr="00075F39">
              <w:rPr>
                <w:rFonts w:ascii="Times New (W1)" w:hAnsi="Times New (W1)"/>
                <w:sz w:val="24"/>
                <w:szCs w:val="24"/>
              </w:rPr>
              <w:t>Online pre-application/pre-enrollment followed by in-person visit to an enrollment center</w:t>
            </w:r>
          </w:p>
        </w:tc>
        <w:tc>
          <w:tcPr>
            <w:tcW w:w="1530" w:type="dxa"/>
            <w:shd w:val="clear" w:color="auto" w:fill="auto"/>
          </w:tcPr>
          <w:p w14:paraId="1E607C02" w14:textId="77777777" w:rsidR="007E64B3" w:rsidRPr="00075F39" w:rsidRDefault="007E64B3" w:rsidP="006C1A8D">
            <w:pPr>
              <w:jc w:val="center"/>
              <w:rPr>
                <w:rFonts w:ascii="Times New (W1)" w:hAnsi="Times New (W1)"/>
                <w:sz w:val="24"/>
                <w:szCs w:val="24"/>
              </w:rPr>
            </w:pPr>
            <w:r>
              <w:rPr>
                <w:rFonts w:ascii="Times New (W1)" w:hAnsi="Times New (W1)"/>
                <w:sz w:val="24"/>
                <w:szCs w:val="24"/>
              </w:rPr>
              <w:t>9</w:t>
            </w:r>
            <w:r w:rsidRPr="00075F39">
              <w:rPr>
                <w:rFonts w:ascii="Times New (W1)" w:hAnsi="Times New (W1)"/>
                <w:sz w:val="24"/>
                <w:szCs w:val="24"/>
              </w:rPr>
              <w:t>%</w:t>
            </w:r>
          </w:p>
        </w:tc>
        <w:tc>
          <w:tcPr>
            <w:tcW w:w="3870" w:type="dxa"/>
            <w:shd w:val="clear" w:color="auto" w:fill="auto"/>
          </w:tcPr>
          <w:p w14:paraId="76820C6D" w14:textId="77777777" w:rsidR="007E64B3" w:rsidRPr="00075F39" w:rsidRDefault="007E64B3" w:rsidP="006C1A8D">
            <w:pPr>
              <w:rPr>
                <w:rFonts w:ascii="Times New (W1)" w:hAnsi="Times New (W1)"/>
                <w:sz w:val="24"/>
                <w:szCs w:val="24"/>
              </w:rPr>
            </w:pPr>
            <w:r w:rsidRPr="00075F39">
              <w:rPr>
                <w:rFonts w:ascii="Times New (W1)" w:hAnsi="Times New (W1)"/>
                <w:sz w:val="24"/>
                <w:szCs w:val="24"/>
              </w:rPr>
              <w:t xml:space="preserve">  2</w:t>
            </w:r>
            <w:r>
              <w:rPr>
                <w:rFonts w:ascii="Times New (W1)" w:hAnsi="Times New (W1)"/>
                <w:sz w:val="24"/>
                <w:szCs w:val="24"/>
              </w:rPr>
              <w:t>9</w:t>
            </w:r>
            <w:r w:rsidRPr="00075F39">
              <w:rPr>
                <w:rFonts w:ascii="Times New (W1)" w:hAnsi="Times New (W1)"/>
                <w:sz w:val="24"/>
                <w:szCs w:val="24"/>
              </w:rPr>
              <w:t xml:space="preserve"> minutes total based on:</w:t>
            </w:r>
          </w:p>
          <w:p w14:paraId="7623982C" w14:textId="77777777" w:rsidR="007E64B3" w:rsidRPr="00075F39" w:rsidRDefault="007E64B3" w:rsidP="006C1A8D">
            <w:pPr>
              <w:numPr>
                <w:ilvl w:val="0"/>
                <w:numId w:val="34"/>
              </w:numPr>
              <w:ind w:left="522" w:hanging="270"/>
              <w:rPr>
                <w:rFonts w:ascii="Times New (W1)" w:hAnsi="Times New (W1)"/>
                <w:sz w:val="24"/>
                <w:szCs w:val="24"/>
              </w:rPr>
            </w:pPr>
            <w:r w:rsidRPr="00075F39">
              <w:rPr>
                <w:rFonts w:ascii="Times New (W1)" w:hAnsi="Times New (W1)"/>
                <w:sz w:val="24"/>
                <w:szCs w:val="24"/>
              </w:rPr>
              <w:t>10 min online pre-application</w:t>
            </w:r>
          </w:p>
          <w:p w14:paraId="4E91C373" w14:textId="77777777" w:rsidR="007E64B3" w:rsidRPr="00075F39" w:rsidRDefault="007E64B3" w:rsidP="006C1A8D">
            <w:pPr>
              <w:numPr>
                <w:ilvl w:val="0"/>
                <w:numId w:val="34"/>
              </w:numPr>
              <w:ind w:left="522" w:hanging="270"/>
              <w:rPr>
                <w:rFonts w:ascii="Times New (W1)" w:hAnsi="Times New (W1)"/>
                <w:sz w:val="24"/>
                <w:szCs w:val="24"/>
              </w:rPr>
            </w:pPr>
            <w:r w:rsidRPr="00075F39">
              <w:rPr>
                <w:rFonts w:ascii="Times New (W1)" w:hAnsi="Times New (W1)"/>
                <w:sz w:val="24"/>
                <w:szCs w:val="24"/>
              </w:rPr>
              <w:t xml:space="preserve">  </w:t>
            </w:r>
            <w:r>
              <w:rPr>
                <w:rFonts w:ascii="Times New (W1)" w:hAnsi="Times New (W1)"/>
                <w:sz w:val="24"/>
                <w:szCs w:val="24"/>
              </w:rPr>
              <w:t>9</w:t>
            </w:r>
            <w:r w:rsidRPr="00075F39">
              <w:rPr>
                <w:rFonts w:ascii="Times New (W1)" w:hAnsi="Times New (W1)"/>
                <w:sz w:val="24"/>
                <w:szCs w:val="24"/>
              </w:rPr>
              <w:t xml:space="preserve"> min in person application completion at enrollment center</w:t>
            </w:r>
          </w:p>
          <w:p w14:paraId="4903E92B" w14:textId="77777777" w:rsidR="007E64B3" w:rsidRDefault="007E64B3" w:rsidP="006C1A8D">
            <w:pPr>
              <w:numPr>
                <w:ilvl w:val="0"/>
                <w:numId w:val="34"/>
              </w:numPr>
              <w:ind w:left="522" w:hanging="270"/>
              <w:rPr>
                <w:rFonts w:ascii="Times New (W1)" w:hAnsi="Times New (W1)"/>
                <w:sz w:val="24"/>
                <w:szCs w:val="24"/>
              </w:rPr>
            </w:pPr>
            <w:r w:rsidRPr="00075F39">
              <w:rPr>
                <w:rFonts w:ascii="Times New (W1)" w:hAnsi="Times New (W1)"/>
                <w:sz w:val="24"/>
                <w:szCs w:val="24"/>
              </w:rPr>
              <w:t>10 min wait time at enrollment center</w:t>
            </w:r>
          </w:p>
          <w:p w14:paraId="36150105" w14:textId="77777777" w:rsidR="007E64B3" w:rsidRPr="00075F39" w:rsidRDefault="007E64B3" w:rsidP="006C1A8D">
            <w:pPr>
              <w:rPr>
                <w:rFonts w:ascii="Times New (W1)" w:hAnsi="Times New (W1)"/>
                <w:sz w:val="24"/>
                <w:szCs w:val="24"/>
              </w:rPr>
            </w:pPr>
            <w:r>
              <w:rPr>
                <w:rFonts w:ascii="Times New (W1)" w:hAnsi="Times New (W1)"/>
                <w:sz w:val="24"/>
                <w:szCs w:val="24"/>
              </w:rPr>
              <w:t>86 minutes roundtrip travel time to enrollment center</w:t>
            </w:r>
          </w:p>
        </w:tc>
      </w:tr>
      <w:tr w:rsidR="007E64B3" w:rsidRPr="00075F39" w14:paraId="0751EFF6" w14:textId="77777777" w:rsidTr="006C1A8D">
        <w:tc>
          <w:tcPr>
            <w:tcW w:w="3888" w:type="dxa"/>
            <w:shd w:val="clear" w:color="auto" w:fill="auto"/>
          </w:tcPr>
          <w:p w14:paraId="2A9FE15C" w14:textId="77777777" w:rsidR="007E64B3" w:rsidRPr="00075F39" w:rsidRDefault="007E64B3" w:rsidP="006C1A8D">
            <w:pPr>
              <w:rPr>
                <w:rFonts w:ascii="Times New (W1)" w:hAnsi="Times New (W1)"/>
                <w:sz w:val="24"/>
                <w:szCs w:val="24"/>
              </w:rPr>
            </w:pPr>
            <w:r w:rsidRPr="00075F39">
              <w:rPr>
                <w:rFonts w:ascii="Times New (W1)" w:hAnsi="Times New (W1)"/>
                <w:sz w:val="24"/>
                <w:szCs w:val="24"/>
              </w:rPr>
              <w:t>In-person at an enrollment center with no pre-enrollment</w:t>
            </w:r>
          </w:p>
        </w:tc>
        <w:tc>
          <w:tcPr>
            <w:tcW w:w="1530" w:type="dxa"/>
            <w:shd w:val="clear" w:color="auto" w:fill="auto"/>
          </w:tcPr>
          <w:p w14:paraId="52955AB7" w14:textId="77777777" w:rsidR="007E64B3" w:rsidRPr="00075F39" w:rsidRDefault="007E64B3" w:rsidP="006C1A8D">
            <w:pPr>
              <w:jc w:val="center"/>
              <w:rPr>
                <w:rFonts w:ascii="Times New (W1)" w:hAnsi="Times New (W1)"/>
                <w:sz w:val="24"/>
                <w:szCs w:val="24"/>
              </w:rPr>
            </w:pPr>
            <w:r>
              <w:rPr>
                <w:rFonts w:ascii="Times New (W1)" w:hAnsi="Times New (W1)"/>
                <w:sz w:val="24"/>
                <w:szCs w:val="24"/>
              </w:rPr>
              <w:t>91</w:t>
            </w:r>
            <w:r w:rsidRPr="00075F39">
              <w:rPr>
                <w:rFonts w:ascii="Times New (W1)" w:hAnsi="Times New (W1)"/>
                <w:sz w:val="24"/>
                <w:szCs w:val="24"/>
              </w:rPr>
              <w:t>%</w:t>
            </w:r>
          </w:p>
        </w:tc>
        <w:tc>
          <w:tcPr>
            <w:tcW w:w="3870" w:type="dxa"/>
            <w:shd w:val="clear" w:color="auto" w:fill="auto"/>
          </w:tcPr>
          <w:p w14:paraId="46C60595" w14:textId="77777777" w:rsidR="007E64B3" w:rsidRPr="00075F39" w:rsidRDefault="007E64B3" w:rsidP="006C1A8D">
            <w:pPr>
              <w:rPr>
                <w:rFonts w:ascii="Times New (W1)" w:hAnsi="Times New (W1)"/>
                <w:sz w:val="24"/>
                <w:szCs w:val="24"/>
              </w:rPr>
            </w:pPr>
            <w:r>
              <w:rPr>
                <w:rFonts w:ascii="Times New (W1)" w:hAnsi="Times New (W1)"/>
                <w:sz w:val="24"/>
                <w:szCs w:val="24"/>
              </w:rPr>
              <w:t xml:space="preserve">22 </w:t>
            </w:r>
            <w:r w:rsidRPr="00075F39">
              <w:rPr>
                <w:rFonts w:ascii="Times New (W1)" w:hAnsi="Times New (W1)"/>
                <w:sz w:val="24"/>
                <w:szCs w:val="24"/>
              </w:rPr>
              <w:t>minutes total based on:</w:t>
            </w:r>
          </w:p>
          <w:p w14:paraId="35D0FC92" w14:textId="77777777" w:rsidR="007E64B3" w:rsidRPr="00075F39" w:rsidRDefault="007E64B3" w:rsidP="006C1A8D">
            <w:pPr>
              <w:numPr>
                <w:ilvl w:val="0"/>
                <w:numId w:val="34"/>
              </w:numPr>
              <w:ind w:left="522" w:hanging="270"/>
              <w:rPr>
                <w:rFonts w:ascii="Times New (W1)" w:hAnsi="Times New (W1)"/>
                <w:sz w:val="24"/>
                <w:szCs w:val="24"/>
              </w:rPr>
            </w:pPr>
            <w:r>
              <w:rPr>
                <w:rFonts w:ascii="Times New (W1)" w:hAnsi="Times New (W1)"/>
                <w:sz w:val="24"/>
                <w:szCs w:val="24"/>
              </w:rPr>
              <w:t>12</w:t>
            </w:r>
            <w:r w:rsidRPr="00075F39">
              <w:rPr>
                <w:rFonts w:ascii="Times New (W1)" w:hAnsi="Times New (W1)"/>
                <w:sz w:val="24"/>
                <w:szCs w:val="24"/>
              </w:rPr>
              <w:t xml:space="preserve"> min in person application completion at enrollment center</w:t>
            </w:r>
          </w:p>
          <w:p w14:paraId="2D7645E8" w14:textId="77777777" w:rsidR="007E64B3" w:rsidRDefault="007E64B3" w:rsidP="006C1A8D">
            <w:pPr>
              <w:numPr>
                <w:ilvl w:val="0"/>
                <w:numId w:val="34"/>
              </w:numPr>
              <w:ind w:left="522" w:hanging="270"/>
              <w:rPr>
                <w:rFonts w:ascii="Times New (W1)" w:hAnsi="Times New (W1)"/>
                <w:sz w:val="24"/>
                <w:szCs w:val="24"/>
              </w:rPr>
            </w:pPr>
            <w:r w:rsidRPr="00075F39">
              <w:rPr>
                <w:rFonts w:ascii="Times New (W1)" w:hAnsi="Times New (W1)"/>
                <w:sz w:val="24"/>
                <w:szCs w:val="24"/>
              </w:rPr>
              <w:t>10 min wait time at enrollment center</w:t>
            </w:r>
          </w:p>
          <w:p w14:paraId="2D649918" w14:textId="77777777" w:rsidR="007E64B3" w:rsidRPr="00075F39" w:rsidRDefault="007E64B3" w:rsidP="006C1A8D">
            <w:pPr>
              <w:rPr>
                <w:rFonts w:ascii="Times New (W1)" w:hAnsi="Times New (W1)"/>
                <w:sz w:val="24"/>
                <w:szCs w:val="24"/>
              </w:rPr>
            </w:pPr>
            <w:r>
              <w:rPr>
                <w:rFonts w:ascii="Times New (W1)" w:hAnsi="Times New (W1)"/>
                <w:sz w:val="24"/>
                <w:szCs w:val="24"/>
              </w:rPr>
              <w:t>86 minutes roundtrip travel time to enrollment center</w:t>
            </w:r>
          </w:p>
        </w:tc>
      </w:tr>
      <w:tr w:rsidR="007E64B3" w:rsidRPr="00075F39" w14:paraId="14CE0237" w14:textId="77777777" w:rsidTr="006C1A8D">
        <w:tc>
          <w:tcPr>
            <w:tcW w:w="3888" w:type="dxa"/>
            <w:shd w:val="clear" w:color="auto" w:fill="auto"/>
          </w:tcPr>
          <w:p w14:paraId="6D6F535B" w14:textId="651FE99C" w:rsidR="007E64B3" w:rsidRPr="00075F39" w:rsidRDefault="007E64B3" w:rsidP="00B64D0D">
            <w:pPr>
              <w:rPr>
                <w:rFonts w:ascii="Times New (W1)" w:hAnsi="Times New (W1)"/>
                <w:sz w:val="24"/>
                <w:szCs w:val="24"/>
              </w:rPr>
            </w:pPr>
            <w:r w:rsidRPr="00075F39">
              <w:rPr>
                <w:rFonts w:ascii="Times New (W1)" w:hAnsi="Times New (W1)"/>
                <w:sz w:val="24"/>
                <w:szCs w:val="24"/>
              </w:rPr>
              <w:t>Provide Enrollment Feedback via Customer Satisfaction Survey</w:t>
            </w:r>
            <w:r>
              <w:rPr>
                <w:rFonts w:ascii="Times New (W1)" w:hAnsi="Times New (W1)"/>
                <w:sz w:val="24"/>
                <w:szCs w:val="24"/>
              </w:rPr>
              <w:t xml:space="preserve"> (only in-person applica</w:t>
            </w:r>
            <w:r w:rsidR="00B64D0D">
              <w:rPr>
                <w:rFonts w:ascii="Times New (W1)" w:hAnsi="Times New (W1)"/>
                <w:sz w:val="24"/>
                <w:szCs w:val="24"/>
              </w:rPr>
              <w:t>n</w:t>
            </w:r>
            <w:r>
              <w:rPr>
                <w:rFonts w:ascii="Times New (W1)" w:hAnsi="Times New (W1)"/>
                <w:sz w:val="24"/>
                <w:szCs w:val="24"/>
              </w:rPr>
              <w:t>ts)</w:t>
            </w:r>
          </w:p>
        </w:tc>
        <w:tc>
          <w:tcPr>
            <w:tcW w:w="1530" w:type="dxa"/>
            <w:shd w:val="clear" w:color="auto" w:fill="auto"/>
          </w:tcPr>
          <w:p w14:paraId="62DDC397" w14:textId="77777777" w:rsidR="007E64B3" w:rsidRPr="00075F39" w:rsidRDefault="007E64B3" w:rsidP="006C1A8D">
            <w:pPr>
              <w:jc w:val="center"/>
              <w:rPr>
                <w:rFonts w:ascii="Times New (W1)" w:hAnsi="Times New (W1)"/>
                <w:sz w:val="24"/>
                <w:szCs w:val="24"/>
              </w:rPr>
            </w:pPr>
            <w:r w:rsidRPr="00075F39">
              <w:rPr>
                <w:rFonts w:ascii="Times New (W1)" w:hAnsi="Times New (W1)"/>
                <w:sz w:val="24"/>
                <w:szCs w:val="24"/>
              </w:rPr>
              <w:t>35%</w:t>
            </w:r>
          </w:p>
        </w:tc>
        <w:tc>
          <w:tcPr>
            <w:tcW w:w="3870" w:type="dxa"/>
            <w:shd w:val="clear" w:color="auto" w:fill="auto"/>
          </w:tcPr>
          <w:p w14:paraId="70A56985" w14:textId="60DA6CD5" w:rsidR="007E64B3" w:rsidRPr="007E64B3" w:rsidRDefault="003226A4" w:rsidP="007E64B3">
            <w:pPr>
              <w:pStyle w:val="ListParagraph"/>
              <w:numPr>
                <w:ilvl w:val="1"/>
                <w:numId w:val="47"/>
              </w:numPr>
              <w:rPr>
                <w:rFonts w:ascii="Times New (W1)" w:hAnsi="Times New (W1)"/>
                <w:sz w:val="24"/>
                <w:szCs w:val="24"/>
              </w:rPr>
            </w:pPr>
            <w:r w:rsidRPr="007E64B3">
              <w:rPr>
                <w:rFonts w:ascii="Times New (W1)" w:hAnsi="Times New (W1)"/>
                <w:sz w:val="24"/>
                <w:szCs w:val="24"/>
              </w:rPr>
              <w:t>M</w:t>
            </w:r>
            <w:r w:rsidR="007E64B3" w:rsidRPr="007E64B3">
              <w:rPr>
                <w:rFonts w:ascii="Times New (W1)" w:hAnsi="Times New (W1)"/>
                <w:sz w:val="24"/>
                <w:szCs w:val="24"/>
              </w:rPr>
              <w:t>inutes</w:t>
            </w:r>
          </w:p>
        </w:tc>
      </w:tr>
    </w:tbl>
    <w:p w14:paraId="30EBE28D" w14:textId="77777777" w:rsidR="007E64B3" w:rsidRDefault="007E64B3" w:rsidP="007E64B3">
      <w:pPr>
        <w:rPr>
          <w:sz w:val="24"/>
          <w:szCs w:val="24"/>
        </w:rPr>
      </w:pPr>
    </w:p>
    <w:p w14:paraId="77BC848E" w14:textId="0B1BC27B" w:rsidR="007E64B3" w:rsidRPr="007E64B3" w:rsidRDefault="007E64B3" w:rsidP="007E64B3">
      <w:pPr>
        <w:ind w:left="180"/>
        <w:rPr>
          <w:sz w:val="24"/>
          <w:szCs w:val="24"/>
        </w:rPr>
      </w:pPr>
      <w:r w:rsidRPr="007E64B3">
        <w:rPr>
          <w:sz w:val="24"/>
          <w:szCs w:val="24"/>
        </w:rPr>
        <w:t>(ii) Applicants through non-TSA agent States</w:t>
      </w:r>
    </w:p>
    <w:tbl>
      <w:tblPr>
        <w:tblW w:w="92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530"/>
        <w:gridCol w:w="3870"/>
      </w:tblGrid>
      <w:tr w:rsidR="007E64B3" w:rsidRPr="00874BBA" w14:paraId="22750672" w14:textId="77777777" w:rsidTr="006C1A8D">
        <w:tc>
          <w:tcPr>
            <w:tcW w:w="3888" w:type="dxa"/>
            <w:shd w:val="clear" w:color="auto" w:fill="FFFFFF" w:themeFill="background1"/>
            <w:vAlign w:val="center"/>
          </w:tcPr>
          <w:p w14:paraId="1636265D" w14:textId="77777777" w:rsidR="007E64B3" w:rsidRPr="00874BBA" w:rsidRDefault="007E64B3" w:rsidP="006C1A8D">
            <w:pPr>
              <w:rPr>
                <w:rFonts w:ascii="Times New (W1)" w:hAnsi="Times New (W1)"/>
                <w:sz w:val="24"/>
                <w:szCs w:val="24"/>
              </w:rPr>
            </w:pPr>
            <w:r w:rsidRPr="00874BBA">
              <w:rPr>
                <w:rFonts w:ascii="Times New (W1)" w:hAnsi="Times New (W1)"/>
                <w:sz w:val="24"/>
                <w:szCs w:val="24"/>
              </w:rPr>
              <w:t>Type of Enrollment Data Submission</w:t>
            </w:r>
          </w:p>
        </w:tc>
        <w:tc>
          <w:tcPr>
            <w:tcW w:w="1530" w:type="dxa"/>
            <w:shd w:val="clear" w:color="auto" w:fill="FFFFFF" w:themeFill="background1"/>
          </w:tcPr>
          <w:p w14:paraId="366A6B1E" w14:textId="77777777" w:rsidR="007E64B3" w:rsidRPr="00874BBA" w:rsidRDefault="007E64B3" w:rsidP="006C1A8D">
            <w:pPr>
              <w:rPr>
                <w:rFonts w:ascii="Times New (W1)" w:hAnsi="Times New (W1)"/>
                <w:sz w:val="24"/>
                <w:szCs w:val="24"/>
              </w:rPr>
            </w:pPr>
            <w:r w:rsidRPr="00874BBA">
              <w:rPr>
                <w:rFonts w:ascii="Times New (W1)" w:hAnsi="Times New (W1)"/>
                <w:sz w:val="24"/>
                <w:szCs w:val="24"/>
              </w:rPr>
              <w:t>Estimated % of Applicants</w:t>
            </w:r>
          </w:p>
        </w:tc>
        <w:tc>
          <w:tcPr>
            <w:tcW w:w="3870" w:type="dxa"/>
            <w:shd w:val="clear" w:color="auto" w:fill="FFFFFF" w:themeFill="background1"/>
          </w:tcPr>
          <w:p w14:paraId="2B9C339E" w14:textId="77777777" w:rsidR="007E64B3" w:rsidRPr="00874BBA" w:rsidRDefault="007E64B3" w:rsidP="006C1A8D">
            <w:pPr>
              <w:rPr>
                <w:rFonts w:ascii="Times New (W1)" w:hAnsi="Times New (W1)"/>
                <w:sz w:val="24"/>
                <w:szCs w:val="24"/>
              </w:rPr>
            </w:pPr>
            <w:r w:rsidRPr="00874BBA">
              <w:rPr>
                <w:rFonts w:ascii="Times New (W1)" w:hAnsi="Times New (W1)"/>
                <w:sz w:val="24"/>
                <w:szCs w:val="24"/>
              </w:rPr>
              <w:t>Estimated Time Burden per Applicant</w:t>
            </w:r>
          </w:p>
        </w:tc>
      </w:tr>
      <w:tr w:rsidR="007E64B3" w:rsidRPr="00075F39" w14:paraId="38B1C2C7" w14:textId="77777777" w:rsidTr="006C1A8D">
        <w:tc>
          <w:tcPr>
            <w:tcW w:w="3888" w:type="dxa"/>
            <w:shd w:val="clear" w:color="auto" w:fill="auto"/>
          </w:tcPr>
          <w:p w14:paraId="7E851947" w14:textId="77777777" w:rsidR="007E64B3" w:rsidRPr="00075F39" w:rsidRDefault="007E64B3" w:rsidP="006C1A8D">
            <w:pPr>
              <w:rPr>
                <w:rFonts w:ascii="Times New (W1)" w:hAnsi="Times New (W1)"/>
                <w:sz w:val="24"/>
                <w:szCs w:val="24"/>
              </w:rPr>
            </w:pPr>
            <w:r w:rsidRPr="00075F39">
              <w:rPr>
                <w:rFonts w:ascii="Times New (W1)" w:hAnsi="Times New (W1)"/>
                <w:sz w:val="24"/>
                <w:szCs w:val="24"/>
              </w:rPr>
              <w:t>In-person at an enrollment center with no pre-enrollment</w:t>
            </w:r>
          </w:p>
        </w:tc>
        <w:tc>
          <w:tcPr>
            <w:tcW w:w="1530" w:type="dxa"/>
            <w:shd w:val="clear" w:color="auto" w:fill="auto"/>
          </w:tcPr>
          <w:p w14:paraId="5327BF23" w14:textId="77777777" w:rsidR="007E64B3" w:rsidRPr="00075F39" w:rsidRDefault="007E64B3" w:rsidP="006C1A8D">
            <w:pPr>
              <w:jc w:val="center"/>
              <w:rPr>
                <w:rFonts w:ascii="Times New (W1)" w:hAnsi="Times New (W1)"/>
                <w:sz w:val="24"/>
                <w:szCs w:val="24"/>
              </w:rPr>
            </w:pPr>
            <w:r>
              <w:rPr>
                <w:rFonts w:ascii="Times New (W1)" w:hAnsi="Times New (W1)"/>
                <w:sz w:val="24"/>
                <w:szCs w:val="24"/>
              </w:rPr>
              <w:t>100</w:t>
            </w:r>
            <w:r w:rsidRPr="00075F39">
              <w:rPr>
                <w:rFonts w:ascii="Times New (W1)" w:hAnsi="Times New (W1)"/>
                <w:sz w:val="24"/>
                <w:szCs w:val="24"/>
              </w:rPr>
              <w:t>%</w:t>
            </w:r>
          </w:p>
        </w:tc>
        <w:tc>
          <w:tcPr>
            <w:tcW w:w="3870" w:type="dxa"/>
            <w:shd w:val="clear" w:color="auto" w:fill="auto"/>
          </w:tcPr>
          <w:p w14:paraId="36DC95C8" w14:textId="77777777" w:rsidR="007E64B3" w:rsidRPr="00075F39" w:rsidRDefault="007E64B3" w:rsidP="006C1A8D">
            <w:pPr>
              <w:rPr>
                <w:rFonts w:ascii="Times New (W1)" w:hAnsi="Times New (W1)"/>
                <w:sz w:val="24"/>
                <w:szCs w:val="24"/>
              </w:rPr>
            </w:pPr>
            <w:r w:rsidRPr="00075F39">
              <w:rPr>
                <w:rFonts w:ascii="Times New (W1)" w:hAnsi="Times New (W1)"/>
                <w:sz w:val="24"/>
                <w:szCs w:val="24"/>
              </w:rPr>
              <w:t xml:space="preserve">  </w:t>
            </w:r>
            <w:r>
              <w:rPr>
                <w:rFonts w:ascii="Times New (W1)" w:hAnsi="Times New (W1)"/>
                <w:sz w:val="24"/>
                <w:szCs w:val="24"/>
              </w:rPr>
              <w:t xml:space="preserve">22 </w:t>
            </w:r>
            <w:r w:rsidRPr="00075F39">
              <w:rPr>
                <w:rFonts w:ascii="Times New (W1)" w:hAnsi="Times New (W1)"/>
                <w:sz w:val="24"/>
                <w:szCs w:val="24"/>
              </w:rPr>
              <w:t>minutes total based on:</w:t>
            </w:r>
          </w:p>
          <w:p w14:paraId="476ADAFE" w14:textId="77777777" w:rsidR="007E64B3" w:rsidRPr="00075F39" w:rsidRDefault="007E64B3" w:rsidP="006C1A8D">
            <w:pPr>
              <w:numPr>
                <w:ilvl w:val="0"/>
                <w:numId w:val="34"/>
              </w:numPr>
              <w:ind w:left="522" w:hanging="270"/>
              <w:rPr>
                <w:rFonts w:ascii="Times New (W1)" w:hAnsi="Times New (W1)"/>
                <w:sz w:val="24"/>
                <w:szCs w:val="24"/>
              </w:rPr>
            </w:pPr>
            <w:r>
              <w:rPr>
                <w:rFonts w:ascii="Times New (W1)" w:hAnsi="Times New (W1)"/>
                <w:sz w:val="24"/>
                <w:szCs w:val="24"/>
              </w:rPr>
              <w:t>12</w:t>
            </w:r>
            <w:r w:rsidRPr="00075F39">
              <w:rPr>
                <w:rFonts w:ascii="Times New (W1)" w:hAnsi="Times New (W1)"/>
                <w:sz w:val="24"/>
                <w:szCs w:val="24"/>
              </w:rPr>
              <w:t xml:space="preserve"> min in person application completion at enrollment center</w:t>
            </w:r>
          </w:p>
          <w:p w14:paraId="69602B19" w14:textId="77777777" w:rsidR="007E64B3" w:rsidRDefault="007E64B3" w:rsidP="006C1A8D">
            <w:pPr>
              <w:numPr>
                <w:ilvl w:val="0"/>
                <w:numId w:val="34"/>
              </w:numPr>
              <w:ind w:left="522" w:hanging="270"/>
              <w:rPr>
                <w:rFonts w:ascii="Times New (W1)" w:hAnsi="Times New (W1)"/>
                <w:sz w:val="24"/>
                <w:szCs w:val="24"/>
              </w:rPr>
            </w:pPr>
            <w:r w:rsidRPr="00075F39">
              <w:rPr>
                <w:rFonts w:ascii="Times New (W1)" w:hAnsi="Times New (W1)"/>
                <w:sz w:val="24"/>
                <w:szCs w:val="24"/>
              </w:rPr>
              <w:t>10 min wait time at enrollment center</w:t>
            </w:r>
          </w:p>
          <w:p w14:paraId="29623C58" w14:textId="77777777" w:rsidR="007E64B3" w:rsidRPr="00075F39" w:rsidRDefault="007E64B3" w:rsidP="006C1A8D">
            <w:pPr>
              <w:rPr>
                <w:rFonts w:ascii="Times New (W1)" w:hAnsi="Times New (W1)"/>
                <w:sz w:val="24"/>
                <w:szCs w:val="24"/>
              </w:rPr>
            </w:pPr>
            <w:r>
              <w:rPr>
                <w:rFonts w:ascii="Times New (W1)" w:hAnsi="Times New (W1)"/>
                <w:sz w:val="24"/>
                <w:szCs w:val="24"/>
              </w:rPr>
              <w:t>86 minutes roundtrip travel time to enrollment center</w:t>
            </w:r>
          </w:p>
        </w:tc>
      </w:tr>
    </w:tbl>
    <w:p w14:paraId="68260F56" w14:textId="77777777" w:rsidR="007E64B3" w:rsidRDefault="007E64B3" w:rsidP="00C20245">
      <w:pPr>
        <w:ind w:left="720"/>
        <w:rPr>
          <w:sz w:val="24"/>
          <w:szCs w:val="24"/>
          <w:u w:val="single"/>
        </w:rPr>
      </w:pPr>
    </w:p>
    <w:p w14:paraId="1727558C" w14:textId="77777777" w:rsidR="007E64B3" w:rsidRDefault="007E64B3" w:rsidP="00C20245">
      <w:pPr>
        <w:ind w:left="720"/>
        <w:rPr>
          <w:sz w:val="24"/>
          <w:szCs w:val="24"/>
          <w:u w:val="single"/>
        </w:rPr>
      </w:pPr>
    </w:p>
    <w:p w14:paraId="5B09A6A3" w14:textId="77777777" w:rsidR="007E64B3" w:rsidRDefault="007E64B3" w:rsidP="00C20245">
      <w:pPr>
        <w:ind w:left="720"/>
        <w:rPr>
          <w:sz w:val="24"/>
          <w:szCs w:val="24"/>
          <w:u w:val="single"/>
        </w:rPr>
      </w:pPr>
    </w:p>
    <w:p w14:paraId="31B69096" w14:textId="062BE557" w:rsidR="00962283" w:rsidRDefault="000952FA" w:rsidP="00C20245">
      <w:pPr>
        <w:ind w:left="720"/>
        <w:rPr>
          <w:sz w:val="24"/>
          <w:szCs w:val="24"/>
        </w:rPr>
      </w:pPr>
      <w:r w:rsidRPr="00D85278">
        <w:rPr>
          <w:sz w:val="24"/>
          <w:szCs w:val="24"/>
        </w:rPr>
        <w:lastRenderedPageBreak/>
        <w:t xml:space="preserve">Using the information </w:t>
      </w:r>
      <w:r w:rsidR="00962283">
        <w:rPr>
          <w:sz w:val="24"/>
          <w:szCs w:val="24"/>
        </w:rPr>
        <w:t>given</w:t>
      </w:r>
      <w:r w:rsidR="00962283" w:rsidRPr="00D85278">
        <w:rPr>
          <w:sz w:val="24"/>
          <w:szCs w:val="24"/>
        </w:rPr>
        <w:t xml:space="preserve"> </w:t>
      </w:r>
      <w:r w:rsidRPr="00D85278">
        <w:rPr>
          <w:sz w:val="24"/>
          <w:szCs w:val="24"/>
        </w:rPr>
        <w:t xml:space="preserve">in Tables 1 and 2, TSA estimates the hour burden costs for </w:t>
      </w:r>
      <w:r w:rsidR="002F3270" w:rsidRPr="00D85278">
        <w:rPr>
          <w:sz w:val="24"/>
          <w:szCs w:val="24"/>
        </w:rPr>
        <w:t xml:space="preserve">all </w:t>
      </w:r>
      <w:r w:rsidRPr="00D85278">
        <w:rPr>
          <w:sz w:val="24"/>
          <w:szCs w:val="24"/>
        </w:rPr>
        <w:t>applicant</w:t>
      </w:r>
      <w:r w:rsidR="002F3270" w:rsidRPr="00D85278">
        <w:rPr>
          <w:sz w:val="24"/>
          <w:szCs w:val="24"/>
        </w:rPr>
        <w:t xml:space="preserve">s </w:t>
      </w:r>
      <w:r w:rsidRPr="00D85278">
        <w:rPr>
          <w:sz w:val="24"/>
          <w:szCs w:val="24"/>
        </w:rPr>
        <w:t>who enroll through TSA agent States and n</w:t>
      </w:r>
      <w:r w:rsidR="00326694" w:rsidRPr="00D85278">
        <w:rPr>
          <w:sz w:val="24"/>
          <w:szCs w:val="24"/>
        </w:rPr>
        <w:t>on-TSA agent States</w:t>
      </w:r>
      <w:r w:rsidR="002F3270" w:rsidRPr="00D85278">
        <w:rPr>
          <w:sz w:val="24"/>
          <w:szCs w:val="24"/>
        </w:rPr>
        <w:t xml:space="preserve">. </w:t>
      </w:r>
      <w:r w:rsidR="00962283">
        <w:rPr>
          <w:sz w:val="24"/>
          <w:szCs w:val="24"/>
        </w:rPr>
        <w:t>Table 3 summar</w:t>
      </w:r>
      <w:r w:rsidR="00A816A9">
        <w:rPr>
          <w:sz w:val="24"/>
          <w:szCs w:val="24"/>
        </w:rPr>
        <w:t xml:space="preserve">izes </w:t>
      </w:r>
      <w:r w:rsidR="003D26DA">
        <w:rPr>
          <w:sz w:val="24"/>
          <w:szCs w:val="24"/>
        </w:rPr>
        <w:t>t</w:t>
      </w:r>
      <w:r w:rsidR="00A816A9">
        <w:rPr>
          <w:sz w:val="24"/>
          <w:szCs w:val="24"/>
        </w:rPr>
        <w:t>he</w:t>
      </w:r>
      <w:r w:rsidR="00962283">
        <w:rPr>
          <w:sz w:val="24"/>
          <w:szCs w:val="24"/>
        </w:rPr>
        <w:t xml:space="preserve"> enrollment options and hour burden.</w:t>
      </w:r>
    </w:p>
    <w:p w14:paraId="67F122BB" w14:textId="77777777" w:rsidR="00B64D0D" w:rsidRDefault="00B64D0D" w:rsidP="00C20245">
      <w:pPr>
        <w:ind w:left="720"/>
        <w:rPr>
          <w:sz w:val="24"/>
          <w:szCs w:val="24"/>
        </w:rPr>
      </w:pPr>
    </w:p>
    <w:p w14:paraId="74565656" w14:textId="77777777" w:rsidR="00962283" w:rsidRDefault="00962283" w:rsidP="00C20245">
      <w:pPr>
        <w:ind w:left="720"/>
        <w:rPr>
          <w:sz w:val="24"/>
          <w:szCs w:val="24"/>
        </w:rPr>
      </w:pPr>
    </w:p>
    <w:p w14:paraId="7A09C57F" w14:textId="5D09E71D" w:rsidR="00567CC2" w:rsidRPr="00567CC2" w:rsidRDefault="00567CC2" w:rsidP="00567CC2">
      <w:pPr>
        <w:rPr>
          <w:color w:val="000000"/>
          <w:sz w:val="24"/>
          <w:szCs w:val="24"/>
        </w:rPr>
      </w:pPr>
      <w:r w:rsidRPr="00567CC2">
        <w:rPr>
          <w:color w:val="000000"/>
          <w:sz w:val="24"/>
          <w:szCs w:val="24"/>
        </w:rPr>
        <w:t xml:space="preserve">Table </w:t>
      </w:r>
      <w:r>
        <w:rPr>
          <w:color w:val="000000"/>
          <w:sz w:val="24"/>
          <w:szCs w:val="24"/>
        </w:rPr>
        <w:t>3</w:t>
      </w:r>
      <w:r w:rsidRPr="00567CC2">
        <w:rPr>
          <w:color w:val="000000"/>
          <w:sz w:val="24"/>
          <w:szCs w:val="24"/>
        </w:rPr>
        <w:t xml:space="preserve">: Summary of Enrollment </w:t>
      </w:r>
      <w:r w:rsidR="003D26DA">
        <w:rPr>
          <w:color w:val="000000"/>
          <w:sz w:val="24"/>
          <w:szCs w:val="24"/>
        </w:rPr>
        <w:t>Methods</w:t>
      </w:r>
      <w:r w:rsidRPr="00567CC2">
        <w:rPr>
          <w:color w:val="000000"/>
          <w:sz w:val="24"/>
          <w:szCs w:val="24"/>
        </w:rPr>
        <w:t xml:space="preserve"> and </w:t>
      </w:r>
      <w:r>
        <w:rPr>
          <w:color w:val="000000"/>
          <w:sz w:val="24"/>
          <w:szCs w:val="24"/>
        </w:rPr>
        <w:t>Hour</w:t>
      </w:r>
      <w:r w:rsidRPr="00567CC2">
        <w:rPr>
          <w:color w:val="000000"/>
          <w:sz w:val="24"/>
          <w:szCs w:val="24"/>
        </w:rPr>
        <w:t xml:space="preserve"> Burden</w:t>
      </w:r>
    </w:p>
    <w:p w14:paraId="161345D0" w14:textId="77777777" w:rsidR="00567CC2" w:rsidRDefault="00567CC2" w:rsidP="00C20245">
      <w:pPr>
        <w:ind w:left="720"/>
        <w:rPr>
          <w:sz w:val="24"/>
          <w:szCs w:val="24"/>
        </w:rPr>
      </w:pPr>
    </w:p>
    <w:tbl>
      <w:tblPr>
        <w:tblW w:w="9545" w:type="dxa"/>
        <w:tblInd w:w="103" w:type="dxa"/>
        <w:tblLayout w:type="fixed"/>
        <w:tblLook w:val="04A0" w:firstRow="1" w:lastRow="0" w:firstColumn="1" w:lastColumn="0" w:noHBand="0" w:noVBand="1"/>
      </w:tblPr>
      <w:tblGrid>
        <w:gridCol w:w="3965"/>
        <w:gridCol w:w="1530"/>
        <w:gridCol w:w="1260"/>
        <w:gridCol w:w="1530"/>
        <w:gridCol w:w="1260"/>
      </w:tblGrid>
      <w:tr w:rsidR="00567CC2" w:rsidRPr="00962283" w14:paraId="67CF0C9D" w14:textId="77777777" w:rsidTr="00567CC2">
        <w:trPr>
          <w:trHeight w:val="408"/>
        </w:trPr>
        <w:tc>
          <w:tcPr>
            <w:tcW w:w="39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6C246" w14:textId="77777777" w:rsidR="00962283" w:rsidRPr="00962283" w:rsidRDefault="00962283" w:rsidP="00962283">
            <w:pPr>
              <w:rPr>
                <w:color w:val="000000"/>
                <w:sz w:val="24"/>
                <w:szCs w:val="24"/>
              </w:rPr>
            </w:pPr>
            <w:r w:rsidRPr="00962283">
              <w:rPr>
                <w:color w:val="000000"/>
                <w:sz w:val="24"/>
                <w:szCs w:val="24"/>
              </w:rPr>
              <w:t> </w:t>
            </w:r>
          </w:p>
        </w:tc>
        <w:tc>
          <w:tcPr>
            <w:tcW w:w="55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87FBAD" w14:textId="327C8488" w:rsidR="00962283" w:rsidRPr="00962283" w:rsidRDefault="00962283" w:rsidP="003D26DA">
            <w:pPr>
              <w:jc w:val="center"/>
              <w:rPr>
                <w:color w:val="000000"/>
                <w:sz w:val="22"/>
                <w:szCs w:val="22"/>
              </w:rPr>
            </w:pPr>
            <w:r w:rsidRPr="00962283">
              <w:rPr>
                <w:color w:val="000000"/>
                <w:sz w:val="22"/>
                <w:szCs w:val="22"/>
              </w:rPr>
              <w:t xml:space="preserve">Two Enrollment </w:t>
            </w:r>
            <w:r w:rsidR="003D26DA">
              <w:rPr>
                <w:color w:val="000000"/>
                <w:sz w:val="22"/>
                <w:szCs w:val="22"/>
              </w:rPr>
              <w:t>Methods</w:t>
            </w:r>
          </w:p>
        </w:tc>
      </w:tr>
      <w:tr w:rsidR="00567CC2" w:rsidRPr="00962283" w14:paraId="1F66224D" w14:textId="77777777" w:rsidTr="00C44102">
        <w:trPr>
          <w:trHeight w:val="288"/>
        </w:trPr>
        <w:tc>
          <w:tcPr>
            <w:tcW w:w="3965" w:type="dxa"/>
            <w:vMerge/>
            <w:tcBorders>
              <w:top w:val="single" w:sz="4" w:space="0" w:color="auto"/>
              <w:left w:val="single" w:sz="4" w:space="0" w:color="auto"/>
              <w:bottom w:val="single" w:sz="4" w:space="0" w:color="auto"/>
              <w:right w:val="single" w:sz="4" w:space="0" w:color="auto"/>
            </w:tcBorders>
            <w:vAlign w:val="center"/>
            <w:hideMark/>
          </w:tcPr>
          <w:p w14:paraId="0D23CB0A" w14:textId="77777777" w:rsidR="00962283" w:rsidRPr="00962283" w:rsidRDefault="00962283" w:rsidP="00962283">
            <w:pPr>
              <w:rPr>
                <w:color w:val="000000"/>
                <w:sz w:val="24"/>
                <w:szCs w:val="24"/>
              </w:rPr>
            </w:pPr>
          </w:p>
        </w:tc>
        <w:tc>
          <w:tcPr>
            <w:tcW w:w="27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30F69B" w14:textId="77777777" w:rsidR="00962283" w:rsidRPr="00962283" w:rsidRDefault="00962283" w:rsidP="00962283">
            <w:pPr>
              <w:jc w:val="center"/>
              <w:rPr>
                <w:color w:val="000000"/>
                <w:sz w:val="22"/>
                <w:szCs w:val="22"/>
              </w:rPr>
            </w:pPr>
            <w:r w:rsidRPr="00962283">
              <w:rPr>
                <w:color w:val="000000"/>
                <w:sz w:val="22"/>
                <w:szCs w:val="22"/>
              </w:rPr>
              <w:t xml:space="preserve">Through TSA agent State </w:t>
            </w:r>
          </w:p>
        </w:tc>
        <w:tc>
          <w:tcPr>
            <w:tcW w:w="27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716616" w14:textId="77777777" w:rsidR="00962283" w:rsidRPr="00962283" w:rsidRDefault="00962283" w:rsidP="00962283">
            <w:pPr>
              <w:rPr>
                <w:color w:val="000000"/>
                <w:sz w:val="22"/>
                <w:szCs w:val="22"/>
              </w:rPr>
            </w:pPr>
            <w:r w:rsidRPr="00962283">
              <w:rPr>
                <w:color w:val="000000"/>
                <w:sz w:val="22"/>
                <w:szCs w:val="22"/>
              </w:rPr>
              <w:t>Through Non-TSA agent State</w:t>
            </w:r>
          </w:p>
        </w:tc>
      </w:tr>
      <w:tr w:rsidR="00567CC2" w:rsidRPr="00962283" w14:paraId="6F9F63C5" w14:textId="77777777" w:rsidTr="00C44102">
        <w:trPr>
          <w:trHeight w:val="827"/>
        </w:trPr>
        <w:tc>
          <w:tcPr>
            <w:tcW w:w="3965" w:type="dxa"/>
            <w:vMerge/>
            <w:tcBorders>
              <w:top w:val="single" w:sz="4" w:space="0" w:color="auto"/>
              <w:left w:val="single" w:sz="4" w:space="0" w:color="auto"/>
              <w:bottom w:val="single" w:sz="4" w:space="0" w:color="auto"/>
              <w:right w:val="single" w:sz="4" w:space="0" w:color="auto"/>
            </w:tcBorders>
            <w:vAlign w:val="center"/>
            <w:hideMark/>
          </w:tcPr>
          <w:p w14:paraId="2C3EA251" w14:textId="77777777" w:rsidR="00962283" w:rsidRPr="00962283" w:rsidRDefault="00962283" w:rsidP="00962283">
            <w:pPr>
              <w:rPr>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14:paraId="79E5B5B2" w14:textId="01C07F25" w:rsidR="00962283" w:rsidRPr="00962283" w:rsidRDefault="00962283" w:rsidP="00B64D0D">
            <w:pPr>
              <w:rPr>
                <w:color w:val="000000"/>
                <w:sz w:val="22"/>
                <w:szCs w:val="22"/>
              </w:rPr>
            </w:pPr>
            <w:r w:rsidRPr="00962283">
              <w:rPr>
                <w:color w:val="000000"/>
                <w:sz w:val="22"/>
                <w:szCs w:val="22"/>
              </w:rPr>
              <w:t>On-line pre-application, then in pers</w:t>
            </w:r>
            <w:r w:rsidR="00B64D0D">
              <w:rPr>
                <w:color w:val="000000"/>
                <w:sz w:val="22"/>
                <w:szCs w:val="22"/>
              </w:rPr>
              <w:t>o</w:t>
            </w:r>
            <w:r w:rsidRPr="00962283">
              <w:rPr>
                <w:color w:val="000000"/>
                <w:sz w:val="22"/>
                <w:szCs w:val="22"/>
              </w:rPr>
              <w:t>n</w:t>
            </w:r>
          </w:p>
        </w:tc>
        <w:tc>
          <w:tcPr>
            <w:tcW w:w="1260" w:type="dxa"/>
            <w:tcBorders>
              <w:top w:val="nil"/>
              <w:left w:val="nil"/>
              <w:bottom w:val="single" w:sz="4" w:space="0" w:color="auto"/>
              <w:right w:val="single" w:sz="4" w:space="0" w:color="auto"/>
            </w:tcBorders>
            <w:shd w:val="clear" w:color="auto" w:fill="auto"/>
            <w:vAlign w:val="center"/>
            <w:hideMark/>
          </w:tcPr>
          <w:p w14:paraId="7C78574F" w14:textId="77777777" w:rsidR="00962283" w:rsidRPr="00962283" w:rsidRDefault="00962283" w:rsidP="00962283">
            <w:pPr>
              <w:rPr>
                <w:color w:val="000000"/>
                <w:sz w:val="22"/>
                <w:szCs w:val="22"/>
              </w:rPr>
            </w:pPr>
            <w:r w:rsidRPr="00962283">
              <w:rPr>
                <w:color w:val="000000"/>
                <w:sz w:val="22"/>
                <w:szCs w:val="22"/>
              </w:rPr>
              <w:t>In person application</w:t>
            </w:r>
          </w:p>
        </w:tc>
        <w:tc>
          <w:tcPr>
            <w:tcW w:w="1530" w:type="dxa"/>
            <w:tcBorders>
              <w:top w:val="nil"/>
              <w:left w:val="nil"/>
              <w:bottom w:val="single" w:sz="4" w:space="0" w:color="auto"/>
              <w:right w:val="single" w:sz="4" w:space="0" w:color="auto"/>
            </w:tcBorders>
            <w:shd w:val="clear" w:color="auto" w:fill="auto"/>
            <w:vAlign w:val="center"/>
            <w:hideMark/>
          </w:tcPr>
          <w:p w14:paraId="2FBA7640" w14:textId="2ADA2840" w:rsidR="00962283" w:rsidRPr="00962283" w:rsidRDefault="00962283" w:rsidP="000C39C8">
            <w:pPr>
              <w:rPr>
                <w:color w:val="000000"/>
                <w:sz w:val="22"/>
                <w:szCs w:val="22"/>
              </w:rPr>
            </w:pPr>
            <w:r w:rsidRPr="00962283">
              <w:rPr>
                <w:color w:val="000000"/>
                <w:sz w:val="22"/>
                <w:szCs w:val="22"/>
              </w:rPr>
              <w:t xml:space="preserve">On-line pre-application, then in </w:t>
            </w:r>
            <w:r w:rsidR="000C39C8" w:rsidRPr="00962283">
              <w:rPr>
                <w:color w:val="000000"/>
                <w:sz w:val="22"/>
                <w:szCs w:val="22"/>
              </w:rPr>
              <w:t>per</w:t>
            </w:r>
            <w:r w:rsidR="000C39C8">
              <w:rPr>
                <w:color w:val="000000"/>
                <w:sz w:val="22"/>
                <w:szCs w:val="22"/>
              </w:rPr>
              <w:t>son</w:t>
            </w:r>
          </w:p>
        </w:tc>
        <w:tc>
          <w:tcPr>
            <w:tcW w:w="1260" w:type="dxa"/>
            <w:tcBorders>
              <w:top w:val="nil"/>
              <w:left w:val="nil"/>
              <w:bottom w:val="single" w:sz="4" w:space="0" w:color="auto"/>
              <w:right w:val="single" w:sz="4" w:space="0" w:color="auto"/>
            </w:tcBorders>
            <w:shd w:val="clear" w:color="auto" w:fill="auto"/>
            <w:vAlign w:val="center"/>
            <w:hideMark/>
          </w:tcPr>
          <w:p w14:paraId="1F57352B" w14:textId="77777777" w:rsidR="00962283" w:rsidRPr="00962283" w:rsidRDefault="00962283" w:rsidP="00962283">
            <w:pPr>
              <w:rPr>
                <w:color w:val="000000"/>
                <w:sz w:val="22"/>
                <w:szCs w:val="22"/>
              </w:rPr>
            </w:pPr>
            <w:r w:rsidRPr="00962283">
              <w:rPr>
                <w:color w:val="000000"/>
                <w:sz w:val="22"/>
                <w:szCs w:val="22"/>
              </w:rPr>
              <w:t>In person application</w:t>
            </w:r>
          </w:p>
        </w:tc>
      </w:tr>
      <w:tr w:rsidR="00567CC2" w:rsidRPr="00962283" w14:paraId="2B75C324" w14:textId="77777777" w:rsidTr="00C44102">
        <w:trPr>
          <w:trHeight w:val="288"/>
        </w:trPr>
        <w:tc>
          <w:tcPr>
            <w:tcW w:w="3965" w:type="dxa"/>
            <w:tcBorders>
              <w:top w:val="nil"/>
              <w:left w:val="single" w:sz="4" w:space="0" w:color="auto"/>
              <w:bottom w:val="single" w:sz="4" w:space="0" w:color="auto"/>
              <w:right w:val="single" w:sz="4" w:space="0" w:color="auto"/>
            </w:tcBorders>
            <w:shd w:val="clear" w:color="auto" w:fill="auto"/>
            <w:noWrap/>
            <w:vAlign w:val="center"/>
            <w:hideMark/>
          </w:tcPr>
          <w:p w14:paraId="50C382C3" w14:textId="77777777" w:rsidR="00962283" w:rsidRPr="00962283" w:rsidRDefault="00962283" w:rsidP="00962283">
            <w:pPr>
              <w:rPr>
                <w:color w:val="000000"/>
                <w:sz w:val="22"/>
                <w:szCs w:val="22"/>
              </w:rPr>
            </w:pPr>
            <w:r w:rsidRPr="00962283">
              <w:rPr>
                <w:color w:val="000000"/>
                <w:sz w:val="22"/>
                <w:szCs w:val="22"/>
              </w:rPr>
              <w:t>Proportion of applicants</w:t>
            </w:r>
          </w:p>
        </w:tc>
        <w:tc>
          <w:tcPr>
            <w:tcW w:w="1530" w:type="dxa"/>
            <w:tcBorders>
              <w:top w:val="nil"/>
              <w:left w:val="nil"/>
              <w:bottom w:val="single" w:sz="4" w:space="0" w:color="auto"/>
              <w:right w:val="single" w:sz="4" w:space="0" w:color="auto"/>
            </w:tcBorders>
            <w:shd w:val="clear" w:color="auto" w:fill="auto"/>
            <w:noWrap/>
            <w:vAlign w:val="center"/>
            <w:hideMark/>
          </w:tcPr>
          <w:p w14:paraId="777C58F7" w14:textId="77777777" w:rsidR="00962283" w:rsidRPr="00962283" w:rsidRDefault="00962283" w:rsidP="00962283">
            <w:pPr>
              <w:jc w:val="center"/>
              <w:rPr>
                <w:color w:val="000000"/>
                <w:sz w:val="22"/>
                <w:szCs w:val="22"/>
              </w:rPr>
            </w:pPr>
            <w:r w:rsidRPr="00962283">
              <w:rPr>
                <w:color w:val="000000"/>
                <w:sz w:val="22"/>
                <w:szCs w:val="22"/>
              </w:rPr>
              <w:t>9%</w:t>
            </w:r>
          </w:p>
        </w:tc>
        <w:tc>
          <w:tcPr>
            <w:tcW w:w="1260" w:type="dxa"/>
            <w:tcBorders>
              <w:top w:val="nil"/>
              <w:left w:val="nil"/>
              <w:bottom w:val="single" w:sz="4" w:space="0" w:color="auto"/>
              <w:right w:val="single" w:sz="4" w:space="0" w:color="auto"/>
            </w:tcBorders>
            <w:shd w:val="clear" w:color="auto" w:fill="auto"/>
            <w:noWrap/>
            <w:vAlign w:val="center"/>
            <w:hideMark/>
          </w:tcPr>
          <w:p w14:paraId="786DEBAC" w14:textId="77777777" w:rsidR="00962283" w:rsidRPr="00962283" w:rsidRDefault="00962283" w:rsidP="00962283">
            <w:pPr>
              <w:jc w:val="center"/>
              <w:rPr>
                <w:color w:val="000000"/>
                <w:sz w:val="22"/>
                <w:szCs w:val="22"/>
              </w:rPr>
            </w:pPr>
            <w:r w:rsidRPr="00962283">
              <w:rPr>
                <w:color w:val="000000"/>
                <w:sz w:val="22"/>
                <w:szCs w:val="22"/>
              </w:rPr>
              <w:t>91%</w:t>
            </w:r>
          </w:p>
        </w:tc>
        <w:tc>
          <w:tcPr>
            <w:tcW w:w="1530" w:type="dxa"/>
            <w:tcBorders>
              <w:top w:val="nil"/>
              <w:left w:val="nil"/>
              <w:bottom w:val="single" w:sz="4" w:space="0" w:color="auto"/>
              <w:right w:val="single" w:sz="4" w:space="0" w:color="auto"/>
            </w:tcBorders>
            <w:shd w:val="clear" w:color="auto" w:fill="auto"/>
            <w:noWrap/>
            <w:vAlign w:val="center"/>
            <w:hideMark/>
          </w:tcPr>
          <w:p w14:paraId="2BF70D90" w14:textId="77777777" w:rsidR="00962283" w:rsidRPr="00962283" w:rsidRDefault="00962283" w:rsidP="00962283">
            <w:pPr>
              <w:jc w:val="center"/>
              <w:rPr>
                <w:color w:val="000000"/>
                <w:sz w:val="22"/>
                <w:szCs w:val="22"/>
              </w:rPr>
            </w:pPr>
            <w:r w:rsidRPr="00962283">
              <w:rPr>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3FD00C54" w14:textId="77777777" w:rsidR="00962283" w:rsidRPr="00962283" w:rsidRDefault="00962283" w:rsidP="00962283">
            <w:pPr>
              <w:jc w:val="center"/>
              <w:rPr>
                <w:color w:val="000000"/>
                <w:sz w:val="22"/>
                <w:szCs w:val="22"/>
              </w:rPr>
            </w:pPr>
            <w:r w:rsidRPr="00962283">
              <w:rPr>
                <w:color w:val="000000"/>
                <w:sz w:val="22"/>
                <w:szCs w:val="22"/>
              </w:rPr>
              <w:t>100%</w:t>
            </w:r>
          </w:p>
        </w:tc>
      </w:tr>
      <w:tr w:rsidR="00567CC2" w:rsidRPr="00962283" w14:paraId="2CAC9A23" w14:textId="77777777" w:rsidTr="00C44102">
        <w:trPr>
          <w:trHeight w:val="288"/>
        </w:trPr>
        <w:tc>
          <w:tcPr>
            <w:tcW w:w="3965" w:type="dxa"/>
            <w:tcBorders>
              <w:top w:val="nil"/>
              <w:left w:val="single" w:sz="4" w:space="0" w:color="auto"/>
              <w:bottom w:val="single" w:sz="4" w:space="0" w:color="auto"/>
              <w:right w:val="single" w:sz="4" w:space="0" w:color="auto"/>
            </w:tcBorders>
            <w:shd w:val="clear" w:color="auto" w:fill="auto"/>
            <w:noWrap/>
            <w:vAlign w:val="center"/>
            <w:hideMark/>
          </w:tcPr>
          <w:p w14:paraId="5FCC00A3" w14:textId="77777777" w:rsidR="00962283" w:rsidRPr="00962283" w:rsidRDefault="00962283" w:rsidP="00962283">
            <w:pPr>
              <w:rPr>
                <w:color w:val="000000"/>
                <w:sz w:val="22"/>
                <w:szCs w:val="22"/>
              </w:rPr>
            </w:pPr>
            <w:r w:rsidRPr="00962283">
              <w:rPr>
                <w:color w:val="000000"/>
                <w:sz w:val="22"/>
                <w:szCs w:val="22"/>
              </w:rPr>
              <w:t>Enrollment time burden (hours)</w:t>
            </w:r>
          </w:p>
        </w:tc>
        <w:tc>
          <w:tcPr>
            <w:tcW w:w="1530" w:type="dxa"/>
            <w:tcBorders>
              <w:top w:val="nil"/>
              <w:left w:val="nil"/>
              <w:bottom w:val="single" w:sz="4" w:space="0" w:color="auto"/>
              <w:right w:val="single" w:sz="4" w:space="0" w:color="auto"/>
            </w:tcBorders>
            <w:shd w:val="clear" w:color="auto" w:fill="auto"/>
            <w:noWrap/>
            <w:vAlign w:val="center"/>
            <w:hideMark/>
          </w:tcPr>
          <w:p w14:paraId="30414EC6" w14:textId="77777777" w:rsidR="00962283" w:rsidRPr="00962283" w:rsidRDefault="00962283" w:rsidP="00962283">
            <w:pPr>
              <w:jc w:val="center"/>
              <w:rPr>
                <w:color w:val="000000"/>
                <w:sz w:val="22"/>
                <w:szCs w:val="22"/>
              </w:rPr>
            </w:pPr>
            <w:r w:rsidRPr="00962283">
              <w:rPr>
                <w:color w:val="000000"/>
                <w:sz w:val="22"/>
                <w:szCs w:val="22"/>
              </w:rPr>
              <w:t>0.48</w:t>
            </w:r>
          </w:p>
        </w:tc>
        <w:tc>
          <w:tcPr>
            <w:tcW w:w="1260" w:type="dxa"/>
            <w:tcBorders>
              <w:top w:val="nil"/>
              <w:left w:val="nil"/>
              <w:bottom w:val="single" w:sz="4" w:space="0" w:color="auto"/>
              <w:right w:val="single" w:sz="4" w:space="0" w:color="auto"/>
            </w:tcBorders>
            <w:shd w:val="clear" w:color="auto" w:fill="auto"/>
            <w:noWrap/>
            <w:vAlign w:val="center"/>
            <w:hideMark/>
          </w:tcPr>
          <w:p w14:paraId="5477C870" w14:textId="77777777" w:rsidR="00962283" w:rsidRPr="00962283" w:rsidRDefault="00962283" w:rsidP="00962283">
            <w:pPr>
              <w:jc w:val="center"/>
              <w:rPr>
                <w:color w:val="000000"/>
                <w:sz w:val="22"/>
                <w:szCs w:val="22"/>
              </w:rPr>
            </w:pPr>
            <w:r w:rsidRPr="00962283">
              <w:rPr>
                <w:color w:val="000000"/>
                <w:sz w:val="22"/>
                <w:szCs w:val="22"/>
              </w:rPr>
              <w:t>0.37</w:t>
            </w:r>
          </w:p>
        </w:tc>
        <w:tc>
          <w:tcPr>
            <w:tcW w:w="1530" w:type="dxa"/>
            <w:tcBorders>
              <w:top w:val="nil"/>
              <w:left w:val="nil"/>
              <w:bottom w:val="single" w:sz="4" w:space="0" w:color="auto"/>
              <w:right w:val="single" w:sz="4" w:space="0" w:color="auto"/>
            </w:tcBorders>
            <w:shd w:val="clear" w:color="auto" w:fill="auto"/>
            <w:noWrap/>
            <w:vAlign w:val="center"/>
            <w:hideMark/>
          </w:tcPr>
          <w:p w14:paraId="1251479C" w14:textId="77777777" w:rsidR="00962283" w:rsidRPr="00962283" w:rsidRDefault="00962283" w:rsidP="00962283">
            <w:pPr>
              <w:jc w:val="center"/>
              <w:rPr>
                <w:color w:val="000000"/>
                <w:sz w:val="22"/>
                <w:szCs w:val="22"/>
              </w:rPr>
            </w:pPr>
            <w:r w:rsidRPr="00962283">
              <w:rPr>
                <w:color w:val="000000"/>
                <w:sz w:val="22"/>
                <w:szCs w:val="22"/>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334D3C2" w14:textId="77777777" w:rsidR="00962283" w:rsidRPr="00962283" w:rsidRDefault="00962283" w:rsidP="00962283">
            <w:pPr>
              <w:jc w:val="center"/>
              <w:rPr>
                <w:color w:val="000000"/>
                <w:sz w:val="22"/>
                <w:szCs w:val="22"/>
              </w:rPr>
            </w:pPr>
            <w:r w:rsidRPr="00962283">
              <w:rPr>
                <w:color w:val="000000"/>
                <w:sz w:val="22"/>
                <w:szCs w:val="22"/>
              </w:rPr>
              <w:t>0.37</w:t>
            </w:r>
          </w:p>
        </w:tc>
      </w:tr>
      <w:tr w:rsidR="00567CC2" w:rsidRPr="00962283" w14:paraId="15D48937" w14:textId="77777777" w:rsidTr="00C44102">
        <w:trPr>
          <w:trHeight w:val="288"/>
        </w:trPr>
        <w:tc>
          <w:tcPr>
            <w:tcW w:w="3965" w:type="dxa"/>
            <w:tcBorders>
              <w:top w:val="nil"/>
              <w:left w:val="single" w:sz="4" w:space="0" w:color="auto"/>
              <w:bottom w:val="single" w:sz="4" w:space="0" w:color="auto"/>
              <w:right w:val="single" w:sz="4" w:space="0" w:color="auto"/>
            </w:tcBorders>
            <w:shd w:val="clear" w:color="auto" w:fill="auto"/>
            <w:noWrap/>
            <w:vAlign w:val="center"/>
            <w:hideMark/>
          </w:tcPr>
          <w:p w14:paraId="74A1F053" w14:textId="77777777" w:rsidR="00962283" w:rsidRPr="00962283" w:rsidRDefault="00962283" w:rsidP="00962283">
            <w:pPr>
              <w:rPr>
                <w:color w:val="000000"/>
                <w:sz w:val="22"/>
                <w:szCs w:val="22"/>
              </w:rPr>
            </w:pPr>
            <w:r w:rsidRPr="00962283">
              <w:rPr>
                <w:color w:val="000000"/>
                <w:sz w:val="22"/>
                <w:szCs w:val="22"/>
              </w:rPr>
              <w:t>Roundtrip travel time (hours)</w:t>
            </w:r>
          </w:p>
        </w:tc>
        <w:tc>
          <w:tcPr>
            <w:tcW w:w="1530" w:type="dxa"/>
            <w:tcBorders>
              <w:top w:val="nil"/>
              <w:left w:val="nil"/>
              <w:bottom w:val="single" w:sz="4" w:space="0" w:color="auto"/>
              <w:right w:val="single" w:sz="4" w:space="0" w:color="auto"/>
            </w:tcBorders>
            <w:shd w:val="clear" w:color="auto" w:fill="auto"/>
            <w:noWrap/>
            <w:vAlign w:val="center"/>
            <w:hideMark/>
          </w:tcPr>
          <w:p w14:paraId="038DA887" w14:textId="77777777" w:rsidR="00962283" w:rsidRPr="00962283" w:rsidRDefault="00962283" w:rsidP="00962283">
            <w:pPr>
              <w:jc w:val="center"/>
              <w:rPr>
                <w:color w:val="000000"/>
                <w:sz w:val="22"/>
                <w:szCs w:val="22"/>
              </w:rPr>
            </w:pPr>
            <w:r w:rsidRPr="00962283">
              <w:rPr>
                <w:color w:val="000000"/>
                <w:sz w:val="22"/>
                <w:szCs w:val="22"/>
              </w:rPr>
              <w:t>1.43</w:t>
            </w:r>
          </w:p>
        </w:tc>
        <w:tc>
          <w:tcPr>
            <w:tcW w:w="1260" w:type="dxa"/>
            <w:tcBorders>
              <w:top w:val="nil"/>
              <w:left w:val="nil"/>
              <w:bottom w:val="single" w:sz="4" w:space="0" w:color="auto"/>
              <w:right w:val="single" w:sz="4" w:space="0" w:color="auto"/>
            </w:tcBorders>
            <w:shd w:val="clear" w:color="auto" w:fill="auto"/>
            <w:noWrap/>
            <w:vAlign w:val="center"/>
            <w:hideMark/>
          </w:tcPr>
          <w:p w14:paraId="6C86E6A2" w14:textId="77777777" w:rsidR="00962283" w:rsidRPr="00962283" w:rsidRDefault="00962283" w:rsidP="00962283">
            <w:pPr>
              <w:jc w:val="center"/>
              <w:rPr>
                <w:color w:val="000000"/>
                <w:sz w:val="22"/>
                <w:szCs w:val="22"/>
              </w:rPr>
            </w:pPr>
            <w:r w:rsidRPr="00962283">
              <w:rPr>
                <w:color w:val="000000"/>
                <w:sz w:val="22"/>
                <w:szCs w:val="22"/>
              </w:rPr>
              <w:t>1.43</w:t>
            </w:r>
          </w:p>
        </w:tc>
        <w:tc>
          <w:tcPr>
            <w:tcW w:w="1530" w:type="dxa"/>
            <w:tcBorders>
              <w:top w:val="nil"/>
              <w:left w:val="nil"/>
              <w:bottom w:val="single" w:sz="4" w:space="0" w:color="auto"/>
              <w:right w:val="single" w:sz="4" w:space="0" w:color="auto"/>
            </w:tcBorders>
            <w:shd w:val="clear" w:color="auto" w:fill="auto"/>
            <w:noWrap/>
            <w:vAlign w:val="center"/>
            <w:hideMark/>
          </w:tcPr>
          <w:p w14:paraId="0E4AB969" w14:textId="77777777" w:rsidR="00962283" w:rsidRPr="00962283" w:rsidRDefault="00962283" w:rsidP="00962283">
            <w:pPr>
              <w:jc w:val="center"/>
              <w:rPr>
                <w:color w:val="000000"/>
                <w:sz w:val="22"/>
                <w:szCs w:val="22"/>
              </w:rPr>
            </w:pPr>
            <w:r w:rsidRPr="00962283">
              <w:rPr>
                <w:color w:val="000000"/>
                <w:sz w:val="22"/>
                <w:szCs w:val="22"/>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3B79B7A" w14:textId="77777777" w:rsidR="00962283" w:rsidRPr="00962283" w:rsidRDefault="00962283" w:rsidP="00962283">
            <w:pPr>
              <w:jc w:val="center"/>
              <w:rPr>
                <w:color w:val="000000"/>
                <w:sz w:val="22"/>
                <w:szCs w:val="22"/>
              </w:rPr>
            </w:pPr>
            <w:r w:rsidRPr="00962283">
              <w:rPr>
                <w:color w:val="000000"/>
                <w:sz w:val="22"/>
                <w:szCs w:val="22"/>
              </w:rPr>
              <w:t>1.43</w:t>
            </w:r>
          </w:p>
        </w:tc>
      </w:tr>
      <w:tr w:rsidR="00567CC2" w:rsidRPr="00962283" w14:paraId="34D556D5" w14:textId="77777777" w:rsidTr="00C44102">
        <w:trPr>
          <w:trHeight w:val="288"/>
        </w:trPr>
        <w:tc>
          <w:tcPr>
            <w:tcW w:w="3965" w:type="dxa"/>
            <w:tcBorders>
              <w:top w:val="nil"/>
              <w:left w:val="single" w:sz="4" w:space="0" w:color="auto"/>
              <w:bottom w:val="single" w:sz="4" w:space="0" w:color="auto"/>
              <w:right w:val="single" w:sz="4" w:space="0" w:color="auto"/>
            </w:tcBorders>
            <w:shd w:val="clear" w:color="auto" w:fill="auto"/>
            <w:noWrap/>
            <w:vAlign w:val="center"/>
            <w:hideMark/>
          </w:tcPr>
          <w:p w14:paraId="15A0BA0E" w14:textId="77777777" w:rsidR="00962283" w:rsidRPr="00962283" w:rsidRDefault="00962283" w:rsidP="00962283">
            <w:pPr>
              <w:rPr>
                <w:color w:val="000000"/>
                <w:sz w:val="22"/>
                <w:szCs w:val="22"/>
              </w:rPr>
            </w:pPr>
            <w:r w:rsidRPr="00962283">
              <w:rPr>
                <w:color w:val="000000"/>
                <w:sz w:val="22"/>
                <w:szCs w:val="22"/>
              </w:rPr>
              <w:t>Participate in customer satisfaction survey</w:t>
            </w:r>
          </w:p>
        </w:tc>
        <w:tc>
          <w:tcPr>
            <w:tcW w:w="1530" w:type="dxa"/>
            <w:tcBorders>
              <w:top w:val="nil"/>
              <w:left w:val="nil"/>
              <w:bottom w:val="single" w:sz="4" w:space="0" w:color="auto"/>
              <w:right w:val="single" w:sz="4" w:space="0" w:color="auto"/>
            </w:tcBorders>
            <w:shd w:val="clear" w:color="000000" w:fill="FFFFFF"/>
            <w:noWrap/>
            <w:vAlign w:val="center"/>
            <w:hideMark/>
          </w:tcPr>
          <w:p w14:paraId="520E71F8" w14:textId="77777777" w:rsidR="00962283" w:rsidRPr="00962283" w:rsidRDefault="00962283" w:rsidP="00962283">
            <w:pPr>
              <w:jc w:val="center"/>
              <w:rPr>
                <w:color w:val="000000"/>
                <w:sz w:val="22"/>
                <w:szCs w:val="22"/>
              </w:rPr>
            </w:pPr>
            <w:r w:rsidRPr="00962283">
              <w:rPr>
                <w:color w:val="000000"/>
                <w:sz w:val="22"/>
                <w:szCs w:val="22"/>
              </w:rPr>
              <w:t>N/A</w:t>
            </w:r>
          </w:p>
        </w:tc>
        <w:tc>
          <w:tcPr>
            <w:tcW w:w="1260" w:type="dxa"/>
            <w:tcBorders>
              <w:top w:val="nil"/>
              <w:left w:val="nil"/>
              <w:bottom w:val="single" w:sz="4" w:space="0" w:color="auto"/>
              <w:right w:val="single" w:sz="4" w:space="0" w:color="auto"/>
            </w:tcBorders>
            <w:shd w:val="clear" w:color="auto" w:fill="auto"/>
            <w:noWrap/>
            <w:vAlign w:val="center"/>
            <w:hideMark/>
          </w:tcPr>
          <w:p w14:paraId="0F370A7E" w14:textId="77777777" w:rsidR="00962283" w:rsidRPr="00962283" w:rsidRDefault="00962283" w:rsidP="00962283">
            <w:pPr>
              <w:jc w:val="center"/>
              <w:rPr>
                <w:color w:val="000000"/>
                <w:sz w:val="22"/>
                <w:szCs w:val="22"/>
              </w:rPr>
            </w:pPr>
            <w:r w:rsidRPr="00962283">
              <w:rPr>
                <w:color w:val="000000"/>
                <w:sz w:val="22"/>
                <w:szCs w:val="22"/>
              </w:rPr>
              <w:t>35%</w:t>
            </w:r>
          </w:p>
        </w:tc>
        <w:tc>
          <w:tcPr>
            <w:tcW w:w="1530" w:type="dxa"/>
            <w:tcBorders>
              <w:top w:val="nil"/>
              <w:left w:val="nil"/>
              <w:bottom w:val="single" w:sz="4" w:space="0" w:color="auto"/>
              <w:right w:val="single" w:sz="4" w:space="0" w:color="auto"/>
            </w:tcBorders>
            <w:shd w:val="clear" w:color="auto" w:fill="auto"/>
            <w:noWrap/>
            <w:vAlign w:val="center"/>
            <w:hideMark/>
          </w:tcPr>
          <w:p w14:paraId="4D9A3D9E" w14:textId="77777777" w:rsidR="00962283" w:rsidRPr="00962283" w:rsidRDefault="00962283" w:rsidP="00962283">
            <w:pPr>
              <w:jc w:val="center"/>
              <w:rPr>
                <w:color w:val="000000"/>
                <w:sz w:val="22"/>
                <w:szCs w:val="22"/>
              </w:rPr>
            </w:pPr>
            <w:r w:rsidRPr="00962283">
              <w:rPr>
                <w:color w:val="000000"/>
                <w:sz w:val="22"/>
                <w:szCs w:val="22"/>
              </w:rPr>
              <w:t>N/A</w:t>
            </w:r>
          </w:p>
        </w:tc>
        <w:tc>
          <w:tcPr>
            <w:tcW w:w="1260" w:type="dxa"/>
            <w:tcBorders>
              <w:top w:val="nil"/>
              <w:left w:val="nil"/>
              <w:bottom w:val="single" w:sz="4" w:space="0" w:color="auto"/>
              <w:right w:val="single" w:sz="4" w:space="0" w:color="auto"/>
            </w:tcBorders>
            <w:shd w:val="clear" w:color="auto" w:fill="auto"/>
            <w:noWrap/>
            <w:vAlign w:val="bottom"/>
            <w:hideMark/>
          </w:tcPr>
          <w:p w14:paraId="313AB8EE" w14:textId="27B42C29" w:rsidR="00962283" w:rsidRPr="006D7678" w:rsidRDefault="00B64D0D" w:rsidP="00962283">
            <w:pPr>
              <w:jc w:val="center"/>
              <w:rPr>
                <w:color w:val="000000"/>
                <w:sz w:val="22"/>
                <w:szCs w:val="22"/>
              </w:rPr>
            </w:pPr>
            <w:r w:rsidRPr="006D7678">
              <w:rPr>
                <w:color w:val="000000"/>
                <w:sz w:val="22"/>
                <w:szCs w:val="22"/>
              </w:rPr>
              <w:t>N/A</w:t>
            </w:r>
          </w:p>
        </w:tc>
      </w:tr>
      <w:tr w:rsidR="00567CC2" w:rsidRPr="00962283" w14:paraId="66BDD07D" w14:textId="77777777" w:rsidTr="00C44102">
        <w:trPr>
          <w:trHeight w:val="288"/>
        </w:trPr>
        <w:tc>
          <w:tcPr>
            <w:tcW w:w="3965" w:type="dxa"/>
            <w:tcBorders>
              <w:top w:val="nil"/>
              <w:left w:val="single" w:sz="4" w:space="0" w:color="auto"/>
              <w:bottom w:val="single" w:sz="4" w:space="0" w:color="auto"/>
              <w:right w:val="single" w:sz="4" w:space="0" w:color="auto"/>
            </w:tcBorders>
            <w:shd w:val="clear" w:color="auto" w:fill="auto"/>
            <w:noWrap/>
            <w:vAlign w:val="center"/>
            <w:hideMark/>
          </w:tcPr>
          <w:p w14:paraId="7770F115" w14:textId="6DF52727" w:rsidR="00962283" w:rsidRPr="00962283" w:rsidRDefault="00962283" w:rsidP="00962283">
            <w:pPr>
              <w:rPr>
                <w:color w:val="000000"/>
                <w:sz w:val="22"/>
                <w:szCs w:val="22"/>
              </w:rPr>
            </w:pPr>
            <w:r w:rsidRPr="00962283">
              <w:rPr>
                <w:color w:val="000000"/>
                <w:sz w:val="22"/>
                <w:szCs w:val="22"/>
              </w:rPr>
              <w:t>Survey burden time (hours)</w:t>
            </w:r>
          </w:p>
        </w:tc>
        <w:tc>
          <w:tcPr>
            <w:tcW w:w="1530" w:type="dxa"/>
            <w:tcBorders>
              <w:top w:val="nil"/>
              <w:left w:val="nil"/>
              <w:bottom w:val="single" w:sz="4" w:space="0" w:color="auto"/>
              <w:right w:val="single" w:sz="4" w:space="0" w:color="auto"/>
            </w:tcBorders>
            <w:shd w:val="clear" w:color="auto" w:fill="auto"/>
            <w:noWrap/>
            <w:vAlign w:val="bottom"/>
            <w:hideMark/>
          </w:tcPr>
          <w:p w14:paraId="42DDAC50" w14:textId="77777777" w:rsidR="00962283" w:rsidRPr="00C44102" w:rsidRDefault="00962283" w:rsidP="00962283">
            <w:pPr>
              <w:jc w:val="center"/>
              <w:rPr>
                <w:color w:val="000000"/>
                <w:sz w:val="22"/>
                <w:szCs w:val="22"/>
              </w:rPr>
            </w:pPr>
            <w:r w:rsidRPr="00C44102">
              <w:rPr>
                <w:color w:val="000000"/>
                <w:sz w:val="22"/>
                <w:szCs w:val="22"/>
              </w:rPr>
              <w:t>N/A</w:t>
            </w:r>
          </w:p>
        </w:tc>
        <w:tc>
          <w:tcPr>
            <w:tcW w:w="1260" w:type="dxa"/>
            <w:tcBorders>
              <w:top w:val="nil"/>
              <w:left w:val="nil"/>
              <w:bottom w:val="single" w:sz="4" w:space="0" w:color="auto"/>
              <w:right w:val="single" w:sz="4" w:space="0" w:color="auto"/>
            </w:tcBorders>
            <w:shd w:val="clear" w:color="auto" w:fill="auto"/>
            <w:noWrap/>
            <w:vAlign w:val="bottom"/>
            <w:hideMark/>
          </w:tcPr>
          <w:p w14:paraId="4D28524D" w14:textId="77777777" w:rsidR="00962283" w:rsidRPr="00C44102" w:rsidRDefault="00962283" w:rsidP="00962283">
            <w:pPr>
              <w:jc w:val="center"/>
              <w:rPr>
                <w:color w:val="000000"/>
                <w:sz w:val="22"/>
                <w:szCs w:val="22"/>
              </w:rPr>
            </w:pPr>
            <w:r w:rsidRPr="00C44102">
              <w:rPr>
                <w:color w:val="000000"/>
                <w:sz w:val="22"/>
                <w:szCs w:val="22"/>
              </w:rPr>
              <w:t>0.042</w:t>
            </w:r>
          </w:p>
        </w:tc>
        <w:tc>
          <w:tcPr>
            <w:tcW w:w="1530" w:type="dxa"/>
            <w:tcBorders>
              <w:top w:val="nil"/>
              <w:left w:val="nil"/>
              <w:bottom w:val="single" w:sz="4" w:space="0" w:color="auto"/>
              <w:right w:val="single" w:sz="4" w:space="0" w:color="auto"/>
            </w:tcBorders>
            <w:shd w:val="clear" w:color="auto" w:fill="auto"/>
            <w:noWrap/>
            <w:vAlign w:val="center"/>
            <w:hideMark/>
          </w:tcPr>
          <w:p w14:paraId="1EEA3AA0" w14:textId="77777777" w:rsidR="00962283" w:rsidRPr="00590703" w:rsidRDefault="00962283" w:rsidP="00962283">
            <w:pPr>
              <w:jc w:val="center"/>
              <w:rPr>
                <w:color w:val="000000"/>
                <w:sz w:val="22"/>
                <w:szCs w:val="22"/>
              </w:rPr>
            </w:pPr>
            <w:r w:rsidRPr="0032177C">
              <w:rPr>
                <w:color w:val="000000"/>
                <w:sz w:val="22"/>
                <w:szCs w:val="22"/>
              </w:rPr>
              <w:t>N/A</w:t>
            </w:r>
          </w:p>
        </w:tc>
        <w:tc>
          <w:tcPr>
            <w:tcW w:w="1260" w:type="dxa"/>
            <w:tcBorders>
              <w:top w:val="nil"/>
              <w:left w:val="nil"/>
              <w:bottom w:val="single" w:sz="4" w:space="0" w:color="auto"/>
              <w:right w:val="single" w:sz="4" w:space="0" w:color="auto"/>
            </w:tcBorders>
            <w:shd w:val="clear" w:color="auto" w:fill="auto"/>
            <w:noWrap/>
            <w:vAlign w:val="bottom"/>
            <w:hideMark/>
          </w:tcPr>
          <w:p w14:paraId="1AD7E01F" w14:textId="2BF25896" w:rsidR="00962283" w:rsidRPr="000C39C8" w:rsidRDefault="00B64D0D" w:rsidP="00962283">
            <w:pPr>
              <w:jc w:val="center"/>
              <w:rPr>
                <w:color w:val="000000"/>
                <w:sz w:val="22"/>
                <w:szCs w:val="22"/>
              </w:rPr>
            </w:pPr>
            <w:r w:rsidRPr="000C39C8">
              <w:rPr>
                <w:color w:val="000000"/>
                <w:sz w:val="22"/>
                <w:szCs w:val="22"/>
              </w:rPr>
              <w:t>N/A</w:t>
            </w:r>
          </w:p>
        </w:tc>
      </w:tr>
    </w:tbl>
    <w:p w14:paraId="072EEA3E" w14:textId="321A738E" w:rsidR="00962283" w:rsidRPr="00477AA1" w:rsidRDefault="00477AA1" w:rsidP="00C20245">
      <w:pPr>
        <w:ind w:left="720"/>
      </w:pPr>
      <w:r w:rsidRPr="00477AA1">
        <w:t>Note: N/A denotes not applicable</w:t>
      </w:r>
    </w:p>
    <w:p w14:paraId="68BA46AE" w14:textId="77777777" w:rsidR="00477AA1" w:rsidRDefault="00477AA1" w:rsidP="00477982">
      <w:pPr>
        <w:ind w:left="90"/>
        <w:rPr>
          <w:i/>
          <w:sz w:val="24"/>
          <w:szCs w:val="24"/>
        </w:rPr>
      </w:pPr>
    </w:p>
    <w:p w14:paraId="18236BBB" w14:textId="77777777" w:rsidR="00477AA1" w:rsidRDefault="00477AA1" w:rsidP="00477982">
      <w:pPr>
        <w:ind w:left="90"/>
        <w:rPr>
          <w:i/>
          <w:sz w:val="24"/>
          <w:szCs w:val="24"/>
        </w:rPr>
      </w:pPr>
    </w:p>
    <w:p w14:paraId="50C8B7B9" w14:textId="77777777" w:rsidR="006B205D" w:rsidRPr="00477AA1" w:rsidRDefault="006B205D" w:rsidP="00477982">
      <w:pPr>
        <w:ind w:left="90"/>
        <w:rPr>
          <w:b/>
          <w:sz w:val="24"/>
          <w:szCs w:val="24"/>
          <w:u w:val="single"/>
        </w:rPr>
      </w:pPr>
      <w:r w:rsidRPr="00477AA1">
        <w:rPr>
          <w:b/>
          <w:i/>
          <w:sz w:val="24"/>
          <w:szCs w:val="24"/>
          <w:u w:val="single"/>
        </w:rPr>
        <w:t>For enrollments through TSA agent States</w:t>
      </w:r>
      <w:r w:rsidRPr="00477AA1">
        <w:rPr>
          <w:b/>
          <w:sz w:val="24"/>
          <w:szCs w:val="24"/>
          <w:u w:val="single"/>
        </w:rPr>
        <w:t xml:space="preserve"> </w:t>
      </w:r>
    </w:p>
    <w:p w14:paraId="3A0EAA6C" w14:textId="77777777" w:rsidR="008C7277" w:rsidRDefault="008C7277" w:rsidP="008C7277">
      <w:pPr>
        <w:ind w:left="720"/>
        <w:rPr>
          <w:sz w:val="24"/>
          <w:szCs w:val="24"/>
          <w:u w:val="single"/>
        </w:rPr>
      </w:pPr>
    </w:p>
    <w:p w14:paraId="6841A974" w14:textId="77777777" w:rsidR="008C7277" w:rsidRPr="00192948" w:rsidRDefault="008C7277" w:rsidP="008C7277">
      <w:pPr>
        <w:ind w:left="720"/>
        <w:rPr>
          <w:sz w:val="24"/>
          <w:szCs w:val="24"/>
          <w:u w:val="single"/>
        </w:rPr>
      </w:pPr>
      <w:r>
        <w:rPr>
          <w:sz w:val="24"/>
          <w:szCs w:val="24"/>
          <w:u w:val="single"/>
        </w:rPr>
        <w:t xml:space="preserve">(a) </w:t>
      </w:r>
      <w:r w:rsidRPr="00192948">
        <w:rPr>
          <w:sz w:val="24"/>
          <w:szCs w:val="24"/>
          <w:u w:val="single"/>
        </w:rPr>
        <w:t>Pre-enrollment applicants:</w:t>
      </w:r>
    </w:p>
    <w:p w14:paraId="233CC073" w14:textId="77777777" w:rsidR="006B205D" w:rsidRDefault="006B205D" w:rsidP="00C20245">
      <w:pPr>
        <w:ind w:left="720"/>
        <w:rPr>
          <w:sz w:val="24"/>
          <w:szCs w:val="24"/>
        </w:rPr>
      </w:pPr>
    </w:p>
    <w:p w14:paraId="06065423" w14:textId="71B14420" w:rsidR="005717BD" w:rsidRDefault="00A816A9" w:rsidP="00C20245">
      <w:pPr>
        <w:ind w:left="720"/>
        <w:rPr>
          <w:sz w:val="24"/>
          <w:szCs w:val="24"/>
        </w:rPr>
      </w:pPr>
      <w:r>
        <w:rPr>
          <w:sz w:val="24"/>
          <w:szCs w:val="24"/>
        </w:rPr>
        <w:t xml:space="preserve">TSA calculates the number of individuals who would choose to enroll on-line under TSA agent States by multiplying the number of </w:t>
      </w:r>
      <w:r w:rsidR="000576DF">
        <w:rPr>
          <w:sz w:val="24"/>
          <w:szCs w:val="24"/>
        </w:rPr>
        <w:t>TSA agent State enrollments</w:t>
      </w:r>
      <w:r>
        <w:rPr>
          <w:sz w:val="24"/>
          <w:szCs w:val="24"/>
        </w:rPr>
        <w:t xml:space="preserve"> </w:t>
      </w:r>
      <w:r w:rsidR="000576DF">
        <w:rPr>
          <w:sz w:val="24"/>
          <w:szCs w:val="24"/>
        </w:rPr>
        <w:t>in Table 1</w:t>
      </w:r>
      <w:r>
        <w:rPr>
          <w:sz w:val="24"/>
          <w:szCs w:val="24"/>
        </w:rPr>
        <w:t xml:space="preserve"> by 9% (from Table </w:t>
      </w:r>
      <w:r w:rsidR="008C7277">
        <w:rPr>
          <w:sz w:val="24"/>
          <w:szCs w:val="24"/>
        </w:rPr>
        <w:t>3</w:t>
      </w:r>
      <w:r>
        <w:rPr>
          <w:sz w:val="24"/>
          <w:szCs w:val="24"/>
        </w:rPr>
        <w:t>)</w:t>
      </w:r>
      <w:r w:rsidR="000576DF">
        <w:rPr>
          <w:sz w:val="24"/>
          <w:szCs w:val="24"/>
        </w:rPr>
        <w:t>. This calculation is shown in columns (a) and (b) of Table 4</w:t>
      </w:r>
      <w:r w:rsidR="00A613BC">
        <w:rPr>
          <w:sz w:val="24"/>
          <w:szCs w:val="24"/>
        </w:rPr>
        <w:t>(a)</w:t>
      </w:r>
      <w:r w:rsidR="000576DF">
        <w:rPr>
          <w:sz w:val="24"/>
          <w:szCs w:val="24"/>
        </w:rPr>
        <w:t xml:space="preserve">. </w:t>
      </w:r>
    </w:p>
    <w:p w14:paraId="2FA32EE7" w14:textId="77777777" w:rsidR="005717BD" w:rsidRDefault="005717BD" w:rsidP="00C20245">
      <w:pPr>
        <w:ind w:left="720"/>
        <w:rPr>
          <w:sz w:val="24"/>
          <w:szCs w:val="24"/>
        </w:rPr>
      </w:pPr>
    </w:p>
    <w:p w14:paraId="1BE03ADD" w14:textId="388F6321" w:rsidR="005717BD" w:rsidRDefault="002F3270" w:rsidP="00C20245">
      <w:pPr>
        <w:ind w:left="720"/>
        <w:rPr>
          <w:color w:val="000000"/>
          <w:sz w:val="24"/>
          <w:szCs w:val="24"/>
        </w:rPr>
      </w:pPr>
      <w:r w:rsidRPr="00D85278">
        <w:rPr>
          <w:color w:val="000000"/>
          <w:sz w:val="24"/>
          <w:szCs w:val="24"/>
        </w:rPr>
        <w:t xml:space="preserve">TSA estimates the total hour burden by multiplying the total number of </w:t>
      </w:r>
      <w:r w:rsidR="008C7277">
        <w:rPr>
          <w:color w:val="000000"/>
          <w:sz w:val="24"/>
          <w:szCs w:val="24"/>
        </w:rPr>
        <w:t xml:space="preserve">pre-enrollment </w:t>
      </w:r>
      <w:r w:rsidRPr="00D85278">
        <w:rPr>
          <w:color w:val="000000"/>
          <w:sz w:val="24"/>
          <w:szCs w:val="24"/>
        </w:rPr>
        <w:t>applicants by the hour burden per applicant</w:t>
      </w:r>
      <w:r w:rsidR="008C7277">
        <w:rPr>
          <w:color w:val="000000"/>
          <w:sz w:val="24"/>
          <w:szCs w:val="24"/>
        </w:rPr>
        <w:t xml:space="preserve">, </w:t>
      </w:r>
      <w:r w:rsidR="005717BD">
        <w:rPr>
          <w:color w:val="000000"/>
          <w:sz w:val="24"/>
          <w:szCs w:val="24"/>
        </w:rPr>
        <w:t>1.92</w:t>
      </w:r>
      <w:r w:rsidR="008C7277">
        <w:rPr>
          <w:color w:val="000000"/>
          <w:sz w:val="24"/>
          <w:szCs w:val="24"/>
        </w:rPr>
        <w:t xml:space="preserve"> hours</w:t>
      </w:r>
      <w:r w:rsidR="005717BD">
        <w:rPr>
          <w:color w:val="000000"/>
          <w:sz w:val="24"/>
          <w:szCs w:val="24"/>
        </w:rPr>
        <w:t xml:space="preserve"> (0.48 + 1.43)</w:t>
      </w:r>
      <w:r w:rsidR="000806C4">
        <w:rPr>
          <w:color w:val="000000"/>
          <w:sz w:val="24"/>
          <w:szCs w:val="24"/>
        </w:rPr>
        <w:t xml:space="preserve">. This calculation is shown </w:t>
      </w:r>
      <w:r w:rsidR="005717BD">
        <w:rPr>
          <w:color w:val="000000"/>
          <w:sz w:val="24"/>
          <w:szCs w:val="24"/>
        </w:rPr>
        <w:t>in co</w:t>
      </w:r>
      <w:r w:rsidR="000806C4">
        <w:rPr>
          <w:color w:val="000000"/>
          <w:sz w:val="24"/>
          <w:szCs w:val="24"/>
        </w:rPr>
        <w:t>l</w:t>
      </w:r>
      <w:r w:rsidR="005717BD">
        <w:rPr>
          <w:color w:val="000000"/>
          <w:sz w:val="24"/>
          <w:szCs w:val="24"/>
        </w:rPr>
        <w:t>umn</w:t>
      </w:r>
      <w:r w:rsidR="000806C4">
        <w:rPr>
          <w:color w:val="000000"/>
          <w:sz w:val="24"/>
          <w:szCs w:val="24"/>
        </w:rPr>
        <w:t>s</w:t>
      </w:r>
      <w:r w:rsidR="005717BD">
        <w:rPr>
          <w:color w:val="000000"/>
          <w:sz w:val="24"/>
          <w:szCs w:val="24"/>
        </w:rPr>
        <w:t xml:space="preserve"> (</w:t>
      </w:r>
      <w:r w:rsidR="000806C4">
        <w:rPr>
          <w:color w:val="000000"/>
          <w:sz w:val="24"/>
          <w:szCs w:val="24"/>
        </w:rPr>
        <w:t>d</w:t>
      </w:r>
      <w:r w:rsidR="005717BD">
        <w:rPr>
          <w:color w:val="000000"/>
          <w:sz w:val="24"/>
          <w:szCs w:val="24"/>
        </w:rPr>
        <w:t>)</w:t>
      </w:r>
      <w:r w:rsidR="008C7277">
        <w:rPr>
          <w:color w:val="000000"/>
          <w:sz w:val="24"/>
          <w:szCs w:val="24"/>
        </w:rPr>
        <w:t xml:space="preserve"> </w:t>
      </w:r>
      <w:r w:rsidR="005717BD">
        <w:rPr>
          <w:color w:val="000000"/>
          <w:sz w:val="24"/>
          <w:szCs w:val="24"/>
        </w:rPr>
        <w:t>of Table 4</w:t>
      </w:r>
      <w:r w:rsidR="00A613BC">
        <w:rPr>
          <w:color w:val="000000"/>
          <w:sz w:val="24"/>
          <w:szCs w:val="24"/>
        </w:rPr>
        <w:t>(a)</w:t>
      </w:r>
      <w:r w:rsidRPr="00D85278">
        <w:rPr>
          <w:color w:val="000000"/>
          <w:sz w:val="24"/>
          <w:szCs w:val="24"/>
        </w:rPr>
        <w:t xml:space="preserve">. TSA also estimates the hour burden cost by multiplying the total hour burden obtained by the fully loaded average hourly wage of </w:t>
      </w:r>
      <w:r w:rsidR="00593C13" w:rsidRPr="00D85278">
        <w:rPr>
          <w:color w:val="000000"/>
          <w:sz w:val="24"/>
          <w:szCs w:val="24"/>
        </w:rPr>
        <w:t>$</w:t>
      </w:r>
      <w:r w:rsidR="00CF017A">
        <w:rPr>
          <w:color w:val="000000"/>
          <w:sz w:val="24"/>
          <w:szCs w:val="24"/>
        </w:rPr>
        <w:t>30.67</w:t>
      </w:r>
      <w:r w:rsidR="00593C13" w:rsidRPr="00D85278">
        <w:rPr>
          <w:color w:val="000000"/>
          <w:sz w:val="24"/>
          <w:szCs w:val="24"/>
        </w:rPr>
        <w:t xml:space="preserve"> per</w:t>
      </w:r>
      <w:r w:rsidR="000806C4">
        <w:rPr>
          <w:color w:val="000000"/>
          <w:sz w:val="24"/>
          <w:szCs w:val="24"/>
        </w:rPr>
        <w:t xml:space="preserve"> applicant,</w:t>
      </w:r>
      <w:r w:rsidR="00351111" w:rsidRPr="00351111">
        <w:rPr>
          <w:rFonts w:cs="Arial"/>
          <w:sz w:val="24"/>
          <w:szCs w:val="24"/>
          <w:vertAlign w:val="superscript"/>
        </w:rPr>
        <w:footnoteReference w:id="4"/>
      </w:r>
      <w:r w:rsidR="000806C4">
        <w:rPr>
          <w:color w:val="000000"/>
          <w:sz w:val="24"/>
          <w:szCs w:val="24"/>
        </w:rPr>
        <w:t xml:space="preserve"> as shown in column (e) of Table 4</w:t>
      </w:r>
      <w:r w:rsidR="00A613BC">
        <w:rPr>
          <w:color w:val="000000"/>
          <w:sz w:val="24"/>
          <w:szCs w:val="24"/>
        </w:rPr>
        <w:t>(a)</w:t>
      </w:r>
      <w:r w:rsidR="000806C4">
        <w:rPr>
          <w:color w:val="000000"/>
          <w:sz w:val="24"/>
          <w:szCs w:val="24"/>
        </w:rPr>
        <w:t>.</w:t>
      </w:r>
      <w:r w:rsidRPr="00D85278">
        <w:rPr>
          <w:color w:val="000000"/>
          <w:sz w:val="24"/>
          <w:szCs w:val="24"/>
        </w:rPr>
        <w:t xml:space="preserve"> </w:t>
      </w:r>
    </w:p>
    <w:p w14:paraId="7C837832" w14:textId="77777777" w:rsidR="005717BD" w:rsidRDefault="005717BD" w:rsidP="00C20245">
      <w:pPr>
        <w:ind w:left="720"/>
        <w:rPr>
          <w:sz w:val="24"/>
          <w:szCs w:val="24"/>
        </w:rPr>
      </w:pPr>
    </w:p>
    <w:p w14:paraId="66191CDC" w14:textId="610F947E" w:rsidR="00326694" w:rsidRPr="00326694" w:rsidRDefault="00326694" w:rsidP="00D3760F">
      <w:pPr>
        <w:ind w:left="1080"/>
        <w:rPr>
          <w:color w:val="000000"/>
          <w:sz w:val="22"/>
          <w:szCs w:val="22"/>
        </w:rPr>
      </w:pPr>
      <w:r>
        <w:rPr>
          <w:color w:val="000000"/>
          <w:sz w:val="24"/>
          <w:szCs w:val="24"/>
        </w:rPr>
        <w:t>Total pre-enrollment applicants (9</w:t>
      </w:r>
      <w:r w:rsidRPr="00326694">
        <w:rPr>
          <w:color w:val="000000"/>
          <w:sz w:val="24"/>
          <w:szCs w:val="24"/>
        </w:rPr>
        <w:t xml:space="preserve">% of </w:t>
      </w:r>
      <w:r w:rsidR="00ED3236">
        <w:rPr>
          <w:color w:val="000000"/>
          <w:sz w:val="24"/>
          <w:szCs w:val="24"/>
        </w:rPr>
        <w:t>r</w:t>
      </w:r>
      <w:r w:rsidRPr="00326694">
        <w:rPr>
          <w:color w:val="000000"/>
          <w:sz w:val="24"/>
          <w:szCs w:val="24"/>
        </w:rPr>
        <w:t>espondents)</w:t>
      </w:r>
      <w:r>
        <w:rPr>
          <w:color w:val="000000"/>
          <w:sz w:val="24"/>
          <w:szCs w:val="24"/>
        </w:rPr>
        <w:t xml:space="preserve"> = </w:t>
      </w:r>
      <w:r w:rsidR="00DE56E6">
        <w:rPr>
          <w:color w:val="000000"/>
          <w:sz w:val="24"/>
          <w:szCs w:val="24"/>
        </w:rPr>
        <w:t>49,426</w:t>
      </w:r>
      <w:r w:rsidR="00C50CA6">
        <w:rPr>
          <w:color w:val="000000"/>
          <w:sz w:val="24"/>
          <w:szCs w:val="24"/>
        </w:rPr>
        <w:t xml:space="preserve"> over three years</w:t>
      </w:r>
      <w:r w:rsidR="00F1568C">
        <w:rPr>
          <w:color w:val="000000"/>
          <w:sz w:val="24"/>
          <w:szCs w:val="24"/>
        </w:rPr>
        <w:t xml:space="preserve"> (or 16,475 per year).</w:t>
      </w:r>
    </w:p>
    <w:p w14:paraId="219A6FD9" w14:textId="175669F7" w:rsidR="00326694" w:rsidRDefault="00C50CA6" w:rsidP="00D3760F">
      <w:pPr>
        <w:ind w:left="1080"/>
        <w:rPr>
          <w:color w:val="000000"/>
          <w:sz w:val="24"/>
          <w:szCs w:val="24"/>
        </w:rPr>
      </w:pPr>
      <w:r>
        <w:rPr>
          <w:color w:val="000000"/>
          <w:sz w:val="24"/>
          <w:szCs w:val="24"/>
        </w:rPr>
        <w:lastRenderedPageBreak/>
        <w:t>H</w:t>
      </w:r>
      <w:r w:rsidR="00326694">
        <w:rPr>
          <w:color w:val="000000"/>
          <w:sz w:val="24"/>
          <w:szCs w:val="24"/>
        </w:rPr>
        <w:t xml:space="preserve">our burden per </w:t>
      </w:r>
      <w:r>
        <w:rPr>
          <w:color w:val="000000"/>
          <w:sz w:val="24"/>
          <w:szCs w:val="24"/>
        </w:rPr>
        <w:t>applicant</w:t>
      </w:r>
      <w:r w:rsidR="00326694">
        <w:rPr>
          <w:color w:val="000000"/>
          <w:sz w:val="24"/>
          <w:szCs w:val="24"/>
        </w:rPr>
        <w:t xml:space="preserve"> </w:t>
      </w:r>
      <w:r>
        <w:rPr>
          <w:color w:val="000000"/>
          <w:sz w:val="24"/>
          <w:szCs w:val="24"/>
        </w:rPr>
        <w:t xml:space="preserve"> </w:t>
      </w:r>
      <w:r w:rsidR="00326694">
        <w:rPr>
          <w:color w:val="000000"/>
          <w:sz w:val="24"/>
          <w:szCs w:val="24"/>
        </w:rPr>
        <w:t xml:space="preserve">= </w:t>
      </w:r>
      <w:r w:rsidR="00DB0A7F">
        <w:rPr>
          <w:color w:val="000000"/>
          <w:sz w:val="24"/>
          <w:szCs w:val="24"/>
        </w:rPr>
        <w:t>Enrollment time + Roundtrip travel time</w:t>
      </w:r>
    </w:p>
    <w:p w14:paraId="52BB385E" w14:textId="4C3CB35C" w:rsidR="00DB0A7F" w:rsidRDefault="00DB0A7F" w:rsidP="00D3760F">
      <w:pPr>
        <w:ind w:left="3690"/>
        <w:rPr>
          <w:color w:val="000000"/>
          <w:sz w:val="24"/>
          <w:szCs w:val="24"/>
        </w:rPr>
      </w:pPr>
      <w:r>
        <w:rPr>
          <w:color w:val="000000"/>
          <w:sz w:val="24"/>
          <w:szCs w:val="24"/>
        </w:rPr>
        <w:t>= 0.48 hours (29 minutes) + 1.43 hours (86 minutes)</w:t>
      </w:r>
    </w:p>
    <w:p w14:paraId="17C9DFF3" w14:textId="4FD66F57" w:rsidR="00DB0A7F" w:rsidRDefault="00DB0A7F" w:rsidP="00D3760F">
      <w:pPr>
        <w:ind w:left="3690"/>
        <w:rPr>
          <w:color w:val="000000"/>
          <w:sz w:val="24"/>
          <w:szCs w:val="24"/>
        </w:rPr>
      </w:pPr>
      <w:r>
        <w:rPr>
          <w:color w:val="000000"/>
          <w:sz w:val="24"/>
          <w:szCs w:val="24"/>
        </w:rPr>
        <w:t>= 1.92 hours</w:t>
      </w:r>
      <w:r w:rsidR="00C50CA6">
        <w:rPr>
          <w:color w:val="000000"/>
          <w:sz w:val="24"/>
          <w:szCs w:val="24"/>
        </w:rPr>
        <w:t xml:space="preserve"> per applicant</w:t>
      </w:r>
    </w:p>
    <w:p w14:paraId="220D83D3" w14:textId="77777777" w:rsidR="00C50CA6" w:rsidRDefault="00C50CA6" w:rsidP="00326694">
      <w:pPr>
        <w:ind w:left="720"/>
        <w:rPr>
          <w:sz w:val="24"/>
          <w:szCs w:val="24"/>
        </w:rPr>
      </w:pPr>
    </w:p>
    <w:p w14:paraId="6634260E" w14:textId="432AB782" w:rsidR="00C50CA6" w:rsidRDefault="00C50CA6" w:rsidP="00326694">
      <w:pPr>
        <w:ind w:left="720"/>
        <w:rPr>
          <w:color w:val="000000"/>
          <w:sz w:val="24"/>
          <w:szCs w:val="24"/>
        </w:rPr>
      </w:pPr>
      <w:r>
        <w:rPr>
          <w:color w:val="000000"/>
          <w:sz w:val="24"/>
          <w:szCs w:val="24"/>
        </w:rPr>
        <w:t xml:space="preserve">  </w:t>
      </w:r>
    </w:p>
    <w:p w14:paraId="51144AF1" w14:textId="77777777" w:rsidR="00C209A3" w:rsidRDefault="00C50CA6" w:rsidP="00326694">
      <w:pPr>
        <w:ind w:left="720"/>
        <w:rPr>
          <w:color w:val="000000"/>
          <w:sz w:val="24"/>
          <w:szCs w:val="24"/>
        </w:rPr>
      </w:pPr>
      <w:r>
        <w:rPr>
          <w:color w:val="000000"/>
          <w:sz w:val="24"/>
          <w:szCs w:val="24"/>
        </w:rPr>
        <w:t>Hou</w:t>
      </w:r>
      <w:r w:rsidR="00DE56E6">
        <w:rPr>
          <w:color w:val="000000"/>
          <w:sz w:val="24"/>
          <w:szCs w:val="24"/>
        </w:rPr>
        <w:t>r burden</w:t>
      </w:r>
      <w:r w:rsidR="00C209A3">
        <w:rPr>
          <w:color w:val="000000"/>
          <w:sz w:val="24"/>
          <w:szCs w:val="24"/>
        </w:rPr>
        <w:t xml:space="preserve"> (pre-enrollment applicants)</w:t>
      </w:r>
      <w:r w:rsidR="00DE56E6">
        <w:rPr>
          <w:color w:val="000000"/>
          <w:sz w:val="24"/>
          <w:szCs w:val="24"/>
        </w:rPr>
        <w:t xml:space="preserve"> = 49,426 applicants x </w:t>
      </w:r>
      <w:r>
        <w:rPr>
          <w:color w:val="000000"/>
          <w:sz w:val="24"/>
          <w:szCs w:val="24"/>
        </w:rPr>
        <w:t xml:space="preserve">1.92 hours  </w:t>
      </w:r>
    </w:p>
    <w:p w14:paraId="6D6549AE" w14:textId="69B014AE" w:rsidR="00326694" w:rsidRDefault="00C50CA6" w:rsidP="00C209A3">
      <w:pPr>
        <w:ind w:left="4680"/>
        <w:rPr>
          <w:color w:val="000000"/>
          <w:sz w:val="24"/>
          <w:szCs w:val="24"/>
        </w:rPr>
      </w:pPr>
      <w:r>
        <w:rPr>
          <w:color w:val="000000"/>
          <w:sz w:val="24"/>
          <w:szCs w:val="24"/>
        </w:rPr>
        <w:t xml:space="preserve">= </w:t>
      </w:r>
      <w:r w:rsidR="00F1568C">
        <w:rPr>
          <w:color w:val="000000"/>
          <w:sz w:val="24"/>
          <w:szCs w:val="24"/>
        </w:rPr>
        <w:t>94,898</w:t>
      </w:r>
      <w:r w:rsidR="00DE56E6">
        <w:rPr>
          <w:color w:val="000000"/>
          <w:sz w:val="24"/>
          <w:szCs w:val="24"/>
        </w:rPr>
        <w:t xml:space="preserve"> hours per three years</w:t>
      </w:r>
    </w:p>
    <w:p w14:paraId="1279F553" w14:textId="23163A6B" w:rsidR="00DE56E6" w:rsidRDefault="00DE56E6" w:rsidP="00C209A3">
      <w:pPr>
        <w:ind w:left="4680"/>
        <w:rPr>
          <w:color w:val="000000"/>
          <w:sz w:val="24"/>
          <w:szCs w:val="24"/>
        </w:rPr>
      </w:pPr>
      <w:r>
        <w:rPr>
          <w:color w:val="000000"/>
          <w:sz w:val="24"/>
          <w:szCs w:val="24"/>
        </w:rPr>
        <w:t xml:space="preserve">= </w:t>
      </w:r>
      <w:r w:rsidR="00F1568C">
        <w:rPr>
          <w:color w:val="000000"/>
          <w:sz w:val="24"/>
          <w:szCs w:val="24"/>
        </w:rPr>
        <w:t>31,633</w:t>
      </w:r>
      <w:r>
        <w:rPr>
          <w:color w:val="000000"/>
          <w:sz w:val="24"/>
          <w:szCs w:val="24"/>
        </w:rPr>
        <w:t xml:space="preserve"> hours per year</w:t>
      </w:r>
      <w:r w:rsidR="00F1568C">
        <w:rPr>
          <w:color w:val="000000"/>
          <w:sz w:val="24"/>
          <w:szCs w:val="24"/>
        </w:rPr>
        <w:t xml:space="preserve"> (16,475 x 1.92 hours)</w:t>
      </w:r>
    </w:p>
    <w:p w14:paraId="5852FBD6" w14:textId="77777777" w:rsidR="00192948" w:rsidRDefault="00192948" w:rsidP="00192948">
      <w:pPr>
        <w:rPr>
          <w:sz w:val="24"/>
          <w:szCs w:val="24"/>
          <w:u w:val="single"/>
        </w:rPr>
      </w:pPr>
    </w:p>
    <w:p w14:paraId="656B96FC" w14:textId="26CBE13B" w:rsidR="000806C4" w:rsidRDefault="000806C4" w:rsidP="000806C4">
      <w:pPr>
        <w:ind w:left="720"/>
        <w:rPr>
          <w:color w:val="000000"/>
          <w:sz w:val="24"/>
          <w:szCs w:val="24"/>
        </w:rPr>
      </w:pPr>
      <w:r>
        <w:rPr>
          <w:color w:val="000000"/>
          <w:sz w:val="24"/>
          <w:szCs w:val="24"/>
        </w:rPr>
        <w:t xml:space="preserve">Hour burden cost (pre-enrollment applicants) = </w:t>
      </w:r>
      <w:r w:rsidR="00F1568C">
        <w:rPr>
          <w:color w:val="000000"/>
          <w:sz w:val="24"/>
          <w:szCs w:val="24"/>
        </w:rPr>
        <w:t>94,898</w:t>
      </w:r>
      <w:r>
        <w:rPr>
          <w:color w:val="000000"/>
          <w:sz w:val="24"/>
          <w:szCs w:val="24"/>
        </w:rPr>
        <w:t xml:space="preserve"> hours x </w:t>
      </w:r>
      <w:r w:rsidRPr="000806C4">
        <w:rPr>
          <w:color w:val="000000"/>
          <w:sz w:val="24"/>
          <w:szCs w:val="24"/>
        </w:rPr>
        <w:t>$30.67</w:t>
      </w:r>
    </w:p>
    <w:p w14:paraId="6B8C2B32" w14:textId="768C5D69" w:rsidR="000806C4" w:rsidRDefault="000806C4" w:rsidP="000806C4">
      <w:pPr>
        <w:ind w:left="5130"/>
        <w:rPr>
          <w:color w:val="000000"/>
          <w:sz w:val="24"/>
          <w:szCs w:val="24"/>
        </w:rPr>
      </w:pPr>
      <w:r>
        <w:rPr>
          <w:color w:val="000000"/>
          <w:sz w:val="24"/>
          <w:szCs w:val="24"/>
        </w:rPr>
        <w:t>= $</w:t>
      </w:r>
      <w:r w:rsidR="00F1568C">
        <w:rPr>
          <w:color w:val="000000"/>
          <w:sz w:val="24"/>
          <w:szCs w:val="24"/>
        </w:rPr>
        <w:t>2,910,522</w:t>
      </w:r>
      <w:r>
        <w:rPr>
          <w:color w:val="000000"/>
          <w:sz w:val="24"/>
          <w:szCs w:val="24"/>
        </w:rPr>
        <w:t xml:space="preserve"> over three years</w:t>
      </w:r>
    </w:p>
    <w:p w14:paraId="7B61FB58" w14:textId="01E88234" w:rsidR="000806C4" w:rsidRDefault="000806C4" w:rsidP="000806C4">
      <w:pPr>
        <w:ind w:left="5130"/>
        <w:rPr>
          <w:color w:val="000000"/>
          <w:sz w:val="24"/>
          <w:szCs w:val="24"/>
        </w:rPr>
      </w:pPr>
      <w:r>
        <w:rPr>
          <w:color w:val="000000"/>
          <w:sz w:val="24"/>
          <w:szCs w:val="24"/>
        </w:rPr>
        <w:t>= $</w:t>
      </w:r>
      <w:r w:rsidR="00F1568C">
        <w:rPr>
          <w:color w:val="000000"/>
          <w:sz w:val="24"/>
          <w:szCs w:val="24"/>
        </w:rPr>
        <w:t>970,174</w:t>
      </w:r>
      <w:r>
        <w:rPr>
          <w:color w:val="000000"/>
          <w:sz w:val="24"/>
          <w:szCs w:val="24"/>
        </w:rPr>
        <w:t xml:space="preserve"> per year</w:t>
      </w:r>
    </w:p>
    <w:p w14:paraId="172EC11B" w14:textId="77777777" w:rsidR="000806C4" w:rsidRDefault="000806C4" w:rsidP="00192948">
      <w:pPr>
        <w:rPr>
          <w:sz w:val="24"/>
          <w:szCs w:val="24"/>
          <w:u w:val="single"/>
        </w:rPr>
      </w:pPr>
    </w:p>
    <w:p w14:paraId="3A646BF6" w14:textId="17FE53A5" w:rsidR="00D3760F" w:rsidRDefault="00192948" w:rsidP="00192948">
      <w:pPr>
        <w:ind w:left="720"/>
        <w:rPr>
          <w:sz w:val="24"/>
          <w:szCs w:val="24"/>
          <w:u w:val="single"/>
        </w:rPr>
      </w:pPr>
      <w:r>
        <w:rPr>
          <w:sz w:val="24"/>
          <w:szCs w:val="24"/>
          <w:u w:val="single"/>
        </w:rPr>
        <w:t xml:space="preserve">(b) </w:t>
      </w:r>
      <w:r w:rsidR="00D3760F" w:rsidRPr="00192948">
        <w:rPr>
          <w:sz w:val="24"/>
          <w:szCs w:val="24"/>
          <w:u w:val="single"/>
        </w:rPr>
        <w:t>In</w:t>
      </w:r>
      <w:r w:rsidR="000806C4">
        <w:rPr>
          <w:sz w:val="24"/>
          <w:szCs w:val="24"/>
          <w:u w:val="single"/>
        </w:rPr>
        <w:t>-</w:t>
      </w:r>
      <w:r w:rsidR="00D3760F" w:rsidRPr="00192948">
        <w:rPr>
          <w:sz w:val="24"/>
          <w:szCs w:val="24"/>
          <w:u w:val="single"/>
        </w:rPr>
        <w:t>person applicants:</w:t>
      </w:r>
    </w:p>
    <w:p w14:paraId="23182BE2" w14:textId="77777777" w:rsidR="000806C4" w:rsidRDefault="000806C4" w:rsidP="00192948">
      <w:pPr>
        <w:ind w:left="720"/>
        <w:rPr>
          <w:sz w:val="24"/>
          <w:szCs w:val="24"/>
          <w:u w:val="single"/>
        </w:rPr>
      </w:pPr>
    </w:p>
    <w:p w14:paraId="024ED3DD" w14:textId="37B30234" w:rsidR="000806C4" w:rsidRPr="000806C4" w:rsidRDefault="000806C4" w:rsidP="000806C4">
      <w:pPr>
        <w:ind w:left="720"/>
        <w:rPr>
          <w:sz w:val="24"/>
          <w:szCs w:val="24"/>
        </w:rPr>
      </w:pPr>
      <w:r w:rsidRPr="000806C4">
        <w:rPr>
          <w:sz w:val="24"/>
          <w:szCs w:val="24"/>
        </w:rPr>
        <w:t xml:space="preserve">TSA calculates the number of individuals who would choose to enroll in-person under TSA agent States by multiplying the number of TSA agent State enrollments in Table 1 by 91% (from Table 3). This calculation is shown in </w:t>
      </w:r>
      <w:r w:rsidR="00F30EE4">
        <w:rPr>
          <w:sz w:val="24"/>
          <w:szCs w:val="24"/>
        </w:rPr>
        <w:t>column (</w:t>
      </w:r>
      <w:r w:rsidR="00A613BC">
        <w:rPr>
          <w:sz w:val="24"/>
          <w:szCs w:val="24"/>
        </w:rPr>
        <w:t>g</w:t>
      </w:r>
      <w:r w:rsidRPr="000806C4">
        <w:rPr>
          <w:sz w:val="24"/>
          <w:szCs w:val="24"/>
        </w:rPr>
        <w:t>) of Table 4</w:t>
      </w:r>
      <w:r w:rsidR="00C258E7">
        <w:rPr>
          <w:sz w:val="24"/>
          <w:szCs w:val="24"/>
        </w:rPr>
        <w:t>(b</w:t>
      </w:r>
      <w:r w:rsidR="0072524A">
        <w:rPr>
          <w:sz w:val="24"/>
          <w:szCs w:val="24"/>
        </w:rPr>
        <w:t>)</w:t>
      </w:r>
      <w:r w:rsidRPr="000806C4">
        <w:rPr>
          <w:sz w:val="24"/>
          <w:szCs w:val="24"/>
        </w:rPr>
        <w:t>.</w:t>
      </w:r>
    </w:p>
    <w:p w14:paraId="34E9A43F" w14:textId="77777777" w:rsidR="000806C4" w:rsidRPr="00015B2F" w:rsidRDefault="000806C4" w:rsidP="00192948">
      <w:pPr>
        <w:ind w:left="720"/>
        <w:rPr>
          <w:sz w:val="24"/>
          <w:szCs w:val="24"/>
          <w:u w:val="single"/>
        </w:rPr>
      </w:pPr>
    </w:p>
    <w:p w14:paraId="6CCD8ED5" w14:textId="3DDD47A6" w:rsidR="000806C4" w:rsidRPr="00D85278" w:rsidRDefault="00F30EE4" w:rsidP="000806C4">
      <w:pPr>
        <w:ind w:left="720"/>
        <w:rPr>
          <w:sz w:val="24"/>
          <w:szCs w:val="24"/>
        </w:rPr>
      </w:pPr>
      <w:r w:rsidRPr="00D85278">
        <w:rPr>
          <w:color w:val="000000"/>
          <w:sz w:val="24"/>
          <w:szCs w:val="24"/>
        </w:rPr>
        <w:t xml:space="preserve">TSA estimates the total hour burden by multiplying the total number of </w:t>
      </w:r>
      <w:r>
        <w:rPr>
          <w:color w:val="000000"/>
          <w:sz w:val="24"/>
          <w:szCs w:val="24"/>
        </w:rPr>
        <w:t xml:space="preserve">in-person </w:t>
      </w:r>
      <w:r w:rsidRPr="00D85278">
        <w:rPr>
          <w:color w:val="000000"/>
          <w:sz w:val="24"/>
          <w:szCs w:val="24"/>
        </w:rPr>
        <w:t>applicants by the hour burden per applicant</w:t>
      </w:r>
      <w:r>
        <w:rPr>
          <w:color w:val="000000"/>
          <w:sz w:val="24"/>
          <w:szCs w:val="24"/>
        </w:rPr>
        <w:t>, 1.80 hours (0.37 + 1.43). This calculation is shown in columns (</w:t>
      </w:r>
      <w:r w:rsidR="00A613BC">
        <w:rPr>
          <w:color w:val="000000"/>
          <w:sz w:val="24"/>
          <w:szCs w:val="24"/>
        </w:rPr>
        <w:t>i</w:t>
      </w:r>
      <w:r>
        <w:rPr>
          <w:color w:val="000000"/>
          <w:sz w:val="24"/>
          <w:szCs w:val="24"/>
        </w:rPr>
        <w:t>) of Table 4</w:t>
      </w:r>
      <w:r w:rsidR="00C258E7">
        <w:rPr>
          <w:color w:val="000000"/>
          <w:sz w:val="24"/>
          <w:szCs w:val="24"/>
        </w:rPr>
        <w:t>(b)</w:t>
      </w:r>
      <w:r w:rsidRPr="00D85278">
        <w:rPr>
          <w:color w:val="000000"/>
          <w:sz w:val="24"/>
          <w:szCs w:val="24"/>
        </w:rPr>
        <w:t>. TSA also estimates the hour burden cost by multiplying the total hour burden obtained by the fully loaded average hourly wage of $</w:t>
      </w:r>
      <w:r>
        <w:rPr>
          <w:color w:val="000000"/>
          <w:sz w:val="24"/>
          <w:szCs w:val="24"/>
        </w:rPr>
        <w:t>30.67</w:t>
      </w:r>
      <w:r w:rsidRPr="00D85278">
        <w:rPr>
          <w:color w:val="000000"/>
          <w:sz w:val="24"/>
          <w:szCs w:val="24"/>
        </w:rPr>
        <w:t xml:space="preserve"> per</w:t>
      </w:r>
      <w:r>
        <w:rPr>
          <w:color w:val="000000"/>
          <w:sz w:val="24"/>
          <w:szCs w:val="24"/>
        </w:rPr>
        <w:t xml:space="preserve"> applicant, as shown in column (</w:t>
      </w:r>
      <w:r w:rsidR="00A613BC">
        <w:rPr>
          <w:color w:val="000000"/>
          <w:sz w:val="24"/>
          <w:szCs w:val="24"/>
        </w:rPr>
        <w:t>j</w:t>
      </w:r>
      <w:r>
        <w:rPr>
          <w:color w:val="000000"/>
          <w:sz w:val="24"/>
          <w:szCs w:val="24"/>
        </w:rPr>
        <w:t>) of Table 4</w:t>
      </w:r>
      <w:r w:rsidR="0072524A">
        <w:rPr>
          <w:color w:val="000000"/>
          <w:sz w:val="24"/>
          <w:szCs w:val="24"/>
        </w:rPr>
        <w:t>(b)</w:t>
      </w:r>
      <w:r>
        <w:rPr>
          <w:color w:val="000000"/>
          <w:sz w:val="24"/>
          <w:szCs w:val="24"/>
        </w:rPr>
        <w:t>.</w:t>
      </w:r>
    </w:p>
    <w:p w14:paraId="71584122" w14:textId="77777777" w:rsidR="000806C4" w:rsidRPr="00192948" w:rsidRDefault="000806C4" w:rsidP="00192948">
      <w:pPr>
        <w:ind w:left="720"/>
        <w:rPr>
          <w:sz w:val="24"/>
          <w:szCs w:val="24"/>
          <w:u w:val="single"/>
        </w:rPr>
      </w:pPr>
    </w:p>
    <w:p w14:paraId="398E850C" w14:textId="34FC55DE" w:rsidR="00D3760F" w:rsidRPr="00326694" w:rsidRDefault="00D3760F" w:rsidP="00D3760F">
      <w:pPr>
        <w:ind w:left="1080"/>
        <w:rPr>
          <w:color w:val="000000"/>
          <w:sz w:val="22"/>
          <w:szCs w:val="22"/>
        </w:rPr>
      </w:pPr>
      <w:r>
        <w:rPr>
          <w:color w:val="000000"/>
          <w:sz w:val="24"/>
          <w:szCs w:val="24"/>
        </w:rPr>
        <w:t>Total in person applicants (91</w:t>
      </w:r>
      <w:r w:rsidRPr="00326694">
        <w:rPr>
          <w:color w:val="000000"/>
          <w:sz w:val="24"/>
          <w:szCs w:val="24"/>
        </w:rPr>
        <w:t xml:space="preserve">% of </w:t>
      </w:r>
      <w:r w:rsidR="00ED3236">
        <w:rPr>
          <w:color w:val="000000"/>
          <w:sz w:val="24"/>
          <w:szCs w:val="24"/>
        </w:rPr>
        <w:t>r</w:t>
      </w:r>
      <w:r w:rsidRPr="00326694">
        <w:rPr>
          <w:color w:val="000000"/>
          <w:sz w:val="24"/>
          <w:szCs w:val="24"/>
        </w:rPr>
        <w:t>espondents)</w:t>
      </w:r>
      <w:r>
        <w:rPr>
          <w:color w:val="000000"/>
          <w:sz w:val="24"/>
          <w:szCs w:val="24"/>
        </w:rPr>
        <w:t xml:space="preserve"> = 499,748 over three years</w:t>
      </w:r>
      <w:r w:rsidR="00F1568C">
        <w:rPr>
          <w:color w:val="000000"/>
          <w:sz w:val="24"/>
          <w:szCs w:val="24"/>
        </w:rPr>
        <w:t xml:space="preserve"> </w:t>
      </w:r>
      <w:r w:rsidR="00F1568C" w:rsidRPr="00F1568C">
        <w:rPr>
          <w:color w:val="000000"/>
          <w:sz w:val="24"/>
          <w:szCs w:val="24"/>
        </w:rPr>
        <w:t>(or 16</w:t>
      </w:r>
      <w:r w:rsidR="00F1568C">
        <w:rPr>
          <w:color w:val="000000"/>
          <w:sz w:val="24"/>
          <w:szCs w:val="24"/>
        </w:rPr>
        <w:t>6</w:t>
      </w:r>
      <w:r w:rsidR="00F1568C" w:rsidRPr="00F1568C">
        <w:rPr>
          <w:color w:val="000000"/>
          <w:sz w:val="24"/>
          <w:szCs w:val="24"/>
        </w:rPr>
        <w:t>,</w:t>
      </w:r>
      <w:r w:rsidR="00F1568C">
        <w:rPr>
          <w:color w:val="000000"/>
          <w:sz w:val="24"/>
          <w:szCs w:val="24"/>
        </w:rPr>
        <w:t>583</w:t>
      </w:r>
      <w:r w:rsidR="00F1568C" w:rsidRPr="00F1568C">
        <w:rPr>
          <w:color w:val="000000"/>
          <w:sz w:val="24"/>
          <w:szCs w:val="24"/>
        </w:rPr>
        <w:t xml:space="preserve"> per year).</w:t>
      </w:r>
    </w:p>
    <w:p w14:paraId="2B92FE8B" w14:textId="77777777" w:rsidR="00D3760F" w:rsidRDefault="00D3760F" w:rsidP="00D3760F">
      <w:pPr>
        <w:ind w:left="1080"/>
        <w:rPr>
          <w:color w:val="000000"/>
          <w:sz w:val="24"/>
          <w:szCs w:val="24"/>
        </w:rPr>
      </w:pPr>
      <w:r>
        <w:rPr>
          <w:color w:val="000000"/>
          <w:sz w:val="24"/>
          <w:szCs w:val="24"/>
        </w:rPr>
        <w:t>Hour burden per applicant  = Enrollment time + Roundtrip travel time</w:t>
      </w:r>
    </w:p>
    <w:p w14:paraId="413BE487" w14:textId="623C0457" w:rsidR="00D3760F" w:rsidRDefault="00D3760F" w:rsidP="00D3760F">
      <w:pPr>
        <w:ind w:left="3690"/>
        <w:rPr>
          <w:color w:val="000000"/>
          <w:sz w:val="24"/>
          <w:szCs w:val="24"/>
        </w:rPr>
      </w:pPr>
      <w:r>
        <w:rPr>
          <w:color w:val="000000"/>
          <w:sz w:val="24"/>
          <w:szCs w:val="24"/>
        </w:rPr>
        <w:t>= 0.37 hours (22 minutes) + 1.43 hours (86 minutes)</w:t>
      </w:r>
    </w:p>
    <w:p w14:paraId="31BAD434" w14:textId="11AE9C7B" w:rsidR="00D3760F" w:rsidRDefault="00D3760F" w:rsidP="00D3760F">
      <w:pPr>
        <w:ind w:left="3690"/>
        <w:rPr>
          <w:color w:val="000000"/>
          <w:sz w:val="24"/>
          <w:szCs w:val="24"/>
        </w:rPr>
      </w:pPr>
      <w:r>
        <w:rPr>
          <w:color w:val="000000"/>
          <w:sz w:val="24"/>
          <w:szCs w:val="24"/>
        </w:rPr>
        <w:t>= 1.80 hours per applicant</w:t>
      </w:r>
    </w:p>
    <w:p w14:paraId="4481C341" w14:textId="77777777" w:rsidR="00D3760F" w:rsidRDefault="00D3760F" w:rsidP="00D3760F">
      <w:pPr>
        <w:ind w:left="1080"/>
        <w:rPr>
          <w:sz w:val="24"/>
          <w:szCs w:val="24"/>
        </w:rPr>
      </w:pPr>
    </w:p>
    <w:p w14:paraId="124036E3" w14:textId="29457DC1" w:rsidR="00C209A3" w:rsidRDefault="00593C13" w:rsidP="00F72D78">
      <w:pPr>
        <w:ind w:left="1080"/>
        <w:rPr>
          <w:color w:val="000000"/>
          <w:sz w:val="24"/>
          <w:szCs w:val="24"/>
        </w:rPr>
      </w:pPr>
      <w:r>
        <w:rPr>
          <w:color w:val="000000"/>
          <w:sz w:val="24"/>
          <w:szCs w:val="24"/>
        </w:rPr>
        <w:t xml:space="preserve">Hour burden </w:t>
      </w:r>
      <w:r w:rsidR="00901A9B">
        <w:rPr>
          <w:color w:val="000000"/>
          <w:sz w:val="24"/>
          <w:szCs w:val="24"/>
        </w:rPr>
        <w:t>(in-</w:t>
      </w:r>
      <w:r w:rsidR="00C209A3">
        <w:rPr>
          <w:color w:val="000000"/>
          <w:sz w:val="24"/>
          <w:szCs w:val="24"/>
        </w:rPr>
        <w:t xml:space="preserve">person applicants) </w:t>
      </w:r>
      <w:r>
        <w:rPr>
          <w:color w:val="000000"/>
          <w:sz w:val="24"/>
          <w:szCs w:val="24"/>
        </w:rPr>
        <w:t xml:space="preserve">= 499,748 applicants x 1.80 hours  </w:t>
      </w:r>
    </w:p>
    <w:p w14:paraId="100F9D70" w14:textId="44866A8C" w:rsidR="00593C13" w:rsidRDefault="00593C13" w:rsidP="00F72D78">
      <w:pPr>
        <w:ind w:left="4500"/>
        <w:rPr>
          <w:color w:val="000000"/>
          <w:sz w:val="24"/>
          <w:szCs w:val="24"/>
        </w:rPr>
      </w:pPr>
      <w:r>
        <w:rPr>
          <w:color w:val="000000"/>
          <w:sz w:val="24"/>
          <w:szCs w:val="24"/>
        </w:rPr>
        <w:t>= 899,546 hours per three years</w:t>
      </w:r>
    </w:p>
    <w:p w14:paraId="421783D1" w14:textId="11FFF453" w:rsidR="00593C13" w:rsidRDefault="00593C13" w:rsidP="00F72D78">
      <w:pPr>
        <w:ind w:left="4500"/>
        <w:rPr>
          <w:color w:val="000000"/>
          <w:sz w:val="24"/>
          <w:szCs w:val="24"/>
        </w:rPr>
      </w:pPr>
      <w:r>
        <w:rPr>
          <w:color w:val="000000"/>
          <w:sz w:val="24"/>
          <w:szCs w:val="24"/>
        </w:rPr>
        <w:t>= 299,849 hours per year</w:t>
      </w:r>
      <w:r w:rsidR="00F1568C">
        <w:rPr>
          <w:color w:val="000000"/>
          <w:sz w:val="24"/>
          <w:szCs w:val="24"/>
        </w:rPr>
        <w:t xml:space="preserve"> (or </w:t>
      </w:r>
      <w:r w:rsidR="00F1568C" w:rsidRPr="00F1568C">
        <w:rPr>
          <w:color w:val="000000"/>
          <w:sz w:val="24"/>
          <w:szCs w:val="24"/>
        </w:rPr>
        <w:t>166,583</w:t>
      </w:r>
      <w:r w:rsidR="00F1568C">
        <w:rPr>
          <w:color w:val="000000"/>
          <w:sz w:val="24"/>
          <w:szCs w:val="24"/>
        </w:rPr>
        <w:t xml:space="preserve"> x 1.80 hours)</w:t>
      </w:r>
    </w:p>
    <w:p w14:paraId="412C7831" w14:textId="77777777" w:rsidR="00D3760F" w:rsidRDefault="00D3760F" w:rsidP="00D3760F">
      <w:pPr>
        <w:ind w:left="1080"/>
        <w:rPr>
          <w:sz w:val="24"/>
          <w:szCs w:val="24"/>
        </w:rPr>
      </w:pPr>
    </w:p>
    <w:p w14:paraId="2C83F236" w14:textId="5719E23B" w:rsidR="00F30EE4" w:rsidRDefault="00F30EE4" w:rsidP="00F72D78">
      <w:pPr>
        <w:ind w:left="1080"/>
        <w:rPr>
          <w:color w:val="000000"/>
          <w:sz w:val="24"/>
          <w:szCs w:val="24"/>
        </w:rPr>
      </w:pPr>
      <w:r>
        <w:rPr>
          <w:color w:val="000000"/>
          <w:sz w:val="24"/>
          <w:szCs w:val="24"/>
        </w:rPr>
        <w:t xml:space="preserve">Hour burden cost (in-person applicants) = 899,546 hours x </w:t>
      </w:r>
      <w:r w:rsidRPr="000806C4">
        <w:rPr>
          <w:color w:val="000000"/>
          <w:sz w:val="24"/>
          <w:szCs w:val="24"/>
        </w:rPr>
        <w:t>$30.67</w:t>
      </w:r>
    </w:p>
    <w:p w14:paraId="5CEFCF8B" w14:textId="4FD7BE83" w:rsidR="00F30EE4" w:rsidRDefault="00F30EE4" w:rsidP="00F72D78">
      <w:pPr>
        <w:ind w:left="4950"/>
        <w:rPr>
          <w:color w:val="000000"/>
          <w:sz w:val="24"/>
          <w:szCs w:val="24"/>
        </w:rPr>
      </w:pPr>
      <w:r>
        <w:rPr>
          <w:color w:val="000000"/>
          <w:sz w:val="24"/>
          <w:szCs w:val="24"/>
        </w:rPr>
        <w:t>= $</w:t>
      </w:r>
      <w:r w:rsidR="00F1568C">
        <w:rPr>
          <w:color w:val="000000"/>
          <w:sz w:val="24"/>
          <w:szCs w:val="24"/>
        </w:rPr>
        <w:t>27,589,076</w:t>
      </w:r>
      <w:r>
        <w:rPr>
          <w:color w:val="000000"/>
          <w:sz w:val="24"/>
          <w:szCs w:val="24"/>
        </w:rPr>
        <w:t xml:space="preserve"> over three years</w:t>
      </w:r>
    </w:p>
    <w:p w14:paraId="76F9DDBC" w14:textId="22B47538" w:rsidR="00F30EE4" w:rsidRDefault="00F30EE4" w:rsidP="00F72D78">
      <w:pPr>
        <w:ind w:left="4950"/>
        <w:rPr>
          <w:color w:val="000000"/>
          <w:sz w:val="24"/>
          <w:szCs w:val="24"/>
        </w:rPr>
      </w:pPr>
      <w:r>
        <w:rPr>
          <w:color w:val="000000"/>
          <w:sz w:val="24"/>
          <w:szCs w:val="24"/>
        </w:rPr>
        <w:t>= $</w:t>
      </w:r>
      <w:r w:rsidR="00F1568C">
        <w:rPr>
          <w:color w:val="000000"/>
          <w:sz w:val="24"/>
          <w:szCs w:val="24"/>
        </w:rPr>
        <w:t>9,196,369</w:t>
      </w:r>
      <w:r>
        <w:rPr>
          <w:color w:val="000000"/>
          <w:sz w:val="24"/>
          <w:szCs w:val="24"/>
        </w:rPr>
        <w:t xml:space="preserve"> per year</w:t>
      </w:r>
    </w:p>
    <w:p w14:paraId="382AF300" w14:textId="77777777" w:rsidR="00DE56E6" w:rsidRDefault="00DE56E6" w:rsidP="00326694">
      <w:pPr>
        <w:ind w:left="720"/>
        <w:rPr>
          <w:color w:val="000000"/>
          <w:sz w:val="24"/>
          <w:szCs w:val="24"/>
        </w:rPr>
      </w:pPr>
    </w:p>
    <w:p w14:paraId="42E9E97F" w14:textId="77777777" w:rsidR="00901A9B" w:rsidRDefault="00901A9B" w:rsidP="00F72D78">
      <w:pPr>
        <w:ind w:left="1080"/>
        <w:rPr>
          <w:b/>
          <w:color w:val="000000"/>
          <w:sz w:val="24"/>
          <w:szCs w:val="24"/>
        </w:rPr>
      </w:pPr>
    </w:p>
    <w:p w14:paraId="23C3FA06" w14:textId="40A751F6" w:rsidR="00901A9B" w:rsidRDefault="00901A9B" w:rsidP="00901A9B">
      <w:pPr>
        <w:ind w:left="720"/>
        <w:rPr>
          <w:sz w:val="24"/>
          <w:szCs w:val="24"/>
          <w:u w:val="single"/>
        </w:rPr>
      </w:pPr>
      <w:r>
        <w:rPr>
          <w:sz w:val="24"/>
          <w:szCs w:val="24"/>
          <w:u w:val="single"/>
        </w:rPr>
        <w:t>(c) All applicants through TSA agent States</w:t>
      </w:r>
      <w:r w:rsidRPr="00192948">
        <w:rPr>
          <w:sz w:val="24"/>
          <w:szCs w:val="24"/>
          <w:u w:val="single"/>
        </w:rPr>
        <w:t>:</w:t>
      </w:r>
    </w:p>
    <w:p w14:paraId="31E51F3F" w14:textId="77777777" w:rsidR="00AF2131" w:rsidRDefault="00AF2131" w:rsidP="00901A9B">
      <w:pPr>
        <w:ind w:left="720"/>
        <w:rPr>
          <w:sz w:val="24"/>
          <w:szCs w:val="24"/>
          <w:u w:val="single"/>
        </w:rPr>
      </w:pPr>
    </w:p>
    <w:p w14:paraId="22AF7E83" w14:textId="6EB0CB7E" w:rsidR="00901A9B" w:rsidRPr="00AF2131" w:rsidRDefault="00901A9B" w:rsidP="00F72D78">
      <w:pPr>
        <w:ind w:left="1080"/>
        <w:rPr>
          <w:color w:val="000000"/>
          <w:sz w:val="24"/>
          <w:szCs w:val="24"/>
        </w:rPr>
      </w:pPr>
      <w:r>
        <w:rPr>
          <w:color w:val="000000"/>
          <w:sz w:val="24"/>
          <w:szCs w:val="24"/>
        </w:rPr>
        <w:t xml:space="preserve">TSA calculates the total hour burden by adding the hour burdens for pre-enrollment and in-person applicants shown </w:t>
      </w:r>
      <w:r w:rsidR="0072524A">
        <w:rPr>
          <w:color w:val="000000"/>
          <w:sz w:val="24"/>
          <w:szCs w:val="24"/>
        </w:rPr>
        <w:t>above</w:t>
      </w:r>
      <w:r>
        <w:rPr>
          <w:color w:val="000000"/>
          <w:sz w:val="24"/>
          <w:szCs w:val="24"/>
        </w:rPr>
        <w:t xml:space="preserve">. Similarly, the total hour cost is calculated by </w:t>
      </w:r>
      <w:r>
        <w:rPr>
          <w:color w:val="000000"/>
          <w:sz w:val="24"/>
          <w:szCs w:val="24"/>
        </w:rPr>
        <w:lastRenderedPageBreak/>
        <w:t>adding the hour burden cost</w:t>
      </w:r>
      <w:r w:rsidR="00AF2131">
        <w:rPr>
          <w:color w:val="000000"/>
          <w:sz w:val="24"/>
          <w:szCs w:val="24"/>
        </w:rPr>
        <w:t xml:space="preserve">s for pre-enrollment and in-person applicants shown </w:t>
      </w:r>
      <w:r w:rsidR="0072524A">
        <w:rPr>
          <w:color w:val="000000"/>
          <w:sz w:val="24"/>
          <w:szCs w:val="24"/>
        </w:rPr>
        <w:t>above</w:t>
      </w:r>
      <w:r w:rsidR="00AF2131">
        <w:rPr>
          <w:color w:val="000000"/>
          <w:sz w:val="24"/>
          <w:szCs w:val="24"/>
        </w:rPr>
        <w:t xml:space="preserve">. These calculations are </w:t>
      </w:r>
      <w:r w:rsidR="00C258E7">
        <w:rPr>
          <w:color w:val="000000"/>
          <w:sz w:val="24"/>
          <w:szCs w:val="24"/>
        </w:rPr>
        <w:t>summarized in Table 4</w:t>
      </w:r>
      <w:r w:rsidR="00AF2131">
        <w:rPr>
          <w:color w:val="000000"/>
          <w:sz w:val="24"/>
          <w:szCs w:val="24"/>
        </w:rPr>
        <w:t>(c).</w:t>
      </w:r>
    </w:p>
    <w:p w14:paraId="4195251B" w14:textId="77777777" w:rsidR="00901A9B" w:rsidRDefault="00901A9B" w:rsidP="00F72D78">
      <w:pPr>
        <w:ind w:left="1080"/>
        <w:rPr>
          <w:b/>
          <w:color w:val="000000"/>
          <w:sz w:val="24"/>
          <w:szCs w:val="24"/>
        </w:rPr>
      </w:pPr>
    </w:p>
    <w:p w14:paraId="4154AD48" w14:textId="77777777" w:rsidR="00C209A3" w:rsidRPr="00AF2131" w:rsidRDefault="00593C13" w:rsidP="00F72D78">
      <w:pPr>
        <w:ind w:left="1080"/>
        <w:rPr>
          <w:color w:val="000000"/>
          <w:sz w:val="24"/>
          <w:szCs w:val="24"/>
        </w:rPr>
      </w:pPr>
      <w:r w:rsidRPr="00AF2131">
        <w:rPr>
          <w:color w:val="000000"/>
          <w:sz w:val="24"/>
          <w:szCs w:val="24"/>
        </w:rPr>
        <w:t xml:space="preserve">Total hour burden </w:t>
      </w:r>
      <w:r w:rsidR="00C209A3" w:rsidRPr="00AF2131">
        <w:rPr>
          <w:color w:val="000000"/>
          <w:sz w:val="24"/>
          <w:szCs w:val="24"/>
        </w:rPr>
        <w:t>(enrollment through TSA agent State)</w:t>
      </w:r>
      <w:r w:rsidRPr="00AF2131">
        <w:rPr>
          <w:color w:val="000000"/>
          <w:sz w:val="24"/>
          <w:szCs w:val="24"/>
        </w:rPr>
        <w:t xml:space="preserve"> </w:t>
      </w:r>
    </w:p>
    <w:p w14:paraId="73B263A8" w14:textId="0001B6B8" w:rsidR="00C209A3" w:rsidRPr="00AF2131" w:rsidRDefault="00593C13" w:rsidP="00F72D78">
      <w:pPr>
        <w:ind w:left="4950"/>
        <w:rPr>
          <w:color w:val="000000"/>
          <w:sz w:val="24"/>
          <w:szCs w:val="24"/>
        </w:rPr>
      </w:pPr>
      <w:r w:rsidRPr="00AF2131">
        <w:rPr>
          <w:color w:val="000000"/>
          <w:sz w:val="24"/>
          <w:szCs w:val="24"/>
        </w:rPr>
        <w:t xml:space="preserve">= </w:t>
      </w:r>
      <w:r w:rsidR="00C209A3" w:rsidRPr="00AF2131">
        <w:rPr>
          <w:color w:val="000000"/>
          <w:sz w:val="24"/>
          <w:szCs w:val="24"/>
        </w:rPr>
        <w:t xml:space="preserve"> </w:t>
      </w:r>
      <w:r w:rsidR="00F1568C">
        <w:rPr>
          <w:color w:val="000000"/>
          <w:sz w:val="24"/>
          <w:szCs w:val="24"/>
        </w:rPr>
        <w:t>94,898</w:t>
      </w:r>
      <w:r w:rsidRPr="00AF2131">
        <w:rPr>
          <w:color w:val="000000"/>
          <w:sz w:val="24"/>
          <w:szCs w:val="24"/>
        </w:rPr>
        <w:t xml:space="preserve"> hours + 899,546 hours </w:t>
      </w:r>
    </w:p>
    <w:p w14:paraId="59DD151F" w14:textId="5CCB6E5C" w:rsidR="00593C13" w:rsidRPr="00AF2131" w:rsidRDefault="00593C13" w:rsidP="00F72D78">
      <w:pPr>
        <w:ind w:left="4950"/>
        <w:rPr>
          <w:color w:val="000000"/>
          <w:sz w:val="24"/>
          <w:szCs w:val="24"/>
        </w:rPr>
      </w:pPr>
      <w:r w:rsidRPr="00AF2131">
        <w:rPr>
          <w:color w:val="000000"/>
          <w:sz w:val="24"/>
          <w:szCs w:val="24"/>
        </w:rPr>
        <w:t xml:space="preserve">= </w:t>
      </w:r>
      <w:r w:rsidR="00F1568C">
        <w:rPr>
          <w:color w:val="000000"/>
          <w:sz w:val="24"/>
          <w:szCs w:val="24"/>
        </w:rPr>
        <w:t>994,444</w:t>
      </w:r>
      <w:r w:rsidRPr="00AF2131">
        <w:rPr>
          <w:color w:val="000000"/>
          <w:sz w:val="24"/>
          <w:szCs w:val="24"/>
        </w:rPr>
        <w:t xml:space="preserve"> hours over three years</w:t>
      </w:r>
    </w:p>
    <w:p w14:paraId="39F21E1D" w14:textId="03559E23" w:rsidR="00593C13" w:rsidRPr="00AF2131" w:rsidRDefault="00593C13" w:rsidP="00F72D78">
      <w:pPr>
        <w:ind w:left="4950"/>
        <w:rPr>
          <w:color w:val="000000"/>
          <w:sz w:val="24"/>
          <w:szCs w:val="24"/>
        </w:rPr>
      </w:pPr>
      <w:r w:rsidRPr="00AF2131">
        <w:rPr>
          <w:color w:val="000000"/>
          <w:sz w:val="24"/>
          <w:szCs w:val="24"/>
        </w:rPr>
        <w:t>=</w:t>
      </w:r>
      <w:r w:rsidR="00C209A3" w:rsidRPr="00AF2131">
        <w:rPr>
          <w:color w:val="000000"/>
          <w:sz w:val="24"/>
          <w:szCs w:val="24"/>
        </w:rPr>
        <w:t xml:space="preserve">  </w:t>
      </w:r>
      <w:r w:rsidR="00643DD1" w:rsidRPr="00AF2131">
        <w:rPr>
          <w:color w:val="000000"/>
          <w:sz w:val="24"/>
          <w:szCs w:val="24"/>
        </w:rPr>
        <w:t xml:space="preserve"> </w:t>
      </w:r>
      <w:r w:rsidR="00F1568C">
        <w:rPr>
          <w:color w:val="000000"/>
          <w:sz w:val="24"/>
          <w:szCs w:val="24"/>
        </w:rPr>
        <w:t>331,481</w:t>
      </w:r>
      <w:r w:rsidRPr="00AF2131">
        <w:rPr>
          <w:color w:val="000000"/>
          <w:sz w:val="24"/>
          <w:szCs w:val="24"/>
        </w:rPr>
        <w:t xml:space="preserve"> hours per year</w:t>
      </w:r>
    </w:p>
    <w:p w14:paraId="549C9C3D" w14:textId="77777777" w:rsidR="00593C13" w:rsidRPr="0030222C" w:rsidRDefault="00593C13" w:rsidP="00D3760F">
      <w:pPr>
        <w:ind w:left="720"/>
        <w:rPr>
          <w:i/>
          <w:sz w:val="24"/>
          <w:szCs w:val="24"/>
        </w:rPr>
      </w:pPr>
    </w:p>
    <w:p w14:paraId="77E744AD" w14:textId="77777777" w:rsidR="00F27D46" w:rsidRPr="0030222C" w:rsidRDefault="00F27D46" w:rsidP="00D3760F">
      <w:pPr>
        <w:ind w:left="720"/>
        <w:rPr>
          <w:i/>
          <w:sz w:val="24"/>
          <w:szCs w:val="24"/>
        </w:rPr>
      </w:pPr>
    </w:p>
    <w:p w14:paraId="5DA24055" w14:textId="5915A37F" w:rsidR="00F27D46" w:rsidRPr="00AF2131" w:rsidRDefault="00F27D46" w:rsidP="00F27D46">
      <w:pPr>
        <w:ind w:left="720"/>
        <w:rPr>
          <w:color w:val="000000"/>
          <w:sz w:val="24"/>
          <w:szCs w:val="24"/>
        </w:rPr>
      </w:pPr>
      <w:r w:rsidRPr="00AF2131">
        <w:rPr>
          <w:color w:val="000000"/>
          <w:sz w:val="24"/>
          <w:szCs w:val="24"/>
        </w:rPr>
        <w:t xml:space="preserve">Total hour burden cost (enrollment through TSA agent State) </w:t>
      </w:r>
    </w:p>
    <w:p w14:paraId="4E98544A" w14:textId="06A05679" w:rsidR="00F27D46" w:rsidRPr="00AF2131" w:rsidRDefault="00F27D46" w:rsidP="00F27D46">
      <w:pPr>
        <w:ind w:left="3150"/>
        <w:rPr>
          <w:color w:val="000000"/>
          <w:sz w:val="24"/>
          <w:szCs w:val="24"/>
        </w:rPr>
      </w:pPr>
      <w:r w:rsidRPr="00AF2131">
        <w:rPr>
          <w:color w:val="000000"/>
          <w:sz w:val="24"/>
          <w:szCs w:val="24"/>
        </w:rPr>
        <w:t xml:space="preserve">= </w:t>
      </w:r>
      <w:r w:rsidR="0075488F">
        <w:rPr>
          <w:color w:val="000000"/>
          <w:sz w:val="24"/>
          <w:szCs w:val="24"/>
        </w:rPr>
        <w:t>994,444</w:t>
      </w:r>
      <w:r w:rsidRPr="00AF2131">
        <w:rPr>
          <w:color w:val="000000"/>
          <w:sz w:val="24"/>
          <w:szCs w:val="24"/>
        </w:rPr>
        <w:t xml:space="preserve"> hours x $</w:t>
      </w:r>
      <w:r w:rsidR="00CF017A" w:rsidRPr="00AF2131">
        <w:rPr>
          <w:color w:val="000000"/>
          <w:sz w:val="24"/>
          <w:szCs w:val="24"/>
        </w:rPr>
        <w:t>30.67</w:t>
      </w:r>
      <w:r w:rsidRPr="00AF2131">
        <w:rPr>
          <w:color w:val="000000"/>
          <w:sz w:val="24"/>
          <w:szCs w:val="24"/>
        </w:rPr>
        <w:t xml:space="preserve"> per applicant</w:t>
      </w:r>
    </w:p>
    <w:p w14:paraId="44E67B51" w14:textId="50220472" w:rsidR="00F27D46" w:rsidRPr="00AF2131" w:rsidRDefault="00F27D46" w:rsidP="00F27D46">
      <w:pPr>
        <w:ind w:left="3150"/>
        <w:rPr>
          <w:color w:val="000000"/>
          <w:sz w:val="24"/>
          <w:szCs w:val="24"/>
        </w:rPr>
      </w:pPr>
      <w:r w:rsidRPr="00AF2131">
        <w:rPr>
          <w:color w:val="000000"/>
          <w:sz w:val="24"/>
          <w:szCs w:val="24"/>
        </w:rPr>
        <w:t>= $</w:t>
      </w:r>
      <w:r w:rsidR="0075488F">
        <w:rPr>
          <w:color w:val="000000"/>
          <w:sz w:val="24"/>
          <w:szCs w:val="24"/>
        </w:rPr>
        <w:t>30,499,598</w:t>
      </w:r>
      <w:r w:rsidRPr="00AF2131">
        <w:rPr>
          <w:color w:val="000000"/>
          <w:sz w:val="24"/>
          <w:szCs w:val="24"/>
        </w:rPr>
        <w:t xml:space="preserve"> over three years</w:t>
      </w:r>
    </w:p>
    <w:p w14:paraId="499BFBEF" w14:textId="441174DC" w:rsidR="00F27D46" w:rsidRPr="00AF2131" w:rsidRDefault="00F27D46" w:rsidP="00F27D46">
      <w:pPr>
        <w:ind w:left="3150"/>
        <w:rPr>
          <w:color w:val="000000"/>
          <w:sz w:val="24"/>
          <w:szCs w:val="24"/>
        </w:rPr>
      </w:pPr>
      <w:r w:rsidRPr="00AF2131">
        <w:rPr>
          <w:color w:val="000000"/>
          <w:sz w:val="24"/>
          <w:szCs w:val="24"/>
        </w:rPr>
        <w:t>= $</w:t>
      </w:r>
      <w:r w:rsidR="0075488F">
        <w:rPr>
          <w:color w:val="000000"/>
          <w:sz w:val="24"/>
          <w:szCs w:val="24"/>
        </w:rPr>
        <w:t>10,166,533</w:t>
      </w:r>
      <w:r w:rsidRPr="00AF2131">
        <w:rPr>
          <w:color w:val="000000"/>
          <w:sz w:val="24"/>
          <w:szCs w:val="24"/>
        </w:rPr>
        <w:t xml:space="preserve"> per year</w:t>
      </w:r>
    </w:p>
    <w:p w14:paraId="7E429C7A" w14:textId="77777777" w:rsidR="00F27D46" w:rsidRDefault="00F27D46" w:rsidP="00D3760F">
      <w:pPr>
        <w:ind w:left="720"/>
        <w:rPr>
          <w:i/>
          <w:sz w:val="24"/>
          <w:szCs w:val="24"/>
        </w:rPr>
      </w:pPr>
    </w:p>
    <w:p w14:paraId="7DD539BD" w14:textId="77777777" w:rsidR="00F30EE4" w:rsidRDefault="00F30EE4" w:rsidP="00D3760F">
      <w:pPr>
        <w:ind w:left="720"/>
        <w:rPr>
          <w:i/>
          <w:sz w:val="24"/>
          <w:szCs w:val="24"/>
        </w:rPr>
      </w:pPr>
    </w:p>
    <w:p w14:paraId="7175F9C2" w14:textId="673ADEC3" w:rsidR="00015B2F" w:rsidRPr="00CD5805" w:rsidRDefault="00015B2F" w:rsidP="00015B2F">
      <w:pPr>
        <w:ind w:left="90"/>
        <w:rPr>
          <w:rFonts w:ascii="Times New (W1)" w:hAnsi="Times New (W1)"/>
          <w:sz w:val="24"/>
          <w:szCs w:val="24"/>
        </w:rPr>
      </w:pPr>
      <w:r>
        <w:rPr>
          <w:rFonts w:ascii="Times New (W1)" w:hAnsi="Times New (W1)"/>
          <w:sz w:val="24"/>
          <w:szCs w:val="24"/>
        </w:rPr>
        <w:t>Table 4</w:t>
      </w:r>
      <w:r w:rsidRPr="00CD5805">
        <w:rPr>
          <w:rFonts w:ascii="Times New (W1)" w:hAnsi="Times New (W1)"/>
          <w:sz w:val="24"/>
          <w:szCs w:val="24"/>
        </w:rPr>
        <w:t xml:space="preserve">: Summary of Information Collection </w:t>
      </w:r>
      <w:r>
        <w:rPr>
          <w:color w:val="000000"/>
          <w:sz w:val="24"/>
          <w:szCs w:val="24"/>
        </w:rPr>
        <w:t>Applicants</w:t>
      </w:r>
      <w:r w:rsidRPr="00CD5805">
        <w:rPr>
          <w:color w:val="000000"/>
          <w:sz w:val="24"/>
          <w:szCs w:val="24"/>
        </w:rPr>
        <w:t>'</w:t>
      </w:r>
      <w:r w:rsidRPr="00CD5805">
        <w:rPr>
          <w:rFonts w:ascii="Times New (W1)" w:hAnsi="Times New (W1)"/>
          <w:sz w:val="24"/>
          <w:szCs w:val="24"/>
        </w:rPr>
        <w:t xml:space="preserve"> Hour Burden Cost for Enrollment Through TSA agent States</w:t>
      </w:r>
    </w:p>
    <w:tbl>
      <w:tblPr>
        <w:tblW w:w="9190" w:type="dxa"/>
        <w:tblInd w:w="103" w:type="dxa"/>
        <w:tblLayout w:type="fixed"/>
        <w:tblLook w:val="04A0" w:firstRow="1" w:lastRow="0" w:firstColumn="1" w:lastColumn="0" w:noHBand="0" w:noVBand="1"/>
      </w:tblPr>
      <w:tblGrid>
        <w:gridCol w:w="1175"/>
        <w:gridCol w:w="1710"/>
        <w:gridCol w:w="1800"/>
        <w:gridCol w:w="1620"/>
        <w:gridCol w:w="1445"/>
        <w:gridCol w:w="1440"/>
      </w:tblGrid>
      <w:tr w:rsidR="00015B2F" w:rsidRPr="0032177C" w14:paraId="10FEE2F0" w14:textId="77777777" w:rsidTr="00AF2131">
        <w:trPr>
          <w:trHeight w:val="548"/>
        </w:trPr>
        <w:tc>
          <w:tcPr>
            <w:tcW w:w="91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C6A0FEB" w14:textId="53974203" w:rsidR="00015B2F" w:rsidRPr="008275CD" w:rsidRDefault="00901A9B" w:rsidP="006C1A8D">
            <w:pPr>
              <w:jc w:val="center"/>
              <w:rPr>
                <w:color w:val="000000"/>
                <w:sz w:val="22"/>
                <w:szCs w:val="22"/>
              </w:rPr>
            </w:pPr>
            <w:r w:rsidRPr="0032177C">
              <w:rPr>
                <w:color w:val="000000"/>
                <w:sz w:val="22"/>
                <w:szCs w:val="22"/>
              </w:rPr>
              <w:t xml:space="preserve">(a) </w:t>
            </w:r>
            <w:r w:rsidR="00015B2F" w:rsidRPr="00590703">
              <w:rPr>
                <w:color w:val="000000"/>
                <w:sz w:val="22"/>
                <w:szCs w:val="22"/>
              </w:rPr>
              <w:t>Pre-Enrollment Applicants (9% of Respondents)</w:t>
            </w:r>
          </w:p>
        </w:tc>
      </w:tr>
      <w:tr w:rsidR="00015B2F" w:rsidRPr="0032177C" w14:paraId="24F8DA10" w14:textId="77777777" w:rsidTr="00AF2131">
        <w:trPr>
          <w:trHeight w:val="521"/>
        </w:trPr>
        <w:tc>
          <w:tcPr>
            <w:tcW w:w="1175" w:type="dxa"/>
            <w:vMerge w:val="restart"/>
            <w:tcBorders>
              <w:top w:val="single" w:sz="4" w:space="0" w:color="auto"/>
              <w:left w:val="single" w:sz="4" w:space="0" w:color="auto"/>
              <w:bottom w:val="single" w:sz="4" w:space="0" w:color="000000"/>
              <w:right w:val="single" w:sz="4" w:space="0" w:color="auto"/>
            </w:tcBorders>
            <w:vAlign w:val="center"/>
            <w:hideMark/>
          </w:tcPr>
          <w:p w14:paraId="1D54DC1E" w14:textId="7A74BB3F" w:rsidR="00015B2F" w:rsidRPr="0032177C" w:rsidRDefault="00015B2F" w:rsidP="006C1A8D">
            <w:pPr>
              <w:rPr>
                <w:color w:val="000000"/>
                <w:sz w:val="22"/>
                <w:szCs w:val="22"/>
              </w:rPr>
            </w:pPr>
            <w:r w:rsidRPr="0032177C">
              <w:rPr>
                <w:color w:val="000000"/>
                <w:sz w:val="22"/>
                <w:szCs w:val="22"/>
              </w:rPr>
              <w:t xml:space="preserve">Year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B8D36F3" w14:textId="6B404E08" w:rsidR="00015B2F" w:rsidRPr="0032177C" w:rsidRDefault="00015B2F" w:rsidP="006C1A8D">
            <w:pPr>
              <w:jc w:val="center"/>
              <w:rPr>
                <w:color w:val="000000"/>
                <w:sz w:val="22"/>
                <w:szCs w:val="22"/>
              </w:rPr>
            </w:pPr>
            <w:r w:rsidRPr="0032177C">
              <w:rPr>
                <w:color w:val="000000"/>
                <w:sz w:val="22"/>
                <w:szCs w:val="22"/>
              </w:rPr>
              <w:t xml:space="preserve">Average annual Respondents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381F021" w14:textId="77777777" w:rsidR="00015B2F" w:rsidRPr="0032177C" w:rsidRDefault="00015B2F" w:rsidP="006C1A8D">
            <w:pPr>
              <w:jc w:val="center"/>
              <w:rPr>
                <w:color w:val="000000"/>
                <w:sz w:val="22"/>
                <w:szCs w:val="22"/>
              </w:rPr>
            </w:pPr>
            <w:r w:rsidRPr="0032177C">
              <w:rPr>
                <w:color w:val="000000"/>
                <w:sz w:val="22"/>
                <w:szCs w:val="22"/>
              </w:rPr>
              <w:t>Average Annual Responses</w:t>
            </w:r>
          </w:p>
        </w:tc>
        <w:tc>
          <w:tcPr>
            <w:tcW w:w="1620" w:type="dxa"/>
            <w:tcBorders>
              <w:top w:val="nil"/>
              <w:left w:val="nil"/>
              <w:bottom w:val="single" w:sz="4" w:space="0" w:color="auto"/>
              <w:right w:val="single" w:sz="4" w:space="0" w:color="auto"/>
            </w:tcBorders>
            <w:shd w:val="clear" w:color="auto" w:fill="auto"/>
            <w:vAlign w:val="center"/>
            <w:hideMark/>
          </w:tcPr>
          <w:p w14:paraId="3AE5F263" w14:textId="77777777" w:rsidR="00015B2F" w:rsidRPr="0032177C" w:rsidRDefault="00015B2F" w:rsidP="006C1A8D">
            <w:pPr>
              <w:jc w:val="center"/>
              <w:rPr>
                <w:color w:val="000000"/>
                <w:sz w:val="22"/>
                <w:szCs w:val="22"/>
              </w:rPr>
            </w:pPr>
            <w:r w:rsidRPr="0032177C">
              <w:rPr>
                <w:color w:val="000000"/>
                <w:sz w:val="22"/>
                <w:szCs w:val="22"/>
              </w:rPr>
              <w:t>Hour Burden per Response</w:t>
            </w:r>
          </w:p>
        </w:tc>
        <w:tc>
          <w:tcPr>
            <w:tcW w:w="1445" w:type="dxa"/>
            <w:tcBorders>
              <w:top w:val="single" w:sz="4" w:space="0" w:color="auto"/>
              <w:left w:val="nil"/>
              <w:bottom w:val="single" w:sz="4" w:space="0" w:color="auto"/>
              <w:right w:val="single" w:sz="4" w:space="0" w:color="auto"/>
            </w:tcBorders>
            <w:vAlign w:val="center"/>
          </w:tcPr>
          <w:p w14:paraId="3C0D597C" w14:textId="221CAC76" w:rsidR="00015B2F" w:rsidRPr="0032177C" w:rsidRDefault="00015B2F" w:rsidP="00AF2131">
            <w:pPr>
              <w:jc w:val="center"/>
              <w:rPr>
                <w:sz w:val="22"/>
                <w:szCs w:val="22"/>
              </w:rPr>
            </w:pPr>
            <w:r w:rsidRPr="0032177C">
              <w:rPr>
                <w:sz w:val="22"/>
                <w:szCs w:val="22"/>
              </w:rPr>
              <w:t>Annual Hour Burden</w:t>
            </w:r>
            <w:r w:rsidR="00AF2131" w:rsidRPr="0032177C">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53823855" w14:textId="765CC7D4" w:rsidR="00015B2F" w:rsidRPr="0032177C" w:rsidRDefault="00015B2F" w:rsidP="00AF2131">
            <w:pPr>
              <w:jc w:val="center"/>
              <w:rPr>
                <w:color w:val="000000"/>
                <w:sz w:val="22"/>
                <w:szCs w:val="22"/>
              </w:rPr>
            </w:pPr>
            <w:r w:rsidRPr="0032177C">
              <w:rPr>
                <w:color w:val="000000"/>
                <w:sz w:val="22"/>
                <w:szCs w:val="22"/>
              </w:rPr>
              <w:t>Annual Hour Burden Cost</w:t>
            </w:r>
          </w:p>
        </w:tc>
      </w:tr>
      <w:tr w:rsidR="0083262A" w:rsidRPr="0032177C" w14:paraId="235AEABB" w14:textId="77777777" w:rsidTr="00AF2131">
        <w:trPr>
          <w:trHeight w:val="233"/>
        </w:trPr>
        <w:tc>
          <w:tcPr>
            <w:tcW w:w="1175" w:type="dxa"/>
            <w:vMerge/>
            <w:tcBorders>
              <w:top w:val="single" w:sz="4" w:space="0" w:color="auto"/>
              <w:left w:val="single" w:sz="4" w:space="0" w:color="auto"/>
              <w:bottom w:val="single" w:sz="4" w:space="0" w:color="000000"/>
              <w:right w:val="single" w:sz="4" w:space="0" w:color="auto"/>
            </w:tcBorders>
            <w:vAlign w:val="center"/>
            <w:hideMark/>
          </w:tcPr>
          <w:p w14:paraId="79D24C7C" w14:textId="77777777" w:rsidR="0083262A" w:rsidRPr="0032177C" w:rsidRDefault="0083262A" w:rsidP="006C1A8D">
            <w:pPr>
              <w:rPr>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hideMark/>
          </w:tcPr>
          <w:p w14:paraId="13CD257D" w14:textId="77777777" w:rsidR="0083262A" w:rsidRPr="0032177C" w:rsidRDefault="0083262A" w:rsidP="006C1A8D">
            <w:pPr>
              <w:jc w:val="center"/>
              <w:rPr>
                <w:color w:val="000000"/>
                <w:sz w:val="22"/>
                <w:szCs w:val="22"/>
              </w:rPr>
            </w:pPr>
            <w:r w:rsidRPr="0032177C">
              <w:rPr>
                <w:color w:val="000000"/>
                <w:sz w:val="22"/>
                <w:szCs w:val="22"/>
              </w:rPr>
              <w:t>a</w:t>
            </w:r>
          </w:p>
        </w:tc>
        <w:tc>
          <w:tcPr>
            <w:tcW w:w="1800" w:type="dxa"/>
            <w:tcBorders>
              <w:top w:val="nil"/>
              <w:left w:val="nil"/>
              <w:bottom w:val="single" w:sz="4" w:space="0" w:color="auto"/>
              <w:right w:val="single" w:sz="4" w:space="0" w:color="auto"/>
            </w:tcBorders>
            <w:shd w:val="clear" w:color="auto" w:fill="auto"/>
            <w:noWrap/>
            <w:vAlign w:val="center"/>
            <w:hideMark/>
          </w:tcPr>
          <w:p w14:paraId="4023EA3A" w14:textId="77777777" w:rsidR="0083262A" w:rsidRPr="0032177C" w:rsidRDefault="0083262A" w:rsidP="006C1A8D">
            <w:pPr>
              <w:ind w:left="-108" w:right="-108"/>
              <w:jc w:val="center"/>
              <w:rPr>
                <w:color w:val="000000"/>
                <w:sz w:val="22"/>
                <w:szCs w:val="22"/>
              </w:rPr>
            </w:pPr>
            <w:r w:rsidRPr="0032177C">
              <w:rPr>
                <w:color w:val="000000"/>
                <w:sz w:val="22"/>
                <w:szCs w:val="22"/>
              </w:rPr>
              <w:t>b = a x 9%</w:t>
            </w:r>
          </w:p>
        </w:tc>
        <w:tc>
          <w:tcPr>
            <w:tcW w:w="1620" w:type="dxa"/>
            <w:tcBorders>
              <w:top w:val="nil"/>
              <w:left w:val="nil"/>
              <w:bottom w:val="single" w:sz="4" w:space="0" w:color="auto"/>
              <w:right w:val="single" w:sz="4" w:space="0" w:color="auto"/>
            </w:tcBorders>
            <w:shd w:val="clear" w:color="auto" w:fill="auto"/>
            <w:noWrap/>
            <w:vAlign w:val="center"/>
            <w:hideMark/>
          </w:tcPr>
          <w:p w14:paraId="3CDD874A" w14:textId="77777777" w:rsidR="0083262A" w:rsidRPr="0032177C" w:rsidRDefault="0083262A" w:rsidP="006C1A8D">
            <w:pPr>
              <w:jc w:val="center"/>
              <w:rPr>
                <w:color w:val="000000"/>
                <w:sz w:val="22"/>
                <w:szCs w:val="22"/>
              </w:rPr>
            </w:pPr>
            <w:r w:rsidRPr="0032177C">
              <w:rPr>
                <w:color w:val="000000"/>
                <w:sz w:val="22"/>
                <w:szCs w:val="22"/>
              </w:rPr>
              <w:t>c</w:t>
            </w:r>
          </w:p>
        </w:tc>
        <w:tc>
          <w:tcPr>
            <w:tcW w:w="1445" w:type="dxa"/>
            <w:tcBorders>
              <w:top w:val="single" w:sz="4" w:space="0" w:color="auto"/>
              <w:left w:val="nil"/>
              <w:bottom w:val="single" w:sz="4" w:space="0" w:color="auto"/>
              <w:right w:val="single" w:sz="4" w:space="0" w:color="auto"/>
            </w:tcBorders>
            <w:vAlign w:val="center"/>
          </w:tcPr>
          <w:p w14:paraId="1ACF59FF" w14:textId="397D2C07" w:rsidR="0083262A" w:rsidRPr="0032177C" w:rsidRDefault="0083262A" w:rsidP="006C1A8D">
            <w:pPr>
              <w:ind w:left="-108" w:right="-108"/>
              <w:jc w:val="center"/>
              <w:rPr>
                <w:color w:val="000000"/>
                <w:sz w:val="22"/>
                <w:szCs w:val="22"/>
              </w:rPr>
            </w:pPr>
            <w:r w:rsidRPr="008469A6">
              <w:rPr>
                <w:color w:val="000000"/>
                <w:sz w:val="22"/>
                <w:szCs w:val="22"/>
              </w:rPr>
              <w:t>d = b x c</w:t>
            </w:r>
          </w:p>
        </w:tc>
        <w:tc>
          <w:tcPr>
            <w:tcW w:w="1440" w:type="dxa"/>
            <w:tcBorders>
              <w:top w:val="single" w:sz="4" w:space="0" w:color="auto"/>
              <w:left w:val="single" w:sz="4" w:space="0" w:color="auto"/>
              <w:bottom w:val="single" w:sz="4" w:space="0" w:color="auto"/>
              <w:right w:val="single" w:sz="4" w:space="0" w:color="auto"/>
            </w:tcBorders>
            <w:vAlign w:val="center"/>
          </w:tcPr>
          <w:p w14:paraId="3FD471E8" w14:textId="120ECC6E" w:rsidR="0083262A" w:rsidRPr="008275CD" w:rsidRDefault="0083262A" w:rsidP="006C1A8D">
            <w:pPr>
              <w:ind w:left="-108" w:right="-108"/>
              <w:jc w:val="center"/>
              <w:rPr>
                <w:color w:val="000000"/>
                <w:sz w:val="22"/>
                <w:szCs w:val="22"/>
              </w:rPr>
            </w:pPr>
            <w:r w:rsidRPr="00590703">
              <w:rPr>
                <w:color w:val="000000"/>
                <w:sz w:val="22"/>
                <w:szCs w:val="22"/>
              </w:rPr>
              <w:t>e = d x $30.67</w:t>
            </w:r>
          </w:p>
        </w:tc>
      </w:tr>
      <w:tr w:rsidR="0083262A" w:rsidRPr="0032177C" w14:paraId="21940E30" w14:textId="77777777" w:rsidTr="00AF2131">
        <w:trPr>
          <w:trHeight w:val="288"/>
        </w:trPr>
        <w:tc>
          <w:tcPr>
            <w:tcW w:w="1175" w:type="dxa"/>
            <w:tcBorders>
              <w:top w:val="nil"/>
              <w:left w:val="single" w:sz="4" w:space="0" w:color="auto"/>
              <w:bottom w:val="single" w:sz="4" w:space="0" w:color="auto"/>
              <w:right w:val="single" w:sz="4" w:space="0" w:color="auto"/>
            </w:tcBorders>
            <w:shd w:val="clear" w:color="auto" w:fill="auto"/>
            <w:vAlign w:val="center"/>
            <w:hideMark/>
          </w:tcPr>
          <w:p w14:paraId="71EBCF7D" w14:textId="77777777" w:rsidR="0083262A" w:rsidRPr="0032177C" w:rsidRDefault="0083262A" w:rsidP="006C1A8D">
            <w:pPr>
              <w:ind w:firstLineChars="100" w:firstLine="220"/>
              <w:rPr>
                <w:color w:val="000000"/>
                <w:sz w:val="22"/>
                <w:szCs w:val="22"/>
              </w:rPr>
            </w:pPr>
            <w:r w:rsidRPr="0032177C">
              <w:rPr>
                <w:color w:val="000000"/>
                <w:sz w:val="22"/>
                <w:szCs w:val="22"/>
              </w:rPr>
              <w:t>2017</w:t>
            </w:r>
          </w:p>
        </w:tc>
        <w:tc>
          <w:tcPr>
            <w:tcW w:w="1710" w:type="dxa"/>
            <w:tcBorders>
              <w:top w:val="nil"/>
              <w:left w:val="nil"/>
              <w:bottom w:val="single" w:sz="4" w:space="0" w:color="auto"/>
              <w:right w:val="single" w:sz="4" w:space="0" w:color="auto"/>
            </w:tcBorders>
            <w:shd w:val="clear" w:color="auto" w:fill="auto"/>
            <w:noWrap/>
            <w:vAlign w:val="center"/>
            <w:hideMark/>
          </w:tcPr>
          <w:p w14:paraId="7E83DA27" w14:textId="77777777" w:rsidR="0083262A" w:rsidRPr="0032177C" w:rsidRDefault="0083262A" w:rsidP="006C1A8D">
            <w:pPr>
              <w:jc w:val="right"/>
              <w:rPr>
                <w:color w:val="000000"/>
                <w:sz w:val="22"/>
                <w:szCs w:val="22"/>
              </w:rPr>
            </w:pPr>
            <w:r w:rsidRPr="0032177C">
              <w:rPr>
                <w:color w:val="000000"/>
                <w:sz w:val="22"/>
                <w:szCs w:val="22"/>
              </w:rPr>
              <w:t>181,239</w:t>
            </w:r>
          </w:p>
        </w:tc>
        <w:tc>
          <w:tcPr>
            <w:tcW w:w="1800" w:type="dxa"/>
            <w:tcBorders>
              <w:top w:val="nil"/>
              <w:left w:val="nil"/>
              <w:bottom w:val="single" w:sz="4" w:space="0" w:color="auto"/>
              <w:right w:val="single" w:sz="4" w:space="0" w:color="auto"/>
            </w:tcBorders>
            <w:shd w:val="clear" w:color="auto" w:fill="auto"/>
            <w:noWrap/>
            <w:vAlign w:val="center"/>
            <w:hideMark/>
          </w:tcPr>
          <w:p w14:paraId="23551204" w14:textId="77777777" w:rsidR="0083262A" w:rsidRPr="0032177C" w:rsidRDefault="0083262A" w:rsidP="006C1A8D">
            <w:pPr>
              <w:jc w:val="right"/>
              <w:rPr>
                <w:color w:val="000000"/>
                <w:sz w:val="22"/>
                <w:szCs w:val="22"/>
              </w:rPr>
            </w:pPr>
            <w:r w:rsidRPr="0032177C">
              <w:rPr>
                <w:color w:val="000000"/>
                <w:sz w:val="22"/>
                <w:szCs w:val="22"/>
              </w:rPr>
              <w:t>16,312</w:t>
            </w:r>
          </w:p>
        </w:tc>
        <w:tc>
          <w:tcPr>
            <w:tcW w:w="1620" w:type="dxa"/>
            <w:tcBorders>
              <w:top w:val="nil"/>
              <w:left w:val="nil"/>
              <w:bottom w:val="single" w:sz="4" w:space="0" w:color="auto"/>
              <w:right w:val="single" w:sz="4" w:space="0" w:color="auto"/>
            </w:tcBorders>
            <w:shd w:val="clear" w:color="auto" w:fill="auto"/>
            <w:noWrap/>
            <w:vAlign w:val="center"/>
            <w:hideMark/>
          </w:tcPr>
          <w:p w14:paraId="11A0E312" w14:textId="77777777" w:rsidR="0083262A" w:rsidRPr="0032177C" w:rsidRDefault="0083262A" w:rsidP="006C1A8D">
            <w:pPr>
              <w:jc w:val="right"/>
              <w:rPr>
                <w:color w:val="000000"/>
                <w:sz w:val="22"/>
                <w:szCs w:val="22"/>
              </w:rPr>
            </w:pPr>
            <w:r w:rsidRPr="0032177C">
              <w:rPr>
                <w:color w:val="000000"/>
                <w:sz w:val="22"/>
                <w:szCs w:val="22"/>
              </w:rPr>
              <w:t>1.92</w:t>
            </w:r>
          </w:p>
        </w:tc>
        <w:tc>
          <w:tcPr>
            <w:tcW w:w="1445" w:type="dxa"/>
            <w:tcBorders>
              <w:top w:val="single" w:sz="4" w:space="0" w:color="auto"/>
              <w:left w:val="nil"/>
              <w:bottom w:val="single" w:sz="4" w:space="0" w:color="auto"/>
              <w:right w:val="single" w:sz="4" w:space="0" w:color="auto"/>
            </w:tcBorders>
            <w:vAlign w:val="bottom"/>
          </w:tcPr>
          <w:p w14:paraId="140A6A7F" w14:textId="6CBD07E4" w:rsidR="0083262A" w:rsidRPr="0032177C" w:rsidRDefault="0075488F" w:rsidP="0083262A">
            <w:pPr>
              <w:jc w:val="right"/>
              <w:rPr>
                <w:color w:val="000000"/>
                <w:sz w:val="22"/>
                <w:szCs w:val="22"/>
              </w:rPr>
            </w:pPr>
            <w:r>
              <w:rPr>
                <w:color w:val="000000"/>
                <w:sz w:val="22"/>
                <w:szCs w:val="22"/>
              </w:rPr>
              <w:t>31,319</w:t>
            </w:r>
          </w:p>
        </w:tc>
        <w:tc>
          <w:tcPr>
            <w:tcW w:w="1440" w:type="dxa"/>
            <w:tcBorders>
              <w:top w:val="single" w:sz="4" w:space="0" w:color="auto"/>
              <w:left w:val="single" w:sz="4" w:space="0" w:color="auto"/>
              <w:bottom w:val="single" w:sz="4" w:space="0" w:color="auto"/>
              <w:right w:val="single" w:sz="4" w:space="0" w:color="auto"/>
            </w:tcBorders>
            <w:vAlign w:val="bottom"/>
          </w:tcPr>
          <w:p w14:paraId="528704DD" w14:textId="2AE4AC37" w:rsidR="0083262A" w:rsidRPr="0032177C" w:rsidRDefault="0083262A" w:rsidP="0075488F">
            <w:pPr>
              <w:jc w:val="right"/>
              <w:rPr>
                <w:color w:val="000000"/>
                <w:sz w:val="22"/>
                <w:szCs w:val="22"/>
              </w:rPr>
            </w:pPr>
            <w:r w:rsidRPr="008469A6">
              <w:rPr>
                <w:color w:val="000000"/>
                <w:sz w:val="22"/>
                <w:szCs w:val="22"/>
              </w:rPr>
              <w:t>$</w:t>
            </w:r>
            <w:r w:rsidR="0075488F">
              <w:rPr>
                <w:color w:val="000000"/>
                <w:sz w:val="22"/>
                <w:szCs w:val="22"/>
              </w:rPr>
              <w:t>960,554</w:t>
            </w:r>
          </w:p>
        </w:tc>
      </w:tr>
      <w:tr w:rsidR="0083262A" w:rsidRPr="0032177C" w14:paraId="2315F7C2" w14:textId="77777777" w:rsidTr="00AF2131">
        <w:trPr>
          <w:trHeight w:val="288"/>
        </w:trPr>
        <w:tc>
          <w:tcPr>
            <w:tcW w:w="1175" w:type="dxa"/>
            <w:tcBorders>
              <w:top w:val="nil"/>
              <w:left w:val="single" w:sz="4" w:space="0" w:color="auto"/>
              <w:bottom w:val="single" w:sz="4" w:space="0" w:color="auto"/>
              <w:right w:val="single" w:sz="4" w:space="0" w:color="auto"/>
            </w:tcBorders>
            <w:shd w:val="clear" w:color="auto" w:fill="auto"/>
            <w:vAlign w:val="center"/>
            <w:hideMark/>
          </w:tcPr>
          <w:p w14:paraId="47F0FE82" w14:textId="77777777" w:rsidR="0083262A" w:rsidRPr="0032177C" w:rsidRDefault="0083262A" w:rsidP="006C1A8D">
            <w:pPr>
              <w:ind w:firstLineChars="100" w:firstLine="220"/>
              <w:rPr>
                <w:color w:val="000000"/>
                <w:sz w:val="22"/>
                <w:szCs w:val="22"/>
              </w:rPr>
            </w:pPr>
            <w:r w:rsidRPr="0032177C">
              <w:rPr>
                <w:color w:val="000000"/>
                <w:sz w:val="22"/>
                <w:szCs w:val="22"/>
              </w:rPr>
              <w:t>2018</w:t>
            </w:r>
          </w:p>
        </w:tc>
        <w:tc>
          <w:tcPr>
            <w:tcW w:w="1710" w:type="dxa"/>
            <w:tcBorders>
              <w:top w:val="nil"/>
              <w:left w:val="nil"/>
              <w:bottom w:val="single" w:sz="4" w:space="0" w:color="auto"/>
              <w:right w:val="single" w:sz="4" w:space="0" w:color="auto"/>
            </w:tcBorders>
            <w:shd w:val="clear" w:color="auto" w:fill="auto"/>
            <w:noWrap/>
            <w:vAlign w:val="center"/>
            <w:hideMark/>
          </w:tcPr>
          <w:p w14:paraId="0360AE7A" w14:textId="77777777" w:rsidR="0083262A" w:rsidRPr="0032177C" w:rsidRDefault="0083262A" w:rsidP="006C1A8D">
            <w:pPr>
              <w:jc w:val="right"/>
              <w:rPr>
                <w:color w:val="000000"/>
                <w:sz w:val="22"/>
                <w:szCs w:val="22"/>
              </w:rPr>
            </w:pPr>
            <w:r w:rsidRPr="0032177C">
              <w:rPr>
                <w:color w:val="000000"/>
                <w:sz w:val="22"/>
                <w:szCs w:val="22"/>
              </w:rPr>
              <w:t>183,052</w:t>
            </w:r>
          </w:p>
        </w:tc>
        <w:tc>
          <w:tcPr>
            <w:tcW w:w="1800" w:type="dxa"/>
            <w:tcBorders>
              <w:top w:val="nil"/>
              <w:left w:val="nil"/>
              <w:bottom w:val="single" w:sz="4" w:space="0" w:color="auto"/>
              <w:right w:val="single" w:sz="4" w:space="0" w:color="auto"/>
            </w:tcBorders>
            <w:shd w:val="clear" w:color="auto" w:fill="auto"/>
            <w:noWrap/>
            <w:vAlign w:val="center"/>
            <w:hideMark/>
          </w:tcPr>
          <w:p w14:paraId="2F122B5B" w14:textId="77777777" w:rsidR="0083262A" w:rsidRPr="0032177C" w:rsidRDefault="0083262A" w:rsidP="006C1A8D">
            <w:pPr>
              <w:jc w:val="right"/>
              <w:rPr>
                <w:color w:val="000000"/>
                <w:sz w:val="22"/>
                <w:szCs w:val="22"/>
              </w:rPr>
            </w:pPr>
            <w:r w:rsidRPr="0032177C">
              <w:rPr>
                <w:color w:val="000000"/>
                <w:sz w:val="22"/>
                <w:szCs w:val="22"/>
              </w:rPr>
              <w:t>16,475</w:t>
            </w:r>
          </w:p>
        </w:tc>
        <w:tc>
          <w:tcPr>
            <w:tcW w:w="1620" w:type="dxa"/>
            <w:tcBorders>
              <w:top w:val="nil"/>
              <w:left w:val="nil"/>
              <w:bottom w:val="single" w:sz="4" w:space="0" w:color="auto"/>
              <w:right w:val="single" w:sz="4" w:space="0" w:color="auto"/>
            </w:tcBorders>
            <w:shd w:val="clear" w:color="auto" w:fill="auto"/>
            <w:noWrap/>
            <w:vAlign w:val="center"/>
            <w:hideMark/>
          </w:tcPr>
          <w:p w14:paraId="6715FBE7" w14:textId="77777777" w:rsidR="0083262A" w:rsidRPr="0032177C" w:rsidRDefault="0083262A" w:rsidP="006C1A8D">
            <w:pPr>
              <w:jc w:val="right"/>
              <w:rPr>
                <w:color w:val="000000"/>
                <w:sz w:val="22"/>
                <w:szCs w:val="22"/>
              </w:rPr>
            </w:pPr>
            <w:r w:rsidRPr="0032177C">
              <w:rPr>
                <w:color w:val="000000"/>
                <w:sz w:val="22"/>
                <w:szCs w:val="22"/>
              </w:rPr>
              <w:t>1.92</w:t>
            </w:r>
          </w:p>
        </w:tc>
        <w:tc>
          <w:tcPr>
            <w:tcW w:w="1445" w:type="dxa"/>
            <w:tcBorders>
              <w:top w:val="single" w:sz="4" w:space="0" w:color="auto"/>
              <w:left w:val="nil"/>
              <w:bottom w:val="single" w:sz="4" w:space="0" w:color="auto"/>
              <w:right w:val="single" w:sz="4" w:space="0" w:color="auto"/>
            </w:tcBorders>
            <w:vAlign w:val="bottom"/>
          </w:tcPr>
          <w:p w14:paraId="2C52B36D" w14:textId="21AF9386" w:rsidR="0083262A" w:rsidRPr="0032177C" w:rsidRDefault="0075488F" w:rsidP="0083262A">
            <w:pPr>
              <w:jc w:val="right"/>
              <w:rPr>
                <w:color w:val="000000"/>
                <w:sz w:val="22"/>
                <w:szCs w:val="22"/>
              </w:rPr>
            </w:pPr>
            <w:r>
              <w:rPr>
                <w:color w:val="000000"/>
                <w:sz w:val="22"/>
                <w:szCs w:val="22"/>
              </w:rPr>
              <w:t>31,632</w:t>
            </w:r>
          </w:p>
        </w:tc>
        <w:tc>
          <w:tcPr>
            <w:tcW w:w="1440" w:type="dxa"/>
            <w:tcBorders>
              <w:top w:val="single" w:sz="4" w:space="0" w:color="auto"/>
              <w:left w:val="single" w:sz="4" w:space="0" w:color="auto"/>
              <w:bottom w:val="single" w:sz="4" w:space="0" w:color="auto"/>
              <w:right w:val="single" w:sz="4" w:space="0" w:color="auto"/>
            </w:tcBorders>
            <w:vAlign w:val="bottom"/>
          </w:tcPr>
          <w:p w14:paraId="427125F9" w14:textId="1365FF32" w:rsidR="0083262A" w:rsidRPr="0032177C" w:rsidRDefault="0083262A" w:rsidP="0075488F">
            <w:pPr>
              <w:jc w:val="right"/>
              <w:rPr>
                <w:color w:val="000000"/>
                <w:sz w:val="22"/>
                <w:szCs w:val="22"/>
              </w:rPr>
            </w:pPr>
            <w:r w:rsidRPr="008469A6">
              <w:rPr>
                <w:color w:val="000000"/>
                <w:sz w:val="22"/>
                <w:szCs w:val="22"/>
              </w:rPr>
              <w:t>$</w:t>
            </w:r>
            <w:r w:rsidR="0075488F">
              <w:rPr>
                <w:color w:val="000000"/>
                <w:sz w:val="22"/>
                <w:szCs w:val="22"/>
              </w:rPr>
              <w:t>970,153</w:t>
            </w:r>
          </w:p>
        </w:tc>
      </w:tr>
      <w:tr w:rsidR="0083262A" w:rsidRPr="0032177C" w14:paraId="36F02EB4" w14:textId="77777777" w:rsidTr="00AF2131">
        <w:trPr>
          <w:trHeight w:val="288"/>
        </w:trPr>
        <w:tc>
          <w:tcPr>
            <w:tcW w:w="1175" w:type="dxa"/>
            <w:tcBorders>
              <w:top w:val="nil"/>
              <w:left w:val="single" w:sz="4" w:space="0" w:color="auto"/>
              <w:bottom w:val="single" w:sz="4" w:space="0" w:color="auto"/>
              <w:right w:val="single" w:sz="4" w:space="0" w:color="auto"/>
            </w:tcBorders>
            <w:shd w:val="clear" w:color="auto" w:fill="auto"/>
            <w:vAlign w:val="center"/>
            <w:hideMark/>
          </w:tcPr>
          <w:p w14:paraId="1CCE89A5" w14:textId="77777777" w:rsidR="0083262A" w:rsidRPr="0032177C" w:rsidRDefault="0083262A" w:rsidP="006C1A8D">
            <w:pPr>
              <w:ind w:firstLineChars="100" w:firstLine="220"/>
              <w:rPr>
                <w:color w:val="000000"/>
                <w:sz w:val="22"/>
                <w:szCs w:val="22"/>
              </w:rPr>
            </w:pPr>
            <w:r w:rsidRPr="0032177C">
              <w:rPr>
                <w:color w:val="000000"/>
                <w:sz w:val="22"/>
                <w:szCs w:val="22"/>
              </w:rPr>
              <w:t>2019</w:t>
            </w:r>
          </w:p>
        </w:tc>
        <w:tc>
          <w:tcPr>
            <w:tcW w:w="1710" w:type="dxa"/>
            <w:tcBorders>
              <w:top w:val="nil"/>
              <w:left w:val="nil"/>
              <w:bottom w:val="single" w:sz="4" w:space="0" w:color="auto"/>
              <w:right w:val="single" w:sz="4" w:space="0" w:color="auto"/>
            </w:tcBorders>
            <w:shd w:val="clear" w:color="auto" w:fill="auto"/>
            <w:noWrap/>
            <w:vAlign w:val="center"/>
            <w:hideMark/>
          </w:tcPr>
          <w:p w14:paraId="3A835350" w14:textId="77777777" w:rsidR="0083262A" w:rsidRPr="0032177C" w:rsidRDefault="0083262A" w:rsidP="006C1A8D">
            <w:pPr>
              <w:jc w:val="right"/>
              <w:rPr>
                <w:color w:val="000000"/>
                <w:sz w:val="22"/>
                <w:szCs w:val="22"/>
              </w:rPr>
            </w:pPr>
            <w:r w:rsidRPr="0032177C">
              <w:rPr>
                <w:color w:val="000000"/>
                <w:sz w:val="22"/>
                <w:szCs w:val="22"/>
              </w:rPr>
              <w:t>184,882</w:t>
            </w:r>
          </w:p>
        </w:tc>
        <w:tc>
          <w:tcPr>
            <w:tcW w:w="1800" w:type="dxa"/>
            <w:tcBorders>
              <w:top w:val="nil"/>
              <w:left w:val="nil"/>
              <w:bottom w:val="single" w:sz="4" w:space="0" w:color="auto"/>
              <w:right w:val="single" w:sz="4" w:space="0" w:color="auto"/>
            </w:tcBorders>
            <w:shd w:val="clear" w:color="auto" w:fill="auto"/>
            <w:noWrap/>
            <w:vAlign w:val="center"/>
            <w:hideMark/>
          </w:tcPr>
          <w:p w14:paraId="5B1FEBC4" w14:textId="77777777" w:rsidR="0083262A" w:rsidRPr="0032177C" w:rsidRDefault="0083262A" w:rsidP="006C1A8D">
            <w:pPr>
              <w:jc w:val="right"/>
              <w:rPr>
                <w:color w:val="000000"/>
                <w:sz w:val="22"/>
                <w:szCs w:val="22"/>
              </w:rPr>
            </w:pPr>
            <w:r w:rsidRPr="0032177C">
              <w:rPr>
                <w:color w:val="000000"/>
                <w:sz w:val="22"/>
                <w:szCs w:val="22"/>
              </w:rPr>
              <w:t>16,639</w:t>
            </w:r>
          </w:p>
        </w:tc>
        <w:tc>
          <w:tcPr>
            <w:tcW w:w="1620" w:type="dxa"/>
            <w:tcBorders>
              <w:top w:val="nil"/>
              <w:left w:val="nil"/>
              <w:bottom w:val="single" w:sz="4" w:space="0" w:color="auto"/>
              <w:right w:val="single" w:sz="4" w:space="0" w:color="auto"/>
            </w:tcBorders>
            <w:shd w:val="clear" w:color="auto" w:fill="auto"/>
            <w:noWrap/>
            <w:vAlign w:val="center"/>
            <w:hideMark/>
          </w:tcPr>
          <w:p w14:paraId="72A4B7E2" w14:textId="77777777" w:rsidR="0083262A" w:rsidRPr="0032177C" w:rsidRDefault="0083262A" w:rsidP="006C1A8D">
            <w:pPr>
              <w:jc w:val="right"/>
              <w:rPr>
                <w:color w:val="000000"/>
                <w:sz w:val="22"/>
                <w:szCs w:val="22"/>
              </w:rPr>
            </w:pPr>
            <w:r w:rsidRPr="0032177C">
              <w:rPr>
                <w:color w:val="000000"/>
                <w:sz w:val="22"/>
                <w:szCs w:val="22"/>
              </w:rPr>
              <w:t>1.92</w:t>
            </w:r>
          </w:p>
        </w:tc>
        <w:tc>
          <w:tcPr>
            <w:tcW w:w="1445" w:type="dxa"/>
            <w:tcBorders>
              <w:top w:val="single" w:sz="4" w:space="0" w:color="auto"/>
              <w:left w:val="nil"/>
              <w:bottom w:val="single" w:sz="4" w:space="0" w:color="auto"/>
              <w:right w:val="single" w:sz="4" w:space="0" w:color="auto"/>
            </w:tcBorders>
            <w:vAlign w:val="bottom"/>
          </w:tcPr>
          <w:p w14:paraId="30180BC2" w14:textId="4AFBEDE4" w:rsidR="0083262A" w:rsidRPr="0032177C" w:rsidRDefault="0075488F" w:rsidP="0083262A">
            <w:pPr>
              <w:jc w:val="right"/>
              <w:rPr>
                <w:color w:val="000000"/>
                <w:sz w:val="22"/>
                <w:szCs w:val="22"/>
              </w:rPr>
            </w:pPr>
            <w:r>
              <w:rPr>
                <w:color w:val="000000"/>
                <w:sz w:val="22"/>
                <w:szCs w:val="22"/>
              </w:rPr>
              <w:t>31,947</w:t>
            </w:r>
          </w:p>
        </w:tc>
        <w:tc>
          <w:tcPr>
            <w:tcW w:w="1440" w:type="dxa"/>
            <w:tcBorders>
              <w:top w:val="single" w:sz="4" w:space="0" w:color="auto"/>
              <w:left w:val="single" w:sz="4" w:space="0" w:color="auto"/>
              <w:bottom w:val="single" w:sz="4" w:space="0" w:color="auto"/>
              <w:right w:val="single" w:sz="4" w:space="0" w:color="auto"/>
            </w:tcBorders>
            <w:vAlign w:val="bottom"/>
          </w:tcPr>
          <w:p w14:paraId="39EBA45B" w14:textId="3DE21DAB" w:rsidR="0083262A" w:rsidRPr="0032177C" w:rsidRDefault="0083262A" w:rsidP="0075488F">
            <w:pPr>
              <w:jc w:val="right"/>
              <w:rPr>
                <w:color w:val="000000"/>
                <w:sz w:val="22"/>
                <w:szCs w:val="22"/>
              </w:rPr>
            </w:pPr>
            <w:r w:rsidRPr="008469A6">
              <w:rPr>
                <w:color w:val="000000"/>
                <w:sz w:val="22"/>
                <w:szCs w:val="22"/>
              </w:rPr>
              <w:t>$</w:t>
            </w:r>
            <w:r w:rsidR="0075488F">
              <w:rPr>
                <w:color w:val="000000"/>
                <w:sz w:val="22"/>
                <w:szCs w:val="22"/>
              </w:rPr>
              <w:t>979,815</w:t>
            </w:r>
          </w:p>
        </w:tc>
      </w:tr>
      <w:tr w:rsidR="0083262A" w:rsidRPr="0032177C" w14:paraId="6E7E6BB2" w14:textId="77777777" w:rsidTr="00AF2131">
        <w:trPr>
          <w:trHeight w:val="288"/>
        </w:trPr>
        <w:tc>
          <w:tcPr>
            <w:tcW w:w="1175" w:type="dxa"/>
            <w:tcBorders>
              <w:top w:val="nil"/>
              <w:left w:val="single" w:sz="4" w:space="0" w:color="auto"/>
              <w:bottom w:val="single" w:sz="4" w:space="0" w:color="auto"/>
              <w:right w:val="single" w:sz="4" w:space="0" w:color="auto"/>
            </w:tcBorders>
            <w:shd w:val="clear" w:color="auto" w:fill="auto"/>
            <w:vAlign w:val="center"/>
            <w:hideMark/>
          </w:tcPr>
          <w:p w14:paraId="373C8A48" w14:textId="77777777" w:rsidR="0083262A" w:rsidRPr="0032177C" w:rsidRDefault="0083262A" w:rsidP="006C1A8D">
            <w:pPr>
              <w:rPr>
                <w:b/>
                <w:bCs/>
                <w:color w:val="000000"/>
                <w:sz w:val="22"/>
                <w:szCs w:val="22"/>
              </w:rPr>
            </w:pPr>
            <w:r w:rsidRPr="0032177C">
              <w:rPr>
                <w:b/>
                <w:bCs/>
                <w:color w:val="000000"/>
                <w:sz w:val="22"/>
                <w:szCs w:val="22"/>
              </w:rPr>
              <w:t xml:space="preserve">Total </w:t>
            </w:r>
          </w:p>
        </w:tc>
        <w:tc>
          <w:tcPr>
            <w:tcW w:w="1710" w:type="dxa"/>
            <w:tcBorders>
              <w:top w:val="nil"/>
              <w:left w:val="nil"/>
              <w:bottom w:val="single" w:sz="4" w:space="0" w:color="auto"/>
              <w:right w:val="single" w:sz="4" w:space="0" w:color="auto"/>
            </w:tcBorders>
            <w:shd w:val="clear" w:color="auto" w:fill="auto"/>
            <w:noWrap/>
            <w:vAlign w:val="center"/>
            <w:hideMark/>
          </w:tcPr>
          <w:p w14:paraId="2891AC4C" w14:textId="77777777" w:rsidR="0083262A" w:rsidRPr="0032177C" w:rsidRDefault="0083262A" w:rsidP="006C1A8D">
            <w:pPr>
              <w:jc w:val="right"/>
              <w:rPr>
                <w:b/>
                <w:bCs/>
                <w:color w:val="000000"/>
                <w:sz w:val="22"/>
                <w:szCs w:val="22"/>
              </w:rPr>
            </w:pPr>
            <w:r w:rsidRPr="0032177C">
              <w:rPr>
                <w:b/>
                <w:bCs/>
                <w:color w:val="000000"/>
                <w:sz w:val="22"/>
                <w:szCs w:val="22"/>
              </w:rPr>
              <w:t>549,174</w:t>
            </w:r>
          </w:p>
        </w:tc>
        <w:tc>
          <w:tcPr>
            <w:tcW w:w="1800" w:type="dxa"/>
            <w:tcBorders>
              <w:top w:val="nil"/>
              <w:left w:val="nil"/>
              <w:bottom w:val="single" w:sz="4" w:space="0" w:color="auto"/>
              <w:right w:val="single" w:sz="4" w:space="0" w:color="auto"/>
            </w:tcBorders>
            <w:shd w:val="clear" w:color="auto" w:fill="auto"/>
            <w:noWrap/>
            <w:vAlign w:val="center"/>
            <w:hideMark/>
          </w:tcPr>
          <w:p w14:paraId="778BA5AA" w14:textId="77777777" w:rsidR="0083262A" w:rsidRPr="0032177C" w:rsidRDefault="0083262A" w:rsidP="006C1A8D">
            <w:pPr>
              <w:jc w:val="right"/>
              <w:rPr>
                <w:b/>
                <w:color w:val="000000"/>
                <w:sz w:val="22"/>
                <w:szCs w:val="22"/>
              </w:rPr>
            </w:pPr>
            <w:r w:rsidRPr="0032177C">
              <w:rPr>
                <w:b/>
                <w:color w:val="000000"/>
                <w:sz w:val="22"/>
                <w:szCs w:val="22"/>
              </w:rPr>
              <w:t>49,426</w:t>
            </w:r>
          </w:p>
        </w:tc>
        <w:tc>
          <w:tcPr>
            <w:tcW w:w="1620" w:type="dxa"/>
            <w:tcBorders>
              <w:top w:val="nil"/>
              <w:left w:val="nil"/>
              <w:bottom w:val="single" w:sz="4" w:space="0" w:color="auto"/>
              <w:right w:val="single" w:sz="4" w:space="0" w:color="auto"/>
            </w:tcBorders>
            <w:shd w:val="clear" w:color="000000" w:fill="D9D9D9"/>
            <w:noWrap/>
            <w:vAlign w:val="center"/>
            <w:hideMark/>
          </w:tcPr>
          <w:p w14:paraId="435F6497" w14:textId="77777777" w:rsidR="0083262A" w:rsidRPr="0032177C" w:rsidRDefault="0083262A" w:rsidP="006C1A8D">
            <w:pPr>
              <w:jc w:val="right"/>
              <w:rPr>
                <w:b/>
                <w:color w:val="000000"/>
                <w:sz w:val="22"/>
                <w:szCs w:val="22"/>
              </w:rPr>
            </w:pPr>
          </w:p>
        </w:tc>
        <w:tc>
          <w:tcPr>
            <w:tcW w:w="1445" w:type="dxa"/>
            <w:tcBorders>
              <w:top w:val="single" w:sz="4" w:space="0" w:color="auto"/>
              <w:left w:val="nil"/>
              <w:bottom w:val="single" w:sz="4" w:space="0" w:color="auto"/>
              <w:right w:val="single" w:sz="4" w:space="0" w:color="auto"/>
            </w:tcBorders>
            <w:vAlign w:val="bottom"/>
          </w:tcPr>
          <w:p w14:paraId="6AF0CD5F" w14:textId="2698FACB" w:rsidR="0083262A" w:rsidRPr="0032177C" w:rsidRDefault="0075488F" w:rsidP="0083262A">
            <w:pPr>
              <w:jc w:val="right"/>
              <w:rPr>
                <w:b/>
                <w:color w:val="000000"/>
                <w:sz w:val="22"/>
                <w:szCs w:val="22"/>
              </w:rPr>
            </w:pPr>
            <w:r>
              <w:rPr>
                <w:b/>
                <w:bCs/>
                <w:color w:val="000000"/>
                <w:sz w:val="22"/>
                <w:szCs w:val="22"/>
              </w:rPr>
              <w:t>94,898</w:t>
            </w:r>
          </w:p>
        </w:tc>
        <w:tc>
          <w:tcPr>
            <w:tcW w:w="1440" w:type="dxa"/>
            <w:tcBorders>
              <w:top w:val="single" w:sz="4" w:space="0" w:color="auto"/>
              <w:left w:val="single" w:sz="4" w:space="0" w:color="auto"/>
              <w:bottom w:val="single" w:sz="4" w:space="0" w:color="auto"/>
              <w:right w:val="single" w:sz="4" w:space="0" w:color="auto"/>
            </w:tcBorders>
            <w:vAlign w:val="bottom"/>
          </w:tcPr>
          <w:p w14:paraId="2E2BF1CD" w14:textId="55DA1722" w:rsidR="0083262A" w:rsidRPr="0032177C" w:rsidRDefault="0083262A" w:rsidP="0075488F">
            <w:pPr>
              <w:jc w:val="right"/>
              <w:rPr>
                <w:b/>
                <w:color w:val="000000"/>
                <w:sz w:val="22"/>
                <w:szCs w:val="22"/>
              </w:rPr>
            </w:pPr>
            <w:r w:rsidRPr="008469A6">
              <w:rPr>
                <w:b/>
                <w:bCs/>
                <w:color w:val="000000"/>
                <w:sz w:val="22"/>
                <w:szCs w:val="22"/>
              </w:rPr>
              <w:t>$</w:t>
            </w:r>
            <w:r w:rsidR="0075488F">
              <w:rPr>
                <w:b/>
                <w:bCs/>
                <w:color w:val="000000"/>
                <w:sz w:val="22"/>
                <w:szCs w:val="22"/>
              </w:rPr>
              <w:t>2,910,522</w:t>
            </w:r>
          </w:p>
        </w:tc>
      </w:tr>
      <w:tr w:rsidR="0083262A" w:rsidRPr="0032177C" w14:paraId="441789E2" w14:textId="77777777" w:rsidTr="00AF2131">
        <w:trPr>
          <w:trHeight w:val="288"/>
        </w:trPr>
        <w:tc>
          <w:tcPr>
            <w:tcW w:w="1175" w:type="dxa"/>
            <w:tcBorders>
              <w:top w:val="nil"/>
              <w:left w:val="single" w:sz="4" w:space="0" w:color="auto"/>
              <w:bottom w:val="single" w:sz="4" w:space="0" w:color="auto"/>
              <w:right w:val="single" w:sz="4" w:space="0" w:color="auto"/>
            </w:tcBorders>
            <w:shd w:val="clear" w:color="auto" w:fill="auto"/>
            <w:noWrap/>
            <w:vAlign w:val="center"/>
            <w:hideMark/>
          </w:tcPr>
          <w:p w14:paraId="02F68D25" w14:textId="77777777" w:rsidR="0083262A" w:rsidRPr="0032177C" w:rsidRDefault="0083262A" w:rsidP="006C1A8D">
            <w:pPr>
              <w:rPr>
                <w:b/>
                <w:bCs/>
                <w:color w:val="000000"/>
                <w:sz w:val="22"/>
                <w:szCs w:val="22"/>
              </w:rPr>
            </w:pPr>
            <w:r w:rsidRPr="0032177C">
              <w:rPr>
                <w:b/>
                <w:bCs/>
                <w:color w:val="000000"/>
                <w:sz w:val="22"/>
                <w:szCs w:val="22"/>
              </w:rPr>
              <w:t>Average</w:t>
            </w:r>
          </w:p>
        </w:tc>
        <w:tc>
          <w:tcPr>
            <w:tcW w:w="1710" w:type="dxa"/>
            <w:tcBorders>
              <w:top w:val="nil"/>
              <w:left w:val="nil"/>
              <w:bottom w:val="single" w:sz="4" w:space="0" w:color="auto"/>
              <w:right w:val="single" w:sz="4" w:space="0" w:color="auto"/>
            </w:tcBorders>
            <w:shd w:val="clear" w:color="auto" w:fill="auto"/>
            <w:noWrap/>
            <w:vAlign w:val="center"/>
            <w:hideMark/>
          </w:tcPr>
          <w:p w14:paraId="4791731F" w14:textId="77777777" w:rsidR="0083262A" w:rsidRPr="0032177C" w:rsidRDefault="0083262A" w:rsidP="006C1A8D">
            <w:pPr>
              <w:jc w:val="right"/>
              <w:rPr>
                <w:b/>
                <w:bCs/>
                <w:color w:val="000000"/>
                <w:sz w:val="22"/>
                <w:szCs w:val="22"/>
              </w:rPr>
            </w:pPr>
            <w:r w:rsidRPr="0032177C">
              <w:rPr>
                <w:b/>
                <w:bCs/>
                <w:color w:val="000000"/>
                <w:sz w:val="22"/>
                <w:szCs w:val="22"/>
              </w:rPr>
              <w:t>183,058</w:t>
            </w:r>
          </w:p>
        </w:tc>
        <w:tc>
          <w:tcPr>
            <w:tcW w:w="1800" w:type="dxa"/>
            <w:tcBorders>
              <w:top w:val="nil"/>
              <w:left w:val="nil"/>
              <w:bottom w:val="single" w:sz="4" w:space="0" w:color="auto"/>
              <w:right w:val="single" w:sz="4" w:space="0" w:color="auto"/>
            </w:tcBorders>
            <w:shd w:val="clear" w:color="auto" w:fill="auto"/>
            <w:noWrap/>
            <w:vAlign w:val="center"/>
            <w:hideMark/>
          </w:tcPr>
          <w:p w14:paraId="31FA4C53" w14:textId="77777777" w:rsidR="0083262A" w:rsidRPr="0032177C" w:rsidRDefault="0083262A" w:rsidP="006C1A8D">
            <w:pPr>
              <w:jc w:val="right"/>
              <w:rPr>
                <w:b/>
                <w:bCs/>
                <w:color w:val="000000"/>
                <w:sz w:val="22"/>
                <w:szCs w:val="22"/>
              </w:rPr>
            </w:pPr>
            <w:r w:rsidRPr="0032177C">
              <w:rPr>
                <w:b/>
                <w:bCs/>
                <w:color w:val="000000"/>
                <w:sz w:val="22"/>
                <w:szCs w:val="22"/>
              </w:rPr>
              <w:t>16,475</w:t>
            </w:r>
          </w:p>
        </w:tc>
        <w:tc>
          <w:tcPr>
            <w:tcW w:w="1620" w:type="dxa"/>
            <w:tcBorders>
              <w:top w:val="nil"/>
              <w:left w:val="nil"/>
              <w:bottom w:val="single" w:sz="4" w:space="0" w:color="auto"/>
              <w:right w:val="single" w:sz="4" w:space="0" w:color="auto"/>
            </w:tcBorders>
            <w:shd w:val="clear" w:color="000000" w:fill="D9D9D9"/>
            <w:noWrap/>
            <w:vAlign w:val="center"/>
            <w:hideMark/>
          </w:tcPr>
          <w:p w14:paraId="6A4ED162" w14:textId="77777777" w:rsidR="0083262A" w:rsidRPr="0032177C" w:rsidRDefault="0083262A" w:rsidP="006C1A8D">
            <w:pPr>
              <w:jc w:val="right"/>
              <w:rPr>
                <w:b/>
                <w:color w:val="000000"/>
                <w:sz w:val="22"/>
                <w:szCs w:val="22"/>
              </w:rPr>
            </w:pPr>
          </w:p>
        </w:tc>
        <w:tc>
          <w:tcPr>
            <w:tcW w:w="1445" w:type="dxa"/>
            <w:tcBorders>
              <w:top w:val="single" w:sz="4" w:space="0" w:color="auto"/>
              <w:left w:val="nil"/>
              <w:bottom w:val="single" w:sz="4" w:space="0" w:color="auto"/>
              <w:right w:val="single" w:sz="4" w:space="0" w:color="auto"/>
            </w:tcBorders>
            <w:vAlign w:val="bottom"/>
          </w:tcPr>
          <w:p w14:paraId="2CEF66CD" w14:textId="2AB667F1" w:rsidR="0083262A" w:rsidRPr="0032177C" w:rsidRDefault="0075488F" w:rsidP="0083262A">
            <w:pPr>
              <w:jc w:val="right"/>
              <w:rPr>
                <w:b/>
                <w:bCs/>
                <w:color w:val="000000"/>
                <w:sz w:val="22"/>
                <w:szCs w:val="22"/>
              </w:rPr>
            </w:pPr>
            <w:r>
              <w:rPr>
                <w:b/>
                <w:bCs/>
                <w:color w:val="000000"/>
                <w:sz w:val="22"/>
                <w:szCs w:val="22"/>
              </w:rPr>
              <w:t>31,633</w:t>
            </w:r>
          </w:p>
        </w:tc>
        <w:tc>
          <w:tcPr>
            <w:tcW w:w="1440" w:type="dxa"/>
            <w:tcBorders>
              <w:top w:val="single" w:sz="4" w:space="0" w:color="auto"/>
              <w:left w:val="single" w:sz="4" w:space="0" w:color="auto"/>
              <w:bottom w:val="single" w:sz="4" w:space="0" w:color="auto"/>
              <w:right w:val="single" w:sz="4" w:space="0" w:color="auto"/>
            </w:tcBorders>
            <w:vAlign w:val="bottom"/>
          </w:tcPr>
          <w:p w14:paraId="6E90B990" w14:textId="32BE544E" w:rsidR="0083262A" w:rsidRPr="0032177C" w:rsidRDefault="0083262A" w:rsidP="0075488F">
            <w:pPr>
              <w:jc w:val="right"/>
              <w:rPr>
                <w:b/>
                <w:bCs/>
                <w:color w:val="000000"/>
                <w:sz w:val="22"/>
                <w:szCs w:val="22"/>
              </w:rPr>
            </w:pPr>
            <w:r w:rsidRPr="008469A6">
              <w:rPr>
                <w:b/>
                <w:bCs/>
                <w:color w:val="000000"/>
                <w:sz w:val="22"/>
                <w:szCs w:val="22"/>
              </w:rPr>
              <w:t>$</w:t>
            </w:r>
            <w:r w:rsidR="0075488F">
              <w:rPr>
                <w:b/>
                <w:bCs/>
                <w:color w:val="000000"/>
                <w:sz w:val="22"/>
                <w:szCs w:val="22"/>
              </w:rPr>
              <w:t>970,174</w:t>
            </w:r>
          </w:p>
        </w:tc>
      </w:tr>
    </w:tbl>
    <w:p w14:paraId="7814FA4C" w14:textId="77777777" w:rsidR="00F30EE4" w:rsidRPr="0032177C" w:rsidRDefault="00F30EE4" w:rsidP="00D3760F">
      <w:pPr>
        <w:ind w:left="720"/>
        <w:rPr>
          <w:i/>
          <w:sz w:val="24"/>
          <w:szCs w:val="24"/>
        </w:rPr>
      </w:pPr>
    </w:p>
    <w:tbl>
      <w:tblPr>
        <w:tblW w:w="9185" w:type="dxa"/>
        <w:tblInd w:w="103" w:type="dxa"/>
        <w:tblLayout w:type="fixed"/>
        <w:tblLook w:val="04A0" w:firstRow="1" w:lastRow="0" w:firstColumn="1" w:lastColumn="0" w:noHBand="0" w:noVBand="1"/>
      </w:tblPr>
      <w:tblGrid>
        <w:gridCol w:w="1175"/>
        <w:gridCol w:w="1710"/>
        <w:gridCol w:w="1800"/>
        <w:gridCol w:w="1620"/>
        <w:gridCol w:w="1440"/>
        <w:gridCol w:w="1440"/>
      </w:tblGrid>
      <w:tr w:rsidR="0083262A" w:rsidRPr="0032177C" w14:paraId="0FA8485D" w14:textId="08213F6D" w:rsidTr="00AF2131">
        <w:trPr>
          <w:trHeight w:val="476"/>
        </w:trPr>
        <w:tc>
          <w:tcPr>
            <w:tcW w:w="9185" w:type="dxa"/>
            <w:gridSpan w:val="6"/>
            <w:tcBorders>
              <w:top w:val="single" w:sz="4" w:space="0" w:color="auto"/>
              <w:left w:val="single" w:sz="4" w:space="0" w:color="auto"/>
              <w:bottom w:val="single" w:sz="4" w:space="0" w:color="auto"/>
              <w:right w:val="single" w:sz="4" w:space="0" w:color="auto"/>
            </w:tcBorders>
            <w:vAlign w:val="center"/>
          </w:tcPr>
          <w:p w14:paraId="7E8AF8BC" w14:textId="70886E7C" w:rsidR="0083262A" w:rsidRPr="0032177C" w:rsidRDefault="00901A9B" w:rsidP="0083262A">
            <w:pPr>
              <w:jc w:val="center"/>
              <w:rPr>
                <w:color w:val="000000"/>
                <w:sz w:val="22"/>
                <w:szCs w:val="22"/>
              </w:rPr>
            </w:pPr>
            <w:r w:rsidRPr="0032177C">
              <w:rPr>
                <w:color w:val="000000"/>
                <w:sz w:val="22"/>
                <w:szCs w:val="22"/>
              </w:rPr>
              <w:t xml:space="preserve">(b) </w:t>
            </w:r>
            <w:r w:rsidR="0030222C" w:rsidRPr="0032177C">
              <w:rPr>
                <w:color w:val="000000"/>
                <w:sz w:val="22"/>
                <w:szCs w:val="22"/>
              </w:rPr>
              <w:t>In-</w:t>
            </w:r>
            <w:r w:rsidR="0083262A" w:rsidRPr="0032177C">
              <w:rPr>
                <w:color w:val="000000"/>
                <w:sz w:val="22"/>
                <w:szCs w:val="22"/>
              </w:rPr>
              <w:t>Person Applicants with no Pre-Enrollment (91% of Respondents)</w:t>
            </w:r>
          </w:p>
        </w:tc>
      </w:tr>
      <w:tr w:rsidR="00015B2F" w:rsidRPr="0032177C" w14:paraId="3E07A6B7" w14:textId="347530B8" w:rsidTr="00C040AB">
        <w:trPr>
          <w:trHeight w:val="503"/>
        </w:trPr>
        <w:tc>
          <w:tcPr>
            <w:tcW w:w="1175" w:type="dxa"/>
            <w:tcBorders>
              <w:top w:val="nil"/>
              <w:left w:val="single" w:sz="4" w:space="0" w:color="auto"/>
              <w:bottom w:val="single" w:sz="4" w:space="0" w:color="auto"/>
              <w:right w:val="single" w:sz="4" w:space="0" w:color="auto"/>
            </w:tcBorders>
          </w:tcPr>
          <w:p w14:paraId="45ECE124" w14:textId="27EE7085" w:rsidR="00015B2F" w:rsidRPr="0032177C" w:rsidRDefault="00015B2F" w:rsidP="006C1A8D">
            <w:pPr>
              <w:jc w:val="center"/>
              <w:rPr>
                <w:color w:val="000000"/>
                <w:sz w:val="22"/>
                <w:szCs w:val="22"/>
              </w:rPr>
            </w:pPr>
            <w:r w:rsidRPr="0032177C">
              <w:rPr>
                <w:color w:val="000000"/>
                <w:sz w:val="22"/>
                <w:szCs w:val="22"/>
              </w:rPr>
              <w:t>Year</w:t>
            </w:r>
          </w:p>
        </w:tc>
        <w:tc>
          <w:tcPr>
            <w:tcW w:w="1710" w:type="dxa"/>
            <w:tcBorders>
              <w:top w:val="nil"/>
              <w:left w:val="single" w:sz="4" w:space="0" w:color="auto"/>
              <w:bottom w:val="single" w:sz="4" w:space="0" w:color="auto"/>
              <w:right w:val="single" w:sz="4" w:space="0" w:color="auto"/>
            </w:tcBorders>
            <w:shd w:val="clear" w:color="auto" w:fill="auto"/>
            <w:vAlign w:val="center"/>
            <w:hideMark/>
          </w:tcPr>
          <w:p w14:paraId="2B85F540" w14:textId="54588D7E" w:rsidR="00015B2F" w:rsidRPr="0032177C" w:rsidRDefault="0083262A" w:rsidP="00C040AB">
            <w:pPr>
              <w:jc w:val="center"/>
              <w:rPr>
                <w:color w:val="000000"/>
                <w:sz w:val="22"/>
                <w:szCs w:val="22"/>
              </w:rPr>
            </w:pPr>
            <w:r w:rsidRPr="0032177C">
              <w:rPr>
                <w:color w:val="000000"/>
                <w:sz w:val="22"/>
                <w:szCs w:val="22"/>
              </w:rPr>
              <w:t>Average annual Respondents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D1E638D" w14:textId="1BB1EB59" w:rsidR="00015B2F" w:rsidRPr="0032177C" w:rsidRDefault="0083262A" w:rsidP="00C040AB">
            <w:pPr>
              <w:jc w:val="center"/>
              <w:rPr>
                <w:color w:val="000000"/>
                <w:sz w:val="22"/>
                <w:szCs w:val="22"/>
              </w:rPr>
            </w:pPr>
            <w:r w:rsidRPr="0032177C">
              <w:rPr>
                <w:color w:val="000000"/>
                <w:sz w:val="22"/>
                <w:szCs w:val="22"/>
              </w:rPr>
              <w:t>Average Annual Responses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DE071E" w14:textId="67FFBB29" w:rsidR="00015B2F" w:rsidRPr="0032177C" w:rsidRDefault="0083262A" w:rsidP="00C040AB">
            <w:pPr>
              <w:jc w:val="center"/>
              <w:rPr>
                <w:color w:val="000000"/>
                <w:sz w:val="22"/>
                <w:szCs w:val="22"/>
              </w:rPr>
            </w:pPr>
            <w:r w:rsidRPr="0032177C">
              <w:rPr>
                <w:color w:val="000000"/>
                <w:sz w:val="22"/>
                <w:szCs w:val="22"/>
              </w:rPr>
              <w:t>Hour Burden per Response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C3DD24" w14:textId="0F345B33" w:rsidR="00015B2F" w:rsidRPr="0032177C" w:rsidRDefault="00015B2F" w:rsidP="00C040AB">
            <w:pPr>
              <w:jc w:val="center"/>
              <w:rPr>
                <w:color w:val="000000"/>
                <w:sz w:val="22"/>
                <w:szCs w:val="22"/>
              </w:rPr>
            </w:pPr>
            <w:r w:rsidRPr="0032177C">
              <w:rPr>
                <w:color w:val="000000"/>
                <w:sz w:val="22"/>
                <w:szCs w:val="22"/>
              </w:rPr>
              <w:t>Annual Hour Burden</w:t>
            </w:r>
          </w:p>
        </w:tc>
        <w:tc>
          <w:tcPr>
            <w:tcW w:w="1440" w:type="dxa"/>
            <w:tcBorders>
              <w:top w:val="single" w:sz="4" w:space="0" w:color="auto"/>
              <w:left w:val="nil"/>
              <w:bottom w:val="single" w:sz="4" w:space="0" w:color="auto"/>
              <w:right w:val="single" w:sz="4" w:space="0" w:color="auto"/>
            </w:tcBorders>
            <w:vAlign w:val="center"/>
          </w:tcPr>
          <w:p w14:paraId="0EDAD664" w14:textId="4573D852" w:rsidR="00015B2F" w:rsidRPr="0032177C" w:rsidRDefault="00015B2F" w:rsidP="00C040AB">
            <w:pPr>
              <w:jc w:val="center"/>
              <w:rPr>
                <w:color w:val="000000"/>
                <w:sz w:val="22"/>
                <w:szCs w:val="22"/>
              </w:rPr>
            </w:pPr>
            <w:r w:rsidRPr="0032177C">
              <w:rPr>
                <w:color w:val="000000"/>
                <w:sz w:val="22"/>
                <w:szCs w:val="22"/>
              </w:rPr>
              <w:t>Annual Hour Burden Cost</w:t>
            </w:r>
          </w:p>
        </w:tc>
      </w:tr>
      <w:tr w:rsidR="0083262A" w:rsidRPr="0032177C" w14:paraId="5465BDC0" w14:textId="7C5F821B" w:rsidTr="00AF2131">
        <w:trPr>
          <w:trHeight w:val="296"/>
        </w:trPr>
        <w:tc>
          <w:tcPr>
            <w:tcW w:w="1175" w:type="dxa"/>
            <w:tcBorders>
              <w:top w:val="nil"/>
              <w:left w:val="single" w:sz="4" w:space="0" w:color="auto"/>
              <w:bottom w:val="single" w:sz="4" w:space="0" w:color="auto"/>
              <w:right w:val="single" w:sz="4" w:space="0" w:color="auto"/>
            </w:tcBorders>
          </w:tcPr>
          <w:p w14:paraId="46937EE4" w14:textId="77777777" w:rsidR="0083262A" w:rsidRPr="0032177C" w:rsidRDefault="0083262A" w:rsidP="006C1A8D">
            <w:pPr>
              <w:ind w:left="-108" w:right="-108"/>
              <w:jc w:val="center"/>
              <w:rPr>
                <w:color w:val="000000"/>
                <w:sz w:val="22"/>
                <w:szCs w:val="22"/>
              </w:rPr>
            </w:pP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2377C473" w14:textId="0A5E6101" w:rsidR="0083262A" w:rsidRPr="0032177C" w:rsidRDefault="00C258E7" w:rsidP="006C1A8D">
            <w:pPr>
              <w:ind w:left="-108" w:right="-108"/>
              <w:jc w:val="center"/>
              <w:rPr>
                <w:color w:val="000000"/>
                <w:sz w:val="22"/>
                <w:szCs w:val="22"/>
              </w:rPr>
            </w:pPr>
            <w:r w:rsidRPr="0032177C">
              <w:rPr>
                <w:color w:val="000000"/>
                <w:sz w:val="22"/>
                <w:szCs w:val="22"/>
              </w:rPr>
              <w:t>f</w:t>
            </w:r>
          </w:p>
        </w:tc>
        <w:tc>
          <w:tcPr>
            <w:tcW w:w="1800" w:type="dxa"/>
            <w:tcBorders>
              <w:top w:val="nil"/>
              <w:left w:val="nil"/>
              <w:bottom w:val="single" w:sz="4" w:space="0" w:color="auto"/>
              <w:right w:val="single" w:sz="4" w:space="0" w:color="auto"/>
            </w:tcBorders>
            <w:shd w:val="clear" w:color="auto" w:fill="auto"/>
            <w:vAlign w:val="center"/>
            <w:hideMark/>
          </w:tcPr>
          <w:p w14:paraId="44B83E87" w14:textId="68FE7CF4" w:rsidR="0083262A" w:rsidRPr="0032177C" w:rsidRDefault="00C258E7" w:rsidP="006C1A8D">
            <w:pPr>
              <w:jc w:val="center"/>
              <w:rPr>
                <w:color w:val="000000"/>
                <w:sz w:val="22"/>
                <w:szCs w:val="22"/>
              </w:rPr>
            </w:pPr>
            <w:r w:rsidRPr="0032177C">
              <w:rPr>
                <w:color w:val="000000"/>
                <w:sz w:val="22"/>
                <w:szCs w:val="22"/>
              </w:rPr>
              <w:t>g = f</w:t>
            </w:r>
            <w:r w:rsidR="00C040AB" w:rsidRPr="0032177C">
              <w:rPr>
                <w:color w:val="000000"/>
                <w:sz w:val="22"/>
                <w:szCs w:val="22"/>
              </w:rPr>
              <w:t xml:space="preserve"> x 91%</w:t>
            </w:r>
          </w:p>
        </w:tc>
        <w:tc>
          <w:tcPr>
            <w:tcW w:w="1620" w:type="dxa"/>
            <w:tcBorders>
              <w:top w:val="nil"/>
              <w:left w:val="nil"/>
              <w:bottom w:val="single" w:sz="4" w:space="0" w:color="auto"/>
              <w:right w:val="single" w:sz="4" w:space="0" w:color="auto"/>
            </w:tcBorders>
            <w:shd w:val="clear" w:color="auto" w:fill="auto"/>
            <w:vAlign w:val="center"/>
          </w:tcPr>
          <w:p w14:paraId="6B439735" w14:textId="2C4323A5" w:rsidR="0083262A" w:rsidRPr="0032177C" w:rsidRDefault="00C258E7" w:rsidP="006C1A8D">
            <w:pPr>
              <w:jc w:val="center"/>
              <w:rPr>
                <w:color w:val="000000"/>
                <w:sz w:val="22"/>
                <w:szCs w:val="22"/>
              </w:rPr>
            </w:pPr>
            <w:r w:rsidRPr="0032177C">
              <w:rPr>
                <w:color w:val="000000"/>
                <w:sz w:val="22"/>
                <w:szCs w:val="22"/>
              </w:rPr>
              <w:t>h</w:t>
            </w:r>
          </w:p>
        </w:tc>
        <w:tc>
          <w:tcPr>
            <w:tcW w:w="1440" w:type="dxa"/>
            <w:tcBorders>
              <w:top w:val="nil"/>
              <w:left w:val="nil"/>
              <w:bottom w:val="single" w:sz="4" w:space="0" w:color="auto"/>
              <w:right w:val="single" w:sz="4" w:space="0" w:color="auto"/>
            </w:tcBorders>
            <w:shd w:val="clear" w:color="auto" w:fill="auto"/>
            <w:vAlign w:val="center"/>
          </w:tcPr>
          <w:p w14:paraId="1B0CC81D" w14:textId="2E18EF7A" w:rsidR="0083262A" w:rsidRPr="0032177C" w:rsidRDefault="00C258E7" w:rsidP="00C258E7">
            <w:pPr>
              <w:ind w:left="-108" w:right="-108"/>
              <w:jc w:val="center"/>
              <w:rPr>
                <w:color w:val="000000"/>
                <w:sz w:val="22"/>
                <w:szCs w:val="22"/>
              </w:rPr>
            </w:pPr>
            <w:r w:rsidRPr="0032177C">
              <w:rPr>
                <w:color w:val="000000"/>
                <w:sz w:val="22"/>
                <w:szCs w:val="22"/>
              </w:rPr>
              <w:t>i</w:t>
            </w:r>
            <w:r w:rsidR="00C040AB" w:rsidRPr="0032177C">
              <w:rPr>
                <w:color w:val="000000"/>
                <w:sz w:val="22"/>
                <w:szCs w:val="22"/>
              </w:rPr>
              <w:t xml:space="preserve"> = </w:t>
            </w:r>
            <w:r w:rsidRPr="0032177C">
              <w:rPr>
                <w:color w:val="000000"/>
                <w:sz w:val="22"/>
                <w:szCs w:val="22"/>
              </w:rPr>
              <w:t>g</w:t>
            </w:r>
            <w:r w:rsidR="0083262A" w:rsidRPr="0032177C">
              <w:rPr>
                <w:color w:val="000000"/>
                <w:sz w:val="22"/>
                <w:szCs w:val="22"/>
              </w:rPr>
              <w:t xml:space="preserve"> x </w:t>
            </w:r>
            <w:r w:rsidRPr="0032177C">
              <w:rPr>
                <w:color w:val="000000"/>
                <w:sz w:val="22"/>
                <w:szCs w:val="22"/>
              </w:rPr>
              <w:t>h</w:t>
            </w:r>
          </w:p>
        </w:tc>
        <w:tc>
          <w:tcPr>
            <w:tcW w:w="1440" w:type="dxa"/>
            <w:tcBorders>
              <w:top w:val="nil"/>
              <w:left w:val="nil"/>
              <w:bottom w:val="single" w:sz="4" w:space="0" w:color="auto"/>
              <w:right w:val="single" w:sz="4" w:space="0" w:color="auto"/>
            </w:tcBorders>
            <w:vAlign w:val="center"/>
          </w:tcPr>
          <w:p w14:paraId="770F4675" w14:textId="1435DA53" w:rsidR="0083262A" w:rsidRPr="0032177C" w:rsidRDefault="00C258E7" w:rsidP="006C1A8D">
            <w:pPr>
              <w:ind w:left="-108" w:right="-108"/>
              <w:jc w:val="center"/>
              <w:rPr>
                <w:color w:val="000000"/>
                <w:sz w:val="22"/>
                <w:szCs w:val="22"/>
              </w:rPr>
            </w:pPr>
            <w:r w:rsidRPr="0032177C">
              <w:rPr>
                <w:color w:val="000000"/>
                <w:sz w:val="22"/>
                <w:szCs w:val="22"/>
              </w:rPr>
              <w:t>j</w:t>
            </w:r>
            <w:r w:rsidR="00C040AB" w:rsidRPr="0032177C">
              <w:rPr>
                <w:color w:val="000000"/>
                <w:sz w:val="22"/>
                <w:szCs w:val="22"/>
              </w:rPr>
              <w:t xml:space="preserve"> = </w:t>
            </w:r>
            <w:r w:rsidRPr="0032177C">
              <w:rPr>
                <w:color w:val="000000"/>
                <w:sz w:val="22"/>
                <w:szCs w:val="22"/>
              </w:rPr>
              <w:t>i</w:t>
            </w:r>
            <w:r w:rsidR="0083262A" w:rsidRPr="0032177C">
              <w:rPr>
                <w:color w:val="000000"/>
                <w:sz w:val="22"/>
                <w:szCs w:val="22"/>
              </w:rPr>
              <w:t xml:space="preserve"> x $30.67</w:t>
            </w:r>
          </w:p>
        </w:tc>
      </w:tr>
      <w:tr w:rsidR="0083262A" w:rsidRPr="0032177C" w14:paraId="761CA09D" w14:textId="200EF210" w:rsidTr="00AF2131">
        <w:trPr>
          <w:trHeight w:val="288"/>
        </w:trPr>
        <w:tc>
          <w:tcPr>
            <w:tcW w:w="1175" w:type="dxa"/>
            <w:tcBorders>
              <w:top w:val="nil"/>
              <w:left w:val="single" w:sz="4" w:space="0" w:color="auto"/>
              <w:bottom w:val="single" w:sz="4" w:space="0" w:color="auto"/>
              <w:right w:val="single" w:sz="4" w:space="0" w:color="auto"/>
            </w:tcBorders>
            <w:vAlign w:val="center"/>
          </w:tcPr>
          <w:p w14:paraId="5E2D57F3" w14:textId="77777777" w:rsidR="0083262A" w:rsidRPr="0032177C" w:rsidRDefault="0083262A" w:rsidP="0072524A">
            <w:pPr>
              <w:jc w:val="center"/>
              <w:rPr>
                <w:color w:val="000000"/>
                <w:sz w:val="22"/>
                <w:szCs w:val="22"/>
              </w:rPr>
            </w:pPr>
            <w:r w:rsidRPr="0032177C">
              <w:rPr>
                <w:color w:val="000000"/>
                <w:sz w:val="22"/>
                <w:szCs w:val="22"/>
              </w:rPr>
              <w:t>2017</w:t>
            </w:r>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0C93E005" w14:textId="4D8018EA" w:rsidR="0083262A" w:rsidRPr="0032177C" w:rsidRDefault="0083262A" w:rsidP="006C1A8D">
            <w:pPr>
              <w:jc w:val="right"/>
              <w:rPr>
                <w:color w:val="000000"/>
                <w:sz w:val="22"/>
                <w:szCs w:val="22"/>
              </w:rPr>
            </w:pPr>
            <w:r w:rsidRPr="0032177C">
              <w:rPr>
                <w:color w:val="000000"/>
                <w:sz w:val="22"/>
                <w:szCs w:val="22"/>
              </w:rPr>
              <w:t>181,239</w:t>
            </w:r>
          </w:p>
        </w:tc>
        <w:tc>
          <w:tcPr>
            <w:tcW w:w="1800" w:type="dxa"/>
            <w:tcBorders>
              <w:top w:val="nil"/>
              <w:left w:val="nil"/>
              <w:bottom w:val="single" w:sz="4" w:space="0" w:color="auto"/>
              <w:right w:val="single" w:sz="4" w:space="0" w:color="auto"/>
            </w:tcBorders>
            <w:shd w:val="clear" w:color="auto" w:fill="auto"/>
            <w:vAlign w:val="center"/>
          </w:tcPr>
          <w:p w14:paraId="2005D205" w14:textId="599E40F8" w:rsidR="0083262A" w:rsidRPr="0032177C" w:rsidRDefault="0083262A" w:rsidP="006C1A8D">
            <w:pPr>
              <w:jc w:val="right"/>
              <w:rPr>
                <w:color w:val="000000"/>
                <w:sz w:val="22"/>
                <w:szCs w:val="22"/>
              </w:rPr>
            </w:pPr>
            <w:r w:rsidRPr="0032177C">
              <w:rPr>
                <w:color w:val="000000"/>
                <w:sz w:val="22"/>
                <w:szCs w:val="22"/>
              </w:rPr>
              <w:t>164,928</w:t>
            </w:r>
          </w:p>
        </w:tc>
        <w:tc>
          <w:tcPr>
            <w:tcW w:w="1620" w:type="dxa"/>
            <w:tcBorders>
              <w:top w:val="nil"/>
              <w:left w:val="nil"/>
              <w:bottom w:val="single" w:sz="4" w:space="0" w:color="auto"/>
              <w:right w:val="single" w:sz="4" w:space="0" w:color="auto"/>
            </w:tcBorders>
            <w:shd w:val="clear" w:color="auto" w:fill="auto"/>
            <w:vAlign w:val="center"/>
          </w:tcPr>
          <w:p w14:paraId="1A56D81E" w14:textId="58907A32" w:rsidR="0083262A" w:rsidRPr="0032177C" w:rsidRDefault="0083262A" w:rsidP="006C1A8D">
            <w:pPr>
              <w:jc w:val="right"/>
              <w:rPr>
                <w:color w:val="000000"/>
                <w:sz w:val="22"/>
                <w:szCs w:val="22"/>
              </w:rPr>
            </w:pPr>
            <w:r w:rsidRPr="0032177C">
              <w:rPr>
                <w:color w:val="000000"/>
                <w:sz w:val="22"/>
                <w:szCs w:val="22"/>
              </w:rPr>
              <w:t>1.80</w:t>
            </w:r>
          </w:p>
        </w:tc>
        <w:tc>
          <w:tcPr>
            <w:tcW w:w="1440" w:type="dxa"/>
            <w:tcBorders>
              <w:top w:val="nil"/>
              <w:left w:val="nil"/>
              <w:bottom w:val="single" w:sz="4" w:space="0" w:color="auto"/>
              <w:right w:val="single" w:sz="4" w:space="0" w:color="auto"/>
            </w:tcBorders>
            <w:shd w:val="clear" w:color="auto" w:fill="auto"/>
            <w:vAlign w:val="center"/>
          </w:tcPr>
          <w:p w14:paraId="10ADC99F" w14:textId="43D37B4D" w:rsidR="0083262A" w:rsidRPr="0032177C" w:rsidRDefault="0083262A" w:rsidP="006C1A8D">
            <w:pPr>
              <w:jc w:val="right"/>
              <w:rPr>
                <w:color w:val="000000"/>
                <w:sz w:val="22"/>
                <w:szCs w:val="22"/>
              </w:rPr>
            </w:pPr>
            <w:r w:rsidRPr="0032177C">
              <w:rPr>
                <w:color w:val="000000"/>
                <w:sz w:val="22"/>
                <w:szCs w:val="22"/>
              </w:rPr>
              <w:t>296,870</w:t>
            </w:r>
          </w:p>
        </w:tc>
        <w:tc>
          <w:tcPr>
            <w:tcW w:w="1440" w:type="dxa"/>
            <w:tcBorders>
              <w:top w:val="nil"/>
              <w:left w:val="nil"/>
              <w:bottom w:val="single" w:sz="4" w:space="0" w:color="auto"/>
              <w:right w:val="single" w:sz="4" w:space="0" w:color="auto"/>
            </w:tcBorders>
            <w:vAlign w:val="center"/>
          </w:tcPr>
          <w:p w14:paraId="78691784" w14:textId="4AB50050" w:rsidR="0083262A" w:rsidRPr="0032177C" w:rsidRDefault="0083262A" w:rsidP="006C371B">
            <w:pPr>
              <w:jc w:val="right"/>
              <w:rPr>
                <w:color w:val="000000"/>
                <w:sz w:val="22"/>
                <w:szCs w:val="22"/>
              </w:rPr>
            </w:pPr>
            <w:r w:rsidRPr="0032177C">
              <w:rPr>
                <w:color w:val="000000"/>
                <w:sz w:val="22"/>
                <w:szCs w:val="22"/>
              </w:rPr>
              <w:t>$</w:t>
            </w:r>
            <w:r w:rsidR="006C371B">
              <w:rPr>
                <w:color w:val="000000"/>
                <w:sz w:val="22"/>
                <w:szCs w:val="22"/>
              </w:rPr>
              <w:t>9,105,003</w:t>
            </w:r>
          </w:p>
        </w:tc>
      </w:tr>
      <w:tr w:rsidR="0083262A" w:rsidRPr="0032177C" w14:paraId="244B7438" w14:textId="72B81CA2" w:rsidTr="00AF2131">
        <w:trPr>
          <w:trHeight w:val="288"/>
        </w:trPr>
        <w:tc>
          <w:tcPr>
            <w:tcW w:w="1175" w:type="dxa"/>
            <w:tcBorders>
              <w:top w:val="nil"/>
              <w:left w:val="single" w:sz="4" w:space="0" w:color="auto"/>
              <w:bottom w:val="single" w:sz="4" w:space="0" w:color="auto"/>
              <w:right w:val="single" w:sz="4" w:space="0" w:color="auto"/>
            </w:tcBorders>
            <w:vAlign w:val="center"/>
          </w:tcPr>
          <w:p w14:paraId="434AAEA8" w14:textId="77777777" w:rsidR="0083262A" w:rsidRPr="0032177C" w:rsidRDefault="0083262A" w:rsidP="0072524A">
            <w:pPr>
              <w:jc w:val="center"/>
              <w:rPr>
                <w:color w:val="000000"/>
                <w:sz w:val="22"/>
                <w:szCs w:val="22"/>
              </w:rPr>
            </w:pPr>
            <w:r w:rsidRPr="0032177C">
              <w:rPr>
                <w:color w:val="000000"/>
                <w:sz w:val="22"/>
                <w:szCs w:val="22"/>
              </w:rPr>
              <w:t>2018</w:t>
            </w:r>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231B3408" w14:textId="4648A9AA" w:rsidR="0083262A" w:rsidRPr="0032177C" w:rsidRDefault="0083262A" w:rsidP="006C1A8D">
            <w:pPr>
              <w:jc w:val="right"/>
              <w:rPr>
                <w:color w:val="000000"/>
                <w:sz w:val="22"/>
                <w:szCs w:val="22"/>
              </w:rPr>
            </w:pPr>
            <w:r w:rsidRPr="0032177C">
              <w:rPr>
                <w:color w:val="000000"/>
                <w:sz w:val="22"/>
                <w:szCs w:val="22"/>
              </w:rPr>
              <w:t>183,052</w:t>
            </w:r>
          </w:p>
        </w:tc>
        <w:tc>
          <w:tcPr>
            <w:tcW w:w="1800" w:type="dxa"/>
            <w:tcBorders>
              <w:top w:val="nil"/>
              <w:left w:val="nil"/>
              <w:bottom w:val="single" w:sz="4" w:space="0" w:color="auto"/>
              <w:right w:val="single" w:sz="4" w:space="0" w:color="auto"/>
            </w:tcBorders>
            <w:shd w:val="clear" w:color="auto" w:fill="auto"/>
            <w:vAlign w:val="center"/>
          </w:tcPr>
          <w:p w14:paraId="65A7D7F1" w14:textId="272F4D73" w:rsidR="0083262A" w:rsidRPr="0032177C" w:rsidRDefault="0083262A" w:rsidP="006C1A8D">
            <w:pPr>
              <w:jc w:val="right"/>
              <w:rPr>
                <w:color w:val="000000"/>
                <w:sz w:val="22"/>
                <w:szCs w:val="22"/>
              </w:rPr>
            </w:pPr>
            <w:r w:rsidRPr="0032177C">
              <w:rPr>
                <w:color w:val="000000"/>
                <w:sz w:val="22"/>
                <w:szCs w:val="22"/>
              </w:rPr>
              <w:t>166,577</w:t>
            </w:r>
          </w:p>
        </w:tc>
        <w:tc>
          <w:tcPr>
            <w:tcW w:w="1620" w:type="dxa"/>
            <w:tcBorders>
              <w:top w:val="nil"/>
              <w:left w:val="nil"/>
              <w:bottom w:val="single" w:sz="4" w:space="0" w:color="auto"/>
              <w:right w:val="single" w:sz="4" w:space="0" w:color="auto"/>
            </w:tcBorders>
            <w:shd w:val="clear" w:color="auto" w:fill="auto"/>
            <w:vAlign w:val="center"/>
          </w:tcPr>
          <w:p w14:paraId="73142BDD" w14:textId="39ACBC49" w:rsidR="0083262A" w:rsidRPr="0032177C" w:rsidRDefault="0083262A" w:rsidP="006C1A8D">
            <w:pPr>
              <w:jc w:val="right"/>
              <w:rPr>
                <w:color w:val="000000"/>
                <w:sz w:val="22"/>
                <w:szCs w:val="22"/>
              </w:rPr>
            </w:pPr>
            <w:r w:rsidRPr="0032177C">
              <w:rPr>
                <w:color w:val="000000"/>
                <w:sz w:val="22"/>
                <w:szCs w:val="22"/>
              </w:rPr>
              <w:t>1.80</w:t>
            </w:r>
          </w:p>
        </w:tc>
        <w:tc>
          <w:tcPr>
            <w:tcW w:w="1440" w:type="dxa"/>
            <w:tcBorders>
              <w:top w:val="nil"/>
              <w:left w:val="nil"/>
              <w:bottom w:val="single" w:sz="4" w:space="0" w:color="auto"/>
              <w:right w:val="single" w:sz="4" w:space="0" w:color="auto"/>
            </w:tcBorders>
            <w:shd w:val="clear" w:color="auto" w:fill="auto"/>
            <w:vAlign w:val="center"/>
          </w:tcPr>
          <w:p w14:paraId="67E3AC07" w14:textId="5A6BAC44" w:rsidR="0083262A" w:rsidRPr="0032177C" w:rsidRDefault="0083262A" w:rsidP="006C1A8D">
            <w:pPr>
              <w:jc w:val="right"/>
              <w:rPr>
                <w:color w:val="000000"/>
                <w:sz w:val="22"/>
                <w:szCs w:val="22"/>
              </w:rPr>
            </w:pPr>
            <w:r w:rsidRPr="0032177C">
              <w:rPr>
                <w:color w:val="000000"/>
                <w:sz w:val="22"/>
                <w:szCs w:val="22"/>
              </w:rPr>
              <w:t>299,839</w:t>
            </w:r>
          </w:p>
        </w:tc>
        <w:tc>
          <w:tcPr>
            <w:tcW w:w="1440" w:type="dxa"/>
            <w:tcBorders>
              <w:top w:val="nil"/>
              <w:left w:val="nil"/>
              <w:bottom w:val="single" w:sz="4" w:space="0" w:color="auto"/>
              <w:right w:val="single" w:sz="4" w:space="0" w:color="auto"/>
            </w:tcBorders>
            <w:vAlign w:val="center"/>
          </w:tcPr>
          <w:p w14:paraId="1C2F7275" w14:textId="1CD9DDF2" w:rsidR="0083262A" w:rsidRPr="0032177C" w:rsidRDefault="0083262A" w:rsidP="006C371B">
            <w:pPr>
              <w:jc w:val="right"/>
              <w:rPr>
                <w:color w:val="000000"/>
                <w:sz w:val="22"/>
                <w:szCs w:val="22"/>
              </w:rPr>
            </w:pPr>
            <w:r w:rsidRPr="0032177C">
              <w:rPr>
                <w:color w:val="000000"/>
                <w:sz w:val="22"/>
                <w:szCs w:val="22"/>
              </w:rPr>
              <w:t>$</w:t>
            </w:r>
            <w:r w:rsidR="006C371B">
              <w:rPr>
                <w:color w:val="000000"/>
                <w:sz w:val="22"/>
                <w:szCs w:val="22"/>
              </w:rPr>
              <w:t>9,196,062</w:t>
            </w:r>
            <w:r w:rsidRPr="0032177C">
              <w:rPr>
                <w:color w:val="000000"/>
                <w:sz w:val="22"/>
                <w:szCs w:val="22"/>
              </w:rPr>
              <w:t xml:space="preserve"> </w:t>
            </w:r>
          </w:p>
        </w:tc>
      </w:tr>
      <w:tr w:rsidR="0083262A" w:rsidRPr="0032177C" w14:paraId="1CA038DB" w14:textId="6346B2DE" w:rsidTr="00AF2131">
        <w:trPr>
          <w:trHeight w:val="288"/>
        </w:trPr>
        <w:tc>
          <w:tcPr>
            <w:tcW w:w="1175" w:type="dxa"/>
            <w:tcBorders>
              <w:top w:val="nil"/>
              <w:left w:val="single" w:sz="4" w:space="0" w:color="auto"/>
              <w:bottom w:val="single" w:sz="4" w:space="0" w:color="auto"/>
              <w:right w:val="single" w:sz="4" w:space="0" w:color="auto"/>
            </w:tcBorders>
            <w:vAlign w:val="center"/>
          </w:tcPr>
          <w:p w14:paraId="7DB63C7E" w14:textId="77777777" w:rsidR="0083262A" w:rsidRPr="0032177C" w:rsidRDefault="0083262A" w:rsidP="0072524A">
            <w:pPr>
              <w:jc w:val="center"/>
              <w:rPr>
                <w:color w:val="000000"/>
                <w:sz w:val="22"/>
                <w:szCs w:val="22"/>
              </w:rPr>
            </w:pPr>
            <w:r w:rsidRPr="0032177C">
              <w:rPr>
                <w:color w:val="000000"/>
                <w:sz w:val="22"/>
                <w:szCs w:val="22"/>
              </w:rPr>
              <w:t>2019</w:t>
            </w:r>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533B97CC" w14:textId="6CA1C4BC" w:rsidR="0083262A" w:rsidRPr="0032177C" w:rsidRDefault="0083262A" w:rsidP="006C1A8D">
            <w:pPr>
              <w:jc w:val="right"/>
              <w:rPr>
                <w:color w:val="000000"/>
                <w:sz w:val="22"/>
                <w:szCs w:val="22"/>
              </w:rPr>
            </w:pPr>
            <w:r w:rsidRPr="0032177C">
              <w:rPr>
                <w:color w:val="000000"/>
                <w:sz w:val="22"/>
                <w:szCs w:val="22"/>
              </w:rPr>
              <w:t>184,882</w:t>
            </w:r>
          </w:p>
        </w:tc>
        <w:tc>
          <w:tcPr>
            <w:tcW w:w="1800" w:type="dxa"/>
            <w:tcBorders>
              <w:top w:val="nil"/>
              <w:left w:val="nil"/>
              <w:bottom w:val="single" w:sz="4" w:space="0" w:color="auto"/>
              <w:right w:val="single" w:sz="4" w:space="0" w:color="auto"/>
            </w:tcBorders>
            <w:shd w:val="clear" w:color="auto" w:fill="auto"/>
            <w:vAlign w:val="center"/>
          </w:tcPr>
          <w:p w14:paraId="303B47D9" w14:textId="5CBB0912" w:rsidR="0083262A" w:rsidRPr="0032177C" w:rsidRDefault="0083262A" w:rsidP="006C1A8D">
            <w:pPr>
              <w:jc w:val="right"/>
              <w:rPr>
                <w:color w:val="000000"/>
                <w:sz w:val="22"/>
                <w:szCs w:val="22"/>
              </w:rPr>
            </w:pPr>
            <w:r w:rsidRPr="0032177C">
              <w:rPr>
                <w:color w:val="000000"/>
                <w:sz w:val="22"/>
                <w:szCs w:val="22"/>
              </w:rPr>
              <w:t>168,243</w:t>
            </w:r>
          </w:p>
        </w:tc>
        <w:tc>
          <w:tcPr>
            <w:tcW w:w="1620" w:type="dxa"/>
            <w:tcBorders>
              <w:top w:val="nil"/>
              <w:left w:val="nil"/>
              <w:bottom w:val="single" w:sz="4" w:space="0" w:color="auto"/>
              <w:right w:val="single" w:sz="4" w:space="0" w:color="auto"/>
            </w:tcBorders>
            <w:shd w:val="clear" w:color="auto" w:fill="auto"/>
            <w:vAlign w:val="center"/>
          </w:tcPr>
          <w:p w14:paraId="6D402865" w14:textId="32C01A7B" w:rsidR="0083262A" w:rsidRPr="0032177C" w:rsidRDefault="0083262A" w:rsidP="006C1A8D">
            <w:pPr>
              <w:jc w:val="right"/>
              <w:rPr>
                <w:color w:val="000000"/>
                <w:sz w:val="22"/>
                <w:szCs w:val="22"/>
              </w:rPr>
            </w:pPr>
            <w:r w:rsidRPr="0032177C">
              <w:rPr>
                <w:color w:val="000000"/>
                <w:sz w:val="22"/>
                <w:szCs w:val="22"/>
              </w:rPr>
              <w:t>1.80</w:t>
            </w:r>
          </w:p>
        </w:tc>
        <w:tc>
          <w:tcPr>
            <w:tcW w:w="1440" w:type="dxa"/>
            <w:tcBorders>
              <w:top w:val="nil"/>
              <w:left w:val="nil"/>
              <w:bottom w:val="single" w:sz="4" w:space="0" w:color="auto"/>
              <w:right w:val="single" w:sz="4" w:space="0" w:color="auto"/>
            </w:tcBorders>
            <w:shd w:val="clear" w:color="auto" w:fill="auto"/>
            <w:vAlign w:val="center"/>
          </w:tcPr>
          <w:p w14:paraId="515A9F5B" w14:textId="75364809" w:rsidR="0083262A" w:rsidRPr="0032177C" w:rsidRDefault="0083262A" w:rsidP="006C1A8D">
            <w:pPr>
              <w:jc w:val="right"/>
              <w:rPr>
                <w:color w:val="000000"/>
                <w:sz w:val="22"/>
                <w:szCs w:val="22"/>
              </w:rPr>
            </w:pPr>
            <w:r w:rsidRPr="0032177C">
              <w:rPr>
                <w:color w:val="000000"/>
                <w:sz w:val="22"/>
                <w:szCs w:val="22"/>
              </w:rPr>
              <w:t>302,837</w:t>
            </w:r>
          </w:p>
        </w:tc>
        <w:tc>
          <w:tcPr>
            <w:tcW w:w="1440" w:type="dxa"/>
            <w:tcBorders>
              <w:top w:val="nil"/>
              <w:left w:val="nil"/>
              <w:bottom w:val="single" w:sz="4" w:space="0" w:color="auto"/>
              <w:right w:val="single" w:sz="4" w:space="0" w:color="auto"/>
            </w:tcBorders>
            <w:vAlign w:val="center"/>
          </w:tcPr>
          <w:p w14:paraId="2A48C99D" w14:textId="6D24616E" w:rsidR="0083262A" w:rsidRPr="0032177C" w:rsidRDefault="0083262A" w:rsidP="006C371B">
            <w:pPr>
              <w:jc w:val="right"/>
              <w:rPr>
                <w:color w:val="000000"/>
                <w:sz w:val="22"/>
                <w:szCs w:val="22"/>
              </w:rPr>
            </w:pPr>
            <w:r w:rsidRPr="0032177C">
              <w:rPr>
                <w:color w:val="000000"/>
                <w:sz w:val="22"/>
                <w:szCs w:val="22"/>
              </w:rPr>
              <w:t>$</w:t>
            </w:r>
            <w:r w:rsidR="006C371B">
              <w:rPr>
                <w:color w:val="000000"/>
                <w:sz w:val="22"/>
                <w:szCs w:val="22"/>
              </w:rPr>
              <w:t>9,288,011</w:t>
            </w:r>
          </w:p>
        </w:tc>
      </w:tr>
      <w:tr w:rsidR="0083262A" w:rsidRPr="0032177C" w14:paraId="7443972F" w14:textId="456B5324" w:rsidTr="0030222C">
        <w:trPr>
          <w:trHeight w:val="288"/>
        </w:trPr>
        <w:tc>
          <w:tcPr>
            <w:tcW w:w="1175" w:type="dxa"/>
            <w:tcBorders>
              <w:top w:val="nil"/>
              <w:left w:val="single" w:sz="4" w:space="0" w:color="auto"/>
              <w:bottom w:val="single" w:sz="4" w:space="0" w:color="auto"/>
              <w:right w:val="single" w:sz="4" w:space="0" w:color="auto"/>
            </w:tcBorders>
            <w:vAlign w:val="center"/>
          </w:tcPr>
          <w:p w14:paraId="49B1F862" w14:textId="77777777" w:rsidR="0083262A" w:rsidRPr="0032177C" w:rsidRDefault="0083262A" w:rsidP="0072524A">
            <w:pPr>
              <w:rPr>
                <w:b/>
                <w:color w:val="000000"/>
                <w:sz w:val="22"/>
                <w:szCs w:val="22"/>
              </w:rPr>
            </w:pPr>
            <w:r w:rsidRPr="0032177C">
              <w:rPr>
                <w:b/>
                <w:bCs/>
                <w:color w:val="000000"/>
                <w:sz w:val="22"/>
                <w:szCs w:val="22"/>
              </w:rPr>
              <w:t xml:space="preserve">Total </w:t>
            </w:r>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4B92A4BD" w14:textId="1505424E" w:rsidR="0083262A" w:rsidRPr="0032177C" w:rsidRDefault="0083262A" w:rsidP="006C1A8D">
            <w:pPr>
              <w:jc w:val="right"/>
              <w:rPr>
                <w:b/>
                <w:color w:val="000000"/>
                <w:sz w:val="22"/>
                <w:szCs w:val="22"/>
              </w:rPr>
            </w:pPr>
            <w:r w:rsidRPr="0032177C">
              <w:rPr>
                <w:b/>
                <w:bCs/>
                <w:color w:val="000000"/>
                <w:sz w:val="22"/>
                <w:szCs w:val="22"/>
              </w:rPr>
              <w:t>549,174</w:t>
            </w:r>
          </w:p>
        </w:tc>
        <w:tc>
          <w:tcPr>
            <w:tcW w:w="1800" w:type="dxa"/>
            <w:tcBorders>
              <w:top w:val="nil"/>
              <w:left w:val="nil"/>
              <w:bottom w:val="single" w:sz="4" w:space="0" w:color="auto"/>
              <w:right w:val="single" w:sz="4" w:space="0" w:color="auto"/>
            </w:tcBorders>
            <w:shd w:val="clear" w:color="auto" w:fill="FFFFFF" w:themeFill="background1"/>
            <w:vAlign w:val="center"/>
            <w:hideMark/>
          </w:tcPr>
          <w:p w14:paraId="53C6B808" w14:textId="0E57DEA5" w:rsidR="0083262A" w:rsidRPr="0032177C" w:rsidRDefault="0083262A" w:rsidP="006C1A8D">
            <w:pPr>
              <w:jc w:val="right"/>
              <w:rPr>
                <w:b/>
                <w:bCs/>
                <w:color w:val="000000"/>
                <w:sz w:val="22"/>
                <w:szCs w:val="22"/>
              </w:rPr>
            </w:pPr>
            <w:r w:rsidRPr="0032177C">
              <w:rPr>
                <w:b/>
                <w:bCs/>
                <w:color w:val="000000"/>
                <w:sz w:val="22"/>
                <w:szCs w:val="22"/>
              </w:rPr>
              <w:t>499,748</w:t>
            </w:r>
          </w:p>
        </w:tc>
        <w:tc>
          <w:tcPr>
            <w:tcW w:w="1620" w:type="dxa"/>
            <w:tcBorders>
              <w:top w:val="nil"/>
              <w:left w:val="nil"/>
              <w:bottom w:val="single" w:sz="4" w:space="0" w:color="auto"/>
              <w:right w:val="single" w:sz="4" w:space="0" w:color="auto"/>
            </w:tcBorders>
            <w:shd w:val="clear" w:color="auto" w:fill="D9D9D9" w:themeFill="background1" w:themeFillShade="D9"/>
            <w:vAlign w:val="center"/>
          </w:tcPr>
          <w:p w14:paraId="098EEECA" w14:textId="0EDD9006" w:rsidR="0083262A" w:rsidRPr="0032177C" w:rsidRDefault="0083262A" w:rsidP="006C1A8D">
            <w:pPr>
              <w:jc w:val="right"/>
              <w:rPr>
                <w:b/>
                <w:b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4B6B73BB" w14:textId="03429E26" w:rsidR="0083262A" w:rsidRPr="0032177C" w:rsidRDefault="0083262A" w:rsidP="006C1A8D">
            <w:pPr>
              <w:jc w:val="right"/>
              <w:rPr>
                <w:b/>
                <w:bCs/>
                <w:color w:val="000000"/>
                <w:sz w:val="22"/>
                <w:szCs w:val="22"/>
              </w:rPr>
            </w:pPr>
            <w:r w:rsidRPr="0032177C">
              <w:rPr>
                <w:b/>
                <w:bCs/>
                <w:color w:val="000000"/>
                <w:sz w:val="22"/>
                <w:szCs w:val="22"/>
              </w:rPr>
              <w:t>899,546</w:t>
            </w:r>
          </w:p>
        </w:tc>
        <w:tc>
          <w:tcPr>
            <w:tcW w:w="1440" w:type="dxa"/>
            <w:tcBorders>
              <w:top w:val="nil"/>
              <w:left w:val="nil"/>
              <w:bottom w:val="single" w:sz="4" w:space="0" w:color="auto"/>
              <w:right w:val="single" w:sz="4" w:space="0" w:color="auto"/>
            </w:tcBorders>
            <w:vAlign w:val="center"/>
          </w:tcPr>
          <w:p w14:paraId="41617461" w14:textId="27BAB4F8" w:rsidR="0083262A" w:rsidRPr="0032177C" w:rsidRDefault="0083262A" w:rsidP="006C371B">
            <w:pPr>
              <w:jc w:val="right"/>
              <w:rPr>
                <w:b/>
                <w:bCs/>
                <w:color w:val="000000"/>
                <w:sz w:val="22"/>
                <w:szCs w:val="22"/>
              </w:rPr>
            </w:pPr>
            <w:r w:rsidRPr="0032177C">
              <w:rPr>
                <w:b/>
                <w:bCs/>
                <w:color w:val="000000"/>
                <w:sz w:val="22"/>
                <w:szCs w:val="22"/>
              </w:rPr>
              <w:t>$</w:t>
            </w:r>
            <w:r w:rsidR="006C371B">
              <w:rPr>
                <w:b/>
                <w:bCs/>
                <w:color w:val="000000"/>
                <w:sz w:val="22"/>
                <w:szCs w:val="22"/>
              </w:rPr>
              <w:t>27,589,076</w:t>
            </w:r>
            <w:r w:rsidRPr="0032177C">
              <w:rPr>
                <w:b/>
                <w:bCs/>
                <w:color w:val="000000"/>
                <w:sz w:val="22"/>
                <w:szCs w:val="22"/>
              </w:rPr>
              <w:t xml:space="preserve"> </w:t>
            </w:r>
          </w:p>
        </w:tc>
      </w:tr>
      <w:tr w:rsidR="0083262A" w:rsidRPr="0032177C" w14:paraId="69F11174" w14:textId="52BA8115" w:rsidTr="0030222C">
        <w:trPr>
          <w:trHeight w:val="288"/>
        </w:trPr>
        <w:tc>
          <w:tcPr>
            <w:tcW w:w="1175" w:type="dxa"/>
            <w:tcBorders>
              <w:top w:val="nil"/>
              <w:left w:val="single" w:sz="4" w:space="0" w:color="auto"/>
              <w:bottom w:val="single" w:sz="4" w:space="0" w:color="auto"/>
              <w:right w:val="single" w:sz="4" w:space="0" w:color="auto"/>
            </w:tcBorders>
            <w:vAlign w:val="center"/>
          </w:tcPr>
          <w:p w14:paraId="600BE680" w14:textId="77777777" w:rsidR="0083262A" w:rsidRPr="0032177C" w:rsidRDefault="0083262A" w:rsidP="0072524A">
            <w:pPr>
              <w:rPr>
                <w:b/>
                <w:bCs/>
                <w:color w:val="000000"/>
                <w:sz w:val="22"/>
                <w:szCs w:val="22"/>
              </w:rPr>
            </w:pPr>
            <w:r w:rsidRPr="0032177C">
              <w:rPr>
                <w:b/>
                <w:bCs/>
                <w:color w:val="000000"/>
                <w:sz w:val="22"/>
                <w:szCs w:val="22"/>
              </w:rPr>
              <w:t>Average</w:t>
            </w:r>
          </w:p>
        </w:tc>
        <w:tc>
          <w:tcPr>
            <w:tcW w:w="1710" w:type="dxa"/>
            <w:tcBorders>
              <w:top w:val="nil"/>
              <w:left w:val="single" w:sz="4" w:space="0" w:color="auto"/>
              <w:bottom w:val="single" w:sz="4" w:space="0" w:color="auto"/>
              <w:right w:val="single" w:sz="4" w:space="0" w:color="auto"/>
            </w:tcBorders>
            <w:shd w:val="clear" w:color="auto" w:fill="auto"/>
            <w:noWrap/>
            <w:vAlign w:val="center"/>
          </w:tcPr>
          <w:p w14:paraId="4396A314" w14:textId="05CD744B" w:rsidR="0083262A" w:rsidRPr="0032177C" w:rsidRDefault="0083262A" w:rsidP="006C1A8D">
            <w:pPr>
              <w:jc w:val="right"/>
              <w:rPr>
                <w:b/>
                <w:bCs/>
                <w:color w:val="000000"/>
                <w:sz w:val="22"/>
                <w:szCs w:val="22"/>
              </w:rPr>
            </w:pPr>
            <w:r w:rsidRPr="0032177C">
              <w:rPr>
                <w:b/>
                <w:bCs/>
                <w:color w:val="000000"/>
                <w:sz w:val="22"/>
                <w:szCs w:val="22"/>
              </w:rPr>
              <w:t>183,058</w:t>
            </w:r>
          </w:p>
        </w:tc>
        <w:tc>
          <w:tcPr>
            <w:tcW w:w="1800" w:type="dxa"/>
            <w:tcBorders>
              <w:top w:val="nil"/>
              <w:left w:val="nil"/>
              <w:bottom w:val="single" w:sz="4" w:space="0" w:color="auto"/>
              <w:right w:val="single" w:sz="4" w:space="0" w:color="auto"/>
            </w:tcBorders>
            <w:shd w:val="clear" w:color="auto" w:fill="FFFFFF" w:themeFill="background1"/>
            <w:noWrap/>
            <w:vAlign w:val="center"/>
            <w:hideMark/>
          </w:tcPr>
          <w:p w14:paraId="04FB034C" w14:textId="5C051105" w:rsidR="0083262A" w:rsidRPr="0032177C" w:rsidRDefault="0083262A" w:rsidP="006C1A8D">
            <w:pPr>
              <w:jc w:val="right"/>
              <w:rPr>
                <w:b/>
                <w:bCs/>
                <w:color w:val="000000"/>
                <w:sz w:val="22"/>
                <w:szCs w:val="22"/>
              </w:rPr>
            </w:pPr>
            <w:r w:rsidRPr="0032177C">
              <w:rPr>
                <w:b/>
                <w:bCs/>
                <w:color w:val="000000"/>
                <w:sz w:val="22"/>
                <w:szCs w:val="22"/>
              </w:rPr>
              <w:t>166,583</w:t>
            </w:r>
          </w:p>
        </w:tc>
        <w:tc>
          <w:tcPr>
            <w:tcW w:w="1620" w:type="dxa"/>
            <w:tcBorders>
              <w:top w:val="nil"/>
              <w:left w:val="nil"/>
              <w:bottom w:val="single" w:sz="4" w:space="0" w:color="auto"/>
              <w:right w:val="single" w:sz="4" w:space="0" w:color="auto"/>
            </w:tcBorders>
            <w:shd w:val="clear" w:color="auto" w:fill="D9D9D9" w:themeFill="background1" w:themeFillShade="D9"/>
            <w:vAlign w:val="center"/>
          </w:tcPr>
          <w:p w14:paraId="2CBA2399" w14:textId="64EADE6A" w:rsidR="0083262A" w:rsidRPr="0032177C" w:rsidRDefault="0083262A" w:rsidP="006C1A8D">
            <w:pPr>
              <w:jc w:val="right"/>
              <w:rPr>
                <w:b/>
                <w:b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7BF465C4" w14:textId="50C8B465" w:rsidR="0083262A" w:rsidRPr="0032177C" w:rsidRDefault="0083262A" w:rsidP="006C1A8D">
            <w:pPr>
              <w:jc w:val="right"/>
              <w:rPr>
                <w:b/>
                <w:bCs/>
                <w:color w:val="000000"/>
                <w:sz w:val="22"/>
                <w:szCs w:val="22"/>
              </w:rPr>
            </w:pPr>
            <w:r w:rsidRPr="0032177C">
              <w:rPr>
                <w:b/>
                <w:bCs/>
                <w:color w:val="000000"/>
                <w:sz w:val="22"/>
                <w:szCs w:val="22"/>
              </w:rPr>
              <w:t>299,849</w:t>
            </w:r>
          </w:p>
        </w:tc>
        <w:tc>
          <w:tcPr>
            <w:tcW w:w="1440" w:type="dxa"/>
            <w:tcBorders>
              <w:top w:val="nil"/>
              <w:left w:val="nil"/>
              <w:bottom w:val="single" w:sz="4" w:space="0" w:color="auto"/>
              <w:right w:val="single" w:sz="4" w:space="0" w:color="auto"/>
            </w:tcBorders>
            <w:vAlign w:val="center"/>
          </w:tcPr>
          <w:p w14:paraId="57F6E648" w14:textId="40BD593F" w:rsidR="0083262A" w:rsidRPr="0032177C" w:rsidRDefault="0083262A" w:rsidP="006C371B">
            <w:pPr>
              <w:jc w:val="right"/>
              <w:rPr>
                <w:b/>
                <w:bCs/>
                <w:color w:val="000000"/>
                <w:sz w:val="22"/>
                <w:szCs w:val="22"/>
              </w:rPr>
            </w:pPr>
            <w:r w:rsidRPr="0032177C">
              <w:rPr>
                <w:b/>
                <w:bCs/>
                <w:color w:val="000000"/>
                <w:sz w:val="22"/>
                <w:szCs w:val="22"/>
              </w:rPr>
              <w:t>$</w:t>
            </w:r>
            <w:r w:rsidR="006C371B">
              <w:rPr>
                <w:b/>
                <w:bCs/>
                <w:color w:val="000000"/>
                <w:sz w:val="22"/>
                <w:szCs w:val="22"/>
              </w:rPr>
              <w:t>9,196,359</w:t>
            </w:r>
            <w:r w:rsidRPr="0032177C">
              <w:rPr>
                <w:b/>
                <w:bCs/>
                <w:color w:val="000000"/>
                <w:sz w:val="22"/>
                <w:szCs w:val="22"/>
              </w:rPr>
              <w:t xml:space="preserve"> </w:t>
            </w:r>
          </w:p>
        </w:tc>
      </w:tr>
    </w:tbl>
    <w:p w14:paraId="57D3325D" w14:textId="77777777" w:rsidR="00F30EE4" w:rsidRDefault="00F30EE4" w:rsidP="00D3760F">
      <w:pPr>
        <w:ind w:left="720"/>
        <w:rPr>
          <w:i/>
          <w:sz w:val="24"/>
          <w:szCs w:val="24"/>
        </w:rPr>
      </w:pPr>
    </w:p>
    <w:tbl>
      <w:tblPr>
        <w:tblW w:w="6395" w:type="dxa"/>
        <w:tblInd w:w="103" w:type="dxa"/>
        <w:tblLook w:val="04A0" w:firstRow="1" w:lastRow="0" w:firstColumn="1" w:lastColumn="0" w:noHBand="0" w:noVBand="1"/>
      </w:tblPr>
      <w:tblGrid>
        <w:gridCol w:w="1160"/>
        <w:gridCol w:w="1905"/>
        <w:gridCol w:w="1400"/>
        <w:gridCol w:w="1930"/>
      </w:tblGrid>
      <w:tr w:rsidR="00A613BC" w:rsidRPr="0072524A" w14:paraId="0A0BD3FF" w14:textId="77777777" w:rsidTr="006108CB">
        <w:trPr>
          <w:trHeight w:val="521"/>
        </w:trPr>
        <w:tc>
          <w:tcPr>
            <w:tcW w:w="63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BD0F96" w14:textId="0E21BD20" w:rsidR="00A613BC" w:rsidRPr="0072524A" w:rsidRDefault="00A613BC" w:rsidP="00AF2131">
            <w:pPr>
              <w:jc w:val="center"/>
              <w:rPr>
                <w:bCs/>
                <w:color w:val="000000"/>
                <w:sz w:val="22"/>
                <w:szCs w:val="22"/>
              </w:rPr>
            </w:pPr>
            <w:r>
              <w:rPr>
                <w:bCs/>
                <w:color w:val="000000"/>
                <w:sz w:val="22"/>
                <w:szCs w:val="22"/>
              </w:rPr>
              <w:t>(c)</w:t>
            </w:r>
            <w:r w:rsidRPr="0072524A">
              <w:rPr>
                <w:bCs/>
                <w:color w:val="000000"/>
                <w:sz w:val="22"/>
                <w:szCs w:val="22"/>
              </w:rPr>
              <w:t xml:space="preserve"> All Applicant</w:t>
            </w:r>
            <w:r>
              <w:rPr>
                <w:bCs/>
                <w:color w:val="000000"/>
                <w:sz w:val="22"/>
                <w:szCs w:val="22"/>
              </w:rPr>
              <w:t>s Through TSA A</w:t>
            </w:r>
            <w:r w:rsidRPr="0072524A">
              <w:rPr>
                <w:bCs/>
                <w:color w:val="000000"/>
                <w:sz w:val="22"/>
                <w:szCs w:val="22"/>
              </w:rPr>
              <w:t>gent States</w:t>
            </w:r>
          </w:p>
        </w:tc>
      </w:tr>
      <w:tr w:rsidR="00A613BC" w:rsidRPr="0072524A" w14:paraId="30608E2F" w14:textId="77777777" w:rsidTr="006108CB">
        <w:trPr>
          <w:trHeight w:val="539"/>
        </w:trPr>
        <w:tc>
          <w:tcPr>
            <w:tcW w:w="1160" w:type="dxa"/>
            <w:vMerge w:val="restart"/>
            <w:tcBorders>
              <w:top w:val="single" w:sz="4" w:space="0" w:color="auto"/>
              <w:left w:val="single" w:sz="4" w:space="0" w:color="auto"/>
              <w:right w:val="single" w:sz="4" w:space="0" w:color="auto"/>
            </w:tcBorders>
            <w:vAlign w:val="center"/>
            <w:hideMark/>
          </w:tcPr>
          <w:p w14:paraId="02D0A3B3" w14:textId="3C7E964B" w:rsidR="00A613BC" w:rsidRPr="00AF2131" w:rsidRDefault="00A613BC" w:rsidP="00A613BC">
            <w:pPr>
              <w:rPr>
                <w:color w:val="000000"/>
                <w:sz w:val="22"/>
                <w:szCs w:val="22"/>
              </w:rPr>
            </w:pPr>
            <w:r w:rsidRPr="00AF2131">
              <w:rPr>
                <w:color w:val="000000"/>
                <w:sz w:val="22"/>
                <w:szCs w:val="22"/>
              </w:rPr>
              <w:t>Year</w:t>
            </w:r>
            <w:r>
              <w:rPr>
                <w:color w:val="000000"/>
                <w:sz w:val="22"/>
                <w:szCs w:val="22"/>
              </w:rPr>
              <w:t xml:space="preserve"> </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14:paraId="1924B723" w14:textId="77777777" w:rsidR="00A613BC" w:rsidRPr="00AF2131" w:rsidRDefault="00A613BC" w:rsidP="00AF2131">
            <w:pPr>
              <w:jc w:val="center"/>
              <w:rPr>
                <w:color w:val="000000"/>
                <w:sz w:val="22"/>
                <w:szCs w:val="22"/>
              </w:rPr>
            </w:pPr>
            <w:r w:rsidRPr="00AF2131">
              <w:rPr>
                <w:color w:val="000000"/>
                <w:sz w:val="22"/>
                <w:szCs w:val="22"/>
              </w:rPr>
              <w:t>Total Average Annual Responses</w:t>
            </w:r>
          </w:p>
        </w:tc>
        <w:tc>
          <w:tcPr>
            <w:tcW w:w="1400" w:type="dxa"/>
            <w:tcBorders>
              <w:top w:val="nil"/>
              <w:left w:val="nil"/>
              <w:bottom w:val="nil"/>
              <w:right w:val="single" w:sz="4" w:space="0" w:color="auto"/>
            </w:tcBorders>
            <w:shd w:val="clear" w:color="auto" w:fill="auto"/>
            <w:vAlign w:val="center"/>
            <w:hideMark/>
          </w:tcPr>
          <w:p w14:paraId="30927A88" w14:textId="77777777" w:rsidR="00A613BC" w:rsidRPr="00AF2131" w:rsidRDefault="00A613BC" w:rsidP="00AF2131">
            <w:pPr>
              <w:jc w:val="center"/>
              <w:rPr>
                <w:color w:val="000000"/>
                <w:sz w:val="22"/>
                <w:szCs w:val="22"/>
              </w:rPr>
            </w:pPr>
            <w:r w:rsidRPr="00AF2131">
              <w:rPr>
                <w:color w:val="000000"/>
                <w:sz w:val="22"/>
                <w:szCs w:val="22"/>
              </w:rPr>
              <w:t>Total Annual Hour Burden</w:t>
            </w:r>
          </w:p>
        </w:tc>
        <w:tc>
          <w:tcPr>
            <w:tcW w:w="1930" w:type="dxa"/>
            <w:tcBorders>
              <w:top w:val="nil"/>
              <w:left w:val="nil"/>
              <w:bottom w:val="nil"/>
              <w:right w:val="single" w:sz="4" w:space="0" w:color="auto"/>
            </w:tcBorders>
            <w:shd w:val="clear" w:color="auto" w:fill="auto"/>
            <w:vAlign w:val="center"/>
            <w:hideMark/>
          </w:tcPr>
          <w:p w14:paraId="7E738274" w14:textId="77777777" w:rsidR="00A613BC" w:rsidRPr="00AF2131" w:rsidRDefault="00A613BC" w:rsidP="00AF2131">
            <w:pPr>
              <w:jc w:val="center"/>
              <w:rPr>
                <w:color w:val="000000"/>
                <w:sz w:val="22"/>
                <w:szCs w:val="22"/>
              </w:rPr>
            </w:pPr>
            <w:r w:rsidRPr="00AF2131">
              <w:rPr>
                <w:color w:val="000000"/>
                <w:sz w:val="22"/>
                <w:szCs w:val="22"/>
              </w:rPr>
              <w:t>Total Annual Hour Burden Cost</w:t>
            </w:r>
          </w:p>
        </w:tc>
      </w:tr>
      <w:tr w:rsidR="00A613BC" w:rsidRPr="0072524A" w14:paraId="45606574" w14:textId="77777777" w:rsidTr="006108CB">
        <w:trPr>
          <w:trHeight w:val="288"/>
        </w:trPr>
        <w:tc>
          <w:tcPr>
            <w:tcW w:w="1160" w:type="dxa"/>
            <w:vMerge/>
            <w:tcBorders>
              <w:left w:val="single" w:sz="4" w:space="0" w:color="auto"/>
              <w:bottom w:val="single" w:sz="4" w:space="0" w:color="auto"/>
              <w:right w:val="single" w:sz="4" w:space="0" w:color="auto"/>
            </w:tcBorders>
            <w:shd w:val="clear" w:color="auto" w:fill="auto"/>
            <w:vAlign w:val="center"/>
            <w:hideMark/>
          </w:tcPr>
          <w:p w14:paraId="033B6616" w14:textId="4788E5F7" w:rsidR="00A613BC" w:rsidRPr="00AF2131" w:rsidRDefault="00A613BC" w:rsidP="00AF2131">
            <w:pPr>
              <w:jc w:val="center"/>
              <w:rPr>
                <w:color w:val="000000"/>
                <w:sz w:val="22"/>
                <w:szCs w:val="22"/>
              </w:rPr>
            </w:pPr>
          </w:p>
        </w:tc>
        <w:tc>
          <w:tcPr>
            <w:tcW w:w="1905" w:type="dxa"/>
            <w:tcBorders>
              <w:top w:val="nil"/>
              <w:left w:val="nil"/>
              <w:bottom w:val="single" w:sz="4" w:space="0" w:color="auto"/>
              <w:right w:val="single" w:sz="4" w:space="0" w:color="auto"/>
            </w:tcBorders>
            <w:shd w:val="clear" w:color="auto" w:fill="auto"/>
            <w:noWrap/>
            <w:vAlign w:val="bottom"/>
            <w:hideMark/>
          </w:tcPr>
          <w:p w14:paraId="18C818A3" w14:textId="4A6EA3AA" w:rsidR="00A613BC" w:rsidRPr="00AF2131" w:rsidRDefault="00A613BC" w:rsidP="0030222C">
            <w:pPr>
              <w:jc w:val="center"/>
              <w:rPr>
                <w:color w:val="000000"/>
                <w:sz w:val="22"/>
                <w:szCs w:val="22"/>
              </w:rPr>
            </w:pPr>
            <w:r>
              <w:rPr>
                <w:color w:val="000000"/>
                <w:sz w:val="22"/>
                <w:szCs w:val="22"/>
              </w:rPr>
              <w:t>k = b + g</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4F65D2FF" w14:textId="652F3A66" w:rsidR="00A613BC" w:rsidRPr="00AF2131" w:rsidRDefault="00A613BC" w:rsidP="0030222C">
            <w:pPr>
              <w:jc w:val="center"/>
              <w:rPr>
                <w:color w:val="000000"/>
                <w:sz w:val="22"/>
                <w:szCs w:val="22"/>
              </w:rPr>
            </w:pPr>
            <w:r>
              <w:rPr>
                <w:color w:val="000000"/>
                <w:sz w:val="22"/>
                <w:szCs w:val="22"/>
              </w:rPr>
              <w:t>l = d + i</w:t>
            </w:r>
          </w:p>
        </w:tc>
        <w:tc>
          <w:tcPr>
            <w:tcW w:w="1930" w:type="dxa"/>
            <w:tcBorders>
              <w:top w:val="single" w:sz="4" w:space="0" w:color="auto"/>
              <w:left w:val="nil"/>
              <w:bottom w:val="single" w:sz="4" w:space="0" w:color="auto"/>
              <w:right w:val="single" w:sz="4" w:space="0" w:color="auto"/>
            </w:tcBorders>
            <w:shd w:val="clear" w:color="auto" w:fill="auto"/>
            <w:noWrap/>
            <w:vAlign w:val="bottom"/>
            <w:hideMark/>
          </w:tcPr>
          <w:p w14:paraId="105C70CF" w14:textId="390C1356" w:rsidR="00A613BC" w:rsidRPr="00AF2131" w:rsidRDefault="00A613BC" w:rsidP="0030222C">
            <w:pPr>
              <w:jc w:val="center"/>
              <w:rPr>
                <w:color w:val="000000"/>
                <w:sz w:val="22"/>
                <w:szCs w:val="22"/>
              </w:rPr>
            </w:pPr>
            <w:r>
              <w:rPr>
                <w:color w:val="000000"/>
                <w:sz w:val="22"/>
                <w:szCs w:val="22"/>
              </w:rPr>
              <w:t>m = e + j</w:t>
            </w:r>
          </w:p>
        </w:tc>
      </w:tr>
      <w:tr w:rsidR="00AF2131" w:rsidRPr="0072524A" w14:paraId="4DE78C0F" w14:textId="77777777" w:rsidTr="00AF2131">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E20EC15" w14:textId="77777777" w:rsidR="00AF2131" w:rsidRPr="00AF2131" w:rsidRDefault="00AF2131" w:rsidP="00AF2131">
            <w:pPr>
              <w:ind w:firstLineChars="100" w:firstLine="220"/>
              <w:jc w:val="center"/>
              <w:rPr>
                <w:color w:val="000000"/>
                <w:sz w:val="22"/>
                <w:szCs w:val="22"/>
              </w:rPr>
            </w:pPr>
            <w:r w:rsidRPr="00AF2131">
              <w:rPr>
                <w:color w:val="000000"/>
                <w:sz w:val="22"/>
                <w:szCs w:val="22"/>
              </w:rPr>
              <w:t>2017</w:t>
            </w:r>
          </w:p>
        </w:tc>
        <w:tc>
          <w:tcPr>
            <w:tcW w:w="1905" w:type="dxa"/>
            <w:tcBorders>
              <w:top w:val="nil"/>
              <w:left w:val="nil"/>
              <w:bottom w:val="single" w:sz="4" w:space="0" w:color="auto"/>
              <w:right w:val="single" w:sz="4" w:space="0" w:color="auto"/>
            </w:tcBorders>
            <w:shd w:val="clear" w:color="auto" w:fill="auto"/>
            <w:noWrap/>
            <w:vAlign w:val="bottom"/>
            <w:hideMark/>
          </w:tcPr>
          <w:p w14:paraId="700DAC68" w14:textId="3DFB561A" w:rsidR="00AF2131" w:rsidRPr="00AF2131" w:rsidRDefault="00AF2131" w:rsidP="00AF2131">
            <w:pPr>
              <w:jc w:val="right"/>
              <w:rPr>
                <w:color w:val="000000"/>
                <w:sz w:val="22"/>
                <w:szCs w:val="22"/>
              </w:rPr>
            </w:pPr>
            <w:r w:rsidRPr="00AF2131">
              <w:rPr>
                <w:color w:val="000000"/>
                <w:sz w:val="22"/>
                <w:szCs w:val="22"/>
              </w:rPr>
              <w:t>181,239</w:t>
            </w:r>
          </w:p>
        </w:tc>
        <w:tc>
          <w:tcPr>
            <w:tcW w:w="1400" w:type="dxa"/>
            <w:tcBorders>
              <w:top w:val="nil"/>
              <w:left w:val="nil"/>
              <w:bottom w:val="single" w:sz="4" w:space="0" w:color="auto"/>
              <w:right w:val="single" w:sz="4" w:space="0" w:color="auto"/>
            </w:tcBorders>
            <w:shd w:val="clear" w:color="auto" w:fill="auto"/>
            <w:noWrap/>
            <w:vAlign w:val="bottom"/>
            <w:hideMark/>
          </w:tcPr>
          <w:p w14:paraId="579BF642" w14:textId="3B15A6D8" w:rsidR="00AF2131" w:rsidRPr="00AF2131" w:rsidRDefault="006C371B" w:rsidP="00AF2131">
            <w:pPr>
              <w:jc w:val="right"/>
              <w:rPr>
                <w:color w:val="000000"/>
                <w:sz w:val="22"/>
                <w:szCs w:val="22"/>
              </w:rPr>
            </w:pPr>
            <w:r>
              <w:rPr>
                <w:color w:val="000000"/>
                <w:sz w:val="22"/>
                <w:szCs w:val="22"/>
              </w:rPr>
              <w:t>328,189</w:t>
            </w:r>
          </w:p>
        </w:tc>
        <w:tc>
          <w:tcPr>
            <w:tcW w:w="1930" w:type="dxa"/>
            <w:tcBorders>
              <w:top w:val="nil"/>
              <w:left w:val="nil"/>
              <w:bottom w:val="single" w:sz="4" w:space="0" w:color="auto"/>
              <w:right w:val="single" w:sz="4" w:space="0" w:color="auto"/>
            </w:tcBorders>
            <w:shd w:val="clear" w:color="auto" w:fill="auto"/>
            <w:noWrap/>
            <w:vAlign w:val="bottom"/>
            <w:hideMark/>
          </w:tcPr>
          <w:p w14:paraId="15433226" w14:textId="48AE87F5" w:rsidR="00AF2131" w:rsidRPr="00AF2131" w:rsidRDefault="00AF2131" w:rsidP="006C371B">
            <w:pPr>
              <w:jc w:val="right"/>
              <w:rPr>
                <w:color w:val="000000"/>
                <w:sz w:val="22"/>
                <w:szCs w:val="22"/>
              </w:rPr>
            </w:pPr>
            <w:r w:rsidRPr="00AF2131">
              <w:rPr>
                <w:color w:val="000000"/>
                <w:sz w:val="22"/>
                <w:szCs w:val="22"/>
              </w:rPr>
              <w:t>$</w:t>
            </w:r>
            <w:r w:rsidR="006C371B">
              <w:rPr>
                <w:color w:val="000000"/>
                <w:sz w:val="22"/>
                <w:szCs w:val="22"/>
              </w:rPr>
              <w:t>10,065,557</w:t>
            </w:r>
          </w:p>
        </w:tc>
      </w:tr>
      <w:tr w:rsidR="00AF2131" w:rsidRPr="0072524A" w14:paraId="0BB73DB0" w14:textId="77777777" w:rsidTr="00AF2131">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6F4F464" w14:textId="77777777" w:rsidR="00AF2131" w:rsidRPr="00AF2131" w:rsidRDefault="00AF2131" w:rsidP="00AF2131">
            <w:pPr>
              <w:ind w:firstLineChars="100" w:firstLine="220"/>
              <w:jc w:val="center"/>
              <w:rPr>
                <w:color w:val="000000"/>
                <w:sz w:val="22"/>
                <w:szCs w:val="22"/>
              </w:rPr>
            </w:pPr>
            <w:r w:rsidRPr="00AF2131">
              <w:rPr>
                <w:color w:val="000000"/>
                <w:sz w:val="22"/>
                <w:szCs w:val="22"/>
              </w:rPr>
              <w:t>2018</w:t>
            </w:r>
          </w:p>
        </w:tc>
        <w:tc>
          <w:tcPr>
            <w:tcW w:w="1905" w:type="dxa"/>
            <w:tcBorders>
              <w:top w:val="nil"/>
              <w:left w:val="nil"/>
              <w:bottom w:val="single" w:sz="4" w:space="0" w:color="auto"/>
              <w:right w:val="single" w:sz="4" w:space="0" w:color="auto"/>
            </w:tcBorders>
            <w:shd w:val="clear" w:color="auto" w:fill="auto"/>
            <w:noWrap/>
            <w:vAlign w:val="bottom"/>
            <w:hideMark/>
          </w:tcPr>
          <w:p w14:paraId="3E506B1B" w14:textId="5B94E368" w:rsidR="00AF2131" w:rsidRPr="00AF2131" w:rsidRDefault="00AF2131" w:rsidP="00AF2131">
            <w:pPr>
              <w:jc w:val="right"/>
              <w:rPr>
                <w:color w:val="000000"/>
                <w:sz w:val="22"/>
                <w:szCs w:val="22"/>
              </w:rPr>
            </w:pPr>
            <w:r w:rsidRPr="00AF2131">
              <w:rPr>
                <w:color w:val="000000"/>
                <w:sz w:val="22"/>
                <w:szCs w:val="22"/>
              </w:rPr>
              <w:t>183,052</w:t>
            </w:r>
          </w:p>
        </w:tc>
        <w:tc>
          <w:tcPr>
            <w:tcW w:w="1400" w:type="dxa"/>
            <w:tcBorders>
              <w:top w:val="nil"/>
              <w:left w:val="nil"/>
              <w:bottom w:val="single" w:sz="4" w:space="0" w:color="auto"/>
              <w:right w:val="single" w:sz="4" w:space="0" w:color="auto"/>
            </w:tcBorders>
            <w:shd w:val="clear" w:color="auto" w:fill="auto"/>
            <w:noWrap/>
            <w:vAlign w:val="bottom"/>
            <w:hideMark/>
          </w:tcPr>
          <w:p w14:paraId="2E29CF4A" w14:textId="6AA29386" w:rsidR="00AF2131" w:rsidRPr="00AF2131" w:rsidRDefault="006C371B" w:rsidP="00AF2131">
            <w:pPr>
              <w:jc w:val="right"/>
              <w:rPr>
                <w:color w:val="000000"/>
                <w:sz w:val="22"/>
                <w:szCs w:val="22"/>
              </w:rPr>
            </w:pPr>
            <w:r>
              <w:rPr>
                <w:color w:val="000000"/>
                <w:sz w:val="22"/>
                <w:szCs w:val="22"/>
              </w:rPr>
              <w:t>331,471</w:t>
            </w:r>
          </w:p>
        </w:tc>
        <w:tc>
          <w:tcPr>
            <w:tcW w:w="1930" w:type="dxa"/>
            <w:tcBorders>
              <w:top w:val="nil"/>
              <w:left w:val="nil"/>
              <w:bottom w:val="single" w:sz="4" w:space="0" w:color="auto"/>
              <w:right w:val="single" w:sz="4" w:space="0" w:color="auto"/>
            </w:tcBorders>
            <w:shd w:val="clear" w:color="auto" w:fill="auto"/>
            <w:noWrap/>
            <w:vAlign w:val="bottom"/>
            <w:hideMark/>
          </w:tcPr>
          <w:p w14:paraId="1502139D" w14:textId="7A026D7E" w:rsidR="00AF2131" w:rsidRPr="00AF2131" w:rsidRDefault="00AF2131" w:rsidP="006C371B">
            <w:pPr>
              <w:jc w:val="right"/>
              <w:rPr>
                <w:color w:val="000000"/>
                <w:sz w:val="22"/>
                <w:szCs w:val="22"/>
              </w:rPr>
            </w:pPr>
            <w:r w:rsidRPr="00AF2131">
              <w:rPr>
                <w:color w:val="000000"/>
                <w:sz w:val="22"/>
                <w:szCs w:val="22"/>
              </w:rPr>
              <w:t>$</w:t>
            </w:r>
            <w:r w:rsidR="006C371B">
              <w:rPr>
                <w:color w:val="000000"/>
                <w:sz w:val="22"/>
                <w:szCs w:val="22"/>
              </w:rPr>
              <w:t>10,166,215</w:t>
            </w:r>
          </w:p>
        </w:tc>
      </w:tr>
      <w:tr w:rsidR="00AF2131" w:rsidRPr="0072524A" w14:paraId="12BE741B" w14:textId="77777777" w:rsidTr="00AF2131">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FC63FA3" w14:textId="77777777" w:rsidR="00AF2131" w:rsidRPr="00AF2131" w:rsidRDefault="00AF2131" w:rsidP="00AF2131">
            <w:pPr>
              <w:ind w:firstLineChars="100" w:firstLine="220"/>
              <w:jc w:val="center"/>
              <w:rPr>
                <w:color w:val="000000"/>
                <w:sz w:val="22"/>
                <w:szCs w:val="22"/>
              </w:rPr>
            </w:pPr>
            <w:r w:rsidRPr="00AF2131">
              <w:rPr>
                <w:color w:val="000000"/>
                <w:sz w:val="22"/>
                <w:szCs w:val="22"/>
              </w:rPr>
              <w:lastRenderedPageBreak/>
              <w:t>2019</w:t>
            </w:r>
          </w:p>
        </w:tc>
        <w:tc>
          <w:tcPr>
            <w:tcW w:w="1905" w:type="dxa"/>
            <w:tcBorders>
              <w:top w:val="nil"/>
              <w:left w:val="nil"/>
              <w:bottom w:val="single" w:sz="4" w:space="0" w:color="auto"/>
              <w:right w:val="single" w:sz="4" w:space="0" w:color="auto"/>
            </w:tcBorders>
            <w:shd w:val="clear" w:color="auto" w:fill="auto"/>
            <w:noWrap/>
            <w:vAlign w:val="bottom"/>
            <w:hideMark/>
          </w:tcPr>
          <w:p w14:paraId="43841A9E" w14:textId="5E831051" w:rsidR="00AF2131" w:rsidRPr="00AF2131" w:rsidRDefault="00AF2131" w:rsidP="00AF2131">
            <w:pPr>
              <w:jc w:val="right"/>
              <w:rPr>
                <w:color w:val="000000"/>
                <w:sz w:val="22"/>
                <w:szCs w:val="22"/>
              </w:rPr>
            </w:pPr>
            <w:r w:rsidRPr="00AF2131">
              <w:rPr>
                <w:color w:val="000000"/>
                <w:sz w:val="22"/>
                <w:szCs w:val="22"/>
              </w:rPr>
              <w:t>184,882</w:t>
            </w:r>
          </w:p>
        </w:tc>
        <w:tc>
          <w:tcPr>
            <w:tcW w:w="1400" w:type="dxa"/>
            <w:tcBorders>
              <w:top w:val="nil"/>
              <w:left w:val="nil"/>
              <w:bottom w:val="single" w:sz="4" w:space="0" w:color="auto"/>
              <w:right w:val="single" w:sz="4" w:space="0" w:color="auto"/>
            </w:tcBorders>
            <w:shd w:val="clear" w:color="auto" w:fill="auto"/>
            <w:noWrap/>
            <w:vAlign w:val="bottom"/>
            <w:hideMark/>
          </w:tcPr>
          <w:p w14:paraId="3DFE0766" w14:textId="4A2F779B" w:rsidR="00AF2131" w:rsidRPr="00AF2131" w:rsidRDefault="006C371B" w:rsidP="00AF2131">
            <w:pPr>
              <w:jc w:val="right"/>
              <w:rPr>
                <w:color w:val="000000"/>
                <w:sz w:val="22"/>
                <w:szCs w:val="22"/>
              </w:rPr>
            </w:pPr>
            <w:r>
              <w:rPr>
                <w:color w:val="000000"/>
                <w:sz w:val="22"/>
                <w:szCs w:val="22"/>
              </w:rPr>
              <w:t>334,784</w:t>
            </w:r>
          </w:p>
        </w:tc>
        <w:tc>
          <w:tcPr>
            <w:tcW w:w="1930" w:type="dxa"/>
            <w:tcBorders>
              <w:top w:val="nil"/>
              <w:left w:val="nil"/>
              <w:bottom w:val="single" w:sz="4" w:space="0" w:color="auto"/>
              <w:right w:val="single" w:sz="4" w:space="0" w:color="auto"/>
            </w:tcBorders>
            <w:shd w:val="clear" w:color="auto" w:fill="auto"/>
            <w:noWrap/>
            <w:vAlign w:val="bottom"/>
            <w:hideMark/>
          </w:tcPr>
          <w:p w14:paraId="556EB263" w14:textId="1A0C4051" w:rsidR="00AF2131" w:rsidRPr="00AF2131" w:rsidRDefault="00AF2131" w:rsidP="006C371B">
            <w:pPr>
              <w:jc w:val="right"/>
              <w:rPr>
                <w:color w:val="000000"/>
                <w:sz w:val="22"/>
                <w:szCs w:val="22"/>
              </w:rPr>
            </w:pPr>
            <w:r w:rsidRPr="00AF2131">
              <w:rPr>
                <w:color w:val="000000"/>
                <w:sz w:val="22"/>
                <w:szCs w:val="22"/>
              </w:rPr>
              <w:t>$</w:t>
            </w:r>
            <w:r w:rsidR="006C371B">
              <w:rPr>
                <w:color w:val="000000"/>
                <w:sz w:val="22"/>
                <w:szCs w:val="22"/>
              </w:rPr>
              <w:t>10,267,826</w:t>
            </w:r>
          </w:p>
        </w:tc>
      </w:tr>
      <w:tr w:rsidR="00AF2131" w:rsidRPr="0072524A" w14:paraId="1DC21CE1" w14:textId="77777777" w:rsidTr="00AF2131">
        <w:trPr>
          <w:trHeight w:val="28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F78F81E" w14:textId="6CFE6B2E" w:rsidR="00AF2131" w:rsidRPr="00AF2131" w:rsidRDefault="00AF2131" w:rsidP="00AF2131">
            <w:pPr>
              <w:rPr>
                <w:b/>
                <w:bCs/>
                <w:color w:val="000000"/>
                <w:sz w:val="22"/>
                <w:szCs w:val="22"/>
              </w:rPr>
            </w:pPr>
            <w:r w:rsidRPr="00AF2131">
              <w:rPr>
                <w:b/>
                <w:bCs/>
                <w:color w:val="000000"/>
                <w:sz w:val="22"/>
                <w:szCs w:val="22"/>
              </w:rPr>
              <w:t>Total</w:t>
            </w:r>
          </w:p>
        </w:tc>
        <w:tc>
          <w:tcPr>
            <w:tcW w:w="1905" w:type="dxa"/>
            <w:tcBorders>
              <w:top w:val="nil"/>
              <w:left w:val="nil"/>
              <w:bottom w:val="single" w:sz="4" w:space="0" w:color="auto"/>
              <w:right w:val="single" w:sz="4" w:space="0" w:color="auto"/>
            </w:tcBorders>
            <w:shd w:val="clear" w:color="auto" w:fill="auto"/>
            <w:noWrap/>
            <w:vAlign w:val="bottom"/>
            <w:hideMark/>
          </w:tcPr>
          <w:p w14:paraId="4ED3553D" w14:textId="228CDEFC" w:rsidR="00AF2131" w:rsidRPr="00AF2131" w:rsidRDefault="00AF2131" w:rsidP="00AF2131">
            <w:pPr>
              <w:jc w:val="right"/>
              <w:rPr>
                <w:b/>
                <w:bCs/>
                <w:color w:val="000000"/>
                <w:sz w:val="22"/>
                <w:szCs w:val="22"/>
              </w:rPr>
            </w:pPr>
            <w:r w:rsidRPr="00AF2131">
              <w:rPr>
                <w:b/>
                <w:bCs/>
                <w:color w:val="000000"/>
                <w:sz w:val="22"/>
                <w:szCs w:val="22"/>
              </w:rPr>
              <w:t>549,174</w:t>
            </w:r>
          </w:p>
        </w:tc>
        <w:tc>
          <w:tcPr>
            <w:tcW w:w="1400" w:type="dxa"/>
            <w:tcBorders>
              <w:top w:val="nil"/>
              <w:left w:val="nil"/>
              <w:bottom w:val="single" w:sz="4" w:space="0" w:color="auto"/>
              <w:right w:val="single" w:sz="4" w:space="0" w:color="auto"/>
            </w:tcBorders>
            <w:shd w:val="clear" w:color="auto" w:fill="auto"/>
            <w:noWrap/>
            <w:vAlign w:val="bottom"/>
            <w:hideMark/>
          </w:tcPr>
          <w:p w14:paraId="1C79E3CC" w14:textId="630C1015" w:rsidR="00AF2131" w:rsidRPr="00AF2131" w:rsidRDefault="006C371B" w:rsidP="00AF2131">
            <w:pPr>
              <w:jc w:val="right"/>
              <w:rPr>
                <w:b/>
                <w:bCs/>
                <w:color w:val="000000"/>
                <w:sz w:val="22"/>
                <w:szCs w:val="22"/>
              </w:rPr>
            </w:pPr>
            <w:r>
              <w:rPr>
                <w:b/>
                <w:bCs/>
                <w:color w:val="000000"/>
                <w:sz w:val="22"/>
                <w:szCs w:val="22"/>
              </w:rPr>
              <w:t>994,444</w:t>
            </w:r>
          </w:p>
        </w:tc>
        <w:tc>
          <w:tcPr>
            <w:tcW w:w="1930" w:type="dxa"/>
            <w:tcBorders>
              <w:top w:val="nil"/>
              <w:left w:val="nil"/>
              <w:bottom w:val="single" w:sz="4" w:space="0" w:color="auto"/>
              <w:right w:val="single" w:sz="4" w:space="0" w:color="auto"/>
            </w:tcBorders>
            <w:shd w:val="clear" w:color="auto" w:fill="auto"/>
            <w:noWrap/>
            <w:vAlign w:val="bottom"/>
            <w:hideMark/>
          </w:tcPr>
          <w:p w14:paraId="0B24CC66" w14:textId="60D1D95B" w:rsidR="00AF2131" w:rsidRPr="00AF2131" w:rsidRDefault="00AF2131" w:rsidP="006C371B">
            <w:pPr>
              <w:jc w:val="right"/>
              <w:rPr>
                <w:b/>
                <w:bCs/>
                <w:color w:val="000000"/>
                <w:sz w:val="22"/>
                <w:szCs w:val="22"/>
              </w:rPr>
            </w:pPr>
            <w:r w:rsidRPr="0072524A">
              <w:rPr>
                <w:b/>
                <w:bCs/>
                <w:color w:val="000000"/>
                <w:sz w:val="22"/>
                <w:szCs w:val="22"/>
              </w:rPr>
              <w:t>$</w:t>
            </w:r>
            <w:r w:rsidR="006C371B">
              <w:rPr>
                <w:b/>
                <w:bCs/>
                <w:color w:val="000000"/>
                <w:sz w:val="22"/>
                <w:szCs w:val="22"/>
              </w:rPr>
              <w:t>30,499,598</w:t>
            </w:r>
          </w:p>
        </w:tc>
      </w:tr>
      <w:tr w:rsidR="00AF2131" w:rsidRPr="0072524A" w14:paraId="0FABB37D" w14:textId="77777777" w:rsidTr="00AF2131">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ADAA394" w14:textId="77777777" w:rsidR="00AF2131" w:rsidRPr="00AF2131" w:rsidRDefault="00AF2131" w:rsidP="00AF2131">
            <w:pPr>
              <w:rPr>
                <w:b/>
                <w:bCs/>
                <w:color w:val="000000"/>
                <w:sz w:val="22"/>
                <w:szCs w:val="22"/>
              </w:rPr>
            </w:pPr>
            <w:r w:rsidRPr="00AF2131">
              <w:rPr>
                <w:b/>
                <w:bCs/>
                <w:color w:val="000000"/>
                <w:sz w:val="22"/>
                <w:szCs w:val="22"/>
              </w:rPr>
              <w:t>Average</w:t>
            </w:r>
          </w:p>
        </w:tc>
        <w:tc>
          <w:tcPr>
            <w:tcW w:w="1905" w:type="dxa"/>
            <w:tcBorders>
              <w:top w:val="nil"/>
              <w:left w:val="nil"/>
              <w:bottom w:val="single" w:sz="4" w:space="0" w:color="auto"/>
              <w:right w:val="single" w:sz="4" w:space="0" w:color="auto"/>
            </w:tcBorders>
            <w:shd w:val="clear" w:color="auto" w:fill="auto"/>
            <w:noWrap/>
            <w:vAlign w:val="bottom"/>
            <w:hideMark/>
          </w:tcPr>
          <w:p w14:paraId="70C23550" w14:textId="516306A9" w:rsidR="00AF2131" w:rsidRPr="00AF2131" w:rsidRDefault="00AF2131" w:rsidP="00AF2131">
            <w:pPr>
              <w:jc w:val="right"/>
              <w:rPr>
                <w:b/>
                <w:bCs/>
                <w:color w:val="000000"/>
                <w:sz w:val="22"/>
                <w:szCs w:val="22"/>
              </w:rPr>
            </w:pPr>
            <w:r w:rsidRPr="00AF2131">
              <w:rPr>
                <w:b/>
                <w:bCs/>
                <w:color w:val="000000"/>
                <w:sz w:val="22"/>
                <w:szCs w:val="22"/>
              </w:rPr>
              <w:t>183,058</w:t>
            </w:r>
          </w:p>
        </w:tc>
        <w:tc>
          <w:tcPr>
            <w:tcW w:w="1400" w:type="dxa"/>
            <w:tcBorders>
              <w:top w:val="nil"/>
              <w:left w:val="nil"/>
              <w:bottom w:val="single" w:sz="4" w:space="0" w:color="auto"/>
              <w:right w:val="single" w:sz="4" w:space="0" w:color="auto"/>
            </w:tcBorders>
            <w:shd w:val="clear" w:color="auto" w:fill="auto"/>
            <w:noWrap/>
            <w:vAlign w:val="bottom"/>
            <w:hideMark/>
          </w:tcPr>
          <w:p w14:paraId="65842204" w14:textId="6D8C6F31" w:rsidR="00AF2131" w:rsidRPr="00AF2131" w:rsidRDefault="006C371B" w:rsidP="00AF2131">
            <w:pPr>
              <w:jc w:val="right"/>
              <w:rPr>
                <w:b/>
                <w:bCs/>
                <w:color w:val="000000"/>
                <w:sz w:val="22"/>
                <w:szCs w:val="22"/>
              </w:rPr>
            </w:pPr>
            <w:r>
              <w:rPr>
                <w:b/>
                <w:bCs/>
                <w:color w:val="000000"/>
                <w:sz w:val="22"/>
                <w:szCs w:val="22"/>
              </w:rPr>
              <w:t>331,481</w:t>
            </w:r>
          </w:p>
        </w:tc>
        <w:tc>
          <w:tcPr>
            <w:tcW w:w="1930" w:type="dxa"/>
            <w:tcBorders>
              <w:top w:val="nil"/>
              <w:left w:val="nil"/>
              <w:bottom w:val="single" w:sz="4" w:space="0" w:color="auto"/>
              <w:right w:val="single" w:sz="4" w:space="0" w:color="auto"/>
            </w:tcBorders>
            <w:shd w:val="clear" w:color="auto" w:fill="auto"/>
            <w:noWrap/>
            <w:vAlign w:val="bottom"/>
            <w:hideMark/>
          </w:tcPr>
          <w:p w14:paraId="1919D922" w14:textId="3F92A3A9" w:rsidR="00AF2131" w:rsidRPr="00AF2131" w:rsidRDefault="00AF2131" w:rsidP="006C371B">
            <w:pPr>
              <w:jc w:val="right"/>
              <w:rPr>
                <w:b/>
                <w:bCs/>
                <w:color w:val="000000"/>
                <w:sz w:val="22"/>
                <w:szCs w:val="22"/>
              </w:rPr>
            </w:pPr>
            <w:r w:rsidRPr="0072524A">
              <w:rPr>
                <w:b/>
                <w:bCs/>
                <w:color w:val="000000"/>
                <w:sz w:val="22"/>
                <w:szCs w:val="22"/>
              </w:rPr>
              <w:t>$</w:t>
            </w:r>
            <w:r w:rsidR="006C371B">
              <w:rPr>
                <w:b/>
                <w:bCs/>
                <w:color w:val="000000"/>
                <w:sz w:val="22"/>
                <w:szCs w:val="22"/>
              </w:rPr>
              <w:t>10,166,533</w:t>
            </w:r>
          </w:p>
        </w:tc>
      </w:tr>
    </w:tbl>
    <w:p w14:paraId="3722A8F3" w14:textId="77777777" w:rsidR="00AF2131" w:rsidRPr="00AF2131" w:rsidRDefault="00AF2131" w:rsidP="00D3760F">
      <w:pPr>
        <w:ind w:left="720"/>
        <w:rPr>
          <w:sz w:val="24"/>
          <w:szCs w:val="24"/>
        </w:rPr>
      </w:pPr>
    </w:p>
    <w:p w14:paraId="631F09A2" w14:textId="3F613A4F" w:rsidR="00D3760F" w:rsidRPr="0030222C" w:rsidRDefault="00D3760F" w:rsidP="00477982">
      <w:pPr>
        <w:rPr>
          <w:b/>
          <w:i/>
          <w:sz w:val="24"/>
          <w:szCs w:val="24"/>
          <w:u w:val="single"/>
        </w:rPr>
      </w:pPr>
      <w:r w:rsidRPr="0030222C">
        <w:rPr>
          <w:b/>
          <w:i/>
          <w:sz w:val="24"/>
          <w:szCs w:val="24"/>
          <w:u w:val="single"/>
        </w:rPr>
        <w:t>For enrollments through non-TSA agent States</w:t>
      </w:r>
    </w:p>
    <w:p w14:paraId="2FE530E7" w14:textId="77777777" w:rsidR="00811D59" w:rsidRDefault="00811D59" w:rsidP="00811D59">
      <w:pPr>
        <w:ind w:left="720"/>
        <w:rPr>
          <w:sz w:val="24"/>
          <w:szCs w:val="24"/>
        </w:rPr>
      </w:pPr>
    </w:p>
    <w:p w14:paraId="3154577D" w14:textId="501FEF23" w:rsidR="00811D59" w:rsidRDefault="00811D59" w:rsidP="00811D59">
      <w:pPr>
        <w:ind w:left="720"/>
        <w:rPr>
          <w:sz w:val="24"/>
          <w:szCs w:val="24"/>
        </w:rPr>
      </w:pPr>
      <w:r>
        <w:rPr>
          <w:sz w:val="24"/>
          <w:szCs w:val="24"/>
        </w:rPr>
        <w:t>All a</w:t>
      </w:r>
      <w:r w:rsidRPr="00D85278">
        <w:rPr>
          <w:sz w:val="24"/>
          <w:szCs w:val="24"/>
        </w:rPr>
        <w:t xml:space="preserve">pplicants who enroll through non-TSA agent State </w:t>
      </w:r>
      <w:r w:rsidR="001E0AF9">
        <w:rPr>
          <w:sz w:val="24"/>
          <w:szCs w:val="24"/>
        </w:rPr>
        <w:t xml:space="preserve">(with no </w:t>
      </w:r>
      <w:r w:rsidR="00F72D78">
        <w:rPr>
          <w:sz w:val="24"/>
          <w:szCs w:val="24"/>
        </w:rPr>
        <w:t xml:space="preserve">pre-enrollment option) </w:t>
      </w:r>
      <w:r w:rsidRPr="00D85278">
        <w:rPr>
          <w:sz w:val="24"/>
          <w:szCs w:val="24"/>
        </w:rPr>
        <w:t>can submit their applications</w:t>
      </w:r>
      <w:r>
        <w:rPr>
          <w:sz w:val="24"/>
          <w:szCs w:val="24"/>
        </w:rPr>
        <w:t xml:space="preserve"> only in-</w:t>
      </w:r>
      <w:r w:rsidRPr="00D85278">
        <w:rPr>
          <w:sz w:val="24"/>
          <w:szCs w:val="24"/>
        </w:rPr>
        <w:t>person</w:t>
      </w:r>
      <w:r>
        <w:rPr>
          <w:sz w:val="24"/>
          <w:szCs w:val="24"/>
        </w:rPr>
        <w:t xml:space="preserve">. </w:t>
      </w:r>
      <w:r w:rsidR="001E0AF9">
        <w:rPr>
          <w:sz w:val="24"/>
          <w:szCs w:val="24"/>
        </w:rPr>
        <w:t xml:space="preserve">Hence, the average number of annual responses is equal to the average number of annual respondents, as shown in columns (a) and (b) of Table 5. </w:t>
      </w:r>
    </w:p>
    <w:p w14:paraId="140E91FB" w14:textId="77777777" w:rsidR="001E0AF9" w:rsidRPr="00015B2F" w:rsidRDefault="001E0AF9" w:rsidP="00811D59">
      <w:pPr>
        <w:ind w:left="720"/>
        <w:rPr>
          <w:sz w:val="24"/>
          <w:szCs w:val="24"/>
          <w:u w:val="single"/>
        </w:rPr>
      </w:pPr>
    </w:p>
    <w:p w14:paraId="62B90F14" w14:textId="46B54242" w:rsidR="00DE56E6" w:rsidRDefault="00811D59" w:rsidP="00811D59">
      <w:pPr>
        <w:ind w:left="720"/>
        <w:rPr>
          <w:color w:val="000000"/>
          <w:sz w:val="24"/>
          <w:szCs w:val="24"/>
        </w:rPr>
      </w:pPr>
      <w:r w:rsidRPr="00D85278">
        <w:rPr>
          <w:color w:val="000000"/>
          <w:sz w:val="24"/>
          <w:szCs w:val="24"/>
        </w:rPr>
        <w:t xml:space="preserve">TSA estimates the total hour burden by multiplying the total number of </w:t>
      </w:r>
      <w:r>
        <w:rPr>
          <w:color w:val="000000"/>
          <w:sz w:val="24"/>
          <w:szCs w:val="24"/>
        </w:rPr>
        <w:t xml:space="preserve">in-person </w:t>
      </w:r>
      <w:r w:rsidRPr="00D85278">
        <w:rPr>
          <w:color w:val="000000"/>
          <w:sz w:val="24"/>
          <w:szCs w:val="24"/>
        </w:rPr>
        <w:t>applicants by the hour burden per applicant</w:t>
      </w:r>
      <w:r>
        <w:rPr>
          <w:color w:val="000000"/>
          <w:sz w:val="24"/>
          <w:szCs w:val="24"/>
        </w:rPr>
        <w:t>, 1.80 hours (0.37 + 1.43). This calculation is shown in columns (</w:t>
      </w:r>
      <w:r w:rsidR="001E0AF9">
        <w:rPr>
          <w:color w:val="000000"/>
          <w:sz w:val="24"/>
          <w:szCs w:val="24"/>
        </w:rPr>
        <w:t>d</w:t>
      </w:r>
      <w:r>
        <w:rPr>
          <w:color w:val="000000"/>
          <w:sz w:val="24"/>
          <w:szCs w:val="24"/>
        </w:rPr>
        <w:t xml:space="preserve">) of Table </w:t>
      </w:r>
      <w:r w:rsidR="001E0AF9">
        <w:rPr>
          <w:color w:val="000000"/>
          <w:sz w:val="24"/>
          <w:szCs w:val="24"/>
        </w:rPr>
        <w:t>5</w:t>
      </w:r>
      <w:r w:rsidRPr="00D85278">
        <w:rPr>
          <w:color w:val="000000"/>
          <w:sz w:val="24"/>
          <w:szCs w:val="24"/>
        </w:rPr>
        <w:t>. TSA also estimates the hour burden cost by multiplying the total hour burden obtained by the fully loaded average hourly wage of $</w:t>
      </w:r>
      <w:r>
        <w:rPr>
          <w:color w:val="000000"/>
          <w:sz w:val="24"/>
          <w:szCs w:val="24"/>
        </w:rPr>
        <w:t>30.67</w:t>
      </w:r>
      <w:r w:rsidRPr="00D85278">
        <w:rPr>
          <w:color w:val="000000"/>
          <w:sz w:val="24"/>
          <w:szCs w:val="24"/>
        </w:rPr>
        <w:t xml:space="preserve"> per</w:t>
      </w:r>
      <w:r>
        <w:rPr>
          <w:color w:val="000000"/>
          <w:sz w:val="24"/>
          <w:szCs w:val="24"/>
        </w:rPr>
        <w:t xml:space="preserve"> applicant, as shown in column (</w:t>
      </w:r>
      <w:r w:rsidR="001E0AF9">
        <w:rPr>
          <w:color w:val="000000"/>
          <w:sz w:val="24"/>
          <w:szCs w:val="24"/>
        </w:rPr>
        <w:t>e</w:t>
      </w:r>
      <w:r w:rsidR="007127A4">
        <w:rPr>
          <w:color w:val="000000"/>
          <w:sz w:val="24"/>
          <w:szCs w:val="24"/>
        </w:rPr>
        <w:t>) of Table 5</w:t>
      </w:r>
      <w:r>
        <w:rPr>
          <w:color w:val="000000"/>
          <w:sz w:val="24"/>
          <w:szCs w:val="24"/>
        </w:rPr>
        <w:t>.</w:t>
      </w:r>
    </w:p>
    <w:p w14:paraId="6321D253" w14:textId="77777777" w:rsidR="00811D59" w:rsidRDefault="00811D59" w:rsidP="00326694">
      <w:pPr>
        <w:ind w:left="720"/>
        <w:rPr>
          <w:color w:val="000000"/>
          <w:sz w:val="24"/>
          <w:szCs w:val="24"/>
        </w:rPr>
      </w:pPr>
    </w:p>
    <w:p w14:paraId="1A435805" w14:textId="77EA09E0" w:rsidR="00326694" w:rsidRPr="00326694" w:rsidRDefault="00326694" w:rsidP="00ED3236">
      <w:pPr>
        <w:ind w:left="1080"/>
        <w:rPr>
          <w:color w:val="000000"/>
          <w:sz w:val="22"/>
          <w:szCs w:val="22"/>
        </w:rPr>
      </w:pPr>
      <w:r>
        <w:rPr>
          <w:color w:val="000000"/>
          <w:sz w:val="24"/>
          <w:szCs w:val="24"/>
        </w:rPr>
        <w:t>Total i</w:t>
      </w:r>
      <w:r w:rsidRPr="00326694">
        <w:rPr>
          <w:color w:val="000000"/>
          <w:sz w:val="24"/>
          <w:szCs w:val="24"/>
        </w:rPr>
        <w:t xml:space="preserve">n </w:t>
      </w:r>
      <w:r>
        <w:rPr>
          <w:color w:val="000000"/>
          <w:sz w:val="24"/>
          <w:szCs w:val="24"/>
        </w:rPr>
        <w:t xml:space="preserve">person applicants </w:t>
      </w:r>
      <w:r w:rsidR="00ED3236">
        <w:rPr>
          <w:color w:val="000000"/>
          <w:sz w:val="24"/>
          <w:szCs w:val="24"/>
        </w:rPr>
        <w:t>(100</w:t>
      </w:r>
      <w:r>
        <w:rPr>
          <w:color w:val="000000"/>
          <w:sz w:val="24"/>
          <w:szCs w:val="24"/>
        </w:rPr>
        <w:t>% of r</w:t>
      </w:r>
      <w:r w:rsidRPr="00326694">
        <w:rPr>
          <w:color w:val="000000"/>
          <w:sz w:val="24"/>
          <w:szCs w:val="24"/>
        </w:rPr>
        <w:t>espondents)</w:t>
      </w:r>
      <w:r>
        <w:rPr>
          <w:color w:val="000000"/>
          <w:sz w:val="24"/>
          <w:szCs w:val="24"/>
        </w:rPr>
        <w:t xml:space="preserve"> = </w:t>
      </w:r>
      <w:r w:rsidR="00ED3236">
        <w:rPr>
          <w:color w:val="000000"/>
          <w:sz w:val="24"/>
          <w:szCs w:val="24"/>
        </w:rPr>
        <w:t>255,712 over three years</w:t>
      </w:r>
      <w:r w:rsidR="006C371B">
        <w:rPr>
          <w:color w:val="000000"/>
          <w:sz w:val="24"/>
          <w:szCs w:val="24"/>
        </w:rPr>
        <w:t xml:space="preserve"> (or 85,237 per year).</w:t>
      </w:r>
    </w:p>
    <w:p w14:paraId="642FC747" w14:textId="77777777" w:rsidR="00ED3236" w:rsidRDefault="00ED3236" w:rsidP="00ED3236">
      <w:pPr>
        <w:ind w:left="1080"/>
        <w:rPr>
          <w:color w:val="000000"/>
          <w:sz w:val="24"/>
          <w:szCs w:val="24"/>
        </w:rPr>
      </w:pPr>
      <w:r>
        <w:rPr>
          <w:color w:val="000000"/>
          <w:sz w:val="24"/>
          <w:szCs w:val="24"/>
        </w:rPr>
        <w:t>Hour burden per applicant  = Enrollment time + Roundtrip travel time</w:t>
      </w:r>
    </w:p>
    <w:p w14:paraId="17FCE183" w14:textId="77777777" w:rsidR="00ED3236" w:rsidRDefault="00ED3236" w:rsidP="00ED3236">
      <w:pPr>
        <w:ind w:left="3690"/>
        <w:rPr>
          <w:color w:val="000000"/>
          <w:sz w:val="24"/>
          <w:szCs w:val="24"/>
        </w:rPr>
      </w:pPr>
      <w:r>
        <w:rPr>
          <w:color w:val="000000"/>
          <w:sz w:val="24"/>
          <w:szCs w:val="24"/>
        </w:rPr>
        <w:t>= 0.37 hours (22 minutes) + 1.43 hours (86 minutes)</w:t>
      </w:r>
    </w:p>
    <w:p w14:paraId="5B641596" w14:textId="77777777" w:rsidR="00ED3236" w:rsidRDefault="00ED3236" w:rsidP="00ED3236">
      <w:pPr>
        <w:ind w:left="3690"/>
        <w:rPr>
          <w:color w:val="000000"/>
          <w:sz w:val="24"/>
          <w:szCs w:val="24"/>
        </w:rPr>
      </w:pPr>
      <w:r>
        <w:rPr>
          <w:color w:val="000000"/>
          <w:sz w:val="24"/>
          <w:szCs w:val="24"/>
        </w:rPr>
        <w:t>= 1.80 hours per applicant</w:t>
      </w:r>
    </w:p>
    <w:p w14:paraId="4159CFF2" w14:textId="77777777" w:rsidR="00326694" w:rsidRDefault="00326694" w:rsidP="00C20245">
      <w:pPr>
        <w:ind w:left="720"/>
        <w:rPr>
          <w:sz w:val="24"/>
          <w:szCs w:val="24"/>
          <w:u w:val="single"/>
        </w:rPr>
      </w:pPr>
    </w:p>
    <w:p w14:paraId="2D8B527A" w14:textId="77777777" w:rsidR="00326694" w:rsidRDefault="00326694" w:rsidP="00C20245">
      <w:pPr>
        <w:ind w:left="720"/>
        <w:rPr>
          <w:sz w:val="24"/>
          <w:szCs w:val="24"/>
          <w:u w:val="single"/>
        </w:rPr>
      </w:pPr>
    </w:p>
    <w:p w14:paraId="6D6CBE5D" w14:textId="77777777" w:rsidR="00C209A3" w:rsidRPr="0030222C" w:rsidRDefault="00ED3236" w:rsidP="00ED3236">
      <w:pPr>
        <w:ind w:left="720"/>
        <w:rPr>
          <w:color w:val="000000"/>
          <w:sz w:val="24"/>
          <w:szCs w:val="24"/>
        </w:rPr>
      </w:pPr>
      <w:r w:rsidRPr="0030222C">
        <w:rPr>
          <w:color w:val="000000"/>
          <w:sz w:val="24"/>
          <w:szCs w:val="24"/>
        </w:rPr>
        <w:t xml:space="preserve">Total hour burden </w:t>
      </w:r>
      <w:r w:rsidR="00C209A3" w:rsidRPr="0030222C">
        <w:rPr>
          <w:color w:val="000000"/>
          <w:sz w:val="24"/>
          <w:szCs w:val="24"/>
        </w:rPr>
        <w:t xml:space="preserve">(enrollment through non-TSA agent State) </w:t>
      </w:r>
    </w:p>
    <w:p w14:paraId="6456E81C" w14:textId="77777777" w:rsidR="00C209A3" w:rsidRPr="0030222C" w:rsidRDefault="00ED3236" w:rsidP="00C209A3">
      <w:pPr>
        <w:ind w:left="3150"/>
        <w:rPr>
          <w:color w:val="000000"/>
          <w:sz w:val="24"/>
          <w:szCs w:val="24"/>
        </w:rPr>
      </w:pPr>
      <w:r w:rsidRPr="0030222C">
        <w:rPr>
          <w:color w:val="000000"/>
          <w:sz w:val="24"/>
          <w:szCs w:val="24"/>
        </w:rPr>
        <w:t xml:space="preserve">= 255,712 applicants x 1.80 hours </w:t>
      </w:r>
    </w:p>
    <w:p w14:paraId="18449777" w14:textId="779D63C8" w:rsidR="00ED3236" w:rsidRPr="0030222C" w:rsidRDefault="00ED3236" w:rsidP="00C209A3">
      <w:pPr>
        <w:ind w:left="3150"/>
        <w:rPr>
          <w:color w:val="000000"/>
          <w:sz w:val="24"/>
          <w:szCs w:val="24"/>
        </w:rPr>
      </w:pPr>
      <w:r w:rsidRPr="0030222C">
        <w:rPr>
          <w:color w:val="000000"/>
          <w:sz w:val="24"/>
          <w:szCs w:val="24"/>
        </w:rPr>
        <w:t xml:space="preserve">= </w:t>
      </w:r>
      <w:r w:rsidR="006C371B">
        <w:rPr>
          <w:color w:val="000000"/>
          <w:sz w:val="24"/>
          <w:szCs w:val="24"/>
        </w:rPr>
        <w:t>460,282</w:t>
      </w:r>
      <w:r w:rsidRPr="0030222C">
        <w:rPr>
          <w:color w:val="000000"/>
          <w:sz w:val="24"/>
          <w:szCs w:val="24"/>
        </w:rPr>
        <w:t xml:space="preserve"> hours per three years</w:t>
      </w:r>
    </w:p>
    <w:p w14:paraId="1A736FEC" w14:textId="354A65D3" w:rsidR="00ED3236" w:rsidRPr="0030222C" w:rsidRDefault="00ED3236" w:rsidP="00C209A3">
      <w:pPr>
        <w:ind w:left="3150"/>
        <w:rPr>
          <w:color w:val="000000"/>
          <w:sz w:val="24"/>
          <w:szCs w:val="24"/>
        </w:rPr>
      </w:pPr>
      <w:r w:rsidRPr="0030222C">
        <w:rPr>
          <w:color w:val="000000"/>
          <w:sz w:val="24"/>
          <w:szCs w:val="24"/>
        </w:rPr>
        <w:t>= 153,427 hours per year</w:t>
      </w:r>
      <w:r w:rsidR="006C371B">
        <w:rPr>
          <w:color w:val="000000"/>
          <w:sz w:val="24"/>
          <w:szCs w:val="24"/>
        </w:rPr>
        <w:t xml:space="preserve"> (</w:t>
      </w:r>
      <w:r w:rsidR="006C371B" w:rsidRPr="006C371B">
        <w:rPr>
          <w:color w:val="000000"/>
          <w:sz w:val="24"/>
          <w:szCs w:val="24"/>
        </w:rPr>
        <w:t>85,237</w:t>
      </w:r>
      <w:r w:rsidR="006C371B">
        <w:rPr>
          <w:color w:val="000000"/>
          <w:sz w:val="24"/>
          <w:szCs w:val="24"/>
        </w:rPr>
        <w:t xml:space="preserve"> x 1.80).</w:t>
      </w:r>
    </w:p>
    <w:p w14:paraId="54E7EACF" w14:textId="77777777" w:rsidR="00326694" w:rsidRPr="0020528B" w:rsidRDefault="00326694" w:rsidP="00C20245">
      <w:pPr>
        <w:ind w:left="720"/>
        <w:rPr>
          <w:sz w:val="24"/>
          <w:szCs w:val="24"/>
        </w:rPr>
      </w:pPr>
    </w:p>
    <w:p w14:paraId="66366E10" w14:textId="77777777" w:rsidR="00F27D46" w:rsidRPr="0030222C" w:rsidRDefault="00F27D46" w:rsidP="00F27D46">
      <w:pPr>
        <w:ind w:left="720"/>
        <w:rPr>
          <w:color w:val="000000"/>
          <w:sz w:val="24"/>
          <w:szCs w:val="24"/>
        </w:rPr>
      </w:pPr>
      <w:r w:rsidRPr="0030222C">
        <w:rPr>
          <w:color w:val="000000"/>
          <w:sz w:val="24"/>
          <w:szCs w:val="24"/>
        </w:rPr>
        <w:t xml:space="preserve">Total hour burden cost (enrollment through non-TSA agent State) </w:t>
      </w:r>
    </w:p>
    <w:p w14:paraId="51295293" w14:textId="6C09E43E" w:rsidR="00F27D46" w:rsidRPr="0030222C" w:rsidRDefault="00F27D46" w:rsidP="00F27D46">
      <w:pPr>
        <w:ind w:left="3150"/>
        <w:rPr>
          <w:color w:val="000000"/>
          <w:sz w:val="24"/>
          <w:szCs w:val="24"/>
        </w:rPr>
      </w:pPr>
      <w:r w:rsidRPr="0030222C">
        <w:rPr>
          <w:color w:val="000000"/>
          <w:sz w:val="24"/>
          <w:szCs w:val="24"/>
        </w:rPr>
        <w:t xml:space="preserve">= </w:t>
      </w:r>
      <w:r w:rsidR="006C371B">
        <w:rPr>
          <w:color w:val="000000"/>
          <w:sz w:val="24"/>
          <w:szCs w:val="24"/>
        </w:rPr>
        <w:t>460,282</w:t>
      </w:r>
      <w:r w:rsidRPr="0030222C">
        <w:rPr>
          <w:color w:val="000000"/>
          <w:sz w:val="24"/>
          <w:szCs w:val="24"/>
        </w:rPr>
        <w:t xml:space="preserve"> hours x $</w:t>
      </w:r>
      <w:r w:rsidR="00CF017A" w:rsidRPr="0030222C">
        <w:rPr>
          <w:color w:val="000000"/>
          <w:sz w:val="24"/>
          <w:szCs w:val="24"/>
        </w:rPr>
        <w:t>30.67</w:t>
      </w:r>
      <w:r w:rsidRPr="0030222C">
        <w:rPr>
          <w:color w:val="000000"/>
          <w:sz w:val="24"/>
          <w:szCs w:val="24"/>
        </w:rPr>
        <w:t xml:space="preserve"> per applicant</w:t>
      </w:r>
    </w:p>
    <w:p w14:paraId="3951A76C" w14:textId="528610A3" w:rsidR="00F27D46" w:rsidRPr="0030222C" w:rsidRDefault="00F27D46" w:rsidP="00F27D46">
      <w:pPr>
        <w:ind w:left="3150"/>
        <w:rPr>
          <w:color w:val="000000"/>
          <w:sz w:val="24"/>
          <w:szCs w:val="24"/>
        </w:rPr>
      </w:pPr>
      <w:r w:rsidRPr="0030222C">
        <w:rPr>
          <w:color w:val="000000"/>
          <w:sz w:val="24"/>
          <w:szCs w:val="24"/>
        </w:rPr>
        <w:t>= $</w:t>
      </w:r>
      <w:r w:rsidR="006C371B">
        <w:rPr>
          <w:color w:val="000000"/>
          <w:sz w:val="24"/>
          <w:szCs w:val="24"/>
        </w:rPr>
        <w:t>14,116,849</w:t>
      </w:r>
      <w:r w:rsidRPr="0030222C">
        <w:rPr>
          <w:color w:val="000000"/>
          <w:sz w:val="24"/>
          <w:szCs w:val="24"/>
        </w:rPr>
        <w:t xml:space="preserve"> over three years</w:t>
      </w:r>
    </w:p>
    <w:p w14:paraId="6027F4E5" w14:textId="38E51B57" w:rsidR="00326694" w:rsidRPr="00D85278" w:rsidRDefault="00F27D46" w:rsidP="00C84113">
      <w:pPr>
        <w:ind w:left="3150"/>
        <w:rPr>
          <w:sz w:val="24"/>
          <w:szCs w:val="24"/>
        </w:rPr>
      </w:pPr>
      <w:r w:rsidRPr="0030222C">
        <w:rPr>
          <w:color w:val="000000"/>
          <w:sz w:val="24"/>
          <w:szCs w:val="24"/>
        </w:rPr>
        <w:t>= $</w:t>
      </w:r>
      <w:r w:rsidR="006C371B">
        <w:rPr>
          <w:color w:val="000000"/>
          <w:sz w:val="24"/>
          <w:szCs w:val="24"/>
        </w:rPr>
        <w:t xml:space="preserve">4,705,606 </w:t>
      </w:r>
      <w:r w:rsidRPr="0030222C">
        <w:rPr>
          <w:color w:val="000000"/>
          <w:sz w:val="24"/>
          <w:szCs w:val="24"/>
        </w:rPr>
        <w:t>per year</w:t>
      </w:r>
      <w:r w:rsidR="006C371B">
        <w:rPr>
          <w:color w:val="000000"/>
          <w:sz w:val="24"/>
          <w:szCs w:val="24"/>
        </w:rPr>
        <w:t xml:space="preserve"> (</w:t>
      </w:r>
      <w:r w:rsidR="006C371B" w:rsidRPr="006C371B">
        <w:rPr>
          <w:color w:val="000000"/>
          <w:sz w:val="24"/>
          <w:szCs w:val="24"/>
        </w:rPr>
        <w:t>153,427</w:t>
      </w:r>
      <w:r w:rsidR="006C371B">
        <w:rPr>
          <w:color w:val="000000"/>
          <w:sz w:val="24"/>
          <w:szCs w:val="24"/>
        </w:rPr>
        <w:t xml:space="preserve"> x $30.67).</w:t>
      </w:r>
    </w:p>
    <w:p w14:paraId="24AC749A" w14:textId="77777777" w:rsidR="00C84113" w:rsidRDefault="00C84113" w:rsidP="00C20245">
      <w:pPr>
        <w:ind w:left="720"/>
        <w:rPr>
          <w:b/>
          <w:sz w:val="24"/>
          <w:szCs w:val="24"/>
        </w:rPr>
      </w:pPr>
    </w:p>
    <w:p w14:paraId="709ECF7B" w14:textId="33AE0914" w:rsidR="001E0AF9" w:rsidRPr="00CD5805" w:rsidRDefault="001E0AF9" w:rsidP="001E0AF9">
      <w:pPr>
        <w:rPr>
          <w:color w:val="000000"/>
          <w:sz w:val="24"/>
          <w:szCs w:val="24"/>
        </w:rPr>
      </w:pPr>
      <w:r w:rsidRPr="00CD5805">
        <w:rPr>
          <w:color w:val="000000"/>
          <w:sz w:val="24"/>
          <w:szCs w:val="24"/>
        </w:rPr>
        <w:t xml:space="preserve">Table </w:t>
      </w:r>
      <w:r>
        <w:rPr>
          <w:color w:val="000000"/>
          <w:sz w:val="24"/>
          <w:szCs w:val="24"/>
        </w:rPr>
        <w:t>5</w:t>
      </w:r>
      <w:r w:rsidRPr="00CD5805">
        <w:rPr>
          <w:color w:val="000000"/>
          <w:sz w:val="24"/>
          <w:szCs w:val="24"/>
        </w:rPr>
        <w:t xml:space="preserve">: Summary of Information Collection </w:t>
      </w:r>
      <w:r>
        <w:rPr>
          <w:color w:val="000000"/>
          <w:sz w:val="24"/>
          <w:szCs w:val="24"/>
        </w:rPr>
        <w:t>Applicants</w:t>
      </w:r>
      <w:r w:rsidRPr="00CD5805">
        <w:rPr>
          <w:color w:val="000000"/>
          <w:sz w:val="24"/>
          <w:szCs w:val="24"/>
        </w:rPr>
        <w:t>' Hour Burden Cost for Enrollment Through Non-</w:t>
      </w:r>
      <w:r>
        <w:rPr>
          <w:color w:val="000000"/>
          <w:sz w:val="24"/>
          <w:szCs w:val="24"/>
        </w:rPr>
        <w:t>T</w:t>
      </w:r>
      <w:r w:rsidRPr="00CD5805">
        <w:rPr>
          <w:color w:val="000000"/>
          <w:sz w:val="24"/>
          <w:szCs w:val="24"/>
        </w:rPr>
        <w:t>SA agent States</w:t>
      </w:r>
    </w:p>
    <w:tbl>
      <w:tblPr>
        <w:tblW w:w="7565" w:type="dxa"/>
        <w:tblInd w:w="103" w:type="dxa"/>
        <w:tblLook w:val="04A0" w:firstRow="1" w:lastRow="0" w:firstColumn="1" w:lastColumn="0" w:noHBand="0" w:noVBand="1"/>
      </w:tblPr>
      <w:tblGrid>
        <w:gridCol w:w="998"/>
        <w:gridCol w:w="1341"/>
        <w:gridCol w:w="1179"/>
        <w:gridCol w:w="1260"/>
        <w:gridCol w:w="1218"/>
        <w:gridCol w:w="1569"/>
      </w:tblGrid>
      <w:tr w:rsidR="001E0AF9" w:rsidRPr="005E32DB" w14:paraId="39CFB99E" w14:textId="77777777" w:rsidTr="006C1A8D">
        <w:trPr>
          <w:trHeight w:val="764"/>
        </w:trPr>
        <w:tc>
          <w:tcPr>
            <w:tcW w:w="9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F41D37" w14:textId="77777777" w:rsidR="001E0AF9" w:rsidRPr="005E32DB" w:rsidRDefault="001E0AF9" w:rsidP="006C1A8D">
            <w:pPr>
              <w:jc w:val="center"/>
              <w:rPr>
                <w:color w:val="000000"/>
                <w:sz w:val="22"/>
              </w:rPr>
            </w:pPr>
            <w:r w:rsidRPr="005E32DB">
              <w:rPr>
                <w:color w:val="000000"/>
                <w:sz w:val="22"/>
              </w:rPr>
              <w:t>Year</w:t>
            </w:r>
          </w:p>
        </w:tc>
        <w:tc>
          <w:tcPr>
            <w:tcW w:w="1341" w:type="dxa"/>
            <w:vMerge w:val="restart"/>
            <w:tcBorders>
              <w:top w:val="single" w:sz="4" w:space="0" w:color="auto"/>
              <w:left w:val="nil"/>
              <w:right w:val="single" w:sz="4" w:space="0" w:color="auto"/>
            </w:tcBorders>
            <w:shd w:val="clear" w:color="auto" w:fill="auto"/>
            <w:vAlign w:val="center"/>
            <w:hideMark/>
          </w:tcPr>
          <w:p w14:paraId="7C11A131" w14:textId="77777777" w:rsidR="001E0AF9" w:rsidRPr="005E32DB" w:rsidRDefault="001E0AF9" w:rsidP="006C1A8D">
            <w:pPr>
              <w:jc w:val="center"/>
              <w:rPr>
                <w:color w:val="000000"/>
                <w:sz w:val="22"/>
              </w:rPr>
            </w:pPr>
            <w:r w:rsidRPr="005E32DB">
              <w:rPr>
                <w:color w:val="000000"/>
                <w:sz w:val="22"/>
              </w:rPr>
              <w:t>Average annual Respondents</w:t>
            </w:r>
          </w:p>
          <w:p w14:paraId="4B61C950" w14:textId="77777777" w:rsidR="001E0AF9" w:rsidRPr="005E32DB" w:rsidRDefault="001E0AF9" w:rsidP="006C1A8D">
            <w:pPr>
              <w:jc w:val="center"/>
              <w:rPr>
                <w:color w:val="000000"/>
                <w:sz w:val="22"/>
              </w:rPr>
            </w:pPr>
          </w:p>
        </w:tc>
        <w:tc>
          <w:tcPr>
            <w:tcW w:w="2439" w:type="dxa"/>
            <w:gridSpan w:val="2"/>
            <w:tcBorders>
              <w:top w:val="single" w:sz="4" w:space="0" w:color="auto"/>
              <w:left w:val="nil"/>
              <w:bottom w:val="single" w:sz="4" w:space="0" w:color="auto"/>
              <w:right w:val="single" w:sz="4" w:space="0" w:color="000000"/>
            </w:tcBorders>
            <w:shd w:val="clear" w:color="auto" w:fill="auto"/>
            <w:vAlign w:val="bottom"/>
            <w:hideMark/>
          </w:tcPr>
          <w:p w14:paraId="0174ED4A" w14:textId="77777777" w:rsidR="001E0AF9" w:rsidRPr="005E32DB" w:rsidRDefault="001E0AF9" w:rsidP="006C1A8D">
            <w:pPr>
              <w:jc w:val="center"/>
              <w:rPr>
                <w:color w:val="000000"/>
                <w:sz w:val="22"/>
              </w:rPr>
            </w:pPr>
            <w:r w:rsidRPr="005E32DB">
              <w:rPr>
                <w:color w:val="000000"/>
                <w:sz w:val="22"/>
              </w:rPr>
              <w:t>In Person Applicants with no Pre-Enrollment (100% of Respondents)</w:t>
            </w:r>
          </w:p>
        </w:tc>
        <w:tc>
          <w:tcPr>
            <w:tcW w:w="1218" w:type="dxa"/>
            <w:vMerge w:val="restart"/>
            <w:tcBorders>
              <w:top w:val="single" w:sz="4" w:space="0" w:color="auto"/>
              <w:left w:val="nil"/>
              <w:right w:val="single" w:sz="4" w:space="0" w:color="auto"/>
            </w:tcBorders>
            <w:shd w:val="clear" w:color="auto" w:fill="auto"/>
            <w:vAlign w:val="center"/>
            <w:hideMark/>
          </w:tcPr>
          <w:p w14:paraId="7DBFE095" w14:textId="77777777" w:rsidR="001E0AF9" w:rsidRPr="005E32DB" w:rsidRDefault="001E0AF9" w:rsidP="006C1A8D">
            <w:pPr>
              <w:jc w:val="center"/>
              <w:rPr>
                <w:color w:val="000000"/>
                <w:sz w:val="22"/>
              </w:rPr>
            </w:pPr>
            <w:r w:rsidRPr="005E32DB">
              <w:rPr>
                <w:color w:val="000000"/>
                <w:sz w:val="22"/>
              </w:rPr>
              <w:t xml:space="preserve">Total </w:t>
            </w:r>
            <w:r>
              <w:rPr>
                <w:color w:val="000000"/>
                <w:sz w:val="22"/>
              </w:rPr>
              <w:t xml:space="preserve">Annual </w:t>
            </w:r>
            <w:r w:rsidRPr="005E32DB">
              <w:rPr>
                <w:color w:val="000000"/>
                <w:sz w:val="22"/>
              </w:rPr>
              <w:t>Hour Burden</w:t>
            </w:r>
            <w:r>
              <w:rPr>
                <w:color w:val="000000"/>
                <w:sz w:val="22"/>
              </w:rPr>
              <w:t xml:space="preserve"> </w:t>
            </w:r>
          </w:p>
        </w:tc>
        <w:tc>
          <w:tcPr>
            <w:tcW w:w="1569" w:type="dxa"/>
            <w:vMerge w:val="restart"/>
            <w:tcBorders>
              <w:top w:val="single" w:sz="4" w:space="0" w:color="auto"/>
              <w:left w:val="nil"/>
              <w:right w:val="single" w:sz="4" w:space="0" w:color="auto"/>
            </w:tcBorders>
            <w:shd w:val="clear" w:color="auto" w:fill="auto"/>
            <w:vAlign w:val="center"/>
            <w:hideMark/>
          </w:tcPr>
          <w:p w14:paraId="4517B6E1" w14:textId="77777777" w:rsidR="001E0AF9" w:rsidRPr="005E32DB" w:rsidRDefault="001E0AF9" w:rsidP="006C1A8D">
            <w:pPr>
              <w:jc w:val="center"/>
              <w:rPr>
                <w:color w:val="000000"/>
                <w:sz w:val="22"/>
              </w:rPr>
            </w:pPr>
            <w:r w:rsidRPr="005E32DB">
              <w:rPr>
                <w:color w:val="000000"/>
                <w:sz w:val="22"/>
              </w:rPr>
              <w:t xml:space="preserve">Total </w:t>
            </w:r>
            <w:r>
              <w:rPr>
                <w:color w:val="000000"/>
                <w:sz w:val="22"/>
              </w:rPr>
              <w:t xml:space="preserve">Annual </w:t>
            </w:r>
            <w:r w:rsidRPr="005E32DB">
              <w:rPr>
                <w:color w:val="000000"/>
                <w:sz w:val="22"/>
              </w:rPr>
              <w:t>Hour Burden Cost</w:t>
            </w:r>
          </w:p>
        </w:tc>
      </w:tr>
      <w:tr w:rsidR="001E0AF9" w:rsidRPr="005E32DB" w14:paraId="7E007B7A" w14:textId="77777777" w:rsidTr="006C1A8D">
        <w:trPr>
          <w:trHeight w:val="800"/>
        </w:trPr>
        <w:tc>
          <w:tcPr>
            <w:tcW w:w="998" w:type="dxa"/>
            <w:vMerge/>
            <w:tcBorders>
              <w:top w:val="single" w:sz="4" w:space="0" w:color="auto"/>
              <w:left w:val="single" w:sz="4" w:space="0" w:color="auto"/>
              <w:bottom w:val="single" w:sz="4" w:space="0" w:color="000000"/>
              <w:right w:val="single" w:sz="4" w:space="0" w:color="auto"/>
            </w:tcBorders>
            <w:vAlign w:val="center"/>
            <w:hideMark/>
          </w:tcPr>
          <w:p w14:paraId="7110C11B" w14:textId="77777777" w:rsidR="001E0AF9" w:rsidRPr="005E32DB" w:rsidRDefault="001E0AF9" w:rsidP="006C1A8D">
            <w:pPr>
              <w:jc w:val="center"/>
              <w:rPr>
                <w:color w:val="000000"/>
                <w:sz w:val="22"/>
              </w:rPr>
            </w:pPr>
          </w:p>
        </w:tc>
        <w:tc>
          <w:tcPr>
            <w:tcW w:w="1341" w:type="dxa"/>
            <w:vMerge/>
            <w:tcBorders>
              <w:left w:val="nil"/>
              <w:bottom w:val="single" w:sz="4" w:space="0" w:color="auto"/>
              <w:right w:val="single" w:sz="4" w:space="0" w:color="auto"/>
            </w:tcBorders>
            <w:shd w:val="clear" w:color="auto" w:fill="auto"/>
            <w:vAlign w:val="center"/>
            <w:hideMark/>
          </w:tcPr>
          <w:p w14:paraId="2ACD196D" w14:textId="77777777" w:rsidR="001E0AF9" w:rsidRPr="005E32DB" w:rsidRDefault="001E0AF9" w:rsidP="006C1A8D">
            <w:pPr>
              <w:jc w:val="center"/>
              <w:rPr>
                <w:color w:val="000000"/>
                <w:sz w:val="22"/>
              </w:rPr>
            </w:pPr>
          </w:p>
        </w:tc>
        <w:tc>
          <w:tcPr>
            <w:tcW w:w="1179" w:type="dxa"/>
            <w:tcBorders>
              <w:top w:val="nil"/>
              <w:left w:val="nil"/>
              <w:bottom w:val="single" w:sz="4" w:space="0" w:color="auto"/>
              <w:right w:val="single" w:sz="4" w:space="0" w:color="auto"/>
            </w:tcBorders>
            <w:shd w:val="clear" w:color="auto" w:fill="auto"/>
            <w:vAlign w:val="center"/>
            <w:hideMark/>
          </w:tcPr>
          <w:p w14:paraId="195544BD" w14:textId="77777777" w:rsidR="001E0AF9" w:rsidRPr="005E32DB" w:rsidRDefault="001E0AF9" w:rsidP="006C1A8D">
            <w:pPr>
              <w:jc w:val="center"/>
              <w:rPr>
                <w:color w:val="000000"/>
                <w:sz w:val="22"/>
              </w:rPr>
            </w:pPr>
            <w:r w:rsidRPr="005E32DB">
              <w:rPr>
                <w:color w:val="000000"/>
                <w:sz w:val="22"/>
              </w:rPr>
              <w:t>Average Annual Responses</w:t>
            </w:r>
          </w:p>
        </w:tc>
        <w:tc>
          <w:tcPr>
            <w:tcW w:w="1260" w:type="dxa"/>
            <w:tcBorders>
              <w:top w:val="nil"/>
              <w:left w:val="nil"/>
              <w:bottom w:val="single" w:sz="4" w:space="0" w:color="auto"/>
              <w:right w:val="single" w:sz="4" w:space="0" w:color="auto"/>
            </w:tcBorders>
            <w:shd w:val="clear" w:color="auto" w:fill="auto"/>
            <w:vAlign w:val="center"/>
            <w:hideMark/>
          </w:tcPr>
          <w:p w14:paraId="773ACDD7" w14:textId="77777777" w:rsidR="001E0AF9" w:rsidRPr="005E32DB" w:rsidRDefault="001E0AF9" w:rsidP="006C1A8D">
            <w:pPr>
              <w:jc w:val="center"/>
              <w:rPr>
                <w:color w:val="000000"/>
                <w:sz w:val="22"/>
              </w:rPr>
            </w:pPr>
            <w:r w:rsidRPr="005E32DB">
              <w:rPr>
                <w:color w:val="000000"/>
                <w:sz w:val="22"/>
              </w:rPr>
              <w:t>Hour Burden per Response</w:t>
            </w:r>
          </w:p>
        </w:tc>
        <w:tc>
          <w:tcPr>
            <w:tcW w:w="1218" w:type="dxa"/>
            <w:vMerge/>
            <w:tcBorders>
              <w:left w:val="nil"/>
              <w:bottom w:val="single" w:sz="4" w:space="0" w:color="auto"/>
              <w:right w:val="single" w:sz="4" w:space="0" w:color="auto"/>
            </w:tcBorders>
            <w:shd w:val="clear" w:color="auto" w:fill="auto"/>
            <w:vAlign w:val="center"/>
            <w:hideMark/>
          </w:tcPr>
          <w:p w14:paraId="25F7A060" w14:textId="77777777" w:rsidR="001E0AF9" w:rsidRPr="005E32DB" w:rsidRDefault="001E0AF9" w:rsidP="006C1A8D">
            <w:pPr>
              <w:jc w:val="center"/>
              <w:rPr>
                <w:color w:val="000000"/>
                <w:sz w:val="22"/>
              </w:rPr>
            </w:pPr>
          </w:p>
        </w:tc>
        <w:tc>
          <w:tcPr>
            <w:tcW w:w="1569" w:type="dxa"/>
            <w:vMerge/>
            <w:tcBorders>
              <w:left w:val="nil"/>
              <w:bottom w:val="single" w:sz="4" w:space="0" w:color="auto"/>
              <w:right w:val="single" w:sz="4" w:space="0" w:color="auto"/>
            </w:tcBorders>
            <w:shd w:val="clear" w:color="auto" w:fill="auto"/>
            <w:vAlign w:val="bottom"/>
            <w:hideMark/>
          </w:tcPr>
          <w:p w14:paraId="27D052AD" w14:textId="77777777" w:rsidR="001E0AF9" w:rsidRPr="005E32DB" w:rsidRDefault="001E0AF9" w:rsidP="006C1A8D">
            <w:pPr>
              <w:jc w:val="center"/>
              <w:rPr>
                <w:color w:val="000000"/>
                <w:sz w:val="22"/>
              </w:rPr>
            </w:pPr>
          </w:p>
        </w:tc>
      </w:tr>
      <w:tr w:rsidR="001E0AF9" w:rsidRPr="005E32DB" w14:paraId="39554CE2" w14:textId="77777777" w:rsidTr="006C1A8D">
        <w:trPr>
          <w:trHeight w:val="206"/>
        </w:trPr>
        <w:tc>
          <w:tcPr>
            <w:tcW w:w="998" w:type="dxa"/>
            <w:vMerge/>
            <w:tcBorders>
              <w:top w:val="single" w:sz="4" w:space="0" w:color="auto"/>
              <w:left w:val="single" w:sz="4" w:space="0" w:color="auto"/>
              <w:bottom w:val="single" w:sz="4" w:space="0" w:color="000000"/>
              <w:right w:val="single" w:sz="4" w:space="0" w:color="auto"/>
            </w:tcBorders>
            <w:vAlign w:val="center"/>
            <w:hideMark/>
          </w:tcPr>
          <w:p w14:paraId="738E0635" w14:textId="77777777" w:rsidR="001E0AF9" w:rsidRPr="005E32DB" w:rsidRDefault="001E0AF9" w:rsidP="006C1A8D">
            <w:pPr>
              <w:jc w:val="center"/>
              <w:rPr>
                <w:color w:val="000000"/>
                <w:sz w:val="22"/>
              </w:rPr>
            </w:pPr>
          </w:p>
        </w:tc>
        <w:tc>
          <w:tcPr>
            <w:tcW w:w="1341" w:type="dxa"/>
            <w:tcBorders>
              <w:top w:val="nil"/>
              <w:left w:val="nil"/>
              <w:bottom w:val="single" w:sz="4" w:space="0" w:color="auto"/>
              <w:right w:val="single" w:sz="4" w:space="0" w:color="auto"/>
            </w:tcBorders>
            <w:shd w:val="clear" w:color="auto" w:fill="auto"/>
            <w:vAlign w:val="center"/>
            <w:hideMark/>
          </w:tcPr>
          <w:p w14:paraId="2A910815" w14:textId="77777777" w:rsidR="001E0AF9" w:rsidRPr="005E32DB" w:rsidRDefault="001E0AF9" w:rsidP="006C1A8D">
            <w:pPr>
              <w:jc w:val="center"/>
              <w:rPr>
                <w:color w:val="000000"/>
                <w:sz w:val="22"/>
              </w:rPr>
            </w:pPr>
            <w:r w:rsidRPr="005E32DB">
              <w:rPr>
                <w:color w:val="000000"/>
                <w:sz w:val="22"/>
              </w:rPr>
              <w:t>a</w:t>
            </w:r>
          </w:p>
        </w:tc>
        <w:tc>
          <w:tcPr>
            <w:tcW w:w="1179" w:type="dxa"/>
            <w:tcBorders>
              <w:top w:val="nil"/>
              <w:left w:val="nil"/>
              <w:bottom w:val="single" w:sz="4" w:space="0" w:color="auto"/>
              <w:right w:val="single" w:sz="4" w:space="0" w:color="auto"/>
            </w:tcBorders>
            <w:shd w:val="clear" w:color="auto" w:fill="auto"/>
            <w:noWrap/>
            <w:vAlign w:val="center"/>
            <w:hideMark/>
          </w:tcPr>
          <w:p w14:paraId="18EFC59A" w14:textId="77777777" w:rsidR="001E0AF9" w:rsidRPr="005E32DB" w:rsidRDefault="001E0AF9" w:rsidP="006C1A8D">
            <w:pPr>
              <w:jc w:val="center"/>
              <w:rPr>
                <w:color w:val="000000"/>
                <w:sz w:val="22"/>
              </w:rPr>
            </w:pPr>
            <w:r w:rsidRPr="005E32DB">
              <w:rPr>
                <w:color w:val="000000"/>
                <w:sz w:val="22"/>
              </w:rPr>
              <w:t>b</w:t>
            </w:r>
          </w:p>
        </w:tc>
        <w:tc>
          <w:tcPr>
            <w:tcW w:w="1260" w:type="dxa"/>
            <w:tcBorders>
              <w:top w:val="nil"/>
              <w:left w:val="nil"/>
              <w:bottom w:val="single" w:sz="4" w:space="0" w:color="auto"/>
              <w:right w:val="single" w:sz="4" w:space="0" w:color="auto"/>
            </w:tcBorders>
            <w:shd w:val="clear" w:color="auto" w:fill="auto"/>
            <w:vAlign w:val="center"/>
            <w:hideMark/>
          </w:tcPr>
          <w:p w14:paraId="417C72B9" w14:textId="77777777" w:rsidR="001E0AF9" w:rsidRPr="005E32DB" w:rsidRDefault="001E0AF9" w:rsidP="006C1A8D">
            <w:pPr>
              <w:jc w:val="center"/>
              <w:rPr>
                <w:color w:val="000000"/>
                <w:sz w:val="22"/>
              </w:rPr>
            </w:pPr>
            <w:r w:rsidRPr="005E32DB">
              <w:rPr>
                <w:color w:val="000000"/>
                <w:sz w:val="22"/>
              </w:rPr>
              <w:t>c</w:t>
            </w:r>
          </w:p>
        </w:tc>
        <w:tc>
          <w:tcPr>
            <w:tcW w:w="1218" w:type="dxa"/>
            <w:tcBorders>
              <w:top w:val="nil"/>
              <w:left w:val="nil"/>
              <w:bottom w:val="single" w:sz="4" w:space="0" w:color="auto"/>
              <w:right w:val="single" w:sz="4" w:space="0" w:color="auto"/>
            </w:tcBorders>
            <w:shd w:val="clear" w:color="auto" w:fill="auto"/>
            <w:vAlign w:val="center"/>
            <w:hideMark/>
          </w:tcPr>
          <w:p w14:paraId="5E49EB83" w14:textId="77777777" w:rsidR="001E0AF9" w:rsidRPr="005E32DB" w:rsidRDefault="001E0AF9" w:rsidP="006C1A8D">
            <w:pPr>
              <w:jc w:val="center"/>
              <w:rPr>
                <w:color w:val="000000"/>
                <w:sz w:val="22"/>
              </w:rPr>
            </w:pPr>
            <w:r w:rsidRPr="005E32DB">
              <w:rPr>
                <w:color w:val="000000"/>
                <w:sz w:val="22"/>
              </w:rPr>
              <w:t>d = b x c</w:t>
            </w:r>
          </w:p>
        </w:tc>
        <w:tc>
          <w:tcPr>
            <w:tcW w:w="1569" w:type="dxa"/>
            <w:tcBorders>
              <w:top w:val="nil"/>
              <w:left w:val="nil"/>
              <w:bottom w:val="single" w:sz="4" w:space="0" w:color="auto"/>
              <w:right w:val="single" w:sz="4" w:space="0" w:color="auto"/>
            </w:tcBorders>
            <w:shd w:val="clear" w:color="auto" w:fill="auto"/>
            <w:vAlign w:val="center"/>
            <w:hideMark/>
          </w:tcPr>
          <w:p w14:paraId="54DCE54B" w14:textId="77777777" w:rsidR="001E0AF9" w:rsidRPr="005E32DB" w:rsidRDefault="001E0AF9" w:rsidP="006C1A8D">
            <w:pPr>
              <w:ind w:left="-69" w:right="-119"/>
              <w:jc w:val="center"/>
              <w:rPr>
                <w:color w:val="000000"/>
                <w:sz w:val="22"/>
              </w:rPr>
            </w:pPr>
            <w:r w:rsidRPr="005E32DB">
              <w:rPr>
                <w:color w:val="000000"/>
                <w:sz w:val="22"/>
              </w:rPr>
              <w:t>e = d x $</w:t>
            </w:r>
            <w:r>
              <w:rPr>
                <w:color w:val="000000"/>
                <w:sz w:val="22"/>
              </w:rPr>
              <w:t>30.67</w:t>
            </w:r>
          </w:p>
        </w:tc>
      </w:tr>
      <w:tr w:rsidR="001E0AF9" w:rsidRPr="005E32DB" w14:paraId="34191C4A" w14:textId="77777777" w:rsidTr="006C1A8D">
        <w:trPr>
          <w:trHeight w:val="288"/>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18733D64" w14:textId="77777777" w:rsidR="001E0AF9" w:rsidRPr="005E32DB" w:rsidRDefault="001E0AF9" w:rsidP="006C1A8D">
            <w:pPr>
              <w:jc w:val="center"/>
              <w:rPr>
                <w:color w:val="000000"/>
                <w:sz w:val="22"/>
              </w:rPr>
            </w:pPr>
            <w:r w:rsidRPr="005E32DB">
              <w:rPr>
                <w:color w:val="000000"/>
                <w:sz w:val="22"/>
              </w:rPr>
              <w:t>2017</w:t>
            </w:r>
          </w:p>
        </w:tc>
        <w:tc>
          <w:tcPr>
            <w:tcW w:w="1341" w:type="dxa"/>
            <w:tcBorders>
              <w:top w:val="nil"/>
              <w:left w:val="nil"/>
              <w:bottom w:val="single" w:sz="4" w:space="0" w:color="auto"/>
              <w:right w:val="single" w:sz="4" w:space="0" w:color="auto"/>
            </w:tcBorders>
            <w:shd w:val="clear" w:color="auto" w:fill="auto"/>
            <w:noWrap/>
            <w:vAlign w:val="center"/>
            <w:hideMark/>
          </w:tcPr>
          <w:p w14:paraId="1806DD27" w14:textId="77777777" w:rsidR="001E0AF9" w:rsidRPr="005E32DB" w:rsidRDefault="001E0AF9" w:rsidP="006C1A8D">
            <w:pPr>
              <w:jc w:val="right"/>
              <w:rPr>
                <w:color w:val="000000"/>
                <w:sz w:val="22"/>
              </w:rPr>
            </w:pPr>
            <w:r w:rsidRPr="005E32DB">
              <w:rPr>
                <w:color w:val="000000"/>
                <w:sz w:val="22"/>
              </w:rPr>
              <w:t>84,391</w:t>
            </w:r>
          </w:p>
        </w:tc>
        <w:tc>
          <w:tcPr>
            <w:tcW w:w="1179" w:type="dxa"/>
            <w:tcBorders>
              <w:top w:val="nil"/>
              <w:left w:val="nil"/>
              <w:bottom w:val="single" w:sz="4" w:space="0" w:color="auto"/>
              <w:right w:val="single" w:sz="4" w:space="0" w:color="auto"/>
            </w:tcBorders>
            <w:shd w:val="clear" w:color="auto" w:fill="auto"/>
            <w:noWrap/>
            <w:vAlign w:val="center"/>
            <w:hideMark/>
          </w:tcPr>
          <w:p w14:paraId="5A5EE101" w14:textId="77777777" w:rsidR="001E0AF9" w:rsidRPr="005E32DB" w:rsidRDefault="001E0AF9" w:rsidP="006C1A8D">
            <w:pPr>
              <w:jc w:val="right"/>
              <w:rPr>
                <w:color w:val="000000"/>
                <w:sz w:val="22"/>
              </w:rPr>
            </w:pPr>
            <w:r w:rsidRPr="005E32DB">
              <w:rPr>
                <w:color w:val="000000"/>
                <w:sz w:val="22"/>
              </w:rPr>
              <w:t>84,391</w:t>
            </w:r>
          </w:p>
        </w:tc>
        <w:tc>
          <w:tcPr>
            <w:tcW w:w="1260" w:type="dxa"/>
            <w:tcBorders>
              <w:top w:val="nil"/>
              <w:left w:val="nil"/>
              <w:bottom w:val="single" w:sz="4" w:space="0" w:color="auto"/>
              <w:right w:val="single" w:sz="4" w:space="0" w:color="auto"/>
            </w:tcBorders>
            <w:shd w:val="clear" w:color="auto" w:fill="auto"/>
            <w:vAlign w:val="center"/>
            <w:hideMark/>
          </w:tcPr>
          <w:p w14:paraId="04EADA47" w14:textId="77777777" w:rsidR="001E0AF9" w:rsidRPr="005E32DB" w:rsidRDefault="001E0AF9" w:rsidP="006C1A8D">
            <w:pPr>
              <w:jc w:val="right"/>
              <w:rPr>
                <w:color w:val="000000"/>
                <w:sz w:val="22"/>
              </w:rPr>
            </w:pPr>
            <w:r w:rsidRPr="005E32DB">
              <w:rPr>
                <w:color w:val="000000"/>
                <w:sz w:val="22"/>
              </w:rPr>
              <w:t>1.80</w:t>
            </w:r>
          </w:p>
        </w:tc>
        <w:tc>
          <w:tcPr>
            <w:tcW w:w="1218" w:type="dxa"/>
            <w:tcBorders>
              <w:top w:val="nil"/>
              <w:left w:val="nil"/>
              <w:bottom w:val="single" w:sz="4" w:space="0" w:color="auto"/>
              <w:right w:val="single" w:sz="4" w:space="0" w:color="auto"/>
            </w:tcBorders>
            <w:shd w:val="clear" w:color="auto" w:fill="auto"/>
            <w:vAlign w:val="center"/>
            <w:hideMark/>
          </w:tcPr>
          <w:p w14:paraId="40C49362" w14:textId="4856A901" w:rsidR="001E0AF9" w:rsidRPr="005E32DB" w:rsidRDefault="006C371B" w:rsidP="006C1A8D">
            <w:pPr>
              <w:jc w:val="right"/>
              <w:rPr>
                <w:color w:val="000000"/>
                <w:sz w:val="22"/>
              </w:rPr>
            </w:pPr>
            <w:r>
              <w:rPr>
                <w:color w:val="000000"/>
                <w:sz w:val="22"/>
              </w:rPr>
              <w:t>151,904</w:t>
            </w:r>
          </w:p>
        </w:tc>
        <w:tc>
          <w:tcPr>
            <w:tcW w:w="1569" w:type="dxa"/>
            <w:tcBorders>
              <w:top w:val="nil"/>
              <w:left w:val="nil"/>
              <w:bottom w:val="single" w:sz="4" w:space="0" w:color="auto"/>
              <w:right w:val="single" w:sz="4" w:space="0" w:color="auto"/>
            </w:tcBorders>
            <w:shd w:val="clear" w:color="auto" w:fill="auto"/>
            <w:vAlign w:val="center"/>
            <w:hideMark/>
          </w:tcPr>
          <w:p w14:paraId="5056FC47" w14:textId="3F9E6162" w:rsidR="001E0AF9" w:rsidRPr="005E32DB" w:rsidRDefault="001E0AF9" w:rsidP="006C371B">
            <w:pPr>
              <w:jc w:val="right"/>
              <w:rPr>
                <w:color w:val="000000"/>
                <w:sz w:val="22"/>
              </w:rPr>
            </w:pPr>
            <w:r w:rsidRPr="00BE3F75">
              <w:rPr>
                <w:color w:val="000000"/>
                <w:sz w:val="22"/>
                <w:szCs w:val="22"/>
              </w:rPr>
              <w:t>$</w:t>
            </w:r>
            <w:r w:rsidR="006C371B">
              <w:rPr>
                <w:color w:val="000000"/>
                <w:sz w:val="22"/>
                <w:szCs w:val="22"/>
              </w:rPr>
              <w:t>4,658,896</w:t>
            </w:r>
            <w:r w:rsidRPr="00BE3F75">
              <w:rPr>
                <w:color w:val="000000"/>
                <w:sz w:val="22"/>
                <w:szCs w:val="22"/>
              </w:rPr>
              <w:t xml:space="preserve"> </w:t>
            </w:r>
          </w:p>
        </w:tc>
      </w:tr>
      <w:tr w:rsidR="001E0AF9" w:rsidRPr="005E32DB" w14:paraId="1F36278D" w14:textId="77777777" w:rsidTr="006C1A8D">
        <w:trPr>
          <w:trHeight w:val="288"/>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425F1D52" w14:textId="77777777" w:rsidR="001E0AF9" w:rsidRPr="005E32DB" w:rsidRDefault="001E0AF9" w:rsidP="006C1A8D">
            <w:pPr>
              <w:jc w:val="center"/>
              <w:rPr>
                <w:color w:val="000000"/>
                <w:sz w:val="22"/>
              </w:rPr>
            </w:pPr>
            <w:r w:rsidRPr="005E32DB">
              <w:rPr>
                <w:color w:val="000000"/>
                <w:sz w:val="22"/>
              </w:rPr>
              <w:t>2018</w:t>
            </w:r>
          </w:p>
        </w:tc>
        <w:tc>
          <w:tcPr>
            <w:tcW w:w="1341" w:type="dxa"/>
            <w:tcBorders>
              <w:top w:val="nil"/>
              <w:left w:val="nil"/>
              <w:bottom w:val="single" w:sz="4" w:space="0" w:color="auto"/>
              <w:right w:val="single" w:sz="4" w:space="0" w:color="auto"/>
            </w:tcBorders>
            <w:shd w:val="clear" w:color="auto" w:fill="auto"/>
            <w:noWrap/>
            <w:vAlign w:val="center"/>
            <w:hideMark/>
          </w:tcPr>
          <w:p w14:paraId="55F4B5D8" w14:textId="77777777" w:rsidR="001E0AF9" w:rsidRPr="005E32DB" w:rsidRDefault="001E0AF9" w:rsidP="006C1A8D">
            <w:pPr>
              <w:jc w:val="right"/>
              <w:rPr>
                <w:color w:val="000000"/>
                <w:sz w:val="22"/>
              </w:rPr>
            </w:pPr>
            <w:r w:rsidRPr="005E32DB">
              <w:rPr>
                <w:color w:val="000000"/>
                <w:sz w:val="22"/>
              </w:rPr>
              <w:t>85,234</w:t>
            </w:r>
          </w:p>
        </w:tc>
        <w:tc>
          <w:tcPr>
            <w:tcW w:w="1179" w:type="dxa"/>
            <w:tcBorders>
              <w:top w:val="nil"/>
              <w:left w:val="nil"/>
              <w:bottom w:val="single" w:sz="4" w:space="0" w:color="auto"/>
              <w:right w:val="single" w:sz="4" w:space="0" w:color="auto"/>
            </w:tcBorders>
            <w:shd w:val="clear" w:color="auto" w:fill="auto"/>
            <w:noWrap/>
            <w:vAlign w:val="center"/>
            <w:hideMark/>
          </w:tcPr>
          <w:p w14:paraId="27F0FE41" w14:textId="77777777" w:rsidR="001E0AF9" w:rsidRPr="005E32DB" w:rsidRDefault="001E0AF9" w:rsidP="006C1A8D">
            <w:pPr>
              <w:jc w:val="right"/>
              <w:rPr>
                <w:color w:val="000000"/>
                <w:sz w:val="22"/>
              </w:rPr>
            </w:pPr>
            <w:r w:rsidRPr="005E32DB">
              <w:rPr>
                <w:color w:val="000000"/>
                <w:sz w:val="22"/>
              </w:rPr>
              <w:t>85,234</w:t>
            </w:r>
          </w:p>
        </w:tc>
        <w:tc>
          <w:tcPr>
            <w:tcW w:w="1260" w:type="dxa"/>
            <w:tcBorders>
              <w:top w:val="nil"/>
              <w:left w:val="nil"/>
              <w:bottom w:val="single" w:sz="4" w:space="0" w:color="auto"/>
              <w:right w:val="single" w:sz="4" w:space="0" w:color="auto"/>
            </w:tcBorders>
            <w:shd w:val="clear" w:color="auto" w:fill="auto"/>
            <w:vAlign w:val="center"/>
            <w:hideMark/>
          </w:tcPr>
          <w:p w14:paraId="6356D4D5" w14:textId="77777777" w:rsidR="001E0AF9" w:rsidRPr="005E32DB" w:rsidRDefault="001E0AF9" w:rsidP="006C1A8D">
            <w:pPr>
              <w:jc w:val="right"/>
              <w:rPr>
                <w:color w:val="000000"/>
                <w:sz w:val="22"/>
              </w:rPr>
            </w:pPr>
            <w:r w:rsidRPr="005E32DB">
              <w:rPr>
                <w:color w:val="000000"/>
                <w:sz w:val="22"/>
              </w:rPr>
              <w:t>1.80</w:t>
            </w:r>
          </w:p>
        </w:tc>
        <w:tc>
          <w:tcPr>
            <w:tcW w:w="1218" w:type="dxa"/>
            <w:tcBorders>
              <w:top w:val="nil"/>
              <w:left w:val="nil"/>
              <w:bottom w:val="single" w:sz="4" w:space="0" w:color="auto"/>
              <w:right w:val="single" w:sz="4" w:space="0" w:color="auto"/>
            </w:tcBorders>
            <w:shd w:val="clear" w:color="auto" w:fill="auto"/>
            <w:vAlign w:val="center"/>
            <w:hideMark/>
          </w:tcPr>
          <w:p w14:paraId="152FEBB0" w14:textId="3A0AB429" w:rsidR="001E0AF9" w:rsidRPr="005E32DB" w:rsidRDefault="006C371B" w:rsidP="006C1A8D">
            <w:pPr>
              <w:jc w:val="right"/>
              <w:rPr>
                <w:color w:val="000000"/>
                <w:sz w:val="22"/>
              </w:rPr>
            </w:pPr>
            <w:r>
              <w:rPr>
                <w:color w:val="000000"/>
                <w:sz w:val="22"/>
              </w:rPr>
              <w:t>153,421</w:t>
            </w:r>
          </w:p>
        </w:tc>
        <w:tc>
          <w:tcPr>
            <w:tcW w:w="1569" w:type="dxa"/>
            <w:tcBorders>
              <w:top w:val="nil"/>
              <w:left w:val="nil"/>
              <w:bottom w:val="single" w:sz="4" w:space="0" w:color="auto"/>
              <w:right w:val="single" w:sz="4" w:space="0" w:color="auto"/>
            </w:tcBorders>
            <w:shd w:val="clear" w:color="auto" w:fill="auto"/>
            <w:vAlign w:val="center"/>
            <w:hideMark/>
          </w:tcPr>
          <w:p w14:paraId="6A717F86" w14:textId="47AE4E47" w:rsidR="001E0AF9" w:rsidRPr="005E32DB" w:rsidRDefault="001E0AF9" w:rsidP="006D3F4E">
            <w:pPr>
              <w:jc w:val="right"/>
              <w:rPr>
                <w:color w:val="000000"/>
                <w:sz w:val="22"/>
              </w:rPr>
            </w:pPr>
            <w:r w:rsidRPr="00BE3F75">
              <w:rPr>
                <w:color w:val="000000"/>
                <w:sz w:val="22"/>
                <w:szCs w:val="22"/>
              </w:rPr>
              <w:t>$</w:t>
            </w:r>
            <w:r w:rsidR="006D3F4E">
              <w:rPr>
                <w:color w:val="000000"/>
                <w:sz w:val="22"/>
                <w:szCs w:val="22"/>
              </w:rPr>
              <w:t>4,705,422</w:t>
            </w:r>
            <w:r w:rsidRPr="00BE3F75">
              <w:rPr>
                <w:color w:val="000000"/>
                <w:sz w:val="22"/>
                <w:szCs w:val="22"/>
              </w:rPr>
              <w:t xml:space="preserve"> </w:t>
            </w:r>
          </w:p>
        </w:tc>
      </w:tr>
      <w:tr w:rsidR="001E0AF9" w:rsidRPr="005E32DB" w14:paraId="62E91713" w14:textId="77777777" w:rsidTr="006C1A8D">
        <w:trPr>
          <w:trHeight w:val="288"/>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7B9806F7" w14:textId="77777777" w:rsidR="001E0AF9" w:rsidRPr="005E32DB" w:rsidRDefault="001E0AF9" w:rsidP="006C1A8D">
            <w:pPr>
              <w:jc w:val="center"/>
              <w:rPr>
                <w:color w:val="000000"/>
                <w:sz w:val="22"/>
              </w:rPr>
            </w:pPr>
            <w:r w:rsidRPr="005E32DB">
              <w:rPr>
                <w:color w:val="000000"/>
                <w:sz w:val="22"/>
              </w:rPr>
              <w:t>2019</w:t>
            </w:r>
          </w:p>
        </w:tc>
        <w:tc>
          <w:tcPr>
            <w:tcW w:w="1341" w:type="dxa"/>
            <w:tcBorders>
              <w:top w:val="nil"/>
              <w:left w:val="nil"/>
              <w:bottom w:val="single" w:sz="4" w:space="0" w:color="auto"/>
              <w:right w:val="single" w:sz="4" w:space="0" w:color="auto"/>
            </w:tcBorders>
            <w:shd w:val="clear" w:color="auto" w:fill="auto"/>
            <w:noWrap/>
            <w:vAlign w:val="center"/>
            <w:hideMark/>
          </w:tcPr>
          <w:p w14:paraId="12501B28" w14:textId="77777777" w:rsidR="001E0AF9" w:rsidRPr="005E32DB" w:rsidRDefault="001E0AF9" w:rsidP="006C1A8D">
            <w:pPr>
              <w:jc w:val="right"/>
              <w:rPr>
                <w:color w:val="000000"/>
                <w:sz w:val="22"/>
              </w:rPr>
            </w:pPr>
            <w:r w:rsidRPr="005E32DB">
              <w:rPr>
                <w:color w:val="000000"/>
                <w:sz w:val="22"/>
              </w:rPr>
              <w:t>86,087</w:t>
            </w:r>
          </w:p>
        </w:tc>
        <w:tc>
          <w:tcPr>
            <w:tcW w:w="1179" w:type="dxa"/>
            <w:tcBorders>
              <w:top w:val="nil"/>
              <w:left w:val="nil"/>
              <w:bottom w:val="single" w:sz="4" w:space="0" w:color="auto"/>
              <w:right w:val="single" w:sz="4" w:space="0" w:color="auto"/>
            </w:tcBorders>
            <w:shd w:val="clear" w:color="auto" w:fill="auto"/>
            <w:noWrap/>
            <w:vAlign w:val="center"/>
            <w:hideMark/>
          </w:tcPr>
          <w:p w14:paraId="262E96E3" w14:textId="77777777" w:rsidR="001E0AF9" w:rsidRPr="005E32DB" w:rsidRDefault="001E0AF9" w:rsidP="006C1A8D">
            <w:pPr>
              <w:jc w:val="right"/>
              <w:rPr>
                <w:color w:val="000000"/>
                <w:sz w:val="22"/>
              </w:rPr>
            </w:pPr>
            <w:r w:rsidRPr="005E32DB">
              <w:rPr>
                <w:color w:val="000000"/>
                <w:sz w:val="22"/>
              </w:rPr>
              <w:t>86,087</w:t>
            </w:r>
          </w:p>
        </w:tc>
        <w:tc>
          <w:tcPr>
            <w:tcW w:w="1260" w:type="dxa"/>
            <w:tcBorders>
              <w:top w:val="nil"/>
              <w:left w:val="nil"/>
              <w:bottom w:val="single" w:sz="4" w:space="0" w:color="auto"/>
              <w:right w:val="single" w:sz="4" w:space="0" w:color="auto"/>
            </w:tcBorders>
            <w:shd w:val="clear" w:color="auto" w:fill="auto"/>
            <w:vAlign w:val="center"/>
            <w:hideMark/>
          </w:tcPr>
          <w:p w14:paraId="645F55A2" w14:textId="77777777" w:rsidR="001E0AF9" w:rsidRPr="005E32DB" w:rsidRDefault="001E0AF9" w:rsidP="006C1A8D">
            <w:pPr>
              <w:jc w:val="right"/>
              <w:rPr>
                <w:color w:val="000000"/>
                <w:sz w:val="22"/>
              </w:rPr>
            </w:pPr>
            <w:r w:rsidRPr="005E32DB">
              <w:rPr>
                <w:color w:val="000000"/>
                <w:sz w:val="22"/>
              </w:rPr>
              <w:t>1.80</w:t>
            </w:r>
          </w:p>
        </w:tc>
        <w:tc>
          <w:tcPr>
            <w:tcW w:w="1218" w:type="dxa"/>
            <w:tcBorders>
              <w:top w:val="nil"/>
              <w:left w:val="nil"/>
              <w:bottom w:val="single" w:sz="4" w:space="0" w:color="auto"/>
              <w:right w:val="single" w:sz="4" w:space="0" w:color="auto"/>
            </w:tcBorders>
            <w:shd w:val="clear" w:color="auto" w:fill="auto"/>
            <w:vAlign w:val="center"/>
            <w:hideMark/>
          </w:tcPr>
          <w:p w14:paraId="38651985" w14:textId="04FDDB47" w:rsidR="001E0AF9" w:rsidRPr="005E32DB" w:rsidRDefault="006C371B" w:rsidP="006C1A8D">
            <w:pPr>
              <w:jc w:val="right"/>
              <w:rPr>
                <w:color w:val="000000"/>
                <w:sz w:val="22"/>
              </w:rPr>
            </w:pPr>
            <w:r>
              <w:rPr>
                <w:color w:val="000000"/>
                <w:sz w:val="22"/>
              </w:rPr>
              <w:t>154,957</w:t>
            </w:r>
          </w:p>
        </w:tc>
        <w:tc>
          <w:tcPr>
            <w:tcW w:w="1569" w:type="dxa"/>
            <w:tcBorders>
              <w:top w:val="nil"/>
              <w:left w:val="nil"/>
              <w:bottom w:val="single" w:sz="4" w:space="0" w:color="auto"/>
              <w:right w:val="single" w:sz="4" w:space="0" w:color="auto"/>
            </w:tcBorders>
            <w:shd w:val="clear" w:color="auto" w:fill="auto"/>
            <w:vAlign w:val="center"/>
            <w:hideMark/>
          </w:tcPr>
          <w:p w14:paraId="1990CBDA" w14:textId="19D1F256" w:rsidR="001E0AF9" w:rsidRPr="005E32DB" w:rsidRDefault="001E0AF9" w:rsidP="006D3F4E">
            <w:pPr>
              <w:jc w:val="right"/>
              <w:rPr>
                <w:color w:val="000000"/>
                <w:sz w:val="22"/>
              </w:rPr>
            </w:pPr>
            <w:r w:rsidRPr="00BE3F75">
              <w:rPr>
                <w:color w:val="000000"/>
                <w:sz w:val="22"/>
                <w:szCs w:val="22"/>
              </w:rPr>
              <w:t>$</w:t>
            </w:r>
            <w:r w:rsidR="006D3F4E">
              <w:rPr>
                <w:color w:val="000000"/>
                <w:sz w:val="22"/>
                <w:szCs w:val="22"/>
              </w:rPr>
              <w:t>4,752,531</w:t>
            </w:r>
            <w:r w:rsidRPr="00BE3F75">
              <w:rPr>
                <w:color w:val="000000"/>
                <w:sz w:val="22"/>
                <w:szCs w:val="22"/>
              </w:rPr>
              <w:t xml:space="preserve"> </w:t>
            </w:r>
          </w:p>
        </w:tc>
      </w:tr>
      <w:tr w:rsidR="001E0AF9" w:rsidRPr="005E32DB" w14:paraId="7BD43F47" w14:textId="77777777" w:rsidTr="006C1A8D">
        <w:trPr>
          <w:trHeight w:val="288"/>
        </w:trPr>
        <w:tc>
          <w:tcPr>
            <w:tcW w:w="998" w:type="dxa"/>
            <w:tcBorders>
              <w:top w:val="nil"/>
              <w:left w:val="single" w:sz="4" w:space="0" w:color="auto"/>
              <w:bottom w:val="single" w:sz="4" w:space="0" w:color="auto"/>
              <w:right w:val="single" w:sz="4" w:space="0" w:color="auto"/>
            </w:tcBorders>
            <w:shd w:val="clear" w:color="auto" w:fill="auto"/>
            <w:vAlign w:val="center"/>
            <w:hideMark/>
          </w:tcPr>
          <w:p w14:paraId="23272C8A" w14:textId="77777777" w:rsidR="001E0AF9" w:rsidRPr="005E32DB" w:rsidRDefault="001E0AF9" w:rsidP="006C1A8D">
            <w:pPr>
              <w:rPr>
                <w:b/>
                <w:color w:val="000000"/>
                <w:sz w:val="22"/>
              </w:rPr>
            </w:pPr>
            <w:r w:rsidRPr="005E32DB">
              <w:rPr>
                <w:b/>
                <w:color w:val="000000"/>
                <w:sz w:val="22"/>
              </w:rPr>
              <w:lastRenderedPageBreak/>
              <w:t xml:space="preserve">Total </w:t>
            </w:r>
          </w:p>
        </w:tc>
        <w:tc>
          <w:tcPr>
            <w:tcW w:w="1341" w:type="dxa"/>
            <w:tcBorders>
              <w:top w:val="nil"/>
              <w:left w:val="nil"/>
              <w:bottom w:val="single" w:sz="4" w:space="0" w:color="auto"/>
              <w:right w:val="single" w:sz="4" w:space="0" w:color="auto"/>
            </w:tcBorders>
            <w:shd w:val="clear" w:color="auto" w:fill="auto"/>
            <w:noWrap/>
            <w:vAlign w:val="center"/>
            <w:hideMark/>
          </w:tcPr>
          <w:p w14:paraId="30E46E8B" w14:textId="77777777" w:rsidR="001E0AF9" w:rsidRPr="005E32DB" w:rsidRDefault="001E0AF9" w:rsidP="006C1A8D">
            <w:pPr>
              <w:jc w:val="right"/>
              <w:rPr>
                <w:b/>
                <w:color w:val="000000"/>
                <w:sz w:val="22"/>
              </w:rPr>
            </w:pPr>
            <w:r w:rsidRPr="005E32DB">
              <w:rPr>
                <w:b/>
                <w:color w:val="000000"/>
                <w:sz w:val="22"/>
              </w:rPr>
              <w:t>255,712</w:t>
            </w:r>
          </w:p>
        </w:tc>
        <w:tc>
          <w:tcPr>
            <w:tcW w:w="1179" w:type="dxa"/>
            <w:tcBorders>
              <w:top w:val="nil"/>
              <w:left w:val="nil"/>
              <w:bottom w:val="single" w:sz="4" w:space="0" w:color="auto"/>
              <w:right w:val="single" w:sz="4" w:space="0" w:color="auto"/>
            </w:tcBorders>
            <w:shd w:val="clear" w:color="auto" w:fill="auto"/>
            <w:noWrap/>
            <w:vAlign w:val="center"/>
            <w:hideMark/>
          </w:tcPr>
          <w:p w14:paraId="46719E1E" w14:textId="77777777" w:rsidR="001E0AF9" w:rsidRPr="005E32DB" w:rsidRDefault="001E0AF9" w:rsidP="006C1A8D">
            <w:pPr>
              <w:jc w:val="right"/>
              <w:rPr>
                <w:b/>
                <w:color w:val="000000"/>
                <w:sz w:val="22"/>
              </w:rPr>
            </w:pPr>
            <w:r w:rsidRPr="005E32DB">
              <w:rPr>
                <w:b/>
                <w:color w:val="000000"/>
                <w:sz w:val="22"/>
              </w:rPr>
              <w:t>255,712</w:t>
            </w:r>
          </w:p>
        </w:tc>
        <w:tc>
          <w:tcPr>
            <w:tcW w:w="1260" w:type="dxa"/>
            <w:tcBorders>
              <w:top w:val="nil"/>
              <w:left w:val="nil"/>
              <w:bottom w:val="single" w:sz="4" w:space="0" w:color="auto"/>
              <w:right w:val="single" w:sz="4" w:space="0" w:color="auto"/>
            </w:tcBorders>
            <w:shd w:val="clear" w:color="000000" w:fill="D9D9D9"/>
            <w:vAlign w:val="center"/>
            <w:hideMark/>
          </w:tcPr>
          <w:p w14:paraId="0FCBB3A7" w14:textId="77777777" w:rsidR="001E0AF9" w:rsidRPr="005E32DB" w:rsidRDefault="001E0AF9" w:rsidP="006C1A8D">
            <w:pPr>
              <w:jc w:val="right"/>
              <w:rPr>
                <w:b/>
                <w:color w:val="000000"/>
                <w:sz w:val="22"/>
              </w:rPr>
            </w:pPr>
          </w:p>
        </w:tc>
        <w:tc>
          <w:tcPr>
            <w:tcW w:w="1218" w:type="dxa"/>
            <w:tcBorders>
              <w:top w:val="nil"/>
              <w:left w:val="nil"/>
              <w:bottom w:val="single" w:sz="4" w:space="0" w:color="auto"/>
              <w:right w:val="single" w:sz="4" w:space="0" w:color="auto"/>
            </w:tcBorders>
            <w:shd w:val="clear" w:color="auto" w:fill="auto"/>
            <w:vAlign w:val="center"/>
            <w:hideMark/>
          </w:tcPr>
          <w:p w14:paraId="14B7BD7A" w14:textId="264A81EB" w:rsidR="001E0AF9" w:rsidRPr="005E32DB" w:rsidRDefault="006C371B" w:rsidP="006C1A8D">
            <w:pPr>
              <w:jc w:val="right"/>
              <w:rPr>
                <w:b/>
                <w:color w:val="000000"/>
                <w:sz w:val="22"/>
              </w:rPr>
            </w:pPr>
            <w:r>
              <w:rPr>
                <w:b/>
                <w:color w:val="000000"/>
                <w:sz w:val="22"/>
              </w:rPr>
              <w:t>460,282</w:t>
            </w:r>
          </w:p>
        </w:tc>
        <w:tc>
          <w:tcPr>
            <w:tcW w:w="1569" w:type="dxa"/>
            <w:tcBorders>
              <w:top w:val="nil"/>
              <w:left w:val="nil"/>
              <w:bottom w:val="single" w:sz="4" w:space="0" w:color="auto"/>
              <w:right w:val="single" w:sz="4" w:space="0" w:color="auto"/>
            </w:tcBorders>
            <w:shd w:val="clear" w:color="auto" w:fill="auto"/>
            <w:vAlign w:val="center"/>
            <w:hideMark/>
          </w:tcPr>
          <w:p w14:paraId="67ECA073" w14:textId="1366E273" w:rsidR="001E0AF9" w:rsidRPr="005E32DB" w:rsidRDefault="001E0AF9" w:rsidP="006D3F4E">
            <w:pPr>
              <w:jc w:val="right"/>
              <w:rPr>
                <w:b/>
                <w:color w:val="000000"/>
                <w:sz w:val="22"/>
              </w:rPr>
            </w:pPr>
            <w:r w:rsidRPr="00BE3F75">
              <w:rPr>
                <w:b/>
                <w:bCs/>
                <w:color w:val="000000"/>
                <w:sz w:val="22"/>
                <w:szCs w:val="22"/>
              </w:rPr>
              <w:t>$</w:t>
            </w:r>
            <w:r w:rsidR="006D3F4E">
              <w:rPr>
                <w:b/>
                <w:bCs/>
                <w:color w:val="000000"/>
                <w:sz w:val="22"/>
                <w:szCs w:val="22"/>
              </w:rPr>
              <w:t>14,116,849</w:t>
            </w:r>
            <w:r w:rsidRPr="00BE3F75">
              <w:rPr>
                <w:b/>
                <w:bCs/>
                <w:color w:val="000000"/>
                <w:sz w:val="22"/>
                <w:szCs w:val="22"/>
              </w:rPr>
              <w:t xml:space="preserve"> </w:t>
            </w:r>
          </w:p>
        </w:tc>
      </w:tr>
      <w:tr w:rsidR="001E0AF9" w:rsidRPr="005E32DB" w14:paraId="3730BB5B" w14:textId="77777777" w:rsidTr="006C1A8D">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88C8F64" w14:textId="77777777" w:rsidR="001E0AF9" w:rsidRPr="005E32DB" w:rsidRDefault="001E0AF9" w:rsidP="006C1A8D">
            <w:pPr>
              <w:rPr>
                <w:b/>
                <w:color w:val="000000"/>
                <w:sz w:val="22"/>
              </w:rPr>
            </w:pPr>
            <w:r w:rsidRPr="005E32DB">
              <w:rPr>
                <w:b/>
                <w:color w:val="000000"/>
                <w:sz w:val="22"/>
              </w:rPr>
              <w:t>Average</w:t>
            </w:r>
          </w:p>
        </w:tc>
        <w:tc>
          <w:tcPr>
            <w:tcW w:w="1341" w:type="dxa"/>
            <w:tcBorders>
              <w:top w:val="nil"/>
              <w:left w:val="nil"/>
              <w:bottom w:val="single" w:sz="4" w:space="0" w:color="auto"/>
              <w:right w:val="single" w:sz="4" w:space="0" w:color="auto"/>
            </w:tcBorders>
            <w:shd w:val="clear" w:color="auto" w:fill="auto"/>
            <w:noWrap/>
            <w:vAlign w:val="center"/>
            <w:hideMark/>
          </w:tcPr>
          <w:p w14:paraId="6365A7E6" w14:textId="77777777" w:rsidR="001E0AF9" w:rsidRPr="005E32DB" w:rsidRDefault="001E0AF9" w:rsidP="006C1A8D">
            <w:pPr>
              <w:jc w:val="right"/>
              <w:rPr>
                <w:b/>
                <w:color w:val="000000"/>
                <w:sz w:val="22"/>
              </w:rPr>
            </w:pPr>
            <w:r w:rsidRPr="005E32DB">
              <w:rPr>
                <w:b/>
                <w:color w:val="000000"/>
                <w:sz w:val="22"/>
              </w:rPr>
              <w:t>85,237</w:t>
            </w:r>
          </w:p>
        </w:tc>
        <w:tc>
          <w:tcPr>
            <w:tcW w:w="1179" w:type="dxa"/>
            <w:tcBorders>
              <w:top w:val="nil"/>
              <w:left w:val="nil"/>
              <w:bottom w:val="single" w:sz="4" w:space="0" w:color="auto"/>
              <w:right w:val="single" w:sz="4" w:space="0" w:color="auto"/>
            </w:tcBorders>
            <w:shd w:val="clear" w:color="auto" w:fill="auto"/>
            <w:noWrap/>
            <w:vAlign w:val="center"/>
            <w:hideMark/>
          </w:tcPr>
          <w:p w14:paraId="4DE701B7" w14:textId="77777777" w:rsidR="001E0AF9" w:rsidRPr="005E32DB" w:rsidRDefault="001E0AF9" w:rsidP="006C1A8D">
            <w:pPr>
              <w:jc w:val="right"/>
              <w:rPr>
                <w:b/>
                <w:color w:val="000000"/>
                <w:sz w:val="22"/>
              </w:rPr>
            </w:pPr>
            <w:r w:rsidRPr="005E32DB">
              <w:rPr>
                <w:b/>
                <w:color w:val="000000"/>
                <w:sz w:val="22"/>
              </w:rPr>
              <w:t>85,237</w:t>
            </w:r>
          </w:p>
        </w:tc>
        <w:tc>
          <w:tcPr>
            <w:tcW w:w="1260" w:type="dxa"/>
            <w:tcBorders>
              <w:top w:val="nil"/>
              <w:left w:val="nil"/>
              <w:bottom w:val="single" w:sz="4" w:space="0" w:color="auto"/>
              <w:right w:val="single" w:sz="4" w:space="0" w:color="auto"/>
            </w:tcBorders>
            <w:shd w:val="clear" w:color="000000" w:fill="D9D9D9"/>
            <w:noWrap/>
            <w:vAlign w:val="center"/>
            <w:hideMark/>
          </w:tcPr>
          <w:p w14:paraId="3239972F" w14:textId="77777777" w:rsidR="001E0AF9" w:rsidRPr="005E32DB" w:rsidRDefault="001E0AF9" w:rsidP="006C1A8D">
            <w:pPr>
              <w:jc w:val="right"/>
              <w:rPr>
                <w:b/>
                <w:color w:val="000000"/>
                <w:sz w:val="22"/>
              </w:rPr>
            </w:pPr>
          </w:p>
        </w:tc>
        <w:tc>
          <w:tcPr>
            <w:tcW w:w="1218" w:type="dxa"/>
            <w:tcBorders>
              <w:top w:val="nil"/>
              <w:left w:val="nil"/>
              <w:bottom w:val="single" w:sz="4" w:space="0" w:color="auto"/>
              <w:right w:val="single" w:sz="4" w:space="0" w:color="auto"/>
            </w:tcBorders>
            <w:shd w:val="clear" w:color="auto" w:fill="auto"/>
            <w:vAlign w:val="center"/>
            <w:hideMark/>
          </w:tcPr>
          <w:p w14:paraId="6669A769" w14:textId="77777777" w:rsidR="001E0AF9" w:rsidRPr="005E32DB" w:rsidRDefault="001E0AF9" w:rsidP="006C1A8D">
            <w:pPr>
              <w:jc w:val="right"/>
              <w:rPr>
                <w:b/>
                <w:color w:val="000000"/>
                <w:sz w:val="22"/>
              </w:rPr>
            </w:pPr>
            <w:r w:rsidRPr="005E32DB">
              <w:rPr>
                <w:b/>
                <w:color w:val="000000"/>
                <w:sz w:val="22"/>
              </w:rPr>
              <w:t>153,427</w:t>
            </w:r>
          </w:p>
        </w:tc>
        <w:tc>
          <w:tcPr>
            <w:tcW w:w="1569" w:type="dxa"/>
            <w:tcBorders>
              <w:top w:val="nil"/>
              <w:left w:val="nil"/>
              <w:bottom w:val="single" w:sz="4" w:space="0" w:color="auto"/>
              <w:right w:val="single" w:sz="4" w:space="0" w:color="auto"/>
            </w:tcBorders>
            <w:shd w:val="clear" w:color="auto" w:fill="auto"/>
            <w:vAlign w:val="center"/>
            <w:hideMark/>
          </w:tcPr>
          <w:p w14:paraId="7E484FF7" w14:textId="6D0A1397" w:rsidR="001E0AF9" w:rsidRPr="005E32DB" w:rsidRDefault="001E0AF9" w:rsidP="006D3F4E">
            <w:pPr>
              <w:jc w:val="right"/>
              <w:rPr>
                <w:b/>
                <w:color w:val="000000"/>
                <w:sz w:val="22"/>
              </w:rPr>
            </w:pPr>
            <w:r w:rsidRPr="00BE3F75">
              <w:rPr>
                <w:b/>
                <w:bCs/>
                <w:color w:val="000000"/>
                <w:sz w:val="22"/>
                <w:szCs w:val="22"/>
              </w:rPr>
              <w:t>$</w:t>
            </w:r>
            <w:r w:rsidR="006D3F4E">
              <w:rPr>
                <w:b/>
                <w:bCs/>
                <w:color w:val="000000"/>
                <w:sz w:val="22"/>
                <w:szCs w:val="22"/>
              </w:rPr>
              <w:t>4,705,616</w:t>
            </w:r>
            <w:r w:rsidRPr="00BE3F75">
              <w:rPr>
                <w:b/>
                <w:bCs/>
                <w:color w:val="000000"/>
                <w:sz w:val="22"/>
                <w:szCs w:val="22"/>
              </w:rPr>
              <w:t xml:space="preserve"> </w:t>
            </w:r>
          </w:p>
        </w:tc>
      </w:tr>
    </w:tbl>
    <w:p w14:paraId="43A56B24" w14:textId="77777777" w:rsidR="0083262A" w:rsidRDefault="0083262A" w:rsidP="00C20245">
      <w:pPr>
        <w:ind w:left="720"/>
        <w:rPr>
          <w:b/>
          <w:sz w:val="24"/>
          <w:szCs w:val="24"/>
        </w:rPr>
      </w:pPr>
    </w:p>
    <w:p w14:paraId="3C0C1EAB" w14:textId="77777777" w:rsidR="0083262A" w:rsidRDefault="0083262A" w:rsidP="00C20245">
      <w:pPr>
        <w:ind w:left="720"/>
        <w:rPr>
          <w:b/>
          <w:sz w:val="24"/>
          <w:szCs w:val="24"/>
        </w:rPr>
      </w:pPr>
    </w:p>
    <w:p w14:paraId="070200A1" w14:textId="6F6D9E1F" w:rsidR="00C84113" w:rsidRDefault="00C84113" w:rsidP="006E4B1B">
      <w:pPr>
        <w:rPr>
          <w:b/>
          <w:sz w:val="24"/>
          <w:szCs w:val="24"/>
        </w:rPr>
      </w:pPr>
      <w:r>
        <w:rPr>
          <w:b/>
          <w:sz w:val="24"/>
          <w:szCs w:val="24"/>
        </w:rPr>
        <w:t>Summary:</w:t>
      </w:r>
      <w:r w:rsidR="006E4B1B">
        <w:rPr>
          <w:b/>
          <w:sz w:val="24"/>
          <w:szCs w:val="24"/>
        </w:rPr>
        <w:t xml:space="preserve"> Enrollments through TSA agent States and non-TSA agent States</w:t>
      </w:r>
    </w:p>
    <w:p w14:paraId="72DEDB4E" w14:textId="77777777" w:rsidR="00C84113" w:rsidRDefault="00C84113" w:rsidP="00C20245">
      <w:pPr>
        <w:ind w:left="720"/>
        <w:rPr>
          <w:b/>
          <w:sz w:val="24"/>
          <w:szCs w:val="24"/>
        </w:rPr>
      </w:pPr>
    </w:p>
    <w:p w14:paraId="3C017687" w14:textId="4DA8DC0F" w:rsidR="00326694" w:rsidRPr="00C84113" w:rsidRDefault="00C209A3" w:rsidP="00C20245">
      <w:pPr>
        <w:ind w:left="720"/>
        <w:rPr>
          <w:sz w:val="24"/>
          <w:szCs w:val="24"/>
        </w:rPr>
      </w:pPr>
      <w:r w:rsidRPr="00C84113">
        <w:rPr>
          <w:sz w:val="24"/>
          <w:szCs w:val="24"/>
        </w:rPr>
        <w:t xml:space="preserve">Total individual applicants’ hour burden during enrollment </w:t>
      </w:r>
      <w:r w:rsidR="006C1A8D">
        <w:rPr>
          <w:sz w:val="24"/>
          <w:szCs w:val="24"/>
        </w:rPr>
        <w:t>(Table 4</w:t>
      </w:r>
      <w:r w:rsidR="00C258E7">
        <w:rPr>
          <w:sz w:val="24"/>
          <w:szCs w:val="24"/>
        </w:rPr>
        <w:t>(c)</w:t>
      </w:r>
      <w:r w:rsidR="006C1A8D">
        <w:rPr>
          <w:sz w:val="24"/>
          <w:szCs w:val="24"/>
        </w:rPr>
        <w:t xml:space="preserve"> and </w:t>
      </w:r>
      <w:r w:rsidR="00C258E7">
        <w:rPr>
          <w:sz w:val="24"/>
          <w:szCs w:val="24"/>
        </w:rPr>
        <w:t xml:space="preserve">Table </w:t>
      </w:r>
      <w:r w:rsidR="006C1A8D">
        <w:rPr>
          <w:sz w:val="24"/>
          <w:szCs w:val="24"/>
        </w:rPr>
        <w:t>5)</w:t>
      </w:r>
    </w:p>
    <w:p w14:paraId="270F3E25" w14:textId="79FEE2D1" w:rsidR="00F27D46" w:rsidRPr="00C84113" w:rsidRDefault="00F27D46" w:rsidP="00F27D46">
      <w:pPr>
        <w:ind w:left="3150"/>
        <w:rPr>
          <w:color w:val="000000"/>
          <w:sz w:val="24"/>
          <w:szCs w:val="24"/>
        </w:rPr>
      </w:pPr>
      <w:r w:rsidRPr="00C84113">
        <w:rPr>
          <w:color w:val="000000"/>
          <w:sz w:val="24"/>
          <w:szCs w:val="24"/>
        </w:rPr>
        <w:t xml:space="preserve">= </w:t>
      </w:r>
      <w:r w:rsidR="006D3F4E">
        <w:rPr>
          <w:color w:val="000000"/>
          <w:sz w:val="24"/>
          <w:szCs w:val="24"/>
        </w:rPr>
        <w:t>994,444</w:t>
      </w:r>
      <w:r w:rsidRPr="00C84113">
        <w:rPr>
          <w:color w:val="000000"/>
          <w:sz w:val="24"/>
          <w:szCs w:val="24"/>
        </w:rPr>
        <w:t xml:space="preserve"> hours + </w:t>
      </w:r>
      <w:r w:rsidR="006D3F4E">
        <w:rPr>
          <w:color w:val="000000"/>
          <w:sz w:val="24"/>
          <w:szCs w:val="24"/>
        </w:rPr>
        <w:t>460,282</w:t>
      </w:r>
      <w:r w:rsidRPr="00C84113">
        <w:rPr>
          <w:color w:val="000000"/>
          <w:sz w:val="24"/>
          <w:szCs w:val="24"/>
        </w:rPr>
        <w:t xml:space="preserve"> hours</w:t>
      </w:r>
    </w:p>
    <w:p w14:paraId="0E30DD63" w14:textId="42506DDA" w:rsidR="00F27D46" w:rsidRPr="00C84113" w:rsidRDefault="00F27D46" w:rsidP="00F27D46">
      <w:pPr>
        <w:ind w:left="3150"/>
        <w:rPr>
          <w:color w:val="000000"/>
          <w:sz w:val="24"/>
          <w:szCs w:val="24"/>
        </w:rPr>
      </w:pPr>
      <w:r w:rsidRPr="00C84113">
        <w:rPr>
          <w:color w:val="000000"/>
          <w:sz w:val="24"/>
          <w:szCs w:val="24"/>
        </w:rPr>
        <w:t xml:space="preserve">= </w:t>
      </w:r>
      <w:r w:rsidR="006D3F4E">
        <w:rPr>
          <w:color w:val="000000"/>
          <w:sz w:val="24"/>
          <w:szCs w:val="24"/>
        </w:rPr>
        <w:t>1,454,726</w:t>
      </w:r>
      <w:r w:rsidRPr="00C84113">
        <w:rPr>
          <w:color w:val="000000"/>
          <w:sz w:val="24"/>
          <w:szCs w:val="24"/>
        </w:rPr>
        <w:t xml:space="preserve"> hours over three years</w:t>
      </w:r>
    </w:p>
    <w:p w14:paraId="4FBF57DE" w14:textId="22931CB0" w:rsidR="00F27D46" w:rsidRPr="00C84113" w:rsidRDefault="00F27D46" w:rsidP="00F27D46">
      <w:pPr>
        <w:ind w:left="3150"/>
        <w:rPr>
          <w:sz w:val="24"/>
          <w:szCs w:val="24"/>
        </w:rPr>
      </w:pPr>
      <w:r w:rsidRPr="00C84113">
        <w:rPr>
          <w:color w:val="000000"/>
          <w:sz w:val="24"/>
          <w:szCs w:val="24"/>
        </w:rPr>
        <w:t xml:space="preserve">= </w:t>
      </w:r>
      <w:r w:rsidR="006D3F4E">
        <w:rPr>
          <w:color w:val="000000"/>
          <w:sz w:val="24"/>
          <w:szCs w:val="24"/>
        </w:rPr>
        <w:t>484,909</w:t>
      </w:r>
      <w:r w:rsidRPr="00C84113">
        <w:rPr>
          <w:color w:val="000000"/>
          <w:sz w:val="24"/>
          <w:szCs w:val="24"/>
        </w:rPr>
        <w:t xml:space="preserve"> hours per year</w:t>
      </w:r>
    </w:p>
    <w:p w14:paraId="1F2CFEA6" w14:textId="77777777" w:rsidR="00326694" w:rsidRPr="00C84113" w:rsidRDefault="00326694" w:rsidP="00C20245">
      <w:pPr>
        <w:ind w:left="720"/>
        <w:rPr>
          <w:sz w:val="24"/>
          <w:szCs w:val="24"/>
          <w:u w:val="single"/>
        </w:rPr>
      </w:pPr>
    </w:p>
    <w:p w14:paraId="3953D2FE" w14:textId="1B24911B" w:rsidR="00F27D46" w:rsidRPr="00C84113" w:rsidRDefault="00C84113" w:rsidP="00F27D46">
      <w:pPr>
        <w:ind w:left="720"/>
        <w:rPr>
          <w:color w:val="000000"/>
          <w:sz w:val="24"/>
          <w:szCs w:val="24"/>
        </w:rPr>
      </w:pPr>
      <w:r w:rsidRPr="00C84113">
        <w:rPr>
          <w:sz w:val="24"/>
          <w:szCs w:val="24"/>
        </w:rPr>
        <w:t xml:space="preserve">Total individual applicants’ hour burden </w:t>
      </w:r>
      <w:r>
        <w:rPr>
          <w:sz w:val="24"/>
          <w:szCs w:val="24"/>
        </w:rPr>
        <w:t xml:space="preserve">cost </w:t>
      </w:r>
      <w:r w:rsidRPr="00C84113">
        <w:rPr>
          <w:sz w:val="24"/>
          <w:szCs w:val="24"/>
        </w:rPr>
        <w:t>during enrollment</w:t>
      </w:r>
      <w:r w:rsidR="00F27D46" w:rsidRPr="00C84113">
        <w:rPr>
          <w:color w:val="000000"/>
          <w:sz w:val="24"/>
          <w:szCs w:val="24"/>
        </w:rPr>
        <w:t xml:space="preserve"> </w:t>
      </w:r>
      <w:r w:rsidR="00C258E7">
        <w:rPr>
          <w:color w:val="000000"/>
          <w:sz w:val="24"/>
          <w:szCs w:val="24"/>
        </w:rPr>
        <w:t>(Table</w:t>
      </w:r>
      <w:r w:rsidR="006C1A8D">
        <w:rPr>
          <w:color w:val="000000"/>
          <w:sz w:val="24"/>
          <w:szCs w:val="24"/>
        </w:rPr>
        <w:t xml:space="preserve"> 4</w:t>
      </w:r>
      <w:r w:rsidR="00C258E7">
        <w:rPr>
          <w:color w:val="000000"/>
          <w:sz w:val="24"/>
          <w:szCs w:val="24"/>
        </w:rPr>
        <w:t>(c)</w:t>
      </w:r>
      <w:r w:rsidR="006C1A8D">
        <w:rPr>
          <w:color w:val="000000"/>
          <w:sz w:val="24"/>
          <w:szCs w:val="24"/>
        </w:rPr>
        <w:t xml:space="preserve"> and </w:t>
      </w:r>
      <w:r w:rsidR="00C258E7">
        <w:rPr>
          <w:color w:val="000000"/>
          <w:sz w:val="24"/>
          <w:szCs w:val="24"/>
        </w:rPr>
        <w:t xml:space="preserve">Table </w:t>
      </w:r>
      <w:r w:rsidR="006C1A8D">
        <w:rPr>
          <w:color w:val="000000"/>
          <w:sz w:val="24"/>
          <w:szCs w:val="24"/>
        </w:rPr>
        <w:t>5)</w:t>
      </w:r>
    </w:p>
    <w:p w14:paraId="5FD21B89" w14:textId="00C05346" w:rsidR="00F27D46" w:rsidRPr="00C84113" w:rsidRDefault="00F27D46" w:rsidP="00F27D46">
      <w:pPr>
        <w:ind w:left="3150"/>
        <w:rPr>
          <w:color w:val="000000"/>
          <w:sz w:val="24"/>
          <w:szCs w:val="24"/>
        </w:rPr>
      </w:pPr>
      <w:r w:rsidRPr="00C84113">
        <w:rPr>
          <w:color w:val="000000"/>
          <w:sz w:val="24"/>
          <w:szCs w:val="24"/>
        </w:rPr>
        <w:t xml:space="preserve">= </w:t>
      </w:r>
      <w:r w:rsidR="006D3F4E">
        <w:rPr>
          <w:color w:val="000000"/>
          <w:sz w:val="24"/>
          <w:szCs w:val="24"/>
        </w:rPr>
        <w:t>1,454,726</w:t>
      </w:r>
      <w:r w:rsidR="00C84113" w:rsidRPr="00C84113">
        <w:rPr>
          <w:color w:val="000000"/>
          <w:sz w:val="24"/>
          <w:szCs w:val="24"/>
        </w:rPr>
        <w:t xml:space="preserve"> hours</w:t>
      </w:r>
      <w:r w:rsidRPr="00C84113">
        <w:rPr>
          <w:color w:val="000000"/>
          <w:sz w:val="24"/>
          <w:szCs w:val="24"/>
        </w:rPr>
        <w:t xml:space="preserve"> x $</w:t>
      </w:r>
      <w:r w:rsidR="00CF017A">
        <w:rPr>
          <w:color w:val="000000"/>
          <w:sz w:val="24"/>
          <w:szCs w:val="24"/>
        </w:rPr>
        <w:t>30.67</w:t>
      </w:r>
      <w:r w:rsidRPr="00C84113">
        <w:rPr>
          <w:color w:val="000000"/>
          <w:sz w:val="24"/>
          <w:szCs w:val="24"/>
        </w:rPr>
        <w:t xml:space="preserve"> per applicant</w:t>
      </w:r>
    </w:p>
    <w:p w14:paraId="1A7738A1" w14:textId="6D4754E8" w:rsidR="00F27D46" w:rsidRPr="00C84113" w:rsidRDefault="00F27D46" w:rsidP="00F27D46">
      <w:pPr>
        <w:ind w:left="3150"/>
        <w:rPr>
          <w:color w:val="000000"/>
          <w:sz w:val="24"/>
          <w:szCs w:val="24"/>
        </w:rPr>
      </w:pPr>
      <w:r w:rsidRPr="00C84113">
        <w:rPr>
          <w:color w:val="000000"/>
          <w:sz w:val="24"/>
          <w:szCs w:val="24"/>
        </w:rPr>
        <w:t>= $</w:t>
      </w:r>
      <w:r w:rsidR="006D3F4E">
        <w:rPr>
          <w:color w:val="000000"/>
          <w:sz w:val="24"/>
          <w:szCs w:val="24"/>
        </w:rPr>
        <w:t>44,616,446</w:t>
      </w:r>
      <w:r w:rsidRPr="00C84113">
        <w:rPr>
          <w:color w:val="000000"/>
          <w:sz w:val="24"/>
          <w:szCs w:val="24"/>
        </w:rPr>
        <w:t xml:space="preserve"> over three years</w:t>
      </w:r>
    </w:p>
    <w:p w14:paraId="6AC43481" w14:textId="64913620" w:rsidR="00F27D46" w:rsidRDefault="00F27D46" w:rsidP="00F27D46">
      <w:pPr>
        <w:ind w:left="3150"/>
        <w:rPr>
          <w:color w:val="000000"/>
          <w:sz w:val="24"/>
          <w:szCs w:val="24"/>
        </w:rPr>
      </w:pPr>
      <w:r w:rsidRPr="00C84113">
        <w:rPr>
          <w:color w:val="000000"/>
          <w:sz w:val="24"/>
          <w:szCs w:val="24"/>
        </w:rPr>
        <w:t>= $</w:t>
      </w:r>
      <w:r w:rsidR="006D3F4E">
        <w:rPr>
          <w:color w:val="000000"/>
          <w:sz w:val="24"/>
          <w:szCs w:val="24"/>
        </w:rPr>
        <w:t>14,872,149</w:t>
      </w:r>
      <w:r w:rsidRPr="00C84113">
        <w:rPr>
          <w:color w:val="000000"/>
          <w:sz w:val="24"/>
          <w:szCs w:val="24"/>
        </w:rPr>
        <w:t xml:space="preserve"> per year</w:t>
      </w:r>
    </w:p>
    <w:p w14:paraId="075E95BE" w14:textId="77777777" w:rsidR="0097694D" w:rsidRDefault="0097694D" w:rsidP="00F27D46">
      <w:pPr>
        <w:ind w:left="3150"/>
        <w:rPr>
          <w:color w:val="000000"/>
          <w:sz w:val="24"/>
          <w:szCs w:val="24"/>
        </w:rPr>
      </w:pPr>
    </w:p>
    <w:p w14:paraId="3746D60D" w14:textId="256577FD" w:rsidR="0097694D" w:rsidRDefault="0097694D" w:rsidP="00790731">
      <w:pPr>
        <w:rPr>
          <w:color w:val="000000"/>
          <w:sz w:val="24"/>
          <w:szCs w:val="24"/>
        </w:rPr>
      </w:pPr>
      <w:r w:rsidRPr="00CD5805">
        <w:rPr>
          <w:color w:val="000000"/>
          <w:sz w:val="24"/>
          <w:szCs w:val="24"/>
        </w:rPr>
        <w:t xml:space="preserve">Table </w:t>
      </w:r>
      <w:r>
        <w:rPr>
          <w:color w:val="000000"/>
          <w:sz w:val="24"/>
          <w:szCs w:val="24"/>
        </w:rPr>
        <w:t>5(b)</w:t>
      </w:r>
      <w:r w:rsidRPr="00CD5805">
        <w:rPr>
          <w:color w:val="000000"/>
          <w:sz w:val="24"/>
          <w:szCs w:val="24"/>
        </w:rPr>
        <w:t xml:space="preserve">: Summary of Information Collection </w:t>
      </w:r>
      <w:r w:rsidR="00790731">
        <w:rPr>
          <w:color w:val="000000"/>
          <w:sz w:val="24"/>
          <w:szCs w:val="24"/>
        </w:rPr>
        <w:t>Total Enrollments of Applicants.</w:t>
      </w:r>
    </w:p>
    <w:tbl>
      <w:tblPr>
        <w:tblStyle w:val="TableGrid"/>
        <w:tblW w:w="0" w:type="auto"/>
        <w:tblInd w:w="360" w:type="dxa"/>
        <w:tblLook w:val="04A0" w:firstRow="1" w:lastRow="0" w:firstColumn="1" w:lastColumn="0" w:noHBand="0" w:noVBand="1"/>
      </w:tblPr>
      <w:tblGrid>
        <w:gridCol w:w="1316"/>
        <w:gridCol w:w="1316"/>
        <w:gridCol w:w="1316"/>
        <w:gridCol w:w="1317"/>
        <w:gridCol w:w="1317"/>
        <w:gridCol w:w="1317"/>
        <w:gridCol w:w="1317"/>
      </w:tblGrid>
      <w:tr w:rsidR="007F3AC1" w:rsidRPr="00695DDD" w14:paraId="4786E583" w14:textId="77777777" w:rsidTr="007F3AC1">
        <w:tc>
          <w:tcPr>
            <w:tcW w:w="9216" w:type="dxa"/>
            <w:gridSpan w:val="7"/>
          </w:tcPr>
          <w:p w14:paraId="1FB395CF" w14:textId="67C53C34" w:rsidR="007F3AC1" w:rsidRPr="00790731" w:rsidRDefault="007F3AC1" w:rsidP="00695DDD">
            <w:pPr>
              <w:jc w:val="center"/>
              <w:rPr>
                <w:b/>
                <w:color w:val="000000"/>
                <w:sz w:val="22"/>
                <w:szCs w:val="22"/>
              </w:rPr>
            </w:pPr>
            <w:r w:rsidRPr="00790731">
              <w:rPr>
                <w:b/>
                <w:color w:val="000000"/>
                <w:sz w:val="22"/>
                <w:szCs w:val="22"/>
              </w:rPr>
              <w:t>Total Enrollments</w:t>
            </w:r>
          </w:p>
        </w:tc>
      </w:tr>
      <w:tr w:rsidR="00695DDD" w:rsidRPr="00695DDD" w14:paraId="29DF1ED7" w14:textId="77777777" w:rsidTr="00066B59">
        <w:tc>
          <w:tcPr>
            <w:tcW w:w="1316" w:type="dxa"/>
            <w:vMerge w:val="restart"/>
          </w:tcPr>
          <w:p w14:paraId="442931FE" w14:textId="43B482D4" w:rsidR="00695DDD" w:rsidRPr="00695DDD" w:rsidRDefault="00790731" w:rsidP="007F3AC1">
            <w:pPr>
              <w:rPr>
                <w:color w:val="000000"/>
                <w:sz w:val="22"/>
                <w:szCs w:val="22"/>
              </w:rPr>
            </w:pPr>
            <w:r>
              <w:rPr>
                <w:color w:val="000000"/>
                <w:sz w:val="22"/>
                <w:szCs w:val="22"/>
              </w:rPr>
              <w:t>IC</w:t>
            </w:r>
          </w:p>
        </w:tc>
        <w:tc>
          <w:tcPr>
            <w:tcW w:w="2632" w:type="dxa"/>
            <w:gridSpan w:val="2"/>
          </w:tcPr>
          <w:p w14:paraId="0A7CC66E" w14:textId="1E17A814" w:rsidR="00695DDD" w:rsidRPr="00695DDD" w:rsidRDefault="00695DDD" w:rsidP="00790731">
            <w:pPr>
              <w:jc w:val="center"/>
              <w:rPr>
                <w:color w:val="000000"/>
                <w:sz w:val="22"/>
                <w:szCs w:val="22"/>
              </w:rPr>
            </w:pPr>
            <w:r w:rsidRPr="00695DDD">
              <w:rPr>
                <w:color w:val="000000"/>
                <w:sz w:val="22"/>
                <w:szCs w:val="22"/>
              </w:rPr>
              <w:t>Responses</w:t>
            </w:r>
          </w:p>
        </w:tc>
        <w:tc>
          <w:tcPr>
            <w:tcW w:w="2634" w:type="dxa"/>
            <w:gridSpan w:val="2"/>
          </w:tcPr>
          <w:p w14:paraId="6044076C" w14:textId="128BBBED" w:rsidR="00695DDD" w:rsidRPr="00695DDD" w:rsidRDefault="00695DDD" w:rsidP="00790731">
            <w:pPr>
              <w:jc w:val="center"/>
              <w:rPr>
                <w:color w:val="000000"/>
                <w:sz w:val="22"/>
                <w:szCs w:val="22"/>
              </w:rPr>
            </w:pPr>
            <w:r w:rsidRPr="00695DDD">
              <w:rPr>
                <w:color w:val="000000"/>
                <w:sz w:val="22"/>
                <w:szCs w:val="22"/>
              </w:rPr>
              <w:t>Hour Burden</w:t>
            </w:r>
          </w:p>
        </w:tc>
        <w:tc>
          <w:tcPr>
            <w:tcW w:w="2634" w:type="dxa"/>
            <w:gridSpan w:val="2"/>
          </w:tcPr>
          <w:p w14:paraId="5009FA96" w14:textId="6146BB4B" w:rsidR="00695DDD" w:rsidRPr="00695DDD" w:rsidRDefault="00695DDD" w:rsidP="00790731">
            <w:pPr>
              <w:jc w:val="center"/>
              <w:rPr>
                <w:color w:val="000000"/>
                <w:sz w:val="22"/>
                <w:szCs w:val="22"/>
              </w:rPr>
            </w:pPr>
            <w:r w:rsidRPr="00695DDD">
              <w:rPr>
                <w:color w:val="000000"/>
                <w:sz w:val="22"/>
                <w:szCs w:val="22"/>
              </w:rPr>
              <w:t>Annual Hour Burden Cost ($30.67)</w:t>
            </w:r>
          </w:p>
        </w:tc>
      </w:tr>
      <w:tr w:rsidR="00695DDD" w:rsidRPr="00695DDD" w14:paraId="1E29528A" w14:textId="77777777" w:rsidTr="007F3AC1">
        <w:tc>
          <w:tcPr>
            <w:tcW w:w="1316" w:type="dxa"/>
            <w:vMerge/>
          </w:tcPr>
          <w:p w14:paraId="50DF2D4F" w14:textId="77777777" w:rsidR="00695DDD" w:rsidRPr="00695DDD" w:rsidRDefault="00695DDD" w:rsidP="007F3AC1">
            <w:pPr>
              <w:rPr>
                <w:color w:val="000000"/>
                <w:sz w:val="22"/>
                <w:szCs w:val="22"/>
              </w:rPr>
            </w:pPr>
          </w:p>
        </w:tc>
        <w:tc>
          <w:tcPr>
            <w:tcW w:w="1316" w:type="dxa"/>
          </w:tcPr>
          <w:p w14:paraId="1CD9FFA6" w14:textId="7F0BD016" w:rsidR="00695DDD" w:rsidRPr="00695DDD" w:rsidRDefault="00695DDD" w:rsidP="00790731">
            <w:pPr>
              <w:jc w:val="center"/>
              <w:rPr>
                <w:color w:val="000000"/>
                <w:sz w:val="22"/>
                <w:szCs w:val="22"/>
              </w:rPr>
            </w:pPr>
            <w:r w:rsidRPr="00695DDD">
              <w:rPr>
                <w:color w:val="000000"/>
                <w:sz w:val="22"/>
                <w:szCs w:val="22"/>
              </w:rPr>
              <w:t>3 years</w:t>
            </w:r>
          </w:p>
        </w:tc>
        <w:tc>
          <w:tcPr>
            <w:tcW w:w="1316" w:type="dxa"/>
          </w:tcPr>
          <w:p w14:paraId="723155DF" w14:textId="01721AB2" w:rsidR="00695DDD" w:rsidRPr="00695DDD" w:rsidRDefault="00790731" w:rsidP="00790731">
            <w:pPr>
              <w:jc w:val="center"/>
              <w:rPr>
                <w:color w:val="000000"/>
                <w:sz w:val="22"/>
                <w:szCs w:val="22"/>
              </w:rPr>
            </w:pPr>
            <w:r>
              <w:rPr>
                <w:color w:val="000000"/>
                <w:sz w:val="22"/>
                <w:szCs w:val="22"/>
              </w:rPr>
              <w:t>Annual</w:t>
            </w:r>
          </w:p>
        </w:tc>
        <w:tc>
          <w:tcPr>
            <w:tcW w:w="1317" w:type="dxa"/>
          </w:tcPr>
          <w:p w14:paraId="69B852A8" w14:textId="1176C808" w:rsidR="00695DDD" w:rsidRPr="00695DDD" w:rsidRDefault="00695DDD" w:rsidP="00790731">
            <w:pPr>
              <w:jc w:val="center"/>
              <w:rPr>
                <w:color w:val="000000"/>
                <w:sz w:val="22"/>
                <w:szCs w:val="22"/>
              </w:rPr>
            </w:pPr>
            <w:r w:rsidRPr="00695DDD">
              <w:rPr>
                <w:color w:val="000000"/>
                <w:sz w:val="22"/>
                <w:szCs w:val="22"/>
              </w:rPr>
              <w:t>3 years</w:t>
            </w:r>
          </w:p>
        </w:tc>
        <w:tc>
          <w:tcPr>
            <w:tcW w:w="1317" w:type="dxa"/>
          </w:tcPr>
          <w:p w14:paraId="5F47E09B" w14:textId="14E48936" w:rsidR="00695DDD" w:rsidRPr="00695DDD" w:rsidRDefault="00790731" w:rsidP="00790731">
            <w:pPr>
              <w:jc w:val="center"/>
              <w:rPr>
                <w:color w:val="000000"/>
                <w:sz w:val="22"/>
                <w:szCs w:val="22"/>
              </w:rPr>
            </w:pPr>
            <w:r>
              <w:rPr>
                <w:color w:val="000000"/>
                <w:sz w:val="22"/>
                <w:szCs w:val="22"/>
              </w:rPr>
              <w:t>Annual</w:t>
            </w:r>
          </w:p>
        </w:tc>
        <w:tc>
          <w:tcPr>
            <w:tcW w:w="1317" w:type="dxa"/>
          </w:tcPr>
          <w:p w14:paraId="63807186" w14:textId="1E7086B6" w:rsidR="00695DDD" w:rsidRPr="00695DDD" w:rsidRDefault="00695DDD" w:rsidP="00790731">
            <w:pPr>
              <w:jc w:val="center"/>
              <w:rPr>
                <w:color w:val="000000"/>
                <w:sz w:val="22"/>
                <w:szCs w:val="22"/>
              </w:rPr>
            </w:pPr>
            <w:r w:rsidRPr="00695DDD">
              <w:rPr>
                <w:color w:val="000000"/>
                <w:sz w:val="22"/>
                <w:szCs w:val="22"/>
              </w:rPr>
              <w:t>3 years</w:t>
            </w:r>
          </w:p>
        </w:tc>
        <w:tc>
          <w:tcPr>
            <w:tcW w:w="1317" w:type="dxa"/>
          </w:tcPr>
          <w:p w14:paraId="51900C01" w14:textId="5DECB296" w:rsidR="00695DDD" w:rsidRPr="00695DDD" w:rsidRDefault="00790731" w:rsidP="00790731">
            <w:pPr>
              <w:jc w:val="center"/>
              <w:rPr>
                <w:color w:val="000000"/>
                <w:sz w:val="22"/>
                <w:szCs w:val="22"/>
              </w:rPr>
            </w:pPr>
            <w:r>
              <w:rPr>
                <w:color w:val="000000"/>
                <w:sz w:val="22"/>
                <w:szCs w:val="22"/>
              </w:rPr>
              <w:t>Annual</w:t>
            </w:r>
          </w:p>
        </w:tc>
      </w:tr>
      <w:tr w:rsidR="007F3AC1" w:rsidRPr="00695DDD" w14:paraId="5CA980E5" w14:textId="77777777" w:rsidTr="007F3AC1">
        <w:tc>
          <w:tcPr>
            <w:tcW w:w="1316" w:type="dxa"/>
          </w:tcPr>
          <w:p w14:paraId="6FAEE97B" w14:textId="14A39081" w:rsidR="007F3AC1" w:rsidRPr="00695DDD" w:rsidRDefault="007F3AC1" w:rsidP="007F3AC1">
            <w:pPr>
              <w:rPr>
                <w:color w:val="000000"/>
                <w:sz w:val="22"/>
                <w:szCs w:val="22"/>
              </w:rPr>
            </w:pPr>
            <w:r w:rsidRPr="00695DDD">
              <w:rPr>
                <w:color w:val="000000"/>
                <w:sz w:val="22"/>
                <w:szCs w:val="22"/>
              </w:rPr>
              <w:t>Pre-Enrollment</w:t>
            </w:r>
          </w:p>
        </w:tc>
        <w:tc>
          <w:tcPr>
            <w:tcW w:w="1316" w:type="dxa"/>
          </w:tcPr>
          <w:p w14:paraId="2440098C" w14:textId="1D8ED1A5" w:rsidR="007F3AC1" w:rsidRPr="00695DDD" w:rsidRDefault="00563554" w:rsidP="00790731">
            <w:pPr>
              <w:jc w:val="center"/>
              <w:rPr>
                <w:color w:val="000000"/>
                <w:sz w:val="22"/>
                <w:szCs w:val="22"/>
              </w:rPr>
            </w:pPr>
            <w:r w:rsidRPr="00695DDD">
              <w:rPr>
                <w:color w:val="000000"/>
                <w:sz w:val="22"/>
                <w:szCs w:val="22"/>
              </w:rPr>
              <w:t>49,426</w:t>
            </w:r>
          </w:p>
        </w:tc>
        <w:tc>
          <w:tcPr>
            <w:tcW w:w="1316" w:type="dxa"/>
          </w:tcPr>
          <w:p w14:paraId="47BB0F0F" w14:textId="0B0D5EFE" w:rsidR="007F3AC1" w:rsidRPr="00695DDD" w:rsidRDefault="00563554" w:rsidP="00790731">
            <w:pPr>
              <w:jc w:val="center"/>
              <w:rPr>
                <w:color w:val="000000"/>
                <w:sz w:val="22"/>
                <w:szCs w:val="22"/>
              </w:rPr>
            </w:pPr>
            <w:r w:rsidRPr="00695DDD">
              <w:rPr>
                <w:color w:val="000000"/>
                <w:sz w:val="22"/>
                <w:szCs w:val="22"/>
              </w:rPr>
              <w:t>16,475</w:t>
            </w:r>
          </w:p>
        </w:tc>
        <w:tc>
          <w:tcPr>
            <w:tcW w:w="1317" w:type="dxa"/>
          </w:tcPr>
          <w:p w14:paraId="6E3D8C10" w14:textId="4E03D54B" w:rsidR="007F3AC1" w:rsidRPr="00695DDD" w:rsidRDefault="00563554" w:rsidP="00790731">
            <w:pPr>
              <w:jc w:val="center"/>
              <w:rPr>
                <w:color w:val="000000"/>
                <w:sz w:val="22"/>
                <w:szCs w:val="22"/>
              </w:rPr>
            </w:pPr>
            <w:r w:rsidRPr="00695DDD">
              <w:rPr>
                <w:color w:val="000000"/>
                <w:sz w:val="22"/>
                <w:szCs w:val="22"/>
              </w:rPr>
              <w:t>94,898</w:t>
            </w:r>
          </w:p>
        </w:tc>
        <w:tc>
          <w:tcPr>
            <w:tcW w:w="1317" w:type="dxa"/>
          </w:tcPr>
          <w:p w14:paraId="4A3324F1" w14:textId="041A7372" w:rsidR="007F3AC1" w:rsidRPr="00695DDD" w:rsidRDefault="00563554" w:rsidP="00790731">
            <w:pPr>
              <w:jc w:val="center"/>
              <w:rPr>
                <w:color w:val="000000"/>
                <w:sz w:val="22"/>
                <w:szCs w:val="22"/>
              </w:rPr>
            </w:pPr>
            <w:r w:rsidRPr="00695DDD">
              <w:rPr>
                <w:color w:val="000000"/>
                <w:sz w:val="22"/>
                <w:szCs w:val="22"/>
              </w:rPr>
              <w:t>31,633</w:t>
            </w:r>
          </w:p>
        </w:tc>
        <w:tc>
          <w:tcPr>
            <w:tcW w:w="1317" w:type="dxa"/>
          </w:tcPr>
          <w:p w14:paraId="271D1761" w14:textId="37389165" w:rsidR="007F3AC1" w:rsidRPr="00695DDD" w:rsidRDefault="00563554" w:rsidP="00790731">
            <w:pPr>
              <w:jc w:val="center"/>
              <w:rPr>
                <w:color w:val="000000"/>
                <w:sz w:val="22"/>
                <w:szCs w:val="22"/>
              </w:rPr>
            </w:pPr>
            <w:r w:rsidRPr="00695DDD">
              <w:rPr>
                <w:color w:val="000000"/>
                <w:sz w:val="22"/>
                <w:szCs w:val="22"/>
              </w:rPr>
              <w:t>2,910,522</w:t>
            </w:r>
          </w:p>
        </w:tc>
        <w:tc>
          <w:tcPr>
            <w:tcW w:w="1317" w:type="dxa"/>
          </w:tcPr>
          <w:p w14:paraId="2216B84F" w14:textId="102E9FDE" w:rsidR="007F3AC1" w:rsidRPr="00695DDD" w:rsidRDefault="00563554" w:rsidP="00790731">
            <w:pPr>
              <w:jc w:val="center"/>
              <w:rPr>
                <w:color w:val="000000"/>
                <w:sz w:val="22"/>
                <w:szCs w:val="22"/>
              </w:rPr>
            </w:pPr>
            <w:r w:rsidRPr="00695DDD">
              <w:rPr>
                <w:color w:val="000000"/>
                <w:sz w:val="22"/>
                <w:szCs w:val="22"/>
              </w:rPr>
              <w:t>970,174</w:t>
            </w:r>
          </w:p>
        </w:tc>
      </w:tr>
      <w:tr w:rsidR="007F3AC1" w:rsidRPr="00695DDD" w14:paraId="013AC6BF" w14:textId="77777777" w:rsidTr="007F3AC1">
        <w:tc>
          <w:tcPr>
            <w:tcW w:w="1316" w:type="dxa"/>
          </w:tcPr>
          <w:p w14:paraId="6DC2B4FE" w14:textId="2281BEA7" w:rsidR="007F3AC1" w:rsidRPr="00695DDD" w:rsidRDefault="007F3AC1" w:rsidP="007F3AC1">
            <w:pPr>
              <w:rPr>
                <w:color w:val="000000"/>
                <w:sz w:val="22"/>
                <w:szCs w:val="22"/>
              </w:rPr>
            </w:pPr>
            <w:r w:rsidRPr="00695DDD">
              <w:rPr>
                <w:color w:val="000000"/>
                <w:sz w:val="22"/>
                <w:szCs w:val="22"/>
              </w:rPr>
              <w:t>In-Person</w:t>
            </w:r>
          </w:p>
        </w:tc>
        <w:tc>
          <w:tcPr>
            <w:tcW w:w="1316" w:type="dxa"/>
          </w:tcPr>
          <w:p w14:paraId="61A67260" w14:textId="1B01E4A8" w:rsidR="007F3AC1" w:rsidRPr="00695DDD" w:rsidRDefault="00563554" w:rsidP="00790731">
            <w:pPr>
              <w:jc w:val="center"/>
              <w:rPr>
                <w:color w:val="000000"/>
                <w:sz w:val="22"/>
                <w:szCs w:val="22"/>
              </w:rPr>
            </w:pPr>
            <w:r w:rsidRPr="00695DDD">
              <w:rPr>
                <w:color w:val="000000"/>
                <w:sz w:val="22"/>
                <w:szCs w:val="22"/>
              </w:rPr>
              <w:t>499,798</w:t>
            </w:r>
          </w:p>
        </w:tc>
        <w:tc>
          <w:tcPr>
            <w:tcW w:w="1316" w:type="dxa"/>
          </w:tcPr>
          <w:p w14:paraId="497EC1B0" w14:textId="32ADC538" w:rsidR="007F3AC1" w:rsidRPr="00695DDD" w:rsidRDefault="00563554" w:rsidP="00790731">
            <w:pPr>
              <w:jc w:val="center"/>
              <w:rPr>
                <w:color w:val="000000"/>
                <w:sz w:val="22"/>
                <w:szCs w:val="22"/>
              </w:rPr>
            </w:pPr>
            <w:r w:rsidRPr="00695DDD">
              <w:rPr>
                <w:color w:val="000000"/>
                <w:sz w:val="22"/>
                <w:szCs w:val="22"/>
              </w:rPr>
              <w:t>166,583</w:t>
            </w:r>
          </w:p>
        </w:tc>
        <w:tc>
          <w:tcPr>
            <w:tcW w:w="1317" w:type="dxa"/>
          </w:tcPr>
          <w:p w14:paraId="1ED95D99" w14:textId="05CB7DB0" w:rsidR="007F3AC1" w:rsidRPr="00695DDD" w:rsidRDefault="00563554" w:rsidP="00790731">
            <w:pPr>
              <w:jc w:val="center"/>
              <w:rPr>
                <w:color w:val="000000"/>
                <w:sz w:val="22"/>
                <w:szCs w:val="22"/>
              </w:rPr>
            </w:pPr>
            <w:r w:rsidRPr="00695DDD">
              <w:rPr>
                <w:color w:val="000000"/>
                <w:sz w:val="22"/>
                <w:szCs w:val="22"/>
              </w:rPr>
              <w:t>899,546</w:t>
            </w:r>
          </w:p>
        </w:tc>
        <w:tc>
          <w:tcPr>
            <w:tcW w:w="1317" w:type="dxa"/>
          </w:tcPr>
          <w:p w14:paraId="13E87633" w14:textId="6AA16EED" w:rsidR="007F3AC1" w:rsidRPr="00695DDD" w:rsidRDefault="00563554" w:rsidP="00790731">
            <w:pPr>
              <w:jc w:val="center"/>
              <w:rPr>
                <w:color w:val="000000"/>
                <w:sz w:val="22"/>
                <w:szCs w:val="22"/>
              </w:rPr>
            </w:pPr>
            <w:r w:rsidRPr="00695DDD">
              <w:rPr>
                <w:color w:val="000000"/>
                <w:sz w:val="22"/>
                <w:szCs w:val="22"/>
              </w:rPr>
              <w:t>299,849</w:t>
            </w:r>
          </w:p>
        </w:tc>
        <w:tc>
          <w:tcPr>
            <w:tcW w:w="1317" w:type="dxa"/>
          </w:tcPr>
          <w:p w14:paraId="580B3E2B" w14:textId="67B7C8C2" w:rsidR="007F3AC1" w:rsidRPr="00695DDD" w:rsidRDefault="00563554" w:rsidP="00790731">
            <w:pPr>
              <w:jc w:val="center"/>
              <w:rPr>
                <w:color w:val="000000"/>
                <w:sz w:val="22"/>
                <w:szCs w:val="22"/>
              </w:rPr>
            </w:pPr>
            <w:r w:rsidRPr="00695DDD">
              <w:rPr>
                <w:color w:val="000000"/>
                <w:sz w:val="22"/>
                <w:szCs w:val="22"/>
              </w:rPr>
              <w:t>27,589,076</w:t>
            </w:r>
          </w:p>
        </w:tc>
        <w:tc>
          <w:tcPr>
            <w:tcW w:w="1317" w:type="dxa"/>
          </w:tcPr>
          <w:p w14:paraId="425CE7F0" w14:textId="109DB4C3" w:rsidR="007F3AC1" w:rsidRPr="00695DDD" w:rsidRDefault="00563554" w:rsidP="00790731">
            <w:pPr>
              <w:jc w:val="center"/>
              <w:rPr>
                <w:color w:val="000000"/>
                <w:sz w:val="22"/>
                <w:szCs w:val="22"/>
              </w:rPr>
            </w:pPr>
            <w:r w:rsidRPr="00695DDD">
              <w:rPr>
                <w:color w:val="000000"/>
                <w:sz w:val="22"/>
                <w:szCs w:val="22"/>
              </w:rPr>
              <w:t>9,196,359</w:t>
            </w:r>
          </w:p>
        </w:tc>
      </w:tr>
      <w:tr w:rsidR="007F3AC1" w:rsidRPr="00695DDD" w14:paraId="5B12469A" w14:textId="77777777" w:rsidTr="007F3AC1">
        <w:tc>
          <w:tcPr>
            <w:tcW w:w="1316" w:type="dxa"/>
          </w:tcPr>
          <w:p w14:paraId="46E737B9" w14:textId="667BDF33" w:rsidR="007F3AC1" w:rsidRPr="00695DDD" w:rsidRDefault="007F3AC1" w:rsidP="007F3AC1">
            <w:pPr>
              <w:rPr>
                <w:color w:val="000000"/>
                <w:sz w:val="22"/>
                <w:szCs w:val="22"/>
              </w:rPr>
            </w:pPr>
            <w:r w:rsidRPr="00695DDD">
              <w:rPr>
                <w:color w:val="000000"/>
                <w:sz w:val="22"/>
                <w:szCs w:val="22"/>
              </w:rPr>
              <w:t>Non-TSA Agent State</w:t>
            </w:r>
          </w:p>
        </w:tc>
        <w:tc>
          <w:tcPr>
            <w:tcW w:w="1316" w:type="dxa"/>
          </w:tcPr>
          <w:p w14:paraId="2F517FBD" w14:textId="4F73B40F" w:rsidR="007F3AC1" w:rsidRPr="00695DDD" w:rsidRDefault="00563554" w:rsidP="00790731">
            <w:pPr>
              <w:jc w:val="center"/>
              <w:rPr>
                <w:color w:val="000000"/>
                <w:sz w:val="22"/>
                <w:szCs w:val="22"/>
              </w:rPr>
            </w:pPr>
            <w:r w:rsidRPr="00695DDD">
              <w:rPr>
                <w:color w:val="000000"/>
                <w:sz w:val="22"/>
                <w:szCs w:val="22"/>
              </w:rPr>
              <w:t>255,712</w:t>
            </w:r>
          </w:p>
        </w:tc>
        <w:tc>
          <w:tcPr>
            <w:tcW w:w="1316" w:type="dxa"/>
          </w:tcPr>
          <w:p w14:paraId="649E3832" w14:textId="24CF7E90" w:rsidR="007F3AC1" w:rsidRPr="00695DDD" w:rsidRDefault="00563554" w:rsidP="00790731">
            <w:pPr>
              <w:jc w:val="center"/>
              <w:rPr>
                <w:color w:val="000000"/>
                <w:sz w:val="22"/>
                <w:szCs w:val="22"/>
              </w:rPr>
            </w:pPr>
            <w:r w:rsidRPr="00695DDD">
              <w:rPr>
                <w:color w:val="000000"/>
                <w:sz w:val="22"/>
                <w:szCs w:val="22"/>
              </w:rPr>
              <w:t>85,237</w:t>
            </w:r>
          </w:p>
        </w:tc>
        <w:tc>
          <w:tcPr>
            <w:tcW w:w="1317" w:type="dxa"/>
          </w:tcPr>
          <w:p w14:paraId="24DEBB65" w14:textId="4E295775" w:rsidR="007F3AC1" w:rsidRPr="00695DDD" w:rsidRDefault="00563554" w:rsidP="00790731">
            <w:pPr>
              <w:jc w:val="center"/>
              <w:rPr>
                <w:color w:val="000000"/>
                <w:sz w:val="22"/>
                <w:szCs w:val="22"/>
              </w:rPr>
            </w:pPr>
            <w:r w:rsidRPr="00695DDD">
              <w:rPr>
                <w:color w:val="000000"/>
                <w:sz w:val="22"/>
                <w:szCs w:val="22"/>
              </w:rPr>
              <w:t>460,282</w:t>
            </w:r>
          </w:p>
        </w:tc>
        <w:tc>
          <w:tcPr>
            <w:tcW w:w="1317" w:type="dxa"/>
          </w:tcPr>
          <w:p w14:paraId="0FC7D461" w14:textId="230D09C8" w:rsidR="007F3AC1" w:rsidRPr="00695DDD" w:rsidRDefault="00563554" w:rsidP="00790731">
            <w:pPr>
              <w:jc w:val="center"/>
              <w:rPr>
                <w:color w:val="000000"/>
                <w:sz w:val="22"/>
                <w:szCs w:val="22"/>
              </w:rPr>
            </w:pPr>
            <w:r w:rsidRPr="00695DDD">
              <w:rPr>
                <w:color w:val="000000"/>
                <w:sz w:val="22"/>
                <w:szCs w:val="22"/>
              </w:rPr>
              <w:t>153,427</w:t>
            </w:r>
          </w:p>
        </w:tc>
        <w:tc>
          <w:tcPr>
            <w:tcW w:w="1317" w:type="dxa"/>
          </w:tcPr>
          <w:p w14:paraId="002B5A0B" w14:textId="61475B99" w:rsidR="007F3AC1" w:rsidRPr="00695DDD" w:rsidRDefault="00C92D66" w:rsidP="00790731">
            <w:pPr>
              <w:jc w:val="center"/>
              <w:rPr>
                <w:color w:val="000000"/>
                <w:sz w:val="22"/>
                <w:szCs w:val="22"/>
              </w:rPr>
            </w:pPr>
            <w:r w:rsidRPr="00695DDD">
              <w:rPr>
                <w:color w:val="000000"/>
                <w:sz w:val="22"/>
                <w:szCs w:val="22"/>
              </w:rPr>
              <w:t>14,116,849</w:t>
            </w:r>
          </w:p>
        </w:tc>
        <w:tc>
          <w:tcPr>
            <w:tcW w:w="1317" w:type="dxa"/>
          </w:tcPr>
          <w:p w14:paraId="1A2A1271" w14:textId="0991E75C" w:rsidR="007F3AC1" w:rsidRPr="00695DDD" w:rsidRDefault="00C92D66" w:rsidP="00790731">
            <w:pPr>
              <w:jc w:val="center"/>
              <w:rPr>
                <w:color w:val="000000"/>
                <w:sz w:val="22"/>
                <w:szCs w:val="22"/>
              </w:rPr>
            </w:pPr>
            <w:r w:rsidRPr="00695DDD">
              <w:rPr>
                <w:color w:val="000000"/>
                <w:sz w:val="22"/>
                <w:szCs w:val="22"/>
              </w:rPr>
              <w:t>4,705,616</w:t>
            </w:r>
          </w:p>
        </w:tc>
      </w:tr>
      <w:tr w:rsidR="007F3AC1" w:rsidRPr="00695DDD" w14:paraId="74050503" w14:textId="77777777" w:rsidTr="007F3AC1">
        <w:tc>
          <w:tcPr>
            <w:tcW w:w="1316" w:type="dxa"/>
          </w:tcPr>
          <w:p w14:paraId="672B6A13" w14:textId="435C3721" w:rsidR="007F3AC1" w:rsidRPr="00790731" w:rsidRDefault="00695DDD" w:rsidP="007F3AC1">
            <w:pPr>
              <w:rPr>
                <w:b/>
                <w:color w:val="000000"/>
                <w:sz w:val="22"/>
                <w:szCs w:val="22"/>
              </w:rPr>
            </w:pPr>
            <w:r w:rsidRPr="00790731">
              <w:rPr>
                <w:b/>
                <w:color w:val="000000"/>
                <w:sz w:val="22"/>
                <w:szCs w:val="22"/>
              </w:rPr>
              <w:t>Total</w:t>
            </w:r>
          </w:p>
        </w:tc>
        <w:tc>
          <w:tcPr>
            <w:tcW w:w="1316" w:type="dxa"/>
          </w:tcPr>
          <w:p w14:paraId="07914F0C" w14:textId="463D152C" w:rsidR="007F3AC1" w:rsidRPr="00790731" w:rsidRDefault="00563554" w:rsidP="00790731">
            <w:pPr>
              <w:jc w:val="center"/>
              <w:rPr>
                <w:b/>
                <w:color w:val="000000"/>
                <w:sz w:val="22"/>
                <w:szCs w:val="22"/>
              </w:rPr>
            </w:pPr>
            <w:r w:rsidRPr="00790731">
              <w:rPr>
                <w:b/>
                <w:color w:val="000000"/>
                <w:sz w:val="22"/>
                <w:szCs w:val="22"/>
              </w:rPr>
              <w:t>804,885</w:t>
            </w:r>
          </w:p>
        </w:tc>
        <w:tc>
          <w:tcPr>
            <w:tcW w:w="1316" w:type="dxa"/>
          </w:tcPr>
          <w:p w14:paraId="6C92214D" w14:textId="3E5EEFFB" w:rsidR="007F3AC1" w:rsidRPr="00790731" w:rsidRDefault="00563554" w:rsidP="00790731">
            <w:pPr>
              <w:jc w:val="center"/>
              <w:rPr>
                <w:b/>
                <w:color w:val="000000"/>
                <w:sz w:val="22"/>
                <w:szCs w:val="22"/>
              </w:rPr>
            </w:pPr>
            <w:r w:rsidRPr="00790731">
              <w:rPr>
                <w:b/>
                <w:color w:val="000000"/>
                <w:sz w:val="22"/>
                <w:szCs w:val="22"/>
              </w:rPr>
              <w:t>268,295</w:t>
            </w:r>
          </w:p>
        </w:tc>
        <w:tc>
          <w:tcPr>
            <w:tcW w:w="1317" w:type="dxa"/>
          </w:tcPr>
          <w:p w14:paraId="3D146BAD" w14:textId="5B2932CB" w:rsidR="007F3AC1" w:rsidRPr="00790731" w:rsidRDefault="00563554" w:rsidP="00790731">
            <w:pPr>
              <w:jc w:val="center"/>
              <w:rPr>
                <w:b/>
                <w:color w:val="000000"/>
                <w:sz w:val="22"/>
                <w:szCs w:val="22"/>
              </w:rPr>
            </w:pPr>
            <w:r w:rsidRPr="00790731">
              <w:rPr>
                <w:b/>
                <w:color w:val="000000"/>
                <w:sz w:val="22"/>
                <w:szCs w:val="22"/>
              </w:rPr>
              <w:t>1,454,726</w:t>
            </w:r>
          </w:p>
        </w:tc>
        <w:tc>
          <w:tcPr>
            <w:tcW w:w="1317" w:type="dxa"/>
          </w:tcPr>
          <w:p w14:paraId="5373AA7B" w14:textId="568E81F1" w:rsidR="007F3AC1" w:rsidRPr="00790731" w:rsidRDefault="00563554" w:rsidP="00790731">
            <w:pPr>
              <w:jc w:val="center"/>
              <w:rPr>
                <w:b/>
                <w:color w:val="000000"/>
                <w:sz w:val="22"/>
                <w:szCs w:val="22"/>
              </w:rPr>
            </w:pPr>
            <w:r w:rsidRPr="00790731">
              <w:rPr>
                <w:b/>
                <w:color w:val="000000"/>
                <w:sz w:val="22"/>
                <w:szCs w:val="22"/>
              </w:rPr>
              <w:t>484,909</w:t>
            </w:r>
          </w:p>
        </w:tc>
        <w:tc>
          <w:tcPr>
            <w:tcW w:w="1317" w:type="dxa"/>
          </w:tcPr>
          <w:p w14:paraId="17601A56" w14:textId="1C908B8A" w:rsidR="007F3AC1" w:rsidRPr="00790731" w:rsidRDefault="00695DDD" w:rsidP="00790731">
            <w:pPr>
              <w:jc w:val="center"/>
              <w:rPr>
                <w:b/>
                <w:color w:val="000000"/>
                <w:sz w:val="22"/>
                <w:szCs w:val="22"/>
              </w:rPr>
            </w:pPr>
            <w:r w:rsidRPr="00790731">
              <w:rPr>
                <w:b/>
                <w:color w:val="000000"/>
                <w:sz w:val="22"/>
                <w:szCs w:val="22"/>
              </w:rPr>
              <w:t>44,616,446</w:t>
            </w:r>
          </w:p>
        </w:tc>
        <w:tc>
          <w:tcPr>
            <w:tcW w:w="1317" w:type="dxa"/>
          </w:tcPr>
          <w:p w14:paraId="5CDF0D10" w14:textId="7045DDD5" w:rsidR="007F3AC1" w:rsidRPr="00790731" w:rsidRDefault="00695DDD" w:rsidP="00790731">
            <w:pPr>
              <w:jc w:val="center"/>
              <w:rPr>
                <w:b/>
                <w:color w:val="000000"/>
                <w:sz w:val="22"/>
                <w:szCs w:val="22"/>
              </w:rPr>
            </w:pPr>
            <w:r w:rsidRPr="00790731">
              <w:rPr>
                <w:b/>
                <w:color w:val="000000"/>
                <w:sz w:val="22"/>
                <w:szCs w:val="22"/>
              </w:rPr>
              <w:t>14,872,149</w:t>
            </w:r>
          </w:p>
        </w:tc>
      </w:tr>
    </w:tbl>
    <w:p w14:paraId="78242006" w14:textId="77777777" w:rsidR="007F3AC1" w:rsidRPr="00C209A3" w:rsidRDefault="007F3AC1" w:rsidP="00695DDD">
      <w:pPr>
        <w:ind w:left="360"/>
        <w:rPr>
          <w:color w:val="000000"/>
          <w:sz w:val="24"/>
          <w:szCs w:val="24"/>
        </w:rPr>
      </w:pPr>
    </w:p>
    <w:p w14:paraId="614C615C" w14:textId="77777777" w:rsidR="00C84113" w:rsidRDefault="00C84113" w:rsidP="00C84113">
      <w:pPr>
        <w:rPr>
          <w:sz w:val="24"/>
          <w:szCs w:val="24"/>
          <w:u w:val="single"/>
        </w:rPr>
      </w:pPr>
    </w:p>
    <w:p w14:paraId="41AF9B9B" w14:textId="07422F43" w:rsidR="008B5976" w:rsidRPr="00C84113" w:rsidRDefault="00C84113" w:rsidP="00C84113">
      <w:pPr>
        <w:ind w:left="360"/>
        <w:rPr>
          <w:i/>
          <w:sz w:val="24"/>
          <w:szCs w:val="24"/>
          <w:u w:val="single"/>
        </w:rPr>
      </w:pPr>
      <w:r w:rsidRPr="00C84113">
        <w:rPr>
          <w:i/>
          <w:sz w:val="24"/>
          <w:szCs w:val="24"/>
          <w:u w:val="single"/>
        </w:rPr>
        <w:t xml:space="preserve">(3) </w:t>
      </w:r>
      <w:r w:rsidR="008B5976" w:rsidRPr="00C84113">
        <w:rPr>
          <w:i/>
          <w:sz w:val="24"/>
          <w:szCs w:val="24"/>
          <w:u w:val="single"/>
        </w:rPr>
        <w:t>Optional customer satisfaction survey participants</w:t>
      </w:r>
    </w:p>
    <w:p w14:paraId="08F159A3" w14:textId="77777777" w:rsidR="008B5976" w:rsidRDefault="008B5976" w:rsidP="008B5976">
      <w:pPr>
        <w:pStyle w:val="ListParagraph"/>
        <w:rPr>
          <w:sz w:val="24"/>
          <w:szCs w:val="24"/>
          <w:u w:val="single"/>
        </w:rPr>
      </w:pPr>
    </w:p>
    <w:p w14:paraId="57165E73" w14:textId="0567AE2D" w:rsidR="004905BC" w:rsidRPr="00D85278" w:rsidRDefault="004905BC" w:rsidP="008B5976">
      <w:pPr>
        <w:pStyle w:val="ListParagraph"/>
        <w:rPr>
          <w:sz w:val="24"/>
          <w:szCs w:val="24"/>
        </w:rPr>
      </w:pPr>
      <w:r w:rsidRPr="00D85278">
        <w:rPr>
          <w:sz w:val="24"/>
          <w:szCs w:val="24"/>
        </w:rPr>
        <w:t xml:space="preserve">After completing enrollment at the enrollment center, in person applicants are provided the option to respond to a customer satisfaction survey.  Based on </w:t>
      </w:r>
      <w:r w:rsidR="00510792">
        <w:rPr>
          <w:sz w:val="24"/>
          <w:szCs w:val="24"/>
        </w:rPr>
        <w:t>historical survey response rates</w:t>
      </w:r>
      <w:r w:rsidRPr="00D85278">
        <w:rPr>
          <w:sz w:val="24"/>
          <w:szCs w:val="24"/>
        </w:rPr>
        <w:t xml:space="preserve">, approximately 35 percent of applicants will choose to respond to the survey questions.  TSA estimates that the survey takes an average of 2.5 minutes (0.042 hours) to complete.  The number of survey participants is </w:t>
      </w:r>
      <w:r w:rsidR="009503A8" w:rsidRPr="00D85278">
        <w:rPr>
          <w:sz w:val="24"/>
          <w:szCs w:val="24"/>
        </w:rPr>
        <w:t xml:space="preserve">determined by adding the number of applicants who choose to enroll through TSA agent States </w:t>
      </w:r>
      <w:r w:rsidR="0039082E" w:rsidRPr="0039082E">
        <w:rPr>
          <w:sz w:val="24"/>
          <w:szCs w:val="24"/>
        </w:rPr>
        <w:t>and multiplying the total by 35 percent (no customer satisfaction surveys are offered for non-TSA agent state enrollments, as surveys are a feature of the TSA agent enrollment center software).</w:t>
      </w:r>
      <w:r w:rsidR="0039082E">
        <w:rPr>
          <w:sz w:val="24"/>
          <w:szCs w:val="24"/>
        </w:rPr>
        <w:t xml:space="preserve"> </w:t>
      </w:r>
      <w:r w:rsidR="007127A4">
        <w:rPr>
          <w:sz w:val="24"/>
          <w:szCs w:val="24"/>
        </w:rPr>
        <w:t>Table 6</w:t>
      </w:r>
      <w:r w:rsidR="009A7ABA" w:rsidRPr="00D85278">
        <w:rPr>
          <w:sz w:val="24"/>
          <w:szCs w:val="24"/>
        </w:rPr>
        <w:t xml:space="preserve"> presents the detailed calculation.</w:t>
      </w:r>
      <w:r w:rsidR="009503A8" w:rsidRPr="00D85278">
        <w:rPr>
          <w:sz w:val="24"/>
          <w:szCs w:val="24"/>
        </w:rPr>
        <w:t xml:space="preserve"> </w:t>
      </w:r>
    </w:p>
    <w:p w14:paraId="10323FF7" w14:textId="77777777" w:rsidR="004905BC" w:rsidRPr="00D85278" w:rsidRDefault="004905BC" w:rsidP="008B5976">
      <w:pPr>
        <w:pStyle w:val="ListParagraph"/>
        <w:rPr>
          <w:sz w:val="24"/>
          <w:szCs w:val="24"/>
        </w:rPr>
      </w:pPr>
    </w:p>
    <w:p w14:paraId="72CCA691" w14:textId="325280F4" w:rsidR="004905BC" w:rsidRDefault="007127A4" w:rsidP="008B5976">
      <w:pPr>
        <w:pStyle w:val="ListParagraph"/>
        <w:rPr>
          <w:sz w:val="24"/>
          <w:szCs w:val="24"/>
        </w:rPr>
      </w:pPr>
      <w:r>
        <w:rPr>
          <w:sz w:val="24"/>
          <w:szCs w:val="24"/>
        </w:rPr>
        <w:t xml:space="preserve">From Table </w:t>
      </w:r>
      <w:r w:rsidR="0039082E">
        <w:rPr>
          <w:sz w:val="24"/>
          <w:szCs w:val="24"/>
        </w:rPr>
        <w:t>1</w:t>
      </w:r>
      <w:r w:rsidR="009503A8" w:rsidRPr="00D85278">
        <w:rPr>
          <w:sz w:val="24"/>
          <w:szCs w:val="24"/>
        </w:rPr>
        <w:t xml:space="preserve">, </w:t>
      </w:r>
      <w:r w:rsidR="00CA090D" w:rsidRPr="00D85278">
        <w:rPr>
          <w:sz w:val="24"/>
          <w:szCs w:val="24"/>
        </w:rPr>
        <w:t>enrollment</w:t>
      </w:r>
      <w:r w:rsidR="0039082E">
        <w:rPr>
          <w:sz w:val="24"/>
          <w:szCs w:val="24"/>
        </w:rPr>
        <w:t>s</w:t>
      </w:r>
      <w:r w:rsidR="00CA090D" w:rsidRPr="00D85278">
        <w:rPr>
          <w:sz w:val="24"/>
          <w:szCs w:val="24"/>
        </w:rPr>
        <w:t xml:space="preserve"> </w:t>
      </w:r>
      <w:r w:rsidR="009503A8" w:rsidRPr="00D85278">
        <w:rPr>
          <w:sz w:val="24"/>
          <w:szCs w:val="24"/>
        </w:rPr>
        <w:t>through TSA agent States</w:t>
      </w:r>
      <w:r w:rsidR="00CA090D" w:rsidRPr="00D85278">
        <w:rPr>
          <w:sz w:val="24"/>
          <w:szCs w:val="24"/>
        </w:rPr>
        <w:t xml:space="preserve"> = </w:t>
      </w:r>
      <w:r w:rsidR="0039082E" w:rsidRPr="0039082E">
        <w:rPr>
          <w:sz w:val="24"/>
          <w:szCs w:val="24"/>
        </w:rPr>
        <w:t>549,174</w:t>
      </w:r>
      <w:r w:rsidR="0039082E">
        <w:rPr>
          <w:sz w:val="24"/>
          <w:szCs w:val="24"/>
        </w:rPr>
        <w:t xml:space="preserve"> </w:t>
      </w:r>
      <w:r w:rsidR="00CA090D" w:rsidRPr="00D85278">
        <w:rPr>
          <w:sz w:val="24"/>
          <w:szCs w:val="24"/>
        </w:rPr>
        <w:t>over three years</w:t>
      </w:r>
      <w:r w:rsidR="00A472BE">
        <w:rPr>
          <w:sz w:val="24"/>
          <w:szCs w:val="24"/>
        </w:rPr>
        <w:t>.</w:t>
      </w:r>
    </w:p>
    <w:p w14:paraId="75E30503" w14:textId="77777777" w:rsidR="00CA090D" w:rsidRPr="00D85278" w:rsidRDefault="00CA090D" w:rsidP="008B5976">
      <w:pPr>
        <w:pStyle w:val="ListParagraph"/>
        <w:rPr>
          <w:sz w:val="24"/>
          <w:szCs w:val="24"/>
        </w:rPr>
      </w:pPr>
    </w:p>
    <w:p w14:paraId="6F4BD2F9" w14:textId="7BA8CCBB" w:rsidR="00CA090D" w:rsidRDefault="00CA090D" w:rsidP="006D7678">
      <w:pPr>
        <w:pStyle w:val="ListParagraph"/>
        <w:rPr>
          <w:sz w:val="24"/>
          <w:szCs w:val="24"/>
        </w:rPr>
      </w:pPr>
      <w:r w:rsidRPr="00D85278">
        <w:rPr>
          <w:sz w:val="24"/>
          <w:szCs w:val="24"/>
        </w:rPr>
        <w:t xml:space="preserve">Total applicants = </w:t>
      </w:r>
      <w:r w:rsidR="0039082E" w:rsidRPr="0039082E">
        <w:rPr>
          <w:sz w:val="24"/>
          <w:szCs w:val="24"/>
        </w:rPr>
        <w:t>549,174</w:t>
      </w:r>
      <w:r w:rsidRPr="00D85278">
        <w:rPr>
          <w:sz w:val="24"/>
          <w:szCs w:val="24"/>
        </w:rPr>
        <w:t xml:space="preserve"> over three years</w:t>
      </w:r>
      <w:r w:rsidR="0039082E">
        <w:rPr>
          <w:sz w:val="24"/>
          <w:szCs w:val="24"/>
        </w:rPr>
        <w:t xml:space="preserve"> </w:t>
      </w:r>
      <w:r w:rsidRPr="00D85278">
        <w:rPr>
          <w:sz w:val="24"/>
          <w:szCs w:val="24"/>
        </w:rPr>
        <w:t xml:space="preserve">= </w:t>
      </w:r>
      <w:r w:rsidR="0039082E" w:rsidRPr="0039082E">
        <w:rPr>
          <w:sz w:val="24"/>
          <w:szCs w:val="24"/>
        </w:rPr>
        <w:t xml:space="preserve">183,058 </w:t>
      </w:r>
      <w:r w:rsidRPr="00D85278">
        <w:rPr>
          <w:sz w:val="24"/>
          <w:szCs w:val="24"/>
        </w:rPr>
        <w:t>per year</w:t>
      </w:r>
      <w:r w:rsidR="00A472BE">
        <w:rPr>
          <w:sz w:val="24"/>
          <w:szCs w:val="24"/>
        </w:rPr>
        <w:t>.</w:t>
      </w:r>
    </w:p>
    <w:p w14:paraId="4DA0F08F" w14:textId="77777777" w:rsidR="00A472BE" w:rsidRPr="00D85278" w:rsidRDefault="00A472BE" w:rsidP="00CA090D">
      <w:pPr>
        <w:pStyle w:val="ListParagraph"/>
        <w:ind w:left="5310"/>
        <w:rPr>
          <w:sz w:val="24"/>
          <w:szCs w:val="24"/>
        </w:rPr>
      </w:pPr>
    </w:p>
    <w:p w14:paraId="77C24CDB" w14:textId="003B496F" w:rsidR="00CA090D" w:rsidRPr="00D85278" w:rsidRDefault="00CA090D" w:rsidP="008B5976">
      <w:pPr>
        <w:pStyle w:val="ListParagraph"/>
        <w:rPr>
          <w:sz w:val="24"/>
          <w:szCs w:val="24"/>
        </w:rPr>
      </w:pPr>
      <w:r w:rsidRPr="00D85278">
        <w:rPr>
          <w:sz w:val="24"/>
          <w:szCs w:val="24"/>
        </w:rPr>
        <w:t>Total participat</w:t>
      </w:r>
      <w:r w:rsidR="007127A4">
        <w:rPr>
          <w:sz w:val="24"/>
          <w:szCs w:val="24"/>
        </w:rPr>
        <w:t>ing</w:t>
      </w:r>
      <w:r w:rsidRPr="00D85278">
        <w:rPr>
          <w:sz w:val="24"/>
          <w:szCs w:val="24"/>
        </w:rPr>
        <w:t xml:space="preserve"> in customer satisfaction survey = </w:t>
      </w:r>
      <w:r w:rsidR="0039082E" w:rsidRPr="0039082E">
        <w:rPr>
          <w:sz w:val="24"/>
          <w:szCs w:val="24"/>
        </w:rPr>
        <w:t>549,174</w:t>
      </w:r>
      <w:r w:rsidRPr="00D85278">
        <w:rPr>
          <w:sz w:val="24"/>
          <w:szCs w:val="24"/>
        </w:rPr>
        <w:t xml:space="preserve"> applicants x 35%</w:t>
      </w:r>
    </w:p>
    <w:p w14:paraId="74061473" w14:textId="23180634" w:rsidR="00CA090D" w:rsidRPr="00D85278" w:rsidRDefault="00CA090D" w:rsidP="007127A4">
      <w:pPr>
        <w:pStyle w:val="ListParagraph"/>
        <w:ind w:left="5580"/>
        <w:rPr>
          <w:sz w:val="24"/>
          <w:szCs w:val="24"/>
        </w:rPr>
      </w:pPr>
      <w:r w:rsidRPr="00D85278">
        <w:rPr>
          <w:sz w:val="24"/>
          <w:szCs w:val="24"/>
        </w:rPr>
        <w:t xml:space="preserve">= </w:t>
      </w:r>
      <w:r w:rsidR="0039082E" w:rsidRPr="0039082E">
        <w:rPr>
          <w:sz w:val="24"/>
          <w:szCs w:val="24"/>
        </w:rPr>
        <w:t>192,211</w:t>
      </w:r>
      <w:r w:rsidRPr="00D85278">
        <w:rPr>
          <w:sz w:val="24"/>
          <w:szCs w:val="24"/>
        </w:rPr>
        <w:t xml:space="preserve"> over three years</w:t>
      </w:r>
    </w:p>
    <w:p w14:paraId="4F0050D4" w14:textId="71BA9516" w:rsidR="00CA090D" w:rsidRPr="00D85278" w:rsidRDefault="00CA090D" w:rsidP="007127A4">
      <w:pPr>
        <w:pStyle w:val="ListParagraph"/>
        <w:ind w:left="5580"/>
        <w:rPr>
          <w:sz w:val="24"/>
          <w:szCs w:val="24"/>
        </w:rPr>
      </w:pPr>
      <w:r w:rsidRPr="00D85278">
        <w:rPr>
          <w:sz w:val="24"/>
          <w:szCs w:val="24"/>
        </w:rPr>
        <w:lastRenderedPageBreak/>
        <w:t xml:space="preserve">= </w:t>
      </w:r>
      <w:r w:rsidR="0039082E" w:rsidRPr="0039082E">
        <w:rPr>
          <w:sz w:val="24"/>
          <w:szCs w:val="24"/>
        </w:rPr>
        <w:t>64,070</w:t>
      </w:r>
      <w:r w:rsidRPr="00D85278">
        <w:rPr>
          <w:sz w:val="24"/>
          <w:szCs w:val="24"/>
        </w:rPr>
        <w:t xml:space="preserve"> per year</w:t>
      </w:r>
      <w:r w:rsidR="00A472BE">
        <w:rPr>
          <w:sz w:val="24"/>
          <w:szCs w:val="24"/>
        </w:rPr>
        <w:t>.</w:t>
      </w:r>
      <w:r w:rsidRPr="00D85278">
        <w:rPr>
          <w:sz w:val="24"/>
          <w:szCs w:val="24"/>
        </w:rPr>
        <w:t xml:space="preserve"> </w:t>
      </w:r>
    </w:p>
    <w:p w14:paraId="32B994FB" w14:textId="77777777" w:rsidR="009437C7" w:rsidRPr="00D85278" w:rsidRDefault="009437C7" w:rsidP="009437C7">
      <w:pPr>
        <w:pStyle w:val="ListParagraph"/>
        <w:rPr>
          <w:sz w:val="24"/>
          <w:szCs w:val="24"/>
        </w:rPr>
      </w:pPr>
    </w:p>
    <w:p w14:paraId="3179CB6A" w14:textId="10E5C690" w:rsidR="009437C7" w:rsidRPr="00D85278" w:rsidRDefault="009437C7" w:rsidP="009437C7">
      <w:pPr>
        <w:pStyle w:val="ListParagraph"/>
        <w:rPr>
          <w:sz w:val="24"/>
          <w:szCs w:val="24"/>
        </w:rPr>
      </w:pPr>
      <w:r w:rsidRPr="00D85278">
        <w:rPr>
          <w:sz w:val="24"/>
          <w:szCs w:val="24"/>
        </w:rPr>
        <w:t xml:space="preserve">Total hour burden = </w:t>
      </w:r>
      <w:r w:rsidR="000C39C8">
        <w:rPr>
          <w:sz w:val="24"/>
          <w:szCs w:val="24"/>
        </w:rPr>
        <w:t>192,211</w:t>
      </w:r>
      <w:r w:rsidRPr="00D85278">
        <w:rPr>
          <w:sz w:val="24"/>
          <w:szCs w:val="24"/>
        </w:rPr>
        <w:t xml:space="preserve"> </w:t>
      </w:r>
      <w:r w:rsidR="00CF3C79" w:rsidRPr="00D85278">
        <w:rPr>
          <w:sz w:val="24"/>
          <w:szCs w:val="24"/>
        </w:rPr>
        <w:t>applicants</w:t>
      </w:r>
      <w:r w:rsidRPr="00D85278">
        <w:rPr>
          <w:sz w:val="24"/>
          <w:szCs w:val="24"/>
        </w:rPr>
        <w:t xml:space="preserve"> x 0.042 hours = </w:t>
      </w:r>
      <w:r w:rsidR="0039082E">
        <w:rPr>
          <w:sz w:val="24"/>
          <w:szCs w:val="24"/>
        </w:rPr>
        <w:t>8,073</w:t>
      </w:r>
      <w:r w:rsidRPr="00D85278">
        <w:rPr>
          <w:sz w:val="24"/>
          <w:szCs w:val="24"/>
        </w:rPr>
        <w:t xml:space="preserve"> hours over three years </w:t>
      </w:r>
    </w:p>
    <w:p w14:paraId="287D5DAD" w14:textId="00DE3DB5" w:rsidR="009437C7" w:rsidRPr="00D85278" w:rsidRDefault="009437C7" w:rsidP="009437C7">
      <w:pPr>
        <w:pStyle w:val="ListParagraph"/>
        <w:ind w:left="5940"/>
        <w:rPr>
          <w:sz w:val="24"/>
          <w:szCs w:val="24"/>
        </w:rPr>
      </w:pPr>
      <w:r w:rsidRPr="00D85278">
        <w:rPr>
          <w:sz w:val="24"/>
          <w:szCs w:val="24"/>
        </w:rPr>
        <w:t xml:space="preserve">= </w:t>
      </w:r>
      <w:r w:rsidR="0039082E">
        <w:rPr>
          <w:sz w:val="24"/>
          <w:szCs w:val="24"/>
        </w:rPr>
        <w:t>2,691</w:t>
      </w:r>
      <w:r w:rsidRPr="00D85278">
        <w:rPr>
          <w:sz w:val="24"/>
          <w:szCs w:val="24"/>
        </w:rPr>
        <w:t xml:space="preserve"> hours per year</w:t>
      </w:r>
      <w:r w:rsidR="00A472BE">
        <w:rPr>
          <w:sz w:val="24"/>
          <w:szCs w:val="24"/>
        </w:rPr>
        <w:t>.</w:t>
      </w:r>
    </w:p>
    <w:p w14:paraId="6840F8C0" w14:textId="77777777" w:rsidR="00CA090D" w:rsidRDefault="00CA090D" w:rsidP="008B5976">
      <w:pPr>
        <w:pStyle w:val="ListParagraph"/>
        <w:rPr>
          <w:sz w:val="24"/>
          <w:szCs w:val="24"/>
          <w:u w:val="single"/>
        </w:rPr>
      </w:pPr>
    </w:p>
    <w:p w14:paraId="06EF72EC" w14:textId="165E15B6" w:rsidR="009437C7" w:rsidRPr="00D85278" w:rsidRDefault="009437C7" w:rsidP="008B5976">
      <w:pPr>
        <w:pStyle w:val="ListParagraph"/>
        <w:rPr>
          <w:sz w:val="24"/>
          <w:szCs w:val="24"/>
        </w:rPr>
      </w:pPr>
      <w:r w:rsidRPr="00D85278">
        <w:rPr>
          <w:sz w:val="24"/>
          <w:szCs w:val="24"/>
        </w:rPr>
        <w:t xml:space="preserve">TSA estimates the hour burden cost due to participation in the customer satisfaction survey by multiplying the total hour burden by the fully loaded average hourly wage </w:t>
      </w:r>
      <w:r w:rsidR="00CF3C79" w:rsidRPr="00D85278">
        <w:rPr>
          <w:sz w:val="24"/>
          <w:szCs w:val="24"/>
        </w:rPr>
        <w:t>rate</w:t>
      </w:r>
      <w:r w:rsidRPr="00D85278">
        <w:rPr>
          <w:sz w:val="24"/>
          <w:szCs w:val="24"/>
        </w:rPr>
        <w:t xml:space="preserve"> </w:t>
      </w:r>
      <w:r w:rsidR="004123C8">
        <w:rPr>
          <w:sz w:val="24"/>
          <w:szCs w:val="24"/>
        </w:rPr>
        <w:t>of $30.67</w:t>
      </w:r>
      <w:r w:rsidRPr="00D85278">
        <w:rPr>
          <w:sz w:val="24"/>
          <w:szCs w:val="24"/>
        </w:rPr>
        <w:t xml:space="preserve"> per </w:t>
      </w:r>
      <w:r w:rsidR="00CF3C79" w:rsidRPr="00D85278">
        <w:rPr>
          <w:sz w:val="24"/>
          <w:szCs w:val="24"/>
        </w:rPr>
        <w:t>survey</w:t>
      </w:r>
      <w:r w:rsidRPr="00D85278">
        <w:rPr>
          <w:sz w:val="24"/>
          <w:szCs w:val="24"/>
        </w:rPr>
        <w:t xml:space="preserve"> participant.</w:t>
      </w:r>
      <w:r w:rsidR="00C37FAD" w:rsidRPr="00D85278">
        <w:rPr>
          <w:sz w:val="24"/>
          <w:szCs w:val="24"/>
        </w:rPr>
        <w:t xml:space="preserve"> This gives the time value (or opportunity cost) of applicants participating in the survey.</w:t>
      </w:r>
    </w:p>
    <w:p w14:paraId="1FF2AD6A" w14:textId="77777777" w:rsidR="00C37FAD" w:rsidRPr="00D85278" w:rsidRDefault="00C37FAD" w:rsidP="008B5976">
      <w:pPr>
        <w:pStyle w:val="ListParagraph"/>
        <w:rPr>
          <w:sz w:val="24"/>
          <w:szCs w:val="24"/>
        </w:rPr>
      </w:pPr>
    </w:p>
    <w:p w14:paraId="7F94D1C9" w14:textId="2433EF4A" w:rsidR="009437C7" w:rsidRPr="00D85278" w:rsidRDefault="00CA090D" w:rsidP="008B5976">
      <w:pPr>
        <w:pStyle w:val="ListParagraph"/>
        <w:rPr>
          <w:sz w:val="24"/>
          <w:szCs w:val="24"/>
        </w:rPr>
      </w:pPr>
      <w:r w:rsidRPr="00D85278">
        <w:rPr>
          <w:sz w:val="24"/>
          <w:szCs w:val="24"/>
        </w:rPr>
        <w:t xml:space="preserve">Total hour burden </w:t>
      </w:r>
      <w:r w:rsidR="009437C7" w:rsidRPr="00D85278">
        <w:rPr>
          <w:sz w:val="24"/>
          <w:szCs w:val="24"/>
        </w:rPr>
        <w:t xml:space="preserve">cost </w:t>
      </w:r>
      <w:r w:rsidRPr="00D85278">
        <w:rPr>
          <w:sz w:val="24"/>
          <w:szCs w:val="24"/>
        </w:rPr>
        <w:t xml:space="preserve">= </w:t>
      </w:r>
      <w:r w:rsidR="0039082E">
        <w:rPr>
          <w:sz w:val="24"/>
          <w:szCs w:val="24"/>
        </w:rPr>
        <w:t>8,073</w:t>
      </w:r>
      <w:r w:rsidR="009437C7" w:rsidRPr="00D85278">
        <w:rPr>
          <w:sz w:val="24"/>
          <w:szCs w:val="24"/>
        </w:rPr>
        <w:t xml:space="preserve"> hours x </w:t>
      </w:r>
      <w:r w:rsidR="004123C8">
        <w:rPr>
          <w:sz w:val="24"/>
          <w:szCs w:val="24"/>
        </w:rPr>
        <w:t>$30.67</w:t>
      </w:r>
      <w:r w:rsidRPr="00D85278">
        <w:rPr>
          <w:sz w:val="24"/>
          <w:szCs w:val="24"/>
        </w:rPr>
        <w:t xml:space="preserve"> per applicant </w:t>
      </w:r>
    </w:p>
    <w:p w14:paraId="277A0853" w14:textId="0745571C" w:rsidR="006D3F4E" w:rsidRDefault="00CA090D" w:rsidP="009437C7">
      <w:pPr>
        <w:pStyle w:val="ListParagraph"/>
        <w:ind w:left="2970"/>
        <w:rPr>
          <w:sz w:val="24"/>
          <w:szCs w:val="24"/>
        </w:rPr>
      </w:pPr>
      <w:r w:rsidRPr="00D85278">
        <w:rPr>
          <w:sz w:val="24"/>
          <w:szCs w:val="24"/>
        </w:rPr>
        <w:t xml:space="preserve">= </w:t>
      </w:r>
      <w:r w:rsidR="009437C7" w:rsidRPr="00D85278">
        <w:rPr>
          <w:sz w:val="24"/>
          <w:szCs w:val="24"/>
        </w:rPr>
        <w:t>$</w:t>
      </w:r>
      <w:r w:rsidR="006D3F4E">
        <w:rPr>
          <w:sz w:val="24"/>
          <w:szCs w:val="24"/>
        </w:rPr>
        <w:t xml:space="preserve">247,599 </w:t>
      </w:r>
    </w:p>
    <w:p w14:paraId="5A29B393" w14:textId="0F9E3225" w:rsidR="00CA090D" w:rsidRPr="00D85278" w:rsidRDefault="009437C7" w:rsidP="009437C7">
      <w:pPr>
        <w:pStyle w:val="ListParagraph"/>
        <w:ind w:left="2970"/>
        <w:rPr>
          <w:sz w:val="24"/>
          <w:szCs w:val="24"/>
        </w:rPr>
      </w:pPr>
      <w:r w:rsidRPr="00D85278">
        <w:rPr>
          <w:sz w:val="24"/>
          <w:szCs w:val="24"/>
        </w:rPr>
        <w:t>over three years</w:t>
      </w:r>
    </w:p>
    <w:p w14:paraId="230B94A7" w14:textId="44C28BB3" w:rsidR="009437C7" w:rsidRPr="00D85278" w:rsidRDefault="009437C7" w:rsidP="009437C7">
      <w:pPr>
        <w:pStyle w:val="ListParagraph"/>
        <w:ind w:left="2970"/>
        <w:rPr>
          <w:sz w:val="24"/>
          <w:szCs w:val="24"/>
        </w:rPr>
      </w:pPr>
      <w:r w:rsidRPr="00D85278">
        <w:rPr>
          <w:sz w:val="24"/>
          <w:szCs w:val="24"/>
        </w:rPr>
        <w:t>= $</w:t>
      </w:r>
      <w:r w:rsidR="0039082E">
        <w:rPr>
          <w:sz w:val="24"/>
          <w:szCs w:val="24"/>
        </w:rPr>
        <w:t>82,533</w:t>
      </w:r>
      <w:r w:rsidRPr="00D85278">
        <w:rPr>
          <w:sz w:val="24"/>
          <w:szCs w:val="24"/>
        </w:rPr>
        <w:t xml:space="preserve"> per year</w:t>
      </w:r>
    </w:p>
    <w:p w14:paraId="75D01197" w14:textId="77777777" w:rsidR="008B5976" w:rsidRPr="00D85278" w:rsidRDefault="008B5976" w:rsidP="008B5976">
      <w:pPr>
        <w:pStyle w:val="ListParagraph"/>
        <w:rPr>
          <w:sz w:val="24"/>
          <w:szCs w:val="24"/>
        </w:rPr>
      </w:pPr>
    </w:p>
    <w:p w14:paraId="74901262" w14:textId="6F9D37E1" w:rsidR="00626812" w:rsidRPr="00BE3F75" w:rsidRDefault="00626812" w:rsidP="00626812">
      <w:pPr>
        <w:rPr>
          <w:sz w:val="24"/>
          <w:szCs w:val="24"/>
        </w:rPr>
      </w:pPr>
      <w:r>
        <w:rPr>
          <w:sz w:val="24"/>
          <w:szCs w:val="24"/>
        </w:rPr>
        <w:t>Table 6</w:t>
      </w:r>
      <w:r w:rsidRPr="00BE3F75">
        <w:rPr>
          <w:sz w:val="24"/>
          <w:szCs w:val="24"/>
        </w:rPr>
        <w:t>: Summary of Information Collection Survey Participants’ Hour Burden Cost</w:t>
      </w:r>
    </w:p>
    <w:tbl>
      <w:tblPr>
        <w:tblW w:w="8993" w:type="dxa"/>
        <w:tblInd w:w="103" w:type="dxa"/>
        <w:tblLook w:val="04A0" w:firstRow="1" w:lastRow="0" w:firstColumn="1" w:lastColumn="0" w:noHBand="0" w:noVBand="1"/>
      </w:tblPr>
      <w:tblGrid>
        <w:gridCol w:w="998"/>
        <w:gridCol w:w="2067"/>
        <w:gridCol w:w="1890"/>
        <w:gridCol w:w="1280"/>
        <w:gridCol w:w="1271"/>
        <w:gridCol w:w="1487"/>
      </w:tblGrid>
      <w:tr w:rsidR="00626812" w:rsidRPr="00AF2E47" w14:paraId="6217BCD6" w14:textId="77777777" w:rsidTr="004C788F">
        <w:trPr>
          <w:trHeight w:val="912"/>
        </w:trPr>
        <w:tc>
          <w:tcPr>
            <w:tcW w:w="9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61E31C9" w14:textId="77777777" w:rsidR="00626812" w:rsidRPr="00AF2E47" w:rsidRDefault="00626812" w:rsidP="006108CB">
            <w:pPr>
              <w:jc w:val="center"/>
              <w:rPr>
                <w:color w:val="000000"/>
                <w:sz w:val="22"/>
                <w:szCs w:val="22"/>
              </w:rPr>
            </w:pPr>
            <w:r w:rsidRPr="00AF2E47">
              <w:rPr>
                <w:color w:val="000000"/>
                <w:sz w:val="22"/>
                <w:szCs w:val="22"/>
              </w:rPr>
              <w:t>Year</w:t>
            </w:r>
          </w:p>
        </w:tc>
        <w:tc>
          <w:tcPr>
            <w:tcW w:w="20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68D358" w14:textId="78EA8E06" w:rsidR="00626812" w:rsidRPr="00AF2E47" w:rsidRDefault="00626812" w:rsidP="006108CB">
            <w:pPr>
              <w:jc w:val="center"/>
              <w:rPr>
                <w:color w:val="000000"/>
                <w:sz w:val="22"/>
                <w:szCs w:val="22"/>
              </w:rPr>
            </w:pPr>
            <w:r w:rsidRPr="00AF2E47">
              <w:rPr>
                <w:color w:val="000000"/>
                <w:sz w:val="22"/>
                <w:szCs w:val="22"/>
              </w:rPr>
              <w:t>TSA age</w:t>
            </w:r>
            <w:r w:rsidR="00510792">
              <w:rPr>
                <w:color w:val="000000"/>
                <w:sz w:val="22"/>
                <w:szCs w:val="22"/>
              </w:rPr>
              <w:t>n</w:t>
            </w:r>
            <w:r w:rsidRPr="00AF2E47">
              <w:rPr>
                <w:color w:val="000000"/>
                <w:sz w:val="22"/>
                <w:szCs w:val="22"/>
              </w:rPr>
              <w:t xml:space="preserve">t States </w:t>
            </w:r>
            <w:r w:rsidR="0039082E" w:rsidRPr="0039082E">
              <w:rPr>
                <w:color w:val="000000"/>
                <w:sz w:val="22"/>
                <w:szCs w:val="22"/>
              </w:rPr>
              <w:t>applicants (applicants from</w:t>
            </w:r>
            <w:r w:rsidRPr="00AF2E47">
              <w:rPr>
                <w:color w:val="000000"/>
                <w:sz w:val="22"/>
                <w:szCs w:val="22"/>
              </w:rPr>
              <w:t xml:space="preserve"> non-TSA agent States</w:t>
            </w:r>
            <w:r w:rsidR="0039082E">
              <w:t xml:space="preserve"> </w:t>
            </w:r>
            <w:r w:rsidR="0039082E" w:rsidRPr="0039082E">
              <w:rPr>
                <w:color w:val="000000"/>
                <w:sz w:val="22"/>
                <w:szCs w:val="22"/>
              </w:rPr>
              <w:t>do not have a survey option</w:t>
            </w:r>
            <w:r w:rsidRPr="00AF2E47">
              <w:rPr>
                <w:color w:val="000000"/>
                <w:sz w:val="22"/>
                <w:szCs w:val="22"/>
              </w:rPr>
              <w:t>)</w:t>
            </w:r>
          </w:p>
        </w:tc>
        <w:tc>
          <w:tcPr>
            <w:tcW w:w="18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80C350" w14:textId="7D0A6D8D" w:rsidR="00626812" w:rsidRPr="00AF2E47" w:rsidRDefault="00626812" w:rsidP="00626812">
            <w:pPr>
              <w:jc w:val="center"/>
              <w:rPr>
                <w:color w:val="000000"/>
                <w:sz w:val="22"/>
                <w:szCs w:val="22"/>
              </w:rPr>
            </w:pPr>
            <w:r w:rsidRPr="00AF2E47">
              <w:rPr>
                <w:color w:val="000000"/>
                <w:sz w:val="22"/>
                <w:szCs w:val="22"/>
              </w:rPr>
              <w:t>Customer Survey Participants (35% of in</w:t>
            </w:r>
            <w:r>
              <w:rPr>
                <w:color w:val="000000"/>
                <w:sz w:val="22"/>
                <w:szCs w:val="22"/>
              </w:rPr>
              <w:t>-</w:t>
            </w:r>
            <w:r w:rsidRPr="00AF2E47">
              <w:rPr>
                <w:color w:val="000000"/>
                <w:sz w:val="22"/>
                <w:szCs w:val="22"/>
              </w:rPr>
              <w:t>person applicants)</w:t>
            </w:r>
          </w:p>
        </w:tc>
        <w:tc>
          <w:tcPr>
            <w:tcW w:w="12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D1C6EE" w14:textId="77777777" w:rsidR="00626812" w:rsidRPr="00AF2E47" w:rsidRDefault="00626812" w:rsidP="006108CB">
            <w:pPr>
              <w:jc w:val="center"/>
              <w:rPr>
                <w:color w:val="000000"/>
                <w:sz w:val="22"/>
                <w:szCs w:val="22"/>
              </w:rPr>
            </w:pPr>
            <w:r w:rsidRPr="00AF2E47">
              <w:rPr>
                <w:color w:val="000000"/>
                <w:sz w:val="22"/>
                <w:szCs w:val="22"/>
              </w:rPr>
              <w:t>Hours to Complete Survey per Applicant</w:t>
            </w:r>
          </w:p>
        </w:tc>
        <w:tc>
          <w:tcPr>
            <w:tcW w:w="12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C95D65" w14:textId="77777777" w:rsidR="00626812" w:rsidRPr="00AF2E47" w:rsidRDefault="00626812" w:rsidP="006108CB">
            <w:pPr>
              <w:jc w:val="center"/>
              <w:rPr>
                <w:color w:val="000000"/>
                <w:sz w:val="22"/>
                <w:szCs w:val="22"/>
              </w:rPr>
            </w:pPr>
            <w:r w:rsidRPr="00AF2E47">
              <w:rPr>
                <w:color w:val="000000"/>
                <w:sz w:val="22"/>
                <w:szCs w:val="22"/>
              </w:rPr>
              <w:t>Total Annual Hour Burden</w:t>
            </w:r>
          </w:p>
        </w:tc>
        <w:tc>
          <w:tcPr>
            <w:tcW w:w="148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10C9BB" w14:textId="77777777" w:rsidR="00626812" w:rsidRPr="00AF2E47" w:rsidRDefault="00626812" w:rsidP="006108CB">
            <w:pPr>
              <w:jc w:val="center"/>
              <w:rPr>
                <w:color w:val="000000"/>
                <w:sz w:val="22"/>
                <w:szCs w:val="22"/>
              </w:rPr>
            </w:pPr>
            <w:r w:rsidRPr="00AF2E47">
              <w:rPr>
                <w:color w:val="000000"/>
                <w:sz w:val="22"/>
                <w:szCs w:val="22"/>
              </w:rPr>
              <w:t>Total Annual Hour Burden Cost</w:t>
            </w:r>
          </w:p>
        </w:tc>
      </w:tr>
      <w:tr w:rsidR="00626812" w:rsidRPr="00AF2E47" w14:paraId="1A2853D7" w14:textId="77777777" w:rsidTr="004C788F">
        <w:trPr>
          <w:trHeight w:val="253"/>
        </w:trPr>
        <w:tc>
          <w:tcPr>
            <w:tcW w:w="998" w:type="dxa"/>
            <w:vMerge/>
            <w:tcBorders>
              <w:top w:val="single" w:sz="4" w:space="0" w:color="auto"/>
              <w:left w:val="single" w:sz="4" w:space="0" w:color="auto"/>
              <w:bottom w:val="single" w:sz="4" w:space="0" w:color="000000"/>
              <w:right w:val="single" w:sz="4" w:space="0" w:color="auto"/>
            </w:tcBorders>
            <w:vAlign w:val="center"/>
            <w:hideMark/>
          </w:tcPr>
          <w:p w14:paraId="43B43688" w14:textId="77777777" w:rsidR="00626812" w:rsidRPr="00AF2E47" w:rsidRDefault="00626812" w:rsidP="006108CB">
            <w:pPr>
              <w:rPr>
                <w:color w:val="000000"/>
                <w:sz w:val="22"/>
                <w:szCs w:val="22"/>
              </w:rPr>
            </w:pPr>
          </w:p>
        </w:tc>
        <w:tc>
          <w:tcPr>
            <w:tcW w:w="2067" w:type="dxa"/>
            <w:vMerge/>
            <w:tcBorders>
              <w:top w:val="single" w:sz="4" w:space="0" w:color="auto"/>
              <w:left w:val="single" w:sz="4" w:space="0" w:color="auto"/>
              <w:bottom w:val="single" w:sz="4" w:space="0" w:color="000000"/>
              <w:right w:val="single" w:sz="4" w:space="0" w:color="auto"/>
            </w:tcBorders>
            <w:vAlign w:val="center"/>
            <w:hideMark/>
          </w:tcPr>
          <w:p w14:paraId="739CE29C" w14:textId="77777777" w:rsidR="00626812" w:rsidRPr="00AF2E47" w:rsidRDefault="00626812" w:rsidP="006108CB">
            <w:pPr>
              <w:rPr>
                <w:color w:val="000000"/>
                <w:sz w:val="22"/>
                <w:szCs w:val="22"/>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14:paraId="64AE6764" w14:textId="77777777" w:rsidR="00626812" w:rsidRPr="00AF2E47" w:rsidRDefault="00626812" w:rsidP="006108CB">
            <w:pPr>
              <w:rPr>
                <w:color w:val="000000"/>
                <w:sz w:val="22"/>
                <w:szCs w:val="22"/>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1C156C0" w14:textId="77777777" w:rsidR="00626812" w:rsidRPr="00AF2E47" w:rsidRDefault="00626812" w:rsidP="006108CB">
            <w:pPr>
              <w:rPr>
                <w:color w:val="000000"/>
                <w:sz w:val="22"/>
                <w:szCs w:val="22"/>
              </w:rPr>
            </w:pPr>
          </w:p>
        </w:tc>
        <w:tc>
          <w:tcPr>
            <w:tcW w:w="1271" w:type="dxa"/>
            <w:vMerge/>
            <w:tcBorders>
              <w:top w:val="single" w:sz="4" w:space="0" w:color="auto"/>
              <w:left w:val="single" w:sz="4" w:space="0" w:color="auto"/>
              <w:bottom w:val="single" w:sz="4" w:space="0" w:color="000000"/>
              <w:right w:val="single" w:sz="4" w:space="0" w:color="auto"/>
            </w:tcBorders>
            <w:vAlign w:val="center"/>
            <w:hideMark/>
          </w:tcPr>
          <w:p w14:paraId="4129BB0C" w14:textId="77777777" w:rsidR="00626812" w:rsidRPr="00AF2E47" w:rsidRDefault="00626812" w:rsidP="006108CB">
            <w:pPr>
              <w:rPr>
                <w:color w:val="000000"/>
                <w:sz w:val="22"/>
                <w:szCs w:val="22"/>
              </w:rPr>
            </w:pPr>
          </w:p>
        </w:tc>
        <w:tc>
          <w:tcPr>
            <w:tcW w:w="1487" w:type="dxa"/>
            <w:vMerge/>
            <w:tcBorders>
              <w:top w:val="single" w:sz="4" w:space="0" w:color="auto"/>
              <w:left w:val="single" w:sz="4" w:space="0" w:color="auto"/>
              <w:bottom w:val="single" w:sz="4" w:space="0" w:color="000000"/>
              <w:right w:val="single" w:sz="4" w:space="0" w:color="auto"/>
            </w:tcBorders>
            <w:vAlign w:val="center"/>
            <w:hideMark/>
          </w:tcPr>
          <w:p w14:paraId="78F99725" w14:textId="77777777" w:rsidR="00626812" w:rsidRPr="00AF2E47" w:rsidRDefault="00626812" w:rsidP="006108CB">
            <w:pPr>
              <w:rPr>
                <w:color w:val="000000"/>
                <w:sz w:val="22"/>
                <w:szCs w:val="22"/>
              </w:rPr>
            </w:pPr>
          </w:p>
        </w:tc>
      </w:tr>
      <w:tr w:rsidR="00626812" w:rsidRPr="00AF2E47" w14:paraId="2181709E" w14:textId="77777777" w:rsidTr="004C788F">
        <w:trPr>
          <w:trHeight w:val="260"/>
        </w:trPr>
        <w:tc>
          <w:tcPr>
            <w:tcW w:w="998" w:type="dxa"/>
            <w:vMerge/>
            <w:tcBorders>
              <w:top w:val="single" w:sz="4" w:space="0" w:color="auto"/>
              <w:left w:val="single" w:sz="4" w:space="0" w:color="auto"/>
              <w:bottom w:val="single" w:sz="4" w:space="0" w:color="000000"/>
              <w:right w:val="single" w:sz="4" w:space="0" w:color="auto"/>
            </w:tcBorders>
            <w:vAlign w:val="center"/>
            <w:hideMark/>
          </w:tcPr>
          <w:p w14:paraId="18251A14" w14:textId="77777777" w:rsidR="00626812" w:rsidRPr="00AF2E47" w:rsidRDefault="00626812" w:rsidP="006108CB">
            <w:pPr>
              <w:rPr>
                <w:color w:val="000000"/>
                <w:sz w:val="22"/>
                <w:szCs w:val="22"/>
              </w:rPr>
            </w:pPr>
          </w:p>
        </w:tc>
        <w:tc>
          <w:tcPr>
            <w:tcW w:w="2067" w:type="dxa"/>
            <w:tcBorders>
              <w:top w:val="nil"/>
              <w:left w:val="nil"/>
              <w:bottom w:val="single" w:sz="4" w:space="0" w:color="auto"/>
              <w:right w:val="single" w:sz="4" w:space="0" w:color="auto"/>
            </w:tcBorders>
            <w:shd w:val="clear" w:color="auto" w:fill="auto"/>
            <w:noWrap/>
            <w:vAlign w:val="center"/>
            <w:hideMark/>
          </w:tcPr>
          <w:p w14:paraId="626622DE" w14:textId="77777777" w:rsidR="00626812" w:rsidRPr="00AF2E47" w:rsidRDefault="00626812" w:rsidP="006108CB">
            <w:pPr>
              <w:jc w:val="center"/>
              <w:rPr>
                <w:color w:val="000000"/>
                <w:sz w:val="22"/>
                <w:szCs w:val="22"/>
              </w:rPr>
            </w:pPr>
            <w:r w:rsidRPr="00AF2E47">
              <w:rPr>
                <w:color w:val="000000"/>
                <w:sz w:val="22"/>
                <w:szCs w:val="22"/>
              </w:rPr>
              <w:t>a</w:t>
            </w:r>
          </w:p>
        </w:tc>
        <w:tc>
          <w:tcPr>
            <w:tcW w:w="1890" w:type="dxa"/>
            <w:tcBorders>
              <w:top w:val="nil"/>
              <w:left w:val="nil"/>
              <w:bottom w:val="single" w:sz="4" w:space="0" w:color="auto"/>
              <w:right w:val="single" w:sz="4" w:space="0" w:color="auto"/>
            </w:tcBorders>
            <w:shd w:val="clear" w:color="auto" w:fill="auto"/>
            <w:noWrap/>
            <w:vAlign w:val="center"/>
            <w:hideMark/>
          </w:tcPr>
          <w:p w14:paraId="035481EF" w14:textId="77777777" w:rsidR="00626812" w:rsidRPr="00AF2E47" w:rsidRDefault="00626812" w:rsidP="006108CB">
            <w:pPr>
              <w:jc w:val="center"/>
              <w:rPr>
                <w:color w:val="000000"/>
                <w:sz w:val="22"/>
                <w:szCs w:val="22"/>
              </w:rPr>
            </w:pPr>
            <w:r w:rsidRPr="00AF2E47">
              <w:rPr>
                <w:color w:val="000000"/>
                <w:sz w:val="22"/>
                <w:szCs w:val="22"/>
              </w:rPr>
              <w:t>b = a x 35%</w:t>
            </w:r>
          </w:p>
        </w:tc>
        <w:tc>
          <w:tcPr>
            <w:tcW w:w="1280" w:type="dxa"/>
            <w:tcBorders>
              <w:top w:val="nil"/>
              <w:left w:val="nil"/>
              <w:bottom w:val="single" w:sz="4" w:space="0" w:color="auto"/>
              <w:right w:val="single" w:sz="4" w:space="0" w:color="auto"/>
            </w:tcBorders>
            <w:shd w:val="clear" w:color="auto" w:fill="auto"/>
            <w:noWrap/>
            <w:vAlign w:val="center"/>
            <w:hideMark/>
          </w:tcPr>
          <w:p w14:paraId="5C0954C9" w14:textId="77777777" w:rsidR="00626812" w:rsidRPr="00AF2E47" w:rsidRDefault="00626812" w:rsidP="006108CB">
            <w:pPr>
              <w:jc w:val="center"/>
              <w:rPr>
                <w:color w:val="000000"/>
                <w:sz w:val="22"/>
                <w:szCs w:val="22"/>
              </w:rPr>
            </w:pPr>
            <w:r w:rsidRPr="00AF2E47">
              <w:rPr>
                <w:color w:val="000000"/>
                <w:sz w:val="22"/>
                <w:szCs w:val="22"/>
              </w:rPr>
              <w:t>c</w:t>
            </w:r>
          </w:p>
        </w:tc>
        <w:tc>
          <w:tcPr>
            <w:tcW w:w="1271" w:type="dxa"/>
            <w:tcBorders>
              <w:top w:val="nil"/>
              <w:left w:val="nil"/>
              <w:bottom w:val="nil"/>
              <w:right w:val="nil"/>
            </w:tcBorders>
            <w:shd w:val="clear" w:color="auto" w:fill="auto"/>
            <w:noWrap/>
            <w:vAlign w:val="center"/>
            <w:hideMark/>
          </w:tcPr>
          <w:p w14:paraId="6D068E3E" w14:textId="77777777" w:rsidR="00626812" w:rsidRPr="00AF2E47" w:rsidRDefault="00626812" w:rsidP="006108CB">
            <w:pPr>
              <w:jc w:val="center"/>
              <w:rPr>
                <w:color w:val="000000"/>
                <w:sz w:val="22"/>
                <w:szCs w:val="22"/>
              </w:rPr>
            </w:pPr>
            <w:r w:rsidRPr="00AF2E47">
              <w:rPr>
                <w:color w:val="000000"/>
                <w:sz w:val="22"/>
                <w:szCs w:val="22"/>
              </w:rPr>
              <w:t>d = b x c</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14:paraId="2F8BCE98" w14:textId="0985CD00" w:rsidR="00626812" w:rsidRPr="00AF2E47" w:rsidRDefault="0039082E" w:rsidP="006108CB">
            <w:pPr>
              <w:ind w:left="-61" w:right="-108"/>
              <w:jc w:val="center"/>
              <w:rPr>
                <w:color w:val="000000"/>
                <w:sz w:val="22"/>
                <w:szCs w:val="22"/>
              </w:rPr>
            </w:pPr>
            <w:r>
              <w:rPr>
                <w:color w:val="000000"/>
                <w:sz w:val="22"/>
                <w:szCs w:val="22"/>
              </w:rPr>
              <w:t>e</w:t>
            </w:r>
            <w:r w:rsidRPr="00AF2E47">
              <w:rPr>
                <w:color w:val="000000"/>
                <w:sz w:val="22"/>
                <w:szCs w:val="22"/>
              </w:rPr>
              <w:t xml:space="preserve"> </w:t>
            </w:r>
            <w:r w:rsidR="00626812" w:rsidRPr="00AF2E47">
              <w:rPr>
                <w:color w:val="000000"/>
                <w:sz w:val="22"/>
                <w:szCs w:val="22"/>
              </w:rPr>
              <w:t xml:space="preserve">= </w:t>
            </w:r>
            <w:r>
              <w:rPr>
                <w:color w:val="000000"/>
                <w:sz w:val="22"/>
                <w:szCs w:val="22"/>
              </w:rPr>
              <w:t>d</w:t>
            </w:r>
            <w:r w:rsidR="00626812" w:rsidRPr="00AF2E47">
              <w:rPr>
                <w:color w:val="000000"/>
                <w:sz w:val="22"/>
                <w:szCs w:val="22"/>
              </w:rPr>
              <w:t xml:space="preserve"> x $</w:t>
            </w:r>
            <w:r w:rsidR="00626812">
              <w:rPr>
                <w:color w:val="000000"/>
                <w:sz w:val="22"/>
                <w:szCs w:val="22"/>
              </w:rPr>
              <w:t>30.67</w:t>
            </w:r>
          </w:p>
        </w:tc>
      </w:tr>
      <w:tr w:rsidR="004C788F" w:rsidRPr="00AF2E47" w14:paraId="4B29529E" w14:textId="77777777" w:rsidTr="006D7678">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7DCA173D" w14:textId="488C7EA4" w:rsidR="004C788F" w:rsidRPr="00AF2E47" w:rsidRDefault="004C788F" w:rsidP="006108CB">
            <w:pPr>
              <w:jc w:val="center"/>
              <w:rPr>
                <w:color w:val="000000"/>
                <w:sz w:val="22"/>
                <w:szCs w:val="22"/>
              </w:rPr>
            </w:pPr>
            <w:r w:rsidRPr="00AF2E47">
              <w:rPr>
                <w:color w:val="000000"/>
                <w:sz w:val="22"/>
                <w:szCs w:val="22"/>
              </w:rPr>
              <w:t>2017</w:t>
            </w:r>
          </w:p>
        </w:tc>
        <w:tc>
          <w:tcPr>
            <w:tcW w:w="2067" w:type="dxa"/>
            <w:tcBorders>
              <w:top w:val="nil"/>
              <w:left w:val="nil"/>
              <w:bottom w:val="single" w:sz="4" w:space="0" w:color="auto"/>
              <w:right w:val="single" w:sz="4" w:space="0" w:color="auto"/>
            </w:tcBorders>
            <w:shd w:val="clear" w:color="auto" w:fill="auto"/>
            <w:noWrap/>
            <w:vAlign w:val="bottom"/>
            <w:hideMark/>
          </w:tcPr>
          <w:p w14:paraId="4CEA880E" w14:textId="5C1E19CC" w:rsidR="004C788F" w:rsidRPr="00590703" w:rsidRDefault="004C788F" w:rsidP="006D7678">
            <w:pPr>
              <w:jc w:val="center"/>
              <w:rPr>
                <w:color w:val="000000"/>
                <w:sz w:val="22"/>
                <w:szCs w:val="22"/>
              </w:rPr>
            </w:pPr>
            <w:r w:rsidRPr="00586388">
              <w:t>181,239</w:t>
            </w:r>
          </w:p>
        </w:tc>
        <w:tc>
          <w:tcPr>
            <w:tcW w:w="1890" w:type="dxa"/>
            <w:tcBorders>
              <w:top w:val="nil"/>
              <w:left w:val="nil"/>
              <w:bottom w:val="single" w:sz="4" w:space="0" w:color="auto"/>
              <w:right w:val="single" w:sz="4" w:space="0" w:color="auto"/>
            </w:tcBorders>
            <w:shd w:val="clear" w:color="auto" w:fill="auto"/>
            <w:noWrap/>
            <w:vAlign w:val="bottom"/>
            <w:hideMark/>
          </w:tcPr>
          <w:p w14:paraId="5C725587" w14:textId="0D4E85F2" w:rsidR="004C788F" w:rsidRPr="00590703" w:rsidRDefault="004C788F" w:rsidP="006D7678">
            <w:pPr>
              <w:jc w:val="center"/>
              <w:rPr>
                <w:color w:val="000000"/>
                <w:sz w:val="22"/>
                <w:szCs w:val="22"/>
              </w:rPr>
            </w:pPr>
            <w:r w:rsidRPr="00383002">
              <w:t>63,434</w:t>
            </w:r>
          </w:p>
        </w:tc>
        <w:tc>
          <w:tcPr>
            <w:tcW w:w="1280" w:type="dxa"/>
            <w:tcBorders>
              <w:top w:val="nil"/>
              <w:left w:val="nil"/>
              <w:bottom w:val="single" w:sz="4" w:space="0" w:color="auto"/>
              <w:right w:val="single" w:sz="4" w:space="0" w:color="auto"/>
            </w:tcBorders>
            <w:shd w:val="clear" w:color="auto" w:fill="auto"/>
            <w:noWrap/>
            <w:vAlign w:val="center"/>
            <w:hideMark/>
          </w:tcPr>
          <w:p w14:paraId="29481115" w14:textId="77777777" w:rsidR="004C788F" w:rsidRPr="00590703" w:rsidRDefault="004C788F" w:rsidP="006108CB">
            <w:pPr>
              <w:jc w:val="right"/>
              <w:rPr>
                <w:color w:val="000000"/>
                <w:sz w:val="22"/>
                <w:szCs w:val="22"/>
              </w:rPr>
            </w:pPr>
            <w:r w:rsidRPr="00590703">
              <w:rPr>
                <w:color w:val="000000"/>
                <w:sz w:val="22"/>
                <w:szCs w:val="22"/>
              </w:rPr>
              <w:t>0.042</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4CC421D4" w14:textId="691849A7" w:rsidR="004C788F" w:rsidRPr="00590703" w:rsidRDefault="004C788F" w:rsidP="006D7678">
            <w:pPr>
              <w:jc w:val="center"/>
              <w:rPr>
                <w:color w:val="000000"/>
                <w:sz w:val="22"/>
                <w:szCs w:val="22"/>
              </w:rPr>
            </w:pPr>
            <w:r w:rsidRPr="00A23DDC">
              <w:t>2,664</w:t>
            </w:r>
          </w:p>
        </w:tc>
        <w:tc>
          <w:tcPr>
            <w:tcW w:w="1487" w:type="dxa"/>
            <w:tcBorders>
              <w:top w:val="nil"/>
              <w:left w:val="nil"/>
              <w:bottom w:val="single" w:sz="4" w:space="0" w:color="auto"/>
              <w:right w:val="single" w:sz="4" w:space="0" w:color="auto"/>
            </w:tcBorders>
            <w:shd w:val="clear" w:color="auto" w:fill="auto"/>
            <w:noWrap/>
            <w:vAlign w:val="bottom"/>
            <w:hideMark/>
          </w:tcPr>
          <w:p w14:paraId="1B529BA2" w14:textId="0A2B7783" w:rsidR="004C788F" w:rsidRPr="00590703" w:rsidRDefault="004C788F" w:rsidP="009028ED">
            <w:pPr>
              <w:jc w:val="center"/>
              <w:rPr>
                <w:color w:val="000000"/>
                <w:sz w:val="22"/>
                <w:szCs w:val="22"/>
              </w:rPr>
            </w:pPr>
            <w:r w:rsidRPr="00534480">
              <w:t>$</w:t>
            </w:r>
            <w:r w:rsidR="009028ED">
              <w:t>81,705</w:t>
            </w:r>
          </w:p>
        </w:tc>
      </w:tr>
      <w:tr w:rsidR="004C788F" w:rsidRPr="00AF2E47" w14:paraId="3B8BDFC3" w14:textId="77777777" w:rsidTr="006D7678">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0B535D28" w14:textId="2C71C225" w:rsidR="004C788F" w:rsidRPr="00AF2E47" w:rsidRDefault="004C788F" w:rsidP="006108CB">
            <w:pPr>
              <w:jc w:val="center"/>
              <w:rPr>
                <w:color w:val="000000"/>
                <w:sz w:val="22"/>
                <w:szCs w:val="22"/>
              </w:rPr>
            </w:pPr>
            <w:r w:rsidRPr="00AF2E47">
              <w:rPr>
                <w:color w:val="000000"/>
                <w:sz w:val="22"/>
                <w:szCs w:val="22"/>
              </w:rPr>
              <w:t>2018</w:t>
            </w:r>
          </w:p>
        </w:tc>
        <w:tc>
          <w:tcPr>
            <w:tcW w:w="2067" w:type="dxa"/>
            <w:tcBorders>
              <w:top w:val="nil"/>
              <w:left w:val="nil"/>
              <w:bottom w:val="single" w:sz="4" w:space="0" w:color="auto"/>
              <w:right w:val="single" w:sz="4" w:space="0" w:color="auto"/>
            </w:tcBorders>
            <w:shd w:val="clear" w:color="auto" w:fill="auto"/>
            <w:noWrap/>
            <w:vAlign w:val="bottom"/>
            <w:hideMark/>
          </w:tcPr>
          <w:p w14:paraId="18296E46" w14:textId="774089F4" w:rsidR="004C788F" w:rsidRPr="00590703" w:rsidRDefault="004C788F" w:rsidP="006D7678">
            <w:pPr>
              <w:jc w:val="center"/>
              <w:rPr>
                <w:color w:val="000000"/>
                <w:sz w:val="22"/>
                <w:szCs w:val="22"/>
              </w:rPr>
            </w:pPr>
            <w:r w:rsidRPr="00586388">
              <w:t>183,052</w:t>
            </w:r>
          </w:p>
        </w:tc>
        <w:tc>
          <w:tcPr>
            <w:tcW w:w="1890" w:type="dxa"/>
            <w:tcBorders>
              <w:top w:val="nil"/>
              <w:left w:val="nil"/>
              <w:bottom w:val="single" w:sz="4" w:space="0" w:color="auto"/>
              <w:right w:val="single" w:sz="4" w:space="0" w:color="auto"/>
            </w:tcBorders>
            <w:shd w:val="clear" w:color="auto" w:fill="auto"/>
            <w:noWrap/>
            <w:vAlign w:val="bottom"/>
            <w:hideMark/>
          </w:tcPr>
          <w:p w14:paraId="08782363" w14:textId="409481C1" w:rsidR="004C788F" w:rsidRPr="00590703" w:rsidRDefault="009028ED" w:rsidP="006D7678">
            <w:pPr>
              <w:jc w:val="center"/>
              <w:rPr>
                <w:color w:val="000000"/>
                <w:sz w:val="22"/>
                <w:szCs w:val="22"/>
              </w:rPr>
            </w:pPr>
            <w:r>
              <w:t>64,068</w:t>
            </w:r>
          </w:p>
        </w:tc>
        <w:tc>
          <w:tcPr>
            <w:tcW w:w="1280" w:type="dxa"/>
            <w:tcBorders>
              <w:top w:val="nil"/>
              <w:left w:val="nil"/>
              <w:bottom w:val="single" w:sz="4" w:space="0" w:color="auto"/>
              <w:right w:val="single" w:sz="4" w:space="0" w:color="auto"/>
            </w:tcBorders>
            <w:shd w:val="clear" w:color="auto" w:fill="auto"/>
            <w:noWrap/>
            <w:vAlign w:val="center"/>
            <w:hideMark/>
          </w:tcPr>
          <w:p w14:paraId="03F24A09" w14:textId="77777777" w:rsidR="004C788F" w:rsidRPr="00590703" w:rsidRDefault="004C788F" w:rsidP="006108CB">
            <w:pPr>
              <w:jc w:val="right"/>
              <w:rPr>
                <w:color w:val="000000"/>
                <w:sz w:val="22"/>
                <w:szCs w:val="22"/>
              </w:rPr>
            </w:pPr>
            <w:r w:rsidRPr="00590703">
              <w:rPr>
                <w:color w:val="000000"/>
                <w:sz w:val="22"/>
                <w:szCs w:val="22"/>
              </w:rPr>
              <w:t>0.042</w:t>
            </w:r>
          </w:p>
        </w:tc>
        <w:tc>
          <w:tcPr>
            <w:tcW w:w="1271" w:type="dxa"/>
            <w:tcBorders>
              <w:top w:val="nil"/>
              <w:left w:val="nil"/>
              <w:bottom w:val="single" w:sz="4" w:space="0" w:color="auto"/>
              <w:right w:val="single" w:sz="4" w:space="0" w:color="auto"/>
            </w:tcBorders>
            <w:shd w:val="clear" w:color="auto" w:fill="auto"/>
            <w:noWrap/>
            <w:vAlign w:val="bottom"/>
            <w:hideMark/>
          </w:tcPr>
          <w:p w14:paraId="010EF02C" w14:textId="298EBFF1" w:rsidR="004C788F" w:rsidRPr="00590703" w:rsidRDefault="004C788F" w:rsidP="006D7678">
            <w:pPr>
              <w:jc w:val="center"/>
              <w:rPr>
                <w:color w:val="000000"/>
                <w:sz w:val="22"/>
                <w:szCs w:val="22"/>
              </w:rPr>
            </w:pPr>
            <w:r w:rsidRPr="00A23DDC">
              <w:t>2,691</w:t>
            </w:r>
          </w:p>
        </w:tc>
        <w:tc>
          <w:tcPr>
            <w:tcW w:w="1487" w:type="dxa"/>
            <w:tcBorders>
              <w:top w:val="nil"/>
              <w:left w:val="nil"/>
              <w:bottom w:val="single" w:sz="4" w:space="0" w:color="auto"/>
              <w:right w:val="single" w:sz="4" w:space="0" w:color="auto"/>
            </w:tcBorders>
            <w:shd w:val="clear" w:color="auto" w:fill="auto"/>
            <w:noWrap/>
            <w:vAlign w:val="bottom"/>
            <w:hideMark/>
          </w:tcPr>
          <w:p w14:paraId="3520849A" w14:textId="1C42A68D" w:rsidR="004C788F" w:rsidRPr="00590703" w:rsidRDefault="004C788F" w:rsidP="009028ED">
            <w:pPr>
              <w:jc w:val="center"/>
              <w:rPr>
                <w:color w:val="000000"/>
                <w:sz w:val="22"/>
                <w:szCs w:val="22"/>
              </w:rPr>
            </w:pPr>
            <w:r w:rsidRPr="00534480">
              <w:t>$</w:t>
            </w:r>
            <w:r w:rsidR="009028ED">
              <w:t>82,533</w:t>
            </w:r>
          </w:p>
        </w:tc>
      </w:tr>
      <w:tr w:rsidR="004C788F" w:rsidRPr="00AF2E47" w14:paraId="5B54DB09" w14:textId="77777777" w:rsidTr="006D7678">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00141CB0" w14:textId="3E088095" w:rsidR="004C788F" w:rsidRPr="00AF2E47" w:rsidRDefault="004C788F" w:rsidP="006108CB">
            <w:pPr>
              <w:jc w:val="center"/>
              <w:rPr>
                <w:color w:val="000000"/>
                <w:sz w:val="22"/>
                <w:szCs w:val="22"/>
              </w:rPr>
            </w:pPr>
            <w:r w:rsidRPr="00AF2E47">
              <w:rPr>
                <w:color w:val="000000"/>
                <w:sz w:val="22"/>
                <w:szCs w:val="22"/>
              </w:rPr>
              <w:t>2019</w:t>
            </w:r>
          </w:p>
        </w:tc>
        <w:tc>
          <w:tcPr>
            <w:tcW w:w="2067" w:type="dxa"/>
            <w:tcBorders>
              <w:top w:val="nil"/>
              <w:left w:val="nil"/>
              <w:bottom w:val="single" w:sz="4" w:space="0" w:color="auto"/>
              <w:right w:val="single" w:sz="4" w:space="0" w:color="auto"/>
            </w:tcBorders>
            <w:shd w:val="clear" w:color="auto" w:fill="auto"/>
            <w:noWrap/>
            <w:vAlign w:val="bottom"/>
            <w:hideMark/>
          </w:tcPr>
          <w:p w14:paraId="1E9D49D5" w14:textId="57C972AA" w:rsidR="004C788F" w:rsidRPr="00590703" w:rsidRDefault="004C788F" w:rsidP="006D7678">
            <w:pPr>
              <w:jc w:val="center"/>
              <w:rPr>
                <w:color w:val="000000"/>
                <w:sz w:val="22"/>
                <w:szCs w:val="22"/>
              </w:rPr>
            </w:pPr>
            <w:r w:rsidRPr="00586388">
              <w:t>184,882</w:t>
            </w:r>
          </w:p>
        </w:tc>
        <w:tc>
          <w:tcPr>
            <w:tcW w:w="1890" w:type="dxa"/>
            <w:tcBorders>
              <w:top w:val="nil"/>
              <w:left w:val="nil"/>
              <w:bottom w:val="single" w:sz="4" w:space="0" w:color="auto"/>
              <w:right w:val="single" w:sz="4" w:space="0" w:color="auto"/>
            </w:tcBorders>
            <w:shd w:val="clear" w:color="auto" w:fill="auto"/>
            <w:noWrap/>
            <w:vAlign w:val="bottom"/>
            <w:hideMark/>
          </w:tcPr>
          <w:p w14:paraId="13262535" w14:textId="7C081539" w:rsidR="004C788F" w:rsidRPr="00590703" w:rsidRDefault="004C788F" w:rsidP="006D7678">
            <w:pPr>
              <w:jc w:val="center"/>
              <w:rPr>
                <w:color w:val="000000"/>
                <w:sz w:val="22"/>
                <w:szCs w:val="22"/>
              </w:rPr>
            </w:pPr>
            <w:r w:rsidRPr="00383002">
              <w:t>64,709</w:t>
            </w:r>
          </w:p>
        </w:tc>
        <w:tc>
          <w:tcPr>
            <w:tcW w:w="1280" w:type="dxa"/>
            <w:tcBorders>
              <w:top w:val="nil"/>
              <w:left w:val="nil"/>
              <w:bottom w:val="single" w:sz="4" w:space="0" w:color="auto"/>
              <w:right w:val="single" w:sz="4" w:space="0" w:color="auto"/>
            </w:tcBorders>
            <w:shd w:val="clear" w:color="auto" w:fill="auto"/>
            <w:noWrap/>
            <w:vAlign w:val="center"/>
            <w:hideMark/>
          </w:tcPr>
          <w:p w14:paraId="396E258A" w14:textId="77777777" w:rsidR="004C788F" w:rsidRPr="00590703" w:rsidRDefault="004C788F" w:rsidP="006108CB">
            <w:pPr>
              <w:jc w:val="right"/>
              <w:rPr>
                <w:color w:val="000000"/>
                <w:sz w:val="22"/>
                <w:szCs w:val="22"/>
              </w:rPr>
            </w:pPr>
            <w:r w:rsidRPr="00590703">
              <w:rPr>
                <w:color w:val="000000"/>
                <w:sz w:val="22"/>
                <w:szCs w:val="22"/>
              </w:rPr>
              <w:t>0.042</w:t>
            </w:r>
          </w:p>
        </w:tc>
        <w:tc>
          <w:tcPr>
            <w:tcW w:w="1271" w:type="dxa"/>
            <w:tcBorders>
              <w:top w:val="nil"/>
              <w:left w:val="nil"/>
              <w:bottom w:val="single" w:sz="4" w:space="0" w:color="auto"/>
              <w:right w:val="single" w:sz="4" w:space="0" w:color="auto"/>
            </w:tcBorders>
            <w:shd w:val="clear" w:color="auto" w:fill="auto"/>
            <w:noWrap/>
            <w:vAlign w:val="bottom"/>
            <w:hideMark/>
          </w:tcPr>
          <w:p w14:paraId="51A2FD51" w14:textId="73B7E524" w:rsidR="004C788F" w:rsidRPr="00590703" w:rsidRDefault="004C788F" w:rsidP="006D7678">
            <w:pPr>
              <w:jc w:val="center"/>
              <w:rPr>
                <w:color w:val="000000"/>
                <w:sz w:val="22"/>
                <w:szCs w:val="22"/>
              </w:rPr>
            </w:pPr>
            <w:r w:rsidRPr="00A23DDC">
              <w:t>2,718</w:t>
            </w:r>
          </w:p>
        </w:tc>
        <w:tc>
          <w:tcPr>
            <w:tcW w:w="1487" w:type="dxa"/>
            <w:tcBorders>
              <w:top w:val="nil"/>
              <w:left w:val="nil"/>
              <w:bottom w:val="single" w:sz="4" w:space="0" w:color="auto"/>
              <w:right w:val="single" w:sz="4" w:space="0" w:color="auto"/>
            </w:tcBorders>
            <w:shd w:val="clear" w:color="auto" w:fill="auto"/>
            <w:noWrap/>
            <w:vAlign w:val="bottom"/>
            <w:hideMark/>
          </w:tcPr>
          <w:p w14:paraId="74DCF2A0" w14:textId="43FC361B" w:rsidR="004C788F" w:rsidRPr="00590703" w:rsidRDefault="004C788F" w:rsidP="009028ED">
            <w:pPr>
              <w:jc w:val="center"/>
              <w:rPr>
                <w:color w:val="000000"/>
                <w:sz w:val="22"/>
                <w:szCs w:val="22"/>
              </w:rPr>
            </w:pPr>
            <w:r w:rsidRPr="00534480">
              <w:t>$</w:t>
            </w:r>
            <w:r w:rsidR="009028ED">
              <w:t>83,361</w:t>
            </w:r>
          </w:p>
        </w:tc>
      </w:tr>
      <w:tr w:rsidR="004C788F" w:rsidRPr="00AF2E47" w14:paraId="47D9D1FC" w14:textId="77777777" w:rsidTr="006D7678">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6163CC4C" w14:textId="7C7DB82E" w:rsidR="004C788F" w:rsidRPr="00AF2E47" w:rsidRDefault="004C788F" w:rsidP="006108CB">
            <w:pPr>
              <w:jc w:val="center"/>
              <w:rPr>
                <w:b/>
                <w:bCs/>
                <w:color w:val="000000"/>
                <w:sz w:val="22"/>
                <w:szCs w:val="22"/>
              </w:rPr>
            </w:pPr>
            <w:r w:rsidRPr="00AF2E47">
              <w:rPr>
                <w:b/>
                <w:bCs/>
                <w:color w:val="000000"/>
                <w:sz w:val="22"/>
                <w:szCs w:val="22"/>
              </w:rPr>
              <w:t>Total</w:t>
            </w:r>
          </w:p>
        </w:tc>
        <w:tc>
          <w:tcPr>
            <w:tcW w:w="2067" w:type="dxa"/>
            <w:tcBorders>
              <w:top w:val="nil"/>
              <w:left w:val="nil"/>
              <w:bottom w:val="single" w:sz="4" w:space="0" w:color="auto"/>
              <w:right w:val="single" w:sz="4" w:space="0" w:color="auto"/>
            </w:tcBorders>
            <w:shd w:val="clear" w:color="auto" w:fill="auto"/>
            <w:noWrap/>
            <w:vAlign w:val="bottom"/>
            <w:hideMark/>
          </w:tcPr>
          <w:p w14:paraId="4CA16C41" w14:textId="3DB47D34" w:rsidR="004C788F" w:rsidRPr="004C788F" w:rsidRDefault="009028ED" w:rsidP="006D7678">
            <w:pPr>
              <w:jc w:val="center"/>
              <w:rPr>
                <w:b/>
                <w:bCs/>
                <w:color w:val="000000"/>
                <w:sz w:val="22"/>
                <w:szCs w:val="22"/>
              </w:rPr>
            </w:pPr>
            <w:r>
              <w:rPr>
                <w:b/>
              </w:rPr>
              <w:t>549,173</w:t>
            </w:r>
          </w:p>
        </w:tc>
        <w:tc>
          <w:tcPr>
            <w:tcW w:w="1890" w:type="dxa"/>
            <w:tcBorders>
              <w:top w:val="nil"/>
              <w:left w:val="nil"/>
              <w:bottom w:val="single" w:sz="4" w:space="0" w:color="auto"/>
              <w:right w:val="single" w:sz="4" w:space="0" w:color="auto"/>
            </w:tcBorders>
            <w:shd w:val="clear" w:color="auto" w:fill="auto"/>
            <w:noWrap/>
            <w:vAlign w:val="bottom"/>
            <w:hideMark/>
          </w:tcPr>
          <w:p w14:paraId="67C2E1FC" w14:textId="4764A1CD" w:rsidR="004C788F" w:rsidRPr="004C788F" w:rsidRDefault="004C788F" w:rsidP="006D7678">
            <w:pPr>
              <w:jc w:val="center"/>
              <w:rPr>
                <w:b/>
                <w:bCs/>
                <w:color w:val="000000"/>
                <w:sz w:val="22"/>
                <w:szCs w:val="22"/>
              </w:rPr>
            </w:pPr>
            <w:r w:rsidRPr="006D7678">
              <w:rPr>
                <w:b/>
              </w:rPr>
              <w:t>192,211</w:t>
            </w:r>
          </w:p>
        </w:tc>
        <w:tc>
          <w:tcPr>
            <w:tcW w:w="1280" w:type="dxa"/>
            <w:tcBorders>
              <w:top w:val="nil"/>
              <w:left w:val="nil"/>
              <w:bottom w:val="single" w:sz="4" w:space="0" w:color="auto"/>
              <w:right w:val="single" w:sz="4" w:space="0" w:color="auto"/>
            </w:tcBorders>
            <w:shd w:val="clear" w:color="auto" w:fill="D9D9D9" w:themeFill="background1" w:themeFillShade="D9"/>
            <w:noWrap/>
            <w:vAlign w:val="bottom"/>
            <w:hideMark/>
          </w:tcPr>
          <w:p w14:paraId="3A6481B9" w14:textId="77777777" w:rsidR="004C788F" w:rsidRPr="00590703" w:rsidRDefault="004C788F" w:rsidP="006108CB">
            <w:pPr>
              <w:jc w:val="right"/>
              <w:rPr>
                <w:b/>
                <w:bCs/>
                <w:color w:val="000000"/>
                <w:sz w:val="22"/>
                <w:szCs w:val="22"/>
              </w:rPr>
            </w:pPr>
          </w:p>
        </w:tc>
        <w:tc>
          <w:tcPr>
            <w:tcW w:w="1271" w:type="dxa"/>
            <w:tcBorders>
              <w:top w:val="nil"/>
              <w:left w:val="nil"/>
              <w:bottom w:val="single" w:sz="4" w:space="0" w:color="auto"/>
              <w:right w:val="single" w:sz="4" w:space="0" w:color="auto"/>
            </w:tcBorders>
            <w:shd w:val="clear" w:color="auto" w:fill="auto"/>
            <w:noWrap/>
            <w:vAlign w:val="bottom"/>
            <w:hideMark/>
          </w:tcPr>
          <w:p w14:paraId="3CD175BE" w14:textId="3C3E01CA" w:rsidR="004C788F" w:rsidRPr="004C788F" w:rsidRDefault="004C788F" w:rsidP="006D7678">
            <w:pPr>
              <w:jc w:val="center"/>
              <w:rPr>
                <w:b/>
                <w:bCs/>
                <w:color w:val="000000"/>
                <w:sz w:val="22"/>
                <w:szCs w:val="22"/>
              </w:rPr>
            </w:pPr>
            <w:r w:rsidRPr="006D7678">
              <w:rPr>
                <w:b/>
              </w:rPr>
              <w:t>8,073</w:t>
            </w:r>
          </w:p>
        </w:tc>
        <w:tc>
          <w:tcPr>
            <w:tcW w:w="1487" w:type="dxa"/>
            <w:tcBorders>
              <w:top w:val="nil"/>
              <w:left w:val="nil"/>
              <w:bottom w:val="single" w:sz="4" w:space="0" w:color="auto"/>
              <w:right w:val="single" w:sz="4" w:space="0" w:color="auto"/>
            </w:tcBorders>
            <w:shd w:val="clear" w:color="auto" w:fill="auto"/>
            <w:noWrap/>
            <w:vAlign w:val="bottom"/>
            <w:hideMark/>
          </w:tcPr>
          <w:p w14:paraId="4A9EC434" w14:textId="50341419" w:rsidR="004C788F" w:rsidRPr="004C788F" w:rsidRDefault="004C788F" w:rsidP="009028ED">
            <w:pPr>
              <w:jc w:val="center"/>
              <w:rPr>
                <w:b/>
                <w:bCs/>
                <w:color w:val="000000"/>
                <w:sz w:val="22"/>
                <w:szCs w:val="22"/>
              </w:rPr>
            </w:pPr>
            <w:r w:rsidRPr="006D7678">
              <w:rPr>
                <w:b/>
              </w:rPr>
              <w:t>$</w:t>
            </w:r>
            <w:r w:rsidR="009028ED">
              <w:rPr>
                <w:b/>
              </w:rPr>
              <w:t>247,599</w:t>
            </w:r>
          </w:p>
        </w:tc>
      </w:tr>
      <w:tr w:rsidR="004C788F" w:rsidRPr="00AF2E47" w14:paraId="65ADDEAA" w14:textId="77777777" w:rsidTr="006D7678">
        <w:trPr>
          <w:trHeight w:val="288"/>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99B40" w14:textId="2F922E46" w:rsidR="004C788F" w:rsidRPr="00AF2E47" w:rsidRDefault="004C788F" w:rsidP="006108CB">
            <w:pPr>
              <w:jc w:val="center"/>
              <w:rPr>
                <w:b/>
                <w:bCs/>
                <w:color w:val="000000"/>
                <w:sz w:val="22"/>
                <w:szCs w:val="22"/>
              </w:rPr>
            </w:pPr>
            <w:r w:rsidRPr="00AF2E47">
              <w:rPr>
                <w:b/>
                <w:bCs/>
                <w:color w:val="000000"/>
                <w:sz w:val="22"/>
                <w:szCs w:val="22"/>
              </w:rPr>
              <w:t>Average</w:t>
            </w:r>
          </w:p>
        </w:tc>
        <w:tc>
          <w:tcPr>
            <w:tcW w:w="2067" w:type="dxa"/>
            <w:tcBorders>
              <w:top w:val="single" w:sz="4" w:space="0" w:color="auto"/>
              <w:left w:val="nil"/>
              <w:bottom w:val="single" w:sz="4" w:space="0" w:color="auto"/>
              <w:right w:val="single" w:sz="4" w:space="0" w:color="auto"/>
            </w:tcBorders>
            <w:shd w:val="clear" w:color="auto" w:fill="auto"/>
            <w:noWrap/>
            <w:vAlign w:val="bottom"/>
            <w:hideMark/>
          </w:tcPr>
          <w:p w14:paraId="2AA58C8A" w14:textId="55A2FEA8" w:rsidR="004C788F" w:rsidRPr="004C788F" w:rsidRDefault="004C788F" w:rsidP="006D7678">
            <w:pPr>
              <w:jc w:val="center"/>
              <w:rPr>
                <w:b/>
                <w:bCs/>
                <w:color w:val="000000"/>
                <w:sz w:val="22"/>
                <w:szCs w:val="22"/>
              </w:rPr>
            </w:pPr>
            <w:r w:rsidRPr="006D7678">
              <w:rPr>
                <w:b/>
              </w:rPr>
              <w:t>183,058</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2C0D5D01" w14:textId="65EEB026" w:rsidR="004C788F" w:rsidRPr="004C788F" w:rsidRDefault="004C788F" w:rsidP="006D7678">
            <w:pPr>
              <w:jc w:val="center"/>
              <w:rPr>
                <w:b/>
                <w:bCs/>
                <w:color w:val="000000"/>
                <w:sz w:val="22"/>
                <w:szCs w:val="22"/>
              </w:rPr>
            </w:pPr>
            <w:r w:rsidRPr="006D7678">
              <w:rPr>
                <w:b/>
              </w:rPr>
              <w:t>64,070</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B5C529" w14:textId="77777777" w:rsidR="004C788F" w:rsidRPr="00590703" w:rsidRDefault="004C788F" w:rsidP="006108CB">
            <w:pPr>
              <w:jc w:val="right"/>
              <w:rPr>
                <w:b/>
                <w:bCs/>
                <w:color w:val="000000"/>
                <w:sz w:val="22"/>
                <w:szCs w:val="22"/>
              </w:rPr>
            </w:pP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3359688C" w14:textId="55F619E2" w:rsidR="004C788F" w:rsidRPr="004C788F" w:rsidRDefault="004C788F" w:rsidP="006D7678">
            <w:pPr>
              <w:jc w:val="center"/>
              <w:rPr>
                <w:b/>
                <w:bCs/>
                <w:color w:val="000000"/>
                <w:sz w:val="22"/>
                <w:szCs w:val="22"/>
              </w:rPr>
            </w:pPr>
            <w:r w:rsidRPr="006D7678">
              <w:rPr>
                <w:b/>
              </w:rPr>
              <w:t>2,691</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080C949C" w14:textId="4AED64D6" w:rsidR="004C788F" w:rsidRPr="004C788F" w:rsidRDefault="004C788F" w:rsidP="006D7678">
            <w:pPr>
              <w:jc w:val="center"/>
              <w:rPr>
                <w:b/>
                <w:bCs/>
                <w:color w:val="000000"/>
                <w:sz w:val="22"/>
                <w:szCs w:val="22"/>
              </w:rPr>
            </w:pPr>
            <w:r w:rsidRPr="006D7678">
              <w:rPr>
                <w:b/>
              </w:rPr>
              <w:t>$82,533</w:t>
            </w:r>
          </w:p>
        </w:tc>
      </w:tr>
    </w:tbl>
    <w:p w14:paraId="2A01F00B" w14:textId="77777777" w:rsidR="00626812" w:rsidRDefault="00626812" w:rsidP="008B5976">
      <w:pPr>
        <w:pStyle w:val="ListParagraph"/>
        <w:rPr>
          <w:sz w:val="24"/>
          <w:szCs w:val="24"/>
        </w:rPr>
      </w:pPr>
    </w:p>
    <w:p w14:paraId="276297DC" w14:textId="77777777" w:rsidR="00626812" w:rsidRDefault="00626812" w:rsidP="008B5976">
      <w:pPr>
        <w:pStyle w:val="ListParagraph"/>
        <w:rPr>
          <w:sz w:val="24"/>
          <w:szCs w:val="24"/>
        </w:rPr>
      </w:pPr>
    </w:p>
    <w:p w14:paraId="0C689FCD" w14:textId="77777777" w:rsidR="00626812" w:rsidRPr="00D85278" w:rsidRDefault="00626812" w:rsidP="008B5976">
      <w:pPr>
        <w:pStyle w:val="ListParagraph"/>
        <w:rPr>
          <w:sz w:val="24"/>
          <w:szCs w:val="24"/>
        </w:rPr>
      </w:pPr>
    </w:p>
    <w:p w14:paraId="0A4DBD69" w14:textId="6BF5926F" w:rsidR="00D12DD4" w:rsidRDefault="00D12DD4" w:rsidP="00D12DD4">
      <w:pPr>
        <w:ind w:left="360"/>
        <w:rPr>
          <w:i/>
          <w:sz w:val="24"/>
          <w:szCs w:val="24"/>
          <w:u w:val="single"/>
        </w:rPr>
      </w:pPr>
      <w:r>
        <w:rPr>
          <w:i/>
          <w:sz w:val="24"/>
          <w:szCs w:val="24"/>
          <w:u w:val="single"/>
        </w:rPr>
        <w:t>(4</w:t>
      </w:r>
      <w:r w:rsidRPr="00C84113">
        <w:rPr>
          <w:i/>
          <w:sz w:val="24"/>
          <w:szCs w:val="24"/>
          <w:u w:val="single"/>
        </w:rPr>
        <w:t xml:space="preserve">) </w:t>
      </w:r>
      <w:r>
        <w:rPr>
          <w:i/>
          <w:sz w:val="24"/>
          <w:szCs w:val="24"/>
          <w:u w:val="single"/>
        </w:rPr>
        <w:t xml:space="preserve">Summary of applicants for new or renewal of HME </w:t>
      </w:r>
    </w:p>
    <w:p w14:paraId="0121E7D4" w14:textId="77777777" w:rsidR="000B2585" w:rsidRPr="00D85278" w:rsidRDefault="000B2585" w:rsidP="008B5976">
      <w:pPr>
        <w:pStyle w:val="ListParagraph"/>
        <w:rPr>
          <w:sz w:val="24"/>
          <w:szCs w:val="24"/>
        </w:rPr>
      </w:pPr>
    </w:p>
    <w:p w14:paraId="2D3C48CE" w14:textId="05EF2503" w:rsidR="00820280" w:rsidRPr="00D85278" w:rsidRDefault="00820280" w:rsidP="008B5976">
      <w:pPr>
        <w:pStyle w:val="ListParagraph"/>
        <w:rPr>
          <w:sz w:val="24"/>
          <w:szCs w:val="24"/>
        </w:rPr>
      </w:pPr>
      <w:r w:rsidRPr="00D85278">
        <w:rPr>
          <w:sz w:val="24"/>
          <w:szCs w:val="24"/>
        </w:rPr>
        <w:t xml:space="preserve">TSA estimates the total hour burden cost for </w:t>
      </w:r>
      <w:r w:rsidR="003A3208">
        <w:rPr>
          <w:sz w:val="24"/>
          <w:szCs w:val="24"/>
        </w:rPr>
        <w:t xml:space="preserve">all </w:t>
      </w:r>
      <w:r w:rsidR="00BF5303">
        <w:rPr>
          <w:sz w:val="24"/>
          <w:szCs w:val="24"/>
        </w:rPr>
        <w:t>HME Threat Assessment Program</w:t>
      </w:r>
      <w:r w:rsidRPr="00D85278">
        <w:rPr>
          <w:sz w:val="24"/>
          <w:szCs w:val="24"/>
        </w:rPr>
        <w:t xml:space="preserve"> applicants by adding the total hour</w:t>
      </w:r>
      <w:r w:rsidR="00C05AB5">
        <w:rPr>
          <w:sz w:val="24"/>
          <w:szCs w:val="24"/>
        </w:rPr>
        <w:t xml:space="preserve"> bu</w:t>
      </w:r>
      <w:r w:rsidR="00CA6DFB">
        <w:rPr>
          <w:sz w:val="24"/>
          <w:szCs w:val="24"/>
        </w:rPr>
        <w:t>r</w:t>
      </w:r>
      <w:r w:rsidR="00C05AB5">
        <w:rPr>
          <w:sz w:val="24"/>
          <w:szCs w:val="24"/>
        </w:rPr>
        <w:t>den and the associated costs</w:t>
      </w:r>
      <w:r w:rsidRPr="00D85278">
        <w:rPr>
          <w:sz w:val="24"/>
          <w:szCs w:val="24"/>
        </w:rPr>
        <w:t xml:space="preserve"> </w:t>
      </w:r>
      <w:r w:rsidR="006B7C85" w:rsidRPr="00D85278">
        <w:rPr>
          <w:sz w:val="24"/>
          <w:szCs w:val="24"/>
        </w:rPr>
        <w:t>shown in</w:t>
      </w:r>
      <w:r w:rsidRPr="00D85278">
        <w:rPr>
          <w:sz w:val="24"/>
          <w:szCs w:val="24"/>
        </w:rPr>
        <w:t xml:space="preserve"> (1) through (3)</w:t>
      </w:r>
      <w:r w:rsidR="004D134D">
        <w:rPr>
          <w:sz w:val="24"/>
          <w:szCs w:val="24"/>
        </w:rPr>
        <w:t xml:space="preserve"> above</w:t>
      </w:r>
      <w:r w:rsidR="003A3208">
        <w:rPr>
          <w:sz w:val="24"/>
          <w:szCs w:val="24"/>
        </w:rPr>
        <w:t>. Table 7</w:t>
      </w:r>
      <w:r w:rsidRPr="00D85278">
        <w:rPr>
          <w:sz w:val="24"/>
          <w:szCs w:val="24"/>
        </w:rPr>
        <w:t xml:space="preserve"> show</w:t>
      </w:r>
      <w:r w:rsidR="006B7C85" w:rsidRPr="00D85278">
        <w:rPr>
          <w:sz w:val="24"/>
          <w:szCs w:val="24"/>
        </w:rPr>
        <w:t>s</w:t>
      </w:r>
      <w:r w:rsidRPr="00D85278">
        <w:rPr>
          <w:sz w:val="24"/>
          <w:szCs w:val="24"/>
        </w:rPr>
        <w:t xml:space="preserve"> the </w:t>
      </w:r>
      <w:r w:rsidR="006D4B83" w:rsidRPr="00D85278">
        <w:rPr>
          <w:sz w:val="24"/>
          <w:szCs w:val="24"/>
        </w:rPr>
        <w:t>detailed calculation</w:t>
      </w:r>
      <w:r w:rsidRPr="00D85278">
        <w:rPr>
          <w:sz w:val="24"/>
          <w:szCs w:val="24"/>
        </w:rPr>
        <w:t xml:space="preserve"> of </w:t>
      </w:r>
      <w:r w:rsidR="003A3208">
        <w:rPr>
          <w:sz w:val="24"/>
          <w:szCs w:val="24"/>
        </w:rPr>
        <w:t xml:space="preserve">all </w:t>
      </w:r>
      <w:r w:rsidR="006B7C85" w:rsidRPr="00D85278">
        <w:rPr>
          <w:sz w:val="24"/>
          <w:szCs w:val="24"/>
        </w:rPr>
        <w:t>applicants’</w:t>
      </w:r>
      <w:r w:rsidR="00AF2E47" w:rsidRPr="00D85278">
        <w:rPr>
          <w:sz w:val="24"/>
          <w:szCs w:val="24"/>
        </w:rPr>
        <w:t xml:space="preserve"> total </w:t>
      </w:r>
      <w:r w:rsidRPr="00D85278">
        <w:rPr>
          <w:sz w:val="24"/>
          <w:szCs w:val="24"/>
        </w:rPr>
        <w:t xml:space="preserve">hour burden cost </w:t>
      </w:r>
      <w:r w:rsidR="006B7C85" w:rsidRPr="00D85278">
        <w:rPr>
          <w:sz w:val="24"/>
          <w:szCs w:val="24"/>
        </w:rPr>
        <w:t xml:space="preserve">for new and renewal of </w:t>
      </w:r>
      <w:r w:rsidR="00AF2E47" w:rsidRPr="00D85278">
        <w:rPr>
          <w:sz w:val="24"/>
          <w:szCs w:val="24"/>
        </w:rPr>
        <w:t>HME</w:t>
      </w:r>
      <w:r w:rsidRPr="00D85278">
        <w:rPr>
          <w:sz w:val="24"/>
          <w:szCs w:val="24"/>
        </w:rPr>
        <w:t>.</w:t>
      </w:r>
    </w:p>
    <w:p w14:paraId="30575240" w14:textId="77777777" w:rsidR="00820280" w:rsidRPr="00D85278" w:rsidRDefault="00820280" w:rsidP="008B5976">
      <w:pPr>
        <w:pStyle w:val="ListParagraph"/>
        <w:rPr>
          <w:sz w:val="24"/>
          <w:szCs w:val="24"/>
        </w:rPr>
      </w:pPr>
    </w:p>
    <w:p w14:paraId="3A519497" w14:textId="3F63397D" w:rsidR="00820280" w:rsidRPr="00D85278" w:rsidRDefault="00820280" w:rsidP="00A472BE">
      <w:pPr>
        <w:pStyle w:val="ListParagraph"/>
        <w:rPr>
          <w:bCs/>
          <w:color w:val="000000"/>
          <w:sz w:val="22"/>
          <w:szCs w:val="22"/>
        </w:rPr>
      </w:pPr>
      <w:r w:rsidRPr="00D85278">
        <w:rPr>
          <w:sz w:val="24"/>
          <w:szCs w:val="24"/>
        </w:rPr>
        <w:t>Total hour burden (</w:t>
      </w:r>
      <w:r w:rsidR="00BF5303">
        <w:rPr>
          <w:sz w:val="24"/>
          <w:szCs w:val="24"/>
        </w:rPr>
        <w:t>HME Threat Assessment Program</w:t>
      </w:r>
      <w:r w:rsidRPr="00D85278">
        <w:rPr>
          <w:sz w:val="24"/>
          <w:szCs w:val="24"/>
        </w:rPr>
        <w:t xml:space="preserve"> applicants) = </w:t>
      </w:r>
      <w:r w:rsidR="009028ED">
        <w:rPr>
          <w:bCs/>
          <w:color w:val="000000"/>
          <w:sz w:val="22"/>
          <w:szCs w:val="22"/>
        </w:rPr>
        <w:t>994,444</w:t>
      </w:r>
      <w:r w:rsidRPr="00D85278">
        <w:rPr>
          <w:bCs/>
          <w:color w:val="000000"/>
          <w:sz w:val="22"/>
          <w:szCs w:val="22"/>
        </w:rPr>
        <w:t xml:space="preserve"> + </w:t>
      </w:r>
      <w:r w:rsidR="009028ED">
        <w:rPr>
          <w:bCs/>
          <w:color w:val="000000"/>
          <w:sz w:val="22"/>
          <w:szCs w:val="22"/>
        </w:rPr>
        <w:t>460,282</w:t>
      </w:r>
      <w:r w:rsidRPr="00D85278">
        <w:rPr>
          <w:bCs/>
          <w:color w:val="000000"/>
          <w:sz w:val="22"/>
          <w:szCs w:val="22"/>
        </w:rPr>
        <w:t xml:space="preserve"> + </w:t>
      </w:r>
      <w:r w:rsidR="004C788F">
        <w:rPr>
          <w:bCs/>
          <w:color w:val="000000"/>
          <w:sz w:val="22"/>
          <w:szCs w:val="22"/>
        </w:rPr>
        <w:t>8,073</w:t>
      </w:r>
      <w:r w:rsidRPr="00D85278">
        <w:rPr>
          <w:sz w:val="24"/>
          <w:szCs w:val="24"/>
        </w:rPr>
        <w:t xml:space="preserve">= </w:t>
      </w:r>
      <w:r w:rsidR="009028ED">
        <w:rPr>
          <w:bCs/>
          <w:color w:val="000000"/>
          <w:sz w:val="22"/>
          <w:szCs w:val="22"/>
        </w:rPr>
        <w:t>1,462,799</w:t>
      </w:r>
      <w:r w:rsidR="004C788F" w:rsidRPr="004C788F">
        <w:rPr>
          <w:bCs/>
          <w:color w:val="000000"/>
          <w:sz w:val="22"/>
          <w:szCs w:val="22"/>
        </w:rPr>
        <w:t xml:space="preserve"> </w:t>
      </w:r>
      <w:r w:rsidRPr="00D85278">
        <w:rPr>
          <w:bCs/>
          <w:color w:val="000000"/>
          <w:sz w:val="22"/>
          <w:szCs w:val="22"/>
        </w:rPr>
        <w:t>hours over three years</w:t>
      </w:r>
    </w:p>
    <w:p w14:paraId="66BE4390" w14:textId="501B1CA3" w:rsidR="00820280" w:rsidRPr="00D85278" w:rsidRDefault="00820280" w:rsidP="00820280">
      <w:pPr>
        <w:ind w:left="5220"/>
        <w:rPr>
          <w:bCs/>
          <w:color w:val="000000"/>
          <w:sz w:val="22"/>
          <w:szCs w:val="22"/>
        </w:rPr>
      </w:pPr>
      <w:r w:rsidRPr="00D85278">
        <w:rPr>
          <w:sz w:val="24"/>
          <w:szCs w:val="24"/>
        </w:rPr>
        <w:t xml:space="preserve">=    </w:t>
      </w:r>
      <w:r w:rsidR="009028ED">
        <w:rPr>
          <w:bCs/>
          <w:color w:val="000000"/>
          <w:sz w:val="22"/>
          <w:szCs w:val="22"/>
        </w:rPr>
        <w:t>487,600</w:t>
      </w:r>
      <w:r w:rsidRPr="00D85278">
        <w:rPr>
          <w:bCs/>
          <w:color w:val="000000"/>
          <w:sz w:val="22"/>
          <w:szCs w:val="22"/>
        </w:rPr>
        <w:t xml:space="preserve"> hours per year</w:t>
      </w:r>
      <w:r w:rsidR="00A472BE">
        <w:rPr>
          <w:bCs/>
          <w:color w:val="000000"/>
          <w:sz w:val="22"/>
          <w:szCs w:val="22"/>
        </w:rPr>
        <w:t>.</w:t>
      </w:r>
    </w:p>
    <w:p w14:paraId="60D775DF" w14:textId="77777777" w:rsidR="00820280" w:rsidRPr="00D85278" w:rsidRDefault="00820280" w:rsidP="008B5976">
      <w:pPr>
        <w:pStyle w:val="ListParagraph"/>
        <w:rPr>
          <w:sz w:val="24"/>
          <w:szCs w:val="24"/>
        </w:rPr>
      </w:pPr>
    </w:p>
    <w:p w14:paraId="4812C00B" w14:textId="16C14059" w:rsidR="00965F76" w:rsidRPr="00D85278" w:rsidRDefault="00965F76" w:rsidP="00965F76">
      <w:pPr>
        <w:pStyle w:val="ListParagraph"/>
        <w:rPr>
          <w:bCs/>
          <w:color w:val="000000"/>
          <w:sz w:val="22"/>
          <w:szCs w:val="22"/>
        </w:rPr>
      </w:pPr>
      <w:r w:rsidRPr="00D85278">
        <w:rPr>
          <w:sz w:val="24"/>
          <w:szCs w:val="24"/>
        </w:rPr>
        <w:t>Total hour burden cost (</w:t>
      </w:r>
      <w:r w:rsidR="00BF5303">
        <w:rPr>
          <w:sz w:val="24"/>
          <w:szCs w:val="24"/>
        </w:rPr>
        <w:t>HME Threat Assessment Program</w:t>
      </w:r>
      <w:r w:rsidRPr="00D85278">
        <w:rPr>
          <w:sz w:val="24"/>
          <w:szCs w:val="24"/>
        </w:rPr>
        <w:t xml:space="preserve"> applicants) = </w:t>
      </w:r>
      <w:r w:rsidRPr="00D85278">
        <w:rPr>
          <w:bCs/>
          <w:color w:val="000000"/>
          <w:sz w:val="22"/>
          <w:szCs w:val="22"/>
        </w:rPr>
        <w:t>$</w:t>
      </w:r>
      <w:r w:rsidR="009028ED">
        <w:rPr>
          <w:bCs/>
          <w:color w:val="000000"/>
          <w:sz w:val="22"/>
          <w:szCs w:val="22"/>
        </w:rPr>
        <w:t>30,499,598</w:t>
      </w:r>
      <w:r w:rsidRPr="00D85278">
        <w:rPr>
          <w:bCs/>
          <w:color w:val="000000"/>
          <w:sz w:val="22"/>
          <w:szCs w:val="22"/>
        </w:rPr>
        <w:t>+ $</w:t>
      </w:r>
      <w:r w:rsidR="009028ED">
        <w:rPr>
          <w:bCs/>
          <w:color w:val="000000"/>
          <w:sz w:val="22"/>
          <w:szCs w:val="22"/>
        </w:rPr>
        <w:t>14,116,849</w:t>
      </w:r>
      <w:r w:rsidRPr="00D85278">
        <w:rPr>
          <w:bCs/>
          <w:color w:val="000000"/>
          <w:sz w:val="22"/>
          <w:szCs w:val="22"/>
        </w:rPr>
        <w:t xml:space="preserve"> + $</w:t>
      </w:r>
      <w:r w:rsidR="009028ED">
        <w:rPr>
          <w:bCs/>
          <w:color w:val="000000"/>
          <w:sz w:val="22"/>
          <w:szCs w:val="22"/>
        </w:rPr>
        <w:t>247,599</w:t>
      </w:r>
    </w:p>
    <w:p w14:paraId="125E4BC0" w14:textId="0ECE5E45" w:rsidR="00965F76" w:rsidRPr="00D85278" w:rsidRDefault="00965F76" w:rsidP="00965F76">
      <w:pPr>
        <w:pStyle w:val="ListParagraph"/>
        <w:ind w:left="5670"/>
        <w:rPr>
          <w:bCs/>
          <w:color w:val="000000"/>
          <w:sz w:val="22"/>
          <w:szCs w:val="22"/>
        </w:rPr>
      </w:pPr>
      <w:r w:rsidRPr="00D85278">
        <w:rPr>
          <w:sz w:val="24"/>
          <w:szCs w:val="24"/>
        </w:rPr>
        <w:t xml:space="preserve">= </w:t>
      </w:r>
      <w:r w:rsidRPr="00D85278">
        <w:rPr>
          <w:bCs/>
          <w:color w:val="000000"/>
          <w:sz w:val="22"/>
          <w:szCs w:val="22"/>
        </w:rPr>
        <w:t>$</w:t>
      </w:r>
      <w:r w:rsidR="009028ED">
        <w:rPr>
          <w:bCs/>
          <w:color w:val="000000"/>
          <w:sz w:val="22"/>
          <w:szCs w:val="22"/>
        </w:rPr>
        <w:t>44,864,046</w:t>
      </w:r>
      <w:r w:rsidRPr="00D85278">
        <w:rPr>
          <w:bCs/>
          <w:color w:val="000000"/>
          <w:sz w:val="22"/>
          <w:szCs w:val="22"/>
        </w:rPr>
        <w:t xml:space="preserve"> over three years</w:t>
      </w:r>
    </w:p>
    <w:p w14:paraId="468CD1DA" w14:textId="1E032F92" w:rsidR="00965F76" w:rsidRPr="00D85278" w:rsidRDefault="00965F76" w:rsidP="00965F76">
      <w:pPr>
        <w:ind w:left="5670"/>
        <w:rPr>
          <w:bCs/>
          <w:color w:val="000000"/>
          <w:sz w:val="22"/>
          <w:szCs w:val="22"/>
        </w:rPr>
      </w:pPr>
      <w:r w:rsidRPr="00D85278">
        <w:rPr>
          <w:sz w:val="24"/>
          <w:szCs w:val="24"/>
        </w:rPr>
        <w:t xml:space="preserve">= </w:t>
      </w:r>
      <w:r w:rsidRPr="00D85278">
        <w:rPr>
          <w:bCs/>
          <w:color w:val="000000"/>
          <w:sz w:val="22"/>
          <w:szCs w:val="22"/>
        </w:rPr>
        <w:t>$</w:t>
      </w:r>
      <w:r w:rsidR="009028ED">
        <w:rPr>
          <w:bCs/>
          <w:color w:val="000000"/>
          <w:sz w:val="22"/>
          <w:szCs w:val="22"/>
        </w:rPr>
        <w:t>14,954,682</w:t>
      </w:r>
      <w:r w:rsidRPr="00D85278">
        <w:rPr>
          <w:bCs/>
          <w:color w:val="000000"/>
          <w:sz w:val="22"/>
          <w:szCs w:val="22"/>
        </w:rPr>
        <w:t xml:space="preserve"> per year</w:t>
      </w:r>
      <w:r w:rsidR="00A472BE">
        <w:rPr>
          <w:bCs/>
          <w:color w:val="000000"/>
          <w:sz w:val="22"/>
          <w:szCs w:val="22"/>
        </w:rPr>
        <w:t>.</w:t>
      </w:r>
    </w:p>
    <w:p w14:paraId="44D1D356" w14:textId="77777777" w:rsidR="00820280" w:rsidRPr="00D85278" w:rsidRDefault="00820280" w:rsidP="008B5976">
      <w:pPr>
        <w:pStyle w:val="ListParagraph"/>
        <w:rPr>
          <w:sz w:val="24"/>
          <w:szCs w:val="24"/>
        </w:rPr>
      </w:pPr>
    </w:p>
    <w:p w14:paraId="40A57697" w14:textId="77777777" w:rsidR="00820280" w:rsidRDefault="00820280" w:rsidP="008B5976">
      <w:pPr>
        <w:pStyle w:val="ListParagraph"/>
        <w:rPr>
          <w:sz w:val="24"/>
          <w:szCs w:val="24"/>
          <w:u w:val="single"/>
        </w:rPr>
      </w:pPr>
    </w:p>
    <w:p w14:paraId="17D78026" w14:textId="77777777" w:rsidR="003A3208" w:rsidRDefault="003A3208" w:rsidP="008B5976">
      <w:pPr>
        <w:pStyle w:val="ListParagraph"/>
        <w:rPr>
          <w:sz w:val="24"/>
          <w:szCs w:val="24"/>
          <w:u w:val="single"/>
        </w:rPr>
      </w:pPr>
    </w:p>
    <w:p w14:paraId="16E229D4" w14:textId="0C36E3DC" w:rsidR="004D134D" w:rsidRDefault="004D134D" w:rsidP="004D134D">
      <w:pPr>
        <w:ind w:left="-270"/>
        <w:rPr>
          <w:sz w:val="24"/>
          <w:szCs w:val="24"/>
        </w:rPr>
      </w:pPr>
      <w:r>
        <w:rPr>
          <w:sz w:val="24"/>
          <w:szCs w:val="24"/>
        </w:rPr>
        <w:t>Table 7</w:t>
      </w:r>
      <w:r w:rsidRPr="00AF2E47">
        <w:rPr>
          <w:sz w:val="24"/>
          <w:szCs w:val="24"/>
        </w:rPr>
        <w:t xml:space="preserve">: Summary of Information Collection </w:t>
      </w:r>
      <w:r w:rsidR="00BF5303">
        <w:rPr>
          <w:sz w:val="24"/>
          <w:szCs w:val="24"/>
        </w:rPr>
        <w:t>HME Threat Assessment Program</w:t>
      </w:r>
      <w:r w:rsidRPr="00AF2E47">
        <w:rPr>
          <w:sz w:val="24"/>
          <w:szCs w:val="24"/>
        </w:rPr>
        <w:t xml:space="preserve"> Applicants' Hour Bu</w:t>
      </w:r>
      <w:r w:rsidR="001E387C">
        <w:rPr>
          <w:sz w:val="24"/>
          <w:szCs w:val="24"/>
        </w:rPr>
        <w:t>r</w:t>
      </w:r>
      <w:r w:rsidRPr="00AF2E47">
        <w:rPr>
          <w:sz w:val="24"/>
          <w:szCs w:val="24"/>
        </w:rPr>
        <w:t>den Cost</w:t>
      </w:r>
    </w:p>
    <w:tbl>
      <w:tblPr>
        <w:tblW w:w="10710" w:type="dxa"/>
        <w:tblInd w:w="-432" w:type="dxa"/>
        <w:tblLayout w:type="fixed"/>
        <w:tblLook w:val="04A0" w:firstRow="1" w:lastRow="0" w:firstColumn="1" w:lastColumn="0" w:noHBand="0" w:noVBand="1"/>
      </w:tblPr>
      <w:tblGrid>
        <w:gridCol w:w="998"/>
        <w:gridCol w:w="1257"/>
        <w:gridCol w:w="900"/>
        <w:gridCol w:w="1260"/>
        <w:gridCol w:w="900"/>
        <w:gridCol w:w="1260"/>
        <w:gridCol w:w="810"/>
        <w:gridCol w:w="985"/>
        <w:gridCol w:w="1080"/>
        <w:gridCol w:w="1260"/>
      </w:tblGrid>
      <w:tr w:rsidR="004D134D" w:rsidRPr="00590703" w14:paraId="7CA39655" w14:textId="77777777" w:rsidTr="006108CB">
        <w:trPr>
          <w:trHeight w:val="530"/>
        </w:trPr>
        <w:tc>
          <w:tcPr>
            <w:tcW w:w="9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6B67E7" w14:textId="77777777" w:rsidR="004D134D" w:rsidRPr="00E34B30" w:rsidRDefault="004D134D" w:rsidP="006108CB">
            <w:pPr>
              <w:jc w:val="center"/>
              <w:rPr>
                <w:color w:val="000000"/>
                <w:sz w:val="22"/>
                <w:szCs w:val="22"/>
              </w:rPr>
            </w:pPr>
            <w:r w:rsidRPr="00E34B30">
              <w:rPr>
                <w:color w:val="000000"/>
                <w:sz w:val="22"/>
                <w:szCs w:val="22"/>
              </w:rPr>
              <w:t>Year</w:t>
            </w:r>
          </w:p>
        </w:tc>
        <w:tc>
          <w:tcPr>
            <w:tcW w:w="1257" w:type="dxa"/>
            <w:vMerge w:val="restart"/>
            <w:tcBorders>
              <w:top w:val="single" w:sz="4" w:space="0" w:color="auto"/>
              <w:left w:val="nil"/>
              <w:right w:val="single" w:sz="4" w:space="0" w:color="auto"/>
            </w:tcBorders>
            <w:shd w:val="clear" w:color="000000" w:fill="FFFFFF"/>
            <w:vAlign w:val="center"/>
            <w:hideMark/>
          </w:tcPr>
          <w:p w14:paraId="1C7E0A79" w14:textId="77777777" w:rsidR="004D134D" w:rsidRPr="00590703" w:rsidRDefault="004D134D" w:rsidP="006108CB">
            <w:pPr>
              <w:ind w:left="-111" w:right="-108"/>
              <w:jc w:val="center"/>
              <w:rPr>
                <w:color w:val="000000"/>
                <w:sz w:val="22"/>
                <w:szCs w:val="22"/>
              </w:rPr>
            </w:pPr>
            <w:r w:rsidRPr="00590703">
              <w:rPr>
                <w:color w:val="000000"/>
                <w:sz w:val="22"/>
                <w:szCs w:val="22"/>
              </w:rPr>
              <w:t>Total HME Enrollments</w:t>
            </w:r>
          </w:p>
        </w:tc>
        <w:tc>
          <w:tcPr>
            <w:tcW w:w="2160" w:type="dxa"/>
            <w:gridSpan w:val="2"/>
            <w:tcBorders>
              <w:top w:val="single" w:sz="4" w:space="0" w:color="auto"/>
              <w:left w:val="nil"/>
              <w:bottom w:val="single" w:sz="4" w:space="0" w:color="auto"/>
              <w:right w:val="single" w:sz="4" w:space="0" w:color="000000"/>
            </w:tcBorders>
            <w:shd w:val="clear" w:color="auto" w:fill="auto"/>
            <w:vAlign w:val="bottom"/>
            <w:hideMark/>
          </w:tcPr>
          <w:p w14:paraId="2A6479AF" w14:textId="77777777" w:rsidR="004D134D" w:rsidRPr="00590703" w:rsidRDefault="004D134D" w:rsidP="006108CB">
            <w:pPr>
              <w:jc w:val="center"/>
              <w:rPr>
                <w:color w:val="000000"/>
                <w:sz w:val="22"/>
                <w:szCs w:val="22"/>
              </w:rPr>
            </w:pPr>
            <w:r w:rsidRPr="00590703">
              <w:rPr>
                <w:color w:val="000000"/>
                <w:sz w:val="22"/>
                <w:szCs w:val="22"/>
              </w:rPr>
              <w:t>TSA Agent State Enrollments</w:t>
            </w:r>
          </w:p>
        </w:tc>
        <w:tc>
          <w:tcPr>
            <w:tcW w:w="2160" w:type="dxa"/>
            <w:gridSpan w:val="2"/>
            <w:tcBorders>
              <w:top w:val="single" w:sz="4" w:space="0" w:color="auto"/>
              <w:left w:val="nil"/>
              <w:bottom w:val="single" w:sz="4" w:space="0" w:color="auto"/>
              <w:right w:val="single" w:sz="4" w:space="0" w:color="000000"/>
            </w:tcBorders>
            <w:shd w:val="clear" w:color="auto" w:fill="auto"/>
            <w:vAlign w:val="bottom"/>
            <w:hideMark/>
          </w:tcPr>
          <w:p w14:paraId="6B9CEB1D" w14:textId="77777777" w:rsidR="004D134D" w:rsidRPr="00590703" w:rsidRDefault="004D134D" w:rsidP="006108CB">
            <w:pPr>
              <w:jc w:val="center"/>
              <w:rPr>
                <w:color w:val="000000"/>
                <w:sz w:val="22"/>
                <w:szCs w:val="22"/>
              </w:rPr>
            </w:pPr>
            <w:r w:rsidRPr="00590703">
              <w:rPr>
                <w:color w:val="000000"/>
                <w:sz w:val="22"/>
                <w:szCs w:val="22"/>
              </w:rPr>
              <w:t>Non-TSA Agent State Enrollments</w:t>
            </w:r>
          </w:p>
        </w:tc>
        <w:tc>
          <w:tcPr>
            <w:tcW w:w="1795" w:type="dxa"/>
            <w:gridSpan w:val="2"/>
            <w:tcBorders>
              <w:top w:val="single" w:sz="4" w:space="0" w:color="auto"/>
              <w:left w:val="nil"/>
              <w:bottom w:val="single" w:sz="4" w:space="0" w:color="auto"/>
              <w:right w:val="single" w:sz="4" w:space="0" w:color="000000"/>
            </w:tcBorders>
            <w:shd w:val="clear" w:color="auto" w:fill="auto"/>
            <w:vAlign w:val="bottom"/>
            <w:hideMark/>
          </w:tcPr>
          <w:p w14:paraId="7DF4AEBE" w14:textId="77777777" w:rsidR="004D134D" w:rsidRPr="00590703" w:rsidRDefault="004D134D" w:rsidP="006108CB">
            <w:pPr>
              <w:jc w:val="center"/>
              <w:rPr>
                <w:color w:val="000000"/>
                <w:sz w:val="22"/>
                <w:szCs w:val="22"/>
              </w:rPr>
            </w:pPr>
            <w:r w:rsidRPr="00590703">
              <w:rPr>
                <w:color w:val="000000"/>
                <w:sz w:val="22"/>
              </w:rPr>
              <w:t>Customer</w:t>
            </w:r>
            <w:r w:rsidRPr="00590703">
              <w:rPr>
                <w:color w:val="000000"/>
                <w:sz w:val="22"/>
                <w:szCs w:val="22"/>
              </w:rPr>
              <w:t xml:space="preserve"> Survey </w:t>
            </w:r>
            <w:r w:rsidRPr="00590703">
              <w:rPr>
                <w:color w:val="000000"/>
                <w:sz w:val="22"/>
              </w:rPr>
              <w:t>Participants</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E0AEED" w14:textId="77777777" w:rsidR="004D134D" w:rsidRPr="00590703" w:rsidRDefault="004D134D" w:rsidP="006108CB">
            <w:pPr>
              <w:jc w:val="center"/>
              <w:rPr>
                <w:color w:val="000000"/>
                <w:sz w:val="22"/>
                <w:szCs w:val="22"/>
              </w:rPr>
            </w:pPr>
            <w:r w:rsidRPr="00590703">
              <w:rPr>
                <w:color w:val="000000"/>
                <w:sz w:val="22"/>
                <w:szCs w:val="22"/>
              </w:rPr>
              <w:t xml:space="preserve">Grand Total </w:t>
            </w:r>
          </w:p>
        </w:tc>
      </w:tr>
      <w:tr w:rsidR="004D134D" w:rsidRPr="00590703" w14:paraId="0D0E0690" w14:textId="77777777" w:rsidTr="006108CB">
        <w:trPr>
          <w:trHeight w:val="1104"/>
        </w:trPr>
        <w:tc>
          <w:tcPr>
            <w:tcW w:w="998" w:type="dxa"/>
            <w:vMerge/>
            <w:tcBorders>
              <w:top w:val="single" w:sz="4" w:space="0" w:color="auto"/>
              <w:left w:val="single" w:sz="4" w:space="0" w:color="auto"/>
              <w:bottom w:val="single" w:sz="4" w:space="0" w:color="000000"/>
              <w:right w:val="single" w:sz="4" w:space="0" w:color="auto"/>
            </w:tcBorders>
            <w:vAlign w:val="center"/>
            <w:hideMark/>
          </w:tcPr>
          <w:p w14:paraId="2ACB2BB9" w14:textId="77777777" w:rsidR="004D134D" w:rsidRPr="00E34B30" w:rsidRDefault="004D134D" w:rsidP="006108CB">
            <w:pPr>
              <w:rPr>
                <w:color w:val="000000"/>
                <w:sz w:val="22"/>
                <w:szCs w:val="22"/>
              </w:rPr>
            </w:pPr>
          </w:p>
        </w:tc>
        <w:tc>
          <w:tcPr>
            <w:tcW w:w="1257" w:type="dxa"/>
            <w:vMerge/>
            <w:tcBorders>
              <w:left w:val="nil"/>
              <w:bottom w:val="single" w:sz="4" w:space="0" w:color="auto"/>
              <w:right w:val="single" w:sz="4" w:space="0" w:color="auto"/>
            </w:tcBorders>
            <w:shd w:val="clear" w:color="000000" w:fill="FFFFFF"/>
            <w:vAlign w:val="center"/>
          </w:tcPr>
          <w:p w14:paraId="4F5920D0" w14:textId="77777777" w:rsidR="004D134D" w:rsidRPr="00590703" w:rsidRDefault="004D134D" w:rsidP="006108CB">
            <w:pPr>
              <w:jc w:val="center"/>
              <w:rPr>
                <w:color w:val="000000"/>
                <w:sz w:val="22"/>
                <w:szCs w:val="22"/>
              </w:rPr>
            </w:pPr>
          </w:p>
        </w:tc>
        <w:tc>
          <w:tcPr>
            <w:tcW w:w="900" w:type="dxa"/>
            <w:tcBorders>
              <w:top w:val="nil"/>
              <w:left w:val="nil"/>
              <w:bottom w:val="single" w:sz="4" w:space="0" w:color="auto"/>
              <w:right w:val="single" w:sz="4" w:space="0" w:color="auto"/>
            </w:tcBorders>
            <w:shd w:val="clear" w:color="000000" w:fill="FFFFFF"/>
            <w:vAlign w:val="center"/>
            <w:hideMark/>
          </w:tcPr>
          <w:p w14:paraId="294CA5C7" w14:textId="77777777" w:rsidR="004D134D" w:rsidRPr="00590703" w:rsidRDefault="004D134D" w:rsidP="006108CB">
            <w:pPr>
              <w:jc w:val="center"/>
              <w:rPr>
                <w:color w:val="000000"/>
                <w:sz w:val="22"/>
                <w:szCs w:val="22"/>
              </w:rPr>
            </w:pPr>
            <w:r w:rsidRPr="00590703">
              <w:rPr>
                <w:color w:val="000000"/>
                <w:sz w:val="22"/>
                <w:szCs w:val="22"/>
              </w:rPr>
              <w:t>Total Annual Hour Burden</w:t>
            </w:r>
          </w:p>
        </w:tc>
        <w:tc>
          <w:tcPr>
            <w:tcW w:w="1260" w:type="dxa"/>
            <w:tcBorders>
              <w:top w:val="nil"/>
              <w:left w:val="nil"/>
              <w:bottom w:val="single" w:sz="4" w:space="0" w:color="auto"/>
              <w:right w:val="single" w:sz="4" w:space="0" w:color="auto"/>
            </w:tcBorders>
            <w:shd w:val="clear" w:color="000000" w:fill="FFFFFF"/>
            <w:vAlign w:val="center"/>
            <w:hideMark/>
          </w:tcPr>
          <w:p w14:paraId="7C809171" w14:textId="77777777" w:rsidR="004D134D" w:rsidRPr="00590703" w:rsidRDefault="004D134D" w:rsidP="006108CB">
            <w:pPr>
              <w:jc w:val="center"/>
              <w:rPr>
                <w:color w:val="000000"/>
                <w:sz w:val="22"/>
                <w:szCs w:val="22"/>
              </w:rPr>
            </w:pPr>
            <w:r w:rsidRPr="00590703">
              <w:rPr>
                <w:color w:val="000000"/>
                <w:sz w:val="22"/>
                <w:szCs w:val="22"/>
              </w:rPr>
              <w:t>Total Annual Hour Burden Cost</w:t>
            </w:r>
          </w:p>
        </w:tc>
        <w:tc>
          <w:tcPr>
            <w:tcW w:w="900" w:type="dxa"/>
            <w:tcBorders>
              <w:top w:val="nil"/>
              <w:left w:val="nil"/>
              <w:bottom w:val="single" w:sz="4" w:space="0" w:color="auto"/>
              <w:right w:val="single" w:sz="4" w:space="0" w:color="auto"/>
            </w:tcBorders>
            <w:shd w:val="clear" w:color="000000" w:fill="FFFFFF"/>
            <w:vAlign w:val="center"/>
            <w:hideMark/>
          </w:tcPr>
          <w:p w14:paraId="6B588732" w14:textId="77777777" w:rsidR="004D134D" w:rsidRPr="00590703" w:rsidRDefault="004D134D" w:rsidP="006108CB">
            <w:pPr>
              <w:jc w:val="center"/>
              <w:rPr>
                <w:color w:val="000000"/>
                <w:sz w:val="22"/>
                <w:szCs w:val="22"/>
              </w:rPr>
            </w:pPr>
            <w:r w:rsidRPr="00590703">
              <w:rPr>
                <w:color w:val="000000"/>
                <w:sz w:val="22"/>
                <w:szCs w:val="22"/>
              </w:rPr>
              <w:t>Total Annual Hour Burden</w:t>
            </w:r>
          </w:p>
        </w:tc>
        <w:tc>
          <w:tcPr>
            <w:tcW w:w="1260" w:type="dxa"/>
            <w:tcBorders>
              <w:top w:val="nil"/>
              <w:left w:val="nil"/>
              <w:bottom w:val="single" w:sz="4" w:space="0" w:color="auto"/>
              <w:right w:val="single" w:sz="4" w:space="0" w:color="auto"/>
            </w:tcBorders>
            <w:shd w:val="clear" w:color="000000" w:fill="FFFFFF"/>
            <w:vAlign w:val="center"/>
            <w:hideMark/>
          </w:tcPr>
          <w:p w14:paraId="3E477FA0" w14:textId="77777777" w:rsidR="004D134D" w:rsidRPr="00590703" w:rsidRDefault="004D134D" w:rsidP="006108CB">
            <w:pPr>
              <w:jc w:val="center"/>
              <w:rPr>
                <w:color w:val="000000"/>
                <w:sz w:val="22"/>
                <w:szCs w:val="22"/>
              </w:rPr>
            </w:pPr>
            <w:r w:rsidRPr="00590703">
              <w:rPr>
                <w:color w:val="000000"/>
                <w:sz w:val="22"/>
                <w:szCs w:val="22"/>
              </w:rPr>
              <w:t>Total Annual Hour Burden Cost</w:t>
            </w:r>
          </w:p>
        </w:tc>
        <w:tc>
          <w:tcPr>
            <w:tcW w:w="810" w:type="dxa"/>
            <w:tcBorders>
              <w:top w:val="nil"/>
              <w:left w:val="nil"/>
              <w:bottom w:val="single" w:sz="4" w:space="0" w:color="auto"/>
              <w:right w:val="single" w:sz="4" w:space="0" w:color="auto"/>
            </w:tcBorders>
            <w:shd w:val="clear" w:color="000000" w:fill="FFFFFF"/>
            <w:vAlign w:val="center"/>
            <w:hideMark/>
          </w:tcPr>
          <w:p w14:paraId="57F7FDB5" w14:textId="77777777" w:rsidR="004D134D" w:rsidRPr="00590703" w:rsidRDefault="004D134D" w:rsidP="006108CB">
            <w:pPr>
              <w:ind w:left="-108" w:right="-108"/>
              <w:jc w:val="center"/>
              <w:rPr>
                <w:color w:val="000000"/>
                <w:sz w:val="22"/>
                <w:szCs w:val="22"/>
              </w:rPr>
            </w:pPr>
            <w:r w:rsidRPr="00590703">
              <w:rPr>
                <w:color w:val="000000"/>
                <w:sz w:val="22"/>
                <w:szCs w:val="22"/>
              </w:rPr>
              <w:t>Total Annual Hour Burden</w:t>
            </w:r>
          </w:p>
        </w:tc>
        <w:tc>
          <w:tcPr>
            <w:tcW w:w="985" w:type="dxa"/>
            <w:tcBorders>
              <w:top w:val="nil"/>
              <w:left w:val="nil"/>
              <w:bottom w:val="single" w:sz="4" w:space="0" w:color="auto"/>
              <w:right w:val="single" w:sz="4" w:space="0" w:color="auto"/>
            </w:tcBorders>
            <w:shd w:val="clear" w:color="000000" w:fill="FFFFFF"/>
            <w:vAlign w:val="center"/>
            <w:hideMark/>
          </w:tcPr>
          <w:p w14:paraId="5FCCE7C3" w14:textId="77777777" w:rsidR="004D134D" w:rsidRPr="00590703" w:rsidRDefault="004D134D" w:rsidP="006108CB">
            <w:pPr>
              <w:jc w:val="center"/>
              <w:rPr>
                <w:color w:val="000000"/>
                <w:sz w:val="22"/>
                <w:szCs w:val="22"/>
              </w:rPr>
            </w:pPr>
            <w:r w:rsidRPr="00590703">
              <w:rPr>
                <w:color w:val="000000"/>
                <w:sz w:val="22"/>
                <w:szCs w:val="22"/>
              </w:rPr>
              <w:t>Total Annual Hour Burden Cost</w:t>
            </w:r>
          </w:p>
        </w:tc>
        <w:tc>
          <w:tcPr>
            <w:tcW w:w="1080" w:type="dxa"/>
            <w:tcBorders>
              <w:top w:val="nil"/>
              <w:left w:val="nil"/>
              <w:bottom w:val="single" w:sz="4" w:space="0" w:color="auto"/>
              <w:right w:val="single" w:sz="4" w:space="0" w:color="auto"/>
            </w:tcBorders>
            <w:shd w:val="clear" w:color="000000" w:fill="FFFFFF"/>
            <w:vAlign w:val="center"/>
            <w:hideMark/>
          </w:tcPr>
          <w:p w14:paraId="52E409F7" w14:textId="77777777" w:rsidR="004D134D" w:rsidRPr="00590703" w:rsidRDefault="004D134D" w:rsidP="006108CB">
            <w:pPr>
              <w:jc w:val="center"/>
              <w:rPr>
                <w:color w:val="000000"/>
                <w:sz w:val="22"/>
                <w:szCs w:val="22"/>
              </w:rPr>
            </w:pPr>
            <w:r w:rsidRPr="00590703">
              <w:rPr>
                <w:color w:val="000000"/>
                <w:sz w:val="22"/>
                <w:szCs w:val="22"/>
              </w:rPr>
              <w:t>Annual Hour Burden</w:t>
            </w:r>
          </w:p>
        </w:tc>
        <w:tc>
          <w:tcPr>
            <w:tcW w:w="1260" w:type="dxa"/>
            <w:tcBorders>
              <w:top w:val="nil"/>
              <w:left w:val="nil"/>
              <w:bottom w:val="single" w:sz="4" w:space="0" w:color="auto"/>
              <w:right w:val="single" w:sz="4" w:space="0" w:color="auto"/>
            </w:tcBorders>
            <w:shd w:val="clear" w:color="000000" w:fill="FFFFFF"/>
            <w:vAlign w:val="center"/>
            <w:hideMark/>
          </w:tcPr>
          <w:p w14:paraId="115F38AD" w14:textId="77777777" w:rsidR="004D134D" w:rsidRPr="00590703" w:rsidRDefault="004D134D" w:rsidP="006108CB">
            <w:pPr>
              <w:jc w:val="center"/>
              <w:rPr>
                <w:color w:val="000000"/>
                <w:sz w:val="22"/>
                <w:szCs w:val="22"/>
              </w:rPr>
            </w:pPr>
            <w:r w:rsidRPr="00590703">
              <w:rPr>
                <w:color w:val="000000"/>
                <w:sz w:val="22"/>
                <w:szCs w:val="22"/>
              </w:rPr>
              <w:t>Annual Hour Burden Cost</w:t>
            </w:r>
          </w:p>
        </w:tc>
      </w:tr>
      <w:tr w:rsidR="004D134D" w:rsidRPr="00590703" w14:paraId="4CED706D" w14:textId="77777777" w:rsidTr="006108CB">
        <w:trPr>
          <w:trHeight w:val="287"/>
        </w:trPr>
        <w:tc>
          <w:tcPr>
            <w:tcW w:w="998" w:type="dxa"/>
            <w:vMerge/>
            <w:tcBorders>
              <w:top w:val="single" w:sz="4" w:space="0" w:color="auto"/>
              <w:left w:val="single" w:sz="4" w:space="0" w:color="auto"/>
              <w:bottom w:val="single" w:sz="4" w:space="0" w:color="000000"/>
              <w:right w:val="single" w:sz="4" w:space="0" w:color="auto"/>
            </w:tcBorders>
            <w:vAlign w:val="center"/>
            <w:hideMark/>
          </w:tcPr>
          <w:p w14:paraId="6E1E8140" w14:textId="77777777" w:rsidR="004D134D" w:rsidRPr="00E34B30" w:rsidRDefault="004D134D" w:rsidP="006108CB">
            <w:pPr>
              <w:rPr>
                <w:color w:val="000000"/>
                <w:sz w:val="22"/>
                <w:szCs w:val="22"/>
              </w:rPr>
            </w:pPr>
          </w:p>
        </w:tc>
        <w:tc>
          <w:tcPr>
            <w:tcW w:w="1257" w:type="dxa"/>
            <w:tcBorders>
              <w:top w:val="nil"/>
              <w:left w:val="nil"/>
              <w:bottom w:val="single" w:sz="4" w:space="0" w:color="auto"/>
              <w:right w:val="single" w:sz="4" w:space="0" w:color="auto"/>
            </w:tcBorders>
            <w:shd w:val="clear" w:color="auto" w:fill="auto"/>
            <w:noWrap/>
            <w:vAlign w:val="center"/>
            <w:hideMark/>
          </w:tcPr>
          <w:p w14:paraId="23516445" w14:textId="77777777" w:rsidR="004D134D" w:rsidRPr="00590703" w:rsidRDefault="004D134D" w:rsidP="006108CB">
            <w:pPr>
              <w:jc w:val="center"/>
              <w:rPr>
                <w:color w:val="000000"/>
              </w:rPr>
            </w:pPr>
            <w:r w:rsidRPr="00590703">
              <w:rPr>
                <w:color w:val="000000"/>
              </w:rPr>
              <w:t>a</w:t>
            </w:r>
          </w:p>
        </w:tc>
        <w:tc>
          <w:tcPr>
            <w:tcW w:w="900" w:type="dxa"/>
            <w:tcBorders>
              <w:top w:val="nil"/>
              <w:left w:val="nil"/>
              <w:bottom w:val="single" w:sz="4" w:space="0" w:color="auto"/>
              <w:right w:val="single" w:sz="4" w:space="0" w:color="auto"/>
            </w:tcBorders>
            <w:shd w:val="clear" w:color="auto" w:fill="auto"/>
            <w:noWrap/>
            <w:vAlign w:val="center"/>
            <w:hideMark/>
          </w:tcPr>
          <w:p w14:paraId="048073D3" w14:textId="77777777" w:rsidR="004D134D" w:rsidRPr="00590703" w:rsidRDefault="004D134D" w:rsidP="006108CB">
            <w:pPr>
              <w:jc w:val="center"/>
              <w:rPr>
                <w:color w:val="000000"/>
              </w:rPr>
            </w:pPr>
            <w:r w:rsidRPr="00590703">
              <w:rPr>
                <w:color w:val="000000"/>
              </w:rPr>
              <w:t>b</w:t>
            </w:r>
          </w:p>
        </w:tc>
        <w:tc>
          <w:tcPr>
            <w:tcW w:w="1260" w:type="dxa"/>
            <w:tcBorders>
              <w:top w:val="nil"/>
              <w:left w:val="nil"/>
              <w:bottom w:val="single" w:sz="4" w:space="0" w:color="auto"/>
              <w:right w:val="single" w:sz="4" w:space="0" w:color="auto"/>
            </w:tcBorders>
            <w:shd w:val="clear" w:color="auto" w:fill="auto"/>
            <w:noWrap/>
            <w:vAlign w:val="center"/>
            <w:hideMark/>
          </w:tcPr>
          <w:p w14:paraId="4EE82770" w14:textId="77777777" w:rsidR="004D134D" w:rsidRPr="00590703" w:rsidRDefault="004D134D" w:rsidP="006108CB">
            <w:pPr>
              <w:jc w:val="center"/>
              <w:rPr>
                <w:color w:val="000000"/>
              </w:rPr>
            </w:pPr>
            <w:r w:rsidRPr="00590703">
              <w:rPr>
                <w:color w:val="000000"/>
              </w:rPr>
              <w:t>c</w:t>
            </w:r>
          </w:p>
        </w:tc>
        <w:tc>
          <w:tcPr>
            <w:tcW w:w="900" w:type="dxa"/>
            <w:tcBorders>
              <w:top w:val="nil"/>
              <w:left w:val="nil"/>
              <w:bottom w:val="single" w:sz="4" w:space="0" w:color="auto"/>
              <w:right w:val="single" w:sz="4" w:space="0" w:color="auto"/>
            </w:tcBorders>
            <w:shd w:val="clear" w:color="auto" w:fill="auto"/>
            <w:noWrap/>
            <w:vAlign w:val="center"/>
            <w:hideMark/>
          </w:tcPr>
          <w:p w14:paraId="3B3DDFF6" w14:textId="77777777" w:rsidR="004D134D" w:rsidRPr="00590703" w:rsidRDefault="004D134D" w:rsidP="006108CB">
            <w:pPr>
              <w:jc w:val="center"/>
              <w:rPr>
                <w:color w:val="000000"/>
              </w:rPr>
            </w:pPr>
            <w:r w:rsidRPr="00590703">
              <w:rPr>
                <w:color w:val="000000"/>
              </w:rPr>
              <w:t>d</w:t>
            </w:r>
          </w:p>
        </w:tc>
        <w:tc>
          <w:tcPr>
            <w:tcW w:w="1260" w:type="dxa"/>
            <w:tcBorders>
              <w:top w:val="nil"/>
              <w:left w:val="nil"/>
              <w:bottom w:val="single" w:sz="4" w:space="0" w:color="auto"/>
              <w:right w:val="single" w:sz="4" w:space="0" w:color="auto"/>
            </w:tcBorders>
            <w:shd w:val="clear" w:color="auto" w:fill="auto"/>
            <w:noWrap/>
            <w:vAlign w:val="center"/>
            <w:hideMark/>
          </w:tcPr>
          <w:p w14:paraId="4FC5A5E6" w14:textId="77777777" w:rsidR="004D134D" w:rsidRPr="00590703" w:rsidRDefault="004D134D" w:rsidP="006108CB">
            <w:pPr>
              <w:jc w:val="center"/>
              <w:rPr>
                <w:color w:val="000000"/>
              </w:rPr>
            </w:pPr>
            <w:r w:rsidRPr="00590703">
              <w:rPr>
                <w:color w:val="000000"/>
              </w:rPr>
              <w:t>e</w:t>
            </w:r>
          </w:p>
        </w:tc>
        <w:tc>
          <w:tcPr>
            <w:tcW w:w="810" w:type="dxa"/>
            <w:tcBorders>
              <w:top w:val="nil"/>
              <w:left w:val="nil"/>
              <w:bottom w:val="single" w:sz="4" w:space="0" w:color="auto"/>
              <w:right w:val="single" w:sz="4" w:space="0" w:color="auto"/>
            </w:tcBorders>
            <w:shd w:val="clear" w:color="auto" w:fill="auto"/>
            <w:noWrap/>
            <w:vAlign w:val="center"/>
            <w:hideMark/>
          </w:tcPr>
          <w:p w14:paraId="6C7A57F8" w14:textId="77777777" w:rsidR="004D134D" w:rsidRPr="00590703" w:rsidRDefault="004D134D" w:rsidP="006108CB">
            <w:pPr>
              <w:jc w:val="center"/>
              <w:rPr>
                <w:color w:val="000000"/>
              </w:rPr>
            </w:pPr>
            <w:r w:rsidRPr="00590703">
              <w:rPr>
                <w:color w:val="000000"/>
              </w:rPr>
              <w:t>f</w:t>
            </w:r>
          </w:p>
        </w:tc>
        <w:tc>
          <w:tcPr>
            <w:tcW w:w="985" w:type="dxa"/>
            <w:tcBorders>
              <w:top w:val="nil"/>
              <w:left w:val="nil"/>
              <w:bottom w:val="single" w:sz="4" w:space="0" w:color="auto"/>
              <w:right w:val="single" w:sz="4" w:space="0" w:color="auto"/>
            </w:tcBorders>
            <w:shd w:val="clear" w:color="auto" w:fill="auto"/>
            <w:noWrap/>
            <w:vAlign w:val="center"/>
            <w:hideMark/>
          </w:tcPr>
          <w:p w14:paraId="2C8DC91E" w14:textId="77777777" w:rsidR="004D134D" w:rsidRPr="00590703" w:rsidRDefault="004D134D" w:rsidP="006108CB">
            <w:pPr>
              <w:jc w:val="center"/>
              <w:rPr>
                <w:color w:val="000000"/>
              </w:rPr>
            </w:pPr>
            <w:r w:rsidRPr="00590703">
              <w:rPr>
                <w:color w:val="000000"/>
              </w:rPr>
              <w:t>g</w:t>
            </w:r>
          </w:p>
        </w:tc>
        <w:tc>
          <w:tcPr>
            <w:tcW w:w="1080" w:type="dxa"/>
            <w:tcBorders>
              <w:top w:val="nil"/>
              <w:left w:val="nil"/>
              <w:bottom w:val="single" w:sz="4" w:space="0" w:color="auto"/>
              <w:right w:val="single" w:sz="4" w:space="0" w:color="auto"/>
            </w:tcBorders>
            <w:shd w:val="clear" w:color="auto" w:fill="auto"/>
            <w:noWrap/>
            <w:vAlign w:val="center"/>
            <w:hideMark/>
          </w:tcPr>
          <w:p w14:paraId="56695FAF" w14:textId="77777777" w:rsidR="004D134D" w:rsidRPr="00590703" w:rsidRDefault="004D134D" w:rsidP="006108CB">
            <w:pPr>
              <w:ind w:left="-108" w:right="-108"/>
              <w:jc w:val="center"/>
              <w:rPr>
                <w:color w:val="000000"/>
              </w:rPr>
            </w:pPr>
            <w:r w:rsidRPr="00590703">
              <w:rPr>
                <w:color w:val="000000"/>
              </w:rPr>
              <w:t>h =b + d+ f</w:t>
            </w:r>
          </w:p>
        </w:tc>
        <w:tc>
          <w:tcPr>
            <w:tcW w:w="1260" w:type="dxa"/>
            <w:tcBorders>
              <w:top w:val="nil"/>
              <w:left w:val="nil"/>
              <w:bottom w:val="single" w:sz="4" w:space="0" w:color="auto"/>
              <w:right w:val="single" w:sz="4" w:space="0" w:color="auto"/>
            </w:tcBorders>
            <w:shd w:val="clear" w:color="auto" w:fill="auto"/>
            <w:noWrap/>
            <w:vAlign w:val="center"/>
            <w:hideMark/>
          </w:tcPr>
          <w:p w14:paraId="2388A9F9" w14:textId="77777777" w:rsidR="004D134D" w:rsidRPr="00590703" w:rsidRDefault="004D134D" w:rsidP="006108CB">
            <w:pPr>
              <w:jc w:val="center"/>
              <w:rPr>
                <w:color w:val="000000"/>
              </w:rPr>
            </w:pPr>
            <w:r w:rsidRPr="00590703">
              <w:rPr>
                <w:color w:val="000000"/>
              </w:rPr>
              <w:t>i  = c + e + g</w:t>
            </w:r>
          </w:p>
        </w:tc>
      </w:tr>
      <w:tr w:rsidR="004C788F" w:rsidRPr="00590703" w14:paraId="4B06F883" w14:textId="77777777" w:rsidTr="006D7678">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BFEDD90" w14:textId="77777777" w:rsidR="004C788F" w:rsidRPr="00E34B30" w:rsidRDefault="004C788F" w:rsidP="006108CB">
            <w:pPr>
              <w:jc w:val="center"/>
              <w:rPr>
                <w:color w:val="000000"/>
                <w:sz w:val="22"/>
                <w:szCs w:val="22"/>
              </w:rPr>
            </w:pPr>
            <w:r w:rsidRPr="00E34B30">
              <w:rPr>
                <w:color w:val="000000"/>
                <w:sz w:val="22"/>
                <w:szCs w:val="22"/>
              </w:rPr>
              <w:t>2017</w:t>
            </w:r>
          </w:p>
        </w:tc>
        <w:tc>
          <w:tcPr>
            <w:tcW w:w="1257" w:type="dxa"/>
            <w:tcBorders>
              <w:top w:val="nil"/>
              <w:left w:val="nil"/>
              <w:bottom w:val="single" w:sz="4" w:space="0" w:color="auto"/>
              <w:right w:val="single" w:sz="4" w:space="0" w:color="auto"/>
            </w:tcBorders>
            <w:shd w:val="clear" w:color="auto" w:fill="auto"/>
            <w:noWrap/>
            <w:vAlign w:val="center"/>
            <w:hideMark/>
          </w:tcPr>
          <w:p w14:paraId="0B86C099" w14:textId="77777777" w:rsidR="004C788F" w:rsidRPr="00590703" w:rsidRDefault="004C788F" w:rsidP="006108CB">
            <w:pPr>
              <w:jc w:val="right"/>
              <w:rPr>
                <w:color w:val="000000"/>
              </w:rPr>
            </w:pPr>
            <w:r w:rsidRPr="00590703">
              <w:rPr>
                <w:color w:val="000000"/>
              </w:rPr>
              <w:t>265,630</w:t>
            </w:r>
          </w:p>
        </w:tc>
        <w:tc>
          <w:tcPr>
            <w:tcW w:w="900" w:type="dxa"/>
            <w:tcBorders>
              <w:top w:val="nil"/>
              <w:left w:val="nil"/>
              <w:bottom w:val="single" w:sz="4" w:space="0" w:color="auto"/>
              <w:right w:val="single" w:sz="4" w:space="0" w:color="auto"/>
            </w:tcBorders>
            <w:shd w:val="clear" w:color="auto" w:fill="auto"/>
            <w:noWrap/>
            <w:vAlign w:val="center"/>
            <w:hideMark/>
          </w:tcPr>
          <w:p w14:paraId="4B97548B" w14:textId="7B44B7D9" w:rsidR="004C788F" w:rsidRPr="00590703" w:rsidRDefault="009028ED" w:rsidP="006108CB">
            <w:pPr>
              <w:jc w:val="right"/>
              <w:rPr>
                <w:color w:val="000000"/>
              </w:rPr>
            </w:pPr>
            <w:r>
              <w:rPr>
                <w:color w:val="000000"/>
              </w:rPr>
              <w:t>328,189</w:t>
            </w:r>
          </w:p>
        </w:tc>
        <w:tc>
          <w:tcPr>
            <w:tcW w:w="1260" w:type="dxa"/>
            <w:tcBorders>
              <w:top w:val="nil"/>
              <w:left w:val="nil"/>
              <w:bottom w:val="single" w:sz="4" w:space="0" w:color="auto"/>
              <w:right w:val="single" w:sz="4" w:space="0" w:color="auto"/>
            </w:tcBorders>
            <w:shd w:val="clear" w:color="auto" w:fill="auto"/>
            <w:noWrap/>
            <w:vAlign w:val="center"/>
            <w:hideMark/>
          </w:tcPr>
          <w:p w14:paraId="079343B9" w14:textId="164DE86F" w:rsidR="004C788F" w:rsidRPr="00590703" w:rsidRDefault="004C788F" w:rsidP="009028ED">
            <w:pPr>
              <w:ind w:left="-113"/>
              <w:jc w:val="right"/>
              <w:rPr>
                <w:color w:val="000000"/>
              </w:rPr>
            </w:pPr>
            <w:r w:rsidRPr="00590703">
              <w:rPr>
                <w:color w:val="000000"/>
              </w:rPr>
              <w:t>$</w:t>
            </w:r>
            <w:r w:rsidR="009028ED">
              <w:rPr>
                <w:color w:val="000000"/>
              </w:rPr>
              <w:t>10,065,557</w:t>
            </w:r>
          </w:p>
        </w:tc>
        <w:tc>
          <w:tcPr>
            <w:tcW w:w="900" w:type="dxa"/>
            <w:tcBorders>
              <w:top w:val="nil"/>
              <w:left w:val="nil"/>
              <w:bottom w:val="single" w:sz="4" w:space="0" w:color="auto"/>
              <w:right w:val="single" w:sz="4" w:space="0" w:color="auto"/>
            </w:tcBorders>
            <w:shd w:val="clear" w:color="auto" w:fill="auto"/>
            <w:noWrap/>
            <w:vAlign w:val="center"/>
            <w:hideMark/>
          </w:tcPr>
          <w:p w14:paraId="3799C0E9" w14:textId="45DAB3AE" w:rsidR="004C788F" w:rsidRPr="00590703" w:rsidRDefault="009028ED" w:rsidP="006108CB">
            <w:pPr>
              <w:jc w:val="right"/>
              <w:rPr>
                <w:color w:val="000000"/>
              </w:rPr>
            </w:pPr>
            <w:r>
              <w:rPr>
                <w:color w:val="000000"/>
              </w:rPr>
              <w:t>151,904</w:t>
            </w:r>
          </w:p>
        </w:tc>
        <w:tc>
          <w:tcPr>
            <w:tcW w:w="1260" w:type="dxa"/>
            <w:tcBorders>
              <w:top w:val="nil"/>
              <w:left w:val="nil"/>
              <w:bottom w:val="single" w:sz="4" w:space="0" w:color="auto"/>
              <w:right w:val="single" w:sz="4" w:space="0" w:color="auto"/>
            </w:tcBorders>
            <w:shd w:val="clear" w:color="auto" w:fill="auto"/>
            <w:noWrap/>
            <w:vAlign w:val="center"/>
            <w:hideMark/>
          </w:tcPr>
          <w:p w14:paraId="208A8709" w14:textId="722BED61" w:rsidR="004C788F" w:rsidRPr="00590703" w:rsidRDefault="004C788F" w:rsidP="00224D34">
            <w:pPr>
              <w:ind w:left="-113"/>
              <w:jc w:val="right"/>
              <w:rPr>
                <w:color w:val="000000"/>
              </w:rPr>
            </w:pPr>
            <w:r w:rsidRPr="00590703">
              <w:rPr>
                <w:color w:val="000000"/>
              </w:rPr>
              <w:t>$</w:t>
            </w:r>
            <w:r w:rsidR="00224D34">
              <w:rPr>
                <w:color w:val="000000"/>
              </w:rPr>
              <w:t>4,658,896</w:t>
            </w:r>
          </w:p>
        </w:tc>
        <w:tc>
          <w:tcPr>
            <w:tcW w:w="810" w:type="dxa"/>
            <w:tcBorders>
              <w:top w:val="nil"/>
              <w:left w:val="nil"/>
              <w:bottom w:val="single" w:sz="4" w:space="0" w:color="auto"/>
              <w:right w:val="single" w:sz="4" w:space="0" w:color="auto"/>
            </w:tcBorders>
            <w:shd w:val="clear" w:color="auto" w:fill="auto"/>
            <w:noWrap/>
            <w:vAlign w:val="bottom"/>
            <w:hideMark/>
          </w:tcPr>
          <w:p w14:paraId="7D6B1651" w14:textId="3CCA4A8B" w:rsidR="004C788F" w:rsidRPr="00590703" w:rsidRDefault="004C788F" w:rsidP="006D7678">
            <w:pPr>
              <w:jc w:val="center"/>
              <w:rPr>
                <w:color w:val="000000"/>
              </w:rPr>
            </w:pPr>
            <w:r w:rsidRPr="000D1622">
              <w:t>2,664</w:t>
            </w:r>
          </w:p>
        </w:tc>
        <w:tc>
          <w:tcPr>
            <w:tcW w:w="985" w:type="dxa"/>
            <w:tcBorders>
              <w:top w:val="nil"/>
              <w:left w:val="nil"/>
              <w:bottom w:val="single" w:sz="4" w:space="0" w:color="auto"/>
              <w:right w:val="single" w:sz="4" w:space="0" w:color="auto"/>
            </w:tcBorders>
            <w:shd w:val="clear" w:color="auto" w:fill="auto"/>
            <w:noWrap/>
            <w:vAlign w:val="bottom"/>
            <w:hideMark/>
          </w:tcPr>
          <w:p w14:paraId="10442E85" w14:textId="1A3E93E8" w:rsidR="004C788F" w:rsidRPr="00590703" w:rsidRDefault="004C788F" w:rsidP="00224D34">
            <w:pPr>
              <w:ind w:left="-108"/>
              <w:jc w:val="center"/>
              <w:rPr>
                <w:color w:val="000000"/>
              </w:rPr>
            </w:pPr>
            <w:r w:rsidRPr="000D1622">
              <w:t>$</w:t>
            </w:r>
            <w:r w:rsidR="00224D34">
              <w:t>81,705</w:t>
            </w:r>
          </w:p>
        </w:tc>
        <w:tc>
          <w:tcPr>
            <w:tcW w:w="1080" w:type="dxa"/>
            <w:tcBorders>
              <w:top w:val="nil"/>
              <w:left w:val="nil"/>
              <w:bottom w:val="single" w:sz="4" w:space="0" w:color="auto"/>
              <w:right w:val="single" w:sz="4" w:space="0" w:color="auto"/>
            </w:tcBorders>
            <w:shd w:val="clear" w:color="auto" w:fill="auto"/>
            <w:noWrap/>
            <w:vAlign w:val="bottom"/>
            <w:hideMark/>
          </w:tcPr>
          <w:p w14:paraId="22B958FE" w14:textId="6DBCF3E2" w:rsidR="004C788F" w:rsidRPr="00590703" w:rsidRDefault="00030E81" w:rsidP="006D7678">
            <w:pPr>
              <w:jc w:val="center"/>
              <w:rPr>
                <w:color w:val="000000"/>
              </w:rPr>
            </w:pPr>
            <w:r>
              <w:t>482,757</w:t>
            </w:r>
          </w:p>
        </w:tc>
        <w:tc>
          <w:tcPr>
            <w:tcW w:w="1260" w:type="dxa"/>
            <w:tcBorders>
              <w:top w:val="nil"/>
              <w:left w:val="nil"/>
              <w:bottom w:val="single" w:sz="4" w:space="0" w:color="auto"/>
              <w:right w:val="single" w:sz="4" w:space="0" w:color="auto"/>
            </w:tcBorders>
            <w:shd w:val="clear" w:color="auto" w:fill="auto"/>
            <w:noWrap/>
            <w:vAlign w:val="bottom"/>
            <w:hideMark/>
          </w:tcPr>
          <w:p w14:paraId="3B97D659" w14:textId="04E525AF" w:rsidR="004C788F" w:rsidRPr="00590703" w:rsidRDefault="004C788F" w:rsidP="00030E81">
            <w:pPr>
              <w:ind w:left="-108"/>
              <w:jc w:val="center"/>
              <w:rPr>
                <w:color w:val="000000"/>
              </w:rPr>
            </w:pPr>
            <w:r w:rsidRPr="000D1622">
              <w:t>$</w:t>
            </w:r>
            <w:r w:rsidR="00030E81">
              <w:t>14,806,158</w:t>
            </w:r>
          </w:p>
        </w:tc>
      </w:tr>
      <w:tr w:rsidR="004C788F" w:rsidRPr="00590703" w14:paraId="24EEF0DD" w14:textId="77777777" w:rsidTr="006D7678">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65788DCF" w14:textId="77777777" w:rsidR="004C788F" w:rsidRPr="00E34B30" w:rsidRDefault="004C788F" w:rsidP="006108CB">
            <w:pPr>
              <w:jc w:val="center"/>
              <w:rPr>
                <w:color w:val="000000"/>
                <w:sz w:val="22"/>
                <w:szCs w:val="22"/>
              </w:rPr>
            </w:pPr>
            <w:r w:rsidRPr="00E34B30">
              <w:rPr>
                <w:color w:val="000000"/>
                <w:sz w:val="22"/>
                <w:szCs w:val="22"/>
              </w:rPr>
              <w:t>2018</w:t>
            </w:r>
          </w:p>
        </w:tc>
        <w:tc>
          <w:tcPr>
            <w:tcW w:w="1257" w:type="dxa"/>
            <w:tcBorders>
              <w:top w:val="nil"/>
              <w:left w:val="nil"/>
              <w:bottom w:val="single" w:sz="4" w:space="0" w:color="auto"/>
              <w:right w:val="single" w:sz="4" w:space="0" w:color="auto"/>
            </w:tcBorders>
            <w:shd w:val="clear" w:color="auto" w:fill="auto"/>
            <w:noWrap/>
            <w:vAlign w:val="center"/>
            <w:hideMark/>
          </w:tcPr>
          <w:p w14:paraId="5CE51E55" w14:textId="77777777" w:rsidR="004C788F" w:rsidRPr="00590703" w:rsidRDefault="004C788F" w:rsidP="006108CB">
            <w:pPr>
              <w:jc w:val="right"/>
              <w:rPr>
                <w:color w:val="000000"/>
              </w:rPr>
            </w:pPr>
            <w:r w:rsidRPr="00590703">
              <w:rPr>
                <w:color w:val="000000"/>
              </w:rPr>
              <w:t>268,286</w:t>
            </w:r>
          </w:p>
        </w:tc>
        <w:tc>
          <w:tcPr>
            <w:tcW w:w="900" w:type="dxa"/>
            <w:tcBorders>
              <w:top w:val="nil"/>
              <w:left w:val="nil"/>
              <w:bottom w:val="single" w:sz="4" w:space="0" w:color="auto"/>
              <w:right w:val="single" w:sz="4" w:space="0" w:color="auto"/>
            </w:tcBorders>
            <w:shd w:val="clear" w:color="auto" w:fill="auto"/>
            <w:noWrap/>
            <w:vAlign w:val="center"/>
            <w:hideMark/>
          </w:tcPr>
          <w:p w14:paraId="5CC97E71" w14:textId="65E3525C" w:rsidR="004C788F" w:rsidRPr="00590703" w:rsidRDefault="009028ED" w:rsidP="006108CB">
            <w:pPr>
              <w:jc w:val="right"/>
              <w:rPr>
                <w:color w:val="000000"/>
              </w:rPr>
            </w:pPr>
            <w:r>
              <w:rPr>
                <w:color w:val="000000"/>
              </w:rPr>
              <w:t>331,471</w:t>
            </w:r>
          </w:p>
        </w:tc>
        <w:tc>
          <w:tcPr>
            <w:tcW w:w="1260" w:type="dxa"/>
            <w:tcBorders>
              <w:top w:val="nil"/>
              <w:left w:val="nil"/>
              <w:bottom w:val="single" w:sz="4" w:space="0" w:color="auto"/>
              <w:right w:val="single" w:sz="4" w:space="0" w:color="auto"/>
            </w:tcBorders>
            <w:shd w:val="clear" w:color="auto" w:fill="auto"/>
            <w:noWrap/>
            <w:vAlign w:val="center"/>
            <w:hideMark/>
          </w:tcPr>
          <w:p w14:paraId="39048D8B" w14:textId="5CDB7E91" w:rsidR="004C788F" w:rsidRPr="00590703" w:rsidRDefault="004C788F" w:rsidP="009028ED">
            <w:pPr>
              <w:ind w:left="-113"/>
              <w:jc w:val="right"/>
              <w:rPr>
                <w:color w:val="000000"/>
              </w:rPr>
            </w:pPr>
            <w:r w:rsidRPr="00590703">
              <w:rPr>
                <w:color w:val="000000"/>
              </w:rPr>
              <w:t>$</w:t>
            </w:r>
            <w:r w:rsidR="009028ED">
              <w:rPr>
                <w:color w:val="000000"/>
              </w:rPr>
              <w:t>10,166,215</w:t>
            </w:r>
          </w:p>
        </w:tc>
        <w:tc>
          <w:tcPr>
            <w:tcW w:w="900" w:type="dxa"/>
            <w:tcBorders>
              <w:top w:val="nil"/>
              <w:left w:val="nil"/>
              <w:bottom w:val="single" w:sz="4" w:space="0" w:color="auto"/>
              <w:right w:val="single" w:sz="4" w:space="0" w:color="auto"/>
            </w:tcBorders>
            <w:shd w:val="clear" w:color="auto" w:fill="auto"/>
            <w:noWrap/>
            <w:vAlign w:val="center"/>
            <w:hideMark/>
          </w:tcPr>
          <w:p w14:paraId="7EB6D4D3" w14:textId="6B937723" w:rsidR="004C788F" w:rsidRPr="00590703" w:rsidRDefault="009028ED" w:rsidP="006108CB">
            <w:pPr>
              <w:jc w:val="right"/>
              <w:rPr>
                <w:color w:val="000000"/>
              </w:rPr>
            </w:pPr>
            <w:r>
              <w:rPr>
                <w:color w:val="000000"/>
              </w:rPr>
              <w:t>153,421</w:t>
            </w:r>
          </w:p>
        </w:tc>
        <w:tc>
          <w:tcPr>
            <w:tcW w:w="1260" w:type="dxa"/>
            <w:tcBorders>
              <w:top w:val="nil"/>
              <w:left w:val="nil"/>
              <w:bottom w:val="single" w:sz="4" w:space="0" w:color="auto"/>
              <w:right w:val="single" w:sz="4" w:space="0" w:color="auto"/>
            </w:tcBorders>
            <w:shd w:val="clear" w:color="auto" w:fill="auto"/>
            <w:noWrap/>
            <w:vAlign w:val="center"/>
            <w:hideMark/>
          </w:tcPr>
          <w:p w14:paraId="470F9FDB" w14:textId="134E5A3A" w:rsidR="004C788F" w:rsidRPr="00590703" w:rsidRDefault="004C788F" w:rsidP="00224D34">
            <w:pPr>
              <w:ind w:left="-113"/>
              <w:jc w:val="right"/>
              <w:rPr>
                <w:color w:val="000000"/>
              </w:rPr>
            </w:pPr>
            <w:r w:rsidRPr="00590703">
              <w:rPr>
                <w:color w:val="000000"/>
              </w:rPr>
              <w:t>$</w:t>
            </w:r>
            <w:r w:rsidR="00224D34">
              <w:rPr>
                <w:color w:val="000000"/>
              </w:rPr>
              <w:t>4,705,422</w:t>
            </w:r>
          </w:p>
        </w:tc>
        <w:tc>
          <w:tcPr>
            <w:tcW w:w="810" w:type="dxa"/>
            <w:tcBorders>
              <w:top w:val="nil"/>
              <w:left w:val="nil"/>
              <w:bottom w:val="single" w:sz="4" w:space="0" w:color="auto"/>
              <w:right w:val="single" w:sz="4" w:space="0" w:color="auto"/>
            </w:tcBorders>
            <w:shd w:val="clear" w:color="auto" w:fill="auto"/>
            <w:noWrap/>
            <w:vAlign w:val="bottom"/>
            <w:hideMark/>
          </w:tcPr>
          <w:p w14:paraId="3D74827B" w14:textId="466CDD79" w:rsidR="004C788F" w:rsidRPr="00590703" w:rsidRDefault="004C788F" w:rsidP="006D7678">
            <w:pPr>
              <w:jc w:val="center"/>
              <w:rPr>
                <w:color w:val="000000"/>
              </w:rPr>
            </w:pPr>
            <w:r w:rsidRPr="000D1622">
              <w:t>2,691</w:t>
            </w:r>
          </w:p>
        </w:tc>
        <w:tc>
          <w:tcPr>
            <w:tcW w:w="985" w:type="dxa"/>
            <w:tcBorders>
              <w:top w:val="nil"/>
              <w:left w:val="nil"/>
              <w:bottom w:val="single" w:sz="4" w:space="0" w:color="auto"/>
              <w:right w:val="single" w:sz="4" w:space="0" w:color="auto"/>
            </w:tcBorders>
            <w:shd w:val="clear" w:color="auto" w:fill="auto"/>
            <w:noWrap/>
            <w:vAlign w:val="bottom"/>
            <w:hideMark/>
          </w:tcPr>
          <w:p w14:paraId="39BE6E11" w14:textId="3FE814C0" w:rsidR="004C788F" w:rsidRPr="00590703" w:rsidRDefault="004C788F" w:rsidP="00224D34">
            <w:pPr>
              <w:ind w:left="-108"/>
              <w:jc w:val="center"/>
              <w:rPr>
                <w:color w:val="000000"/>
              </w:rPr>
            </w:pPr>
            <w:r w:rsidRPr="000D1622">
              <w:t>$</w:t>
            </w:r>
            <w:r w:rsidR="00224D34">
              <w:t>82,533</w:t>
            </w:r>
          </w:p>
        </w:tc>
        <w:tc>
          <w:tcPr>
            <w:tcW w:w="1080" w:type="dxa"/>
            <w:tcBorders>
              <w:top w:val="nil"/>
              <w:left w:val="nil"/>
              <w:bottom w:val="single" w:sz="4" w:space="0" w:color="auto"/>
              <w:right w:val="single" w:sz="4" w:space="0" w:color="auto"/>
            </w:tcBorders>
            <w:shd w:val="clear" w:color="auto" w:fill="auto"/>
            <w:noWrap/>
            <w:vAlign w:val="bottom"/>
            <w:hideMark/>
          </w:tcPr>
          <w:p w14:paraId="599163A8" w14:textId="5F7704BC" w:rsidR="004C788F" w:rsidRPr="00590703" w:rsidRDefault="00030E81" w:rsidP="006D7678">
            <w:pPr>
              <w:jc w:val="center"/>
              <w:rPr>
                <w:color w:val="000000"/>
              </w:rPr>
            </w:pPr>
            <w:r>
              <w:t>487,583</w:t>
            </w:r>
          </w:p>
        </w:tc>
        <w:tc>
          <w:tcPr>
            <w:tcW w:w="1260" w:type="dxa"/>
            <w:tcBorders>
              <w:top w:val="nil"/>
              <w:left w:val="nil"/>
              <w:bottom w:val="single" w:sz="4" w:space="0" w:color="auto"/>
              <w:right w:val="single" w:sz="4" w:space="0" w:color="auto"/>
            </w:tcBorders>
            <w:shd w:val="clear" w:color="auto" w:fill="auto"/>
            <w:noWrap/>
            <w:vAlign w:val="bottom"/>
            <w:hideMark/>
          </w:tcPr>
          <w:p w14:paraId="39A909EF" w14:textId="73FD8752" w:rsidR="004C788F" w:rsidRPr="00590703" w:rsidRDefault="004C788F" w:rsidP="00030E81">
            <w:pPr>
              <w:ind w:left="-108"/>
              <w:jc w:val="center"/>
              <w:rPr>
                <w:color w:val="000000"/>
              </w:rPr>
            </w:pPr>
            <w:r w:rsidRPr="000D1622">
              <w:t>$</w:t>
            </w:r>
            <w:r w:rsidR="00030E81">
              <w:t>14,954,170</w:t>
            </w:r>
          </w:p>
        </w:tc>
      </w:tr>
      <w:tr w:rsidR="004C788F" w:rsidRPr="00590703" w14:paraId="693F4FAA" w14:textId="77777777" w:rsidTr="006D7678">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7D9B1C5B" w14:textId="77777777" w:rsidR="004C788F" w:rsidRPr="00E34B30" w:rsidRDefault="004C788F" w:rsidP="006108CB">
            <w:pPr>
              <w:jc w:val="center"/>
              <w:rPr>
                <w:color w:val="000000"/>
                <w:sz w:val="22"/>
                <w:szCs w:val="22"/>
              </w:rPr>
            </w:pPr>
            <w:r w:rsidRPr="00E34B30">
              <w:rPr>
                <w:color w:val="000000"/>
                <w:sz w:val="22"/>
                <w:szCs w:val="22"/>
              </w:rPr>
              <w:t>2019</w:t>
            </w:r>
          </w:p>
        </w:tc>
        <w:tc>
          <w:tcPr>
            <w:tcW w:w="1257" w:type="dxa"/>
            <w:tcBorders>
              <w:top w:val="nil"/>
              <w:left w:val="nil"/>
              <w:bottom w:val="single" w:sz="4" w:space="0" w:color="auto"/>
              <w:right w:val="single" w:sz="4" w:space="0" w:color="auto"/>
            </w:tcBorders>
            <w:shd w:val="clear" w:color="auto" w:fill="auto"/>
            <w:noWrap/>
            <w:vAlign w:val="center"/>
            <w:hideMark/>
          </w:tcPr>
          <w:p w14:paraId="429BD99A" w14:textId="77777777" w:rsidR="004C788F" w:rsidRPr="00590703" w:rsidRDefault="004C788F" w:rsidP="006108CB">
            <w:pPr>
              <w:jc w:val="right"/>
              <w:rPr>
                <w:color w:val="000000"/>
              </w:rPr>
            </w:pPr>
            <w:r w:rsidRPr="00590703">
              <w:rPr>
                <w:color w:val="000000"/>
              </w:rPr>
              <w:t>270,969</w:t>
            </w:r>
          </w:p>
        </w:tc>
        <w:tc>
          <w:tcPr>
            <w:tcW w:w="900" w:type="dxa"/>
            <w:tcBorders>
              <w:top w:val="nil"/>
              <w:left w:val="nil"/>
              <w:bottom w:val="single" w:sz="4" w:space="0" w:color="auto"/>
              <w:right w:val="single" w:sz="4" w:space="0" w:color="auto"/>
            </w:tcBorders>
            <w:shd w:val="clear" w:color="auto" w:fill="auto"/>
            <w:noWrap/>
            <w:vAlign w:val="center"/>
            <w:hideMark/>
          </w:tcPr>
          <w:p w14:paraId="6FF7BD3D" w14:textId="603D4BA0" w:rsidR="004C788F" w:rsidRPr="00590703" w:rsidRDefault="009028ED" w:rsidP="006108CB">
            <w:pPr>
              <w:jc w:val="right"/>
              <w:rPr>
                <w:color w:val="000000"/>
              </w:rPr>
            </w:pPr>
            <w:r>
              <w:rPr>
                <w:color w:val="000000"/>
              </w:rPr>
              <w:t>334,784</w:t>
            </w:r>
          </w:p>
        </w:tc>
        <w:tc>
          <w:tcPr>
            <w:tcW w:w="1260" w:type="dxa"/>
            <w:tcBorders>
              <w:top w:val="nil"/>
              <w:left w:val="nil"/>
              <w:bottom w:val="single" w:sz="4" w:space="0" w:color="auto"/>
              <w:right w:val="single" w:sz="4" w:space="0" w:color="auto"/>
            </w:tcBorders>
            <w:shd w:val="clear" w:color="auto" w:fill="auto"/>
            <w:noWrap/>
            <w:vAlign w:val="center"/>
            <w:hideMark/>
          </w:tcPr>
          <w:p w14:paraId="0E23B444" w14:textId="2A8B161D" w:rsidR="004C788F" w:rsidRPr="00590703" w:rsidRDefault="004C788F" w:rsidP="009028ED">
            <w:pPr>
              <w:ind w:left="-113"/>
              <w:jc w:val="right"/>
              <w:rPr>
                <w:color w:val="000000"/>
              </w:rPr>
            </w:pPr>
            <w:r w:rsidRPr="00590703">
              <w:rPr>
                <w:color w:val="000000"/>
              </w:rPr>
              <w:t>$</w:t>
            </w:r>
            <w:r w:rsidR="009028ED">
              <w:rPr>
                <w:color w:val="000000"/>
              </w:rPr>
              <w:t>10,267,826</w:t>
            </w:r>
          </w:p>
        </w:tc>
        <w:tc>
          <w:tcPr>
            <w:tcW w:w="900" w:type="dxa"/>
            <w:tcBorders>
              <w:top w:val="nil"/>
              <w:left w:val="nil"/>
              <w:bottom w:val="single" w:sz="4" w:space="0" w:color="auto"/>
              <w:right w:val="single" w:sz="4" w:space="0" w:color="auto"/>
            </w:tcBorders>
            <w:shd w:val="clear" w:color="auto" w:fill="auto"/>
            <w:noWrap/>
            <w:vAlign w:val="center"/>
            <w:hideMark/>
          </w:tcPr>
          <w:p w14:paraId="0AC745C9" w14:textId="34DC19F9" w:rsidR="004C788F" w:rsidRPr="00590703" w:rsidRDefault="009028ED" w:rsidP="006108CB">
            <w:pPr>
              <w:jc w:val="right"/>
              <w:rPr>
                <w:color w:val="000000"/>
              </w:rPr>
            </w:pPr>
            <w:r>
              <w:rPr>
                <w:color w:val="000000"/>
              </w:rPr>
              <w:t>154,957</w:t>
            </w:r>
          </w:p>
        </w:tc>
        <w:tc>
          <w:tcPr>
            <w:tcW w:w="1260" w:type="dxa"/>
            <w:tcBorders>
              <w:top w:val="nil"/>
              <w:left w:val="nil"/>
              <w:bottom w:val="single" w:sz="4" w:space="0" w:color="auto"/>
              <w:right w:val="single" w:sz="4" w:space="0" w:color="auto"/>
            </w:tcBorders>
            <w:shd w:val="clear" w:color="auto" w:fill="auto"/>
            <w:noWrap/>
            <w:vAlign w:val="center"/>
            <w:hideMark/>
          </w:tcPr>
          <w:p w14:paraId="19CCE286" w14:textId="11CFBAF2" w:rsidR="004C788F" w:rsidRPr="00590703" w:rsidRDefault="004C788F" w:rsidP="00224D34">
            <w:pPr>
              <w:ind w:left="-113"/>
              <w:jc w:val="right"/>
              <w:rPr>
                <w:color w:val="000000"/>
              </w:rPr>
            </w:pPr>
            <w:r w:rsidRPr="00590703">
              <w:rPr>
                <w:color w:val="000000"/>
              </w:rPr>
              <w:t>$</w:t>
            </w:r>
            <w:r w:rsidR="00224D34">
              <w:rPr>
                <w:color w:val="000000"/>
              </w:rPr>
              <w:t>4,752,531</w:t>
            </w:r>
          </w:p>
        </w:tc>
        <w:tc>
          <w:tcPr>
            <w:tcW w:w="810" w:type="dxa"/>
            <w:tcBorders>
              <w:top w:val="nil"/>
              <w:left w:val="nil"/>
              <w:bottom w:val="single" w:sz="4" w:space="0" w:color="auto"/>
              <w:right w:val="single" w:sz="4" w:space="0" w:color="auto"/>
            </w:tcBorders>
            <w:shd w:val="clear" w:color="auto" w:fill="auto"/>
            <w:noWrap/>
            <w:vAlign w:val="bottom"/>
            <w:hideMark/>
          </w:tcPr>
          <w:p w14:paraId="641AF27D" w14:textId="39CF68D3" w:rsidR="004C788F" w:rsidRPr="00590703" w:rsidRDefault="004C788F" w:rsidP="006D7678">
            <w:pPr>
              <w:jc w:val="center"/>
              <w:rPr>
                <w:color w:val="000000"/>
              </w:rPr>
            </w:pPr>
            <w:r w:rsidRPr="000D1622">
              <w:t>2,718</w:t>
            </w:r>
          </w:p>
        </w:tc>
        <w:tc>
          <w:tcPr>
            <w:tcW w:w="985" w:type="dxa"/>
            <w:tcBorders>
              <w:top w:val="nil"/>
              <w:left w:val="nil"/>
              <w:bottom w:val="single" w:sz="4" w:space="0" w:color="auto"/>
              <w:right w:val="single" w:sz="4" w:space="0" w:color="auto"/>
            </w:tcBorders>
            <w:shd w:val="clear" w:color="auto" w:fill="auto"/>
            <w:noWrap/>
            <w:vAlign w:val="bottom"/>
            <w:hideMark/>
          </w:tcPr>
          <w:p w14:paraId="78D58E02" w14:textId="694380D9" w:rsidR="004C788F" w:rsidRPr="00590703" w:rsidRDefault="004C788F" w:rsidP="00224D34">
            <w:pPr>
              <w:ind w:left="-108"/>
              <w:jc w:val="center"/>
              <w:rPr>
                <w:color w:val="000000"/>
              </w:rPr>
            </w:pPr>
            <w:r w:rsidRPr="000D1622">
              <w:t>$</w:t>
            </w:r>
            <w:r w:rsidR="00224D34">
              <w:t>83,361</w:t>
            </w:r>
          </w:p>
        </w:tc>
        <w:tc>
          <w:tcPr>
            <w:tcW w:w="1080" w:type="dxa"/>
            <w:tcBorders>
              <w:top w:val="nil"/>
              <w:left w:val="nil"/>
              <w:bottom w:val="single" w:sz="4" w:space="0" w:color="auto"/>
              <w:right w:val="single" w:sz="4" w:space="0" w:color="auto"/>
            </w:tcBorders>
            <w:shd w:val="clear" w:color="auto" w:fill="auto"/>
            <w:noWrap/>
            <w:vAlign w:val="bottom"/>
            <w:hideMark/>
          </w:tcPr>
          <w:p w14:paraId="33B5D272" w14:textId="1CE54D74" w:rsidR="004C788F" w:rsidRPr="00590703" w:rsidRDefault="00030E81" w:rsidP="006D7678">
            <w:pPr>
              <w:jc w:val="center"/>
              <w:rPr>
                <w:color w:val="000000"/>
              </w:rPr>
            </w:pPr>
            <w:r>
              <w:t>492,459</w:t>
            </w:r>
          </w:p>
        </w:tc>
        <w:tc>
          <w:tcPr>
            <w:tcW w:w="1260" w:type="dxa"/>
            <w:tcBorders>
              <w:top w:val="nil"/>
              <w:left w:val="nil"/>
              <w:bottom w:val="single" w:sz="4" w:space="0" w:color="auto"/>
              <w:right w:val="single" w:sz="4" w:space="0" w:color="auto"/>
            </w:tcBorders>
            <w:shd w:val="clear" w:color="auto" w:fill="auto"/>
            <w:noWrap/>
            <w:vAlign w:val="bottom"/>
            <w:hideMark/>
          </w:tcPr>
          <w:p w14:paraId="615732A8" w14:textId="23D9173C" w:rsidR="004C788F" w:rsidRPr="00590703" w:rsidRDefault="004C788F" w:rsidP="00030E81">
            <w:pPr>
              <w:ind w:left="-108"/>
              <w:jc w:val="center"/>
              <w:rPr>
                <w:color w:val="000000"/>
              </w:rPr>
            </w:pPr>
            <w:r w:rsidRPr="000D1622">
              <w:t>$</w:t>
            </w:r>
            <w:r w:rsidR="00030E81">
              <w:t>15,103,718</w:t>
            </w:r>
          </w:p>
        </w:tc>
      </w:tr>
      <w:tr w:rsidR="004C788F" w:rsidRPr="00590703" w14:paraId="2B057AE7" w14:textId="77777777" w:rsidTr="006D7678">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3CE01788" w14:textId="77777777" w:rsidR="004C788F" w:rsidRPr="00E34B30" w:rsidRDefault="004C788F" w:rsidP="006108CB">
            <w:pPr>
              <w:rPr>
                <w:b/>
                <w:bCs/>
                <w:color w:val="000000"/>
                <w:sz w:val="22"/>
                <w:szCs w:val="22"/>
              </w:rPr>
            </w:pPr>
            <w:r w:rsidRPr="00E34B30">
              <w:rPr>
                <w:b/>
                <w:bCs/>
                <w:color w:val="000000"/>
                <w:sz w:val="22"/>
                <w:szCs w:val="22"/>
              </w:rPr>
              <w:t>Total</w:t>
            </w:r>
          </w:p>
        </w:tc>
        <w:tc>
          <w:tcPr>
            <w:tcW w:w="1257" w:type="dxa"/>
            <w:tcBorders>
              <w:top w:val="nil"/>
              <w:left w:val="nil"/>
              <w:bottom w:val="single" w:sz="4" w:space="0" w:color="auto"/>
              <w:right w:val="single" w:sz="4" w:space="0" w:color="auto"/>
            </w:tcBorders>
            <w:shd w:val="clear" w:color="auto" w:fill="auto"/>
            <w:noWrap/>
            <w:vAlign w:val="center"/>
            <w:hideMark/>
          </w:tcPr>
          <w:p w14:paraId="7BF39006" w14:textId="77777777" w:rsidR="004C788F" w:rsidRPr="00590703" w:rsidRDefault="004C788F" w:rsidP="005105D5">
            <w:pPr>
              <w:jc w:val="right"/>
              <w:rPr>
                <w:b/>
                <w:bCs/>
                <w:color w:val="000000"/>
              </w:rPr>
            </w:pPr>
            <w:r w:rsidRPr="00590703">
              <w:rPr>
                <w:b/>
                <w:bCs/>
                <w:color w:val="000000"/>
              </w:rPr>
              <w:t>804,885</w:t>
            </w:r>
          </w:p>
        </w:tc>
        <w:tc>
          <w:tcPr>
            <w:tcW w:w="900" w:type="dxa"/>
            <w:tcBorders>
              <w:top w:val="nil"/>
              <w:left w:val="nil"/>
              <w:bottom w:val="single" w:sz="4" w:space="0" w:color="auto"/>
              <w:right w:val="single" w:sz="4" w:space="0" w:color="auto"/>
            </w:tcBorders>
            <w:shd w:val="clear" w:color="auto" w:fill="auto"/>
            <w:noWrap/>
            <w:vAlign w:val="center"/>
            <w:hideMark/>
          </w:tcPr>
          <w:p w14:paraId="49E92B4B" w14:textId="5A5D2632" w:rsidR="004C788F" w:rsidRPr="00590703" w:rsidRDefault="009028ED" w:rsidP="005105D5">
            <w:pPr>
              <w:jc w:val="right"/>
              <w:rPr>
                <w:b/>
                <w:bCs/>
                <w:color w:val="000000"/>
              </w:rPr>
            </w:pPr>
            <w:r>
              <w:rPr>
                <w:b/>
                <w:bCs/>
                <w:color w:val="000000"/>
              </w:rPr>
              <w:t>994,444</w:t>
            </w:r>
          </w:p>
        </w:tc>
        <w:tc>
          <w:tcPr>
            <w:tcW w:w="1260" w:type="dxa"/>
            <w:tcBorders>
              <w:top w:val="nil"/>
              <w:left w:val="nil"/>
              <w:bottom w:val="single" w:sz="4" w:space="0" w:color="auto"/>
              <w:right w:val="single" w:sz="4" w:space="0" w:color="auto"/>
            </w:tcBorders>
            <w:shd w:val="clear" w:color="auto" w:fill="auto"/>
            <w:noWrap/>
            <w:vAlign w:val="center"/>
            <w:hideMark/>
          </w:tcPr>
          <w:p w14:paraId="112EB27E" w14:textId="428F3E5B" w:rsidR="004C788F" w:rsidRPr="00590703" w:rsidRDefault="004C788F" w:rsidP="009028ED">
            <w:pPr>
              <w:ind w:left="-113"/>
              <w:jc w:val="right"/>
              <w:rPr>
                <w:b/>
                <w:bCs/>
                <w:color w:val="000000"/>
              </w:rPr>
            </w:pPr>
            <w:r w:rsidRPr="00590703">
              <w:rPr>
                <w:b/>
                <w:bCs/>
                <w:color w:val="000000"/>
              </w:rPr>
              <w:t>$</w:t>
            </w:r>
            <w:r w:rsidR="009028ED">
              <w:rPr>
                <w:b/>
                <w:bCs/>
                <w:color w:val="000000"/>
              </w:rPr>
              <w:t>30,499,598</w:t>
            </w:r>
          </w:p>
        </w:tc>
        <w:tc>
          <w:tcPr>
            <w:tcW w:w="900" w:type="dxa"/>
            <w:tcBorders>
              <w:top w:val="nil"/>
              <w:left w:val="nil"/>
              <w:bottom w:val="single" w:sz="4" w:space="0" w:color="auto"/>
              <w:right w:val="single" w:sz="4" w:space="0" w:color="auto"/>
            </w:tcBorders>
            <w:shd w:val="clear" w:color="auto" w:fill="auto"/>
            <w:noWrap/>
            <w:vAlign w:val="center"/>
            <w:hideMark/>
          </w:tcPr>
          <w:p w14:paraId="478241DF" w14:textId="0C57FC02" w:rsidR="004C788F" w:rsidRPr="00590703" w:rsidRDefault="00224D34">
            <w:pPr>
              <w:jc w:val="right"/>
              <w:rPr>
                <w:b/>
                <w:bCs/>
                <w:color w:val="000000"/>
              </w:rPr>
            </w:pPr>
            <w:r>
              <w:rPr>
                <w:b/>
                <w:bCs/>
                <w:color w:val="000000"/>
              </w:rPr>
              <w:t>460,282</w:t>
            </w:r>
          </w:p>
        </w:tc>
        <w:tc>
          <w:tcPr>
            <w:tcW w:w="1260" w:type="dxa"/>
            <w:tcBorders>
              <w:top w:val="nil"/>
              <w:left w:val="nil"/>
              <w:bottom w:val="single" w:sz="4" w:space="0" w:color="auto"/>
              <w:right w:val="single" w:sz="4" w:space="0" w:color="auto"/>
            </w:tcBorders>
            <w:shd w:val="clear" w:color="auto" w:fill="auto"/>
            <w:noWrap/>
            <w:vAlign w:val="center"/>
            <w:hideMark/>
          </w:tcPr>
          <w:p w14:paraId="6B25E765" w14:textId="266B8F20" w:rsidR="004C788F" w:rsidRPr="00590703" w:rsidRDefault="004C788F" w:rsidP="00224D34">
            <w:pPr>
              <w:ind w:left="-113"/>
              <w:jc w:val="right"/>
              <w:rPr>
                <w:b/>
                <w:bCs/>
                <w:color w:val="000000"/>
              </w:rPr>
            </w:pPr>
            <w:r w:rsidRPr="00590703">
              <w:rPr>
                <w:b/>
                <w:bCs/>
                <w:color w:val="000000"/>
              </w:rPr>
              <w:t>$</w:t>
            </w:r>
            <w:r w:rsidR="00224D34">
              <w:rPr>
                <w:b/>
                <w:bCs/>
                <w:color w:val="000000"/>
              </w:rPr>
              <w:t>14,116,849</w:t>
            </w:r>
          </w:p>
        </w:tc>
        <w:tc>
          <w:tcPr>
            <w:tcW w:w="810" w:type="dxa"/>
            <w:tcBorders>
              <w:top w:val="nil"/>
              <w:left w:val="nil"/>
              <w:bottom w:val="single" w:sz="4" w:space="0" w:color="auto"/>
              <w:right w:val="single" w:sz="4" w:space="0" w:color="auto"/>
            </w:tcBorders>
            <w:shd w:val="clear" w:color="auto" w:fill="auto"/>
            <w:noWrap/>
            <w:vAlign w:val="bottom"/>
            <w:hideMark/>
          </w:tcPr>
          <w:p w14:paraId="282AF04C" w14:textId="3936D907" w:rsidR="004C788F" w:rsidRPr="004C788F" w:rsidRDefault="004C788F" w:rsidP="006D7678">
            <w:pPr>
              <w:jc w:val="center"/>
              <w:rPr>
                <w:b/>
                <w:bCs/>
                <w:color w:val="000000"/>
              </w:rPr>
            </w:pPr>
            <w:r w:rsidRPr="006D7678">
              <w:rPr>
                <w:b/>
              </w:rPr>
              <w:t>8,073</w:t>
            </w:r>
          </w:p>
        </w:tc>
        <w:tc>
          <w:tcPr>
            <w:tcW w:w="985" w:type="dxa"/>
            <w:tcBorders>
              <w:top w:val="nil"/>
              <w:left w:val="nil"/>
              <w:bottom w:val="single" w:sz="4" w:space="0" w:color="auto"/>
              <w:right w:val="single" w:sz="4" w:space="0" w:color="auto"/>
            </w:tcBorders>
            <w:shd w:val="clear" w:color="auto" w:fill="auto"/>
            <w:noWrap/>
            <w:vAlign w:val="bottom"/>
            <w:hideMark/>
          </w:tcPr>
          <w:p w14:paraId="12516EF3" w14:textId="075E9386" w:rsidR="004C788F" w:rsidRPr="004C788F" w:rsidRDefault="004C788F" w:rsidP="00030E81">
            <w:pPr>
              <w:ind w:left="-108"/>
              <w:jc w:val="center"/>
              <w:rPr>
                <w:b/>
                <w:bCs/>
                <w:color w:val="000000"/>
              </w:rPr>
            </w:pPr>
            <w:r w:rsidRPr="006D7678">
              <w:rPr>
                <w:b/>
              </w:rPr>
              <w:t>$</w:t>
            </w:r>
            <w:r w:rsidR="00030E81">
              <w:rPr>
                <w:b/>
              </w:rPr>
              <w:t>247,599</w:t>
            </w:r>
          </w:p>
        </w:tc>
        <w:tc>
          <w:tcPr>
            <w:tcW w:w="1080" w:type="dxa"/>
            <w:tcBorders>
              <w:top w:val="nil"/>
              <w:left w:val="nil"/>
              <w:bottom w:val="single" w:sz="4" w:space="0" w:color="auto"/>
              <w:right w:val="single" w:sz="4" w:space="0" w:color="auto"/>
            </w:tcBorders>
            <w:shd w:val="clear" w:color="auto" w:fill="auto"/>
            <w:noWrap/>
            <w:vAlign w:val="bottom"/>
            <w:hideMark/>
          </w:tcPr>
          <w:p w14:paraId="591A23DD" w14:textId="524E2770" w:rsidR="004C788F" w:rsidRPr="004C788F" w:rsidRDefault="00030E81" w:rsidP="006D7678">
            <w:pPr>
              <w:jc w:val="center"/>
              <w:rPr>
                <w:b/>
                <w:bCs/>
                <w:color w:val="000000"/>
              </w:rPr>
            </w:pPr>
            <w:r>
              <w:rPr>
                <w:b/>
              </w:rPr>
              <w:t>1,462,799</w:t>
            </w:r>
          </w:p>
        </w:tc>
        <w:tc>
          <w:tcPr>
            <w:tcW w:w="1260" w:type="dxa"/>
            <w:tcBorders>
              <w:top w:val="nil"/>
              <w:left w:val="nil"/>
              <w:bottom w:val="single" w:sz="4" w:space="0" w:color="auto"/>
              <w:right w:val="single" w:sz="4" w:space="0" w:color="auto"/>
            </w:tcBorders>
            <w:shd w:val="clear" w:color="auto" w:fill="auto"/>
            <w:noWrap/>
            <w:vAlign w:val="bottom"/>
            <w:hideMark/>
          </w:tcPr>
          <w:p w14:paraId="5ADEA8FB" w14:textId="1B4BD087" w:rsidR="004C788F" w:rsidRPr="004C788F" w:rsidRDefault="004C788F" w:rsidP="00030E81">
            <w:pPr>
              <w:ind w:left="-108"/>
              <w:jc w:val="center"/>
              <w:rPr>
                <w:b/>
                <w:bCs/>
                <w:color w:val="000000"/>
              </w:rPr>
            </w:pPr>
            <w:r w:rsidRPr="006D7678">
              <w:rPr>
                <w:b/>
              </w:rPr>
              <w:t>$</w:t>
            </w:r>
            <w:r w:rsidR="00030E81">
              <w:rPr>
                <w:b/>
              </w:rPr>
              <w:t>44,864,046</w:t>
            </w:r>
          </w:p>
        </w:tc>
      </w:tr>
      <w:tr w:rsidR="004C788F" w:rsidRPr="00590703" w14:paraId="4101B591" w14:textId="77777777" w:rsidTr="006D7678">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0C48C1F8" w14:textId="77777777" w:rsidR="004C788F" w:rsidRPr="00E34B30" w:rsidRDefault="004C788F" w:rsidP="006108CB">
            <w:pPr>
              <w:rPr>
                <w:b/>
                <w:bCs/>
                <w:color w:val="000000"/>
                <w:sz w:val="22"/>
                <w:szCs w:val="22"/>
              </w:rPr>
            </w:pPr>
            <w:r w:rsidRPr="00E34B30">
              <w:rPr>
                <w:b/>
                <w:bCs/>
                <w:color w:val="000000"/>
                <w:sz w:val="22"/>
                <w:szCs w:val="22"/>
              </w:rPr>
              <w:t>Average</w:t>
            </w:r>
          </w:p>
        </w:tc>
        <w:tc>
          <w:tcPr>
            <w:tcW w:w="1257" w:type="dxa"/>
            <w:tcBorders>
              <w:top w:val="nil"/>
              <w:left w:val="nil"/>
              <w:bottom w:val="single" w:sz="4" w:space="0" w:color="auto"/>
              <w:right w:val="single" w:sz="4" w:space="0" w:color="auto"/>
            </w:tcBorders>
            <w:shd w:val="clear" w:color="auto" w:fill="auto"/>
            <w:noWrap/>
            <w:vAlign w:val="center"/>
            <w:hideMark/>
          </w:tcPr>
          <w:p w14:paraId="5E45F699" w14:textId="77777777" w:rsidR="004C788F" w:rsidRPr="00590703" w:rsidRDefault="004C788F" w:rsidP="005105D5">
            <w:pPr>
              <w:jc w:val="right"/>
              <w:rPr>
                <w:b/>
                <w:bCs/>
                <w:color w:val="000000"/>
              </w:rPr>
            </w:pPr>
            <w:r w:rsidRPr="00590703">
              <w:rPr>
                <w:b/>
                <w:bCs/>
                <w:color w:val="000000"/>
              </w:rPr>
              <w:t>268,295</w:t>
            </w:r>
          </w:p>
        </w:tc>
        <w:tc>
          <w:tcPr>
            <w:tcW w:w="900" w:type="dxa"/>
            <w:tcBorders>
              <w:top w:val="nil"/>
              <w:left w:val="nil"/>
              <w:bottom w:val="single" w:sz="4" w:space="0" w:color="auto"/>
              <w:right w:val="single" w:sz="4" w:space="0" w:color="auto"/>
            </w:tcBorders>
            <w:shd w:val="clear" w:color="auto" w:fill="auto"/>
            <w:noWrap/>
            <w:vAlign w:val="center"/>
            <w:hideMark/>
          </w:tcPr>
          <w:p w14:paraId="3D122B91" w14:textId="468B808B" w:rsidR="004C788F" w:rsidRPr="00590703" w:rsidRDefault="009028ED" w:rsidP="005105D5">
            <w:pPr>
              <w:jc w:val="right"/>
              <w:rPr>
                <w:b/>
                <w:bCs/>
                <w:color w:val="000000"/>
              </w:rPr>
            </w:pPr>
            <w:r>
              <w:rPr>
                <w:b/>
                <w:bCs/>
                <w:color w:val="000000"/>
              </w:rPr>
              <w:t>331,482</w:t>
            </w:r>
          </w:p>
        </w:tc>
        <w:tc>
          <w:tcPr>
            <w:tcW w:w="1260" w:type="dxa"/>
            <w:tcBorders>
              <w:top w:val="nil"/>
              <w:left w:val="nil"/>
              <w:bottom w:val="single" w:sz="4" w:space="0" w:color="auto"/>
              <w:right w:val="single" w:sz="4" w:space="0" w:color="auto"/>
            </w:tcBorders>
            <w:shd w:val="clear" w:color="auto" w:fill="auto"/>
            <w:noWrap/>
            <w:vAlign w:val="center"/>
            <w:hideMark/>
          </w:tcPr>
          <w:p w14:paraId="7D1E274C" w14:textId="70CF227E" w:rsidR="004C788F" w:rsidRPr="00590703" w:rsidRDefault="004C788F" w:rsidP="009028ED">
            <w:pPr>
              <w:ind w:left="-113"/>
              <w:jc w:val="right"/>
              <w:rPr>
                <w:b/>
                <w:bCs/>
                <w:color w:val="000000"/>
              </w:rPr>
            </w:pPr>
            <w:r w:rsidRPr="00590703">
              <w:rPr>
                <w:b/>
                <w:bCs/>
                <w:color w:val="000000"/>
              </w:rPr>
              <w:t>$</w:t>
            </w:r>
            <w:r w:rsidR="009028ED">
              <w:rPr>
                <w:b/>
                <w:bCs/>
                <w:color w:val="000000"/>
              </w:rPr>
              <w:t>10,166,533</w:t>
            </w:r>
          </w:p>
        </w:tc>
        <w:tc>
          <w:tcPr>
            <w:tcW w:w="900" w:type="dxa"/>
            <w:tcBorders>
              <w:top w:val="nil"/>
              <w:left w:val="nil"/>
              <w:bottom w:val="single" w:sz="4" w:space="0" w:color="auto"/>
              <w:right w:val="single" w:sz="4" w:space="0" w:color="auto"/>
            </w:tcBorders>
            <w:shd w:val="clear" w:color="auto" w:fill="auto"/>
            <w:noWrap/>
            <w:vAlign w:val="center"/>
            <w:hideMark/>
          </w:tcPr>
          <w:p w14:paraId="08D695B5" w14:textId="77777777" w:rsidR="004C788F" w:rsidRPr="00590703" w:rsidRDefault="004C788F">
            <w:pPr>
              <w:jc w:val="right"/>
              <w:rPr>
                <w:b/>
                <w:bCs/>
                <w:color w:val="000000"/>
              </w:rPr>
            </w:pPr>
            <w:r w:rsidRPr="00590703">
              <w:rPr>
                <w:b/>
                <w:bCs/>
                <w:color w:val="000000"/>
              </w:rPr>
              <w:t>153,427</w:t>
            </w:r>
          </w:p>
        </w:tc>
        <w:tc>
          <w:tcPr>
            <w:tcW w:w="1260" w:type="dxa"/>
            <w:tcBorders>
              <w:top w:val="nil"/>
              <w:left w:val="nil"/>
              <w:bottom w:val="single" w:sz="4" w:space="0" w:color="auto"/>
              <w:right w:val="single" w:sz="4" w:space="0" w:color="auto"/>
            </w:tcBorders>
            <w:shd w:val="clear" w:color="auto" w:fill="auto"/>
            <w:noWrap/>
            <w:vAlign w:val="center"/>
            <w:hideMark/>
          </w:tcPr>
          <w:p w14:paraId="2B3A076A" w14:textId="556B3F59" w:rsidR="004C788F" w:rsidRPr="00590703" w:rsidRDefault="004C788F" w:rsidP="00224D34">
            <w:pPr>
              <w:ind w:left="-113"/>
              <w:jc w:val="right"/>
              <w:rPr>
                <w:b/>
                <w:bCs/>
                <w:color w:val="000000"/>
              </w:rPr>
            </w:pPr>
            <w:r w:rsidRPr="00590703">
              <w:rPr>
                <w:b/>
                <w:bCs/>
                <w:color w:val="000000"/>
              </w:rPr>
              <w:t>$</w:t>
            </w:r>
            <w:r w:rsidR="00224D34">
              <w:rPr>
                <w:b/>
                <w:bCs/>
                <w:color w:val="000000"/>
              </w:rPr>
              <w:t>4,705,616</w:t>
            </w:r>
          </w:p>
        </w:tc>
        <w:tc>
          <w:tcPr>
            <w:tcW w:w="810" w:type="dxa"/>
            <w:tcBorders>
              <w:top w:val="nil"/>
              <w:left w:val="nil"/>
              <w:bottom w:val="single" w:sz="4" w:space="0" w:color="auto"/>
              <w:right w:val="single" w:sz="4" w:space="0" w:color="auto"/>
            </w:tcBorders>
            <w:shd w:val="clear" w:color="auto" w:fill="auto"/>
            <w:noWrap/>
            <w:vAlign w:val="bottom"/>
            <w:hideMark/>
          </w:tcPr>
          <w:p w14:paraId="6C3B2BFF" w14:textId="2B72730F" w:rsidR="004C788F" w:rsidRPr="004C788F" w:rsidRDefault="004C788F" w:rsidP="006D7678">
            <w:pPr>
              <w:jc w:val="center"/>
              <w:rPr>
                <w:b/>
                <w:bCs/>
                <w:color w:val="000000"/>
              </w:rPr>
            </w:pPr>
            <w:r w:rsidRPr="006D7678">
              <w:rPr>
                <w:b/>
              </w:rPr>
              <w:t>2,691</w:t>
            </w:r>
          </w:p>
        </w:tc>
        <w:tc>
          <w:tcPr>
            <w:tcW w:w="985" w:type="dxa"/>
            <w:tcBorders>
              <w:top w:val="nil"/>
              <w:left w:val="nil"/>
              <w:bottom w:val="single" w:sz="4" w:space="0" w:color="auto"/>
              <w:right w:val="single" w:sz="4" w:space="0" w:color="auto"/>
            </w:tcBorders>
            <w:shd w:val="clear" w:color="auto" w:fill="auto"/>
            <w:noWrap/>
            <w:vAlign w:val="bottom"/>
            <w:hideMark/>
          </w:tcPr>
          <w:p w14:paraId="3513C235" w14:textId="31383385" w:rsidR="004C788F" w:rsidRPr="004C788F" w:rsidRDefault="004C788F" w:rsidP="006D7678">
            <w:pPr>
              <w:ind w:left="-108"/>
              <w:jc w:val="center"/>
              <w:rPr>
                <w:b/>
                <w:bCs/>
                <w:color w:val="000000"/>
              </w:rPr>
            </w:pPr>
            <w:r w:rsidRPr="006D7678">
              <w:rPr>
                <w:b/>
              </w:rPr>
              <w:t>$82,533</w:t>
            </w:r>
          </w:p>
        </w:tc>
        <w:tc>
          <w:tcPr>
            <w:tcW w:w="1080" w:type="dxa"/>
            <w:tcBorders>
              <w:top w:val="nil"/>
              <w:left w:val="nil"/>
              <w:bottom w:val="single" w:sz="4" w:space="0" w:color="auto"/>
              <w:right w:val="single" w:sz="4" w:space="0" w:color="auto"/>
            </w:tcBorders>
            <w:shd w:val="clear" w:color="auto" w:fill="auto"/>
            <w:noWrap/>
            <w:vAlign w:val="bottom"/>
            <w:hideMark/>
          </w:tcPr>
          <w:p w14:paraId="520E4CBC" w14:textId="0E6A11AD" w:rsidR="004C788F" w:rsidRPr="004C788F" w:rsidRDefault="00030E81" w:rsidP="006D7678">
            <w:pPr>
              <w:jc w:val="center"/>
              <w:rPr>
                <w:b/>
                <w:bCs/>
                <w:color w:val="000000"/>
              </w:rPr>
            </w:pPr>
            <w:r>
              <w:rPr>
                <w:b/>
              </w:rPr>
              <w:t>487,600</w:t>
            </w:r>
          </w:p>
        </w:tc>
        <w:tc>
          <w:tcPr>
            <w:tcW w:w="1260" w:type="dxa"/>
            <w:tcBorders>
              <w:top w:val="nil"/>
              <w:left w:val="nil"/>
              <w:bottom w:val="single" w:sz="4" w:space="0" w:color="auto"/>
              <w:right w:val="single" w:sz="4" w:space="0" w:color="auto"/>
            </w:tcBorders>
            <w:shd w:val="clear" w:color="auto" w:fill="auto"/>
            <w:noWrap/>
            <w:vAlign w:val="bottom"/>
            <w:hideMark/>
          </w:tcPr>
          <w:p w14:paraId="09A2AE34" w14:textId="1634D33F" w:rsidR="004C788F" w:rsidRPr="004C788F" w:rsidRDefault="004C788F" w:rsidP="00030E81">
            <w:pPr>
              <w:ind w:left="-108"/>
              <w:jc w:val="center"/>
              <w:rPr>
                <w:b/>
                <w:bCs/>
                <w:color w:val="000000"/>
              </w:rPr>
            </w:pPr>
            <w:r w:rsidRPr="006D7678">
              <w:rPr>
                <w:b/>
              </w:rPr>
              <w:t>$</w:t>
            </w:r>
            <w:r w:rsidR="00030E81">
              <w:rPr>
                <w:b/>
              </w:rPr>
              <w:t>14,954,682</w:t>
            </w:r>
          </w:p>
        </w:tc>
      </w:tr>
    </w:tbl>
    <w:p w14:paraId="415BF577" w14:textId="77777777" w:rsidR="003A3208" w:rsidRDefault="003A3208" w:rsidP="008B5976">
      <w:pPr>
        <w:pStyle w:val="ListParagraph"/>
        <w:rPr>
          <w:sz w:val="24"/>
          <w:szCs w:val="24"/>
          <w:u w:val="single"/>
        </w:rPr>
      </w:pPr>
    </w:p>
    <w:p w14:paraId="7FE4B0E4" w14:textId="77777777" w:rsidR="003A3208" w:rsidRDefault="003A3208" w:rsidP="008B5976">
      <w:pPr>
        <w:pStyle w:val="ListParagraph"/>
        <w:rPr>
          <w:sz w:val="24"/>
          <w:szCs w:val="24"/>
          <w:u w:val="single"/>
        </w:rPr>
      </w:pPr>
    </w:p>
    <w:p w14:paraId="5639D1CA" w14:textId="77777777" w:rsidR="000B2585" w:rsidRDefault="000B2585" w:rsidP="008B5976">
      <w:pPr>
        <w:pStyle w:val="ListParagraph"/>
        <w:rPr>
          <w:sz w:val="24"/>
          <w:szCs w:val="24"/>
          <w:u w:val="single"/>
        </w:rPr>
      </w:pPr>
    </w:p>
    <w:p w14:paraId="279A332E" w14:textId="53BC1CAC" w:rsidR="00C12808" w:rsidRPr="00C12808" w:rsidRDefault="00C12808" w:rsidP="00C12808">
      <w:pPr>
        <w:ind w:left="360"/>
        <w:rPr>
          <w:b/>
          <w:sz w:val="24"/>
          <w:szCs w:val="24"/>
          <w:u w:val="single"/>
        </w:rPr>
      </w:pPr>
      <w:r>
        <w:rPr>
          <w:b/>
          <w:sz w:val="24"/>
          <w:szCs w:val="24"/>
          <w:u w:val="single"/>
        </w:rPr>
        <w:t>B</w:t>
      </w:r>
      <w:r w:rsidRPr="00C12808">
        <w:rPr>
          <w:b/>
          <w:sz w:val="24"/>
          <w:szCs w:val="24"/>
          <w:u w:val="single"/>
        </w:rPr>
        <w:t xml:space="preserve">. </w:t>
      </w:r>
      <w:r w:rsidR="00765D12" w:rsidRPr="00C12808">
        <w:rPr>
          <w:b/>
          <w:sz w:val="24"/>
          <w:szCs w:val="24"/>
          <w:u w:val="single"/>
        </w:rPr>
        <w:t>Applicants</w:t>
      </w:r>
      <w:r w:rsidR="00765D12">
        <w:rPr>
          <w:b/>
          <w:sz w:val="24"/>
          <w:szCs w:val="24"/>
          <w:u w:val="single"/>
        </w:rPr>
        <w:t xml:space="preserve"> for </w:t>
      </w:r>
      <w:r w:rsidR="007E4708">
        <w:rPr>
          <w:b/>
          <w:sz w:val="24"/>
          <w:szCs w:val="24"/>
          <w:u w:val="single"/>
        </w:rPr>
        <w:t xml:space="preserve">Appeal and Waiver </w:t>
      </w:r>
    </w:p>
    <w:p w14:paraId="0332130B" w14:textId="77777777" w:rsidR="000B2585" w:rsidRDefault="000B2585" w:rsidP="008B5976">
      <w:pPr>
        <w:pStyle w:val="ListParagraph"/>
        <w:rPr>
          <w:sz w:val="24"/>
          <w:szCs w:val="24"/>
          <w:u w:val="single"/>
        </w:rPr>
      </w:pPr>
    </w:p>
    <w:p w14:paraId="4F8E07AD" w14:textId="77777777" w:rsidR="007E4708" w:rsidRPr="00075F39" w:rsidRDefault="007E4708" w:rsidP="007E4708">
      <w:pPr>
        <w:ind w:left="360"/>
        <w:rPr>
          <w:rFonts w:ascii="Times New (W1)" w:hAnsi="Times New (W1)"/>
          <w:b/>
          <w:sz w:val="24"/>
          <w:szCs w:val="24"/>
        </w:rPr>
      </w:pPr>
    </w:p>
    <w:p w14:paraId="16C965FF" w14:textId="6BBC4904" w:rsidR="007E4708" w:rsidRPr="00075F39" w:rsidRDefault="007E4708" w:rsidP="007E4708">
      <w:pPr>
        <w:keepNext/>
        <w:ind w:left="360"/>
        <w:rPr>
          <w:sz w:val="24"/>
          <w:szCs w:val="24"/>
        </w:rPr>
      </w:pPr>
      <w:r w:rsidRPr="00075F39">
        <w:rPr>
          <w:sz w:val="24"/>
          <w:szCs w:val="24"/>
        </w:rPr>
        <w:t>After individuals provide biographic and biometric information and payment to TSA, TSA conducts</w:t>
      </w:r>
      <w:r w:rsidR="007F1FF0">
        <w:rPr>
          <w:sz w:val="24"/>
          <w:szCs w:val="24"/>
        </w:rPr>
        <w:t xml:space="preserve"> a</w:t>
      </w:r>
      <w:r w:rsidRPr="00075F39">
        <w:rPr>
          <w:sz w:val="24"/>
          <w:szCs w:val="24"/>
        </w:rPr>
        <w:t xml:space="preserve"> security threat assessment </w:t>
      </w:r>
      <w:r>
        <w:rPr>
          <w:sz w:val="24"/>
          <w:szCs w:val="24"/>
        </w:rPr>
        <w:t xml:space="preserve">(STA) </w:t>
      </w:r>
      <w:r w:rsidRPr="00075F39">
        <w:rPr>
          <w:sz w:val="24"/>
          <w:szCs w:val="24"/>
        </w:rPr>
        <w:t>to determine</w:t>
      </w:r>
      <w:r>
        <w:rPr>
          <w:sz w:val="24"/>
          <w:szCs w:val="24"/>
        </w:rPr>
        <w:t xml:space="preserve"> the applicant</w:t>
      </w:r>
      <w:r w:rsidR="007F1FF0">
        <w:rPr>
          <w:sz w:val="24"/>
          <w:szCs w:val="24"/>
        </w:rPr>
        <w:t>’</w:t>
      </w:r>
      <w:r>
        <w:rPr>
          <w:sz w:val="24"/>
          <w:szCs w:val="24"/>
        </w:rPr>
        <w:t>s</w:t>
      </w:r>
      <w:r w:rsidRPr="00075F39">
        <w:rPr>
          <w:sz w:val="24"/>
          <w:szCs w:val="24"/>
        </w:rPr>
        <w:t xml:space="preserve"> </w:t>
      </w:r>
      <w:r w:rsidRPr="00075F39">
        <w:rPr>
          <w:rFonts w:eastAsia="Arial Unicode MS"/>
          <w:sz w:val="24"/>
          <w:szCs w:val="24"/>
          <w:lang w:val="en-GB"/>
        </w:rPr>
        <w:t xml:space="preserve">eligibility for the </w:t>
      </w:r>
      <w:r>
        <w:rPr>
          <w:rFonts w:eastAsia="Arial Unicode MS"/>
          <w:sz w:val="24"/>
          <w:szCs w:val="24"/>
          <w:lang w:val="en-GB"/>
        </w:rPr>
        <w:t>HME</w:t>
      </w:r>
      <w:r w:rsidR="00CA6DFB">
        <w:rPr>
          <w:rFonts w:eastAsia="Arial Unicode MS"/>
          <w:sz w:val="24"/>
          <w:szCs w:val="24"/>
          <w:lang w:val="en-GB"/>
        </w:rPr>
        <w:t xml:space="preserve"> Threat Assessment P</w:t>
      </w:r>
      <w:r w:rsidRPr="00075F39">
        <w:rPr>
          <w:rFonts w:eastAsia="Arial Unicode MS"/>
          <w:sz w:val="24"/>
          <w:szCs w:val="24"/>
          <w:lang w:val="en-GB"/>
        </w:rPr>
        <w:t>rogram</w:t>
      </w:r>
      <w:r w:rsidRPr="00075F39">
        <w:rPr>
          <w:sz w:val="24"/>
          <w:szCs w:val="24"/>
        </w:rPr>
        <w:t xml:space="preserve">.  </w:t>
      </w:r>
      <w:r>
        <w:rPr>
          <w:sz w:val="24"/>
          <w:szCs w:val="24"/>
        </w:rPr>
        <w:t xml:space="preserve">Applicants who </w:t>
      </w:r>
      <w:r w:rsidR="002A103B">
        <w:rPr>
          <w:sz w:val="24"/>
          <w:szCs w:val="24"/>
        </w:rPr>
        <w:t>were</w:t>
      </w:r>
      <w:r>
        <w:rPr>
          <w:sz w:val="24"/>
          <w:szCs w:val="24"/>
        </w:rPr>
        <w:t xml:space="preserve"> </w:t>
      </w:r>
      <w:r w:rsidRPr="00075F39">
        <w:rPr>
          <w:sz w:val="24"/>
          <w:szCs w:val="24"/>
        </w:rPr>
        <w:t>initially deemed ineligible</w:t>
      </w:r>
      <w:r>
        <w:rPr>
          <w:sz w:val="24"/>
          <w:szCs w:val="24"/>
        </w:rPr>
        <w:t xml:space="preserve"> </w:t>
      </w:r>
      <w:r w:rsidR="002A103B">
        <w:rPr>
          <w:sz w:val="24"/>
          <w:szCs w:val="24"/>
        </w:rPr>
        <w:t>would</w:t>
      </w:r>
      <w:r w:rsidR="002A103B" w:rsidRPr="00075F39">
        <w:rPr>
          <w:sz w:val="24"/>
          <w:szCs w:val="24"/>
        </w:rPr>
        <w:t xml:space="preserve"> </w:t>
      </w:r>
      <w:r w:rsidRPr="00075F39">
        <w:rPr>
          <w:sz w:val="24"/>
          <w:szCs w:val="24"/>
        </w:rPr>
        <w:t>have an opportunity to correct cases of misidentification or inaccurate criminal or immigration records.</w:t>
      </w:r>
    </w:p>
    <w:p w14:paraId="475A9B90" w14:textId="77777777" w:rsidR="007E4708" w:rsidRPr="00075F39" w:rsidRDefault="007E4708" w:rsidP="007E4708">
      <w:pPr>
        <w:ind w:left="360"/>
        <w:rPr>
          <w:sz w:val="24"/>
          <w:szCs w:val="24"/>
        </w:rPr>
      </w:pPr>
    </w:p>
    <w:p w14:paraId="7A0EB86E" w14:textId="0F6EA22C" w:rsidR="007E4708" w:rsidRPr="00075F39" w:rsidRDefault="007E4708" w:rsidP="007E4708">
      <w:pPr>
        <w:ind w:left="360"/>
        <w:rPr>
          <w:sz w:val="24"/>
          <w:szCs w:val="24"/>
        </w:rPr>
      </w:pPr>
      <w:r w:rsidRPr="00075F39">
        <w:rPr>
          <w:sz w:val="24"/>
          <w:szCs w:val="24"/>
        </w:rPr>
        <w:t xml:space="preserve">Based on </w:t>
      </w:r>
      <w:r>
        <w:rPr>
          <w:sz w:val="24"/>
          <w:szCs w:val="24"/>
        </w:rPr>
        <w:t>historical data</w:t>
      </w:r>
      <w:r w:rsidRPr="00075F39">
        <w:rPr>
          <w:sz w:val="24"/>
          <w:szCs w:val="24"/>
        </w:rPr>
        <w:t xml:space="preserve">, approximately </w:t>
      </w:r>
      <w:r>
        <w:rPr>
          <w:sz w:val="24"/>
          <w:szCs w:val="24"/>
        </w:rPr>
        <w:t>3</w:t>
      </w:r>
      <w:r w:rsidRPr="00075F39">
        <w:rPr>
          <w:sz w:val="24"/>
          <w:szCs w:val="24"/>
        </w:rPr>
        <w:t xml:space="preserve"> percent of </w:t>
      </w:r>
      <w:r>
        <w:rPr>
          <w:sz w:val="24"/>
          <w:szCs w:val="24"/>
        </w:rPr>
        <w:t>HME</w:t>
      </w:r>
      <w:r w:rsidRPr="00075F39">
        <w:rPr>
          <w:sz w:val="24"/>
          <w:szCs w:val="24"/>
        </w:rPr>
        <w:t xml:space="preserve"> applicants are deemed initially ineligible.  TSA will send a letter to the applicant with information regarding their potential disqualification along with instructions for applying for an appeal or waiver. Of this </w:t>
      </w:r>
      <w:r>
        <w:rPr>
          <w:sz w:val="24"/>
          <w:szCs w:val="24"/>
        </w:rPr>
        <w:t>3</w:t>
      </w:r>
      <w:r w:rsidRPr="00075F39">
        <w:rPr>
          <w:sz w:val="24"/>
          <w:szCs w:val="24"/>
        </w:rPr>
        <w:t xml:space="preserve"> percent, approximately </w:t>
      </w:r>
      <w:r>
        <w:rPr>
          <w:sz w:val="24"/>
          <w:szCs w:val="24"/>
        </w:rPr>
        <w:t xml:space="preserve">75 </w:t>
      </w:r>
      <w:r w:rsidRPr="00075F39">
        <w:rPr>
          <w:sz w:val="24"/>
          <w:szCs w:val="24"/>
        </w:rPr>
        <w:t xml:space="preserve">percent of </w:t>
      </w:r>
      <w:r>
        <w:rPr>
          <w:sz w:val="24"/>
          <w:szCs w:val="24"/>
        </w:rPr>
        <w:t>them</w:t>
      </w:r>
      <w:r w:rsidRPr="00075F39">
        <w:rPr>
          <w:sz w:val="24"/>
          <w:szCs w:val="24"/>
        </w:rPr>
        <w:t xml:space="preserve"> contact TSA in writing and request a correction of record before TSA makes a final determination.  </w:t>
      </w:r>
    </w:p>
    <w:p w14:paraId="21C63AFD" w14:textId="77777777" w:rsidR="007E4708" w:rsidRPr="00075F39" w:rsidRDefault="007E4708" w:rsidP="007E4708">
      <w:pPr>
        <w:ind w:left="360"/>
        <w:rPr>
          <w:sz w:val="24"/>
          <w:szCs w:val="24"/>
        </w:rPr>
      </w:pPr>
    </w:p>
    <w:p w14:paraId="4CD1CC75" w14:textId="43C4E0DD" w:rsidR="007E4708" w:rsidRDefault="007E4708" w:rsidP="007E4708">
      <w:pPr>
        <w:ind w:left="360"/>
        <w:rPr>
          <w:sz w:val="24"/>
          <w:szCs w:val="24"/>
        </w:rPr>
      </w:pPr>
      <w:r w:rsidRPr="00075F39">
        <w:rPr>
          <w:sz w:val="24"/>
          <w:szCs w:val="24"/>
        </w:rPr>
        <w:t>Individuals who request an appeal or waiver must do a variety of activities depending on his or her application.  At the very least, individuals need to write a letter to TSA, and they also may need to collect information about their conviction from their local jurisdiction for criminal history</w:t>
      </w:r>
      <w:r w:rsidR="00CA6DFB">
        <w:rPr>
          <w:sz w:val="24"/>
          <w:szCs w:val="24"/>
        </w:rPr>
        <w:t>-</w:t>
      </w:r>
      <w:r w:rsidRPr="00075F39">
        <w:rPr>
          <w:sz w:val="24"/>
          <w:szCs w:val="24"/>
        </w:rPr>
        <w:t>related disqualifying factors.  In other cases, applicant</w:t>
      </w:r>
      <w:r w:rsidR="00E418D1">
        <w:rPr>
          <w:sz w:val="24"/>
          <w:szCs w:val="24"/>
        </w:rPr>
        <w:t>s</w:t>
      </w:r>
      <w:r w:rsidRPr="00075F39">
        <w:rPr>
          <w:sz w:val="24"/>
          <w:szCs w:val="24"/>
        </w:rPr>
        <w:t xml:space="preserve"> may need to only provide additional citizenship or eligible immigration</w:t>
      </w:r>
      <w:r w:rsidR="00CA6DFB">
        <w:rPr>
          <w:sz w:val="24"/>
          <w:szCs w:val="24"/>
        </w:rPr>
        <w:t>-</w:t>
      </w:r>
      <w:r w:rsidRPr="00075F39">
        <w:rPr>
          <w:sz w:val="24"/>
          <w:szCs w:val="24"/>
        </w:rPr>
        <w:t xml:space="preserve">related documentation. TSA estimates the average time </w:t>
      </w:r>
      <w:r w:rsidR="00E418D1">
        <w:rPr>
          <w:sz w:val="24"/>
          <w:szCs w:val="24"/>
        </w:rPr>
        <w:t xml:space="preserve">individuals require to gather relevant documentation and </w:t>
      </w:r>
      <w:r w:rsidRPr="00075F39">
        <w:rPr>
          <w:sz w:val="24"/>
          <w:szCs w:val="24"/>
        </w:rPr>
        <w:t xml:space="preserve">request a correction of record as 6 hours. TSA does not have full </w:t>
      </w:r>
      <w:r w:rsidR="002A103B">
        <w:rPr>
          <w:sz w:val="24"/>
          <w:szCs w:val="24"/>
        </w:rPr>
        <w:t>information</w:t>
      </w:r>
      <w:r w:rsidR="002A103B" w:rsidRPr="00075F39">
        <w:rPr>
          <w:sz w:val="24"/>
          <w:szCs w:val="24"/>
        </w:rPr>
        <w:t xml:space="preserve"> </w:t>
      </w:r>
      <w:r w:rsidR="002A103B">
        <w:rPr>
          <w:sz w:val="24"/>
          <w:szCs w:val="24"/>
        </w:rPr>
        <w:t xml:space="preserve">on </w:t>
      </w:r>
      <w:r w:rsidRPr="00075F39">
        <w:rPr>
          <w:sz w:val="24"/>
          <w:szCs w:val="24"/>
        </w:rPr>
        <w:t>the</w:t>
      </w:r>
      <w:r w:rsidRPr="00075F39" w:rsidDel="00F467F5">
        <w:rPr>
          <w:sz w:val="24"/>
          <w:szCs w:val="24"/>
        </w:rPr>
        <w:t xml:space="preserve"> </w:t>
      </w:r>
      <w:r w:rsidRPr="00075F39">
        <w:rPr>
          <w:sz w:val="24"/>
          <w:szCs w:val="24"/>
        </w:rPr>
        <w:t xml:space="preserve">time individuals spend to request corrections for existing TSA security threat assessment programs.  </w:t>
      </w:r>
      <w:r w:rsidR="002A103B">
        <w:rPr>
          <w:sz w:val="24"/>
          <w:szCs w:val="24"/>
        </w:rPr>
        <w:t xml:space="preserve">As a result, </w:t>
      </w:r>
      <w:r w:rsidRPr="00075F39">
        <w:rPr>
          <w:sz w:val="24"/>
          <w:szCs w:val="24"/>
        </w:rPr>
        <w:t xml:space="preserve">TSA extrapolated data based on customer service inquiries and TSA support provided to applicants who have had questions or request assistance/guidance for submitting requests to TSA. The times will vary depending on each individual’s specific circumstances. For </w:t>
      </w:r>
      <w:r w:rsidRPr="00075F39">
        <w:rPr>
          <w:sz w:val="24"/>
          <w:szCs w:val="24"/>
        </w:rPr>
        <w:lastRenderedPageBreak/>
        <w:t xml:space="preserve">example, some individuals may only need to respond to an inquiry for valid citizenship/immigration eligibility while others may need to request additional documents from multiple jurisdictions and entities if there are multiple items (such as criminal history events) to address and the individual does not have historical records on hand.  </w:t>
      </w:r>
      <w:r w:rsidRPr="006D4B83">
        <w:rPr>
          <w:sz w:val="24"/>
          <w:szCs w:val="24"/>
        </w:rPr>
        <w:t xml:space="preserve">Table </w:t>
      </w:r>
      <w:r w:rsidR="00A42BCF">
        <w:rPr>
          <w:sz w:val="24"/>
          <w:szCs w:val="24"/>
        </w:rPr>
        <w:t>8</w:t>
      </w:r>
      <w:r w:rsidRPr="006D4B83">
        <w:rPr>
          <w:sz w:val="24"/>
          <w:szCs w:val="24"/>
        </w:rPr>
        <w:t xml:space="preserve"> </w:t>
      </w:r>
      <w:r w:rsidR="006D4B83" w:rsidRPr="00D85278">
        <w:rPr>
          <w:sz w:val="24"/>
          <w:szCs w:val="24"/>
        </w:rPr>
        <w:t>shows the detailed calculation of the total hour burden cost for appeal and waiver applicants</w:t>
      </w:r>
      <w:r w:rsidRPr="00D85278">
        <w:rPr>
          <w:sz w:val="24"/>
          <w:szCs w:val="24"/>
        </w:rPr>
        <w:t>.</w:t>
      </w:r>
      <w:r w:rsidRPr="00075F39">
        <w:rPr>
          <w:sz w:val="24"/>
          <w:szCs w:val="24"/>
        </w:rPr>
        <w:t xml:space="preserve"> </w:t>
      </w:r>
    </w:p>
    <w:p w14:paraId="33114C9D" w14:textId="77777777" w:rsidR="000B2585" w:rsidRPr="007E4708" w:rsidRDefault="000B2585" w:rsidP="008B5976">
      <w:pPr>
        <w:pStyle w:val="ListParagraph"/>
        <w:rPr>
          <w:sz w:val="24"/>
          <w:szCs w:val="24"/>
        </w:rPr>
      </w:pPr>
    </w:p>
    <w:p w14:paraId="3CF3F5B5" w14:textId="016ACF7F" w:rsidR="009437C7" w:rsidRPr="00D85278" w:rsidRDefault="00C65913" w:rsidP="008B5976">
      <w:pPr>
        <w:pStyle w:val="ListParagraph"/>
        <w:rPr>
          <w:sz w:val="24"/>
          <w:szCs w:val="24"/>
        </w:rPr>
      </w:pPr>
      <w:r w:rsidRPr="00D85278">
        <w:rPr>
          <w:sz w:val="24"/>
          <w:szCs w:val="24"/>
        </w:rPr>
        <w:t xml:space="preserve">Total appeal/waiver applicants = </w:t>
      </w:r>
      <w:r w:rsidR="00833B8F">
        <w:rPr>
          <w:sz w:val="24"/>
          <w:szCs w:val="24"/>
        </w:rPr>
        <w:t>804,885</w:t>
      </w:r>
      <w:r w:rsidRPr="00D85278">
        <w:rPr>
          <w:sz w:val="24"/>
          <w:szCs w:val="24"/>
        </w:rPr>
        <w:t xml:space="preserve"> HME applicants x 3% x 75%</w:t>
      </w:r>
    </w:p>
    <w:p w14:paraId="0179D357" w14:textId="5835EBB8" w:rsidR="00C65913" w:rsidRPr="00D85278" w:rsidRDefault="00C65913" w:rsidP="00D55119">
      <w:pPr>
        <w:pStyle w:val="ListParagraph"/>
        <w:ind w:left="3690"/>
        <w:rPr>
          <w:sz w:val="24"/>
          <w:szCs w:val="24"/>
        </w:rPr>
      </w:pPr>
      <w:r w:rsidRPr="00D85278">
        <w:rPr>
          <w:sz w:val="24"/>
          <w:szCs w:val="24"/>
        </w:rPr>
        <w:t xml:space="preserve">= </w:t>
      </w:r>
      <w:r w:rsidR="00D55119" w:rsidRPr="00D85278">
        <w:rPr>
          <w:sz w:val="24"/>
          <w:szCs w:val="24"/>
        </w:rPr>
        <w:t>18,110 appeal/waiver applicants over three years</w:t>
      </w:r>
    </w:p>
    <w:p w14:paraId="00496F3C" w14:textId="79A6EA0A" w:rsidR="00D55119" w:rsidRPr="00D85278" w:rsidRDefault="00D55119" w:rsidP="00D55119">
      <w:pPr>
        <w:pStyle w:val="ListParagraph"/>
        <w:ind w:left="3690"/>
        <w:rPr>
          <w:sz w:val="24"/>
          <w:szCs w:val="24"/>
        </w:rPr>
      </w:pPr>
      <w:r w:rsidRPr="00D85278">
        <w:rPr>
          <w:sz w:val="24"/>
          <w:szCs w:val="24"/>
        </w:rPr>
        <w:t xml:space="preserve">= </w:t>
      </w:r>
      <w:r w:rsidR="00833B8F">
        <w:rPr>
          <w:sz w:val="24"/>
          <w:szCs w:val="24"/>
        </w:rPr>
        <w:t xml:space="preserve">  </w:t>
      </w:r>
      <w:r w:rsidRPr="00D85278">
        <w:rPr>
          <w:sz w:val="24"/>
          <w:szCs w:val="24"/>
        </w:rPr>
        <w:t>6,037 appeal/waiver applicants per year</w:t>
      </w:r>
    </w:p>
    <w:p w14:paraId="27A0D6C6" w14:textId="77777777" w:rsidR="00D55119" w:rsidRPr="00D85278" w:rsidRDefault="00D55119" w:rsidP="00D55119">
      <w:pPr>
        <w:rPr>
          <w:sz w:val="24"/>
          <w:szCs w:val="24"/>
        </w:rPr>
      </w:pPr>
    </w:p>
    <w:p w14:paraId="7C8BDC61" w14:textId="47224596" w:rsidR="00D55119" w:rsidRPr="00D85278" w:rsidRDefault="00D55119" w:rsidP="00C37B04">
      <w:pPr>
        <w:ind w:left="720"/>
        <w:rPr>
          <w:sz w:val="24"/>
          <w:szCs w:val="24"/>
        </w:rPr>
      </w:pPr>
      <w:r w:rsidRPr="00D85278">
        <w:rPr>
          <w:sz w:val="24"/>
          <w:szCs w:val="24"/>
        </w:rPr>
        <w:t>Total hour burden (appeal/waiver applicants) = 18,110 applicants x 6 hours per applicant</w:t>
      </w:r>
      <w:r w:rsidR="00030E81">
        <w:rPr>
          <w:sz w:val="24"/>
          <w:szCs w:val="24"/>
        </w:rPr>
        <w:t xml:space="preserve"> (6,037 x 6 hours).</w:t>
      </w:r>
    </w:p>
    <w:p w14:paraId="5842CFFA" w14:textId="696B9F46" w:rsidR="00D55119" w:rsidRPr="00D85278" w:rsidRDefault="00D55119" w:rsidP="00C37B04">
      <w:pPr>
        <w:ind w:left="5130"/>
        <w:rPr>
          <w:sz w:val="24"/>
          <w:szCs w:val="24"/>
        </w:rPr>
      </w:pPr>
      <w:r w:rsidRPr="00D85278">
        <w:rPr>
          <w:sz w:val="24"/>
          <w:szCs w:val="24"/>
        </w:rPr>
        <w:t xml:space="preserve">= 108,660 </w:t>
      </w:r>
      <w:r w:rsidR="00833B8F">
        <w:rPr>
          <w:sz w:val="24"/>
          <w:szCs w:val="24"/>
        </w:rPr>
        <w:t xml:space="preserve">hours </w:t>
      </w:r>
      <w:r w:rsidRPr="00D85278">
        <w:rPr>
          <w:sz w:val="24"/>
          <w:szCs w:val="24"/>
        </w:rPr>
        <w:t>over three years</w:t>
      </w:r>
    </w:p>
    <w:p w14:paraId="1631817D" w14:textId="5B05B2BC" w:rsidR="00D55119" w:rsidRPr="00D85278" w:rsidRDefault="00D55119" w:rsidP="00C37B04">
      <w:pPr>
        <w:ind w:left="5130"/>
        <w:rPr>
          <w:sz w:val="24"/>
          <w:szCs w:val="24"/>
        </w:rPr>
      </w:pPr>
      <w:r w:rsidRPr="00D85278">
        <w:rPr>
          <w:sz w:val="24"/>
          <w:szCs w:val="24"/>
        </w:rPr>
        <w:t>= 36,220 hours per year</w:t>
      </w:r>
    </w:p>
    <w:p w14:paraId="7625FFE9" w14:textId="77777777" w:rsidR="009437C7" w:rsidRPr="00D85278" w:rsidRDefault="009437C7" w:rsidP="008B5976">
      <w:pPr>
        <w:pStyle w:val="ListParagraph"/>
        <w:rPr>
          <w:sz w:val="24"/>
          <w:szCs w:val="24"/>
        </w:rPr>
      </w:pPr>
    </w:p>
    <w:p w14:paraId="08BD7612" w14:textId="58162615" w:rsidR="008B5976" w:rsidRPr="00D85278" w:rsidRDefault="00C37B04" w:rsidP="008B5976">
      <w:pPr>
        <w:pStyle w:val="ListParagraph"/>
        <w:rPr>
          <w:sz w:val="24"/>
          <w:szCs w:val="24"/>
        </w:rPr>
      </w:pPr>
      <w:r w:rsidRPr="00D85278">
        <w:rPr>
          <w:sz w:val="24"/>
          <w:szCs w:val="24"/>
        </w:rPr>
        <w:t>Total hour burden cost (appeal/waiver applicants) = 108,660 hours x $</w:t>
      </w:r>
      <w:r w:rsidR="00833B8F">
        <w:rPr>
          <w:sz w:val="24"/>
          <w:szCs w:val="24"/>
        </w:rPr>
        <w:t>30.67</w:t>
      </w:r>
      <w:r w:rsidRPr="00D85278">
        <w:rPr>
          <w:sz w:val="24"/>
          <w:szCs w:val="24"/>
        </w:rPr>
        <w:t xml:space="preserve"> per applicant</w:t>
      </w:r>
    </w:p>
    <w:p w14:paraId="613AC237" w14:textId="0398D09D" w:rsidR="00C37B04" w:rsidRPr="00D85278" w:rsidRDefault="00C37B04" w:rsidP="00C37B04">
      <w:pPr>
        <w:pStyle w:val="ListParagraph"/>
        <w:ind w:left="5580"/>
        <w:rPr>
          <w:sz w:val="24"/>
          <w:szCs w:val="24"/>
        </w:rPr>
      </w:pPr>
      <w:r w:rsidRPr="00D85278">
        <w:rPr>
          <w:sz w:val="24"/>
          <w:szCs w:val="24"/>
        </w:rPr>
        <w:t>= $</w:t>
      </w:r>
      <w:r w:rsidR="00030E81">
        <w:rPr>
          <w:sz w:val="24"/>
          <w:szCs w:val="24"/>
        </w:rPr>
        <w:t>3,332,602</w:t>
      </w:r>
      <w:r w:rsidRPr="00D85278">
        <w:rPr>
          <w:sz w:val="24"/>
          <w:szCs w:val="24"/>
        </w:rPr>
        <w:t xml:space="preserve"> over three years</w:t>
      </w:r>
    </w:p>
    <w:p w14:paraId="0AEF27B4" w14:textId="1887B768" w:rsidR="00C37B04" w:rsidRPr="00D85278" w:rsidRDefault="00C37B04" w:rsidP="00C37B04">
      <w:pPr>
        <w:pStyle w:val="ListParagraph"/>
        <w:ind w:left="5580"/>
        <w:rPr>
          <w:sz w:val="24"/>
          <w:szCs w:val="24"/>
        </w:rPr>
      </w:pPr>
      <w:r w:rsidRPr="00D85278">
        <w:rPr>
          <w:sz w:val="24"/>
          <w:szCs w:val="24"/>
        </w:rPr>
        <w:t>= $</w:t>
      </w:r>
      <w:r w:rsidR="00030E81">
        <w:rPr>
          <w:sz w:val="24"/>
          <w:szCs w:val="24"/>
        </w:rPr>
        <w:t>1,110,867</w:t>
      </w:r>
      <w:r w:rsidRPr="00D85278">
        <w:rPr>
          <w:sz w:val="24"/>
          <w:szCs w:val="24"/>
        </w:rPr>
        <w:t xml:space="preserve"> per year</w:t>
      </w:r>
    </w:p>
    <w:p w14:paraId="67674357" w14:textId="77777777" w:rsidR="008B5976" w:rsidRPr="00D85278" w:rsidRDefault="008B5976" w:rsidP="008B5976">
      <w:pPr>
        <w:pStyle w:val="ListParagraph"/>
        <w:rPr>
          <w:sz w:val="24"/>
          <w:szCs w:val="24"/>
        </w:rPr>
      </w:pPr>
    </w:p>
    <w:p w14:paraId="661C95A3" w14:textId="77777777" w:rsidR="00C37B04" w:rsidRDefault="00C37B04" w:rsidP="008B5976">
      <w:pPr>
        <w:pStyle w:val="ListParagraph"/>
        <w:rPr>
          <w:sz w:val="24"/>
          <w:szCs w:val="24"/>
          <w:u w:val="single"/>
        </w:rPr>
      </w:pPr>
    </w:p>
    <w:p w14:paraId="7F8F4049" w14:textId="77777777" w:rsidR="008B5976" w:rsidRDefault="008B5976" w:rsidP="008B5976">
      <w:pPr>
        <w:pStyle w:val="ListParagraph"/>
        <w:rPr>
          <w:sz w:val="24"/>
          <w:szCs w:val="24"/>
          <w:u w:val="single"/>
        </w:rPr>
      </w:pPr>
    </w:p>
    <w:p w14:paraId="2FD4E29D" w14:textId="77777777" w:rsidR="006B7C85" w:rsidRDefault="006B7C85" w:rsidP="008B5976">
      <w:pPr>
        <w:pStyle w:val="ListParagraph"/>
        <w:rPr>
          <w:sz w:val="24"/>
          <w:szCs w:val="24"/>
          <w:u w:val="single"/>
        </w:rPr>
      </w:pPr>
    </w:p>
    <w:p w14:paraId="15066B38" w14:textId="77777777" w:rsidR="006B7C85" w:rsidRDefault="006B7C85" w:rsidP="008B5976">
      <w:pPr>
        <w:pStyle w:val="ListParagraph"/>
        <w:rPr>
          <w:sz w:val="24"/>
          <w:szCs w:val="24"/>
          <w:u w:val="single"/>
        </w:rPr>
      </w:pPr>
    </w:p>
    <w:p w14:paraId="7C7C5EE0" w14:textId="77777777" w:rsidR="00A42BCF" w:rsidRDefault="00A42BCF" w:rsidP="008B5976">
      <w:pPr>
        <w:pStyle w:val="ListParagraph"/>
        <w:rPr>
          <w:sz w:val="24"/>
          <w:szCs w:val="24"/>
          <w:u w:val="single"/>
        </w:rPr>
      </w:pPr>
    </w:p>
    <w:p w14:paraId="4A50B3FB" w14:textId="77777777" w:rsidR="00A42BCF" w:rsidRDefault="00A42BCF" w:rsidP="008B5976">
      <w:pPr>
        <w:pStyle w:val="ListParagraph"/>
        <w:rPr>
          <w:sz w:val="24"/>
          <w:szCs w:val="24"/>
          <w:u w:val="single"/>
        </w:rPr>
      </w:pPr>
    </w:p>
    <w:p w14:paraId="4587F7E2" w14:textId="25983785" w:rsidR="00A42BCF" w:rsidRDefault="00A42BCF" w:rsidP="00A42BCF">
      <w:pPr>
        <w:ind w:left="360"/>
        <w:rPr>
          <w:sz w:val="24"/>
          <w:szCs w:val="24"/>
        </w:rPr>
      </w:pPr>
      <w:r>
        <w:rPr>
          <w:sz w:val="24"/>
          <w:szCs w:val="24"/>
        </w:rPr>
        <w:t>Table 8</w:t>
      </w:r>
      <w:r w:rsidRPr="003F1390">
        <w:rPr>
          <w:sz w:val="24"/>
          <w:szCs w:val="24"/>
        </w:rPr>
        <w:t>: Summary of Information Collection Appeal/Waiver</w:t>
      </w:r>
      <w:r w:rsidR="001E387C">
        <w:rPr>
          <w:sz w:val="24"/>
          <w:szCs w:val="24"/>
        </w:rPr>
        <w:t xml:space="preserve"> </w:t>
      </w:r>
      <w:r w:rsidRPr="003F1390">
        <w:rPr>
          <w:sz w:val="24"/>
          <w:szCs w:val="24"/>
        </w:rPr>
        <w:t>Applicants' Hour Bu</w:t>
      </w:r>
      <w:r w:rsidR="00A472BE">
        <w:rPr>
          <w:sz w:val="24"/>
          <w:szCs w:val="24"/>
        </w:rPr>
        <w:t>r</w:t>
      </w:r>
      <w:r w:rsidRPr="003F1390">
        <w:rPr>
          <w:sz w:val="24"/>
          <w:szCs w:val="24"/>
        </w:rPr>
        <w:t>den Cost</w:t>
      </w:r>
    </w:p>
    <w:tbl>
      <w:tblPr>
        <w:tblW w:w="9938" w:type="dxa"/>
        <w:tblInd w:w="103" w:type="dxa"/>
        <w:tblLayout w:type="fixed"/>
        <w:tblLook w:val="04A0" w:firstRow="1" w:lastRow="0" w:firstColumn="1" w:lastColumn="0" w:noHBand="0" w:noVBand="1"/>
      </w:tblPr>
      <w:tblGrid>
        <w:gridCol w:w="995"/>
        <w:gridCol w:w="1293"/>
        <w:gridCol w:w="1170"/>
        <w:gridCol w:w="1170"/>
        <w:gridCol w:w="1260"/>
        <w:gridCol w:w="1260"/>
        <w:gridCol w:w="1390"/>
        <w:gridCol w:w="1400"/>
      </w:tblGrid>
      <w:tr w:rsidR="00A42BCF" w:rsidRPr="002178D0" w14:paraId="7C7DA4F8" w14:textId="77777777" w:rsidTr="006108CB">
        <w:trPr>
          <w:trHeight w:val="1644"/>
        </w:trPr>
        <w:tc>
          <w:tcPr>
            <w:tcW w:w="995" w:type="dxa"/>
            <w:vMerge w:val="restart"/>
            <w:tcBorders>
              <w:top w:val="single" w:sz="4" w:space="0" w:color="auto"/>
              <w:left w:val="single" w:sz="4" w:space="0" w:color="auto"/>
              <w:right w:val="single" w:sz="4" w:space="0" w:color="auto"/>
            </w:tcBorders>
            <w:shd w:val="clear" w:color="auto" w:fill="auto"/>
            <w:vAlign w:val="center"/>
            <w:hideMark/>
          </w:tcPr>
          <w:p w14:paraId="0C3D8168" w14:textId="77777777" w:rsidR="00A42BCF" w:rsidRPr="002178D0" w:rsidRDefault="00A42BCF" w:rsidP="006108CB">
            <w:pPr>
              <w:jc w:val="center"/>
              <w:rPr>
                <w:color w:val="000000"/>
                <w:sz w:val="22"/>
              </w:rPr>
            </w:pPr>
            <w:r w:rsidRPr="002178D0">
              <w:rPr>
                <w:color w:val="000000"/>
                <w:sz w:val="22"/>
              </w:rPr>
              <w:t>Year</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2044" w14:textId="77777777" w:rsidR="00A42BCF" w:rsidRPr="002178D0" w:rsidRDefault="00A42BCF" w:rsidP="006108CB">
            <w:pPr>
              <w:jc w:val="center"/>
              <w:rPr>
                <w:color w:val="000000"/>
                <w:sz w:val="22"/>
              </w:rPr>
            </w:pPr>
            <w:r w:rsidRPr="002178D0">
              <w:rPr>
                <w:color w:val="000000"/>
                <w:sz w:val="22"/>
              </w:rPr>
              <w:t>Total HME Enrollments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48DFE" w14:textId="77777777" w:rsidR="00A42BCF" w:rsidRPr="002178D0" w:rsidRDefault="00A42BCF" w:rsidP="006108CB">
            <w:pPr>
              <w:jc w:val="center"/>
              <w:rPr>
                <w:color w:val="000000"/>
                <w:sz w:val="22"/>
              </w:rPr>
            </w:pPr>
            <w:r w:rsidRPr="002178D0">
              <w:rPr>
                <w:color w:val="000000"/>
                <w:sz w:val="22"/>
              </w:rPr>
              <w:t>Percent of Applicants Initially Deemed Ineligible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83972" w14:textId="77777777" w:rsidR="00A42BCF" w:rsidRPr="002178D0" w:rsidRDefault="00A42BCF" w:rsidP="006108CB">
            <w:pPr>
              <w:jc w:val="center"/>
              <w:rPr>
                <w:color w:val="000000"/>
                <w:sz w:val="22"/>
              </w:rPr>
            </w:pPr>
            <w:r w:rsidRPr="002178D0">
              <w:rPr>
                <w:color w:val="000000"/>
                <w:sz w:val="22"/>
              </w:rPr>
              <w:t>Percent of Applicants that request Appeal</w:t>
            </w:r>
            <w:r>
              <w:rPr>
                <w:color w:val="000000"/>
                <w:sz w:val="22"/>
              </w:rPr>
              <w:t xml:space="preserve"> or </w:t>
            </w:r>
            <w:r w:rsidRPr="002178D0">
              <w:rPr>
                <w:color w:val="000000"/>
                <w:sz w:val="22"/>
              </w:rPr>
              <w:t>Waiver</w:t>
            </w:r>
            <w:r>
              <w:rPr>
                <w:color w:val="000000"/>
                <w:sz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07AAB" w14:textId="77777777" w:rsidR="00A42BCF" w:rsidRPr="002178D0" w:rsidRDefault="00A42BCF" w:rsidP="006108CB">
            <w:pPr>
              <w:jc w:val="center"/>
              <w:rPr>
                <w:color w:val="000000"/>
                <w:sz w:val="22"/>
              </w:rPr>
            </w:pPr>
            <w:r w:rsidRPr="002178D0">
              <w:rPr>
                <w:color w:val="000000"/>
                <w:sz w:val="22"/>
              </w:rPr>
              <w:t>Total Ap</w:t>
            </w:r>
            <w:r>
              <w:rPr>
                <w:color w:val="000000"/>
                <w:sz w:val="22"/>
              </w:rPr>
              <w:t xml:space="preserve">plicants that Request Appeal or </w:t>
            </w:r>
            <w:r w:rsidRPr="002178D0">
              <w:rPr>
                <w:color w:val="000000"/>
                <w:sz w:val="22"/>
              </w:rPr>
              <w:t>Waiver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ECB10" w14:textId="77777777" w:rsidR="00A42BCF" w:rsidRPr="002178D0" w:rsidRDefault="00A42BCF" w:rsidP="006108CB">
            <w:pPr>
              <w:jc w:val="center"/>
              <w:rPr>
                <w:color w:val="000000"/>
                <w:sz w:val="22"/>
              </w:rPr>
            </w:pPr>
            <w:r w:rsidRPr="002178D0">
              <w:rPr>
                <w:color w:val="000000"/>
                <w:sz w:val="22"/>
              </w:rPr>
              <w:t>Hour Burden per Applicant for Appeal</w:t>
            </w:r>
            <w:r>
              <w:rPr>
                <w:color w:val="000000"/>
                <w:sz w:val="22"/>
              </w:rPr>
              <w:t xml:space="preserve"> or </w:t>
            </w:r>
            <w:r w:rsidRPr="002178D0">
              <w:rPr>
                <w:color w:val="000000"/>
                <w:sz w:val="22"/>
              </w:rPr>
              <w:t>Waiver</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0EF97" w14:textId="77777777" w:rsidR="00A42BCF" w:rsidRPr="002178D0" w:rsidRDefault="00A42BCF" w:rsidP="006108CB">
            <w:pPr>
              <w:jc w:val="center"/>
              <w:rPr>
                <w:color w:val="000000"/>
                <w:sz w:val="22"/>
              </w:rPr>
            </w:pPr>
            <w:r w:rsidRPr="002178D0">
              <w:rPr>
                <w:color w:val="000000"/>
                <w:sz w:val="22"/>
              </w:rPr>
              <w:t>Total Annual Hour Burden</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45855" w14:textId="77777777" w:rsidR="00A42BCF" w:rsidRPr="002178D0" w:rsidRDefault="00A42BCF" w:rsidP="006108CB">
            <w:pPr>
              <w:jc w:val="center"/>
              <w:rPr>
                <w:color w:val="000000"/>
                <w:sz w:val="22"/>
              </w:rPr>
            </w:pPr>
            <w:r w:rsidRPr="002178D0">
              <w:rPr>
                <w:color w:val="000000"/>
                <w:sz w:val="22"/>
              </w:rPr>
              <w:t>Total Annual Hour Burden Cost</w:t>
            </w:r>
          </w:p>
        </w:tc>
      </w:tr>
      <w:tr w:rsidR="00A42BCF" w:rsidRPr="002178D0" w14:paraId="0839CAAB" w14:textId="77777777" w:rsidTr="006108CB">
        <w:trPr>
          <w:trHeight w:val="253"/>
        </w:trPr>
        <w:tc>
          <w:tcPr>
            <w:tcW w:w="995" w:type="dxa"/>
            <w:vMerge/>
            <w:tcBorders>
              <w:left w:val="single" w:sz="4" w:space="0" w:color="auto"/>
              <w:bottom w:val="single" w:sz="4" w:space="0" w:color="auto"/>
              <w:right w:val="single" w:sz="4" w:space="0" w:color="auto"/>
            </w:tcBorders>
            <w:vAlign w:val="center"/>
            <w:hideMark/>
          </w:tcPr>
          <w:p w14:paraId="7B2EB41A" w14:textId="77777777" w:rsidR="00A42BCF" w:rsidRPr="002178D0" w:rsidRDefault="00A42BCF" w:rsidP="006108CB">
            <w:pPr>
              <w:jc w:val="center"/>
              <w:rPr>
                <w:color w:val="000000"/>
                <w:sz w:val="22"/>
              </w:rP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49C04CF2" w14:textId="77777777" w:rsidR="00A42BCF" w:rsidRPr="002178D0" w:rsidRDefault="00A42BCF" w:rsidP="006108CB">
            <w:pPr>
              <w:ind w:left="-108" w:right="-75"/>
              <w:jc w:val="center"/>
              <w:rPr>
                <w:color w:val="000000"/>
                <w:sz w:val="22"/>
              </w:rPr>
            </w:pPr>
            <w:r w:rsidRPr="002178D0">
              <w:rPr>
                <w:color w:val="000000"/>
                <w:sz w:val="22"/>
              </w:rPr>
              <w:t>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54B15C" w14:textId="77777777" w:rsidR="00A42BCF" w:rsidRPr="002178D0" w:rsidRDefault="00A42BCF" w:rsidP="006108CB">
            <w:pPr>
              <w:ind w:left="-108" w:right="-75"/>
              <w:jc w:val="center"/>
              <w:rPr>
                <w:color w:val="000000"/>
                <w:sz w:val="22"/>
              </w:rPr>
            </w:pPr>
            <w:r w:rsidRPr="002178D0">
              <w:rPr>
                <w:color w:val="000000"/>
                <w:sz w:val="22"/>
              </w:rPr>
              <w:t>b</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9250145" w14:textId="77777777" w:rsidR="00A42BCF" w:rsidRPr="002178D0" w:rsidRDefault="00A42BCF" w:rsidP="006108CB">
            <w:pPr>
              <w:ind w:left="-108" w:right="-75"/>
              <w:jc w:val="center"/>
              <w:rPr>
                <w:color w:val="000000"/>
                <w:sz w:val="22"/>
              </w:rPr>
            </w:pPr>
            <w:r w:rsidRPr="002178D0">
              <w:rPr>
                <w:color w:val="000000"/>
                <w:sz w:val="22"/>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BAE8EA7" w14:textId="77777777" w:rsidR="00A42BCF" w:rsidRPr="002178D0" w:rsidRDefault="00A42BCF" w:rsidP="006108CB">
            <w:pPr>
              <w:ind w:left="-108" w:right="-75"/>
              <w:jc w:val="center"/>
              <w:rPr>
                <w:color w:val="000000"/>
                <w:sz w:val="22"/>
              </w:rPr>
            </w:pPr>
            <w:r w:rsidRPr="002178D0">
              <w:rPr>
                <w:color w:val="000000"/>
                <w:sz w:val="22"/>
              </w:rPr>
              <w:t>d = a x b x c</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A38DA8" w14:textId="77777777" w:rsidR="00A42BCF" w:rsidRPr="002178D0" w:rsidRDefault="00A42BCF" w:rsidP="006108CB">
            <w:pPr>
              <w:ind w:left="-108" w:right="-75"/>
              <w:jc w:val="center"/>
              <w:rPr>
                <w:color w:val="000000"/>
                <w:sz w:val="22"/>
              </w:rPr>
            </w:pPr>
            <w:r w:rsidRPr="002178D0">
              <w:rPr>
                <w:color w:val="000000"/>
                <w:sz w:val="22"/>
              </w:rPr>
              <w:t>e</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77E62F1" w14:textId="77777777" w:rsidR="00A42BCF" w:rsidRPr="002178D0" w:rsidRDefault="00A42BCF" w:rsidP="006108CB">
            <w:pPr>
              <w:ind w:left="-108" w:right="-75"/>
              <w:jc w:val="center"/>
              <w:rPr>
                <w:color w:val="000000"/>
                <w:sz w:val="22"/>
              </w:rPr>
            </w:pPr>
            <w:r w:rsidRPr="002178D0">
              <w:rPr>
                <w:color w:val="000000"/>
                <w:sz w:val="22"/>
              </w:rPr>
              <w:t>f = d x e</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6A6633D" w14:textId="77777777" w:rsidR="00A42BCF" w:rsidRPr="002178D0" w:rsidRDefault="00A42BCF" w:rsidP="006108CB">
            <w:pPr>
              <w:ind w:left="-108" w:right="-75"/>
              <w:jc w:val="center"/>
              <w:rPr>
                <w:color w:val="000000"/>
                <w:sz w:val="22"/>
              </w:rPr>
            </w:pPr>
            <w:r w:rsidRPr="002178D0">
              <w:rPr>
                <w:color w:val="000000"/>
                <w:sz w:val="22"/>
              </w:rPr>
              <w:t xml:space="preserve">g </w:t>
            </w:r>
            <w:r>
              <w:rPr>
                <w:color w:val="000000"/>
                <w:sz w:val="22"/>
              </w:rPr>
              <w:t>= f x $30.67</w:t>
            </w:r>
          </w:p>
        </w:tc>
      </w:tr>
      <w:tr w:rsidR="00A42BCF" w:rsidRPr="002178D0" w14:paraId="0DCFC759" w14:textId="77777777" w:rsidTr="006108CB">
        <w:trPr>
          <w:trHeight w:val="288"/>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C20BBBE" w14:textId="77777777" w:rsidR="00A42BCF" w:rsidRPr="002178D0" w:rsidRDefault="00A42BCF" w:rsidP="006108CB">
            <w:pPr>
              <w:jc w:val="center"/>
              <w:rPr>
                <w:color w:val="000000"/>
                <w:sz w:val="22"/>
              </w:rPr>
            </w:pPr>
            <w:r w:rsidRPr="002178D0">
              <w:rPr>
                <w:color w:val="000000"/>
                <w:sz w:val="22"/>
              </w:rPr>
              <w:t>2017</w:t>
            </w:r>
          </w:p>
        </w:tc>
        <w:tc>
          <w:tcPr>
            <w:tcW w:w="1293" w:type="dxa"/>
            <w:tcBorders>
              <w:top w:val="nil"/>
              <w:left w:val="nil"/>
              <w:bottom w:val="single" w:sz="4" w:space="0" w:color="auto"/>
              <w:right w:val="single" w:sz="4" w:space="0" w:color="auto"/>
            </w:tcBorders>
            <w:shd w:val="clear" w:color="auto" w:fill="auto"/>
            <w:noWrap/>
            <w:vAlign w:val="center"/>
            <w:hideMark/>
          </w:tcPr>
          <w:p w14:paraId="7ECF35A5" w14:textId="77777777" w:rsidR="00A42BCF" w:rsidRPr="002178D0" w:rsidRDefault="00A42BCF" w:rsidP="006108CB">
            <w:pPr>
              <w:jc w:val="right"/>
              <w:rPr>
                <w:color w:val="000000"/>
                <w:sz w:val="22"/>
              </w:rPr>
            </w:pPr>
            <w:r w:rsidRPr="002178D0">
              <w:rPr>
                <w:color w:val="000000"/>
                <w:sz w:val="22"/>
              </w:rPr>
              <w:t>265,630</w:t>
            </w:r>
          </w:p>
        </w:tc>
        <w:tc>
          <w:tcPr>
            <w:tcW w:w="1170" w:type="dxa"/>
            <w:tcBorders>
              <w:top w:val="nil"/>
              <w:left w:val="nil"/>
              <w:bottom w:val="single" w:sz="4" w:space="0" w:color="auto"/>
              <w:right w:val="single" w:sz="4" w:space="0" w:color="auto"/>
            </w:tcBorders>
            <w:shd w:val="clear" w:color="auto" w:fill="auto"/>
            <w:noWrap/>
            <w:vAlign w:val="center"/>
            <w:hideMark/>
          </w:tcPr>
          <w:p w14:paraId="6E4A0209" w14:textId="77777777" w:rsidR="00A42BCF" w:rsidRPr="002178D0" w:rsidRDefault="00A42BCF" w:rsidP="006108CB">
            <w:pPr>
              <w:jc w:val="center"/>
              <w:rPr>
                <w:color w:val="000000"/>
                <w:sz w:val="22"/>
              </w:rPr>
            </w:pPr>
            <w:r w:rsidRPr="002178D0">
              <w:rPr>
                <w:color w:val="000000"/>
                <w:sz w:val="22"/>
              </w:rPr>
              <w:t>3%</w:t>
            </w:r>
          </w:p>
        </w:tc>
        <w:tc>
          <w:tcPr>
            <w:tcW w:w="1170" w:type="dxa"/>
            <w:tcBorders>
              <w:top w:val="nil"/>
              <w:left w:val="nil"/>
              <w:bottom w:val="single" w:sz="4" w:space="0" w:color="auto"/>
              <w:right w:val="single" w:sz="4" w:space="0" w:color="auto"/>
            </w:tcBorders>
            <w:shd w:val="clear" w:color="auto" w:fill="auto"/>
            <w:noWrap/>
            <w:vAlign w:val="center"/>
            <w:hideMark/>
          </w:tcPr>
          <w:p w14:paraId="283D004B" w14:textId="77777777" w:rsidR="00A42BCF" w:rsidRPr="002178D0" w:rsidRDefault="00A42BCF" w:rsidP="006108CB">
            <w:pPr>
              <w:jc w:val="center"/>
              <w:rPr>
                <w:color w:val="000000"/>
                <w:sz w:val="22"/>
              </w:rPr>
            </w:pPr>
            <w:r w:rsidRPr="002178D0">
              <w:rPr>
                <w:color w:val="000000"/>
                <w:sz w:val="22"/>
              </w:rPr>
              <w:t>75%</w:t>
            </w:r>
          </w:p>
        </w:tc>
        <w:tc>
          <w:tcPr>
            <w:tcW w:w="1260" w:type="dxa"/>
            <w:tcBorders>
              <w:top w:val="nil"/>
              <w:left w:val="nil"/>
              <w:bottom w:val="single" w:sz="4" w:space="0" w:color="auto"/>
              <w:right w:val="single" w:sz="4" w:space="0" w:color="auto"/>
            </w:tcBorders>
            <w:shd w:val="clear" w:color="auto" w:fill="auto"/>
            <w:noWrap/>
            <w:vAlign w:val="center"/>
            <w:hideMark/>
          </w:tcPr>
          <w:p w14:paraId="4740FBD0" w14:textId="77777777" w:rsidR="00A42BCF" w:rsidRPr="002178D0" w:rsidRDefault="00A42BCF" w:rsidP="006108CB">
            <w:pPr>
              <w:jc w:val="right"/>
              <w:rPr>
                <w:color w:val="000000"/>
                <w:sz w:val="22"/>
              </w:rPr>
            </w:pPr>
            <w:r w:rsidRPr="002178D0">
              <w:rPr>
                <w:color w:val="000000"/>
                <w:sz w:val="22"/>
              </w:rPr>
              <w:t>5,977</w:t>
            </w:r>
          </w:p>
        </w:tc>
        <w:tc>
          <w:tcPr>
            <w:tcW w:w="1260" w:type="dxa"/>
            <w:tcBorders>
              <w:top w:val="nil"/>
              <w:left w:val="nil"/>
              <w:bottom w:val="single" w:sz="4" w:space="0" w:color="auto"/>
              <w:right w:val="single" w:sz="4" w:space="0" w:color="auto"/>
            </w:tcBorders>
            <w:shd w:val="clear" w:color="auto" w:fill="auto"/>
            <w:noWrap/>
            <w:vAlign w:val="center"/>
            <w:hideMark/>
          </w:tcPr>
          <w:p w14:paraId="230927BE" w14:textId="77777777" w:rsidR="00A42BCF" w:rsidRPr="002178D0" w:rsidRDefault="00A42BCF" w:rsidP="006108CB">
            <w:pPr>
              <w:jc w:val="center"/>
              <w:rPr>
                <w:color w:val="000000"/>
                <w:sz w:val="22"/>
              </w:rPr>
            </w:pPr>
            <w:r w:rsidRPr="002178D0">
              <w:rPr>
                <w:color w:val="000000"/>
                <w:sz w:val="22"/>
              </w:rPr>
              <w:t>6</w:t>
            </w:r>
          </w:p>
        </w:tc>
        <w:tc>
          <w:tcPr>
            <w:tcW w:w="1390" w:type="dxa"/>
            <w:tcBorders>
              <w:top w:val="nil"/>
              <w:left w:val="nil"/>
              <w:bottom w:val="single" w:sz="4" w:space="0" w:color="auto"/>
              <w:right w:val="single" w:sz="4" w:space="0" w:color="auto"/>
            </w:tcBorders>
            <w:shd w:val="clear" w:color="auto" w:fill="auto"/>
            <w:noWrap/>
            <w:vAlign w:val="center"/>
            <w:hideMark/>
          </w:tcPr>
          <w:p w14:paraId="31465AF2" w14:textId="2993D63E" w:rsidR="00A42BCF" w:rsidRPr="002178D0" w:rsidRDefault="00030E81" w:rsidP="006108CB">
            <w:pPr>
              <w:jc w:val="right"/>
              <w:rPr>
                <w:color w:val="000000"/>
                <w:sz w:val="22"/>
              </w:rPr>
            </w:pPr>
            <w:r>
              <w:rPr>
                <w:color w:val="000000"/>
                <w:sz w:val="22"/>
              </w:rPr>
              <w:t>35,862</w:t>
            </w:r>
          </w:p>
        </w:tc>
        <w:tc>
          <w:tcPr>
            <w:tcW w:w="1400" w:type="dxa"/>
            <w:tcBorders>
              <w:top w:val="nil"/>
              <w:left w:val="nil"/>
              <w:bottom w:val="single" w:sz="4" w:space="0" w:color="auto"/>
              <w:right w:val="single" w:sz="4" w:space="0" w:color="auto"/>
            </w:tcBorders>
            <w:shd w:val="clear" w:color="auto" w:fill="auto"/>
            <w:noWrap/>
            <w:vAlign w:val="bottom"/>
            <w:hideMark/>
          </w:tcPr>
          <w:p w14:paraId="731BD538" w14:textId="278ECA9D" w:rsidR="00A42BCF" w:rsidRPr="008275CD" w:rsidRDefault="00A42BCF" w:rsidP="00030E81">
            <w:pPr>
              <w:jc w:val="right"/>
              <w:rPr>
                <w:color w:val="000000"/>
                <w:sz w:val="22"/>
              </w:rPr>
            </w:pPr>
            <w:r w:rsidRPr="00A472BE">
              <w:rPr>
                <w:color w:val="000000"/>
                <w:sz w:val="22"/>
                <w:szCs w:val="22"/>
              </w:rPr>
              <w:t>$</w:t>
            </w:r>
            <w:r w:rsidR="00030E81">
              <w:rPr>
                <w:color w:val="000000"/>
                <w:sz w:val="22"/>
                <w:szCs w:val="22"/>
              </w:rPr>
              <w:t>1,099,888</w:t>
            </w:r>
          </w:p>
        </w:tc>
      </w:tr>
      <w:tr w:rsidR="00A42BCF" w:rsidRPr="002178D0" w14:paraId="10D8FB3F" w14:textId="77777777" w:rsidTr="006108CB">
        <w:trPr>
          <w:trHeight w:val="288"/>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71F5A80" w14:textId="77777777" w:rsidR="00A42BCF" w:rsidRPr="002178D0" w:rsidRDefault="00A42BCF" w:rsidP="006108CB">
            <w:pPr>
              <w:jc w:val="center"/>
              <w:rPr>
                <w:color w:val="000000"/>
                <w:sz w:val="22"/>
              </w:rPr>
            </w:pPr>
            <w:r w:rsidRPr="002178D0">
              <w:rPr>
                <w:color w:val="000000"/>
                <w:sz w:val="22"/>
              </w:rPr>
              <w:t>2018</w:t>
            </w:r>
          </w:p>
        </w:tc>
        <w:tc>
          <w:tcPr>
            <w:tcW w:w="1293" w:type="dxa"/>
            <w:tcBorders>
              <w:top w:val="nil"/>
              <w:left w:val="nil"/>
              <w:bottom w:val="single" w:sz="4" w:space="0" w:color="auto"/>
              <w:right w:val="single" w:sz="4" w:space="0" w:color="auto"/>
            </w:tcBorders>
            <w:shd w:val="clear" w:color="auto" w:fill="auto"/>
            <w:noWrap/>
            <w:vAlign w:val="center"/>
            <w:hideMark/>
          </w:tcPr>
          <w:p w14:paraId="08DFD10C" w14:textId="77777777" w:rsidR="00A42BCF" w:rsidRPr="002178D0" w:rsidRDefault="00A42BCF" w:rsidP="006108CB">
            <w:pPr>
              <w:jc w:val="right"/>
              <w:rPr>
                <w:color w:val="000000"/>
                <w:sz w:val="22"/>
              </w:rPr>
            </w:pPr>
            <w:r w:rsidRPr="002178D0">
              <w:rPr>
                <w:color w:val="000000"/>
                <w:sz w:val="22"/>
              </w:rPr>
              <w:t>268,286</w:t>
            </w:r>
          </w:p>
        </w:tc>
        <w:tc>
          <w:tcPr>
            <w:tcW w:w="1170" w:type="dxa"/>
            <w:tcBorders>
              <w:top w:val="nil"/>
              <w:left w:val="nil"/>
              <w:bottom w:val="single" w:sz="4" w:space="0" w:color="auto"/>
              <w:right w:val="single" w:sz="4" w:space="0" w:color="auto"/>
            </w:tcBorders>
            <w:shd w:val="clear" w:color="auto" w:fill="auto"/>
            <w:noWrap/>
            <w:vAlign w:val="center"/>
            <w:hideMark/>
          </w:tcPr>
          <w:p w14:paraId="0D636618" w14:textId="77777777" w:rsidR="00A42BCF" w:rsidRPr="002178D0" w:rsidRDefault="00A42BCF" w:rsidP="006108CB">
            <w:pPr>
              <w:jc w:val="center"/>
              <w:rPr>
                <w:color w:val="000000"/>
                <w:sz w:val="22"/>
              </w:rPr>
            </w:pPr>
            <w:r w:rsidRPr="002178D0">
              <w:rPr>
                <w:color w:val="000000"/>
                <w:sz w:val="22"/>
              </w:rPr>
              <w:t>3%</w:t>
            </w:r>
          </w:p>
        </w:tc>
        <w:tc>
          <w:tcPr>
            <w:tcW w:w="1170" w:type="dxa"/>
            <w:tcBorders>
              <w:top w:val="nil"/>
              <w:left w:val="nil"/>
              <w:bottom w:val="single" w:sz="4" w:space="0" w:color="auto"/>
              <w:right w:val="single" w:sz="4" w:space="0" w:color="auto"/>
            </w:tcBorders>
            <w:shd w:val="clear" w:color="auto" w:fill="auto"/>
            <w:noWrap/>
            <w:vAlign w:val="center"/>
            <w:hideMark/>
          </w:tcPr>
          <w:p w14:paraId="39506B0E" w14:textId="77777777" w:rsidR="00A42BCF" w:rsidRPr="002178D0" w:rsidRDefault="00A42BCF" w:rsidP="006108CB">
            <w:pPr>
              <w:jc w:val="center"/>
              <w:rPr>
                <w:color w:val="000000"/>
                <w:sz w:val="22"/>
              </w:rPr>
            </w:pPr>
            <w:r w:rsidRPr="002178D0">
              <w:rPr>
                <w:color w:val="000000"/>
                <w:sz w:val="22"/>
              </w:rPr>
              <w:t>75%</w:t>
            </w:r>
          </w:p>
        </w:tc>
        <w:tc>
          <w:tcPr>
            <w:tcW w:w="1260" w:type="dxa"/>
            <w:tcBorders>
              <w:top w:val="nil"/>
              <w:left w:val="nil"/>
              <w:bottom w:val="single" w:sz="4" w:space="0" w:color="auto"/>
              <w:right w:val="single" w:sz="4" w:space="0" w:color="auto"/>
            </w:tcBorders>
            <w:shd w:val="clear" w:color="auto" w:fill="auto"/>
            <w:noWrap/>
            <w:vAlign w:val="center"/>
            <w:hideMark/>
          </w:tcPr>
          <w:p w14:paraId="5D27C4BC" w14:textId="77777777" w:rsidR="00A42BCF" w:rsidRPr="002178D0" w:rsidRDefault="00A42BCF" w:rsidP="006108CB">
            <w:pPr>
              <w:jc w:val="right"/>
              <w:rPr>
                <w:color w:val="000000"/>
                <w:sz w:val="22"/>
              </w:rPr>
            </w:pPr>
            <w:r w:rsidRPr="002178D0">
              <w:rPr>
                <w:color w:val="000000"/>
                <w:sz w:val="22"/>
              </w:rPr>
              <w:t>6,036</w:t>
            </w:r>
          </w:p>
        </w:tc>
        <w:tc>
          <w:tcPr>
            <w:tcW w:w="1260" w:type="dxa"/>
            <w:tcBorders>
              <w:top w:val="nil"/>
              <w:left w:val="nil"/>
              <w:bottom w:val="single" w:sz="4" w:space="0" w:color="auto"/>
              <w:right w:val="single" w:sz="4" w:space="0" w:color="auto"/>
            </w:tcBorders>
            <w:shd w:val="clear" w:color="auto" w:fill="auto"/>
            <w:noWrap/>
            <w:vAlign w:val="center"/>
            <w:hideMark/>
          </w:tcPr>
          <w:p w14:paraId="59B35988" w14:textId="77777777" w:rsidR="00A42BCF" w:rsidRPr="002178D0" w:rsidRDefault="00A42BCF" w:rsidP="006108CB">
            <w:pPr>
              <w:jc w:val="center"/>
              <w:rPr>
                <w:color w:val="000000"/>
                <w:sz w:val="22"/>
              </w:rPr>
            </w:pPr>
            <w:r w:rsidRPr="002178D0">
              <w:rPr>
                <w:color w:val="000000"/>
                <w:sz w:val="22"/>
              </w:rPr>
              <w:t>6</w:t>
            </w:r>
          </w:p>
        </w:tc>
        <w:tc>
          <w:tcPr>
            <w:tcW w:w="1390" w:type="dxa"/>
            <w:tcBorders>
              <w:top w:val="nil"/>
              <w:left w:val="nil"/>
              <w:bottom w:val="single" w:sz="4" w:space="0" w:color="auto"/>
              <w:right w:val="single" w:sz="4" w:space="0" w:color="auto"/>
            </w:tcBorders>
            <w:shd w:val="clear" w:color="auto" w:fill="auto"/>
            <w:noWrap/>
            <w:vAlign w:val="center"/>
            <w:hideMark/>
          </w:tcPr>
          <w:p w14:paraId="507E8C33" w14:textId="2BFFA474" w:rsidR="00A42BCF" w:rsidRPr="002178D0" w:rsidRDefault="00030E81" w:rsidP="006108CB">
            <w:pPr>
              <w:jc w:val="right"/>
              <w:rPr>
                <w:color w:val="000000"/>
                <w:sz w:val="22"/>
              </w:rPr>
            </w:pPr>
            <w:r>
              <w:rPr>
                <w:color w:val="000000"/>
                <w:sz w:val="22"/>
              </w:rPr>
              <w:t>36,216</w:t>
            </w:r>
          </w:p>
        </w:tc>
        <w:tc>
          <w:tcPr>
            <w:tcW w:w="1400" w:type="dxa"/>
            <w:tcBorders>
              <w:top w:val="nil"/>
              <w:left w:val="nil"/>
              <w:bottom w:val="single" w:sz="4" w:space="0" w:color="auto"/>
              <w:right w:val="single" w:sz="4" w:space="0" w:color="auto"/>
            </w:tcBorders>
            <w:shd w:val="clear" w:color="auto" w:fill="auto"/>
            <w:noWrap/>
            <w:vAlign w:val="bottom"/>
            <w:hideMark/>
          </w:tcPr>
          <w:p w14:paraId="21D5598B" w14:textId="0954D18F" w:rsidR="00A42BCF" w:rsidRPr="008275CD" w:rsidRDefault="00A42BCF" w:rsidP="00030E81">
            <w:pPr>
              <w:jc w:val="right"/>
              <w:rPr>
                <w:color w:val="000000"/>
                <w:sz w:val="22"/>
              </w:rPr>
            </w:pPr>
            <w:r w:rsidRPr="00A472BE">
              <w:rPr>
                <w:color w:val="000000"/>
                <w:sz w:val="22"/>
                <w:szCs w:val="22"/>
              </w:rPr>
              <w:t>$</w:t>
            </w:r>
            <w:r w:rsidR="00030E81">
              <w:rPr>
                <w:color w:val="000000"/>
                <w:sz w:val="22"/>
                <w:szCs w:val="22"/>
              </w:rPr>
              <w:t>1,110,745</w:t>
            </w:r>
          </w:p>
        </w:tc>
      </w:tr>
      <w:tr w:rsidR="00A42BCF" w:rsidRPr="002178D0" w14:paraId="3002C563" w14:textId="77777777" w:rsidTr="006108CB">
        <w:trPr>
          <w:trHeight w:val="288"/>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F2B59E1" w14:textId="77777777" w:rsidR="00A42BCF" w:rsidRPr="002178D0" w:rsidRDefault="00A42BCF" w:rsidP="006108CB">
            <w:pPr>
              <w:jc w:val="center"/>
              <w:rPr>
                <w:color w:val="000000"/>
                <w:sz w:val="22"/>
              </w:rPr>
            </w:pPr>
            <w:r w:rsidRPr="002178D0">
              <w:rPr>
                <w:color w:val="000000"/>
                <w:sz w:val="22"/>
              </w:rPr>
              <w:t>2019</w:t>
            </w:r>
          </w:p>
        </w:tc>
        <w:tc>
          <w:tcPr>
            <w:tcW w:w="1293" w:type="dxa"/>
            <w:tcBorders>
              <w:top w:val="nil"/>
              <w:left w:val="nil"/>
              <w:bottom w:val="single" w:sz="4" w:space="0" w:color="auto"/>
              <w:right w:val="single" w:sz="4" w:space="0" w:color="auto"/>
            </w:tcBorders>
            <w:shd w:val="clear" w:color="auto" w:fill="auto"/>
            <w:noWrap/>
            <w:vAlign w:val="center"/>
            <w:hideMark/>
          </w:tcPr>
          <w:p w14:paraId="6D23FD34" w14:textId="77777777" w:rsidR="00A42BCF" w:rsidRPr="002178D0" w:rsidRDefault="00A42BCF" w:rsidP="006108CB">
            <w:pPr>
              <w:jc w:val="right"/>
              <w:rPr>
                <w:color w:val="000000"/>
                <w:sz w:val="22"/>
              </w:rPr>
            </w:pPr>
            <w:r w:rsidRPr="002178D0">
              <w:rPr>
                <w:color w:val="000000"/>
                <w:sz w:val="22"/>
              </w:rPr>
              <w:t>270,969</w:t>
            </w:r>
          </w:p>
        </w:tc>
        <w:tc>
          <w:tcPr>
            <w:tcW w:w="1170" w:type="dxa"/>
            <w:tcBorders>
              <w:top w:val="nil"/>
              <w:left w:val="nil"/>
              <w:bottom w:val="single" w:sz="4" w:space="0" w:color="auto"/>
              <w:right w:val="single" w:sz="4" w:space="0" w:color="auto"/>
            </w:tcBorders>
            <w:shd w:val="clear" w:color="auto" w:fill="auto"/>
            <w:noWrap/>
            <w:vAlign w:val="center"/>
            <w:hideMark/>
          </w:tcPr>
          <w:p w14:paraId="18B5A675" w14:textId="77777777" w:rsidR="00A42BCF" w:rsidRPr="002178D0" w:rsidRDefault="00A42BCF" w:rsidP="006108CB">
            <w:pPr>
              <w:jc w:val="center"/>
              <w:rPr>
                <w:color w:val="000000"/>
                <w:sz w:val="22"/>
              </w:rPr>
            </w:pPr>
            <w:r w:rsidRPr="002178D0">
              <w:rPr>
                <w:color w:val="000000"/>
                <w:sz w:val="22"/>
              </w:rPr>
              <w:t>3%</w:t>
            </w:r>
          </w:p>
        </w:tc>
        <w:tc>
          <w:tcPr>
            <w:tcW w:w="1170" w:type="dxa"/>
            <w:tcBorders>
              <w:top w:val="nil"/>
              <w:left w:val="nil"/>
              <w:bottom w:val="single" w:sz="4" w:space="0" w:color="auto"/>
              <w:right w:val="single" w:sz="4" w:space="0" w:color="auto"/>
            </w:tcBorders>
            <w:shd w:val="clear" w:color="auto" w:fill="auto"/>
            <w:noWrap/>
            <w:vAlign w:val="center"/>
            <w:hideMark/>
          </w:tcPr>
          <w:p w14:paraId="0BBFA602" w14:textId="77777777" w:rsidR="00A42BCF" w:rsidRPr="002178D0" w:rsidRDefault="00A42BCF" w:rsidP="006108CB">
            <w:pPr>
              <w:jc w:val="center"/>
              <w:rPr>
                <w:color w:val="000000"/>
                <w:sz w:val="22"/>
              </w:rPr>
            </w:pPr>
            <w:r w:rsidRPr="002178D0">
              <w:rPr>
                <w:color w:val="000000"/>
                <w:sz w:val="22"/>
              </w:rPr>
              <w:t>75%</w:t>
            </w:r>
          </w:p>
        </w:tc>
        <w:tc>
          <w:tcPr>
            <w:tcW w:w="1260" w:type="dxa"/>
            <w:tcBorders>
              <w:top w:val="nil"/>
              <w:left w:val="nil"/>
              <w:bottom w:val="single" w:sz="4" w:space="0" w:color="auto"/>
              <w:right w:val="single" w:sz="4" w:space="0" w:color="auto"/>
            </w:tcBorders>
            <w:shd w:val="clear" w:color="auto" w:fill="auto"/>
            <w:noWrap/>
            <w:vAlign w:val="center"/>
            <w:hideMark/>
          </w:tcPr>
          <w:p w14:paraId="5250437D" w14:textId="77777777" w:rsidR="00A42BCF" w:rsidRPr="002178D0" w:rsidRDefault="00A42BCF" w:rsidP="006108CB">
            <w:pPr>
              <w:jc w:val="right"/>
              <w:rPr>
                <w:color w:val="000000"/>
                <w:sz w:val="22"/>
              </w:rPr>
            </w:pPr>
            <w:r w:rsidRPr="002178D0">
              <w:rPr>
                <w:color w:val="000000"/>
                <w:sz w:val="22"/>
              </w:rPr>
              <w:t>6,097</w:t>
            </w:r>
          </w:p>
        </w:tc>
        <w:tc>
          <w:tcPr>
            <w:tcW w:w="1260" w:type="dxa"/>
            <w:tcBorders>
              <w:top w:val="nil"/>
              <w:left w:val="nil"/>
              <w:bottom w:val="single" w:sz="4" w:space="0" w:color="auto"/>
              <w:right w:val="single" w:sz="4" w:space="0" w:color="auto"/>
            </w:tcBorders>
            <w:shd w:val="clear" w:color="auto" w:fill="auto"/>
            <w:noWrap/>
            <w:vAlign w:val="center"/>
            <w:hideMark/>
          </w:tcPr>
          <w:p w14:paraId="6C39E50E" w14:textId="77777777" w:rsidR="00A42BCF" w:rsidRPr="002178D0" w:rsidRDefault="00A42BCF" w:rsidP="006108CB">
            <w:pPr>
              <w:jc w:val="center"/>
              <w:rPr>
                <w:color w:val="000000"/>
                <w:sz w:val="22"/>
              </w:rPr>
            </w:pPr>
            <w:r w:rsidRPr="002178D0">
              <w:rPr>
                <w:color w:val="000000"/>
                <w:sz w:val="22"/>
              </w:rPr>
              <w:t>6</w:t>
            </w:r>
          </w:p>
        </w:tc>
        <w:tc>
          <w:tcPr>
            <w:tcW w:w="1390" w:type="dxa"/>
            <w:tcBorders>
              <w:top w:val="nil"/>
              <w:left w:val="nil"/>
              <w:bottom w:val="single" w:sz="4" w:space="0" w:color="auto"/>
              <w:right w:val="single" w:sz="4" w:space="0" w:color="auto"/>
            </w:tcBorders>
            <w:shd w:val="clear" w:color="auto" w:fill="auto"/>
            <w:noWrap/>
            <w:vAlign w:val="center"/>
            <w:hideMark/>
          </w:tcPr>
          <w:p w14:paraId="04153157" w14:textId="15F7FF24" w:rsidR="00A42BCF" w:rsidRPr="002178D0" w:rsidRDefault="00030E81" w:rsidP="006108CB">
            <w:pPr>
              <w:jc w:val="right"/>
              <w:rPr>
                <w:color w:val="000000"/>
                <w:sz w:val="22"/>
              </w:rPr>
            </w:pPr>
            <w:r>
              <w:rPr>
                <w:color w:val="000000"/>
                <w:sz w:val="22"/>
              </w:rPr>
              <w:t>36,582</w:t>
            </w:r>
          </w:p>
        </w:tc>
        <w:tc>
          <w:tcPr>
            <w:tcW w:w="1400" w:type="dxa"/>
            <w:tcBorders>
              <w:top w:val="nil"/>
              <w:left w:val="nil"/>
              <w:bottom w:val="single" w:sz="4" w:space="0" w:color="auto"/>
              <w:right w:val="single" w:sz="4" w:space="0" w:color="auto"/>
            </w:tcBorders>
            <w:shd w:val="clear" w:color="auto" w:fill="auto"/>
            <w:noWrap/>
            <w:vAlign w:val="bottom"/>
            <w:hideMark/>
          </w:tcPr>
          <w:p w14:paraId="3C12959F" w14:textId="6603D7A6" w:rsidR="00A42BCF" w:rsidRPr="008275CD" w:rsidRDefault="00A42BCF" w:rsidP="00030E81">
            <w:pPr>
              <w:jc w:val="right"/>
              <w:rPr>
                <w:color w:val="000000"/>
                <w:sz w:val="22"/>
              </w:rPr>
            </w:pPr>
            <w:r w:rsidRPr="00A472BE">
              <w:rPr>
                <w:color w:val="000000"/>
                <w:sz w:val="22"/>
                <w:szCs w:val="22"/>
              </w:rPr>
              <w:t>$</w:t>
            </w:r>
            <w:r w:rsidR="00030E81">
              <w:rPr>
                <w:color w:val="000000"/>
                <w:sz w:val="22"/>
                <w:szCs w:val="22"/>
              </w:rPr>
              <w:t>1,121,970</w:t>
            </w:r>
          </w:p>
        </w:tc>
      </w:tr>
      <w:tr w:rsidR="00A42BCF" w:rsidRPr="002178D0" w14:paraId="2DAB6766" w14:textId="77777777" w:rsidTr="006108CB">
        <w:trPr>
          <w:trHeight w:val="288"/>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55B2B85" w14:textId="77777777" w:rsidR="00A42BCF" w:rsidRPr="00C65913" w:rsidRDefault="00A42BCF" w:rsidP="006108CB">
            <w:pPr>
              <w:pStyle w:val="Heading1"/>
              <w:rPr>
                <w:rFonts w:ascii="Times New Roman" w:hAnsi="Times New Roman"/>
                <w:i w:val="0"/>
              </w:rPr>
            </w:pPr>
            <w:r w:rsidRPr="00C65913">
              <w:rPr>
                <w:rFonts w:ascii="Times New Roman" w:hAnsi="Times New Roman"/>
                <w:i w:val="0"/>
              </w:rPr>
              <w:t>Total</w:t>
            </w:r>
          </w:p>
        </w:tc>
        <w:tc>
          <w:tcPr>
            <w:tcW w:w="1293" w:type="dxa"/>
            <w:tcBorders>
              <w:top w:val="nil"/>
              <w:left w:val="nil"/>
              <w:bottom w:val="single" w:sz="4" w:space="0" w:color="auto"/>
              <w:right w:val="single" w:sz="4" w:space="0" w:color="auto"/>
            </w:tcBorders>
            <w:shd w:val="clear" w:color="auto" w:fill="auto"/>
            <w:noWrap/>
            <w:vAlign w:val="center"/>
            <w:hideMark/>
          </w:tcPr>
          <w:p w14:paraId="45A1953C" w14:textId="77777777" w:rsidR="00A42BCF" w:rsidRPr="002178D0" w:rsidRDefault="00A42BCF" w:rsidP="006108CB">
            <w:pPr>
              <w:jc w:val="right"/>
              <w:rPr>
                <w:b/>
                <w:color w:val="000000"/>
                <w:sz w:val="22"/>
              </w:rPr>
            </w:pPr>
            <w:r>
              <w:rPr>
                <w:b/>
                <w:color w:val="000000"/>
                <w:sz w:val="22"/>
              </w:rPr>
              <w:t>804,885</w:t>
            </w:r>
          </w:p>
        </w:tc>
        <w:tc>
          <w:tcPr>
            <w:tcW w:w="1170" w:type="dxa"/>
            <w:tcBorders>
              <w:top w:val="nil"/>
              <w:left w:val="nil"/>
              <w:bottom w:val="single" w:sz="4" w:space="0" w:color="auto"/>
              <w:right w:val="single" w:sz="4" w:space="0" w:color="auto"/>
            </w:tcBorders>
            <w:shd w:val="clear" w:color="000000" w:fill="D9D9D9"/>
            <w:noWrap/>
            <w:vAlign w:val="center"/>
            <w:hideMark/>
          </w:tcPr>
          <w:p w14:paraId="62E70BAA" w14:textId="77777777" w:rsidR="00A42BCF" w:rsidRPr="002178D0" w:rsidRDefault="00A42BCF" w:rsidP="00DC6BD7">
            <w:pPr>
              <w:ind w:firstLineChars="200" w:firstLine="442"/>
              <w:jc w:val="center"/>
              <w:rPr>
                <w:b/>
                <w:color w:val="000000"/>
                <w:sz w:val="22"/>
              </w:rPr>
            </w:pPr>
            <w:r w:rsidRPr="002178D0">
              <w:rPr>
                <w:b/>
                <w:color w:val="000000"/>
                <w:sz w:val="22"/>
              </w:rPr>
              <w:t> </w:t>
            </w:r>
          </w:p>
        </w:tc>
        <w:tc>
          <w:tcPr>
            <w:tcW w:w="1170" w:type="dxa"/>
            <w:tcBorders>
              <w:top w:val="nil"/>
              <w:left w:val="nil"/>
              <w:bottom w:val="single" w:sz="4" w:space="0" w:color="auto"/>
              <w:right w:val="single" w:sz="4" w:space="0" w:color="auto"/>
            </w:tcBorders>
            <w:shd w:val="clear" w:color="000000" w:fill="D9D9D9"/>
            <w:noWrap/>
            <w:vAlign w:val="center"/>
            <w:hideMark/>
          </w:tcPr>
          <w:p w14:paraId="54B77609" w14:textId="77777777" w:rsidR="00A42BCF" w:rsidRPr="002178D0" w:rsidRDefault="00A42BCF" w:rsidP="00DC6BD7">
            <w:pPr>
              <w:ind w:firstLineChars="200" w:firstLine="442"/>
              <w:jc w:val="center"/>
              <w:rPr>
                <w:b/>
                <w:color w:val="000000"/>
                <w:sz w:val="22"/>
              </w:rPr>
            </w:pPr>
            <w:r w:rsidRPr="002178D0">
              <w:rPr>
                <w:b/>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1D382C16" w14:textId="77777777" w:rsidR="00A42BCF" w:rsidRPr="002178D0" w:rsidRDefault="00A42BCF" w:rsidP="006108CB">
            <w:pPr>
              <w:jc w:val="right"/>
              <w:rPr>
                <w:b/>
                <w:color w:val="000000"/>
                <w:sz w:val="22"/>
              </w:rPr>
            </w:pPr>
            <w:r w:rsidRPr="002178D0">
              <w:rPr>
                <w:b/>
                <w:color w:val="000000"/>
                <w:sz w:val="22"/>
              </w:rPr>
              <w:t>18,110</w:t>
            </w:r>
          </w:p>
        </w:tc>
        <w:tc>
          <w:tcPr>
            <w:tcW w:w="1260" w:type="dxa"/>
            <w:tcBorders>
              <w:top w:val="nil"/>
              <w:left w:val="nil"/>
              <w:bottom w:val="single" w:sz="4" w:space="0" w:color="auto"/>
              <w:right w:val="single" w:sz="4" w:space="0" w:color="auto"/>
            </w:tcBorders>
            <w:shd w:val="clear" w:color="000000" w:fill="D9D9D9"/>
            <w:noWrap/>
            <w:vAlign w:val="center"/>
            <w:hideMark/>
          </w:tcPr>
          <w:p w14:paraId="0F00024A" w14:textId="77777777" w:rsidR="00A42BCF" w:rsidRPr="002178D0" w:rsidRDefault="00A42BCF" w:rsidP="00DC6BD7">
            <w:pPr>
              <w:ind w:firstLineChars="200" w:firstLine="442"/>
              <w:jc w:val="center"/>
              <w:rPr>
                <w:b/>
                <w:color w:val="000000"/>
                <w:sz w:val="22"/>
              </w:rPr>
            </w:pPr>
            <w:r w:rsidRPr="002178D0">
              <w:rPr>
                <w:b/>
                <w:color w:val="000000"/>
                <w:sz w:val="22"/>
              </w:rPr>
              <w:t> </w:t>
            </w:r>
          </w:p>
        </w:tc>
        <w:tc>
          <w:tcPr>
            <w:tcW w:w="1390" w:type="dxa"/>
            <w:tcBorders>
              <w:top w:val="nil"/>
              <w:left w:val="nil"/>
              <w:bottom w:val="single" w:sz="4" w:space="0" w:color="auto"/>
              <w:right w:val="single" w:sz="4" w:space="0" w:color="auto"/>
            </w:tcBorders>
            <w:shd w:val="clear" w:color="auto" w:fill="auto"/>
            <w:noWrap/>
            <w:vAlign w:val="center"/>
            <w:hideMark/>
          </w:tcPr>
          <w:p w14:paraId="0E649080" w14:textId="77777777" w:rsidR="00A42BCF" w:rsidRPr="002178D0" w:rsidRDefault="00A42BCF" w:rsidP="006108CB">
            <w:pPr>
              <w:jc w:val="right"/>
              <w:rPr>
                <w:b/>
                <w:color w:val="000000"/>
                <w:sz w:val="22"/>
              </w:rPr>
            </w:pPr>
            <w:r w:rsidRPr="002178D0">
              <w:rPr>
                <w:b/>
                <w:color w:val="000000"/>
                <w:sz w:val="22"/>
              </w:rPr>
              <w:t>108,660</w:t>
            </w:r>
          </w:p>
        </w:tc>
        <w:tc>
          <w:tcPr>
            <w:tcW w:w="1400" w:type="dxa"/>
            <w:tcBorders>
              <w:top w:val="nil"/>
              <w:left w:val="nil"/>
              <w:bottom w:val="single" w:sz="4" w:space="0" w:color="auto"/>
              <w:right w:val="single" w:sz="4" w:space="0" w:color="auto"/>
            </w:tcBorders>
            <w:shd w:val="clear" w:color="auto" w:fill="auto"/>
            <w:noWrap/>
            <w:vAlign w:val="bottom"/>
            <w:hideMark/>
          </w:tcPr>
          <w:p w14:paraId="43083A25" w14:textId="3C74F7C3" w:rsidR="00A42BCF" w:rsidRPr="008275CD" w:rsidRDefault="00A42BCF" w:rsidP="00030E81">
            <w:pPr>
              <w:jc w:val="right"/>
              <w:rPr>
                <w:b/>
                <w:color w:val="000000"/>
                <w:sz w:val="22"/>
              </w:rPr>
            </w:pPr>
            <w:r w:rsidRPr="00A472BE">
              <w:rPr>
                <w:b/>
                <w:bCs/>
                <w:color w:val="000000"/>
                <w:sz w:val="22"/>
                <w:szCs w:val="22"/>
              </w:rPr>
              <w:t>$</w:t>
            </w:r>
            <w:r w:rsidR="00030E81">
              <w:rPr>
                <w:b/>
                <w:bCs/>
                <w:color w:val="000000"/>
                <w:sz w:val="22"/>
                <w:szCs w:val="22"/>
              </w:rPr>
              <w:t>3,332,603</w:t>
            </w:r>
          </w:p>
        </w:tc>
      </w:tr>
      <w:tr w:rsidR="00A42BCF" w:rsidRPr="002178D0" w14:paraId="240367F0" w14:textId="77777777" w:rsidTr="006108CB">
        <w:trPr>
          <w:trHeight w:val="288"/>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3AA723F" w14:textId="77777777" w:rsidR="00A42BCF" w:rsidRPr="00C65913" w:rsidRDefault="00A42BCF" w:rsidP="006108CB">
            <w:pPr>
              <w:ind w:left="-13" w:right="-108"/>
              <w:rPr>
                <w:b/>
                <w:color w:val="000000"/>
                <w:sz w:val="22"/>
              </w:rPr>
            </w:pPr>
            <w:r w:rsidRPr="00C65913">
              <w:rPr>
                <w:b/>
                <w:color w:val="000000"/>
                <w:sz w:val="22"/>
              </w:rPr>
              <w:t>Average</w:t>
            </w:r>
          </w:p>
        </w:tc>
        <w:tc>
          <w:tcPr>
            <w:tcW w:w="1293" w:type="dxa"/>
            <w:tcBorders>
              <w:top w:val="nil"/>
              <w:left w:val="nil"/>
              <w:bottom w:val="single" w:sz="4" w:space="0" w:color="auto"/>
              <w:right w:val="single" w:sz="4" w:space="0" w:color="auto"/>
            </w:tcBorders>
            <w:shd w:val="clear" w:color="auto" w:fill="auto"/>
            <w:noWrap/>
            <w:vAlign w:val="center"/>
            <w:hideMark/>
          </w:tcPr>
          <w:p w14:paraId="5CEDAB95" w14:textId="6E51C25D" w:rsidR="00A42BCF" w:rsidRPr="002178D0" w:rsidRDefault="00030E81" w:rsidP="006108CB">
            <w:pPr>
              <w:jc w:val="right"/>
              <w:rPr>
                <w:b/>
                <w:color w:val="000000"/>
                <w:sz w:val="22"/>
              </w:rPr>
            </w:pPr>
            <w:r>
              <w:rPr>
                <w:b/>
                <w:color w:val="000000"/>
                <w:sz w:val="22"/>
              </w:rPr>
              <w:t>268,295</w:t>
            </w:r>
          </w:p>
        </w:tc>
        <w:tc>
          <w:tcPr>
            <w:tcW w:w="1170" w:type="dxa"/>
            <w:tcBorders>
              <w:top w:val="nil"/>
              <w:left w:val="nil"/>
              <w:bottom w:val="single" w:sz="4" w:space="0" w:color="auto"/>
              <w:right w:val="single" w:sz="4" w:space="0" w:color="auto"/>
            </w:tcBorders>
            <w:shd w:val="clear" w:color="000000" w:fill="D9D9D9"/>
            <w:noWrap/>
            <w:vAlign w:val="center"/>
            <w:hideMark/>
          </w:tcPr>
          <w:p w14:paraId="24DC6506" w14:textId="77777777" w:rsidR="00A42BCF" w:rsidRPr="002178D0" w:rsidRDefault="00A42BCF" w:rsidP="00DC6BD7">
            <w:pPr>
              <w:ind w:firstLineChars="200" w:firstLine="442"/>
              <w:jc w:val="center"/>
              <w:rPr>
                <w:b/>
                <w:color w:val="000000"/>
                <w:sz w:val="22"/>
              </w:rPr>
            </w:pPr>
            <w:r w:rsidRPr="002178D0">
              <w:rPr>
                <w:b/>
                <w:color w:val="000000"/>
                <w:sz w:val="22"/>
              </w:rPr>
              <w:t> </w:t>
            </w:r>
          </w:p>
        </w:tc>
        <w:tc>
          <w:tcPr>
            <w:tcW w:w="1170" w:type="dxa"/>
            <w:tcBorders>
              <w:top w:val="nil"/>
              <w:left w:val="nil"/>
              <w:bottom w:val="single" w:sz="4" w:space="0" w:color="auto"/>
              <w:right w:val="single" w:sz="4" w:space="0" w:color="auto"/>
            </w:tcBorders>
            <w:shd w:val="clear" w:color="000000" w:fill="D9D9D9"/>
            <w:noWrap/>
            <w:vAlign w:val="center"/>
            <w:hideMark/>
          </w:tcPr>
          <w:p w14:paraId="361C4E41" w14:textId="77777777" w:rsidR="00A42BCF" w:rsidRPr="002178D0" w:rsidRDefault="00A42BCF" w:rsidP="00DC6BD7">
            <w:pPr>
              <w:ind w:firstLineChars="200" w:firstLine="442"/>
              <w:jc w:val="center"/>
              <w:rPr>
                <w:b/>
                <w:color w:val="000000"/>
                <w:sz w:val="22"/>
              </w:rPr>
            </w:pPr>
            <w:r w:rsidRPr="002178D0">
              <w:rPr>
                <w:b/>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76F2DA7E" w14:textId="77777777" w:rsidR="00A42BCF" w:rsidRPr="002178D0" w:rsidRDefault="00A42BCF" w:rsidP="006108CB">
            <w:pPr>
              <w:jc w:val="right"/>
              <w:rPr>
                <w:b/>
                <w:color w:val="000000"/>
                <w:sz w:val="22"/>
              </w:rPr>
            </w:pPr>
            <w:r w:rsidRPr="002178D0">
              <w:rPr>
                <w:b/>
                <w:color w:val="000000"/>
                <w:sz w:val="22"/>
              </w:rPr>
              <w:t>6,037</w:t>
            </w:r>
          </w:p>
        </w:tc>
        <w:tc>
          <w:tcPr>
            <w:tcW w:w="1260" w:type="dxa"/>
            <w:tcBorders>
              <w:top w:val="nil"/>
              <w:left w:val="nil"/>
              <w:bottom w:val="single" w:sz="4" w:space="0" w:color="auto"/>
              <w:right w:val="single" w:sz="4" w:space="0" w:color="auto"/>
            </w:tcBorders>
            <w:shd w:val="clear" w:color="000000" w:fill="D9D9D9"/>
            <w:noWrap/>
            <w:vAlign w:val="center"/>
            <w:hideMark/>
          </w:tcPr>
          <w:p w14:paraId="5DB50D88" w14:textId="77777777" w:rsidR="00A42BCF" w:rsidRPr="002178D0" w:rsidRDefault="00A42BCF" w:rsidP="00DC6BD7">
            <w:pPr>
              <w:ind w:firstLineChars="200" w:firstLine="442"/>
              <w:jc w:val="center"/>
              <w:rPr>
                <w:b/>
                <w:color w:val="000000"/>
                <w:sz w:val="22"/>
              </w:rPr>
            </w:pPr>
            <w:r w:rsidRPr="002178D0">
              <w:rPr>
                <w:b/>
                <w:color w:val="000000"/>
                <w:sz w:val="22"/>
              </w:rPr>
              <w:t> </w:t>
            </w:r>
          </w:p>
        </w:tc>
        <w:tc>
          <w:tcPr>
            <w:tcW w:w="1390" w:type="dxa"/>
            <w:tcBorders>
              <w:top w:val="nil"/>
              <w:left w:val="nil"/>
              <w:bottom w:val="single" w:sz="4" w:space="0" w:color="auto"/>
              <w:right w:val="single" w:sz="4" w:space="0" w:color="auto"/>
            </w:tcBorders>
            <w:shd w:val="clear" w:color="auto" w:fill="auto"/>
            <w:noWrap/>
            <w:vAlign w:val="center"/>
            <w:hideMark/>
          </w:tcPr>
          <w:p w14:paraId="05D4FAB1" w14:textId="77777777" w:rsidR="00A42BCF" w:rsidRPr="002178D0" w:rsidRDefault="00A42BCF" w:rsidP="006108CB">
            <w:pPr>
              <w:jc w:val="right"/>
              <w:rPr>
                <w:b/>
                <w:color w:val="000000"/>
                <w:sz w:val="22"/>
              </w:rPr>
            </w:pPr>
            <w:r w:rsidRPr="002178D0">
              <w:rPr>
                <w:b/>
                <w:color w:val="000000"/>
                <w:sz w:val="22"/>
              </w:rPr>
              <w:t>36,220</w:t>
            </w:r>
          </w:p>
        </w:tc>
        <w:tc>
          <w:tcPr>
            <w:tcW w:w="1400" w:type="dxa"/>
            <w:tcBorders>
              <w:top w:val="nil"/>
              <w:left w:val="nil"/>
              <w:bottom w:val="single" w:sz="4" w:space="0" w:color="auto"/>
              <w:right w:val="single" w:sz="4" w:space="0" w:color="auto"/>
            </w:tcBorders>
            <w:shd w:val="clear" w:color="auto" w:fill="auto"/>
            <w:noWrap/>
            <w:vAlign w:val="bottom"/>
            <w:hideMark/>
          </w:tcPr>
          <w:p w14:paraId="56A21B6F" w14:textId="519A5169" w:rsidR="00A42BCF" w:rsidRPr="008275CD" w:rsidRDefault="00A42BCF" w:rsidP="00030E81">
            <w:pPr>
              <w:jc w:val="right"/>
              <w:rPr>
                <w:b/>
                <w:color w:val="000000"/>
                <w:sz w:val="22"/>
              </w:rPr>
            </w:pPr>
            <w:r w:rsidRPr="00A472BE">
              <w:rPr>
                <w:b/>
                <w:bCs/>
                <w:color w:val="000000"/>
                <w:sz w:val="22"/>
                <w:szCs w:val="22"/>
              </w:rPr>
              <w:t>$</w:t>
            </w:r>
            <w:r w:rsidR="00030E81">
              <w:rPr>
                <w:b/>
                <w:bCs/>
                <w:color w:val="000000"/>
                <w:sz w:val="22"/>
                <w:szCs w:val="22"/>
              </w:rPr>
              <w:t>1,110,867</w:t>
            </w:r>
          </w:p>
        </w:tc>
      </w:tr>
    </w:tbl>
    <w:p w14:paraId="151580B9" w14:textId="0C44B6DD" w:rsidR="0097694D" w:rsidRDefault="0097694D" w:rsidP="008B5976">
      <w:pPr>
        <w:pStyle w:val="ListParagraph"/>
        <w:rPr>
          <w:sz w:val="24"/>
          <w:szCs w:val="24"/>
          <w:u w:val="single"/>
        </w:rPr>
      </w:pPr>
    </w:p>
    <w:p w14:paraId="4327F4C8" w14:textId="77777777" w:rsidR="0097694D" w:rsidRDefault="0097694D">
      <w:pPr>
        <w:rPr>
          <w:sz w:val="24"/>
          <w:szCs w:val="24"/>
          <w:u w:val="single"/>
        </w:rPr>
      </w:pPr>
      <w:r>
        <w:rPr>
          <w:sz w:val="24"/>
          <w:szCs w:val="24"/>
          <w:u w:val="single"/>
        </w:rPr>
        <w:br w:type="page"/>
      </w:r>
    </w:p>
    <w:p w14:paraId="217E7B16" w14:textId="19649BAA" w:rsidR="00A42BCF" w:rsidRDefault="00790731" w:rsidP="00790731">
      <w:pPr>
        <w:ind w:left="360"/>
        <w:rPr>
          <w:sz w:val="24"/>
          <w:szCs w:val="24"/>
          <w:u w:val="single"/>
        </w:rPr>
      </w:pPr>
      <w:r>
        <w:rPr>
          <w:sz w:val="24"/>
          <w:szCs w:val="24"/>
        </w:rPr>
        <w:lastRenderedPageBreak/>
        <w:t>Table 8(b)</w:t>
      </w:r>
      <w:r w:rsidRPr="003F1390">
        <w:rPr>
          <w:sz w:val="24"/>
          <w:szCs w:val="24"/>
        </w:rPr>
        <w:t xml:space="preserve">: </w:t>
      </w:r>
      <w:r>
        <w:rPr>
          <w:sz w:val="24"/>
          <w:szCs w:val="24"/>
        </w:rPr>
        <w:t xml:space="preserve">Total </w:t>
      </w:r>
      <w:r w:rsidRPr="003F1390">
        <w:rPr>
          <w:sz w:val="24"/>
          <w:szCs w:val="24"/>
        </w:rPr>
        <w:t xml:space="preserve">Information Collection </w:t>
      </w:r>
    </w:p>
    <w:tbl>
      <w:tblPr>
        <w:tblStyle w:val="TableGrid"/>
        <w:tblW w:w="0" w:type="auto"/>
        <w:tblLook w:val="04A0" w:firstRow="1" w:lastRow="0" w:firstColumn="1" w:lastColumn="0" w:noHBand="0" w:noVBand="1"/>
      </w:tblPr>
      <w:tblGrid>
        <w:gridCol w:w="1750"/>
        <w:gridCol w:w="1107"/>
        <w:gridCol w:w="1271"/>
        <w:gridCol w:w="1272"/>
        <w:gridCol w:w="1272"/>
      </w:tblGrid>
      <w:tr w:rsidR="0097694D" w:rsidRPr="0097694D" w14:paraId="4F7FAAF9" w14:textId="77777777" w:rsidTr="00790731">
        <w:tc>
          <w:tcPr>
            <w:tcW w:w="6672" w:type="dxa"/>
            <w:gridSpan w:val="5"/>
          </w:tcPr>
          <w:p w14:paraId="08BCD68E" w14:textId="294EB7DE" w:rsidR="0097694D" w:rsidRPr="0097694D" w:rsidRDefault="0097694D" w:rsidP="00066B59">
            <w:pPr>
              <w:jc w:val="center"/>
              <w:rPr>
                <w:color w:val="000000"/>
              </w:rPr>
            </w:pPr>
            <w:r w:rsidRPr="0097694D">
              <w:rPr>
                <w:color w:val="000000"/>
              </w:rPr>
              <w:t>Information Collection</w:t>
            </w:r>
          </w:p>
        </w:tc>
      </w:tr>
      <w:tr w:rsidR="0097694D" w:rsidRPr="0097694D" w14:paraId="61A2CBCA" w14:textId="77777777" w:rsidTr="00790731">
        <w:tc>
          <w:tcPr>
            <w:tcW w:w="1750" w:type="dxa"/>
            <w:vMerge w:val="restart"/>
          </w:tcPr>
          <w:p w14:paraId="70CE473F" w14:textId="404F3B22" w:rsidR="0097694D" w:rsidRPr="0097694D" w:rsidRDefault="0097694D" w:rsidP="00066B59">
            <w:pPr>
              <w:rPr>
                <w:color w:val="000000"/>
              </w:rPr>
            </w:pPr>
            <w:r w:rsidRPr="0097694D">
              <w:rPr>
                <w:color w:val="000000"/>
              </w:rPr>
              <w:t>IC</w:t>
            </w:r>
          </w:p>
        </w:tc>
        <w:tc>
          <w:tcPr>
            <w:tcW w:w="2378" w:type="dxa"/>
            <w:gridSpan w:val="2"/>
          </w:tcPr>
          <w:p w14:paraId="34903A84" w14:textId="77777777" w:rsidR="0097694D" w:rsidRPr="0097694D" w:rsidRDefault="0097694D" w:rsidP="00790731">
            <w:pPr>
              <w:jc w:val="center"/>
              <w:rPr>
                <w:color w:val="000000"/>
              </w:rPr>
            </w:pPr>
            <w:r w:rsidRPr="0097694D">
              <w:rPr>
                <w:color w:val="000000"/>
              </w:rPr>
              <w:t>Responses</w:t>
            </w:r>
          </w:p>
        </w:tc>
        <w:tc>
          <w:tcPr>
            <w:tcW w:w="2544" w:type="dxa"/>
            <w:gridSpan w:val="2"/>
          </w:tcPr>
          <w:p w14:paraId="1C21B2BF" w14:textId="77777777" w:rsidR="0097694D" w:rsidRPr="0097694D" w:rsidRDefault="0097694D" w:rsidP="00066B59">
            <w:pPr>
              <w:jc w:val="center"/>
              <w:rPr>
                <w:color w:val="000000"/>
              </w:rPr>
            </w:pPr>
            <w:r w:rsidRPr="0097694D">
              <w:rPr>
                <w:color w:val="000000"/>
              </w:rPr>
              <w:t>Hour Burden</w:t>
            </w:r>
          </w:p>
        </w:tc>
      </w:tr>
      <w:tr w:rsidR="0097694D" w:rsidRPr="0097694D" w14:paraId="20252C38" w14:textId="77777777" w:rsidTr="00790731">
        <w:tc>
          <w:tcPr>
            <w:tcW w:w="1750" w:type="dxa"/>
            <w:vMerge/>
          </w:tcPr>
          <w:p w14:paraId="3D70F3BA" w14:textId="77777777" w:rsidR="0097694D" w:rsidRPr="0097694D" w:rsidRDefault="0097694D" w:rsidP="00066B59">
            <w:pPr>
              <w:rPr>
                <w:color w:val="000000"/>
              </w:rPr>
            </w:pPr>
          </w:p>
        </w:tc>
        <w:tc>
          <w:tcPr>
            <w:tcW w:w="1107" w:type="dxa"/>
          </w:tcPr>
          <w:p w14:paraId="3142FD43" w14:textId="6F8F3FB8" w:rsidR="0097694D" w:rsidRPr="0097694D" w:rsidRDefault="0097694D" w:rsidP="00790731">
            <w:pPr>
              <w:jc w:val="center"/>
              <w:rPr>
                <w:color w:val="000000"/>
              </w:rPr>
            </w:pPr>
            <w:r w:rsidRPr="0097694D">
              <w:rPr>
                <w:color w:val="000000"/>
              </w:rPr>
              <w:t>3 years</w:t>
            </w:r>
          </w:p>
        </w:tc>
        <w:tc>
          <w:tcPr>
            <w:tcW w:w="1271" w:type="dxa"/>
          </w:tcPr>
          <w:p w14:paraId="71FAD33F" w14:textId="7A551CA0" w:rsidR="0097694D" w:rsidRPr="0097694D" w:rsidRDefault="0097694D" w:rsidP="00790731">
            <w:pPr>
              <w:jc w:val="center"/>
              <w:rPr>
                <w:color w:val="000000"/>
              </w:rPr>
            </w:pPr>
            <w:r w:rsidRPr="0097694D">
              <w:rPr>
                <w:color w:val="000000"/>
              </w:rPr>
              <w:t>Annual Resp.</w:t>
            </w:r>
          </w:p>
        </w:tc>
        <w:tc>
          <w:tcPr>
            <w:tcW w:w="1272" w:type="dxa"/>
          </w:tcPr>
          <w:p w14:paraId="3E8704E8" w14:textId="658C5D8B" w:rsidR="0097694D" w:rsidRPr="0097694D" w:rsidRDefault="0097694D" w:rsidP="00790731">
            <w:pPr>
              <w:jc w:val="center"/>
              <w:rPr>
                <w:color w:val="000000"/>
              </w:rPr>
            </w:pPr>
            <w:r w:rsidRPr="0097694D">
              <w:rPr>
                <w:color w:val="000000"/>
              </w:rPr>
              <w:t>3 years</w:t>
            </w:r>
          </w:p>
        </w:tc>
        <w:tc>
          <w:tcPr>
            <w:tcW w:w="1272" w:type="dxa"/>
          </w:tcPr>
          <w:p w14:paraId="5CD41D35" w14:textId="2E382DE5" w:rsidR="0097694D" w:rsidRPr="0097694D" w:rsidRDefault="0097694D" w:rsidP="00790731">
            <w:pPr>
              <w:jc w:val="center"/>
              <w:rPr>
                <w:color w:val="000000"/>
              </w:rPr>
            </w:pPr>
            <w:r w:rsidRPr="0097694D">
              <w:rPr>
                <w:color w:val="000000"/>
              </w:rPr>
              <w:t>Annual Burden</w:t>
            </w:r>
          </w:p>
        </w:tc>
      </w:tr>
      <w:tr w:rsidR="0097694D" w:rsidRPr="0097694D" w14:paraId="09FDD1DE" w14:textId="77777777" w:rsidTr="00790731">
        <w:tc>
          <w:tcPr>
            <w:tcW w:w="1750" w:type="dxa"/>
          </w:tcPr>
          <w:p w14:paraId="4D1E159E" w14:textId="77777777" w:rsidR="0097694D" w:rsidRPr="0097694D" w:rsidRDefault="0097694D" w:rsidP="00066B59">
            <w:pPr>
              <w:rPr>
                <w:color w:val="000000"/>
              </w:rPr>
            </w:pPr>
            <w:r w:rsidRPr="0097694D">
              <w:rPr>
                <w:color w:val="000000"/>
              </w:rPr>
              <w:t>Pre-Enrollment</w:t>
            </w:r>
          </w:p>
        </w:tc>
        <w:tc>
          <w:tcPr>
            <w:tcW w:w="1107" w:type="dxa"/>
          </w:tcPr>
          <w:p w14:paraId="16302DDC" w14:textId="77777777" w:rsidR="0097694D" w:rsidRPr="00790731" w:rsidRDefault="0097694D" w:rsidP="0097694D">
            <w:pPr>
              <w:jc w:val="center"/>
              <w:rPr>
                <w:color w:val="000000"/>
              </w:rPr>
            </w:pPr>
            <w:r w:rsidRPr="0097694D">
              <w:rPr>
                <w:color w:val="000000"/>
              </w:rPr>
              <w:t>49,426</w:t>
            </w:r>
          </w:p>
        </w:tc>
        <w:tc>
          <w:tcPr>
            <w:tcW w:w="1271" w:type="dxa"/>
          </w:tcPr>
          <w:p w14:paraId="515C1422" w14:textId="77777777" w:rsidR="0097694D" w:rsidRPr="00790731" w:rsidRDefault="0097694D" w:rsidP="0097694D">
            <w:pPr>
              <w:jc w:val="center"/>
              <w:rPr>
                <w:color w:val="000000"/>
              </w:rPr>
            </w:pPr>
            <w:r w:rsidRPr="00790731">
              <w:rPr>
                <w:color w:val="000000"/>
              </w:rPr>
              <w:t>16,475</w:t>
            </w:r>
          </w:p>
        </w:tc>
        <w:tc>
          <w:tcPr>
            <w:tcW w:w="1272" w:type="dxa"/>
          </w:tcPr>
          <w:p w14:paraId="547D3391" w14:textId="77777777" w:rsidR="0097694D" w:rsidRPr="00790731" w:rsidRDefault="0097694D" w:rsidP="0097694D">
            <w:pPr>
              <w:jc w:val="center"/>
              <w:rPr>
                <w:color w:val="000000"/>
              </w:rPr>
            </w:pPr>
            <w:r w:rsidRPr="00790731">
              <w:rPr>
                <w:color w:val="000000"/>
              </w:rPr>
              <w:t>94,898</w:t>
            </w:r>
          </w:p>
        </w:tc>
        <w:tc>
          <w:tcPr>
            <w:tcW w:w="1272" w:type="dxa"/>
          </w:tcPr>
          <w:p w14:paraId="62302BFF" w14:textId="77777777" w:rsidR="0097694D" w:rsidRPr="00790731" w:rsidRDefault="0097694D" w:rsidP="0097694D">
            <w:pPr>
              <w:jc w:val="center"/>
              <w:rPr>
                <w:color w:val="000000"/>
              </w:rPr>
            </w:pPr>
            <w:r w:rsidRPr="00790731">
              <w:rPr>
                <w:color w:val="000000"/>
              </w:rPr>
              <w:t>31,633</w:t>
            </w:r>
          </w:p>
        </w:tc>
      </w:tr>
      <w:tr w:rsidR="0097694D" w:rsidRPr="0097694D" w14:paraId="614F2106" w14:textId="77777777" w:rsidTr="00790731">
        <w:tc>
          <w:tcPr>
            <w:tcW w:w="1750" w:type="dxa"/>
          </w:tcPr>
          <w:p w14:paraId="6968D683" w14:textId="77777777" w:rsidR="0097694D" w:rsidRPr="0097694D" w:rsidRDefault="0097694D" w:rsidP="00066B59">
            <w:pPr>
              <w:rPr>
                <w:color w:val="000000"/>
              </w:rPr>
            </w:pPr>
            <w:r w:rsidRPr="0097694D">
              <w:rPr>
                <w:color w:val="000000"/>
              </w:rPr>
              <w:t>In-Person</w:t>
            </w:r>
          </w:p>
        </w:tc>
        <w:tc>
          <w:tcPr>
            <w:tcW w:w="1107" w:type="dxa"/>
          </w:tcPr>
          <w:p w14:paraId="75FA4783" w14:textId="77777777" w:rsidR="0097694D" w:rsidRPr="00790731" w:rsidRDefault="0097694D" w:rsidP="0097694D">
            <w:pPr>
              <w:jc w:val="center"/>
              <w:rPr>
                <w:color w:val="000000"/>
              </w:rPr>
            </w:pPr>
            <w:r w:rsidRPr="0097694D">
              <w:rPr>
                <w:color w:val="000000"/>
              </w:rPr>
              <w:t>499,798</w:t>
            </w:r>
          </w:p>
        </w:tc>
        <w:tc>
          <w:tcPr>
            <w:tcW w:w="1271" w:type="dxa"/>
          </w:tcPr>
          <w:p w14:paraId="1D966A52" w14:textId="77777777" w:rsidR="0097694D" w:rsidRPr="00790731" w:rsidRDefault="0097694D" w:rsidP="0097694D">
            <w:pPr>
              <w:jc w:val="center"/>
              <w:rPr>
                <w:color w:val="000000"/>
              </w:rPr>
            </w:pPr>
            <w:r w:rsidRPr="00790731">
              <w:rPr>
                <w:color w:val="000000"/>
              </w:rPr>
              <w:t>166,583</w:t>
            </w:r>
          </w:p>
        </w:tc>
        <w:tc>
          <w:tcPr>
            <w:tcW w:w="1272" w:type="dxa"/>
          </w:tcPr>
          <w:p w14:paraId="2E799DB0" w14:textId="77777777" w:rsidR="0097694D" w:rsidRPr="00790731" w:rsidRDefault="0097694D" w:rsidP="0097694D">
            <w:pPr>
              <w:jc w:val="center"/>
              <w:rPr>
                <w:color w:val="000000"/>
              </w:rPr>
            </w:pPr>
            <w:r w:rsidRPr="00790731">
              <w:rPr>
                <w:color w:val="000000"/>
              </w:rPr>
              <w:t>899,546</w:t>
            </w:r>
          </w:p>
        </w:tc>
        <w:tc>
          <w:tcPr>
            <w:tcW w:w="1272" w:type="dxa"/>
          </w:tcPr>
          <w:p w14:paraId="0AA330DF" w14:textId="77777777" w:rsidR="0097694D" w:rsidRPr="00790731" w:rsidRDefault="0097694D" w:rsidP="0097694D">
            <w:pPr>
              <w:jc w:val="center"/>
              <w:rPr>
                <w:color w:val="000000"/>
              </w:rPr>
            </w:pPr>
            <w:r w:rsidRPr="00790731">
              <w:rPr>
                <w:color w:val="000000"/>
              </w:rPr>
              <w:t>299,849</w:t>
            </w:r>
          </w:p>
        </w:tc>
      </w:tr>
      <w:tr w:rsidR="0097694D" w:rsidRPr="0097694D" w14:paraId="4A128873" w14:textId="77777777" w:rsidTr="00790731">
        <w:tc>
          <w:tcPr>
            <w:tcW w:w="1750" w:type="dxa"/>
          </w:tcPr>
          <w:p w14:paraId="33B2D30C" w14:textId="77777777" w:rsidR="0097694D" w:rsidRPr="0097694D" w:rsidRDefault="0097694D" w:rsidP="00066B59">
            <w:pPr>
              <w:rPr>
                <w:color w:val="000000"/>
              </w:rPr>
            </w:pPr>
            <w:r w:rsidRPr="0097694D">
              <w:rPr>
                <w:color w:val="000000"/>
              </w:rPr>
              <w:t>Non-TSA Agent State</w:t>
            </w:r>
          </w:p>
        </w:tc>
        <w:tc>
          <w:tcPr>
            <w:tcW w:w="1107" w:type="dxa"/>
          </w:tcPr>
          <w:p w14:paraId="6E575477" w14:textId="77777777" w:rsidR="0097694D" w:rsidRPr="00790731" w:rsidRDefault="0097694D" w:rsidP="0097694D">
            <w:pPr>
              <w:jc w:val="center"/>
              <w:rPr>
                <w:color w:val="000000"/>
              </w:rPr>
            </w:pPr>
            <w:r w:rsidRPr="0097694D">
              <w:rPr>
                <w:color w:val="000000"/>
              </w:rPr>
              <w:t>255,712</w:t>
            </w:r>
          </w:p>
        </w:tc>
        <w:tc>
          <w:tcPr>
            <w:tcW w:w="1271" w:type="dxa"/>
          </w:tcPr>
          <w:p w14:paraId="275042A8" w14:textId="77777777" w:rsidR="0097694D" w:rsidRPr="00790731" w:rsidRDefault="0097694D" w:rsidP="0097694D">
            <w:pPr>
              <w:jc w:val="center"/>
              <w:rPr>
                <w:color w:val="000000"/>
              </w:rPr>
            </w:pPr>
            <w:r w:rsidRPr="00790731">
              <w:rPr>
                <w:color w:val="000000"/>
              </w:rPr>
              <w:t>85,237</w:t>
            </w:r>
          </w:p>
        </w:tc>
        <w:tc>
          <w:tcPr>
            <w:tcW w:w="1272" w:type="dxa"/>
          </w:tcPr>
          <w:p w14:paraId="4D19F063" w14:textId="77777777" w:rsidR="0097694D" w:rsidRPr="00790731" w:rsidRDefault="0097694D" w:rsidP="0097694D">
            <w:pPr>
              <w:jc w:val="center"/>
              <w:rPr>
                <w:color w:val="000000"/>
              </w:rPr>
            </w:pPr>
            <w:r w:rsidRPr="00790731">
              <w:rPr>
                <w:color w:val="000000"/>
              </w:rPr>
              <w:t>460,282</w:t>
            </w:r>
          </w:p>
        </w:tc>
        <w:tc>
          <w:tcPr>
            <w:tcW w:w="1272" w:type="dxa"/>
          </w:tcPr>
          <w:p w14:paraId="7727D922" w14:textId="77777777" w:rsidR="0097694D" w:rsidRPr="00790731" w:rsidRDefault="0097694D" w:rsidP="0097694D">
            <w:pPr>
              <w:jc w:val="center"/>
              <w:rPr>
                <w:color w:val="000000"/>
              </w:rPr>
            </w:pPr>
            <w:r w:rsidRPr="00790731">
              <w:rPr>
                <w:color w:val="000000"/>
              </w:rPr>
              <w:t>153,427</w:t>
            </w:r>
          </w:p>
        </w:tc>
      </w:tr>
      <w:tr w:rsidR="0097694D" w:rsidRPr="0097694D" w14:paraId="62616656" w14:textId="77777777" w:rsidTr="00790731">
        <w:trPr>
          <w:trHeight w:val="288"/>
        </w:trPr>
        <w:tc>
          <w:tcPr>
            <w:tcW w:w="1750" w:type="dxa"/>
            <w:hideMark/>
          </w:tcPr>
          <w:p w14:paraId="505D3426" w14:textId="77777777" w:rsidR="0097694D" w:rsidRPr="0097694D" w:rsidRDefault="0097694D" w:rsidP="0097694D">
            <w:pPr>
              <w:rPr>
                <w:color w:val="000000"/>
              </w:rPr>
            </w:pPr>
            <w:r w:rsidRPr="0097694D">
              <w:rPr>
                <w:color w:val="000000"/>
              </w:rPr>
              <w:t>Survey</w:t>
            </w:r>
          </w:p>
        </w:tc>
        <w:tc>
          <w:tcPr>
            <w:tcW w:w="1107" w:type="dxa"/>
            <w:noWrap/>
            <w:hideMark/>
          </w:tcPr>
          <w:p w14:paraId="22A66382" w14:textId="77777777" w:rsidR="0097694D" w:rsidRPr="00790731" w:rsidRDefault="0097694D" w:rsidP="0097694D">
            <w:pPr>
              <w:jc w:val="center"/>
              <w:rPr>
                <w:rFonts w:ascii="Calibri" w:hAnsi="Calibri" w:cs="Calibri"/>
                <w:color w:val="000000"/>
              </w:rPr>
            </w:pPr>
            <w:r w:rsidRPr="0097694D">
              <w:rPr>
                <w:rFonts w:ascii="Calibri" w:hAnsi="Calibri" w:cs="Calibri"/>
                <w:color w:val="000000"/>
              </w:rPr>
              <w:t>192,211</w:t>
            </w:r>
          </w:p>
        </w:tc>
        <w:tc>
          <w:tcPr>
            <w:tcW w:w="1271" w:type="dxa"/>
            <w:noWrap/>
            <w:hideMark/>
          </w:tcPr>
          <w:p w14:paraId="64443390" w14:textId="77777777" w:rsidR="0097694D" w:rsidRPr="00790731" w:rsidRDefault="0097694D" w:rsidP="0097694D">
            <w:pPr>
              <w:jc w:val="center"/>
              <w:rPr>
                <w:rFonts w:ascii="Calibri" w:hAnsi="Calibri" w:cs="Calibri"/>
                <w:color w:val="000000"/>
              </w:rPr>
            </w:pPr>
            <w:r w:rsidRPr="00790731">
              <w:rPr>
                <w:rFonts w:ascii="Calibri" w:hAnsi="Calibri" w:cs="Calibri"/>
                <w:color w:val="000000"/>
              </w:rPr>
              <w:t>64,070</w:t>
            </w:r>
          </w:p>
        </w:tc>
        <w:tc>
          <w:tcPr>
            <w:tcW w:w="1272" w:type="dxa"/>
            <w:hideMark/>
          </w:tcPr>
          <w:p w14:paraId="277B0424" w14:textId="77777777" w:rsidR="0097694D" w:rsidRPr="00790731" w:rsidRDefault="0097694D" w:rsidP="0097694D">
            <w:pPr>
              <w:jc w:val="center"/>
              <w:rPr>
                <w:color w:val="000000"/>
              </w:rPr>
            </w:pPr>
            <w:r w:rsidRPr="00790731">
              <w:rPr>
                <w:color w:val="000000"/>
              </w:rPr>
              <w:t>8,073</w:t>
            </w:r>
          </w:p>
        </w:tc>
        <w:tc>
          <w:tcPr>
            <w:tcW w:w="1272" w:type="dxa"/>
            <w:hideMark/>
          </w:tcPr>
          <w:p w14:paraId="355A90FA" w14:textId="77777777" w:rsidR="0097694D" w:rsidRPr="00790731" w:rsidRDefault="0097694D" w:rsidP="0097694D">
            <w:pPr>
              <w:jc w:val="center"/>
              <w:rPr>
                <w:color w:val="000000"/>
              </w:rPr>
            </w:pPr>
            <w:r w:rsidRPr="00790731">
              <w:rPr>
                <w:color w:val="000000"/>
              </w:rPr>
              <w:t>2,691</w:t>
            </w:r>
          </w:p>
        </w:tc>
      </w:tr>
      <w:tr w:rsidR="0097694D" w:rsidRPr="0097694D" w14:paraId="6C9605AF" w14:textId="77777777" w:rsidTr="00790731">
        <w:trPr>
          <w:trHeight w:val="552"/>
        </w:trPr>
        <w:tc>
          <w:tcPr>
            <w:tcW w:w="1750" w:type="dxa"/>
            <w:hideMark/>
          </w:tcPr>
          <w:p w14:paraId="4D9FD366" w14:textId="679D59DB" w:rsidR="0097694D" w:rsidRPr="0097694D" w:rsidRDefault="0097694D" w:rsidP="0097694D">
            <w:pPr>
              <w:rPr>
                <w:color w:val="000000"/>
              </w:rPr>
            </w:pPr>
            <w:r w:rsidRPr="0097694D">
              <w:rPr>
                <w:color w:val="000000"/>
              </w:rPr>
              <w:t>Waiver/Appeals</w:t>
            </w:r>
          </w:p>
        </w:tc>
        <w:tc>
          <w:tcPr>
            <w:tcW w:w="1107" w:type="dxa"/>
            <w:hideMark/>
          </w:tcPr>
          <w:p w14:paraId="077DC7F3" w14:textId="77777777" w:rsidR="0097694D" w:rsidRPr="00790731" w:rsidRDefault="0097694D" w:rsidP="0097694D">
            <w:pPr>
              <w:jc w:val="center"/>
              <w:rPr>
                <w:color w:val="000000"/>
              </w:rPr>
            </w:pPr>
            <w:r w:rsidRPr="0097694D">
              <w:rPr>
                <w:color w:val="000000"/>
              </w:rPr>
              <w:t>18,110</w:t>
            </w:r>
          </w:p>
        </w:tc>
        <w:tc>
          <w:tcPr>
            <w:tcW w:w="1271" w:type="dxa"/>
            <w:noWrap/>
            <w:hideMark/>
          </w:tcPr>
          <w:p w14:paraId="7F6C6B39" w14:textId="77777777" w:rsidR="0097694D" w:rsidRPr="00790731" w:rsidRDefault="0097694D" w:rsidP="0097694D">
            <w:pPr>
              <w:jc w:val="center"/>
              <w:rPr>
                <w:rFonts w:ascii="Calibri" w:hAnsi="Calibri" w:cs="Calibri"/>
                <w:color w:val="000000"/>
              </w:rPr>
            </w:pPr>
            <w:r w:rsidRPr="00790731">
              <w:rPr>
                <w:rFonts w:ascii="Calibri" w:hAnsi="Calibri" w:cs="Calibri"/>
                <w:color w:val="000000"/>
              </w:rPr>
              <w:t>6,037</w:t>
            </w:r>
          </w:p>
        </w:tc>
        <w:tc>
          <w:tcPr>
            <w:tcW w:w="1272" w:type="dxa"/>
            <w:hideMark/>
          </w:tcPr>
          <w:p w14:paraId="7D5A6184" w14:textId="77777777" w:rsidR="0097694D" w:rsidRPr="00790731" w:rsidRDefault="0097694D" w:rsidP="0097694D">
            <w:pPr>
              <w:jc w:val="center"/>
              <w:rPr>
                <w:color w:val="000000"/>
              </w:rPr>
            </w:pPr>
            <w:r w:rsidRPr="00790731">
              <w:rPr>
                <w:color w:val="000000"/>
              </w:rPr>
              <w:t>108,660</w:t>
            </w:r>
          </w:p>
        </w:tc>
        <w:tc>
          <w:tcPr>
            <w:tcW w:w="1272" w:type="dxa"/>
            <w:hideMark/>
          </w:tcPr>
          <w:p w14:paraId="0F5BEFE1" w14:textId="77777777" w:rsidR="0097694D" w:rsidRPr="00790731" w:rsidRDefault="0097694D" w:rsidP="0097694D">
            <w:pPr>
              <w:jc w:val="center"/>
              <w:rPr>
                <w:color w:val="000000"/>
              </w:rPr>
            </w:pPr>
            <w:r w:rsidRPr="00790731">
              <w:rPr>
                <w:color w:val="000000"/>
              </w:rPr>
              <w:t>36,220</w:t>
            </w:r>
          </w:p>
        </w:tc>
      </w:tr>
      <w:tr w:rsidR="0097694D" w:rsidRPr="0097694D" w14:paraId="730D2D08" w14:textId="77777777" w:rsidTr="00790731">
        <w:trPr>
          <w:trHeight w:val="288"/>
        </w:trPr>
        <w:tc>
          <w:tcPr>
            <w:tcW w:w="1750" w:type="dxa"/>
            <w:hideMark/>
          </w:tcPr>
          <w:p w14:paraId="5264FFC3" w14:textId="77777777" w:rsidR="0097694D" w:rsidRPr="00790731" w:rsidRDefault="0097694D" w:rsidP="0097694D">
            <w:pPr>
              <w:rPr>
                <w:b/>
                <w:color w:val="000000"/>
              </w:rPr>
            </w:pPr>
            <w:r w:rsidRPr="00790731">
              <w:rPr>
                <w:b/>
                <w:color w:val="000000"/>
              </w:rPr>
              <w:t>Total</w:t>
            </w:r>
          </w:p>
        </w:tc>
        <w:tc>
          <w:tcPr>
            <w:tcW w:w="1107" w:type="dxa"/>
            <w:noWrap/>
            <w:hideMark/>
          </w:tcPr>
          <w:p w14:paraId="07B4B8FB" w14:textId="77777777" w:rsidR="0097694D" w:rsidRPr="00790731" w:rsidRDefault="0097694D" w:rsidP="0097694D">
            <w:pPr>
              <w:jc w:val="center"/>
              <w:rPr>
                <w:rFonts w:ascii="Calibri" w:hAnsi="Calibri" w:cs="Calibri"/>
                <w:b/>
                <w:color w:val="000000"/>
              </w:rPr>
            </w:pPr>
            <w:r w:rsidRPr="00790731">
              <w:rPr>
                <w:rFonts w:ascii="Calibri" w:hAnsi="Calibri" w:cs="Calibri"/>
                <w:b/>
                <w:color w:val="000000"/>
              </w:rPr>
              <w:t>1,015,257</w:t>
            </w:r>
          </w:p>
        </w:tc>
        <w:tc>
          <w:tcPr>
            <w:tcW w:w="1271" w:type="dxa"/>
            <w:noWrap/>
            <w:hideMark/>
          </w:tcPr>
          <w:p w14:paraId="3B292031" w14:textId="77777777" w:rsidR="0097694D" w:rsidRPr="00790731" w:rsidRDefault="0097694D" w:rsidP="0097694D">
            <w:pPr>
              <w:jc w:val="center"/>
              <w:rPr>
                <w:rFonts w:ascii="Calibri" w:hAnsi="Calibri" w:cs="Calibri"/>
                <w:b/>
                <w:color w:val="000000"/>
              </w:rPr>
            </w:pPr>
            <w:r w:rsidRPr="00790731">
              <w:rPr>
                <w:rFonts w:ascii="Calibri" w:hAnsi="Calibri" w:cs="Calibri"/>
                <w:b/>
                <w:color w:val="000000"/>
              </w:rPr>
              <w:t>338,402</w:t>
            </w:r>
          </w:p>
        </w:tc>
        <w:tc>
          <w:tcPr>
            <w:tcW w:w="1272" w:type="dxa"/>
            <w:noWrap/>
            <w:hideMark/>
          </w:tcPr>
          <w:p w14:paraId="33C4DBAE" w14:textId="77777777" w:rsidR="0097694D" w:rsidRPr="00790731" w:rsidRDefault="0097694D" w:rsidP="0097694D">
            <w:pPr>
              <w:jc w:val="center"/>
              <w:rPr>
                <w:rFonts w:ascii="Calibri" w:hAnsi="Calibri" w:cs="Calibri"/>
                <w:b/>
                <w:color w:val="000000"/>
              </w:rPr>
            </w:pPr>
            <w:r w:rsidRPr="00790731">
              <w:rPr>
                <w:rFonts w:ascii="Calibri" w:hAnsi="Calibri" w:cs="Calibri"/>
                <w:b/>
                <w:color w:val="000000"/>
              </w:rPr>
              <w:t>1,571,459</w:t>
            </w:r>
          </w:p>
        </w:tc>
        <w:tc>
          <w:tcPr>
            <w:tcW w:w="1272" w:type="dxa"/>
            <w:noWrap/>
            <w:hideMark/>
          </w:tcPr>
          <w:p w14:paraId="222C80EC" w14:textId="77777777" w:rsidR="0097694D" w:rsidRPr="00790731" w:rsidRDefault="0097694D" w:rsidP="0097694D">
            <w:pPr>
              <w:jc w:val="center"/>
              <w:rPr>
                <w:rFonts w:ascii="Calibri" w:hAnsi="Calibri" w:cs="Calibri"/>
                <w:b/>
                <w:color w:val="000000"/>
              </w:rPr>
            </w:pPr>
            <w:r w:rsidRPr="00790731">
              <w:rPr>
                <w:rFonts w:ascii="Calibri" w:hAnsi="Calibri" w:cs="Calibri"/>
                <w:b/>
                <w:color w:val="000000"/>
              </w:rPr>
              <w:t>523,820</w:t>
            </w:r>
          </w:p>
        </w:tc>
      </w:tr>
    </w:tbl>
    <w:p w14:paraId="1A1D7AA8" w14:textId="77777777" w:rsidR="00A42BCF" w:rsidRDefault="00A42BCF" w:rsidP="008B5976">
      <w:pPr>
        <w:pStyle w:val="ListParagraph"/>
        <w:rPr>
          <w:sz w:val="24"/>
          <w:szCs w:val="24"/>
          <w:u w:val="single"/>
        </w:rPr>
      </w:pPr>
    </w:p>
    <w:p w14:paraId="681FD1A6" w14:textId="77777777" w:rsidR="00A42BCF" w:rsidRDefault="00A42BCF" w:rsidP="008B5976">
      <w:pPr>
        <w:pStyle w:val="ListParagraph"/>
        <w:rPr>
          <w:sz w:val="24"/>
          <w:szCs w:val="24"/>
          <w:u w:val="single"/>
        </w:rPr>
      </w:pPr>
    </w:p>
    <w:p w14:paraId="5F5B96EF" w14:textId="54158B32" w:rsidR="006B7C85" w:rsidRPr="00C12808" w:rsidRDefault="006B7C85" w:rsidP="006B7C85">
      <w:pPr>
        <w:ind w:left="360"/>
        <w:rPr>
          <w:b/>
          <w:sz w:val="24"/>
          <w:szCs w:val="24"/>
          <w:u w:val="single"/>
        </w:rPr>
      </w:pPr>
      <w:r>
        <w:rPr>
          <w:b/>
          <w:sz w:val="24"/>
          <w:szCs w:val="24"/>
          <w:u w:val="single"/>
        </w:rPr>
        <w:t>C</w:t>
      </w:r>
      <w:r w:rsidRPr="00C12808">
        <w:rPr>
          <w:b/>
          <w:sz w:val="24"/>
          <w:szCs w:val="24"/>
          <w:u w:val="single"/>
        </w:rPr>
        <w:t xml:space="preserve">. </w:t>
      </w:r>
      <w:r>
        <w:rPr>
          <w:b/>
          <w:sz w:val="24"/>
          <w:szCs w:val="24"/>
          <w:u w:val="single"/>
        </w:rPr>
        <w:t xml:space="preserve">Total Hour Burden and Cost </w:t>
      </w:r>
    </w:p>
    <w:p w14:paraId="324BF014" w14:textId="77777777" w:rsidR="006B7C85" w:rsidRPr="00D85278" w:rsidRDefault="006B7C85" w:rsidP="008B5976">
      <w:pPr>
        <w:pStyle w:val="ListParagraph"/>
        <w:rPr>
          <w:sz w:val="24"/>
          <w:szCs w:val="24"/>
        </w:rPr>
      </w:pPr>
    </w:p>
    <w:p w14:paraId="63A14361" w14:textId="1A2FEDAD" w:rsidR="00D014E0" w:rsidRPr="00D85278" w:rsidRDefault="006B7C85" w:rsidP="00D85278">
      <w:pPr>
        <w:pStyle w:val="ListParagraph"/>
        <w:rPr>
          <w:sz w:val="24"/>
          <w:szCs w:val="24"/>
        </w:rPr>
      </w:pPr>
      <w:r w:rsidRPr="00D85278">
        <w:rPr>
          <w:sz w:val="24"/>
          <w:szCs w:val="24"/>
        </w:rPr>
        <w:t xml:space="preserve">TSA </w:t>
      </w:r>
      <w:r w:rsidR="00ED6A1E" w:rsidRPr="00D85278">
        <w:rPr>
          <w:sz w:val="24"/>
          <w:szCs w:val="24"/>
        </w:rPr>
        <w:t>estimates</w:t>
      </w:r>
      <w:r w:rsidRPr="00D85278">
        <w:rPr>
          <w:sz w:val="24"/>
          <w:szCs w:val="24"/>
        </w:rPr>
        <w:t xml:space="preserve"> the total </w:t>
      </w:r>
      <w:r w:rsidR="00ED6A1E" w:rsidRPr="00D85278">
        <w:rPr>
          <w:sz w:val="24"/>
          <w:szCs w:val="24"/>
        </w:rPr>
        <w:t xml:space="preserve">hour burden and the associated costs for </w:t>
      </w:r>
      <w:r w:rsidR="005B0F9F">
        <w:rPr>
          <w:sz w:val="24"/>
          <w:szCs w:val="24"/>
        </w:rPr>
        <w:t xml:space="preserve">the </w:t>
      </w:r>
      <w:r w:rsidR="00BF5303">
        <w:rPr>
          <w:sz w:val="24"/>
          <w:szCs w:val="24"/>
        </w:rPr>
        <w:t>HME Threat Assessment Program</w:t>
      </w:r>
      <w:r w:rsidR="00ED6A1E" w:rsidRPr="00D85278">
        <w:rPr>
          <w:sz w:val="24"/>
          <w:szCs w:val="24"/>
        </w:rPr>
        <w:t xml:space="preserve"> by adding the hour burdens and costs calculated under </w:t>
      </w:r>
      <w:r w:rsidR="00D014E0" w:rsidRPr="00D85278">
        <w:rPr>
          <w:sz w:val="24"/>
          <w:szCs w:val="24"/>
        </w:rPr>
        <w:t>section</w:t>
      </w:r>
      <w:r w:rsidR="005B0F9F">
        <w:rPr>
          <w:sz w:val="24"/>
          <w:szCs w:val="24"/>
        </w:rPr>
        <w:t>s</w:t>
      </w:r>
      <w:r w:rsidR="00D014E0" w:rsidRPr="00D85278">
        <w:rPr>
          <w:sz w:val="24"/>
          <w:szCs w:val="24"/>
        </w:rPr>
        <w:t xml:space="preserve"> </w:t>
      </w:r>
      <w:r w:rsidR="00ED6A1E" w:rsidRPr="00D85278">
        <w:rPr>
          <w:sz w:val="24"/>
          <w:szCs w:val="24"/>
        </w:rPr>
        <w:t xml:space="preserve">(A) and (B) above. </w:t>
      </w:r>
      <w:r w:rsidR="00A25D5D">
        <w:rPr>
          <w:sz w:val="24"/>
          <w:szCs w:val="24"/>
        </w:rPr>
        <w:t>Table 7 and Table 8</w:t>
      </w:r>
      <w:r w:rsidR="005B0F9F">
        <w:rPr>
          <w:sz w:val="24"/>
          <w:szCs w:val="24"/>
        </w:rPr>
        <w:t>, respectively,</w:t>
      </w:r>
      <w:r w:rsidR="00D014E0" w:rsidRPr="00D85278">
        <w:rPr>
          <w:sz w:val="24"/>
          <w:szCs w:val="24"/>
        </w:rPr>
        <w:t xml:space="preserve"> present the summaries</w:t>
      </w:r>
      <w:r w:rsidR="005B0F9F">
        <w:rPr>
          <w:sz w:val="24"/>
          <w:szCs w:val="24"/>
        </w:rPr>
        <w:t xml:space="preserve"> of</w:t>
      </w:r>
      <w:r w:rsidR="00D014E0" w:rsidRPr="00D85278">
        <w:rPr>
          <w:sz w:val="24"/>
          <w:szCs w:val="24"/>
        </w:rPr>
        <w:t xml:space="preserve"> the hour burden costs under these sections. While </w:t>
      </w:r>
      <w:r w:rsidR="00A25D5D">
        <w:rPr>
          <w:sz w:val="24"/>
          <w:szCs w:val="24"/>
        </w:rPr>
        <w:t>Table 7</w:t>
      </w:r>
      <w:r w:rsidR="00ED6A1E" w:rsidRPr="00D85278">
        <w:rPr>
          <w:sz w:val="24"/>
          <w:szCs w:val="24"/>
        </w:rPr>
        <w:t xml:space="preserve"> </w:t>
      </w:r>
      <w:r w:rsidR="00D014E0" w:rsidRPr="00D85278">
        <w:rPr>
          <w:sz w:val="24"/>
          <w:szCs w:val="24"/>
        </w:rPr>
        <w:t>summarizes</w:t>
      </w:r>
      <w:r w:rsidR="00ED6A1E" w:rsidRPr="00D85278">
        <w:rPr>
          <w:sz w:val="24"/>
          <w:szCs w:val="24"/>
        </w:rPr>
        <w:t xml:space="preserve"> the total hour burden </w:t>
      </w:r>
      <w:r w:rsidR="00D014E0" w:rsidRPr="00D85278">
        <w:rPr>
          <w:sz w:val="24"/>
          <w:szCs w:val="24"/>
        </w:rPr>
        <w:t xml:space="preserve">costs </w:t>
      </w:r>
      <w:r w:rsidR="00ED6A1E" w:rsidRPr="00D85278">
        <w:rPr>
          <w:sz w:val="24"/>
          <w:szCs w:val="24"/>
        </w:rPr>
        <w:t>of applicants for new or renewal of HME</w:t>
      </w:r>
      <w:r w:rsidR="00D014E0" w:rsidRPr="00D85278">
        <w:rPr>
          <w:sz w:val="24"/>
          <w:szCs w:val="24"/>
        </w:rPr>
        <w:t xml:space="preserve">, Table </w:t>
      </w:r>
      <w:r w:rsidR="00C55D2A">
        <w:rPr>
          <w:sz w:val="24"/>
          <w:szCs w:val="24"/>
        </w:rPr>
        <w:t>8</w:t>
      </w:r>
      <w:r w:rsidR="00D014E0" w:rsidRPr="00D85278">
        <w:rPr>
          <w:sz w:val="24"/>
          <w:szCs w:val="24"/>
        </w:rPr>
        <w:t xml:space="preserve"> gives the total hour burden costs of </w:t>
      </w:r>
      <w:r w:rsidR="00ED6A1E" w:rsidRPr="00D85278">
        <w:rPr>
          <w:sz w:val="24"/>
          <w:szCs w:val="24"/>
        </w:rPr>
        <w:t xml:space="preserve">applicants </w:t>
      </w:r>
      <w:r w:rsidR="00D014E0" w:rsidRPr="00D85278">
        <w:rPr>
          <w:sz w:val="24"/>
          <w:szCs w:val="24"/>
        </w:rPr>
        <w:t xml:space="preserve">for appeal/waiver. </w:t>
      </w:r>
      <w:r w:rsidR="00A25D5D">
        <w:rPr>
          <w:sz w:val="24"/>
          <w:szCs w:val="24"/>
        </w:rPr>
        <w:t>Table 9</w:t>
      </w:r>
      <w:r w:rsidR="00D014E0" w:rsidRPr="00D85278">
        <w:rPr>
          <w:sz w:val="24"/>
          <w:szCs w:val="24"/>
        </w:rPr>
        <w:t xml:space="preserve"> shows the detailed calculation of the total ho</w:t>
      </w:r>
      <w:r w:rsidR="005B0F9F">
        <w:rPr>
          <w:sz w:val="24"/>
          <w:szCs w:val="24"/>
        </w:rPr>
        <w:t>ur burd</w:t>
      </w:r>
      <w:r w:rsidR="00D014E0" w:rsidRPr="00D85278">
        <w:rPr>
          <w:sz w:val="24"/>
          <w:szCs w:val="24"/>
        </w:rPr>
        <w:t xml:space="preserve">en costs </w:t>
      </w:r>
      <w:r w:rsidR="00D97013" w:rsidRPr="00D85278">
        <w:rPr>
          <w:sz w:val="24"/>
          <w:szCs w:val="24"/>
        </w:rPr>
        <w:t xml:space="preserve">for the </w:t>
      </w:r>
      <w:r w:rsidR="00BF5303">
        <w:rPr>
          <w:sz w:val="24"/>
          <w:szCs w:val="24"/>
        </w:rPr>
        <w:t>HME Threat Assessment Program</w:t>
      </w:r>
      <w:r w:rsidR="00D97013" w:rsidRPr="00D85278">
        <w:rPr>
          <w:sz w:val="24"/>
          <w:szCs w:val="24"/>
        </w:rPr>
        <w:t xml:space="preserve">. </w:t>
      </w:r>
    </w:p>
    <w:p w14:paraId="4BF429FA" w14:textId="77777777" w:rsidR="00D014E0" w:rsidRDefault="00D014E0" w:rsidP="00D85278">
      <w:pPr>
        <w:pStyle w:val="ListParagraph"/>
        <w:rPr>
          <w:sz w:val="24"/>
          <w:szCs w:val="24"/>
          <w:u w:val="single"/>
        </w:rPr>
      </w:pPr>
    </w:p>
    <w:p w14:paraId="26F5B570" w14:textId="77777777" w:rsidR="006B7C85" w:rsidRPr="005922D0" w:rsidRDefault="006B7C85" w:rsidP="006B7C85">
      <w:pPr>
        <w:pStyle w:val="ListParagraph"/>
        <w:ind w:left="360"/>
        <w:rPr>
          <w:sz w:val="24"/>
          <w:szCs w:val="24"/>
          <w:u w:val="single"/>
        </w:rPr>
      </w:pPr>
    </w:p>
    <w:p w14:paraId="3B1C1913" w14:textId="52352774" w:rsidR="00ED6A1E" w:rsidRPr="00D85278" w:rsidRDefault="00ED6A1E" w:rsidP="006B7C85">
      <w:pPr>
        <w:pStyle w:val="ListParagraph"/>
        <w:rPr>
          <w:sz w:val="24"/>
          <w:szCs w:val="24"/>
        </w:rPr>
      </w:pPr>
      <w:r w:rsidRPr="00D85278">
        <w:rPr>
          <w:sz w:val="24"/>
          <w:szCs w:val="24"/>
        </w:rPr>
        <w:t>Total number of responses</w:t>
      </w:r>
      <w:r w:rsidR="00D97013" w:rsidRPr="00D85278">
        <w:rPr>
          <w:sz w:val="24"/>
          <w:szCs w:val="24"/>
        </w:rPr>
        <w:t xml:space="preserve"> = 804,885 HME enrollments + 18,110 applicants for appeal or waiver </w:t>
      </w:r>
    </w:p>
    <w:p w14:paraId="68A1800E" w14:textId="5958B92D" w:rsidR="00D97013" w:rsidRPr="00D85278" w:rsidRDefault="00D97013" w:rsidP="00D97013">
      <w:pPr>
        <w:pStyle w:val="ListParagraph"/>
        <w:ind w:left="3330"/>
        <w:rPr>
          <w:sz w:val="24"/>
          <w:szCs w:val="24"/>
        </w:rPr>
      </w:pPr>
      <w:r w:rsidRPr="00D85278">
        <w:rPr>
          <w:sz w:val="24"/>
          <w:szCs w:val="24"/>
        </w:rPr>
        <w:t>= 822,995 over three years</w:t>
      </w:r>
    </w:p>
    <w:p w14:paraId="671CDD0A" w14:textId="7956DB90" w:rsidR="00D97013" w:rsidRPr="00D85278" w:rsidRDefault="00D97013" w:rsidP="00D97013">
      <w:pPr>
        <w:pStyle w:val="ListParagraph"/>
        <w:ind w:left="3330"/>
        <w:rPr>
          <w:sz w:val="24"/>
          <w:szCs w:val="24"/>
        </w:rPr>
      </w:pPr>
      <w:r w:rsidRPr="00D85278">
        <w:rPr>
          <w:sz w:val="24"/>
          <w:szCs w:val="24"/>
        </w:rPr>
        <w:t>= 274,332 per year</w:t>
      </w:r>
      <w:r w:rsidR="00A472BE">
        <w:rPr>
          <w:sz w:val="24"/>
          <w:szCs w:val="24"/>
        </w:rPr>
        <w:t>.</w:t>
      </w:r>
    </w:p>
    <w:p w14:paraId="14267BAD" w14:textId="77777777" w:rsidR="00D97013" w:rsidRDefault="00D97013" w:rsidP="00D97013">
      <w:pPr>
        <w:pStyle w:val="ListParagraph"/>
        <w:ind w:left="3330"/>
        <w:rPr>
          <w:sz w:val="24"/>
          <w:szCs w:val="24"/>
          <w:u w:val="single"/>
        </w:rPr>
      </w:pPr>
    </w:p>
    <w:p w14:paraId="3B3E49D4" w14:textId="3AA65EDF" w:rsidR="006B7C85" w:rsidRPr="00D85278" w:rsidRDefault="006B7C85" w:rsidP="006B7C85">
      <w:pPr>
        <w:pStyle w:val="ListParagraph"/>
        <w:rPr>
          <w:sz w:val="24"/>
          <w:szCs w:val="24"/>
        </w:rPr>
      </w:pPr>
      <w:r w:rsidRPr="00D85278">
        <w:rPr>
          <w:sz w:val="24"/>
          <w:szCs w:val="24"/>
        </w:rPr>
        <w:t xml:space="preserve">Total </w:t>
      </w:r>
      <w:r w:rsidR="00C44FC3" w:rsidRPr="00D85278">
        <w:rPr>
          <w:sz w:val="24"/>
          <w:szCs w:val="24"/>
        </w:rPr>
        <w:t>hour burden (</w:t>
      </w:r>
      <w:r w:rsidRPr="00D85278">
        <w:rPr>
          <w:sz w:val="24"/>
          <w:szCs w:val="24"/>
        </w:rPr>
        <w:t>applicants</w:t>
      </w:r>
      <w:r w:rsidR="00C44FC3" w:rsidRPr="00D85278">
        <w:rPr>
          <w:sz w:val="24"/>
          <w:szCs w:val="24"/>
        </w:rPr>
        <w:t xml:space="preserve"> for new or renewal of HME and </w:t>
      </w:r>
      <w:r w:rsidR="005B0F9F">
        <w:rPr>
          <w:sz w:val="24"/>
          <w:szCs w:val="24"/>
        </w:rPr>
        <w:t xml:space="preserve">for </w:t>
      </w:r>
      <w:r w:rsidR="00C44FC3" w:rsidRPr="00D85278">
        <w:rPr>
          <w:sz w:val="24"/>
          <w:szCs w:val="24"/>
        </w:rPr>
        <w:t xml:space="preserve">appeal/waiver) </w:t>
      </w:r>
    </w:p>
    <w:p w14:paraId="5FA31012" w14:textId="28320B14" w:rsidR="006B7C85" w:rsidRPr="00D85278" w:rsidRDefault="006B7C85" w:rsidP="00C44FC3">
      <w:pPr>
        <w:pStyle w:val="ListParagraph"/>
        <w:ind w:left="3690"/>
        <w:rPr>
          <w:sz w:val="24"/>
          <w:szCs w:val="24"/>
        </w:rPr>
      </w:pPr>
      <w:r w:rsidRPr="00D85278">
        <w:rPr>
          <w:sz w:val="24"/>
          <w:szCs w:val="24"/>
        </w:rPr>
        <w:t xml:space="preserve">= </w:t>
      </w:r>
      <w:r w:rsidR="00347725">
        <w:rPr>
          <w:sz w:val="24"/>
          <w:szCs w:val="24"/>
        </w:rPr>
        <w:t>1,462,799</w:t>
      </w:r>
      <w:r w:rsidR="00C44FC3" w:rsidRPr="00D85278">
        <w:rPr>
          <w:sz w:val="24"/>
          <w:szCs w:val="24"/>
        </w:rPr>
        <w:t xml:space="preserve"> + 108,660</w:t>
      </w:r>
    </w:p>
    <w:p w14:paraId="0DAC7C60" w14:textId="22DFC141" w:rsidR="006B7C85" w:rsidRPr="00D85278" w:rsidRDefault="006B7C85" w:rsidP="00C44FC3">
      <w:pPr>
        <w:pStyle w:val="ListParagraph"/>
        <w:ind w:left="3690"/>
        <w:rPr>
          <w:sz w:val="24"/>
          <w:szCs w:val="24"/>
        </w:rPr>
      </w:pPr>
      <w:r w:rsidRPr="00D85278">
        <w:rPr>
          <w:sz w:val="24"/>
          <w:szCs w:val="24"/>
        </w:rPr>
        <w:t xml:space="preserve">= </w:t>
      </w:r>
      <w:r w:rsidR="00347725">
        <w:rPr>
          <w:sz w:val="24"/>
          <w:szCs w:val="24"/>
        </w:rPr>
        <w:t>1,571,459</w:t>
      </w:r>
      <w:r w:rsidR="00C44FC3" w:rsidRPr="00D85278">
        <w:rPr>
          <w:sz w:val="24"/>
          <w:szCs w:val="24"/>
        </w:rPr>
        <w:t xml:space="preserve"> </w:t>
      </w:r>
      <w:r w:rsidRPr="00D85278">
        <w:rPr>
          <w:sz w:val="24"/>
          <w:szCs w:val="24"/>
        </w:rPr>
        <w:t>over three years</w:t>
      </w:r>
    </w:p>
    <w:p w14:paraId="2D2C2FB0" w14:textId="7D059CEC" w:rsidR="006B7C85" w:rsidRPr="00D85278" w:rsidRDefault="006B7C85" w:rsidP="00C44FC3">
      <w:pPr>
        <w:pStyle w:val="ListParagraph"/>
        <w:ind w:left="3690"/>
        <w:rPr>
          <w:sz w:val="24"/>
          <w:szCs w:val="24"/>
        </w:rPr>
      </w:pPr>
      <w:r w:rsidRPr="00D85278">
        <w:rPr>
          <w:sz w:val="24"/>
          <w:szCs w:val="24"/>
        </w:rPr>
        <w:t xml:space="preserve">= </w:t>
      </w:r>
      <w:r w:rsidR="00AD54C1">
        <w:rPr>
          <w:sz w:val="24"/>
          <w:szCs w:val="24"/>
        </w:rPr>
        <w:t>523,820</w:t>
      </w:r>
      <w:r w:rsidRPr="00D85278">
        <w:rPr>
          <w:sz w:val="24"/>
          <w:szCs w:val="24"/>
        </w:rPr>
        <w:t xml:space="preserve"> per year</w:t>
      </w:r>
      <w:r w:rsidR="00A472BE">
        <w:rPr>
          <w:sz w:val="24"/>
          <w:szCs w:val="24"/>
        </w:rPr>
        <w:t>.</w:t>
      </w:r>
    </w:p>
    <w:p w14:paraId="2645F39A" w14:textId="77777777" w:rsidR="006B7C85" w:rsidRPr="00D85278" w:rsidRDefault="006B7C85" w:rsidP="008B5976">
      <w:pPr>
        <w:pStyle w:val="ListParagraph"/>
        <w:rPr>
          <w:sz w:val="24"/>
          <w:szCs w:val="24"/>
        </w:rPr>
      </w:pPr>
    </w:p>
    <w:p w14:paraId="5E30F3E2" w14:textId="77777777" w:rsidR="006B7C85" w:rsidRPr="00D85278" w:rsidRDefault="006B7C85" w:rsidP="008B5976">
      <w:pPr>
        <w:pStyle w:val="ListParagraph"/>
        <w:rPr>
          <w:sz w:val="24"/>
          <w:szCs w:val="24"/>
        </w:rPr>
      </w:pPr>
    </w:p>
    <w:p w14:paraId="726193FC" w14:textId="6A991FC9" w:rsidR="00C44FC3" w:rsidRPr="00D85278" w:rsidRDefault="00C44FC3" w:rsidP="00C44FC3">
      <w:pPr>
        <w:pStyle w:val="ListParagraph"/>
        <w:rPr>
          <w:sz w:val="24"/>
          <w:szCs w:val="24"/>
        </w:rPr>
      </w:pPr>
      <w:r w:rsidRPr="00D85278">
        <w:rPr>
          <w:sz w:val="24"/>
          <w:szCs w:val="24"/>
        </w:rPr>
        <w:t xml:space="preserve">Total hour burden costs (applicants for new or renewal of HME and </w:t>
      </w:r>
      <w:r w:rsidR="005B0F9F">
        <w:rPr>
          <w:sz w:val="24"/>
          <w:szCs w:val="24"/>
        </w:rPr>
        <w:t xml:space="preserve">for </w:t>
      </w:r>
      <w:r w:rsidRPr="00D85278">
        <w:rPr>
          <w:sz w:val="24"/>
          <w:szCs w:val="24"/>
        </w:rPr>
        <w:t xml:space="preserve">appeal/waiver) </w:t>
      </w:r>
    </w:p>
    <w:p w14:paraId="24771B04" w14:textId="0B7FEDC2" w:rsidR="00C44FC3" w:rsidRPr="00D85278" w:rsidRDefault="00C44FC3" w:rsidP="00C44FC3">
      <w:pPr>
        <w:pStyle w:val="ListParagraph"/>
        <w:ind w:left="3690"/>
        <w:rPr>
          <w:sz w:val="24"/>
          <w:szCs w:val="24"/>
        </w:rPr>
      </w:pPr>
      <w:r w:rsidRPr="00D85278">
        <w:rPr>
          <w:sz w:val="24"/>
          <w:szCs w:val="24"/>
        </w:rPr>
        <w:t xml:space="preserve">= </w:t>
      </w:r>
      <w:r w:rsidR="00D85278" w:rsidRPr="00D85278">
        <w:rPr>
          <w:sz w:val="24"/>
          <w:szCs w:val="24"/>
        </w:rPr>
        <w:t>$</w:t>
      </w:r>
      <w:r w:rsidR="004C788F">
        <w:rPr>
          <w:sz w:val="24"/>
          <w:szCs w:val="24"/>
        </w:rPr>
        <w:t xml:space="preserve">44.86 million </w:t>
      </w:r>
      <w:r w:rsidR="00D85278" w:rsidRPr="00D85278">
        <w:rPr>
          <w:sz w:val="24"/>
          <w:szCs w:val="24"/>
        </w:rPr>
        <w:t xml:space="preserve">+ </w:t>
      </w:r>
      <w:r w:rsidR="005B0F9F">
        <w:rPr>
          <w:sz w:val="24"/>
          <w:szCs w:val="24"/>
        </w:rPr>
        <w:t>$3.33</w:t>
      </w:r>
      <w:r w:rsidR="00D85278" w:rsidRPr="00D85278">
        <w:rPr>
          <w:sz w:val="24"/>
          <w:szCs w:val="24"/>
        </w:rPr>
        <w:t xml:space="preserve"> million</w:t>
      </w:r>
    </w:p>
    <w:p w14:paraId="085434A9" w14:textId="75207902" w:rsidR="00C44FC3" w:rsidRPr="00D85278" w:rsidRDefault="00C44FC3" w:rsidP="00C44FC3">
      <w:pPr>
        <w:pStyle w:val="ListParagraph"/>
        <w:ind w:left="3690"/>
        <w:rPr>
          <w:sz w:val="24"/>
          <w:szCs w:val="24"/>
        </w:rPr>
      </w:pPr>
      <w:r w:rsidRPr="00D85278">
        <w:rPr>
          <w:sz w:val="24"/>
          <w:szCs w:val="24"/>
        </w:rPr>
        <w:t xml:space="preserve">= </w:t>
      </w:r>
      <w:r w:rsidR="00D85278" w:rsidRPr="00D85278">
        <w:rPr>
          <w:sz w:val="24"/>
          <w:szCs w:val="24"/>
        </w:rPr>
        <w:t>$</w:t>
      </w:r>
      <w:r w:rsidR="005B0F9F">
        <w:rPr>
          <w:sz w:val="24"/>
          <w:szCs w:val="24"/>
        </w:rPr>
        <w:t>48.</w:t>
      </w:r>
      <w:r w:rsidR="004C788F">
        <w:rPr>
          <w:sz w:val="24"/>
          <w:szCs w:val="24"/>
        </w:rPr>
        <w:t>19</w:t>
      </w:r>
      <w:r w:rsidR="004C788F" w:rsidRPr="00D85278">
        <w:rPr>
          <w:sz w:val="24"/>
          <w:szCs w:val="24"/>
        </w:rPr>
        <w:t xml:space="preserve"> </w:t>
      </w:r>
      <w:r w:rsidR="00D85278" w:rsidRPr="00D85278">
        <w:rPr>
          <w:sz w:val="24"/>
          <w:szCs w:val="24"/>
        </w:rPr>
        <w:t>million</w:t>
      </w:r>
      <w:r w:rsidRPr="00D85278">
        <w:rPr>
          <w:sz w:val="24"/>
          <w:szCs w:val="24"/>
        </w:rPr>
        <w:t xml:space="preserve"> over three years</w:t>
      </w:r>
    </w:p>
    <w:p w14:paraId="2174E075" w14:textId="7A63045D" w:rsidR="00C44FC3" w:rsidRPr="00D85278" w:rsidRDefault="00C44FC3" w:rsidP="00C44FC3">
      <w:pPr>
        <w:pStyle w:val="ListParagraph"/>
        <w:ind w:left="3690"/>
        <w:rPr>
          <w:sz w:val="24"/>
          <w:szCs w:val="24"/>
        </w:rPr>
      </w:pPr>
      <w:r w:rsidRPr="00D85278">
        <w:rPr>
          <w:sz w:val="24"/>
          <w:szCs w:val="24"/>
        </w:rPr>
        <w:t xml:space="preserve">= </w:t>
      </w:r>
      <w:r w:rsidR="00D85278" w:rsidRPr="00D85278">
        <w:rPr>
          <w:sz w:val="24"/>
          <w:szCs w:val="24"/>
        </w:rPr>
        <w:t>$</w:t>
      </w:r>
      <w:r w:rsidR="005B0F9F">
        <w:rPr>
          <w:sz w:val="24"/>
          <w:szCs w:val="24"/>
        </w:rPr>
        <w:t>16.0</w:t>
      </w:r>
      <w:r w:rsidR="004C788F">
        <w:rPr>
          <w:sz w:val="24"/>
          <w:szCs w:val="24"/>
        </w:rPr>
        <w:t>6</w:t>
      </w:r>
      <w:r w:rsidR="00D85278" w:rsidRPr="00D85278">
        <w:rPr>
          <w:sz w:val="24"/>
          <w:szCs w:val="24"/>
        </w:rPr>
        <w:t xml:space="preserve"> million</w:t>
      </w:r>
      <w:r w:rsidRPr="00D85278">
        <w:rPr>
          <w:sz w:val="24"/>
          <w:szCs w:val="24"/>
        </w:rPr>
        <w:t xml:space="preserve"> per year</w:t>
      </w:r>
      <w:r w:rsidR="00A472BE">
        <w:rPr>
          <w:sz w:val="24"/>
          <w:szCs w:val="24"/>
        </w:rPr>
        <w:t>.</w:t>
      </w:r>
    </w:p>
    <w:p w14:paraId="1709145F" w14:textId="77777777" w:rsidR="006B7C85" w:rsidRDefault="006B7C85" w:rsidP="008B5976">
      <w:pPr>
        <w:pStyle w:val="ListParagraph"/>
        <w:rPr>
          <w:sz w:val="24"/>
          <w:szCs w:val="24"/>
          <w:u w:val="single"/>
        </w:rPr>
      </w:pPr>
    </w:p>
    <w:p w14:paraId="45A6DC88" w14:textId="74571D8C" w:rsidR="0050191C" w:rsidRPr="0028686B" w:rsidRDefault="0050191C" w:rsidP="0050191C">
      <w:pPr>
        <w:rPr>
          <w:color w:val="000000"/>
          <w:sz w:val="24"/>
          <w:szCs w:val="24"/>
        </w:rPr>
      </w:pPr>
      <w:r w:rsidRPr="0028686B">
        <w:rPr>
          <w:color w:val="000000"/>
          <w:sz w:val="24"/>
          <w:szCs w:val="24"/>
        </w:rPr>
        <w:t xml:space="preserve">Table </w:t>
      </w:r>
      <w:r w:rsidR="00A25D5D">
        <w:rPr>
          <w:color w:val="000000"/>
          <w:sz w:val="24"/>
          <w:szCs w:val="24"/>
        </w:rPr>
        <w:t>9</w:t>
      </w:r>
      <w:r w:rsidRPr="0028686B">
        <w:rPr>
          <w:color w:val="000000"/>
          <w:sz w:val="24"/>
          <w:szCs w:val="24"/>
        </w:rPr>
        <w:t>: Summary of Information Collection HME Applicants and Appeal/Waiver  Applicants' Total Hour Bu</w:t>
      </w:r>
      <w:r w:rsidR="00CA6DFB">
        <w:rPr>
          <w:color w:val="000000"/>
          <w:sz w:val="24"/>
          <w:szCs w:val="24"/>
        </w:rPr>
        <w:t>r</w:t>
      </w:r>
      <w:r w:rsidRPr="0028686B">
        <w:rPr>
          <w:color w:val="000000"/>
          <w:sz w:val="24"/>
          <w:szCs w:val="24"/>
        </w:rPr>
        <w:t>den Cost</w:t>
      </w:r>
    </w:p>
    <w:tbl>
      <w:tblPr>
        <w:tblW w:w="10445" w:type="dxa"/>
        <w:tblInd w:w="103" w:type="dxa"/>
        <w:tblLayout w:type="fixed"/>
        <w:tblLook w:val="04A0" w:firstRow="1" w:lastRow="0" w:firstColumn="1" w:lastColumn="0" w:noHBand="0" w:noVBand="1"/>
      </w:tblPr>
      <w:tblGrid>
        <w:gridCol w:w="986"/>
        <w:gridCol w:w="1179"/>
        <w:gridCol w:w="1080"/>
        <w:gridCol w:w="990"/>
        <w:gridCol w:w="1080"/>
        <w:gridCol w:w="900"/>
        <w:gridCol w:w="990"/>
        <w:gridCol w:w="1080"/>
        <w:gridCol w:w="1080"/>
        <w:gridCol w:w="1080"/>
      </w:tblGrid>
      <w:tr w:rsidR="00620CA4" w:rsidRPr="009C6EA9" w14:paraId="0EBE8E9B" w14:textId="77777777" w:rsidTr="009C6EA9">
        <w:trPr>
          <w:trHeight w:val="288"/>
        </w:trPr>
        <w:tc>
          <w:tcPr>
            <w:tcW w:w="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AB2719" w14:textId="77777777" w:rsidR="00620CA4" w:rsidRPr="009C6EA9" w:rsidRDefault="00620CA4" w:rsidP="00BE3F75">
            <w:pPr>
              <w:rPr>
                <w:color w:val="000000"/>
                <w:sz w:val="22"/>
                <w:szCs w:val="22"/>
              </w:rPr>
            </w:pPr>
            <w:r w:rsidRPr="009C6EA9">
              <w:rPr>
                <w:color w:val="000000"/>
                <w:sz w:val="22"/>
                <w:szCs w:val="22"/>
              </w:rPr>
              <w:t>Year</w:t>
            </w:r>
          </w:p>
        </w:tc>
        <w:tc>
          <w:tcPr>
            <w:tcW w:w="32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07C0BD" w14:textId="0E054FEC" w:rsidR="00620CA4" w:rsidRPr="009C6EA9" w:rsidRDefault="00620CA4" w:rsidP="00B27337">
            <w:pPr>
              <w:jc w:val="center"/>
              <w:rPr>
                <w:color w:val="000000"/>
                <w:sz w:val="22"/>
                <w:szCs w:val="22"/>
              </w:rPr>
            </w:pPr>
            <w:r w:rsidRPr="009C6EA9">
              <w:rPr>
                <w:color w:val="000000"/>
                <w:sz w:val="22"/>
                <w:szCs w:val="22"/>
              </w:rPr>
              <w:t>A. Applicants for New or Renewal of HME</w:t>
            </w:r>
            <w:r w:rsidR="00B27337">
              <w:rPr>
                <w:color w:val="000000"/>
                <w:sz w:val="22"/>
                <w:szCs w:val="22"/>
              </w:rPr>
              <w:t xml:space="preserve"> &amp; Survey</w:t>
            </w:r>
          </w:p>
        </w:tc>
        <w:tc>
          <w:tcPr>
            <w:tcW w:w="29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79DBE6" w14:textId="77777777" w:rsidR="00620CA4" w:rsidRPr="009C6EA9" w:rsidRDefault="00620CA4" w:rsidP="00BE3F75">
            <w:pPr>
              <w:jc w:val="center"/>
              <w:rPr>
                <w:color w:val="000000"/>
                <w:sz w:val="22"/>
                <w:szCs w:val="22"/>
              </w:rPr>
            </w:pPr>
            <w:r w:rsidRPr="009C6EA9">
              <w:rPr>
                <w:color w:val="000000"/>
                <w:sz w:val="22"/>
                <w:szCs w:val="22"/>
              </w:rPr>
              <w:t>B. Applicants for Appeal and Waiver</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9F608DC" w14:textId="77777777" w:rsidR="00620CA4" w:rsidRPr="009C6EA9" w:rsidRDefault="00620CA4" w:rsidP="00BE3F75">
            <w:pPr>
              <w:jc w:val="center"/>
              <w:rPr>
                <w:color w:val="000000"/>
                <w:sz w:val="22"/>
                <w:szCs w:val="22"/>
              </w:rPr>
            </w:pPr>
            <w:r w:rsidRPr="009C6EA9">
              <w:rPr>
                <w:color w:val="000000"/>
                <w:sz w:val="22"/>
                <w:szCs w:val="22"/>
              </w:rPr>
              <w:t>Grand Total</w:t>
            </w:r>
          </w:p>
        </w:tc>
      </w:tr>
      <w:tr w:rsidR="00620CA4" w:rsidRPr="009C6EA9" w14:paraId="602D4E13" w14:textId="77777777" w:rsidTr="009C6EA9">
        <w:trPr>
          <w:trHeight w:val="1344"/>
        </w:trPr>
        <w:tc>
          <w:tcPr>
            <w:tcW w:w="986" w:type="dxa"/>
            <w:vMerge/>
            <w:tcBorders>
              <w:top w:val="single" w:sz="4" w:space="0" w:color="auto"/>
              <w:left w:val="single" w:sz="4" w:space="0" w:color="auto"/>
              <w:bottom w:val="single" w:sz="4" w:space="0" w:color="000000"/>
              <w:right w:val="single" w:sz="4" w:space="0" w:color="auto"/>
            </w:tcBorders>
            <w:vAlign w:val="center"/>
            <w:hideMark/>
          </w:tcPr>
          <w:p w14:paraId="3F718A01" w14:textId="77777777" w:rsidR="00620CA4" w:rsidRPr="009C6EA9" w:rsidRDefault="00620CA4" w:rsidP="00BE3F75">
            <w:pPr>
              <w:rPr>
                <w:color w:val="000000"/>
                <w:sz w:val="22"/>
                <w:szCs w:val="22"/>
              </w:rPr>
            </w:pPr>
          </w:p>
        </w:tc>
        <w:tc>
          <w:tcPr>
            <w:tcW w:w="1179" w:type="dxa"/>
            <w:tcBorders>
              <w:top w:val="nil"/>
              <w:left w:val="nil"/>
              <w:bottom w:val="single" w:sz="4" w:space="0" w:color="auto"/>
              <w:right w:val="single" w:sz="4" w:space="0" w:color="auto"/>
            </w:tcBorders>
            <w:shd w:val="clear" w:color="000000" w:fill="FFFFFF"/>
            <w:vAlign w:val="center"/>
            <w:hideMark/>
          </w:tcPr>
          <w:p w14:paraId="01C81CF6" w14:textId="77777777" w:rsidR="00620CA4" w:rsidRPr="009C6EA9" w:rsidRDefault="00620CA4" w:rsidP="00620CA4">
            <w:pPr>
              <w:ind w:left="-99" w:right="-108"/>
              <w:jc w:val="center"/>
              <w:rPr>
                <w:color w:val="000000"/>
                <w:sz w:val="22"/>
                <w:szCs w:val="22"/>
              </w:rPr>
            </w:pPr>
            <w:r w:rsidRPr="009C6EA9">
              <w:rPr>
                <w:color w:val="000000"/>
                <w:sz w:val="22"/>
                <w:szCs w:val="22"/>
              </w:rPr>
              <w:t>Total HME Enrollments</w:t>
            </w:r>
          </w:p>
        </w:tc>
        <w:tc>
          <w:tcPr>
            <w:tcW w:w="1080" w:type="dxa"/>
            <w:tcBorders>
              <w:top w:val="nil"/>
              <w:left w:val="nil"/>
              <w:bottom w:val="single" w:sz="4" w:space="0" w:color="auto"/>
              <w:right w:val="single" w:sz="4" w:space="0" w:color="auto"/>
            </w:tcBorders>
            <w:shd w:val="clear" w:color="000000" w:fill="FFFFFF"/>
            <w:vAlign w:val="center"/>
            <w:hideMark/>
          </w:tcPr>
          <w:p w14:paraId="750BBF9D" w14:textId="77777777" w:rsidR="00620CA4" w:rsidRPr="009C6EA9" w:rsidRDefault="00620CA4" w:rsidP="00620CA4">
            <w:pPr>
              <w:jc w:val="center"/>
              <w:rPr>
                <w:color w:val="000000"/>
                <w:sz w:val="22"/>
                <w:szCs w:val="22"/>
              </w:rPr>
            </w:pPr>
            <w:r w:rsidRPr="009C6EA9">
              <w:rPr>
                <w:color w:val="000000"/>
                <w:sz w:val="22"/>
                <w:szCs w:val="22"/>
              </w:rPr>
              <w:t>Total Annual Hour Burden</w:t>
            </w:r>
          </w:p>
        </w:tc>
        <w:tc>
          <w:tcPr>
            <w:tcW w:w="990" w:type="dxa"/>
            <w:tcBorders>
              <w:top w:val="nil"/>
              <w:left w:val="nil"/>
              <w:bottom w:val="single" w:sz="4" w:space="0" w:color="auto"/>
              <w:right w:val="single" w:sz="4" w:space="0" w:color="auto"/>
            </w:tcBorders>
            <w:shd w:val="clear" w:color="000000" w:fill="FFFFFF"/>
            <w:vAlign w:val="center"/>
            <w:hideMark/>
          </w:tcPr>
          <w:p w14:paraId="5EC2D75B" w14:textId="67D337BF" w:rsidR="00620CA4" w:rsidRPr="009C6EA9" w:rsidRDefault="00620CA4" w:rsidP="009C6EA9">
            <w:pPr>
              <w:ind w:left="-108" w:right="-108"/>
              <w:jc w:val="center"/>
              <w:rPr>
                <w:color w:val="000000"/>
                <w:sz w:val="22"/>
                <w:szCs w:val="22"/>
              </w:rPr>
            </w:pPr>
            <w:r w:rsidRPr="009C6EA9">
              <w:rPr>
                <w:color w:val="000000"/>
                <w:sz w:val="22"/>
                <w:szCs w:val="22"/>
              </w:rPr>
              <w:t>Total Annual Hour Burden Cost</w:t>
            </w:r>
            <w:r w:rsidR="0028686B" w:rsidRPr="009C6EA9">
              <w:rPr>
                <w:color w:val="000000"/>
                <w:sz w:val="22"/>
                <w:szCs w:val="22"/>
              </w:rPr>
              <w:t xml:space="preserve"> (million $)</w:t>
            </w:r>
          </w:p>
        </w:tc>
        <w:tc>
          <w:tcPr>
            <w:tcW w:w="1080" w:type="dxa"/>
            <w:tcBorders>
              <w:top w:val="nil"/>
              <w:left w:val="nil"/>
              <w:bottom w:val="single" w:sz="4" w:space="0" w:color="auto"/>
              <w:right w:val="single" w:sz="4" w:space="0" w:color="auto"/>
            </w:tcBorders>
            <w:shd w:val="clear" w:color="auto" w:fill="auto"/>
            <w:vAlign w:val="center"/>
            <w:hideMark/>
          </w:tcPr>
          <w:p w14:paraId="73CCAF6C" w14:textId="77777777" w:rsidR="00620CA4" w:rsidRPr="009C6EA9" w:rsidRDefault="00620CA4" w:rsidP="00620CA4">
            <w:pPr>
              <w:ind w:left="-108" w:right="-56"/>
              <w:jc w:val="center"/>
              <w:rPr>
                <w:color w:val="000000"/>
                <w:sz w:val="22"/>
                <w:szCs w:val="22"/>
              </w:rPr>
            </w:pPr>
            <w:r w:rsidRPr="009C6EA9">
              <w:rPr>
                <w:color w:val="000000"/>
                <w:sz w:val="22"/>
                <w:szCs w:val="22"/>
              </w:rPr>
              <w:t>Total Applicants that Request Appeal or Waiver</w:t>
            </w:r>
          </w:p>
        </w:tc>
        <w:tc>
          <w:tcPr>
            <w:tcW w:w="900" w:type="dxa"/>
            <w:tcBorders>
              <w:top w:val="nil"/>
              <w:left w:val="nil"/>
              <w:bottom w:val="single" w:sz="4" w:space="0" w:color="auto"/>
              <w:right w:val="single" w:sz="4" w:space="0" w:color="auto"/>
            </w:tcBorders>
            <w:shd w:val="clear" w:color="auto" w:fill="auto"/>
            <w:vAlign w:val="center"/>
            <w:hideMark/>
          </w:tcPr>
          <w:p w14:paraId="0E72BB9F" w14:textId="77777777" w:rsidR="00620CA4" w:rsidRPr="009C6EA9" w:rsidRDefault="00620CA4" w:rsidP="00620CA4">
            <w:pPr>
              <w:ind w:left="-108" w:right="-108"/>
              <w:jc w:val="center"/>
              <w:rPr>
                <w:color w:val="000000"/>
                <w:sz w:val="22"/>
                <w:szCs w:val="22"/>
              </w:rPr>
            </w:pPr>
            <w:r w:rsidRPr="009C6EA9">
              <w:rPr>
                <w:color w:val="000000"/>
                <w:sz w:val="22"/>
                <w:szCs w:val="22"/>
              </w:rPr>
              <w:t>Total Annual Hour Burden</w:t>
            </w:r>
          </w:p>
        </w:tc>
        <w:tc>
          <w:tcPr>
            <w:tcW w:w="990" w:type="dxa"/>
            <w:tcBorders>
              <w:top w:val="nil"/>
              <w:left w:val="nil"/>
              <w:bottom w:val="single" w:sz="4" w:space="0" w:color="auto"/>
              <w:right w:val="single" w:sz="4" w:space="0" w:color="auto"/>
            </w:tcBorders>
            <w:shd w:val="clear" w:color="auto" w:fill="auto"/>
            <w:vAlign w:val="center"/>
            <w:hideMark/>
          </w:tcPr>
          <w:p w14:paraId="62948020" w14:textId="357DA363" w:rsidR="00620CA4" w:rsidRPr="009C6EA9" w:rsidRDefault="00620CA4" w:rsidP="00620CA4">
            <w:pPr>
              <w:ind w:left="-108" w:right="-108"/>
              <w:jc w:val="center"/>
              <w:rPr>
                <w:color w:val="000000"/>
                <w:sz w:val="22"/>
                <w:szCs w:val="22"/>
              </w:rPr>
            </w:pPr>
            <w:r w:rsidRPr="009C6EA9">
              <w:rPr>
                <w:color w:val="000000"/>
                <w:sz w:val="22"/>
                <w:szCs w:val="22"/>
              </w:rPr>
              <w:t>Total Annual Hour Burden Cost</w:t>
            </w:r>
            <w:r w:rsidR="0028686B" w:rsidRPr="009C6EA9">
              <w:rPr>
                <w:color w:val="000000"/>
                <w:sz w:val="22"/>
                <w:szCs w:val="22"/>
              </w:rPr>
              <w:t xml:space="preserve"> (million $)</w:t>
            </w:r>
          </w:p>
        </w:tc>
        <w:tc>
          <w:tcPr>
            <w:tcW w:w="1080" w:type="dxa"/>
            <w:tcBorders>
              <w:top w:val="nil"/>
              <w:left w:val="nil"/>
              <w:bottom w:val="single" w:sz="4" w:space="0" w:color="auto"/>
              <w:right w:val="single" w:sz="4" w:space="0" w:color="auto"/>
            </w:tcBorders>
            <w:shd w:val="clear" w:color="auto" w:fill="auto"/>
            <w:vAlign w:val="center"/>
            <w:hideMark/>
          </w:tcPr>
          <w:p w14:paraId="760442C2" w14:textId="77777777" w:rsidR="00620CA4" w:rsidRPr="009C6EA9" w:rsidRDefault="00620CA4" w:rsidP="00620CA4">
            <w:pPr>
              <w:ind w:left="-108" w:right="-108"/>
              <w:jc w:val="center"/>
              <w:rPr>
                <w:color w:val="000000"/>
                <w:sz w:val="22"/>
                <w:szCs w:val="22"/>
              </w:rPr>
            </w:pPr>
            <w:r w:rsidRPr="009C6EA9">
              <w:rPr>
                <w:color w:val="000000"/>
                <w:sz w:val="22"/>
                <w:szCs w:val="22"/>
              </w:rPr>
              <w:t>Number of Responses</w:t>
            </w:r>
          </w:p>
        </w:tc>
        <w:tc>
          <w:tcPr>
            <w:tcW w:w="1080" w:type="dxa"/>
            <w:tcBorders>
              <w:top w:val="nil"/>
              <w:left w:val="nil"/>
              <w:bottom w:val="single" w:sz="4" w:space="0" w:color="auto"/>
              <w:right w:val="single" w:sz="4" w:space="0" w:color="auto"/>
            </w:tcBorders>
            <w:shd w:val="clear" w:color="auto" w:fill="auto"/>
            <w:vAlign w:val="center"/>
            <w:hideMark/>
          </w:tcPr>
          <w:p w14:paraId="1C820557" w14:textId="77777777" w:rsidR="00620CA4" w:rsidRPr="009C6EA9" w:rsidRDefault="00620CA4" w:rsidP="00620CA4">
            <w:pPr>
              <w:ind w:left="-108" w:right="-108"/>
              <w:jc w:val="center"/>
              <w:rPr>
                <w:color w:val="000000"/>
                <w:sz w:val="22"/>
                <w:szCs w:val="22"/>
              </w:rPr>
            </w:pPr>
            <w:r w:rsidRPr="009C6EA9">
              <w:rPr>
                <w:color w:val="000000"/>
                <w:sz w:val="22"/>
                <w:szCs w:val="22"/>
              </w:rPr>
              <w:t>Annual Hour Burden</w:t>
            </w:r>
          </w:p>
        </w:tc>
        <w:tc>
          <w:tcPr>
            <w:tcW w:w="1080" w:type="dxa"/>
            <w:tcBorders>
              <w:top w:val="nil"/>
              <w:left w:val="nil"/>
              <w:bottom w:val="single" w:sz="4" w:space="0" w:color="auto"/>
              <w:right w:val="single" w:sz="4" w:space="0" w:color="auto"/>
            </w:tcBorders>
            <w:shd w:val="clear" w:color="auto" w:fill="auto"/>
            <w:vAlign w:val="center"/>
            <w:hideMark/>
          </w:tcPr>
          <w:p w14:paraId="43138DA2" w14:textId="629FC12A" w:rsidR="00620CA4" w:rsidRPr="009C6EA9" w:rsidRDefault="00620CA4" w:rsidP="009C6EA9">
            <w:pPr>
              <w:ind w:left="-108" w:right="-108"/>
              <w:jc w:val="center"/>
              <w:rPr>
                <w:color w:val="000000"/>
                <w:sz w:val="22"/>
                <w:szCs w:val="22"/>
              </w:rPr>
            </w:pPr>
            <w:r w:rsidRPr="009C6EA9">
              <w:rPr>
                <w:color w:val="000000"/>
                <w:sz w:val="22"/>
                <w:szCs w:val="22"/>
              </w:rPr>
              <w:t>Annual Hour Burden Cost</w:t>
            </w:r>
            <w:r w:rsidR="0028686B" w:rsidRPr="009C6EA9">
              <w:rPr>
                <w:color w:val="000000"/>
                <w:sz w:val="22"/>
                <w:szCs w:val="22"/>
              </w:rPr>
              <w:t xml:space="preserve"> (million $)</w:t>
            </w:r>
          </w:p>
        </w:tc>
      </w:tr>
      <w:tr w:rsidR="00620CA4" w:rsidRPr="009C6EA9" w14:paraId="5056F792" w14:textId="77777777" w:rsidTr="009C6EA9">
        <w:trPr>
          <w:trHeight w:val="288"/>
        </w:trPr>
        <w:tc>
          <w:tcPr>
            <w:tcW w:w="986" w:type="dxa"/>
            <w:vMerge/>
            <w:tcBorders>
              <w:top w:val="single" w:sz="4" w:space="0" w:color="auto"/>
              <w:left w:val="single" w:sz="4" w:space="0" w:color="auto"/>
              <w:bottom w:val="single" w:sz="4" w:space="0" w:color="000000"/>
              <w:right w:val="single" w:sz="4" w:space="0" w:color="auto"/>
            </w:tcBorders>
            <w:vAlign w:val="center"/>
            <w:hideMark/>
          </w:tcPr>
          <w:p w14:paraId="45192105" w14:textId="77777777" w:rsidR="00620CA4" w:rsidRPr="009C6EA9" w:rsidRDefault="00620CA4" w:rsidP="00BE3F75">
            <w:pPr>
              <w:rPr>
                <w:color w:val="000000"/>
                <w:sz w:val="22"/>
                <w:szCs w:val="22"/>
              </w:rPr>
            </w:pPr>
          </w:p>
        </w:tc>
        <w:tc>
          <w:tcPr>
            <w:tcW w:w="1179" w:type="dxa"/>
            <w:tcBorders>
              <w:top w:val="nil"/>
              <w:left w:val="nil"/>
              <w:bottom w:val="single" w:sz="4" w:space="0" w:color="auto"/>
              <w:right w:val="single" w:sz="4" w:space="0" w:color="auto"/>
            </w:tcBorders>
            <w:shd w:val="clear" w:color="auto" w:fill="auto"/>
            <w:noWrap/>
            <w:vAlign w:val="center"/>
            <w:hideMark/>
          </w:tcPr>
          <w:p w14:paraId="701488CB" w14:textId="77777777" w:rsidR="00620CA4" w:rsidRPr="009C6EA9" w:rsidRDefault="00620CA4" w:rsidP="00BE3F75">
            <w:pPr>
              <w:ind w:left="-99"/>
              <w:jc w:val="center"/>
              <w:rPr>
                <w:color w:val="000000"/>
                <w:sz w:val="22"/>
                <w:szCs w:val="22"/>
              </w:rPr>
            </w:pPr>
            <w:r w:rsidRPr="009C6EA9">
              <w:rPr>
                <w:color w:val="000000"/>
                <w:sz w:val="22"/>
                <w:szCs w:val="22"/>
              </w:rPr>
              <w:t>a</w:t>
            </w:r>
          </w:p>
        </w:tc>
        <w:tc>
          <w:tcPr>
            <w:tcW w:w="1080" w:type="dxa"/>
            <w:tcBorders>
              <w:top w:val="nil"/>
              <w:left w:val="nil"/>
              <w:bottom w:val="single" w:sz="4" w:space="0" w:color="auto"/>
              <w:right w:val="single" w:sz="4" w:space="0" w:color="auto"/>
            </w:tcBorders>
            <w:shd w:val="clear" w:color="auto" w:fill="auto"/>
            <w:noWrap/>
            <w:vAlign w:val="center"/>
            <w:hideMark/>
          </w:tcPr>
          <w:p w14:paraId="5ED0B4A0" w14:textId="77777777" w:rsidR="00620CA4" w:rsidRPr="009C6EA9" w:rsidRDefault="00620CA4" w:rsidP="00BE3F75">
            <w:pPr>
              <w:jc w:val="center"/>
              <w:rPr>
                <w:color w:val="000000"/>
                <w:sz w:val="22"/>
                <w:szCs w:val="22"/>
              </w:rPr>
            </w:pPr>
            <w:r w:rsidRPr="009C6EA9">
              <w:rPr>
                <w:color w:val="000000"/>
                <w:sz w:val="22"/>
                <w:szCs w:val="22"/>
              </w:rPr>
              <w:t>b</w:t>
            </w:r>
          </w:p>
        </w:tc>
        <w:tc>
          <w:tcPr>
            <w:tcW w:w="990" w:type="dxa"/>
            <w:tcBorders>
              <w:top w:val="nil"/>
              <w:left w:val="nil"/>
              <w:bottom w:val="single" w:sz="4" w:space="0" w:color="auto"/>
              <w:right w:val="single" w:sz="4" w:space="0" w:color="auto"/>
            </w:tcBorders>
            <w:shd w:val="clear" w:color="auto" w:fill="auto"/>
            <w:noWrap/>
            <w:vAlign w:val="center"/>
            <w:hideMark/>
          </w:tcPr>
          <w:p w14:paraId="07AE5916" w14:textId="28E3A9C5" w:rsidR="00620CA4" w:rsidRPr="009C6EA9" w:rsidRDefault="00F50DDE" w:rsidP="00F50DDE">
            <w:pPr>
              <w:jc w:val="center"/>
              <w:rPr>
                <w:color w:val="000000"/>
                <w:sz w:val="22"/>
                <w:szCs w:val="22"/>
              </w:rPr>
            </w:pPr>
            <w:r>
              <w:rPr>
                <w:color w:val="000000"/>
                <w:sz w:val="22"/>
                <w:szCs w:val="22"/>
              </w:rPr>
              <w:t>c</w:t>
            </w:r>
          </w:p>
        </w:tc>
        <w:tc>
          <w:tcPr>
            <w:tcW w:w="1080" w:type="dxa"/>
            <w:tcBorders>
              <w:top w:val="nil"/>
              <w:left w:val="nil"/>
              <w:bottom w:val="single" w:sz="4" w:space="0" w:color="auto"/>
              <w:right w:val="single" w:sz="4" w:space="0" w:color="auto"/>
            </w:tcBorders>
            <w:shd w:val="clear" w:color="auto" w:fill="auto"/>
            <w:vAlign w:val="center"/>
            <w:hideMark/>
          </w:tcPr>
          <w:p w14:paraId="469C573D" w14:textId="77777777" w:rsidR="00620CA4" w:rsidRPr="009C6EA9" w:rsidRDefault="00620CA4" w:rsidP="00BE3F75">
            <w:pPr>
              <w:jc w:val="center"/>
              <w:rPr>
                <w:color w:val="000000"/>
                <w:sz w:val="22"/>
                <w:szCs w:val="22"/>
              </w:rPr>
            </w:pPr>
            <w:r w:rsidRPr="009C6EA9">
              <w:rPr>
                <w:color w:val="000000"/>
                <w:sz w:val="22"/>
                <w:szCs w:val="22"/>
              </w:rPr>
              <w:t>d</w:t>
            </w:r>
          </w:p>
        </w:tc>
        <w:tc>
          <w:tcPr>
            <w:tcW w:w="900" w:type="dxa"/>
            <w:tcBorders>
              <w:top w:val="nil"/>
              <w:left w:val="nil"/>
              <w:bottom w:val="single" w:sz="4" w:space="0" w:color="auto"/>
              <w:right w:val="single" w:sz="4" w:space="0" w:color="auto"/>
            </w:tcBorders>
            <w:shd w:val="clear" w:color="auto" w:fill="auto"/>
            <w:vAlign w:val="center"/>
            <w:hideMark/>
          </w:tcPr>
          <w:p w14:paraId="76CBAC7A" w14:textId="77777777" w:rsidR="00620CA4" w:rsidRPr="009C6EA9" w:rsidRDefault="00620CA4" w:rsidP="00BE3F75">
            <w:pPr>
              <w:jc w:val="center"/>
              <w:rPr>
                <w:color w:val="000000"/>
                <w:sz w:val="22"/>
                <w:szCs w:val="22"/>
              </w:rPr>
            </w:pPr>
            <w:r w:rsidRPr="009C6EA9">
              <w:rPr>
                <w:color w:val="000000"/>
                <w:sz w:val="22"/>
                <w:szCs w:val="22"/>
              </w:rPr>
              <w:t>e</w:t>
            </w:r>
          </w:p>
        </w:tc>
        <w:tc>
          <w:tcPr>
            <w:tcW w:w="990" w:type="dxa"/>
            <w:tcBorders>
              <w:top w:val="nil"/>
              <w:left w:val="nil"/>
              <w:bottom w:val="single" w:sz="4" w:space="0" w:color="auto"/>
              <w:right w:val="single" w:sz="4" w:space="0" w:color="auto"/>
            </w:tcBorders>
            <w:shd w:val="clear" w:color="auto" w:fill="auto"/>
            <w:vAlign w:val="center"/>
            <w:hideMark/>
          </w:tcPr>
          <w:p w14:paraId="7EA4C50B" w14:textId="77777777" w:rsidR="00620CA4" w:rsidRPr="009C6EA9" w:rsidRDefault="00620CA4" w:rsidP="00BE3F75">
            <w:pPr>
              <w:jc w:val="center"/>
              <w:rPr>
                <w:color w:val="000000"/>
                <w:sz w:val="22"/>
                <w:szCs w:val="22"/>
              </w:rPr>
            </w:pPr>
            <w:r w:rsidRPr="009C6EA9">
              <w:rPr>
                <w:color w:val="000000"/>
                <w:sz w:val="22"/>
                <w:szCs w:val="22"/>
              </w:rPr>
              <w:t>f</w:t>
            </w:r>
          </w:p>
        </w:tc>
        <w:tc>
          <w:tcPr>
            <w:tcW w:w="1080" w:type="dxa"/>
            <w:tcBorders>
              <w:top w:val="nil"/>
              <w:left w:val="nil"/>
              <w:bottom w:val="single" w:sz="4" w:space="0" w:color="auto"/>
              <w:right w:val="single" w:sz="4" w:space="0" w:color="auto"/>
            </w:tcBorders>
            <w:shd w:val="clear" w:color="auto" w:fill="auto"/>
            <w:noWrap/>
            <w:vAlign w:val="center"/>
            <w:hideMark/>
          </w:tcPr>
          <w:p w14:paraId="12283973" w14:textId="77777777" w:rsidR="00620CA4" w:rsidRPr="009C6EA9" w:rsidRDefault="00620CA4" w:rsidP="00BE3F75">
            <w:pPr>
              <w:jc w:val="center"/>
              <w:rPr>
                <w:color w:val="000000"/>
                <w:sz w:val="22"/>
                <w:szCs w:val="22"/>
              </w:rPr>
            </w:pPr>
            <w:r w:rsidRPr="009C6EA9">
              <w:rPr>
                <w:color w:val="000000"/>
                <w:sz w:val="22"/>
                <w:szCs w:val="22"/>
              </w:rPr>
              <w:t>g = a + d</w:t>
            </w:r>
          </w:p>
        </w:tc>
        <w:tc>
          <w:tcPr>
            <w:tcW w:w="1080" w:type="dxa"/>
            <w:tcBorders>
              <w:top w:val="nil"/>
              <w:left w:val="nil"/>
              <w:bottom w:val="single" w:sz="4" w:space="0" w:color="auto"/>
              <w:right w:val="single" w:sz="4" w:space="0" w:color="auto"/>
            </w:tcBorders>
            <w:shd w:val="clear" w:color="auto" w:fill="auto"/>
            <w:noWrap/>
            <w:vAlign w:val="center"/>
            <w:hideMark/>
          </w:tcPr>
          <w:p w14:paraId="2C30AD65" w14:textId="77777777" w:rsidR="00620CA4" w:rsidRPr="009C6EA9" w:rsidRDefault="00620CA4" w:rsidP="00BE3F75">
            <w:pPr>
              <w:jc w:val="center"/>
              <w:rPr>
                <w:color w:val="000000"/>
                <w:sz w:val="22"/>
                <w:szCs w:val="22"/>
              </w:rPr>
            </w:pPr>
            <w:r w:rsidRPr="009C6EA9">
              <w:rPr>
                <w:color w:val="000000"/>
                <w:sz w:val="22"/>
                <w:szCs w:val="22"/>
              </w:rPr>
              <w:t>h = b + e</w:t>
            </w:r>
          </w:p>
        </w:tc>
        <w:tc>
          <w:tcPr>
            <w:tcW w:w="1080" w:type="dxa"/>
            <w:tcBorders>
              <w:top w:val="nil"/>
              <w:left w:val="nil"/>
              <w:bottom w:val="single" w:sz="4" w:space="0" w:color="auto"/>
              <w:right w:val="single" w:sz="4" w:space="0" w:color="auto"/>
            </w:tcBorders>
            <w:shd w:val="clear" w:color="auto" w:fill="auto"/>
            <w:noWrap/>
            <w:vAlign w:val="center"/>
            <w:hideMark/>
          </w:tcPr>
          <w:p w14:paraId="6278D381" w14:textId="77777777" w:rsidR="00620CA4" w:rsidRPr="009C6EA9" w:rsidRDefault="00620CA4" w:rsidP="00BE3F75">
            <w:pPr>
              <w:jc w:val="center"/>
              <w:rPr>
                <w:color w:val="000000"/>
                <w:sz w:val="22"/>
                <w:szCs w:val="22"/>
              </w:rPr>
            </w:pPr>
            <w:r w:rsidRPr="009C6EA9">
              <w:rPr>
                <w:color w:val="000000"/>
                <w:sz w:val="22"/>
                <w:szCs w:val="22"/>
              </w:rPr>
              <w:t>I = c + f</w:t>
            </w:r>
          </w:p>
        </w:tc>
      </w:tr>
      <w:tr w:rsidR="002851E4" w:rsidRPr="009C6EA9" w14:paraId="552BCFA9" w14:textId="77777777" w:rsidTr="006D7678">
        <w:trPr>
          <w:trHeight w:val="288"/>
        </w:trPr>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3364719C" w14:textId="5B7865F7" w:rsidR="002851E4" w:rsidRPr="009C6EA9" w:rsidRDefault="002851E4" w:rsidP="00620CA4">
            <w:pPr>
              <w:ind w:leftChars="-5" w:left="1" w:hangingChars="5" w:hanging="11"/>
              <w:rPr>
                <w:color w:val="000000"/>
                <w:sz w:val="22"/>
                <w:szCs w:val="22"/>
              </w:rPr>
            </w:pPr>
            <w:r w:rsidRPr="009C6EA9">
              <w:rPr>
                <w:color w:val="000000"/>
                <w:sz w:val="22"/>
                <w:szCs w:val="22"/>
              </w:rPr>
              <w:t>2017</w:t>
            </w:r>
          </w:p>
        </w:tc>
        <w:tc>
          <w:tcPr>
            <w:tcW w:w="1179" w:type="dxa"/>
            <w:tcBorders>
              <w:top w:val="nil"/>
              <w:left w:val="nil"/>
              <w:bottom w:val="single" w:sz="4" w:space="0" w:color="auto"/>
              <w:right w:val="single" w:sz="4" w:space="0" w:color="auto"/>
            </w:tcBorders>
            <w:shd w:val="clear" w:color="auto" w:fill="auto"/>
            <w:noWrap/>
            <w:vAlign w:val="center"/>
            <w:hideMark/>
          </w:tcPr>
          <w:p w14:paraId="2F6731C8" w14:textId="77777777" w:rsidR="002851E4" w:rsidRPr="009C6EA9" w:rsidRDefault="002851E4" w:rsidP="00BE3F75">
            <w:pPr>
              <w:ind w:left="-99"/>
              <w:jc w:val="right"/>
              <w:rPr>
                <w:color w:val="000000"/>
                <w:sz w:val="22"/>
                <w:szCs w:val="22"/>
              </w:rPr>
            </w:pPr>
            <w:r w:rsidRPr="009C6EA9">
              <w:rPr>
                <w:color w:val="000000"/>
                <w:sz w:val="22"/>
                <w:szCs w:val="22"/>
              </w:rPr>
              <w:t>265,630</w:t>
            </w:r>
          </w:p>
        </w:tc>
        <w:tc>
          <w:tcPr>
            <w:tcW w:w="1080" w:type="dxa"/>
            <w:tcBorders>
              <w:top w:val="nil"/>
              <w:left w:val="nil"/>
              <w:bottom w:val="single" w:sz="4" w:space="0" w:color="auto"/>
              <w:right w:val="single" w:sz="4" w:space="0" w:color="auto"/>
            </w:tcBorders>
            <w:shd w:val="clear" w:color="auto" w:fill="auto"/>
            <w:noWrap/>
            <w:vAlign w:val="bottom"/>
            <w:hideMark/>
          </w:tcPr>
          <w:p w14:paraId="24EDA3C5" w14:textId="5B62006B" w:rsidR="002851E4" w:rsidRPr="009C6EA9" w:rsidRDefault="002851E4" w:rsidP="006D7678">
            <w:pPr>
              <w:ind w:leftChars="-49" w:left="-98"/>
              <w:jc w:val="center"/>
              <w:rPr>
                <w:color w:val="000000"/>
                <w:sz w:val="22"/>
                <w:szCs w:val="22"/>
              </w:rPr>
            </w:pPr>
            <w:r>
              <w:t>482,757</w:t>
            </w:r>
          </w:p>
        </w:tc>
        <w:tc>
          <w:tcPr>
            <w:tcW w:w="990" w:type="dxa"/>
            <w:tcBorders>
              <w:top w:val="nil"/>
              <w:left w:val="nil"/>
              <w:bottom w:val="single" w:sz="4" w:space="0" w:color="auto"/>
              <w:right w:val="single" w:sz="4" w:space="0" w:color="auto"/>
            </w:tcBorders>
            <w:shd w:val="clear" w:color="auto" w:fill="auto"/>
            <w:noWrap/>
            <w:vAlign w:val="center"/>
            <w:hideMark/>
          </w:tcPr>
          <w:p w14:paraId="4BB07570" w14:textId="7C6AC5E6" w:rsidR="002851E4" w:rsidRPr="009C6EA9" w:rsidRDefault="002851E4" w:rsidP="00F50DDE">
            <w:pPr>
              <w:jc w:val="center"/>
              <w:rPr>
                <w:color w:val="000000"/>
                <w:sz w:val="22"/>
                <w:szCs w:val="22"/>
              </w:rPr>
            </w:pPr>
            <w:r w:rsidRPr="009C6EA9">
              <w:rPr>
                <w:color w:val="000000"/>
                <w:sz w:val="22"/>
                <w:szCs w:val="22"/>
              </w:rPr>
              <w:t>$14.8</w:t>
            </w:r>
            <w:r>
              <w:rPr>
                <w:color w:val="000000"/>
                <w:sz w:val="22"/>
                <w:szCs w:val="22"/>
              </w:rPr>
              <w:t>0</w:t>
            </w:r>
          </w:p>
        </w:tc>
        <w:tc>
          <w:tcPr>
            <w:tcW w:w="1080" w:type="dxa"/>
            <w:tcBorders>
              <w:top w:val="nil"/>
              <w:left w:val="nil"/>
              <w:bottom w:val="single" w:sz="4" w:space="0" w:color="auto"/>
              <w:right w:val="single" w:sz="4" w:space="0" w:color="auto"/>
            </w:tcBorders>
            <w:shd w:val="clear" w:color="auto" w:fill="auto"/>
            <w:noWrap/>
            <w:vAlign w:val="center"/>
            <w:hideMark/>
          </w:tcPr>
          <w:p w14:paraId="4B961E5B" w14:textId="77777777" w:rsidR="002851E4" w:rsidRPr="009C6EA9" w:rsidRDefault="002851E4" w:rsidP="00BE3F75">
            <w:pPr>
              <w:jc w:val="right"/>
              <w:rPr>
                <w:color w:val="000000"/>
                <w:sz w:val="22"/>
                <w:szCs w:val="22"/>
              </w:rPr>
            </w:pPr>
            <w:r w:rsidRPr="009C6EA9">
              <w:rPr>
                <w:color w:val="000000"/>
                <w:sz w:val="22"/>
                <w:szCs w:val="22"/>
              </w:rPr>
              <w:t>5,977</w:t>
            </w:r>
          </w:p>
        </w:tc>
        <w:tc>
          <w:tcPr>
            <w:tcW w:w="900" w:type="dxa"/>
            <w:tcBorders>
              <w:top w:val="nil"/>
              <w:left w:val="nil"/>
              <w:bottom w:val="single" w:sz="4" w:space="0" w:color="auto"/>
              <w:right w:val="single" w:sz="4" w:space="0" w:color="auto"/>
            </w:tcBorders>
            <w:shd w:val="clear" w:color="auto" w:fill="auto"/>
            <w:noWrap/>
            <w:vAlign w:val="center"/>
            <w:hideMark/>
          </w:tcPr>
          <w:p w14:paraId="59176CA3" w14:textId="59B6FE48" w:rsidR="002851E4" w:rsidRPr="009C6EA9" w:rsidRDefault="002851E4" w:rsidP="00620CA4">
            <w:pPr>
              <w:ind w:leftChars="-49" w:left="-98"/>
              <w:jc w:val="right"/>
              <w:rPr>
                <w:color w:val="000000"/>
                <w:sz w:val="22"/>
                <w:szCs w:val="22"/>
              </w:rPr>
            </w:pPr>
            <w:r>
              <w:rPr>
                <w:color w:val="000000"/>
                <w:sz w:val="22"/>
              </w:rPr>
              <w:t>35,862</w:t>
            </w:r>
          </w:p>
        </w:tc>
        <w:tc>
          <w:tcPr>
            <w:tcW w:w="990" w:type="dxa"/>
            <w:tcBorders>
              <w:top w:val="nil"/>
              <w:left w:val="nil"/>
              <w:bottom w:val="single" w:sz="4" w:space="0" w:color="auto"/>
              <w:right w:val="single" w:sz="4" w:space="0" w:color="auto"/>
            </w:tcBorders>
            <w:shd w:val="clear" w:color="auto" w:fill="auto"/>
            <w:noWrap/>
            <w:vAlign w:val="bottom"/>
            <w:hideMark/>
          </w:tcPr>
          <w:p w14:paraId="72AF9269" w14:textId="78D75017" w:rsidR="002851E4" w:rsidRPr="009C6EA9" w:rsidRDefault="002851E4" w:rsidP="00BE3F75">
            <w:pPr>
              <w:jc w:val="right"/>
              <w:rPr>
                <w:color w:val="000000"/>
                <w:sz w:val="22"/>
                <w:szCs w:val="22"/>
              </w:rPr>
            </w:pPr>
            <w:r w:rsidRPr="009C6EA9">
              <w:rPr>
                <w:color w:val="000000"/>
                <w:sz w:val="22"/>
                <w:szCs w:val="22"/>
              </w:rPr>
              <w:t>$1.10</w:t>
            </w:r>
          </w:p>
        </w:tc>
        <w:tc>
          <w:tcPr>
            <w:tcW w:w="1080" w:type="dxa"/>
            <w:tcBorders>
              <w:top w:val="nil"/>
              <w:left w:val="nil"/>
              <w:bottom w:val="single" w:sz="4" w:space="0" w:color="auto"/>
              <w:right w:val="single" w:sz="4" w:space="0" w:color="auto"/>
            </w:tcBorders>
            <w:shd w:val="clear" w:color="auto" w:fill="auto"/>
            <w:noWrap/>
            <w:vAlign w:val="center"/>
            <w:hideMark/>
          </w:tcPr>
          <w:p w14:paraId="5490C73F" w14:textId="77777777" w:rsidR="002851E4" w:rsidRPr="009C6EA9" w:rsidRDefault="002851E4" w:rsidP="00BE3F75">
            <w:pPr>
              <w:jc w:val="center"/>
              <w:rPr>
                <w:color w:val="000000"/>
                <w:sz w:val="22"/>
                <w:szCs w:val="22"/>
              </w:rPr>
            </w:pPr>
            <w:r w:rsidRPr="009C6EA9">
              <w:rPr>
                <w:color w:val="000000"/>
                <w:sz w:val="22"/>
                <w:szCs w:val="22"/>
              </w:rPr>
              <w:t>271,607</w:t>
            </w:r>
          </w:p>
        </w:tc>
        <w:tc>
          <w:tcPr>
            <w:tcW w:w="1080" w:type="dxa"/>
            <w:tcBorders>
              <w:top w:val="nil"/>
              <w:left w:val="nil"/>
              <w:bottom w:val="single" w:sz="4" w:space="0" w:color="auto"/>
              <w:right w:val="single" w:sz="4" w:space="0" w:color="auto"/>
            </w:tcBorders>
            <w:shd w:val="clear" w:color="auto" w:fill="auto"/>
            <w:noWrap/>
            <w:vAlign w:val="bottom"/>
            <w:hideMark/>
          </w:tcPr>
          <w:p w14:paraId="51389487" w14:textId="5C460232" w:rsidR="002851E4" w:rsidRPr="009C6EA9" w:rsidRDefault="002851E4" w:rsidP="006D7678">
            <w:pPr>
              <w:ind w:leftChars="-49" w:left="-98"/>
              <w:jc w:val="center"/>
              <w:rPr>
                <w:color w:val="000000"/>
                <w:sz w:val="22"/>
                <w:szCs w:val="22"/>
              </w:rPr>
            </w:pPr>
            <w:r>
              <w:t>518,619</w:t>
            </w:r>
          </w:p>
        </w:tc>
        <w:tc>
          <w:tcPr>
            <w:tcW w:w="1080" w:type="dxa"/>
            <w:tcBorders>
              <w:top w:val="nil"/>
              <w:left w:val="nil"/>
              <w:bottom w:val="single" w:sz="4" w:space="0" w:color="auto"/>
              <w:right w:val="single" w:sz="4" w:space="0" w:color="auto"/>
            </w:tcBorders>
            <w:shd w:val="clear" w:color="auto" w:fill="auto"/>
            <w:noWrap/>
            <w:vAlign w:val="bottom"/>
            <w:hideMark/>
          </w:tcPr>
          <w:p w14:paraId="02A6D451" w14:textId="0260EE5F" w:rsidR="002851E4" w:rsidRPr="009C6EA9" w:rsidRDefault="002851E4" w:rsidP="00BE3F75">
            <w:pPr>
              <w:jc w:val="right"/>
              <w:rPr>
                <w:color w:val="000000"/>
                <w:sz w:val="22"/>
                <w:szCs w:val="22"/>
              </w:rPr>
            </w:pPr>
            <w:r w:rsidRPr="009C6EA9">
              <w:rPr>
                <w:color w:val="000000"/>
                <w:sz w:val="22"/>
                <w:szCs w:val="22"/>
              </w:rPr>
              <w:t>$15.9</w:t>
            </w:r>
            <w:r>
              <w:rPr>
                <w:color w:val="000000"/>
                <w:sz w:val="22"/>
                <w:szCs w:val="22"/>
              </w:rPr>
              <w:t>0</w:t>
            </w:r>
          </w:p>
        </w:tc>
      </w:tr>
      <w:tr w:rsidR="002851E4" w:rsidRPr="009C6EA9" w14:paraId="27C33C1A" w14:textId="77777777" w:rsidTr="006D7678">
        <w:trPr>
          <w:trHeight w:val="288"/>
        </w:trPr>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CCA74FF" w14:textId="0D8482CD" w:rsidR="002851E4" w:rsidRPr="009C6EA9" w:rsidRDefault="002851E4" w:rsidP="00620CA4">
            <w:pPr>
              <w:ind w:leftChars="-5" w:left="1" w:hangingChars="5" w:hanging="11"/>
              <w:rPr>
                <w:color w:val="000000"/>
                <w:sz w:val="22"/>
                <w:szCs w:val="22"/>
              </w:rPr>
            </w:pPr>
            <w:r w:rsidRPr="009C6EA9">
              <w:rPr>
                <w:color w:val="000000"/>
                <w:sz w:val="22"/>
                <w:szCs w:val="22"/>
              </w:rPr>
              <w:t>2018</w:t>
            </w:r>
          </w:p>
        </w:tc>
        <w:tc>
          <w:tcPr>
            <w:tcW w:w="1179" w:type="dxa"/>
            <w:tcBorders>
              <w:top w:val="nil"/>
              <w:left w:val="nil"/>
              <w:bottom w:val="single" w:sz="4" w:space="0" w:color="auto"/>
              <w:right w:val="single" w:sz="4" w:space="0" w:color="auto"/>
            </w:tcBorders>
            <w:shd w:val="clear" w:color="auto" w:fill="auto"/>
            <w:noWrap/>
            <w:vAlign w:val="center"/>
            <w:hideMark/>
          </w:tcPr>
          <w:p w14:paraId="4DF702A6" w14:textId="77777777" w:rsidR="002851E4" w:rsidRPr="009C6EA9" w:rsidRDefault="002851E4" w:rsidP="00BE3F75">
            <w:pPr>
              <w:ind w:left="-99"/>
              <w:jc w:val="right"/>
              <w:rPr>
                <w:color w:val="000000"/>
                <w:sz w:val="22"/>
                <w:szCs w:val="22"/>
              </w:rPr>
            </w:pPr>
            <w:r w:rsidRPr="009C6EA9">
              <w:rPr>
                <w:color w:val="000000"/>
                <w:sz w:val="22"/>
                <w:szCs w:val="22"/>
              </w:rPr>
              <w:t>268,286</w:t>
            </w:r>
          </w:p>
        </w:tc>
        <w:tc>
          <w:tcPr>
            <w:tcW w:w="1080" w:type="dxa"/>
            <w:tcBorders>
              <w:top w:val="nil"/>
              <w:left w:val="nil"/>
              <w:bottom w:val="single" w:sz="4" w:space="0" w:color="auto"/>
              <w:right w:val="single" w:sz="4" w:space="0" w:color="auto"/>
            </w:tcBorders>
            <w:shd w:val="clear" w:color="auto" w:fill="auto"/>
            <w:noWrap/>
            <w:vAlign w:val="bottom"/>
            <w:hideMark/>
          </w:tcPr>
          <w:p w14:paraId="182D73FF" w14:textId="04CF238A" w:rsidR="002851E4" w:rsidRPr="009C6EA9" w:rsidRDefault="002851E4" w:rsidP="006D7678">
            <w:pPr>
              <w:ind w:leftChars="-49" w:left="-98"/>
              <w:jc w:val="center"/>
              <w:rPr>
                <w:color w:val="000000"/>
                <w:sz w:val="22"/>
                <w:szCs w:val="22"/>
              </w:rPr>
            </w:pPr>
            <w:r>
              <w:t>487,583</w:t>
            </w:r>
          </w:p>
        </w:tc>
        <w:tc>
          <w:tcPr>
            <w:tcW w:w="990" w:type="dxa"/>
            <w:tcBorders>
              <w:top w:val="nil"/>
              <w:left w:val="nil"/>
              <w:bottom w:val="single" w:sz="4" w:space="0" w:color="auto"/>
              <w:right w:val="single" w:sz="4" w:space="0" w:color="auto"/>
            </w:tcBorders>
            <w:shd w:val="clear" w:color="auto" w:fill="auto"/>
            <w:noWrap/>
            <w:vAlign w:val="center"/>
            <w:hideMark/>
          </w:tcPr>
          <w:p w14:paraId="22C7C160" w14:textId="7091ABC0" w:rsidR="002851E4" w:rsidRPr="009C6EA9" w:rsidRDefault="002851E4" w:rsidP="00BE3F75">
            <w:pPr>
              <w:jc w:val="center"/>
              <w:rPr>
                <w:color w:val="000000"/>
                <w:sz w:val="22"/>
                <w:szCs w:val="22"/>
              </w:rPr>
            </w:pPr>
            <w:r w:rsidRPr="009C6EA9">
              <w:rPr>
                <w:color w:val="000000"/>
                <w:sz w:val="22"/>
                <w:szCs w:val="22"/>
              </w:rPr>
              <w:t>$14.9</w:t>
            </w:r>
            <w:r>
              <w:rPr>
                <w:color w:val="000000"/>
                <w:sz w:val="22"/>
                <w:szCs w:val="22"/>
              </w:rPr>
              <w:t>5</w:t>
            </w:r>
          </w:p>
        </w:tc>
        <w:tc>
          <w:tcPr>
            <w:tcW w:w="1080" w:type="dxa"/>
            <w:tcBorders>
              <w:top w:val="nil"/>
              <w:left w:val="nil"/>
              <w:bottom w:val="single" w:sz="4" w:space="0" w:color="auto"/>
              <w:right w:val="single" w:sz="4" w:space="0" w:color="auto"/>
            </w:tcBorders>
            <w:shd w:val="clear" w:color="auto" w:fill="auto"/>
            <w:noWrap/>
            <w:vAlign w:val="center"/>
            <w:hideMark/>
          </w:tcPr>
          <w:p w14:paraId="64523B24" w14:textId="77777777" w:rsidR="002851E4" w:rsidRPr="009C6EA9" w:rsidRDefault="002851E4" w:rsidP="00BE3F75">
            <w:pPr>
              <w:jc w:val="right"/>
              <w:rPr>
                <w:color w:val="000000"/>
                <w:sz w:val="22"/>
                <w:szCs w:val="22"/>
              </w:rPr>
            </w:pPr>
            <w:r w:rsidRPr="009C6EA9">
              <w:rPr>
                <w:color w:val="000000"/>
                <w:sz w:val="22"/>
                <w:szCs w:val="22"/>
              </w:rPr>
              <w:t>6,036</w:t>
            </w:r>
          </w:p>
        </w:tc>
        <w:tc>
          <w:tcPr>
            <w:tcW w:w="900" w:type="dxa"/>
            <w:tcBorders>
              <w:top w:val="nil"/>
              <w:left w:val="nil"/>
              <w:bottom w:val="single" w:sz="4" w:space="0" w:color="auto"/>
              <w:right w:val="single" w:sz="4" w:space="0" w:color="auto"/>
            </w:tcBorders>
            <w:shd w:val="clear" w:color="auto" w:fill="auto"/>
            <w:noWrap/>
            <w:vAlign w:val="center"/>
            <w:hideMark/>
          </w:tcPr>
          <w:p w14:paraId="41B3C7EB" w14:textId="199323C7" w:rsidR="002851E4" w:rsidRPr="009C6EA9" w:rsidRDefault="002851E4" w:rsidP="00620CA4">
            <w:pPr>
              <w:ind w:leftChars="-49" w:left="-98"/>
              <w:jc w:val="right"/>
              <w:rPr>
                <w:color w:val="000000"/>
                <w:sz w:val="22"/>
                <w:szCs w:val="22"/>
              </w:rPr>
            </w:pPr>
            <w:r>
              <w:rPr>
                <w:color w:val="000000"/>
                <w:sz w:val="22"/>
              </w:rPr>
              <w:t>36,216</w:t>
            </w:r>
          </w:p>
        </w:tc>
        <w:tc>
          <w:tcPr>
            <w:tcW w:w="990" w:type="dxa"/>
            <w:tcBorders>
              <w:top w:val="nil"/>
              <w:left w:val="nil"/>
              <w:bottom w:val="single" w:sz="4" w:space="0" w:color="auto"/>
              <w:right w:val="single" w:sz="4" w:space="0" w:color="auto"/>
            </w:tcBorders>
            <w:shd w:val="clear" w:color="auto" w:fill="auto"/>
            <w:noWrap/>
            <w:vAlign w:val="bottom"/>
            <w:hideMark/>
          </w:tcPr>
          <w:p w14:paraId="2909552B" w14:textId="697B8A3B" w:rsidR="002851E4" w:rsidRPr="009C6EA9" w:rsidRDefault="002851E4" w:rsidP="00BE3F75">
            <w:pPr>
              <w:jc w:val="right"/>
              <w:rPr>
                <w:color w:val="000000"/>
                <w:sz w:val="22"/>
                <w:szCs w:val="22"/>
              </w:rPr>
            </w:pPr>
            <w:r w:rsidRPr="009C6EA9">
              <w:rPr>
                <w:color w:val="000000"/>
                <w:sz w:val="22"/>
                <w:szCs w:val="22"/>
              </w:rPr>
              <w:t>$1.11</w:t>
            </w:r>
          </w:p>
        </w:tc>
        <w:tc>
          <w:tcPr>
            <w:tcW w:w="1080" w:type="dxa"/>
            <w:tcBorders>
              <w:top w:val="nil"/>
              <w:left w:val="nil"/>
              <w:bottom w:val="single" w:sz="4" w:space="0" w:color="auto"/>
              <w:right w:val="single" w:sz="4" w:space="0" w:color="auto"/>
            </w:tcBorders>
            <w:shd w:val="clear" w:color="auto" w:fill="auto"/>
            <w:noWrap/>
            <w:vAlign w:val="center"/>
            <w:hideMark/>
          </w:tcPr>
          <w:p w14:paraId="66152172" w14:textId="3CD03713" w:rsidR="002851E4" w:rsidRPr="009C6EA9" w:rsidRDefault="002851E4" w:rsidP="00BE3F75">
            <w:pPr>
              <w:jc w:val="center"/>
              <w:rPr>
                <w:color w:val="000000"/>
                <w:sz w:val="22"/>
                <w:szCs w:val="22"/>
              </w:rPr>
            </w:pPr>
            <w:r>
              <w:rPr>
                <w:color w:val="000000"/>
                <w:sz w:val="22"/>
                <w:szCs w:val="22"/>
              </w:rPr>
              <w:t>274,322</w:t>
            </w:r>
          </w:p>
        </w:tc>
        <w:tc>
          <w:tcPr>
            <w:tcW w:w="1080" w:type="dxa"/>
            <w:tcBorders>
              <w:top w:val="nil"/>
              <w:left w:val="nil"/>
              <w:bottom w:val="single" w:sz="4" w:space="0" w:color="auto"/>
              <w:right w:val="single" w:sz="4" w:space="0" w:color="auto"/>
            </w:tcBorders>
            <w:shd w:val="clear" w:color="auto" w:fill="auto"/>
            <w:noWrap/>
            <w:vAlign w:val="bottom"/>
            <w:hideMark/>
          </w:tcPr>
          <w:p w14:paraId="53B0EF8D" w14:textId="1ADDAD12" w:rsidR="002851E4" w:rsidRPr="009C6EA9" w:rsidRDefault="002851E4" w:rsidP="006D7678">
            <w:pPr>
              <w:ind w:leftChars="-49" w:left="-98"/>
              <w:jc w:val="center"/>
              <w:rPr>
                <w:color w:val="000000"/>
                <w:sz w:val="22"/>
                <w:szCs w:val="22"/>
              </w:rPr>
            </w:pPr>
            <w:r>
              <w:t>523,799</w:t>
            </w:r>
          </w:p>
        </w:tc>
        <w:tc>
          <w:tcPr>
            <w:tcW w:w="1080" w:type="dxa"/>
            <w:tcBorders>
              <w:top w:val="nil"/>
              <w:left w:val="nil"/>
              <w:bottom w:val="single" w:sz="4" w:space="0" w:color="auto"/>
              <w:right w:val="single" w:sz="4" w:space="0" w:color="auto"/>
            </w:tcBorders>
            <w:shd w:val="clear" w:color="auto" w:fill="auto"/>
            <w:noWrap/>
            <w:vAlign w:val="bottom"/>
            <w:hideMark/>
          </w:tcPr>
          <w:p w14:paraId="45E2C598" w14:textId="2C37D90C" w:rsidR="002851E4" w:rsidRPr="009C6EA9" w:rsidRDefault="002851E4" w:rsidP="00F50DDE">
            <w:pPr>
              <w:jc w:val="right"/>
              <w:rPr>
                <w:color w:val="000000"/>
                <w:sz w:val="22"/>
                <w:szCs w:val="22"/>
              </w:rPr>
            </w:pPr>
            <w:r w:rsidRPr="009C6EA9">
              <w:rPr>
                <w:color w:val="000000"/>
                <w:sz w:val="22"/>
                <w:szCs w:val="22"/>
              </w:rPr>
              <w:t>$16.</w:t>
            </w:r>
            <w:r>
              <w:rPr>
                <w:color w:val="000000"/>
                <w:sz w:val="22"/>
                <w:szCs w:val="22"/>
              </w:rPr>
              <w:t>06</w:t>
            </w:r>
          </w:p>
        </w:tc>
      </w:tr>
      <w:tr w:rsidR="002851E4" w:rsidRPr="009C6EA9" w14:paraId="6CAF4D08" w14:textId="77777777" w:rsidTr="006D7678">
        <w:trPr>
          <w:trHeight w:val="288"/>
        </w:trPr>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7E569CC" w14:textId="601F4A13" w:rsidR="002851E4" w:rsidRPr="009C6EA9" w:rsidRDefault="002851E4" w:rsidP="00620CA4">
            <w:pPr>
              <w:ind w:leftChars="-5" w:left="1" w:hangingChars="5" w:hanging="11"/>
              <w:rPr>
                <w:color w:val="000000"/>
                <w:sz w:val="22"/>
                <w:szCs w:val="22"/>
              </w:rPr>
            </w:pPr>
            <w:r w:rsidRPr="009C6EA9">
              <w:rPr>
                <w:color w:val="000000"/>
                <w:sz w:val="22"/>
                <w:szCs w:val="22"/>
              </w:rPr>
              <w:t>2019</w:t>
            </w:r>
          </w:p>
        </w:tc>
        <w:tc>
          <w:tcPr>
            <w:tcW w:w="1179" w:type="dxa"/>
            <w:tcBorders>
              <w:top w:val="nil"/>
              <w:left w:val="nil"/>
              <w:bottom w:val="single" w:sz="4" w:space="0" w:color="auto"/>
              <w:right w:val="single" w:sz="4" w:space="0" w:color="auto"/>
            </w:tcBorders>
            <w:shd w:val="clear" w:color="auto" w:fill="auto"/>
            <w:noWrap/>
            <w:vAlign w:val="center"/>
            <w:hideMark/>
          </w:tcPr>
          <w:p w14:paraId="07185B01" w14:textId="77777777" w:rsidR="002851E4" w:rsidRPr="009C6EA9" w:rsidRDefault="002851E4" w:rsidP="00BE3F75">
            <w:pPr>
              <w:ind w:left="-99"/>
              <w:jc w:val="right"/>
              <w:rPr>
                <w:color w:val="000000"/>
                <w:sz w:val="22"/>
                <w:szCs w:val="22"/>
              </w:rPr>
            </w:pPr>
            <w:r w:rsidRPr="009C6EA9">
              <w:rPr>
                <w:color w:val="000000"/>
                <w:sz w:val="22"/>
                <w:szCs w:val="22"/>
              </w:rPr>
              <w:t>270,969</w:t>
            </w:r>
          </w:p>
        </w:tc>
        <w:tc>
          <w:tcPr>
            <w:tcW w:w="1080" w:type="dxa"/>
            <w:tcBorders>
              <w:top w:val="nil"/>
              <w:left w:val="nil"/>
              <w:bottom w:val="single" w:sz="4" w:space="0" w:color="auto"/>
              <w:right w:val="single" w:sz="4" w:space="0" w:color="auto"/>
            </w:tcBorders>
            <w:shd w:val="clear" w:color="auto" w:fill="auto"/>
            <w:noWrap/>
            <w:vAlign w:val="bottom"/>
            <w:hideMark/>
          </w:tcPr>
          <w:p w14:paraId="4C67E910" w14:textId="0D6F840A" w:rsidR="002851E4" w:rsidRPr="009C6EA9" w:rsidRDefault="002851E4" w:rsidP="006D7678">
            <w:pPr>
              <w:ind w:leftChars="-49" w:left="-98"/>
              <w:jc w:val="center"/>
              <w:rPr>
                <w:color w:val="000000"/>
                <w:sz w:val="22"/>
                <w:szCs w:val="22"/>
              </w:rPr>
            </w:pPr>
            <w:r>
              <w:t>492,459</w:t>
            </w:r>
          </w:p>
        </w:tc>
        <w:tc>
          <w:tcPr>
            <w:tcW w:w="990" w:type="dxa"/>
            <w:tcBorders>
              <w:top w:val="nil"/>
              <w:left w:val="nil"/>
              <w:bottom w:val="single" w:sz="4" w:space="0" w:color="auto"/>
              <w:right w:val="single" w:sz="4" w:space="0" w:color="auto"/>
            </w:tcBorders>
            <w:shd w:val="clear" w:color="auto" w:fill="auto"/>
            <w:noWrap/>
            <w:vAlign w:val="center"/>
            <w:hideMark/>
          </w:tcPr>
          <w:p w14:paraId="4964F164" w14:textId="07F7B939" w:rsidR="002851E4" w:rsidRPr="009C6EA9" w:rsidRDefault="002851E4" w:rsidP="00BE3F75">
            <w:pPr>
              <w:jc w:val="center"/>
              <w:rPr>
                <w:color w:val="000000"/>
                <w:sz w:val="22"/>
                <w:szCs w:val="22"/>
              </w:rPr>
            </w:pPr>
            <w:r w:rsidRPr="009C6EA9">
              <w:rPr>
                <w:color w:val="000000"/>
                <w:sz w:val="22"/>
                <w:szCs w:val="22"/>
              </w:rPr>
              <w:t>$15.1</w:t>
            </w:r>
            <w:r>
              <w:rPr>
                <w:color w:val="000000"/>
                <w:sz w:val="22"/>
                <w:szCs w:val="22"/>
              </w:rPr>
              <w:t>0</w:t>
            </w:r>
          </w:p>
        </w:tc>
        <w:tc>
          <w:tcPr>
            <w:tcW w:w="1080" w:type="dxa"/>
            <w:tcBorders>
              <w:top w:val="nil"/>
              <w:left w:val="nil"/>
              <w:bottom w:val="single" w:sz="4" w:space="0" w:color="auto"/>
              <w:right w:val="single" w:sz="4" w:space="0" w:color="auto"/>
            </w:tcBorders>
            <w:shd w:val="clear" w:color="auto" w:fill="auto"/>
            <w:noWrap/>
            <w:vAlign w:val="center"/>
            <w:hideMark/>
          </w:tcPr>
          <w:p w14:paraId="408D565B" w14:textId="77777777" w:rsidR="002851E4" w:rsidRPr="009C6EA9" w:rsidRDefault="002851E4" w:rsidP="00BE3F75">
            <w:pPr>
              <w:jc w:val="right"/>
              <w:rPr>
                <w:color w:val="000000"/>
                <w:sz w:val="22"/>
                <w:szCs w:val="22"/>
              </w:rPr>
            </w:pPr>
            <w:r w:rsidRPr="009C6EA9">
              <w:rPr>
                <w:color w:val="000000"/>
                <w:sz w:val="22"/>
                <w:szCs w:val="22"/>
              </w:rPr>
              <w:t>6,097</w:t>
            </w:r>
          </w:p>
        </w:tc>
        <w:tc>
          <w:tcPr>
            <w:tcW w:w="900" w:type="dxa"/>
            <w:tcBorders>
              <w:top w:val="nil"/>
              <w:left w:val="nil"/>
              <w:bottom w:val="single" w:sz="4" w:space="0" w:color="auto"/>
              <w:right w:val="single" w:sz="4" w:space="0" w:color="auto"/>
            </w:tcBorders>
            <w:shd w:val="clear" w:color="auto" w:fill="auto"/>
            <w:noWrap/>
            <w:vAlign w:val="center"/>
            <w:hideMark/>
          </w:tcPr>
          <w:p w14:paraId="0936B069" w14:textId="0A293E7D" w:rsidR="002851E4" w:rsidRPr="009C6EA9" w:rsidRDefault="002851E4" w:rsidP="00620CA4">
            <w:pPr>
              <w:ind w:leftChars="-49" w:left="-98"/>
              <w:jc w:val="right"/>
              <w:rPr>
                <w:color w:val="000000"/>
                <w:sz w:val="22"/>
                <w:szCs w:val="22"/>
              </w:rPr>
            </w:pPr>
            <w:r>
              <w:rPr>
                <w:color w:val="000000"/>
                <w:sz w:val="22"/>
              </w:rPr>
              <w:t>36,582</w:t>
            </w:r>
          </w:p>
        </w:tc>
        <w:tc>
          <w:tcPr>
            <w:tcW w:w="990" w:type="dxa"/>
            <w:tcBorders>
              <w:top w:val="nil"/>
              <w:left w:val="nil"/>
              <w:bottom w:val="single" w:sz="4" w:space="0" w:color="auto"/>
              <w:right w:val="single" w:sz="4" w:space="0" w:color="auto"/>
            </w:tcBorders>
            <w:shd w:val="clear" w:color="auto" w:fill="auto"/>
            <w:noWrap/>
            <w:vAlign w:val="bottom"/>
            <w:hideMark/>
          </w:tcPr>
          <w:p w14:paraId="121A6D56" w14:textId="2850A865" w:rsidR="002851E4" w:rsidRPr="009C6EA9" w:rsidRDefault="002851E4" w:rsidP="00BE3F75">
            <w:pPr>
              <w:jc w:val="right"/>
              <w:rPr>
                <w:color w:val="000000"/>
                <w:sz w:val="22"/>
                <w:szCs w:val="22"/>
              </w:rPr>
            </w:pPr>
            <w:r w:rsidRPr="009C6EA9">
              <w:rPr>
                <w:color w:val="000000"/>
                <w:sz w:val="22"/>
                <w:szCs w:val="22"/>
              </w:rPr>
              <w:t>$1.12</w:t>
            </w:r>
          </w:p>
        </w:tc>
        <w:tc>
          <w:tcPr>
            <w:tcW w:w="1080" w:type="dxa"/>
            <w:tcBorders>
              <w:top w:val="nil"/>
              <w:left w:val="nil"/>
              <w:bottom w:val="single" w:sz="4" w:space="0" w:color="auto"/>
              <w:right w:val="single" w:sz="4" w:space="0" w:color="auto"/>
            </w:tcBorders>
            <w:shd w:val="clear" w:color="auto" w:fill="auto"/>
            <w:noWrap/>
            <w:vAlign w:val="center"/>
            <w:hideMark/>
          </w:tcPr>
          <w:p w14:paraId="1AE130C5" w14:textId="77777777" w:rsidR="002851E4" w:rsidRPr="009C6EA9" w:rsidRDefault="002851E4" w:rsidP="00BE3F75">
            <w:pPr>
              <w:jc w:val="center"/>
              <w:rPr>
                <w:color w:val="000000"/>
                <w:sz w:val="22"/>
                <w:szCs w:val="22"/>
              </w:rPr>
            </w:pPr>
            <w:r w:rsidRPr="009C6EA9">
              <w:rPr>
                <w:color w:val="000000"/>
                <w:sz w:val="22"/>
                <w:szCs w:val="22"/>
              </w:rPr>
              <w:t>277,066</w:t>
            </w:r>
          </w:p>
        </w:tc>
        <w:tc>
          <w:tcPr>
            <w:tcW w:w="1080" w:type="dxa"/>
            <w:tcBorders>
              <w:top w:val="nil"/>
              <w:left w:val="nil"/>
              <w:bottom w:val="single" w:sz="4" w:space="0" w:color="auto"/>
              <w:right w:val="single" w:sz="4" w:space="0" w:color="auto"/>
            </w:tcBorders>
            <w:shd w:val="clear" w:color="auto" w:fill="auto"/>
            <w:noWrap/>
            <w:vAlign w:val="bottom"/>
            <w:hideMark/>
          </w:tcPr>
          <w:p w14:paraId="4C18B5B4" w14:textId="6B4F067E" w:rsidR="002851E4" w:rsidRPr="009C6EA9" w:rsidRDefault="002851E4" w:rsidP="006D7678">
            <w:pPr>
              <w:ind w:leftChars="-49" w:left="-98"/>
              <w:jc w:val="center"/>
              <w:rPr>
                <w:color w:val="000000"/>
                <w:sz w:val="22"/>
                <w:szCs w:val="22"/>
              </w:rPr>
            </w:pPr>
            <w:r>
              <w:t>529,041</w:t>
            </w:r>
          </w:p>
        </w:tc>
        <w:tc>
          <w:tcPr>
            <w:tcW w:w="1080" w:type="dxa"/>
            <w:tcBorders>
              <w:top w:val="nil"/>
              <w:left w:val="nil"/>
              <w:bottom w:val="single" w:sz="4" w:space="0" w:color="auto"/>
              <w:right w:val="single" w:sz="4" w:space="0" w:color="auto"/>
            </w:tcBorders>
            <w:shd w:val="clear" w:color="auto" w:fill="auto"/>
            <w:noWrap/>
            <w:vAlign w:val="bottom"/>
            <w:hideMark/>
          </w:tcPr>
          <w:p w14:paraId="6AFFA6CF" w14:textId="46ACD162" w:rsidR="002851E4" w:rsidRPr="009C6EA9" w:rsidRDefault="002851E4" w:rsidP="00F50DDE">
            <w:pPr>
              <w:jc w:val="right"/>
              <w:rPr>
                <w:color w:val="000000"/>
                <w:sz w:val="22"/>
                <w:szCs w:val="22"/>
              </w:rPr>
            </w:pPr>
            <w:r w:rsidRPr="009C6EA9">
              <w:rPr>
                <w:color w:val="000000"/>
                <w:sz w:val="22"/>
                <w:szCs w:val="22"/>
              </w:rPr>
              <w:t>$16.2</w:t>
            </w:r>
            <w:r>
              <w:rPr>
                <w:color w:val="000000"/>
                <w:sz w:val="22"/>
                <w:szCs w:val="22"/>
              </w:rPr>
              <w:t>2</w:t>
            </w:r>
          </w:p>
        </w:tc>
      </w:tr>
      <w:tr w:rsidR="002851E4" w:rsidRPr="009C6EA9" w14:paraId="06FB0CA4" w14:textId="77777777" w:rsidTr="006D7678">
        <w:trPr>
          <w:trHeight w:val="28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B1316" w14:textId="27F9EE30" w:rsidR="002851E4" w:rsidRPr="009C6EA9" w:rsidRDefault="002851E4" w:rsidP="00620CA4">
            <w:pPr>
              <w:ind w:leftChars="-5" w:left="1" w:hangingChars="5" w:hanging="11"/>
              <w:rPr>
                <w:b/>
                <w:bCs/>
                <w:color w:val="000000"/>
                <w:sz w:val="22"/>
                <w:szCs w:val="22"/>
              </w:rPr>
            </w:pPr>
            <w:r w:rsidRPr="009C6EA9">
              <w:rPr>
                <w:b/>
                <w:bCs/>
                <w:color w:val="000000"/>
                <w:sz w:val="22"/>
                <w:szCs w:val="22"/>
              </w:rPr>
              <w:t>Total</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3B87EB1D" w14:textId="77777777" w:rsidR="002851E4" w:rsidRPr="009C6EA9" w:rsidRDefault="002851E4" w:rsidP="005105D5">
            <w:pPr>
              <w:ind w:left="-99"/>
              <w:jc w:val="right"/>
              <w:rPr>
                <w:b/>
                <w:bCs/>
                <w:color w:val="000000"/>
                <w:sz w:val="22"/>
                <w:szCs w:val="22"/>
              </w:rPr>
            </w:pPr>
            <w:r w:rsidRPr="009C6EA9">
              <w:rPr>
                <w:b/>
                <w:bCs/>
                <w:color w:val="000000"/>
                <w:sz w:val="22"/>
                <w:szCs w:val="22"/>
              </w:rPr>
              <w:t>804,885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853933F" w14:textId="51B8FBBF" w:rsidR="002851E4" w:rsidRPr="00F50DDE" w:rsidRDefault="002851E4" w:rsidP="006D7678">
            <w:pPr>
              <w:ind w:leftChars="-49" w:left="-98"/>
              <w:jc w:val="center"/>
              <w:rPr>
                <w:b/>
                <w:bCs/>
                <w:color w:val="000000"/>
                <w:sz w:val="22"/>
                <w:szCs w:val="22"/>
              </w:rPr>
            </w:pPr>
            <w:r>
              <w:rPr>
                <w:b/>
              </w:rPr>
              <w:t>1,462,799</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944BE50" w14:textId="2032DB8F" w:rsidR="002851E4" w:rsidRPr="009C6EA9" w:rsidRDefault="002851E4" w:rsidP="002851E4">
            <w:pPr>
              <w:jc w:val="right"/>
              <w:rPr>
                <w:b/>
                <w:bCs/>
                <w:color w:val="000000"/>
                <w:sz w:val="22"/>
                <w:szCs w:val="22"/>
              </w:rPr>
            </w:pPr>
            <w:r w:rsidRPr="009C6EA9">
              <w:rPr>
                <w:b/>
                <w:bCs/>
                <w:color w:val="000000"/>
                <w:sz w:val="22"/>
                <w:szCs w:val="22"/>
              </w:rPr>
              <w:t>$</w:t>
            </w:r>
            <w:r>
              <w:rPr>
                <w:b/>
                <w:bCs/>
                <w:color w:val="000000"/>
                <w:sz w:val="22"/>
                <w:szCs w:val="22"/>
              </w:rPr>
              <w:t>44.85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D45E885" w14:textId="77777777" w:rsidR="002851E4" w:rsidRPr="009C6EA9" w:rsidRDefault="002851E4" w:rsidP="005105D5">
            <w:pPr>
              <w:jc w:val="right"/>
              <w:rPr>
                <w:b/>
                <w:bCs/>
                <w:color w:val="000000"/>
                <w:sz w:val="22"/>
                <w:szCs w:val="22"/>
              </w:rPr>
            </w:pPr>
            <w:r w:rsidRPr="009C6EA9">
              <w:rPr>
                <w:b/>
                <w:bCs/>
                <w:color w:val="000000"/>
                <w:sz w:val="22"/>
                <w:szCs w:val="22"/>
              </w:rPr>
              <w:t>18,110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DF5E78B" w14:textId="5A1DAEA0" w:rsidR="002851E4" w:rsidRPr="009C6EA9" w:rsidRDefault="002851E4">
            <w:pPr>
              <w:ind w:leftChars="-49" w:left="-98"/>
              <w:jc w:val="right"/>
              <w:rPr>
                <w:b/>
                <w:bCs/>
                <w:color w:val="000000"/>
                <w:sz w:val="22"/>
                <w:szCs w:val="22"/>
              </w:rPr>
            </w:pPr>
            <w:r w:rsidRPr="002178D0">
              <w:rPr>
                <w:b/>
                <w:color w:val="000000"/>
                <w:sz w:val="22"/>
              </w:rPr>
              <w:t>108,660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DC0A64C" w14:textId="24C54176" w:rsidR="002851E4" w:rsidRPr="009C6EA9" w:rsidRDefault="002851E4">
            <w:pPr>
              <w:jc w:val="right"/>
              <w:rPr>
                <w:b/>
                <w:bCs/>
                <w:color w:val="000000"/>
                <w:sz w:val="22"/>
                <w:szCs w:val="22"/>
              </w:rPr>
            </w:pPr>
            <w:r w:rsidRPr="009C6EA9">
              <w:rPr>
                <w:b/>
                <w:bCs/>
                <w:color w:val="000000"/>
                <w:sz w:val="22"/>
                <w:szCs w:val="22"/>
              </w:rPr>
              <w:t>$3.33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2B8938B" w14:textId="77777777" w:rsidR="002851E4" w:rsidRPr="009C6EA9" w:rsidRDefault="002851E4" w:rsidP="00A472BE">
            <w:pPr>
              <w:jc w:val="right"/>
              <w:rPr>
                <w:b/>
                <w:bCs/>
                <w:color w:val="000000"/>
                <w:sz w:val="22"/>
                <w:szCs w:val="22"/>
              </w:rPr>
            </w:pPr>
            <w:r w:rsidRPr="009C6EA9">
              <w:rPr>
                <w:b/>
                <w:bCs/>
                <w:color w:val="000000"/>
                <w:sz w:val="22"/>
                <w:szCs w:val="22"/>
              </w:rPr>
              <w:t>822,995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E00FE8E" w14:textId="3FC11A60" w:rsidR="002851E4" w:rsidRPr="00F50DDE" w:rsidRDefault="002851E4" w:rsidP="006D7678">
            <w:pPr>
              <w:ind w:leftChars="-49" w:left="-98"/>
              <w:jc w:val="center"/>
              <w:rPr>
                <w:b/>
                <w:bCs/>
                <w:color w:val="000000"/>
                <w:sz w:val="22"/>
                <w:szCs w:val="22"/>
              </w:rPr>
            </w:pPr>
            <w:r>
              <w:rPr>
                <w:b/>
              </w:rPr>
              <w:t>1,571,459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7327D3B" w14:textId="0FDD383C" w:rsidR="002851E4" w:rsidRPr="009C6EA9" w:rsidRDefault="002851E4" w:rsidP="00F50DDE">
            <w:pPr>
              <w:jc w:val="right"/>
              <w:rPr>
                <w:b/>
                <w:bCs/>
                <w:color w:val="000000"/>
                <w:sz w:val="22"/>
                <w:szCs w:val="22"/>
              </w:rPr>
            </w:pPr>
            <w:r w:rsidRPr="009C6EA9">
              <w:rPr>
                <w:b/>
                <w:bCs/>
                <w:color w:val="000000"/>
                <w:sz w:val="22"/>
                <w:szCs w:val="22"/>
              </w:rPr>
              <w:t>$48.</w:t>
            </w:r>
            <w:r>
              <w:rPr>
                <w:b/>
                <w:bCs/>
                <w:color w:val="000000"/>
                <w:sz w:val="22"/>
                <w:szCs w:val="22"/>
              </w:rPr>
              <w:t>1</w:t>
            </w:r>
            <w:r w:rsidRPr="009C6EA9">
              <w:rPr>
                <w:b/>
                <w:bCs/>
                <w:color w:val="000000"/>
                <w:sz w:val="22"/>
                <w:szCs w:val="22"/>
              </w:rPr>
              <w:t>8</w:t>
            </w:r>
          </w:p>
        </w:tc>
      </w:tr>
      <w:tr w:rsidR="002851E4" w:rsidRPr="009C6EA9" w14:paraId="163B21BA" w14:textId="77777777" w:rsidTr="006D7678">
        <w:trPr>
          <w:trHeight w:val="28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098A3" w14:textId="288FC8CD" w:rsidR="002851E4" w:rsidRPr="009C6EA9" w:rsidRDefault="002851E4" w:rsidP="00620CA4">
            <w:pPr>
              <w:ind w:leftChars="-5" w:left="1" w:right="-117" w:hangingChars="5" w:hanging="11"/>
              <w:rPr>
                <w:b/>
                <w:bCs/>
                <w:color w:val="000000"/>
                <w:sz w:val="22"/>
                <w:szCs w:val="22"/>
              </w:rPr>
            </w:pPr>
            <w:r w:rsidRPr="009C6EA9">
              <w:rPr>
                <w:b/>
                <w:bCs/>
                <w:color w:val="000000"/>
                <w:sz w:val="22"/>
                <w:szCs w:val="22"/>
              </w:rPr>
              <w:t>Average</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458C93BC" w14:textId="77777777" w:rsidR="002851E4" w:rsidRPr="009C6EA9" w:rsidRDefault="002851E4" w:rsidP="005105D5">
            <w:pPr>
              <w:ind w:left="-99"/>
              <w:jc w:val="right"/>
              <w:rPr>
                <w:b/>
                <w:bCs/>
                <w:color w:val="000000"/>
                <w:sz w:val="22"/>
                <w:szCs w:val="22"/>
              </w:rPr>
            </w:pPr>
            <w:r w:rsidRPr="009C6EA9">
              <w:rPr>
                <w:b/>
                <w:bCs/>
                <w:color w:val="000000"/>
                <w:sz w:val="22"/>
                <w:szCs w:val="22"/>
              </w:rPr>
              <w:t>268,295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D0C6A10" w14:textId="6E1D9E14" w:rsidR="002851E4" w:rsidRPr="00F50DDE" w:rsidRDefault="002851E4" w:rsidP="006D7678">
            <w:pPr>
              <w:ind w:leftChars="-49" w:left="-98"/>
              <w:jc w:val="center"/>
              <w:rPr>
                <w:b/>
                <w:bCs/>
                <w:color w:val="000000"/>
                <w:sz w:val="22"/>
                <w:szCs w:val="22"/>
              </w:rPr>
            </w:pPr>
            <w:r>
              <w:rPr>
                <w:b/>
              </w:rPr>
              <w:t>487,600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04DCEB1" w14:textId="39F40C58" w:rsidR="002851E4" w:rsidRPr="009C6EA9" w:rsidRDefault="002851E4" w:rsidP="00A472BE">
            <w:pPr>
              <w:jc w:val="right"/>
              <w:rPr>
                <w:b/>
                <w:bCs/>
                <w:color w:val="000000"/>
                <w:sz w:val="22"/>
                <w:szCs w:val="22"/>
              </w:rPr>
            </w:pPr>
            <w:r w:rsidRPr="009C6EA9">
              <w:rPr>
                <w:b/>
                <w:bCs/>
                <w:color w:val="000000"/>
                <w:sz w:val="22"/>
                <w:szCs w:val="22"/>
              </w:rPr>
              <w:t>$14.9</w:t>
            </w:r>
            <w:r>
              <w:rPr>
                <w:b/>
                <w:bCs/>
                <w:color w:val="000000"/>
                <w:sz w:val="22"/>
                <w:szCs w:val="22"/>
              </w:rPr>
              <w:t>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3FF1ED6" w14:textId="77777777" w:rsidR="002851E4" w:rsidRPr="009C6EA9" w:rsidRDefault="002851E4" w:rsidP="005105D5">
            <w:pPr>
              <w:jc w:val="right"/>
              <w:rPr>
                <w:b/>
                <w:bCs/>
                <w:color w:val="000000"/>
                <w:sz w:val="22"/>
                <w:szCs w:val="22"/>
              </w:rPr>
            </w:pPr>
            <w:r w:rsidRPr="009C6EA9">
              <w:rPr>
                <w:b/>
                <w:bCs/>
                <w:color w:val="000000"/>
                <w:sz w:val="22"/>
                <w:szCs w:val="22"/>
              </w:rPr>
              <w:t>6,037</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D4EDCF8" w14:textId="014650DE" w:rsidR="002851E4" w:rsidRPr="009C6EA9" w:rsidRDefault="002851E4">
            <w:pPr>
              <w:ind w:leftChars="-49" w:left="-98"/>
              <w:jc w:val="right"/>
              <w:rPr>
                <w:b/>
                <w:bCs/>
                <w:color w:val="000000"/>
                <w:sz w:val="22"/>
                <w:szCs w:val="22"/>
              </w:rPr>
            </w:pPr>
            <w:r w:rsidRPr="002178D0">
              <w:rPr>
                <w:b/>
                <w:color w:val="000000"/>
                <w:sz w:val="22"/>
              </w:rPr>
              <w:t>36,220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57FFF24" w14:textId="7BBCA8E4" w:rsidR="002851E4" w:rsidRPr="009C6EA9" w:rsidRDefault="002851E4">
            <w:pPr>
              <w:jc w:val="right"/>
              <w:rPr>
                <w:b/>
                <w:bCs/>
                <w:color w:val="000000"/>
                <w:sz w:val="22"/>
                <w:szCs w:val="22"/>
              </w:rPr>
            </w:pPr>
            <w:r w:rsidRPr="009C6EA9">
              <w:rPr>
                <w:b/>
                <w:bCs/>
                <w:color w:val="000000"/>
                <w:sz w:val="22"/>
                <w:szCs w:val="22"/>
              </w:rPr>
              <w:t>$1.11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A6BFB3D" w14:textId="77777777" w:rsidR="002851E4" w:rsidRPr="009C6EA9" w:rsidRDefault="002851E4" w:rsidP="00A472BE">
            <w:pPr>
              <w:jc w:val="right"/>
              <w:rPr>
                <w:b/>
                <w:bCs/>
                <w:color w:val="000000"/>
                <w:sz w:val="22"/>
                <w:szCs w:val="22"/>
              </w:rPr>
            </w:pPr>
            <w:r w:rsidRPr="009C6EA9">
              <w:rPr>
                <w:b/>
                <w:bCs/>
                <w:color w:val="000000"/>
                <w:sz w:val="22"/>
                <w:szCs w:val="22"/>
              </w:rPr>
              <w:t>274,332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B925A55" w14:textId="019901D6" w:rsidR="002851E4" w:rsidRPr="00F50DDE" w:rsidRDefault="002851E4" w:rsidP="006D7678">
            <w:pPr>
              <w:ind w:leftChars="-49" w:left="-98"/>
              <w:jc w:val="center"/>
              <w:rPr>
                <w:b/>
                <w:bCs/>
                <w:color w:val="000000"/>
                <w:sz w:val="22"/>
                <w:szCs w:val="22"/>
              </w:rPr>
            </w:pPr>
            <w:r>
              <w:rPr>
                <w:b/>
              </w:rPr>
              <w:t>523,820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8A03C6E" w14:textId="6FCFE621" w:rsidR="002851E4" w:rsidRPr="009C6EA9" w:rsidRDefault="002851E4" w:rsidP="00F50DDE">
            <w:pPr>
              <w:jc w:val="right"/>
              <w:rPr>
                <w:b/>
                <w:bCs/>
                <w:color w:val="000000"/>
                <w:sz w:val="22"/>
                <w:szCs w:val="22"/>
              </w:rPr>
            </w:pPr>
            <w:r w:rsidRPr="009C6EA9">
              <w:rPr>
                <w:b/>
                <w:bCs/>
                <w:color w:val="000000"/>
                <w:sz w:val="22"/>
                <w:szCs w:val="22"/>
              </w:rPr>
              <w:t>$16.0</w:t>
            </w:r>
            <w:r>
              <w:rPr>
                <w:b/>
                <w:bCs/>
                <w:color w:val="000000"/>
                <w:sz w:val="22"/>
                <w:szCs w:val="22"/>
              </w:rPr>
              <w:t>6</w:t>
            </w:r>
          </w:p>
        </w:tc>
      </w:tr>
    </w:tbl>
    <w:p w14:paraId="2799003F" w14:textId="77777777" w:rsidR="00620CA4" w:rsidRDefault="00620CA4" w:rsidP="00B93F19">
      <w:pPr>
        <w:ind w:left="360"/>
        <w:rPr>
          <w:sz w:val="24"/>
          <w:szCs w:val="24"/>
        </w:rPr>
      </w:pPr>
    </w:p>
    <w:p w14:paraId="49030211" w14:textId="77777777" w:rsidR="0050191C" w:rsidRDefault="0050191C" w:rsidP="00B93F19">
      <w:pPr>
        <w:ind w:left="360"/>
        <w:rPr>
          <w:sz w:val="24"/>
          <w:szCs w:val="24"/>
        </w:rPr>
      </w:pPr>
    </w:p>
    <w:p w14:paraId="7610A06A" w14:textId="77777777" w:rsidR="00AF2E47" w:rsidRDefault="00AF2E47" w:rsidP="00B93F19">
      <w:pPr>
        <w:ind w:left="360"/>
        <w:rPr>
          <w:sz w:val="24"/>
          <w:szCs w:val="24"/>
        </w:rPr>
      </w:pPr>
    </w:p>
    <w:p w14:paraId="65FC65BA" w14:textId="77777777" w:rsidR="00CF3C79" w:rsidRDefault="00CF3C79" w:rsidP="00B93F19">
      <w:pPr>
        <w:ind w:left="360"/>
        <w:rPr>
          <w:sz w:val="24"/>
          <w:szCs w:val="24"/>
        </w:rPr>
      </w:pPr>
    </w:p>
    <w:p w14:paraId="532EF058" w14:textId="77777777" w:rsidR="007F5022" w:rsidRPr="002F003F" w:rsidRDefault="007F5022" w:rsidP="007F5022">
      <w:pPr>
        <w:keepNext/>
        <w:numPr>
          <w:ilvl w:val="0"/>
          <w:numId w:val="22"/>
        </w:numPr>
        <w:tabs>
          <w:tab w:val="left" w:pos="360"/>
        </w:tabs>
        <w:rPr>
          <w:b/>
          <w:bCs/>
          <w:i/>
          <w:iCs/>
          <w:color w:val="000000"/>
          <w:sz w:val="24"/>
        </w:rPr>
      </w:pPr>
      <w:r w:rsidRPr="007F5022">
        <w:rPr>
          <w:b/>
          <w:bCs/>
          <w:i/>
          <w:iCs/>
          <w:color w:val="000000"/>
          <w:sz w:val="24"/>
        </w:rPr>
        <w:t>Provide an estimate of the total annual cost burden to respondents or recordkeepers resulting from the collection of information.</w:t>
      </w:r>
      <w:r w:rsidR="002A59A2" w:rsidRPr="002A59A2">
        <w:rPr>
          <w:b/>
          <w:sz w:val="24"/>
        </w:rPr>
        <w:t xml:space="preserve"> </w:t>
      </w:r>
      <w:r w:rsidR="002A59A2">
        <w:rPr>
          <w:b/>
          <w:sz w:val="24"/>
        </w:rPr>
        <w:t xml:space="preserve"> </w:t>
      </w:r>
      <w:r w:rsidR="002A59A2" w:rsidRPr="002A59A2">
        <w:rPr>
          <w:b/>
          <w:i/>
          <w:sz w:val="24"/>
        </w:rPr>
        <w:t>(Do not include the cost of any hour burden shown in Items 12 and 14)</w:t>
      </w:r>
      <w:r w:rsidR="002A59A2">
        <w:rPr>
          <w:b/>
          <w:i/>
          <w:sz w:val="24"/>
        </w:rPr>
        <w:t>.</w:t>
      </w:r>
    </w:p>
    <w:p w14:paraId="532EF059" w14:textId="77777777" w:rsidR="002F003F" w:rsidRDefault="002F003F" w:rsidP="002F003F">
      <w:pPr>
        <w:autoSpaceDE w:val="0"/>
        <w:autoSpaceDN w:val="0"/>
        <w:adjustRightInd w:val="0"/>
        <w:ind w:left="360"/>
        <w:rPr>
          <w:sz w:val="24"/>
          <w:szCs w:val="24"/>
          <w:u w:val="single"/>
        </w:rPr>
      </w:pPr>
    </w:p>
    <w:p w14:paraId="0C25B647" w14:textId="6045E697" w:rsidR="001E387C" w:rsidRDefault="009F32A6" w:rsidP="006D7678">
      <w:pPr>
        <w:numPr>
          <w:ilvl w:val="12"/>
          <w:numId w:val="0"/>
        </w:numPr>
        <w:ind w:left="360"/>
        <w:rPr>
          <w:sz w:val="24"/>
          <w:szCs w:val="24"/>
        </w:rPr>
      </w:pPr>
      <w:r>
        <w:rPr>
          <w:rFonts w:cs="Arial"/>
          <w:color w:val="000000"/>
          <w:sz w:val="24"/>
          <w:szCs w:val="24"/>
        </w:rPr>
        <w:t xml:space="preserve">Individuals applying for new or renewal of HME are required to pay for their </w:t>
      </w:r>
      <w:r w:rsidR="00233C5D">
        <w:rPr>
          <w:sz w:val="24"/>
          <w:szCs w:val="24"/>
        </w:rPr>
        <w:t xml:space="preserve">STA. </w:t>
      </w:r>
      <w:r w:rsidRPr="00336083">
        <w:rPr>
          <w:rFonts w:eastAsia="Calibri"/>
          <w:sz w:val="24"/>
          <w:szCs w:val="24"/>
        </w:rPr>
        <w:t xml:space="preserve">Based on the data provided by the </w:t>
      </w:r>
      <w:r w:rsidR="00765D12" w:rsidRPr="0012267B">
        <w:rPr>
          <w:rFonts w:eastAsia="Calibri"/>
          <w:sz w:val="24"/>
          <w:szCs w:val="24"/>
        </w:rPr>
        <w:t xml:space="preserve">TSA Office of </w:t>
      </w:r>
      <w:r w:rsidR="00765D12" w:rsidRPr="0012267B">
        <w:rPr>
          <w:noProof/>
          <w:sz w:val="24"/>
          <w:szCs w:val="24"/>
        </w:rPr>
        <w:t>Intelligence &amp; Analysis</w:t>
      </w:r>
      <w:r w:rsidR="00765D12" w:rsidRPr="0012267B">
        <w:rPr>
          <w:rFonts w:eastAsia="Calibri"/>
          <w:sz w:val="24"/>
          <w:szCs w:val="24"/>
        </w:rPr>
        <w:t xml:space="preserve"> (OIA), </w:t>
      </w:r>
      <w:r w:rsidR="00765D12" w:rsidRPr="0012267B">
        <w:rPr>
          <w:noProof/>
          <w:sz w:val="24"/>
          <w:szCs w:val="24"/>
        </w:rPr>
        <w:t>Program Management Division</w:t>
      </w:r>
      <w:r w:rsidR="00765D12" w:rsidRPr="0012267B">
        <w:rPr>
          <w:noProof/>
          <w:color w:val="1F497D"/>
          <w:sz w:val="24"/>
          <w:szCs w:val="24"/>
        </w:rPr>
        <w:t>,</w:t>
      </w:r>
      <w:r w:rsidRPr="00336083">
        <w:rPr>
          <w:rFonts w:eastAsia="Calibri"/>
          <w:sz w:val="24"/>
          <w:szCs w:val="24"/>
        </w:rPr>
        <w:t xml:space="preserve"> TSA estimates that the total </w:t>
      </w:r>
      <w:r>
        <w:rPr>
          <w:rFonts w:eastAsia="Calibri"/>
          <w:sz w:val="24"/>
          <w:szCs w:val="24"/>
        </w:rPr>
        <w:t xml:space="preserve">STA </w:t>
      </w:r>
      <w:r w:rsidR="00233C5D">
        <w:rPr>
          <w:rFonts w:eastAsia="Calibri"/>
          <w:sz w:val="24"/>
          <w:szCs w:val="24"/>
        </w:rPr>
        <w:t xml:space="preserve">and appeal/waiver </w:t>
      </w:r>
      <w:r>
        <w:rPr>
          <w:rFonts w:eastAsia="Calibri"/>
          <w:sz w:val="24"/>
          <w:szCs w:val="24"/>
        </w:rPr>
        <w:t>cost</w:t>
      </w:r>
      <w:r w:rsidR="00233C5D">
        <w:rPr>
          <w:rFonts w:eastAsia="Calibri"/>
          <w:sz w:val="24"/>
          <w:szCs w:val="24"/>
        </w:rPr>
        <w:t>s</w:t>
      </w:r>
      <w:r>
        <w:rPr>
          <w:rFonts w:eastAsia="Calibri"/>
          <w:sz w:val="24"/>
          <w:szCs w:val="24"/>
        </w:rPr>
        <w:t xml:space="preserve"> incurred by </w:t>
      </w:r>
      <w:r w:rsidR="00233C5D">
        <w:rPr>
          <w:rFonts w:eastAsia="Calibri"/>
          <w:sz w:val="24"/>
          <w:szCs w:val="24"/>
        </w:rPr>
        <w:t>HME</w:t>
      </w:r>
      <w:r>
        <w:rPr>
          <w:rFonts w:eastAsia="Calibri"/>
          <w:sz w:val="24"/>
          <w:szCs w:val="24"/>
        </w:rPr>
        <w:t xml:space="preserve"> applicants </w:t>
      </w:r>
      <w:r w:rsidRPr="00336083">
        <w:rPr>
          <w:rFonts w:eastAsia="Calibri"/>
          <w:sz w:val="24"/>
          <w:szCs w:val="24"/>
        </w:rPr>
        <w:t>is $</w:t>
      </w:r>
      <w:r w:rsidR="00F50DDE" w:rsidRPr="006D7678">
        <w:rPr>
          <w:b/>
          <w:sz w:val="24"/>
          <w:szCs w:val="24"/>
        </w:rPr>
        <w:t>70,187,586</w:t>
      </w:r>
      <w:r w:rsidR="00233C5D" w:rsidRPr="00445B27">
        <w:rPr>
          <w:sz w:val="24"/>
          <w:szCs w:val="24"/>
        </w:rPr>
        <w:t xml:space="preserve"> </w:t>
      </w:r>
      <w:r>
        <w:rPr>
          <w:rFonts w:eastAsia="Calibri"/>
          <w:sz w:val="24"/>
          <w:szCs w:val="24"/>
        </w:rPr>
        <w:t>over three years (or $</w:t>
      </w:r>
      <w:r w:rsidR="00F50DDE" w:rsidRPr="006D7678">
        <w:rPr>
          <w:b/>
          <w:sz w:val="24"/>
          <w:szCs w:val="24"/>
        </w:rPr>
        <w:t>23,395,862</w:t>
      </w:r>
      <w:r w:rsidR="00233C5D" w:rsidRPr="006D7678">
        <w:rPr>
          <w:b/>
          <w:sz w:val="24"/>
          <w:szCs w:val="24"/>
        </w:rPr>
        <w:t xml:space="preserve"> </w:t>
      </w:r>
      <w:r>
        <w:rPr>
          <w:rFonts w:eastAsia="Calibri"/>
          <w:sz w:val="24"/>
          <w:szCs w:val="24"/>
        </w:rPr>
        <w:t>per year)</w:t>
      </w:r>
      <w:r w:rsidRPr="00336083">
        <w:rPr>
          <w:rFonts w:eastAsia="Calibri"/>
          <w:sz w:val="24"/>
          <w:szCs w:val="24"/>
        </w:rPr>
        <w:t>.</w:t>
      </w:r>
    </w:p>
    <w:p w14:paraId="60028689" w14:textId="507CF7F2" w:rsidR="00A879FE" w:rsidRPr="00870028" w:rsidRDefault="000A6CEB" w:rsidP="007E79D1">
      <w:pPr>
        <w:numPr>
          <w:ilvl w:val="12"/>
          <w:numId w:val="0"/>
        </w:numPr>
        <w:ind w:left="360"/>
        <w:rPr>
          <w:sz w:val="24"/>
          <w:szCs w:val="24"/>
        </w:rPr>
      </w:pPr>
      <w:r w:rsidRPr="000A6CEB">
        <w:rPr>
          <w:sz w:val="24"/>
          <w:szCs w:val="24"/>
        </w:rPr>
        <w:t xml:space="preserve">TSA is currently revising its fee for the HME Threat Assessment Program as well as the fee for comparable security threat assessments in light of changes to the FBI’s </w:t>
      </w:r>
      <w:r w:rsidR="0065425B">
        <w:rPr>
          <w:sz w:val="24"/>
          <w:szCs w:val="24"/>
        </w:rPr>
        <w:t>criminal history</w:t>
      </w:r>
      <w:r w:rsidR="0065425B" w:rsidRPr="000A6CEB">
        <w:rPr>
          <w:sz w:val="24"/>
          <w:szCs w:val="24"/>
        </w:rPr>
        <w:t xml:space="preserve"> </w:t>
      </w:r>
      <w:r w:rsidRPr="000A6CEB">
        <w:rPr>
          <w:sz w:val="24"/>
          <w:szCs w:val="24"/>
        </w:rPr>
        <w:t xml:space="preserve">processing fee and TSA’s costs related to conducting the security threat assessment (STA).  The FBI’s fee and STA fee are two </w:t>
      </w:r>
      <w:r w:rsidRPr="007E79D1">
        <w:rPr>
          <w:sz w:val="24"/>
          <w:szCs w:val="24"/>
        </w:rPr>
        <w:t>out of three</w:t>
      </w:r>
      <w:r w:rsidRPr="000A6CEB">
        <w:rPr>
          <w:sz w:val="24"/>
          <w:szCs w:val="24"/>
        </w:rPr>
        <w:t xml:space="preserve"> segments of the HME Threat Assessment Program’s overall fee.  The HME fee contains segments for enrollment, the STA, and FBI fees, most recently $38.00 for vendor enrollments (amount varies by state for state enrollment), $34.00 for all enrollments, and $</w:t>
      </w:r>
      <w:r w:rsidR="000F33A7">
        <w:rPr>
          <w:sz w:val="24"/>
          <w:szCs w:val="24"/>
        </w:rPr>
        <w:t>14.50</w:t>
      </w:r>
      <w:r w:rsidRPr="000A6CEB">
        <w:rPr>
          <w:sz w:val="24"/>
          <w:szCs w:val="24"/>
        </w:rPr>
        <w:t xml:space="preserve"> for all enrollments, respectively.</w:t>
      </w:r>
    </w:p>
    <w:p w14:paraId="792F2E5C" w14:textId="77777777" w:rsidR="000A6CEB" w:rsidRDefault="000A6CEB" w:rsidP="000A6CEB">
      <w:pPr>
        <w:numPr>
          <w:ilvl w:val="12"/>
          <w:numId w:val="0"/>
        </w:numPr>
        <w:ind w:left="360"/>
        <w:rPr>
          <w:sz w:val="24"/>
          <w:szCs w:val="24"/>
        </w:rPr>
      </w:pPr>
    </w:p>
    <w:p w14:paraId="6EACA32C" w14:textId="42FC87E0" w:rsidR="007E79D1" w:rsidRDefault="000A6CEB" w:rsidP="007E79D1">
      <w:pPr>
        <w:numPr>
          <w:ilvl w:val="12"/>
          <w:numId w:val="0"/>
        </w:numPr>
        <w:ind w:left="360"/>
        <w:rPr>
          <w:sz w:val="24"/>
          <w:szCs w:val="24"/>
        </w:rPr>
      </w:pPr>
      <w:r w:rsidRPr="000A6CEB">
        <w:rPr>
          <w:sz w:val="24"/>
          <w:szCs w:val="24"/>
        </w:rPr>
        <w:t>On February 1, 2015, the FBI reduced its fingerprint-based criminal history record check fee by $1.75 based on recommendations from a required user fee study (75 FR 18751). Effective October 1, 2016, the FBI again reduced its fingerprint-based criminal history record check fee, this time by $2.75 based on recommendations from a required user fee study (81 FR 45535). Section 1572.501(b)(3) states that if the FBI amends its fee for criminal history records checks, TSA will collect the amended FBI fee</w:t>
      </w:r>
      <w:r w:rsidR="0065425B">
        <w:rPr>
          <w:sz w:val="24"/>
          <w:szCs w:val="24"/>
        </w:rPr>
        <w:t xml:space="preserve"> of $10.00 per applicant</w:t>
      </w:r>
      <w:r w:rsidRPr="000A6CEB">
        <w:rPr>
          <w:sz w:val="24"/>
          <w:szCs w:val="24"/>
        </w:rPr>
        <w:t xml:space="preserve">.  </w:t>
      </w:r>
    </w:p>
    <w:p w14:paraId="3D71BD5E" w14:textId="77777777" w:rsidR="007E79D1" w:rsidRDefault="007E79D1" w:rsidP="007E79D1">
      <w:pPr>
        <w:numPr>
          <w:ilvl w:val="12"/>
          <w:numId w:val="0"/>
        </w:numPr>
        <w:ind w:left="360"/>
        <w:rPr>
          <w:sz w:val="24"/>
          <w:szCs w:val="24"/>
        </w:rPr>
      </w:pPr>
    </w:p>
    <w:p w14:paraId="19833C2B" w14:textId="40624315" w:rsidR="000A6CEB" w:rsidRPr="000A6CEB" w:rsidRDefault="000A6CEB" w:rsidP="007E79D1">
      <w:pPr>
        <w:numPr>
          <w:ilvl w:val="12"/>
          <w:numId w:val="0"/>
        </w:numPr>
        <w:ind w:left="360"/>
        <w:rPr>
          <w:sz w:val="24"/>
          <w:szCs w:val="24"/>
        </w:rPr>
      </w:pPr>
      <w:r w:rsidRPr="000A6CEB">
        <w:rPr>
          <w:sz w:val="24"/>
          <w:szCs w:val="24"/>
        </w:rPr>
        <w:t xml:space="preserve">By contrast, TSA will increase the STA segment of the standard HME fee in the amount of $3.00.  TSA has identified, in accordance with the methodologies described in the 2013 final fee rule, threat assessment service costs related to the STA segment of the standard HME fee that exceed  the expected STA segment revenue.  The majority of these costs relate to technology infrastructure.  In addition to increased technology costs, the number of HME applicants has been in decline, leaving fewer applicants from which costs may be recovered.  These two factors necessitate an increase in cost recovery in the ongoing operation of the </w:t>
      </w:r>
      <w:r w:rsidRPr="000A6CEB">
        <w:rPr>
          <w:sz w:val="24"/>
          <w:szCs w:val="24"/>
        </w:rPr>
        <w:lastRenderedPageBreak/>
        <w:t xml:space="preserve">HME program.  The enrollment segment of the HME Threat Assessment Program’s overall fee will remain at $38.00 for enrollments conducted by TSA’s vendor. As a result of the FBI’s fee decreases ($4.50 over the FBI’s past two fee changes) and the increase in the STA segment of the standard HME fee ($3.00), the overall HME standard enrollment fee ($86.50) for applicants enrolled by TSA’s vendor will be reduced by $1.50 to the new fee of $85.00 ($10.00 + $37.00 + $38.00), effective </w:t>
      </w:r>
      <w:r w:rsidR="0065425B" w:rsidRPr="0065425B">
        <w:rPr>
          <w:sz w:val="24"/>
          <w:szCs w:val="24"/>
        </w:rPr>
        <w:t>upon publication of TSA’s Notice of Fee Adjustment</w:t>
      </w:r>
      <w:r w:rsidRPr="000A6CEB">
        <w:rPr>
          <w:sz w:val="24"/>
          <w:szCs w:val="24"/>
        </w:rPr>
        <w:t xml:space="preserve">. For applicants who enroll </w:t>
      </w:r>
      <w:r w:rsidR="00CF34C4">
        <w:rPr>
          <w:sz w:val="24"/>
          <w:szCs w:val="24"/>
        </w:rPr>
        <w:t>through the S</w:t>
      </w:r>
      <w:r w:rsidRPr="000A6CEB">
        <w:rPr>
          <w:sz w:val="24"/>
          <w:szCs w:val="24"/>
        </w:rPr>
        <w:t>tate</w:t>
      </w:r>
      <w:r w:rsidR="00CF34C4">
        <w:rPr>
          <w:sz w:val="24"/>
          <w:szCs w:val="24"/>
        </w:rPr>
        <w:t xml:space="preserve"> in States that opted not to use TSA’s enrollment vendor, </w:t>
      </w:r>
      <w:r w:rsidRPr="000A6CEB">
        <w:rPr>
          <w:sz w:val="24"/>
          <w:szCs w:val="24"/>
        </w:rPr>
        <w:t xml:space="preserve"> the revised fees for the FBI and STA segments of the overall fee for state enrollments will be the same </w:t>
      </w:r>
      <w:r w:rsidR="00CF34C4">
        <w:rPr>
          <w:sz w:val="24"/>
          <w:szCs w:val="24"/>
        </w:rPr>
        <w:t xml:space="preserve">as those </w:t>
      </w:r>
      <w:r w:rsidRPr="000A6CEB">
        <w:rPr>
          <w:sz w:val="24"/>
          <w:szCs w:val="24"/>
        </w:rPr>
        <w:t>for enrollments conducted by the</w:t>
      </w:r>
      <w:r w:rsidR="00CF34C4">
        <w:rPr>
          <w:sz w:val="24"/>
          <w:szCs w:val="24"/>
        </w:rPr>
        <w:t xml:space="preserve"> TSA </w:t>
      </w:r>
      <w:r w:rsidRPr="000A6CEB">
        <w:rPr>
          <w:sz w:val="24"/>
          <w:szCs w:val="24"/>
        </w:rPr>
        <w:t xml:space="preserve">vendor ($10.00 and $37.00, respectively); however, because each </w:t>
      </w:r>
      <w:r w:rsidR="00CF34C4">
        <w:rPr>
          <w:sz w:val="24"/>
          <w:szCs w:val="24"/>
        </w:rPr>
        <w:t>S</w:t>
      </w:r>
      <w:r w:rsidRPr="000A6CEB">
        <w:rPr>
          <w:sz w:val="24"/>
          <w:szCs w:val="24"/>
        </w:rPr>
        <w:t xml:space="preserve">tate that conducts enrollments charges a </w:t>
      </w:r>
      <w:r w:rsidR="00CF34C4">
        <w:rPr>
          <w:sz w:val="24"/>
          <w:szCs w:val="24"/>
        </w:rPr>
        <w:t>its own</w:t>
      </w:r>
      <w:r w:rsidRPr="000A6CEB">
        <w:rPr>
          <w:sz w:val="24"/>
          <w:szCs w:val="24"/>
        </w:rPr>
        <w:t xml:space="preserve"> fee </w:t>
      </w:r>
      <w:r w:rsidR="00CF34C4">
        <w:rPr>
          <w:sz w:val="24"/>
          <w:szCs w:val="24"/>
        </w:rPr>
        <w:t xml:space="preserve">(over which TSA has no control) </w:t>
      </w:r>
      <w:r w:rsidRPr="000A6CEB">
        <w:rPr>
          <w:sz w:val="24"/>
          <w:szCs w:val="24"/>
        </w:rPr>
        <w:t xml:space="preserve">for its enrollment segment, </w:t>
      </w:r>
      <w:r w:rsidR="00CF34C4">
        <w:rPr>
          <w:sz w:val="24"/>
          <w:szCs w:val="24"/>
        </w:rPr>
        <w:t>TSA cannot provide</w:t>
      </w:r>
      <w:r w:rsidRPr="000A6CEB">
        <w:rPr>
          <w:sz w:val="24"/>
          <w:szCs w:val="24"/>
        </w:rPr>
        <w:t xml:space="preserve"> a revised overall enrollment fee for </w:t>
      </w:r>
      <w:r w:rsidR="00CF34C4">
        <w:rPr>
          <w:sz w:val="24"/>
          <w:szCs w:val="24"/>
        </w:rPr>
        <w:t xml:space="preserve">enrollment conducted by the States.  </w:t>
      </w:r>
    </w:p>
    <w:p w14:paraId="7F6B9F03" w14:textId="77777777" w:rsidR="000A6CEB" w:rsidRDefault="000A6CEB" w:rsidP="00A879FE">
      <w:pPr>
        <w:numPr>
          <w:ilvl w:val="12"/>
          <w:numId w:val="0"/>
        </w:numPr>
        <w:ind w:left="360"/>
        <w:rPr>
          <w:sz w:val="24"/>
          <w:szCs w:val="24"/>
        </w:rPr>
      </w:pPr>
    </w:p>
    <w:p w14:paraId="30E8B8FB" w14:textId="4F0CB771" w:rsidR="00A879FE" w:rsidRPr="00870028" w:rsidRDefault="000A6CEB" w:rsidP="007623A3">
      <w:pPr>
        <w:numPr>
          <w:ilvl w:val="12"/>
          <w:numId w:val="0"/>
        </w:numPr>
        <w:ind w:left="360"/>
        <w:rPr>
          <w:sz w:val="24"/>
          <w:szCs w:val="24"/>
        </w:rPr>
      </w:pPr>
      <w:r w:rsidRPr="000A6CEB">
        <w:rPr>
          <w:sz w:val="24"/>
          <w:szCs w:val="24"/>
        </w:rPr>
        <w:t xml:space="preserve">TSA will also decrease the amount of the STA segment of the reduced HME fee by $1.00 from $29.00 to $28.00, which applies to both </w:t>
      </w:r>
      <w:r w:rsidR="00CF34C4">
        <w:rPr>
          <w:sz w:val="24"/>
          <w:szCs w:val="24"/>
        </w:rPr>
        <w:t xml:space="preserve">TSA </w:t>
      </w:r>
      <w:r w:rsidRPr="000A6CEB">
        <w:rPr>
          <w:sz w:val="24"/>
          <w:szCs w:val="24"/>
        </w:rPr>
        <w:t xml:space="preserve">vendor and </w:t>
      </w:r>
      <w:r w:rsidR="00CF34C4">
        <w:rPr>
          <w:sz w:val="24"/>
          <w:szCs w:val="24"/>
        </w:rPr>
        <w:t>S</w:t>
      </w:r>
      <w:r w:rsidRPr="000A6CEB">
        <w:rPr>
          <w:sz w:val="24"/>
          <w:szCs w:val="24"/>
        </w:rPr>
        <w:t xml:space="preserve">tate enrollment methods.  TSA is decreasing this segment of the reduced HME fee because TSA has identified, in accordance with the methodologies described in the 2013 final fee rule, threat assessment service revenue related to the STA segment of the reduced fee that exceeds the expected STA segment costs. Thus, the HME reduced enrollment fee ($67.00) will be reduced to the new fee of $66.00 for </w:t>
      </w:r>
      <w:r w:rsidR="00CF34C4">
        <w:rPr>
          <w:sz w:val="24"/>
          <w:szCs w:val="24"/>
        </w:rPr>
        <w:t xml:space="preserve">TSA </w:t>
      </w:r>
      <w:r w:rsidRPr="000A6CEB">
        <w:rPr>
          <w:sz w:val="24"/>
          <w:szCs w:val="24"/>
        </w:rPr>
        <w:t xml:space="preserve">vendor enrollments, effective </w:t>
      </w:r>
      <w:r w:rsidR="0065425B" w:rsidRPr="0065425B">
        <w:rPr>
          <w:sz w:val="24"/>
          <w:szCs w:val="24"/>
        </w:rPr>
        <w:t>upon publication of TSA’s Notice of Fee Adjustment</w:t>
      </w:r>
      <w:r w:rsidRPr="000A6CEB">
        <w:rPr>
          <w:sz w:val="24"/>
          <w:szCs w:val="24"/>
        </w:rPr>
        <w:t xml:space="preserve">. </w:t>
      </w:r>
      <w:r w:rsidR="00352DB0">
        <w:rPr>
          <w:sz w:val="24"/>
          <w:szCs w:val="24"/>
        </w:rPr>
        <w:t xml:space="preserve">The STA segment of the reduced fee will change from $29 per enrollment to $28 for non-agent states as well.  </w:t>
      </w:r>
      <w:r w:rsidRPr="000A6CEB">
        <w:rPr>
          <w:sz w:val="24"/>
          <w:szCs w:val="24"/>
        </w:rPr>
        <w:t xml:space="preserve">Again, because each </w:t>
      </w:r>
      <w:r w:rsidR="00CF34C4">
        <w:rPr>
          <w:sz w:val="24"/>
          <w:szCs w:val="24"/>
        </w:rPr>
        <w:t>S</w:t>
      </w:r>
      <w:r w:rsidRPr="000A6CEB">
        <w:rPr>
          <w:sz w:val="24"/>
          <w:szCs w:val="24"/>
        </w:rPr>
        <w:t xml:space="preserve">tate that conducts </w:t>
      </w:r>
      <w:r w:rsidR="00CF34C4">
        <w:rPr>
          <w:sz w:val="24"/>
          <w:szCs w:val="24"/>
        </w:rPr>
        <w:t xml:space="preserve">its own </w:t>
      </w:r>
      <w:r w:rsidRPr="000A6CEB">
        <w:rPr>
          <w:sz w:val="24"/>
          <w:szCs w:val="24"/>
        </w:rPr>
        <w:t xml:space="preserve"> enrollments charges </w:t>
      </w:r>
      <w:r w:rsidR="00CF34C4">
        <w:rPr>
          <w:sz w:val="24"/>
          <w:szCs w:val="24"/>
        </w:rPr>
        <w:t>its own</w:t>
      </w:r>
      <w:r w:rsidRPr="000A6CEB">
        <w:rPr>
          <w:sz w:val="24"/>
          <w:szCs w:val="24"/>
        </w:rPr>
        <w:t xml:space="preserve"> fee for </w:t>
      </w:r>
      <w:r w:rsidR="00CF34C4">
        <w:rPr>
          <w:sz w:val="24"/>
          <w:szCs w:val="24"/>
        </w:rPr>
        <w:t>the</w:t>
      </w:r>
      <w:r w:rsidRPr="000A6CEB">
        <w:rPr>
          <w:sz w:val="24"/>
          <w:szCs w:val="24"/>
        </w:rPr>
        <w:t xml:space="preserve"> enrollment segment, it is not possible to give a</w:t>
      </w:r>
      <w:r w:rsidR="00CF34C4">
        <w:rPr>
          <w:sz w:val="24"/>
          <w:szCs w:val="24"/>
        </w:rPr>
        <w:t xml:space="preserve"> </w:t>
      </w:r>
      <w:r w:rsidRPr="000A6CEB">
        <w:rPr>
          <w:sz w:val="24"/>
          <w:szCs w:val="24"/>
        </w:rPr>
        <w:t xml:space="preserve">revised overall reduced HME fee for state enrollments.   </w:t>
      </w:r>
      <w:r w:rsidR="00A879FE" w:rsidRPr="00870028">
        <w:rPr>
          <w:sz w:val="24"/>
          <w:szCs w:val="24"/>
        </w:rPr>
        <w:t>The following tables summarize the current and revised HME fees:</w:t>
      </w:r>
    </w:p>
    <w:p w14:paraId="6B0D3459" w14:textId="77777777" w:rsidR="00A879FE" w:rsidRPr="00870028" w:rsidRDefault="00A879FE" w:rsidP="00A879FE">
      <w:pPr>
        <w:numPr>
          <w:ilvl w:val="12"/>
          <w:numId w:val="0"/>
        </w:numPr>
        <w:ind w:left="360"/>
        <w:rPr>
          <w:sz w:val="24"/>
          <w:szCs w:val="24"/>
        </w:rPr>
      </w:pPr>
    </w:p>
    <w:p w14:paraId="749E18E3" w14:textId="5D209B00" w:rsidR="00A879FE" w:rsidRPr="00870028" w:rsidRDefault="00A879FE" w:rsidP="00A879FE">
      <w:pPr>
        <w:numPr>
          <w:ilvl w:val="12"/>
          <w:numId w:val="0"/>
        </w:numPr>
        <w:ind w:left="360"/>
        <w:rPr>
          <w:sz w:val="24"/>
          <w:szCs w:val="24"/>
        </w:rPr>
      </w:pPr>
      <w:r w:rsidRPr="00870028">
        <w:rPr>
          <w:sz w:val="24"/>
          <w:szCs w:val="24"/>
        </w:rPr>
        <w:t xml:space="preserve">Table </w:t>
      </w:r>
      <w:r w:rsidR="0065425B">
        <w:rPr>
          <w:sz w:val="24"/>
          <w:szCs w:val="24"/>
        </w:rPr>
        <w:t>10</w:t>
      </w:r>
      <w:r w:rsidR="000C5F34" w:rsidRPr="00870028">
        <w:rPr>
          <w:sz w:val="24"/>
          <w:szCs w:val="24"/>
        </w:rPr>
        <w:t xml:space="preserve">: </w:t>
      </w:r>
      <w:r w:rsidRPr="00870028">
        <w:rPr>
          <w:sz w:val="24"/>
          <w:szCs w:val="24"/>
        </w:rPr>
        <w:t>HME Fees (via State Enrollment)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00"/>
        <w:gridCol w:w="2520"/>
      </w:tblGrid>
      <w:tr w:rsidR="00A879FE" w:rsidRPr="00E73CCD" w14:paraId="26FEEE9C" w14:textId="77777777" w:rsidTr="00EC3280">
        <w:trPr>
          <w:cantSplit/>
          <w:trHeight w:val="259"/>
        </w:trPr>
        <w:tc>
          <w:tcPr>
            <w:tcW w:w="7398" w:type="dxa"/>
            <w:gridSpan w:val="3"/>
            <w:vAlign w:val="center"/>
          </w:tcPr>
          <w:p w14:paraId="702DC582" w14:textId="77777777" w:rsidR="00A879FE" w:rsidRPr="00870028" w:rsidRDefault="00A879FE" w:rsidP="00A879FE">
            <w:pPr>
              <w:numPr>
                <w:ilvl w:val="12"/>
                <w:numId w:val="0"/>
              </w:numPr>
              <w:ind w:left="360"/>
              <w:rPr>
                <w:b/>
                <w:sz w:val="24"/>
                <w:szCs w:val="24"/>
              </w:rPr>
            </w:pPr>
            <w:r w:rsidRPr="00870028">
              <w:rPr>
                <w:b/>
                <w:sz w:val="24"/>
                <w:szCs w:val="24"/>
              </w:rPr>
              <w:t>Standard</w:t>
            </w:r>
          </w:p>
        </w:tc>
      </w:tr>
      <w:tr w:rsidR="00A879FE" w:rsidRPr="00E73CCD" w14:paraId="5E8B31D8" w14:textId="77777777" w:rsidTr="00EC3280">
        <w:trPr>
          <w:cantSplit/>
          <w:trHeight w:val="259"/>
        </w:trPr>
        <w:tc>
          <w:tcPr>
            <w:tcW w:w="2178" w:type="dxa"/>
            <w:vAlign w:val="center"/>
          </w:tcPr>
          <w:p w14:paraId="1D149D2F" w14:textId="77777777" w:rsidR="00A879FE" w:rsidRPr="00870028" w:rsidRDefault="00A879FE" w:rsidP="00A879FE">
            <w:pPr>
              <w:numPr>
                <w:ilvl w:val="12"/>
                <w:numId w:val="0"/>
              </w:numPr>
              <w:ind w:left="360"/>
              <w:rPr>
                <w:b/>
                <w:sz w:val="24"/>
                <w:szCs w:val="24"/>
              </w:rPr>
            </w:pPr>
            <w:bookmarkStart w:id="1" w:name="OLE_LINK1"/>
          </w:p>
        </w:tc>
        <w:tc>
          <w:tcPr>
            <w:tcW w:w="2700" w:type="dxa"/>
            <w:vAlign w:val="center"/>
          </w:tcPr>
          <w:p w14:paraId="3ADEC4A1" w14:textId="77777777" w:rsidR="00A879FE" w:rsidRPr="00870028" w:rsidRDefault="00A879FE" w:rsidP="00A879FE">
            <w:pPr>
              <w:numPr>
                <w:ilvl w:val="12"/>
                <w:numId w:val="0"/>
              </w:numPr>
              <w:ind w:left="360"/>
              <w:rPr>
                <w:b/>
                <w:sz w:val="24"/>
                <w:szCs w:val="24"/>
              </w:rPr>
            </w:pPr>
            <w:r w:rsidRPr="00870028">
              <w:rPr>
                <w:b/>
                <w:sz w:val="24"/>
                <w:szCs w:val="24"/>
              </w:rPr>
              <w:t>Current Published Fee</w:t>
            </w:r>
          </w:p>
        </w:tc>
        <w:tc>
          <w:tcPr>
            <w:tcW w:w="2520" w:type="dxa"/>
            <w:vAlign w:val="center"/>
          </w:tcPr>
          <w:p w14:paraId="0F2A22F1" w14:textId="77777777" w:rsidR="00A879FE" w:rsidRPr="00870028" w:rsidRDefault="00A879FE" w:rsidP="00A879FE">
            <w:pPr>
              <w:numPr>
                <w:ilvl w:val="12"/>
                <w:numId w:val="0"/>
              </w:numPr>
              <w:ind w:left="360"/>
              <w:rPr>
                <w:b/>
                <w:sz w:val="24"/>
                <w:szCs w:val="24"/>
              </w:rPr>
            </w:pPr>
            <w:r w:rsidRPr="00870028">
              <w:rPr>
                <w:b/>
                <w:sz w:val="24"/>
                <w:szCs w:val="24"/>
              </w:rPr>
              <w:t>Revised Fee</w:t>
            </w:r>
          </w:p>
        </w:tc>
      </w:tr>
      <w:tr w:rsidR="00A879FE" w:rsidRPr="00E73CCD" w14:paraId="35CECEFE" w14:textId="77777777" w:rsidTr="00EC3280">
        <w:trPr>
          <w:cantSplit/>
          <w:trHeight w:val="259"/>
        </w:trPr>
        <w:tc>
          <w:tcPr>
            <w:tcW w:w="2178" w:type="dxa"/>
            <w:vAlign w:val="center"/>
          </w:tcPr>
          <w:p w14:paraId="1D041173" w14:textId="77777777" w:rsidR="00A879FE" w:rsidRPr="00870028" w:rsidRDefault="00A879FE" w:rsidP="00A879FE">
            <w:pPr>
              <w:numPr>
                <w:ilvl w:val="12"/>
                <w:numId w:val="0"/>
              </w:numPr>
              <w:ind w:left="360"/>
              <w:rPr>
                <w:sz w:val="24"/>
                <w:szCs w:val="24"/>
              </w:rPr>
            </w:pPr>
            <w:r w:rsidRPr="00870028">
              <w:rPr>
                <w:sz w:val="24"/>
                <w:szCs w:val="24"/>
              </w:rPr>
              <w:t>Enrollment Segment</w:t>
            </w:r>
          </w:p>
        </w:tc>
        <w:tc>
          <w:tcPr>
            <w:tcW w:w="2700" w:type="dxa"/>
            <w:vAlign w:val="center"/>
          </w:tcPr>
          <w:p w14:paraId="401E246C" w14:textId="77777777" w:rsidR="00A879FE" w:rsidRPr="00870028" w:rsidRDefault="00A879FE" w:rsidP="00A879FE">
            <w:pPr>
              <w:numPr>
                <w:ilvl w:val="12"/>
                <w:numId w:val="0"/>
              </w:numPr>
              <w:ind w:left="360"/>
              <w:rPr>
                <w:sz w:val="24"/>
                <w:szCs w:val="24"/>
              </w:rPr>
            </w:pPr>
            <w:r w:rsidRPr="00870028">
              <w:rPr>
                <w:sz w:val="24"/>
                <w:szCs w:val="24"/>
              </w:rPr>
              <w:t>N/A*</w:t>
            </w:r>
          </w:p>
        </w:tc>
        <w:tc>
          <w:tcPr>
            <w:tcW w:w="2520" w:type="dxa"/>
            <w:vAlign w:val="center"/>
          </w:tcPr>
          <w:p w14:paraId="5F680D30" w14:textId="77777777" w:rsidR="00A879FE" w:rsidRPr="00870028" w:rsidRDefault="00A879FE" w:rsidP="00A879FE">
            <w:pPr>
              <w:numPr>
                <w:ilvl w:val="12"/>
                <w:numId w:val="0"/>
              </w:numPr>
              <w:ind w:left="360"/>
              <w:rPr>
                <w:sz w:val="24"/>
                <w:szCs w:val="24"/>
              </w:rPr>
            </w:pPr>
            <w:r w:rsidRPr="00870028">
              <w:rPr>
                <w:sz w:val="24"/>
                <w:szCs w:val="24"/>
              </w:rPr>
              <w:t>N/A*</w:t>
            </w:r>
          </w:p>
        </w:tc>
      </w:tr>
      <w:tr w:rsidR="00A879FE" w:rsidRPr="00E73CCD" w14:paraId="47536B6E" w14:textId="77777777" w:rsidTr="00EC3280">
        <w:trPr>
          <w:cantSplit/>
          <w:trHeight w:val="259"/>
        </w:trPr>
        <w:tc>
          <w:tcPr>
            <w:tcW w:w="2178" w:type="dxa"/>
            <w:vAlign w:val="center"/>
          </w:tcPr>
          <w:p w14:paraId="59E7B6F8" w14:textId="77777777" w:rsidR="00A879FE" w:rsidRPr="00870028" w:rsidRDefault="00A879FE" w:rsidP="00A879FE">
            <w:pPr>
              <w:numPr>
                <w:ilvl w:val="12"/>
                <w:numId w:val="0"/>
              </w:numPr>
              <w:ind w:left="360"/>
              <w:rPr>
                <w:sz w:val="24"/>
                <w:szCs w:val="24"/>
              </w:rPr>
            </w:pPr>
            <w:r w:rsidRPr="00870028">
              <w:rPr>
                <w:sz w:val="24"/>
                <w:szCs w:val="24"/>
              </w:rPr>
              <w:t>STA Segment</w:t>
            </w:r>
          </w:p>
        </w:tc>
        <w:tc>
          <w:tcPr>
            <w:tcW w:w="2700" w:type="dxa"/>
            <w:vAlign w:val="center"/>
          </w:tcPr>
          <w:p w14:paraId="296339FD" w14:textId="77777777" w:rsidR="00A879FE" w:rsidRPr="00870028" w:rsidRDefault="00A879FE" w:rsidP="00A879FE">
            <w:pPr>
              <w:numPr>
                <w:ilvl w:val="12"/>
                <w:numId w:val="0"/>
              </w:numPr>
              <w:ind w:left="360"/>
              <w:rPr>
                <w:sz w:val="24"/>
                <w:szCs w:val="24"/>
              </w:rPr>
            </w:pPr>
            <w:r w:rsidRPr="00870028">
              <w:rPr>
                <w:sz w:val="24"/>
                <w:szCs w:val="24"/>
              </w:rPr>
              <w:t>$34.00</w:t>
            </w:r>
          </w:p>
        </w:tc>
        <w:tc>
          <w:tcPr>
            <w:tcW w:w="2520" w:type="dxa"/>
            <w:vAlign w:val="center"/>
          </w:tcPr>
          <w:p w14:paraId="5EB455FB" w14:textId="77777777" w:rsidR="00A879FE" w:rsidRPr="00870028" w:rsidRDefault="00A879FE" w:rsidP="00A879FE">
            <w:pPr>
              <w:numPr>
                <w:ilvl w:val="12"/>
                <w:numId w:val="0"/>
              </w:numPr>
              <w:ind w:left="360"/>
              <w:rPr>
                <w:sz w:val="24"/>
                <w:szCs w:val="24"/>
              </w:rPr>
            </w:pPr>
            <w:r w:rsidRPr="00870028">
              <w:rPr>
                <w:sz w:val="24"/>
                <w:szCs w:val="24"/>
              </w:rPr>
              <w:t>$37.00</w:t>
            </w:r>
          </w:p>
        </w:tc>
      </w:tr>
      <w:tr w:rsidR="00A879FE" w:rsidRPr="00E73CCD" w14:paraId="2C437A2B" w14:textId="77777777" w:rsidTr="00EC3280">
        <w:trPr>
          <w:cantSplit/>
          <w:trHeight w:val="259"/>
        </w:trPr>
        <w:tc>
          <w:tcPr>
            <w:tcW w:w="2178" w:type="dxa"/>
            <w:vAlign w:val="center"/>
          </w:tcPr>
          <w:p w14:paraId="664D2E5B" w14:textId="77777777" w:rsidR="00A879FE" w:rsidRPr="00870028" w:rsidRDefault="00A879FE" w:rsidP="00A879FE">
            <w:pPr>
              <w:numPr>
                <w:ilvl w:val="12"/>
                <w:numId w:val="0"/>
              </w:numPr>
              <w:ind w:left="360"/>
              <w:rPr>
                <w:sz w:val="24"/>
                <w:szCs w:val="24"/>
              </w:rPr>
            </w:pPr>
            <w:r w:rsidRPr="00870028">
              <w:rPr>
                <w:sz w:val="24"/>
                <w:szCs w:val="24"/>
              </w:rPr>
              <w:t>FBI Segment</w:t>
            </w:r>
          </w:p>
        </w:tc>
        <w:tc>
          <w:tcPr>
            <w:tcW w:w="2700" w:type="dxa"/>
            <w:vAlign w:val="center"/>
          </w:tcPr>
          <w:p w14:paraId="39F83944" w14:textId="77777777" w:rsidR="00A879FE" w:rsidRPr="00870028" w:rsidRDefault="00A879FE" w:rsidP="00A879FE">
            <w:pPr>
              <w:numPr>
                <w:ilvl w:val="12"/>
                <w:numId w:val="0"/>
              </w:numPr>
              <w:ind w:left="360"/>
              <w:rPr>
                <w:sz w:val="24"/>
                <w:szCs w:val="24"/>
              </w:rPr>
            </w:pPr>
            <w:r w:rsidRPr="00870028">
              <w:rPr>
                <w:sz w:val="24"/>
                <w:szCs w:val="24"/>
              </w:rPr>
              <w:t>$14.50</w:t>
            </w:r>
          </w:p>
        </w:tc>
        <w:tc>
          <w:tcPr>
            <w:tcW w:w="2520" w:type="dxa"/>
            <w:vAlign w:val="center"/>
          </w:tcPr>
          <w:p w14:paraId="02B9C83D" w14:textId="77777777" w:rsidR="00A879FE" w:rsidRPr="00870028" w:rsidRDefault="00A879FE" w:rsidP="00A879FE">
            <w:pPr>
              <w:numPr>
                <w:ilvl w:val="12"/>
                <w:numId w:val="0"/>
              </w:numPr>
              <w:ind w:left="360"/>
              <w:rPr>
                <w:sz w:val="24"/>
                <w:szCs w:val="24"/>
              </w:rPr>
            </w:pPr>
            <w:r w:rsidRPr="00870028">
              <w:rPr>
                <w:sz w:val="24"/>
                <w:szCs w:val="24"/>
              </w:rPr>
              <w:t>$10.00</w:t>
            </w:r>
          </w:p>
        </w:tc>
      </w:tr>
      <w:tr w:rsidR="00A879FE" w:rsidRPr="00E73CCD" w14:paraId="543DAA45" w14:textId="77777777" w:rsidTr="00EC3280">
        <w:trPr>
          <w:cantSplit/>
          <w:trHeight w:val="259"/>
        </w:trPr>
        <w:tc>
          <w:tcPr>
            <w:tcW w:w="2178" w:type="dxa"/>
            <w:vAlign w:val="center"/>
          </w:tcPr>
          <w:p w14:paraId="33B28B55" w14:textId="77777777" w:rsidR="00A879FE" w:rsidRPr="00870028" w:rsidRDefault="00A879FE" w:rsidP="00A879FE">
            <w:pPr>
              <w:numPr>
                <w:ilvl w:val="12"/>
                <w:numId w:val="0"/>
              </w:numPr>
              <w:ind w:left="360"/>
              <w:rPr>
                <w:sz w:val="24"/>
                <w:szCs w:val="24"/>
              </w:rPr>
            </w:pPr>
            <w:r w:rsidRPr="00870028">
              <w:rPr>
                <w:sz w:val="24"/>
                <w:szCs w:val="24"/>
              </w:rPr>
              <w:t>Total</w:t>
            </w:r>
          </w:p>
        </w:tc>
        <w:tc>
          <w:tcPr>
            <w:tcW w:w="2700" w:type="dxa"/>
            <w:vAlign w:val="center"/>
          </w:tcPr>
          <w:p w14:paraId="6397FFD6" w14:textId="77777777" w:rsidR="00A879FE" w:rsidRPr="00870028" w:rsidRDefault="00A879FE" w:rsidP="00A879FE">
            <w:pPr>
              <w:numPr>
                <w:ilvl w:val="12"/>
                <w:numId w:val="0"/>
              </w:numPr>
              <w:ind w:left="360"/>
              <w:rPr>
                <w:sz w:val="24"/>
                <w:szCs w:val="24"/>
              </w:rPr>
            </w:pPr>
            <w:r w:rsidRPr="00870028">
              <w:rPr>
                <w:sz w:val="24"/>
                <w:szCs w:val="24"/>
              </w:rPr>
              <w:t>$48.50</w:t>
            </w:r>
          </w:p>
        </w:tc>
        <w:tc>
          <w:tcPr>
            <w:tcW w:w="2520" w:type="dxa"/>
            <w:vAlign w:val="center"/>
          </w:tcPr>
          <w:p w14:paraId="593EAB47" w14:textId="77777777" w:rsidR="00A879FE" w:rsidRPr="00870028" w:rsidRDefault="00A879FE" w:rsidP="00A879FE">
            <w:pPr>
              <w:numPr>
                <w:ilvl w:val="12"/>
                <w:numId w:val="0"/>
              </w:numPr>
              <w:ind w:left="360"/>
              <w:rPr>
                <w:sz w:val="24"/>
                <w:szCs w:val="24"/>
              </w:rPr>
            </w:pPr>
            <w:r w:rsidRPr="00870028">
              <w:rPr>
                <w:sz w:val="24"/>
                <w:szCs w:val="24"/>
              </w:rPr>
              <w:t>$47.00</w:t>
            </w:r>
          </w:p>
        </w:tc>
      </w:tr>
    </w:tbl>
    <w:bookmarkEnd w:id="1"/>
    <w:p w14:paraId="5CB9ECFC" w14:textId="77777777" w:rsidR="00A879FE" w:rsidRPr="00870028" w:rsidRDefault="00A879FE" w:rsidP="00A879FE">
      <w:pPr>
        <w:numPr>
          <w:ilvl w:val="12"/>
          <w:numId w:val="0"/>
        </w:numPr>
        <w:ind w:left="360"/>
        <w:rPr>
          <w:sz w:val="24"/>
          <w:szCs w:val="24"/>
        </w:rPr>
      </w:pPr>
      <w:r w:rsidRPr="00870028">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00"/>
        <w:gridCol w:w="2520"/>
      </w:tblGrid>
      <w:tr w:rsidR="00A879FE" w:rsidRPr="00E73CCD" w14:paraId="2786DFAB" w14:textId="77777777" w:rsidTr="00EC3280">
        <w:trPr>
          <w:cantSplit/>
          <w:trHeight w:val="259"/>
        </w:trPr>
        <w:tc>
          <w:tcPr>
            <w:tcW w:w="7398" w:type="dxa"/>
            <w:gridSpan w:val="3"/>
            <w:vAlign w:val="center"/>
          </w:tcPr>
          <w:p w14:paraId="63C56A2B" w14:textId="77777777" w:rsidR="00A879FE" w:rsidRPr="00870028" w:rsidRDefault="00A879FE" w:rsidP="00A879FE">
            <w:pPr>
              <w:numPr>
                <w:ilvl w:val="12"/>
                <w:numId w:val="0"/>
              </w:numPr>
              <w:ind w:left="360"/>
              <w:rPr>
                <w:b/>
                <w:sz w:val="24"/>
                <w:szCs w:val="24"/>
              </w:rPr>
            </w:pPr>
            <w:r w:rsidRPr="00870028">
              <w:rPr>
                <w:b/>
                <w:sz w:val="24"/>
                <w:szCs w:val="24"/>
              </w:rPr>
              <w:t>Reduced</w:t>
            </w:r>
          </w:p>
        </w:tc>
      </w:tr>
      <w:tr w:rsidR="00A879FE" w:rsidRPr="00E73CCD" w14:paraId="6678F4B3" w14:textId="77777777" w:rsidTr="00EC3280">
        <w:trPr>
          <w:cantSplit/>
          <w:trHeight w:val="259"/>
        </w:trPr>
        <w:tc>
          <w:tcPr>
            <w:tcW w:w="2178" w:type="dxa"/>
            <w:vAlign w:val="center"/>
          </w:tcPr>
          <w:p w14:paraId="7C3F7A1C" w14:textId="77777777" w:rsidR="00A879FE" w:rsidRPr="00870028" w:rsidRDefault="00A879FE" w:rsidP="00A879FE">
            <w:pPr>
              <w:numPr>
                <w:ilvl w:val="12"/>
                <w:numId w:val="0"/>
              </w:numPr>
              <w:ind w:left="360"/>
              <w:rPr>
                <w:b/>
                <w:sz w:val="24"/>
                <w:szCs w:val="24"/>
              </w:rPr>
            </w:pPr>
          </w:p>
        </w:tc>
        <w:tc>
          <w:tcPr>
            <w:tcW w:w="2700" w:type="dxa"/>
            <w:vAlign w:val="center"/>
          </w:tcPr>
          <w:p w14:paraId="2A3C7FF4" w14:textId="77777777" w:rsidR="00A879FE" w:rsidRPr="00870028" w:rsidRDefault="00A879FE" w:rsidP="00A879FE">
            <w:pPr>
              <w:numPr>
                <w:ilvl w:val="12"/>
                <w:numId w:val="0"/>
              </w:numPr>
              <w:ind w:left="360"/>
              <w:rPr>
                <w:b/>
                <w:sz w:val="24"/>
                <w:szCs w:val="24"/>
              </w:rPr>
            </w:pPr>
            <w:r w:rsidRPr="00870028">
              <w:rPr>
                <w:b/>
                <w:sz w:val="24"/>
                <w:szCs w:val="24"/>
              </w:rPr>
              <w:t>Current Published Fee</w:t>
            </w:r>
          </w:p>
        </w:tc>
        <w:tc>
          <w:tcPr>
            <w:tcW w:w="2520" w:type="dxa"/>
            <w:vAlign w:val="center"/>
          </w:tcPr>
          <w:p w14:paraId="6E05902D" w14:textId="77777777" w:rsidR="00A879FE" w:rsidRPr="00870028" w:rsidRDefault="00A879FE" w:rsidP="00A879FE">
            <w:pPr>
              <w:numPr>
                <w:ilvl w:val="12"/>
                <w:numId w:val="0"/>
              </w:numPr>
              <w:ind w:left="360"/>
              <w:rPr>
                <w:b/>
                <w:sz w:val="24"/>
                <w:szCs w:val="24"/>
              </w:rPr>
            </w:pPr>
            <w:r w:rsidRPr="00870028">
              <w:rPr>
                <w:b/>
                <w:sz w:val="24"/>
                <w:szCs w:val="24"/>
              </w:rPr>
              <w:t>Revised Fee</w:t>
            </w:r>
          </w:p>
        </w:tc>
      </w:tr>
      <w:tr w:rsidR="00A879FE" w:rsidRPr="00E73CCD" w14:paraId="5F61AC82" w14:textId="77777777" w:rsidTr="00EC3280">
        <w:trPr>
          <w:cantSplit/>
          <w:trHeight w:val="259"/>
        </w:trPr>
        <w:tc>
          <w:tcPr>
            <w:tcW w:w="2178" w:type="dxa"/>
            <w:vAlign w:val="center"/>
          </w:tcPr>
          <w:p w14:paraId="49505583" w14:textId="77777777" w:rsidR="00A879FE" w:rsidRPr="00870028" w:rsidRDefault="00A879FE" w:rsidP="00A879FE">
            <w:pPr>
              <w:numPr>
                <w:ilvl w:val="12"/>
                <w:numId w:val="0"/>
              </w:numPr>
              <w:ind w:left="360"/>
              <w:rPr>
                <w:sz w:val="24"/>
                <w:szCs w:val="24"/>
              </w:rPr>
            </w:pPr>
            <w:r w:rsidRPr="00870028">
              <w:rPr>
                <w:sz w:val="24"/>
                <w:szCs w:val="24"/>
              </w:rPr>
              <w:t>Enrollment Segment</w:t>
            </w:r>
          </w:p>
        </w:tc>
        <w:tc>
          <w:tcPr>
            <w:tcW w:w="2700" w:type="dxa"/>
            <w:vAlign w:val="center"/>
          </w:tcPr>
          <w:p w14:paraId="29ED5E4E" w14:textId="77777777" w:rsidR="00A879FE" w:rsidRPr="00870028" w:rsidRDefault="00A879FE" w:rsidP="00A879FE">
            <w:pPr>
              <w:numPr>
                <w:ilvl w:val="12"/>
                <w:numId w:val="0"/>
              </w:numPr>
              <w:ind w:left="360"/>
              <w:rPr>
                <w:sz w:val="24"/>
                <w:szCs w:val="24"/>
              </w:rPr>
            </w:pPr>
            <w:r w:rsidRPr="00870028">
              <w:rPr>
                <w:sz w:val="24"/>
                <w:szCs w:val="24"/>
              </w:rPr>
              <w:t>N/A*</w:t>
            </w:r>
          </w:p>
        </w:tc>
        <w:tc>
          <w:tcPr>
            <w:tcW w:w="2520" w:type="dxa"/>
            <w:vAlign w:val="center"/>
          </w:tcPr>
          <w:p w14:paraId="12479667" w14:textId="77777777" w:rsidR="00A879FE" w:rsidRPr="00870028" w:rsidRDefault="00A879FE" w:rsidP="00A879FE">
            <w:pPr>
              <w:numPr>
                <w:ilvl w:val="12"/>
                <w:numId w:val="0"/>
              </w:numPr>
              <w:ind w:left="360"/>
              <w:rPr>
                <w:sz w:val="24"/>
                <w:szCs w:val="24"/>
              </w:rPr>
            </w:pPr>
            <w:r w:rsidRPr="00870028">
              <w:rPr>
                <w:sz w:val="24"/>
                <w:szCs w:val="24"/>
              </w:rPr>
              <w:t>N/A*</w:t>
            </w:r>
          </w:p>
        </w:tc>
      </w:tr>
      <w:tr w:rsidR="00A879FE" w:rsidRPr="00E73CCD" w14:paraId="514732D9" w14:textId="77777777" w:rsidTr="00EC3280">
        <w:trPr>
          <w:cantSplit/>
          <w:trHeight w:val="259"/>
        </w:trPr>
        <w:tc>
          <w:tcPr>
            <w:tcW w:w="2178" w:type="dxa"/>
            <w:vAlign w:val="center"/>
          </w:tcPr>
          <w:p w14:paraId="4123CED1" w14:textId="77777777" w:rsidR="00A879FE" w:rsidRPr="00870028" w:rsidRDefault="00A879FE" w:rsidP="00A879FE">
            <w:pPr>
              <w:numPr>
                <w:ilvl w:val="12"/>
                <w:numId w:val="0"/>
              </w:numPr>
              <w:ind w:left="360"/>
              <w:rPr>
                <w:sz w:val="24"/>
                <w:szCs w:val="24"/>
              </w:rPr>
            </w:pPr>
            <w:r w:rsidRPr="00870028">
              <w:rPr>
                <w:sz w:val="24"/>
                <w:szCs w:val="24"/>
              </w:rPr>
              <w:t>STA Segment</w:t>
            </w:r>
          </w:p>
        </w:tc>
        <w:tc>
          <w:tcPr>
            <w:tcW w:w="2700" w:type="dxa"/>
            <w:vAlign w:val="center"/>
          </w:tcPr>
          <w:p w14:paraId="15C20EBB" w14:textId="77777777" w:rsidR="00A879FE" w:rsidRPr="00870028" w:rsidRDefault="00A879FE" w:rsidP="00A879FE">
            <w:pPr>
              <w:numPr>
                <w:ilvl w:val="12"/>
                <w:numId w:val="0"/>
              </w:numPr>
              <w:ind w:left="360"/>
              <w:rPr>
                <w:sz w:val="24"/>
                <w:szCs w:val="24"/>
              </w:rPr>
            </w:pPr>
            <w:r w:rsidRPr="00870028">
              <w:rPr>
                <w:sz w:val="24"/>
                <w:szCs w:val="24"/>
              </w:rPr>
              <w:t>$29.00</w:t>
            </w:r>
          </w:p>
        </w:tc>
        <w:tc>
          <w:tcPr>
            <w:tcW w:w="2520" w:type="dxa"/>
            <w:vAlign w:val="center"/>
          </w:tcPr>
          <w:p w14:paraId="50BBD780" w14:textId="77777777" w:rsidR="00A879FE" w:rsidRPr="00870028" w:rsidRDefault="00A879FE" w:rsidP="00A879FE">
            <w:pPr>
              <w:numPr>
                <w:ilvl w:val="12"/>
                <w:numId w:val="0"/>
              </w:numPr>
              <w:ind w:left="360"/>
              <w:rPr>
                <w:sz w:val="24"/>
                <w:szCs w:val="24"/>
              </w:rPr>
            </w:pPr>
            <w:r w:rsidRPr="00870028">
              <w:rPr>
                <w:sz w:val="24"/>
                <w:szCs w:val="24"/>
              </w:rPr>
              <w:t>$28.00</w:t>
            </w:r>
          </w:p>
        </w:tc>
      </w:tr>
      <w:tr w:rsidR="00A879FE" w:rsidRPr="00E73CCD" w14:paraId="350E4F1C" w14:textId="77777777" w:rsidTr="00EC3280">
        <w:trPr>
          <w:cantSplit/>
          <w:trHeight w:val="259"/>
        </w:trPr>
        <w:tc>
          <w:tcPr>
            <w:tcW w:w="2178" w:type="dxa"/>
            <w:vAlign w:val="center"/>
          </w:tcPr>
          <w:p w14:paraId="33769782" w14:textId="77777777" w:rsidR="00A879FE" w:rsidRPr="00870028" w:rsidRDefault="00A879FE" w:rsidP="00A879FE">
            <w:pPr>
              <w:numPr>
                <w:ilvl w:val="12"/>
                <w:numId w:val="0"/>
              </w:numPr>
              <w:ind w:left="360"/>
              <w:rPr>
                <w:sz w:val="24"/>
                <w:szCs w:val="24"/>
              </w:rPr>
            </w:pPr>
            <w:r w:rsidRPr="00870028">
              <w:rPr>
                <w:sz w:val="24"/>
                <w:szCs w:val="24"/>
              </w:rPr>
              <w:t>Total</w:t>
            </w:r>
          </w:p>
        </w:tc>
        <w:tc>
          <w:tcPr>
            <w:tcW w:w="2700" w:type="dxa"/>
            <w:vAlign w:val="center"/>
          </w:tcPr>
          <w:p w14:paraId="679F268C" w14:textId="77777777" w:rsidR="00A879FE" w:rsidRPr="00870028" w:rsidRDefault="00A879FE" w:rsidP="00A879FE">
            <w:pPr>
              <w:numPr>
                <w:ilvl w:val="12"/>
                <w:numId w:val="0"/>
              </w:numPr>
              <w:ind w:left="360"/>
              <w:rPr>
                <w:sz w:val="24"/>
                <w:szCs w:val="24"/>
              </w:rPr>
            </w:pPr>
            <w:r w:rsidRPr="00870028">
              <w:rPr>
                <w:sz w:val="24"/>
                <w:szCs w:val="24"/>
              </w:rPr>
              <w:t>$29.00</w:t>
            </w:r>
          </w:p>
        </w:tc>
        <w:tc>
          <w:tcPr>
            <w:tcW w:w="2520" w:type="dxa"/>
            <w:vAlign w:val="center"/>
          </w:tcPr>
          <w:p w14:paraId="5F96BE45" w14:textId="77777777" w:rsidR="00A879FE" w:rsidRPr="00870028" w:rsidRDefault="00A879FE" w:rsidP="00A879FE">
            <w:pPr>
              <w:numPr>
                <w:ilvl w:val="12"/>
                <w:numId w:val="0"/>
              </w:numPr>
              <w:ind w:left="360"/>
              <w:rPr>
                <w:sz w:val="24"/>
                <w:szCs w:val="24"/>
              </w:rPr>
            </w:pPr>
            <w:r w:rsidRPr="00870028">
              <w:rPr>
                <w:sz w:val="24"/>
                <w:szCs w:val="24"/>
              </w:rPr>
              <w:t>$28.00</w:t>
            </w:r>
          </w:p>
        </w:tc>
      </w:tr>
    </w:tbl>
    <w:p w14:paraId="00FDAA2F" w14:textId="77777777" w:rsidR="00A879FE" w:rsidRPr="00870028" w:rsidRDefault="00A879FE" w:rsidP="00A879FE">
      <w:pPr>
        <w:numPr>
          <w:ilvl w:val="12"/>
          <w:numId w:val="0"/>
        </w:numPr>
        <w:ind w:left="360"/>
        <w:rPr>
          <w:sz w:val="24"/>
          <w:szCs w:val="24"/>
        </w:rPr>
      </w:pPr>
      <w:r w:rsidRPr="00870028">
        <w:rPr>
          <w:sz w:val="24"/>
          <w:szCs w:val="24"/>
        </w:rPr>
        <w:t>* Enrollment charges are set individually by each respective state.</w:t>
      </w:r>
    </w:p>
    <w:p w14:paraId="105B09DC" w14:textId="77777777" w:rsidR="000C5F34" w:rsidRPr="00870028" w:rsidRDefault="000C5F34" w:rsidP="00A879FE">
      <w:pPr>
        <w:numPr>
          <w:ilvl w:val="12"/>
          <w:numId w:val="0"/>
        </w:numPr>
        <w:ind w:left="360"/>
        <w:rPr>
          <w:sz w:val="24"/>
          <w:szCs w:val="24"/>
        </w:rPr>
      </w:pPr>
    </w:p>
    <w:p w14:paraId="1E768BB7" w14:textId="46E7313B" w:rsidR="00A879FE" w:rsidRPr="00870028" w:rsidRDefault="00A879FE" w:rsidP="00A879FE">
      <w:pPr>
        <w:numPr>
          <w:ilvl w:val="12"/>
          <w:numId w:val="0"/>
        </w:numPr>
        <w:ind w:left="360"/>
        <w:rPr>
          <w:sz w:val="24"/>
          <w:szCs w:val="24"/>
        </w:rPr>
      </w:pPr>
      <w:r w:rsidRPr="00870028">
        <w:rPr>
          <w:sz w:val="24"/>
          <w:szCs w:val="24"/>
        </w:rPr>
        <w:t xml:space="preserve">Table </w:t>
      </w:r>
      <w:r w:rsidR="000C5F34" w:rsidRPr="00870028">
        <w:rPr>
          <w:sz w:val="24"/>
          <w:szCs w:val="24"/>
        </w:rPr>
        <w:t>1</w:t>
      </w:r>
      <w:r w:rsidR="0065425B">
        <w:rPr>
          <w:sz w:val="24"/>
          <w:szCs w:val="24"/>
        </w:rPr>
        <w:t>1</w:t>
      </w:r>
      <w:r w:rsidR="000C5F34" w:rsidRPr="00870028">
        <w:rPr>
          <w:sz w:val="24"/>
          <w:szCs w:val="24"/>
        </w:rPr>
        <w:t xml:space="preserve">: </w:t>
      </w:r>
      <w:r w:rsidRPr="00870028">
        <w:rPr>
          <w:sz w:val="24"/>
          <w:szCs w:val="24"/>
        </w:rPr>
        <w:t>HME Fees (via Vendor Enrollment)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00"/>
        <w:gridCol w:w="2520"/>
      </w:tblGrid>
      <w:tr w:rsidR="00A879FE" w:rsidRPr="00E73CCD" w14:paraId="16F641CB" w14:textId="77777777" w:rsidTr="00EC3280">
        <w:trPr>
          <w:cantSplit/>
          <w:trHeight w:val="259"/>
        </w:trPr>
        <w:tc>
          <w:tcPr>
            <w:tcW w:w="7398" w:type="dxa"/>
            <w:gridSpan w:val="3"/>
            <w:vAlign w:val="center"/>
          </w:tcPr>
          <w:p w14:paraId="44DABFA0" w14:textId="77777777" w:rsidR="00A879FE" w:rsidRPr="00870028" w:rsidRDefault="00A879FE" w:rsidP="00A879FE">
            <w:pPr>
              <w:numPr>
                <w:ilvl w:val="12"/>
                <w:numId w:val="0"/>
              </w:numPr>
              <w:ind w:left="360"/>
              <w:rPr>
                <w:b/>
                <w:sz w:val="24"/>
                <w:szCs w:val="24"/>
              </w:rPr>
            </w:pPr>
            <w:r w:rsidRPr="00870028">
              <w:rPr>
                <w:b/>
                <w:sz w:val="24"/>
                <w:szCs w:val="24"/>
              </w:rPr>
              <w:lastRenderedPageBreak/>
              <w:t>Standard</w:t>
            </w:r>
          </w:p>
        </w:tc>
      </w:tr>
      <w:tr w:rsidR="00A879FE" w:rsidRPr="00E73CCD" w14:paraId="714456A8" w14:textId="77777777" w:rsidTr="00EC3280">
        <w:trPr>
          <w:cantSplit/>
          <w:trHeight w:val="259"/>
        </w:trPr>
        <w:tc>
          <w:tcPr>
            <w:tcW w:w="2178" w:type="dxa"/>
            <w:vAlign w:val="center"/>
          </w:tcPr>
          <w:p w14:paraId="0046D0C2" w14:textId="77777777" w:rsidR="00A879FE" w:rsidRPr="00870028" w:rsidRDefault="00A879FE" w:rsidP="00A879FE">
            <w:pPr>
              <w:numPr>
                <w:ilvl w:val="12"/>
                <w:numId w:val="0"/>
              </w:numPr>
              <w:ind w:left="360"/>
              <w:rPr>
                <w:b/>
                <w:sz w:val="24"/>
                <w:szCs w:val="24"/>
              </w:rPr>
            </w:pPr>
          </w:p>
        </w:tc>
        <w:tc>
          <w:tcPr>
            <w:tcW w:w="2700" w:type="dxa"/>
            <w:vAlign w:val="center"/>
          </w:tcPr>
          <w:p w14:paraId="37C344F2" w14:textId="77777777" w:rsidR="00A879FE" w:rsidRPr="00870028" w:rsidRDefault="00A879FE" w:rsidP="00A879FE">
            <w:pPr>
              <w:numPr>
                <w:ilvl w:val="12"/>
                <w:numId w:val="0"/>
              </w:numPr>
              <w:ind w:left="360"/>
              <w:rPr>
                <w:b/>
                <w:sz w:val="24"/>
                <w:szCs w:val="24"/>
              </w:rPr>
            </w:pPr>
            <w:r w:rsidRPr="00870028">
              <w:rPr>
                <w:b/>
                <w:sz w:val="24"/>
                <w:szCs w:val="24"/>
              </w:rPr>
              <w:t>Current Published Fee</w:t>
            </w:r>
          </w:p>
        </w:tc>
        <w:tc>
          <w:tcPr>
            <w:tcW w:w="2520" w:type="dxa"/>
            <w:vAlign w:val="center"/>
          </w:tcPr>
          <w:p w14:paraId="5938C0AB" w14:textId="77777777" w:rsidR="00A879FE" w:rsidRPr="00870028" w:rsidRDefault="00A879FE" w:rsidP="00A879FE">
            <w:pPr>
              <w:numPr>
                <w:ilvl w:val="12"/>
                <w:numId w:val="0"/>
              </w:numPr>
              <w:ind w:left="360"/>
              <w:rPr>
                <w:b/>
                <w:sz w:val="24"/>
                <w:szCs w:val="24"/>
              </w:rPr>
            </w:pPr>
            <w:r w:rsidRPr="00870028">
              <w:rPr>
                <w:b/>
                <w:sz w:val="24"/>
                <w:szCs w:val="24"/>
              </w:rPr>
              <w:t>Revised Fee</w:t>
            </w:r>
          </w:p>
        </w:tc>
      </w:tr>
      <w:tr w:rsidR="00A879FE" w:rsidRPr="00E73CCD" w14:paraId="2F023AC0" w14:textId="77777777" w:rsidTr="00EC3280">
        <w:trPr>
          <w:cantSplit/>
          <w:trHeight w:val="259"/>
        </w:trPr>
        <w:tc>
          <w:tcPr>
            <w:tcW w:w="2178" w:type="dxa"/>
            <w:vAlign w:val="center"/>
          </w:tcPr>
          <w:p w14:paraId="65BD5281" w14:textId="77777777" w:rsidR="00A879FE" w:rsidRPr="00870028" w:rsidRDefault="00A879FE" w:rsidP="00A879FE">
            <w:pPr>
              <w:numPr>
                <w:ilvl w:val="12"/>
                <w:numId w:val="0"/>
              </w:numPr>
              <w:ind w:left="360"/>
              <w:rPr>
                <w:sz w:val="24"/>
                <w:szCs w:val="24"/>
              </w:rPr>
            </w:pPr>
            <w:r w:rsidRPr="00870028">
              <w:rPr>
                <w:sz w:val="24"/>
                <w:szCs w:val="24"/>
              </w:rPr>
              <w:t>Enrollment Segment</w:t>
            </w:r>
          </w:p>
        </w:tc>
        <w:tc>
          <w:tcPr>
            <w:tcW w:w="2700" w:type="dxa"/>
            <w:vAlign w:val="center"/>
          </w:tcPr>
          <w:p w14:paraId="2B131939" w14:textId="77777777" w:rsidR="00A879FE" w:rsidRPr="00870028" w:rsidRDefault="00A879FE" w:rsidP="00A879FE">
            <w:pPr>
              <w:numPr>
                <w:ilvl w:val="12"/>
                <w:numId w:val="0"/>
              </w:numPr>
              <w:ind w:left="360"/>
              <w:rPr>
                <w:sz w:val="24"/>
                <w:szCs w:val="24"/>
              </w:rPr>
            </w:pPr>
            <w:r w:rsidRPr="00870028">
              <w:rPr>
                <w:sz w:val="24"/>
                <w:szCs w:val="24"/>
              </w:rPr>
              <w:t>$38.00</w:t>
            </w:r>
          </w:p>
        </w:tc>
        <w:tc>
          <w:tcPr>
            <w:tcW w:w="2520" w:type="dxa"/>
            <w:vAlign w:val="center"/>
          </w:tcPr>
          <w:p w14:paraId="16BB6AF0" w14:textId="77777777" w:rsidR="00A879FE" w:rsidRPr="00870028" w:rsidRDefault="00A879FE" w:rsidP="00A879FE">
            <w:pPr>
              <w:numPr>
                <w:ilvl w:val="12"/>
                <w:numId w:val="0"/>
              </w:numPr>
              <w:ind w:left="360"/>
              <w:rPr>
                <w:sz w:val="24"/>
                <w:szCs w:val="24"/>
              </w:rPr>
            </w:pPr>
            <w:r w:rsidRPr="00870028">
              <w:rPr>
                <w:sz w:val="24"/>
                <w:szCs w:val="24"/>
              </w:rPr>
              <w:t>$38.00</w:t>
            </w:r>
          </w:p>
        </w:tc>
      </w:tr>
      <w:tr w:rsidR="00A879FE" w:rsidRPr="00E73CCD" w14:paraId="197154DC" w14:textId="77777777" w:rsidTr="00EC3280">
        <w:trPr>
          <w:cantSplit/>
          <w:trHeight w:val="259"/>
        </w:trPr>
        <w:tc>
          <w:tcPr>
            <w:tcW w:w="2178" w:type="dxa"/>
            <w:vAlign w:val="center"/>
          </w:tcPr>
          <w:p w14:paraId="0394AF1F" w14:textId="77777777" w:rsidR="00A879FE" w:rsidRPr="00870028" w:rsidRDefault="00A879FE" w:rsidP="00A879FE">
            <w:pPr>
              <w:numPr>
                <w:ilvl w:val="12"/>
                <w:numId w:val="0"/>
              </w:numPr>
              <w:ind w:left="360"/>
              <w:rPr>
                <w:sz w:val="24"/>
                <w:szCs w:val="24"/>
              </w:rPr>
            </w:pPr>
            <w:r w:rsidRPr="00870028">
              <w:rPr>
                <w:sz w:val="24"/>
                <w:szCs w:val="24"/>
              </w:rPr>
              <w:t>STA Segment</w:t>
            </w:r>
          </w:p>
        </w:tc>
        <w:tc>
          <w:tcPr>
            <w:tcW w:w="2700" w:type="dxa"/>
            <w:vAlign w:val="center"/>
          </w:tcPr>
          <w:p w14:paraId="7A0EE3CB" w14:textId="77777777" w:rsidR="00A879FE" w:rsidRPr="00870028" w:rsidRDefault="00A879FE" w:rsidP="00A879FE">
            <w:pPr>
              <w:numPr>
                <w:ilvl w:val="12"/>
                <w:numId w:val="0"/>
              </w:numPr>
              <w:ind w:left="360"/>
              <w:rPr>
                <w:sz w:val="24"/>
                <w:szCs w:val="24"/>
              </w:rPr>
            </w:pPr>
            <w:r w:rsidRPr="00870028">
              <w:rPr>
                <w:sz w:val="24"/>
                <w:szCs w:val="24"/>
              </w:rPr>
              <w:t>$ 34.00</w:t>
            </w:r>
          </w:p>
        </w:tc>
        <w:tc>
          <w:tcPr>
            <w:tcW w:w="2520" w:type="dxa"/>
            <w:vAlign w:val="center"/>
          </w:tcPr>
          <w:p w14:paraId="2845D10B" w14:textId="77777777" w:rsidR="00A879FE" w:rsidRPr="00870028" w:rsidRDefault="00A879FE" w:rsidP="00A879FE">
            <w:pPr>
              <w:numPr>
                <w:ilvl w:val="12"/>
                <w:numId w:val="0"/>
              </w:numPr>
              <w:ind w:left="360"/>
              <w:rPr>
                <w:sz w:val="24"/>
                <w:szCs w:val="24"/>
              </w:rPr>
            </w:pPr>
            <w:r w:rsidRPr="00870028">
              <w:rPr>
                <w:sz w:val="24"/>
                <w:szCs w:val="24"/>
              </w:rPr>
              <w:t>$37.00</w:t>
            </w:r>
          </w:p>
        </w:tc>
      </w:tr>
      <w:tr w:rsidR="00A879FE" w:rsidRPr="00E73CCD" w14:paraId="556B0D54" w14:textId="77777777" w:rsidTr="00EC3280">
        <w:trPr>
          <w:cantSplit/>
          <w:trHeight w:val="259"/>
        </w:trPr>
        <w:tc>
          <w:tcPr>
            <w:tcW w:w="2178" w:type="dxa"/>
            <w:vAlign w:val="center"/>
          </w:tcPr>
          <w:p w14:paraId="2BD148CD" w14:textId="77777777" w:rsidR="00A879FE" w:rsidRPr="00870028" w:rsidRDefault="00A879FE" w:rsidP="00A879FE">
            <w:pPr>
              <w:numPr>
                <w:ilvl w:val="12"/>
                <w:numId w:val="0"/>
              </w:numPr>
              <w:ind w:left="360"/>
              <w:rPr>
                <w:sz w:val="24"/>
                <w:szCs w:val="24"/>
              </w:rPr>
            </w:pPr>
            <w:r w:rsidRPr="00870028">
              <w:rPr>
                <w:sz w:val="24"/>
                <w:szCs w:val="24"/>
              </w:rPr>
              <w:t>FBI Segment</w:t>
            </w:r>
          </w:p>
        </w:tc>
        <w:tc>
          <w:tcPr>
            <w:tcW w:w="2700" w:type="dxa"/>
            <w:vAlign w:val="center"/>
          </w:tcPr>
          <w:p w14:paraId="16E2A1E3" w14:textId="77777777" w:rsidR="00A879FE" w:rsidRPr="00870028" w:rsidRDefault="00A879FE" w:rsidP="00A879FE">
            <w:pPr>
              <w:numPr>
                <w:ilvl w:val="12"/>
                <w:numId w:val="0"/>
              </w:numPr>
              <w:ind w:left="360"/>
              <w:rPr>
                <w:sz w:val="24"/>
                <w:szCs w:val="24"/>
              </w:rPr>
            </w:pPr>
            <w:r w:rsidRPr="00870028">
              <w:rPr>
                <w:sz w:val="24"/>
                <w:szCs w:val="24"/>
              </w:rPr>
              <w:t>$14.50</w:t>
            </w:r>
          </w:p>
        </w:tc>
        <w:tc>
          <w:tcPr>
            <w:tcW w:w="2520" w:type="dxa"/>
            <w:vAlign w:val="center"/>
          </w:tcPr>
          <w:p w14:paraId="0F694AE6" w14:textId="77777777" w:rsidR="00A879FE" w:rsidRPr="00870028" w:rsidRDefault="00A879FE" w:rsidP="00A879FE">
            <w:pPr>
              <w:numPr>
                <w:ilvl w:val="12"/>
                <w:numId w:val="0"/>
              </w:numPr>
              <w:ind w:left="360"/>
              <w:rPr>
                <w:sz w:val="24"/>
                <w:szCs w:val="24"/>
              </w:rPr>
            </w:pPr>
            <w:r w:rsidRPr="00870028">
              <w:rPr>
                <w:sz w:val="24"/>
                <w:szCs w:val="24"/>
              </w:rPr>
              <w:t>$10.00</w:t>
            </w:r>
          </w:p>
        </w:tc>
      </w:tr>
      <w:tr w:rsidR="00A879FE" w:rsidRPr="00E73CCD" w14:paraId="6E7B87B4" w14:textId="77777777" w:rsidTr="00EC3280">
        <w:trPr>
          <w:cantSplit/>
          <w:trHeight w:val="259"/>
        </w:trPr>
        <w:tc>
          <w:tcPr>
            <w:tcW w:w="2178" w:type="dxa"/>
            <w:vAlign w:val="center"/>
          </w:tcPr>
          <w:p w14:paraId="06EB3D11" w14:textId="77777777" w:rsidR="00A879FE" w:rsidRPr="00870028" w:rsidRDefault="00A879FE" w:rsidP="00A879FE">
            <w:pPr>
              <w:numPr>
                <w:ilvl w:val="12"/>
                <w:numId w:val="0"/>
              </w:numPr>
              <w:ind w:left="360"/>
              <w:rPr>
                <w:sz w:val="24"/>
                <w:szCs w:val="24"/>
              </w:rPr>
            </w:pPr>
            <w:r w:rsidRPr="00870028">
              <w:rPr>
                <w:sz w:val="24"/>
                <w:szCs w:val="24"/>
              </w:rPr>
              <w:t>Total</w:t>
            </w:r>
          </w:p>
        </w:tc>
        <w:tc>
          <w:tcPr>
            <w:tcW w:w="2700" w:type="dxa"/>
            <w:vAlign w:val="center"/>
          </w:tcPr>
          <w:p w14:paraId="099257B9" w14:textId="77777777" w:rsidR="00A879FE" w:rsidRPr="00870028" w:rsidRDefault="00A879FE" w:rsidP="00A879FE">
            <w:pPr>
              <w:numPr>
                <w:ilvl w:val="12"/>
                <w:numId w:val="0"/>
              </w:numPr>
              <w:ind w:left="360"/>
              <w:rPr>
                <w:sz w:val="24"/>
                <w:szCs w:val="24"/>
              </w:rPr>
            </w:pPr>
            <w:r w:rsidRPr="00870028">
              <w:rPr>
                <w:sz w:val="24"/>
                <w:szCs w:val="24"/>
              </w:rPr>
              <w:t>$86.50</w:t>
            </w:r>
          </w:p>
        </w:tc>
        <w:tc>
          <w:tcPr>
            <w:tcW w:w="2520" w:type="dxa"/>
            <w:vAlign w:val="center"/>
          </w:tcPr>
          <w:p w14:paraId="4E3BFD91" w14:textId="77777777" w:rsidR="00A879FE" w:rsidRPr="00870028" w:rsidRDefault="00A879FE" w:rsidP="00A879FE">
            <w:pPr>
              <w:numPr>
                <w:ilvl w:val="12"/>
                <w:numId w:val="0"/>
              </w:numPr>
              <w:ind w:left="360"/>
              <w:rPr>
                <w:sz w:val="24"/>
                <w:szCs w:val="24"/>
              </w:rPr>
            </w:pPr>
            <w:r w:rsidRPr="00870028">
              <w:rPr>
                <w:sz w:val="24"/>
                <w:szCs w:val="24"/>
              </w:rPr>
              <w:t>$85.00</w:t>
            </w:r>
          </w:p>
        </w:tc>
      </w:tr>
    </w:tbl>
    <w:p w14:paraId="1411F10A" w14:textId="77777777" w:rsidR="00A879FE" w:rsidRPr="00870028" w:rsidRDefault="00A879FE" w:rsidP="00A879FE">
      <w:pPr>
        <w:numPr>
          <w:ilvl w:val="12"/>
          <w:numId w:val="0"/>
        </w:numPr>
        <w:ind w:left="360"/>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00"/>
        <w:gridCol w:w="2520"/>
      </w:tblGrid>
      <w:tr w:rsidR="00A879FE" w:rsidRPr="00E73CCD" w14:paraId="5CFC6AC1" w14:textId="77777777" w:rsidTr="00EC3280">
        <w:trPr>
          <w:cantSplit/>
          <w:trHeight w:val="259"/>
        </w:trPr>
        <w:tc>
          <w:tcPr>
            <w:tcW w:w="7398" w:type="dxa"/>
            <w:gridSpan w:val="3"/>
            <w:vAlign w:val="center"/>
          </w:tcPr>
          <w:p w14:paraId="0F58CEA6" w14:textId="77777777" w:rsidR="00A879FE" w:rsidRPr="00870028" w:rsidRDefault="00A879FE" w:rsidP="00A879FE">
            <w:pPr>
              <w:numPr>
                <w:ilvl w:val="12"/>
                <w:numId w:val="0"/>
              </w:numPr>
              <w:ind w:left="360"/>
              <w:rPr>
                <w:b/>
                <w:sz w:val="24"/>
                <w:szCs w:val="24"/>
              </w:rPr>
            </w:pPr>
            <w:r w:rsidRPr="00870028">
              <w:rPr>
                <w:b/>
                <w:sz w:val="24"/>
                <w:szCs w:val="24"/>
              </w:rPr>
              <w:t>Reduced</w:t>
            </w:r>
          </w:p>
        </w:tc>
      </w:tr>
      <w:tr w:rsidR="00A879FE" w:rsidRPr="00E73CCD" w14:paraId="4C2112C7" w14:textId="77777777" w:rsidTr="00EC3280">
        <w:trPr>
          <w:cantSplit/>
          <w:trHeight w:val="259"/>
        </w:trPr>
        <w:tc>
          <w:tcPr>
            <w:tcW w:w="2178" w:type="dxa"/>
            <w:vAlign w:val="center"/>
          </w:tcPr>
          <w:p w14:paraId="5A984DA5" w14:textId="77777777" w:rsidR="00A879FE" w:rsidRPr="00870028" w:rsidRDefault="00A879FE" w:rsidP="00A879FE">
            <w:pPr>
              <w:numPr>
                <w:ilvl w:val="12"/>
                <w:numId w:val="0"/>
              </w:numPr>
              <w:ind w:left="360"/>
              <w:rPr>
                <w:b/>
                <w:sz w:val="24"/>
                <w:szCs w:val="24"/>
              </w:rPr>
            </w:pPr>
          </w:p>
        </w:tc>
        <w:tc>
          <w:tcPr>
            <w:tcW w:w="2700" w:type="dxa"/>
            <w:vAlign w:val="center"/>
          </w:tcPr>
          <w:p w14:paraId="1FE7A37C" w14:textId="77777777" w:rsidR="00A879FE" w:rsidRPr="00870028" w:rsidRDefault="00A879FE" w:rsidP="00A879FE">
            <w:pPr>
              <w:numPr>
                <w:ilvl w:val="12"/>
                <w:numId w:val="0"/>
              </w:numPr>
              <w:ind w:left="360"/>
              <w:rPr>
                <w:b/>
                <w:sz w:val="24"/>
                <w:szCs w:val="24"/>
              </w:rPr>
            </w:pPr>
            <w:r w:rsidRPr="00870028">
              <w:rPr>
                <w:b/>
                <w:sz w:val="24"/>
                <w:szCs w:val="24"/>
              </w:rPr>
              <w:t>Current Published Fee</w:t>
            </w:r>
          </w:p>
        </w:tc>
        <w:tc>
          <w:tcPr>
            <w:tcW w:w="2520" w:type="dxa"/>
            <w:vAlign w:val="center"/>
          </w:tcPr>
          <w:p w14:paraId="14779F25" w14:textId="77777777" w:rsidR="00A879FE" w:rsidRPr="00870028" w:rsidRDefault="00A879FE" w:rsidP="00A879FE">
            <w:pPr>
              <w:numPr>
                <w:ilvl w:val="12"/>
                <w:numId w:val="0"/>
              </w:numPr>
              <w:ind w:left="360"/>
              <w:rPr>
                <w:b/>
                <w:sz w:val="24"/>
                <w:szCs w:val="24"/>
              </w:rPr>
            </w:pPr>
            <w:r w:rsidRPr="00870028">
              <w:rPr>
                <w:b/>
                <w:sz w:val="24"/>
                <w:szCs w:val="24"/>
              </w:rPr>
              <w:t>Revised Fee</w:t>
            </w:r>
          </w:p>
        </w:tc>
      </w:tr>
      <w:tr w:rsidR="00A879FE" w:rsidRPr="00E73CCD" w14:paraId="1D49B6A8" w14:textId="77777777" w:rsidTr="00EC3280">
        <w:trPr>
          <w:cantSplit/>
          <w:trHeight w:val="259"/>
        </w:trPr>
        <w:tc>
          <w:tcPr>
            <w:tcW w:w="2178" w:type="dxa"/>
            <w:vAlign w:val="center"/>
          </w:tcPr>
          <w:p w14:paraId="2BDA28F2" w14:textId="77777777" w:rsidR="00A879FE" w:rsidRPr="00870028" w:rsidRDefault="00A879FE" w:rsidP="00A879FE">
            <w:pPr>
              <w:numPr>
                <w:ilvl w:val="12"/>
                <w:numId w:val="0"/>
              </w:numPr>
              <w:ind w:left="360"/>
              <w:rPr>
                <w:sz w:val="24"/>
                <w:szCs w:val="24"/>
              </w:rPr>
            </w:pPr>
            <w:r w:rsidRPr="00870028">
              <w:rPr>
                <w:sz w:val="24"/>
                <w:szCs w:val="24"/>
              </w:rPr>
              <w:t>Enrollment Segment</w:t>
            </w:r>
          </w:p>
        </w:tc>
        <w:tc>
          <w:tcPr>
            <w:tcW w:w="2700" w:type="dxa"/>
            <w:vAlign w:val="center"/>
          </w:tcPr>
          <w:p w14:paraId="6B619EC8" w14:textId="77777777" w:rsidR="00A879FE" w:rsidRPr="00870028" w:rsidRDefault="00A879FE" w:rsidP="00A879FE">
            <w:pPr>
              <w:numPr>
                <w:ilvl w:val="12"/>
                <w:numId w:val="0"/>
              </w:numPr>
              <w:ind w:left="360"/>
              <w:rPr>
                <w:sz w:val="24"/>
                <w:szCs w:val="24"/>
              </w:rPr>
            </w:pPr>
            <w:r w:rsidRPr="00870028">
              <w:rPr>
                <w:sz w:val="24"/>
                <w:szCs w:val="24"/>
              </w:rPr>
              <w:t>$38.00</w:t>
            </w:r>
          </w:p>
        </w:tc>
        <w:tc>
          <w:tcPr>
            <w:tcW w:w="2520" w:type="dxa"/>
            <w:vAlign w:val="center"/>
          </w:tcPr>
          <w:p w14:paraId="1B155AD1" w14:textId="77777777" w:rsidR="00A879FE" w:rsidRPr="00870028" w:rsidRDefault="00A879FE" w:rsidP="00A879FE">
            <w:pPr>
              <w:numPr>
                <w:ilvl w:val="12"/>
                <w:numId w:val="0"/>
              </w:numPr>
              <w:ind w:left="360"/>
              <w:rPr>
                <w:sz w:val="24"/>
                <w:szCs w:val="24"/>
              </w:rPr>
            </w:pPr>
            <w:r w:rsidRPr="00870028">
              <w:rPr>
                <w:sz w:val="24"/>
                <w:szCs w:val="24"/>
              </w:rPr>
              <w:t>$38.00</w:t>
            </w:r>
          </w:p>
        </w:tc>
      </w:tr>
      <w:tr w:rsidR="00A879FE" w:rsidRPr="00E73CCD" w14:paraId="38651119" w14:textId="77777777" w:rsidTr="00EC3280">
        <w:trPr>
          <w:cantSplit/>
          <w:trHeight w:val="259"/>
        </w:trPr>
        <w:tc>
          <w:tcPr>
            <w:tcW w:w="2178" w:type="dxa"/>
            <w:vAlign w:val="center"/>
          </w:tcPr>
          <w:p w14:paraId="2FF0FD62" w14:textId="77777777" w:rsidR="00A879FE" w:rsidRPr="00870028" w:rsidRDefault="00A879FE" w:rsidP="00A879FE">
            <w:pPr>
              <w:numPr>
                <w:ilvl w:val="12"/>
                <w:numId w:val="0"/>
              </w:numPr>
              <w:ind w:left="360"/>
              <w:rPr>
                <w:sz w:val="24"/>
                <w:szCs w:val="24"/>
              </w:rPr>
            </w:pPr>
            <w:r w:rsidRPr="00870028">
              <w:rPr>
                <w:sz w:val="24"/>
                <w:szCs w:val="24"/>
              </w:rPr>
              <w:t>STA Segment</w:t>
            </w:r>
          </w:p>
        </w:tc>
        <w:tc>
          <w:tcPr>
            <w:tcW w:w="2700" w:type="dxa"/>
            <w:vAlign w:val="center"/>
          </w:tcPr>
          <w:p w14:paraId="4B3574D7" w14:textId="77777777" w:rsidR="00A879FE" w:rsidRPr="00870028" w:rsidRDefault="00A879FE" w:rsidP="00A879FE">
            <w:pPr>
              <w:numPr>
                <w:ilvl w:val="12"/>
                <w:numId w:val="0"/>
              </w:numPr>
              <w:ind w:left="360"/>
              <w:rPr>
                <w:sz w:val="24"/>
                <w:szCs w:val="24"/>
              </w:rPr>
            </w:pPr>
            <w:r w:rsidRPr="00870028">
              <w:rPr>
                <w:sz w:val="24"/>
                <w:szCs w:val="24"/>
              </w:rPr>
              <w:t>$29.00</w:t>
            </w:r>
          </w:p>
        </w:tc>
        <w:tc>
          <w:tcPr>
            <w:tcW w:w="2520" w:type="dxa"/>
            <w:vAlign w:val="center"/>
          </w:tcPr>
          <w:p w14:paraId="5CD02695" w14:textId="77777777" w:rsidR="00A879FE" w:rsidRPr="00870028" w:rsidRDefault="00A879FE" w:rsidP="00A879FE">
            <w:pPr>
              <w:numPr>
                <w:ilvl w:val="12"/>
                <w:numId w:val="0"/>
              </w:numPr>
              <w:ind w:left="360"/>
              <w:rPr>
                <w:sz w:val="24"/>
                <w:szCs w:val="24"/>
              </w:rPr>
            </w:pPr>
            <w:r w:rsidRPr="00870028">
              <w:rPr>
                <w:sz w:val="24"/>
                <w:szCs w:val="24"/>
              </w:rPr>
              <w:t>$28.00</w:t>
            </w:r>
          </w:p>
        </w:tc>
      </w:tr>
      <w:tr w:rsidR="00A879FE" w:rsidRPr="00A879FE" w14:paraId="54540A39" w14:textId="77777777" w:rsidTr="00EC3280">
        <w:trPr>
          <w:cantSplit/>
          <w:trHeight w:val="259"/>
        </w:trPr>
        <w:tc>
          <w:tcPr>
            <w:tcW w:w="2178" w:type="dxa"/>
            <w:vAlign w:val="center"/>
          </w:tcPr>
          <w:p w14:paraId="184DC64C" w14:textId="77777777" w:rsidR="00A879FE" w:rsidRPr="00870028" w:rsidRDefault="00A879FE" w:rsidP="00A879FE">
            <w:pPr>
              <w:numPr>
                <w:ilvl w:val="12"/>
                <w:numId w:val="0"/>
              </w:numPr>
              <w:ind w:left="360"/>
              <w:rPr>
                <w:sz w:val="24"/>
                <w:szCs w:val="24"/>
              </w:rPr>
            </w:pPr>
            <w:r w:rsidRPr="00870028">
              <w:rPr>
                <w:sz w:val="24"/>
                <w:szCs w:val="24"/>
              </w:rPr>
              <w:t>Total</w:t>
            </w:r>
          </w:p>
        </w:tc>
        <w:tc>
          <w:tcPr>
            <w:tcW w:w="2700" w:type="dxa"/>
            <w:vAlign w:val="center"/>
          </w:tcPr>
          <w:p w14:paraId="7ABD1FC2" w14:textId="77777777" w:rsidR="00A879FE" w:rsidRPr="00870028" w:rsidRDefault="00A879FE" w:rsidP="00A879FE">
            <w:pPr>
              <w:numPr>
                <w:ilvl w:val="12"/>
                <w:numId w:val="0"/>
              </w:numPr>
              <w:ind w:left="360"/>
              <w:rPr>
                <w:sz w:val="24"/>
                <w:szCs w:val="24"/>
              </w:rPr>
            </w:pPr>
            <w:r w:rsidRPr="00870028">
              <w:rPr>
                <w:sz w:val="24"/>
                <w:szCs w:val="24"/>
              </w:rPr>
              <w:t>$67.00</w:t>
            </w:r>
          </w:p>
        </w:tc>
        <w:tc>
          <w:tcPr>
            <w:tcW w:w="2520" w:type="dxa"/>
            <w:vAlign w:val="center"/>
          </w:tcPr>
          <w:p w14:paraId="447840A0" w14:textId="77777777" w:rsidR="00A879FE" w:rsidRPr="00870028" w:rsidRDefault="00A879FE" w:rsidP="00A879FE">
            <w:pPr>
              <w:numPr>
                <w:ilvl w:val="12"/>
                <w:numId w:val="0"/>
              </w:numPr>
              <w:ind w:left="360"/>
              <w:rPr>
                <w:sz w:val="24"/>
                <w:szCs w:val="24"/>
              </w:rPr>
            </w:pPr>
            <w:r w:rsidRPr="00870028">
              <w:rPr>
                <w:sz w:val="24"/>
                <w:szCs w:val="24"/>
              </w:rPr>
              <w:t>$66.00</w:t>
            </w:r>
          </w:p>
        </w:tc>
      </w:tr>
    </w:tbl>
    <w:p w14:paraId="0F445F2F" w14:textId="77777777" w:rsidR="00F562F5" w:rsidRDefault="00F562F5" w:rsidP="00B93F19">
      <w:pPr>
        <w:numPr>
          <w:ilvl w:val="12"/>
          <w:numId w:val="0"/>
        </w:numPr>
        <w:ind w:left="360"/>
        <w:rPr>
          <w:sz w:val="24"/>
          <w:szCs w:val="24"/>
        </w:rPr>
      </w:pPr>
    </w:p>
    <w:p w14:paraId="7CDD7F20" w14:textId="77777777" w:rsidR="0065425B" w:rsidRDefault="0065425B" w:rsidP="0065425B">
      <w:pPr>
        <w:numPr>
          <w:ilvl w:val="12"/>
          <w:numId w:val="0"/>
        </w:numPr>
        <w:rPr>
          <w:sz w:val="24"/>
          <w:szCs w:val="24"/>
        </w:rPr>
      </w:pPr>
    </w:p>
    <w:p w14:paraId="5862ED7A" w14:textId="77777777" w:rsidR="0065425B" w:rsidRDefault="0065425B" w:rsidP="0065425B">
      <w:pPr>
        <w:autoSpaceDE w:val="0"/>
        <w:autoSpaceDN w:val="0"/>
        <w:adjustRightInd w:val="0"/>
        <w:ind w:left="360"/>
        <w:rPr>
          <w:sz w:val="24"/>
          <w:szCs w:val="24"/>
        </w:rPr>
      </w:pPr>
      <w:r w:rsidRPr="00FC3E6C">
        <w:rPr>
          <w:sz w:val="24"/>
          <w:szCs w:val="24"/>
          <w:u w:val="single"/>
        </w:rPr>
        <w:t>Calculations</w:t>
      </w:r>
      <w:r>
        <w:rPr>
          <w:sz w:val="24"/>
          <w:szCs w:val="24"/>
        </w:rPr>
        <w:t>:</w:t>
      </w:r>
      <w:r w:rsidRPr="00565F6E">
        <w:rPr>
          <w:rFonts w:cs="Arial"/>
          <w:color w:val="000000"/>
          <w:sz w:val="24"/>
          <w:vertAlign w:val="superscript"/>
        </w:rPr>
        <w:t xml:space="preserve"> </w:t>
      </w:r>
      <w:r w:rsidRPr="00565F6E">
        <w:rPr>
          <w:rFonts w:cs="Arial"/>
          <w:color w:val="000000"/>
          <w:sz w:val="24"/>
          <w:vertAlign w:val="superscript"/>
        </w:rPr>
        <w:footnoteReference w:id="5"/>
      </w:r>
    </w:p>
    <w:p w14:paraId="663D4F17" w14:textId="77777777" w:rsidR="0065425B" w:rsidRDefault="0065425B" w:rsidP="0065425B">
      <w:pPr>
        <w:autoSpaceDE w:val="0"/>
        <w:autoSpaceDN w:val="0"/>
        <w:adjustRightInd w:val="0"/>
        <w:ind w:left="360"/>
        <w:rPr>
          <w:sz w:val="24"/>
          <w:szCs w:val="24"/>
          <w:u w:val="single"/>
        </w:rPr>
      </w:pPr>
    </w:p>
    <w:p w14:paraId="5910032A" w14:textId="77777777" w:rsidR="0065425B" w:rsidRDefault="0065425B" w:rsidP="0065425B">
      <w:pPr>
        <w:numPr>
          <w:ilvl w:val="12"/>
          <w:numId w:val="0"/>
        </w:numPr>
        <w:ind w:left="360"/>
        <w:rPr>
          <w:sz w:val="24"/>
          <w:szCs w:val="24"/>
        </w:rPr>
      </w:pPr>
      <w:r>
        <w:rPr>
          <w:sz w:val="24"/>
          <w:szCs w:val="24"/>
        </w:rPr>
        <w:t>The HME</w:t>
      </w:r>
      <w:r w:rsidRPr="000B0DEE">
        <w:rPr>
          <w:sz w:val="24"/>
          <w:szCs w:val="24"/>
        </w:rPr>
        <w:t xml:space="preserve"> </w:t>
      </w:r>
      <w:r>
        <w:rPr>
          <w:sz w:val="24"/>
          <w:szCs w:val="24"/>
        </w:rPr>
        <w:t xml:space="preserve">Threat Assessment Program </w:t>
      </w:r>
      <w:r w:rsidRPr="000B0DEE">
        <w:rPr>
          <w:sz w:val="24"/>
          <w:szCs w:val="24"/>
        </w:rPr>
        <w:t>is a fee-based program</w:t>
      </w:r>
      <w:r>
        <w:rPr>
          <w:sz w:val="24"/>
          <w:szCs w:val="24"/>
        </w:rPr>
        <w:t xml:space="preserve"> where</w:t>
      </w:r>
      <w:r w:rsidRPr="000B0DEE">
        <w:rPr>
          <w:sz w:val="24"/>
          <w:szCs w:val="24"/>
        </w:rPr>
        <w:t xml:space="preserve"> </w:t>
      </w:r>
      <w:r>
        <w:rPr>
          <w:sz w:val="24"/>
          <w:szCs w:val="24"/>
        </w:rPr>
        <w:t>HME</w:t>
      </w:r>
      <w:r w:rsidRPr="000B0DEE">
        <w:rPr>
          <w:sz w:val="24"/>
          <w:szCs w:val="24"/>
        </w:rPr>
        <w:t xml:space="preserve"> </w:t>
      </w:r>
      <w:r>
        <w:rPr>
          <w:sz w:val="24"/>
          <w:szCs w:val="24"/>
        </w:rPr>
        <w:t xml:space="preserve">Threat Assessment Program </w:t>
      </w:r>
      <w:r w:rsidRPr="000B0DEE">
        <w:rPr>
          <w:sz w:val="24"/>
          <w:szCs w:val="24"/>
        </w:rPr>
        <w:t xml:space="preserve">applicants pay a fee that represents the total cost of the program, prorated over the expected number of applicants.  </w:t>
      </w:r>
      <w:r>
        <w:rPr>
          <w:sz w:val="24"/>
          <w:szCs w:val="24"/>
        </w:rPr>
        <w:t xml:space="preserve">HAZMAT endorsements </w:t>
      </w:r>
      <w:r w:rsidRPr="000B0DEE">
        <w:rPr>
          <w:sz w:val="24"/>
          <w:szCs w:val="24"/>
        </w:rPr>
        <w:t xml:space="preserve">are valid for a period of </w:t>
      </w:r>
      <w:r>
        <w:rPr>
          <w:sz w:val="24"/>
          <w:szCs w:val="24"/>
        </w:rPr>
        <w:t xml:space="preserve">up to </w:t>
      </w:r>
      <w:r w:rsidRPr="000B0DEE">
        <w:rPr>
          <w:sz w:val="24"/>
          <w:szCs w:val="24"/>
        </w:rPr>
        <w:t>five years.  The five-year renewal of a</w:t>
      </w:r>
      <w:r>
        <w:rPr>
          <w:sz w:val="24"/>
          <w:szCs w:val="24"/>
        </w:rPr>
        <w:t>n</w:t>
      </w:r>
      <w:r w:rsidRPr="000B0DEE">
        <w:rPr>
          <w:sz w:val="24"/>
          <w:szCs w:val="24"/>
        </w:rPr>
        <w:t xml:space="preserve"> </w:t>
      </w:r>
      <w:r>
        <w:rPr>
          <w:sz w:val="24"/>
          <w:szCs w:val="24"/>
        </w:rPr>
        <w:t>HME</w:t>
      </w:r>
      <w:r w:rsidRPr="000B0DEE">
        <w:rPr>
          <w:sz w:val="24"/>
          <w:szCs w:val="24"/>
        </w:rPr>
        <w:t xml:space="preserve"> costs the same as the initial enrollment.  </w:t>
      </w:r>
      <w:r>
        <w:rPr>
          <w:sz w:val="24"/>
          <w:szCs w:val="24"/>
        </w:rPr>
        <w:t>The HME cost for each applicant</w:t>
      </w:r>
      <w:r w:rsidRPr="00A570A7">
        <w:rPr>
          <w:sz w:val="24"/>
          <w:szCs w:val="24"/>
        </w:rPr>
        <w:t xml:space="preserve"> include</w:t>
      </w:r>
      <w:r>
        <w:rPr>
          <w:sz w:val="24"/>
          <w:szCs w:val="24"/>
        </w:rPr>
        <w:t>s initial processing fee</w:t>
      </w:r>
      <w:r w:rsidRPr="00A570A7">
        <w:rPr>
          <w:sz w:val="24"/>
          <w:szCs w:val="24"/>
        </w:rPr>
        <w:t xml:space="preserve">, </w:t>
      </w:r>
      <w:r>
        <w:rPr>
          <w:sz w:val="24"/>
          <w:szCs w:val="24"/>
        </w:rPr>
        <w:t>fee</w:t>
      </w:r>
      <w:r w:rsidRPr="00A570A7">
        <w:rPr>
          <w:sz w:val="24"/>
          <w:szCs w:val="24"/>
        </w:rPr>
        <w:t xml:space="preserve"> for FBI criminal history records check, and administrative </w:t>
      </w:r>
      <w:r>
        <w:rPr>
          <w:sz w:val="24"/>
          <w:szCs w:val="24"/>
        </w:rPr>
        <w:t>fees</w:t>
      </w:r>
      <w:r w:rsidRPr="00A570A7">
        <w:rPr>
          <w:sz w:val="24"/>
          <w:szCs w:val="24"/>
        </w:rPr>
        <w:t xml:space="preserve">.  Processing costs vary depending on whether </w:t>
      </w:r>
      <w:r>
        <w:rPr>
          <w:sz w:val="24"/>
          <w:szCs w:val="24"/>
        </w:rPr>
        <w:t>applicants</w:t>
      </w:r>
      <w:r w:rsidRPr="00A570A7">
        <w:rPr>
          <w:sz w:val="24"/>
          <w:szCs w:val="24"/>
        </w:rPr>
        <w:t xml:space="preserve"> are enrolled by </w:t>
      </w:r>
      <w:r>
        <w:rPr>
          <w:sz w:val="24"/>
          <w:szCs w:val="24"/>
        </w:rPr>
        <w:t>a TSA agent State</w:t>
      </w:r>
      <w:r w:rsidRPr="00A570A7">
        <w:rPr>
          <w:sz w:val="24"/>
          <w:szCs w:val="24"/>
        </w:rPr>
        <w:t xml:space="preserve"> or </w:t>
      </w:r>
      <w:r>
        <w:rPr>
          <w:sz w:val="24"/>
          <w:szCs w:val="24"/>
        </w:rPr>
        <w:t>non-</w:t>
      </w:r>
      <w:r w:rsidRPr="00A570A7">
        <w:rPr>
          <w:sz w:val="24"/>
          <w:szCs w:val="24"/>
        </w:rPr>
        <w:t>TSA agent</w:t>
      </w:r>
      <w:r>
        <w:rPr>
          <w:sz w:val="24"/>
          <w:szCs w:val="24"/>
        </w:rPr>
        <w:t xml:space="preserve"> State</w:t>
      </w:r>
      <w:r w:rsidRPr="00A570A7">
        <w:rPr>
          <w:sz w:val="24"/>
          <w:szCs w:val="24"/>
        </w:rPr>
        <w:t>.</w:t>
      </w:r>
      <w:r>
        <w:rPr>
          <w:sz w:val="24"/>
          <w:szCs w:val="24"/>
        </w:rPr>
        <w:t xml:space="preserve"> For individuals applying through a TSA agent State, the enrollment fee is $85.00.  For individuals applying through a non-TSA agent State, the enrollment fee averages $91.86.</w:t>
      </w:r>
      <w:r>
        <w:rPr>
          <w:rStyle w:val="FootnoteReference"/>
          <w:sz w:val="24"/>
          <w:szCs w:val="24"/>
        </w:rPr>
        <w:footnoteReference w:id="6"/>
      </w:r>
      <w:r>
        <w:rPr>
          <w:sz w:val="24"/>
          <w:szCs w:val="24"/>
        </w:rPr>
        <w:t xml:space="preserve">  TSA estimates the costs of STA for HME Threat Assessment Program by multiplying the number of applicants enrolled through the TSA agent States and non-TSA agent States by their corresponding enrollment fees. Table 12 shows the detailed calculation of the total STA costs for HME Threat Assessment Program</w:t>
      </w:r>
      <w:r w:rsidRPr="000B0DEE">
        <w:rPr>
          <w:sz w:val="24"/>
          <w:szCs w:val="24"/>
        </w:rPr>
        <w:t xml:space="preserve">.  </w:t>
      </w:r>
    </w:p>
    <w:p w14:paraId="56564BFB" w14:textId="77777777" w:rsidR="0065425B" w:rsidRDefault="0065425B" w:rsidP="0065425B">
      <w:pPr>
        <w:numPr>
          <w:ilvl w:val="12"/>
          <w:numId w:val="0"/>
        </w:numPr>
        <w:ind w:left="360"/>
        <w:rPr>
          <w:sz w:val="24"/>
          <w:szCs w:val="24"/>
        </w:rPr>
      </w:pPr>
    </w:p>
    <w:p w14:paraId="47ADC156" w14:textId="77777777" w:rsidR="0065425B" w:rsidRPr="00445B27" w:rsidRDefault="0065425B" w:rsidP="0065425B">
      <w:pPr>
        <w:numPr>
          <w:ilvl w:val="12"/>
          <w:numId w:val="0"/>
        </w:numPr>
        <w:ind w:left="360"/>
        <w:rPr>
          <w:color w:val="000000"/>
          <w:sz w:val="24"/>
          <w:szCs w:val="24"/>
        </w:rPr>
      </w:pPr>
      <w:r w:rsidRPr="00445B27">
        <w:rPr>
          <w:sz w:val="24"/>
          <w:szCs w:val="24"/>
        </w:rPr>
        <w:t>STA costs (</w:t>
      </w:r>
      <w:r w:rsidRPr="00445B27">
        <w:rPr>
          <w:color w:val="000000"/>
          <w:sz w:val="24"/>
          <w:szCs w:val="24"/>
        </w:rPr>
        <w:t>TSA Agent State) = 549,174 enrollments x $</w:t>
      </w:r>
      <w:r>
        <w:rPr>
          <w:color w:val="000000"/>
          <w:sz w:val="24"/>
          <w:szCs w:val="24"/>
        </w:rPr>
        <w:t>85.00</w:t>
      </w:r>
      <w:r w:rsidRPr="00445B27">
        <w:rPr>
          <w:color w:val="000000"/>
          <w:sz w:val="24"/>
          <w:szCs w:val="24"/>
        </w:rPr>
        <w:t xml:space="preserve"> </w:t>
      </w:r>
    </w:p>
    <w:p w14:paraId="6FDEE252" w14:textId="77777777" w:rsidR="0065425B" w:rsidRPr="00445B27" w:rsidRDefault="0065425B" w:rsidP="0065425B">
      <w:pPr>
        <w:numPr>
          <w:ilvl w:val="12"/>
          <w:numId w:val="0"/>
        </w:numPr>
        <w:ind w:left="3330"/>
        <w:rPr>
          <w:sz w:val="24"/>
          <w:szCs w:val="24"/>
        </w:rPr>
      </w:pPr>
      <w:r w:rsidRPr="00445B27">
        <w:rPr>
          <w:sz w:val="24"/>
          <w:szCs w:val="24"/>
        </w:rPr>
        <w:t>= $</w:t>
      </w:r>
      <w:r>
        <w:rPr>
          <w:sz w:val="24"/>
          <w:szCs w:val="24"/>
        </w:rPr>
        <w:t>46,679,790</w:t>
      </w:r>
      <w:r w:rsidRPr="00445B27">
        <w:rPr>
          <w:sz w:val="24"/>
          <w:szCs w:val="24"/>
        </w:rPr>
        <w:t xml:space="preserve"> over three years</w:t>
      </w:r>
    </w:p>
    <w:p w14:paraId="549D5B13" w14:textId="77777777" w:rsidR="0065425B" w:rsidRPr="00445B27" w:rsidRDefault="0065425B" w:rsidP="0065425B">
      <w:pPr>
        <w:numPr>
          <w:ilvl w:val="12"/>
          <w:numId w:val="0"/>
        </w:numPr>
        <w:ind w:left="3330"/>
        <w:rPr>
          <w:sz w:val="24"/>
          <w:szCs w:val="24"/>
        </w:rPr>
      </w:pPr>
      <w:r w:rsidRPr="00445B27">
        <w:rPr>
          <w:sz w:val="24"/>
          <w:szCs w:val="24"/>
        </w:rPr>
        <w:t>= $</w:t>
      </w:r>
      <w:r>
        <w:rPr>
          <w:sz w:val="24"/>
          <w:szCs w:val="24"/>
        </w:rPr>
        <w:t>15,559,930</w:t>
      </w:r>
      <w:r w:rsidRPr="00445B27">
        <w:rPr>
          <w:sz w:val="24"/>
          <w:szCs w:val="24"/>
        </w:rPr>
        <w:t xml:space="preserve"> per year</w:t>
      </w:r>
      <w:r>
        <w:rPr>
          <w:sz w:val="24"/>
          <w:szCs w:val="24"/>
        </w:rPr>
        <w:t>.</w:t>
      </w:r>
    </w:p>
    <w:p w14:paraId="33BBC856" w14:textId="77777777" w:rsidR="0065425B" w:rsidRPr="00445B27" w:rsidRDefault="0065425B" w:rsidP="0065425B">
      <w:pPr>
        <w:numPr>
          <w:ilvl w:val="12"/>
          <w:numId w:val="0"/>
        </w:numPr>
        <w:ind w:left="360"/>
        <w:rPr>
          <w:sz w:val="24"/>
          <w:szCs w:val="24"/>
        </w:rPr>
      </w:pPr>
    </w:p>
    <w:p w14:paraId="46015C51" w14:textId="77777777" w:rsidR="0065425B" w:rsidRPr="00445B27" w:rsidRDefault="0065425B" w:rsidP="0065425B">
      <w:pPr>
        <w:numPr>
          <w:ilvl w:val="12"/>
          <w:numId w:val="0"/>
        </w:numPr>
        <w:ind w:left="360"/>
        <w:rPr>
          <w:color w:val="000000"/>
          <w:sz w:val="24"/>
          <w:szCs w:val="24"/>
        </w:rPr>
      </w:pPr>
      <w:r w:rsidRPr="00445B27">
        <w:rPr>
          <w:sz w:val="24"/>
          <w:szCs w:val="24"/>
        </w:rPr>
        <w:t>STA costs (non-</w:t>
      </w:r>
      <w:r w:rsidRPr="00445B27">
        <w:rPr>
          <w:color w:val="000000"/>
          <w:sz w:val="24"/>
          <w:szCs w:val="24"/>
        </w:rPr>
        <w:t xml:space="preserve">TSA Agent State) = 255,712 enrollments x $91.86 </w:t>
      </w:r>
    </w:p>
    <w:p w14:paraId="3D3F576F" w14:textId="149023DE" w:rsidR="0065425B" w:rsidRPr="00445B27" w:rsidRDefault="0065425B" w:rsidP="0065425B">
      <w:pPr>
        <w:numPr>
          <w:ilvl w:val="12"/>
          <w:numId w:val="0"/>
        </w:numPr>
        <w:ind w:left="3690"/>
        <w:rPr>
          <w:sz w:val="24"/>
          <w:szCs w:val="24"/>
        </w:rPr>
      </w:pPr>
      <w:r w:rsidRPr="00445B27">
        <w:rPr>
          <w:sz w:val="24"/>
          <w:szCs w:val="24"/>
        </w:rPr>
        <w:t xml:space="preserve">= </w:t>
      </w:r>
      <w:r w:rsidR="00066B59">
        <w:rPr>
          <w:sz w:val="24"/>
          <w:szCs w:val="24"/>
        </w:rPr>
        <w:t>23,489,704</w:t>
      </w:r>
      <w:r w:rsidRPr="00445B27">
        <w:rPr>
          <w:sz w:val="24"/>
          <w:szCs w:val="24"/>
        </w:rPr>
        <w:t xml:space="preserve"> over three years</w:t>
      </w:r>
    </w:p>
    <w:p w14:paraId="420A0628" w14:textId="78BCB81D" w:rsidR="0065425B" w:rsidRPr="00445B27" w:rsidRDefault="0065425B" w:rsidP="0065425B">
      <w:pPr>
        <w:numPr>
          <w:ilvl w:val="12"/>
          <w:numId w:val="0"/>
        </w:numPr>
        <w:ind w:left="3690"/>
        <w:rPr>
          <w:sz w:val="24"/>
          <w:szCs w:val="24"/>
        </w:rPr>
      </w:pPr>
      <w:r w:rsidRPr="00445B27">
        <w:rPr>
          <w:sz w:val="24"/>
          <w:szCs w:val="24"/>
        </w:rPr>
        <w:t>=   $</w:t>
      </w:r>
      <w:r w:rsidR="00066B59">
        <w:rPr>
          <w:sz w:val="24"/>
          <w:szCs w:val="24"/>
        </w:rPr>
        <w:t>7,829,871</w:t>
      </w:r>
      <w:r w:rsidRPr="00445B27">
        <w:rPr>
          <w:sz w:val="24"/>
          <w:szCs w:val="24"/>
        </w:rPr>
        <w:t xml:space="preserve"> per year</w:t>
      </w:r>
      <w:r>
        <w:rPr>
          <w:sz w:val="24"/>
          <w:szCs w:val="24"/>
        </w:rPr>
        <w:t>.</w:t>
      </w:r>
    </w:p>
    <w:p w14:paraId="159AF54A" w14:textId="77777777" w:rsidR="0065425B" w:rsidRPr="00F562F5" w:rsidRDefault="0065425B" w:rsidP="0065425B">
      <w:pPr>
        <w:numPr>
          <w:ilvl w:val="12"/>
          <w:numId w:val="0"/>
        </w:numPr>
        <w:ind w:left="360"/>
        <w:rPr>
          <w:sz w:val="24"/>
          <w:szCs w:val="24"/>
        </w:rPr>
      </w:pPr>
    </w:p>
    <w:p w14:paraId="74C0D9AB" w14:textId="77777777" w:rsidR="0065425B" w:rsidRPr="00F562F5" w:rsidRDefault="0065425B" w:rsidP="0065425B">
      <w:pPr>
        <w:numPr>
          <w:ilvl w:val="12"/>
          <w:numId w:val="0"/>
        </w:numPr>
        <w:ind w:left="360"/>
        <w:rPr>
          <w:sz w:val="24"/>
          <w:szCs w:val="24"/>
        </w:rPr>
      </w:pPr>
    </w:p>
    <w:p w14:paraId="256B6165" w14:textId="7AF020C6" w:rsidR="0065425B" w:rsidRPr="00445B27" w:rsidRDefault="0065425B" w:rsidP="0065425B">
      <w:pPr>
        <w:numPr>
          <w:ilvl w:val="12"/>
          <w:numId w:val="0"/>
        </w:numPr>
        <w:ind w:left="360"/>
        <w:rPr>
          <w:sz w:val="24"/>
          <w:szCs w:val="24"/>
        </w:rPr>
      </w:pPr>
      <w:r w:rsidRPr="00917F7E">
        <w:rPr>
          <w:sz w:val="24"/>
          <w:szCs w:val="24"/>
        </w:rPr>
        <w:lastRenderedPageBreak/>
        <w:t xml:space="preserve">Total STA costs for </w:t>
      </w:r>
      <w:r>
        <w:rPr>
          <w:sz w:val="24"/>
          <w:szCs w:val="24"/>
        </w:rPr>
        <w:t>HME Threat Assessment Program</w:t>
      </w:r>
      <w:r w:rsidRPr="00917F7E">
        <w:rPr>
          <w:sz w:val="24"/>
          <w:szCs w:val="24"/>
        </w:rPr>
        <w:t xml:space="preserve"> = </w:t>
      </w:r>
      <w:r w:rsidRPr="00445B27">
        <w:rPr>
          <w:sz w:val="24"/>
          <w:szCs w:val="24"/>
        </w:rPr>
        <w:t>$</w:t>
      </w:r>
      <w:r>
        <w:rPr>
          <w:sz w:val="24"/>
          <w:szCs w:val="24"/>
        </w:rPr>
        <w:t xml:space="preserve">46,679,790 + </w:t>
      </w:r>
      <w:r w:rsidRPr="00445B27">
        <w:rPr>
          <w:sz w:val="24"/>
          <w:szCs w:val="24"/>
        </w:rPr>
        <w:t>$</w:t>
      </w:r>
      <w:r w:rsidR="00066B59">
        <w:rPr>
          <w:sz w:val="24"/>
          <w:szCs w:val="24"/>
        </w:rPr>
        <w:t>23,489,704</w:t>
      </w:r>
    </w:p>
    <w:p w14:paraId="2384254D" w14:textId="69264FE0" w:rsidR="0065425B" w:rsidRPr="00445B27" w:rsidRDefault="0065425B" w:rsidP="0065425B">
      <w:pPr>
        <w:numPr>
          <w:ilvl w:val="12"/>
          <w:numId w:val="0"/>
        </w:numPr>
        <w:ind w:left="3780"/>
        <w:rPr>
          <w:sz w:val="24"/>
          <w:szCs w:val="24"/>
        </w:rPr>
      </w:pPr>
      <w:r w:rsidRPr="00445B27">
        <w:rPr>
          <w:sz w:val="24"/>
          <w:szCs w:val="24"/>
        </w:rPr>
        <w:t>= $</w:t>
      </w:r>
      <w:r w:rsidR="00066B59">
        <w:rPr>
          <w:sz w:val="24"/>
          <w:szCs w:val="24"/>
        </w:rPr>
        <w:t>70,169,494</w:t>
      </w:r>
      <w:r w:rsidRPr="00445B27">
        <w:rPr>
          <w:sz w:val="24"/>
          <w:szCs w:val="24"/>
        </w:rPr>
        <w:t xml:space="preserve"> over three years</w:t>
      </w:r>
    </w:p>
    <w:p w14:paraId="1F97CB00" w14:textId="7DD33FA1" w:rsidR="0065425B" w:rsidRPr="005A5DF1" w:rsidRDefault="0065425B" w:rsidP="0065425B">
      <w:pPr>
        <w:numPr>
          <w:ilvl w:val="12"/>
          <w:numId w:val="0"/>
        </w:numPr>
        <w:ind w:left="3780"/>
        <w:rPr>
          <w:sz w:val="24"/>
          <w:szCs w:val="24"/>
        </w:rPr>
      </w:pPr>
      <w:r w:rsidRPr="00F562F5">
        <w:rPr>
          <w:sz w:val="24"/>
          <w:szCs w:val="24"/>
        </w:rPr>
        <w:t>= $</w:t>
      </w:r>
      <w:r w:rsidR="00066B59">
        <w:rPr>
          <w:sz w:val="24"/>
          <w:szCs w:val="24"/>
        </w:rPr>
        <w:t>23,389,801</w:t>
      </w:r>
      <w:r w:rsidRPr="00F562F5">
        <w:rPr>
          <w:sz w:val="24"/>
          <w:szCs w:val="24"/>
        </w:rPr>
        <w:t xml:space="preserve"> per year</w:t>
      </w:r>
      <w:r>
        <w:rPr>
          <w:sz w:val="24"/>
          <w:szCs w:val="24"/>
        </w:rPr>
        <w:t>.</w:t>
      </w:r>
    </w:p>
    <w:p w14:paraId="1D53722E" w14:textId="77777777" w:rsidR="0065425B" w:rsidRDefault="0065425B" w:rsidP="0065425B">
      <w:pPr>
        <w:numPr>
          <w:ilvl w:val="12"/>
          <w:numId w:val="0"/>
        </w:numPr>
        <w:ind w:left="360"/>
        <w:rPr>
          <w:sz w:val="24"/>
          <w:szCs w:val="24"/>
        </w:rPr>
      </w:pPr>
    </w:p>
    <w:p w14:paraId="25500483" w14:textId="77777777" w:rsidR="0065425B" w:rsidRDefault="0065425B" w:rsidP="0065425B">
      <w:pPr>
        <w:numPr>
          <w:ilvl w:val="12"/>
          <w:numId w:val="0"/>
        </w:numPr>
        <w:ind w:left="360"/>
        <w:rPr>
          <w:sz w:val="24"/>
          <w:szCs w:val="24"/>
        </w:rPr>
      </w:pPr>
      <w:r w:rsidRPr="006E7A89">
        <w:rPr>
          <w:sz w:val="24"/>
          <w:szCs w:val="24"/>
        </w:rPr>
        <w:t xml:space="preserve">Table </w:t>
      </w:r>
      <w:r>
        <w:rPr>
          <w:sz w:val="24"/>
          <w:szCs w:val="24"/>
        </w:rPr>
        <w:t>12</w:t>
      </w:r>
      <w:r w:rsidRPr="006E7A89">
        <w:rPr>
          <w:sz w:val="24"/>
          <w:szCs w:val="24"/>
        </w:rPr>
        <w:t xml:space="preserve">: Summary of the total STA costs for </w:t>
      </w:r>
      <w:r>
        <w:rPr>
          <w:sz w:val="24"/>
          <w:szCs w:val="24"/>
        </w:rPr>
        <w:t>HME Threat Assessment Program</w:t>
      </w:r>
    </w:p>
    <w:tbl>
      <w:tblPr>
        <w:tblW w:w="9051" w:type="dxa"/>
        <w:tblInd w:w="468" w:type="dxa"/>
        <w:tblLook w:val="04A0" w:firstRow="1" w:lastRow="0" w:firstColumn="1" w:lastColumn="0" w:noHBand="0" w:noVBand="1"/>
      </w:tblPr>
      <w:tblGrid>
        <w:gridCol w:w="998"/>
        <w:gridCol w:w="1347"/>
        <w:gridCol w:w="1620"/>
        <w:gridCol w:w="1380"/>
        <w:gridCol w:w="2306"/>
        <w:gridCol w:w="1400"/>
      </w:tblGrid>
      <w:tr w:rsidR="0065425B" w:rsidRPr="008275CD" w14:paraId="1B0B558B" w14:textId="77777777" w:rsidTr="00066B59">
        <w:trPr>
          <w:trHeight w:val="368"/>
        </w:trPr>
        <w:tc>
          <w:tcPr>
            <w:tcW w:w="998" w:type="dxa"/>
            <w:vMerge w:val="restart"/>
            <w:tcBorders>
              <w:top w:val="single" w:sz="4" w:space="0" w:color="auto"/>
              <w:left w:val="single" w:sz="4" w:space="0" w:color="auto"/>
              <w:right w:val="single" w:sz="4" w:space="0" w:color="auto"/>
            </w:tcBorders>
            <w:shd w:val="clear" w:color="auto" w:fill="auto"/>
            <w:noWrap/>
            <w:vAlign w:val="center"/>
            <w:hideMark/>
          </w:tcPr>
          <w:p w14:paraId="09C9D91B" w14:textId="77777777" w:rsidR="0065425B" w:rsidRPr="00D92B6E" w:rsidRDefault="0065425B" w:rsidP="005F002C">
            <w:pPr>
              <w:jc w:val="center"/>
              <w:rPr>
                <w:color w:val="000000"/>
                <w:sz w:val="22"/>
                <w:szCs w:val="22"/>
              </w:rPr>
            </w:pPr>
            <w:r w:rsidRPr="00D92B6E">
              <w:rPr>
                <w:color w:val="000000"/>
                <w:sz w:val="22"/>
                <w:szCs w:val="22"/>
              </w:rPr>
              <w:t xml:space="preserve">Year </w:t>
            </w:r>
          </w:p>
        </w:tc>
        <w:tc>
          <w:tcPr>
            <w:tcW w:w="2967" w:type="dxa"/>
            <w:gridSpan w:val="2"/>
            <w:tcBorders>
              <w:top w:val="single" w:sz="4" w:space="0" w:color="auto"/>
              <w:left w:val="nil"/>
              <w:bottom w:val="single" w:sz="4" w:space="0" w:color="auto"/>
              <w:right w:val="single" w:sz="4" w:space="0" w:color="auto"/>
            </w:tcBorders>
            <w:shd w:val="clear" w:color="auto" w:fill="auto"/>
            <w:vAlign w:val="center"/>
            <w:hideMark/>
          </w:tcPr>
          <w:p w14:paraId="1F9A872D" w14:textId="77777777" w:rsidR="0065425B" w:rsidRPr="00D92B6E" w:rsidRDefault="0065425B" w:rsidP="005F002C">
            <w:pPr>
              <w:jc w:val="center"/>
              <w:rPr>
                <w:color w:val="000000"/>
                <w:sz w:val="22"/>
                <w:szCs w:val="22"/>
              </w:rPr>
            </w:pPr>
            <w:r w:rsidRPr="00D92B6E">
              <w:rPr>
                <w:color w:val="000000"/>
                <w:sz w:val="22"/>
                <w:szCs w:val="22"/>
              </w:rPr>
              <w:t>TSA Agent State</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14:paraId="06407CD4" w14:textId="77777777" w:rsidR="0065425B" w:rsidRPr="00D92B6E" w:rsidRDefault="0065425B" w:rsidP="005F002C">
            <w:pPr>
              <w:jc w:val="center"/>
              <w:rPr>
                <w:color w:val="000000"/>
                <w:sz w:val="22"/>
                <w:szCs w:val="22"/>
              </w:rPr>
            </w:pPr>
            <w:r w:rsidRPr="00D92B6E">
              <w:rPr>
                <w:color w:val="000000"/>
                <w:sz w:val="22"/>
                <w:szCs w:val="22"/>
              </w:rPr>
              <w:t>Non-TSA Agent State</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017C52" w14:textId="77777777" w:rsidR="0065425B" w:rsidRPr="00D92B6E" w:rsidRDefault="0065425B" w:rsidP="005F002C">
            <w:pPr>
              <w:jc w:val="center"/>
              <w:rPr>
                <w:color w:val="000000"/>
                <w:sz w:val="22"/>
                <w:szCs w:val="22"/>
              </w:rPr>
            </w:pPr>
            <w:r>
              <w:rPr>
                <w:color w:val="000000"/>
                <w:sz w:val="22"/>
                <w:szCs w:val="22"/>
              </w:rPr>
              <w:t>Total STA Annual</w:t>
            </w:r>
            <w:r w:rsidRPr="00D92B6E">
              <w:rPr>
                <w:color w:val="000000"/>
                <w:sz w:val="22"/>
                <w:szCs w:val="22"/>
              </w:rPr>
              <w:t xml:space="preserve"> Cost for </w:t>
            </w:r>
            <w:r>
              <w:rPr>
                <w:color w:val="000000"/>
                <w:sz w:val="22"/>
                <w:szCs w:val="22"/>
              </w:rPr>
              <w:t>HME Threat Assessment Program</w:t>
            </w:r>
          </w:p>
        </w:tc>
      </w:tr>
      <w:tr w:rsidR="0065425B" w:rsidRPr="008275CD" w14:paraId="7A6AA022" w14:textId="77777777" w:rsidTr="00066B59">
        <w:trPr>
          <w:trHeight w:val="800"/>
        </w:trPr>
        <w:tc>
          <w:tcPr>
            <w:tcW w:w="998" w:type="dxa"/>
            <w:vMerge/>
            <w:tcBorders>
              <w:left w:val="single" w:sz="4" w:space="0" w:color="auto"/>
              <w:right w:val="single" w:sz="4" w:space="0" w:color="auto"/>
            </w:tcBorders>
            <w:shd w:val="clear" w:color="auto" w:fill="auto"/>
            <w:noWrap/>
            <w:vAlign w:val="bottom"/>
            <w:hideMark/>
          </w:tcPr>
          <w:p w14:paraId="1CDD83CC" w14:textId="77777777" w:rsidR="0065425B" w:rsidRPr="00D92B6E" w:rsidRDefault="0065425B" w:rsidP="005F002C">
            <w:pPr>
              <w:jc w:val="center"/>
              <w:rPr>
                <w:color w:val="000000"/>
                <w:sz w:val="22"/>
                <w:szCs w:val="22"/>
              </w:rPr>
            </w:pPr>
          </w:p>
        </w:tc>
        <w:tc>
          <w:tcPr>
            <w:tcW w:w="1347" w:type="dxa"/>
            <w:tcBorders>
              <w:top w:val="nil"/>
              <w:left w:val="nil"/>
              <w:bottom w:val="single" w:sz="4" w:space="0" w:color="auto"/>
              <w:right w:val="single" w:sz="4" w:space="0" w:color="auto"/>
            </w:tcBorders>
            <w:shd w:val="clear" w:color="auto" w:fill="auto"/>
            <w:vAlign w:val="center"/>
            <w:hideMark/>
          </w:tcPr>
          <w:p w14:paraId="7915FBD4" w14:textId="77777777" w:rsidR="0065425B" w:rsidRPr="00D92B6E" w:rsidRDefault="0065425B" w:rsidP="005F002C">
            <w:pPr>
              <w:jc w:val="center"/>
              <w:rPr>
                <w:color w:val="000000"/>
                <w:sz w:val="22"/>
                <w:szCs w:val="22"/>
              </w:rPr>
            </w:pPr>
            <w:r w:rsidRPr="00D92B6E">
              <w:rPr>
                <w:color w:val="000000"/>
                <w:sz w:val="22"/>
                <w:szCs w:val="22"/>
              </w:rPr>
              <w:t>Total Annual Enrollments</w:t>
            </w:r>
          </w:p>
        </w:tc>
        <w:tc>
          <w:tcPr>
            <w:tcW w:w="1620" w:type="dxa"/>
            <w:tcBorders>
              <w:top w:val="nil"/>
              <w:left w:val="nil"/>
              <w:bottom w:val="single" w:sz="4" w:space="0" w:color="auto"/>
              <w:right w:val="single" w:sz="4" w:space="0" w:color="auto"/>
            </w:tcBorders>
            <w:shd w:val="clear" w:color="auto" w:fill="auto"/>
            <w:vAlign w:val="center"/>
            <w:hideMark/>
          </w:tcPr>
          <w:p w14:paraId="5B6AE23C" w14:textId="77777777" w:rsidR="0065425B" w:rsidRPr="00D92B6E" w:rsidRDefault="0065425B" w:rsidP="005F002C">
            <w:pPr>
              <w:jc w:val="center"/>
              <w:rPr>
                <w:color w:val="000000"/>
                <w:sz w:val="22"/>
                <w:szCs w:val="22"/>
              </w:rPr>
            </w:pPr>
            <w:r w:rsidRPr="00D92B6E">
              <w:rPr>
                <w:color w:val="000000"/>
                <w:sz w:val="22"/>
                <w:szCs w:val="22"/>
              </w:rPr>
              <w:t>STA Costs (Fee: $</w:t>
            </w:r>
            <w:r>
              <w:rPr>
                <w:color w:val="000000"/>
                <w:sz w:val="22"/>
                <w:szCs w:val="22"/>
              </w:rPr>
              <w:t>85.00</w:t>
            </w:r>
            <w:r w:rsidRPr="00D92B6E">
              <w:rPr>
                <w:color w:val="000000"/>
                <w:sz w:val="22"/>
                <w:szCs w:val="22"/>
              </w:rPr>
              <w:t xml:space="preserve"> per applicant)</w:t>
            </w:r>
          </w:p>
        </w:tc>
        <w:tc>
          <w:tcPr>
            <w:tcW w:w="1380" w:type="dxa"/>
            <w:tcBorders>
              <w:top w:val="nil"/>
              <w:left w:val="nil"/>
              <w:bottom w:val="single" w:sz="4" w:space="0" w:color="auto"/>
              <w:right w:val="single" w:sz="4" w:space="0" w:color="auto"/>
            </w:tcBorders>
            <w:shd w:val="clear" w:color="auto" w:fill="auto"/>
            <w:vAlign w:val="center"/>
            <w:hideMark/>
          </w:tcPr>
          <w:p w14:paraId="2E75F921" w14:textId="77777777" w:rsidR="0065425B" w:rsidRPr="00D92B6E" w:rsidRDefault="0065425B" w:rsidP="005F002C">
            <w:pPr>
              <w:jc w:val="center"/>
              <w:rPr>
                <w:color w:val="000000"/>
                <w:sz w:val="22"/>
                <w:szCs w:val="22"/>
              </w:rPr>
            </w:pPr>
            <w:r w:rsidRPr="00D92B6E">
              <w:rPr>
                <w:color w:val="000000"/>
                <w:sz w:val="22"/>
                <w:szCs w:val="22"/>
              </w:rPr>
              <w:t>Total Annual Enrollments</w:t>
            </w:r>
          </w:p>
        </w:tc>
        <w:tc>
          <w:tcPr>
            <w:tcW w:w="2306" w:type="dxa"/>
            <w:tcBorders>
              <w:top w:val="nil"/>
              <w:left w:val="nil"/>
              <w:bottom w:val="single" w:sz="4" w:space="0" w:color="auto"/>
              <w:right w:val="single" w:sz="4" w:space="0" w:color="auto"/>
            </w:tcBorders>
            <w:shd w:val="clear" w:color="auto" w:fill="auto"/>
            <w:vAlign w:val="center"/>
            <w:hideMark/>
          </w:tcPr>
          <w:p w14:paraId="7EE33EF3" w14:textId="77777777" w:rsidR="0065425B" w:rsidRPr="00D92B6E" w:rsidRDefault="0065425B" w:rsidP="005F002C">
            <w:pPr>
              <w:jc w:val="center"/>
              <w:rPr>
                <w:color w:val="000000"/>
                <w:sz w:val="22"/>
                <w:szCs w:val="22"/>
              </w:rPr>
            </w:pPr>
            <w:r w:rsidRPr="00D92B6E">
              <w:rPr>
                <w:color w:val="000000"/>
                <w:sz w:val="22"/>
                <w:szCs w:val="22"/>
              </w:rPr>
              <w:t>STA Costs (Fee: $91.86 per applicant)</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EF2F9EB" w14:textId="77777777" w:rsidR="0065425B" w:rsidRPr="00D92B6E" w:rsidRDefault="0065425B" w:rsidP="005F002C">
            <w:pPr>
              <w:rPr>
                <w:color w:val="000000"/>
                <w:sz w:val="22"/>
                <w:szCs w:val="22"/>
              </w:rPr>
            </w:pPr>
          </w:p>
        </w:tc>
      </w:tr>
      <w:tr w:rsidR="0065425B" w:rsidRPr="008275CD" w14:paraId="2A08FE2F" w14:textId="77777777" w:rsidTr="00066B59">
        <w:trPr>
          <w:trHeight w:val="288"/>
        </w:trPr>
        <w:tc>
          <w:tcPr>
            <w:tcW w:w="998" w:type="dxa"/>
            <w:vMerge/>
            <w:tcBorders>
              <w:left w:val="single" w:sz="4" w:space="0" w:color="auto"/>
              <w:bottom w:val="single" w:sz="4" w:space="0" w:color="auto"/>
              <w:right w:val="single" w:sz="4" w:space="0" w:color="auto"/>
            </w:tcBorders>
            <w:shd w:val="clear" w:color="auto" w:fill="auto"/>
            <w:noWrap/>
            <w:vAlign w:val="center"/>
            <w:hideMark/>
          </w:tcPr>
          <w:p w14:paraId="678E2A9D" w14:textId="77777777" w:rsidR="0065425B" w:rsidRPr="008275CD" w:rsidRDefault="0065425B" w:rsidP="005F002C">
            <w:pPr>
              <w:jc w:val="center"/>
              <w:rPr>
                <w:color w:val="000000"/>
                <w:sz w:val="22"/>
                <w:szCs w:val="22"/>
              </w:rPr>
            </w:pPr>
          </w:p>
        </w:tc>
        <w:tc>
          <w:tcPr>
            <w:tcW w:w="1347" w:type="dxa"/>
            <w:tcBorders>
              <w:top w:val="nil"/>
              <w:left w:val="nil"/>
              <w:bottom w:val="single" w:sz="4" w:space="0" w:color="auto"/>
              <w:right w:val="single" w:sz="4" w:space="0" w:color="auto"/>
            </w:tcBorders>
            <w:shd w:val="clear" w:color="auto" w:fill="auto"/>
            <w:noWrap/>
            <w:vAlign w:val="center"/>
            <w:hideMark/>
          </w:tcPr>
          <w:p w14:paraId="5405C963" w14:textId="77777777" w:rsidR="0065425B" w:rsidRPr="008275CD" w:rsidRDefault="0065425B" w:rsidP="005F002C">
            <w:pPr>
              <w:jc w:val="center"/>
              <w:rPr>
                <w:color w:val="000000"/>
                <w:sz w:val="22"/>
                <w:szCs w:val="22"/>
              </w:rPr>
            </w:pPr>
            <w:r w:rsidRPr="008275CD">
              <w:rPr>
                <w:color w:val="000000"/>
                <w:sz w:val="22"/>
                <w:szCs w:val="22"/>
              </w:rPr>
              <w:t>a</w:t>
            </w:r>
          </w:p>
        </w:tc>
        <w:tc>
          <w:tcPr>
            <w:tcW w:w="1620" w:type="dxa"/>
            <w:tcBorders>
              <w:top w:val="nil"/>
              <w:left w:val="nil"/>
              <w:bottom w:val="single" w:sz="4" w:space="0" w:color="auto"/>
              <w:right w:val="single" w:sz="4" w:space="0" w:color="auto"/>
            </w:tcBorders>
            <w:shd w:val="clear" w:color="auto" w:fill="auto"/>
            <w:noWrap/>
            <w:vAlign w:val="bottom"/>
            <w:hideMark/>
          </w:tcPr>
          <w:p w14:paraId="7D0BBA92" w14:textId="77777777" w:rsidR="0065425B" w:rsidRPr="00D92B6E" w:rsidRDefault="0065425B" w:rsidP="005F002C">
            <w:pPr>
              <w:rPr>
                <w:color w:val="000000"/>
                <w:sz w:val="22"/>
                <w:szCs w:val="22"/>
              </w:rPr>
            </w:pPr>
            <w:r w:rsidRPr="00D92B6E">
              <w:rPr>
                <w:color w:val="000000"/>
                <w:sz w:val="22"/>
                <w:szCs w:val="22"/>
              </w:rPr>
              <w:t>b = a x $</w:t>
            </w:r>
            <w:r>
              <w:rPr>
                <w:color w:val="000000"/>
                <w:sz w:val="22"/>
                <w:szCs w:val="22"/>
              </w:rPr>
              <w:t>85.00</w:t>
            </w:r>
          </w:p>
        </w:tc>
        <w:tc>
          <w:tcPr>
            <w:tcW w:w="1380" w:type="dxa"/>
            <w:tcBorders>
              <w:top w:val="nil"/>
              <w:left w:val="nil"/>
              <w:bottom w:val="single" w:sz="4" w:space="0" w:color="auto"/>
              <w:right w:val="single" w:sz="4" w:space="0" w:color="auto"/>
            </w:tcBorders>
            <w:shd w:val="clear" w:color="auto" w:fill="auto"/>
            <w:noWrap/>
            <w:vAlign w:val="center"/>
            <w:hideMark/>
          </w:tcPr>
          <w:p w14:paraId="46016A8D" w14:textId="77777777" w:rsidR="0065425B" w:rsidRPr="008275CD" w:rsidRDefault="0065425B" w:rsidP="005F002C">
            <w:pPr>
              <w:jc w:val="center"/>
              <w:rPr>
                <w:color w:val="000000"/>
                <w:sz w:val="22"/>
                <w:szCs w:val="22"/>
              </w:rPr>
            </w:pPr>
            <w:r w:rsidRPr="008275CD">
              <w:rPr>
                <w:color w:val="000000"/>
                <w:sz w:val="22"/>
                <w:szCs w:val="22"/>
              </w:rPr>
              <w:t>c</w:t>
            </w:r>
          </w:p>
        </w:tc>
        <w:tc>
          <w:tcPr>
            <w:tcW w:w="2306" w:type="dxa"/>
            <w:tcBorders>
              <w:top w:val="nil"/>
              <w:left w:val="nil"/>
              <w:bottom w:val="single" w:sz="4" w:space="0" w:color="auto"/>
              <w:right w:val="single" w:sz="4" w:space="0" w:color="auto"/>
            </w:tcBorders>
            <w:shd w:val="clear" w:color="auto" w:fill="auto"/>
            <w:noWrap/>
            <w:vAlign w:val="center"/>
            <w:hideMark/>
          </w:tcPr>
          <w:p w14:paraId="3F617246" w14:textId="77777777" w:rsidR="0065425B" w:rsidRPr="008275CD" w:rsidRDefault="0065425B" w:rsidP="005F002C">
            <w:pPr>
              <w:jc w:val="center"/>
              <w:rPr>
                <w:color w:val="000000"/>
                <w:sz w:val="22"/>
                <w:szCs w:val="22"/>
              </w:rPr>
            </w:pPr>
            <w:r w:rsidRPr="008275CD">
              <w:rPr>
                <w:color w:val="000000"/>
                <w:sz w:val="22"/>
                <w:szCs w:val="22"/>
              </w:rPr>
              <w:t>d = c x $91.86</w:t>
            </w:r>
          </w:p>
        </w:tc>
        <w:tc>
          <w:tcPr>
            <w:tcW w:w="1400" w:type="dxa"/>
            <w:tcBorders>
              <w:top w:val="nil"/>
              <w:left w:val="nil"/>
              <w:bottom w:val="single" w:sz="4" w:space="0" w:color="auto"/>
              <w:right w:val="single" w:sz="4" w:space="0" w:color="auto"/>
            </w:tcBorders>
            <w:shd w:val="clear" w:color="auto" w:fill="auto"/>
            <w:noWrap/>
            <w:vAlign w:val="center"/>
            <w:hideMark/>
          </w:tcPr>
          <w:p w14:paraId="1869B31C" w14:textId="77777777" w:rsidR="0065425B" w:rsidRPr="008275CD" w:rsidRDefault="0065425B" w:rsidP="005F002C">
            <w:pPr>
              <w:jc w:val="center"/>
              <w:rPr>
                <w:color w:val="000000"/>
                <w:sz w:val="22"/>
                <w:szCs w:val="22"/>
              </w:rPr>
            </w:pPr>
            <w:r w:rsidRPr="008275CD">
              <w:rPr>
                <w:color w:val="000000"/>
                <w:sz w:val="22"/>
                <w:szCs w:val="22"/>
              </w:rPr>
              <w:t>e = b + d</w:t>
            </w:r>
          </w:p>
        </w:tc>
      </w:tr>
      <w:tr w:rsidR="00066B59" w:rsidRPr="008275CD" w14:paraId="014D4AED" w14:textId="77777777" w:rsidTr="00066B59">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360C0FB7" w14:textId="77777777" w:rsidR="00066B59" w:rsidRPr="008275CD" w:rsidRDefault="00066B59" w:rsidP="005F002C">
            <w:pPr>
              <w:jc w:val="center"/>
              <w:rPr>
                <w:color w:val="000000"/>
                <w:sz w:val="22"/>
                <w:szCs w:val="22"/>
              </w:rPr>
            </w:pPr>
            <w:r w:rsidRPr="008275CD">
              <w:rPr>
                <w:color w:val="000000"/>
                <w:sz w:val="22"/>
                <w:szCs w:val="22"/>
              </w:rPr>
              <w:t>2017</w:t>
            </w:r>
          </w:p>
        </w:tc>
        <w:tc>
          <w:tcPr>
            <w:tcW w:w="1347" w:type="dxa"/>
            <w:tcBorders>
              <w:top w:val="nil"/>
              <w:left w:val="nil"/>
              <w:bottom w:val="single" w:sz="4" w:space="0" w:color="auto"/>
              <w:right w:val="single" w:sz="4" w:space="0" w:color="auto"/>
            </w:tcBorders>
            <w:shd w:val="clear" w:color="auto" w:fill="auto"/>
            <w:noWrap/>
            <w:vAlign w:val="center"/>
            <w:hideMark/>
          </w:tcPr>
          <w:p w14:paraId="07C3B3A1" w14:textId="77777777" w:rsidR="00066B59" w:rsidRPr="008275CD" w:rsidRDefault="00066B59" w:rsidP="005F002C">
            <w:pPr>
              <w:jc w:val="right"/>
              <w:rPr>
                <w:color w:val="000000"/>
                <w:sz w:val="22"/>
                <w:szCs w:val="22"/>
              </w:rPr>
            </w:pPr>
            <w:r w:rsidRPr="008275CD">
              <w:rPr>
                <w:color w:val="000000"/>
                <w:sz w:val="22"/>
                <w:szCs w:val="22"/>
              </w:rPr>
              <w:t>181,239</w:t>
            </w:r>
          </w:p>
        </w:tc>
        <w:tc>
          <w:tcPr>
            <w:tcW w:w="1620" w:type="dxa"/>
            <w:tcBorders>
              <w:top w:val="nil"/>
              <w:left w:val="nil"/>
              <w:bottom w:val="single" w:sz="4" w:space="0" w:color="auto"/>
              <w:right w:val="single" w:sz="4" w:space="0" w:color="auto"/>
            </w:tcBorders>
            <w:shd w:val="clear" w:color="auto" w:fill="auto"/>
            <w:noWrap/>
            <w:vAlign w:val="bottom"/>
            <w:hideMark/>
          </w:tcPr>
          <w:p w14:paraId="79CEDA49" w14:textId="77777777" w:rsidR="00066B59" w:rsidRPr="00D92B6E" w:rsidRDefault="00066B59" w:rsidP="005F002C">
            <w:pPr>
              <w:jc w:val="right"/>
              <w:rPr>
                <w:color w:val="000000"/>
                <w:sz w:val="22"/>
                <w:szCs w:val="22"/>
              </w:rPr>
            </w:pPr>
            <w:r w:rsidRPr="00D92B6E">
              <w:rPr>
                <w:color w:val="000000"/>
                <w:sz w:val="22"/>
                <w:szCs w:val="22"/>
              </w:rPr>
              <w:t>$</w:t>
            </w:r>
            <w:r>
              <w:rPr>
                <w:color w:val="000000"/>
                <w:sz w:val="22"/>
                <w:szCs w:val="22"/>
              </w:rPr>
              <w:t>15,405,315</w:t>
            </w:r>
          </w:p>
        </w:tc>
        <w:tc>
          <w:tcPr>
            <w:tcW w:w="1380" w:type="dxa"/>
            <w:tcBorders>
              <w:top w:val="nil"/>
              <w:left w:val="nil"/>
              <w:bottom w:val="single" w:sz="4" w:space="0" w:color="auto"/>
              <w:right w:val="single" w:sz="4" w:space="0" w:color="auto"/>
            </w:tcBorders>
            <w:shd w:val="clear" w:color="auto" w:fill="auto"/>
            <w:noWrap/>
            <w:vAlign w:val="center"/>
            <w:hideMark/>
          </w:tcPr>
          <w:p w14:paraId="0F992892" w14:textId="77777777" w:rsidR="00066B59" w:rsidRPr="008275CD" w:rsidRDefault="00066B59" w:rsidP="005F002C">
            <w:pPr>
              <w:jc w:val="right"/>
              <w:rPr>
                <w:color w:val="000000"/>
                <w:sz w:val="22"/>
                <w:szCs w:val="22"/>
              </w:rPr>
            </w:pPr>
            <w:r w:rsidRPr="008275CD">
              <w:rPr>
                <w:color w:val="000000"/>
                <w:sz w:val="22"/>
                <w:szCs w:val="22"/>
              </w:rPr>
              <w:t>84,391</w:t>
            </w:r>
          </w:p>
        </w:tc>
        <w:tc>
          <w:tcPr>
            <w:tcW w:w="2306" w:type="dxa"/>
            <w:tcBorders>
              <w:top w:val="nil"/>
              <w:left w:val="nil"/>
              <w:bottom w:val="single" w:sz="4" w:space="0" w:color="auto"/>
              <w:right w:val="single" w:sz="4" w:space="0" w:color="auto"/>
            </w:tcBorders>
            <w:shd w:val="clear" w:color="auto" w:fill="auto"/>
            <w:noWrap/>
            <w:vAlign w:val="center"/>
            <w:hideMark/>
          </w:tcPr>
          <w:p w14:paraId="01B61ADF" w14:textId="2C3CFBF9" w:rsidR="00066B59" w:rsidRPr="008275CD" w:rsidRDefault="00066B59" w:rsidP="004E629A">
            <w:pPr>
              <w:jc w:val="center"/>
              <w:rPr>
                <w:color w:val="000000"/>
                <w:sz w:val="22"/>
                <w:szCs w:val="22"/>
              </w:rPr>
            </w:pPr>
            <w:r>
              <w:rPr>
                <w:color w:val="000000"/>
                <w:sz w:val="22"/>
                <w:szCs w:val="22"/>
              </w:rPr>
              <w:t>7,752,157</w:t>
            </w:r>
          </w:p>
        </w:tc>
        <w:tc>
          <w:tcPr>
            <w:tcW w:w="1400" w:type="dxa"/>
            <w:tcBorders>
              <w:top w:val="nil"/>
              <w:left w:val="nil"/>
              <w:bottom w:val="single" w:sz="4" w:space="0" w:color="auto"/>
              <w:right w:val="single" w:sz="4" w:space="0" w:color="auto"/>
            </w:tcBorders>
            <w:shd w:val="clear" w:color="auto" w:fill="auto"/>
            <w:noWrap/>
            <w:vAlign w:val="center"/>
            <w:hideMark/>
          </w:tcPr>
          <w:p w14:paraId="42318878" w14:textId="616F512C" w:rsidR="00066B59" w:rsidRPr="008275CD" w:rsidRDefault="00066B59" w:rsidP="005F002C">
            <w:pPr>
              <w:jc w:val="right"/>
              <w:rPr>
                <w:color w:val="000000"/>
                <w:sz w:val="22"/>
                <w:szCs w:val="22"/>
              </w:rPr>
            </w:pPr>
            <w:r>
              <w:rPr>
                <w:color w:val="000000"/>
                <w:sz w:val="22"/>
                <w:szCs w:val="22"/>
              </w:rPr>
              <w:t>23,157,472</w:t>
            </w:r>
          </w:p>
        </w:tc>
      </w:tr>
      <w:tr w:rsidR="00066B59" w:rsidRPr="008275CD" w14:paraId="626E7920" w14:textId="77777777" w:rsidTr="00066B59">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0D401CB9" w14:textId="77777777" w:rsidR="00066B59" w:rsidRPr="008275CD" w:rsidRDefault="00066B59" w:rsidP="005F002C">
            <w:pPr>
              <w:jc w:val="center"/>
              <w:rPr>
                <w:color w:val="000000"/>
                <w:sz w:val="22"/>
                <w:szCs w:val="22"/>
              </w:rPr>
            </w:pPr>
            <w:r w:rsidRPr="008275CD">
              <w:rPr>
                <w:color w:val="000000"/>
                <w:sz w:val="22"/>
                <w:szCs w:val="22"/>
              </w:rPr>
              <w:t>2018</w:t>
            </w:r>
          </w:p>
        </w:tc>
        <w:tc>
          <w:tcPr>
            <w:tcW w:w="1347" w:type="dxa"/>
            <w:tcBorders>
              <w:top w:val="nil"/>
              <w:left w:val="nil"/>
              <w:bottom w:val="single" w:sz="4" w:space="0" w:color="auto"/>
              <w:right w:val="single" w:sz="4" w:space="0" w:color="auto"/>
            </w:tcBorders>
            <w:shd w:val="clear" w:color="auto" w:fill="auto"/>
            <w:noWrap/>
            <w:vAlign w:val="center"/>
            <w:hideMark/>
          </w:tcPr>
          <w:p w14:paraId="6F9AA8A4" w14:textId="77777777" w:rsidR="00066B59" w:rsidRPr="008275CD" w:rsidRDefault="00066B59" w:rsidP="005F002C">
            <w:pPr>
              <w:jc w:val="right"/>
              <w:rPr>
                <w:color w:val="000000"/>
                <w:sz w:val="22"/>
                <w:szCs w:val="22"/>
              </w:rPr>
            </w:pPr>
            <w:r w:rsidRPr="008275CD">
              <w:rPr>
                <w:color w:val="000000"/>
                <w:sz w:val="22"/>
                <w:szCs w:val="22"/>
              </w:rPr>
              <w:t>183,052</w:t>
            </w:r>
          </w:p>
        </w:tc>
        <w:tc>
          <w:tcPr>
            <w:tcW w:w="1620" w:type="dxa"/>
            <w:tcBorders>
              <w:top w:val="nil"/>
              <w:left w:val="nil"/>
              <w:bottom w:val="single" w:sz="4" w:space="0" w:color="auto"/>
              <w:right w:val="single" w:sz="4" w:space="0" w:color="auto"/>
            </w:tcBorders>
            <w:shd w:val="clear" w:color="auto" w:fill="auto"/>
            <w:noWrap/>
            <w:vAlign w:val="bottom"/>
            <w:hideMark/>
          </w:tcPr>
          <w:p w14:paraId="1B449334" w14:textId="77777777" w:rsidR="00066B59" w:rsidRPr="00D92B6E" w:rsidRDefault="00066B59" w:rsidP="005F002C">
            <w:pPr>
              <w:jc w:val="right"/>
              <w:rPr>
                <w:color w:val="000000"/>
                <w:sz w:val="22"/>
                <w:szCs w:val="22"/>
              </w:rPr>
            </w:pPr>
            <w:r w:rsidRPr="00D92B6E">
              <w:rPr>
                <w:color w:val="000000"/>
                <w:sz w:val="22"/>
                <w:szCs w:val="22"/>
              </w:rPr>
              <w:t>$</w:t>
            </w:r>
            <w:r>
              <w:rPr>
                <w:color w:val="000000"/>
                <w:sz w:val="22"/>
                <w:szCs w:val="22"/>
              </w:rPr>
              <w:t>15,559,420</w:t>
            </w:r>
          </w:p>
        </w:tc>
        <w:tc>
          <w:tcPr>
            <w:tcW w:w="1380" w:type="dxa"/>
            <w:tcBorders>
              <w:top w:val="nil"/>
              <w:left w:val="nil"/>
              <w:bottom w:val="single" w:sz="4" w:space="0" w:color="auto"/>
              <w:right w:val="single" w:sz="4" w:space="0" w:color="auto"/>
            </w:tcBorders>
            <w:shd w:val="clear" w:color="auto" w:fill="auto"/>
            <w:noWrap/>
            <w:vAlign w:val="center"/>
            <w:hideMark/>
          </w:tcPr>
          <w:p w14:paraId="30CFF81A" w14:textId="77777777" w:rsidR="00066B59" w:rsidRPr="008275CD" w:rsidRDefault="00066B59" w:rsidP="005F002C">
            <w:pPr>
              <w:jc w:val="right"/>
              <w:rPr>
                <w:color w:val="000000"/>
                <w:sz w:val="22"/>
                <w:szCs w:val="22"/>
              </w:rPr>
            </w:pPr>
            <w:r w:rsidRPr="008275CD">
              <w:rPr>
                <w:color w:val="000000"/>
                <w:sz w:val="22"/>
                <w:szCs w:val="22"/>
              </w:rPr>
              <w:t>85,234</w:t>
            </w:r>
          </w:p>
        </w:tc>
        <w:tc>
          <w:tcPr>
            <w:tcW w:w="2306" w:type="dxa"/>
            <w:tcBorders>
              <w:top w:val="nil"/>
              <w:left w:val="nil"/>
              <w:bottom w:val="single" w:sz="4" w:space="0" w:color="auto"/>
              <w:right w:val="single" w:sz="4" w:space="0" w:color="auto"/>
            </w:tcBorders>
            <w:shd w:val="clear" w:color="auto" w:fill="auto"/>
            <w:noWrap/>
            <w:vAlign w:val="center"/>
            <w:hideMark/>
          </w:tcPr>
          <w:p w14:paraId="356DB87D" w14:textId="0689E246" w:rsidR="00066B59" w:rsidRPr="008275CD" w:rsidRDefault="00066B59" w:rsidP="004E629A">
            <w:pPr>
              <w:jc w:val="center"/>
              <w:rPr>
                <w:color w:val="000000"/>
                <w:sz w:val="22"/>
                <w:szCs w:val="22"/>
              </w:rPr>
            </w:pPr>
            <w:r>
              <w:rPr>
                <w:color w:val="000000"/>
                <w:sz w:val="22"/>
                <w:szCs w:val="22"/>
              </w:rPr>
              <w:t>7,829,595</w:t>
            </w:r>
          </w:p>
        </w:tc>
        <w:tc>
          <w:tcPr>
            <w:tcW w:w="1400" w:type="dxa"/>
            <w:tcBorders>
              <w:top w:val="nil"/>
              <w:left w:val="nil"/>
              <w:bottom w:val="single" w:sz="4" w:space="0" w:color="auto"/>
              <w:right w:val="single" w:sz="4" w:space="0" w:color="auto"/>
            </w:tcBorders>
            <w:shd w:val="clear" w:color="auto" w:fill="auto"/>
            <w:noWrap/>
            <w:vAlign w:val="center"/>
            <w:hideMark/>
          </w:tcPr>
          <w:p w14:paraId="4D4B7258" w14:textId="5092D71F" w:rsidR="00066B59" w:rsidRPr="008275CD" w:rsidRDefault="00066B59" w:rsidP="005F002C">
            <w:pPr>
              <w:jc w:val="right"/>
              <w:rPr>
                <w:color w:val="000000"/>
                <w:sz w:val="22"/>
                <w:szCs w:val="22"/>
              </w:rPr>
            </w:pPr>
            <w:r>
              <w:rPr>
                <w:color w:val="000000"/>
                <w:sz w:val="22"/>
                <w:szCs w:val="22"/>
              </w:rPr>
              <w:t>23,389,015</w:t>
            </w:r>
          </w:p>
        </w:tc>
      </w:tr>
      <w:tr w:rsidR="00066B59" w:rsidRPr="008275CD" w14:paraId="629583ED" w14:textId="77777777" w:rsidTr="00066B59">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329B4B0" w14:textId="77777777" w:rsidR="00066B59" w:rsidRPr="008275CD" w:rsidRDefault="00066B59" w:rsidP="005F002C">
            <w:pPr>
              <w:jc w:val="center"/>
              <w:rPr>
                <w:color w:val="000000"/>
                <w:sz w:val="22"/>
                <w:szCs w:val="22"/>
              </w:rPr>
            </w:pPr>
            <w:r w:rsidRPr="008275CD">
              <w:rPr>
                <w:color w:val="000000"/>
                <w:sz w:val="22"/>
                <w:szCs w:val="22"/>
              </w:rPr>
              <w:t>2019</w:t>
            </w:r>
          </w:p>
        </w:tc>
        <w:tc>
          <w:tcPr>
            <w:tcW w:w="1347" w:type="dxa"/>
            <w:tcBorders>
              <w:top w:val="nil"/>
              <w:left w:val="nil"/>
              <w:bottom w:val="single" w:sz="4" w:space="0" w:color="auto"/>
              <w:right w:val="single" w:sz="4" w:space="0" w:color="auto"/>
            </w:tcBorders>
            <w:shd w:val="clear" w:color="auto" w:fill="auto"/>
            <w:noWrap/>
            <w:vAlign w:val="center"/>
            <w:hideMark/>
          </w:tcPr>
          <w:p w14:paraId="3205ABA4" w14:textId="77777777" w:rsidR="00066B59" w:rsidRPr="008275CD" w:rsidRDefault="00066B59" w:rsidP="005F002C">
            <w:pPr>
              <w:jc w:val="right"/>
              <w:rPr>
                <w:color w:val="000000"/>
                <w:sz w:val="22"/>
                <w:szCs w:val="22"/>
              </w:rPr>
            </w:pPr>
            <w:r w:rsidRPr="008275CD">
              <w:rPr>
                <w:color w:val="000000"/>
                <w:sz w:val="22"/>
                <w:szCs w:val="22"/>
              </w:rPr>
              <w:t>184,882</w:t>
            </w:r>
          </w:p>
        </w:tc>
        <w:tc>
          <w:tcPr>
            <w:tcW w:w="1620" w:type="dxa"/>
            <w:tcBorders>
              <w:top w:val="nil"/>
              <w:left w:val="nil"/>
              <w:bottom w:val="single" w:sz="4" w:space="0" w:color="auto"/>
              <w:right w:val="single" w:sz="4" w:space="0" w:color="auto"/>
            </w:tcBorders>
            <w:shd w:val="clear" w:color="auto" w:fill="auto"/>
            <w:noWrap/>
            <w:vAlign w:val="bottom"/>
            <w:hideMark/>
          </w:tcPr>
          <w:p w14:paraId="1E96750B" w14:textId="77777777" w:rsidR="00066B59" w:rsidRPr="00D92B6E" w:rsidRDefault="00066B59" w:rsidP="005F002C">
            <w:pPr>
              <w:jc w:val="right"/>
              <w:rPr>
                <w:color w:val="000000"/>
                <w:sz w:val="22"/>
                <w:szCs w:val="22"/>
              </w:rPr>
            </w:pPr>
            <w:r w:rsidRPr="00D92B6E">
              <w:rPr>
                <w:color w:val="000000"/>
                <w:sz w:val="22"/>
                <w:szCs w:val="22"/>
              </w:rPr>
              <w:t>$</w:t>
            </w:r>
            <w:r>
              <w:rPr>
                <w:color w:val="000000"/>
                <w:sz w:val="22"/>
                <w:szCs w:val="22"/>
              </w:rPr>
              <w:t>15,714,970</w:t>
            </w:r>
          </w:p>
        </w:tc>
        <w:tc>
          <w:tcPr>
            <w:tcW w:w="1380" w:type="dxa"/>
            <w:tcBorders>
              <w:top w:val="nil"/>
              <w:left w:val="nil"/>
              <w:bottom w:val="single" w:sz="4" w:space="0" w:color="auto"/>
              <w:right w:val="single" w:sz="4" w:space="0" w:color="auto"/>
            </w:tcBorders>
            <w:shd w:val="clear" w:color="auto" w:fill="auto"/>
            <w:noWrap/>
            <w:vAlign w:val="center"/>
            <w:hideMark/>
          </w:tcPr>
          <w:p w14:paraId="0D14DEE5" w14:textId="77777777" w:rsidR="00066B59" w:rsidRPr="008275CD" w:rsidRDefault="00066B59" w:rsidP="005F002C">
            <w:pPr>
              <w:jc w:val="right"/>
              <w:rPr>
                <w:color w:val="000000"/>
                <w:sz w:val="22"/>
                <w:szCs w:val="22"/>
              </w:rPr>
            </w:pPr>
            <w:r w:rsidRPr="008275CD">
              <w:rPr>
                <w:color w:val="000000"/>
                <w:sz w:val="22"/>
                <w:szCs w:val="22"/>
              </w:rPr>
              <w:t>86,087</w:t>
            </w:r>
          </w:p>
        </w:tc>
        <w:tc>
          <w:tcPr>
            <w:tcW w:w="2306" w:type="dxa"/>
            <w:tcBorders>
              <w:top w:val="nil"/>
              <w:left w:val="nil"/>
              <w:bottom w:val="single" w:sz="4" w:space="0" w:color="auto"/>
              <w:right w:val="single" w:sz="4" w:space="0" w:color="auto"/>
            </w:tcBorders>
            <w:shd w:val="clear" w:color="auto" w:fill="auto"/>
            <w:noWrap/>
            <w:vAlign w:val="center"/>
            <w:hideMark/>
          </w:tcPr>
          <w:p w14:paraId="74B7BDFF" w14:textId="2C53B0E1" w:rsidR="00066B59" w:rsidRPr="008275CD" w:rsidRDefault="00066B59" w:rsidP="004E629A">
            <w:pPr>
              <w:jc w:val="center"/>
              <w:rPr>
                <w:color w:val="000000"/>
                <w:sz w:val="22"/>
                <w:szCs w:val="22"/>
              </w:rPr>
            </w:pPr>
            <w:r>
              <w:rPr>
                <w:color w:val="000000"/>
                <w:sz w:val="22"/>
                <w:szCs w:val="22"/>
              </w:rPr>
              <w:t>7,907,952</w:t>
            </w:r>
          </w:p>
        </w:tc>
        <w:tc>
          <w:tcPr>
            <w:tcW w:w="1400" w:type="dxa"/>
            <w:tcBorders>
              <w:top w:val="nil"/>
              <w:left w:val="nil"/>
              <w:bottom w:val="single" w:sz="4" w:space="0" w:color="auto"/>
              <w:right w:val="single" w:sz="4" w:space="0" w:color="auto"/>
            </w:tcBorders>
            <w:shd w:val="clear" w:color="auto" w:fill="auto"/>
            <w:noWrap/>
            <w:vAlign w:val="center"/>
            <w:hideMark/>
          </w:tcPr>
          <w:p w14:paraId="4800D26D" w14:textId="2A40CBC0" w:rsidR="00066B59" w:rsidRPr="008275CD" w:rsidRDefault="00066B59" w:rsidP="005F002C">
            <w:pPr>
              <w:jc w:val="right"/>
              <w:rPr>
                <w:color w:val="000000"/>
                <w:sz w:val="22"/>
                <w:szCs w:val="22"/>
              </w:rPr>
            </w:pPr>
            <w:r>
              <w:rPr>
                <w:color w:val="000000"/>
                <w:sz w:val="22"/>
                <w:szCs w:val="22"/>
              </w:rPr>
              <w:t>23,622,922</w:t>
            </w:r>
          </w:p>
        </w:tc>
      </w:tr>
      <w:tr w:rsidR="00066B59" w:rsidRPr="008275CD" w14:paraId="453F44E7" w14:textId="77777777" w:rsidTr="00066B59">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CF2FD42" w14:textId="77777777" w:rsidR="00066B59" w:rsidRPr="008275CD" w:rsidRDefault="00066B59" w:rsidP="005F002C">
            <w:pPr>
              <w:rPr>
                <w:b/>
                <w:bCs/>
                <w:color w:val="000000"/>
                <w:sz w:val="22"/>
                <w:szCs w:val="22"/>
              </w:rPr>
            </w:pPr>
            <w:r w:rsidRPr="008275CD">
              <w:rPr>
                <w:b/>
                <w:bCs/>
                <w:color w:val="000000"/>
                <w:sz w:val="22"/>
                <w:szCs w:val="22"/>
              </w:rPr>
              <w:t>Total</w:t>
            </w:r>
          </w:p>
        </w:tc>
        <w:tc>
          <w:tcPr>
            <w:tcW w:w="1347" w:type="dxa"/>
            <w:tcBorders>
              <w:top w:val="nil"/>
              <w:left w:val="nil"/>
              <w:bottom w:val="single" w:sz="4" w:space="0" w:color="auto"/>
              <w:right w:val="single" w:sz="4" w:space="0" w:color="auto"/>
            </w:tcBorders>
            <w:shd w:val="clear" w:color="auto" w:fill="auto"/>
            <w:noWrap/>
            <w:vAlign w:val="center"/>
            <w:hideMark/>
          </w:tcPr>
          <w:p w14:paraId="30EA7E81" w14:textId="77777777" w:rsidR="00066B59" w:rsidRPr="008275CD" w:rsidRDefault="00066B59" w:rsidP="005F002C">
            <w:pPr>
              <w:jc w:val="right"/>
              <w:rPr>
                <w:b/>
                <w:bCs/>
                <w:color w:val="000000"/>
                <w:sz w:val="22"/>
                <w:szCs w:val="22"/>
              </w:rPr>
            </w:pPr>
            <w:r w:rsidRPr="008275CD">
              <w:rPr>
                <w:b/>
                <w:bCs/>
                <w:color w:val="000000"/>
                <w:sz w:val="22"/>
                <w:szCs w:val="22"/>
              </w:rPr>
              <w:t>549,174</w:t>
            </w:r>
          </w:p>
        </w:tc>
        <w:tc>
          <w:tcPr>
            <w:tcW w:w="1620" w:type="dxa"/>
            <w:tcBorders>
              <w:top w:val="nil"/>
              <w:left w:val="nil"/>
              <w:bottom w:val="single" w:sz="4" w:space="0" w:color="auto"/>
              <w:right w:val="single" w:sz="4" w:space="0" w:color="auto"/>
            </w:tcBorders>
            <w:shd w:val="clear" w:color="auto" w:fill="auto"/>
            <w:noWrap/>
            <w:vAlign w:val="bottom"/>
            <w:hideMark/>
          </w:tcPr>
          <w:p w14:paraId="2F03F72D" w14:textId="77777777" w:rsidR="00066B59" w:rsidRPr="008275CD" w:rsidRDefault="00066B59" w:rsidP="005F002C">
            <w:pPr>
              <w:jc w:val="right"/>
              <w:rPr>
                <w:b/>
                <w:color w:val="000000"/>
                <w:sz w:val="22"/>
                <w:szCs w:val="22"/>
              </w:rPr>
            </w:pPr>
            <w:r w:rsidRPr="008275CD">
              <w:rPr>
                <w:b/>
                <w:color w:val="000000"/>
                <w:sz w:val="22"/>
                <w:szCs w:val="22"/>
              </w:rPr>
              <w:t>$</w:t>
            </w:r>
            <w:r>
              <w:rPr>
                <w:b/>
                <w:color w:val="000000"/>
                <w:sz w:val="22"/>
                <w:szCs w:val="22"/>
              </w:rPr>
              <w:t>46,679,790</w:t>
            </w:r>
          </w:p>
        </w:tc>
        <w:tc>
          <w:tcPr>
            <w:tcW w:w="1380" w:type="dxa"/>
            <w:tcBorders>
              <w:top w:val="nil"/>
              <w:left w:val="nil"/>
              <w:bottom w:val="single" w:sz="4" w:space="0" w:color="auto"/>
              <w:right w:val="single" w:sz="4" w:space="0" w:color="auto"/>
            </w:tcBorders>
            <w:shd w:val="clear" w:color="auto" w:fill="auto"/>
            <w:noWrap/>
            <w:vAlign w:val="center"/>
            <w:hideMark/>
          </w:tcPr>
          <w:p w14:paraId="462E4ACB" w14:textId="77777777" w:rsidR="00066B59" w:rsidRPr="008275CD" w:rsidRDefault="00066B59" w:rsidP="005F002C">
            <w:pPr>
              <w:jc w:val="right"/>
              <w:rPr>
                <w:b/>
                <w:bCs/>
                <w:color w:val="000000"/>
                <w:sz w:val="22"/>
                <w:szCs w:val="22"/>
              </w:rPr>
            </w:pPr>
            <w:r w:rsidRPr="008275CD">
              <w:rPr>
                <w:b/>
                <w:bCs/>
                <w:color w:val="000000"/>
                <w:sz w:val="22"/>
                <w:szCs w:val="22"/>
              </w:rPr>
              <w:t>255,712</w:t>
            </w:r>
          </w:p>
        </w:tc>
        <w:tc>
          <w:tcPr>
            <w:tcW w:w="2306" w:type="dxa"/>
            <w:tcBorders>
              <w:top w:val="nil"/>
              <w:left w:val="nil"/>
              <w:bottom w:val="single" w:sz="4" w:space="0" w:color="auto"/>
              <w:right w:val="single" w:sz="4" w:space="0" w:color="auto"/>
            </w:tcBorders>
            <w:shd w:val="clear" w:color="auto" w:fill="auto"/>
            <w:noWrap/>
            <w:vAlign w:val="center"/>
            <w:hideMark/>
          </w:tcPr>
          <w:p w14:paraId="78F83897" w14:textId="12D5541A" w:rsidR="00066B59" w:rsidRPr="008275CD" w:rsidRDefault="00066B59" w:rsidP="004E629A">
            <w:pPr>
              <w:jc w:val="center"/>
              <w:rPr>
                <w:b/>
                <w:bCs/>
                <w:color w:val="000000"/>
                <w:sz w:val="22"/>
                <w:szCs w:val="22"/>
              </w:rPr>
            </w:pPr>
            <w:r>
              <w:rPr>
                <w:color w:val="000000"/>
                <w:sz w:val="22"/>
                <w:szCs w:val="22"/>
              </w:rPr>
              <w:t>23,489,704</w:t>
            </w:r>
          </w:p>
        </w:tc>
        <w:tc>
          <w:tcPr>
            <w:tcW w:w="1400" w:type="dxa"/>
            <w:tcBorders>
              <w:top w:val="nil"/>
              <w:left w:val="nil"/>
              <w:bottom w:val="single" w:sz="4" w:space="0" w:color="auto"/>
              <w:right w:val="single" w:sz="4" w:space="0" w:color="auto"/>
            </w:tcBorders>
            <w:shd w:val="clear" w:color="auto" w:fill="auto"/>
            <w:noWrap/>
            <w:vAlign w:val="center"/>
            <w:hideMark/>
          </w:tcPr>
          <w:p w14:paraId="659FF9CE" w14:textId="22F7302A" w:rsidR="00066B59" w:rsidRPr="008275CD" w:rsidRDefault="00066B59" w:rsidP="005F002C">
            <w:pPr>
              <w:jc w:val="right"/>
              <w:rPr>
                <w:b/>
                <w:bCs/>
                <w:color w:val="000000"/>
                <w:sz w:val="22"/>
                <w:szCs w:val="22"/>
              </w:rPr>
            </w:pPr>
            <w:r>
              <w:rPr>
                <w:color w:val="000000"/>
                <w:sz w:val="22"/>
                <w:szCs w:val="22"/>
              </w:rPr>
              <w:t>70,169,494</w:t>
            </w:r>
          </w:p>
        </w:tc>
      </w:tr>
      <w:tr w:rsidR="00066B59" w:rsidRPr="008275CD" w14:paraId="77B2B5C2" w14:textId="77777777" w:rsidTr="00066B59">
        <w:trPr>
          <w:trHeight w:val="288"/>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27432F6E" w14:textId="77777777" w:rsidR="00066B59" w:rsidRPr="008275CD" w:rsidRDefault="00066B59" w:rsidP="005F002C">
            <w:pPr>
              <w:rPr>
                <w:b/>
                <w:bCs/>
                <w:color w:val="000000"/>
                <w:sz w:val="22"/>
                <w:szCs w:val="22"/>
              </w:rPr>
            </w:pPr>
            <w:r w:rsidRPr="008275CD">
              <w:rPr>
                <w:b/>
                <w:bCs/>
                <w:color w:val="000000"/>
                <w:sz w:val="22"/>
                <w:szCs w:val="22"/>
              </w:rPr>
              <w:t>Average</w:t>
            </w:r>
          </w:p>
        </w:tc>
        <w:tc>
          <w:tcPr>
            <w:tcW w:w="1347" w:type="dxa"/>
            <w:tcBorders>
              <w:top w:val="nil"/>
              <w:left w:val="nil"/>
              <w:bottom w:val="single" w:sz="4" w:space="0" w:color="auto"/>
              <w:right w:val="single" w:sz="4" w:space="0" w:color="auto"/>
            </w:tcBorders>
            <w:shd w:val="clear" w:color="auto" w:fill="auto"/>
            <w:noWrap/>
            <w:vAlign w:val="center"/>
            <w:hideMark/>
          </w:tcPr>
          <w:p w14:paraId="577F5CCF" w14:textId="77777777" w:rsidR="00066B59" w:rsidRPr="008275CD" w:rsidRDefault="00066B59" w:rsidP="005F002C">
            <w:pPr>
              <w:jc w:val="right"/>
              <w:rPr>
                <w:b/>
                <w:bCs/>
                <w:color w:val="000000"/>
                <w:sz w:val="22"/>
                <w:szCs w:val="22"/>
              </w:rPr>
            </w:pPr>
            <w:r w:rsidRPr="008275CD">
              <w:rPr>
                <w:b/>
                <w:bCs/>
                <w:color w:val="000000"/>
                <w:sz w:val="22"/>
                <w:szCs w:val="22"/>
              </w:rPr>
              <w:t>183,058</w:t>
            </w:r>
          </w:p>
        </w:tc>
        <w:tc>
          <w:tcPr>
            <w:tcW w:w="1620" w:type="dxa"/>
            <w:tcBorders>
              <w:top w:val="nil"/>
              <w:left w:val="nil"/>
              <w:bottom w:val="single" w:sz="4" w:space="0" w:color="auto"/>
              <w:right w:val="single" w:sz="4" w:space="0" w:color="auto"/>
            </w:tcBorders>
            <w:shd w:val="clear" w:color="auto" w:fill="auto"/>
            <w:noWrap/>
            <w:vAlign w:val="bottom"/>
            <w:hideMark/>
          </w:tcPr>
          <w:p w14:paraId="4C1866D6" w14:textId="77777777" w:rsidR="00066B59" w:rsidRPr="008275CD" w:rsidRDefault="00066B59" w:rsidP="005F002C">
            <w:pPr>
              <w:jc w:val="right"/>
              <w:rPr>
                <w:b/>
                <w:color w:val="000000"/>
                <w:sz w:val="22"/>
                <w:szCs w:val="22"/>
              </w:rPr>
            </w:pPr>
            <w:r w:rsidRPr="008275CD">
              <w:rPr>
                <w:b/>
                <w:color w:val="000000"/>
                <w:sz w:val="22"/>
                <w:szCs w:val="22"/>
              </w:rPr>
              <w:t>$</w:t>
            </w:r>
            <w:r>
              <w:rPr>
                <w:b/>
                <w:color w:val="000000"/>
                <w:sz w:val="22"/>
                <w:szCs w:val="22"/>
              </w:rPr>
              <w:t>15,559,930</w:t>
            </w:r>
          </w:p>
        </w:tc>
        <w:tc>
          <w:tcPr>
            <w:tcW w:w="1380" w:type="dxa"/>
            <w:tcBorders>
              <w:top w:val="nil"/>
              <w:left w:val="nil"/>
              <w:bottom w:val="single" w:sz="4" w:space="0" w:color="auto"/>
              <w:right w:val="single" w:sz="4" w:space="0" w:color="auto"/>
            </w:tcBorders>
            <w:shd w:val="clear" w:color="auto" w:fill="auto"/>
            <w:noWrap/>
            <w:vAlign w:val="center"/>
            <w:hideMark/>
          </w:tcPr>
          <w:p w14:paraId="5F2E0053" w14:textId="77777777" w:rsidR="00066B59" w:rsidRPr="008275CD" w:rsidRDefault="00066B59" w:rsidP="005F002C">
            <w:pPr>
              <w:jc w:val="right"/>
              <w:rPr>
                <w:b/>
                <w:bCs/>
                <w:color w:val="000000"/>
                <w:sz w:val="22"/>
                <w:szCs w:val="22"/>
              </w:rPr>
            </w:pPr>
            <w:r w:rsidRPr="008275CD">
              <w:rPr>
                <w:b/>
                <w:bCs/>
                <w:color w:val="000000"/>
                <w:sz w:val="22"/>
                <w:szCs w:val="22"/>
              </w:rPr>
              <w:t>85,237</w:t>
            </w:r>
          </w:p>
        </w:tc>
        <w:tc>
          <w:tcPr>
            <w:tcW w:w="2306" w:type="dxa"/>
            <w:tcBorders>
              <w:top w:val="nil"/>
              <w:left w:val="nil"/>
              <w:bottom w:val="single" w:sz="4" w:space="0" w:color="auto"/>
              <w:right w:val="single" w:sz="4" w:space="0" w:color="auto"/>
            </w:tcBorders>
            <w:shd w:val="clear" w:color="auto" w:fill="auto"/>
            <w:noWrap/>
            <w:vAlign w:val="center"/>
            <w:hideMark/>
          </w:tcPr>
          <w:p w14:paraId="02CF4F2A" w14:textId="7FFF8150" w:rsidR="00066B59" w:rsidRPr="008275CD" w:rsidRDefault="00066B59" w:rsidP="004E629A">
            <w:pPr>
              <w:jc w:val="center"/>
              <w:rPr>
                <w:b/>
                <w:bCs/>
                <w:color w:val="000000"/>
                <w:sz w:val="22"/>
                <w:szCs w:val="22"/>
              </w:rPr>
            </w:pPr>
            <w:r>
              <w:rPr>
                <w:color w:val="000000"/>
                <w:sz w:val="22"/>
                <w:szCs w:val="22"/>
              </w:rPr>
              <w:t>7,829,871</w:t>
            </w:r>
          </w:p>
        </w:tc>
        <w:tc>
          <w:tcPr>
            <w:tcW w:w="1400" w:type="dxa"/>
            <w:tcBorders>
              <w:top w:val="nil"/>
              <w:left w:val="nil"/>
              <w:bottom w:val="single" w:sz="4" w:space="0" w:color="auto"/>
              <w:right w:val="single" w:sz="4" w:space="0" w:color="auto"/>
            </w:tcBorders>
            <w:shd w:val="clear" w:color="auto" w:fill="auto"/>
            <w:noWrap/>
            <w:vAlign w:val="center"/>
            <w:hideMark/>
          </w:tcPr>
          <w:p w14:paraId="661CBE05" w14:textId="2B8EF78F" w:rsidR="00066B59" w:rsidRPr="008275CD" w:rsidRDefault="00066B59" w:rsidP="005F002C">
            <w:pPr>
              <w:jc w:val="right"/>
              <w:rPr>
                <w:b/>
                <w:bCs/>
                <w:color w:val="000000"/>
                <w:sz w:val="22"/>
                <w:szCs w:val="22"/>
              </w:rPr>
            </w:pPr>
            <w:r>
              <w:rPr>
                <w:color w:val="000000"/>
                <w:sz w:val="22"/>
                <w:szCs w:val="22"/>
              </w:rPr>
              <w:t>23,389,801</w:t>
            </w:r>
          </w:p>
        </w:tc>
      </w:tr>
    </w:tbl>
    <w:p w14:paraId="1DF3D28F" w14:textId="77777777" w:rsidR="0065425B" w:rsidRDefault="0065425B" w:rsidP="0065425B">
      <w:pPr>
        <w:numPr>
          <w:ilvl w:val="12"/>
          <w:numId w:val="0"/>
        </w:numPr>
        <w:ind w:left="360"/>
        <w:rPr>
          <w:sz w:val="24"/>
          <w:szCs w:val="24"/>
        </w:rPr>
      </w:pPr>
    </w:p>
    <w:p w14:paraId="2DE16DD3" w14:textId="77777777" w:rsidR="0065425B" w:rsidRDefault="0065425B" w:rsidP="0065425B">
      <w:pPr>
        <w:numPr>
          <w:ilvl w:val="12"/>
          <w:numId w:val="0"/>
        </w:numPr>
        <w:ind w:left="360"/>
        <w:rPr>
          <w:sz w:val="24"/>
          <w:szCs w:val="24"/>
        </w:rPr>
      </w:pPr>
    </w:p>
    <w:p w14:paraId="3C3F0222" w14:textId="77777777" w:rsidR="0065425B" w:rsidRDefault="0065425B" w:rsidP="0065425B">
      <w:pPr>
        <w:numPr>
          <w:ilvl w:val="12"/>
          <w:numId w:val="0"/>
        </w:numPr>
        <w:ind w:left="360"/>
        <w:rPr>
          <w:sz w:val="24"/>
          <w:szCs w:val="24"/>
        </w:rPr>
      </w:pPr>
    </w:p>
    <w:p w14:paraId="58419AF5" w14:textId="77777777" w:rsidR="0065425B" w:rsidRPr="00C12CA6" w:rsidRDefault="0065425B" w:rsidP="0065425B">
      <w:pPr>
        <w:numPr>
          <w:ilvl w:val="12"/>
          <w:numId w:val="0"/>
        </w:numPr>
        <w:ind w:left="360"/>
        <w:rPr>
          <w:sz w:val="24"/>
          <w:szCs w:val="24"/>
        </w:rPr>
      </w:pPr>
      <w:r w:rsidRPr="00C12CA6">
        <w:rPr>
          <w:sz w:val="24"/>
          <w:szCs w:val="24"/>
        </w:rPr>
        <w:t>For indiv</w:t>
      </w:r>
      <w:r>
        <w:rPr>
          <w:sz w:val="24"/>
          <w:szCs w:val="24"/>
        </w:rPr>
        <w:t xml:space="preserve">iduals that choose to request an appeal or waiver </w:t>
      </w:r>
      <w:r w:rsidRPr="00C12CA6">
        <w:rPr>
          <w:sz w:val="24"/>
          <w:szCs w:val="24"/>
        </w:rPr>
        <w:t xml:space="preserve">after TSA notifies them of </w:t>
      </w:r>
      <w:r>
        <w:rPr>
          <w:sz w:val="24"/>
          <w:szCs w:val="24"/>
        </w:rPr>
        <w:t xml:space="preserve">its </w:t>
      </w:r>
      <w:r w:rsidRPr="00C12CA6">
        <w:rPr>
          <w:sz w:val="24"/>
          <w:szCs w:val="24"/>
        </w:rPr>
        <w:t>preliminary determination of ineligibility, TSA estimates the cost</w:t>
      </w:r>
      <w:r>
        <w:rPr>
          <w:sz w:val="24"/>
          <w:szCs w:val="24"/>
        </w:rPr>
        <w:t xml:space="preserve"> for the appeal/waiver process</w:t>
      </w:r>
      <w:r w:rsidRPr="00C12CA6">
        <w:rPr>
          <w:sz w:val="24"/>
          <w:szCs w:val="24"/>
        </w:rPr>
        <w:t xml:space="preserve"> to be $1.00 per applicant</w:t>
      </w:r>
      <w:r>
        <w:rPr>
          <w:sz w:val="24"/>
          <w:szCs w:val="24"/>
        </w:rPr>
        <w:t>. This cost</w:t>
      </w:r>
      <w:r w:rsidRPr="00C12CA6">
        <w:rPr>
          <w:sz w:val="24"/>
          <w:szCs w:val="24"/>
        </w:rPr>
        <w:t xml:space="preserve"> include</w:t>
      </w:r>
      <w:r>
        <w:rPr>
          <w:sz w:val="24"/>
          <w:szCs w:val="24"/>
        </w:rPr>
        <w:t>s the</w:t>
      </w:r>
      <w:r w:rsidRPr="00C12CA6">
        <w:rPr>
          <w:sz w:val="24"/>
          <w:szCs w:val="24"/>
        </w:rPr>
        <w:t xml:space="preserve"> cost for mailing in a</w:t>
      </w:r>
      <w:r>
        <w:rPr>
          <w:sz w:val="24"/>
          <w:szCs w:val="24"/>
        </w:rPr>
        <w:t>n appeal/waiver</w:t>
      </w:r>
      <w:r w:rsidRPr="00C12CA6">
        <w:rPr>
          <w:sz w:val="24"/>
          <w:szCs w:val="24"/>
        </w:rPr>
        <w:t xml:space="preserve"> request to TSA and </w:t>
      </w:r>
      <w:r>
        <w:rPr>
          <w:sz w:val="24"/>
          <w:szCs w:val="24"/>
        </w:rPr>
        <w:t>any</w:t>
      </w:r>
      <w:r w:rsidRPr="00C12CA6">
        <w:rPr>
          <w:sz w:val="24"/>
          <w:szCs w:val="24"/>
        </w:rPr>
        <w:t xml:space="preserve"> cost </w:t>
      </w:r>
      <w:r>
        <w:rPr>
          <w:sz w:val="24"/>
          <w:szCs w:val="24"/>
        </w:rPr>
        <w:t>that involves</w:t>
      </w:r>
      <w:r w:rsidRPr="00C12CA6">
        <w:rPr>
          <w:sz w:val="24"/>
          <w:szCs w:val="24"/>
        </w:rPr>
        <w:t xml:space="preserve"> printing, photocopying or requesting additional supporting documentation</w:t>
      </w:r>
      <w:r>
        <w:rPr>
          <w:sz w:val="24"/>
          <w:szCs w:val="24"/>
        </w:rPr>
        <w:t>,</w:t>
      </w:r>
      <w:r w:rsidRPr="00C12CA6">
        <w:rPr>
          <w:sz w:val="24"/>
          <w:szCs w:val="24"/>
        </w:rPr>
        <w:t xml:space="preserve"> if necessary.</w:t>
      </w:r>
    </w:p>
    <w:p w14:paraId="67E28337" w14:textId="77777777" w:rsidR="0065425B" w:rsidRDefault="0065425B" w:rsidP="0065425B">
      <w:pPr>
        <w:numPr>
          <w:ilvl w:val="12"/>
          <w:numId w:val="0"/>
        </w:numPr>
        <w:ind w:left="360"/>
        <w:rPr>
          <w:sz w:val="24"/>
          <w:szCs w:val="24"/>
        </w:rPr>
      </w:pPr>
    </w:p>
    <w:p w14:paraId="77D0C97E" w14:textId="77777777" w:rsidR="0065425B" w:rsidRDefault="0065425B" w:rsidP="0065425B">
      <w:pPr>
        <w:numPr>
          <w:ilvl w:val="12"/>
          <w:numId w:val="0"/>
        </w:numPr>
        <w:ind w:left="360"/>
        <w:rPr>
          <w:sz w:val="24"/>
          <w:szCs w:val="24"/>
        </w:rPr>
      </w:pPr>
      <w:r>
        <w:rPr>
          <w:sz w:val="24"/>
          <w:szCs w:val="24"/>
        </w:rPr>
        <w:t xml:space="preserve">TSA assumes that </w:t>
      </w:r>
      <w:r w:rsidRPr="00075F39">
        <w:rPr>
          <w:sz w:val="24"/>
          <w:szCs w:val="24"/>
        </w:rPr>
        <w:t xml:space="preserve">approximately </w:t>
      </w:r>
      <w:r>
        <w:rPr>
          <w:sz w:val="24"/>
          <w:szCs w:val="24"/>
        </w:rPr>
        <w:t>3</w:t>
      </w:r>
      <w:r w:rsidRPr="00075F39">
        <w:rPr>
          <w:sz w:val="24"/>
          <w:szCs w:val="24"/>
        </w:rPr>
        <w:t xml:space="preserve"> percent of </w:t>
      </w:r>
      <w:r>
        <w:rPr>
          <w:sz w:val="24"/>
          <w:szCs w:val="24"/>
        </w:rPr>
        <w:t>HME</w:t>
      </w:r>
      <w:r w:rsidRPr="00075F39">
        <w:rPr>
          <w:sz w:val="24"/>
          <w:szCs w:val="24"/>
        </w:rPr>
        <w:t xml:space="preserve"> applicants </w:t>
      </w:r>
      <w:r>
        <w:rPr>
          <w:sz w:val="24"/>
          <w:szCs w:val="24"/>
        </w:rPr>
        <w:t>would be</w:t>
      </w:r>
      <w:r w:rsidRPr="00075F39">
        <w:rPr>
          <w:sz w:val="24"/>
          <w:szCs w:val="24"/>
        </w:rPr>
        <w:t xml:space="preserve"> deemed init</w:t>
      </w:r>
      <w:r>
        <w:rPr>
          <w:sz w:val="24"/>
          <w:szCs w:val="24"/>
        </w:rPr>
        <w:t>ially ineligible and approximately 75 percent of them would submit a request for an appeal/waiver. Based on these proportions, TSA estimates the number of appeal/waiver applicants (as shown in Table 8) and multiplies it by the cost of the appeal/waiver ($1.00) to estimate the total cost of the appeal/waiver process.</w:t>
      </w:r>
      <w:r w:rsidRPr="00075F39">
        <w:rPr>
          <w:sz w:val="24"/>
          <w:szCs w:val="24"/>
        </w:rPr>
        <w:t xml:space="preserve"> </w:t>
      </w:r>
      <w:r>
        <w:rPr>
          <w:sz w:val="24"/>
          <w:szCs w:val="24"/>
        </w:rPr>
        <w:t>Table 13 shows the detailed calculation of the total cost of the appeal/waiver process.</w:t>
      </w:r>
    </w:p>
    <w:p w14:paraId="1FCED1EC" w14:textId="77777777" w:rsidR="0065425B" w:rsidRPr="00C12CA6" w:rsidRDefault="0065425B" w:rsidP="0065425B">
      <w:pPr>
        <w:numPr>
          <w:ilvl w:val="12"/>
          <w:numId w:val="0"/>
        </w:numPr>
        <w:ind w:left="360"/>
        <w:rPr>
          <w:sz w:val="24"/>
          <w:szCs w:val="24"/>
        </w:rPr>
      </w:pPr>
    </w:p>
    <w:p w14:paraId="5C581AD5" w14:textId="77777777" w:rsidR="0065425B" w:rsidRDefault="0065425B" w:rsidP="0065425B">
      <w:pPr>
        <w:pStyle w:val="ListParagraph"/>
        <w:rPr>
          <w:sz w:val="24"/>
          <w:szCs w:val="24"/>
          <w:u w:val="single"/>
        </w:rPr>
      </w:pPr>
      <w:r>
        <w:rPr>
          <w:sz w:val="24"/>
          <w:szCs w:val="24"/>
          <w:u w:val="single"/>
        </w:rPr>
        <w:t>Total appeal/waiver applicants = 18,110 applicants over three years (Table 8)</w:t>
      </w:r>
    </w:p>
    <w:p w14:paraId="3B0A3DE3" w14:textId="77777777" w:rsidR="0065425B" w:rsidRPr="00D92B6E" w:rsidRDefault="0065425B" w:rsidP="0065425B">
      <w:pPr>
        <w:pStyle w:val="ListParagraph"/>
        <w:ind w:left="3690"/>
        <w:rPr>
          <w:sz w:val="24"/>
          <w:szCs w:val="24"/>
        </w:rPr>
      </w:pPr>
      <w:r w:rsidRPr="00D92B6E">
        <w:rPr>
          <w:sz w:val="24"/>
          <w:szCs w:val="24"/>
        </w:rPr>
        <w:t>=   6,037 applicants per year.</w:t>
      </w:r>
    </w:p>
    <w:p w14:paraId="12F50582" w14:textId="77777777" w:rsidR="0065425B" w:rsidRPr="00D92B6E" w:rsidRDefault="0065425B" w:rsidP="0065425B">
      <w:pPr>
        <w:rPr>
          <w:sz w:val="24"/>
          <w:szCs w:val="24"/>
        </w:rPr>
      </w:pPr>
    </w:p>
    <w:p w14:paraId="5CE1101C" w14:textId="77777777" w:rsidR="0065425B" w:rsidRPr="00D92B6E" w:rsidRDefault="0065425B" w:rsidP="0065425B">
      <w:pPr>
        <w:ind w:left="720"/>
        <w:rPr>
          <w:sz w:val="24"/>
          <w:szCs w:val="24"/>
        </w:rPr>
      </w:pPr>
      <w:r w:rsidRPr="00D92B6E">
        <w:rPr>
          <w:sz w:val="24"/>
          <w:szCs w:val="24"/>
        </w:rPr>
        <w:t>Total appeal/waiver costs = 18,110 applicants x $1.00 per applicant</w:t>
      </w:r>
    </w:p>
    <w:p w14:paraId="4133F1BE" w14:textId="77777777" w:rsidR="0065425B" w:rsidRPr="00D92B6E" w:rsidRDefault="0065425B" w:rsidP="0065425B">
      <w:pPr>
        <w:ind w:left="3240"/>
        <w:rPr>
          <w:sz w:val="24"/>
          <w:szCs w:val="24"/>
        </w:rPr>
      </w:pPr>
      <w:r w:rsidRPr="00D92B6E">
        <w:rPr>
          <w:sz w:val="24"/>
          <w:szCs w:val="24"/>
        </w:rPr>
        <w:t>= $18,110 over three years</w:t>
      </w:r>
    </w:p>
    <w:p w14:paraId="00CDCB43" w14:textId="77777777" w:rsidR="0065425B" w:rsidRPr="00D92B6E" w:rsidRDefault="0065425B" w:rsidP="0065425B">
      <w:pPr>
        <w:ind w:left="3240"/>
        <w:rPr>
          <w:sz w:val="24"/>
          <w:szCs w:val="24"/>
        </w:rPr>
      </w:pPr>
      <w:r w:rsidRPr="00D92B6E">
        <w:rPr>
          <w:sz w:val="24"/>
          <w:szCs w:val="24"/>
        </w:rPr>
        <w:t>=   $6,037 per year.</w:t>
      </w:r>
    </w:p>
    <w:p w14:paraId="71FB7685" w14:textId="77777777" w:rsidR="0065425B" w:rsidRDefault="0065425B" w:rsidP="0065425B">
      <w:pPr>
        <w:pStyle w:val="ListParagraph"/>
        <w:ind w:left="360"/>
        <w:rPr>
          <w:sz w:val="24"/>
          <w:szCs w:val="24"/>
          <w:u w:val="single"/>
        </w:rPr>
      </w:pPr>
    </w:p>
    <w:p w14:paraId="56FEBA76" w14:textId="77777777" w:rsidR="0065425B" w:rsidRPr="00233C5D" w:rsidRDefault="0065425B" w:rsidP="0065425B">
      <w:pPr>
        <w:ind w:left="450"/>
        <w:rPr>
          <w:sz w:val="24"/>
          <w:szCs w:val="24"/>
        </w:rPr>
      </w:pPr>
      <w:r>
        <w:rPr>
          <w:color w:val="000000"/>
          <w:sz w:val="24"/>
          <w:szCs w:val="24"/>
        </w:rPr>
        <w:t>Table 13</w:t>
      </w:r>
      <w:r w:rsidRPr="00233C5D">
        <w:rPr>
          <w:color w:val="000000"/>
          <w:sz w:val="24"/>
          <w:szCs w:val="24"/>
        </w:rPr>
        <w:t>: Summary of the Total Appeal/Waiver Costs</w:t>
      </w:r>
    </w:p>
    <w:tbl>
      <w:tblPr>
        <w:tblW w:w="6035" w:type="dxa"/>
        <w:tblInd w:w="468" w:type="dxa"/>
        <w:tblLook w:val="04A0" w:firstRow="1" w:lastRow="0" w:firstColumn="1" w:lastColumn="0" w:noHBand="0" w:noVBand="1"/>
      </w:tblPr>
      <w:tblGrid>
        <w:gridCol w:w="998"/>
        <w:gridCol w:w="1918"/>
        <w:gridCol w:w="1620"/>
        <w:gridCol w:w="1530"/>
      </w:tblGrid>
      <w:tr w:rsidR="0065425B" w:rsidRPr="008275CD" w14:paraId="21538A82" w14:textId="77777777" w:rsidTr="005F002C">
        <w:trPr>
          <w:trHeight w:val="890"/>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426B3" w14:textId="77777777" w:rsidR="0065425B" w:rsidRPr="00D92B6E" w:rsidRDefault="0065425B" w:rsidP="005F002C">
            <w:pPr>
              <w:jc w:val="center"/>
              <w:rPr>
                <w:color w:val="000000"/>
                <w:sz w:val="22"/>
                <w:szCs w:val="22"/>
              </w:rPr>
            </w:pPr>
            <w:r w:rsidRPr="00D92B6E">
              <w:rPr>
                <w:color w:val="000000"/>
                <w:sz w:val="22"/>
                <w:szCs w:val="22"/>
              </w:rPr>
              <w:t>Year</w:t>
            </w:r>
          </w:p>
        </w:tc>
        <w:tc>
          <w:tcPr>
            <w:tcW w:w="1918" w:type="dxa"/>
            <w:tcBorders>
              <w:top w:val="single" w:sz="4" w:space="0" w:color="auto"/>
              <w:left w:val="nil"/>
              <w:bottom w:val="single" w:sz="4" w:space="0" w:color="auto"/>
              <w:right w:val="single" w:sz="4" w:space="0" w:color="auto"/>
            </w:tcBorders>
            <w:shd w:val="clear" w:color="auto" w:fill="auto"/>
            <w:vAlign w:val="center"/>
            <w:hideMark/>
          </w:tcPr>
          <w:p w14:paraId="228D4EBC" w14:textId="77777777" w:rsidR="0065425B" w:rsidRPr="008275CD" w:rsidRDefault="0065425B" w:rsidP="005F002C">
            <w:pPr>
              <w:jc w:val="center"/>
              <w:rPr>
                <w:color w:val="000000"/>
                <w:sz w:val="22"/>
                <w:szCs w:val="22"/>
              </w:rPr>
            </w:pPr>
            <w:r w:rsidRPr="008275CD">
              <w:rPr>
                <w:color w:val="000000"/>
                <w:sz w:val="22"/>
                <w:szCs w:val="22"/>
              </w:rPr>
              <w:t>Total Applicants that Request an Appeal or Waiver</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212547F" w14:textId="77777777" w:rsidR="0065425B" w:rsidRPr="00D92B6E" w:rsidRDefault="0065425B" w:rsidP="005F002C">
            <w:pPr>
              <w:jc w:val="center"/>
              <w:rPr>
                <w:color w:val="000000"/>
                <w:sz w:val="22"/>
                <w:szCs w:val="22"/>
              </w:rPr>
            </w:pPr>
            <w:r w:rsidRPr="00D92B6E">
              <w:rPr>
                <w:color w:val="000000"/>
                <w:sz w:val="22"/>
                <w:szCs w:val="22"/>
              </w:rPr>
              <w:t>Average Appeal or Waiver Cost (per Applicant)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4404994" w14:textId="77777777" w:rsidR="0065425B" w:rsidRPr="008275CD" w:rsidRDefault="0065425B" w:rsidP="005F002C">
            <w:pPr>
              <w:jc w:val="center"/>
              <w:rPr>
                <w:color w:val="000000"/>
                <w:sz w:val="22"/>
                <w:szCs w:val="22"/>
              </w:rPr>
            </w:pPr>
            <w:r w:rsidRPr="008275CD">
              <w:rPr>
                <w:color w:val="000000"/>
                <w:sz w:val="22"/>
                <w:szCs w:val="22"/>
              </w:rPr>
              <w:t>Total Annual Appeal or Waiver Cost</w:t>
            </w:r>
          </w:p>
        </w:tc>
      </w:tr>
      <w:tr w:rsidR="0065425B" w:rsidRPr="008275CD" w14:paraId="1421A320" w14:textId="77777777" w:rsidTr="005F002C">
        <w:trPr>
          <w:trHeight w:val="288"/>
        </w:trPr>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1CF56B9B" w14:textId="77777777" w:rsidR="0065425B" w:rsidRPr="00D92B6E" w:rsidRDefault="0065425B" w:rsidP="005F002C">
            <w:pPr>
              <w:rPr>
                <w:color w:val="000000"/>
                <w:sz w:val="22"/>
                <w:szCs w:val="22"/>
              </w:rPr>
            </w:pPr>
            <w:r w:rsidRPr="00D92B6E">
              <w:rPr>
                <w:color w:val="000000"/>
                <w:sz w:val="22"/>
                <w:szCs w:val="22"/>
              </w:rPr>
              <w:t> </w:t>
            </w:r>
          </w:p>
        </w:tc>
        <w:tc>
          <w:tcPr>
            <w:tcW w:w="1918" w:type="dxa"/>
            <w:tcBorders>
              <w:top w:val="nil"/>
              <w:left w:val="nil"/>
              <w:bottom w:val="single" w:sz="4" w:space="0" w:color="auto"/>
              <w:right w:val="single" w:sz="4" w:space="0" w:color="auto"/>
            </w:tcBorders>
            <w:shd w:val="clear" w:color="auto" w:fill="auto"/>
            <w:vAlign w:val="center"/>
            <w:hideMark/>
          </w:tcPr>
          <w:p w14:paraId="0E2DCCA3" w14:textId="77777777" w:rsidR="0065425B" w:rsidRPr="008275CD" w:rsidRDefault="0065425B" w:rsidP="005F002C">
            <w:pPr>
              <w:jc w:val="center"/>
              <w:rPr>
                <w:color w:val="000000"/>
                <w:sz w:val="22"/>
                <w:szCs w:val="22"/>
              </w:rPr>
            </w:pPr>
            <w:r w:rsidRPr="008275CD">
              <w:rPr>
                <w:color w:val="000000"/>
                <w:sz w:val="22"/>
                <w:szCs w:val="22"/>
              </w:rPr>
              <w:t>a</w:t>
            </w:r>
          </w:p>
        </w:tc>
        <w:tc>
          <w:tcPr>
            <w:tcW w:w="1620" w:type="dxa"/>
            <w:tcBorders>
              <w:top w:val="nil"/>
              <w:left w:val="nil"/>
              <w:bottom w:val="single" w:sz="4" w:space="0" w:color="auto"/>
              <w:right w:val="single" w:sz="4" w:space="0" w:color="auto"/>
            </w:tcBorders>
            <w:shd w:val="clear" w:color="auto" w:fill="auto"/>
            <w:noWrap/>
            <w:vAlign w:val="center"/>
            <w:hideMark/>
          </w:tcPr>
          <w:p w14:paraId="0E104CF4" w14:textId="77777777" w:rsidR="0065425B" w:rsidRPr="00D92B6E" w:rsidRDefault="0065425B" w:rsidP="005F002C">
            <w:pPr>
              <w:jc w:val="center"/>
              <w:rPr>
                <w:color w:val="000000"/>
                <w:sz w:val="22"/>
                <w:szCs w:val="22"/>
              </w:rPr>
            </w:pPr>
            <w:r w:rsidRPr="00D92B6E">
              <w:rPr>
                <w:color w:val="000000"/>
                <w:sz w:val="22"/>
                <w:szCs w:val="22"/>
              </w:rPr>
              <w:t>b</w:t>
            </w:r>
          </w:p>
        </w:tc>
        <w:tc>
          <w:tcPr>
            <w:tcW w:w="1530" w:type="dxa"/>
            <w:tcBorders>
              <w:top w:val="nil"/>
              <w:left w:val="nil"/>
              <w:bottom w:val="single" w:sz="4" w:space="0" w:color="auto"/>
              <w:right w:val="single" w:sz="4" w:space="0" w:color="auto"/>
            </w:tcBorders>
            <w:shd w:val="clear" w:color="auto" w:fill="auto"/>
            <w:noWrap/>
            <w:vAlign w:val="center"/>
            <w:hideMark/>
          </w:tcPr>
          <w:p w14:paraId="2264E7E9" w14:textId="77777777" w:rsidR="0065425B" w:rsidRPr="00D92B6E" w:rsidRDefault="0065425B" w:rsidP="005F002C">
            <w:pPr>
              <w:jc w:val="center"/>
              <w:rPr>
                <w:color w:val="000000"/>
                <w:sz w:val="22"/>
                <w:szCs w:val="22"/>
              </w:rPr>
            </w:pPr>
            <w:r w:rsidRPr="00D92B6E">
              <w:rPr>
                <w:color w:val="000000"/>
                <w:sz w:val="22"/>
                <w:szCs w:val="22"/>
              </w:rPr>
              <w:t>c = a x b</w:t>
            </w:r>
          </w:p>
        </w:tc>
      </w:tr>
      <w:tr w:rsidR="0065425B" w:rsidRPr="008275CD" w14:paraId="55C95B3D" w14:textId="77777777" w:rsidTr="005F002C">
        <w:trPr>
          <w:trHeight w:val="288"/>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14:paraId="697BAF0E" w14:textId="77777777" w:rsidR="0065425B" w:rsidRPr="00D92B6E" w:rsidRDefault="0065425B" w:rsidP="005F002C">
            <w:pPr>
              <w:jc w:val="center"/>
              <w:rPr>
                <w:color w:val="000000"/>
                <w:sz w:val="22"/>
                <w:szCs w:val="22"/>
              </w:rPr>
            </w:pPr>
            <w:r w:rsidRPr="00D92B6E">
              <w:rPr>
                <w:color w:val="000000"/>
                <w:sz w:val="22"/>
                <w:szCs w:val="22"/>
              </w:rPr>
              <w:t>2017</w:t>
            </w:r>
          </w:p>
        </w:tc>
        <w:tc>
          <w:tcPr>
            <w:tcW w:w="1918" w:type="dxa"/>
            <w:tcBorders>
              <w:top w:val="nil"/>
              <w:left w:val="nil"/>
              <w:bottom w:val="single" w:sz="4" w:space="0" w:color="auto"/>
              <w:right w:val="single" w:sz="4" w:space="0" w:color="auto"/>
            </w:tcBorders>
            <w:shd w:val="clear" w:color="auto" w:fill="auto"/>
            <w:noWrap/>
            <w:vAlign w:val="center"/>
            <w:hideMark/>
          </w:tcPr>
          <w:p w14:paraId="48F7A146" w14:textId="77777777" w:rsidR="0065425B" w:rsidRPr="00D92B6E" w:rsidRDefault="0065425B" w:rsidP="005F002C">
            <w:pPr>
              <w:jc w:val="right"/>
              <w:rPr>
                <w:color w:val="000000"/>
                <w:sz w:val="22"/>
                <w:szCs w:val="22"/>
              </w:rPr>
            </w:pPr>
            <w:r w:rsidRPr="00D92B6E">
              <w:rPr>
                <w:color w:val="000000"/>
                <w:sz w:val="22"/>
                <w:szCs w:val="22"/>
              </w:rPr>
              <w:t>5,977</w:t>
            </w:r>
          </w:p>
        </w:tc>
        <w:tc>
          <w:tcPr>
            <w:tcW w:w="1620" w:type="dxa"/>
            <w:tcBorders>
              <w:top w:val="nil"/>
              <w:left w:val="nil"/>
              <w:bottom w:val="single" w:sz="4" w:space="0" w:color="auto"/>
              <w:right w:val="single" w:sz="4" w:space="0" w:color="auto"/>
            </w:tcBorders>
            <w:shd w:val="clear" w:color="auto" w:fill="auto"/>
            <w:noWrap/>
            <w:vAlign w:val="center"/>
            <w:hideMark/>
          </w:tcPr>
          <w:p w14:paraId="5EF2D790" w14:textId="77777777" w:rsidR="0065425B" w:rsidRPr="00D92B6E" w:rsidRDefault="0065425B" w:rsidP="005F002C">
            <w:pPr>
              <w:jc w:val="right"/>
              <w:rPr>
                <w:color w:val="000000"/>
                <w:sz w:val="22"/>
                <w:szCs w:val="22"/>
              </w:rPr>
            </w:pPr>
            <w:r w:rsidRPr="00D92B6E">
              <w:rPr>
                <w:color w:val="000000"/>
                <w:sz w:val="22"/>
                <w:szCs w:val="22"/>
              </w:rPr>
              <w:t xml:space="preserve">$1.00 </w:t>
            </w:r>
          </w:p>
        </w:tc>
        <w:tc>
          <w:tcPr>
            <w:tcW w:w="1530" w:type="dxa"/>
            <w:tcBorders>
              <w:top w:val="nil"/>
              <w:left w:val="nil"/>
              <w:bottom w:val="single" w:sz="4" w:space="0" w:color="auto"/>
              <w:right w:val="single" w:sz="4" w:space="0" w:color="auto"/>
            </w:tcBorders>
            <w:shd w:val="clear" w:color="auto" w:fill="auto"/>
            <w:noWrap/>
            <w:vAlign w:val="center"/>
            <w:hideMark/>
          </w:tcPr>
          <w:p w14:paraId="2544A70D" w14:textId="77777777" w:rsidR="0065425B" w:rsidRPr="00D92B6E" w:rsidRDefault="0065425B" w:rsidP="005F002C">
            <w:pPr>
              <w:jc w:val="right"/>
              <w:rPr>
                <w:color w:val="000000"/>
                <w:sz w:val="22"/>
                <w:szCs w:val="22"/>
              </w:rPr>
            </w:pPr>
            <w:r w:rsidRPr="00D92B6E">
              <w:rPr>
                <w:color w:val="000000"/>
                <w:sz w:val="22"/>
                <w:szCs w:val="22"/>
              </w:rPr>
              <w:t xml:space="preserve">$5,977 </w:t>
            </w:r>
          </w:p>
        </w:tc>
      </w:tr>
      <w:tr w:rsidR="0065425B" w:rsidRPr="008275CD" w14:paraId="298E9AAF" w14:textId="77777777" w:rsidTr="005F002C">
        <w:trPr>
          <w:trHeight w:val="288"/>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14:paraId="28BE11DF" w14:textId="77777777" w:rsidR="0065425B" w:rsidRPr="00D92B6E" w:rsidRDefault="0065425B" w:rsidP="005F002C">
            <w:pPr>
              <w:jc w:val="center"/>
              <w:rPr>
                <w:color w:val="000000"/>
                <w:sz w:val="22"/>
                <w:szCs w:val="22"/>
              </w:rPr>
            </w:pPr>
            <w:r w:rsidRPr="00D92B6E">
              <w:rPr>
                <w:color w:val="000000"/>
                <w:sz w:val="22"/>
                <w:szCs w:val="22"/>
              </w:rPr>
              <w:lastRenderedPageBreak/>
              <w:t>2018</w:t>
            </w:r>
          </w:p>
        </w:tc>
        <w:tc>
          <w:tcPr>
            <w:tcW w:w="1918" w:type="dxa"/>
            <w:tcBorders>
              <w:top w:val="nil"/>
              <w:left w:val="nil"/>
              <w:bottom w:val="single" w:sz="4" w:space="0" w:color="auto"/>
              <w:right w:val="single" w:sz="4" w:space="0" w:color="auto"/>
            </w:tcBorders>
            <w:shd w:val="clear" w:color="auto" w:fill="auto"/>
            <w:noWrap/>
            <w:vAlign w:val="center"/>
            <w:hideMark/>
          </w:tcPr>
          <w:p w14:paraId="1EC06245" w14:textId="77777777" w:rsidR="0065425B" w:rsidRPr="00D92B6E" w:rsidRDefault="0065425B" w:rsidP="005F002C">
            <w:pPr>
              <w:jc w:val="right"/>
              <w:rPr>
                <w:color w:val="000000"/>
                <w:sz w:val="22"/>
                <w:szCs w:val="22"/>
              </w:rPr>
            </w:pPr>
            <w:r w:rsidRPr="00D92B6E">
              <w:rPr>
                <w:color w:val="000000"/>
                <w:sz w:val="22"/>
                <w:szCs w:val="22"/>
              </w:rPr>
              <w:t>6,036</w:t>
            </w:r>
          </w:p>
        </w:tc>
        <w:tc>
          <w:tcPr>
            <w:tcW w:w="1620" w:type="dxa"/>
            <w:tcBorders>
              <w:top w:val="nil"/>
              <w:left w:val="nil"/>
              <w:bottom w:val="single" w:sz="4" w:space="0" w:color="auto"/>
              <w:right w:val="single" w:sz="4" w:space="0" w:color="auto"/>
            </w:tcBorders>
            <w:shd w:val="clear" w:color="auto" w:fill="auto"/>
            <w:noWrap/>
            <w:vAlign w:val="center"/>
            <w:hideMark/>
          </w:tcPr>
          <w:p w14:paraId="5586A4C4" w14:textId="77777777" w:rsidR="0065425B" w:rsidRPr="00D92B6E" w:rsidRDefault="0065425B" w:rsidP="005F002C">
            <w:pPr>
              <w:jc w:val="right"/>
              <w:rPr>
                <w:color w:val="000000"/>
                <w:sz w:val="22"/>
                <w:szCs w:val="22"/>
              </w:rPr>
            </w:pPr>
            <w:r w:rsidRPr="00D92B6E">
              <w:rPr>
                <w:color w:val="000000"/>
                <w:sz w:val="22"/>
                <w:szCs w:val="22"/>
              </w:rPr>
              <w:t xml:space="preserve">$1.00 </w:t>
            </w:r>
          </w:p>
        </w:tc>
        <w:tc>
          <w:tcPr>
            <w:tcW w:w="1530" w:type="dxa"/>
            <w:tcBorders>
              <w:top w:val="nil"/>
              <w:left w:val="nil"/>
              <w:bottom w:val="single" w:sz="4" w:space="0" w:color="auto"/>
              <w:right w:val="single" w:sz="4" w:space="0" w:color="auto"/>
            </w:tcBorders>
            <w:shd w:val="clear" w:color="auto" w:fill="auto"/>
            <w:noWrap/>
            <w:vAlign w:val="center"/>
            <w:hideMark/>
          </w:tcPr>
          <w:p w14:paraId="296BD9C8" w14:textId="77777777" w:rsidR="0065425B" w:rsidRPr="00D92B6E" w:rsidRDefault="0065425B" w:rsidP="005F002C">
            <w:pPr>
              <w:jc w:val="right"/>
              <w:rPr>
                <w:color w:val="000000"/>
                <w:sz w:val="22"/>
                <w:szCs w:val="22"/>
              </w:rPr>
            </w:pPr>
            <w:r w:rsidRPr="00D92B6E">
              <w:rPr>
                <w:color w:val="000000"/>
                <w:sz w:val="22"/>
                <w:szCs w:val="22"/>
              </w:rPr>
              <w:t xml:space="preserve">$6,036 </w:t>
            </w:r>
          </w:p>
        </w:tc>
      </w:tr>
      <w:tr w:rsidR="0065425B" w:rsidRPr="008275CD" w14:paraId="54719894" w14:textId="77777777" w:rsidTr="005F002C">
        <w:trPr>
          <w:trHeight w:val="288"/>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14:paraId="5ED0FAEC" w14:textId="77777777" w:rsidR="0065425B" w:rsidRPr="00D92B6E" w:rsidRDefault="0065425B" w:rsidP="005F002C">
            <w:pPr>
              <w:jc w:val="center"/>
              <w:rPr>
                <w:color w:val="000000"/>
                <w:sz w:val="22"/>
                <w:szCs w:val="22"/>
              </w:rPr>
            </w:pPr>
            <w:r w:rsidRPr="00D92B6E">
              <w:rPr>
                <w:color w:val="000000"/>
                <w:sz w:val="22"/>
                <w:szCs w:val="22"/>
              </w:rPr>
              <w:t>2019</w:t>
            </w:r>
          </w:p>
        </w:tc>
        <w:tc>
          <w:tcPr>
            <w:tcW w:w="1918" w:type="dxa"/>
            <w:tcBorders>
              <w:top w:val="nil"/>
              <w:left w:val="nil"/>
              <w:bottom w:val="single" w:sz="4" w:space="0" w:color="auto"/>
              <w:right w:val="single" w:sz="4" w:space="0" w:color="auto"/>
            </w:tcBorders>
            <w:shd w:val="clear" w:color="auto" w:fill="auto"/>
            <w:noWrap/>
            <w:vAlign w:val="center"/>
            <w:hideMark/>
          </w:tcPr>
          <w:p w14:paraId="1237174A" w14:textId="77777777" w:rsidR="0065425B" w:rsidRPr="00D92B6E" w:rsidRDefault="0065425B" w:rsidP="005F002C">
            <w:pPr>
              <w:jc w:val="right"/>
              <w:rPr>
                <w:color w:val="000000"/>
                <w:sz w:val="22"/>
                <w:szCs w:val="22"/>
              </w:rPr>
            </w:pPr>
            <w:r w:rsidRPr="00D92B6E">
              <w:rPr>
                <w:color w:val="000000"/>
                <w:sz w:val="22"/>
                <w:szCs w:val="22"/>
              </w:rPr>
              <w:t>6,097</w:t>
            </w:r>
          </w:p>
        </w:tc>
        <w:tc>
          <w:tcPr>
            <w:tcW w:w="1620" w:type="dxa"/>
            <w:tcBorders>
              <w:top w:val="nil"/>
              <w:left w:val="nil"/>
              <w:bottom w:val="single" w:sz="4" w:space="0" w:color="auto"/>
              <w:right w:val="single" w:sz="4" w:space="0" w:color="auto"/>
            </w:tcBorders>
            <w:shd w:val="clear" w:color="auto" w:fill="auto"/>
            <w:noWrap/>
            <w:vAlign w:val="center"/>
            <w:hideMark/>
          </w:tcPr>
          <w:p w14:paraId="66852668" w14:textId="77777777" w:rsidR="0065425B" w:rsidRPr="00D92B6E" w:rsidRDefault="0065425B" w:rsidP="005F002C">
            <w:pPr>
              <w:jc w:val="right"/>
              <w:rPr>
                <w:color w:val="000000"/>
                <w:sz w:val="22"/>
                <w:szCs w:val="22"/>
              </w:rPr>
            </w:pPr>
            <w:r w:rsidRPr="00D92B6E">
              <w:rPr>
                <w:color w:val="000000"/>
                <w:sz w:val="22"/>
                <w:szCs w:val="22"/>
              </w:rPr>
              <w:t xml:space="preserve">$1.00 </w:t>
            </w:r>
          </w:p>
        </w:tc>
        <w:tc>
          <w:tcPr>
            <w:tcW w:w="1530" w:type="dxa"/>
            <w:tcBorders>
              <w:top w:val="nil"/>
              <w:left w:val="nil"/>
              <w:bottom w:val="single" w:sz="4" w:space="0" w:color="auto"/>
              <w:right w:val="single" w:sz="4" w:space="0" w:color="auto"/>
            </w:tcBorders>
            <w:shd w:val="clear" w:color="auto" w:fill="auto"/>
            <w:noWrap/>
            <w:vAlign w:val="center"/>
            <w:hideMark/>
          </w:tcPr>
          <w:p w14:paraId="1D1F4A49" w14:textId="77777777" w:rsidR="0065425B" w:rsidRPr="00D92B6E" w:rsidRDefault="0065425B" w:rsidP="005F002C">
            <w:pPr>
              <w:jc w:val="right"/>
              <w:rPr>
                <w:color w:val="000000"/>
                <w:sz w:val="22"/>
                <w:szCs w:val="22"/>
              </w:rPr>
            </w:pPr>
            <w:r w:rsidRPr="00D92B6E">
              <w:rPr>
                <w:color w:val="000000"/>
                <w:sz w:val="22"/>
                <w:szCs w:val="22"/>
              </w:rPr>
              <w:t xml:space="preserve">$6,097 </w:t>
            </w:r>
          </w:p>
        </w:tc>
      </w:tr>
      <w:tr w:rsidR="0065425B" w:rsidRPr="008275CD" w14:paraId="5E3F16E0" w14:textId="77777777" w:rsidTr="005F002C">
        <w:trPr>
          <w:trHeight w:val="288"/>
        </w:trPr>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24F7393D" w14:textId="77777777" w:rsidR="0065425B" w:rsidRPr="00D92B6E" w:rsidRDefault="0065425B" w:rsidP="005F002C">
            <w:pPr>
              <w:rPr>
                <w:b/>
                <w:bCs/>
                <w:color w:val="000000"/>
                <w:sz w:val="22"/>
                <w:szCs w:val="22"/>
              </w:rPr>
            </w:pPr>
            <w:r w:rsidRPr="00D92B6E">
              <w:rPr>
                <w:b/>
                <w:bCs/>
                <w:color w:val="000000"/>
                <w:sz w:val="22"/>
                <w:szCs w:val="22"/>
              </w:rPr>
              <w:t>Total</w:t>
            </w:r>
          </w:p>
        </w:tc>
        <w:tc>
          <w:tcPr>
            <w:tcW w:w="1918" w:type="dxa"/>
            <w:tcBorders>
              <w:top w:val="nil"/>
              <w:left w:val="nil"/>
              <w:bottom w:val="single" w:sz="4" w:space="0" w:color="auto"/>
              <w:right w:val="single" w:sz="4" w:space="0" w:color="auto"/>
            </w:tcBorders>
            <w:shd w:val="clear" w:color="auto" w:fill="auto"/>
            <w:noWrap/>
            <w:vAlign w:val="center"/>
            <w:hideMark/>
          </w:tcPr>
          <w:p w14:paraId="3B5B99F9" w14:textId="77777777" w:rsidR="0065425B" w:rsidRPr="00D92B6E" w:rsidRDefault="0065425B" w:rsidP="005F002C">
            <w:pPr>
              <w:jc w:val="right"/>
              <w:rPr>
                <w:b/>
                <w:bCs/>
                <w:color w:val="000000"/>
                <w:sz w:val="22"/>
                <w:szCs w:val="22"/>
              </w:rPr>
            </w:pPr>
            <w:r w:rsidRPr="00D92B6E">
              <w:rPr>
                <w:b/>
                <w:bCs/>
                <w:color w:val="000000"/>
                <w:sz w:val="22"/>
                <w:szCs w:val="22"/>
              </w:rPr>
              <w:t>18,110</w:t>
            </w:r>
          </w:p>
        </w:tc>
        <w:tc>
          <w:tcPr>
            <w:tcW w:w="1620" w:type="dxa"/>
            <w:tcBorders>
              <w:top w:val="nil"/>
              <w:left w:val="nil"/>
              <w:bottom w:val="single" w:sz="4" w:space="0" w:color="auto"/>
              <w:right w:val="single" w:sz="4" w:space="0" w:color="auto"/>
            </w:tcBorders>
            <w:shd w:val="clear" w:color="000000" w:fill="D9D9D9"/>
            <w:noWrap/>
            <w:vAlign w:val="center"/>
            <w:hideMark/>
          </w:tcPr>
          <w:p w14:paraId="442EC3DE" w14:textId="77777777" w:rsidR="0065425B" w:rsidRPr="00D92B6E" w:rsidRDefault="0065425B" w:rsidP="005F002C">
            <w:pPr>
              <w:jc w:val="right"/>
              <w:rPr>
                <w:b/>
                <w:bCs/>
                <w:color w:val="000000"/>
                <w:sz w:val="22"/>
                <w:szCs w:val="22"/>
              </w:rPr>
            </w:pPr>
            <w:r w:rsidRPr="00D92B6E">
              <w:rPr>
                <w:b/>
                <w:bCs/>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center"/>
            <w:hideMark/>
          </w:tcPr>
          <w:p w14:paraId="511CF064" w14:textId="77777777" w:rsidR="0065425B" w:rsidRPr="00D92B6E" w:rsidRDefault="0065425B" w:rsidP="005F002C">
            <w:pPr>
              <w:jc w:val="right"/>
              <w:rPr>
                <w:b/>
                <w:bCs/>
                <w:color w:val="000000"/>
                <w:sz w:val="22"/>
                <w:szCs w:val="22"/>
              </w:rPr>
            </w:pPr>
            <w:r w:rsidRPr="00D92B6E">
              <w:rPr>
                <w:b/>
                <w:bCs/>
                <w:color w:val="000000"/>
                <w:sz w:val="22"/>
                <w:szCs w:val="22"/>
              </w:rPr>
              <w:t xml:space="preserve">$18,110 </w:t>
            </w:r>
          </w:p>
        </w:tc>
      </w:tr>
      <w:tr w:rsidR="0065425B" w:rsidRPr="008275CD" w14:paraId="138A86F4" w14:textId="77777777" w:rsidTr="005F002C">
        <w:trPr>
          <w:trHeight w:val="288"/>
        </w:trPr>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355D7474" w14:textId="77777777" w:rsidR="0065425B" w:rsidRPr="00D92B6E" w:rsidRDefault="0065425B" w:rsidP="005F002C">
            <w:pPr>
              <w:rPr>
                <w:b/>
                <w:bCs/>
                <w:color w:val="000000"/>
                <w:sz w:val="22"/>
                <w:szCs w:val="22"/>
              </w:rPr>
            </w:pPr>
            <w:r w:rsidRPr="00D92B6E">
              <w:rPr>
                <w:b/>
                <w:bCs/>
                <w:color w:val="000000"/>
                <w:sz w:val="22"/>
                <w:szCs w:val="22"/>
              </w:rPr>
              <w:t>Average</w:t>
            </w:r>
          </w:p>
        </w:tc>
        <w:tc>
          <w:tcPr>
            <w:tcW w:w="1918" w:type="dxa"/>
            <w:tcBorders>
              <w:top w:val="nil"/>
              <w:left w:val="nil"/>
              <w:bottom w:val="single" w:sz="4" w:space="0" w:color="auto"/>
              <w:right w:val="single" w:sz="4" w:space="0" w:color="auto"/>
            </w:tcBorders>
            <w:shd w:val="clear" w:color="auto" w:fill="auto"/>
            <w:noWrap/>
            <w:vAlign w:val="center"/>
            <w:hideMark/>
          </w:tcPr>
          <w:p w14:paraId="5D496141" w14:textId="77777777" w:rsidR="0065425B" w:rsidRPr="00D92B6E" w:rsidRDefault="0065425B" w:rsidP="005F002C">
            <w:pPr>
              <w:jc w:val="right"/>
              <w:rPr>
                <w:b/>
                <w:bCs/>
                <w:color w:val="000000"/>
                <w:sz w:val="22"/>
                <w:szCs w:val="22"/>
              </w:rPr>
            </w:pPr>
            <w:r w:rsidRPr="00D92B6E">
              <w:rPr>
                <w:b/>
                <w:bCs/>
                <w:color w:val="000000"/>
                <w:sz w:val="22"/>
                <w:szCs w:val="22"/>
              </w:rPr>
              <w:t>6,037</w:t>
            </w:r>
          </w:p>
        </w:tc>
        <w:tc>
          <w:tcPr>
            <w:tcW w:w="1620" w:type="dxa"/>
            <w:tcBorders>
              <w:top w:val="nil"/>
              <w:left w:val="nil"/>
              <w:bottom w:val="single" w:sz="4" w:space="0" w:color="auto"/>
              <w:right w:val="single" w:sz="4" w:space="0" w:color="auto"/>
            </w:tcBorders>
            <w:shd w:val="clear" w:color="000000" w:fill="D9D9D9"/>
            <w:noWrap/>
            <w:vAlign w:val="center"/>
            <w:hideMark/>
          </w:tcPr>
          <w:p w14:paraId="6324CFA8" w14:textId="77777777" w:rsidR="0065425B" w:rsidRPr="00D92B6E" w:rsidRDefault="0065425B" w:rsidP="005F002C">
            <w:pPr>
              <w:jc w:val="right"/>
              <w:rPr>
                <w:b/>
                <w:bCs/>
                <w:color w:val="000000"/>
                <w:sz w:val="22"/>
                <w:szCs w:val="22"/>
              </w:rPr>
            </w:pPr>
            <w:r w:rsidRPr="00D92B6E">
              <w:rPr>
                <w:b/>
                <w:bCs/>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center"/>
            <w:hideMark/>
          </w:tcPr>
          <w:p w14:paraId="163F4018" w14:textId="77777777" w:rsidR="0065425B" w:rsidRPr="00D92B6E" w:rsidRDefault="0065425B" w:rsidP="005F002C">
            <w:pPr>
              <w:jc w:val="right"/>
              <w:rPr>
                <w:b/>
                <w:bCs/>
                <w:color w:val="000000"/>
                <w:sz w:val="22"/>
                <w:szCs w:val="22"/>
              </w:rPr>
            </w:pPr>
            <w:r w:rsidRPr="00D92B6E">
              <w:rPr>
                <w:b/>
                <w:bCs/>
                <w:color w:val="000000"/>
                <w:sz w:val="22"/>
                <w:szCs w:val="22"/>
              </w:rPr>
              <w:t xml:space="preserve">$6,037 </w:t>
            </w:r>
          </w:p>
        </w:tc>
      </w:tr>
    </w:tbl>
    <w:p w14:paraId="4467F4E4" w14:textId="77777777" w:rsidR="0065425B" w:rsidRDefault="0065425B" w:rsidP="0065425B">
      <w:pPr>
        <w:pStyle w:val="ListParagraph"/>
        <w:ind w:left="360"/>
        <w:rPr>
          <w:sz w:val="24"/>
          <w:szCs w:val="24"/>
          <w:u w:val="single"/>
        </w:rPr>
      </w:pPr>
    </w:p>
    <w:p w14:paraId="632A95C9" w14:textId="77777777" w:rsidR="0065425B" w:rsidRPr="00D92B6E" w:rsidRDefault="0065425B" w:rsidP="0065425B">
      <w:pPr>
        <w:pStyle w:val="ListParagraph"/>
        <w:ind w:left="360"/>
        <w:rPr>
          <w:sz w:val="24"/>
          <w:szCs w:val="24"/>
        </w:rPr>
      </w:pPr>
      <w:r w:rsidRPr="00D92B6E">
        <w:rPr>
          <w:sz w:val="24"/>
          <w:szCs w:val="24"/>
        </w:rPr>
        <w:t>TSA adds the total STA costs and the total appeal/waiver costs to estimate the total applicants’ costs of the HME Threat Assessment Program</w:t>
      </w:r>
      <w:r>
        <w:rPr>
          <w:sz w:val="24"/>
          <w:szCs w:val="24"/>
        </w:rPr>
        <w:t xml:space="preserve"> under this section. Table 14</w:t>
      </w:r>
      <w:r w:rsidRPr="00D92B6E">
        <w:rPr>
          <w:sz w:val="24"/>
          <w:szCs w:val="24"/>
        </w:rPr>
        <w:t xml:space="preserve"> shows the detailed calculation.</w:t>
      </w:r>
    </w:p>
    <w:p w14:paraId="73C11A61" w14:textId="77777777" w:rsidR="0065425B" w:rsidRPr="00D92B6E" w:rsidRDefault="0065425B" w:rsidP="0065425B">
      <w:pPr>
        <w:pStyle w:val="ListParagraph"/>
        <w:ind w:left="360"/>
        <w:rPr>
          <w:sz w:val="24"/>
          <w:szCs w:val="24"/>
        </w:rPr>
      </w:pPr>
    </w:p>
    <w:p w14:paraId="521DFDB0" w14:textId="77777777" w:rsidR="0065425B" w:rsidRPr="00D92B6E" w:rsidRDefault="0065425B" w:rsidP="0065425B">
      <w:pPr>
        <w:pStyle w:val="ListParagraph"/>
        <w:rPr>
          <w:sz w:val="24"/>
          <w:szCs w:val="24"/>
        </w:rPr>
      </w:pPr>
      <w:r w:rsidRPr="00D92B6E">
        <w:rPr>
          <w:sz w:val="24"/>
          <w:szCs w:val="24"/>
        </w:rPr>
        <w:t>Total applicants’ cost of HME Threat Assessment Program = Total STA costs + Total appeal/waiver costs</w:t>
      </w:r>
    </w:p>
    <w:p w14:paraId="639A2BEA" w14:textId="150059DA" w:rsidR="0065425B" w:rsidRPr="00D92B6E" w:rsidRDefault="0065425B" w:rsidP="0065425B">
      <w:pPr>
        <w:pStyle w:val="ListParagraph"/>
        <w:ind w:left="4590"/>
        <w:rPr>
          <w:sz w:val="24"/>
          <w:szCs w:val="24"/>
        </w:rPr>
      </w:pPr>
      <w:r w:rsidRPr="00D92B6E">
        <w:rPr>
          <w:sz w:val="24"/>
          <w:szCs w:val="24"/>
        </w:rPr>
        <w:t>= $</w:t>
      </w:r>
      <w:r>
        <w:rPr>
          <w:sz w:val="24"/>
          <w:szCs w:val="24"/>
        </w:rPr>
        <w:t>70,169,</w:t>
      </w:r>
      <w:r w:rsidR="00066B59">
        <w:rPr>
          <w:sz w:val="24"/>
          <w:szCs w:val="24"/>
        </w:rPr>
        <w:t>494</w:t>
      </w:r>
      <w:r w:rsidR="00066B59" w:rsidRPr="00D92B6E">
        <w:rPr>
          <w:sz w:val="24"/>
          <w:szCs w:val="24"/>
        </w:rPr>
        <w:t xml:space="preserve"> </w:t>
      </w:r>
      <w:r w:rsidRPr="00D92B6E">
        <w:rPr>
          <w:sz w:val="24"/>
          <w:szCs w:val="24"/>
        </w:rPr>
        <w:t>+ $18,110</w:t>
      </w:r>
    </w:p>
    <w:p w14:paraId="2C93AE30" w14:textId="5E3FCBC1" w:rsidR="0065425B" w:rsidRPr="00D92B6E" w:rsidRDefault="0065425B" w:rsidP="0065425B">
      <w:pPr>
        <w:pStyle w:val="ListParagraph"/>
        <w:ind w:left="4590"/>
        <w:rPr>
          <w:sz w:val="24"/>
          <w:szCs w:val="24"/>
        </w:rPr>
      </w:pPr>
      <w:r w:rsidRPr="00D92B6E">
        <w:rPr>
          <w:sz w:val="24"/>
          <w:szCs w:val="24"/>
        </w:rPr>
        <w:t>= $</w:t>
      </w:r>
      <w:r>
        <w:rPr>
          <w:sz w:val="24"/>
          <w:szCs w:val="24"/>
        </w:rPr>
        <w:t>70,187,</w:t>
      </w:r>
      <w:r w:rsidR="00066B59">
        <w:rPr>
          <w:sz w:val="24"/>
          <w:szCs w:val="24"/>
        </w:rPr>
        <w:t>604</w:t>
      </w:r>
      <w:r w:rsidR="00066B59" w:rsidRPr="00D92B6E">
        <w:rPr>
          <w:sz w:val="24"/>
          <w:szCs w:val="24"/>
        </w:rPr>
        <w:t xml:space="preserve"> </w:t>
      </w:r>
      <w:r w:rsidRPr="00D92B6E">
        <w:rPr>
          <w:sz w:val="24"/>
          <w:szCs w:val="24"/>
        </w:rPr>
        <w:t>over three years</w:t>
      </w:r>
    </w:p>
    <w:p w14:paraId="388E3CC8" w14:textId="3F991C60" w:rsidR="0065425B" w:rsidRPr="00D92B6E" w:rsidRDefault="0065425B" w:rsidP="0065425B">
      <w:pPr>
        <w:pStyle w:val="ListParagraph"/>
        <w:ind w:left="4590"/>
        <w:rPr>
          <w:sz w:val="24"/>
          <w:szCs w:val="24"/>
        </w:rPr>
      </w:pPr>
      <w:r w:rsidRPr="00D92B6E">
        <w:rPr>
          <w:sz w:val="24"/>
          <w:szCs w:val="24"/>
        </w:rPr>
        <w:t>= $</w:t>
      </w:r>
      <w:r>
        <w:rPr>
          <w:sz w:val="24"/>
          <w:szCs w:val="24"/>
        </w:rPr>
        <w:t>23,395,</w:t>
      </w:r>
      <w:r w:rsidR="00066B59">
        <w:rPr>
          <w:sz w:val="24"/>
          <w:szCs w:val="24"/>
        </w:rPr>
        <w:t xml:space="preserve">868 </w:t>
      </w:r>
      <w:r w:rsidRPr="00D92B6E">
        <w:rPr>
          <w:sz w:val="24"/>
          <w:szCs w:val="24"/>
        </w:rPr>
        <w:t>per year</w:t>
      </w:r>
      <w:r>
        <w:rPr>
          <w:sz w:val="24"/>
          <w:szCs w:val="24"/>
        </w:rPr>
        <w:t>.</w:t>
      </w:r>
    </w:p>
    <w:p w14:paraId="43BE9A39" w14:textId="77777777" w:rsidR="0065425B" w:rsidRDefault="0065425B" w:rsidP="0065425B">
      <w:pPr>
        <w:numPr>
          <w:ilvl w:val="12"/>
          <w:numId w:val="0"/>
        </w:numPr>
        <w:ind w:left="360"/>
        <w:rPr>
          <w:sz w:val="24"/>
          <w:szCs w:val="24"/>
        </w:rPr>
      </w:pPr>
    </w:p>
    <w:p w14:paraId="022F672F" w14:textId="77777777" w:rsidR="0065425B" w:rsidRDefault="0065425B" w:rsidP="0065425B">
      <w:pPr>
        <w:numPr>
          <w:ilvl w:val="12"/>
          <w:numId w:val="0"/>
        </w:numPr>
        <w:ind w:left="360"/>
        <w:rPr>
          <w:sz w:val="24"/>
          <w:szCs w:val="24"/>
        </w:rPr>
      </w:pPr>
      <w:r w:rsidRPr="00233C5D">
        <w:rPr>
          <w:sz w:val="24"/>
          <w:szCs w:val="24"/>
        </w:rPr>
        <w:t xml:space="preserve">Table </w:t>
      </w:r>
      <w:r>
        <w:rPr>
          <w:sz w:val="24"/>
          <w:szCs w:val="24"/>
        </w:rPr>
        <w:t>14</w:t>
      </w:r>
      <w:r w:rsidRPr="00233C5D">
        <w:rPr>
          <w:sz w:val="24"/>
          <w:szCs w:val="24"/>
        </w:rPr>
        <w:t xml:space="preserve">: Summary of Total Applicants' Costs of the </w:t>
      </w:r>
      <w:r>
        <w:rPr>
          <w:sz w:val="24"/>
          <w:szCs w:val="24"/>
        </w:rPr>
        <w:t xml:space="preserve">HME Threat Assessment Program </w:t>
      </w:r>
    </w:p>
    <w:tbl>
      <w:tblPr>
        <w:tblW w:w="6454" w:type="dxa"/>
        <w:tblInd w:w="468" w:type="dxa"/>
        <w:tblLook w:val="04A0" w:firstRow="1" w:lastRow="0" w:firstColumn="1" w:lastColumn="0" w:noHBand="0" w:noVBand="1"/>
      </w:tblPr>
      <w:tblGrid>
        <w:gridCol w:w="998"/>
        <w:gridCol w:w="2306"/>
        <w:gridCol w:w="1530"/>
        <w:gridCol w:w="1620"/>
      </w:tblGrid>
      <w:tr w:rsidR="0065425B" w:rsidRPr="00917F7E" w14:paraId="0D07C627" w14:textId="77777777" w:rsidTr="00066B59">
        <w:trPr>
          <w:trHeight w:val="881"/>
        </w:trPr>
        <w:tc>
          <w:tcPr>
            <w:tcW w:w="998" w:type="dxa"/>
            <w:vMerge w:val="restart"/>
            <w:tcBorders>
              <w:top w:val="single" w:sz="4" w:space="0" w:color="auto"/>
              <w:left w:val="single" w:sz="4" w:space="0" w:color="auto"/>
              <w:right w:val="single" w:sz="4" w:space="0" w:color="auto"/>
            </w:tcBorders>
            <w:shd w:val="clear" w:color="auto" w:fill="auto"/>
            <w:noWrap/>
            <w:vAlign w:val="center"/>
            <w:hideMark/>
          </w:tcPr>
          <w:p w14:paraId="6F962DD1" w14:textId="77777777" w:rsidR="0065425B" w:rsidRPr="00917F7E" w:rsidRDefault="0065425B" w:rsidP="005F002C">
            <w:pPr>
              <w:jc w:val="center"/>
              <w:rPr>
                <w:color w:val="000000"/>
                <w:sz w:val="22"/>
                <w:szCs w:val="22"/>
              </w:rPr>
            </w:pPr>
            <w:r w:rsidRPr="00917F7E">
              <w:rPr>
                <w:color w:val="000000"/>
                <w:sz w:val="22"/>
                <w:szCs w:val="22"/>
              </w:rPr>
              <w:t>Year </w:t>
            </w:r>
          </w:p>
        </w:tc>
        <w:tc>
          <w:tcPr>
            <w:tcW w:w="2306" w:type="dxa"/>
            <w:tcBorders>
              <w:top w:val="single" w:sz="4" w:space="0" w:color="auto"/>
              <w:left w:val="nil"/>
              <w:bottom w:val="single" w:sz="4" w:space="0" w:color="auto"/>
              <w:right w:val="single" w:sz="4" w:space="0" w:color="auto"/>
            </w:tcBorders>
            <w:shd w:val="clear" w:color="auto" w:fill="auto"/>
            <w:vAlign w:val="center"/>
            <w:hideMark/>
          </w:tcPr>
          <w:p w14:paraId="6F68B086" w14:textId="77777777" w:rsidR="0065425B" w:rsidRPr="00917F7E" w:rsidRDefault="0065425B" w:rsidP="005F002C">
            <w:pPr>
              <w:jc w:val="center"/>
              <w:rPr>
                <w:color w:val="000000"/>
                <w:sz w:val="22"/>
                <w:szCs w:val="22"/>
              </w:rPr>
            </w:pPr>
            <w:r w:rsidRPr="00917F7E">
              <w:rPr>
                <w:color w:val="000000"/>
                <w:sz w:val="22"/>
                <w:szCs w:val="22"/>
              </w:rPr>
              <w:t xml:space="preserve">Total STA Annual  Cost for </w:t>
            </w:r>
            <w:r>
              <w:rPr>
                <w:color w:val="000000"/>
                <w:sz w:val="22"/>
                <w:szCs w:val="22"/>
              </w:rPr>
              <w:t>HME Threat Assessment Program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E48F05B" w14:textId="77777777" w:rsidR="0065425B" w:rsidRPr="00917F7E" w:rsidRDefault="0065425B" w:rsidP="005F002C">
            <w:pPr>
              <w:jc w:val="center"/>
              <w:rPr>
                <w:color w:val="000000"/>
                <w:sz w:val="22"/>
                <w:szCs w:val="22"/>
              </w:rPr>
            </w:pPr>
            <w:r w:rsidRPr="00917F7E">
              <w:rPr>
                <w:color w:val="000000"/>
                <w:sz w:val="22"/>
                <w:szCs w:val="22"/>
              </w:rPr>
              <w:t>Total Annual Appeal or Waiver Cost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F398748" w14:textId="77777777" w:rsidR="0065425B" w:rsidRPr="00917F7E" w:rsidRDefault="0065425B" w:rsidP="005F002C">
            <w:pPr>
              <w:jc w:val="center"/>
              <w:rPr>
                <w:color w:val="000000"/>
                <w:sz w:val="22"/>
                <w:szCs w:val="22"/>
              </w:rPr>
            </w:pPr>
            <w:r w:rsidRPr="00917F7E">
              <w:rPr>
                <w:color w:val="000000"/>
                <w:sz w:val="22"/>
                <w:szCs w:val="22"/>
              </w:rPr>
              <w:t xml:space="preserve">Total Annual </w:t>
            </w:r>
            <w:r>
              <w:rPr>
                <w:color w:val="000000"/>
                <w:sz w:val="22"/>
                <w:szCs w:val="22"/>
              </w:rPr>
              <w:t xml:space="preserve">HME Threat Assessment Program </w:t>
            </w:r>
            <w:r w:rsidRPr="00917F7E">
              <w:rPr>
                <w:color w:val="000000"/>
                <w:sz w:val="22"/>
                <w:szCs w:val="22"/>
              </w:rPr>
              <w:t>Cost</w:t>
            </w:r>
          </w:p>
        </w:tc>
      </w:tr>
      <w:tr w:rsidR="0065425B" w:rsidRPr="00917F7E" w14:paraId="25BCFD2C" w14:textId="77777777" w:rsidTr="00066B59">
        <w:trPr>
          <w:trHeight w:val="288"/>
        </w:trPr>
        <w:tc>
          <w:tcPr>
            <w:tcW w:w="998" w:type="dxa"/>
            <w:vMerge/>
            <w:tcBorders>
              <w:left w:val="single" w:sz="4" w:space="0" w:color="auto"/>
              <w:bottom w:val="single" w:sz="4" w:space="0" w:color="auto"/>
              <w:right w:val="single" w:sz="4" w:space="0" w:color="auto"/>
            </w:tcBorders>
            <w:shd w:val="clear" w:color="auto" w:fill="auto"/>
            <w:noWrap/>
            <w:vAlign w:val="bottom"/>
            <w:hideMark/>
          </w:tcPr>
          <w:p w14:paraId="7E497658" w14:textId="77777777" w:rsidR="0065425B" w:rsidRPr="00917F7E" w:rsidRDefault="0065425B" w:rsidP="005F002C">
            <w:pPr>
              <w:rPr>
                <w:color w:val="000000"/>
                <w:sz w:val="22"/>
                <w:szCs w:val="22"/>
              </w:rPr>
            </w:pPr>
          </w:p>
        </w:tc>
        <w:tc>
          <w:tcPr>
            <w:tcW w:w="2306" w:type="dxa"/>
            <w:tcBorders>
              <w:top w:val="nil"/>
              <w:left w:val="nil"/>
              <w:bottom w:val="single" w:sz="4" w:space="0" w:color="auto"/>
              <w:right w:val="single" w:sz="4" w:space="0" w:color="auto"/>
            </w:tcBorders>
            <w:shd w:val="clear" w:color="auto" w:fill="auto"/>
            <w:noWrap/>
            <w:vAlign w:val="bottom"/>
            <w:hideMark/>
          </w:tcPr>
          <w:p w14:paraId="634E064D" w14:textId="77777777" w:rsidR="0065425B" w:rsidRPr="00917F7E" w:rsidRDefault="0065425B" w:rsidP="005F002C">
            <w:pPr>
              <w:jc w:val="center"/>
              <w:rPr>
                <w:color w:val="000000"/>
                <w:sz w:val="22"/>
                <w:szCs w:val="22"/>
              </w:rPr>
            </w:pPr>
            <w:r w:rsidRPr="00917F7E">
              <w:rPr>
                <w:color w:val="000000"/>
                <w:sz w:val="22"/>
                <w:szCs w:val="22"/>
              </w:rPr>
              <w:t>a</w:t>
            </w:r>
          </w:p>
        </w:tc>
        <w:tc>
          <w:tcPr>
            <w:tcW w:w="1530" w:type="dxa"/>
            <w:tcBorders>
              <w:top w:val="nil"/>
              <w:left w:val="nil"/>
              <w:bottom w:val="single" w:sz="4" w:space="0" w:color="auto"/>
              <w:right w:val="single" w:sz="4" w:space="0" w:color="auto"/>
            </w:tcBorders>
            <w:shd w:val="clear" w:color="auto" w:fill="auto"/>
            <w:noWrap/>
            <w:vAlign w:val="bottom"/>
            <w:hideMark/>
          </w:tcPr>
          <w:p w14:paraId="4354AD3C" w14:textId="77777777" w:rsidR="0065425B" w:rsidRPr="00917F7E" w:rsidRDefault="0065425B" w:rsidP="005F002C">
            <w:pPr>
              <w:jc w:val="center"/>
              <w:rPr>
                <w:color w:val="000000"/>
                <w:sz w:val="22"/>
                <w:szCs w:val="22"/>
              </w:rPr>
            </w:pPr>
            <w:r w:rsidRPr="00917F7E">
              <w:rPr>
                <w:color w:val="000000"/>
                <w:sz w:val="22"/>
                <w:szCs w:val="22"/>
              </w:rPr>
              <w:t>b</w:t>
            </w:r>
          </w:p>
        </w:tc>
        <w:tc>
          <w:tcPr>
            <w:tcW w:w="1620" w:type="dxa"/>
            <w:tcBorders>
              <w:top w:val="nil"/>
              <w:left w:val="nil"/>
              <w:bottom w:val="single" w:sz="4" w:space="0" w:color="auto"/>
              <w:right w:val="single" w:sz="4" w:space="0" w:color="auto"/>
            </w:tcBorders>
            <w:shd w:val="clear" w:color="auto" w:fill="auto"/>
            <w:noWrap/>
            <w:vAlign w:val="bottom"/>
            <w:hideMark/>
          </w:tcPr>
          <w:p w14:paraId="2286BAE7" w14:textId="77777777" w:rsidR="0065425B" w:rsidRPr="00917F7E" w:rsidRDefault="0065425B" w:rsidP="005F002C">
            <w:pPr>
              <w:jc w:val="center"/>
              <w:rPr>
                <w:color w:val="000000"/>
                <w:sz w:val="22"/>
                <w:szCs w:val="22"/>
              </w:rPr>
            </w:pPr>
            <w:r>
              <w:rPr>
                <w:color w:val="000000"/>
                <w:sz w:val="22"/>
                <w:szCs w:val="22"/>
              </w:rPr>
              <w:t>c</w:t>
            </w:r>
            <w:r w:rsidRPr="00917F7E">
              <w:rPr>
                <w:color w:val="000000"/>
                <w:sz w:val="22"/>
                <w:szCs w:val="22"/>
              </w:rPr>
              <w:t xml:space="preserve"> = a + b</w:t>
            </w:r>
          </w:p>
        </w:tc>
      </w:tr>
      <w:tr w:rsidR="00066B59" w:rsidRPr="00917F7E" w14:paraId="01488D54" w14:textId="77777777" w:rsidTr="004E629A">
        <w:trPr>
          <w:trHeight w:val="288"/>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5E493EE0" w14:textId="77777777" w:rsidR="00066B59" w:rsidRPr="00917F7E" w:rsidRDefault="00066B59" w:rsidP="005F002C">
            <w:pPr>
              <w:jc w:val="center"/>
              <w:rPr>
                <w:color w:val="000000"/>
                <w:sz w:val="22"/>
                <w:szCs w:val="22"/>
              </w:rPr>
            </w:pPr>
            <w:r w:rsidRPr="00917F7E">
              <w:rPr>
                <w:color w:val="000000"/>
                <w:sz w:val="22"/>
                <w:szCs w:val="22"/>
              </w:rPr>
              <w:t>2017</w:t>
            </w:r>
          </w:p>
        </w:tc>
        <w:tc>
          <w:tcPr>
            <w:tcW w:w="2306" w:type="dxa"/>
            <w:tcBorders>
              <w:top w:val="nil"/>
              <w:left w:val="nil"/>
              <w:bottom w:val="single" w:sz="4" w:space="0" w:color="auto"/>
              <w:right w:val="single" w:sz="4" w:space="0" w:color="auto"/>
            </w:tcBorders>
            <w:shd w:val="clear" w:color="auto" w:fill="auto"/>
            <w:noWrap/>
            <w:vAlign w:val="center"/>
            <w:hideMark/>
          </w:tcPr>
          <w:p w14:paraId="3AFDF290" w14:textId="5B0ECF34" w:rsidR="00066B59" w:rsidRPr="00917F7E" w:rsidRDefault="00066B59" w:rsidP="004E629A">
            <w:pPr>
              <w:jc w:val="center"/>
              <w:rPr>
                <w:color w:val="000000"/>
                <w:sz w:val="22"/>
                <w:szCs w:val="22"/>
              </w:rPr>
            </w:pPr>
            <w:r>
              <w:rPr>
                <w:color w:val="000000"/>
                <w:sz w:val="22"/>
                <w:szCs w:val="22"/>
              </w:rPr>
              <w:t>23,157,472</w:t>
            </w:r>
          </w:p>
        </w:tc>
        <w:tc>
          <w:tcPr>
            <w:tcW w:w="1530" w:type="dxa"/>
            <w:tcBorders>
              <w:top w:val="nil"/>
              <w:left w:val="nil"/>
              <w:bottom w:val="single" w:sz="4" w:space="0" w:color="auto"/>
              <w:right w:val="single" w:sz="4" w:space="0" w:color="auto"/>
            </w:tcBorders>
            <w:shd w:val="clear" w:color="auto" w:fill="auto"/>
            <w:noWrap/>
            <w:vAlign w:val="bottom"/>
            <w:hideMark/>
          </w:tcPr>
          <w:p w14:paraId="3B4F5A53" w14:textId="77777777" w:rsidR="00066B59" w:rsidRPr="00917F7E" w:rsidRDefault="00066B59" w:rsidP="005F002C">
            <w:pPr>
              <w:jc w:val="right"/>
              <w:rPr>
                <w:color w:val="000000"/>
                <w:sz w:val="22"/>
                <w:szCs w:val="22"/>
              </w:rPr>
            </w:pPr>
            <w:r w:rsidRPr="00917F7E">
              <w:rPr>
                <w:color w:val="000000"/>
                <w:sz w:val="22"/>
                <w:szCs w:val="22"/>
              </w:rPr>
              <w:t xml:space="preserve">$5,977 </w:t>
            </w:r>
          </w:p>
        </w:tc>
        <w:tc>
          <w:tcPr>
            <w:tcW w:w="1620" w:type="dxa"/>
            <w:tcBorders>
              <w:top w:val="nil"/>
              <w:left w:val="nil"/>
              <w:bottom w:val="single" w:sz="4" w:space="0" w:color="auto"/>
              <w:right w:val="single" w:sz="4" w:space="0" w:color="auto"/>
            </w:tcBorders>
            <w:shd w:val="clear" w:color="auto" w:fill="auto"/>
            <w:noWrap/>
            <w:hideMark/>
          </w:tcPr>
          <w:p w14:paraId="6E48FE16" w14:textId="635F50FB" w:rsidR="00066B59" w:rsidRPr="00917F7E" w:rsidRDefault="00066B59" w:rsidP="004E629A">
            <w:pPr>
              <w:jc w:val="center"/>
              <w:rPr>
                <w:color w:val="000000"/>
                <w:sz w:val="22"/>
                <w:szCs w:val="22"/>
              </w:rPr>
            </w:pPr>
            <w:r w:rsidRPr="009C3FB2">
              <w:t xml:space="preserve">$23,163,449 </w:t>
            </w:r>
          </w:p>
        </w:tc>
      </w:tr>
      <w:tr w:rsidR="00066B59" w:rsidRPr="00917F7E" w14:paraId="6F0251A5" w14:textId="77777777" w:rsidTr="004E629A">
        <w:trPr>
          <w:trHeight w:val="288"/>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5762823E" w14:textId="77777777" w:rsidR="00066B59" w:rsidRPr="00917F7E" w:rsidRDefault="00066B59" w:rsidP="005F002C">
            <w:pPr>
              <w:jc w:val="center"/>
              <w:rPr>
                <w:color w:val="000000"/>
                <w:sz w:val="22"/>
                <w:szCs w:val="22"/>
              </w:rPr>
            </w:pPr>
            <w:r w:rsidRPr="00917F7E">
              <w:rPr>
                <w:color w:val="000000"/>
                <w:sz w:val="22"/>
                <w:szCs w:val="22"/>
              </w:rPr>
              <w:t>2018</w:t>
            </w:r>
          </w:p>
        </w:tc>
        <w:tc>
          <w:tcPr>
            <w:tcW w:w="2306" w:type="dxa"/>
            <w:tcBorders>
              <w:top w:val="nil"/>
              <w:left w:val="nil"/>
              <w:bottom w:val="single" w:sz="4" w:space="0" w:color="auto"/>
              <w:right w:val="single" w:sz="4" w:space="0" w:color="auto"/>
            </w:tcBorders>
            <w:shd w:val="clear" w:color="auto" w:fill="auto"/>
            <w:noWrap/>
            <w:vAlign w:val="center"/>
            <w:hideMark/>
          </w:tcPr>
          <w:p w14:paraId="792B5D3D" w14:textId="0E48FEFA" w:rsidR="00066B59" w:rsidRPr="00917F7E" w:rsidRDefault="00066B59" w:rsidP="004E629A">
            <w:pPr>
              <w:jc w:val="center"/>
              <w:rPr>
                <w:color w:val="000000"/>
                <w:sz w:val="22"/>
                <w:szCs w:val="22"/>
              </w:rPr>
            </w:pPr>
            <w:r>
              <w:rPr>
                <w:color w:val="000000"/>
                <w:sz w:val="22"/>
                <w:szCs w:val="22"/>
              </w:rPr>
              <w:t>23,389,015</w:t>
            </w:r>
          </w:p>
        </w:tc>
        <w:tc>
          <w:tcPr>
            <w:tcW w:w="1530" w:type="dxa"/>
            <w:tcBorders>
              <w:top w:val="nil"/>
              <w:left w:val="nil"/>
              <w:bottom w:val="single" w:sz="4" w:space="0" w:color="auto"/>
              <w:right w:val="single" w:sz="4" w:space="0" w:color="auto"/>
            </w:tcBorders>
            <w:shd w:val="clear" w:color="auto" w:fill="auto"/>
            <w:noWrap/>
            <w:vAlign w:val="bottom"/>
            <w:hideMark/>
          </w:tcPr>
          <w:p w14:paraId="0FA4D4DD" w14:textId="77777777" w:rsidR="00066B59" w:rsidRPr="00917F7E" w:rsidRDefault="00066B59" w:rsidP="005F002C">
            <w:pPr>
              <w:jc w:val="right"/>
              <w:rPr>
                <w:color w:val="000000"/>
                <w:sz w:val="22"/>
                <w:szCs w:val="22"/>
              </w:rPr>
            </w:pPr>
            <w:r w:rsidRPr="00917F7E">
              <w:rPr>
                <w:color w:val="000000"/>
                <w:sz w:val="22"/>
                <w:szCs w:val="22"/>
              </w:rPr>
              <w:t xml:space="preserve">$6,036 </w:t>
            </w:r>
          </w:p>
        </w:tc>
        <w:tc>
          <w:tcPr>
            <w:tcW w:w="1620" w:type="dxa"/>
            <w:tcBorders>
              <w:top w:val="nil"/>
              <w:left w:val="nil"/>
              <w:bottom w:val="single" w:sz="4" w:space="0" w:color="auto"/>
              <w:right w:val="single" w:sz="4" w:space="0" w:color="auto"/>
            </w:tcBorders>
            <w:shd w:val="clear" w:color="auto" w:fill="auto"/>
            <w:noWrap/>
            <w:hideMark/>
          </w:tcPr>
          <w:p w14:paraId="4186E4BF" w14:textId="0A09F4CE" w:rsidR="00066B59" w:rsidRPr="00917F7E" w:rsidRDefault="00066B59" w:rsidP="004E629A">
            <w:pPr>
              <w:jc w:val="center"/>
              <w:rPr>
                <w:color w:val="000000"/>
                <w:sz w:val="22"/>
                <w:szCs w:val="22"/>
              </w:rPr>
            </w:pPr>
            <w:r w:rsidRPr="009C3FB2">
              <w:t xml:space="preserve">$23,395,051 </w:t>
            </w:r>
          </w:p>
        </w:tc>
      </w:tr>
      <w:tr w:rsidR="00066B59" w:rsidRPr="00917F7E" w14:paraId="3D7DC775" w14:textId="77777777" w:rsidTr="004E629A">
        <w:trPr>
          <w:trHeight w:val="288"/>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4703141D" w14:textId="77777777" w:rsidR="00066B59" w:rsidRPr="00917F7E" w:rsidRDefault="00066B59" w:rsidP="005F002C">
            <w:pPr>
              <w:jc w:val="center"/>
              <w:rPr>
                <w:color w:val="000000"/>
                <w:sz w:val="22"/>
                <w:szCs w:val="22"/>
              </w:rPr>
            </w:pPr>
            <w:r w:rsidRPr="00917F7E">
              <w:rPr>
                <w:color w:val="000000"/>
                <w:sz w:val="22"/>
                <w:szCs w:val="22"/>
              </w:rPr>
              <w:t>2019</w:t>
            </w:r>
          </w:p>
        </w:tc>
        <w:tc>
          <w:tcPr>
            <w:tcW w:w="2306" w:type="dxa"/>
            <w:tcBorders>
              <w:top w:val="nil"/>
              <w:left w:val="nil"/>
              <w:bottom w:val="single" w:sz="4" w:space="0" w:color="auto"/>
              <w:right w:val="single" w:sz="4" w:space="0" w:color="auto"/>
            </w:tcBorders>
            <w:shd w:val="clear" w:color="auto" w:fill="auto"/>
            <w:noWrap/>
            <w:vAlign w:val="center"/>
            <w:hideMark/>
          </w:tcPr>
          <w:p w14:paraId="5C276909" w14:textId="37DB34C1" w:rsidR="00066B59" w:rsidRPr="00917F7E" w:rsidRDefault="00066B59" w:rsidP="004E629A">
            <w:pPr>
              <w:jc w:val="center"/>
              <w:rPr>
                <w:color w:val="000000"/>
                <w:sz w:val="22"/>
                <w:szCs w:val="22"/>
              </w:rPr>
            </w:pPr>
            <w:r>
              <w:rPr>
                <w:color w:val="000000"/>
                <w:sz w:val="22"/>
                <w:szCs w:val="22"/>
              </w:rPr>
              <w:t>23,622,922</w:t>
            </w:r>
          </w:p>
        </w:tc>
        <w:tc>
          <w:tcPr>
            <w:tcW w:w="1530" w:type="dxa"/>
            <w:tcBorders>
              <w:top w:val="nil"/>
              <w:left w:val="nil"/>
              <w:bottom w:val="single" w:sz="4" w:space="0" w:color="auto"/>
              <w:right w:val="single" w:sz="4" w:space="0" w:color="auto"/>
            </w:tcBorders>
            <w:shd w:val="clear" w:color="auto" w:fill="auto"/>
            <w:noWrap/>
            <w:vAlign w:val="bottom"/>
            <w:hideMark/>
          </w:tcPr>
          <w:p w14:paraId="6EF56990" w14:textId="77777777" w:rsidR="00066B59" w:rsidRPr="00917F7E" w:rsidRDefault="00066B59" w:rsidP="005F002C">
            <w:pPr>
              <w:jc w:val="right"/>
              <w:rPr>
                <w:color w:val="000000"/>
                <w:sz w:val="22"/>
                <w:szCs w:val="22"/>
              </w:rPr>
            </w:pPr>
            <w:r w:rsidRPr="00917F7E">
              <w:rPr>
                <w:color w:val="000000"/>
                <w:sz w:val="22"/>
                <w:szCs w:val="22"/>
              </w:rPr>
              <w:t xml:space="preserve">$6,097 </w:t>
            </w:r>
          </w:p>
        </w:tc>
        <w:tc>
          <w:tcPr>
            <w:tcW w:w="1620" w:type="dxa"/>
            <w:tcBorders>
              <w:top w:val="nil"/>
              <w:left w:val="nil"/>
              <w:bottom w:val="single" w:sz="4" w:space="0" w:color="auto"/>
              <w:right w:val="single" w:sz="4" w:space="0" w:color="auto"/>
            </w:tcBorders>
            <w:shd w:val="clear" w:color="auto" w:fill="auto"/>
            <w:noWrap/>
            <w:hideMark/>
          </w:tcPr>
          <w:p w14:paraId="57DFBDB6" w14:textId="27165E98" w:rsidR="00066B59" w:rsidRPr="00917F7E" w:rsidRDefault="00066B59" w:rsidP="004E629A">
            <w:pPr>
              <w:jc w:val="center"/>
              <w:rPr>
                <w:color w:val="000000"/>
                <w:sz w:val="22"/>
                <w:szCs w:val="22"/>
              </w:rPr>
            </w:pPr>
            <w:r w:rsidRPr="009C3FB2">
              <w:t xml:space="preserve">$23,629,019 </w:t>
            </w:r>
          </w:p>
        </w:tc>
      </w:tr>
      <w:tr w:rsidR="00066B59" w:rsidRPr="00917F7E" w14:paraId="4DEBB1B1" w14:textId="77777777" w:rsidTr="004E629A">
        <w:trPr>
          <w:trHeight w:val="288"/>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D59B344" w14:textId="77777777" w:rsidR="00066B59" w:rsidRPr="00917F7E" w:rsidRDefault="00066B59" w:rsidP="005F002C">
            <w:pPr>
              <w:rPr>
                <w:b/>
                <w:bCs/>
                <w:color w:val="000000"/>
                <w:sz w:val="22"/>
                <w:szCs w:val="22"/>
              </w:rPr>
            </w:pPr>
            <w:r w:rsidRPr="00917F7E">
              <w:rPr>
                <w:b/>
                <w:bCs/>
                <w:color w:val="000000"/>
                <w:sz w:val="22"/>
                <w:szCs w:val="22"/>
              </w:rPr>
              <w:t>Total</w:t>
            </w:r>
          </w:p>
        </w:tc>
        <w:tc>
          <w:tcPr>
            <w:tcW w:w="2306" w:type="dxa"/>
            <w:tcBorders>
              <w:top w:val="nil"/>
              <w:left w:val="nil"/>
              <w:bottom w:val="single" w:sz="4" w:space="0" w:color="auto"/>
              <w:right w:val="single" w:sz="4" w:space="0" w:color="auto"/>
            </w:tcBorders>
            <w:shd w:val="clear" w:color="auto" w:fill="auto"/>
            <w:noWrap/>
            <w:vAlign w:val="center"/>
            <w:hideMark/>
          </w:tcPr>
          <w:p w14:paraId="153EF06D" w14:textId="12F9C8DF" w:rsidR="00066B59" w:rsidRPr="00917F7E" w:rsidRDefault="00066B59" w:rsidP="004E629A">
            <w:pPr>
              <w:jc w:val="center"/>
              <w:rPr>
                <w:b/>
                <w:bCs/>
                <w:color w:val="000000"/>
                <w:sz w:val="22"/>
                <w:szCs w:val="22"/>
              </w:rPr>
            </w:pPr>
            <w:r>
              <w:rPr>
                <w:color w:val="000000"/>
                <w:sz w:val="22"/>
                <w:szCs w:val="22"/>
              </w:rPr>
              <w:t>70,169,494</w:t>
            </w:r>
          </w:p>
        </w:tc>
        <w:tc>
          <w:tcPr>
            <w:tcW w:w="1530" w:type="dxa"/>
            <w:tcBorders>
              <w:top w:val="nil"/>
              <w:left w:val="nil"/>
              <w:bottom w:val="single" w:sz="4" w:space="0" w:color="auto"/>
              <w:right w:val="single" w:sz="4" w:space="0" w:color="auto"/>
            </w:tcBorders>
            <w:shd w:val="clear" w:color="auto" w:fill="auto"/>
            <w:noWrap/>
            <w:vAlign w:val="bottom"/>
            <w:hideMark/>
          </w:tcPr>
          <w:p w14:paraId="2A9A4C55" w14:textId="77777777" w:rsidR="00066B59" w:rsidRPr="00917F7E" w:rsidRDefault="00066B59" w:rsidP="005F002C">
            <w:pPr>
              <w:jc w:val="right"/>
              <w:rPr>
                <w:b/>
                <w:bCs/>
                <w:color w:val="000000"/>
                <w:sz w:val="22"/>
                <w:szCs w:val="22"/>
              </w:rPr>
            </w:pPr>
            <w:r w:rsidRPr="00917F7E">
              <w:rPr>
                <w:b/>
                <w:bCs/>
                <w:color w:val="000000"/>
                <w:sz w:val="22"/>
                <w:szCs w:val="22"/>
              </w:rPr>
              <w:t xml:space="preserve">$18,110 </w:t>
            </w:r>
          </w:p>
        </w:tc>
        <w:tc>
          <w:tcPr>
            <w:tcW w:w="1620" w:type="dxa"/>
            <w:tcBorders>
              <w:top w:val="nil"/>
              <w:left w:val="nil"/>
              <w:bottom w:val="single" w:sz="4" w:space="0" w:color="auto"/>
              <w:right w:val="single" w:sz="4" w:space="0" w:color="auto"/>
            </w:tcBorders>
            <w:shd w:val="clear" w:color="auto" w:fill="auto"/>
            <w:noWrap/>
            <w:hideMark/>
          </w:tcPr>
          <w:p w14:paraId="7C6F1E56" w14:textId="3AF1C546" w:rsidR="00066B59" w:rsidRPr="00917F7E" w:rsidRDefault="00066B59" w:rsidP="004E629A">
            <w:pPr>
              <w:jc w:val="center"/>
              <w:rPr>
                <w:b/>
                <w:bCs/>
                <w:color w:val="000000"/>
                <w:sz w:val="22"/>
                <w:szCs w:val="22"/>
              </w:rPr>
            </w:pPr>
            <w:r w:rsidRPr="009C3FB2">
              <w:t xml:space="preserve">$70,187,604 </w:t>
            </w:r>
          </w:p>
        </w:tc>
      </w:tr>
      <w:tr w:rsidR="00066B59" w:rsidRPr="00917F7E" w14:paraId="5F705233" w14:textId="77777777" w:rsidTr="004E629A">
        <w:trPr>
          <w:trHeight w:val="288"/>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60CB515" w14:textId="77777777" w:rsidR="00066B59" w:rsidRPr="00917F7E" w:rsidRDefault="00066B59" w:rsidP="005F002C">
            <w:pPr>
              <w:rPr>
                <w:b/>
                <w:bCs/>
                <w:color w:val="000000"/>
                <w:sz w:val="22"/>
                <w:szCs w:val="22"/>
              </w:rPr>
            </w:pPr>
            <w:r w:rsidRPr="00917F7E">
              <w:rPr>
                <w:b/>
                <w:bCs/>
                <w:color w:val="000000"/>
                <w:sz w:val="22"/>
                <w:szCs w:val="22"/>
              </w:rPr>
              <w:t>Average</w:t>
            </w:r>
          </w:p>
        </w:tc>
        <w:tc>
          <w:tcPr>
            <w:tcW w:w="2306" w:type="dxa"/>
            <w:tcBorders>
              <w:top w:val="nil"/>
              <w:left w:val="nil"/>
              <w:bottom w:val="single" w:sz="4" w:space="0" w:color="auto"/>
              <w:right w:val="single" w:sz="4" w:space="0" w:color="auto"/>
            </w:tcBorders>
            <w:shd w:val="clear" w:color="auto" w:fill="auto"/>
            <w:noWrap/>
            <w:vAlign w:val="center"/>
            <w:hideMark/>
          </w:tcPr>
          <w:p w14:paraId="108BC20B" w14:textId="27C0F345" w:rsidR="00066B59" w:rsidRPr="00917F7E" w:rsidRDefault="00066B59" w:rsidP="004E629A">
            <w:pPr>
              <w:jc w:val="center"/>
              <w:rPr>
                <w:b/>
                <w:bCs/>
                <w:color w:val="000000"/>
                <w:sz w:val="22"/>
                <w:szCs w:val="22"/>
              </w:rPr>
            </w:pPr>
            <w:r>
              <w:rPr>
                <w:color w:val="000000"/>
                <w:sz w:val="22"/>
                <w:szCs w:val="22"/>
              </w:rPr>
              <w:t>23,389,801</w:t>
            </w:r>
          </w:p>
        </w:tc>
        <w:tc>
          <w:tcPr>
            <w:tcW w:w="1530" w:type="dxa"/>
            <w:tcBorders>
              <w:top w:val="nil"/>
              <w:left w:val="nil"/>
              <w:bottom w:val="single" w:sz="4" w:space="0" w:color="auto"/>
              <w:right w:val="single" w:sz="4" w:space="0" w:color="auto"/>
            </w:tcBorders>
            <w:shd w:val="clear" w:color="auto" w:fill="auto"/>
            <w:noWrap/>
            <w:vAlign w:val="bottom"/>
            <w:hideMark/>
          </w:tcPr>
          <w:p w14:paraId="5C9FEA8C" w14:textId="77777777" w:rsidR="00066B59" w:rsidRPr="00917F7E" w:rsidRDefault="00066B59" w:rsidP="005F002C">
            <w:pPr>
              <w:jc w:val="right"/>
              <w:rPr>
                <w:b/>
                <w:bCs/>
                <w:color w:val="000000"/>
                <w:sz w:val="22"/>
                <w:szCs w:val="22"/>
              </w:rPr>
            </w:pPr>
            <w:r w:rsidRPr="00917F7E">
              <w:rPr>
                <w:b/>
                <w:bCs/>
                <w:color w:val="000000"/>
                <w:sz w:val="22"/>
                <w:szCs w:val="22"/>
              </w:rPr>
              <w:t xml:space="preserve">$6,037 </w:t>
            </w:r>
          </w:p>
        </w:tc>
        <w:tc>
          <w:tcPr>
            <w:tcW w:w="1620" w:type="dxa"/>
            <w:tcBorders>
              <w:top w:val="nil"/>
              <w:left w:val="nil"/>
              <w:bottom w:val="single" w:sz="4" w:space="0" w:color="auto"/>
              <w:right w:val="single" w:sz="4" w:space="0" w:color="auto"/>
            </w:tcBorders>
            <w:shd w:val="clear" w:color="auto" w:fill="auto"/>
            <w:noWrap/>
            <w:hideMark/>
          </w:tcPr>
          <w:p w14:paraId="7DF5F2CB" w14:textId="58BC06CF" w:rsidR="00066B59" w:rsidRPr="00917F7E" w:rsidRDefault="00066B59" w:rsidP="004E629A">
            <w:pPr>
              <w:jc w:val="center"/>
              <w:rPr>
                <w:b/>
                <w:bCs/>
                <w:color w:val="000000"/>
                <w:sz w:val="22"/>
                <w:szCs w:val="22"/>
              </w:rPr>
            </w:pPr>
            <w:r w:rsidRPr="009C3FB2">
              <w:t xml:space="preserve">$23,395,838 </w:t>
            </w:r>
          </w:p>
        </w:tc>
      </w:tr>
    </w:tbl>
    <w:p w14:paraId="54302869" w14:textId="2AEC9F4D" w:rsidR="0065425B" w:rsidRDefault="0065425B" w:rsidP="00B93F19">
      <w:pPr>
        <w:numPr>
          <w:ilvl w:val="12"/>
          <w:numId w:val="0"/>
        </w:numPr>
        <w:ind w:left="360"/>
        <w:rPr>
          <w:sz w:val="24"/>
          <w:szCs w:val="24"/>
        </w:rPr>
      </w:pPr>
    </w:p>
    <w:p w14:paraId="7305048D" w14:textId="77777777" w:rsidR="0065425B" w:rsidRDefault="0065425B" w:rsidP="00B93F19">
      <w:pPr>
        <w:numPr>
          <w:ilvl w:val="12"/>
          <w:numId w:val="0"/>
        </w:numPr>
        <w:ind w:left="360"/>
        <w:rPr>
          <w:sz w:val="24"/>
          <w:szCs w:val="24"/>
        </w:rPr>
      </w:pPr>
    </w:p>
    <w:p w14:paraId="532EF090"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Provide estimates of annualized cost to the Federal Government.  Also, provide a description of the method used to estimate cost, and other expenses that would not have been incurred without this collection of information.</w:t>
      </w:r>
    </w:p>
    <w:p w14:paraId="532EF091" w14:textId="77777777" w:rsidR="007F5022" w:rsidRPr="007F5022" w:rsidRDefault="007F5022" w:rsidP="007F5022">
      <w:pPr>
        <w:keepNext/>
        <w:numPr>
          <w:ilvl w:val="12"/>
          <w:numId w:val="0"/>
        </w:numPr>
        <w:ind w:left="360"/>
        <w:rPr>
          <w:b/>
          <w:bCs/>
          <w:i/>
          <w:iCs/>
          <w:color w:val="000000"/>
          <w:sz w:val="24"/>
        </w:rPr>
      </w:pPr>
    </w:p>
    <w:p w14:paraId="4E4C93B5" w14:textId="77777777" w:rsidR="0065425B" w:rsidRDefault="0065425B" w:rsidP="0065425B">
      <w:pPr>
        <w:ind w:left="360"/>
        <w:rPr>
          <w:sz w:val="24"/>
        </w:rPr>
      </w:pPr>
      <w:r w:rsidRPr="00DD4F30">
        <w:rPr>
          <w:sz w:val="24"/>
        </w:rPr>
        <w:t>TSA charges a user fee, which covers th</w:t>
      </w:r>
      <w:r>
        <w:rPr>
          <w:sz w:val="24"/>
        </w:rPr>
        <w:t xml:space="preserve">reat assessment </w:t>
      </w:r>
      <w:r w:rsidRPr="00DD4F30">
        <w:rPr>
          <w:sz w:val="24"/>
        </w:rPr>
        <w:t xml:space="preserve">and other operational costs associated with the program.  TSA’s annualized cost </w:t>
      </w:r>
      <w:r>
        <w:rPr>
          <w:sz w:val="24"/>
        </w:rPr>
        <w:t>is estimated at</w:t>
      </w:r>
      <w:r w:rsidRPr="00DD4F30">
        <w:rPr>
          <w:sz w:val="24"/>
        </w:rPr>
        <w:t xml:space="preserve"> $</w:t>
      </w:r>
      <w:r>
        <w:rPr>
          <w:sz w:val="24"/>
        </w:rPr>
        <w:t>9,926,915</w:t>
      </w:r>
      <w:r w:rsidRPr="00DD4F30">
        <w:rPr>
          <w:sz w:val="24"/>
        </w:rPr>
        <w:t>.  As a fee-based program,</w:t>
      </w:r>
      <w:r>
        <w:rPr>
          <w:sz w:val="24"/>
        </w:rPr>
        <w:t xml:space="preserve"> c</w:t>
      </w:r>
      <w:r w:rsidRPr="00DD4F30">
        <w:rPr>
          <w:sz w:val="24"/>
        </w:rPr>
        <w:t xml:space="preserve">osts are estimated based on </w:t>
      </w:r>
      <w:r>
        <w:rPr>
          <w:sz w:val="24"/>
        </w:rPr>
        <w:t xml:space="preserve">the TSA portion of the </w:t>
      </w:r>
      <w:r w:rsidRPr="00DD4F30">
        <w:rPr>
          <w:sz w:val="24"/>
        </w:rPr>
        <w:t xml:space="preserve">applicant fee that </w:t>
      </w:r>
      <w:r>
        <w:rPr>
          <w:sz w:val="24"/>
        </w:rPr>
        <w:t xml:space="preserve">are established to recover </w:t>
      </w:r>
      <w:r w:rsidRPr="00DD4F30">
        <w:rPr>
          <w:sz w:val="24"/>
        </w:rPr>
        <w:t xml:space="preserve">the </w:t>
      </w:r>
      <w:r>
        <w:rPr>
          <w:sz w:val="24"/>
        </w:rPr>
        <w:t xml:space="preserve">TSA </w:t>
      </w:r>
      <w:r w:rsidRPr="00DD4F30">
        <w:rPr>
          <w:sz w:val="24"/>
        </w:rPr>
        <w:t>cost of the program, prorated over the expected number of applicants.  See Section 13 on fee structure and costs.</w:t>
      </w:r>
    </w:p>
    <w:p w14:paraId="532EF093" w14:textId="77777777" w:rsidR="00BF4D8E" w:rsidRDefault="00BF4D8E">
      <w:pPr>
        <w:rPr>
          <w:sz w:val="24"/>
        </w:rPr>
      </w:pPr>
    </w:p>
    <w:p w14:paraId="532EF094"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the reasons for any program changes or adjustments reported in Items 13 or 14 of the OMB Form 83-I.</w:t>
      </w:r>
    </w:p>
    <w:p w14:paraId="674BA2CD" w14:textId="59C1A012" w:rsidR="009C279B" w:rsidRDefault="009C279B" w:rsidP="009C670C">
      <w:pPr>
        <w:ind w:left="360"/>
        <w:rPr>
          <w:b/>
          <w:color w:val="000000"/>
          <w:sz w:val="24"/>
          <w:szCs w:val="24"/>
        </w:rPr>
      </w:pPr>
    </w:p>
    <w:p w14:paraId="51DBC0A4" w14:textId="1D03E898" w:rsidR="009C279B" w:rsidRPr="009C279B" w:rsidRDefault="009C279B" w:rsidP="009C279B">
      <w:pPr>
        <w:numPr>
          <w:ilvl w:val="12"/>
          <w:numId w:val="0"/>
        </w:numPr>
        <w:ind w:left="360"/>
        <w:rPr>
          <w:sz w:val="24"/>
          <w:szCs w:val="24"/>
        </w:rPr>
      </w:pPr>
      <w:r w:rsidRPr="009C279B">
        <w:rPr>
          <w:sz w:val="24"/>
          <w:szCs w:val="24"/>
        </w:rPr>
        <w:t>All tables have been updated to start with C</w:t>
      </w:r>
      <w:r w:rsidR="00A6080A">
        <w:rPr>
          <w:sz w:val="24"/>
          <w:szCs w:val="24"/>
        </w:rPr>
        <w:t xml:space="preserve">alendar </w:t>
      </w:r>
      <w:r w:rsidRPr="009C279B">
        <w:rPr>
          <w:sz w:val="24"/>
          <w:szCs w:val="24"/>
        </w:rPr>
        <w:t>Y</w:t>
      </w:r>
      <w:r w:rsidR="00A6080A">
        <w:rPr>
          <w:sz w:val="24"/>
          <w:szCs w:val="24"/>
        </w:rPr>
        <w:t>ear (CY)</w:t>
      </w:r>
      <w:r w:rsidRPr="009C279B">
        <w:rPr>
          <w:sz w:val="24"/>
          <w:szCs w:val="24"/>
        </w:rPr>
        <w:t xml:space="preserve"> </w:t>
      </w:r>
      <w:r w:rsidR="00B52820" w:rsidRPr="009C279B">
        <w:rPr>
          <w:sz w:val="24"/>
          <w:szCs w:val="24"/>
        </w:rPr>
        <w:t>2014</w:t>
      </w:r>
      <w:r w:rsidR="00B52820">
        <w:rPr>
          <w:sz w:val="24"/>
          <w:szCs w:val="24"/>
        </w:rPr>
        <w:t xml:space="preserve"> and CY 2015 </w:t>
      </w:r>
      <w:r w:rsidRPr="009C279B">
        <w:rPr>
          <w:sz w:val="24"/>
          <w:szCs w:val="24"/>
        </w:rPr>
        <w:t>actuals as Year</w:t>
      </w:r>
      <w:r w:rsidR="00B52820">
        <w:rPr>
          <w:sz w:val="24"/>
          <w:szCs w:val="24"/>
        </w:rPr>
        <w:t>s</w:t>
      </w:r>
      <w:r w:rsidRPr="009C279B">
        <w:rPr>
          <w:sz w:val="24"/>
          <w:szCs w:val="24"/>
        </w:rPr>
        <w:t xml:space="preserve"> 1 and </w:t>
      </w:r>
      <w:r w:rsidR="00B52820">
        <w:rPr>
          <w:sz w:val="24"/>
          <w:szCs w:val="24"/>
        </w:rPr>
        <w:t xml:space="preserve">2 </w:t>
      </w:r>
      <w:r w:rsidRPr="009C279B">
        <w:rPr>
          <w:sz w:val="24"/>
          <w:szCs w:val="24"/>
        </w:rPr>
        <w:t>then CY 201</w:t>
      </w:r>
      <w:r w:rsidR="00B52820">
        <w:rPr>
          <w:sz w:val="24"/>
          <w:szCs w:val="24"/>
        </w:rPr>
        <w:t>6</w:t>
      </w:r>
      <w:r w:rsidRPr="009C279B">
        <w:rPr>
          <w:sz w:val="24"/>
          <w:szCs w:val="24"/>
        </w:rPr>
        <w:t>-201</w:t>
      </w:r>
      <w:r w:rsidR="00B52820">
        <w:rPr>
          <w:sz w:val="24"/>
          <w:szCs w:val="24"/>
        </w:rPr>
        <w:t>9</w:t>
      </w:r>
      <w:r w:rsidRPr="009C279B">
        <w:rPr>
          <w:sz w:val="24"/>
          <w:szCs w:val="24"/>
        </w:rPr>
        <w:t xml:space="preserve"> for Years </w:t>
      </w:r>
      <w:r w:rsidR="00B52820">
        <w:rPr>
          <w:sz w:val="24"/>
          <w:szCs w:val="24"/>
        </w:rPr>
        <w:t>3</w:t>
      </w:r>
      <w:r w:rsidRPr="009C279B">
        <w:rPr>
          <w:sz w:val="24"/>
          <w:szCs w:val="24"/>
        </w:rPr>
        <w:t>-</w:t>
      </w:r>
      <w:r w:rsidR="00B52820">
        <w:rPr>
          <w:sz w:val="24"/>
          <w:szCs w:val="24"/>
        </w:rPr>
        <w:t>6</w:t>
      </w:r>
      <w:r w:rsidRPr="009C279B">
        <w:rPr>
          <w:sz w:val="24"/>
          <w:szCs w:val="24"/>
        </w:rPr>
        <w:t>.</w:t>
      </w:r>
      <w:r w:rsidR="00DD4013">
        <w:rPr>
          <w:sz w:val="24"/>
          <w:szCs w:val="24"/>
        </w:rPr>
        <w:t xml:space="preserve">  </w:t>
      </w:r>
      <w:r w:rsidR="00690DE6">
        <w:rPr>
          <w:sz w:val="24"/>
          <w:szCs w:val="24"/>
        </w:rPr>
        <w:t>As mentioned in response to Item 13, T</w:t>
      </w:r>
      <w:r w:rsidR="00690DE6" w:rsidRPr="00690DE6">
        <w:rPr>
          <w:sz w:val="24"/>
          <w:szCs w:val="24"/>
        </w:rPr>
        <w:t xml:space="preserve">SA is currently revising its fee for the HME Threat Assessment Program as well as the fee for comparable security threat assessments in light of changes to the FBI’s fingerprint processing fee and TSA’s costs related to conducting the security threat assessment (STA).  </w:t>
      </w:r>
    </w:p>
    <w:p w14:paraId="532EF098" w14:textId="77777777" w:rsidR="00BF4D8E" w:rsidRDefault="00BF4D8E">
      <w:pPr>
        <w:pStyle w:val="BodyTextIndent"/>
        <w:ind w:left="1440"/>
        <w:rPr>
          <w:rFonts w:ascii="Times New Roman" w:hAnsi="Times New Roman"/>
          <w:b w:val="0"/>
        </w:rPr>
      </w:pPr>
    </w:p>
    <w:p w14:paraId="532EF099"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32EF09A" w14:textId="77777777" w:rsidR="007F5022" w:rsidRPr="009C670C" w:rsidRDefault="007F5022" w:rsidP="007F5022">
      <w:pPr>
        <w:keepNext/>
        <w:numPr>
          <w:ilvl w:val="12"/>
          <w:numId w:val="0"/>
        </w:numPr>
        <w:ind w:left="360"/>
        <w:rPr>
          <w:b/>
          <w:bCs/>
          <w:i/>
          <w:iCs/>
          <w:color w:val="000000"/>
          <w:sz w:val="24"/>
          <w:szCs w:val="24"/>
        </w:rPr>
      </w:pPr>
    </w:p>
    <w:p w14:paraId="532EF09C" w14:textId="6DE655A5" w:rsidR="00BF4D8E" w:rsidRDefault="009C670C" w:rsidP="00C0389F">
      <w:pPr>
        <w:ind w:firstLine="360"/>
        <w:rPr>
          <w:sz w:val="24"/>
          <w:szCs w:val="24"/>
        </w:rPr>
      </w:pPr>
      <w:r w:rsidRPr="009C670C">
        <w:rPr>
          <w:sz w:val="24"/>
          <w:szCs w:val="24"/>
        </w:rPr>
        <w:t>TSA will not publish the results of this collection.</w:t>
      </w:r>
    </w:p>
    <w:p w14:paraId="695D81D0" w14:textId="77777777" w:rsidR="00C0389F" w:rsidRDefault="00C0389F">
      <w:pPr>
        <w:rPr>
          <w:sz w:val="24"/>
        </w:rPr>
      </w:pPr>
    </w:p>
    <w:p w14:paraId="532EF09D"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If seeking approval to not display the expiration date for OMB approval of the information collection, explain the reasons that display would be inappropriate.</w:t>
      </w:r>
    </w:p>
    <w:p w14:paraId="532EF09E" w14:textId="77777777" w:rsidR="007F5022" w:rsidRPr="007F5022" w:rsidRDefault="007F5022" w:rsidP="007F5022">
      <w:pPr>
        <w:keepNext/>
        <w:numPr>
          <w:ilvl w:val="12"/>
          <w:numId w:val="0"/>
        </w:numPr>
        <w:ind w:left="360"/>
        <w:rPr>
          <w:b/>
          <w:bCs/>
          <w:i/>
          <w:iCs/>
          <w:color w:val="000000"/>
          <w:sz w:val="24"/>
        </w:rPr>
      </w:pPr>
    </w:p>
    <w:p w14:paraId="532EF0A0" w14:textId="1BBE4B1D" w:rsidR="00BF4D8E" w:rsidRDefault="009C670C" w:rsidP="00C0389F">
      <w:pPr>
        <w:ind w:firstLine="360"/>
        <w:rPr>
          <w:sz w:val="24"/>
          <w:szCs w:val="24"/>
        </w:rPr>
      </w:pPr>
      <w:r w:rsidRPr="009C670C">
        <w:rPr>
          <w:sz w:val="24"/>
          <w:szCs w:val="24"/>
        </w:rPr>
        <w:t>TSA is not seeking such approval.</w:t>
      </w:r>
    </w:p>
    <w:p w14:paraId="4349FC8D" w14:textId="77777777" w:rsidR="00C0389F" w:rsidRDefault="00C0389F" w:rsidP="00C0389F">
      <w:pPr>
        <w:ind w:firstLine="360"/>
        <w:rPr>
          <w:sz w:val="24"/>
        </w:rPr>
      </w:pPr>
    </w:p>
    <w:p w14:paraId="532EF0A1"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each exception to the certification statement identified in Item 19, “Certification for Paperwork Reduction Act Submissions,” of OMB Form 83-I.</w:t>
      </w:r>
    </w:p>
    <w:p w14:paraId="532EF0A2" w14:textId="77777777" w:rsidR="007F5022" w:rsidRPr="007F5022" w:rsidRDefault="007F5022" w:rsidP="007F5022">
      <w:pPr>
        <w:keepNext/>
        <w:numPr>
          <w:ilvl w:val="12"/>
          <w:numId w:val="0"/>
        </w:numPr>
        <w:ind w:left="360"/>
        <w:rPr>
          <w:b/>
          <w:bCs/>
          <w:i/>
          <w:iCs/>
          <w:color w:val="000000"/>
          <w:sz w:val="24"/>
        </w:rPr>
      </w:pPr>
    </w:p>
    <w:p w14:paraId="2B11F61A" w14:textId="6B1B0BD3" w:rsidR="009C670C" w:rsidRPr="009C670C" w:rsidRDefault="009C670C" w:rsidP="009C670C">
      <w:pPr>
        <w:numPr>
          <w:ilvl w:val="12"/>
          <w:numId w:val="0"/>
        </w:numPr>
        <w:ind w:left="360"/>
        <w:rPr>
          <w:sz w:val="24"/>
          <w:szCs w:val="24"/>
        </w:rPr>
      </w:pPr>
      <w:r w:rsidRPr="009C670C">
        <w:rPr>
          <w:sz w:val="24"/>
          <w:szCs w:val="24"/>
        </w:rPr>
        <w:t>TSA is not seeking any exceptions to the certification statement.</w:t>
      </w:r>
    </w:p>
    <w:p w14:paraId="532EF0A3" w14:textId="704377E8" w:rsidR="00BF4D8E" w:rsidRDefault="00BF4D8E" w:rsidP="009C670C">
      <w:pPr>
        <w:ind w:left="360"/>
        <w:rPr>
          <w:sz w:val="24"/>
        </w:rPr>
      </w:pPr>
    </w:p>
    <w:sectPr w:rsidR="00BF4D8E" w:rsidSect="00727C8D">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F55C8" w14:textId="77777777" w:rsidR="00013144" w:rsidRDefault="00013144">
      <w:r>
        <w:separator/>
      </w:r>
    </w:p>
  </w:endnote>
  <w:endnote w:type="continuationSeparator" w:id="0">
    <w:p w14:paraId="3E41DB94" w14:textId="77777777" w:rsidR="00013144" w:rsidRDefault="0001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E03CE" w14:textId="77777777" w:rsidR="00B00923" w:rsidRDefault="00B00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3" w14:textId="77777777" w:rsidR="00B00923" w:rsidRPr="007F5022" w:rsidRDefault="00B00923">
    <w:pPr>
      <w:tabs>
        <w:tab w:val="left" w:pos="0"/>
        <w:tab w:val="right" w:pos="6984"/>
        <w:tab w:val="left" w:pos="7034"/>
      </w:tabs>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8" w14:textId="77777777" w:rsidR="00B00923" w:rsidRPr="002A59A2" w:rsidRDefault="00B00923">
    <w:pPr>
      <w:tabs>
        <w:tab w:val="left" w:pos="0"/>
        <w:tab w:val="right" w:pos="6984"/>
        <w:tab w:val="left" w:pos="7034"/>
      </w:tabs>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DDB88" w14:textId="77777777" w:rsidR="00013144" w:rsidRDefault="00013144">
      <w:r>
        <w:separator/>
      </w:r>
    </w:p>
  </w:footnote>
  <w:footnote w:type="continuationSeparator" w:id="0">
    <w:p w14:paraId="124619A4" w14:textId="77777777" w:rsidR="00013144" w:rsidRDefault="00013144">
      <w:r>
        <w:continuationSeparator/>
      </w:r>
    </w:p>
  </w:footnote>
  <w:footnote w:id="1">
    <w:p w14:paraId="6421070E" w14:textId="77777777" w:rsidR="00B00923" w:rsidRDefault="00B00923" w:rsidP="00565F6E">
      <w:pPr>
        <w:pStyle w:val="FootnoteText"/>
      </w:pPr>
      <w:r>
        <w:rPr>
          <w:rStyle w:val="FootnoteReference"/>
        </w:rPr>
        <w:footnoteRef/>
      </w:r>
      <w:r>
        <w:t xml:space="preserve"> In all calculations, totals may not add due to rounding.</w:t>
      </w:r>
    </w:p>
  </w:footnote>
  <w:footnote w:id="2">
    <w:p w14:paraId="08F50EFB" w14:textId="49D1D6EE" w:rsidR="00B00923" w:rsidRPr="009E62B8" w:rsidRDefault="00B00923">
      <w:pPr>
        <w:pStyle w:val="FootnoteText"/>
      </w:pPr>
      <w:r>
        <w:rPr>
          <w:rStyle w:val="FootnoteReference"/>
        </w:rPr>
        <w:footnoteRef/>
      </w:r>
      <w:r>
        <w:t xml:space="preserve"> The growth rate is </w:t>
      </w:r>
      <w:r w:rsidRPr="00A5795E">
        <w:rPr>
          <w:rFonts w:eastAsia="Calibri"/>
        </w:rPr>
        <w:t xml:space="preserve">provided by TSA Office of </w:t>
      </w:r>
      <w:r w:rsidRPr="009E62B8">
        <w:rPr>
          <w:noProof/>
        </w:rPr>
        <w:t>Intelligence &amp; Analysis</w:t>
      </w:r>
      <w:r w:rsidRPr="009E62B8">
        <w:rPr>
          <w:rFonts w:eastAsia="Calibri"/>
        </w:rPr>
        <w:t xml:space="preserve"> (OIA), </w:t>
      </w:r>
      <w:r w:rsidRPr="009E62B8">
        <w:rPr>
          <w:noProof/>
        </w:rPr>
        <w:t>Program Management Division.</w:t>
      </w:r>
    </w:p>
  </w:footnote>
  <w:footnote w:id="3">
    <w:p w14:paraId="72FDCC1E" w14:textId="4E5EA669" w:rsidR="00B00923" w:rsidRDefault="00B00923" w:rsidP="00FC0F11">
      <w:pPr>
        <w:pStyle w:val="FootnoteText"/>
      </w:pPr>
      <w:r>
        <w:rPr>
          <w:rStyle w:val="FootnoteReference"/>
        </w:rPr>
        <w:footnoteRef/>
      </w:r>
      <w:r>
        <w:t xml:space="preserve"> The 2016 estimate is based on historical enrollments and the PMO’s projection for 2016.</w:t>
      </w:r>
    </w:p>
  </w:footnote>
  <w:footnote w:id="4">
    <w:p w14:paraId="075705F7" w14:textId="5512AA53" w:rsidR="00B00923" w:rsidRPr="003B0137" w:rsidRDefault="00B00923" w:rsidP="00351111">
      <w:pPr>
        <w:pStyle w:val="FootnoteText"/>
        <w:ind w:left="180" w:hanging="180"/>
      </w:pPr>
      <w:r>
        <w:rPr>
          <w:rStyle w:val="FootnoteReference"/>
        </w:rPr>
        <w:footnoteRef/>
      </w:r>
      <w:r>
        <w:t xml:space="preserve"> </w:t>
      </w:r>
      <w:r w:rsidRPr="00583303">
        <w:t>Fully loaded hourly average wage rate $</w:t>
      </w:r>
      <w:r>
        <w:t>30.67</w:t>
      </w:r>
      <w:r w:rsidRPr="00615D1F">
        <w:t xml:space="preserve"> </w:t>
      </w:r>
      <w:r w:rsidRPr="005F2A28">
        <w:t>= hourly average wage $</w:t>
      </w:r>
      <w:r>
        <w:t>19.91 x compensation factor 1.541</w:t>
      </w:r>
      <w:r w:rsidRPr="00716172">
        <w:t xml:space="preserve">. </w:t>
      </w:r>
      <w:r w:rsidRPr="003B0137">
        <w:t xml:space="preserve"> </w:t>
      </w:r>
    </w:p>
    <w:p w14:paraId="308C9133" w14:textId="2022F153" w:rsidR="00B00923" w:rsidRPr="002A3C97" w:rsidRDefault="00B00923" w:rsidP="00351111">
      <w:pPr>
        <w:ind w:left="90"/>
      </w:pPr>
      <w:r w:rsidRPr="00E45098">
        <w:t>Source</w:t>
      </w:r>
      <w:r w:rsidRPr="00287CB0">
        <w:t>-</w:t>
      </w:r>
      <w:r w:rsidRPr="00E33300">
        <w:t>hourly average wage</w:t>
      </w:r>
      <w:r>
        <w:t>: BLS, May 2015</w:t>
      </w:r>
      <w:r w:rsidRPr="00E33300">
        <w:t xml:space="preserve"> National Industry-Specific Occupational Employment and Wage Estimates</w:t>
      </w:r>
      <w:r>
        <w:t xml:space="preserve"> (Heavy and Tractor-Trailer Truck Drivers</w:t>
      </w:r>
      <w:r w:rsidRPr="00E33300">
        <w:t xml:space="preserve"> NAICS </w:t>
      </w:r>
      <w:r>
        <w:t>533032 and Light Truck or Delivery Services Drivers NAICS 533033 working for various hazardous material shippers)</w:t>
      </w:r>
      <w:r w:rsidRPr="00583303">
        <w:t xml:space="preserve">. </w:t>
      </w:r>
      <w:r>
        <w:t xml:space="preserve">Released on March 30, 2016. </w:t>
      </w:r>
      <w:r w:rsidRPr="00615D1F">
        <w:t xml:space="preserve"> </w:t>
      </w:r>
      <w:hyperlink r:id="rId1" w:history="1">
        <w:r w:rsidRPr="00B269FF">
          <w:rPr>
            <w:rStyle w:val="Hyperlink"/>
          </w:rPr>
          <w:t>http://www.bls.gov/oes/tables.htm</w:t>
        </w:r>
      </w:hyperlink>
      <w:r>
        <w:rPr>
          <w:color w:val="0000FF"/>
          <w:u w:val="single"/>
        </w:rPr>
        <w:t xml:space="preserve">  (Accessed on 08/10/2016) </w:t>
      </w:r>
    </w:p>
    <w:p w14:paraId="0E47425F" w14:textId="2E18F5E2" w:rsidR="00B00923" w:rsidRDefault="00B00923" w:rsidP="00351111">
      <w:pPr>
        <w:pStyle w:val="FootnoteText"/>
        <w:ind w:left="90"/>
      </w:pPr>
      <w:r w:rsidRPr="00583303">
        <w:t>Source-</w:t>
      </w:r>
      <w:r w:rsidRPr="00615D1F">
        <w:t xml:space="preserve">compensation factor: </w:t>
      </w:r>
      <w:r w:rsidRPr="005F2A28">
        <w:t>BLS Economic News Release March 201</w:t>
      </w:r>
      <w:r>
        <w:t>6</w:t>
      </w:r>
      <w:r w:rsidRPr="005F2A28">
        <w:t xml:space="preserve"> Employer Costs for Employee Compensation Summary</w:t>
      </w:r>
      <w:r w:rsidRPr="00716172">
        <w:t xml:space="preserve"> Table 11</w:t>
      </w:r>
      <w:r>
        <w:t xml:space="preserve"> for All Full Time Workers Transportation and material moving</w:t>
      </w:r>
      <w:r w:rsidRPr="00583303">
        <w:t>.</w:t>
      </w:r>
      <w:r>
        <w:t xml:space="preserve"> 1.541 = $30.98 in total compensation ÷ $20.11 in wages and salaries.</w:t>
      </w:r>
      <w:r w:rsidRPr="00583303">
        <w:t xml:space="preserve"> </w:t>
      </w:r>
      <w:r w:rsidRPr="003C3FAB">
        <w:rPr>
          <w:color w:val="0000FF"/>
          <w:u w:val="single"/>
        </w:rPr>
        <w:t>http://www.bls.gov/news.release/pdf/ecec.pdf</w:t>
      </w:r>
      <w:r>
        <w:rPr>
          <w:color w:val="0000FF"/>
          <w:u w:val="single"/>
        </w:rPr>
        <w:t xml:space="preserve">. </w:t>
      </w:r>
      <w:r w:rsidRPr="00B46985">
        <w:t xml:space="preserve"> </w:t>
      </w:r>
      <w:r>
        <w:t>(</w:t>
      </w:r>
      <w:r w:rsidRPr="00B46985">
        <w:t xml:space="preserve">Accessed on </w:t>
      </w:r>
      <w:r>
        <w:t>08/10/2016)</w:t>
      </w:r>
    </w:p>
  </w:footnote>
  <w:footnote w:id="5">
    <w:p w14:paraId="75617ED6" w14:textId="77777777" w:rsidR="00B00923" w:rsidRDefault="00B00923" w:rsidP="0065425B">
      <w:pPr>
        <w:pStyle w:val="FootnoteText"/>
      </w:pPr>
      <w:r>
        <w:rPr>
          <w:rStyle w:val="FootnoteReference"/>
        </w:rPr>
        <w:footnoteRef/>
      </w:r>
      <w:r>
        <w:t xml:space="preserve"> In all calculations, totals may not add due to rounding.</w:t>
      </w:r>
    </w:p>
  </w:footnote>
  <w:footnote w:id="6">
    <w:p w14:paraId="384BC104" w14:textId="77777777" w:rsidR="00B00923" w:rsidRPr="00765D12" w:rsidRDefault="00B00923" w:rsidP="0065425B">
      <w:pPr>
        <w:pStyle w:val="FootnoteText"/>
      </w:pPr>
      <w:r>
        <w:rPr>
          <w:rStyle w:val="FootnoteReference"/>
        </w:rPr>
        <w:footnoteRef/>
      </w:r>
      <w:r>
        <w:t xml:space="preserve"> These fees are provided by the </w:t>
      </w:r>
      <w:r w:rsidRPr="0012267B">
        <w:rPr>
          <w:rFonts w:eastAsia="Calibri"/>
        </w:rPr>
        <w:t xml:space="preserve">TSA Office of </w:t>
      </w:r>
      <w:r w:rsidRPr="0012267B">
        <w:rPr>
          <w:noProof/>
        </w:rPr>
        <w:t>Intelligence &amp; Analysis</w:t>
      </w:r>
      <w:r w:rsidRPr="0012267B">
        <w:rPr>
          <w:rFonts w:eastAsia="Calibri"/>
        </w:rPr>
        <w:t xml:space="preserve"> (OIA), </w:t>
      </w:r>
      <w:r w:rsidRPr="0012267B">
        <w:rPr>
          <w:noProof/>
        </w:rPr>
        <w:t>Program Management Division.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13F22" w14:textId="77777777" w:rsidR="00B00923" w:rsidRDefault="00B009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1" w14:textId="2FCA1792" w:rsidR="00B00923" w:rsidRPr="007F5022" w:rsidRDefault="00B00923" w:rsidP="007F5022">
    <w:pPr>
      <w:pStyle w:val="Header"/>
      <w:framePr w:wrap="around" w:vAnchor="text" w:hAnchor="margin" w:xAlign="right" w:y="1"/>
      <w:rPr>
        <w:rStyle w:val="PageNumber"/>
        <w:rFonts w:ascii="Times New Roman" w:hAnsi="Times New Roman"/>
        <w:sz w:val="24"/>
        <w:szCs w:val="24"/>
      </w:rPr>
    </w:pPr>
    <w:r w:rsidRPr="007F5022">
      <w:rPr>
        <w:rStyle w:val="PageNumber"/>
        <w:rFonts w:ascii="Times New Roman" w:hAnsi="Times New Roman"/>
        <w:sz w:val="24"/>
        <w:szCs w:val="24"/>
      </w:rPr>
      <w:fldChar w:fldCharType="begin"/>
    </w:r>
    <w:r w:rsidRPr="007F5022">
      <w:rPr>
        <w:rStyle w:val="PageNumber"/>
        <w:rFonts w:ascii="Times New Roman" w:hAnsi="Times New Roman"/>
        <w:sz w:val="24"/>
        <w:szCs w:val="24"/>
      </w:rPr>
      <w:instrText xml:space="preserve">PAGE  </w:instrText>
    </w:r>
    <w:r w:rsidRPr="007F5022">
      <w:rPr>
        <w:rStyle w:val="PageNumber"/>
        <w:rFonts w:ascii="Times New Roman" w:hAnsi="Times New Roman"/>
        <w:sz w:val="24"/>
        <w:szCs w:val="24"/>
      </w:rPr>
      <w:fldChar w:fldCharType="separate"/>
    </w:r>
    <w:r w:rsidR="00DA5AC2">
      <w:rPr>
        <w:rStyle w:val="PageNumber"/>
        <w:rFonts w:ascii="Times New Roman" w:hAnsi="Times New Roman"/>
        <w:noProof/>
        <w:sz w:val="24"/>
        <w:szCs w:val="24"/>
      </w:rPr>
      <w:t>22</w:t>
    </w:r>
    <w:r w:rsidRPr="007F5022">
      <w:rPr>
        <w:rStyle w:val="PageNumber"/>
        <w:rFonts w:ascii="Times New Roman" w:hAnsi="Times New Roman"/>
        <w:sz w:val="24"/>
        <w:szCs w:val="24"/>
      </w:rPr>
      <w:fldChar w:fldCharType="end"/>
    </w:r>
  </w:p>
  <w:p w14:paraId="532EF0B2" w14:textId="77777777" w:rsidR="00B00923" w:rsidRPr="007F5022" w:rsidRDefault="00B00923" w:rsidP="007F5022">
    <w:pP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4" w14:textId="77777777" w:rsidR="00B00923" w:rsidRPr="007F5022" w:rsidRDefault="00B00923" w:rsidP="007F5022">
    <w:pPr>
      <w:pStyle w:val="Title"/>
      <w:ind w:right="360"/>
      <w:rPr>
        <w:rFonts w:ascii="Times New Roman" w:hAnsi="Times New Roman"/>
        <w:b/>
        <w:i/>
        <w:sz w:val="28"/>
      </w:rPr>
    </w:pPr>
    <w:r w:rsidRPr="007F5022">
      <w:rPr>
        <w:rFonts w:ascii="Times New Roman" w:hAnsi="Times New Roman"/>
        <w:b/>
        <w:i/>
        <w:sz w:val="28"/>
      </w:rPr>
      <w:t>INFORMATION COLLECTION SUPPORTING STATEMENT</w:t>
    </w:r>
  </w:p>
  <w:p w14:paraId="532EF0B5" w14:textId="77777777" w:rsidR="00B00923" w:rsidRPr="007F5022" w:rsidRDefault="00B00923" w:rsidP="007F5022">
    <w:pPr>
      <w:jc w:val="center"/>
      <w:rPr>
        <w:b/>
        <w:sz w:val="28"/>
      </w:rPr>
    </w:pPr>
  </w:p>
  <w:p w14:paraId="532EF0B6" w14:textId="77777777" w:rsidR="00B00923" w:rsidRDefault="00B00923" w:rsidP="007F5022">
    <w:pPr>
      <w:pStyle w:val="Header"/>
      <w:jc w:val="center"/>
      <w:rPr>
        <w:b/>
        <w:sz w:val="28"/>
      </w:rPr>
    </w:pPr>
    <w:r w:rsidRPr="007F5022">
      <w:rPr>
        <w:b/>
        <w:sz w:val="28"/>
      </w:rPr>
      <w:t>Security Threat Assessment for Individuals Applying for a Hazardous Materials Endorsement (HME) for a Commercial Driver’s License (CDL)</w:t>
    </w:r>
  </w:p>
  <w:p w14:paraId="278A07ED" w14:textId="4FA90696" w:rsidR="00B00923" w:rsidRDefault="00B00923" w:rsidP="007F5022">
    <w:pPr>
      <w:pStyle w:val="Header"/>
      <w:jc w:val="center"/>
      <w:rPr>
        <w:b/>
        <w:sz w:val="28"/>
      </w:rPr>
    </w:pPr>
    <w:r>
      <w:rPr>
        <w:b/>
        <w:sz w:val="28"/>
      </w:rPr>
      <w:t>OMB control number 1652-0027</w:t>
    </w:r>
  </w:p>
  <w:p w14:paraId="755EC499" w14:textId="226E7CA4" w:rsidR="00B00923" w:rsidRPr="007F5022" w:rsidRDefault="00B00923" w:rsidP="007F5022">
    <w:pPr>
      <w:pStyle w:val="Header"/>
      <w:jc w:val="center"/>
      <w:rPr>
        <w:b/>
        <w:sz w:val="28"/>
      </w:rPr>
    </w:pPr>
    <w:r>
      <w:rPr>
        <w:b/>
        <w:sz w:val="28"/>
      </w:rPr>
      <w:t>Exp. 01/31/2017</w:t>
    </w:r>
  </w:p>
  <w:p w14:paraId="532EF0B7" w14:textId="77777777" w:rsidR="00B00923" w:rsidRDefault="00B00923">
    <w:pPr>
      <w:pStyle w:val="Title"/>
      <w:rPr>
        <w:rFonts w:ascii="Times New Roman" w:hAnsi="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188D7A"/>
    <w:lvl w:ilvl="0">
      <w:start w:val="1"/>
      <w:numFmt w:val="decimal"/>
      <w:lvlText w:val="%1."/>
      <w:lvlJc w:val="left"/>
      <w:pPr>
        <w:tabs>
          <w:tab w:val="num" w:pos="1800"/>
        </w:tabs>
        <w:ind w:left="1800" w:hanging="360"/>
      </w:pPr>
    </w:lvl>
  </w:abstractNum>
  <w:abstractNum w:abstractNumId="1">
    <w:nsid w:val="FFFFFF7D"/>
    <w:multiLevelType w:val="singleLevel"/>
    <w:tmpl w:val="6352DB5A"/>
    <w:lvl w:ilvl="0">
      <w:start w:val="1"/>
      <w:numFmt w:val="decimal"/>
      <w:lvlText w:val="%1."/>
      <w:lvlJc w:val="left"/>
      <w:pPr>
        <w:tabs>
          <w:tab w:val="num" w:pos="1440"/>
        </w:tabs>
        <w:ind w:left="1440" w:hanging="360"/>
      </w:pPr>
    </w:lvl>
  </w:abstractNum>
  <w:abstractNum w:abstractNumId="2">
    <w:nsid w:val="FFFFFF7E"/>
    <w:multiLevelType w:val="singleLevel"/>
    <w:tmpl w:val="B4F21A2C"/>
    <w:lvl w:ilvl="0">
      <w:start w:val="1"/>
      <w:numFmt w:val="decimal"/>
      <w:lvlText w:val="%1."/>
      <w:lvlJc w:val="left"/>
      <w:pPr>
        <w:tabs>
          <w:tab w:val="num" w:pos="1080"/>
        </w:tabs>
        <w:ind w:left="1080" w:hanging="360"/>
      </w:pPr>
    </w:lvl>
  </w:abstractNum>
  <w:abstractNum w:abstractNumId="3">
    <w:nsid w:val="FFFFFF7F"/>
    <w:multiLevelType w:val="singleLevel"/>
    <w:tmpl w:val="F216F74E"/>
    <w:lvl w:ilvl="0">
      <w:start w:val="1"/>
      <w:numFmt w:val="decimal"/>
      <w:lvlText w:val="%1."/>
      <w:lvlJc w:val="left"/>
      <w:pPr>
        <w:tabs>
          <w:tab w:val="num" w:pos="720"/>
        </w:tabs>
        <w:ind w:left="720" w:hanging="360"/>
      </w:pPr>
    </w:lvl>
  </w:abstractNum>
  <w:abstractNum w:abstractNumId="4">
    <w:nsid w:val="FFFFFF80"/>
    <w:multiLevelType w:val="singleLevel"/>
    <w:tmpl w:val="8B2449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94F2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FAC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3CC1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A8BA8A"/>
    <w:lvl w:ilvl="0">
      <w:start w:val="1"/>
      <w:numFmt w:val="decimal"/>
      <w:lvlText w:val="%1."/>
      <w:lvlJc w:val="left"/>
      <w:pPr>
        <w:tabs>
          <w:tab w:val="num" w:pos="360"/>
        </w:tabs>
        <w:ind w:left="360" w:hanging="360"/>
      </w:pPr>
    </w:lvl>
  </w:abstractNum>
  <w:abstractNum w:abstractNumId="9">
    <w:nsid w:val="FFFFFF89"/>
    <w:multiLevelType w:val="singleLevel"/>
    <w:tmpl w:val="FF065660"/>
    <w:lvl w:ilvl="0">
      <w:start w:val="1"/>
      <w:numFmt w:val="bullet"/>
      <w:lvlText w:val=""/>
      <w:lvlJc w:val="left"/>
      <w:pPr>
        <w:tabs>
          <w:tab w:val="num" w:pos="360"/>
        </w:tabs>
        <w:ind w:left="360" w:hanging="360"/>
      </w:pPr>
      <w:rPr>
        <w:rFonts w:ascii="Symbol" w:hAnsi="Symbol" w:hint="default"/>
      </w:rPr>
    </w:lvl>
  </w:abstractNum>
  <w:abstractNum w:abstractNumId="10">
    <w:nsid w:val="039514A0"/>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nsid w:val="074100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08056502"/>
    <w:multiLevelType w:val="hybridMultilevel"/>
    <w:tmpl w:val="D3CE33F2"/>
    <w:lvl w:ilvl="0" w:tplc="D118FD8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5C42B7"/>
    <w:multiLevelType w:val="singleLevel"/>
    <w:tmpl w:val="CDA23CEA"/>
    <w:lvl w:ilvl="0">
      <w:start w:val="5"/>
      <w:numFmt w:val="lowerLetter"/>
      <w:lvlText w:val="%1."/>
      <w:lvlJc w:val="left"/>
      <w:pPr>
        <w:tabs>
          <w:tab w:val="num" w:pos="360"/>
        </w:tabs>
        <w:ind w:left="360" w:hanging="360"/>
      </w:pPr>
      <w:rPr>
        <w:rFonts w:hint="default"/>
      </w:rPr>
    </w:lvl>
  </w:abstractNum>
  <w:abstractNum w:abstractNumId="14">
    <w:nsid w:val="103444A0"/>
    <w:multiLevelType w:val="hybridMultilevel"/>
    <w:tmpl w:val="148243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7114FE"/>
    <w:multiLevelType w:val="hybridMultilevel"/>
    <w:tmpl w:val="FD8EC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55E6BDF"/>
    <w:multiLevelType w:val="hybridMultilevel"/>
    <w:tmpl w:val="2FF6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5F0DC4"/>
    <w:multiLevelType w:val="singleLevel"/>
    <w:tmpl w:val="768E828A"/>
    <w:lvl w:ilvl="0">
      <w:start w:val="1"/>
      <w:numFmt w:val="decimal"/>
      <w:lvlText w:val="%1."/>
      <w:legacy w:legacy="1" w:legacySpace="0" w:legacyIndent="360"/>
      <w:lvlJc w:val="left"/>
      <w:pPr>
        <w:ind w:left="360" w:hanging="360"/>
      </w:pPr>
    </w:lvl>
  </w:abstractNum>
  <w:abstractNum w:abstractNumId="18">
    <w:nsid w:val="1B5A750E"/>
    <w:multiLevelType w:val="hybridMultilevel"/>
    <w:tmpl w:val="336C1E60"/>
    <w:lvl w:ilvl="0" w:tplc="2A7C36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20">
    <w:nsid w:val="1CA05270"/>
    <w:multiLevelType w:val="singleLevel"/>
    <w:tmpl w:val="9BE40582"/>
    <w:lvl w:ilvl="0">
      <w:start w:val="14"/>
      <w:numFmt w:val="decimal"/>
      <w:lvlText w:val="%1."/>
      <w:lvlJc w:val="left"/>
      <w:pPr>
        <w:tabs>
          <w:tab w:val="num" w:pos="720"/>
        </w:tabs>
        <w:ind w:left="720" w:hanging="720"/>
      </w:pPr>
      <w:rPr>
        <w:rFonts w:hint="default"/>
        <w:b/>
      </w:rPr>
    </w:lvl>
  </w:abstractNum>
  <w:abstractNum w:abstractNumId="21">
    <w:nsid w:val="1E990E5D"/>
    <w:multiLevelType w:val="hybridMultilevel"/>
    <w:tmpl w:val="92FC7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B20235"/>
    <w:multiLevelType w:val="multilevel"/>
    <w:tmpl w:val="BB44C7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BC43489"/>
    <w:multiLevelType w:val="hybridMultilevel"/>
    <w:tmpl w:val="251E68BA"/>
    <w:lvl w:ilvl="0" w:tplc="AC885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CC754B"/>
    <w:multiLevelType w:val="singleLevel"/>
    <w:tmpl w:val="FADC88E6"/>
    <w:lvl w:ilvl="0">
      <w:start w:val="1"/>
      <w:numFmt w:val="lowerLetter"/>
      <w:lvlText w:val="%1."/>
      <w:lvlJc w:val="left"/>
      <w:pPr>
        <w:tabs>
          <w:tab w:val="num" w:pos="720"/>
        </w:tabs>
        <w:ind w:left="720" w:hanging="720"/>
      </w:pPr>
      <w:rPr>
        <w:rFonts w:hint="default"/>
      </w:rPr>
    </w:lvl>
  </w:abstractNum>
  <w:abstractNum w:abstractNumId="25">
    <w:nsid w:val="3374216E"/>
    <w:multiLevelType w:val="singleLevel"/>
    <w:tmpl w:val="7FFC478C"/>
    <w:lvl w:ilvl="0">
      <w:start w:val="8"/>
      <w:numFmt w:val="lowerLetter"/>
      <w:lvlText w:val="%1."/>
      <w:lvlJc w:val="left"/>
      <w:pPr>
        <w:tabs>
          <w:tab w:val="num" w:pos="360"/>
        </w:tabs>
        <w:ind w:left="360" w:hanging="360"/>
      </w:pPr>
      <w:rPr>
        <w:rFonts w:hint="default"/>
      </w:rPr>
    </w:lvl>
  </w:abstractNum>
  <w:abstractNum w:abstractNumId="26">
    <w:nsid w:val="35426AA5"/>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35E96278"/>
    <w:multiLevelType w:val="hybridMultilevel"/>
    <w:tmpl w:val="8D7EA1D2"/>
    <w:lvl w:ilvl="0" w:tplc="2976FEAE">
      <w:start w:val="1"/>
      <w:numFmt w:val="lowerLetter"/>
      <w:lvlText w:val="%1."/>
      <w:lvlJc w:val="left"/>
      <w:pPr>
        <w:tabs>
          <w:tab w:val="num" w:pos="1080"/>
        </w:tabs>
        <w:ind w:left="1080" w:hanging="720"/>
      </w:pPr>
      <w:rPr>
        <w:rFonts w:hint="default"/>
      </w:rPr>
    </w:lvl>
    <w:lvl w:ilvl="1" w:tplc="08724E2C" w:tentative="1">
      <w:start w:val="1"/>
      <w:numFmt w:val="lowerLetter"/>
      <w:lvlText w:val="%2."/>
      <w:lvlJc w:val="left"/>
      <w:pPr>
        <w:tabs>
          <w:tab w:val="num" w:pos="1440"/>
        </w:tabs>
        <w:ind w:left="1440" w:hanging="360"/>
      </w:pPr>
    </w:lvl>
    <w:lvl w:ilvl="2" w:tplc="63D2D21E" w:tentative="1">
      <w:start w:val="1"/>
      <w:numFmt w:val="lowerRoman"/>
      <w:lvlText w:val="%3."/>
      <w:lvlJc w:val="right"/>
      <w:pPr>
        <w:tabs>
          <w:tab w:val="num" w:pos="2160"/>
        </w:tabs>
        <w:ind w:left="2160" w:hanging="180"/>
      </w:pPr>
    </w:lvl>
    <w:lvl w:ilvl="3" w:tplc="50762B38" w:tentative="1">
      <w:start w:val="1"/>
      <w:numFmt w:val="decimal"/>
      <w:lvlText w:val="%4."/>
      <w:lvlJc w:val="left"/>
      <w:pPr>
        <w:tabs>
          <w:tab w:val="num" w:pos="2880"/>
        </w:tabs>
        <w:ind w:left="2880" w:hanging="360"/>
      </w:pPr>
    </w:lvl>
    <w:lvl w:ilvl="4" w:tplc="518E24EA" w:tentative="1">
      <w:start w:val="1"/>
      <w:numFmt w:val="lowerLetter"/>
      <w:lvlText w:val="%5."/>
      <w:lvlJc w:val="left"/>
      <w:pPr>
        <w:tabs>
          <w:tab w:val="num" w:pos="3600"/>
        </w:tabs>
        <w:ind w:left="3600" w:hanging="360"/>
      </w:pPr>
    </w:lvl>
    <w:lvl w:ilvl="5" w:tplc="81F62202" w:tentative="1">
      <w:start w:val="1"/>
      <w:numFmt w:val="lowerRoman"/>
      <w:lvlText w:val="%6."/>
      <w:lvlJc w:val="right"/>
      <w:pPr>
        <w:tabs>
          <w:tab w:val="num" w:pos="4320"/>
        </w:tabs>
        <w:ind w:left="4320" w:hanging="180"/>
      </w:pPr>
    </w:lvl>
    <w:lvl w:ilvl="6" w:tplc="0316D002" w:tentative="1">
      <w:start w:val="1"/>
      <w:numFmt w:val="decimal"/>
      <w:lvlText w:val="%7."/>
      <w:lvlJc w:val="left"/>
      <w:pPr>
        <w:tabs>
          <w:tab w:val="num" w:pos="5040"/>
        </w:tabs>
        <w:ind w:left="5040" w:hanging="360"/>
      </w:pPr>
    </w:lvl>
    <w:lvl w:ilvl="7" w:tplc="76D2B9D4" w:tentative="1">
      <w:start w:val="1"/>
      <w:numFmt w:val="lowerLetter"/>
      <w:lvlText w:val="%8."/>
      <w:lvlJc w:val="left"/>
      <w:pPr>
        <w:tabs>
          <w:tab w:val="num" w:pos="5760"/>
        </w:tabs>
        <w:ind w:left="5760" w:hanging="360"/>
      </w:pPr>
    </w:lvl>
    <w:lvl w:ilvl="8" w:tplc="A2E848BE" w:tentative="1">
      <w:start w:val="1"/>
      <w:numFmt w:val="lowerRoman"/>
      <w:lvlText w:val="%9."/>
      <w:lvlJc w:val="right"/>
      <w:pPr>
        <w:tabs>
          <w:tab w:val="num" w:pos="6480"/>
        </w:tabs>
        <w:ind w:left="6480" w:hanging="180"/>
      </w:pPr>
    </w:lvl>
  </w:abstractNum>
  <w:abstractNum w:abstractNumId="28">
    <w:nsid w:val="3BE87734"/>
    <w:multiLevelType w:val="hybridMultilevel"/>
    <w:tmpl w:val="A54C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024E69"/>
    <w:multiLevelType w:val="hybridMultilevel"/>
    <w:tmpl w:val="335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31">
    <w:nsid w:val="3EFC7B70"/>
    <w:multiLevelType w:val="hybridMultilevel"/>
    <w:tmpl w:val="251E68BA"/>
    <w:lvl w:ilvl="0" w:tplc="AC885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805F6C"/>
    <w:multiLevelType w:val="hybridMultilevel"/>
    <w:tmpl w:val="14824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2AC0BB9"/>
    <w:multiLevelType w:val="hybridMultilevel"/>
    <w:tmpl w:val="4600D92C"/>
    <w:lvl w:ilvl="0" w:tplc="A8869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35">
    <w:nsid w:val="47E4318B"/>
    <w:multiLevelType w:val="hybridMultilevel"/>
    <w:tmpl w:val="44B440D0"/>
    <w:lvl w:ilvl="0" w:tplc="7F5C81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D8825ED"/>
    <w:multiLevelType w:val="singleLevel"/>
    <w:tmpl w:val="4E2ECB64"/>
    <w:lvl w:ilvl="0">
      <w:start w:val="1"/>
      <w:numFmt w:val="lowerLetter"/>
      <w:lvlText w:val="%1."/>
      <w:lvlJc w:val="left"/>
      <w:pPr>
        <w:tabs>
          <w:tab w:val="num" w:pos="720"/>
        </w:tabs>
        <w:ind w:left="720" w:hanging="720"/>
      </w:pPr>
      <w:rPr>
        <w:rFonts w:hint="default"/>
      </w:rPr>
    </w:lvl>
  </w:abstractNum>
  <w:abstractNum w:abstractNumId="37">
    <w:nsid w:val="54784725"/>
    <w:multiLevelType w:val="hybridMultilevel"/>
    <w:tmpl w:val="14C882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7EC2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FCB28EB"/>
    <w:multiLevelType w:val="hybridMultilevel"/>
    <w:tmpl w:val="E9DEAB80"/>
    <w:lvl w:ilvl="0" w:tplc="7D3CC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901220"/>
    <w:multiLevelType w:val="hybridMultilevel"/>
    <w:tmpl w:val="86D62D50"/>
    <w:lvl w:ilvl="0" w:tplc="4120D568">
      <w:start w:val="2014"/>
      <w:numFmt w:val="bullet"/>
      <w:lvlText w:val="-"/>
      <w:lvlJc w:val="left"/>
      <w:pPr>
        <w:ind w:left="720" w:hanging="360"/>
      </w:pPr>
      <w:rPr>
        <w:rFonts w:ascii="Times New (W1)" w:eastAsia="Times New Roman" w:hAnsi="Times New (W1)" w:cs="Times New (W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4B403A"/>
    <w:multiLevelType w:val="hybridMultilevel"/>
    <w:tmpl w:val="5DF886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0A1022"/>
    <w:multiLevelType w:val="hybridMultilevel"/>
    <w:tmpl w:val="22709CBE"/>
    <w:lvl w:ilvl="0" w:tplc="E86297BA">
      <w:start w:val="29"/>
      <w:numFmt w:val="bullet"/>
      <w:lvlText w:val=""/>
      <w:lvlJc w:val="left"/>
      <w:pPr>
        <w:tabs>
          <w:tab w:val="num" w:pos="3255"/>
        </w:tabs>
        <w:ind w:left="3255" w:hanging="495"/>
      </w:pPr>
      <w:rPr>
        <w:rFonts w:ascii="Symbol" w:eastAsia="Times New Roman" w:hAnsi="Symbol" w:cs="Times New Roman" w:hint="default"/>
      </w:rPr>
    </w:lvl>
    <w:lvl w:ilvl="1" w:tplc="04090003" w:tentative="1">
      <w:start w:val="1"/>
      <w:numFmt w:val="bullet"/>
      <w:lvlText w:val="o"/>
      <w:lvlJc w:val="left"/>
      <w:pPr>
        <w:tabs>
          <w:tab w:val="num" w:pos="3840"/>
        </w:tabs>
        <w:ind w:left="3840" w:hanging="360"/>
      </w:pPr>
      <w:rPr>
        <w:rFonts w:ascii="Courier New" w:hAnsi="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43">
    <w:nsid w:val="73CF1544"/>
    <w:multiLevelType w:val="hybridMultilevel"/>
    <w:tmpl w:val="EBF009FE"/>
    <w:lvl w:ilvl="0" w:tplc="8172520C">
      <w:start w:val="29"/>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45">
    <w:nsid w:val="7AA85F46"/>
    <w:multiLevelType w:val="singleLevel"/>
    <w:tmpl w:val="0A44213C"/>
    <w:lvl w:ilvl="0">
      <w:start w:val="1"/>
      <w:numFmt w:val="decimal"/>
      <w:lvlText w:val="%1."/>
      <w:lvlJc w:val="left"/>
      <w:pPr>
        <w:tabs>
          <w:tab w:val="num" w:pos="360"/>
        </w:tabs>
        <w:ind w:left="360" w:hanging="360"/>
      </w:pPr>
      <w:rPr>
        <w:b/>
        <w:i w:val="0"/>
      </w:rPr>
    </w:lvl>
  </w:abstractNum>
  <w:abstractNum w:abstractNumId="46">
    <w:nsid w:val="7BBB0034"/>
    <w:multiLevelType w:val="singleLevel"/>
    <w:tmpl w:val="01AA2A8A"/>
    <w:lvl w:ilvl="0">
      <w:numFmt w:val="decimal"/>
      <w:lvlText w:val="%1"/>
      <w:legacy w:legacy="1" w:legacySpace="0" w:legacyIndent="0"/>
      <w:lvlJc w:val="left"/>
    </w:lvl>
  </w:abstractNum>
  <w:num w:numId="1">
    <w:abstractNumId w:val="20"/>
  </w:num>
  <w:num w:numId="2">
    <w:abstractNumId w:val="27"/>
  </w:num>
  <w:num w:numId="3">
    <w:abstractNumId w:val="38"/>
  </w:num>
  <w:num w:numId="4">
    <w:abstractNumId w:val="36"/>
  </w:num>
  <w:num w:numId="5">
    <w:abstractNumId w:val="11"/>
  </w:num>
  <w:num w:numId="6">
    <w:abstractNumId w:val="24"/>
  </w:num>
  <w:num w:numId="7">
    <w:abstractNumId w:val="13"/>
  </w:num>
  <w:num w:numId="8">
    <w:abstractNumId w:val="25"/>
  </w:num>
  <w:num w:numId="9">
    <w:abstractNumId w:val="32"/>
  </w:num>
  <w:num w:numId="10">
    <w:abstractNumId w:val="41"/>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46"/>
  </w:num>
  <w:num w:numId="24">
    <w:abstractNumId w:val="45"/>
  </w:num>
  <w:num w:numId="25">
    <w:abstractNumId w:val="19"/>
  </w:num>
  <w:num w:numId="26">
    <w:abstractNumId w:val="30"/>
  </w:num>
  <w:num w:numId="27">
    <w:abstractNumId w:val="34"/>
  </w:num>
  <w:num w:numId="28">
    <w:abstractNumId w:val="44"/>
  </w:num>
  <w:num w:numId="29">
    <w:abstractNumId w:val="10"/>
  </w:num>
  <w:num w:numId="30">
    <w:abstractNumId w:val="26"/>
  </w:num>
  <w:num w:numId="31">
    <w:abstractNumId w:val="43"/>
  </w:num>
  <w:num w:numId="32">
    <w:abstractNumId w:val="42"/>
  </w:num>
  <w:num w:numId="33">
    <w:abstractNumId w:val="40"/>
  </w:num>
  <w:num w:numId="34">
    <w:abstractNumId w:val="28"/>
  </w:num>
  <w:num w:numId="35">
    <w:abstractNumId w:val="15"/>
  </w:num>
  <w:num w:numId="36">
    <w:abstractNumId w:val="29"/>
  </w:num>
  <w:num w:numId="37">
    <w:abstractNumId w:val="37"/>
  </w:num>
  <w:num w:numId="38">
    <w:abstractNumId w:val="21"/>
  </w:num>
  <w:num w:numId="39">
    <w:abstractNumId w:val="39"/>
  </w:num>
  <w:num w:numId="40">
    <w:abstractNumId w:val="12"/>
  </w:num>
  <w:num w:numId="41">
    <w:abstractNumId w:val="16"/>
  </w:num>
  <w:num w:numId="42">
    <w:abstractNumId w:val="18"/>
  </w:num>
  <w:num w:numId="43">
    <w:abstractNumId w:val="31"/>
  </w:num>
  <w:num w:numId="44">
    <w:abstractNumId w:val="23"/>
  </w:num>
  <w:num w:numId="45">
    <w:abstractNumId w:val="35"/>
  </w:num>
  <w:num w:numId="46">
    <w:abstractNumId w:val="33"/>
  </w:num>
  <w:num w:numId="4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nsportation Security Administration">
    <w15:presenceInfo w15:providerId="None" w15:userId="Transportation Security Administ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08"/>
    <w:rsid w:val="000001E4"/>
    <w:rsid w:val="00000750"/>
    <w:rsid w:val="00003E64"/>
    <w:rsid w:val="00006620"/>
    <w:rsid w:val="00006D5F"/>
    <w:rsid w:val="0001022C"/>
    <w:rsid w:val="00011D4D"/>
    <w:rsid w:val="000127B2"/>
    <w:rsid w:val="00013144"/>
    <w:rsid w:val="00015859"/>
    <w:rsid w:val="00015B2F"/>
    <w:rsid w:val="00015FDC"/>
    <w:rsid w:val="00026128"/>
    <w:rsid w:val="00030E81"/>
    <w:rsid w:val="00035027"/>
    <w:rsid w:val="000418A5"/>
    <w:rsid w:val="00046B7E"/>
    <w:rsid w:val="000540E8"/>
    <w:rsid w:val="00055735"/>
    <w:rsid w:val="000576DF"/>
    <w:rsid w:val="00057836"/>
    <w:rsid w:val="00061D27"/>
    <w:rsid w:val="00064B41"/>
    <w:rsid w:val="00066B59"/>
    <w:rsid w:val="00070030"/>
    <w:rsid w:val="00070513"/>
    <w:rsid w:val="000707CB"/>
    <w:rsid w:val="00070DD7"/>
    <w:rsid w:val="00072B37"/>
    <w:rsid w:val="00075F39"/>
    <w:rsid w:val="00076B5B"/>
    <w:rsid w:val="00077B89"/>
    <w:rsid w:val="000806C4"/>
    <w:rsid w:val="00082AE1"/>
    <w:rsid w:val="00083AD2"/>
    <w:rsid w:val="00092A86"/>
    <w:rsid w:val="000949BB"/>
    <w:rsid w:val="00094A5E"/>
    <w:rsid w:val="000952FA"/>
    <w:rsid w:val="00096CF0"/>
    <w:rsid w:val="000A6CEB"/>
    <w:rsid w:val="000B2585"/>
    <w:rsid w:val="000B43B5"/>
    <w:rsid w:val="000B64B6"/>
    <w:rsid w:val="000C39C8"/>
    <w:rsid w:val="000C40CE"/>
    <w:rsid w:val="000C46EF"/>
    <w:rsid w:val="000C5F34"/>
    <w:rsid w:val="000C6073"/>
    <w:rsid w:val="000C641D"/>
    <w:rsid w:val="000D1E6D"/>
    <w:rsid w:val="000E48F3"/>
    <w:rsid w:val="000E5D12"/>
    <w:rsid w:val="000E6D09"/>
    <w:rsid w:val="000F33A7"/>
    <w:rsid w:val="00102EC7"/>
    <w:rsid w:val="001041AD"/>
    <w:rsid w:val="00106589"/>
    <w:rsid w:val="00110EB6"/>
    <w:rsid w:val="00112B63"/>
    <w:rsid w:val="0011342A"/>
    <w:rsid w:val="00117914"/>
    <w:rsid w:val="00117B87"/>
    <w:rsid w:val="0012267B"/>
    <w:rsid w:val="0012482B"/>
    <w:rsid w:val="00126350"/>
    <w:rsid w:val="00134B61"/>
    <w:rsid w:val="00134CE1"/>
    <w:rsid w:val="00135302"/>
    <w:rsid w:val="001367FB"/>
    <w:rsid w:val="0014568E"/>
    <w:rsid w:val="00157F72"/>
    <w:rsid w:val="00170525"/>
    <w:rsid w:val="00174498"/>
    <w:rsid w:val="00180433"/>
    <w:rsid w:val="00192948"/>
    <w:rsid w:val="00193363"/>
    <w:rsid w:val="00196BCB"/>
    <w:rsid w:val="00196CAF"/>
    <w:rsid w:val="001B26A4"/>
    <w:rsid w:val="001B4CBF"/>
    <w:rsid w:val="001B6044"/>
    <w:rsid w:val="001C3683"/>
    <w:rsid w:val="001C5807"/>
    <w:rsid w:val="001C66B1"/>
    <w:rsid w:val="001C7009"/>
    <w:rsid w:val="001D5A5B"/>
    <w:rsid w:val="001E0AF9"/>
    <w:rsid w:val="001E387C"/>
    <w:rsid w:val="001E5621"/>
    <w:rsid w:val="001E637D"/>
    <w:rsid w:val="001E7D8E"/>
    <w:rsid w:val="001F21A0"/>
    <w:rsid w:val="001F45A6"/>
    <w:rsid w:val="001F5E70"/>
    <w:rsid w:val="0020081D"/>
    <w:rsid w:val="0020528B"/>
    <w:rsid w:val="00221FA6"/>
    <w:rsid w:val="002231D0"/>
    <w:rsid w:val="00224D34"/>
    <w:rsid w:val="002252E7"/>
    <w:rsid w:val="002256E1"/>
    <w:rsid w:val="00227B9E"/>
    <w:rsid w:val="002318AF"/>
    <w:rsid w:val="00231B07"/>
    <w:rsid w:val="00233C5D"/>
    <w:rsid w:val="00234BED"/>
    <w:rsid w:val="00234E71"/>
    <w:rsid w:val="00235719"/>
    <w:rsid w:val="00240CC5"/>
    <w:rsid w:val="00252539"/>
    <w:rsid w:val="00253F9A"/>
    <w:rsid w:val="002544E2"/>
    <w:rsid w:val="002578D5"/>
    <w:rsid w:val="00257E3D"/>
    <w:rsid w:val="002637F4"/>
    <w:rsid w:val="00267B1C"/>
    <w:rsid w:val="002702D7"/>
    <w:rsid w:val="0027613D"/>
    <w:rsid w:val="00284246"/>
    <w:rsid w:val="002851E4"/>
    <w:rsid w:val="0028686B"/>
    <w:rsid w:val="00295038"/>
    <w:rsid w:val="002A103B"/>
    <w:rsid w:val="002A59A2"/>
    <w:rsid w:val="002A6C1F"/>
    <w:rsid w:val="002B1726"/>
    <w:rsid w:val="002B1D47"/>
    <w:rsid w:val="002B6FED"/>
    <w:rsid w:val="002B7080"/>
    <w:rsid w:val="002B7A58"/>
    <w:rsid w:val="002C04DF"/>
    <w:rsid w:val="002C2E74"/>
    <w:rsid w:val="002C404F"/>
    <w:rsid w:val="002C63A5"/>
    <w:rsid w:val="002D0B9D"/>
    <w:rsid w:val="002D5116"/>
    <w:rsid w:val="002D64AC"/>
    <w:rsid w:val="002E354F"/>
    <w:rsid w:val="002E7EF2"/>
    <w:rsid w:val="002F003F"/>
    <w:rsid w:val="002F3270"/>
    <w:rsid w:val="0030222C"/>
    <w:rsid w:val="003073FB"/>
    <w:rsid w:val="00314440"/>
    <w:rsid w:val="00314467"/>
    <w:rsid w:val="0032034C"/>
    <w:rsid w:val="00320429"/>
    <w:rsid w:val="0032177C"/>
    <w:rsid w:val="00321C91"/>
    <w:rsid w:val="003226A4"/>
    <w:rsid w:val="00323AB1"/>
    <w:rsid w:val="00326694"/>
    <w:rsid w:val="00331027"/>
    <w:rsid w:val="003412AA"/>
    <w:rsid w:val="00341D77"/>
    <w:rsid w:val="00344FAA"/>
    <w:rsid w:val="003458CD"/>
    <w:rsid w:val="00346984"/>
    <w:rsid w:val="00347725"/>
    <w:rsid w:val="00351111"/>
    <w:rsid w:val="00352097"/>
    <w:rsid w:val="00352DB0"/>
    <w:rsid w:val="00375677"/>
    <w:rsid w:val="00380C8F"/>
    <w:rsid w:val="0038376B"/>
    <w:rsid w:val="00386D16"/>
    <w:rsid w:val="0039082E"/>
    <w:rsid w:val="00391759"/>
    <w:rsid w:val="003A3208"/>
    <w:rsid w:val="003B1104"/>
    <w:rsid w:val="003B3C58"/>
    <w:rsid w:val="003C0AA4"/>
    <w:rsid w:val="003C3FAB"/>
    <w:rsid w:val="003C4C4B"/>
    <w:rsid w:val="003D0286"/>
    <w:rsid w:val="003D076D"/>
    <w:rsid w:val="003D0D29"/>
    <w:rsid w:val="003D24A1"/>
    <w:rsid w:val="003D26DA"/>
    <w:rsid w:val="003D517B"/>
    <w:rsid w:val="003D5A51"/>
    <w:rsid w:val="003F05A0"/>
    <w:rsid w:val="003F1390"/>
    <w:rsid w:val="003F2743"/>
    <w:rsid w:val="003F57BA"/>
    <w:rsid w:val="003F6C9C"/>
    <w:rsid w:val="00406BD9"/>
    <w:rsid w:val="004123C8"/>
    <w:rsid w:val="00415106"/>
    <w:rsid w:val="0041573C"/>
    <w:rsid w:val="00415EAA"/>
    <w:rsid w:val="0041678D"/>
    <w:rsid w:val="00416D9E"/>
    <w:rsid w:val="00424B47"/>
    <w:rsid w:val="004349B4"/>
    <w:rsid w:val="0043505D"/>
    <w:rsid w:val="004401B1"/>
    <w:rsid w:val="00442161"/>
    <w:rsid w:val="004424CC"/>
    <w:rsid w:val="00445B27"/>
    <w:rsid w:val="00464CA4"/>
    <w:rsid w:val="00477982"/>
    <w:rsid w:val="00477AA1"/>
    <w:rsid w:val="004905BC"/>
    <w:rsid w:val="004917C0"/>
    <w:rsid w:val="0049209C"/>
    <w:rsid w:val="00494B7A"/>
    <w:rsid w:val="00495E62"/>
    <w:rsid w:val="004965CD"/>
    <w:rsid w:val="00496831"/>
    <w:rsid w:val="004969AD"/>
    <w:rsid w:val="00497806"/>
    <w:rsid w:val="004A2AC9"/>
    <w:rsid w:val="004B2C41"/>
    <w:rsid w:val="004B315A"/>
    <w:rsid w:val="004B31E8"/>
    <w:rsid w:val="004B51BF"/>
    <w:rsid w:val="004B6B61"/>
    <w:rsid w:val="004C788F"/>
    <w:rsid w:val="004D134D"/>
    <w:rsid w:val="004D4D34"/>
    <w:rsid w:val="004D6523"/>
    <w:rsid w:val="004E0724"/>
    <w:rsid w:val="004E629A"/>
    <w:rsid w:val="004E71A5"/>
    <w:rsid w:val="0050191C"/>
    <w:rsid w:val="00502BEF"/>
    <w:rsid w:val="00506B27"/>
    <w:rsid w:val="005105D5"/>
    <w:rsid w:val="00510792"/>
    <w:rsid w:val="00513963"/>
    <w:rsid w:val="005213DA"/>
    <w:rsid w:val="00523931"/>
    <w:rsid w:val="0052678D"/>
    <w:rsid w:val="005419A5"/>
    <w:rsid w:val="005437A6"/>
    <w:rsid w:val="005468F7"/>
    <w:rsid w:val="00546B28"/>
    <w:rsid w:val="00550490"/>
    <w:rsid w:val="005536DC"/>
    <w:rsid w:val="00554005"/>
    <w:rsid w:val="005620E4"/>
    <w:rsid w:val="00563554"/>
    <w:rsid w:val="00564B51"/>
    <w:rsid w:val="00565F6E"/>
    <w:rsid w:val="00565FF1"/>
    <w:rsid w:val="005665B7"/>
    <w:rsid w:val="00567CC2"/>
    <w:rsid w:val="005717BD"/>
    <w:rsid w:val="0057714A"/>
    <w:rsid w:val="00581F3D"/>
    <w:rsid w:val="00590703"/>
    <w:rsid w:val="00593C13"/>
    <w:rsid w:val="00595F32"/>
    <w:rsid w:val="005A5DF1"/>
    <w:rsid w:val="005B0802"/>
    <w:rsid w:val="005B0B62"/>
    <w:rsid w:val="005B0F9F"/>
    <w:rsid w:val="005B244D"/>
    <w:rsid w:val="005C19F4"/>
    <w:rsid w:val="005C4C4F"/>
    <w:rsid w:val="005D18BC"/>
    <w:rsid w:val="005D5F36"/>
    <w:rsid w:val="005D7029"/>
    <w:rsid w:val="005E0993"/>
    <w:rsid w:val="005E1C15"/>
    <w:rsid w:val="005E310B"/>
    <w:rsid w:val="005E6F15"/>
    <w:rsid w:val="005F002C"/>
    <w:rsid w:val="005F055B"/>
    <w:rsid w:val="005F15E8"/>
    <w:rsid w:val="005F7CCE"/>
    <w:rsid w:val="00601FF4"/>
    <w:rsid w:val="00603BD5"/>
    <w:rsid w:val="006108CB"/>
    <w:rsid w:val="006138A2"/>
    <w:rsid w:val="00614BFD"/>
    <w:rsid w:val="00617301"/>
    <w:rsid w:val="00620CA4"/>
    <w:rsid w:val="00621148"/>
    <w:rsid w:val="00623AC1"/>
    <w:rsid w:val="006253A2"/>
    <w:rsid w:val="0062580D"/>
    <w:rsid w:val="00625C4A"/>
    <w:rsid w:val="00626812"/>
    <w:rsid w:val="006328E8"/>
    <w:rsid w:val="00635F85"/>
    <w:rsid w:val="00637009"/>
    <w:rsid w:val="00637E4A"/>
    <w:rsid w:val="00643DD1"/>
    <w:rsid w:val="0065425B"/>
    <w:rsid w:val="00665ABA"/>
    <w:rsid w:val="00667196"/>
    <w:rsid w:val="0067066B"/>
    <w:rsid w:val="006755DB"/>
    <w:rsid w:val="0067778F"/>
    <w:rsid w:val="00680094"/>
    <w:rsid w:val="00682599"/>
    <w:rsid w:val="00690737"/>
    <w:rsid w:val="00690DE6"/>
    <w:rsid w:val="00694498"/>
    <w:rsid w:val="00695DDD"/>
    <w:rsid w:val="00696173"/>
    <w:rsid w:val="006A0585"/>
    <w:rsid w:val="006A3669"/>
    <w:rsid w:val="006A68A6"/>
    <w:rsid w:val="006B0626"/>
    <w:rsid w:val="006B205D"/>
    <w:rsid w:val="006B232C"/>
    <w:rsid w:val="006B494D"/>
    <w:rsid w:val="006B7C85"/>
    <w:rsid w:val="006C1A8D"/>
    <w:rsid w:val="006C371B"/>
    <w:rsid w:val="006C7040"/>
    <w:rsid w:val="006D337A"/>
    <w:rsid w:val="006D3F4E"/>
    <w:rsid w:val="006D4B83"/>
    <w:rsid w:val="006D6166"/>
    <w:rsid w:val="006D7678"/>
    <w:rsid w:val="006E341D"/>
    <w:rsid w:val="006E4B1B"/>
    <w:rsid w:val="006E5752"/>
    <w:rsid w:val="006E7A89"/>
    <w:rsid w:val="006F0586"/>
    <w:rsid w:val="006F6FAF"/>
    <w:rsid w:val="006F7940"/>
    <w:rsid w:val="00710A22"/>
    <w:rsid w:val="007127A4"/>
    <w:rsid w:val="0072255F"/>
    <w:rsid w:val="00723240"/>
    <w:rsid w:val="0072524A"/>
    <w:rsid w:val="00727C8D"/>
    <w:rsid w:val="007300AD"/>
    <w:rsid w:val="00734670"/>
    <w:rsid w:val="00734803"/>
    <w:rsid w:val="00734BB3"/>
    <w:rsid w:val="007351E7"/>
    <w:rsid w:val="00736F77"/>
    <w:rsid w:val="00744601"/>
    <w:rsid w:val="00745ADA"/>
    <w:rsid w:val="007468CA"/>
    <w:rsid w:val="00746994"/>
    <w:rsid w:val="007513D8"/>
    <w:rsid w:val="00752189"/>
    <w:rsid w:val="00753023"/>
    <w:rsid w:val="00754581"/>
    <w:rsid w:val="0075488F"/>
    <w:rsid w:val="007605ED"/>
    <w:rsid w:val="007623A3"/>
    <w:rsid w:val="00764BB5"/>
    <w:rsid w:val="00765D12"/>
    <w:rsid w:val="00766674"/>
    <w:rsid w:val="00772570"/>
    <w:rsid w:val="007843D2"/>
    <w:rsid w:val="00787289"/>
    <w:rsid w:val="007905DF"/>
    <w:rsid w:val="00790731"/>
    <w:rsid w:val="00791C89"/>
    <w:rsid w:val="007A3C9C"/>
    <w:rsid w:val="007A5208"/>
    <w:rsid w:val="007B0884"/>
    <w:rsid w:val="007B2080"/>
    <w:rsid w:val="007B40BD"/>
    <w:rsid w:val="007C411E"/>
    <w:rsid w:val="007C4572"/>
    <w:rsid w:val="007D7F0D"/>
    <w:rsid w:val="007E15AA"/>
    <w:rsid w:val="007E2DB0"/>
    <w:rsid w:val="007E4708"/>
    <w:rsid w:val="007E64B3"/>
    <w:rsid w:val="007E79D1"/>
    <w:rsid w:val="007F1FF0"/>
    <w:rsid w:val="007F2BA6"/>
    <w:rsid w:val="007F3AC1"/>
    <w:rsid w:val="007F4465"/>
    <w:rsid w:val="007F4B8F"/>
    <w:rsid w:val="007F5022"/>
    <w:rsid w:val="007F5608"/>
    <w:rsid w:val="007F7AF5"/>
    <w:rsid w:val="0080763D"/>
    <w:rsid w:val="00811D59"/>
    <w:rsid w:val="00817703"/>
    <w:rsid w:val="00820280"/>
    <w:rsid w:val="008206BF"/>
    <w:rsid w:val="008275CD"/>
    <w:rsid w:val="00830594"/>
    <w:rsid w:val="0083262A"/>
    <w:rsid w:val="00833B8F"/>
    <w:rsid w:val="008402A8"/>
    <w:rsid w:val="00845D5D"/>
    <w:rsid w:val="008469A6"/>
    <w:rsid w:val="00847621"/>
    <w:rsid w:val="00860AB2"/>
    <w:rsid w:val="00870028"/>
    <w:rsid w:val="00874BBA"/>
    <w:rsid w:val="0087681B"/>
    <w:rsid w:val="00876DC6"/>
    <w:rsid w:val="00880C1F"/>
    <w:rsid w:val="00881208"/>
    <w:rsid w:val="008865BE"/>
    <w:rsid w:val="008906C4"/>
    <w:rsid w:val="008916A8"/>
    <w:rsid w:val="00893562"/>
    <w:rsid w:val="00897271"/>
    <w:rsid w:val="008A1E74"/>
    <w:rsid w:val="008A390A"/>
    <w:rsid w:val="008A5A3D"/>
    <w:rsid w:val="008B12D0"/>
    <w:rsid w:val="008B3DF1"/>
    <w:rsid w:val="008B5976"/>
    <w:rsid w:val="008C062F"/>
    <w:rsid w:val="008C7277"/>
    <w:rsid w:val="008D340C"/>
    <w:rsid w:val="008E269B"/>
    <w:rsid w:val="008E680F"/>
    <w:rsid w:val="008F2199"/>
    <w:rsid w:val="008F7FF9"/>
    <w:rsid w:val="00901A9B"/>
    <w:rsid w:val="009028ED"/>
    <w:rsid w:val="00905FAA"/>
    <w:rsid w:val="00907BC6"/>
    <w:rsid w:val="00915D5C"/>
    <w:rsid w:val="009169F1"/>
    <w:rsid w:val="00917F7E"/>
    <w:rsid w:val="00927E44"/>
    <w:rsid w:val="00940F73"/>
    <w:rsid w:val="009437C7"/>
    <w:rsid w:val="00943C3C"/>
    <w:rsid w:val="00945CCD"/>
    <w:rsid w:val="009503A8"/>
    <w:rsid w:val="00950FC6"/>
    <w:rsid w:val="009513CA"/>
    <w:rsid w:val="00952F75"/>
    <w:rsid w:val="009576DB"/>
    <w:rsid w:val="00962283"/>
    <w:rsid w:val="00964109"/>
    <w:rsid w:val="00965F76"/>
    <w:rsid w:val="0097694D"/>
    <w:rsid w:val="00977160"/>
    <w:rsid w:val="009817C6"/>
    <w:rsid w:val="00982022"/>
    <w:rsid w:val="0098264F"/>
    <w:rsid w:val="00982AD0"/>
    <w:rsid w:val="009906AB"/>
    <w:rsid w:val="009A0221"/>
    <w:rsid w:val="009A5E5B"/>
    <w:rsid w:val="009A7ABA"/>
    <w:rsid w:val="009B4263"/>
    <w:rsid w:val="009B476E"/>
    <w:rsid w:val="009B7874"/>
    <w:rsid w:val="009C279B"/>
    <w:rsid w:val="009C4161"/>
    <w:rsid w:val="009C4D65"/>
    <w:rsid w:val="009C670C"/>
    <w:rsid w:val="009C6EA9"/>
    <w:rsid w:val="009E62B8"/>
    <w:rsid w:val="009F32A6"/>
    <w:rsid w:val="009F3C2B"/>
    <w:rsid w:val="009F5B07"/>
    <w:rsid w:val="00A1016D"/>
    <w:rsid w:val="00A16373"/>
    <w:rsid w:val="00A25531"/>
    <w:rsid w:val="00A25D5D"/>
    <w:rsid w:val="00A26E3E"/>
    <w:rsid w:val="00A274A1"/>
    <w:rsid w:val="00A34302"/>
    <w:rsid w:val="00A42BCF"/>
    <w:rsid w:val="00A46259"/>
    <w:rsid w:val="00A472BE"/>
    <w:rsid w:val="00A529F8"/>
    <w:rsid w:val="00A54582"/>
    <w:rsid w:val="00A570A7"/>
    <w:rsid w:val="00A5795E"/>
    <w:rsid w:val="00A6080A"/>
    <w:rsid w:val="00A613BC"/>
    <w:rsid w:val="00A77B77"/>
    <w:rsid w:val="00A77D54"/>
    <w:rsid w:val="00A801C7"/>
    <w:rsid w:val="00A816A9"/>
    <w:rsid w:val="00A81BFD"/>
    <w:rsid w:val="00A879FE"/>
    <w:rsid w:val="00A93AD7"/>
    <w:rsid w:val="00AA10A6"/>
    <w:rsid w:val="00AA4B81"/>
    <w:rsid w:val="00AA4F6C"/>
    <w:rsid w:val="00AB04E1"/>
    <w:rsid w:val="00AC2927"/>
    <w:rsid w:val="00AC2BF6"/>
    <w:rsid w:val="00AC2F0D"/>
    <w:rsid w:val="00AC5DD0"/>
    <w:rsid w:val="00AC75A2"/>
    <w:rsid w:val="00AD13F1"/>
    <w:rsid w:val="00AD54C1"/>
    <w:rsid w:val="00AF09A2"/>
    <w:rsid w:val="00AF0E7A"/>
    <w:rsid w:val="00AF2131"/>
    <w:rsid w:val="00AF2E47"/>
    <w:rsid w:val="00AF3463"/>
    <w:rsid w:val="00B00923"/>
    <w:rsid w:val="00B019D6"/>
    <w:rsid w:val="00B048A2"/>
    <w:rsid w:val="00B05FF6"/>
    <w:rsid w:val="00B06081"/>
    <w:rsid w:val="00B11854"/>
    <w:rsid w:val="00B131A0"/>
    <w:rsid w:val="00B159EB"/>
    <w:rsid w:val="00B15D58"/>
    <w:rsid w:val="00B23F5D"/>
    <w:rsid w:val="00B2629C"/>
    <w:rsid w:val="00B27337"/>
    <w:rsid w:val="00B44108"/>
    <w:rsid w:val="00B51156"/>
    <w:rsid w:val="00B52820"/>
    <w:rsid w:val="00B53C52"/>
    <w:rsid w:val="00B549B0"/>
    <w:rsid w:val="00B55E3E"/>
    <w:rsid w:val="00B5604E"/>
    <w:rsid w:val="00B56E9D"/>
    <w:rsid w:val="00B601A1"/>
    <w:rsid w:val="00B64D0D"/>
    <w:rsid w:val="00B65979"/>
    <w:rsid w:val="00B70568"/>
    <w:rsid w:val="00B75B87"/>
    <w:rsid w:val="00B93F19"/>
    <w:rsid w:val="00B94D82"/>
    <w:rsid w:val="00BA0AF3"/>
    <w:rsid w:val="00BA0BE5"/>
    <w:rsid w:val="00BA1119"/>
    <w:rsid w:val="00BA4B19"/>
    <w:rsid w:val="00BA5DF6"/>
    <w:rsid w:val="00BA60D9"/>
    <w:rsid w:val="00BA6B5A"/>
    <w:rsid w:val="00BA7086"/>
    <w:rsid w:val="00BB4FE5"/>
    <w:rsid w:val="00BB7499"/>
    <w:rsid w:val="00BC01CD"/>
    <w:rsid w:val="00BC0C91"/>
    <w:rsid w:val="00BC1931"/>
    <w:rsid w:val="00BC33B8"/>
    <w:rsid w:val="00BC38F7"/>
    <w:rsid w:val="00BC4008"/>
    <w:rsid w:val="00BC7CA9"/>
    <w:rsid w:val="00BD444A"/>
    <w:rsid w:val="00BD77B0"/>
    <w:rsid w:val="00BE3F75"/>
    <w:rsid w:val="00BE6C55"/>
    <w:rsid w:val="00BF4D8E"/>
    <w:rsid w:val="00BF5303"/>
    <w:rsid w:val="00BF7DD7"/>
    <w:rsid w:val="00C0389F"/>
    <w:rsid w:val="00C040AB"/>
    <w:rsid w:val="00C05AB5"/>
    <w:rsid w:val="00C07CC5"/>
    <w:rsid w:val="00C10F68"/>
    <w:rsid w:val="00C12099"/>
    <w:rsid w:val="00C12808"/>
    <w:rsid w:val="00C12CA6"/>
    <w:rsid w:val="00C14F01"/>
    <w:rsid w:val="00C20245"/>
    <w:rsid w:val="00C209A3"/>
    <w:rsid w:val="00C21AC7"/>
    <w:rsid w:val="00C258E7"/>
    <w:rsid w:val="00C30875"/>
    <w:rsid w:val="00C37B04"/>
    <w:rsid w:val="00C37DEB"/>
    <w:rsid w:val="00C37FAD"/>
    <w:rsid w:val="00C4155A"/>
    <w:rsid w:val="00C44102"/>
    <w:rsid w:val="00C44FC3"/>
    <w:rsid w:val="00C4520C"/>
    <w:rsid w:val="00C50CA6"/>
    <w:rsid w:val="00C50FA0"/>
    <w:rsid w:val="00C52E42"/>
    <w:rsid w:val="00C53C69"/>
    <w:rsid w:val="00C54413"/>
    <w:rsid w:val="00C55D2A"/>
    <w:rsid w:val="00C56783"/>
    <w:rsid w:val="00C64F3B"/>
    <w:rsid w:val="00C65913"/>
    <w:rsid w:val="00C65AF7"/>
    <w:rsid w:val="00C6716D"/>
    <w:rsid w:val="00C71E10"/>
    <w:rsid w:val="00C822D5"/>
    <w:rsid w:val="00C8343D"/>
    <w:rsid w:val="00C84113"/>
    <w:rsid w:val="00C84B6C"/>
    <w:rsid w:val="00C84E58"/>
    <w:rsid w:val="00C853C5"/>
    <w:rsid w:val="00C87D1C"/>
    <w:rsid w:val="00C901B8"/>
    <w:rsid w:val="00C92D66"/>
    <w:rsid w:val="00C944E6"/>
    <w:rsid w:val="00C973D0"/>
    <w:rsid w:val="00CA090D"/>
    <w:rsid w:val="00CA461E"/>
    <w:rsid w:val="00CA6DFB"/>
    <w:rsid w:val="00CA73BE"/>
    <w:rsid w:val="00CB1347"/>
    <w:rsid w:val="00CB3F0C"/>
    <w:rsid w:val="00CC552C"/>
    <w:rsid w:val="00CD5805"/>
    <w:rsid w:val="00CE36EA"/>
    <w:rsid w:val="00CE3C9B"/>
    <w:rsid w:val="00CE40F1"/>
    <w:rsid w:val="00CE4687"/>
    <w:rsid w:val="00CE6F06"/>
    <w:rsid w:val="00CF017A"/>
    <w:rsid w:val="00CF34C4"/>
    <w:rsid w:val="00CF3C79"/>
    <w:rsid w:val="00CF55D0"/>
    <w:rsid w:val="00CF5BDC"/>
    <w:rsid w:val="00D014E0"/>
    <w:rsid w:val="00D11BA4"/>
    <w:rsid w:val="00D11BBE"/>
    <w:rsid w:val="00D12DD4"/>
    <w:rsid w:val="00D20E7B"/>
    <w:rsid w:val="00D23F4D"/>
    <w:rsid w:val="00D245D0"/>
    <w:rsid w:val="00D26ECF"/>
    <w:rsid w:val="00D32CCD"/>
    <w:rsid w:val="00D34076"/>
    <w:rsid w:val="00D35C7E"/>
    <w:rsid w:val="00D370D1"/>
    <w:rsid w:val="00D3760F"/>
    <w:rsid w:val="00D43A77"/>
    <w:rsid w:val="00D46614"/>
    <w:rsid w:val="00D50675"/>
    <w:rsid w:val="00D50F5C"/>
    <w:rsid w:val="00D51ABA"/>
    <w:rsid w:val="00D53543"/>
    <w:rsid w:val="00D547FF"/>
    <w:rsid w:val="00D55119"/>
    <w:rsid w:val="00D55226"/>
    <w:rsid w:val="00D5544B"/>
    <w:rsid w:val="00D55B09"/>
    <w:rsid w:val="00D62503"/>
    <w:rsid w:val="00D66B58"/>
    <w:rsid w:val="00D85278"/>
    <w:rsid w:val="00D921DE"/>
    <w:rsid w:val="00D92B6E"/>
    <w:rsid w:val="00D9389C"/>
    <w:rsid w:val="00D96508"/>
    <w:rsid w:val="00D97013"/>
    <w:rsid w:val="00DA5AC2"/>
    <w:rsid w:val="00DA7C01"/>
    <w:rsid w:val="00DB0A7F"/>
    <w:rsid w:val="00DB1A64"/>
    <w:rsid w:val="00DC037D"/>
    <w:rsid w:val="00DC15C6"/>
    <w:rsid w:val="00DC652E"/>
    <w:rsid w:val="00DC6BD7"/>
    <w:rsid w:val="00DC72C2"/>
    <w:rsid w:val="00DD12D1"/>
    <w:rsid w:val="00DD4013"/>
    <w:rsid w:val="00DE04A3"/>
    <w:rsid w:val="00DE12D3"/>
    <w:rsid w:val="00DE1C8F"/>
    <w:rsid w:val="00DE37FE"/>
    <w:rsid w:val="00DE56E6"/>
    <w:rsid w:val="00DE74DE"/>
    <w:rsid w:val="00DF11EC"/>
    <w:rsid w:val="00DF1D09"/>
    <w:rsid w:val="00DF763B"/>
    <w:rsid w:val="00E05C7D"/>
    <w:rsid w:val="00E15540"/>
    <w:rsid w:val="00E23ECC"/>
    <w:rsid w:val="00E24064"/>
    <w:rsid w:val="00E25181"/>
    <w:rsid w:val="00E340F6"/>
    <w:rsid w:val="00E349BD"/>
    <w:rsid w:val="00E37707"/>
    <w:rsid w:val="00E40E12"/>
    <w:rsid w:val="00E418D1"/>
    <w:rsid w:val="00E47ED3"/>
    <w:rsid w:val="00E55B6D"/>
    <w:rsid w:val="00E62EE7"/>
    <w:rsid w:val="00E63F51"/>
    <w:rsid w:val="00E65B41"/>
    <w:rsid w:val="00E712C0"/>
    <w:rsid w:val="00E73CCD"/>
    <w:rsid w:val="00E741F8"/>
    <w:rsid w:val="00E808BC"/>
    <w:rsid w:val="00E8749D"/>
    <w:rsid w:val="00E94CDB"/>
    <w:rsid w:val="00EA1C22"/>
    <w:rsid w:val="00EA42F3"/>
    <w:rsid w:val="00EA5AB1"/>
    <w:rsid w:val="00EA5E4E"/>
    <w:rsid w:val="00EB0BAF"/>
    <w:rsid w:val="00EC0F7F"/>
    <w:rsid w:val="00EC3280"/>
    <w:rsid w:val="00EC479A"/>
    <w:rsid w:val="00EC5E66"/>
    <w:rsid w:val="00ED1A12"/>
    <w:rsid w:val="00ED3236"/>
    <w:rsid w:val="00ED686E"/>
    <w:rsid w:val="00ED6A1E"/>
    <w:rsid w:val="00ED71ED"/>
    <w:rsid w:val="00EE036F"/>
    <w:rsid w:val="00EE1A59"/>
    <w:rsid w:val="00EE3405"/>
    <w:rsid w:val="00EE53A3"/>
    <w:rsid w:val="00EE720A"/>
    <w:rsid w:val="00F0541C"/>
    <w:rsid w:val="00F146F3"/>
    <w:rsid w:val="00F1568C"/>
    <w:rsid w:val="00F221D1"/>
    <w:rsid w:val="00F23777"/>
    <w:rsid w:val="00F27D46"/>
    <w:rsid w:val="00F30EE4"/>
    <w:rsid w:val="00F336DA"/>
    <w:rsid w:val="00F35646"/>
    <w:rsid w:val="00F3775E"/>
    <w:rsid w:val="00F378F9"/>
    <w:rsid w:val="00F40930"/>
    <w:rsid w:val="00F40CC0"/>
    <w:rsid w:val="00F41394"/>
    <w:rsid w:val="00F44099"/>
    <w:rsid w:val="00F50DDE"/>
    <w:rsid w:val="00F52842"/>
    <w:rsid w:val="00F562F5"/>
    <w:rsid w:val="00F57254"/>
    <w:rsid w:val="00F61316"/>
    <w:rsid w:val="00F614A1"/>
    <w:rsid w:val="00F635F1"/>
    <w:rsid w:val="00F63F86"/>
    <w:rsid w:val="00F7224D"/>
    <w:rsid w:val="00F72D78"/>
    <w:rsid w:val="00F7460C"/>
    <w:rsid w:val="00F86A00"/>
    <w:rsid w:val="00F87A37"/>
    <w:rsid w:val="00FA3FCA"/>
    <w:rsid w:val="00FA495F"/>
    <w:rsid w:val="00FB57AA"/>
    <w:rsid w:val="00FB5D45"/>
    <w:rsid w:val="00FB7568"/>
    <w:rsid w:val="00FB7BE4"/>
    <w:rsid w:val="00FC0F11"/>
    <w:rsid w:val="00FC212A"/>
    <w:rsid w:val="00FC7597"/>
    <w:rsid w:val="00FD0A0E"/>
    <w:rsid w:val="00FD10BC"/>
    <w:rsid w:val="00FE6A2B"/>
    <w:rsid w:val="00FE6EAF"/>
    <w:rsid w:val="00FF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E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4D"/>
  </w:style>
  <w:style w:type="paragraph" w:styleId="Heading1">
    <w:name w:val="heading 1"/>
    <w:basedOn w:val="Normal"/>
    <w:next w:val="Normal"/>
    <w:qFormat/>
    <w:rsid w:val="00CA73BE"/>
    <w:pPr>
      <w:keepNext/>
      <w:outlineLvl w:val="0"/>
    </w:pPr>
    <w:rPr>
      <w:rFonts w:ascii="Arial" w:hAnsi="Arial"/>
      <w:b/>
      <w:i/>
      <w:sz w:val="24"/>
      <w:u w:val="single"/>
    </w:rPr>
  </w:style>
  <w:style w:type="paragraph" w:styleId="Heading2">
    <w:name w:val="heading 2"/>
    <w:basedOn w:val="Normal"/>
    <w:next w:val="Normal"/>
    <w:qFormat/>
    <w:rsid w:val="00CA73BE"/>
    <w:pPr>
      <w:keepNext/>
      <w:outlineLvl w:val="1"/>
    </w:pPr>
    <w:rPr>
      <w:rFonts w:ascii="Arial" w:hAnsi="Arial"/>
      <w:sz w:val="24"/>
    </w:rPr>
  </w:style>
  <w:style w:type="paragraph" w:styleId="Heading3">
    <w:name w:val="heading 3"/>
    <w:basedOn w:val="Normal"/>
    <w:next w:val="Normal"/>
    <w:qFormat/>
    <w:rsid w:val="00CA73BE"/>
    <w:pPr>
      <w:keepNext/>
      <w:jc w:val="center"/>
      <w:outlineLvl w:val="2"/>
    </w:pPr>
    <w:rPr>
      <w:rFonts w:ascii="Arial" w:hAnsi="Arial"/>
      <w:sz w:val="24"/>
    </w:rPr>
  </w:style>
  <w:style w:type="paragraph" w:styleId="Heading4">
    <w:name w:val="heading 4"/>
    <w:basedOn w:val="Normal"/>
    <w:next w:val="Normal"/>
    <w:qFormat/>
    <w:rsid w:val="00CA73B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3BE"/>
    <w:pPr>
      <w:tabs>
        <w:tab w:val="center" w:pos="4320"/>
        <w:tab w:val="right" w:pos="8640"/>
      </w:tabs>
    </w:pPr>
  </w:style>
  <w:style w:type="paragraph" w:styleId="Footer">
    <w:name w:val="footer"/>
    <w:basedOn w:val="Normal"/>
    <w:rsid w:val="00CA73BE"/>
    <w:pPr>
      <w:tabs>
        <w:tab w:val="center" w:pos="4320"/>
        <w:tab w:val="right" w:pos="8640"/>
      </w:tabs>
    </w:pPr>
  </w:style>
  <w:style w:type="paragraph" w:styleId="BodyTextIndent">
    <w:name w:val="Body Text Indent"/>
    <w:basedOn w:val="Normal"/>
    <w:rsid w:val="00CA73BE"/>
    <w:pPr>
      <w:ind w:left="720" w:hanging="720"/>
    </w:pPr>
    <w:rPr>
      <w:rFonts w:ascii="Arial" w:hAnsi="Arial"/>
      <w:b/>
      <w:sz w:val="24"/>
    </w:rPr>
  </w:style>
  <w:style w:type="paragraph" w:styleId="BodyText">
    <w:name w:val="Body Text"/>
    <w:basedOn w:val="Normal"/>
    <w:rsid w:val="00CA73BE"/>
    <w:rPr>
      <w:rFonts w:ascii="Arial" w:hAnsi="Arial"/>
      <w:sz w:val="24"/>
    </w:rPr>
  </w:style>
  <w:style w:type="paragraph" w:styleId="Title">
    <w:name w:val="Title"/>
    <w:basedOn w:val="Normal"/>
    <w:qFormat/>
    <w:rsid w:val="00CA73BE"/>
    <w:pPr>
      <w:jc w:val="center"/>
    </w:pPr>
    <w:rPr>
      <w:rFonts w:ascii="Arial" w:hAnsi="Arial"/>
      <w:sz w:val="24"/>
    </w:rPr>
  </w:style>
  <w:style w:type="paragraph" w:styleId="BodyText2">
    <w:name w:val="Body Text 2"/>
    <w:basedOn w:val="Normal"/>
    <w:rsid w:val="00CA73BE"/>
    <w:rPr>
      <w:rFonts w:ascii="Arial" w:hAnsi="Arial"/>
      <w:b/>
      <w:sz w:val="24"/>
    </w:rPr>
  </w:style>
  <w:style w:type="character" w:styleId="CommentReference">
    <w:name w:val="annotation reference"/>
    <w:basedOn w:val="DefaultParagraphFont"/>
    <w:rsid w:val="00CA73BE"/>
    <w:rPr>
      <w:sz w:val="16"/>
    </w:rPr>
  </w:style>
  <w:style w:type="paragraph" w:styleId="CommentText">
    <w:name w:val="annotation text"/>
    <w:basedOn w:val="Normal"/>
    <w:link w:val="CommentTextChar"/>
    <w:rsid w:val="00CA73BE"/>
  </w:style>
  <w:style w:type="paragraph" w:styleId="BodyText3">
    <w:name w:val="Body Text 3"/>
    <w:basedOn w:val="Normal"/>
    <w:rsid w:val="00CA73BE"/>
    <w:rPr>
      <w:rFonts w:ascii="Arial" w:hAnsi="Arial"/>
      <w:color w:val="0000FF"/>
      <w:sz w:val="24"/>
    </w:rPr>
  </w:style>
  <w:style w:type="paragraph" w:customStyle="1" w:styleId="TableText">
    <w:name w:val="Table Text"/>
    <w:basedOn w:val="Normal"/>
    <w:rsid w:val="00CA73BE"/>
    <w:pPr>
      <w:spacing w:before="60"/>
    </w:pPr>
    <w:rPr>
      <w:rFonts w:ascii="Arial" w:hAnsi="Arial"/>
      <w:spacing w:val="-5"/>
      <w:sz w:val="16"/>
    </w:rPr>
  </w:style>
  <w:style w:type="character" w:styleId="PageNumber">
    <w:name w:val="page number"/>
    <w:basedOn w:val="DefaultParagraphFont"/>
    <w:rsid w:val="00CA73BE"/>
    <w:rPr>
      <w:rFonts w:ascii="Arial Black" w:hAnsi="Arial Black"/>
      <w:spacing w:val="-10"/>
      <w:sz w:val="18"/>
    </w:rPr>
  </w:style>
  <w:style w:type="character" w:styleId="FootnoteReference">
    <w:name w:val="footnote reference"/>
    <w:basedOn w:val="DefaultParagraphFont"/>
    <w:rsid w:val="00CA73BE"/>
    <w:rPr>
      <w:vertAlign w:val="superscript"/>
    </w:rPr>
  </w:style>
  <w:style w:type="paragraph" w:styleId="FootnoteText">
    <w:name w:val="footnote text"/>
    <w:basedOn w:val="Normal"/>
    <w:semiHidden/>
    <w:rsid w:val="00CA73BE"/>
    <w:pPr>
      <w:overflowPunct w:val="0"/>
      <w:autoSpaceDE w:val="0"/>
      <w:autoSpaceDN w:val="0"/>
      <w:adjustRightInd w:val="0"/>
      <w:textAlignment w:val="baseline"/>
    </w:pPr>
  </w:style>
  <w:style w:type="paragraph" w:styleId="BodyTextIndent2">
    <w:name w:val="Body Text Indent 2"/>
    <w:basedOn w:val="Normal"/>
    <w:rsid w:val="00CA73BE"/>
    <w:pPr>
      <w:ind w:firstLine="720"/>
    </w:pPr>
    <w:rPr>
      <w:sz w:val="24"/>
    </w:rPr>
  </w:style>
  <w:style w:type="character" w:styleId="Emphasis">
    <w:name w:val="Emphasis"/>
    <w:basedOn w:val="DefaultParagraphFont"/>
    <w:qFormat/>
    <w:rsid w:val="00CA73BE"/>
    <w:rPr>
      <w:i/>
      <w:iCs/>
    </w:rPr>
  </w:style>
  <w:style w:type="paragraph" w:styleId="BalloonText">
    <w:name w:val="Balloon Text"/>
    <w:basedOn w:val="Normal"/>
    <w:semiHidden/>
    <w:rsid w:val="002B1726"/>
    <w:rPr>
      <w:rFonts w:ascii="Tahoma" w:hAnsi="Tahoma" w:cs="Tahoma"/>
      <w:sz w:val="16"/>
      <w:szCs w:val="16"/>
    </w:rPr>
  </w:style>
  <w:style w:type="paragraph" w:styleId="CommentSubject">
    <w:name w:val="annotation subject"/>
    <w:basedOn w:val="CommentText"/>
    <w:next w:val="CommentText"/>
    <w:semiHidden/>
    <w:rsid w:val="008906C4"/>
    <w:rPr>
      <w:b/>
      <w:bCs/>
    </w:rPr>
  </w:style>
  <w:style w:type="paragraph" w:customStyle="1" w:styleId="TOCBase">
    <w:name w:val="TOC Base"/>
    <w:basedOn w:val="Normal"/>
    <w:rsid w:val="005468F7"/>
    <w:pPr>
      <w:tabs>
        <w:tab w:val="right" w:leader="dot" w:pos="6480"/>
      </w:tabs>
      <w:spacing w:after="240" w:line="240" w:lineRule="atLeast"/>
    </w:pPr>
    <w:rPr>
      <w:rFonts w:ascii="Arial" w:hAnsi="Arial"/>
      <w:spacing w:val="-5"/>
    </w:rPr>
  </w:style>
  <w:style w:type="paragraph" w:customStyle="1" w:styleId="Default">
    <w:name w:val="Default"/>
    <w:rsid w:val="003B1104"/>
    <w:pPr>
      <w:autoSpaceDE w:val="0"/>
      <w:autoSpaceDN w:val="0"/>
      <w:adjustRightInd w:val="0"/>
    </w:pPr>
    <w:rPr>
      <w:rFonts w:ascii="Arial" w:hAnsi="Arial" w:cs="Arial"/>
      <w:color w:val="000000"/>
      <w:sz w:val="24"/>
      <w:szCs w:val="24"/>
    </w:rPr>
  </w:style>
  <w:style w:type="table" w:styleId="TableGrid">
    <w:name w:val="Table Grid"/>
    <w:basedOn w:val="TableNormal"/>
    <w:rsid w:val="000B43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B43B5"/>
  </w:style>
  <w:style w:type="character" w:customStyle="1" w:styleId="CommentTextChar">
    <w:name w:val="Comment Text Char"/>
    <w:basedOn w:val="DefaultParagraphFont"/>
    <w:link w:val="CommentText"/>
    <w:rsid w:val="002F003F"/>
  </w:style>
  <w:style w:type="paragraph" w:styleId="ListParagraph">
    <w:name w:val="List Paragraph"/>
    <w:basedOn w:val="Normal"/>
    <w:uiPriority w:val="34"/>
    <w:qFormat/>
    <w:rsid w:val="00102EC7"/>
    <w:pPr>
      <w:ind w:left="720"/>
      <w:contextualSpacing/>
    </w:pPr>
  </w:style>
  <w:style w:type="character" w:styleId="Hyperlink">
    <w:name w:val="Hyperlink"/>
    <w:basedOn w:val="DefaultParagraphFont"/>
    <w:rsid w:val="003C3FAB"/>
    <w:rPr>
      <w:color w:val="0000FF" w:themeColor="hyperlink"/>
      <w:u w:val="single"/>
    </w:rPr>
  </w:style>
  <w:style w:type="character" w:styleId="FollowedHyperlink">
    <w:name w:val="FollowedHyperlink"/>
    <w:basedOn w:val="DefaultParagraphFont"/>
    <w:rsid w:val="00BA11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4D"/>
  </w:style>
  <w:style w:type="paragraph" w:styleId="Heading1">
    <w:name w:val="heading 1"/>
    <w:basedOn w:val="Normal"/>
    <w:next w:val="Normal"/>
    <w:qFormat/>
    <w:rsid w:val="00CA73BE"/>
    <w:pPr>
      <w:keepNext/>
      <w:outlineLvl w:val="0"/>
    </w:pPr>
    <w:rPr>
      <w:rFonts w:ascii="Arial" w:hAnsi="Arial"/>
      <w:b/>
      <w:i/>
      <w:sz w:val="24"/>
      <w:u w:val="single"/>
    </w:rPr>
  </w:style>
  <w:style w:type="paragraph" w:styleId="Heading2">
    <w:name w:val="heading 2"/>
    <w:basedOn w:val="Normal"/>
    <w:next w:val="Normal"/>
    <w:qFormat/>
    <w:rsid w:val="00CA73BE"/>
    <w:pPr>
      <w:keepNext/>
      <w:outlineLvl w:val="1"/>
    </w:pPr>
    <w:rPr>
      <w:rFonts w:ascii="Arial" w:hAnsi="Arial"/>
      <w:sz w:val="24"/>
    </w:rPr>
  </w:style>
  <w:style w:type="paragraph" w:styleId="Heading3">
    <w:name w:val="heading 3"/>
    <w:basedOn w:val="Normal"/>
    <w:next w:val="Normal"/>
    <w:qFormat/>
    <w:rsid w:val="00CA73BE"/>
    <w:pPr>
      <w:keepNext/>
      <w:jc w:val="center"/>
      <w:outlineLvl w:val="2"/>
    </w:pPr>
    <w:rPr>
      <w:rFonts w:ascii="Arial" w:hAnsi="Arial"/>
      <w:sz w:val="24"/>
    </w:rPr>
  </w:style>
  <w:style w:type="paragraph" w:styleId="Heading4">
    <w:name w:val="heading 4"/>
    <w:basedOn w:val="Normal"/>
    <w:next w:val="Normal"/>
    <w:qFormat/>
    <w:rsid w:val="00CA73B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3BE"/>
    <w:pPr>
      <w:tabs>
        <w:tab w:val="center" w:pos="4320"/>
        <w:tab w:val="right" w:pos="8640"/>
      </w:tabs>
    </w:pPr>
  </w:style>
  <w:style w:type="paragraph" w:styleId="Footer">
    <w:name w:val="footer"/>
    <w:basedOn w:val="Normal"/>
    <w:rsid w:val="00CA73BE"/>
    <w:pPr>
      <w:tabs>
        <w:tab w:val="center" w:pos="4320"/>
        <w:tab w:val="right" w:pos="8640"/>
      </w:tabs>
    </w:pPr>
  </w:style>
  <w:style w:type="paragraph" w:styleId="BodyTextIndent">
    <w:name w:val="Body Text Indent"/>
    <w:basedOn w:val="Normal"/>
    <w:rsid w:val="00CA73BE"/>
    <w:pPr>
      <w:ind w:left="720" w:hanging="720"/>
    </w:pPr>
    <w:rPr>
      <w:rFonts w:ascii="Arial" w:hAnsi="Arial"/>
      <w:b/>
      <w:sz w:val="24"/>
    </w:rPr>
  </w:style>
  <w:style w:type="paragraph" w:styleId="BodyText">
    <w:name w:val="Body Text"/>
    <w:basedOn w:val="Normal"/>
    <w:rsid w:val="00CA73BE"/>
    <w:rPr>
      <w:rFonts w:ascii="Arial" w:hAnsi="Arial"/>
      <w:sz w:val="24"/>
    </w:rPr>
  </w:style>
  <w:style w:type="paragraph" w:styleId="Title">
    <w:name w:val="Title"/>
    <w:basedOn w:val="Normal"/>
    <w:qFormat/>
    <w:rsid w:val="00CA73BE"/>
    <w:pPr>
      <w:jc w:val="center"/>
    </w:pPr>
    <w:rPr>
      <w:rFonts w:ascii="Arial" w:hAnsi="Arial"/>
      <w:sz w:val="24"/>
    </w:rPr>
  </w:style>
  <w:style w:type="paragraph" w:styleId="BodyText2">
    <w:name w:val="Body Text 2"/>
    <w:basedOn w:val="Normal"/>
    <w:rsid w:val="00CA73BE"/>
    <w:rPr>
      <w:rFonts w:ascii="Arial" w:hAnsi="Arial"/>
      <w:b/>
      <w:sz w:val="24"/>
    </w:rPr>
  </w:style>
  <w:style w:type="character" w:styleId="CommentReference">
    <w:name w:val="annotation reference"/>
    <w:basedOn w:val="DefaultParagraphFont"/>
    <w:rsid w:val="00CA73BE"/>
    <w:rPr>
      <w:sz w:val="16"/>
    </w:rPr>
  </w:style>
  <w:style w:type="paragraph" w:styleId="CommentText">
    <w:name w:val="annotation text"/>
    <w:basedOn w:val="Normal"/>
    <w:link w:val="CommentTextChar"/>
    <w:rsid w:val="00CA73BE"/>
  </w:style>
  <w:style w:type="paragraph" w:styleId="BodyText3">
    <w:name w:val="Body Text 3"/>
    <w:basedOn w:val="Normal"/>
    <w:rsid w:val="00CA73BE"/>
    <w:rPr>
      <w:rFonts w:ascii="Arial" w:hAnsi="Arial"/>
      <w:color w:val="0000FF"/>
      <w:sz w:val="24"/>
    </w:rPr>
  </w:style>
  <w:style w:type="paragraph" w:customStyle="1" w:styleId="TableText">
    <w:name w:val="Table Text"/>
    <w:basedOn w:val="Normal"/>
    <w:rsid w:val="00CA73BE"/>
    <w:pPr>
      <w:spacing w:before="60"/>
    </w:pPr>
    <w:rPr>
      <w:rFonts w:ascii="Arial" w:hAnsi="Arial"/>
      <w:spacing w:val="-5"/>
      <w:sz w:val="16"/>
    </w:rPr>
  </w:style>
  <w:style w:type="character" w:styleId="PageNumber">
    <w:name w:val="page number"/>
    <w:basedOn w:val="DefaultParagraphFont"/>
    <w:rsid w:val="00CA73BE"/>
    <w:rPr>
      <w:rFonts w:ascii="Arial Black" w:hAnsi="Arial Black"/>
      <w:spacing w:val="-10"/>
      <w:sz w:val="18"/>
    </w:rPr>
  </w:style>
  <w:style w:type="character" w:styleId="FootnoteReference">
    <w:name w:val="footnote reference"/>
    <w:basedOn w:val="DefaultParagraphFont"/>
    <w:rsid w:val="00CA73BE"/>
    <w:rPr>
      <w:vertAlign w:val="superscript"/>
    </w:rPr>
  </w:style>
  <w:style w:type="paragraph" w:styleId="FootnoteText">
    <w:name w:val="footnote text"/>
    <w:basedOn w:val="Normal"/>
    <w:semiHidden/>
    <w:rsid w:val="00CA73BE"/>
    <w:pPr>
      <w:overflowPunct w:val="0"/>
      <w:autoSpaceDE w:val="0"/>
      <w:autoSpaceDN w:val="0"/>
      <w:adjustRightInd w:val="0"/>
      <w:textAlignment w:val="baseline"/>
    </w:pPr>
  </w:style>
  <w:style w:type="paragraph" w:styleId="BodyTextIndent2">
    <w:name w:val="Body Text Indent 2"/>
    <w:basedOn w:val="Normal"/>
    <w:rsid w:val="00CA73BE"/>
    <w:pPr>
      <w:ind w:firstLine="720"/>
    </w:pPr>
    <w:rPr>
      <w:sz w:val="24"/>
    </w:rPr>
  </w:style>
  <w:style w:type="character" w:styleId="Emphasis">
    <w:name w:val="Emphasis"/>
    <w:basedOn w:val="DefaultParagraphFont"/>
    <w:qFormat/>
    <w:rsid w:val="00CA73BE"/>
    <w:rPr>
      <w:i/>
      <w:iCs/>
    </w:rPr>
  </w:style>
  <w:style w:type="paragraph" w:styleId="BalloonText">
    <w:name w:val="Balloon Text"/>
    <w:basedOn w:val="Normal"/>
    <w:semiHidden/>
    <w:rsid w:val="002B1726"/>
    <w:rPr>
      <w:rFonts w:ascii="Tahoma" w:hAnsi="Tahoma" w:cs="Tahoma"/>
      <w:sz w:val="16"/>
      <w:szCs w:val="16"/>
    </w:rPr>
  </w:style>
  <w:style w:type="paragraph" w:styleId="CommentSubject">
    <w:name w:val="annotation subject"/>
    <w:basedOn w:val="CommentText"/>
    <w:next w:val="CommentText"/>
    <w:semiHidden/>
    <w:rsid w:val="008906C4"/>
    <w:rPr>
      <w:b/>
      <w:bCs/>
    </w:rPr>
  </w:style>
  <w:style w:type="paragraph" w:customStyle="1" w:styleId="TOCBase">
    <w:name w:val="TOC Base"/>
    <w:basedOn w:val="Normal"/>
    <w:rsid w:val="005468F7"/>
    <w:pPr>
      <w:tabs>
        <w:tab w:val="right" w:leader="dot" w:pos="6480"/>
      </w:tabs>
      <w:spacing w:after="240" w:line="240" w:lineRule="atLeast"/>
    </w:pPr>
    <w:rPr>
      <w:rFonts w:ascii="Arial" w:hAnsi="Arial"/>
      <w:spacing w:val="-5"/>
    </w:rPr>
  </w:style>
  <w:style w:type="paragraph" w:customStyle="1" w:styleId="Default">
    <w:name w:val="Default"/>
    <w:rsid w:val="003B1104"/>
    <w:pPr>
      <w:autoSpaceDE w:val="0"/>
      <w:autoSpaceDN w:val="0"/>
      <w:adjustRightInd w:val="0"/>
    </w:pPr>
    <w:rPr>
      <w:rFonts w:ascii="Arial" w:hAnsi="Arial" w:cs="Arial"/>
      <w:color w:val="000000"/>
      <w:sz w:val="24"/>
      <w:szCs w:val="24"/>
    </w:rPr>
  </w:style>
  <w:style w:type="table" w:styleId="TableGrid">
    <w:name w:val="Table Grid"/>
    <w:basedOn w:val="TableNormal"/>
    <w:rsid w:val="000B43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B43B5"/>
  </w:style>
  <w:style w:type="character" w:customStyle="1" w:styleId="CommentTextChar">
    <w:name w:val="Comment Text Char"/>
    <w:basedOn w:val="DefaultParagraphFont"/>
    <w:link w:val="CommentText"/>
    <w:rsid w:val="002F003F"/>
  </w:style>
  <w:style w:type="paragraph" w:styleId="ListParagraph">
    <w:name w:val="List Paragraph"/>
    <w:basedOn w:val="Normal"/>
    <w:uiPriority w:val="34"/>
    <w:qFormat/>
    <w:rsid w:val="00102EC7"/>
    <w:pPr>
      <w:ind w:left="720"/>
      <w:contextualSpacing/>
    </w:pPr>
  </w:style>
  <w:style w:type="character" w:styleId="Hyperlink">
    <w:name w:val="Hyperlink"/>
    <w:basedOn w:val="DefaultParagraphFont"/>
    <w:rsid w:val="003C3FAB"/>
    <w:rPr>
      <w:color w:val="0000FF" w:themeColor="hyperlink"/>
      <w:u w:val="single"/>
    </w:rPr>
  </w:style>
  <w:style w:type="character" w:styleId="FollowedHyperlink">
    <w:name w:val="FollowedHyperlink"/>
    <w:basedOn w:val="DefaultParagraphFont"/>
    <w:rsid w:val="00BA11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215">
      <w:bodyDiv w:val="1"/>
      <w:marLeft w:val="0"/>
      <w:marRight w:val="0"/>
      <w:marTop w:val="0"/>
      <w:marBottom w:val="0"/>
      <w:divBdr>
        <w:top w:val="none" w:sz="0" w:space="0" w:color="auto"/>
        <w:left w:val="none" w:sz="0" w:space="0" w:color="auto"/>
        <w:bottom w:val="none" w:sz="0" w:space="0" w:color="auto"/>
        <w:right w:val="none" w:sz="0" w:space="0" w:color="auto"/>
      </w:divBdr>
    </w:div>
    <w:div w:id="57290565">
      <w:bodyDiv w:val="1"/>
      <w:marLeft w:val="0"/>
      <w:marRight w:val="0"/>
      <w:marTop w:val="0"/>
      <w:marBottom w:val="0"/>
      <w:divBdr>
        <w:top w:val="none" w:sz="0" w:space="0" w:color="auto"/>
        <w:left w:val="none" w:sz="0" w:space="0" w:color="auto"/>
        <w:bottom w:val="none" w:sz="0" w:space="0" w:color="auto"/>
        <w:right w:val="none" w:sz="0" w:space="0" w:color="auto"/>
      </w:divBdr>
    </w:div>
    <w:div w:id="62408682">
      <w:bodyDiv w:val="1"/>
      <w:marLeft w:val="0"/>
      <w:marRight w:val="0"/>
      <w:marTop w:val="0"/>
      <w:marBottom w:val="0"/>
      <w:divBdr>
        <w:top w:val="none" w:sz="0" w:space="0" w:color="auto"/>
        <w:left w:val="none" w:sz="0" w:space="0" w:color="auto"/>
        <w:bottom w:val="none" w:sz="0" w:space="0" w:color="auto"/>
        <w:right w:val="none" w:sz="0" w:space="0" w:color="auto"/>
      </w:divBdr>
    </w:div>
    <w:div w:id="64227029">
      <w:bodyDiv w:val="1"/>
      <w:marLeft w:val="0"/>
      <w:marRight w:val="0"/>
      <w:marTop w:val="0"/>
      <w:marBottom w:val="0"/>
      <w:divBdr>
        <w:top w:val="none" w:sz="0" w:space="0" w:color="auto"/>
        <w:left w:val="none" w:sz="0" w:space="0" w:color="auto"/>
        <w:bottom w:val="none" w:sz="0" w:space="0" w:color="auto"/>
        <w:right w:val="none" w:sz="0" w:space="0" w:color="auto"/>
      </w:divBdr>
    </w:div>
    <w:div w:id="115877597">
      <w:bodyDiv w:val="1"/>
      <w:marLeft w:val="0"/>
      <w:marRight w:val="0"/>
      <w:marTop w:val="0"/>
      <w:marBottom w:val="0"/>
      <w:divBdr>
        <w:top w:val="none" w:sz="0" w:space="0" w:color="auto"/>
        <w:left w:val="none" w:sz="0" w:space="0" w:color="auto"/>
        <w:bottom w:val="none" w:sz="0" w:space="0" w:color="auto"/>
        <w:right w:val="none" w:sz="0" w:space="0" w:color="auto"/>
      </w:divBdr>
    </w:div>
    <w:div w:id="208761228">
      <w:bodyDiv w:val="1"/>
      <w:marLeft w:val="0"/>
      <w:marRight w:val="0"/>
      <w:marTop w:val="0"/>
      <w:marBottom w:val="0"/>
      <w:divBdr>
        <w:top w:val="none" w:sz="0" w:space="0" w:color="auto"/>
        <w:left w:val="none" w:sz="0" w:space="0" w:color="auto"/>
        <w:bottom w:val="none" w:sz="0" w:space="0" w:color="auto"/>
        <w:right w:val="none" w:sz="0" w:space="0" w:color="auto"/>
      </w:divBdr>
    </w:div>
    <w:div w:id="215511613">
      <w:bodyDiv w:val="1"/>
      <w:marLeft w:val="0"/>
      <w:marRight w:val="0"/>
      <w:marTop w:val="0"/>
      <w:marBottom w:val="0"/>
      <w:divBdr>
        <w:top w:val="none" w:sz="0" w:space="0" w:color="auto"/>
        <w:left w:val="none" w:sz="0" w:space="0" w:color="auto"/>
        <w:bottom w:val="none" w:sz="0" w:space="0" w:color="auto"/>
        <w:right w:val="none" w:sz="0" w:space="0" w:color="auto"/>
      </w:divBdr>
    </w:div>
    <w:div w:id="320547146">
      <w:bodyDiv w:val="1"/>
      <w:marLeft w:val="0"/>
      <w:marRight w:val="0"/>
      <w:marTop w:val="0"/>
      <w:marBottom w:val="0"/>
      <w:divBdr>
        <w:top w:val="none" w:sz="0" w:space="0" w:color="auto"/>
        <w:left w:val="none" w:sz="0" w:space="0" w:color="auto"/>
        <w:bottom w:val="none" w:sz="0" w:space="0" w:color="auto"/>
        <w:right w:val="none" w:sz="0" w:space="0" w:color="auto"/>
      </w:divBdr>
    </w:div>
    <w:div w:id="322201685">
      <w:bodyDiv w:val="1"/>
      <w:marLeft w:val="0"/>
      <w:marRight w:val="0"/>
      <w:marTop w:val="0"/>
      <w:marBottom w:val="0"/>
      <w:divBdr>
        <w:top w:val="none" w:sz="0" w:space="0" w:color="auto"/>
        <w:left w:val="none" w:sz="0" w:space="0" w:color="auto"/>
        <w:bottom w:val="none" w:sz="0" w:space="0" w:color="auto"/>
        <w:right w:val="none" w:sz="0" w:space="0" w:color="auto"/>
      </w:divBdr>
    </w:div>
    <w:div w:id="323512918">
      <w:bodyDiv w:val="1"/>
      <w:marLeft w:val="0"/>
      <w:marRight w:val="0"/>
      <w:marTop w:val="0"/>
      <w:marBottom w:val="0"/>
      <w:divBdr>
        <w:top w:val="none" w:sz="0" w:space="0" w:color="auto"/>
        <w:left w:val="none" w:sz="0" w:space="0" w:color="auto"/>
        <w:bottom w:val="none" w:sz="0" w:space="0" w:color="auto"/>
        <w:right w:val="none" w:sz="0" w:space="0" w:color="auto"/>
      </w:divBdr>
    </w:div>
    <w:div w:id="384959518">
      <w:bodyDiv w:val="1"/>
      <w:marLeft w:val="0"/>
      <w:marRight w:val="0"/>
      <w:marTop w:val="0"/>
      <w:marBottom w:val="0"/>
      <w:divBdr>
        <w:top w:val="none" w:sz="0" w:space="0" w:color="auto"/>
        <w:left w:val="none" w:sz="0" w:space="0" w:color="auto"/>
        <w:bottom w:val="none" w:sz="0" w:space="0" w:color="auto"/>
        <w:right w:val="none" w:sz="0" w:space="0" w:color="auto"/>
      </w:divBdr>
    </w:div>
    <w:div w:id="394277295">
      <w:bodyDiv w:val="1"/>
      <w:marLeft w:val="0"/>
      <w:marRight w:val="0"/>
      <w:marTop w:val="0"/>
      <w:marBottom w:val="0"/>
      <w:divBdr>
        <w:top w:val="none" w:sz="0" w:space="0" w:color="auto"/>
        <w:left w:val="none" w:sz="0" w:space="0" w:color="auto"/>
        <w:bottom w:val="none" w:sz="0" w:space="0" w:color="auto"/>
        <w:right w:val="none" w:sz="0" w:space="0" w:color="auto"/>
      </w:divBdr>
    </w:div>
    <w:div w:id="445393917">
      <w:bodyDiv w:val="1"/>
      <w:marLeft w:val="0"/>
      <w:marRight w:val="0"/>
      <w:marTop w:val="0"/>
      <w:marBottom w:val="0"/>
      <w:divBdr>
        <w:top w:val="none" w:sz="0" w:space="0" w:color="auto"/>
        <w:left w:val="none" w:sz="0" w:space="0" w:color="auto"/>
        <w:bottom w:val="none" w:sz="0" w:space="0" w:color="auto"/>
        <w:right w:val="none" w:sz="0" w:space="0" w:color="auto"/>
      </w:divBdr>
    </w:div>
    <w:div w:id="533661678">
      <w:bodyDiv w:val="1"/>
      <w:marLeft w:val="0"/>
      <w:marRight w:val="0"/>
      <w:marTop w:val="0"/>
      <w:marBottom w:val="0"/>
      <w:divBdr>
        <w:top w:val="none" w:sz="0" w:space="0" w:color="auto"/>
        <w:left w:val="none" w:sz="0" w:space="0" w:color="auto"/>
        <w:bottom w:val="none" w:sz="0" w:space="0" w:color="auto"/>
        <w:right w:val="none" w:sz="0" w:space="0" w:color="auto"/>
      </w:divBdr>
    </w:div>
    <w:div w:id="550657784">
      <w:bodyDiv w:val="1"/>
      <w:marLeft w:val="0"/>
      <w:marRight w:val="0"/>
      <w:marTop w:val="0"/>
      <w:marBottom w:val="0"/>
      <w:divBdr>
        <w:top w:val="none" w:sz="0" w:space="0" w:color="auto"/>
        <w:left w:val="none" w:sz="0" w:space="0" w:color="auto"/>
        <w:bottom w:val="none" w:sz="0" w:space="0" w:color="auto"/>
        <w:right w:val="none" w:sz="0" w:space="0" w:color="auto"/>
      </w:divBdr>
    </w:div>
    <w:div w:id="588200720">
      <w:bodyDiv w:val="1"/>
      <w:marLeft w:val="0"/>
      <w:marRight w:val="0"/>
      <w:marTop w:val="0"/>
      <w:marBottom w:val="0"/>
      <w:divBdr>
        <w:top w:val="none" w:sz="0" w:space="0" w:color="auto"/>
        <w:left w:val="none" w:sz="0" w:space="0" w:color="auto"/>
        <w:bottom w:val="none" w:sz="0" w:space="0" w:color="auto"/>
        <w:right w:val="none" w:sz="0" w:space="0" w:color="auto"/>
      </w:divBdr>
    </w:div>
    <w:div w:id="589974289">
      <w:bodyDiv w:val="1"/>
      <w:marLeft w:val="0"/>
      <w:marRight w:val="0"/>
      <w:marTop w:val="0"/>
      <w:marBottom w:val="0"/>
      <w:divBdr>
        <w:top w:val="none" w:sz="0" w:space="0" w:color="auto"/>
        <w:left w:val="none" w:sz="0" w:space="0" w:color="auto"/>
        <w:bottom w:val="none" w:sz="0" w:space="0" w:color="auto"/>
        <w:right w:val="none" w:sz="0" w:space="0" w:color="auto"/>
      </w:divBdr>
    </w:div>
    <w:div w:id="598222195">
      <w:bodyDiv w:val="1"/>
      <w:marLeft w:val="0"/>
      <w:marRight w:val="0"/>
      <w:marTop w:val="0"/>
      <w:marBottom w:val="0"/>
      <w:divBdr>
        <w:top w:val="none" w:sz="0" w:space="0" w:color="auto"/>
        <w:left w:val="none" w:sz="0" w:space="0" w:color="auto"/>
        <w:bottom w:val="none" w:sz="0" w:space="0" w:color="auto"/>
        <w:right w:val="none" w:sz="0" w:space="0" w:color="auto"/>
      </w:divBdr>
    </w:div>
    <w:div w:id="603002251">
      <w:bodyDiv w:val="1"/>
      <w:marLeft w:val="0"/>
      <w:marRight w:val="0"/>
      <w:marTop w:val="0"/>
      <w:marBottom w:val="0"/>
      <w:divBdr>
        <w:top w:val="none" w:sz="0" w:space="0" w:color="auto"/>
        <w:left w:val="none" w:sz="0" w:space="0" w:color="auto"/>
        <w:bottom w:val="none" w:sz="0" w:space="0" w:color="auto"/>
        <w:right w:val="none" w:sz="0" w:space="0" w:color="auto"/>
      </w:divBdr>
    </w:div>
    <w:div w:id="628784050">
      <w:bodyDiv w:val="1"/>
      <w:marLeft w:val="0"/>
      <w:marRight w:val="0"/>
      <w:marTop w:val="0"/>
      <w:marBottom w:val="0"/>
      <w:divBdr>
        <w:top w:val="none" w:sz="0" w:space="0" w:color="auto"/>
        <w:left w:val="none" w:sz="0" w:space="0" w:color="auto"/>
        <w:bottom w:val="none" w:sz="0" w:space="0" w:color="auto"/>
        <w:right w:val="none" w:sz="0" w:space="0" w:color="auto"/>
      </w:divBdr>
    </w:div>
    <w:div w:id="650060254">
      <w:bodyDiv w:val="1"/>
      <w:marLeft w:val="0"/>
      <w:marRight w:val="0"/>
      <w:marTop w:val="0"/>
      <w:marBottom w:val="0"/>
      <w:divBdr>
        <w:top w:val="none" w:sz="0" w:space="0" w:color="auto"/>
        <w:left w:val="none" w:sz="0" w:space="0" w:color="auto"/>
        <w:bottom w:val="none" w:sz="0" w:space="0" w:color="auto"/>
        <w:right w:val="none" w:sz="0" w:space="0" w:color="auto"/>
      </w:divBdr>
    </w:div>
    <w:div w:id="692414265">
      <w:bodyDiv w:val="1"/>
      <w:marLeft w:val="0"/>
      <w:marRight w:val="0"/>
      <w:marTop w:val="0"/>
      <w:marBottom w:val="0"/>
      <w:divBdr>
        <w:top w:val="none" w:sz="0" w:space="0" w:color="auto"/>
        <w:left w:val="none" w:sz="0" w:space="0" w:color="auto"/>
        <w:bottom w:val="none" w:sz="0" w:space="0" w:color="auto"/>
        <w:right w:val="none" w:sz="0" w:space="0" w:color="auto"/>
      </w:divBdr>
    </w:div>
    <w:div w:id="707727456">
      <w:bodyDiv w:val="1"/>
      <w:marLeft w:val="0"/>
      <w:marRight w:val="0"/>
      <w:marTop w:val="0"/>
      <w:marBottom w:val="0"/>
      <w:divBdr>
        <w:top w:val="none" w:sz="0" w:space="0" w:color="auto"/>
        <w:left w:val="none" w:sz="0" w:space="0" w:color="auto"/>
        <w:bottom w:val="none" w:sz="0" w:space="0" w:color="auto"/>
        <w:right w:val="none" w:sz="0" w:space="0" w:color="auto"/>
      </w:divBdr>
    </w:div>
    <w:div w:id="737244561">
      <w:bodyDiv w:val="1"/>
      <w:marLeft w:val="0"/>
      <w:marRight w:val="0"/>
      <w:marTop w:val="0"/>
      <w:marBottom w:val="0"/>
      <w:divBdr>
        <w:top w:val="none" w:sz="0" w:space="0" w:color="auto"/>
        <w:left w:val="none" w:sz="0" w:space="0" w:color="auto"/>
        <w:bottom w:val="none" w:sz="0" w:space="0" w:color="auto"/>
        <w:right w:val="none" w:sz="0" w:space="0" w:color="auto"/>
      </w:divBdr>
    </w:div>
    <w:div w:id="749273917">
      <w:bodyDiv w:val="1"/>
      <w:marLeft w:val="0"/>
      <w:marRight w:val="0"/>
      <w:marTop w:val="0"/>
      <w:marBottom w:val="0"/>
      <w:divBdr>
        <w:top w:val="none" w:sz="0" w:space="0" w:color="auto"/>
        <w:left w:val="none" w:sz="0" w:space="0" w:color="auto"/>
        <w:bottom w:val="none" w:sz="0" w:space="0" w:color="auto"/>
        <w:right w:val="none" w:sz="0" w:space="0" w:color="auto"/>
      </w:divBdr>
    </w:div>
    <w:div w:id="776943760">
      <w:bodyDiv w:val="1"/>
      <w:marLeft w:val="0"/>
      <w:marRight w:val="0"/>
      <w:marTop w:val="0"/>
      <w:marBottom w:val="0"/>
      <w:divBdr>
        <w:top w:val="none" w:sz="0" w:space="0" w:color="auto"/>
        <w:left w:val="none" w:sz="0" w:space="0" w:color="auto"/>
        <w:bottom w:val="none" w:sz="0" w:space="0" w:color="auto"/>
        <w:right w:val="none" w:sz="0" w:space="0" w:color="auto"/>
      </w:divBdr>
    </w:div>
    <w:div w:id="788203558">
      <w:bodyDiv w:val="1"/>
      <w:marLeft w:val="0"/>
      <w:marRight w:val="0"/>
      <w:marTop w:val="0"/>
      <w:marBottom w:val="0"/>
      <w:divBdr>
        <w:top w:val="none" w:sz="0" w:space="0" w:color="auto"/>
        <w:left w:val="none" w:sz="0" w:space="0" w:color="auto"/>
        <w:bottom w:val="none" w:sz="0" w:space="0" w:color="auto"/>
        <w:right w:val="none" w:sz="0" w:space="0" w:color="auto"/>
      </w:divBdr>
    </w:div>
    <w:div w:id="814953966">
      <w:bodyDiv w:val="1"/>
      <w:marLeft w:val="0"/>
      <w:marRight w:val="0"/>
      <w:marTop w:val="0"/>
      <w:marBottom w:val="0"/>
      <w:divBdr>
        <w:top w:val="none" w:sz="0" w:space="0" w:color="auto"/>
        <w:left w:val="none" w:sz="0" w:space="0" w:color="auto"/>
        <w:bottom w:val="none" w:sz="0" w:space="0" w:color="auto"/>
        <w:right w:val="none" w:sz="0" w:space="0" w:color="auto"/>
      </w:divBdr>
    </w:div>
    <w:div w:id="834686644">
      <w:bodyDiv w:val="1"/>
      <w:marLeft w:val="0"/>
      <w:marRight w:val="0"/>
      <w:marTop w:val="0"/>
      <w:marBottom w:val="0"/>
      <w:divBdr>
        <w:top w:val="none" w:sz="0" w:space="0" w:color="auto"/>
        <w:left w:val="none" w:sz="0" w:space="0" w:color="auto"/>
        <w:bottom w:val="none" w:sz="0" w:space="0" w:color="auto"/>
        <w:right w:val="none" w:sz="0" w:space="0" w:color="auto"/>
      </w:divBdr>
    </w:div>
    <w:div w:id="855341441">
      <w:bodyDiv w:val="1"/>
      <w:marLeft w:val="0"/>
      <w:marRight w:val="0"/>
      <w:marTop w:val="0"/>
      <w:marBottom w:val="0"/>
      <w:divBdr>
        <w:top w:val="none" w:sz="0" w:space="0" w:color="auto"/>
        <w:left w:val="none" w:sz="0" w:space="0" w:color="auto"/>
        <w:bottom w:val="none" w:sz="0" w:space="0" w:color="auto"/>
        <w:right w:val="none" w:sz="0" w:space="0" w:color="auto"/>
      </w:divBdr>
    </w:div>
    <w:div w:id="896548710">
      <w:bodyDiv w:val="1"/>
      <w:marLeft w:val="0"/>
      <w:marRight w:val="0"/>
      <w:marTop w:val="0"/>
      <w:marBottom w:val="0"/>
      <w:divBdr>
        <w:top w:val="none" w:sz="0" w:space="0" w:color="auto"/>
        <w:left w:val="none" w:sz="0" w:space="0" w:color="auto"/>
        <w:bottom w:val="none" w:sz="0" w:space="0" w:color="auto"/>
        <w:right w:val="none" w:sz="0" w:space="0" w:color="auto"/>
      </w:divBdr>
    </w:div>
    <w:div w:id="972901565">
      <w:bodyDiv w:val="1"/>
      <w:marLeft w:val="0"/>
      <w:marRight w:val="0"/>
      <w:marTop w:val="0"/>
      <w:marBottom w:val="0"/>
      <w:divBdr>
        <w:top w:val="none" w:sz="0" w:space="0" w:color="auto"/>
        <w:left w:val="none" w:sz="0" w:space="0" w:color="auto"/>
        <w:bottom w:val="none" w:sz="0" w:space="0" w:color="auto"/>
        <w:right w:val="none" w:sz="0" w:space="0" w:color="auto"/>
      </w:divBdr>
    </w:div>
    <w:div w:id="979306772">
      <w:bodyDiv w:val="1"/>
      <w:marLeft w:val="0"/>
      <w:marRight w:val="0"/>
      <w:marTop w:val="0"/>
      <w:marBottom w:val="0"/>
      <w:divBdr>
        <w:top w:val="none" w:sz="0" w:space="0" w:color="auto"/>
        <w:left w:val="none" w:sz="0" w:space="0" w:color="auto"/>
        <w:bottom w:val="none" w:sz="0" w:space="0" w:color="auto"/>
        <w:right w:val="none" w:sz="0" w:space="0" w:color="auto"/>
      </w:divBdr>
    </w:div>
    <w:div w:id="1040788534">
      <w:bodyDiv w:val="1"/>
      <w:marLeft w:val="0"/>
      <w:marRight w:val="0"/>
      <w:marTop w:val="0"/>
      <w:marBottom w:val="0"/>
      <w:divBdr>
        <w:top w:val="none" w:sz="0" w:space="0" w:color="auto"/>
        <w:left w:val="none" w:sz="0" w:space="0" w:color="auto"/>
        <w:bottom w:val="none" w:sz="0" w:space="0" w:color="auto"/>
        <w:right w:val="none" w:sz="0" w:space="0" w:color="auto"/>
      </w:divBdr>
    </w:div>
    <w:div w:id="1050567198">
      <w:bodyDiv w:val="1"/>
      <w:marLeft w:val="0"/>
      <w:marRight w:val="0"/>
      <w:marTop w:val="0"/>
      <w:marBottom w:val="0"/>
      <w:divBdr>
        <w:top w:val="none" w:sz="0" w:space="0" w:color="auto"/>
        <w:left w:val="none" w:sz="0" w:space="0" w:color="auto"/>
        <w:bottom w:val="none" w:sz="0" w:space="0" w:color="auto"/>
        <w:right w:val="none" w:sz="0" w:space="0" w:color="auto"/>
      </w:divBdr>
    </w:div>
    <w:div w:id="1054425132">
      <w:bodyDiv w:val="1"/>
      <w:marLeft w:val="0"/>
      <w:marRight w:val="0"/>
      <w:marTop w:val="0"/>
      <w:marBottom w:val="0"/>
      <w:divBdr>
        <w:top w:val="none" w:sz="0" w:space="0" w:color="auto"/>
        <w:left w:val="none" w:sz="0" w:space="0" w:color="auto"/>
        <w:bottom w:val="none" w:sz="0" w:space="0" w:color="auto"/>
        <w:right w:val="none" w:sz="0" w:space="0" w:color="auto"/>
      </w:divBdr>
    </w:div>
    <w:div w:id="1060443039">
      <w:bodyDiv w:val="1"/>
      <w:marLeft w:val="0"/>
      <w:marRight w:val="0"/>
      <w:marTop w:val="0"/>
      <w:marBottom w:val="0"/>
      <w:divBdr>
        <w:top w:val="none" w:sz="0" w:space="0" w:color="auto"/>
        <w:left w:val="none" w:sz="0" w:space="0" w:color="auto"/>
        <w:bottom w:val="none" w:sz="0" w:space="0" w:color="auto"/>
        <w:right w:val="none" w:sz="0" w:space="0" w:color="auto"/>
      </w:divBdr>
    </w:div>
    <w:div w:id="1100953679">
      <w:bodyDiv w:val="1"/>
      <w:marLeft w:val="0"/>
      <w:marRight w:val="0"/>
      <w:marTop w:val="0"/>
      <w:marBottom w:val="0"/>
      <w:divBdr>
        <w:top w:val="none" w:sz="0" w:space="0" w:color="auto"/>
        <w:left w:val="none" w:sz="0" w:space="0" w:color="auto"/>
        <w:bottom w:val="none" w:sz="0" w:space="0" w:color="auto"/>
        <w:right w:val="none" w:sz="0" w:space="0" w:color="auto"/>
      </w:divBdr>
    </w:div>
    <w:div w:id="1133014619">
      <w:bodyDiv w:val="1"/>
      <w:marLeft w:val="0"/>
      <w:marRight w:val="0"/>
      <w:marTop w:val="0"/>
      <w:marBottom w:val="0"/>
      <w:divBdr>
        <w:top w:val="none" w:sz="0" w:space="0" w:color="auto"/>
        <w:left w:val="none" w:sz="0" w:space="0" w:color="auto"/>
        <w:bottom w:val="none" w:sz="0" w:space="0" w:color="auto"/>
        <w:right w:val="none" w:sz="0" w:space="0" w:color="auto"/>
      </w:divBdr>
    </w:div>
    <w:div w:id="1144927993">
      <w:bodyDiv w:val="1"/>
      <w:marLeft w:val="0"/>
      <w:marRight w:val="0"/>
      <w:marTop w:val="0"/>
      <w:marBottom w:val="0"/>
      <w:divBdr>
        <w:top w:val="none" w:sz="0" w:space="0" w:color="auto"/>
        <w:left w:val="none" w:sz="0" w:space="0" w:color="auto"/>
        <w:bottom w:val="none" w:sz="0" w:space="0" w:color="auto"/>
        <w:right w:val="none" w:sz="0" w:space="0" w:color="auto"/>
      </w:divBdr>
    </w:div>
    <w:div w:id="1162114737">
      <w:bodyDiv w:val="1"/>
      <w:marLeft w:val="0"/>
      <w:marRight w:val="0"/>
      <w:marTop w:val="0"/>
      <w:marBottom w:val="0"/>
      <w:divBdr>
        <w:top w:val="none" w:sz="0" w:space="0" w:color="auto"/>
        <w:left w:val="none" w:sz="0" w:space="0" w:color="auto"/>
        <w:bottom w:val="none" w:sz="0" w:space="0" w:color="auto"/>
        <w:right w:val="none" w:sz="0" w:space="0" w:color="auto"/>
      </w:divBdr>
    </w:div>
    <w:div w:id="1164588687">
      <w:bodyDiv w:val="1"/>
      <w:marLeft w:val="0"/>
      <w:marRight w:val="0"/>
      <w:marTop w:val="0"/>
      <w:marBottom w:val="0"/>
      <w:divBdr>
        <w:top w:val="none" w:sz="0" w:space="0" w:color="auto"/>
        <w:left w:val="none" w:sz="0" w:space="0" w:color="auto"/>
        <w:bottom w:val="none" w:sz="0" w:space="0" w:color="auto"/>
        <w:right w:val="none" w:sz="0" w:space="0" w:color="auto"/>
      </w:divBdr>
    </w:div>
    <w:div w:id="1171070684">
      <w:bodyDiv w:val="1"/>
      <w:marLeft w:val="0"/>
      <w:marRight w:val="0"/>
      <w:marTop w:val="0"/>
      <w:marBottom w:val="0"/>
      <w:divBdr>
        <w:top w:val="none" w:sz="0" w:space="0" w:color="auto"/>
        <w:left w:val="none" w:sz="0" w:space="0" w:color="auto"/>
        <w:bottom w:val="none" w:sz="0" w:space="0" w:color="auto"/>
        <w:right w:val="none" w:sz="0" w:space="0" w:color="auto"/>
      </w:divBdr>
    </w:div>
    <w:div w:id="1179193542">
      <w:bodyDiv w:val="1"/>
      <w:marLeft w:val="0"/>
      <w:marRight w:val="0"/>
      <w:marTop w:val="0"/>
      <w:marBottom w:val="0"/>
      <w:divBdr>
        <w:top w:val="none" w:sz="0" w:space="0" w:color="auto"/>
        <w:left w:val="none" w:sz="0" w:space="0" w:color="auto"/>
        <w:bottom w:val="none" w:sz="0" w:space="0" w:color="auto"/>
        <w:right w:val="none" w:sz="0" w:space="0" w:color="auto"/>
      </w:divBdr>
    </w:div>
    <w:div w:id="1215047869">
      <w:bodyDiv w:val="1"/>
      <w:marLeft w:val="0"/>
      <w:marRight w:val="0"/>
      <w:marTop w:val="0"/>
      <w:marBottom w:val="0"/>
      <w:divBdr>
        <w:top w:val="none" w:sz="0" w:space="0" w:color="auto"/>
        <w:left w:val="none" w:sz="0" w:space="0" w:color="auto"/>
        <w:bottom w:val="none" w:sz="0" w:space="0" w:color="auto"/>
        <w:right w:val="none" w:sz="0" w:space="0" w:color="auto"/>
      </w:divBdr>
    </w:div>
    <w:div w:id="1229414232">
      <w:bodyDiv w:val="1"/>
      <w:marLeft w:val="0"/>
      <w:marRight w:val="0"/>
      <w:marTop w:val="0"/>
      <w:marBottom w:val="0"/>
      <w:divBdr>
        <w:top w:val="none" w:sz="0" w:space="0" w:color="auto"/>
        <w:left w:val="none" w:sz="0" w:space="0" w:color="auto"/>
        <w:bottom w:val="none" w:sz="0" w:space="0" w:color="auto"/>
        <w:right w:val="none" w:sz="0" w:space="0" w:color="auto"/>
      </w:divBdr>
    </w:div>
    <w:div w:id="1240825506">
      <w:bodyDiv w:val="1"/>
      <w:marLeft w:val="0"/>
      <w:marRight w:val="0"/>
      <w:marTop w:val="0"/>
      <w:marBottom w:val="0"/>
      <w:divBdr>
        <w:top w:val="none" w:sz="0" w:space="0" w:color="auto"/>
        <w:left w:val="none" w:sz="0" w:space="0" w:color="auto"/>
        <w:bottom w:val="none" w:sz="0" w:space="0" w:color="auto"/>
        <w:right w:val="none" w:sz="0" w:space="0" w:color="auto"/>
      </w:divBdr>
    </w:div>
    <w:div w:id="1362389922">
      <w:bodyDiv w:val="1"/>
      <w:marLeft w:val="0"/>
      <w:marRight w:val="0"/>
      <w:marTop w:val="0"/>
      <w:marBottom w:val="0"/>
      <w:divBdr>
        <w:top w:val="none" w:sz="0" w:space="0" w:color="auto"/>
        <w:left w:val="none" w:sz="0" w:space="0" w:color="auto"/>
        <w:bottom w:val="none" w:sz="0" w:space="0" w:color="auto"/>
        <w:right w:val="none" w:sz="0" w:space="0" w:color="auto"/>
      </w:divBdr>
    </w:div>
    <w:div w:id="1367949873">
      <w:bodyDiv w:val="1"/>
      <w:marLeft w:val="0"/>
      <w:marRight w:val="0"/>
      <w:marTop w:val="0"/>
      <w:marBottom w:val="0"/>
      <w:divBdr>
        <w:top w:val="none" w:sz="0" w:space="0" w:color="auto"/>
        <w:left w:val="none" w:sz="0" w:space="0" w:color="auto"/>
        <w:bottom w:val="none" w:sz="0" w:space="0" w:color="auto"/>
        <w:right w:val="none" w:sz="0" w:space="0" w:color="auto"/>
      </w:divBdr>
    </w:div>
    <w:div w:id="1371879264">
      <w:bodyDiv w:val="1"/>
      <w:marLeft w:val="0"/>
      <w:marRight w:val="0"/>
      <w:marTop w:val="0"/>
      <w:marBottom w:val="0"/>
      <w:divBdr>
        <w:top w:val="none" w:sz="0" w:space="0" w:color="auto"/>
        <w:left w:val="none" w:sz="0" w:space="0" w:color="auto"/>
        <w:bottom w:val="none" w:sz="0" w:space="0" w:color="auto"/>
        <w:right w:val="none" w:sz="0" w:space="0" w:color="auto"/>
      </w:divBdr>
    </w:div>
    <w:div w:id="1382096471">
      <w:bodyDiv w:val="1"/>
      <w:marLeft w:val="0"/>
      <w:marRight w:val="0"/>
      <w:marTop w:val="0"/>
      <w:marBottom w:val="0"/>
      <w:divBdr>
        <w:top w:val="none" w:sz="0" w:space="0" w:color="auto"/>
        <w:left w:val="none" w:sz="0" w:space="0" w:color="auto"/>
        <w:bottom w:val="none" w:sz="0" w:space="0" w:color="auto"/>
        <w:right w:val="none" w:sz="0" w:space="0" w:color="auto"/>
      </w:divBdr>
    </w:div>
    <w:div w:id="1398438499">
      <w:bodyDiv w:val="1"/>
      <w:marLeft w:val="0"/>
      <w:marRight w:val="0"/>
      <w:marTop w:val="0"/>
      <w:marBottom w:val="0"/>
      <w:divBdr>
        <w:top w:val="none" w:sz="0" w:space="0" w:color="auto"/>
        <w:left w:val="none" w:sz="0" w:space="0" w:color="auto"/>
        <w:bottom w:val="none" w:sz="0" w:space="0" w:color="auto"/>
        <w:right w:val="none" w:sz="0" w:space="0" w:color="auto"/>
      </w:divBdr>
    </w:div>
    <w:div w:id="1425689919">
      <w:bodyDiv w:val="1"/>
      <w:marLeft w:val="0"/>
      <w:marRight w:val="0"/>
      <w:marTop w:val="0"/>
      <w:marBottom w:val="0"/>
      <w:divBdr>
        <w:top w:val="none" w:sz="0" w:space="0" w:color="auto"/>
        <w:left w:val="none" w:sz="0" w:space="0" w:color="auto"/>
        <w:bottom w:val="none" w:sz="0" w:space="0" w:color="auto"/>
        <w:right w:val="none" w:sz="0" w:space="0" w:color="auto"/>
      </w:divBdr>
    </w:div>
    <w:div w:id="1446849063">
      <w:bodyDiv w:val="1"/>
      <w:marLeft w:val="0"/>
      <w:marRight w:val="0"/>
      <w:marTop w:val="0"/>
      <w:marBottom w:val="0"/>
      <w:divBdr>
        <w:top w:val="none" w:sz="0" w:space="0" w:color="auto"/>
        <w:left w:val="none" w:sz="0" w:space="0" w:color="auto"/>
        <w:bottom w:val="none" w:sz="0" w:space="0" w:color="auto"/>
        <w:right w:val="none" w:sz="0" w:space="0" w:color="auto"/>
      </w:divBdr>
    </w:div>
    <w:div w:id="1466967900">
      <w:bodyDiv w:val="1"/>
      <w:marLeft w:val="0"/>
      <w:marRight w:val="0"/>
      <w:marTop w:val="0"/>
      <w:marBottom w:val="0"/>
      <w:divBdr>
        <w:top w:val="none" w:sz="0" w:space="0" w:color="auto"/>
        <w:left w:val="none" w:sz="0" w:space="0" w:color="auto"/>
        <w:bottom w:val="none" w:sz="0" w:space="0" w:color="auto"/>
        <w:right w:val="none" w:sz="0" w:space="0" w:color="auto"/>
      </w:divBdr>
    </w:div>
    <w:div w:id="1500997349">
      <w:bodyDiv w:val="1"/>
      <w:marLeft w:val="0"/>
      <w:marRight w:val="0"/>
      <w:marTop w:val="0"/>
      <w:marBottom w:val="0"/>
      <w:divBdr>
        <w:top w:val="none" w:sz="0" w:space="0" w:color="auto"/>
        <w:left w:val="none" w:sz="0" w:space="0" w:color="auto"/>
        <w:bottom w:val="none" w:sz="0" w:space="0" w:color="auto"/>
        <w:right w:val="none" w:sz="0" w:space="0" w:color="auto"/>
      </w:divBdr>
    </w:div>
    <w:div w:id="1511338593">
      <w:bodyDiv w:val="1"/>
      <w:marLeft w:val="0"/>
      <w:marRight w:val="0"/>
      <w:marTop w:val="0"/>
      <w:marBottom w:val="0"/>
      <w:divBdr>
        <w:top w:val="none" w:sz="0" w:space="0" w:color="auto"/>
        <w:left w:val="none" w:sz="0" w:space="0" w:color="auto"/>
        <w:bottom w:val="none" w:sz="0" w:space="0" w:color="auto"/>
        <w:right w:val="none" w:sz="0" w:space="0" w:color="auto"/>
      </w:divBdr>
    </w:div>
    <w:div w:id="1524703906">
      <w:bodyDiv w:val="1"/>
      <w:marLeft w:val="0"/>
      <w:marRight w:val="0"/>
      <w:marTop w:val="0"/>
      <w:marBottom w:val="0"/>
      <w:divBdr>
        <w:top w:val="none" w:sz="0" w:space="0" w:color="auto"/>
        <w:left w:val="none" w:sz="0" w:space="0" w:color="auto"/>
        <w:bottom w:val="none" w:sz="0" w:space="0" w:color="auto"/>
        <w:right w:val="none" w:sz="0" w:space="0" w:color="auto"/>
      </w:divBdr>
    </w:div>
    <w:div w:id="1559126505">
      <w:bodyDiv w:val="1"/>
      <w:marLeft w:val="0"/>
      <w:marRight w:val="0"/>
      <w:marTop w:val="0"/>
      <w:marBottom w:val="0"/>
      <w:divBdr>
        <w:top w:val="none" w:sz="0" w:space="0" w:color="auto"/>
        <w:left w:val="none" w:sz="0" w:space="0" w:color="auto"/>
        <w:bottom w:val="none" w:sz="0" w:space="0" w:color="auto"/>
        <w:right w:val="none" w:sz="0" w:space="0" w:color="auto"/>
      </w:divBdr>
    </w:div>
    <w:div w:id="1561356520">
      <w:bodyDiv w:val="1"/>
      <w:marLeft w:val="0"/>
      <w:marRight w:val="0"/>
      <w:marTop w:val="0"/>
      <w:marBottom w:val="0"/>
      <w:divBdr>
        <w:top w:val="none" w:sz="0" w:space="0" w:color="auto"/>
        <w:left w:val="none" w:sz="0" w:space="0" w:color="auto"/>
        <w:bottom w:val="none" w:sz="0" w:space="0" w:color="auto"/>
        <w:right w:val="none" w:sz="0" w:space="0" w:color="auto"/>
      </w:divBdr>
    </w:div>
    <w:div w:id="1571308487">
      <w:bodyDiv w:val="1"/>
      <w:marLeft w:val="0"/>
      <w:marRight w:val="0"/>
      <w:marTop w:val="0"/>
      <w:marBottom w:val="0"/>
      <w:divBdr>
        <w:top w:val="none" w:sz="0" w:space="0" w:color="auto"/>
        <w:left w:val="none" w:sz="0" w:space="0" w:color="auto"/>
        <w:bottom w:val="none" w:sz="0" w:space="0" w:color="auto"/>
        <w:right w:val="none" w:sz="0" w:space="0" w:color="auto"/>
      </w:divBdr>
    </w:div>
    <w:div w:id="1599487208">
      <w:bodyDiv w:val="1"/>
      <w:marLeft w:val="0"/>
      <w:marRight w:val="0"/>
      <w:marTop w:val="0"/>
      <w:marBottom w:val="0"/>
      <w:divBdr>
        <w:top w:val="none" w:sz="0" w:space="0" w:color="auto"/>
        <w:left w:val="none" w:sz="0" w:space="0" w:color="auto"/>
        <w:bottom w:val="none" w:sz="0" w:space="0" w:color="auto"/>
        <w:right w:val="none" w:sz="0" w:space="0" w:color="auto"/>
      </w:divBdr>
    </w:div>
    <w:div w:id="1602906699">
      <w:bodyDiv w:val="1"/>
      <w:marLeft w:val="0"/>
      <w:marRight w:val="0"/>
      <w:marTop w:val="0"/>
      <w:marBottom w:val="0"/>
      <w:divBdr>
        <w:top w:val="none" w:sz="0" w:space="0" w:color="auto"/>
        <w:left w:val="none" w:sz="0" w:space="0" w:color="auto"/>
        <w:bottom w:val="none" w:sz="0" w:space="0" w:color="auto"/>
        <w:right w:val="none" w:sz="0" w:space="0" w:color="auto"/>
      </w:divBdr>
    </w:div>
    <w:div w:id="1648438858">
      <w:bodyDiv w:val="1"/>
      <w:marLeft w:val="0"/>
      <w:marRight w:val="0"/>
      <w:marTop w:val="0"/>
      <w:marBottom w:val="0"/>
      <w:divBdr>
        <w:top w:val="none" w:sz="0" w:space="0" w:color="auto"/>
        <w:left w:val="none" w:sz="0" w:space="0" w:color="auto"/>
        <w:bottom w:val="none" w:sz="0" w:space="0" w:color="auto"/>
        <w:right w:val="none" w:sz="0" w:space="0" w:color="auto"/>
      </w:divBdr>
    </w:div>
    <w:div w:id="1649750569">
      <w:bodyDiv w:val="1"/>
      <w:marLeft w:val="0"/>
      <w:marRight w:val="0"/>
      <w:marTop w:val="0"/>
      <w:marBottom w:val="0"/>
      <w:divBdr>
        <w:top w:val="none" w:sz="0" w:space="0" w:color="auto"/>
        <w:left w:val="none" w:sz="0" w:space="0" w:color="auto"/>
        <w:bottom w:val="none" w:sz="0" w:space="0" w:color="auto"/>
        <w:right w:val="none" w:sz="0" w:space="0" w:color="auto"/>
      </w:divBdr>
    </w:div>
    <w:div w:id="1694837827">
      <w:bodyDiv w:val="1"/>
      <w:marLeft w:val="0"/>
      <w:marRight w:val="0"/>
      <w:marTop w:val="0"/>
      <w:marBottom w:val="0"/>
      <w:divBdr>
        <w:top w:val="none" w:sz="0" w:space="0" w:color="auto"/>
        <w:left w:val="none" w:sz="0" w:space="0" w:color="auto"/>
        <w:bottom w:val="none" w:sz="0" w:space="0" w:color="auto"/>
        <w:right w:val="none" w:sz="0" w:space="0" w:color="auto"/>
      </w:divBdr>
    </w:div>
    <w:div w:id="1707631973">
      <w:bodyDiv w:val="1"/>
      <w:marLeft w:val="0"/>
      <w:marRight w:val="0"/>
      <w:marTop w:val="0"/>
      <w:marBottom w:val="0"/>
      <w:divBdr>
        <w:top w:val="none" w:sz="0" w:space="0" w:color="auto"/>
        <w:left w:val="none" w:sz="0" w:space="0" w:color="auto"/>
        <w:bottom w:val="none" w:sz="0" w:space="0" w:color="auto"/>
        <w:right w:val="none" w:sz="0" w:space="0" w:color="auto"/>
      </w:divBdr>
    </w:div>
    <w:div w:id="1749302067">
      <w:bodyDiv w:val="1"/>
      <w:marLeft w:val="0"/>
      <w:marRight w:val="0"/>
      <w:marTop w:val="0"/>
      <w:marBottom w:val="0"/>
      <w:divBdr>
        <w:top w:val="none" w:sz="0" w:space="0" w:color="auto"/>
        <w:left w:val="none" w:sz="0" w:space="0" w:color="auto"/>
        <w:bottom w:val="none" w:sz="0" w:space="0" w:color="auto"/>
        <w:right w:val="none" w:sz="0" w:space="0" w:color="auto"/>
      </w:divBdr>
    </w:div>
    <w:div w:id="1861963811">
      <w:bodyDiv w:val="1"/>
      <w:marLeft w:val="0"/>
      <w:marRight w:val="0"/>
      <w:marTop w:val="0"/>
      <w:marBottom w:val="0"/>
      <w:divBdr>
        <w:top w:val="none" w:sz="0" w:space="0" w:color="auto"/>
        <w:left w:val="none" w:sz="0" w:space="0" w:color="auto"/>
        <w:bottom w:val="none" w:sz="0" w:space="0" w:color="auto"/>
        <w:right w:val="none" w:sz="0" w:space="0" w:color="auto"/>
      </w:divBdr>
    </w:div>
    <w:div w:id="1864316668">
      <w:bodyDiv w:val="1"/>
      <w:marLeft w:val="0"/>
      <w:marRight w:val="0"/>
      <w:marTop w:val="0"/>
      <w:marBottom w:val="0"/>
      <w:divBdr>
        <w:top w:val="none" w:sz="0" w:space="0" w:color="auto"/>
        <w:left w:val="none" w:sz="0" w:space="0" w:color="auto"/>
        <w:bottom w:val="none" w:sz="0" w:space="0" w:color="auto"/>
        <w:right w:val="none" w:sz="0" w:space="0" w:color="auto"/>
      </w:divBdr>
    </w:div>
    <w:div w:id="1890220286">
      <w:bodyDiv w:val="1"/>
      <w:marLeft w:val="0"/>
      <w:marRight w:val="0"/>
      <w:marTop w:val="0"/>
      <w:marBottom w:val="0"/>
      <w:divBdr>
        <w:top w:val="none" w:sz="0" w:space="0" w:color="auto"/>
        <w:left w:val="none" w:sz="0" w:space="0" w:color="auto"/>
        <w:bottom w:val="none" w:sz="0" w:space="0" w:color="auto"/>
        <w:right w:val="none" w:sz="0" w:space="0" w:color="auto"/>
      </w:divBdr>
    </w:div>
    <w:div w:id="1896698986">
      <w:bodyDiv w:val="1"/>
      <w:marLeft w:val="0"/>
      <w:marRight w:val="0"/>
      <w:marTop w:val="0"/>
      <w:marBottom w:val="0"/>
      <w:divBdr>
        <w:top w:val="none" w:sz="0" w:space="0" w:color="auto"/>
        <w:left w:val="none" w:sz="0" w:space="0" w:color="auto"/>
        <w:bottom w:val="none" w:sz="0" w:space="0" w:color="auto"/>
        <w:right w:val="none" w:sz="0" w:space="0" w:color="auto"/>
      </w:divBdr>
    </w:div>
    <w:div w:id="1906792985">
      <w:bodyDiv w:val="1"/>
      <w:marLeft w:val="0"/>
      <w:marRight w:val="0"/>
      <w:marTop w:val="0"/>
      <w:marBottom w:val="0"/>
      <w:divBdr>
        <w:top w:val="none" w:sz="0" w:space="0" w:color="auto"/>
        <w:left w:val="none" w:sz="0" w:space="0" w:color="auto"/>
        <w:bottom w:val="none" w:sz="0" w:space="0" w:color="auto"/>
        <w:right w:val="none" w:sz="0" w:space="0" w:color="auto"/>
      </w:divBdr>
    </w:div>
    <w:div w:id="1909533826">
      <w:bodyDiv w:val="1"/>
      <w:marLeft w:val="0"/>
      <w:marRight w:val="0"/>
      <w:marTop w:val="0"/>
      <w:marBottom w:val="0"/>
      <w:divBdr>
        <w:top w:val="none" w:sz="0" w:space="0" w:color="auto"/>
        <w:left w:val="none" w:sz="0" w:space="0" w:color="auto"/>
        <w:bottom w:val="none" w:sz="0" w:space="0" w:color="auto"/>
        <w:right w:val="none" w:sz="0" w:space="0" w:color="auto"/>
      </w:divBdr>
    </w:div>
    <w:div w:id="1924297275">
      <w:bodyDiv w:val="1"/>
      <w:marLeft w:val="0"/>
      <w:marRight w:val="0"/>
      <w:marTop w:val="0"/>
      <w:marBottom w:val="0"/>
      <w:divBdr>
        <w:top w:val="none" w:sz="0" w:space="0" w:color="auto"/>
        <w:left w:val="none" w:sz="0" w:space="0" w:color="auto"/>
        <w:bottom w:val="none" w:sz="0" w:space="0" w:color="auto"/>
        <w:right w:val="none" w:sz="0" w:space="0" w:color="auto"/>
      </w:divBdr>
    </w:div>
    <w:div w:id="1978292294">
      <w:bodyDiv w:val="1"/>
      <w:marLeft w:val="0"/>
      <w:marRight w:val="0"/>
      <w:marTop w:val="0"/>
      <w:marBottom w:val="0"/>
      <w:divBdr>
        <w:top w:val="none" w:sz="0" w:space="0" w:color="auto"/>
        <w:left w:val="none" w:sz="0" w:space="0" w:color="auto"/>
        <w:bottom w:val="none" w:sz="0" w:space="0" w:color="auto"/>
        <w:right w:val="none" w:sz="0" w:space="0" w:color="auto"/>
      </w:divBdr>
    </w:div>
    <w:div w:id="1979021542">
      <w:bodyDiv w:val="1"/>
      <w:marLeft w:val="0"/>
      <w:marRight w:val="0"/>
      <w:marTop w:val="0"/>
      <w:marBottom w:val="0"/>
      <w:divBdr>
        <w:top w:val="none" w:sz="0" w:space="0" w:color="auto"/>
        <w:left w:val="none" w:sz="0" w:space="0" w:color="auto"/>
        <w:bottom w:val="none" w:sz="0" w:space="0" w:color="auto"/>
        <w:right w:val="none" w:sz="0" w:space="0" w:color="auto"/>
      </w:divBdr>
    </w:div>
    <w:div w:id="1981761883">
      <w:bodyDiv w:val="1"/>
      <w:marLeft w:val="0"/>
      <w:marRight w:val="0"/>
      <w:marTop w:val="0"/>
      <w:marBottom w:val="0"/>
      <w:divBdr>
        <w:top w:val="none" w:sz="0" w:space="0" w:color="auto"/>
        <w:left w:val="none" w:sz="0" w:space="0" w:color="auto"/>
        <w:bottom w:val="none" w:sz="0" w:space="0" w:color="auto"/>
        <w:right w:val="none" w:sz="0" w:space="0" w:color="auto"/>
      </w:divBdr>
    </w:div>
    <w:div w:id="1986929727">
      <w:bodyDiv w:val="1"/>
      <w:marLeft w:val="0"/>
      <w:marRight w:val="0"/>
      <w:marTop w:val="0"/>
      <w:marBottom w:val="0"/>
      <w:divBdr>
        <w:top w:val="none" w:sz="0" w:space="0" w:color="auto"/>
        <w:left w:val="none" w:sz="0" w:space="0" w:color="auto"/>
        <w:bottom w:val="none" w:sz="0" w:space="0" w:color="auto"/>
        <w:right w:val="none" w:sz="0" w:space="0" w:color="auto"/>
      </w:divBdr>
    </w:div>
    <w:div w:id="1987469731">
      <w:bodyDiv w:val="1"/>
      <w:marLeft w:val="0"/>
      <w:marRight w:val="0"/>
      <w:marTop w:val="0"/>
      <w:marBottom w:val="0"/>
      <w:divBdr>
        <w:top w:val="none" w:sz="0" w:space="0" w:color="auto"/>
        <w:left w:val="none" w:sz="0" w:space="0" w:color="auto"/>
        <w:bottom w:val="none" w:sz="0" w:space="0" w:color="auto"/>
        <w:right w:val="none" w:sz="0" w:space="0" w:color="auto"/>
      </w:divBdr>
    </w:div>
    <w:div w:id="2005622593">
      <w:bodyDiv w:val="1"/>
      <w:marLeft w:val="0"/>
      <w:marRight w:val="0"/>
      <w:marTop w:val="0"/>
      <w:marBottom w:val="0"/>
      <w:divBdr>
        <w:top w:val="none" w:sz="0" w:space="0" w:color="auto"/>
        <w:left w:val="none" w:sz="0" w:space="0" w:color="auto"/>
        <w:bottom w:val="none" w:sz="0" w:space="0" w:color="auto"/>
        <w:right w:val="none" w:sz="0" w:space="0" w:color="auto"/>
      </w:divBdr>
    </w:div>
    <w:div w:id="2029408961">
      <w:bodyDiv w:val="1"/>
      <w:marLeft w:val="0"/>
      <w:marRight w:val="0"/>
      <w:marTop w:val="0"/>
      <w:marBottom w:val="0"/>
      <w:divBdr>
        <w:top w:val="none" w:sz="0" w:space="0" w:color="auto"/>
        <w:left w:val="none" w:sz="0" w:space="0" w:color="auto"/>
        <w:bottom w:val="none" w:sz="0" w:space="0" w:color="auto"/>
        <w:right w:val="none" w:sz="0" w:space="0" w:color="auto"/>
      </w:divBdr>
    </w:div>
    <w:div w:id="2039693323">
      <w:bodyDiv w:val="1"/>
      <w:marLeft w:val="0"/>
      <w:marRight w:val="0"/>
      <w:marTop w:val="0"/>
      <w:marBottom w:val="0"/>
      <w:divBdr>
        <w:top w:val="none" w:sz="0" w:space="0" w:color="auto"/>
        <w:left w:val="none" w:sz="0" w:space="0" w:color="auto"/>
        <w:bottom w:val="none" w:sz="0" w:space="0" w:color="auto"/>
        <w:right w:val="none" w:sz="0" w:space="0" w:color="auto"/>
      </w:divBdr>
    </w:div>
    <w:div w:id="2065635635">
      <w:bodyDiv w:val="1"/>
      <w:marLeft w:val="0"/>
      <w:marRight w:val="0"/>
      <w:marTop w:val="0"/>
      <w:marBottom w:val="0"/>
      <w:divBdr>
        <w:top w:val="none" w:sz="0" w:space="0" w:color="auto"/>
        <w:left w:val="none" w:sz="0" w:space="0" w:color="auto"/>
        <w:bottom w:val="none" w:sz="0" w:space="0" w:color="auto"/>
        <w:right w:val="none" w:sz="0" w:space="0" w:color="auto"/>
      </w:divBdr>
    </w:div>
    <w:div w:id="2069184540">
      <w:bodyDiv w:val="1"/>
      <w:marLeft w:val="0"/>
      <w:marRight w:val="0"/>
      <w:marTop w:val="0"/>
      <w:marBottom w:val="0"/>
      <w:divBdr>
        <w:top w:val="none" w:sz="0" w:space="0" w:color="auto"/>
        <w:left w:val="none" w:sz="0" w:space="0" w:color="auto"/>
        <w:bottom w:val="none" w:sz="0" w:space="0" w:color="auto"/>
        <w:right w:val="none" w:sz="0" w:space="0" w:color="auto"/>
      </w:divBdr>
    </w:div>
    <w:div w:id="20817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WorkFolderID xmlns="bf977825-2753-42ca-8bd5-f8c4d4b2aac8">21127</WorkFolderID>
    <WorkFolderDocumentType xmlns="bf977825-2753-42ca-8bd5-f8c4d4b2aac8">Attachments</WorkFolderDocumentType>
    <TSAControlNumber xmlns="bf977825-2753-42ca-8bd5-f8c4d4b2aac8">OIT-161121-006</TSAControlNumber>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0B2F-9B88-4534-82CF-C90C4F5A7A8A}">
  <ds:schemaRefs>
    <ds:schemaRef ds:uri="http://schemas.microsoft.com/sharepoint/v3/contenttype/forms"/>
  </ds:schemaRefs>
</ds:datastoreItem>
</file>

<file path=customXml/itemProps2.xml><?xml version="1.0" encoding="utf-8"?>
<ds:datastoreItem xmlns:ds="http://schemas.openxmlformats.org/officeDocument/2006/customXml" ds:itemID="{E205E553-C055-4027-B372-70127B41DB79}">
  <ds:schemaRefs>
    <ds:schemaRef ds:uri="http://schemas.microsoft.com/office/2006/metadata/properties"/>
    <ds:schemaRef ds:uri="bf977825-2753-42ca-8bd5-f8c4d4b2aac8"/>
  </ds:schemaRefs>
</ds:datastoreItem>
</file>

<file path=customXml/itemProps3.xml><?xml version="1.0" encoding="utf-8"?>
<ds:datastoreItem xmlns:ds="http://schemas.openxmlformats.org/officeDocument/2006/customXml" ds:itemID="{AF5DA732-28E6-4BF3-AB9D-EEF3E089D68C}">
  <ds:schemaRefs>
    <ds:schemaRef ds:uri="http://schemas.microsoft.com/office/2006/metadata/longProperties"/>
  </ds:schemaRefs>
</ds:datastoreItem>
</file>

<file path=customXml/itemProps4.xml><?xml version="1.0" encoding="utf-8"?>
<ds:datastoreItem xmlns:ds="http://schemas.openxmlformats.org/officeDocument/2006/customXml" ds:itemID="{100E7DAA-D5CF-48E4-9D04-A7F9F1E45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F9A43DC-6CD6-468D-AF73-25E8F88DBCD1}">
  <ds:schemaRefs>
    <ds:schemaRef ds:uri="http://schemas.openxmlformats.org/officeDocument/2006/bibliography"/>
  </ds:schemaRefs>
</ds:datastoreItem>
</file>

<file path=customXml/itemProps6.xml><?xml version="1.0" encoding="utf-8"?>
<ds:datastoreItem xmlns:ds="http://schemas.openxmlformats.org/officeDocument/2006/customXml" ds:itemID="{74E321F0-7D6D-4BCC-BBDB-CFDAAE5DC51D}">
  <ds:schemaRefs>
    <ds:schemaRef ds:uri="http://schemas.openxmlformats.org/officeDocument/2006/bibliography"/>
  </ds:schemaRefs>
</ds:datastoreItem>
</file>

<file path=customXml/itemProps7.xml><?xml version="1.0" encoding="utf-8"?>
<ds:datastoreItem xmlns:ds="http://schemas.openxmlformats.org/officeDocument/2006/customXml" ds:itemID="{7D190804-4684-433A-9052-E4B8A37B13A2}">
  <ds:schemaRefs>
    <ds:schemaRef ds:uri="http://schemas.openxmlformats.org/officeDocument/2006/bibliography"/>
  </ds:schemaRefs>
</ds:datastoreItem>
</file>

<file path=customXml/itemProps8.xml><?xml version="1.0" encoding="utf-8"?>
<ds:datastoreItem xmlns:ds="http://schemas.openxmlformats.org/officeDocument/2006/customXml" ds:itemID="{58C476DD-5476-44A8-8742-6955A608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7516</Words>
  <Characters>42843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ACS_FAA</Company>
  <LinksUpToDate>false</LinksUpToDate>
  <CharactersWithSpaces>50259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Darlene Van Valkenburg</dc:creator>
  <cp:lastModifiedBy>Walsh, Christina A.</cp:lastModifiedBy>
  <cp:revision>2</cp:revision>
  <cp:lastPrinted>2016-06-23T14:27:00Z</cp:lastPrinted>
  <dcterms:created xsi:type="dcterms:W3CDTF">2017-01-25T19:30:00Z</dcterms:created>
  <dcterms:modified xsi:type="dcterms:W3CDTF">2017-01-25T19:30:00Z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_NewReviewCycle">
    <vt:lpwstr/>
  </property>
  <property fmtid="{D5CDD505-2E9C-101B-9397-08002B2CF9AE}" pid="9" name="ContentType">
    <vt:lpwstr>Project Workspace Document</vt:lpwstr>
  </property>
  <property fmtid="{D5CDD505-2E9C-101B-9397-08002B2CF9AE}" pid="10" name="ContentTypeId">
    <vt:lpwstr>0x01010050B1262A16444C27977BDE8CDD25D55500EB8CE97793A1EC4B86B7FAB18E9825A1</vt:lpwstr>
  </property>
  <property fmtid="{D5CDD505-2E9C-101B-9397-08002B2CF9AE}" pid="11" name="_dlc_DocIdItemGuid">
    <vt:lpwstr>f9dd4618-ab2a-47f7-80f6-1661ecaf3daf</vt:lpwstr>
  </property>
  <property fmtid="{D5CDD505-2E9C-101B-9397-08002B2CF9AE}" pid="12" name="Order">
    <vt:r8>316500</vt:r8>
  </property>
  <property fmtid="{D5CDD505-2E9C-101B-9397-08002B2CF9AE}" pid="13" name="Type of Request">
    <vt:lpwstr>Revision</vt:lpwstr>
  </property>
  <property fmtid="{D5CDD505-2E9C-101B-9397-08002B2CF9AE}" pid="14" name="Supplementary Document">
    <vt:lpwstr>Supporting Statement</vt:lpwstr>
  </property>
  <property fmtid="{D5CDD505-2E9C-101B-9397-08002B2CF9AE}" pid="15" name="_dlc_DocId">
    <vt:lpwstr>2MNXFYDWMX7Y-461-3165</vt:lpwstr>
  </property>
  <property fmtid="{D5CDD505-2E9C-101B-9397-08002B2CF9AE}" pid="16" name="Program Office">
    <vt:lpwstr>N/A</vt:lpwstr>
  </property>
  <property fmtid="{D5CDD505-2E9C-101B-9397-08002B2CF9AE}" pid="17" name="Legacy">
    <vt:lpwstr>ROCIS</vt:lpwstr>
  </property>
  <property fmtid="{D5CDD505-2E9C-101B-9397-08002B2CF9AE}" pid="18" name="Renewal Year">
    <vt:lpwstr>FY17</vt:lpwstr>
  </property>
  <property fmtid="{D5CDD505-2E9C-101B-9397-08002B2CF9AE}" pid="19" name="_dlc_DocIdUrl">
    <vt:lpwstr>https://team.ishare.tsa.dhs.gov/sites/oit/bmo/PRA/_layouts/DocIdRedir.aspx?ID=2MNXFYDWMX7Y-461-31652MNXFYDWMX7Y-461-3165</vt:lpwstr>
  </property>
  <property fmtid="{D5CDD505-2E9C-101B-9397-08002B2CF9AE}" pid="20" name="Day Notice">
    <vt:lpwstr>N/A</vt:lpwstr>
  </property>
  <property fmtid="{D5CDD505-2E9C-101B-9397-08002B2CF9AE}" pid="21" name="Reviewer comment">
    <vt:lpwstr>Comments adjudicated and cleared by Hao-y.</vt:lpwstr>
  </property>
</Properties>
</file>