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43" w:rsidRDefault="003F3F43" w:rsidP="003F3F43">
      <w:pPr>
        <w:pStyle w:val="NormalWeb"/>
        <w:rPr>
          <w:rFonts w:ascii="Helvetica" w:hAnsi="Helvetica" w:cs="Helvetica"/>
          <w:color w:val="000000"/>
        </w:rPr>
      </w:pPr>
      <w:bookmarkStart w:id="0" w:name="_GoBack"/>
      <w:bookmarkEnd w:id="0"/>
      <w:r>
        <w:rPr>
          <w:rFonts w:ascii="Helvetica" w:hAnsi="Helvetica" w:cs="Helvetica"/>
          <w:color w:val="000000"/>
        </w:rPr>
        <w:t>Email sent to Joanna Darcus at the National Consumer Law Center on 8-21-2017 in response to comments received for 60 day comment period for Docket ID ED-2017-ICCD-0005.</w:t>
      </w:r>
    </w:p>
    <w:p w:rsidR="003F3F43" w:rsidRDefault="003F3F43" w:rsidP="003F3F43">
      <w:pPr>
        <w:pStyle w:val="NormalWeb"/>
        <w:rPr>
          <w:rFonts w:ascii="Helvetica" w:hAnsi="Helvetica" w:cs="Helvetica"/>
          <w:color w:val="000000"/>
        </w:rPr>
      </w:pPr>
    </w:p>
    <w:p w:rsidR="003F3F43" w:rsidRDefault="003F3F43" w:rsidP="003F3F43">
      <w:pPr>
        <w:pStyle w:val="NormalWeb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Hi Joanna,</w:t>
      </w:r>
    </w:p>
    <w:p w:rsidR="003F3F43" w:rsidRDefault="003F3F43" w:rsidP="003F3F43">
      <w:pPr>
        <w:pStyle w:val="NormalWeb"/>
        <w:ind w:left="360"/>
        <w:rPr>
          <w:rFonts w:ascii="Helvetica" w:hAnsi="Helvetica" w:cs="Helvetica"/>
          <w:color w:val="000000"/>
        </w:rPr>
      </w:pPr>
    </w:p>
    <w:p w:rsidR="003F3F43" w:rsidRDefault="003F3F43" w:rsidP="003F3F43">
      <w:pPr>
        <w:pStyle w:val="NormalWeb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Thank you for NCLC's comments to our proposed forgery discharge form. We considered your comments any accepted many of them. In particular, we:</w:t>
      </w:r>
    </w:p>
    <w:p w:rsidR="003F3F43" w:rsidRDefault="003F3F43" w:rsidP="003F3F43">
      <w:pPr>
        <w:pStyle w:val="NormalWeb"/>
        <w:ind w:left="360"/>
        <w:rPr>
          <w:rFonts w:ascii="Helvetica" w:hAnsi="Helvetica" w:cs="Helvetica"/>
          <w:color w:val="000000"/>
        </w:rPr>
      </w:pPr>
    </w:p>
    <w:p w:rsidR="003F3F43" w:rsidRDefault="003F3F43" w:rsidP="003F3F43">
      <w:pPr>
        <w:numPr>
          <w:ilvl w:val="0"/>
          <w:numId w:val="1"/>
        </w:numPr>
        <w:spacing w:before="100" w:beforeAutospacing="1" w:after="100" w:afterAutospacing="1"/>
        <w:ind w:left="360" w:firstLine="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Added a direction to a phone number or NSLDS information so that applicants can get information about the loans that are associated with their name.</w:t>
      </w:r>
    </w:p>
    <w:p w:rsidR="003F3F43" w:rsidRDefault="003F3F43" w:rsidP="003F3F43">
      <w:pPr>
        <w:numPr>
          <w:ilvl w:val="0"/>
          <w:numId w:val="1"/>
        </w:numPr>
        <w:spacing w:before="100" w:beforeAutospacing="1" w:after="100" w:afterAutospacing="1"/>
        <w:ind w:left="360" w:firstLine="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Rephrased the question about personal information being used without permission.</w:t>
      </w:r>
    </w:p>
    <w:p w:rsidR="003F3F43" w:rsidRDefault="003F3F43" w:rsidP="003F3F43">
      <w:pPr>
        <w:numPr>
          <w:ilvl w:val="0"/>
          <w:numId w:val="1"/>
        </w:numPr>
        <w:spacing w:before="100" w:beforeAutospacing="1" w:after="100" w:afterAutospacing="1"/>
        <w:ind w:left="360" w:firstLine="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Added "don't know" options where appropriate.</w:t>
      </w:r>
    </w:p>
    <w:p w:rsidR="003F3F43" w:rsidRDefault="003F3F43" w:rsidP="003F3F43">
      <w:pPr>
        <w:numPr>
          <w:ilvl w:val="0"/>
          <w:numId w:val="1"/>
        </w:numPr>
        <w:spacing w:before="100" w:beforeAutospacing="1" w:after="100" w:afterAutospacing="1"/>
        <w:ind w:left="360" w:firstLine="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Provided applicants the ability to explain the absence of specific documentation, such as a police report.</w:t>
      </w:r>
    </w:p>
    <w:p w:rsidR="003F3F43" w:rsidRDefault="003F3F43" w:rsidP="003F3F43">
      <w:pPr>
        <w:numPr>
          <w:ilvl w:val="0"/>
          <w:numId w:val="1"/>
        </w:numPr>
        <w:spacing w:before="100" w:beforeAutospacing="1" w:after="100" w:afterAutospacing="1"/>
        <w:ind w:left="360" w:firstLine="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Ensured that all references to a "wet" signature use the phrase "in ink" instead of "by hand" (since some digital signatures are made by hand).</w:t>
      </w:r>
    </w:p>
    <w:p w:rsidR="003F3F43" w:rsidRDefault="003F3F43" w:rsidP="003F3F43">
      <w:pPr>
        <w:numPr>
          <w:ilvl w:val="0"/>
          <w:numId w:val="1"/>
        </w:numPr>
        <w:spacing w:before="100" w:beforeAutospacing="1" w:after="100" w:afterAutospacing="1"/>
        <w:ind w:left="360" w:firstLine="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Eliminated the question about payments under protest entirely.</w:t>
      </w:r>
    </w:p>
    <w:p w:rsidR="003F3F43" w:rsidRDefault="003F3F43" w:rsidP="003F3F43">
      <w:pPr>
        <w:numPr>
          <w:ilvl w:val="0"/>
          <w:numId w:val="1"/>
        </w:numPr>
        <w:spacing w:before="100" w:beforeAutospacing="1" w:after="100" w:afterAutospacing="1"/>
        <w:ind w:left="360" w:firstLine="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Rephrased the question about intention "take" the loans to be clearer.</w:t>
      </w:r>
    </w:p>
    <w:p w:rsidR="003F3F43" w:rsidRDefault="003F3F43" w:rsidP="003F3F43">
      <w:pPr>
        <w:numPr>
          <w:ilvl w:val="0"/>
          <w:numId w:val="1"/>
        </w:numPr>
        <w:spacing w:before="100" w:beforeAutospacing="1" w:after="100" w:afterAutospacing="1"/>
        <w:ind w:left="360" w:firstLine="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Eliminated a few redundant questions. </w:t>
      </w:r>
    </w:p>
    <w:p w:rsidR="003F3F43" w:rsidRDefault="003F3F43" w:rsidP="003F3F43">
      <w:pPr>
        <w:ind w:left="360"/>
        <w:rPr>
          <w:rFonts w:ascii="Helvetica" w:eastAsia="Times New Roman" w:hAnsi="Helvetica" w:cs="Helvetica"/>
          <w:color w:val="000000"/>
        </w:rPr>
      </w:pPr>
    </w:p>
    <w:p w:rsidR="003F3F43" w:rsidRDefault="003F3F43" w:rsidP="003F3F43">
      <w:pPr>
        <w:ind w:left="36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Given that we did some of our own re-organizing, we did chose not to use your suggested reorganization at this time, but will consider it more fully during the 30-day comment period, as we will consider eliminating skip logic.</w:t>
      </w:r>
    </w:p>
    <w:p w:rsidR="003F3F43" w:rsidRDefault="003F3F43" w:rsidP="003F3F43">
      <w:pPr>
        <w:ind w:left="360"/>
        <w:rPr>
          <w:rFonts w:ascii="Helvetica" w:eastAsia="Times New Roman" w:hAnsi="Helvetica" w:cs="Helvetica"/>
          <w:color w:val="000000"/>
        </w:rPr>
      </w:pPr>
    </w:p>
    <w:p w:rsidR="003F3F43" w:rsidRDefault="003F3F43" w:rsidP="003F3F43">
      <w:pPr>
        <w:ind w:left="36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Attached, please find a copy of the form as it will enter the 30-day comment period.</w:t>
      </w:r>
    </w:p>
    <w:p w:rsidR="003F3F43" w:rsidRDefault="003F3F43" w:rsidP="003F3F43">
      <w:pPr>
        <w:ind w:left="360"/>
        <w:rPr>
          <w:rFonts w:ascii="Helvetica" w:eastAsia="Times New Roman" w:hAnsi="Helvetica" w:cs="Helvetica"/>
          <w:color w:val="000000"/>
        </w:rPr>
      </w:pPr>
    </w:p>
    <w:p w:rsidR="003F3F43" w:rsidRDefault="003F3F43" w:rsidP="003F3F43">
      <w:pPr>
        <w:ind w:left="36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Thank you,</w:t>
      </w:r>
    </w:p>
    <w:p w:rsidR="003F3F43" w:rsidRDefault="003F3F43" w:rsidP="003F3F43">
      <w:pPr>
        <w:ind w:left="360"/>
        <w:rPr>
          <w:rFonts w:ascii="Helvetica" w:eastAsia="Times New Roman" w:hAnsi="Helvetica" w:cs="Helvetica"/>
          <w:color w:val="000000"/>
        </w:rPr>
      </w:pPr>
    </w:p>
    <w:p w:rsidR="003F3F43" w:rsidRDefault="003F3F43" w:rsidP="003F3F43">
      <w:pPr>
        <w:ind w:left="36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Ian Foss</w:t>
      </w:r>
    </w:p>
    <w:p w:rsidR="00896A05" w:rsidRDefault="00896A05" w:rsidP="003F3F43">
      <w:pPr>
        <w:ind w:left="360"/>
      </w:pPr>
    </w:p>
    <w:sectPr w:rsidR="00896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4521"/>
    <w:multiLevelType w:val="multilevel"/>
    <w:tmpl w:val="6CE2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43"/>
    <w:rsid w:val="003F3F43"/>
    <w:rsid w:val="00896A05"/>
    <w:rsid w:val="00D9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U.S. Department of Education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SYSTEM</cp:lastModifiedBy>
  <cp:revision>2</cp:revision>
  <dcterms:created xsi:type="dcterms:W3CDTF">2017-08-21T18:01:00Z</dcterms:created>
  <dcterms:modified xsi:type="dcterms:W3CDTF">2017-08-21T18:01:00Z</dcterms:modified>
</cp:coreProperties>
</file>