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95A2D" w14:textId="023EA5DB" w:rsidR="004D2C58" w:rsidRPr="007042B9" w:rsidRDefault="004D2C58" w:rsidP="004D2C58">
      <w:pPr>
        <w:spacing w:after="120" w:line="23" w:lineRule="atLeast"/>
        <w:jc w:val="center"/>
        <w:rPr>
          <w:rFonts w:ascii="Times New Roman" w:eastAsia="Times New Roman" w:hAnsi="Times New Roman"/>
          <w:b/>
          <w:bCs/>
          <w:sz w:val="32"/>
          <w:szCs w:val="32"/>
        </w:rPr>
      </w:pPr>
      <w:r w:rsidRPr="007042B9">
        <w:rPr>
          <w:rFonts w:ascii="Times New Roman" w:eastAsia="Times New Roman" w:hAnsi="Times New Roman"/>
          <w:b/>
          <w:bCs/>
          <w:sz w:val="32"/>
          <w:szCs w:val="32"/>
        </w:rPr>
        <w:t xml:space="preserve">Public Comment Received During the </w:t>
      </w:r>
      <w:r>
        <w:rPr>
          <w:rFonts w:ascii="Times New Roman" w:eastAsia="Times New Roman" w:hAnsi="Times New Roman"/>
          <w:b/>
          <w:bCs/>
          <w:sz w:val="32"/>
          <w:szCs w:val="32"/>
        </w:rPr>
        <w:t>3</w:t>
      </w:r>
      <w:r w:rsidRPr="007042B9">
        <w:rPr>
          <w:rFonts w:ascii="Times New Roman" w:eastAsia="Times New Roman" w:hAnsi="Times New Roman"/>
          <w:b/>
          <w:bCs/>
          <w:sz w:val="32"/>
          <w:szCs w:val="32"/>
        </w:rPr>
        <w:t>0-day Comment Period</w:t>
      </w:r>
    </w:p>
    <w:p w14:paraId="76B53ECB" w14:textId="1E94CC68" w:rsidR="004D2C58" w:rsidRPr="007042B9" w:rsidRDefault="0031095D" w:rsidP="004D2C58">
      <w:pPr>
        <w:spacing w:after="120" w:line="23" w:lineRule="atLeast"/>
        <w:jc w:val="center"/>
        <w:rPr>
          <w:rFonts w:ascii="Times New Roman" w:eastAsia="Times New Roman" w:hAnsi="Times New Roman"/>
          <w:b/>
          <w:bCs/>
          <w:sz w:val="32"/>
          <w:szCs w:val="32"/>
        </w:rPr>
      </w:pPr>
      <w:proofErr w:type="gramStart"/>
      <w:r>
        <w:rPr>
          <w:rFonts w:ascii="Times New Roman" w:eastAsia="Times New Roman" w:hAnsi="Times New Roman"/>
          <w:b/>
          <w:bCs/>
          <w:sz w:val="32"/>
          <w:szCs w:val="32"/>
        </w:rPr>
        <w:t>and</w:t>
      </w:r>
      <w:proofErr w:type="gramEnd"/>
      <w:r>
        <w:rPr>
          <w:rFonts w:ascii="Times New Roman" w:eastAsia="Times New Roman" w:hAnsi="Times New Roman"/>
          <w:b/>
          <w:bCs/>
          <w:sz w:val="32"/>
          <w:szCs w:val="32"/>
        </w:rPr>
        <w:t xml:space="preserve"> NCES Response</w:t>
      </w:r>
    </w:p>
    <w:p w14:paraId="2236F8C5" w14:textId="4BBEFD94" w:rsidR="004D2C58" w:rsidRPr="00984EC0" w:rsidRDefault="004D2C58" w:rsidP="004D2C58">
      <w:pPr>
        <w:spacing w:after="120" w:line="23" w:lineRule="atLeast"/>
        <w:jc w:val="center"/>
        <w:rPr>
          <w:rFonts w:ascii="Times New Roman" w:eastAsia="Times New Roman" w:hAnsi="Times New Roman"/>
          <w:b/>
          <w:bCs/>
          <w:sz w:val="28"/>
          <w:szCs w:val="28"/>
        </w:rPr>
      </w:pPr>
      <w:r w:rsidRPr="004D2C58">
        <w:rPr>
          <w:rFonts w:ascii="Times New Roman" w:eastAsia="Times New Roman" w:hAnsi="Times New Roman"/>
          <w:b/>
          <w:bCs/>
          <w:sz w:val="28"/>
          <w:szCs w:val="28"/>
        </w:rPr>
        <w:t xml:space="preserve">December </w:t>
      </w:r>
      <w:r>
        <w:rPr>
          <w:rFonts w:ascii="Times New Roman" w:eastAsia="Times New Roman" w:hAnsi="Times New Roman"/>
          <w:b/>
          <w:bCs/>
          <w:sz w:val="28"/>
          <w:szCs w:val="28"/>
        </w:rPr>
        <w:t>2016</w:t>
      </w:r>
    </w:p>
    <w:p w14:paraId="31F25D2F" w14:textId="77777777" w:rsidR="004D2C58" w:rsidRPr="00984EC0" w:rsidRDefault="004D2C58" w:rsidP="004D2C58">
      <w:pPr>
        <w:pStyle w:val="NoSpacing"/>
        <w:spacing w:after="120" w:line="23" w:lineRule="atLeast"/>
        <w:jc w:val="center"/>
        <w:rPr>
          <w:rFonts w:ascii="Times New Roman" w:hAnsi="Times New Roman"/>
          <w:b/>
          <w:sz w:val="24"/>
          <w:szCs w:val="24"/>
        </w:rPr>
      </w:pPr>
      <w:r w:rsidRPr="006038B7">
        <w:rPr>
          <w:rFonts w:ascii="Times New Roman" w:hAnsi="Times New Roman"/>
          <w:b/>
          <w:sz w:val="24"/>
          <w:szCs w:val="24"/>
        </w:rPr>
        <w:t>2012/17 Beginning Postsecondary Students Longitudinal Study: (BPS</w:t>
      </w:r>
      <w:proofErr w:type="gramStart"/>
      <w:r w:rsidRPr="006038B7">
        <w:rPr>
          <w:rFonts w:ascii="Times New Roman" w:hAnsi="Times New Roman"/>
          <w:b/>
          <w:sz w:val="24"/>
          <w:szCs w:val="24"/>
        </w:rPr>
        <w:t>:12</w:t>
      </w:r>
      <w:proofErr w:type="gramEnd"/>
      <w:r w:rsidRPr="006038B7">
        <w:rPr>
          <w:rFonts w:ascii="Times New Roman" w:hAnsi="Times New Roman"/>
          <w:b/>
          <w:sz w:val="24"/>
          <w:szCs w:val="24"/>
        </w:rPr>
        <w:t>/17)</w:t>
      </w:r>
    </w:p>
    <w:p w14:paraId="39ED8FB8" w14:textId="506B0803" w:rsidR="004D2C58" w:rsidRDefault="004D2C58" w:rsidP="004D2C58">
      <w:pPr>
        <w:pStyle w:val="NoSpacing"/>
        <w:spacing w:after="120" w:line="23" w:lineRule="atLeast"/>
        <w:jc w:val="center"/>
        <w:rPr>
          <w:rFonts w:ascii="Times New Roman" w:hAnsi="Times New Roman"/>
          <w:sz w:val="24"/>
          <w:szCs w:val="24"/>
        </w:rPr>
      </w:pPr>
      <w:r w:rsidRPr="004D2C58">
        <w:rPr>
          <w:rFonts w:ascii="Times New Roman" w:hAnsi="Times New Roman"/>
          <w:sz w:val="24"/>
          <w:szCs w:val="24"/>
        </w:rPr>
        <w:t>ED-2016-ICCD-0093-0012</w:t>
      </w:r>
      <w:r w:rsidRPr="00984EC0">
        <w:rPr>
          <w:rFonts w:ascii="Times New Roman" w:hAnsi="Times New Roman"/>
          <w:sz w:val="24"/>
          <w:szCs w:val="24"/>
        </w:rPr>
        <w:tab/>
      </w:r>
      <w:r w:rsidRPr="00984EC0">
        <w:rPr>
          <w:rFonts w:ascii="Times New Roman" w:hAnsi="Times New Roman"/>
          <w:sz w:val="24"/>
          <w:szCs w:val="24"/>
        </w:rPr>
        <w:tab/>
        <w:t xml:space="preserve">Comments on FR Doc # </w:t>
      </w:r>
      <w:r w:rsidRPr="004D2C58">
        <w:rPr>
          <w:rFonts w:ascii="Times New Roman" w:hAnsi="Times New Roman"/>
          <w:sz w:val="24"/>
          <w:szCs w:val="24"/>
        </w:rPr>
        <w:t>2016-25732</w:t>
      </w:r>
    </w:p>
    <w:p w14:paraId="69AF4FCC" w14:textId="77777777" w:rsidR="004D2C58" w:rsidRDefault="004D2C58" w:rsidP="004D2C58">
      <w:pPr>
        <w:pStyle w:val="Heading1"/>
        <w:spacing w:before="0" w:after="120" w:line="240" w:lineRule="auto"/>
      </w:pPr>
    </w:p>
    <w:p w14:paraId="27619844" w14:textId="77777777" w:rsidR="002F4E7A" w:rsidRPr="007B7BC1" w:rsidRDefault="002F4E7A" w:rsidP="002F4E7A">
      <w:pPr>
        <w:spacing w:after="120" w:line="240" w:lineRule="auto"/>
        <w:jc w:val="center"/>
        <w:outlineLvl w:val="1"/>
        <w:rPr>
          <w:rFonts w:ascii="Times New Roman" w:eastAsia="Times New Roman" w:hAnsi="Times New Roman" w:cs="Times New Roman"/>
          <w:b/>
          <w:bCs/>
          <w:sz w:val="36"/>
          <w:szCs w:val="36"/>
        </w:rPr>
      </w:pPr>
      <w:r w:rsidRPr="007B7BC1">
        <w:rPr>
          <w:rFonts w:ascii="Times New Roman" w:eastAsia="Times New Roman" w:hAnsi="Times New Roman" w:cs="Times New Roman"/>
          <w:b/>
          <w:bCs/>
          <w:sz w:val="36"/>
          <w:szCs w:val="36"/>
        </w:rPr>
        <w:t>Submitter Information</w:t>
      </w:r>
    </w:p>
    <w:p w14:paraId="661B2C10" w14:textId="77777777" w:rsidR="002F4E7A" w:rsidRPr="00A2612F" w:rsidRDefault="002F4E7A" w:rsidP="0031095D">
      <w:pPr>
        <w:spacing w:after="0" w:line="240" w:lineRule="auto"/>
        <w:rPr>
          <w:rFonts w:eastAsia="Times New Roman" w:cs="Times New Roman"/>
        </w:rPr>
      </w:pPr>
      <w:r w:rsidRPr="00A2612F">
        <w:rPr>
          <w:rFonts w:eastAsia="Times New Roman" w:cs="Times New Roman"/>
          <w:b/>
          <w:bCs/>
        </w:rPr>
        <w:t xml:space="preserve">Name:  </w:t>
      </w:r>
      <w:r w:rsidRPr="00001172">
        <w:rPr>
          <w:rFonts w:eastAsia="Times New Roman" w:cs="Times New Roman"/>
          <w:bCs/>
        </w:rPr>
        <w:t>Andrew Reamer</w:t>
      </w:r>
    </w:p>
    <w:p w14:paraId="3B7646F7" w14:textId="77777777" w:rsidR="002F4E7A" w:rsidRDefault="002F4E7A" w:rsidP="0031095D">
      <w:pPr>
        <w:spacing w:after="0" w:line="240" w:lineRule="auto"/>
        <w:rPr>
          <w:rFonts w:eastAsia="Times New Roman" w:cs="Times New Roman"/>
        </w:rPr>
      </w:pPr>
      <w:r w:rsidRPr="00A2612F">
        <w:rPr>
          <w:rFonts w:eastAsia="Times New Roman" w:cs="Times New Roman"/>
          <w:b/>
          <w:bCs/>
        </w:rPr>
        <w:t xml:space="preserve">Address: </w:t>
      </w:r>
      <w:r>
        <w:rPr>
          <w:rFonts w:eastAsia="Times New Roman" w:cs="Times New Roman"/>
        </w:rPr>
        <w:t>Washington, DC</w:t>
      </w:r>
    </w:p>
    <w:p w14:paraId="16F524F7" w14:textId="5941F63E" w:rsidR="004D2C58" w:rsidRPr="00A2612F" w:rsidRDefault="004D2C58" w:rsidP="0031095D">
      <w:pPr>
        <w:pStyle w:val="HTMLPreformatted"/>
        <w:rPr>
          <w:rFonts w:asciiTheme="minorHAnsi" w:hAnsiTheme="minorHAnsi"/>
          <w:color w:val="000000"/>
          <w:sz w:val="22"/>
          <w:szCs w:val="22"/>
        </w:rPr>
      </w:pPr>
      <w:r w:rsidRPr="00A2612F">
        <w:rPr>
          <w:rFonts w:asciiTheme="minorHAnsi" w:hAnsiTheme="minorHAnsi" w:cs="Times New Roman"/>
          <w:b/>
          <w:bCs/>
          <w:sz w:val="22"/>
          <w:szCs w:val="22"/>
        </w:rPr>
        <w:t xml:space="preserve">Document: </w:t>
      </w:r>
      <w:r w:rsidRPr="004D2C58">
        <w:rPr>
          <w:rFonts w:asciiTheme="minorHAnsi" w:hAnsiTheme="minorHAnsi" w:cs="Times New Roman"/>
          <w:sz w:val="22"/>
          <w:szCs w:val="22"/>
        </w:rPr>
        <w:t>2016-ICCD-0093-0016</w:t>
      </w:r>
    </w:p>
    <w:p w14:paraId="5CD29957" w14:textId="77777777" w:rsidR="00A5651A" w:rsidRPr="007B7BC1" w:rsidRDefault="00A5651A" w:rsidP="00A5651A">
      <w:pPr>
        <w:spacing w:after="120" w:line="240" w:lineRule="auto"/>
        <w:jc w:val="center"/>
        <w:outlineLvl w:val="1"/>
        <w:rPr>
          <w:rFonts w:ascii="Times New Roman" w:eastAsia="Times New Roman" w:hAnsi="Times New Roman" w:cs="Times New Roman"/>
          <w:b/>
          <w:bCs/>
          <w:sz w:val="36"/>
          <w:szCs w:val="36"/>
        </w:rPr>
      </w:pPr>
      <w:r w:rsidRPr="007B7BC1">
        <w:rPr>
          <w:rFonts w:ascii="Times New Roman" w:eastAsia="Times New Roman" w:hAnsi="Times New Roman" w:cs="Times New Roman"/>
          <w:b/>
          <w:bCs/>
          <w:sz w:val="36"/>
          <w:szCs w:val="36"/>
        </w:rPr>
        <w:t>General Comment</w:t>
      </w:r>
    </w:p>
    <w:p w14:paraId="39821A0D" w14:textId="77777777" w:rsidR="004D2C58" w:rsidRDefault="004D2C58" w:rsidP="004D2C58">
      <w:pPr>
        <w:autoSpaceDE w:val="0"/>
        <w:autoSpaceDN w:val="0"/>
        <w:adjustRightInd w:val="0"/>
        <w:spacing w:after="0" w:line="240" w:lineRule="auto"/>
        <w:jc w:val="center"/>
        <w:rPr>
          <w:rFonts w:ascii="TwCenMT-Regular" w:hAnsi="TwCenMT-Regular" w:cs="TwCenMT-Regular"/>
          <w:color w:val="2A657A"/>
          <w:sz w:val="24"/>
          <w:szCs w:val="24"/>
        </w:rPr>
      </w:pPr>
      <w:r>
        <w:rPr>
          <w:rFonts w:ascii="TwCenMT-Regular" w:hAnsi="TwCenMT-Regular" w:cs="TwCenMT-Regular"/>
          <w:color w:val="2A657A"/>
          <w:sz w:val="24"/>
          <w:szCs w:val="24"/>
        </w:rPr>
        <w:t>THE GEORGE WASHINGTON INSTITUTE OF PUBLIC POLICY</w:t>
      </w:r>
    </w:p>
    <w:p w14:paraId="4F2E45D4" w14:textId="77777777" w:rsidR="004D2C58" w:rsidRDefault="004D2C58" w:rsidP="004D2C58">
      <w:pPr>
        <w:autoSpaceDE w:val="0"/>
        <w:autoSpaceDN w:val="0"/>
        <w:adjustRightInd w:val="0"/>
        <w:spacing w:after="0" w:line="240" w:lineRule="auto"/>
        <w:jc w:val="center"/>
        <w:rPr>
          <w:rFonts w:ascii="TwCenMT-Regular" w:hAnsi="TwCenMT-Regular" w:cs="TwCenMT-Regular"/>
          <w:color w:val="2A657A"/>
          <w:sz w:val="18"/>
          <w:szCs w:val="18"/>
        </w:rPr>
      </w:pPr>
      <w:r>
        <w:rPr>
          <w:rFonts w:ascii="TwCenMT-Regular" w:hAnsi="TwCenMT-Regular" w:cs="TwCenMT-Regular"/>
          <w:color w:val="2A657A"/>
          <w:sz w:val="18"/>
          <w:szCs w:val="18"/>
        </w:rPr>
        <w:t>805 21</w:t>
      </w:r>
      <w:r>
        <w:rPr>
          <w:rFonts w:ascii="TwCenMT-Regular" w:hAnsi="TwCenMT-Regular" w:cs="TwCenMT-Regular"/>
          <w:color w:val="2A657A"/>
          <w:sz w:val="14"/>
          <w:szCs w:val="14"/>
        </w:rPr>
        <w:t xml:space="preserve">ST </w:t>
      </w:r>
      <w:r>
        <w:rPr>
          <w:rFonts w:ascii="TwCenMT-Regular" w:hAnsi="TwCenMT-Regular" w:cs="TwCenMT-Regular"/>
          <w:color w:val="2A657A"/>
          <w:sz w:val="18"/>
          <w:szCs w:val="18"/>
        </w:rPr>
        <w:t>S</w:t>
      </w:r>
      <w:r>
        <w:rPr>
          <w:rFonts w:ascii="TwCenMT-Regular" w:hAnsi="TwCenMT-Regular" w:cs="TwCenMT-Regular"/>
          <w:color w:val="2A657A"/>
          <w:sz w:val="14"/>
          <w:szCs w:val="14"/>
        </w:rPr>
        <w:t>TREET</w:t>
      </w:r>
      <w:r>
        <w:rPr>
          <w:rFonts w:ascii="TwCenMT-Regular" w:hAnsi="TwCenMT-Regular" w:cs="TwCenMT-Regular"/>
          <w:color w:val="2A657A"/>
          <w:sz w:val="18"/>
          <w:szCs w:val="18"/>
        </w:rPr>
        <w:t>, NW M</w:t>
      </w:r>
      <w:r>
        <w:rPr>
          <w:rFonts w:ascii="TwCenMT-Regular" w:hAnsi="TwCenMT-Regular" w:cs="TwCenMT-Regular"/>
          <w:color w:val="2A657A"/>
          <w:sz w:val="14"/>
          <w:szCs w:val="14"/>
        </w:rPr>
        <w:t xml:space="preserve">EDIA AND </w:t>
      </w:r>
      <w:r>
        <w:rPr>
          <w:rFonts w:ascii="TwCenMT-Regular" w:hAnsi="TwCenMT-Regular" w:cs="TwCenMT-Regular"/>
          <w:color w:val="2A657A"/>
          <w:sz w:val="18"/>
          <w:szCs w:val="18"/>
        </w:rPr>
        <w:t>P</w:t>
      </w:r>
      <w:r>
        <w:rPr>
          <w:rFonts w:ascii="TwCenMT-Regular" w:hAnsi="TwCenMT-Regular" w:cs="TwCenMT-Regular"/>
          <w:color w:val="2A657A"/>
          <w:sz w:val="14"/>
          <w:szCs w:val="14"/>
        </w:rPr>
        <w:t xml:space="preserve">UBLIC </w:t>
      </w:r>
      <w:r>
        <w:rPr>
          <w:rFonts w:ascii="TwCenMT-Regular" w:hAnsi="TwCenMT-Regular" w:cs="TwCenMT-Regular"/>
          <w:color w:val="2A657A"/>
          <w:sz w:val="18"/>
          <w:szCs w:val="18"/>
        </w:rPr>
        <w:t>A</w:t>
      </w:r>
      <w:r>
        <w:rPr>
          <w:rFonts w:ascii="TwCenMT-Regular" w:hAnsi="TwCenMT-Regular" w:cs="TwCenMT-Regular"/>
          <w:color w:val="2A657A"/>
          <w:sz w:val="14"/>
          <w:szCs w:val="14"/>
        </w:rPr>
        <w:t xml:space="preserve">FFAIRS </w:t>
      </w:r>
      <w:r>
        <w:rPr>
          <w:rFonts w:ascii="TwCenMT-Regular" w:hAnsi="TwCenMT-Regular" w:cs="TwCenMT-Regular"/>
          <w:color w:val="2A657A"/>
          <w:sz w:val="18"/>
          <w:szCs w:val="18"/>
        </w:rPr>
        <w:t>B</w:t>
      </w:r>
      <w:r>
        <w:rPr>
          <w:rFonts w:ascii="TwCenMT-Regular" w:hAnsi="TwCenMT-Regular" w:cs="TwCenMT-Regular"/>
          <w:color w:val="2A657A"/>
          <w:sz w:val="14"/>
          <w:szCs w:val="14"/>
        </w:rPr>
        <w:t>UILDING</w:t>
      </w:r>
      <w:r>
        <w:rPr>
          <w:rFonts w:ascii="TwCenMT-Regular" w:hAnsi="TwCenMT-Regular" w:cs="TwCenMT-Regular"/>
          <w:color w:val="2A657A"/>
          <w:sz w:val="18"/>
          <w:szCs w:val="18"/>
        </w:rPr>
        <w:t>, S</w:t>
      </w:r>
      <w:r>
        <w:rPr>
          <w:rFonts w:ascii="TwCenMT-Regular" w:hAnsi="TwCenMT-Regular" w:cs="TwCenMT-Regular"/>
          <w:color w:val="2A657A"/>
          <w:sz w:val="14"/>
          <w:szCs w:val="14"/>
        </w:rPr>
        <w:t xml:space="preserve">IXTH </w:t>
      </w:r>
      <w:r>
        <w:rPr>
          <w:rFonts w:ascii="TwCenMT-Regular" w:hAnsi="TwCenMT-Regular" w:cs="TwCenMT-Regular"/>
          <w:color w:val="2A657A"/>
          <w:sz w:val="18"/>
          <w:szCs w:val="18"/>
        </w:rPr>
        <w:t>F</w:t>
      </w:r>
      <w:r>
        <w:rPr>
          <w:rFonts w:ascii="TwCenMT-Regular" w:hAnsi="TwCenMT-Regular" w:cs="TwCenMT-Regular"/>
          <w:color w:val="2A657A"/>
          <w:sz w:val="14"/>
          <w:szCs w:val="14"/>
        </w:rPr>
        <w:t xml:space="preserve">LOOR </w:t>
      </w:r>
      <w:r>
        <w:rPr>
          <w:rFonts w:ascii="TwCenMT-Regular" w:hAnsi="TwCenMT-Regular" w:cs="TwCenMT-Regular"/>
          <w:color w:val="2A657A"/>
          <w:sz w:val="18"/>
          <w:szCs w:val="18"/>
        </w:rPr>
        <w:t>W</w:t>
      </w:r>
      <w:r>
        <w:rPr>
          <w:rFonts w:ascii="TwCenMT-Regular" w:hAnsi="TwCenMT-Regular" w:cs="TwCenMT-Regular"/>
          <w:color w:val="2A657A"/>
          <w:sz w:val="14"/>
          <w:szCs w:val="14"/>
        </w:rPr>
        <w:t>ASHINGTON</w:t>
      </w:r>
      <w:r>
        <w:rPr>
          <w:rFonts w:ascii="TwCenMT-Regular" w:hAnsi="TwCenMT-Regular" w:cs="TwCenMT-Regular"/>
          <w:color w:val="2A657A"/>
          <w:sz w:val="18"/>
          <w:szCs w:val="18"/>
        </w:rPr>
        <w:t>, DC 20052</w:t>
      </w:r>
    </w:p>
    <w:p w14:paraId="3D39BF71" w14:textId="77777777" w:rsidR="004D2C58" w:rsidRDefault="004D2C58" w:rsidP="004D2C58">
      <w:pPr>
        <w:autoSpaceDE w:val="0"/>
        <w:autoSpaceDN w:val="0"/>
        <w:adjustRightInd w:val="0"/>
        <w:spacing w:after="0" w:line="240" w:lineRule="auto"/>
        <w:jc w:val="center"/>
        <w:rPr>
          <w:rFonts w:ascii="TwCenMT-Regular" w:hAnsi="TwCenMT-Regular" w:cs="TwCenMT-Regular"/>
          <w:color w:val="2A657A"/>
          <w:sz w:val="18"/>
          <w:szCs w:val="18"/>
        </w:rPr>
      </w:pPr>
      <w:r>
        <w:rPr>
          <w:rFonts w:ascii="TwCenMT-Regular" w:hAnsi="TwCenMT-Regular" w:cs="TwCenMT-Regular"/>
          <w:color w:val="2A657A"/>
          <w:sz w:val="18"/>
          <w:szCs w:val="18"/>
        </w:rPr>
        <w:t>202-994-0970 F</w:t>
      </w:r>
      <w:r>
        <w:rPr>
          <w:rFonts w:ascii="TwCenMT-Regular" w:hAnsi="TwCenMT-Regular" w:cs="TwCenMT-Regular"/>
          <w:color w:val="2A657A"/>
          <w:sz w:val="14"/>
          <w:szCs w:val="14"/>
        </w:rPr>
        <w:t xml:space="preserve">AX </w:t>
      </w:r>
      <w:r>
        <w:rPr>
          <w:rFonts w:ascii="TwCenMT-Regular" w:hAnsi="TwCenMT-Regular" w:cs="TwCenMT-Regular"/>
          <w:color w:val="2A657A"/>
          <w:sz w:val="18"/>
          <w:szCs w:val="18"/>
        </w:rPr>
        <w:t>202-994-8913 W</w:t>
      </w:r>
      <w:r>
        <w:rPr>
          <w:rFonts w:ascii="TwCenMT-Regular" w:hAnsi="TwCenMT-Regular" w:cs="TwCenMT-Regular"/>
          <w:color w:val="2A657A"/>
          <w:sz w:val="14"/>
          <w:szCs w:val="14"/>
        </w:rPr>
        <w:t xml:space="preserve">EB </w:t>
      </w:r>
      <w:r>
        <w:rPr>
          <w:rFonts w:ascii="TwCenMT-Regular" w:hAnsi="TwCenMT-Regular" w:cs="TwCenMT-Regular"/>
          <w:color w:val="2A657A"/>
          <w:sz w:val="18"/>
          <w:szCs w:val="18"/>
        </w:rPr>
        <w:t>www.gwu.edu/</w:t>
      </w:r>
      <w:r>
        <w:rPr>
          <w:rFonts w:ascii="TwCenMT-Regular" w:hAnsi="TwCenMT-Regular" w:cs="TwCenMT-Regular"/>
          <w:color w:val="2A657A"/>
          <w:sz w:val="12"/>
          <w:szCs w:val="12"/>
        </w:rPr>
        <w:t>~</w:t>
      </w:r>
      <w:r>
        <w:rPr>
          <w:rFonts w:ascii="TwCenMT-Regular" w:hAnsi="TwCenMT-Regular" w:cs="TwCenMT-Regular"/>
          <w:color w:val="2A657A"/>
          <w:sz w:val="18"/>
          <w:szCs w:val="18"/>
        </w:rPr>
        <w:t>gwipp</w:t>
      </w:r>
    </w:p>
    <w:p w14:paraId="6B721B54" w14:textId="77777777" w:rsidR="004D2C58" w:rsidRPr="004D2C58" w:rsidRDefault="004D2C58" w:rsidP="004D2C58">
      <w:pPr>
        <w:autoSpaceDE w:val="0"/>
        <w:autoSpaceDN w:val="0"/>
        <w:adjustRightInd w:val="0"/>
        <w:spacing w:after="0" w:line="240" w:lineRule="auto"/>
        <w:rPr>
          <w:rFonts w:ascii="Calibri" w:hAnsi="Calibri" w:cs="Calibri"/>
          <w:color w:val="000000"/>
        </w:rPr>
      </w:pPr>
      <w:r w:rsidRPr="004D2C58">
        <w:rPr>
          <w:rFonts w:ascii="Calibri" w:hAnsi="Calibri" w:cs="Calibri"/>
          <w:color w:val="000000"/>
        </w:rPr>
        <w:t>November 23, 2016</w:t>
      </w:r>
    </w:p>
    <w:p w14:paraId="138F5816" w14:textId="77777777" w:rsidR="004D2C58" w:rsidRPr="004D2C58" w:rsidRDefault="004D2C58" w:rsidP="004D2C58">
      <w:pPr>
        <w:autoSpaceDE w:val="0"/>
        <w:autoSpaceDN w:val="0"/>
        <w:adjustRightInd w:val="0"/>
        <w:spacing w:after="0" w:line="240" w:lineRule="auto"/>
        <w:rPr>
          <w:rFonts w:ascii="Calibri" w:hAnsi="Calibri" w:cs="Calibri"/>
          <w:color w:val="000000"/>
        </w:rPr>
      </w:pPr>
      <w:r w:rsidRPr="004D2C58">
        <w:rPr>
          <w:rFonts w:ascii="Calibri" w:hAnsi="Calibri" w:cs="Calibri"/>
          <w:color w:val="000000"/>
        </w:rPr>
        <w:t>Director, Information Collection Clearance Division</w:t>
      </w:r>
    </w:p>
    <w:p w14:paraId="7D32ED20" w14:textId="77777777" w:rsidR="004D2C58" w:rsidRPr="004D2C58" w:rsidRDefault="004D2C58" w:rsidP="004D2C58">
      <w:pPr>
        <w:autoSpaceDE w:val="0"/>
        <w:autoSpaceDN w:val="0"/>
        <w:adjustRightInd w:val="0"/>
        <w:spacing w:after="0" w:line="240" w:lineRule="auto"/>
        <w:rPr>
          <w:rFonts w:ascii="Calibri" w:hAnsi="Calibri" w:cs="Calibri"/>
          <w:color w:val="000000"/>
        </w:rPr>
      </w:pPr>
      <w:r w:rsidRPr="004D2C58">
        <w:rPr>
          <w:rFonts w:ascii="Calibri" w:hAnsi="Calibri" w:cs="Calibri"/>
          <w:color w:val="000000"/>
        </w:rPr>
        <w:t>U.S. Department of Education</w:t>
      </w:r>
    </w:p>
    <w:p w14:paraId="25BFDA1D" w14:textId="77777777" w:rsidR="004D2C58" w:rsidRPr="004D2C58" w:rsidRDefault="004D2C58" w:rsidP="004D2C58">
      <w:pPr>
        <w:autoSpaceDE w:val="0"/>
        <w:autoSpaceDN w:val="0"/>
        <w:adjustRightInd w:val="0"/>
        <w:spacing w:after="0" w:line="240" w:lineRule="auto"/>
        <w:rPr>
          <w:rFonts w:ascii="Calibri" w:hAnsi="Calibri" w:cs="Calibri"/>
          <w:color w:val="000000"/>
        </w:rPr>
      </w:pPr>
      <w:r w:rsidRPr="004D2C58">
        <w:rPr>
          <w:rFonts w:ascii="Calibri" w:hAnsi="Calibri" w:cs="Calibri"/>
          <w:color w:val="000000"/>
        </w:rPr>
        <w:t>400 Maryland Avenue SW, LBJ, Room 2E–349</w:t>
      </w:r>
    </w:p>
    <w:p w14:paraId="4C1F5D2E" w14:textId="77777777" w:rsidR="004D2C58" w:rsidRPr="004D2C58" w:rsidRDefault="004D2C58" w:rsidP="004D2C58">
      <w:pPr>
        <w:autoSpaceDE w:val="0"/>
        <w:autoSpaceDN w:val="0"/>
        <w:adjustRightInd w:val="0"/>
        <w:spacing w:after="0" w:line="240" w:lineRule="auto"/>
        <w:rPr>
          <w:rFonts w:ascii="Calibri" w:hAnsi="Calibri" w:cs="Calibri"/>
          <w:color w:val="000000"/>
        </w:rPr>
      </w:pPr>
      <w:r w:rsidRPr="004D2C58">
        <w:rPr>
          <w:rFonts w:ascii="Calibri" w:hAnsi="Calibri" w:cs="Calibri"/>
          <w:color w:val="000000"/>
        </w:rPr>
        <w:t>Washington, DC 20202–4537</w:t>
      </w:r>
    </w:p>
    <w:p w14:paraId="6A4694F6" w14:textId="77777777" w:rsidR="004D2C58" w:rsidRPr="004D2C58" w:rsidRDefault="004D2C58" w:rsidP="004D2C58">
      <w:pPr>
        <w:autoSpaceDE w:val="0"/>
        <w:autoSpaceDN w:val="0"/>
        <w:adjustRightInd w:val="0"/>
        <w:spacing w:after="0" w:line="240" w:lineRule="auto"/>
        <w:rPr>
          <w:rFonts w:ascii="Calibri" w:hAnsi="Calibri" w:cs="Calibri"/>
          <w:color w:val="000000"/>
        </w:rPr>
      </w:pPr>
      <w:r w:rsidRPr="004D2C58">
        <w:rPr>
          <w:rFonts w:ascii="Calibri" w:hAnsi="Calibri" w:cs="Calibri"/>
          <w:color w:val="000000"/>
        </w:rPr>
        <w:t>RE: 2012/17 Beginning Postsecondary Students Longitudinal Study (OMB Control # 1850–0631)</w:t>
      </w:r>
    </w:p>
    <w:p w14:paraId="30CD86BF" w14:textId="77777777" w:rsidR="004D2C58" w:rsidRPr="004D2C58" w:rsidRDefault="004D2C58" w:rsidP="004D2C58">
      <w:pPr>
        <w:autoSpaceDE w:val="0"/>
        <w:autoSpaceDN w:val="0"/>
        <w:adjustRightInd w:val="0"/>
        <w:spacing w:after="0" w:line="240" w:lineRule="auto"/>
        <w:rPr>
          <w:rFonts w:ascii="Calibri" w:hAnsi="Calibri" w:cs="Calibri"/>
          <w:color w:val="0000FF"/>
        </w:rPr>
      </w:pPr>
      <w:r w:rsidRPr="004D2C58">
        <w:rPr>
          <w:rFonts w:ascii="Calibri" w:hAnsi="Calibri" w:cs="Calibri"/>
          <w:color w:val="000000"/>
        </w:rPr>
        <w:t xml:space="preserve">Via: </w:t>
      </w:r>
      <w:r w:rsidRPr="004D2C58">
        <w:rPr>
          <w:rFonts w:ascii="Calibri" w:hAnsi="Calibri" w:cs="Calibri"/>
          <w:color w:val="0000FF"/>
        </w:rPr>
        <w:t>www.regulations.gov</w:t>
      </w:r>
    </w:p>
    <w:p w14:paraId="57094ADC" w14:textId="77777777" w:rsidR="004D2C58" w:rsidRPr="004D2C58" w:rsidRDefault="004D2C58" w:rsidP="004D2C58">
      <w:pPr>
        <w:autoSpaceDE w:val="0"/>
        <w:autoSpaceDN w:val="0"/>
        <w:adjustRightInd w:val="0"/>
        <w:spacing w:after="0" w:line="240" w:lineRule="auto"/>
        <w:rPr>
          <w:rFonts w:ascii="Calibri" w:hAnsi="Calibri" w:cs="Calibri"/>
          <w:color w:val="000000"/>
        </w:rPr>
      </w:pPr>
    </w:p>
    <w:p w14:paraId="48BCE785" w14:textId="27071DA7" w:rsidR="007B560B" w:rsidRPr="004D2C58" w:rsidRDefault="004D2C58" w:rsidP="004D2C58">
      <w:pPr>
        <w:autoSpaceDE w:val="0"/>
        <w:autoSpaceDN w:val="0"/>
        <w:adjustRightInd w:val="0"/>
        <w:spacing w:after="0" w:line="240" w:lineRule="auto"/>
        <w:rPr>
          <w:rFonts w:cs="Calibri"/>
        </w:rPr>
      </w:pPr>
      <w:r w:rsidRPr="004D2C58">
        <w:rPr>
          <w:rFonts w:cs="Calibri"/>
        </w:rPr>
        <w:t>Dear Director,</w:t>
      </w:r>
    </w:p>
    <w:p w14:paraId="120AA286" w14:textId="77777777" w:rsidR="007B560B" w:rsidRDefault="007B560B" w:rsidP="007B560B">
      <w:pPr>
        <w:autoSpaceDE w:val="0"/>
        <w:autoSpaceDN w:val="0"/>
        <w:adjustRightInd w:val="0"/>
        <w:spacing w:after="0" w:line="240" w:lineRule="auto"/>
        <w:rPr>
          <w:rFonts w:cs="Calibri"/>
        </w:rPr>
      </w:pPr>
    </w:p>
    <w:p w14:paraId="3D09B3EA" w14:textId="77777777" w:rsidR="007B560B" w:rsidRPr="0059028A" w:rsidRDefault="007B560B" w:rsidP="007B560B">
      <w:pPr>
        <w:autoSpaceDE w:val="0"/>
        <w:autoSpaceDN w:val="0"/>
        <w:adjustRightInd w:val="0"/>
        <w:spacing w:after="0" w:line="240" w:lineRule="auto"/>
        <w:rPr>
          <w:rFonts w:cs="Calibri"/>
        </w:rPr>
      </w:pPr>
      <w:r w:rsidRPr="0059028A">
        <w:rPr>
          <w:rFonts w:cs="Calibri"/>
        </w:rPr>
        <w:t xml:space="preserve">I am pleased to provide comments on the National Center for Education Statistics (NCES) information collection request (ICR) to the Office of Management and Budget (OMB) for the 2012/17 Beginning Postsecondary Students Longitudinal Study (BPS: 12/17). An invitation to comment on this ICR was published in the </w:t>
      </w:r>
      <w:r w:rsidRPr="0059028A">
        <w:rPr>
          <w:rFonts w:cs="Calibri-Italic"/>
        </w:rPr>
        <w:t xml:space="preserve">Federal Register </w:t>
      </w:r>
      <w:r w:rsidRPr="0059028A">
        <w:rPr>
          <w:rFonts w:cs="Calibri"/>
        </w:rPr>
        <w:t>on October 25, 2016 (FR Doc. 2016- 25732).</w:t>
      </w:r>
    </w:p>
    <w:p w14:paraId="3847EB8E" w14:textId="77777777" w:rsidR="007B560B" w:rsidRDefault="007B560B" w:rsidP="007B560B">
      <w:pPr>
        <w:autoSpaceDE w:val="0"/>
        <w:autoSpaceDN w:val="0"/>
        <w:adjustRightInd w:val="0"/>
        <w:spacing w:after="0" w:line="240" w:lineRule="auto"/>
        <w:rPr>
          <w:rFonts w:cs="Calibri"/>
        </w:rPr>
      </w:pPr>
    </w:p>
    <w:p w14:paraId="44795077" w14:textId="77777777" w:rsidR="00140E68" w:rsidRDefault="007B560B" w:rsidP="007B560B">
      <w:pPr>
        <w:autoSpaceDE w:val="0"/>
        <w:autoSpaceDN w:val="0"/>
        <w:adjustRightInd w:val="0"/>
        <w:spacing w:after="0" w:line="240" w:lineRule="auto"/>
        <w:rPr>
          <w:rFonts w:cs="Calibri"/>
        </w:rPr>
      </w:pPr>
      <w:r w:rsidRPr="0059028A">
        <w:rPr>
          <w:rFonts w:cs="Calibri"/>
        </w:rPr>
        <w:t>As a research professor, I focus on federal policies that promote U.S. economic competitiveness. Secretary of Labor Thomas Perez recently appointed me to the Workforce Information Advisory Council (WIAC) as the representative of research organizations.</w:t>
      </w:r>
    </w:p>
    <w:p w14:paraId="22AAE670" w14:textId="7C2F7A72" w:rsidR="007B560B" w:rsidRDefault="007B560B" w:rsidP="007B560B">
      <w:pPr>
        <w:autoSpaceDE w:val="0"/>
        <w:autoSpaceDN w:val="0"/>
        <w:adjustRightInd w:val="0"/>
        <w:spacing w:after="0" w:line="240" w:lineRule="auto"/>
        <w:rPr>
          <w:rFonts w:cs="Calibri"/>
        </w:rPr>
      </w:pPr>
    </w:p>
    <w:p w14:paraId="048ABDB8" w14:textId="77777777" w:rsidR="00140E68" w:rsidRDefault="007B560B" w:rsidP="007B560B">
      <w:pPr>
        <w:autoSpaceDE w:val="0"/>
        <w:autoSpaceDN w:val="0"/>
        <w:adjustRightInd w:val="0"/>
        <w:spacing w:after="0" w:line="240" w:lineRule="auto"/>
        <w:rPr>
          <w:rFonts w:cs="Calibri"/>
        </w:rPr>
      </w:pPr>
      <w:r w:rsidRPr="0059028A">
        <w:rPr>
          <w:rFonts w:cs="Calibri"/>
        </w:rPr>
        <w:t>Congress created the WIAC to advise the Secretary on the development and maintenance of a nationwide workforce and labor market information (LMI) system in cooperation with NCES and other federal statistical agencies (see 29 USC 49l-2). In particular, this law:</w:t>
      </w:r>
    </w:p>
    <w:p w14:paraId="583864DC" w14:textId="7D10B207" w:rsidR="007B560B" w:rsidRPr="0059028A" w:rsidRDefault="007B560B" w:rsidP="007B560B">
      <w:pPr>
        <w:pStyle w:val="ListParagraph"/>
        <w:numPr>
          <w:ilvl w:val="0"/>
          <w:numId w:val="2"/>
        </w:numPr>
        <w:autoSpaceDE w:val="0"/>
        <w:autoSpaceDN w:val="0"/>
        <w:adjustRightInd w:val="0"/>
        <w:spacing w:after="0" w:line="240" w:lineRule="auto"/>
        <w:rPr>
          <w:rFonts w:cs="Calibri"/>
        </w:rPr>
      </w:pPr>
      <w:r w:rsidRPr="0059028A">
        <w:rPr>
          <w:rFonts w:cs="Calibri"/>
        </w:rPr>
        <w:t>indicates that the workforce and LMI system shall “meet the needs of secondary school and postsecondary school students who seek [workforce and labor market information]”</w:t>
      </w:r>
    </w:p>
    <w:p w14:paraId="068242C3" w14:textId="77777777" w:rsidR="007B560B" w:rsidRDefault="007B560B" w:rsidP="007B560B">
      <w:pPr>
        <w:pStyle w:val="ListParagraph"/>
        <w:numPr>
          <w:ilvl w:val="0"/>
          <w:numId w:val="2"/>
        </w:numPr>
        <w:autoSpaceDE w:val="0"/>
        <w:autoSpaceDN w:val="0"/>
        <w:adjustRightInd w:val="0"/>
        <w:spacing w:after="0" w:line="240" w:lineRule="auto"/>
        <w:rPr>
          <w:rFonts w:cs="Calibri"/>
        </w:rPr>
      </w:pPr>
      <w:r w:rsidRPr="0059028A">
        <w:rPr>
          <w:rFonts w:cs="Calibri"/>
        </w:rPr>
        <w:t xml:space="preserve">directs the Secretary of Labor to “actively seek the cooperation of heads of other Federal agencies to establish and maintain mechanisms for ensuring complementarity and </w:t>
      </w:r>
      <w:proofErr w:type="spellStart"/>
      <w:r w:rsidRPr="0059028A">
        <w:rPr>
          <w:rFonts w:cs="Calibri"/>
        </w:rPr>
        <w:t>nonduplication</w:t>
      </w:r>
      <w:proofErr w:type="spellEnd"/>
      <w:r w:rsidRPr="0059028A">
        <w:rPr>
          <w:rFonts w:cs="Calibri"/>
        </w:rPr>
        <w:t xml:space="preserve"> in the development and operation of statistical and administrative data collection activities”</w:t>
      </w:r>
    </w:p>
    <w:p w14:paraId="4E47E976" w14:textId="77777777" w:rsidR="007B560B" w:rsidRPr="0059028A" w:rsidRDefault="007B560B" w:rsidP="007B560B">
      <w:pPr>
        <w:pStyle w:val="ListParagraph"/>
        <w:autoSpaceDE w:val="0"/>
        <w:autoSpaceDN w:val="0"/>
        <w:adjustRightInd w:val="0"/>
        <w:spacing w:after="0" w:line="240" w:lineRule="auto"/>
        <w:rPr>
          <w:rFonts w:cs="Calibri"/>
        </w:rPr>
      </w:pPr>
    </w:p>
    <w:p w14:paraId="37D43DAB" w14:textId="77777777" w:rsidR="007B560B" w:rsidRPr="0059028A" w:rsidRDefault="007B560B" w:rsidP="007B560B">
      <w:pPr>
        <w:autoSpaceDE w:val="0"/>
        <w:autoSpaceDN w:val="0"/>
        <w:adjustRightInd w:val="0"/>
        <w:spacing w:after="0" w:line="240" w:lineRule="auto"/>
        <w:rPr>
          <w:rFonts w:cs="Calibri"/>
        </w:rPr>
      </w:pPr>
      <w:r w:rsidRPr="0059028A">
        <w:rPr>
          <w:rFonts w:cs="Calibri"/>
        </w:rPr>
        <w:t xml:space="preserve">Consistent with this latter point, NCES </w:t>
      </w:r>
      <w:proofErr w:type="gramStart"/>
      <w:r w:rsidRPr="0059028A">
        <w:rPr>
          <w:rFonts w:cs="Calibri"/>
        </w:rPr>
        <w:t>staff were</w:t>
      </w:r>
      <w:proofErr w:type="gramEnd"/>
      <w:r w:rsidRPr="0059028A">
        <w:rPr>
          <w:rFonts w:cs="Calibri"/>
        </w:rPr>
        <w:t xml:space="preserve"> invited to and present at the WIAC’s inaugural meeting in July 2016.</w:t>
      </w:r>
    </w:p>
    <w:p w14:paraId="644E8EE1" w14:textId="77777777" w:rsidR="007B560B" w:rsidRPr="0059028A" w:rsidRDefault="007B560B" w:rsidP="007B560B">
      <w:pPr>
        <w:autoSpaceDE w:val="0"/>
        <w:autoSpaceDN w:val="0"/>
        <w:adjustRightInd w:val="0"/>
        <w:spacing w:after="0" w:line="240" w:lineRule="auto"/>
        <w:rPr>
          <w:rFonts w:cs="Calibri"/>
        </w:rPr>
      </w:pPr>
    </w:p>
    <w:p w14:paraId="34CC2BB3" w14:textId="77777777" w:rsidR="007B560B" w:rsidRDefault="007B560B" w:rsidP="004D2C58">
      <w:pPr>
        <w:widowControl w:val="0"/>
        <w:autoSpaceDE w:val="0"/>
        <w:autoSpaceDN w:val="0"/>
        <w:adjustRightInd w:val="0"/>
        <w:spacing w:after="0" w:line="240" w:lineRule="auto"/>
        <w:rPr>
          <w:rFonts w:cs="Calibri"/>
        </w:rPr>
      </w:pPr>
      <w:r w:rsidRPr="0059028A">
        <w:rPr>
          <w:rFonts w:cs="Calibri"/>
        </w:rPr>
        <w:t>I believe that the BPS provides data essential to the development of the mandated workforce and LMI system and, more generally, a globally competitive American workforce. Consequently,</w:t>
      </w:r>
      <w:r>
        <w:rPr>
          <w:rFonts w:cs="Calibri"/>
        </w:rPr>
        <w:t xml:space="preserve"> </w:t>
      </w:r>
      <w:r w:rsidRPr="0059028A">
        <w:rPr>
          <w:rFonts w:cs="Calibri"/>
        </w:rPr>
        <w:t>I support the NCES’s forthcoming request to carry out the BPS: 12/17.</w:t>
      </w:r>
    </w:p>
    <w:p w14:paraId="17B54354" w14:textId="77777777" w:rsidR="007B560B" w:rsidRPr="0059028A" w:rsidRDefault="007B560B" w:rsidP="007B560B">
      <w:pPr>
        <w:autoSpaceDE w:val="0"/>
        <w:autoSpaceDN w:val="0"/>
        <w:adjustRightInd w:val="0"/>
        <w:spacing w:after="0" w:line="240" w:lineRule="auto"/>
        <w:rPr>
          <w:rFonts w:cs="Calibri"/>
        </w:rPr>
      </w:pPr>
    </w:p>
    <w:p w14:paraId="1FE4A411" w14:textId="2777AF40" w:rsidR="007B560B" w:rsidRPr="0059028A" w:rsidRDefault="007B560B" w:rsidP="007B560B">
      <w:pPr>
        <w:autoSpaceDE w:val="0"/>
        <w:autoSpaceDN w:val="0"/>
        <w:adjustRightInd w:val="0"/>
        <w:spacing w:after="0" w:line="240" w:lineRule="auto"/>
        <w:rPr>
          <w:rFonts w:cs="Calibri"/>
        </w:rPr>
      </w:pPr>
      <w:r w:rsidRPr="0059028A">
        <w:rPr>
          <w:rFonts w:cs="Calibri"/>
        </w:rPr>
        <w:t xml:space="preserve">In my comments on the BPS: 12/17 submitted on September 29, 2016 in response to the 60- day notice, I requested that NCES explore the extent to which the BPS data collection could institution and student respondents. NSC records cover 97 percent of enrollments in Title IV degree-granting institutions. As can be seen in the attachment to this letter, NSC record data elements appear to cover a portion of the information planned for collection through BPS: 12/17. (For a full discussion of the sources, structure, and uses of NSC data, see </w:t>
      </w:r>
      <w:proofErr w:type="spellStart"/>
      <w:r w:rsidRPr="0059028A">
        <w:rPr>
          <w:rFonts w:cs="Calibri"/>
        </w:rPr>
        <w:t>Afet</w:t>
      </w:r>
      <w:proofErr w:type="spellEnd"/>
      <w:r w:rsidRPr="0059028A">
        <w:rPr>
          <w:rFonts w:cs="Calibri"/>
        </w:rPr>
        <w:t xml:space="preserve"> Dunbar and Doug Shapiro, “</w:t>
      </w:r>
      <w:r w:rsidRPr="003011A7">
        <w:rPr>
          <w:rFonts w:cs="Calibri"/>
        </w:rPr>
        <w:t>The National Student Clearinghouse as an Integral Part of the National Postsecondary Data Infrastructure</w:t>
      </w:r>
      <w:r w:rsidRPr="0059028A">
        <w:rPr>
          <w:rFonts w:cs="Calibri"/>
        </w:rPr>
        <w:t>,” National Student Clearinghouse Research Center, May 2016.)</w:t>
      </w:r>
    </w:p>
    <w:p w14:paraId="2176DCA5" w14:textId="77777777" w:rsidR="007B560B" w:rsidRPr="0059028A" w:rsidRDefault="007B560B" w:rsidP="007B560B">
      <w:pPr>
        <w:autoSpaceDE w:val="0"/>
        <w:autoSpaceDN w:val="0"/>
        <w:adjustRightInd w:val="0"/>
        <w:spacing w:after="0" w:line="240" w:lineRule="auto"/>
        <w:rPr>
          <w:rFonts w:cs="Calibri"/>
        </w:rPr>
      </w:pPr>
    </w:p>
    <w:p w14:paraId="67FB6FD2" w14:textId="77777777" w:rsidR="007B560B" w:rsidRPr="0059028A" w:rsidRDefault="007B560B" w:rsidP="007B560B">
      <w:pPr>
        <w:autoSpaceDE w:val="0"/>
        <w:autoSpaceDN w:val="0"/>
        <w:adjustRightInd w:val="0"/>
        <w:spacing w:after="0" w:line="240" w:lineRule="auto"/>
        <w:rPr>
          <w:rFonts w:cs="Calibri"/>
        </w:rPr>
      </w:pPr>
      <w:r w:rsidRPr="0059028A">
        <w:rPr>
          <w:rFonts w:cs="Calibri"/>
        </w:rPr>
        <w:t>The BPS: 12/17 Supporting Statement Part A, Section 12, indicates that the survey’s total cost is $16.6 million; the estimated burden on 10,776 postsecondary institution respondents is 36,604 hours; and the estimated burden for 28,623 student respondents is 14,459 hours. To the extent that NCES can use NSC records as an information source for the BPS, it might be able to correspondingly reduce respondent burden, and perhaps total costs.</w:t>
      </w:r>
    </w:p>
    <w:p w14:paraId="33FDA8E0" w14:textId="77777777" w:rsidR="007B560B" w:rsidRPr="0059028A" w:rsidRDefault="007B560B" w:rsidP="007B560B">
      <w:pPr>
        <w:autoSpaceDE w:val="0"/>
        <w:autoSpaceDN w:val="0"/>
        <w:adjustRightInd w:val="0"/>
        <w:spacing w:after="0" w:line="240" w:lineRule="auto"/>
        <w:rPr>
          <w:rFonts w:cs="Calibri"/>
        </w:rPr>
      </w:pPr>
    </w:p>
    <w:p w14:paraId="25446E32" w14:textId="2FB8C895" w:rsidR="007B560B" w:rsidRPr="0059028A" w:rsidRDefault="007B560B" w:rsidP="007B560B">
      <w:pPr>
        <w:autoSpaceDE w:val="0"/>
        <w:autoSpaceDN w:val="0"/>
        <w:adjustRightInd w:val="0"/>
        <w:spacing w:after="0" w:line="240" w:lineRule="auto"/>
        <w:rPr>
          <w:rFonts w:cs="Calibri"/>
        </w:rPr>
      </w:pPr>
      <w:r w:rsidRPr="0059028A">
        <w:rPr>
          <w:rFonts w:cs="Calibri"/>
        </w:rPr>
        <w:t xml:space="preserve">NCES examination of opportunities to use NSC data would be consistent with the efforts of the 114th Congress to promote federal use of administrative data instead of and in combination with survey data, as expressed in its approval of FY2016 funding the Census Bureau to create a national federal data clearinghouse and its establishment of the </w:t>
      </w:r>
      <w:r w:rsidRPr="003011A7">
        <w:rPr>
          <w:rFonts w:cs="Calibri"/>
        </w:rPr>
        <w:t>Commission on Evidence-based Policymaking</w:t>
      </w:r>
      <w:r w:rsidRPr="0059028A">
        <w:rPr>
          <w:rFonts w:cs="Calibri"/>
        </w:rPr>
        <w:t xml:space="preserve"> (PL 114-140).</w:t>
      </w:r>
    </w:p>
    <w:p w14:paraId="4D443F51" w14:textId="77777777" w:rsidR="007B560B" w:rsidRPr="0059028A" w:rsidRDefault="007B560B" w:rsidP="007B560B">
      <w:pPr>
        <w:autoSpaceDE w:val="0"/>
        <w:autoSpaceDN w:val="0"/>
        <w:adjustRightInd w:val="0"/>
        <w:spacing w:after="0" w:line="240" w:lineRule="auto"/>
        <w:rPr>
          <w:rFonts w:cs="Calibri"/>
        </w:rPr>
      </w:pPr>
    </w:p>
    <w:p w14:paraId="4E3DE762" w14:textId="77777777" w:rsidR="007B560B" w:rsidRPr="0059028A" w:rsidRDefault="007B560B" w:rsidP="007B560B">
      <w:pPr>
        <w:autoSpaceDE w:val="0"/>
        <w:autoSpaceDN w:val="0"/>
        <w:adjustRightInd w:val="0"/>
        <w:spacing w:after="0" w:line="240" w:lineRule="auto"/>
        <w:rPr>
          <w:rFonts w:cs="Calibri"/>
        </w:rPr>
      </w:pPr>
      <w:r w:rsidRPr="0059028A">
        <w:rPr>
          <w:rFonts w:cs="Calibri"/>
        </w:rPr>
        <w:t xml:space="preserve">In response to my suggestion, David Richards, BPS: 12/17 Project </w:t>
      </w:r>
      <w:proofErr w:type="gramStart"/>
      <w:r w:rsidRPr="0059028A">
        <w:rPr>
          <w:rFonts w:cs="Calibri"/>
        </w:rPr>
        <w:t>Officer,</w:t>
      </w:r>
      <w:proofErr w:type="gramEnd"/>
      <w:r w:rsidRPr="0059028A">
        <w:rPr>
          <w:rFonts w:cs="Calibri"/>
        </w:rPr>
        <w:t xml:space="preserve"> wrote the following points (dated October 20, 2016) as an attachment to the ICR (bold italics added to key points):</w:t>
      </w:r>
    </w:p>
    <w:p w14:paraId="37E27617" w14:textId="77777777" w:rsidR="007B560B" w:rsidRPr="0059028A" w:rsidRDefault="007B560B" w:rsidP="007B560B">
      <w:pPr>
        <w:pStyle w:val="ListParagraph"/>
        <w:numPr>
          <w:ilvl w:val="0"/>
          <w:numId w:val="2"/>
        </w:numPr>
        <w:autoSpaceDE w:val="0"/>
        <w:autoSpaceDN w:val="0"/>
        <w:adjustRightInd w:val="0"/>
        <w:spacing w:after="0" w:line="240" w:lineRule="auto"/>
        <w:rPr>
          <w:rFonts w:cs="Calibri-BoldItalic"/>
        </w:rPr>
      </w:pPr>
      <w:r w:rsidRPr="0059028A">
        <w:rPr>
          <w:rFonts w:cs="Calibri"/>
        </w:rPr>
        <w:t xml:space="preserve">“BPS and other NCES postsecondary sample studies </w:t>
      </w:r>
      <w:r w:rsidRPr="00634283">
        <w:rPr>
          <w:rFonts w:cs="Calibri-BoldItalic"/>
          <w:b/>
          <w:i/>
        </w:rPr>
        <w:t>already use NSC data in a number of ways</w:t>
      </w:r>
      <w:r w:rsidRPr="00634283">
        <w:rPr>
          <w:rFonts w:cs="Calibri"/>
          <w:b/>
          <w:i/>
        </w:rPr>
        <w:t>.</w:t>
      </w:r>
      <w:r w:rsidRPr="0059028A">
        <w:rPr>
          <w:rFonts w:cs="Calibri"/>
        </w:rPr>
        <w:t xml:space="preserve"> For example, NSC data are used in pre-sample matching to check</w:t>
      </w:r>
      <w:r w:rsidRPr="0059028A">
        <w:rPr>
          <w:rFonts w:cs="Calibri-BoldItalic"/>
        </w:rPr>
        <w:t xml:space="preserve"> </w:t>
      </w:r>
      <w:r w:rsidRPr="0059028A">
        <w:rPr>
          <w:rFonts w:cs="Calibri"/>
        </w:rPr>
        <w:t>for study eligibility. In addition, BPS uses matched data from NSC (and other</w:t>
      </w:r>
      <w:r w:rsidRPr="0059028A">
        <w:rPr>
          <w:rFonts w:cs="Calibri-BoldItalic"/>
        </w:rPr>
        <w:t xml:space="preserve"> </w:t>
      </w:r>
      <w:r w:rsidRPr="0059028A">
        <w:rPr>
          <w:rFonts w:cs="Calibri"/>
        </w:rPr>
        <w:t>administrative records) as an additional source to complete gaps in student</w:t>
      </w:r>
      <w:r w:rsidRPr="0059028A">
        <w:rPr>
          <w:rFonts w:cs="Calibri-BoldItalic"/>
        </w:rPr>
        <w:t xml:space="preserve"> </w:t>
      </w:r>
      <w:r w:rsidRPr="0059028A">
        <w:rPr>
          <w:rFonts w:cs="Calibri"/>
        </w:rPr>
        <w:t>information.”</w:t>
      </w:r>
    </w:p>
    <w:p w14:paraId="05D921E2" w14:textId="77777777" w:rsidR="007B560B" w:rsidRPr="0059028A" w:rsidRDefault="007B560B" w:rsidP="007B560B">
      <w:pPr>
        <w:pStyle w:val="ListParagraph"/>
        <w:numPr>
          <w:ilvl w:val="0"/>
          <w:numId w:val="2"/>
        </w:numPr>
        <w:autoSpaceDE w:val="0"/>
        <w:autoSpaceDN w:val="0"/>
        <w:adjustRightInd w:val="0"/>
        <w:spacing w:after="0" w:line="240" w:lineRule="auto"/>
        <w:rPr>
          <w:rFonts w:cs="Calibri-BoldItalic"/>
        </w:rPr>
      </w:pPr>
      <w:r w:rsidRPr="0059028A">
        <w:rPr>
          <w:rFonts w:cs="Calibri"/>
        </w:rPr>
        <w:t xml:space="preserve">“However, </w:t>
      </w:r>
      <w:r w:rsidRPr="00634283">
        <w:rPr>
          <w:rFonts w:cs="Calibri-BoldItalic"/>
          <w:b/>
          <w:i/>
        </w:rPr>
        <w:t>the NSC data cannot replace the institution collection due to NSC’s lack of coverage of institutions and of information for certain sectors</w:t>
      </w:r>
      <w:r w:rsidRPr="00634283">
        <w:rPr>
          <w:rFonts w:cs="Calibri"/>
          <w:b/>
          <w:i/>
        </w:rPr>
        <w:t>,</w:t>
      </w:r>
      <w:r w:rsidRPr="0059028A">
        <w:rPr>
          <w:rFonts w:cs="Calibri"/>
        </w:rPr>
        <w:t xml:space="preserve"> especially the for</w:t>
      </w:r>
      <w:r>
        <w:rPr>
          <w:rFonts w:cs="Calibri"/>
        </w:rPr>
        <w:t>-</w:t>
      </w:r>
      <w:r w:rsidRPr="0059028A">
        <w:rPr>
          <w:rFonts w:cs="Calibri"/>
        </w:rPr>
        <w:t>profit</w:t>
      </w:r>
      <w:r w:rsidRPr="0059028A">
        <w:rPr>
          <w:rFonts w:cs="Calibri-BoldItalic"/>
        </w:rPr>
        <w:t xml:space="preserve"> </w:t>
      </w:r>
      <w:r w:rsidRPr="0059028A">
        <w:rPr>
          <w:rFonts w:cs="Calibri"/>
        </w:rPr>
        <w:t>sector. BPS includes students attending institutions at all institution levels (i.e.,</w:t>
      </w:r>
      <w:r w:rsidRPr="0059028A">
        <w:rPr>
          <w:rFonts w:cs="Calibri-BoldItalic"/>
        </w:rPr>
        <w:t xml:space="preserve"> </w:t>
      </w:r>
      <w:r w:rsidRPr="0059028A">
        <w:rPr>
          <w:rFonts w:cs="Calibri"/>
        </w:rPr>
        <w:t xml:space="preserve">less-than 2-year, 2-year, and 4-year) and controls (i.e., public, private </w:t>
      </w:r>
      <w:proofErr w:type="gramStart"/>
      <w:r w:rsidRPr="0059028A">
        <w:rPr>
          <w:rFonts w:cs="Calibri"/>
        </w:rPr>
        <w:t>nonprofit,</w:t>
      </w:r>
      <w:proofErr w:type="gramEnd"/>
      <w:r w:rsidRPr="0059028A">
        <w:rPr>
          <w:rFonts w:cs="Calibri"/>
        </w:rPr>
        <w:t xml:space="preserve"> and</w:t>
      </w:r>
      <w:r w:rsidRPr="0059028A">
        <w:rPr>
          <w:rFonts w:cs="Calibri-BoldItalic"/>
        </w:rPr>
        <w:t xml:space="preserve"> </w:t>
      </w:r>
      <w:r w:rsidRPr="0059028A">
        <w:rPr>
          <w:rFonts w:cs="Calibri"/>
        </w:rPr>
        <w:t>for-profit). Lower coverage in the for-profit sector necessitates contacting</w:t>
      </w:r>
      <w:r w:rsidRPr="0059028A">
        <w:rPr>
          <w:rFonts w:cs="Calibri-BoldItalic"/>
        </w:rPr>
        <w:t xml:space="preserve"> </w:t>
      </w:r>
      <w:r w:rsidRPr="0059028A">
        <w:rPr>
          <w:rFonts w:cs="Calibri"/>
        </w:rPr>
        <w:t>institutions and students in these institutions.”</w:t>
      </w:r>
    </w:p>
    <w:p w14:paraId="75F58030" w14:textId="77777777" w:rsidR="007B560B" w:rsidRPr="0059028A" w:rsidRDefault="007B560B" w:rsidP="007B560B">
      <w:pPr>
        <w:pStyle w:val="ListParagraph"/>
        <w:numPr>
          <w:ilvl w:val="0"/>
          <w:numId w:val="2"/>
        </w:numPr>
        <w:autoSpaceDE w:val="0"/>
        <w:autoSpaceDN w:val="0"/>
        <w:adjustRightInd w:val="0"/>
        <w:spacing w:after="0" w:line="240" w:lineRule="auto"/>
        <w:rPr>
          <w:rFonts w:cs="Calibri"/>
        </w:rPr>
      </w:pPr>
      <w:r w:rsidRPr="0059028A">
        <w:rPr>
          <w:rFonts w:cs="Calibri"/>
        </w:rPr>
        <w:t>“</w:t>
      </w:r>
      <w:r w:rsidRPr="00634283">
        <w:rPr>
          <w:rFonts w:cs="Calibri-BoldItalic"/>
          <w:b/>
          <w:i/>
        </w:rPr>
        <w:t>BPS collects student data that are not found in NSC data</w:t>
      </w:r>
      <w:r w:rsidRPr="0059028A">
        <w:rPr>
          <w:rFonts w:cs="Calibri-BoldItalic"/>
        </w:rPr>
        <w:t xml:space="preserve">. </w:t>
      </w:r>
      <w:r w:rsidRPr="0059028A">
        <w:rPr>
          <w:rFonts w:cs="Calibri"/>
        </w:rPr>
        <w:t>For example, NSC has limited demographic variables and no information on education experiences of students while they are enrolled and when they leave postsecondary education. This necessitates the continued collection of these data through student interviews.”</w:t>
      </w:r>
    </w:p>
    <w:p w14:paraId="6643AE44" w14:textId="77777777" w:rsidR="007B560B" w:rsidRPr="0059028A" w:rsidRDefault="007B560B" w:rsidP="007B560B">
      <w:pPr>
        <w:pStyle w:val="ListParagraph"/>
        <w:numPr>
          <w:ilvl w:val="0"/>
          <w:numId w:val="2"/>
        </w:numPr>
        <w:autoSpaceDE w:val="0"/>
        <w:autoSpaceDN w:val="0"/>
        <w:adjustRightInd w:val="0"/>
        <w:spacing w:after="0" w:line="240" w:lineRule="auto"/>
        <w:rPr>
          <w:rFonts w:cs="Calibri"/>
        </w:rPr>
      </w:pPr>
      <w:r w:rsidRPr="0059028A">
        <w:rPr>
          <w:rFonts w:cs="Calibri"/>
        </w:rPr>
        <w:t xml:space="preserve">“As NSC and other administrative data sources continue to improve their coverage and data, </w:t>
      </w:r>
      <w:r w:rsidRPr="00634283">
        <w:rPr>
          <w:rFonts w:cs="Calibri-BoldItalic"/>
          <w:b/>
          <w:i/>
        </w:rPr>
        <w:t>NCES will continue to evaluate these sources for future studies and future</w:t>
      </w:r>
      <w:r w:rsidRPr="00634283">
        <w:rPr>
          <w:rFonts w:cs="Calibri"/>
          <w:b/>
          <w:i/>
        </w:rPr>
        <w:t xml:space="preserve"> </w:t>
      </w:r>
      <w:r w:rsidRPr="00634283">
        <w:rPr>
          <w:rFonts w:cs="Calibri-BoldItalic"/>
          <w:b/>
          <w:i/>
        </w:rPr>
        <w:t>uses</w:t>
      </w:r>
      <w:r w:rsidRPr="0059028A">
        <w:rPr>
          <w:rFonts w:cs="Calibri-BoldItalic"/>
        </w:rPr>
        <w:t>.</w:t>
      </w:r>
      <w:r w:rsidRPr="0059028A">
        <w:rPr>
          <w:rFonts w:cs="Calibri"/>
        </w:rPr>
        <w:t>”</w:t>
      </w:r>
    </w:p>
    <w:p w14:paraId="4D815812" w14:textId="77777777" w:rsidR="007B560B" w:rsidRPr="0059028A" w:rsidRDefault="007B560B" w:rsidP="007B560B">
      <w:pPr>
        <w:autoSpaceDE w:val="0"/>
        <w:autoSpaceDN w:val="0"/>
        <w:adjustRightInd w:val="0"/>
        <w:spacing w:after="0" w:line="240" w:lineRule="auto"/>
        <w:rPr>
          <w:rFonts w:cs="Calibri"/>
        </w:rPr>
      </w:pPr>
    </w:p>
    <w:p w14:paraId="761C7D8E" w14:textId="77777777" w:rsidR="007B560B" w:rsidRPr="0059028A" w:rsidRDefault="007B560B" w:rsidP="007B560B">
      <w:pPr>
        <w:autoSpaceDE w:val="0"/>
        <w:autoSpaceDN w:val="0"/>
        <w:adjustRightInd w:val="0"/>
        <w:spacing w:after="0" w:line="240" w:lineRule="auto"/>
        <w:rPr>
          <w:rFonts w:cs="Calibri"/>
        </w:rPr>
      </w:pPr>
      <w:r w:rsidRPr="0059028A">
        <w:rPr>
          <w:rFonts w:cs="Calibri"/>
        </w:rPr>
        <w:t>After seeing Mr. Richards’ response, I communicated with Doug Shapiro, director of the NSC Research Center, and learned the following:</w:t>
      </w:r>
    </w:p>
    <w:p w14:paraId="3E09BAAE" w14:textId="77777777" w:rsidR="007B560B" w:rsidRPr="0059028A" w:rsidRDefault="007B560B" w:rsidP="007B560B">
      <w:pPr>
        <w:pStyle w:val="ListParagraph"/>
        <w:numPr>
          <w:ilvl w:val="0"/>
          <w:numId w:val="2"/>
        </w:numPr>
        <w:autoSpaceDE w:val="0"/>
        <w:autoSpaceDN w:val="0"/>
        <w:adjustRightInd w:val="0"/>
        <w:spacing w:after="0" w:line="240" w:lineRule="auto"/>
        <w:rPr>
          <w:rFonts w:cs="Calibri"/>
        </w:rPr>
      </w:pPr>
      <w:r w:rsidRPr="0059028A">
        <w:rPr>
          <w:rFonts w:cs="Calibri"/>
        </w:rPr>
        <w:t>According to the latest information, the NSC coverage rate for private non‐profit institutions is 96% of all students enrolled; for private for‐profit institutions, the figure is 74%.</w:t>
      </w:r>
    </w:p>
    <w:p w14:paraId="164B7610" w14:textId="77777777" w:rsidR="007B560B" w:rsidRPr="0059028A" w:rsidRDefault="007B560B" w:rsidP="007B560B">
      <w:pPr>
        <w:pStyle w:val="ListParagraph"/>
        <w:numPr>
          <w:ilvl w:val="0"/>
          <w:numId w:val="2"/>
        </w:numPr>
        <w:autoSpaceDE w:val="0"/>
        <w:autoSpaceDN w:val="0"/>
        <w:adjustRightInd w:val="0"/>
        <w:spacing w:after="0" w:line="240" w:lineRule="auto"/>
        <w:rPr>
          <w:rFonts w:cs="Calibri"/>
        </w:rPr>
      </w:pPr>
      <w:r w:rsidRPr="0059028A">
        <w:rPr>
          <w:rFonts w:cs="Calibri"/>
        </w:rPr>
        <w:t>NSC records contain between 80 and 100 of the BPS data elements, including as term by‐ term enrollment status, majors and degrees, and permanent and local addresses.</w:t>
      </w:r>
    </w:p>
    <w:p w14:paraId="67FCF6E9" w14:textId="77777777" w:rsidR="007B560B" w:rsidRPr="0059028A" w:rsidRDefault="007B560B" w:rsidP="007B560B">
      <w:pPr>
        <w:pStyle w:val="ListParagraph"/>
        <w:numPr>
          <w:ilvl w:val="0"/>
          <w:numId w:val="2"/>
        </w:numPr>
        <w:autoSpaceDE w:val="0"/>
        <w:autoSpaceDN w:val="0"/>
        <w:adjustRightInd w:val="0"/>
        <w:spacing w:after="0" w:line="240" w:lineRule="auto"/>
        <w:rPr>
          <w:rFonts w:cs="Calibri"/>
        </w:rPr>
      </w:pPr>
      <w:r w:rsidRPr="0059028A">
        <w:rPr>
          <w:rFonts w:cs="Calibri"/>
        </w:rPr>
        <w:t>If institutions participating in the NSC were given the option to submit their NSC-held data in bulk for the BPS, significant reductions in cost and burden might be realized.</w:t>
      </w:r>
    </w:p>
    <w:p w14:paraId="6E994433" w14:textId="77777777" w:rsidR="007B560B" w:rsidRPr="0059028A" w:rsidRDefault="007B560B" w:rsidP="007B560B">
      <w:pPr>
        <w:pStyle w:val="ListParagraph"/>
        <w:numPr>
          <w:ilvl w:val="0"/>
          <w:numId w:val="2"/>
        </w:numPr>
        <w:autoSpaceDE w:val="0"/>
        <w:autoSpaceDN w:val="0"/>
        <w:adjustRightInd w:val="0"/>
        <w:spacing w:after="0" w:line="240" w:lineRule="auto"/>
        <w:rPr>
          <w:rFonts w:cs="Calibri"/>
        </w:rPr>
      </w:pPr>
      <w:r w:rsidRPr="0059028A">
        <w:rPr>
          <w:rFonts w:cs="Calibri"/>
        </w:rPr>
        <w:t>In addition, if data were submitted uniformly from NSC on behalf of these institutions, there might be significantly fewer BPS reporting errors.</w:t>
      </w:r>
    </w:p>
    <w:p w14:paraId="08DA4687" w14:textId="77777777" w:rsidR="007B560B" w:rsidRPr="0059028A" w:rsidRDefault="007B560B" w:rsidP="007B560B">
      <w:pPr>
        <w:autoSpaceDE w:val="0"/>
        <w:autoSpaceDN w:val="0"/>
        <w:adjustRightInd w:val="0"/>
        <w:spacing w:after="0" w:line="240" w:lineRule="auto"/>
        <w:rPr>
          <w:rFonts w:cs="Calibri"/>
        </w:rPr>
      </w:pPr>
    </w:p>
    <w:p w14:paraId="38D04F08" w14:textId="77777777" w:rsidR="007B560B" w:rsidRPr="0059028A" w:rsidRDefault="007B560B" w:rsidP="007B560B">
      <w:pPr>
        <w:autoSpaceDE w:val="0"/>
        <w:autoSpaceDN w:val="0"/>
        <w:adjustRightInd w:val="0"/>
        <w:spacing w:after="0" w:line="240" w:lineRule="auto"/>
        <w:rPr>
          <w:rFonts w:cs="Calibri"/>
        </w:rPr>
      </w:pPr>
      <w:r w:rsidRPr="0059028A">
        <w:rPr>
          <w:rFonts w:cs="Calibri"/>
        </w:rPr>
        <w:t>In early November, Mr. Shapiro wrote to Mr. Richards requesting an opportunity to explore ways in which the NSC might be useful to NCES.</w:t>
      </w:r>
    </w:p>
    <w:p w14:paraId="2A74C345" w14:textId="77777777" w:rsidR="007B560B" w:rsidRPr="0059028A" w:rsidRDefault="007B560B" w:rsidP="007B560B">
      <w:pPr>
        <w:autoSpaceDE w:val="0"/>
        <w:autoSpaceDN w:val="0"/>
        <w:adjustRightInd w:val="0"/>
        <w:spacing w:after="0" w:line="240" w:lineRule="auto"/>
        <w:rPr>
          <w:rFonts w:cs="Calibri"/>
        </w:rPr>
      </w:pPr>
    </w:p>
    <w:p w14:paraId="5C73EDFB" w14:textId="77777777" w:rsidR="007B560B" w:rsidRPr="0059028A" w:rsidRDefault="007B560B" w:rsidP="004D2C58">
      <w:pPr>
        <w:widowControl w:val="0"/>
        <w:autoSpaceDE w:val="0"/>
        <w:autoSpaceDN w:val="0"/>
        <w:adjustRightInd w:val="0"/>
        <w:spacing w:after="0" w:line="240" w:lineRule="auto"/>
        <w:rPr>
          <w:rFonts w:cs="Calibri"/>
        </w:rPr>
      </w:pPr>
      <w:r w:rsidRPr="0059028A">
        <w:rPr>
          <w:rFonts w:cs="Calibri"/>
        </w:rPr>
        <w:t xml:space="preserve">In light of the information I received from Mr. Shapiro about the potential value of use of the NSC for the BPS, and his </w:t>
      </w:r>
      <w:r w:rsidRPr="0059028A">
        <w:rPr>
          <w:rFonts w:cs="Calibri"/>
        </w:rPr>
        <w:lastRenderedPageBreak/>
        <w:t>offer to explore that potential with NCES staff, I request that OMB, as a condition of clearance, encourage NCES to accept Mr. Shapiro’s offer and report back to OMB on the results of the conversation, including an initial assessment of the potential uses of NSC in future BPS information collections.</w:t>
      </w:r>
    </w:p>
    <w:p w14:paraId="667D8DB3" w14:textId="77777777" w:rsidR="007B560B" w:rsidRPr="0059028A" w:rsidRDefault="007B560B" w:rsidP="007B560B">
      <w:pPr>
        <w:autoSpaceDE w:val="0"/>
        <w:autoSpaceDN w:val="0"/>
        <w:adjustRightInd w:val="0"/>
        <w:spacing w:after="0" w:line="240" w:lineRule="auto"/>
        <w:rPr>
          <w:rFonts w:cs="Calibri"/>
        </w:rPr>
      </w:pPr>
    </w:p>
    <w:p w14:paraId="79B1EBDC" w14:textId="77777777" w:rsidR="007B560B" w:rsidRDefault="007B560B" w:rsidP="007B560B">
      <w:pPr>
        <w:autoSpaceDE w:val="0"/>
        <w:autoSpaceDN w:val="0"/>
        <w:adjustRightInd w:val="0"/>
        <w:spacing w:after="0" w:line="240" w:lineRule="auto"/>
        <w:rPr>
          <w:rFonts w:cs="Calibri"/>
        </w:rPr>
      </w:pPr>
      <w:r w:rsidRPr="0059028A">
        <w:rPr>
          <w:rFonts w:cs="Calibri"/>
        </w:rPr>
        <w:t>I appreciate the opportunity to comment on NCES’s proposal to conduct the BPS: 12/17 and hope that my thoughts are found to be of value.</w:t>
      </w:r>
    </w:p>
    <w:p w14:paraId="54B95724" w14:textId="77777777" w:rsidR="004D2C58" w:rsidRPr="004D2C58" w:rsidRDefault="004D2C58" w:rsidP="007B560B">
      <w:pPr>
        <w:autoSpaceDE w:val="0"/>
        <w:autoSpaceDN w:val="0"/>
        <w:adjustRightInd w:val="0"/>
        <w:spacing w:after="0" w:line="240" w:lineRule="auto"/>
        <w:rPr>
          <w:rFonts w:cs="Calibri"/>
        </w:rPr>
      </w:pPr>
    </w:p>
    <w:p w14:paraId="62F3DA80" w14:textId="77777777" w:rsidR="004D2C58" w:rsidRPr="004D2C58" w:rsidRDefault="004D2C58" w:rsidP="004D2C58">
      <w:pPr>
        <w:autoSpaceDE w:val="0"/>
        <w:autoSpaceDN w:val="0"/>
        <w:adjustRightInd w:val="0"/>
        <w:spacing w:after="0" w:line="240" w:lineRule="auto"/>
        <w:rPr>
          <w:rFonts w:ascii="Calibri" w:hAnsi="Calibri" w:cs="Calibri"/>
        </w:rPr>
      </w:pPr>
      <w:r w:rsidRPr="004D2C58">
        <w:rPr>
          <w:rFonts w:ascii="Calibri" w:hAnsi="Calibri" w:cs="Calibri"/>
        </w:rPr>
        <w:t>Sincerely,</w:t>
      </w:r>
    </w:p>
    <w:p w14:paraId="40125384" w14:textId="77777777" w:rsidR="004D2C58" w:rsidRPr="004D2C58" w:rsidRDefault="004D2C58" w:rsidP="004D2C58">
      <w:pPr>
        <w:autoSpaceDE w:val="0"/>
        <w:autoSpaceDN w:val="0"/>
        <w:adjustRightInd w:val="0"/>
        <w:spacing w:after="0" w:line="240" w:lineRule="auto"/>
        <w:rPr>
          <w:rFonts w:ascii="Calibri" w:hAnsi="Calibri" w:cs="Calibri"/>
        </w:rPr>
      </w:pPr>
      <w:r w:rsidRPr="004D2C58">
        <w:rPr>
          <w:rFonts w:ascii="Calibri" w:hAnsi="Calibri" w:cs="Calibri"/>
        </w:rPr>
        <w:t>Andrew Reamer</w:t>
      </w:r>
    </w:p>
    <w:p w14:paraId="6550F1E4" w14:textId="1A1AC1D4" w:rsidR="004D2C58" w:rsidRDefault="004D2C58" w:rsidP="004D2C58">
      <w:pPr>
        <w:autoSpaceDE w:val="0"/>
        <w:autoSpaceDN w:val="0"/>
        <w:adjustRightInd w:val="0"/>
        <w:spacing w:after="0" w:line="240" w:lineRule="auto"/>
        <w:rPr>
          <w:rFonts w:ascii="Calibri" w:hAnsi="Calibri" w:cs="Calibri"/>
        </w:rPr>
      </w:pPr>
      <w:r w:rsidRPr="004D2C58">
        <w:rPr>
          <w:rFonts w:ascii="Calibri" w:hAnsi="Calibri" w:cs="Calibri"/>
        </w:rPr>
        <w:t>Research Professor</w:t>
      </w:r>
    </w:p>
    <w:p w14:paraId="345F1996" w14:textId="77777777" w:rsidR="004D2C58" w:rsidRDefault="004D2C58" w:rsidP="004D2C58">
      <w:pPr>
        <w:autoSpaceDE w:val="0"/>
        <w:autoSpaceDN w:val="0"/>
        <w:adjustRightInd w:val="0"/>
        <w:spacing w:after="0" w:line="240" w:lineRule="auto"/>
        <w:rPr>
          <w:rFonts w:ascii="Calibri" w:hAnsi="Calibri" w:cs="Calibri"/>
        </w:rPr>
      </w:pPr>
    </w:p>
    <w:p w14:paraId="3F655E9E" w14:textId="76E10B75" w:rsidR="004D2C58" w:rsidRDefault="004D2C58" w:rsidP="004D2C58">
      <w:pPr>
        <w:autoSpaceDE w:val="0"/>
        <w:autoSpaceDN w:val="0"/>
        <w:adjustRightInd w:val="0"/>
        <w:spacing w:after="0" w:line="240" w:lineRule="auto"/>
        <w:rPr>
          <w:rFonts w:ascii="Calibri-Bold" w:hAnsi="Calibri-Bold" w:cs="Calibri-Bold"/>
          <w:b/>
          <w:bCs/>
          <w:sz w:val="20"/>
          <w:szCs w:val="20"/>
        </w:rPr>
      </w:pPr>
      <w:r>
        <w:rPr>
          <w:rFonts w:ascii="Calibri-Bold" w:hAnsi="Calibri-Bold" w:cs="Calibri-Bold"/>
          <w:b/>
          <w:bCs/>
          <w:sz w:val="20"/>
          <w:szCs w:val="20"/>
        </w:rPr>
        <w:t>Source: National Student Clearinghouse Research Center, "The National Student Clearinghouse as an Integral Part of the</w:t>
      </w:r>
      <w:r>
        <w:rPr>
          <w:rFonts w:ascii="Calibri-Bold" w:hAnsi="Calibri-Bold" w:cs="Calibri-Bold"/>
          <w:b/>
          <w:bCs/>
          <w:sz w:val="20"/>
          <w:szCs w:val="20"/>
        </w:rPr>
        <w:t xml:space="preserve"> </w:t>
      </w:r>
      <w:r>
        <w:rPr>
          <w:rFonts w:ascii="Calibri-Bold" w:hAnsi="Calibri-Bold" w:cs="Calibri-Bold"/>
          <w:b/>
          <w:bCs/>
          <w:sz w:val="20"/>
          <w:szCs w:val="20"/>
        </w:rPr>
        <w:t>National Postsecondary Data Infrastructure," May 2016</w:t>
      </w:r>
    </w:p>
    <w:p w14:paraId="32817460" w14:textId="77777777" w:rsidR="004D2C58" w:rsidRDefault="004D2C58" w:rsidP="004D2C58">
      <w:pPr>
        <w:autoSpaceDE w:val="0"/>
        <w:autoSpaceDN w:val="0"/>
        <w:adjustRightInd w:val="0"/>
        <w:spacing w:after="0" w:line="240" w:lineRule="auto"/>
        <w:rPr>
          <w:rFonts w:ascii="Calibri-Bold" w:hAnsi="Calibri-Bold" w:cs="Calibri-Bold"/>
          <w:b/>
          <w:bCs/>
          <w:sz w:val="20"/>
          <w:szCs w:val="20"/>
        </w:rPr>
      </w:pPr>
    </w:p>
    <w:p w14:paraId="2B5A5DDE" w14:textId="7646DFB6" w:rsidR="004D2C58" w:rsidRDefault="004D2C58" w:rsidP="004D2C58">
      <w:pPr>
        <w:autoSpaceDE w:val="0"/>
        <w:autoSpaceDN w:val="0"/>
        <w:adjustRightInd w:val="0"/>
        <w:spacing w:after="0" w:line="240" w:lineRule="auto"/>
        <w:rPr>
          <w:rFonts w:ascii="BentonSans-Bold" w:hAnsi="BentonSans-Bold" w:cs="BentonSans-Bold"/>
          <w:b/>
          <w:bCs/>
          <w:sz w:val="16"/>
          <w:szCs w:val="16"/>
        </w:rPr>
      </w:pPr>
      <w:r>
        <w:rPr>
          <w:rFonts w:ascii="BentonSans-Bold" w:hAnsi="BentonSans-Bold" w:cs="BentonSans-Bold"/>
          <w:b/>
          <w:bCs/>
          <w:sz w:val="16"/>
          <w:szCs w:val="16"/>
        </w:rPr>
        <w:t>APPENDIX A: NATIONAL STUDENT CLEARINGHOUSE (NSC) DATA ELEMENTS</w:t>
      </w:r>
    </w:p>
    <w:p w14:paraId="18012F79" w14:textId="77777777" w:rsidR="004D2C58" w:rsidRDefault="004D2C58" w:rsidP="004D2C58">
      <w:pPr>
        <w:autoSpaceDE w:val="0"/>
        <w:autoSpaceDN w:val="0"/>
        <w:adjustRightInd w:val="0"/>
        <w:spacing w:after="0" w:line="240" w:lineRule="auto"/>
        <w:rPr>
          <w:rFonts w:ascii="BentonSans-Bold" w:hAnsi="BentonSans-Bold" w:cs="BentonSans-Bold"/>
          <w:b/>
          <w:bCs/>
          <w:sz w:val="16"/>
          <w:szCs w:val="16"/>
        </w:rPr>
      </w:pPr>
    </w:p>
    <w:p w14:paraId="0FCB63E9" w14:textId="77777777" w:rsidR="004D2C58" w:rsidRDefault="004D2C58" w:rsidP="004D2C58">
      <w:pPr>
        <w:autoSpaceDE w:val="0"/>
        <w:autoSpaceDN w:val="0"/>
        <w:adjustRightInd w:val="0"/>
        <w:spacing w:after="0" w:line="240" w:lineRule="auto"/>
        <w:rPr>
          <w:rFonts w:ascii="BentonSans-Bold" w:hAnsi="BentonSans-Bold" w:cs="BentonSans-Bold"/>
          <w:b/>
          <w:bCs/>
          <w:sz w:val="16"/>
          <w:szCs w:val="16"/>
        </w:rPr>
        <w:sectPr w:rsidR="004D2C58" w:rsidSect="004D2C58">
          <w:pgSz w:w="12240" w:h="15840" w:code="1"/>
          <w:pgMar w:top="864" w:right="864" w:bottom="864" w:left="864" w:header="288" w:footer="288" w:gutter="0"/>
          <w:cols w:space="720"/>
          <w:docGrid w:linePitch="360"/>
        </w:sectPr>
      </w:pPr>
    </w:p>
    <w:p w14:paraId="7B8E7F02" w14:textId="0F24BF4B" w:rsidR="004D2C58" w:rsidRDefault="004D2C58" w:rsidP="004D2C58">
      <w:pPr>
        <w:autoSpaceDE w:val="0"/>
        <w:autoSpaceDN w:val="0"/>
        <w:adjustRightInd w:val="0"/>
        <w:spacing w:after="0" w:line="240" w:lineRule="auto"/>
        <w:rPr>
          <w:rFonts w:ascii="BentonSans-Bold" w:hAnsi="BentonSans-Bold" w:cs="BentonSans-Bold"/>
          <w:b/>
          <w:bCs/>
          <w:sz w:val="16"/>
          <w:szCs w:val="16"/>
        </w:rPr>
      </w:pPr>
      <w:r>
        <w:rPr>
          <w:rFonts w:ascii="BentonSans-Bold" w:hAnsi="BentonSans-Bold" w:cs="BentonSans-Bold"/>
          <w:b/>
          <w:bCs/>
          <w:sz w:val="16"/>
          <w:szCs w:val="16"/>
        </w:rPr>
        <w:lastRenderedPageBreak/>
        <w:t>Reporting</w:t>
      </w:r>
    </w:p>
    <w:p w14:paraId="24AB78D9"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School Code</w:t>
      </w:r>
    </w:p>
    <w:p w14:paraId="6147DFBE"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Branch Code</w:t>
      </w:r>
    </w:p>
    <w:p w14:paraId="1D5F5DBB"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Academic Term</w:t>
      </w:r>
    </w:p>
    <w:p w14:paraId="6E9BA360"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Standard Report Flag</w:t>
      </w:r>
    </w:p>
    <w:p w14:paraId="63D78EE9"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Certification Date</w:t>
      </w:r>
    </w:p>
    <w:p w14:paraId="5F927635"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Reporting Level</w:t>
      </w:r>
    </w:p>
    <w:p w14:paraId="10CDA8DF"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Student Social Security Number</w:t>
      </w:r>
    </w:p>
    <w:p w14:paraId="3CD42FC7"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(SSN)</w:t>
      </w:r>
    </w:p>
    <w:p w14:paraId="3339CB0C"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First Name</w:t>
      </w:r>
    </w:p>
    <w:p w14:paraId="4B2F5876"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Middle Initial</w:t>
      </w:r>
    </w:p>
    <w:p w14:paraId="72617D2F"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Last Name</w:t>
      </w:r>
    </w:p>
    <w:p w14:paraId="210C5782"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Name Suffix</w:t>
      </w:r>
    </w:p>
    <w:p w14:paraId="7185CB33"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Previous SSN</w:t>
      </w:r>
    </w:p>
    <w:p w14:paraId="34D14D7A"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Previous Last Name</w:t>
      </w:r>
    </w:p>
    <w:p w14:paraId="5C961504"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Enrollment Status</w:t>
      </w:r>
    </w:p>
    <w:p w14:paraId="04B1102D"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Status Start Date</w:t>
      </w:r>
    </w:p>
    <w:p w14:paraId="17C63A09"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Street Line 1</w:t>
      </w:r>
    </w:p>
    <w:p w14:paraId="2AAD1AC7"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Street Line 2</w:t>
      </w:r>
    </w:p>
    <w:p w14:paraId="4DE8FDEA"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City</w:t>
      </w:r>
    </w:p>
    <w:p w14:paraId="7E61C7A1"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State</w:t>
      </w:r>
    </w:p>
    <w:p w14:paraId="08347296"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Zip</w:t>
      </w:r>
    </w:p>
    <w:p w14:paraId="5F1CAB26"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Country</w:t>
      </w:r>
    </w:p>
    <w:p w14:paraId="69DEB5A8"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Anticipated Graduation Date</w:t>
      </w:r>
    </w:p>
    <w:p w14:paraId="1FEBDA9B"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Date of Birth</w:t>
      </w:r>
    </w:p>
    <w:p w14:paraId="362E275A"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Term Begin Date</w:t>
      </w:r>
    </w:p>
    <w:p w14:paraId="23A886A2"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Term End Date</w:t>
      </w:r>
    </w:p>
    <w:p w14:paraId="1341ADA6"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Directory Block Indicator</w:t>
      </w:r>
    </w:p>
    <w:p w14:paraId="3DDB1911" w14:textId="74E154F0" w:rsidR="004D2C58" w:rsidRDefault="004D2C58" w:rsidP="004D2C58">
      <w:pPr>
        <w:autoSpaceDE w:val="0"/>
        <w:autoSpaceDN w:val="0"/>
        <w:adjustRightInd w:val="0"/>
        <w:spacing w:after="0" w:line="240" w:lineRule="auto"/>
        <w:rPr>
          <w:rFonts w:ascii="BentonSans-Bold" w:hAnsi="BentonSans-Bold" w:cs="BentonSans-Bold"/>
          <w:b/>
          <w:bCs/>
          <w:sz w:val="16"/>
          <w:szCs w:val="16"/>
        </w:rPr>
      </w:pPr>
      <w:r>
        <w:rPr>
          <w:rFonts w:ascii="BentonSans-Bold" w:hAnsi="BentonSans-Bold" w:cs="BentonSans-Bold"/>
          <w:b/>
          <w:bCs/>
          <w:sz w:val="16"/>
          <w:szCs w:val="16"/>
        </w:rPr>
        <w:t>Optional Data Elements</w:t>
      </w:r>
      <w:r>
        <w:rPr>
          <w:rFonts w:ascii="BentonSans-Bold" w:hAnsi="BentonSans-Bold" w:cs="BentonSans-Bold"/>
          <w:b/>
          <w:bCs/>
          <w:sz w:val="16"/>
          <w:szCs w:val="16"/>
        </w:rPr>
        <w:t xml:space="preserve"> </w:t>
      </w:r>
      <w:r>
        <w:rPr>
          <w:rFonts w:ascii="BentonSans-Bold" w:hAnsi="BentonSans-Bold" w:cs="BentonSans-Bold"/>
          <w:b/>
          <w:bCs/>
          <w:sz w:val="16"/>
          <w:szCs w:val="16"/>
        </w:rPr>
        <w:t>Added in 2008</w:t>
      </w:r>
    </w:p>
    <w:p w14:paraId="195D63A4"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NCES Classification of Institutional</w:t>
      </w:r>
    </w:p>
    <w:p w14:paraId="2EC4427A"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Programs (CIP) Code for Major 1</w:t>
      </w:r>
    </w:p>
    <w:p w14:paraId="3A370921"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NCES CIP Code for Major 2</w:t>
      </w:r>
    </w:p>
    <w:p w14:paraId="6C66036A"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Major Course of Study 1</w:t>
      </w:r>
    </w:p>
    <w:p w14:paraId="209DDDD7"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Major Course of Study 2</w:t>
      </w:r>
    </w:p>
    <w:p w14:paraId="63543CF9"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Class/Credential Level</w:t>
      </w:r>
    </w:p>
    <w:p w14:paraId="31B3FB51"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First Time, Full Time Flag</w:t>
      </w:r>
    </w:p>
    <w:p w14:paraId="60BD2A9D"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Degree Seeking Flag</w:t>
      </w:r>
    </w:p>
    <w:p w14:paraId="5418C138"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High School Code</w:t>
      </w:r>
    </w:p>
    <w:p w14:paraId="54B968AB"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Gender</w:t>
      </w:r>
    </w:p>
    <w:p w14:paraId="67F15477"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Race/Ethnicity</w:t>
      </w:r>
    </w:p>
    <w:p w14:paraId="30424C19"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College Student ID</w:t>
      </w:r>
    </w:p>
    <w:p w14:paraId="7A6E2003"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State Student ID</w:t>
      </w:r>
    </w:p>
    <w:p w14:paraId="6DCF177C"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Email</w:t>
      </w:r>
    </w:p>
    <w:p w14:paraId="3CC4EEC0"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Good Student Flag</w:t>
      </w:r>
    </w:p>
    <w:p w14:paraId="6A081B95"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Middle Name</w:t>
      </w:r>
    </w:p>
    <w:p w14:paraId="12C812B0" w14:textId="0DD76D8F" w:rsidR="004D2C58" w:rsidRDefault="004D2C58" w:rsidP="004D2C58">
      <w:pPr>
        <w:autoSpaceDE w:val="0"/>
        <w:autoSpaceDN w:val="0"/>
        <w:adjustRightInd w:val="0"/>
        <w:spacing w:after="0" w:line="240" w:lineRule="auto"/>
        <w:rPr>
          <w:rFonts w:ascii="BentonSans-Bold" w:hAnsi="BentonSans-Bold" w:cs="BentonSans-Bold"/>
          <w:b/>
          <w:bCs/>
          <w:sz w:val="16"/>
          <w:szCs w:val="16"/>
        </w:rPr>
      </w:pPr>
      <w:r>
        <w:rPr>
          <w:rFonts w:ascii="BentonSans-Bold" w:hAnsi="BentonSans-Bold" w:cs="BentonSans-Bold"/>
          <w:b/>
          <w:bCs/>
          <w:sz w:val="16"/>
          <w:szCs w:val="16"/>
        </w:rPr>
        <w:t>150% Program Rules</w:t>
      </w:r>
      <w:r>
        <w:rPr>
          <w:rFonts w:ascii="BentonSans-Bold" w:hAnsi="BentonSans-Bold" w:cs="BentonSans-Bold"/>
          <w:b/>
          <w:bCs/>
          <w:sz w:val="16"/>
          <w:szCs w:val="16"/>
        </w:rPr>
        <w:t xml:space="preserve"> </w:t>
      </w:r>
      <w:r>
        <w:rPr>
          <w:rFonts w:ascii="BentonSans-Bold" w:hAnsi="BentonSans-Bold" w:cs="BentonSans-Bold"/>
          <w:b/>
          <w:bCs/>
          <w:sz w:val="16"/>
          <w:szCs w:val="16"/>
        </w:rPr>
        <w:t xml:space="preserve">Added in </w:t>
      </w:r>
      <w:proofErr w:type="gramStart"/>
      <w:r>
        <w:rPr>
          <w:rFonts w:ascii="BentonSans-Bold" w:hAnsi="BentonSans-Bold" w:cs="BentonSans-Bold"/>
          <w:b/>
          <w:bCs/>
          <w:sz w:val="16"/>
          <w:szCs w:val="16"/>
        </w:rPr>
        <w:t>Fall</w:t>
      </w:r>
      <w:proofErr w:type="gramEnd"/>
      <w:r>
        <w:rPr>
          <w:rFonts w:ascii="BentonSans-Bold" w:hAnsi="BentonSans-Bold" w:cs="BentonSans-Bold"/>
          <w:b/>
          <w:bCs/>
          <w:sz w:val="16"/>
          <w:szCs w:val="16"/>
        </w:rPr>
        <w:t xml:space="preserve"> 2014</w:t>
      </w:r>
    </w:p>
    <w:p w14:paraId="2081AFC6"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Program Indicator</w:t>
      </w:r>
    </w:p>
    <w:p w14:paraId="2A40FD7F"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Program 1 CIP Code</w:t>
      </w:r>
    </w:p>
    <w:p w14:paraId="1A49BE51"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CIP Year</w:t>
      </w:r>
    </w:p>
    <w:p w14:paraId="1A16E05A"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Program 1 Credential Level</w:t>
      </w:r>
    </w:p>
    <w:p w14:paraId="7AA995A3"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Published Program 1 Length</w:t>
      </w:r>
    </w:p>
    <w:p w14:paraId="56DE9037"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Published Program 1 Length</w:t>
      </w:r>
    </w:p>
    <w:p w14:paraId="334F6D84"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Measurement</w:t>
      </w:r>
    </w:p>
    <w:p w14:paraId="09292B23"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Weeks Program 1 Title IV Academic</w:t>
      </w:r>
    </w:p>
    <w:p w14:paraId="0B688A73"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Year</w:t>
      </w:r>
    </w:p>
    <w:p w14:paraId="4494221D"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Program 1 Begin Date</w:t>
      </w:r>
    </w:p>
    <w:p w14:paraId="01ED7F31"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Special Program Indicator</w:t>
      </w:r>
    </w:p>
    <w:p w14:paraId="0F352750"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Program 1 Enrollment Status</w:t>
      </w:r>
    </w:p>
    <w:p w14:paraId="0531D780"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lastRenderedPageBreak/>
        <w:t>Program 1 Enrollment Status</w:t>
      </w:r>
    </w:p>
    <w:p w14:paraId="6424ECCA"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Effective Date</w:t>
      </w:r>
    </w:p>
    <w:p w14:paraId="779CF06C"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Program 2 CIP Code</w:t>
      </w:r>
    </w:p>
    <w:p w14:paraId="5AC066C7"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CIP Year</w:t>
      </w:r>
    </w:p>
    <w:p w14:paraId="2233D0C3"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Program 2 Credential Level</w:t>
      </w:r>
    </w:p>
    <w:p w14:paraId="38DC94F8"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Published Program 2 Length</w:t>
      </w:r>
    </w:p>
    <w:p w14:paraId="014BB68E"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Published Program 2 Length</w:t>
      </w:r>
    </w:p>
    <w:p w14:paraId="50A70B80"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Measurement</w:t>
      </w:r>
    </w:p>
    <w:p w14:paraId="337103E5"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Weeks Program 2 Title IV Academic</w:t>
      </w:r>
    </w:p>
    <w:p w14:paraId="11AF37B2"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Year</w:t>
      </w:r>
    </w:p>
    <w:p w14:paraId="09F8506E"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Program 2 Begin Date</w:t>
      </w:r>
    </w:p>
    <w:p w14:paraId="1632383F"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Special Program Indicator</w:t>
      </w:r>
    </w:p>
    <w:p w14:paraId="1FA489C7"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Program 2 Enrollment Status</w:t>
      </w:r>
    </w:p>
    <w:p w14:paraId="06465650"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Program 2 Enrollment Status</w:t>
      </w:r>
    </w:p>
    <w:p w14:paraId="5369E552"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Effective Date</w:t>
      </w:r>
    </w:p>
    <w:p w14:paraId="208F65B7"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Program 3 CIP Code</w:t>
      </w:r>
    </w:p>
    <w:p w14:paraId="383DD8AD"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CIP Year</w:t>
      </w:r>
    </w:p>
    <w:p w14:paraId="37AE2B5B"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Program 3 Credential Level</w:t>
      </w:r>
    </w:p>
    <w:p w14:paraId="2FC218FA"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Published Program 3 Length</w:t>
      </w:r>
    </w:p>
    <w:p w14:paraId="4444FD45"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Published Program 3 Length</w:t>
      </w:r>
    </w:p>
    <w:p w14:paraId="25B520BA"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Measurement</w:t>
      </w:r>
    </w:p>
    <w:p w14:paraId="30B53F30"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Weeks Program 3 Title IV Academic</w:t>
      </w:r>
    </w:p>
    <w:p w14:paraId="3445D015"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Year</w:t>
      </w:r>
    </w:p>
    <w:p w14:paraId="754C7F95"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Program 3 Begin Date</w:t>
      </w:r>
    </w:p>
    <w:p w14:paraId="12C75BB0"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Special Program Indicator</w:t>
      </w:r>
    </w:p>
    <w:p w14:paraId="05151947"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Program 3 Enrollment Status</w:t>
      </w:r>
    </w:p>
    <w:p w14:paraId="15775DF6"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Program 3 Enrollment Status</w:t>
      </w:r>
    </w:p>
    <w:p w14:paraId="1F5C5D71"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Effective Date</w:t>
      </w:r>
    </w:p>
    <w:p w14:paraId="35797EEF"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Program 4 CIP Code</w:t>
      </w:r>
    </w:p>
    <w:p w14:paraId="11076A39"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CIP Year</w:t>
      </w:r>
    </w:p>
    <w:p w14:paraId="6482C68D"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Program 4 Credential Level</w:t>
      </w:r>
    </w:p>
    <w:p w14:paraId="0807F1C2"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Published Program 4 Length</w:t>
      </w:r>
    </w:p>
    <w:p w14:paraId="33D24D7C"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Published Program 4 Length</w:t>
      </w:r>
    </w:p>
    <w:p w14:paraId="25F355C1"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Measurement</w:t>
      </w:r>
    </w:p>
    <w:p w14:paraId="032DA070"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Weeks Program 4 Title IV Academic</w:t>
      </w:r>
    </w:p>
    <w:p w14:paraId="08709B91"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Year</w:t>
      </w:r>
    </w:p>
    <w:p w14:paraId="630CC9F7"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Program 4 Begin Date</w:t>
      </w:r>
    </w:p>
    <w:p w14:paraId="7CACF3B7"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Special Program Indicator</w:t>
      </w:r>
    </w:p>
    <w:p w14:paraId="120EB316"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Program 4 Enrollment Status</w:t>
      </w:r>
    </w:p>
    <w:p w14:paraId="58F9135B"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Program 4 Enrollment Status</w:t>
      </w:r>
    </w:p>
    <w:p w14:paraId="66686505"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Effective Date</w:t>
      </w:r>
    </w:p>
    <w:p w14:paraId="4DF85E49"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Program 5 CIP Code</w:t>
      </w:r>
    </w:p>
    <w:p w14:paraId="4C45FED2"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CIP Year</w:t>
      </w:r>
    </w:p>
    <w:p w14:paraId="344D9223"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Program 5 Credential Level</w:t>
      </w:r>
    </w:p>
    <w:p w14:paraId="1EEC0602"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Published Program 5 Length</w:t>
      </w:r>
    </w:p>
    <w:p w14:paraId="5FAF4488"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Published Program 5 Length</w:t>
      </w:r>
    </w:p>
    <w:p w14:paraId="61E4EC06"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Measurement</w:t>
      </w:r>
    </w:p>
    <w:p w14:paraId="263F7B1F"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Weeks Program 5 Title IV Academic</w:t>
      </w:r>
    </w:p>
    <w:p w14:paraId="6C631F0A"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Year</w:t>
      </w:r>
    </w:p>
    <w:p w14:paraId="31AAA71D"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Program 5 Begin Date</w:t>
      </w:r>
    </w:p>
    <w:p w14:paraId="7AD9CD56"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Special Program Indicator</w:t>
      </w:r>
    </w:p>
    <w:p w14:paraId="10A7593A"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Program 5 Enrollment Status</w:t>
      </w:r>
    </w:p>
    <w:p w14:paraId="7F16B8A5"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Program 5 Enrollment Status</w:t>
      </w:r>
    </w:p>
    <w:p w14:paraId="25B68316"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Effective Date</w:t>
      </w:r>
    </w:p>
    <w:p w14:paraId="65CFA11B"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Program 6 CIP Code</w:t>
      </w:r>
    </w:p>
    <w:p w14:paraId="696478E6"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CIP Year</w:t>
      </w:r>
    </w:p>
    <w:p w14:paraId="4E7F0591"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Program 6 Credential Level</w:t>
      </w:r>
    </w:p>
    <w:p w14:paraId="7A0568BC"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Published Program 6 Length</w:t>
      </w:r>
    </w:p>
    <w:p w14:paraId="3C8FE511"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lastRenderedPageBreak/>
        <w:t>Published Program 6 Length</w:t>
      </w:r>
    </w:p>
    <w:p w14:paraId="77537EE3"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Measurement</w:t>
      </w:r>
    </w:p>
    <w:p w14:paraId="5937AFC4"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Weeks Program 6 Title IV Academic</w:t>
      </w:r>
    </w:p>
    <w:p w14:paraId="485EE239"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Year</w:t>
      </w:r>
    </w:p>
    <w:p w14:paraId="7B196D62"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Program 6 Begin Date</w:t>
      </w:r>
    </w:p>
    <w:p w14:paraId="19865026"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Special Program Indicator</w:t>
      </w:r>
    </w:p>
    <w:p w14:paraId="50BD8BE8"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Program 6 Enrollment Status</w:t>
      </w:r>
    </w:p>
    <w:p w14:paraId="12AD35C6"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Program 6 Enrollment Status</w:t>
      </w:r>
    </w:p>
    <w:p w14:paraId="19F4B563"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Effective Date</w:t>
      </w:r>
    </w:p>
    <w:p w14:paraId="23EF17EB" w14:textId="45A1C6C7" w:rsidR="004D2C58" w:rsidRDefault="004D2C58" w:rsidP="004D2C58">
      <w:pPr>
        <w:autoSpaceDE w:val="0"/>
        <w:autoSpaceDN w:val="0"/>
        <w:adjustRightInd w:val="0"/>
        <w:spacing w:after="0" w:line="240" w:lineRule="auto"/>
        <w:rPr>
          <w:rFonts w:ascii="BentonSans-Bold" w:hAnsi="BentonSans-Bold" w:cs="BentonSans-Bold"/>
          <w:b/>
          <w:bCs/>
          <w:sz w:val="16"/>
          <w:szCs w:val="16"/>
        </w:rPr>
      </w:pPr>
      <w:r>
        <w:rPr>
          <w:rFonts w:ascii="BentonSans-Bold" w:hAnsi="BentonSans-Bold" w:cs="BentonSans-Bold"/>
          <w:b/>
          <w:bCs/>
          <w:sz w:val="16"/>
          <w:szCs w:val="16"/>
        </w:rPr>
        <w:t>Optional Data Elements</w:t>
      </w:r>
      <w:r>
        <w:rPr>
          <w:rFonts w:ascii="BentonSans-Bold" w:hAnsi="BentonSans-Bold" w:cs="BentonSans-Bold"/>
          <w:b/>
          <w:bCs/>
          <w:sz w:val="16"/>
          <w:szCs w:val="16"/>
        </w:rPr>
        <w:t xml:space="preserve"> </w:t>
      </w:r>
      <w:r>
        <w:rPr>
          <w:rFonts w:ascii="BentonSans-Bold" w:hAnsi="BentonSans-Bold" w:cs="BentonSans-Bold"/>
          <w:b/>
          <w:bCs/>
          <w:sz w:val="16"/>
          <w:szCs w:val="16"/>
        </w:rPr>
        <w:t xml:space="preserve">Added in </w:t>
      </w:r>
      <w:proofErr w:type="gramStart"/>
      <w:r>
        <w:rPr>
          <w:rFonts w:ascii="BentonSans-Bold" w:hAnsi="BentonSans-Bold" w:cs="BentonSans-Bold"/>
          <w:b/>
          <w:bCs/>
          <w:sz w:val="16"/>
          <w:szCs w:val="16"/>
        </w:rPr>
        <w:t>Fall</w:t>
      </w:r>
      <w:proofErr w:type="gramEnd"/>
      <w:r>
        <w:rPr>
          <w:rFonts w:ascii="BentonSans-Bold" w:hAnsi="BentonSans-Bold" w:cs="BentonSans-Bold"/>
          <w:b/>
          <w:bCs/>
          <w:sz w:val="16"/>
          <w:szCs w:val="16"/>
        </w:rPr>
        <w:t xml:space="preserve"> 2014</w:t>
      </w:r>
    </w:p>
    <w:p w14:paraId="26755668"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Veteran’s Status Indicator</w:t>
      </w:r>
    </w:p>
    <w:p w14:paraId="7E80AAEB"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proofErr w:type="spellStart"/>
      <w:r>
        <w:rPr>
          <w:rFonts w:ascii="BentonSans-Regular" w:hAnsi="BentonSans-Regular" w:cs="BentonSans-Regular"/>
          <w:sz w:val="14"/>
          <w:szCs w:val="14"/>
        </w:rPr>
        <w:t>CommIT</w:t>
      </w:r>
      <w:proofErr w:type="spellEnd"/>
      <w:r>
        <w:rPr>
          <w:rFonts w:ascii="BentonSans-Regular" w:hAnsi="BentonSans-Regular" w:cs="BentonSans-Regular"/>
          <w:sz w:val="14"/>
          <w:szCs w:val="14"/>
        </w:rPr>
        <w:t xml:space="preserve"> ID</w:t>
      </w:r>
    </w:p>
    <w:p w14:paraId="292A0317"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Pell Grant Recipient Flag</w:t>
      </w:r>
    </w:p>
    <w:p w14:paraId="4BC55DA6"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Remedial Flag</w:t>
      </w:r>
    </w:p>
    <w:p w14:paraId="6DA69067"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Citizenship Flag</w:t>
      </w:r>
    </w:p>
    <w:p w14:paraId="29FEBD39"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Student Phone Type</w:t>
      </w:r>
    </w:p>
    <w:p w14:paraId="2CAE0CA6"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Preferred Phone Number Flag</w:t>
      </w:r>
    </w:p>
    <w:p w14:paraId="2C280716"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Student Phone Country Code</w:t>
      </w:r>
    </w:p>
    <w:p w14:paraId="16A4951C"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Student Phone Number</w:t>
      </w:r>
    </w:p>
    <w:p w14:paraId="42F91CE7"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 xml:space="preserve">Move </w:t>
      </w:r>
      <w:proofErr w:type="gramStart"/>
      <w:r>
        <w:rPr>
          <w:rFonts w:ascii="BentonSans-Regular" w:hAnsi="BentonSans-Regular" w:cs="BentonSans-Regular"/>
          <w:sz w:val="14"/>
          <w:szCs w:val="14"/>
        </w:rPr>
        <w:t>To</w:t>
      </w:r>
      <w:proofErr w:type="gramEnd"/>
      <w:r>
        <w:rPr>
          <w:rFonts w:ascii="BentonSans-Regular" w:hAnsi="BentonSans-Regular" w:cs="BentonSans-Regular"/>
          <w:sz w:val="14"/>
          <w:szCs w:val="14"/>
        </w:rPr>
        <w:t xml:space="preserve"> Office of Postsecondary</w:t>
      </w:r>
    </w:p>
    <w:p w14:paraId="69D69991"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Education Identification (OPEID)</w:t>
      </w:r>
    </w:p>
    <w:p w14:paraId="68CE2CBC" w14:textId="77777777" w:rsidR="004D2C58" w:rsidRDefault="004D2C58" w:rsidP="004D2C58">
      <w:pPr>
        <w:autoSpaceDE w:val="0"/>
        <w:autoSpaceDN w:val="0"/>
        <w:adjustRightInd w:val="0"/>
        <w:spacing w:after="0" w:line="240" w:lineRule="auto"/>
        <w:rPr>
          <w:rFonts w:ascii="BentonSans-Bold" w:hAnsi="BentonSans-Bold" w:cs="BentonSans-Bold"/>
          <w:b/>
          <w:bCs/>
          <w:sz w:val="16"/>
          <w:szCs w:val="16"/>
        </w:rPr>
      </w:pPr>
      <w:proofErr w:type="spellStart"/>
      <w:r>
        <w:rPr>
          <w:rFonts w:ascii="BentonSans-Bold" w:hAnsi="BentonSans-Bold" w:cs="BentonSans-Bold"/>
          <w:b/>
          <w:bCs/>
          <w:sz w:val="16"/>
          <w:szCs w:val="16"/>
        </w:rPr>
        <w:t>DegreeVerify</w:t>
      </w:r>
      <w:r>
        <w:rPr>
          <w:rFonts w:ascii="BentonSans-Regular" w:hAnsi="BentonSans-Regular" w:cs="BentonSans-Regular"/>
          <w:sz w:val="9"/>
          <w:szCs w:val="9"/>
        </w:rPr>
        <w:t>SM</w:t>
      </w:r>
      <w:proofErr w:type="spellEnd"/>
      <w:r>
        <w:rPr>
          <w:rFonts w:ascii="BentonSans-Regular" w:hAnsi="BentonSans-Regular" w:cs="BentonSans-Regular"/>
          <w:sz w:val="9"/>
          <w:szCs w:val="9"/>
        </w:rPr>
        <w:t xml:space="preserve"> </w:t>
      </w:r>
      <w:r>
        <w:rPr>
          <w:rFonts w:ascii="BentonSans-Bold" w:hAnsi="BentonSans-Bold" w:cs="BentonSans-Bold"/>
          <w:b/>
          <w:bCs/>
          <w:sz w:val="16"/>
          <w:szCs w:val="16"/>
        </w:rPr>
        <w:t>Data Elements</w:t>
      </w:r>
    </w:p>
    <w:p w14:paraId="48971910"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School Code</w:t>
      </w:r>
    </w:p>
    <w:p w14:paraId="67A962D0"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Branch Code</w:t>
      </w:r>
    </w:p>
    <w:p w14:paraId="6840A3E5"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Official School Name</w:t>
      </w:r>
    </w:p>
    <w:p w14:paraId="12DC7C55"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Standard Report Flag</w:t>
      </w:r>
    </w:p>
    <w:p w14:paraId="2F9A9130"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Transmission Date</w:t>
      </w:r>
    </w:p>
    <w:p w14:paraId="57C09CC7"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Degree Period</w:t>
      </w:r>
    </w:p>
    <w:p w14:paraId="134B5CEE"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Student SSN</w:t>
      </w:r>
    </w:p>
    <w:p w14:paraId="4D38D9BF"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First Name</w:t>
      </w:r>
    </w:p>
    <w:p w14:paraId="19065293"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Middle Name</w:t>
      </w:r>
    </w:p>
    <w:p w14:paraId="229A913E"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Last Name</w:t>
      </w:r>
    </w:p>
    <w:p w14:paraId="1EC2C813"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Name Suffix</w:t>
      </w:r>
    </w:p>
    <w:p w14:paraId="31823E7F"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Previous Last Name</w:t>
      </w:r>
    </w:p>
    <w:p w14:paraId="6CA44D73"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Previous First Name</w:t>
      </w:r>
    </w:p>
    <w:p w14:paraId="763C2145"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Date of Birth</w:t>
      </w:r>
    </w:p>
    <w:p w14:paraId="7BD554DD"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College Student ID</w:t>
      </w:r>
    </w:p>
    <w:p w14:paraId="4225ABC7"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Degree Level Indicator</w:t>
      </w:r>
    </w:p>
    <w:p w14:paraId="3A3BD71F"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Degree, Certificate, or Credential Title</w:t>
      </w:r>
    </w:p>
    <w:p w14:paraId="24B89455"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School/College/Division Awarding</w:t>
      </w:r>
    </w:p>
    <w:p w14:paraId="581F5313"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Degree</w:t>
      </w:r>
    </w:p>
    <w:p w14:paraId="44C2E3B5"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Joint Institution/College/School/</w:t>
      </w:r>
    </w:p>
    <w:p w14:paraId="03A66E80"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Division Name</w:t>
      </w:r>
    </w:p>
    <w:p w14:paraId="22E9CC84"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Date Degree, Credential, or</w:t>
      </w:r>
    </w:p>
    <w:p w14:paraId="7E579747"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Certificate Awarded</w:t>
      </w:r>
    </w:p>
    <w:p w14:paraId="015368E5"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Major Course of Study 1</w:t>
      </w:r>
    </w:p>
    <w:p w14:paraId="77EBD475"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Major Course of Study 2</w:t>
      </w:r>
    </w:p>
    <w:p w14:paraId="2D428058"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Major Course of Study 3</w:t>
      </w:r>
    </w:p>
    <w:p w14:paraId="6B428E4D"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Major Course of Study 4</w:t>
      </w:r>
    </w:p>
    <w:p w14:paraId="735A141C"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Minor Course of Study 1</w:t>
      </w:r>
    </w:p>
    <w:p w14:paraId="61C264D7"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Minor Course of Study 2</w:t>
      </w:r>
    </w:p>
    <w:p w14:paraId="79A370E1"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Minor Course of Study 3</w:t>
      </w:r>
    </w:p>
    <w:p w14:paraId="0E2E73B5"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Minor Course of Study 4</w:t>
      </w:r>
    </w:p>
    <w:p w14:paraId="2719A5EC"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Major Option 1</w:t>
      </w:r>
    </w:p>
    <w:p w14:paraId="1DFF06EF"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Major Option 2</w:t>
      </w:r>
    </w:p>
    <w:p w14:paraId="5BB9BB24"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Major Concentration 1</w:t>
      </w:r>
    </w:p>
    <w:p w14:paraId="7F4D3661"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Major Concentration 2</w:t>
      </w:r>
    </w:p>
    <w:p w14:paraId="502C336E"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lastRenderedPageBreak/>
        <w:t>Major Concentration 3</w:t>
      </w:r>
    </w:p>
    <w:p w14:paraId="4ABDD71B"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NCES CIP Code for Major 1</w:t>
      </w:r>
    </w:p>
    <w:p w14:paraId="6FF1FFF8"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NCES CIP Code for Major 2</w:t>
      </w:r>
    </w:p>
    <w:p w14:paraId="31F5D324"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NCES CIP Code for Major 3</w:t>
      </w:r>
    </w:p>
    <w:p w14:paraId="3EB1E445"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NCES CIP Code for Major 4</w:t>
      </w:r>
    </w:p>
    <w:p w14:paraId="498EFCE3"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NCES CIP Code for Minor 1</w:t>
      </w:r>
    </w:p>
    <w:p w14:paraId="0D8877CB"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NCES CIP Code for Minor 2</w:t>
      </w:r>
    </w:p>
    <w:p w14:paraId="47686CBB"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NCES CIP Code for Minor 3</w:t>
      </w:r>
    </w:p>
    <w:p w14:paraId="0C200E70"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NCES CIP Code for Minor 4</w:t>
      </w:r>
    </w:p>
    <w:p w14:paraId="44D6A39F"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Academic Honors</w:t>
      </w:r>
    </w:p>
    <w:p w14:paraId="794FE8CB"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Honors Program</w:t>
      </w:r>
    </w:p>
    <w:p w14:paraId="09A2B261"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Other Honors</w:t>
      </w:r>
    </w:p>
    <w:p w14:paraId="41A1E5AA"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 xml:space="preserve">Attendance </w:t>
      </w:r>
      <w:proofErr w:type="gramStart"/>
      <w:r>
        <w:rPr>
          <w:rFonts w:ascii="BentonSans-Regular" w:hAnsi="BentonSans-Regular" w:cs="BentonSans-Regular"/>
          <w:sz w:val="14"/>
          <w:szCs w:val="14"/>
        </w:rPr>
        <w:t>From</w:t>
      </w:r>
      <w:proofErr w:type="gramEnd"/>
      <w:r>
        <w:rPr>
          <w:rFonts w:ascii="BentonSans-Regular" w:hAnsi="BentonSans-Regular" w:cs="BentonSans-Regular"/>
          <w:sz w:val="14"/>
          <w:szCs w:val="14"/>
        </w:rPr>
        <w:t xml:space="preserve"> Date</w:t>
      </w:r>
    </w:p>
    <w:p w14:paraId="7AF48DF6"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 xml:space="preserve">Attendance </w:t>
      </w:r>
      <w:proofErr w:type="gramStart"/>
      <w:r>
        <w:rPr>
          <w:rFonts w:ascii="BentonSans-Regular" w:hAnsi="BentonSans-Regular" w:cs="BentonSans-Regular"/>
          <w:sz w:val="14"/>
          <w:szCs w:val="14"/>
        </w:rPr>
        <w:t>To</w:t>
      </w:r>
      <w:proofErr w:type="gramEnd"/>
      <w:r>
        <w:rPr>
          <w:rFonts w:ascii="BentonSans-Regular" w:hAnsi="BentonSans-Regular" w:cs="BentonSans-Regular"/>
          <w:sz w:val="14"/>
          <w:szCs w:val="14"/>
        </w:rPr>
        <w:t xml:space="preserve"> Date</w:t>
      </w:r>
    </w:p>
    <w:p w14:paraId="12F70317"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FERPA Block</w:t>
      </w:r>
    </w:p>
    <w:p w14:paraId="293E526A"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School Financial Block</w:t>
      </w:r>
    </w:p>
    <w:p w14:paraId="56EC63CE"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Name of Institution Granting Degree</w:t>
      </w:r>
    </w:p>
    <w:p w14:paraId="19540E29" w14:textId="2227D4BA" w:rsidR="004D2C58" w:rsidRDefault="004D2C58" w:rsidP="004D2C58">
      <w:pPr>
        <w:autoSpaceDE w:val="0"/>
        <w:autoSpaceDN w:val="0"/>
        <w:adjustRightInd w:val="0"/>
        <w:spacing w:after="0" w:line="240" w:lineRule="auto"/>
        <w:rPr>
          <w:rFonts w:ascii="BentonSans-Bold" w:hAnsi="BentonSans-Bold" w:cs="BentonSans-Bold"/>
          <w:b/>
          <w:bCs/>
          <w:sz w:val="16"/>
          <w:szCs w:val="16"/>
        </w:rPr>
      </w:pPr>
      <w:proofErr w:type="spellStart"/>
      <w:r>
        <w:rPr>
          <w:rFonts w:ascii="BentonSans-Bold" w:hAnsi="BentonSans-Bold" w:cs="BentonSans-Bold"/>
          <w:b/>
          <w:bCs/>
          <w:sz w:val="16"/>
          <w:szCs w:val="16"/>
        </w:rPr>
        <w:t>StudentTracker</w:t>
      </w:r>
      <w:proofErr w:type="spellEnd"/>
      <w:r>
        <w:rPr>
          <w:rFonts w:ascii="BentonSans-Bold" w:hAnsi="BentonSans-Bold" w:cs="BentonSans-Bold"/>
          <w:b/>
          <w:bCs/>
          <w:sz w:val="16"/>
          <w:szCs w:val="16"/>
        </w:rPr>
        <w:t xml:space="preserve"> for High</w:t>
      </w:r>
      <w:r>
        <w:rPr>
          <w:rFonts w:ascii="BentonSans-Bold" w:hAnsi="BentonSans-Bold" w:cs="BentonSans-Bold"/>
          <w:b/>
          <w:bCs/>
          <w:sz w:val="16"/>
          <w:szCs w:val="16"/>
        </w:rPr>
        <w:t xml:space="preserve"> </w:t>
      </w:r>
      <w:r>
        <w:rPr>
          <w:rFonts w:ascii="BentonSans-Bold" w:hAnsi="BentonSans-Bold" w:cs="BentonSans-Bold"/>
          <w:b/>
          <w:bCs/>
          <w:sz w:val="16"/>
          <w:szCs w:val="16"/>
        </w:rPr>
        <w:t>Schools Data Elements</w:t>
      </w:r>
    </w:p>
    <w:p w14:paraId="48AFF5DD"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Account Code</w:t>
      </w:r>
    </w:p>
    <w:p w14:paraId="2177F741"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Account Name</w:t>
      </w:r>
    </w:p>
    <w:p w14:paraId="12553588"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File Transmission Date</w:t>
      </w:r>
    </w:p>
    <w:p w14:paraId="69F36FBB"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Diploma Period</w:t>
      </w:r>
    </w:p>
    <w:p w14:paraId="3B124428"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Student SSN</w:t>
      </w:r>
    </w:p>
    <w:p w14:paraId="46CD8999"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First Name</w:t>
      </w:r>
    </w:p>
    <w:p w14:paraId="56248EF8"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Middle Name</w:t>
      </w:r>
    </w:p>
    <w:p w14:paraId="538D9882"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Last Name</w:t>
      </w:r>
    </w:p>
    <w:p w14:paraId="7A2099F3"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Name Suffix</w:t>
      </w:r>
    </w:p>
    <w:p w14:paraId="4FBF009A"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Previous Last Name</w:t>
      </w:r>
    </w:p>
    <w:p w14:paraId="6D87016A"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Previous First Name</w:t>
      </w:r>
    </w:p>
    <w:p w14:paraId="6F4E27CE"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Date of Birth</w:t>
      </w:r>
    </w:p>
    <w:p w14:paraId="245A040C"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Student ID</w:t>
      </w:r>
    </w:p>
    <w:p w14:paraId="2C59FDBA"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Diploma Type</w:t>
      </w:r>
    </w:p>
    <w:p w14:paraId="13679959"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High School Graduation Date</w:t>
      </w:r>
    </w:p>
    <w:p w14:paraId="08729778"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Family Educational Rights and</w:t>
      </w:r>
    </w:p>
    <w:p w14:paraId="2F29898C"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Privacy Act (FERPA) Block</w:t>
      </w:r>
    </w:p>
    <w:p w14:paraId="678E871D"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High School Name</w:t>
      </w:r>
    </w:p>
    <w:p w14:paraId="61E259C5"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ACT Code</w:t>
      </w:r>
    </w:p>
    <w:p w14:paraId="439ACC88"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Gender</w:t>
      </w:r>
    </w:p>
    <w:p w14:paraId="24A561D0"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Ethnicity</w:t>
      </w:r>
    </w:p>
    <w:p w14:paraId="77A62B52"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Economically Disadvantaged</w:t>
      </w:r>
    </w:p>
    <w:p w14:paraId="3CD8E2EC"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Indicator</w:t>
      </w:r>
    </w:p>
    <w:p w14:paraId="6786546B"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8th Grade State Assessment Result,</w:t>
      </w:r>
    </w:p>
    <w:p w14:paraId="27618129"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Math</w:t>
      </w:r>
    </w:p>
    <w:p w14:paraId="62A4D823"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8th Grade State Assessment Result,</w:t>
      </w:r>
    </w:p>
    <w:p w14:paraId="6904932D"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English Language Arts/Reading</w:t>
      </w:r>
    </w:p>
    <w:p w14:paraId="6F8F04BB"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High School State Assessment</w:t>
      </w:r>
    </w:p>
    <w:p w14:paraId="5CB55C8A"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Result, Math</w:t>
      </w:r>
    </w:p>
    <w:p w14:paraId="34ABF579"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High School State Assessment</w:t>
      </w:r>
    </w:p>
    <w:p w14:paraId="43F4E68B"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Result, ELA/Reading</w:t>
      </w:r>
    </w:p>
    <w:p w14:paraId="253D3631"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English Learner or English as a</w:t>
      </w:r>
    </w:p>
    <w:p w14:paraId="3854CB85"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Second Language Indicator</w:t>
      </w:r>
    </w:p>
    <w:p w14:paraId="28107F5D"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Number of Semesters of Math</w:t>
      </w:r>
    </w:p>
    <w:p w14:paraId="1BF2E8A8"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Completed</w:t>
      </w:r>
    </w:p>
    <w:p w14:paraId="50D42EA7"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Dual Enrollment Indicator</w:t>
      </w:r>
    </w:p>
    <w:p w14:paraId="770E8A4A"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Disability Code</w:t>
      </w:r>
    </w:p>
    <w:p w14:paraId="03DC3FFC"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Program Code</w:t>
      </w:r>
    </w:p>
    <w:p w14:paraId="1A9D8AF6" w14:textId="664FF789" w:rsidR="004D2C58" w:rsidRDefault="004D2C58" w:rsidP="004D2C58">
      <w:pPr>
        <w:autoSpaceDE w:val="0"/>
        <w:autoSpaceDN w:val="0"/>
        <w:adjustRightInd w:val="0"/>
        <w:spacing w:after="0" w:line="240" w:lineRule="auto"/>
        <w:rPr>
          <w:rFonts w:ascii="BentonSans-Bold" w:hAnsi="BentonSans-Bold" w:cs="BentonSans-Bold"/>
          <w:b/>
          <w:bCs/>
          <w:sz w:val="16"/>
          <w:szCs w:val="16"/>
        </w:rPr>
      </w:pPr>
      <w:r>
        <w:rPr>
          <w:rFonts w:ascii="BentonSans-Bold" w:hAnsi="BentonSans-Bold" w:cs="BentonSans-Bold"/>
          <w:b/>
          <w:bCs/>
          <w:sz w:val="16"/>
          <w:szCs w:val="16"/>
        </w:rPr>
        <w:t>Reverse Transfer Data</w:t>
      </w:r>
      <w:r>
        <w:rPr>
          <w:rFonts w:ascii="BentonSans-Bold" w:hAnsi="BentonSans-Bold" w:cs="BentonSans-Bold"/>
          <w:b/>
          <w:bCs/>
          <w:sz w:val="16"/>
          <w:szCs w:val="16"/>
        </w:rPr>
        <w:t xml:space="preserve"> </w:t>
      </w:r>
      <w:r>
        <w:rPr>
          <w:rFonts w:ascii="BentonSans-Bold" w:hAnsi="BentonSans-Bold" w:cs="BentonSans-Bold"/>
          <w:b/>
          <w:bCs/>
          <w:sz w:val="16"/>
          <w:szCs w:val="16"/>
        </w:rPr>
        <w:t>Elements</w:t>
      </w:r>
    </w:p>
    <w:p w14:paraId="28E8C594"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lastRenderedPageBreak/>
        <w:t>OPEID</w:t>
      </w:r>
    </w:p>
    <w:p w14:paraId="04F079D0"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OPEID Branch Code</w:t>
      </w:r>
    </w:p>
    <w:p w14:paraId="187DD923"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File Certified Date</w:t>
      </w:r>
    </w:p>
    <w:p w14:paraId="2EFFCC83"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Client File ID</w:t>
      </w:r>
    </w:p>
    <w:p w14:paraId="26558B4B"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Student ID</w:t>
      </w:r>
    </w:p>
    <w:p w14:paraId="3ACD7D96"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Student SSN</w:t>
      </w:r>
    </w:p>
    <w:p w14:paraId="7857A5F3"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Student Individual Taxpayer</w:t>
      </w:r>
    </w:p>
    <w:p w14:paraId="55865FE6"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Identification Number (ITIN)</w:t>
      </w:r>
    </w:p>
    <w:p w14:paraId="1F19E7BA"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lastRenderedPageBreak/>
        <w:t>First Name</w:t>
      </w:r>
    </w:p>
    <w:p w14:paraId="3FDB96FF"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Middle Name</w:t>
      </w:r>
    </w:p>
    <w:p w14:paraId="663C98F7"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Last Name</w:t>
      </w:r>
    </w:p>
    <w:p w14:paraId="3DC51DE3"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Name Suffix</w:t>
      </w:r>
    </w:p>
    <w:p w14:paraId="4E18655B"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Date of Birth</w:t>
      </w:r>
    </w:p>
    <w:p w14:paraId="18F5305F"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Street Line 1</w:t>
      </w:r>
    </w:p>
    <w:p w14:paraId="114D7DF6"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Street Line 2</w:t>
      </w:r>
    </w:p>
    <w:p w14:paraId="64E60ADA"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City</w:t>
      </w:r>
    </w:p>
    <w:p w14:paraId="683B27C8"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lastRenderedPageBreak/>
        <w:t>State</w:t>
      </w:r>
    </w:p>
    <w:p w14:paraId="407214A6"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ZIP</w:t>
      </w:r>
    </w:p>
    <w:p w14:paraId="738EFAD8"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Country</w:t>
      </w:r>
    </w:p>
    <w:p w14:paraId="4F3A28CE"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Student Phone number</w:t>
      </w:r>
    </w:p>
    <w:p w14:paraId="053C35BD"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Student Email</w:t>
      </w:r>
    </w:p>
    <w:p w14:paraId="71E65166"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Course Name</w:t>
      </w:r>
    </w:p>
    <w:p w14:paraId="2BCDA9AC"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Course Number</w:t>
      </w:r>
    </w:p>
    <w:p w14:paraId="0BF2E974"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Course Description</w:t>
      </w:r>
    </w:p>
    <w:p w14:paraId="00F2C2F0"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lastRenderedPageBreak/>
        <w:t>Course-Semester Session</w:t>
      </w:r>
    </w:p>
    <w:p w14:paraId="7C2D22B6"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Course Begin Date</w:t>
      </w:r>
    </w:p>
    <w:p w14:paraId="6A99A2CB"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Course End Date</w:t>
      </w:r>
    </w:p>
    <w:p w14:paraId="230722BC"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Grade</w:t>
      </w:r>
    </w:p>
    <w:p w14:paraId="63CC49BB"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Number of Credits</w:t>
      </w:r>
    </w:p>
    <w:p w14:paraId="2F35770E" w14:textId="77777777" w:rsidR="004D2C58" w:rsidRDefault="004D2C58" w:rsidP="004D2C58">
      <w:pPr>
        <w:autoSpaceDE w:val="0"/>
        <w:autoSpaceDN w:val="0"/>
        <w:adjustRightInd w:val="0"/>
        <w:spacing w:after="0" w:line="240" w:lineRule="auto"/>
        <w:rPr>
          <w:rFonts w:ascii="BentonSans-Regular" w:hAnsi="BentonSans-Regular" w:cs="BentonSans-Regular"/>
          <w:sz w:val="14"/>
          <w:szCs w:val="14"/>
        </w:rPr>
      </w:pPr>
      <w:r>
        <w:rPr>
          <w:rFonts w:ascii="BentonSans-Regular" w:hAnsi="BentonSans-Regular" w:cs="BentonSans-Regular"/>
          <w:sz w:val="14"/>
          <w:szCs w:val="14"/>
        </w:rPr>
        <w:t>Credit Description</w:t>
      </w:r>
    </w:p>
    <w:p w14:paraId="0086ED15" w14:textId="3125320C" w:rsidR="004D2C58" w:rsidRPr="004D2C58" w:rsidRDefault="004D2C58" w:rsidP="004D2C58">
      <w:pPr>
        <w:autoSpaceDE w:val="0"/>
        <w:autoSpaceDN w:val="0"/>
        <w:adjustRightInd w:val="0"/>
        <w:spacing w:after="0" w:line="240" w:lineRule="auto"/>
        <w:rPr>
          <w:rFonts w:cs="Calibri"/>
        </w:rPr>
      </w:pPr>
      <w:r>
        <w:rPr>
          <w:rFonts w:ascii="BentonSans-Regular" w:hAnsi="BentonSans-Regular" w:cs="BentonSans-Regular"/>
          <w:sz w:val="14"/>
          <w:szCs w:val="14"/>
        </w:rPr>
        <w:t>Degree-granting Institutions OPEID</w:t>
      </w:r>
    </w:p>
    <w:p w14:paraId="78B93682" w14:textId="77777777" w:rsidR="004D2C58" w:rsidRDefault="004D2C58" w:rsidP="00A5651A">
      <w:pPr>
        <w:pStyle w:val="Heading1"/>
        <w:spacing w:line="240" w:lineRule="auto"/>
        <w:sectPr w:rsidR="004D2C58" w:rsidSect="0031095D">
          <w:type w:val="continuous"/>
          <w:pgSz w:w="12240" w:h="15840" w:code="1"/>
          <w:pgMar w:top="864" w:right="864" w:bottom="864" w:left="864" w:header="288" w:footer="288" w:gutter="0"/>
          <w:cols w:num="4" w:space="720"/>
          <w:docGrid w:linePitch="360"/>
        </w:sectPr>
      </w:pPr>
    </w:p>
    <w:p w14:paraId="11E6E589" w14:textId="08C495F3" w:rsidR="00A5651A" w:rsidRPr="002E2ADE" w:rsidRDefault="00A5651A" w:rsidP="00A5651A">
      <w:pPr>
        <w:pStyle w:val="Heading1"/>
        <w:spacing w:line="240" w:lineRule="auto"/>
      </w:pPr>
      <w:r w:rsidRPr="002E2ADE">
        <w:lastRenderedPageBreak/>
        <w:t>NCES RESPONSE:</w:t>
      </w:r>
    </w:p>
    <w:p w14:paraId="6B709EA3" w14:textId="77777777" w:rsidR="004D2C58" w:rsidRDefault="004D2C58" w:rsidP="004D2C58">
      <w:pPr>
        <w:spacing w:after="0" w:line="240" w:lineRule="auto"/>
      </w:pPr>
    </w:p>
    <w:p w14:paraId="6FBBA157" w14:textId="77777777" w:rsidR="0033294A" w:rsidRDefault="0033294A" w:rsidP="0033294A">
      <w:pPr>
        <w:spacing w:line="240" w:lineRule="auto"/>
      </w:pPr>
      <w:r>
        <w:t>Dr. Reamer,</w:t>
      </w:r>
    </w:p>
    <w:p w14:paraId="72BE83AB" w14:textId="77777777" w:rsidR="00140E68" w:rsidRDefault="0033294A" w:rsidP="00C27B77">
      <w:pPr>
        <w:spacing w:before="240"/>
      </w:pPr>
      <w:r>
        <w:t>Thank you for your additional feedback on the BPS</w:t>
      </w:r>
      <w:proofErr w:type="gramStart"/>
      <w:r>
        <w:t>:12</w:t>
      </w:r>
      <w:proofErr w:type="gramEnd"/>
      <w:r>
        <w:t xml:space="preserve">/17 collection and the benefits of National Student Clearinghouse (NSC) data. NSC provides valuable postsecondary enrollment data that supplement the research the National Center for Education Statistics (NCES) conducts. In fact, the Department is currently in negotiations with NSC on establishing a long-term contract </w:t>
      </w:r>
      <w:r w:rsidRPr="00FD03D2">
        <w:t>(</w:t>
      </w:r>
      <w:r w:rsidR="00140E68">
        <w:t xml:space="preserve">see: </w:t>
      </w:r>
      <w:hyperlink r:id="rId9" w:history="1">
        <w:r w:rsidRPr="00140E68">
          <w:rPr>
            <w:rStyle w:val="Hyperlink"/>
            <w:sz w:val="18"/>
            <w:szCs w:val="18"/>
          </w:rPr>
          <w:t>https://www.fbo.gov/index?s=opportunity&amp;mode=form&amp;id=d442b618e1e9d16a684c618a530329d9&amp;tab=core&amp;_cview=0</w:t>
        </w:r>
      </w:hyperlink>
      <w:r w:rsidRPr="00FD03D2">
        <w:t>).</w:t>
      </w:r>
      <w:r>
        <w:t xml:space="preserve"> NCES has been using NSC data since 2005 for a number of postsecondary studies, such as the Beginning Postsecondary Students Longitudinal Study (BPS</w:t>
      </w:r>
      <w:proofErr w:type="gramStart"/>
      <w:r>
        <w:t>:04</w:t>
      </w:r>
      <w:proofErr w:type="gramEnd"/>
      <w:r>
        <w:t xml:space="preserve">/09 and BPS:12/14), the National Postsecondary Student Aid Study (NPSAS:08, NPSAS:12, NPSAS:16 [not yet released]), and the Baccalaureate and Beyond Longitudinal Study (B&amp;B:08/12 and B&amp;B:16/17 [not yet released]). As a result, NCES and its data collection contractor have extensive experience with </w:t>
      </w:r>
      <w:r w:rsidR="00140E68">
        <w:t>NSC</w:t>
      </w:r>
      <w:r>
        <w:t xml:space="preserve"> data. While NSC data elements are used as one source of information in BPS, NCES has several reasons for collecting information directly from institutions and students rather than relying solely on the NSC collection. These reasons include the differential coverage of NSC across all sectors and levels of postsecondary institutions, the varying level of </w:t>
      </w:r>
      <w:r w:rsidR="00C27B77">
        <w:t>missing data</w:t>
      </w:r>
      <w:r w:rsidR="00DF272D">
        <w:t xml:space="preserve"> among NSC data elements</w:t>
      </w:r>
      <w:r>
        <w:t>, and limitations with the data on a key measure used for sampling.</w:t>
      </w:r>
    </w:p>
    <w:p w14:paraId="3DD4D34D" w14:textId="00A7C8C2" w:rsidR="00140E68" w:rsidRDefault="0033294A" w:rsidP="00345406">
      <w:r>
        <w:t>First, the match rates for the NCES studies do not reach the rates published on NSC’s website due to differing target populations. While NSC reports coverage rates as high as 97 percent, the match rate for BPS</w:t>
      </w:r>
      <w:proofErr w:type="gramStart"/>
      <w:r>
        <w:t>:12</w:t>
      </w:r>
      <w:proofErr w:type="gramEnd"/>
      <w:r>
        <w:t>/14 is lower</w:t>
      </w:r>
      <w:r w:rsidR="00140E68">
        <w:t>,</w:t>
      </w:r>
      <w:r>
        <w:t xml:space="preserve"> at 75 percent (Hill et. al., 2016).  This difference is primarily due to the type of institutions that provide information to NSC, which are primarily</w:t>
      </w:r>
      <w:r w:rsidR="00140E68">
        <w:t xml:space="preserve"> degree-granting institutions. </w:t>
      </w:r>
      <w:r>
        <w:t>In BPS</w:t>
      </w:r>
      <w:proofErr w:type="gramStart"/>
      <w:r>
        <w:t>:12</w:t>
      </w:r>
      <w:proofErr w:type="gramEnd"/>
      <w:r>
        <w:t>/14, the institution universe includes non-degree granting institutions and has 7,050 Title IV institutions, whereas NSC includes a smaller number of Title IV institutions (5,670). Additionally, match rates</w:t>
      </w:r>
      <w:r w:rsidR="00E84BF3">
        <w:t xml:space="preserve"> vary extensively by sector</w:t>
      </w:r>
      <w:r w:rsidR="001417E7">
        <w:t>,</w:t>
      </w:r>
      <w:r>
        <w:t xml:space="preserve"> and private for-profit </w:t>
      </w:r>
      <w:r w:rsidR="00345406">
        <w:t>enrollment is insufficiently captured</w:t>
      </w:r>
      <w:r>
        <w:t xml:space="preserve">. For example, among responding students who attended a private for-profit 2-year institution between 2011–12 and 2013–14, </w:t>
      </w:r>
      <w:r w:rsidR="007B58AD">
        <w:t xml:space="preserve">NSC’s </w:t>
      </w:r>
      <w:r>
        <w:t xml:space="preserve">coverage </w:t>
      </w:r>
      <w:r w:rsidR="007B58AD">
        <w:t>of the BPS sample in this sector</w:t>
      </w:r>
      <w:r>
        <w:t xml:space="preserve"> was 41 percent</w:t>
      </w:r>
      <w:r>
        <w:rPr>
          <w:rStyle w:val="FootnoteReference"/>
        </w:rPr>
        <w:footnoteReference w:id="1"/>
      </w:r>
      <w:r>
        <w:t xml:space="preserve">.  </w:t>
      </w:r>
      <w:r w:rsidR="00341188">
        <w:t>Further</w:t>
      </w:r>
      <w:r>
        <w:t>, while private for-profit institutions represent 33 percent of all student attendance in BPS</w:t>
      </w:r>
      <w:proofErr w:type="gramStart"/>
      <w:r>
        <w:t>:12</w:t>
      </w:r>
      <w:proofErr w:type="gramEnd"/>
      <w:r>
        <w:t xml:space="preserve">/14 (unweighted), 77 percent of BPS </w:t>
      </w:r>
      <w:proofErr w:type="spellStart"/>
      <w:r>
        <w:t>nonmatches</w:t>
      </w:r>
      <w:proofErr w:type="spellEnd"/>
      <w:r>
        <w:t xml:space="preserve"> to NSC are students attending private for-profit institutions.</w:t>
      </w:r>
    </w:p>
    <w:p w14:paraId="288F76C6" w14:textId="77777777" w:rsidR="00140E68" w:rsidRDefault="0033294A" w:rsidP="001417E7">
      <w:r>
        <w:t xml:space="preserve">Second, the NSC data elements have differing levels of missing data across the approximately 80 data elements shared with BPS. While NSC has a high level of reporting for enrollment, coverage of other data elements is not as high (see </w:t>
      </w:r>
      <w:hyperlink r:id="rId10" w:history="1">
        <w:r w:rsidRPr="00140E68">
          <w:rPr>
            <w:rStyle w:val="Hyperlink"/>
            <w:sz w:val="18"/>
            <w:szCs w:val="18"/>
          </w:rPr>
          <w:t>https://nscresearchcenter.org/wp-content/uploads/Reporting_of_NSC_Additional_Data_Elements.pdf</w:t>
        </w:r>
      </w:hyperlink>
      <w:r>
        <w:t xml:space="preserve">). For example, students’ field of study is of particular importance to the study goals of BPS, but the NSC report rate is 77 percent. It is important to note that the institution burden estimates include many </w:t>
      </w:r>
      <w:r w:rsidR="001417E7">
        <w:t>data elements</w:t>
      </w:r>
      <w:r>
        <w:t xml:space="preserve"> that are not collected by NSC, including state- and institutional-level financial aid, detailed student </w:t>
      </w:r>
      <w:proofErr w:type="spellStart"/>
      <w:r>
        <w:t>coursetaking</w:t>
      </w:r>
      <w:proofErr w:type="spellEnd"/>
      <w:r>
        <w:t xml:space="preserve"> from transcripts, and details regarding students’ cost of attendance. While certain demographics are available across both sources, coverage is lower in NSC th</w:t>
      </w:r>
      <w:r w:rsidR="00345406">
        <w:t>a</w:t>
      </w:r>
      <w:r>
        <w:t>n BPS (e.g., 60 percent for race/ethnicity; 44 percent for remediation). Especially g</w:t>
      </w:r>
      <w:r w:rsidRPr="0095422F">
        <w:t>iven the lower overall for-profit match rate</w:t>
      </w:r>
      <w:r>
        <w:t xml:space="preserve"> noted above</w:t>
      </w:r>
      <w:r w:rsidRPr="0095422F">
        <w:t xml:space="preserve">, this reduced coverage </w:t>
      </w:r>
      <w:r>
        <w:t>of supplemental data elements is</w:t>
      </w:r>
      <w:r w:rsidRPr="0095422F">
        <w:t xml:space="preserve"> a concern. As a </w:t>
      </w:r>
      <w:r w:rsidRPr="0095422F">
        <w:lastRenderedPageBreak/>
        <w:t>re</w:t>
      </w:r>
      <w:r>
        <w:t xml:space="preserve">sult, NSC data alone cannot meet the minimum requirements under the </w:t>
      </w:r>
      <w:r w:rsidRPr="003B0BC4">
        <w:rPr>
          <w:i/>
        </w:rPr>
        <w:t>NCES Statistical Standards and Tabular Guidelines</w:t>
      </w:r>
      <w:r>
        <w:t xml:space="preserve"> (</w:t>
      </w:r>
      <w:hyperlink r:id="rId11" w:history="1">
        <w:r w:rsidRPr="00140E68">
          <w:rPr>
            <w:rStyle w:val="Hyperlink"/>
            <w:sz w:val="18"/>
            <w:szCs w:val="18"/>
          </w:rPr>
          <w:t>https://nces.ed.gov/statprog/2012/</w:t>
        </w:r>
      </w:hyperlink>
      <w:r w:rsidRPr="00140E68">
        <w:rPr>
          <w:rStyle w:val="Hyperlink"/>
          <w:sz w:val="18"/>
          <w:szCs w:val="18"/>
        </w:rPr>
        <w:t>, see Standard 2-2</w:t>
      </w:r>
      <w:r>
        <w:t xml:space="preserve">) or OMB’s </w:t>
      </w:r>
      <w:r w:rsidRPr="003B0BC4">
        <w:rPr>
          <w:i/>
        </w:rPr>
        <w:t xml:space="preserve">Statistical Standards and Guidelines for Statistical Surveys </w:t>
      </w:r>
      <w:r>
        <w:t>(</w:t>
      </w:r>
      <w:hyperlink r:id="rId12" w:history="1">
        <w:r w:rsidRPr="00140E68">
          <w:rPr>
            <w:rStyle w:val="Hyperlink"/>
            <w:sz w:val="18"/>
            <w:szCs w:val="18"/>
          </w:rPr>
          <w:t>https://www.whitehouse.gov/sites/default/files/omb/inforeg/statpolicy/standards_stat_surveys.pdf</w:t>
        </w:r>
      </w:hyperlink>
      <w:r>
        <w:t>).</w:t>
      </w:r>
    </w:p>
    <w:p w14:paraId="5D430CFB" w14:textId="69F6643C" w:rsidR="00140E68" w:rsidRDefault="00341188" w:rsidP="00C27B77">
      <w:r>
        <w:t>In</w:t>
      </w:r>
      <w:r w:rsidR="0033294A">
        <w:t xml:space="preserve"> past administrations of BPS, NCES has found that there is error in crucial data needed for sampling. BPS uses NSC data to assist in </w:t>
      </w:r>
      <w:r w:rsidR="001417E7">
        <w:t xml:space="preserve">efficiently </w:t>
      </w:r>
      <w:r w:rsidR="0033294A">
        <w:t xml:space="preserve">identifying first-time beginning (FTB) students, which constitute the sample for the study. Because institutions have trouble identifying FTB students, administrative data sources are used to supplement student records prior to sampling students. Matching to NSC resulted in a 7 percent false positive rate in identifying FTB students. In other words, data from </w:t>
      </w:r>
      <w:r w:rsidR="00345406">
        <w:t xml:space="preserve">other </w:t>
      </w:r>
      <w:r w:rsidR="0033294A">
        <w:t>data sources indicated that 7 percent of the sample identified as a</w:t>
      </w:r>
      <w:r w:rsidR="00140E68">
        <w:t>n</w:t>
      </w:r>
      <w:r w:rsidR="0033294A">
        <w:t xml:space="preserve"> FTB using NSC alone actually had a previous enrollment (Hill et. al., 2016). </w:t>
      </w:r>
      <w:r w:rsidR="00034ADE">
        <w:t>By using</w:t>
      </w:r>
      <w:r w:rsidR="0033294A">
        <w:t xml:space="preserve"> administrative data </w:t>
      </w:r>
      <w:r w:rsidR="00034ADE">
        <w:t xml:space="preserve">from multiple sources </w:t>
      </w:r>
      <w:r w:rsidR="0033294A">
        <w:t xml:space="preserve">to verify first-time beginning status, the sample and the data collected </w:t>
      </w:r>
      <w:r w:rsidR="00034ADE">
        <w:t xml:space="preserve">are more </w:t>
      </w:r>
      <w:r w:rsidR="0033294A">
        <w:t xml:space="preserve">representative of first-time beginning students. While information collected directly from students </w:t>
      </w:r>
      <w:r w:rsidR="00C27B77">
        <w:t>is</w:t>
      </w:r>
      <w:r w:rsidR="0033294A">
        <w:t xml:space="preserve"> used to </w:t>
      </w:r>
      <w:r w:rsidR="00C27B77">
        <w:t>confirm eligibility</w:t>
      </w:r>
      <w:r w:rsidR="0033294A">
        <w:t xml:space="preserve">, using </w:t>
      </w:r>
      <w:r w:rsidR="00034ADE">
        <w:t xml:space="preserve">a single source </w:t>
      </w:r>
      <w:r w:rsidR="00C27B77">
        <w:t xml:space="preserve">strategy </w:t>
      </w:r>
      <w:r w:rsidR="0033294A">
        <w:t xml:space="preserve">would result in expenditures to collect information that would need to be discarded for </w:t>
      </w:r>
      <w:r w:rsidR="00034ADE">
        <w:t xml:space="preserve">ineligible </w:t>
      </w:r>
      <w:r w:rsidR="0033294A">
        <w:t xml:space="preserve">students. In addition, if too many students are excluded as ineligible after data collection, there is </w:t>
      </w:r>
      <w:r w:rsidR="00140E68">
        <w:t xml:space="preserve">a </w:t>
      </w:r>
      <w:r w:rsidR="0033294A">
        <w:t xml:space="preserve">risk that minimum sample sizes to meet study precision </w:t>
      </w:r>
      <w:r w:rsidR="00140E68">
        <w:t>requirements would not be met.</w:t>
      </w:r>
    </w:p>
    <w:p w14:paraId="413B0FC9" w14:textId="1B2114CD" w:rsidR="0033294A" w:rsidRDefault="00C27B77" w:rsidP="00C27B77">
      <w:r>
        <w:t xml:space="preserve">While NSC is an </w:t>
      </w:r>
      <w:r w:rsidR="0033294A">
        <w:t xml:space="preserve">important data source for NCES’s postsecondary sample surveys, it is best able to augment, rather than replace, institutional student records and the student interview. Requesting information directly from the institutions and students </w:t>
      </w:r>
      <w:r w:rsidR="00034ADE">
        <w:t xml:space="preserve">on the elements also found in NSC </w:t>
      </w:r>
      <w:r w:rsidR="0033294A">
        <w:t xml:space="preserve">ensures </w:t>
      </w:r>
      <w:r w:rsidR="002510AB">
        <w:t>better</w:t>
      </w:r>
      <w:r w:rsidR="0033294A">
        <w:t xml:space="preserve"> coverage </w:t>
      </w:r>
      <w:r w:rsidR="002510AB">
        <w:t xml:space="preserve">across sectors </w:t>
      </w:r>
      <w:r w:rsidR="0033294A">
        <w:t xml:space="preserve">and also increases the likelihood that the data are up-to-date. </w:t>
      </w:r>
      <w:r w:rsidR="00341188">
        <w:t>H</w:t>
      </w:r>
      <w:r w:rsidR="0033294A">
        <w:t>aving both NSC and directly reported data enables NCES and its contractor to veri</w:t>
      </w:r>
      <w:r w:rsidR="00F069E0">
        <w:t>fy data across multiple sources and, in the end, provide more complete and accurate data to produce national statistics and support policy relevant research.</w:t>
      </w:r>
      <w:bookmarkStart w:id="0" w:name="_GoBack"/>
      <w:bookmarkEnd w:id="0"/>
    </w:p>
    <w:p w14:paraId="1F222699" w14:textId="2C7043C4" w:rsidR="00140E68" w:rsidRDefault="0033294A" w:rsidP="0033294A">
      <w:r>
        <w:t xml:space="preserve">Thank you for contacting NSC about engaging with NCES about the use of their data, as this continues to be a resource of interest to our studies. In fact, several NCES staff attended a Department briefing given by NSC’s Director of Research, </w:t>
      </w:r>
      <w:proofErr w:type="spellStart"/>
      <w:r w:rsidRPr="00023672">
        <w:t>Afet</w:t>
      </w:r>
      <w:proofErr w:type="spellEnd"/>
      <w:r w:rsidRPr="00023672">
        <w:t xml:space="preserve"> </w:t>
      </w:r>
      <w:proofErr w:type="spellStart"/>
      <w:r w:rsidRPr="00023672">
        <w:t>Dundar</w:t>
      </w:r>
      <w:proofErr w:type="spellEnd"/>
      <w:r w:rsidRPr="00023672">
        <w:t>, Ph.D</w:t>
      </w:r>
      <w:r>
        <w:t>.</w:t>
      </w:r>
      <w:r w:rsidR="00140E68">
        <w:t>,</w:t>
      </w:r>
      <w:r>
        <w:t xml:space="preserve"> on October 13, 2016. Dr. </w:t>
      </w:r>
      <w:proofErr w:type="spellStart"/>
      <w:r>
        <w:t>Dundar</w:t>
      </w:r>
      <w:proofErr w:type="spellEnd"/>
      <w:r w:rsidRPr="00023672">
        <w:t xml:space="preserve"> </w:t>
      </w:r>
      <w:r>
        <w:t>spoke extensively about the NSC coverage rates for their enrollment data and some specific data elements, plus provided information on current and new s</w:t>
      </w:r>
      <w:r w:rsidRPr="00023672">
        <w:t>ervices</w:t>
      </w:r>
      <w:r>
        <w:t xml:space="preserve"> offered by NSC. As mentioned above, the Department is currently in negotiations with NSC about establishing a long-term contract. Once negotiations are completed, NCES will be open to meeting with NSC to further discuss their coverage rates and services.</w:t>
      </w:r>
    </w:p>
    <w:p w14:paraId="5E6A58D0" w14:textId="2E08B55B" w:rsidR="0033294A" w:rsidRDefault="0033294A" w:rsidP="0033294A">
      <w:r>
        <w:t>Thank you again for your comments and your interest in the BPS data collection. NCES is always looking for ways to increase the use of administrative data to reduce respondent burden.</w:t>
      </w:r>
    </w:p>
    <w:p w14:paraId="0E060EB6" w14:textId="77777777" w:rsidR="00A5651A" w:rsidRPr="00A5651A" w:rsidRDefault="00A5651A" w:rsidP="00A5651A">
      <w:pPr>
        <w:spacing w:after="120" w:line="240" w:lineRule="auto"/>
        <w:rPr>
          <w:rFonts w:cstheme="minorHAnsi"/>
        </w:rPr>
      </w:pPr>
      <w:r w:rsidRPr="00A5651A">
        <w:rPr>
          <w:rFonts w:cstheme="minorHAnsi"/>
        </w:rPr>
        <w:t>Sincerely yours,</w:t>
      </w:r>
    </w:p>
    <w:p w14:paraId="196F221B" w14:textId="77777777" w:rsidR="00A5651A" w:rsidRPr="00A5651A" w:rsidRDefault="00A5651A" w:rsidP="00A5651A">
      <w:pPr>
        <w:spacing w:after="120" w:line="240" w:lineRule="auto"/>
        <w:rPr>
          <w:rFonts w:cstheme="minorHAnsi"/>
        </w:rPr>
      </w:pPr>
    </w:p>
    <w:p w14:paraId="577C22F3" w14:textId="77777777" w:rsidR="00A5651A" w:rsidRPr="00A5651A" w:rsidRDefault="00A5651A" w:rsidP="00A5651A">
      <w:pPr>
        <w:spacing w:after="0" w:line="240" w:lineRule="auto"/>
        <w:rPr>
          <w:rFonts w:cstheme="minorHAnsi"/>
        </w:rPr>
      </w:pPr>
      <w:r w:rsidRPr="00A5651A">
        <w:rPr>
          <w:rFonts w:cstheme="minorHAnsi"/>
        </w:rPr>
        <w:t>David Richards</w:t>
      </w:r>
    </w:p>
    <w:p w14:paraId="5055A682" w14:textId="77777777" w:rsidR="00A5651A" w:rsidRPr="00A5651A" w:rsidRDefault="00A5651A" w:rsidP="00A5651A">
      <w:pPr>
        <w:spacing w:after="0" w:line="240" w:lineRule="auto"/>
        <w:rPr>
          <w:rFonts w:cstheme="minorHAnsi"/>
        </w:rPr>
      </w:pPr>
      <w:r w:rsidRPr="00A5651A">
        <w:rPr>
          <w:rFonts w:cstheme="minorHAnsi"/>
        </w:rPr>
        <w:t>Project Officer</w:t>
      </w:r>
    </w:p>
    <w:p w14:paraId="00E1A817" w14:textId="77777777" w:rsidR="00A5651A" w:rsidRPr="00A5651A" w:rsidRDefault="00A5651A" w:rsidP="00A5651A">
      <w:pPr>
        <w:spacing w:after="0" w:line="240" w:lineRule="auto"/>
        <w:rPr>
          <w:rFonts w:cstheme="minorHAnsi"/>
        </w:rPr>
      </w:pPr>
      <w:r w:rsidRPr="00A5651A">
        <w:rPr>
          <w:rFonts w:cstheme="minorHAnsi"/>
        </w:rPr>
        <w:t>2012/17 Beginning Postsecondary Students Longitudinal Study</w:t>
      </w:r>
    </w:p>
    <w:p w14:paraId="6BFA2C2E" w14:textId="77777777" w:rsidR="00A5651A" w:rsidRPr="00A5651A" w:rsidRDefault="00A5651A" w:rsidP="00A5651A">
      <w:pPr>
        <w:spacing w:after="0" w:line="240" w:lineRule="auto"/>
      </w:pPr>
      <w:r w:rsidRPr="00A5651A">
        <w:t>National Center for Education Statistics</w:t>
      </w:r>
    </w:p>
    <w:p w14:paraId="777DD8E5" w14:textId="77777777" w:rsidR="00A5651A" w:rsidRPr="002B4255" w:rsidRDefault="00A5651A" w:rsidP="00A5651A">
      <w:pPr>
        <w:spacing w:after="0" w:line="240" w:lineRule="auto"/>
      </w:pPr>
      <w:r w:rsidRPr="00A5651A">
        <w:t>U.S. Department of Education</w:t>
      </w:r>
    </w:p>
    <w:p w14:paraId="2FDC39A0" w14:textId="77777777" w:rsidR="0031095D" w:rsidRDefault="0031095D" w:rsidP="0031095D">
      <w:pPr>
        <w:spacing w:after="0" w:line="240" w:lineRule="auto"/>
        <w:rPr>
          <w:sz w:val="20"/>
          <w:szCs w:val="20"/>
        </w:rPr>
      </w:pPr>
    </w:p>
    <w:p w14:paraId="337202CB" w14:textId="603184DC" w:rsidR="0033294A" w:rsidRPr="0031095D" w:rsidRDefault="0033294A" w:rsidP="0031095D">
      <w:pPr>
        <w:spacing w:after="0" w:line="240" w:lineRule="auto"/>
      </w:pPr>
      <w:proofErr w:type="gramStart"/>
      <w:r>
        <w:rPr>
          <w:sz w:val="20"/>
          <w:szCs w:val="20"/>
        </w:rPr>
        <w:t>Hill, J., Smith, N., Wilson, D., and Wine, J. (2016).</w:t>
      </w:r>
      <w:proofErr w:type="gramEnd"/>
      <w:r>
        <w:rPr>
          <w:sz w:val="20"/>
          <w:szCs w:val="20"/>
        </w:rPr>
        <w:t xml:space="preserve"> </w:t>
      </w:r>
      <w:r>
        <w:rPr>
          <w:i/>
          <w:iCs/>
          <w:sz w:val="20"/>
          <w:szCs w:val="20"/>
        </w:rPr>
        <w:t>2012/14 Beginning Postsecondary Students Longitudinal Study (BPS</w:t>
      </w:r>
      <w:proofErr w:type="gramStart"/>
      <w:r>
        <w:rPr>
          <w:i/>
          <w:iCs/>
          <w:sz w:val="20"/>
          <w:szCs w:val="20"/>
        </w:rPr>
        <w:t>:12</w:t>
      </w:r>
      <w:proofErr w:type="gramEnd"/>
      <w:r>
        <w:rPr>
          <w:i/>
          <w:iCs/>
          <w:sz w:val="20"/>
          <w:szCs w:val="20"/>
        </w:rPr>
        <w:t xml:space="preserve">/14): Data File Documentation </w:t>
      </w:r>
      <w:r>
        <w:rPr>
          <w:sz w:val="20"/>
          <w:szCs w:val="20"/>
        </w:rPr>
        <w:t xml:space="preserve">(NCES 2016-062). </w:t>
      </w:r>
      <w:proofErr w:type="gramStart"/>
      <w:r>
        <w:rPr>
          <w:sz w:val="20"/>
          <w:szCs w:val="20"/>
        </w:rPr>
        <w:t>U.S. Department of Education.</w:t>
      </w:r>
      <w:proofErr w:type="gramEnd"/>
      <w:r>
        <w:rPr>
          <w:sz w:val="20"/>
          <w:szCs w:val="20"/>
        </w:rPr>
        <w:t xml:space="preserve"> Washington, DC: National Center for Education Statistics.  </w:t>
      </w:r>
      <w:proofErr w:type="gramStart"/>
      <w:r>
        <w:rPr>
          <w:sz w:val="20"/>
          <w:szCs w:val="20"/>
        </w:rPr>
        <w:t xml:space="preserve">Retrieved 11/29/16 from </w:t>
      </w:r>
      <w:hyperlink r:id="rId13" w:history="1">
        <w:r w:rsidRPr="00E67146">
          <w:rPr>
            <w:rStyle w:val="Hyperlink"/>
            <w:sz w:val="20"/>
            <w:szCs w:val="20"/>
          </w:rPr>
          <w:t>http://nces.ed.gov/pubsearch/pubsinfo.asp?pubid=2016062</w:t>
        </w:r>
      </w:hyperlink>
      <w:r w:rsidR="0031095D">
        <w:rPr>
          <w:sz w:val="20"/>
          <w:szCs w:val="20"/>
        </w:rPr>
        <w:t>.</w:t>
      </w:r>
      <w:proofErr w:type="gramEnd"/>
    </w:p>
    <w:sectPr w:rsidR="0033294A" w:rsidRPr="0031095D" w:rsidSect="004D2C58">
      <w:type w:val="continuous"/>
      <w:pgSz w:w="12240" w:h="15840" w:code="1"/>
      <w:pgMar w:top="864" w:right="864" w:bottom="864" w:left="864"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78D30" w14:textId="77777777" w:rsidR="006773A1" w:rsidRDefault="006773A1" w:rsidP="002B01C0">
      <w:pPr>
        <w:spacing w:after="0" w:line="240" w:lineRule="auto"/>
      </w:pPr>
      <w:r>
        <w:separator/>
      </w:r>
    </w:p>
  </w:endnote>
  <w:endnote w:type="continuationSeparator" w:id="0">
    <w:p w14:paraId="3067BDA4" w14:textId="77777777" w:rsidR="006773A1" w:rsidRDefault="006773A1" w:rsidP="002B0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wCenMT-Regular">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BentonSans-Bold">
    <w:panose1 w:val="00000000000000000000"/>
    <w:charset w:val="00"/>
    <w:family w:val="auto"/>
    <w:notTrueType/>
    <w:pitch w:val="default"/>
    <w:sig w:usb0="00000003" w:usb1="00000000" w:usb2="00000000" w:usb3="00000000" w:csb0="00000001" w:csb1="00000000"/>
  </w:font>
  <w:font w:name="BentonSans-Regular">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3A3306" w14:textId="77777777" w:rsidR="006773A1" w:rsidRDefault="006773A1" w:rsidP="002B01C0">
      <w:pPr>
        <w:spacing w:after="0" w:line="240" w:lineRule="auto"/>
      </w:pPr>
      <w:r>
        <w:separator/>
      </w:r>
    </w:p>
  </w:footnote>
  <w:footnote w:type="continuationSeparator" w:id="0">
    <w:p w14:paraId="4741585A" w14:textId="77777777" w:rsidR="006773A1" w:rsidRDefault="006773A1" w:rsidP="002B01C0">
      <w:pPr>
        <w:spacing w:after="0" w:line="240" w:lineRule="auto"/>
      </w:pPr>
      <w:r>
        <w:continuationSeparator/>
      </w:r>
    </w:p>
  </w:footnote>
  <w:footnote w:id="1">
    <w:p w14:paraId="6C21A35D" w14:textId="3FCD70E0" w:rsidR="0033294A" w:rsidRDefault="0033294A" w:rsidP="0033294A">
      <w:pPr>
        <w:pStyle w:val="FootnoteText"/>
      </w:pPr>
      <w:r>
        <w:rPr>
          <w:rStyle w:val="FootnoteReference"/>
        </w:rPr>
        <w:footnoteRef/>
      </w:r>
      <w:r>
        <w:t xml:space="preserve"> This unweighted rate was derived internally, and includes all institutions attended between 20</w:t>
      </w:r>
      <w:r w:rsidR="009D0EF2">
        <w:t>11</w:t>
      </w:r>
      <w:r w:rsidR="009D0EF2">
        <w:softHyphen/>
      </w:r>
      <w:r w:rsidR="009D0EF2">
        <w:softHyphen/>
        <w:t>-</w:t>
      </w:r>
      <w:r>
        <w:t>12 and 20</w:t>
      </w:r>
      <w:r w:rsidR="009D0EF2">
        <w:t>13-</w:t>
      </w:r>
      <w:r>
        <w:t>14 as reported by the student.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40BA6"/>
    <w:multiLevelType w:val="hybridMultilevel"/>
    <w:tmpl w:val="0588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1E0F9A"/>
    <w:multiLevelType w:val="hybridMultilevel"/>
    <w:tmpl w:val="57724882"/>
    <w:lvl w:ilvl="0" w:tplc="B00412C2">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380EA3"/>
    <w:multiLevelType w:val="hybridMultilevel"/>
    <w:tmpl w:val="56EE48AA"/>
    <w:lvl w:ilvl="0" w:tplc="B00412C2">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A72BCA"/>
    <w:multiLevelType w:val="hybridMultilevel"/>
    <w:tmpl w:val="FCA0479A"/>
    <w:lvl w:ilvl="0" w:tplc="B00412C2">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223"/>
    <w:rsid w:val="00000675"/>
    <w:rsid w:val="0000332D"/>
    <w:rsid w:val="00034ADE"/>
    <w:rsid w:val="00066106"/>
    <w:rsid w:val="000976BF"/>
    <w:rsid w:val="000A2D62"/>
    <w:rsid w:val="000B385E"/>
    <w:rsid w:val="000C78A4"/>
    <w:rsid w:val="000D503A"/>
    <w:rsid w:val="00106DC4"/>
    <w:rsid w:val="00140E68"/>
    <w:rsid w:val="001417E7"/>
    <w:rsid w:val="00196670"/>
    <w:rsid w:val="002510AB"/>
    <w:rsid w:val="00257D0D"/>
    <w:rsid w:val="00267E80"/>
    <w:rsid w:val="00273FDD"/>
    <w:rsid w:val="002B01C0"/>
    <w:rsid w:val="002B3A33"/>
    <w:rsid w:val="002B6D90"/>
    <w:rsid w:val="002F4E7A"/>
    <w:rsid w:val="003011A7"/>
    <w:rsid w:val="0031095D"/>
    <w:rsid w:val="00321DAE"/>
    <w:rsid w:val="0033294A"/>
    <w:rsid w:val="00341188"/>
    <w:rsid w:val="00345406"/>
    <w:rsid w:val="003A2B18"/>
    <w:rsid w:val="003B0BC4"/>
    <w:rsid w:val="00400458"/>
    <w:rsid w:val="004763E9"/>
    <w:rsid w:val="004B1380"/>
    <w:rsid w:val="004D2C58"/>
    <w:rsid w:val="00513FE9"/>
    <w:rsid w:val="005249D5"/>
    <w:rsid w:val="00525137"/>
    <w:rsid w:val="00564EE6"/>
    <w:rsid w:val="00574223"/>
    <w:rsid w:val="0059028A"/>
    <w:rsid w:val="005A6099"/>
    <w:rsid w:val="005B3F15"/>
    <w:rsid w:val="005E679C"/>
    <w:rsid w:val="006461D2"/>
    <w:rsid w:val="00670040"/>
    <w:rsid w:val="00671CB5"/>
    <w:rsid w:val="006773A1"/>
    <w:rsid w:val="006B4068"/>
    <w:rsid w:val="006B718F"/>
    <w:rsid w:val="006E474C"/>
    <w:rsid w:val="006F2F0C"/>
    <w:rsid w:val="007202C7"/>
    <w:rsid w:val="007235D6"/>
    <w:rsid w:val="0076135C"/>
    <w:rsid w:val="00777A1A"/>
    <w:rsid w:val="0078314A"/>
    <w:rsid w:val="007B560B"/>
    <w:rsid w:val="007B58AD"/>
    <w:rsid w:val="007E14CB"/>
    <w:rsid w:val="007E4AC0"/>
    <w:rsid w:val="008078E5"/>
    <w:rsid w:val="00845954"/>
    <w:rsid w:val="00862406"/>
    <w:rsid w:val="008D6EBD"/>
    <w:rsid w:val="008E43B5"/>
    <w:rsid w:val="008F109B"/>
    <w:rsid w:val="0095422F"/>
    <w:rsid w:val="009D0EF2"/>
    <w:rsid w:val="00A338FE"/>
    <w:rsid w:val="00A36AB2"/>
    <w:rsid w:val="00A5651A"/>
    <w:rsid w:val="00A817FD"/>
    <w:rsid w:val="00AE244E"/>
    <w:rsid w:val="00AE65A4"/>
    <w:rsid w:val="00B337B5"/>
    <w:rsid w:val="00B3729D"/>
    <w:rsid w:val="00B463C8"/>
    <w:rsid w:val="00B74D56"/>
    <w:rsid w:val="00BA4F13"/>
    <w:rsid w:val="00BB19C9"/>
    <w:rsid w:val="00BB26A9"/>
    <w:rsid w:val="00BE418F"/>
    <w:rsid w:val="00C12E8F"/>
    <w:rsid w:val="00C27B77"/>
    <w:rsid w:val="00CB035B"/>
    <w:rsid w:val="00D4283A"/>
    <w:rsid w:val="00DA6414"/>
    <w:rsid w:val="00DF272D"/>
    <w:rsid w:val="00E33F17"/>
    <w:rsid w:val="00E46B7F"/>
    <w:rsid w:val="00E84BF3"/>
    <w:rsid w:val="00EA58BC"/>
    <w:rsid w:val="00EB18C1"/>
    <w:rsid w:val="00EB5353"/>
    <w:rsid w:val="00EE0189"/>
    <w:rsid w:val="00EE5784"/>
    <w:rsid w:val="00F01A0C"/>
    <w:rsid w:val="00F069E0"/>
    <w:rsid w:val="00FC0E1C"/>
    <w:rsid w:val="00FD03D2"/>
    <w:rsid w:val="00FD70B2"/>
    <w:rsid w:val="00FE26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36A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0BC4"/>
    <w:rPr>
      <w:color w:val="0000FF" w:themeColor="hyperlink"/>
      <w:u w:val="single"/>
    </w:rPr>
  </w:style>
  <w:style w:type="character" w:styleId="FollowedHyperlink">
    <w:name w:val="FollowedHyperlink"/>
    <w:basedOn w:val="DefaultParagraphFont"/>
    <w:uiPriority w:val="99"/>
    <w:semiHidden/>
    <w:unhideWhenUsed/>
    <w:rsid w:val="00525137"/>
    <w:rPr>
      <w:color w:val="800080" w:themeColor="followedHyperlink"/>
      <w:u w:val="single"/>
    </w:rPr>
  </w:style>
  <w:style w:type="character" w:styleId="CommentReference">
    <w:name w:val="annotation reference"/>
    <w:basedOn w:val="DefaultParagraphFont"/>
    <w:uiPriority w:val="99"/>
    <w:semiHidden/>
    <w:unhideWhenUsed/>
    <w:rsid w:val="008E43B5"/>
    <w:rPr>
      <w:sz w:val="16"/>
      <w:szCs w:val="16"/>
    </w:rPr>
  </w:style>
  <w:style w:type="paragraph" w:styleId="CommentText">
    <w:name w:val="annotation text"/>
    <w:basedOn w:val="Normal"/>
    <w:link w:val="CommentTextChar"/>
    <w:uiPriority w:val="99"/>
    <w:semiHidden/>
    <w:unhideWhenUsed/>
    <w:rsid w:val="008E43B5"/>
    <w:pPr>
      <w:spacing w:line="240" w:lineRule="auto"/>
    </w:pPr>
    <w:rPr>
      <w:sz w:val="20"/>
      <w:szCs w:val="20"/>
    </w:rPr>
  </w:style>
  <w:style w:type="character" w:customStyle="1" w:styleId="CommentTextChar">
    <w:name w:val="Comment Text Char"/>
    <w:basedOn w:val="DefaultParagraphFont"/>
    <w:link w:val="CommentText"/>
    <w:uiPriority w:val="99"/>
    <w:semiHidden/>
    <w:rsid w:val="008E43B5"/>
    <w:rPr>
      <w:sz w:val="20"/>
      <w:szCs w:val="20"/>
    </w:rPr>
  </w:style>
  <w:style w:type="paragraph" w:styleId="CommentSubject">
    <w:name w:val="annotation subject"/>
    <w:basedOn w:val="CommentText"/>
    <w:next w:val="CommentText"/>
    <w:link w:val="CommentSubjectChar"/>
    <w:uiPriority w:val="99"/>
    <w:semiHidden/>
    <w:unhideWhenUsed/>
    <w:rsid w:val="008E43B5"/>
    <w:rPr>
      <w:b/>
      <w:bCs/>
    </w:rPr>
  </w:style>
  <w:style w:type="character" w:customStyle="1" w:styleId="CommentSubjectChar">
    <w:name w:val="Comment Subject Char"/>
    <w:basedOn w:val="CommentTextChar"/>
    <w:link w:val="CommentSubject"/>
    <w:uiPriority w:val="99"/>
    <w:semiHidden/>
    <w:rsid w:val="008E43B5"/>
    <w:rPr>
      <w:b/>
      <w:bCs/>
      <w:sz w:val="20"/>
      <w:szCs w:val="20"/>
    </w:rPr>
  </w:style>
  <w:style w:type="paragraph" w:styleId="BalloonText">
    <w:name w:val="Balloon Text"/>
    <w:basedOn w:val="Normal"/>
    <w:link w:val="BalloonTextChar"/>
    <w:uiPriority w:val="99"/>
    <w:semiHidden/>
    <w:unhideWhenUsed/>
    <w:rsid w:val="008E43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3B5"/>
    <w:rPr>
      <w:rFonts w:ascii="Segoe UI" w:hAnsi="Segoe UI" w:cs="Segoe UI"/>
      <w:sz w:val="18"/>
      <w:szCs w:val="18"/>
    </w:rPr>
  </w:style>
  <w:style w:type="character" w:customStyle="1" w:styleId="Heading1Char">
    <w:name w:val="Heading 1 Char"/>
    <w:basedOn w:val="DefaultParagraphFont"/>
    <w:link w:val="Heading1"/>
    <w:uiPriority w:val="9"/>
    <w:rsid w:val="00A36AB2"/>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845954"/>
    <w:pPr>
      <w:spacing w:after="0" w:line="240" w:lineRule="auto"/>
    </w:pPr>
  </w:style>
  <w:style w:type="paragraph" w:styleId="FootnoteText">
    <w:name w:val="footnote text"/>
    <w:basedOn w:val="Normal"/>
    <w:link w:val="FootnoteTextChar"/>
    <w:uiPriority w:val="99"/>
    <w:semiHidden/>
    <w:unhideWhenUsed/>
    <w:rsid w:val="002B01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01C0"/>
    <w:rPr>
      <w:sz w:val="20"/>
      <w:szCs w:val="20"/>
    </w:rPr>
  </w:style>
  <w:style w:type="character" w:styleId="FootnoteReference">
    <w:name w:val="footnote reference"/>
    <w:basedOn w:val="DefaultParagraphFont"/>
    <w:uiPriority w:val="99"/>
    <w:semiHidden/>
    <w:unhideWhenUsed/>
    <w:rsid w:val="002B01C0"/>
    <w:rPr>
      <w:vertAlign w:val="superscript"/>
    </w:rPr>
  </w:style>
  <w:style w:type="paragraph" w:styleId="HTMLPreformatted">
    <w:name w:val="HTML Preformatted"/>
    <w:basedOn w:val="Normal"/>
    <w:link w:val="HTMLPreformattedChar"/>
    <w:uiPriority w:val="99"/>
    <w:semiHidden/>
    <w:unhideWhenUsed/>
    <w:rsid w:val="002F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F4E7A"/>
    <w:rPr>
      <w:rFonts w:ascii="Courier New" w:eastAsia="Times New Roman" w:hAnsi="Courier New" w:cs="Courier New"/>
      <w:sz w:val="20"/>
      <w:szCs w:val="20"/>
    </w:rPr>
  </w:style>
  <w:style w:type="paragraph" w:styleId="NoSpacing">
    <w:name w:val="No Spacing"/>
    <w:uiPriority w:val="1"/>
    <w:qFormat/>
    <w:rsid w:val="002F4E7A"/>
    <w:pPr>
      <w:spacing w:after="0" w:line="240" w:lineRule="auto"/>
    </w:pPr>
    <w:rPr>
      <w:rFonts w:ascii="Calibri" w:eastAsia="Calibri" w:hAnsi="Calibri" w:cs="Times New Roman"/>
    </w:rPr>
  </w:style>
  <w:style w:type="paragraph" w:styleId="ListParagraph">
    <w:name w:val="List Paragraph"/>
    <w:basedOn w:val="Normal"/>
    <w:uiPriority w:val="34"/>
    <w:qFormat/>
    <w:rsid w:val="0059028A"/>
    <w:pPr>
      <w:ind w:left="720"/>
      <w:contextualSpacing/>
    </w:pPr>
  </w:style>
  <w:style w:type="paragraph" w:styleId="Header">
    <w:name w:val="header"/>
    <w:basedOn w:val="Normal"/>
    <w:link w:val="HeaderChar"/>
    <w:uiPriority w:val="99"/>
    <w:unhideWhenUsed/>
    <w:rsid w:val="004D2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C58"/>
  </w:style>
  <w:style w:type="paragraph" w:styleId="Footer">
    <w:name w:val="footer"/>
    <w:basedOn w:val="Normal"/>
    <w:link w:val="FooterChar"/>
    <w:uiPriority w:val="99"/>
    <w:unhideWhenUsed/>
    <w:rsid w:val="004D2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C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36A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0BC4"/>
    <w:rPr>
      <w:color w:val="0000FF" w:themeColor="hyperlink"/>
      <w:u w:val="single"/>
    </w:rPr>
  </w:style>
  <w:style w:type="character" w:styleId="FollowedHyperlink">
    <w:name w:val="FollowedHyperlink"/>
    <w:basedOn w:val="DefaultParagraphFont"/>
    <w:uiPriority w:val="99"/>
    <w:semiHidden/>
    <w:unhideWhenUsed/>
    <w:rsid w:val="00525137"/>
    <w:rPr>
      <w:color w:val="800080" w:themeColor="followedHyperlink"/>
      <w:u w:val="single"/>
    </w:rPr>
  </w:style>
  <w:style w:type="character" w:styleId="CommentReference">
    <w:name w:val="annotation reference"/>
    <w:basedOn w:val="DefaultParagraphFont"/>
    <w:uiPriority w:val="99"/>
    <w:semiHidden/>
    <w:unhideWhenUsed/>
    <w:rsid w:val="008E43B5"/>
    <w:rPr>
      <w:sz w:val="16"/>
      <w:szCs w:val="16"/>
    </w:rPr>
  </w:style>
  <w:style w:type="paragraph" w:styleId="CommentText">
    <w:name w:val="annotation text"/>
    <w:basedOn w:val="Normal"/>
    <w:link w:val="CommentTextChar"/>
    <w:uiPriority w:val="99"/>
    <w:semiHidden/>
    <w:unhideWhenUsed/>
    <w:rsid w:val="008E43B5"/>
    <w:pPr>
      <w:spacing w:line="240" w:lineRule="auto"/>
    </w:pPr>
    <w:rPr>
      <w:sz w:val="20"/>
      <w:szCs w:val="20"/>
    </w:rPr>
  </w:style>
  <w:style w:type="character" w:customStyle="1" w:styleId="CommentTextChar">
    <w:name w:val="Comment Text Char"/>
    <w:basedOn w:val="DefaultParagraphFont"/>
    <w:link w:val="CommentText"/>
    <w:uiPriority w:val="99"/>
    <w:semiHidden/>
    <w:rsid w:val="008E43B5"/>
    <w:rPr>
      <w:sz w:val="20"/>
      <w:szCs w:val="20"/>
    </w:rPr>
  </w:style>
  <w:style w:type="paragraph" w:styleId="CommentSubject">
    <w:name w:val="annotation subject"/>
    <w:basedOn w:val="CommentText"/>
    <w:next w:val="CommentText"/>
    <w:link w:val="CommentSubjectChar"/>
    <w:uiPriority w:val="99"/>
    <w:semiHidden/>
    <w:unhideWhenUsed/>
    <w:rsid w:val="008E43B5"/>
    <w:rPr>
      <w:b/>
      <w:bCs/>
    </w:rPr>
  </w:style>
  <w:style w:type="character" w:customStyle="1" w:styleId="CommentSubjectChar">
    <w:name w:val="Comment Subject Char"/>
    <w:basedOn w:val="CommentTextChar"/>
    <w:link w:val="CommentSubject"/>
    <w:uiPriority w:val="99"/>
    <w:semiHidden/>
    <w:rsid w:val="008E43B5"/>
    <w:rPr>
      <w:b/>
      <w:bCs/>
      <w:sz w:val="20"/>
      <w:szCs w:val="20"/>
    </w:rPr>
  </w:style>
  <w:style w:type="paragraph" w:styleId="BalloonText">
    <w:name w:val="Balloon Text"/>
    <w:basedOn w:val="Normal"/>
    <w:link w:val="BalloonTextChar"/>
    <w:uiPriority w:val="99"/>
    <w:semiHidden/>
    <w:unhideWhenUsed/>
    <w:rsid w:val="008E43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3B5"/>
    <w:rPr>
      <w:rFonts w:ascii="Segoe UI" w:hAnsi="Segoe UI" w:cs="Segoe UI"/>
      <w:sz w:val="18"/>
      <w:szCs w:val="18"/>
    </w:rPr>
  </w:style>
  <w:style w:type="character" w:customStyle="1" w:styleId="Heading1Char">
    <w:name w:val="Heading 1 Char"/>
    <w:basedOn w:val="DefaultParagraphFont"/>
    <w:link w:val="Heading1"/>
    <w:uiPriority w:val="9"/>
    <w:rsid w:val="00A36AB2"/>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845954"/>
    <w:pPr>
      <w:spacing w:after="0" w:line="240" w:lineRule="auto"/>
    </w:pPr>
  </w:style>
  <w:style w:type="paragraph" w:styleId="FootnoteText">
    <w:name w:val="footnote text"/>
    <w:basedOn w:val="Normal"/>
    <w:link w:val="FootnoteTextChar"/>
    <w:uiPriority w:val="99"/>
    <w:semiHidden/>
    <w:unhideWhenUsed/>
    <w:rsid w:val="002B01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01C0"/>
    <w:rPr>
      <w:sz w:val="20"/>
      <w:szCs w:val="20"/>
    </w:rPr>
  </w:style>
  <w:style w:type="character" w:styleId="FootnoteReference">
    <w:name w:val="footnote reference"/>
    <w:basedOn w:val="DefaultParagraphFont"/>
    <w:uiPriority w:val="99"/>
    <w:semiHidden/>
    <w:unhideWhenUsed/>
    <w:rsid w:val="002B01C0"/>
    <w:rPr>
      <w:vertAlign w:val="superscript"/>
    </w:rPr>
  </w:style>
  <w:style w:type="paragraph" w:styleId="HTMLPreformatted">
    <w:name w:val="HTML Preformatted"/>
    <w:basedOn w:val="Normal"/>
    <w:link w:val="HTMLPreformattedChar"/>
    <w:uiPriority w:val="99"/>
    <w:semiHidden/>
    <w:unhideWhenUsed/>
    <w:rsid w:val="002F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F4E7A"/>
    <w:rPr>
      <w:rFonts w:ascii="Courier New" w:eastAsia="Times New Roman" w:hAnsi="Courier New" w:cs="Courier New"/>
      <w:sz w:val="20"/>
      <w:szCs w:val="20"/>
    </w:rPr>
  </w:style>
  <w:style w:type="paragraph" w:styleId="NoSpacing">
    <w:name w:val="No Spacing"/>
    <w:uiPriority w:val="1"/>
    <w:qFormat/>
    <w:rsid w:val="002F4E7A"/>
    <w:pPr>
      <w:spacing w:after="0" w:line="240" w:lineRule="auto"/>
    </w:pPr>
    <w:rPr>
      <w:rFonts w:ascii="Calibri" w:eastAsia="Calibri" w:hAnsi="Calibri" w:cs="Times New Roman"/>
    </w:rPr>
  </w:style>
  <w:style w:type="paragraph" w:styleId="ListParagraph">
    <w:name w:val="List Paragraph"/>
    <w:basedOn w:val="Normal"/>
    <w:uiPriority w:val="34"/>
    <w:qFormat/>
    <w:rsid w:val="0059028A"/>
    <w:pPr>
      <w:ind w:left="720"/>
      <w:contextualSpacing/>
    </w:pPr>
  </w:style>
  <w:style w:type="paragraph" w:styleId="Header">
    <w:name w:val="header"/>
    <w:basedOn w:val="Normal"/>
    <w:link w:val="HeaderChar"/>
    <w:uiPriority w:val="99"/>
    <w:unhideWhenUsed/>
    <w:rsid w:val="004D2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C58"/>
  </w:style>
  <w:style w:type="paragraph" w:styleId="Footer">
    <w:name w:val="footer"/>
    <w:basedOn w:val="Normal"/>
    <w:link w:val="FooterChar"/>
    <w:uiPriority w:val="99"/>
    <w:unhideWhenUsed/>
    <w:rsid w:val="004D2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334391">
      <w:bodyDiv w:val="1"/>
      <w:marLeft w:val="0"/>
      <w:marRight w:val="0"/>
      <w:marTop w:val="0"/>
      <w:marBottom w:val="0"/>
      <w:divBdr>
        <w:top w:val="none" w:sz="0" w:space="0" w:color="auto"/>
        <w:left w:val="none" w:sz="0" w:space="0" w:color="auto"/>
        <w:bottom w:val="none" w:sz="0" w:space="0" w:color="auto"/>
        <w:right w:val="none" w:sz="0" w:space="0" w:color="auto"/>
      </w:divBdr>
    </w:div>
    <w:div w:id="1417285959">
      <w:bodyDiv w:val="1"/>
      <w:marLeft w:val="0"/>
      <w:marRight w:val="0"/>
      <w:marTop w:val="0"/>
      <w:marBottom w:val="0"/>
      <w:divBdr>
        <w:top w:val="none" w:sz="0" w:space="0" w:color="auto"/>
        <w:left w:val="none" w:sz="0" w:space="0" w:color="auto"/>
        <w:bottom w:val="none" w:sz="0" w:space="0" w:color="auto"/>
        <w:right w:val="none" w:sz="0" w:space="0" w:color="auto"/>
      </w:divBdr>
    </w:div>
    <w:div w:id="203838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ces.ed.gov/pubsearch/pubsinfo.asp?pubid=201606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whitehouse.gov/sites/default/files/omb/inforeg/statpolicy/standards_stat_survey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ces.ed.gov/statprog/201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nscresearchcenter.org/wp-content/uploads/Reporting_of_NSC_Additional_Data_Elements.pdf" TargetMode="External"/><Relationship Id="rId4" Type="http://schemas.microsoft.com/office/2007/relationships/stylesWithEffects" Target="stylesWithEffects.xml"/><Relationship Id="rId9" Type="http://schemas.openxmlformats.org/officeDocument/2006/relationships/hyperlink" Target="https://www.fbo.gov/index?s=opportunity&amp;mode=form&amp;id=d442b618e1e9d16a684c618a530329d9&amp;tab=core&amp;_cview=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79D14-8F38-4833-AD27-691D7D2AD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3017</Words>
  <Characters>17203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Simone</dc:creator>
  <cp:lastModifiedBy>Kubzdela, Kashka</cp:lastModifiedBy>
  <cp:revision>4</cp:revision>
  <cp:lastPrinted>2016-12-01T15:54:00Z</cp:lastPrinted>
  <dcterms:created xsi:type="dcterms:W3CDTF">2016-12-01T16:25:00Z</dcterms:created>
  <dcterms:modified xsi:type="dcterms:W3CDTF">2016-12-09T03:51:00Z</dcterms:modified>
</cp:coreProperties>
</file>