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22BE1" w14:textId="77777777" w:rsidR="00A36F5A" w:rsidRPr="00141572" w:rsidRDefault="00A36F5A" w:rsidP="00740263">
      <w:pPr>
        <w:jc w:val="both"/>
        <w:rPr>
          <w:b/>
          <w:sz w:val="22"/>
          <w:szCs w:val="22"/>
        </w:rPr>
      </w:pPr>
      <w:r w:rsidRPr="00141572">
        <w:rPr>
          <w:b/>
          <w:sz w:val="22"/>
          <w:szCs w:val="22"/>
        </w:rPr>
        <w:t>Section A: Justification</w:t>
      </w:r>
    </w:p>
    <w:p w14:paraId="4D622BE2" w14:textId="77777777" w:rsidR="005547C8" w:rsidRPr="00141572" w:rsidRDefault="005547C8" w:rsidP="00740263">
      <w:pPr>
        <w:jc w:val="both"/>
        <w:rPr>
          <w:b/>
          <w:sz w:val="22"/>
          <w:szCs w:val="22"/>
        </w:rPr>
      </w:pPr>
    </w:p>
    <w:p w14:paraId="4D622BE3" w14:textId="77777777" w:rsidR="002D0D69" w:rsidRPr="00141572" w:rsidRDefault="00EC0F36" w:rsidP="0070399A">
      <w:pPr>
        <w:pStyle w:val="ListParagraph"/>
        <w:numPr>
          <w:ilvl w:val="0"/>
          <w:numId w:val="28"/>
        </w:numPr>
        <w:autoSpaceDE w:val="0"/>
        <w:autoSpaceDN w:val="0"/>
        <w:adjustRightInd w:val="0"/>
        <w:spacing w:after="0"/>
        <w:jc w:val="both"/>
        <w:rPr>
          <w:rFonts w:ascii="Times New Roman" w:hAnsi="Times New Roman"/>
          <w:b/>
        </w:rPr>
      </w:pPr>
      <w:r w:rsidRPr="00141572">
        <w:rPr>
          <w:rFonts w:ascii="Times New Roman" w:hAnsi="Times New Roman"/>
          <w:b/>
        </w:rPr>
        <w:t>Circumstances that make the collection of information necessary.</w:t>
      </w:r>
    </w:p>
    <w:p w14:paraId="0CCE74FC"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 xml:space="preserve">The U.S. Peace Corps has the following three goals, as stated in the Peace Corps Act of 1961 (P.L. 87-293): </w:t>
      </w:r>
    </w:p>
    <w:p w14:paraId="676A9181" w14:textId="77777777" w:rsidR="00401FA4" w:rsidRPr="00401FA4" w:rsidRDefault="00401FA4" w:rsidP="00401FA4">
      <w:pPr>
        <w:pStyle w:val="ListParagraph"/>
        <w:ind w:left="360"/>
        <w:rPr>
          <w:rFonts w:ascii="Times New Roman" w:hAnsi="Times New Roman"/>
        </w:rPr>
      </w:pPr>
    </w:p>
    <w:p w14:paraId="7E5CF746"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1.</w:t>
      </w:r>
      <w:r w:rsidRPr="00401FA4">
        <w:rPr>
          <w:rFonts w:ascii="Times New Roman" w:hAnsi="Times New Roman"/>
        </w:rPr>
        <w:tab/>
        <w:t>To help the people of interested countries in meeting their need for trained men and women;</w:t>
      </w:r>
    </w:p>
    <w:p w14:paraId="4F872A78"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2.</w:t>
      </w:r>
      <w:r w:rsidRPr="00401FA4">
        <w:rPr>
          <w:rFonts w:ascii="Times New Roman" w:hAnsi="Times New Roman"/>
        </w:rPr>
        <w:tab/>
        <w:t>To help promote a better understanding of Americans on the part of the peoples served; and</w:t>
      </w:r>
    </w:p>
    <w:p w14:paraId="0F7528F8"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3.</w:t>
      </w:r>
      <w:r w:rsidRPr="00401FA4">
        <w:rPr>
          <w:rFonts w:ascii="Times New Roman" w:hAnsi="Times New Roman"/>
        </w:rPr>
        <w:tab/>
        <w:t>To help promote a better understanding of other people on the part of Americans.</w:t>
      </w:r>
    </w:p>
    <w:p w14:paraId="1CB170BC" w14:textId="77777777" w:rsidR="00401FA4" w:rsidRPr="00401FA4" w:rsidRDefault="00401FA4" w:rsidP="00401FA4">
      <w:pPr>
        <w:pStyle w:val="ListParagraph"/>
        <w:ind w:left="360"/>
        <w:rPr>
          <w:rFonts w:ascii="Times New Roman" w:hAnsi="Times New Roman"/>
        </w:rPr>
      </w:pPr>
    </w:p>
    <w:p w14:paraId="349DD4DE" w14:textId="5E3EB071" w:rsidR="005F5679" w:rsidRPr="00141572" w:rsidRDefault="00401FA4" w:rsidP="00401FA4">
      <w:pPr>
        <w:pStyle w:val="ListParagraph"/>
        <w:ind w:left="360"/>
        <w:rPr>
          <w:rFonts w:ascii="Times New Roman" w:hAnsi="Times New Roman"/>
        </w:rPr>
      </w:pPr>
      <w:r w:rsidRPr="00401FA4">
        <w:rPr>
          <w:rFonts w:ascii="Times New Roman" w:hAnsi="Times New Roman"/>
        </w:rPr>
        <w:t>The Peace Corps meets these goals largely through the work of its Volunteers and the returned Volunteers. The Peace Corps has mechanisms in place to gather information from active Volunteers and the host country nationals who work and live with them. Currently, there is no such mechanism for collecting comprehensive information from Volunteers after their service ends. To fill this gap, the Peace Corps proposes to conduct a survey with these returned Peace Corps Volunteers (RPCVs). The information collected through the proposed survey will augment the Peace Corps’ other strategic planning activities and provide information for its annual Performance and Accountability Report</w:t>
      </w:r>
    </w:p>
    <w:p w14:paraId="2B7236B1" w14:textId="29101B5B" w:rsidR="00376A41" w:rsidRPr="00141572" w:rsidRDefault="00461674" w:rsidP="00376A41">
      <w:pPr>
        <w:pStyle w:val="ListParagraph"/>
        <w:ind w:left="360"/>
        <w:rPr>
          <w:rFonts w:ascii="Times New Roman" w:hAnsi="Times New Roman"/>
        </w:rPr>
      </w:pPr>
      <w:r w:rsidRPr="00141572">
        <w:rPr>
          <w:rFonts w:ascii="Times New Roman" w:hAnsi="Times New Roman"/>
        </w:rPr>
        <w:t>Peace Corps uses the confidential reference form</w:t>
      </w:r>
      <w:r w:rsidR="00A31B85" w:rsidRPr="00141572">
        <w:rPr>
          <w:rFonts w:ascii="Times New Roman" w:hAnsi="Times New Roman"/>
        </w:rPr>
        <w:t xml:space="preserve"> in order to learn from someone</w:t>
      </w:r>
      <w:r w:rsidR="004E11A5" w:rsidRPr="00141572">
        <w:rPr>
          <w:rFonts w:ascii="Times New Roman" w:hAnsi="Times New Roman"/>
        </w:rPr>
        <w:t xml:space="preserve"> who knows an </w:t>
      </w:r>
      <w:r w:rsidRPr="00141572">
        <w:rPr>
          <w:rFonts w:ascii="Times New Roman" w:hAnsi="Times New Roman"/>
        </w:rPr>
        <w:t>appl</w:t>
      </w:r>
      <w:r w:rsidR="00A31B85" w:rsidRPr="00141572">
        <w:rPr>
          <w:rFonts w:ascii="Times New Roman" w:hAnsi="Times New Roman"/>
        </w:rPr>
        <w:t>icant and his or her background</w:t>
      </w:r>
      <w:r w:rsidRPr="00141572">
        <w:rPr>
          <w:rFonts w:ascii="Times New Roman" w:hAnsi="Times New Roman"/>
        </w:rPr>
        <w:t xml:space="preserve"> whether the applicant possesses the necessary characteristics and skills to serve as a Volunteer.</w:t>
      </w:r>
    </w:p>
    <w:p w14:paraId="06585DC8" w14:textId="77777777" w:rsidR="00461674" w:rsidRPr="00141572" w:rsidRDefault="00461674" w:rsidP="00376A41">
      <w:pPr>
        <w:pStyle w:val="ListParagraph"/>
        <w:ind w:left="360"/>
        <w:rPr>
          <w:rFonts w:ascii="Times New Roman" w:hAnsi="Times New Roman"/>
        </w:rPr>
      </w:pPr>
    </w:p>
    <w:p w14:paraId="4D622BE8" w14:textId="77777777" w:rsidR="000A2A1D" w:rsidRPr="00141572" w:rsidRDefault="00EC0F36" w:rsidP="0070399A">
      <w:pPr>
        <w:pStyle w:val="ListParagraph"/>
        <w:numPr>
          <w:ilvl w:val="0"/>
          <w:numId w:val="28"/>
        </w:numPr>
        <w:autoSpaceDE w:val="0"/>
        <w:autoSpaceDN w:val="0"/>
        <w:adjustRightInd w:val="0"/>
        <w:jc w:val="both"/>
        <w:rPr>
          <w:rFonts w:ascii="Times New Roman" w:hAnsi="Times New Roman"/>
        </w:rPr>
      </w:pPr>
      <w:r w:rsidRPr="00141572">
        <w:rPr>
          <w:rFonts w:ascii="Times New Roman" w:hAnsi="Times New Roman"/>
          <w:b/>
        </w:rPr>
        <w:t>By whom, how, and for what purpose the information is to be used.</w:t>
      </w:r>
    </w:p>
    <w:p w14:paraId="5A75D0E8"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The survey will be conducted by Peace Corps’ Office of Third Goal and Returned Volunteer Services (3GL). The information collected through the survey will support the Peace Corps’ ability to report on its performance, as well as to provide information to inform Peace Corps Operations. Each of these is described below.</w:t>
      </w:r>
    </w:p>
    <w:p w14:paraId="74DC2A5F" w14:textId="77777777" w:rsidR="00401FA4" w:rsidRPr="00401FA4" w:rsidRDefault="00401FA4" w:rsidP="00401FA4">
      <w:pPr>
        <w:pStyle w:val="ListParagraph"/>
        <w:ind w:left="360"/>
        <w:rPr>
          <w:rFonts w:ascii="Times New Roman" w:hAnsi="Times New Roman"/>
        </w:rPr>
      </w:pPr>
    </w:p>
    <w:p w14:paraId="3D527366"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Informing Peace Corps operations: The data collected through the proposed survey and focus groups will be used by a range of Peace Corps offices as follows:</w:t>
      </w:r>
    </w:p>
    <w:p w14:paraId="1F21F7AF" w14:textId="77777777" w:rsidR="00401FA4" w:rsidRPr="00401FA4" w:rsidRDefault="00401FA4" w:rsidP="00401FA4">
      <w:pPr>
        <w:pStyle w:val="ListParagraph"/>
        <w:ind w:left="360"/>
        <w:rPr>
          <w:rFonts w:ascii="Times New Roman" w:hAnsi="Times New Roman"/>
        </w:rPr>
      </w:pPr>
    </w:p>
    <w:p w14:paraId="7527B010"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w:t>
      </w:r>
      <w:r w:rsidRPr="00401FA4">
        <w:rPr>
          <w:rFonts w:ascii="Times New Roman" w:hAnsi="Times New Roman"/>
        </w:rPr>
        <w:tab/>
        <w:t>Survey questions in the Service History section, about the background information of the respondent including country of service, assignment, dates of service, and subsequent service tours will be used by the survey analysis effort to assess any statistical significance when combined with other survey section data in order to focus in on particular findings related to regions, posts, years of service, and/or service assignments.</w:t>
      </w:r>
    </w:p>
    <w:p w14:paraId="0E9A5E8F"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w:t>
      </w:r>
      <w:r w:rsidRPr="00401FA4">
        <w:rPr>
          <w:rFonts w:ascii="Times New Roman" w:hAnsi="Times New Roman"/>
        </w:rPr>
        <w:tab/>
        <w:t>Survey questions in the Language section, about languages learned during service and continued language usage will be used by the Office of Overseas Programming &amp; Training Support (OPATS) to gauge continued language use by RPCVs.</w:t>
      </w:r>
    </w:p>
    <w:p w14:paraId="532A5A75"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lastRenderedPageBreak/>
        <w:t>•</w:t>
      </w:r>
      <w:r w:rsidRPr="00401FA4">
        <w:rPr>
          <w:rFonts w:ascii="Times New Roman" w:hAnsi="Times New Roman"/>
        </w:rPr>
        <w:tab/>
        <w:t xml:space="preserve">Survey questions in the Peace Corps Response section will be used by Peace Corps Response (PCR) to help determine the familiarity of the Peace Corps Response program as well as the assessing the motivations and barriers to continued service in Peace Corps response positions. </w:t>
      </w:r>
    </w:p>
    <w:p w14:paraId="1ADD116C"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w:t>
      </w:r>
      <w:r w:rsidRPr="00401FA4">
        <w:rPr>
          <w:rFonts w:ascii="Times New Roman" w:hAnsi="Times New Roman"/>
        </w:rPr>
        <w:tab/>
        <w:t>Survey questions in Impressions of Service section, about general impressions of service in the Peace Corps and the extent to which they rank their choice to service, how rewarding they perceive of their service in hindsight, and what factors led to their initial desires to serve in the Peace Corps. This information will be used by OPATS as well as the Office of Volunteer Recruitment and Selection (VRS) to help determine if there is a need to alter Volunteer training to ensure a good match between Volunteer expectations and the realities of Peace Corps service. Survey questions about the degree to which respondents’ rated their service impact—particularly as a function of the above-stated Goals (1</w:t>
      </w:r>
      <w:proofErr w:type="gramStart"/>
      <w:r w:rsidRPr="00401FA4">
        <w:rPr>
          <w:rFonts w:ascii="Times New Roman" w:hAnsi="Times New Roman"/>
        </w:rPr>
        <w:t>,2</w:t>
      </w:r>
      <w:proofErr w:type="gramEnd"/>
      <w:r w:rsidRPr="00401FA4">
        <w:rPr>
          <w:rFonts w:ascii="Times New Roman" w:hAnsi="Times New Roman"/>
        </w:rPr>
        <w:t>, and 3) of Peace Corps. This will be used by OPATS and 3GL, respectively, to get baseline feedback on the effectiveness of Peace Corps’ mission to carry out its three goals.</w:t>
      </w:r>
    </w:p>
    <w:p w14:paraId="2DF22AB0"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w:t>
      </w:r>
      <w:r w:rsidRPr="00401FA4">
        <w:rPr>
          <w:rFonts w:ascii="Times New Roman" w:hAnsi="Times New Roman"/>
        </w:rPr>
        <w:tab/>
        <w:t>Survey questions in the Post Service Health Care and FECA Claims sections, about ongoing FECA claims and quality of interaction with the Post-Service Medical Unit, will be used by the Office of Health Services (OHS) to evaluate the quality of service rendered by OHS, as well as ongoing Workers’ Compensation claims.</w:t>
      </w:r>
    </w:p>
    <w:p w14:paraId="3E5C5C3B"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w:t>
      </w:r>
      <w:r w:rsidRPr="00401FA4">
        <w:rPr>
          <w:rFonts w:ascii="Times New Roman" w:hAnsi="Times New Roman"/>
        </w:rPr>
        <w:tab/>
        <w:t xml:space="preserve">Survey questions in the Grants during service section, about funded-grants awarded and completed during Peace Corps service, will be used by the Office of Strategic Partnerships (OSP) and the Office of Gifts and Grants Management (GGM) to evaluate the impact of funded grants on the overall sense of successful service. </w:t>
      </w:r>
    </w:p>
    <w:p w14:paraId="784B2968"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w:t>
      </w:r>
      <w:r w:rsidRPr="00401FA4">
        <w:rPr>
          <w:rFonts w:ascii="Times New Roman" w:hAnsi="Times New Roman"/>
        </w:rPr>
        <w:tab/>
        <w:t>Survey questions in the Service Impact on Others section, about the extent of Peace Corps service impact on others that are close to the RPCV—in particular, immediate family members, friends, and acquaintances. This information will be used by the Office of Communications and VRS in aligning marketing, outreach, and engagement messages with the RPCV community in continuing to promote service in the Peace Corps</w:t>
      </w:r>
    </w:p>
    <w:p w14:paraId="76808326"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w:t>
      </w:r>
      <w:r w:rsidRPr="00401FA4">
        <w:rPr>
          <w:rFonts w:ascii="Times New Roman" w:hAnsi="Times New Roman"/>
        </w:rPr>
        <w:tab/>
        <w:t>Survey questions in Returned Volunteer Services section, about the post-service adjustment period, will be used by in-country staff who conduct close-of-service conferences as well as by staff of 3GL. The information will provide insight into areas that Volunteers find challenging in their readjustment, as well as what they found helpful for their readjustment. The information will help inform the content and focus of close-of-service activities and materials.</w:t>
      </w:r>
    </w:p>
    <w:p w14:paraId="3B34391F"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w:t>
      </w:r>
      <w:r w:rsidRPr="00401FA4">
        <w:rPr>
          <w:rFonts w:ascii="Times New Roman" w:hAnsi="Times New Roman"/>
        </w:rPr>
        <w:tab/>
        <w:t>Survey questions in the Educational Background, Employment Status, and Careers and Skills sections, about the influence of the Peace Corps on respondents’ later education, career paths, and core skills, will provide feedback to 3GL and VRS about career development programs for RPCVs.</w:t>
      </w:r>
    </w:p>
    <w:p w14:paraId="5D803EE4"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w:t>
      </w:r>
      <w:r w:rsidRPr="00401FA4">
        <w:rPr>
          <w:rFonts w:ascii="Times New Roman" w:hAnsi="Times New Roman"/>
        </w:rPr>
        <w:tab/>
        <w:t>Survey questions in the Non-competitive eligibility (NCE) hiring section will provide insight into the number of RPCVs that use NCE when looking for jobs post service, as well as the agencies that hired them.</w:t>
      </w:r>
    </w:p>
    <w:p w14:paraId="1BF9887F"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lastRenderedPageBreak/>
        <w:t>•</w:t>
      </w:r>
      <w:r w:rsidRPr="00401FA4">
        <w:rPr>
          <w:rFonts w:ascii="Times New Roman" w:hAnsi="Times New Roman"/>
        </w:rPr>
        <w:tab/>
        <w:t>Survey questions in Third Goal activities and Volunteerism sections, about the continued service and engagement in Third Goal activities after Peace Corps service as well as general trends in volunteerism will be used by 3GL to assess the extent of engagement generally and to aid in program development and prioritization of existing projects, resources, and outreach.</w:t>
      </w:r>
    </w:p>
    <w:p w14:paraId="7E6F9342" w14:textId="4EF6378B" w:rsidR="00604556" w:rsidRPr="00141572" w:rsidRDefault="00401FA4" w:rsidP="00401FA4">
      <w:pPr>
        <w:pStyle w:val="ListParagraph"/>
        <w:ind w:left="360"/>
        <w:rPr>
          <w:rFonts w:ascii="Times New Roman" w:hAnsi="Times New Roman"/>
        </w:rPr>
      </w:pPr>
      <w:r w:rsidRPr="00401FA4">
        <w:rPr>
          <w:rFonts w:ascii="Times New Roman" w:hAnsi="Times New Roman"/>
        </w:rPr>
        <w:t>•</w:t>
      </w:r>
      <w:r w:rsidRPr="00401FA4">
        <w:rPr>
          <w:rFonts w:ascii="Times New Roman" w:hAnsi="Times New Roman"/>
        </w:rPr>
        <w:tab/>
        <w:t>Survey questions in the Student Loan Information, about the amount of student debt when entering and completing service, will provide insight into messaging surrounding ways to manage debt, types of programs used to manage debt and the impact of student loan debt on career choices following Peace Corps service.</w:t>
      </w:r>
    </w:p>
    <w:p w14:paraId="1941A133" w14:textId="374F450C" w:rsidR="00461674" w:rsidRPr="00141572" w:rsidRDefault="00461674" w:rsidP="004E11A5">
      <w:pPr>
        <w:pStyle w:val="ListParagraph"/>
        <w:ind w:left="360"/>
        <w:rPr>
          <w:rFonts w:ascii="Times New Roman" w:hAnsi="Times New Roman"/>
        </w:rPr>
      </w:pPr>
      <w:r w:rsidRPr="00141572">
        <w:rPr>
          <w:rFonts w:ascii="Times New Roman" w:hAnsi="Times New Roman"/>
        </w:rPr>
        <w:t xml:space="preserve">The </w:t>
      </w:r>
      <w:r w:rsidR="004E11A5" w:rsidRPr="00141572">
        <w:rPr>
          <w:rFonts w:ascii="Times New Roman" w:hAnsi="Times New Roman"/>
        </w:rPr>
        <w:t>r</w:t>
      </w:r>
      <w:r w:rsidRPr="00141572">
        <w:rPr>
          <w:rFonts w:ascii="Times New Roman" w:hAnsi="Times New Roman"/>
        </w:rPr>
        <w:t>eference</w:t>
      </w:r>
      <w:r w:rsidR="004E11A5" w:rsidRPr="00141572">
        <w:rPr>
          <w:rFonts w:ascii="Times New Roman" w:hAnsi="Times New Roman"/>
        </w:rPr>
        <w:t xml:space="preserve"> f</w:t>
      </w:r>
      <w:r w:rsidRPr="00141572">
        <w:rPr>
          <w:rFonts w:ascii="Times New Roman" w:hAnsi="Times New Roman"/>
        </w:rPr>
        <w:t xml:space="preserve">orm </w:t>
      </w:r>
      <w:r w:rsidR="002E4044">
        <w:rPr>
          <w:rFonts w:ascii="Times New Roman" w:hAnsi="Times New Roman"/>
        </w:rPr>
        <w:t>i</w:t>
      </w:r>
      <w:r w:rsidRPr="00141572">
        <w:rPr>
          <w:rFonts w:ascii="Times New Roman" w:hAnsi="Times New Roman"/>
        </w:rPr>
        <w:t xml:space="preserve">s an integral part of the selection process to determine whether an applicant is likely to succeed as a Peace Corps volunteer. </w:t>
      </w:r>
    </w:p>
    <w:p w14:paraId="3F8488C0" w14:textId="77777777" w:rsidR="004937D3" w:rsidRPr="00141572" w:rsidRDefault="004937D3" w:rsidP="004937D3">
      <w:pPr>
        <w:pStyle w:val="ListParagraph"/>
        <w:ind w:left="360"/>
        <w:rPr>
          <w:rFonts w:ascii="Times New Roman" w:hAnsi="Times New Roman"/>
        </w:rPr>
      </w:pPr>
    </w:p>
    <w:p w14:paraId="4D622BEB" w14:textId="77777777" w:rsidR="000A2A1D" w:rsidRPr="00141572" w:rsidRDefault="00EC0F36" w:rsidP="0070399A">
      <w:pPr>
        <w:pStyle w:val="ListParagraph"/>
        <w:numPr>
          <w:ilvl w:val="0"/>
          <w:numId w:val="28"/>
        </w:numPr>
        <w:jc w:val="both"/>
        <w:rPr>
          <w:rFonts w:ascii="Times New Roman" w:hAnsi="Times New Roman"/>
          <w:b/>
        </w:rPr>
      </w:pPr>
      <w:r w:rsidRPr="00141572">
        <w:rPr>
          <w:rFonts w:ascii="Times New Roman" w:hAnsi="Times New Roman"/>
          <w:b/>
        </w:rPr>
        <w:t>Consideration of the use of improved information technology.</w:t>
      </w:r>
    </w:p>
    <w:p w14:paraId="1AFDD87D"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The survey data will be collected entirely through a web-based survey. This method for implementing a survey was selected to facilitate response by RPCVs.</w:t>
      </w:r>
    </w:p>
    <w:p w14:paraId="1766E730" w14:textId="77777777" w:rsidR="00401FA4" w:rsidRPr="00401FA4" w:rsidRDefault="00401FA4" w:rsidP="00401FA4">
      <w:pPr>
        <w:pStyle w:val="ListParagraph"/>
        <w:ind w:left="360"/>
        <w:rPr>
          <w:rFonts w:ascii="Times New Roman" w:hAnsi="Times New Roman"/>
        </w:rPr>
      </w:pPr>
    </w:p>
    <w:p w14:paraId="4D622BEF" w14:textId="61BFE39E" w:rsidR="00631A6D" w:rsidRDefault="00401FA4" w:rsidP="00401FA4">
      <w:pPr>
        <w:pStyle w:val="ListParagraph"/>
        <w:ind w:left="360"/>
        <w:rPr>
          <w:rFonts w:ascii="Times New Roman" w:hAnsi="Times New Roman"/>
        </w:rPr>
      </w:pPr>
      <w:r w:rsidRPr="00401FA4">
        <w:rPr>
          <w:rFonts w:ascii="Times New Roman" w:hAnsi="Times New Roman"/>
        </w:rPr>
        <w:t>With regard to accessibility, Returned Peace Corps Volunteers are a specialized population, of whom 94 percent have at least an undergraduate degree. Such groups tend to have high rates of internet access and skill. Internet administration, when compared to phone or paper survey administration, will reduce the expense to the Federal government.</w:t>
      </w:r>
    </w:p>
    <w:p w14:paraId="198C13AB" w14:textId="77777777" w:rsidR="00401FA4" w:rsidRPr="00141572" w:rsidRDefault="00401FA4" w:rsidP="00401FA4">
      <w:pPr>
        <w:pStyle w:val="ListParagraph"/>
        <w:ind w:left="360"/>
        <w:rPr>
          <w:rFonts w:ascii="Times New Roman" w:hAnsi="Times New Roman"/>
        </w:rPr>
      </w:pPr>
    </w:p>
    <w:p w14:paraId="4D622BF0" w14:textId="77777777" w:rsidR="0070399A" w:rsidRPr="00141572" w:rsidRDefault="00EC0F36" w:rsidP="0070399A">
      <w:pPr>
        <w:pStyle w:val="ListParagraph"/>
        <w:numPr>
          <w:ilvl w:val="0"/>
          <w:numId w:val="28"/>
        </w:numPr>
        <w:autoSpaceDE w:val="0"/>
        <w:autoSpaceDN w:val="0"/>
        <w:adjustRightInd w:val="0"/>
        <w:jc w:val="both"/>
        <w:rPr>
          <w:rFonts w:ascii="Times New Roman" w:hAnsi="Times New Roman"/>
          <w:b/>
        </w:rPr>
      </w:pPr>
      <w:r w:rsidRPr="00141572">
        <w:rPr>
          <w:rFonts w:ascii="Times New Roman" w:hAnsi="Times New Roman"/>
          <w:b/>
        </w:rPr>
        <w:t>Efforts to identify duplication.</w:t>
      </w:r>
      <w:r w:rsidR="000E5CAB" w:rsidRPr="00141572">
        <w:rPr>
          <w:rFonts w:ascii="Times New Roman" w:hAnsi="Times New Roman"/>
          <w:b/>
        </w:rPr>
        <w:t xml:space="preserve"> </w:t>
      </w:r>
      <w:r w:rsidR="006B72CD" w:rsidRPr="00141572">
        <w:rPr>
          <w:rFonts w:ascii="Times New Roman" w:hAnsi="Times New Roman"/>
          <w:b/>
        </w:rPr>
        <w:t>Why similar information cannot be used.</w:t>
      </w:r>
    </w:p>
    <w:p w14:paraId="4D622BF4" w14:textId="4A34130F" w:rsidR="007851A3" w:rsidRPr="00141572" w:rsidRDefault="00401FA4" w:rsidP="00C02FD6">
      <w:pPr>
        <w:pStyle w:val="ListParagraph"/>
        <w:spacing w:after="0" w:line="240" w:lineRule="auto"/>
        <w:ind w:left="360"/>
        <w:rPr>
          <w:rFonts w:ascii="Times New Roman" w:hAnsi="Times New Roman"/>
        </w:rPr>
      </w:pPr>
      <w:r w:rsidRPr="00401FA4">
        <w:rPr>
          <w:rFonts w:ascii="Times New Roman" w:hAnsi="Times New Roman"/>
        </w:rPr>
        <w:t>Based on a review of existing data collection efforts, it was determined that there has been no systematic collection of data from Returned Peace Corps Volunteers since a survey conducted in 1996.</w:t>
      </w:r>
    </w:p>
    <w:p w14:paraId="61376A8A" w14:textId="77777777" w:rsidR="00461674" w:rsidRPr="00141572" w:rsidRDefault="00461674" w:rsidP="00C02FD6">
      <w:pPr>
        <w:pStyle w:val="ListParagraph"/>
        <w:spacing w:after="0" w:line="240" w:lineRule="auto"/>
        <w:ind w:left="360"/>
        <w:rPr>
          <w:rFonts w:ascii="Times New Roman" w:hAnsi="Times New Roman"/>
        </w:rPr>
      </w:pPr>
    </w:p>
    <w:p w14:paraId="1C5B27E6" w14:textId="77777777" w:rsidR="00C02FD6" w:rsidRPr="00141572" w:rsidRDefault="00C02FD6" w:rsidP="00740263">
      <w:pPr>
        <w:autoSpaceDE w:val="0"/>
        <w:autoSpaceDN w:val="0"/>
        <w:adjustRightInd w:val="0"/>
        <w:jc w:val="both"/>
        <w:rPr>
          <w:color w:val="000000"/>
          <w:sz w:val="22"/>
          <w:szCs w:val="22"/>
        </w:rPr>
      </w:pPr>
    </w:p>
    <w:p w14:paraId="4D622BF5" w14:textId="77777777" w:rsidR="00EC0F36" w:rsidRPr="00141572" w:rsidRDefault="005547C8" w:rsidP="00740263">
      <w:pPr>
        <w:autoSpaceDE w:val="0"/>
        <w:autoSpaceDN w:val="0"/>
        <w:adjustRightInd w:val="0"/>
        <w:jc w:val="both"/>
        <w:rPr>
          <w:b/>
          <w:sz w:val="22"/>
          <w:szCs w:val="22"/>
        </w:rPr>
      </w:pPr>
      <w:r w:rsidRPr="00141572">
        <w:rPr>
          <w:b/>
          <w:sz w:val="22"/>
          <w:szCs w:val="22"/>
        </w:rPr>
        <w:t xml:space="preserve">5. </w:t>
      </w:r>
      <w:r w:rsidR="00EC0F36" w:rsidRPr="00141572">
        <w:rPr>
          <w:b/>
          <w:sz w:val="22"/>
          <w:szCs w:val="22"/>
        </w:rPr>
        <w:t xml:space="preserve"> Methods to minimize the burden to small business if involved.</w:t>
      </w:r>
    </w:p>
    <w:p w14:paraId="4D622BF6" w14:textId="5054D238" w:rsidR="005543A7" w:rsidRPr="00141572" w:rsidRDefault="00401FA4" w:rsidP="00C8710D">
      <w:pPr>
        <w:spacing w:after="240"/>
        <w:ind w:firstLine="360"/>
        <w:jc w:val="both"/>
        <w:rPr>
          <w:sz w:val="22"/>
          <w:szCs w:val="22"/>
        </w:rPr>
      </w:pPr>
      <w:r w:rsidRPr="00401FA4">
        <w:rPr>
          <w:sz w:val="22"/>
          <w:szCs w:val="22"/>
        </w:rPr>
        <w:t>The collection of information does not impact small businesses or other small entities.</w:t>
      </w:r>
    </w:p>
    <w:p w14:paraId="4D622BF8" w14:textId="77777777" w:rsidR="001351D2" w:rsidRPr="00141572" w:rsidRDefault="006B72CD" w:rsidP="00954A63">
      <w:pPr>
        <w:pStyle w:val="ListParagraph"/>
        <w:numPr>
          <w:ilvl w:val="0"/>
          <w:numId w:val="29"/>
        </w:numPr>
        <w:autoSpaceDE w:val="0"/>
        <w:autoSpaceDN w:val="0"/>
        <w:adjustRightInd w:val="0"/>
        <w:jc w:val="both"/>
        <w:rPr>
          <w:rFonts w:ascii="Times New Roman" w:hAnsi="Times New Roman"/>
          <w:b/>
        </w:rPr>
      </w:pPr>
      <w:r w:rsidRPr="00141572">
        <w:rPr>
          <w:rFonts w:ascii="Times New Roman" w:hAnsi="Times New Roman"/>
          <w:b/>
        </w:rPr>
        <w:t>Consequences to the Federal program if collection were conducted less frequently.</w:t>
      </w:r>
    </w:p>
    <w:p w14:paraId="6828E4E0" w14:textId="695B930D" w:rsidR="00461674" w:rsidRPr="00141572" w:rsidRDefault="00401FA4" w:rsidP="00461674">
      <w:pPr>
        <w:pStyle w:val="ListParagraph"/>
        <w:spacing w:after="0" w:line="240" w:lineRule="auto"/>
        <w:ind w:left="360"/>
        <w:rPr>
          <w:rFonts w:ascii="Times New Roman" w:hAnsi="Times New Roman"/>
        </w:rPr>
      </w:pPr>
      <w:r w:rsidRPr="00401FA4">
        <w:rPr>
          <w:rFonts w:ascii="Times New Roman" w:hAnsi="Times New Roman"/>
        </w:rPr>
        <w:t>The information collected will support interpretation of performance data by the Office of Third Goal and Returned Volunteer Services, the Office Volunteer Recruitment and Selection, Peace Corps Response, the Office of Health Services, and the Office of Strategic Partnerships. If the information were not collected, long-range program planning and the ability of the Peace Corps to adapt its programs to the needs of those it serves would be negatively impacted.</w:t>
      </w:r>
    </w:p>
    <w:p w14:paraId="4D622BFA" w14:textId="73470A15" w:rsidR="00FF2CAC" w:rsidRPr="00141572" w:rsidRDefault="001351D2" w:rsidP="00740263">
      <w:pPr>
        <w:jc w:val="both"/>
        <w:rPr>
          <w:sz w:val="22"/>
          <w:szCs w:val="22"/>
        </w:rPr>
      </w:pPr>
      <w:r w:rsidRPr="00141572">
        <w:rPr>
          <w:sz w:val="22"/>
          <w:szCs w:val="22"/>
        </w:rPr>
        <w:tab/>
      </w:r>
    </w:p>
    <w:p w14:paraId="4D622BFB" w14:textId="77777777" w:rsidR="00954A63" w:rsidRPr="00141572" w:rsidRDefault="006B72CD" w:rsidP="006D14C5">
      <w:pPr>
        <w:pStyle w:val="ListParagraph"/>
        <w:numPr>
          <w:ilvl w:val="0"/>
          <w:numId w:val="29"/>
        </w:numPr>
        <w:autoSpaceDE w:val="0"/>
        <w:autoSpaceDN w:val="0"/>
        <w:adjustRightInd w:val="0"/>
        <w:jc w:val="both"/>
        <w:rPr>
          <w:rFonts w:ascii="Times New Roman" w:hAnsi="Times New Roman"/>
          <w:b/>
        </w:rPr>
      </w:pPr>
      <w:r w:rsidRPr="00141572">
        <w:rPr>
          <w:rFonts w:ascii="Times New Roman" w:hAnsi="Times New Roman"/>
          <w:b/>
        </w:rPr>
        <w:t>Explain any special circumstances that would cause the information collection to be conducted in a manner inconsistent with guidelines.</w:t>
      </w:r>
    </w:p>
    <w:p w14:paraId="6ED02E29" w14:textId="561E861B" w:rsidR="00401FA4" w:rsidRPr="00401FA4" w:rsidRDefault="00401FA4" w:rsidP="00401FA4">
      <w:pPr>
        <w:pStyle w:val="ListParagraph"/>
        <w:ind w:left="360"/>
        <w:rPr>
          <w:rFonts w:ascii="Times New Roman" w:hAnsi="Times New Roman"/>
        </w:rPr>
      </w:pPr>
      <w:r w:rsidRPr="00401FA4">
        <w:rPr>
          <w:rFonts w:ascii="Times New Roman" w:hAnsi="Times New Roman"/>
        </w:rPr>
        <w:t>There are no special circumstances. Collection will be conducted in a consistent manner with</w:t>
      </w:r>
    </w:p>
    <w:p w14:paraId="4387D913" w14:textId="77777777" w:rsidR="00401FA4" w:rsidRPr="00401FA4" w:rsidRDefault="00401FA4" w:rsidP="00401FA4">
      <w:pPr>
        <w:pStyle w:val="ListParagraph"/>
        <w:ind w:left="360"/>
        <w:rPr>
          <w:rFonts w:ascii="Times New Roman" w:hAnsi="Times New Roman"/>
        </w:rPr>
      </w:pPr>
      <w:proofErr w:type="gramStart"/>
      <w:r w:rsidRPr="00401FA4">
        <w:rPr>
          <w:rFonts w:ascii="Times New Roman" w:hAnsi="Times New Roman"/>
        </w:rPr>
        <w:t>CFR 1320.6 guidelines.</w:t>
      </w:r>
      <w:proofErr w:type="gramEnd"/>
    </w:p>
    <w:p w14:paraId="4D9F833F"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w:t>
      </w:r>
      <w:r w:rsidRPr="00401FA4">
        <w:rPr>
          <w:rFonts w:ascii="Times New Roman" w:hAnsi="Times New Roman"/>
        </w:rPr>
        <w:tab/>
        <w:t>The collection is a one-time event and does not require respondents to report information to the agency more often than quarterly.</w:t>
      </w:r>
    </w:p>
    <w:p w14:paraId="7B7ADD74"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lastRenderedPageBreak/>
        <w:t>•</w:t>
      </w:r>
      <w:r w:rsidRPr="00401FA4">
        <w:rPr>
          <w:rFonts w:ascii="Times New Roman" w:hAnsi="Times New Roman"/>
        </w:rPr>
        <w:tab/>
        <w:t>The collection does not require respondents to prepare a written response outside of their voluntary response to the survey.</w:t>
      </w:r>
    </w:p>
    <w:p w14:paraId="338E959D"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w:t>
      </w:r>
      <w:r w:rsidRPr="00401FA4">
        <w:rPr>
          <w:rFonts w:ascii="Times New Roman" w:hAnsi="Times New Roman"/>
        </w:rPr>
        <w:tab/>
        <w:t>The collection does not require respondents to submit any forms other than their voluntary submissions of the survey. Members of the survey sample will be able to opt out of the survey with no negative repercussions. As responses are anonymous, there will be no way to determine who did or did not submit the form.</w:t>
      </w:r>
    </w:p>
    <w:p w14:paraId="000E8639"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w:t>
      </w:r>
      <w:r w:rsidRPr="00401FA4">
        <w:rPr>
          <w:rFonts w:ascii="Times New Roman" w:hAnsi="Times New Roman"/>
        </w:rPr>
        <w:tab/>
        <w:t>The collection does not require respondents to compile or retain any records.</w:t>
      </w:r>
    </w:p>
    <w:p w14:paraId="483FF88C"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w:t>
      </w:r>
      <w:r w:rsidRPr="00401FA4">
        <w:rPr>
          <w:rFonts w:ascii="Times New Roman" w:hAnsi="Times New Roman"/>
        </w:rPr>
        <w:tab/>
        <w:t>The survey is designed to provide valid and reliable results that can be generalized to the universe of returned Peace Corps Volunteers.</w:t>
      </w:r>
    </w:p>
    <w:p w14:paraId="592EE368"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w:t>
      </w:r>
      <w:r w:rsidRPr="00401FA4">
        <w:rPr>
          <w:rFonts w:ascii="Times New Roman" w:hAnsi="Times New Roman"/>
        </w:rPr>
        <w:tab/>
        <w:t>The collection does not require the use of a statistical data classification that has not been reviewed and approved by the Office of Management and Budget.</w:t>
      </w:r>
    </w:p>
    <w:p w14:paraId="76D6FE5F" w14:textId="77777777" w:rsidR="00401FA4" w:rsidRPr="00401FA4" w:rsidRDefault="00401FA4" w:rsidP="00401FA4">
      <w:pPr>
        <w:pStyle w:val="ListParagraph"/>
        <w:ind w:left="360"/>
        <w:rPr>
          <w:rFonts w:ascii="Times New Roman" w:hAnsi="Times New Roman"/>
        </w:rPr>
      </w:pPr>
      <w:r w:rsidRPr="00401FA4">
        <w:rPr>
          <w:rFonts w:ascii="Times New Roman" w:hAnsi="Times New Roman"/>
        </w:rPr>
        <w:t>•</w:t>
      </w:r>
      <w:r w:rsidRPr="00401FA4">
        <w:rPr>
          <w:rFonts w:ascii="Times New Roman" w:hAnsi="Times New Roman"/>
        </w:rPr>
        <w:tab/>
        <w:t>The collection does not include a pledge of confidentiality that is not supported by authority established in statute or regulation.</w:t>
      </w:r>
    </w:p>
    <w:p w14:paraId="4D622BFC" w14:textId="30E96A70" w:rsidR="00954A63" w:rsidRPr="00141572" w:rsidRDefault="00401FA4" w:rsidP="00401FA4">
      <w:pPr>
        <w:pStyle w:val="ListParagraph"/>
        <w:spacing w:after="0" w:line="240" w:lineRule="auto"/>
        <w:ind w:left="360"/>
        <w:rPr>
          <w:rFonts w:ascii="Times New Roman" w:hAnsi="Times New Roman"/>
        </w:rPr>
      </w:pPr>
      <w:r w:rsidRPr="00401FA4">
        <w:rPr>
          <w:rFonts w:ascii="Times New Roman" w:hAnsi="Times New Roman"/>
        </w:rPr>
        <w:t>•</w:t>
      </w:r>
      <w:r w:rsidRPr="00401FA4">
        <w:rPr>
          <w:rFonts w:ascii="Times New Roman" w:hAnsi="Times New Roman"/>
        </w:rPr>
        <w:tab/>
        <w:t>The collection does not require respondents to submit proprietary trade secrets or other confidential information.</w:t>
      </w:r>
    </w:p>
    <w:p w14:paraId="4D622BFD" w14:textId="77777777" w:rsidR="00B102DC" w:rsidRPr="00141572" w:rsidRDefault="00B102DC" w:rsidP="00740263">
      <w:pPr>
        <w:autoSpaceDE w:val="0"/>
        <w:autoSpaceDN w:val="0"/>
        <w:adjustRightInd w:val="0"/>
        <w:jc w:val="both"/>
        <w:rPr>
          <w:b/>
          <w:sz w:val="22"/>
          <w:szCs w:val="22"/>
        </w:rPr>
      </w:pPr>
    </w:p>
    <w:p w14:paraId="4D622BFE" w14:textId="77777777" w:rsidR="006B72CD" w:rsidRPr="00141572" w:rsidRDefault="005547C8" w:rsidP="00740263">
      <w:pPr>
        <w:autoSpaceDE w:val="0"/>
        <w:autoSpaceDN w:val="0"/>
        <w:adjustRightInd w:val="0"/>
        <w:jc w:val="both"/>
        <w:rPr>
          <w:b/>
          <w:sz w:val="22"/>
          <w:szCs w:val="22"/>
        </w:rPr>
      </w:pPr>
      <w:r w:rsidRPr="00141572">
        <w:rPr>
          <w:b/>
          <w:sz w:val="22"/>
          <w:szCs w:val="22"/>
        </w:rPr>
        <w:t xml:space="preserve">8.  </w:t>
      </w:r>
      <w:r w:rsidR="006B72CD" w:rsidRPr="00141572">
        <w:rPr>
          <w:b/>
          <w:sz w:val="22"/>
          <w:szCs w:val="22"/>
        </w:rPr>
        <w:t>Consultation.</w:t>
      </w:r>
    </w:p>
    <w:p w14:paraId="4D622C07" w14:textId="727EEBA4" w:rsidR="00271446" w:rsidRPr="00141572" w:rsidRDefault="002E4044" w:rsidP="00D21B9E">
      <w:pPr>
        <w:pStyle w:val="ListParagraph"/>
        <w:spacing w:after="0" w:line="240" w:lineRule="auto"/>
        <w:ind w:left="360"/>
        <w:rPr>
          <w:rFonts w:ascii="Times New Roman" w:hAnsi="Times New Roman"/>
          <w:color w:val="FF0000"/>
        </w:rPr>
      </w:pPr>
      <w:r w:rsidRPr="002E4044">
        <w:rPr>
          <w:rFonts w:ascii="Times New Roman" w:hAnsi="Times New Roman"/>
        </w:rPr>
        <w:t>The FOIA/PA office will submit a notice to the Federal Register.</w:t>
      </w:r>
    </w:p>
    <w:p w14:paraId="4D622C0A" w14:textId="77777777" w:rsidR="0020425B" w:rsidRPr="00141572" w:rsidRDefault="0020425B" w:rsidP="00740263">
      <w:pPr>
        <w:jc w:val="both"/>
        <w:rPr>
          <w:sz w:val="22"/>
          <w:szCs w:val="22"/>
        </w:rPr>
      </w:pPr>
    </w:p>
    <w:p w14:paraId="4D622C0B" w14:textId="77777777" w:rsidR="006B72CD" w:rsidRPr="00141572" w:rsidRDefault="006B72CD" w:rsidP="00740263">
      <w:pPr>
        <w:autoSpaceDE w:val="0"/>
        <w:autoSpaceDN w:val="0"/>
        <w:adjustRightInd w:val="0"/>
        <w:jc w:val="both"/>
        <w:rPr>
          <w:b/>
          <w:sz w:val="22"/>
          <w:szCs w:val="22"/>
        </w:rPr>
      </w:pPr>
      <w:r w:rsidRPr="00141572">
        <w:rPr>
          <w:b/>
          <w:sz w:val="22"/>
          <w:szCs w:val="22"/>
        </w:rPr>
        <w:t>9.  Explain any decision to provide any payment or gift to respondents.</w:t>
      </w:r>
    </w:p>
    <w:p w14:paraId="4D622C0C" w14:textId="77777777" w:rsidR="00FC4F9C" w:rsidRPr="00141572" w:rsidRDefault="00FC4F9C" w:rsidP="00D21B9E">
      <w:pPr>
        <w:pStyle w:val="ListParagraph"/>
        <w:spacing w:after="0" w:line="240" w:lineRule="auto"/>
        <w:ind w:left="360"/>
        <w:rPr>
          <w:rFonts w:ascii="Times New Roman" w:hAnsi="Times New Roman"/>
        </w:rPr>
      </w:pPr>
      <w:r w:rsidRPr="00141572">
        <w:rPr>
          <w:rFonts w:ascii="Times New Roman" w:hAnsi="Times New Roman"/>
        </w:rPr>
        <w:t>There is no payment of gift provided to respondents.</w:t>
      </w:r>
    </w:p>
    <w:p w14:paraId="4D622C0D" w14:textId="77777777" w:rsidR="0020425B" w:rsidRPr="00141572" w:rsidRDefault="0020425B" w:rsidP="00740263">
      <w:pPr>
        <w:autoSpaceDE w:val="0"/>
        <w:autoSpaceDN w:val="0"/>
        <w:adjustRightInd w:val="0"/>
        <w:jc w:val="both"/>
        <w:rPr>
          <w:b/>
          <w:sz w:val="22"/>
          <w:szCs w:val="22"/>
        </w:rPr>
      </w:pPr>
    </w:p>
    <w:p w14:paraId="4D622C0E" w14:textId="77777777" w:rsidR="00DD1027" w:rsidRPr="00141572" w:rsidRDefault="006B72CD" w:rsidP="00740263">
      <w:pPr>
        <w:autoSpaceDE w:val="0"/>
        <w:autoSpaceDN w:val="0"/>
        <w:adjustRightInd w:val="0"/>
        <w:jc w:val="both"/>
        <w:rPr>
          <w:b/>
          <w:sz w:val="22"/>
          <w:szCs w:val="22"/>
        </w:rPr>
      </w:pPr>
      <w:r w:rsidRPr="00141572">
        <w:rPr>
          <w:b/>
          <w:sz w:val="22"/>
          <w:szCs w:val="22"/>
        </w:rPr>
        <w:t>10.  Describe any assurance of confidentiality provided to respondents</w:t>
      </w:r>
      <w:r w:rsidR="00A10CD9" w:rsidRPr="00141572">
        <w:rPr>
          <w:b/>
          <w:sz w:val="22"/>
          <w:szCs w:val="22"/>
        </w:rPr>
        <w:t>.</w:t>
      </w:r>
    </w:p>
    <w:p w14:paraId="46A6164B" w14:textId="4C3D0E6E" w:rsidR="00F96486" w:rsidRDefault="00401FA4" w:rsidP="00F96486">
      <w:pPr>
        <w:ind w:left="360"/>
        <w:jc w:val="both"/>
        <w:rPr>
          <w:sz w:val="22"/>
          <w:szCs w:val="22"/>
        </w:rPr>
      </w:pPr>
      <w:r w:rsidRPr="00401FA4">
        <w:rPr>
          <w:sz w:val="22"/>
          <w:szCs w:val="22"/>
        </w:rPr>
        <w:t>It is the policy of Peace Corps to comply with the Privacy Act of 1974 as outlined in 22 CFR Part 308.</w:t>
      </w:r>
    </w:p>
    <w:p w14:paraId="5D5F7730" w14:textId="77777777" w:rsidR="00401FA4" w:rsidRPr="00141572" w:rsidRDefault="00401FA4" w:rsidP="00F96486">
      <w:pPr>
        <w:ind w:left="360"/>
        <w:jc w:val="both"/>
        <w:rPr>
          <w:sz w:val="22"/>
          <w:szCs w:val="22"/>
        </w:rPr>
      </w:pPr>
    </w:p>
    <w:p w14:paraId="4D622C11" w14:textId="77777777" w:rsidR="00A10CD9" w:rsidRPr="00141572" w:rsidRDefault="005547C8" w:rsidP="00740263">
      <w:pPr>
        <w:jc w:val="both"/>
        <w:rPr>
          <w:b/>
          <w:sz w:val="22"/>
          <w:szCs w:val="22"/>
        </w:rPr>
      </w:pPr>
      <w:r w:rsidRPr="00141572">
        <w:rPr>
          <w:b/>
          <w:sz w:val="22"/>
          <w:szCs w:val="22"/>
        </w:rPr>
        <w:t xml:space="preserve">11.  </w:t>
      </w:r>
      <w:r w:rsidR="00A10CD9" w:rsidRPr="00141572">
        <w:rPr>
          <w:b/>
          <w:sz w:val="22"/>
          <w:szCs w:val="22"/>
        </w:rPr>
        <w:t>Additional justification for any questions of a sensitive nature.</w:t>
      </w:r>
    </w:p>
    <w:p w14:paraId="4D622C1C" w14:textId="3221C670" w:rsidR="00265265" w:rsidRPr="00141572" w:rsidRDefault="00401FA4" w:rsidP="00401FA4">
      <w:pPr>
        <w:pStyle w:val="ListParagraph"/>
        <w:spacing w:after="0" w:line="240" w:lineRule="auto"/>
        <w:ind w:left="360"/>
        <w:rPr>
          <w:rFonts w:ascii="Times New Roman" w:hAnsi="Times New Roman"/>
        </w:rPr>
      </w:pPr>
      <w:r w:rsidRPr="00401FA4">
        <w:rPr>
          <w:rFonts w:ascii="Times New Roman" w:hAnsi="Times New Roman"/>
        </w:rPr>
        <w:t>The survey does not contain any questions of a sensitive nature, such as questions about sexual behavior and attitudes, religious beliefs, etc.</w:t>
      </w:r>
    </w:p>
    <w:p w14:paraId="4D622C1D" w14:textId="77777777" w:rsidR="007415E1" w:rsidRPr="00141572" w:rsidRDefault="007415E1" w:rsidP="007415E1">
      <w:pPr>
        <w:jc w:val="both"/>
        <w:rPr>
          <w:sz w:val="22"/>
          <w:szCs w:val="22"/>
        </w:rPr>
      </w:pPr>
    </w:p>
    <w:p w14:paraId="4D622C1E" w14:textId="77777777" w:rsidR="00324071" w:rsidRDefault="005547C8" w:rsidP="00897C53">
      <w:pPr>
        <w:autoSpaceDE w:val="0"/>
        <w:autoSpaceDN w:val="0"/>
        <w:adjustRightInd w:val="0"/>
        <w:ind w:left="450" w:hanging="450"/>
        <w:jc w:val="both"/>
        <w:rPr>
          <w:b/>
          <w:sz w:val="22"/>
          <w:szCs w:val="22"/>
        </w:rPr>
      </w:pPr>
      <w:r w:rsidRPr="00141572">
        <w:rPr>
          <w:b/>
          <w:sz w:val="22"/>
          <w:szCs w:val="22"/>
        </w:rPr>
        <w:t xml:space="preserve">12.  </w:t>
      </w:r>
      <w:r w:rsidR="00A10CD9" w:rsidRPr="00141572">
        <w:rPr>
          <w:b/>
          <w:sz w:val="22"/>
          <w:szCs w:val="22"/>
        </w:rPr>
        <w:t>Estimates of reporting and recordkeeping hour and cost burdens of the collection of information.</w:t>
      </w:r>
    </w:p>
    <w:p w14:paraId="52AD30B0" w14:textId="77777777" w:rsidR="00401FA4" w:rsidRDefault="00401FA4" w:rsidP="00897C53">
      <w:pPr>
        <w:autoSpaceDE w:val="0"/>
        <w:autoSpaceDN w:val="0"/>
        <w:adjustRightInd w:val="0"/>
        <w:ind w:left="450" w:hanging="450"/>
        <w:jc w:val="both"/>
        <w:rPr>
          <w:b/>
          <w:sz w:val="22"/>
          <w:szCs w:val="22"/>
        </w:rPr>
      </w:pPr>
    </w:p>
    <w:p w14:paraId="4EE15145" w14:textId="77777777" w:rsidR="00401FA4" w:rsidRPr="00401FA4" w:rsidRDefault="00401FA4" w:rsidP="00401FA4">
      <w:pPr>
        <w:jc w:val="center"/>
      </w:pPr>
      <w:r w:rsidRPr="00401FA4">
        <w:rPr>
          <w:rFonts w:ascii="Arial" w:hAnsi="Arial" w:cs="Arial"/>
          <w:b/>
          <w:bCs/>
          <w:i/>
          <w:iCs/>
          <w:color w:val="000000"/>
          <w:sz w:val="23"/>
          <w:szCs w:val="23"/>
        </w:rPr>
        <w:t>Time Required for Administering the Survey</w:t>
      </w:r>
    </w:p>
    <w:p w14:paraId="5931A67A" w14:textId="77777777" w:rsidR="00401FA4" w:rsidRPr="00141572" w:rsidRDefault="00401FA4" w:rsidP="00897C53">
      <w:pPr>
        <w:autoSpaceDE w:val="0"/>
        <w:autoSpaceDN w:val="0"/>
        <w:adjustRightInd w:val="0"/>
        <w:ind w:left="450" w:hanging="450"/>
        <w:jc w:val="both"/>
        <w:rPr>
          <w:b/>
          <w:sz w:val="22"/>
          <w:szCs w:val="22"/>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524"/>
        <w:gridCol w:w="2181"/>
      </w:tblGrid>
      <w:tr w:rsidR="00401FA4" w:rsidRPr="00401FA4" w14:paraId="3E00BA66" w14:textId="77777777" w:rsidTr="0057181F">
        <w:trPr>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D899CC" w14:textId="77777777" w:rsidR="00401FA4" w:rsidRPr="00401FA4" w:rsidRDefault="00401FA4" w:rsidP="00401FA4">
            <w:pPr>
              <w:spacing w:line="0" w:lineRule="atLeast"/>
              <w:ind w:left="820"/>
            </w:pPr>
            <w:r w:rsidRPr="00401FA4">
              <w:rPr>
                <w:rFonts w:ascii="Arial" w:hAnsi="Arial" w:cs="Arial"/>
                <w:color w:val="000000"/>
                <w:sz w:val="23"/>
                <w:szCs w:val="23"/>
              </w:rPr>
              <w:t>Number of Respondents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9101DA" w14:textId="77777777" w:rsidR="00401FA4" w:rsidRPr="00401FA4" w:rsidRDefault="00401FA4" w:rsidP="00401FA4">
            <w:pPr>
              <w:spacing w:line="0" w:lineRule="atLeast"/>
              <w:ind w:left="820"/>
            </w:pPr>
            <w:r w:rsidRPr="00401FA4">
              <w:rPr>
                <w:rFonts w:ascii="Arial" w:hAnsi="Arial" w:cs="Arial"/>
                <w:color w:val="000000"/>
                <w:sz w:val="23"/>
                <w:szCs w:val="23"/>
              </w:rPr>
              <w:t>25,000</w:t>
            </w:r>
          </w:p>
        </w:tc>
      </w:tr>
      <w:tr w:rsidR="00401FA4" w:rsidRPr="00401FA4" w14:paraId="2581F284" w14:textId="77777777" w:rsidTr="0057181F">
        <w:trPr>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FBA95B" w14:textId="77777777" w:rsidR="00401FA4" w:rsidRPr="00401FA4" w:rsidRDefault="00401FA4" w:rsidP="00401FA4">
            <w:pPr>
              <w:spacing w:line="0" w:lineRule="atLeast"/>
              <w:ind w:left="820"/>
            </w:pPr>
            <w:r w:rsidRPr="00401FA4">
              <w:rPr>
                <w:rFonts w:ascii="Arial" w:hAnsi="Arial" w:cs="Arial"/>
                <w:color w:val="000000"/>
                <w:sz w:val="23"/>
                <w:szCs w:val="23"/>
              </w:rPr>
              <w:t>Frequency of Response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9CDAC8" w14:textId="77777777" w:rsidR="00401FA4" w:rsidRPr="00401FA4" w:rsidRDefault="00401FA4" w:rsidP="00401FA4">
            <w:pPr>
              <w:spacing w:line="0" w:lineRule="atLeast"/>
              <w:ind w:left="820"/>
            </w:pPr>
            <w:r w:rsidRPr="00401FA4">
              <w:rPr>
                <w:rFonts w:ascii="Arial" w:hAnsi="Arial" w:cs="Arial"/>
                <w:color w:val="000000"/>
                <w:sz w:val="23"/>
                <w:szCs w:val="23"/>
              </w:rPr>
              <w:t>1 response</w:t>
            </w:r>
          </w:p>
        </w:tc>
      </w:tr>
      <w:tr w:rsidR="00401FA4" w:rsidRPr="00401FA4" w14:paraId="365C596B" w14:textId="77777777" w:rsidTr="0057181F">
        <w:trPr>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416CDA" w14:textId="77777777" w:rsidR="00401FA4" w:rsidRPr="00401FA4" w:rsidRDefault="00401FA4" w:rsidP="00401FA4">
            <w:pPr>
              <w:spacing w:line="0" w:lineRule="atLeast"/>
              <w:ind w:left="820"/>
            </w:pPr>
            <w:r w:rsidRPr="00401FA4">
              <w:rPr>
                <w:rFonts w:ascii="Arial" w:hAnsi="Arial" w:cs="Arial"/>
                <w:color w:val="000000"/>
                <w:sz w:val="23"/>
                <w:szCs w:val="23"/>
              </w:rPr>
              <w:t>Completion Time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F991D5" w14:textId="77777777" w:rsidR="00401FA4" w:rsidRPr="00401FA4" w:rsidRDefault="00401FA4" w:rsidP="00401FA4">
            <w:pPr>
              <w:spacing w:line="0" w:lineRule="atLeast"/>
              <w:ind w:left="820"/>
            </w:pPr>
            <w:r w:rsidRPr="00401FA4">
              <w:rPr>
                <w:rFonts w:ascii="Arial" w:hAnsi="Arial" w:cs="Arial"/>
                <w:color w:val="000000"/>
                <w:sz w:val="23"/>
                <w:szCs w:val="23"/>
              </w:rPr>
              <w:t>0.33 hours</w:t>
            </w:r>
          </w:p>
        </w:tc>
      </w:tr>
      <w:tr w:rsidR="00401FA4" w:rsidRPr="00401FA4" w14:paraId="1FB38395" w14:textId="77777777" w:rsidTr="0057181F">
        <w:trPr>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DF2AD3" w14:textId="77777777" w:rsidR="00401FA4" w:rsidRPr="00401FA4" w:rsidRDefault="00401FA4" w:rsidP="00401FA4">
            <w:pPr>
              <w:spacing w:line="0" w:lineRule="atLeast"/>
              <w:ind w:left="820"/>
            </w:pPr>
            <w:r w:rsidRPr="00401FA4">
              <w:rPr>
                <w:rFonts w:ascii="Arial" w:hAnsi="Arial" w:cs="Arial"/>
                <w:color w:val="000000"/>
                <w:sz w:val="23"/>
                <w:szCs w:val="23"/>
              </w:rPr>
              <w:t>Total Annual Burden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7AA908" w14:textId="77777777" w:rsidR="00401FA4" w:rsidRPr="00401FA4" w:rsidRDefault="00401FA4" w:rsidP="00401FA4">
            <w:pPr>
              <w:spacing w:line="0" w:lineRule="atLeast"/>
              <w:ind w:left="820"/>
            </w:pPr>
            <w:r w:rsidRPr="00401FA4">
              <w:rPr>
                <w:rFonts w:ascii="Arial" w:hAnsi="Arial" w:cs="Arial"/>
                <w:color w:val="000000"/>
                <w:sz w:val="23"/>
                <w:szCs w:val="23"/>
              </w:rPr>
              <w:t>8333 hours</w:t>
            </w:r>
          </w:p>
        </w:tc>
      </w:tr>
    </w:tbl>
    <w:p w14:paraId="5D1D4130" w14:textId="77777777" w:rsidR="00401FA4" w:rsidRDefault="00401FA4" w:rsidP="00401FA4"/>
    <w:p w14:paraId="465AC101" w14:textId="77777777" w:rsidR="00401FA4" w:rsidRDefault="00401FA4" w:rsidP="00401FA4"/>
    <w:p w14:paraId="22AB12CA" w14:textId="77777777" w:rsidR="00401FA4" w:rsidRDefault="00401FA4" w:rsidP="00401FA4"/>
    <w:p w14:paraId="504E5FE6" w14:textId="77777777" w:rsidR="00401FA4" w:rsidRDefault="00401FA4" w:rsidP="00401FA4"/>
    <w:p w14:paraId="4D622C22" w14:textId="41A12A5F" w:rsidR="005547C8" w:rsidRPr="00401FA4" w:rsidRDefault="00401FA4" w:rsidP="00401FA4">
      <w:r w:rsidRPr="00401FA4">
        <w:t>The survey will be sent to a sample of 60,000 Returned Peace Corps Volunteers. Based on survey pre-tests with 50 Returned Peace Corps Volunteers, the survey requires an average of 20 minutes to complete.</w:t>
      </w:r>
    </w:p>
    <w:p w14:paraId="34F7B56F" w14:textId="77777777" w:rsidR="00401FA4" w:rsidRDefault="00401FA4" w:rsidP="00740263">
      <w:pPr>
        <w:autoSpaceDE w:val="0"/>
        <w:autoSpaceDN w:val="0"/>
        <w:adjustRightInd w:val="0"/>
        <w:jc w:val="both"/>
        <w:rPr>
          <w:b/>
          <w:sz w:val="22"/>
          <w:szCs w:val="22"/>
        </w:rPr>
      </w:pPr>
    </w:p>
    <w:p w14:paraId="69C1E16E" w14:textId="77777777" w:rsidR="00401FA4" w:rsidRDefault="00401FA4" w:rsidP="00740263">
      <w:pPr>
        <w:autoSpaceDE w:val="0"/>
        <w:autoSpaceDN w:val="0"/>
        <w:adjustRightInd w:val="0"/>
        <w:jc w:val="both"/>
        <w:rPr>
          <w:b/>
          <w:sz w:val="22"/>
          <w:szCs w:val="22"/>
        </w:rPr>
      </w:pPr>
    </w:p>
    <w:p w14:paraId="4DF221DC" w14:textId="77777777" w:rsidR="00401FA4" w:rsidRDefault="00401FA4" w:rsidP="00740263">
      <w:pPr>
        <w:autoSpaceDE w:val="0"/>
        <w:autoSpaceDN w:val="0"/>
        <w:adjustRightInd w:val="0"/>
        <w:jc w:val="both"/>
        <w:rPr>
          <w:b/>
          <w:sz w:val="22"/>
          <w:szCs w:val="22"/>
        </w:rPr>
      </w:pPr>
    </w:p>
    <w:p w14:paraId="4D622C2F" w14:textId="13291489" w:rsidR="005547C8" w:rsidRPr="00141572" w:rsidRDefault="005547C8" w:rsidP="00740263">
      <w:pPr>
        <w:autoSpaceDE w:val="0"/>
        <w:autoSpaceDN w:val="0"/>
        <w:adjustRightInd w:val="0"/>
        <w:jc w:val="both"/>
        <w:rPr>
          <w:b/>
          <w:sz w:val="22"/>
          <w:szCs w:val="22"/>
        </w:rPr>
      </w:pPr>
      <w:r w:rsidRPr="00141572">
        <w:rPr>
          <w:b/>
          <w:sz w:val="22"/>
          <w:szCs w:val="22"/>
        </w:rPr>
        <w:t xml:space="preserve">13.  </w:t>
      </w:r>
      <w:r w:rsidR="00A10CD9" w:rsidRPr="00141572">
        <w:rPr>
          <w:b/>
          <w:sz w:val="22"/>
          <w:szCs w:val="22"/>
        </w:rPr>
        <w:t>Estimates of annualized capital and start-up costs.</w:t>
      </w:r>
    </w:p>
    <w:p w14:paraId="4D622C33" w14:textId="1ED8661D" w:rsidR="00FF2CAC" w:rsidRPr="00141572" w:rsidRDefault="005547C8" w:rsidP="006D14C5">
      <w:pPr>
        <w:pStyle w:val="ListParagraph"/>
        <w:spacing w:after="0" w:line="240" w:lineRule="auto"/>
        <w:ind w:left="360"/>
      </w:pPr>
      <w:r w:rsidRPr="00141572">
        <w:rPr>
          <w:rFonts w:ascii="Times New Roman" w:hAnsi="Times New Roman"/>
        </w:rPr>
        <w:t xml:space="preserve"> </w:t>
      </w:r>
    </w:p>
    <w:p w14:paraId="4D622C37" w14:textId="77777777" w:rsidR="00C10344" w:rsidRPr="00141572" w:rsidRDefault="00C10344" w:rsidP="006D14C5">
      <w:pPr>
        <w:pStyle w:val="ListParagraph"/>
        <w:spacing w:after="0" w:line="240" w:lineRule="auto"/>
        <w:ind w:left="360"/>
        <w:rPr>
          <w:rFonts w:ascii="Times New Roman" w:hAnsi="Times New Roman"/>
        </w:rPr>
      </w:pPr>
      <w:r w:rsidRPr="00141572">
        <w:rPr>
          <w:rFonts w:ascii="Times New Roman" w:hAnsi="Times New Roman"/>
        </w:rPr>
        <w:t>There will be no cost to respondents.</w:t>
      </w:r>
    </w:p>
    <w:p w14:paraId="4D622C38" w14:textId="77777777" w:rsidR="00340641" w:rsidRPr="00141572" w:rsidRDefault="00C10344" w:rsidP="00740263">
      <w:pPr>
        <w:jc w:val="both"/>
        <w:rPr>
          <w:sz w:val="22"/>
          <w:szCs w:val="22"/>
        </w:rPr>
      </w:pPr>
      <w:r w:rsidRPr="00141572">
        <w:rPr>
          <w:sz w:val="22"/>
          <w:szCs w:val="22"/>
        </w:rPr>
        <w:tab/>
      </w:r>
    </w:p>
    <w:p w14:paraId="4D622C39" w14:textId="13DA2C1F" w:rsidR="00D33799" w:rsidRPr="00141572" w:rsidRDefault="00E25D26" w:rsidP="00740263">
      <w:pPr>
        <w:autoSpaceDE w:val="0"/>
        <w:autoSpaceDN w:val="0"/>
        <w:adjustRightInd w:val="0"/>
        <w:jc w:val="both"/>
        <w:rPr>
          <w:b/>
          <w:sz w:val="22"/>
          <w:szCs w:val="22"/>
        </w:rPr>
      </w:pPr>
      <w:r w:rsidRPr="00141572">
        <w:rPr>
          <w:b/>
          <w:sz w:val="22"/>
          <w:szCs w:val="22"/>
        </w:rPr>
        <w:t>14.</w:t>
      </w:r>
      <w:r w:rsidR="003660F3" w:rsidRPr="00141572">
        <w:rPr>
          <w:b/>
          <w:sz w:val="22"/>
          <w:szCs w:val="22"/>
        </w:rPr>
        <w:t xml:space="preserve"> </w:t>
      </w:r>
      <w:r w:rsidRPr="00141572">
        <w:rPr>
          <w:b/>
          <w:sz w:val="22"/>
          <w:szCs w:val="22"/>
        </w:rPr>
        <w:t xml:space="preserve"> </w:t>
      </w:r>
      <w:r w:rsidR="00D33799" w:rsidRPr="00141572">
        <w:rPr>
          <w:b/>
          <w:sz w:val="22"/>
          <w:szCs w:val="22"/>
        </w:rPr>
        <w:t>Estimates of annualized Federal Government costs.</w:t>
      </w:r>
    </w:p>
    <w:p w14:paraId="4D622C3A" w14:textId="77777777" w:rsidR="00D33799" w:rsidRPr="00141572" w:rsidRDefault="00D33799" w:rsidP="00740263">
      <w:pPr>
        <w:autoSpaceDE w:val="0"/>
        <w:autoSpaceDN w:val="0"/>
        <w:adjustRightInd w:val="0"/>
        <w:jc w:val="both"/>
        <w:rPr>
          <w:b/>
          <w:sz w:val="22"/>
          <w:szCs w:val="22"/>
        </w:rPr>
      </w:pPr>
    </w:p>
    <w:p w14:paraId="5D864AE9" w14:textId="77777777" w:rsidR="00401FA4" w:rsidRPr="00401FA4" w:rsidRDefault="00401FA4" w:rsidP="00401FA4">
      <w:pPr>
        <w:rPr>
          <w:color w:val="000000"/>
          <w:sz w:val="22"/>
          <w:szCs w:val="22"/>
        </w:rPr>
      </w:pPr>
      <w:r w:rsidRPr="00401FA4">
        <w:rPr>
          <w:color w:val="000000"/>
          <w:sz w:val="22"/>
          <w:szCs w:val="22"/>
        </w:rPr>
        <w:t xml:space="preserve">The total estimated cost of this proposed data collection to the federal government is $15,477. </w:t>
      </w:r>
    </w:p>
    <w:p w14:paraId="03F4A391" w14:textId="77777777" w:rsidR="00401FA4" w:rsidRPr="00401FA4" w:rsidRDefault="00401FA4" w:rsidP="00401FA4">
      <w:pPr>
        <w:rPr>
          <w:color w:val="000000"/>
          <w:sz w:val="22"/>
          <w:szCs w:val="22"/>
        </w:rPr>
      </w:pPr>
    </w:p>
    <w:p w14:paraId="5B3399C3" w14:textId="77777777" w:rsidR="00401FA4" w:rsidRPr="00401FA4" w:rsidRDefault="00401FA4" w:rsidP="00401FA4">
      <w:pPr>
        <w:rPr>
          <w:color w:val="000000"/>
          <w:sz w:val="22"/>
          <w:szCs w:val="22"/>
        </w:rPr>
      </w:pPr>
      <w:r w:rsidRPr="00401FA4">
        <w:rPr>
          <w:color w:val="000000"/>
          <w:sz w:val="22"/>
          <w:szCs w:val="22"/>
        </w:rPr>
        <w:t>Data tabulation, analysis and report production are estimated to require forty (40) hours per week for eight (8) weeks, plus an additional 10 hours for approvals for a total of 330 hours. The salaried staff (FP-3, step 8) is paid $46.90/hour. Thus, the salary for tabulating the results and producing is estimated at $15,477.</w:t>
      </w:r>
    </w:p>
    <w:p w14:paraId="659EAE7F" w14:textId="77777777" w:rsidR="00401FA4" w:rsidRPr="00401FA4" w:rsidRDefault="00401FA4" w:rsidP="00401FA4">
      <w:pPr>
        <w:rPr>
          <w:sz w:val="22"/>
          <w:szCs w:val="22"/>
        </w:rPr>
      </w:pPr>
    </w:p>
    <w:p w14:paraId="1399241E" w14:textId="77777777" w:rsidR="00401FA4" w:rsidRPr="00401FA4" w:rsidRDefault="00401FA4" w:rsidP="00401FA4">
      <w:pPr>
        <w:jc w:val="center"/>
        <w:rPr>
          <w:b/>
          <w:sz w:val="22"/>
          <w:szCs w:val="22"/>
        </w:rPr>
      </w:pPr>
      <w:r w:rsidRPr="00401FA4">
        <w:rPr>
          <w:b/>
          <w:i/>
          <w:iCs/>
          <w:color w:val="000000"/>
          <w:sz w:val="22"/>
          <w:szCs w:val="22"/>
        </w:rPr>
        <w:t>Estimated Costs for Administering the Survey</w:t>
      </w:r>
    </w:p>
    <w:tbl>
      <w:tblPr>
        <w:tblW w:w="0" w:type="auto"/>
        <w:jc w:val="center"/>
        <w:tblCellMar>
          <w:top w:w="15" w:type="dxa"/>
          <w:left w:w="15" w:type="dxa"/>
          <w:bottom w:w="15" w:type="dxa"/>
          <w:right w:w="15" w:type="dxa"/>
        </w:tblCellMar>
        <w:tblLook w:val="04A0" w:firstRow="1" w:lastRow="0" w:firstColumn="1" w:lastColumn="0" w:noHBand="0" w:noVBand="1"/>
      </w:tblPr>
      <w:tblGrid>
        <w:gridCol w:w="3125"/>
        <w:gridCol w:w="1106"/>
      </w:tblGrid>
      <w:tr w:rsidR="00401FA4" w:rsidRPr="00401FA4" w14:paraId="643EC467" w14:textId="77777777" w:rsidTr="0057181F">
        <w:trPr>
          <w:jc w:val="center"/>
        </w:trPr>
        <w:tc>
          <w:tcPr>
            <w:tcW w:w="0" w:type="auto"/>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750B4E8A" w14:textId="77777777" w:rsidR="00401FA4" w:rsidRPr="00401FA4" w:rsidRDefault="00401FA4" w:rsidP="00401FA4">
            <w:pPr>
              <w:spacing w:line="0" w:lineRule="atLeast"/>
            </w:pPr>
            <w:r w:rsidRPr="00401FA4">
              <w:rPr>
                <w:rFonts w:ascii="Arial" w:hAnsi="Arial" w:cs="Arial"/>
                <w:color w:val="000000"/>
                <w:sz w:val="23"/>
                <w:szCs w:val="23"/>
              </w:rPr>
              <w:t>Salaries</w:t>
            </w:r>
          </w:p>
        </w:tc>
        <w:tc>
          <w:tcPr>
            <w:tcW w:w="0" w:type="auto"/>
            <w:tcBorders>
              <w:top w:val="single" w:sz="2" w:space="0" w:color="000000"/>
              <w:left w:val="single" w:sz="2" w:space="0" w:color="000000"/>
              <w:bottom w:val="single" w:sz="6" w:space="0" w:color="000000"/>
              <w:right w:val="single" w:sz="2" w:space="0" w:color="000000"/>
            </w:tcBorders>
            <w:tcMar>
              <w:top w:w="105" w:type="dxa"/>
              <w:left w:w="105" w:type="dxa"/>
              <w:bottom w:w="105" w:type="dxa"/>
              <w:right w:w="105" w:type="dxa"/>
            </w:tcMar>
            <w:hideMark/>
          </w:tcPr>
          <w:p w14:paraId="4DD0F473" w14:textId="77777777" w:rsidR="00401FA4" w:rsidRPr="00401FA4" w:rsidRDefault="00401FA4" w:rsidP="00401FA4">
            <w:pPr>
              <w:spacing w:line="0" w:lineRule="atLeast"/>
              <w:jc w:val="right"/>
            </w:pPr>
            <w:r w:rsidRPr="00401FA4">
              <w:rPr>
                <w:rFonts w:ascii="Arial" w:hAnsi="Arial" w:cs="Arial"/>
                <w:color w:val="000000"/>
                <w:sz w:val="23"/>
                <w:szCs w:val="23"/>
              </w:rPr>
              <w:t xml:space="preserve"> $15,477</w:t>
            </w:r>
          </w:p>
        </w:tc>
      </w:tr>
      <w:tr w:rsidR="00401FA4" w:rsidRPr="00401FA4" w14:paraId="0C9168E3" w14:textId="77777777" w:rsidTr="0057181F">
        <w:trPr>
          <w:jc w:val="center"/>
        </w:trPr>
        <w:tc>
          <w:tcPr>
            <w:tcW w:w="0" w:type="auto"/>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5701A172" w14:textId="77777777" w:rsidR="00401FA4" w:rsidRPr="00401FA4" w:rsidRDefault="00401FA4" w:rsidP="00401FA4">
            <w:pPr>
              <w:spacing w:line="0" w:lineRule="atLeast"/>
            </w:pPr>
            <w:r w:rsidRPr="00401FA4">
              <w:rPr>
                <w:rFonts w:ascii="Arial" w:hAnsi="Arial" w:cs="Arial"/>
                <w:sz w:val="23"/>
                <w:szCs w:val="23"/>
              </w:rPr>
              <w:t>Total cost to the government</w:t>
            </w:r>
          </w:p>
        </w:tc>
        <w:tc>
          <w:tcPr>
            <w:tcW w:w="0" w:type="auto"/>
            <w:tcBorders>
              <w:top w:val="single" w:sz="6"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749B802E" w14:textId="77777777" w:rsidR="00401FA4" w:rsidRPr="00401FA4" w:rsidRDefault="00401FA4" w:rsidP="00401FA4">
            <w:pPr>
              <w:spacing w:line="0" w:lineRule="atLeast"/>
              <w:jc w:val="right"/>
            </w:pPr>
            <w:r w:rsidRPr="00401FA4">
              <w:rPr>
                <w:rFonts w:ascii="Arial" w:hAnsi="Arial" w:cs="Arial"/>
                <w:sz w:val="23"/>
                <w:szCs w:val="23"/>
              </w:rPr>
              <w:t>$15,477</w:t>
            </w:r>
          </w:p>
        </w:tc>
      </w:tr>
    </w:tbl>
    <w:p w14:paraId="4D622C44" w14:textId="77777777" w:rsidR="00511261" w:rsidRDefault="00511261" w:rsidP="00740263">
      <w:pPr>
        <w:autoSpaceDE w:val="0"/>
        <w:autoSpaceDN w:val="0"/>
        <w:adjustRightInd w:val="0"/>
        <w:jc w:val="both"/>
        <w:rPr>
          <w:b/>
          <w:sz w:val="22"/>
          <w:szCs w:val="22"/>
        </w:rPr>
      </w:pPr>
    </w:p>
    <w:p w14:paraId="692E98FC" w14:textId="77777777" w:rsidR="00401FA4" w:rsidRPr="00141572" w:rsidRDefault="00401FA4" w:rsidP="00740263">
      <w:pPr>
        <w:autoSpaceDE w:val="0"/>
        <w:autoSpaceDN w:val="0"/>
        <w:adjustRightInd w:val="0"/>
        <w:jc w:val="both"/>
        <w:rPr>
          <w:b/>
          <w:sz w:val="22"/>
          <w:szCs w:val="22"/>
        </w:rPr>
      </w:pPr>
    </w:p>
    <w:p w14:paraId="4D622C45" w14:textId="77777777" w:rsidR="00D33799" w:rsidRPr="00141572" w:rsidRDefault="00E25D26" w:rsidP="00740263">
      <w:pPr>
        <w:autoSpaceDE w:val="0"/>
        <w:autoSpaceDN w:val="0"/>
        <w:adjustRightInd w:val="0"/>
        <w:jc w:val="both"/>
        <w:rPr>
          <w:b/>
          <w:sz w:val="22"/>
          <w:szCs w:val="22"/>
        </w:rPr>
      </w:pPr>
      <w:r w:rsidRPr="00141572">
        <w:rPr>
          <w:b/>
          <w:sz w:val="22"/>
          <w:szCs w:val="22"/>
        </w:rPr>
        <w:t xml:space="preserve">15.  </w:t>
      </w:r>
      <w:r w:rsidR="00D33799" w:rsidRPr="00141572">
        <w:rPr>
          <w:b/>
          <w:sz w:val="22"/>
          <w:szCs w:val="22"/>
        </w:rPr>
        <w:t>Explanation of change in burden.</w:t>
      </w:r>
    </w:p>
    <w:p w14:paraId="4D622C46" w14:textId="752A7057" w:rsidR="00FF2CAC" w:rsidRPr="00141572" w:rsidRDefault="00401FA4" w:rsidP="006D14C5">
      <w:pPr>
        <w:pStyle w:val="ListParagraph"/>
        <w:spacing w:after="0" w:line="240" w:lineRule="auto"/>
        <w:ind w:left="360"/>
        <w:rPr>
          <w:rFonts w:ascii="Times New Roman" w:hAnsi="Times New Roman"/>
        </w:rPr>
      </w:pPr>
      <w:r w:rsidRPr="00401FA4">
        <w:rPr>
          <w:rFonts w:ascii="Times New Roman" w:hAnsi="Times New Roman"/>
        </w:rPr>
        <w:t>The additional costs are based on this being a new data collection.</w:t>
      </w:r>
    </w:p>
    <w:p w14:paraId="4D622C47" w14:textId="77777777" w:rsidR="00E56D90" w:rsidRPr="00141572" w:rsidRDefault="00E56D90" w:rsidP="00740263">
      <w:pPr>
        <w:ind w:left="720" w:hanging="720"/>
        <w:jc w:val="both"/>
        <w:rPr>
          <w:sz w:val="22"/>
          <w:szCs w:val="22"/>
        </w:rPr>
      </w:pPr>
    </w:p>
    <w:p w14:paraId="4D622C48" w14:textId="70EECA77" w:rsidR="00D33799" w:rsidRPr="00141572" w:rsidRDefault="00E25D26" w:rsidP="00740263">
      <w:pPr>
        <w:autoSpaceDE w:val="0"/>
        <w:autoSpaceDN w:val="0"/>
        <w:adjustRightInd w:val="0"/>
        <w:jc w:val="both"/>
        <w:rPr>
          <w:b/>
          <w:sz w:val="22"/>
          <w:szCs w:val="22"/>
        </w:rPr>
      </w:pPr>
      <w:r w:rsidRPr="00141572">
        <w:rPr>
          <w:b/>
          <w:sz w:val="22"/>
          <w:szCs w:val="22"/>
        </w:rPr>
        <w:t>16.</w:t>
      </w:r>
      <w:r w:rsidR="00B31A60" w:rsidRPr="00141572">
        <w:rPr>
          <w:b/>
          <w:sz w:val="22"/>
          <w:szCs w:val="22"/>
        </w:rPr>
        <w:t xml:space="preserve"> </w:t>
      </w:r>
      <w:r w:rsidR="00D33799" w:rsidRPr="00141572">
        <w:rPr>
          <w:b/>
          <w:sz w:val="22"/>
          <w:szCs w:val="22"/>
        </w:rPr>
        <w:t xml:space="preserve"> Information collections data planned to be published for statistical use.</w:t>
      </w:r>
    </w:p>
    <w:p w14:paraId="35D6377B" w14:textId="15B5578D" w:rsidR="00401FA4" w:rsidRPr="00401FA4" w:rsidRDefault="00C10344" w:rsidP="00401FA4">
      <w:pPr>
        <w:pStyle w:val="ListParagraph"/>
        <w:spacing w:after="240"/>
        <w:ind w:left="360"/>
        <w:rPr>
          <w:rFonts w:ascii="Times New Roman" w:hAnsi="Times New Roman"/>
        </w:rPr>
      </w:pPr>
      <w:r w:rsidRPr="00AD31CE">
        <w:rPr>
          <w:rFonts w:ascii="Times New Roman" w:hAnsi="Times New Roman"/>
        </w:rPr>
        <w:t xml:space="preserve">The </w:t>
      </w:r>
      <w:r w:rsidR="00401FA4" w:rsidRPr="00401FA4">
        <w:rPr>
          <w:rFonts w:ascii="Times New Roman" w:hAnsi="Times New Roman"/>
        </w:rPr>
        <w:t>Peace Corps intends to publish the survey results in aggregate form. No complex analytical techniques will be used. Frequencies and cross tabulations will be used to report responses to closed-ended questions. Text analysis will be used to identify trends in responses to open-ended questions. These trends will be summarized in the text of the report and the frequencies of each trend will also be reported. Means and distributions will be calculated for numeric data. The report will rely primarily on charts and tables to display frequency data. The project is expected to require 12 weeks from initial announcement of the survey through production of the final report. This includes a four week data collection period and an eight-week period for report production, including editing and securing required agency-level approvals for publication. Data collection will start within approximately two weeks of OMB approval.</w:t>
      </w:r>
    </w:p>
    <w:p w14:paraId="761B3AFA" w14:textId="77777777" w:rsidR="00401FA4" w:rsidRPr="00401FA4" w:rsidRDefault="00401FA4" w:rsidP="00401FA4">
      <w:pPr>
        <w:pStyle w:val="ListParagraph"/>
        <w:spacing w:after="240"/>
        <w:ind w:left="360"/>
        <w:rPr>
          <w:rFonts w:ascii="Times New Roman" w:hAnsi="Times New Roman"/>
        </w:rPr>
      </w:pPr>
    </w:p>
    <w:p w14:paraId="4D622C49" w14:textId="0DB28C19" w:rsidR="00C10344" w:rsidRPr="00AD31CE" w:rsidRDefault="00401FA4" w:rsidP="00401FA4">
      <w:pPr>
        <w:pStyle w:val="ListParagraph"/>
        <w:spacing w:after="240" w:line="240" w:lineRule="auto"/>
        <w:ind w:left="360"/>
        <w:contextualSpacing w:val="0"/>
        <w:rPr>
          <w:rFonts w:ascii="Times New Roman" w:hAnsi="Times New Roman"/>
        </w:rPr>
      </w:pPr>
      <w:r w:rsidRPr="00401FA4">
        <w:rPr>
          <w:rFonts w:ascii="Times New Roman" w:hAnsi="Times New Roman"/>
        </w:rPr>
        <w:lastRenderedPageBreak/>
        <w:t>The report about the survey results will be made available to the public in electronic form through the Peace Corps website.</w:t>
      </w:r>
    </w:p>
    <w:p w14:paraId="4D622C4B" w14:textId="77777777" w:rsidR="00D33799" w:rsidRPr="00141572" w:rsidRDefault="00E25D26" w:rsidP="00740263">
      <w:pPr>
        <w:autoSpaceDE w:val="0"/>
        <w:autoSpaceDN w:val="0"/>
        <w:adjustRightInd w:val="0"/>
        <w:jc w:val="both"/>
        <w:rPr>
          <w:b/>
          <w:color w:val="000000" w:themeColor="text1"/>
          <w:sz w:val="22"/>
          <w:szCs w:val="22"/>
        </w:rPr>
      </w:pPr>
      <w:r w:rsidRPr="00141572">
        <w:rPr>
          <w:b/>
          <w:color w:val="000000" w:themeColor="text1"/>
          <w:sz w:val="22"/>
          <w:szCs w:val="22"/>
        </w:rPr>
        <w:t>17.</w:t>
      </w:r>
      <w:r w:rsidRPr="00141572">
        <w:rPr>
          <w:color w:val="000000" w:themeColor="text1"/>
          <w:sz w:val="22"/>
          <w:szCs w:val="22"/>
        </w:rPr>
        <w:t xml:space="preserve">  </w:t>
      </w:r>
      <w:r w:rsidR="00D33799" w:rsidRPr="00141572">
        <w:rPr>
          <w:b/>
          <w:color w:val="000000" w:themeColor="text1"/>
          <w:sz w:val="22"/>
          <w:szCs w:val="22"/>
        </w:rPr>
        <w:t>Explanation for seeking not to display the expiration date for OMB approval of the information collection.</w:t>
      </w:r>
    </w:p>
    <w:p w14:paraId="4D622C4C" w14:textId="3AC82C7F" w:rsidR="005543A7" w:rsidRPr="00141572" w:rsidRDefault="00401FA4" w:rsidP="006D14C5">
      <w:pPr>
        <w:pStyle w:val="ListParagraph"/>
        <w:spacing w:after="0" w:line="240" w:lineRule="auto"/>
        <w:ind w:left="360"/>
        <w:rPr>
          <w:rFonts w:ascii="Times New Roman" w:hAnsi="Times New Roman"/>
          <w:color w:val="000000" w:themeColor="text1"/>
        </w:rPr>
      </w:pPr>
      <w:r w:rsidRPr="00401FA4">
        <w:rPr>
          <w:rFonts w:ascii="Times New Roman" w:hAnsi="Times New Roman"/>
          <w:color w:val="000000" w:themeColor="text1"/>
        </w:rPr>
        <w:t>The agency plans to display the expiration date for Office of Management and Budget approval of the information collection on all instruments.</w:t>
      </w:r>
    </w:p>
    <w:p w14:paraId="4D622C4D" w14:textId="77777777" w:rsidR="00FF2CAC" w:rsidRPr="00141572" w:rsidRDefault="00FF2CAC" w:rsidP="00740263">
      <w:pPr>
        <w:ind w:left="360"/>
        <w:jc w:val="both"/>
        <w:rPr>
          <w:color w:val="000000" w:themeColor="text1"/>
          <w:sz w:val="22"/>
          <w:szCs w:val="22"/>
        </w:rPr>
      </w:pPr>
    </w:p>
    <w:p w14:paraId="4D622C4E" w14:textId="77777777" w:rsidR="00FF2CAC" w:rsidRPr="00141572" w:rsidRDefault="00E25D26" w:rsidP="00897C53">
      <w:pPr>
        <w:autoSpaceDE w:val="0"/>
        <w:autoSpaceDN w:val="0"/>
        <w:adjustRightInd w:val="0"/>
        <w:jc w:val="both"/>
        <w:rPr>
          <w:sz w:val="22"/>
          <w:szCs w:val="22"/>
        </w:rPr>
      </w:pPr>
      <w:r w:rsidRPr="00141572">
        <w:rPr>
          <w:b/>
          <w:color w:val="000000" w:themeColor="text1"/>
          <w:sz w:val="22"/>
          <w:szCs w:val="22"/>
        </w:rPr>
        <w:t>18.</w:t>
      </w:r>
      <w:r w:rsidRPr="00141572">
        <w:rPr>
          <w:color w:val="000000" w:themeColor="text1"/>
          <w:sz w:val="22"/>
          <w:szCs w:val="22"/>
        </w:rPr>
        <w:t xml:space="preserve"> </w:t>
      </w:r>
      <w:r w:rsidR="00D33799" w:rsidRPr="00141572">
        <w:rPr>
          <w:color w:val="000000" w:themeColor="text1"/>
          <w:sz w:val="22"/>
          <w:szCs w:val="22"/>
        </w:rPr>
        <w:t xml:space="preserve"> </w:t>
      </w:r>
      <w:r w:rsidR="00D33799" w:rsidRPr="00141572">
        <w:rPr>
          <w:b/>
          <w:color w:val="000000" w:themeColor="text1"/>
          <w:sz w:val="22"/>
          <w:szCs w:val="22"/>
        </w:rPr>
        <w:t xml:space="preserve">Exception </w:t>
      </w:r>
      <w:r w:rsidR="00D33799" w:rsidRPr="00141572">
        <w:rPr>
          <w:b/>
          <w:sz w:val="22"/>
          <w:szCs w:val="22"/>
        </w:rPr>
        <w:t>to the certification statement.</w:t>
      </w:r>
    </w:p>
    <w:p w14:paraId="4D622C4F" w14:textId="78A32655" w:rsidR="002F2CEA" w:rsidRPr="00141572" w:rsidRDefault="00401FA4" w:rsidP="006D14C5">
      <w:pPr>
        <w:pStyle w:val="ListParagraph"/>
        <w:spacing w:after="0" w:line="240" w:lineRule="auto"/>
        <w:ind w:left="360"/>
        <w:rPr>
          <w:rFonts w:ascii="Times New Roman" w:hAnsi="Times New Roman"/>
        </w:rPr>
      </w:pPr>
      <w:r w:rsidRPr="00401FA4">
        <w:rPr>
          <w:rFonts w:ascii="Times New Roman" w:hAnsi="Times New Roman"/>
        </w:rPr>
        <w:t>The agency is able to certify compliance with all provisions under Item 19 of OMB Form 83-I.</w:t>
      </w:r>
    </w:p>
    <w:p w14:paraId="02C4B9F5" w14:textId="77777777" w:rsidR="00D03587" w:rsidRPr="00D03587" w:rsidRDefault="00D03587" w:rsidP="00D03587">
      <w:pPr>
        <w:jc w:val="both"/>
        <w:rPr>
          <w:sz w:val="22"/>
          <w:szCs w:val="22"/>
        </w:rPr>
      </w:pPr>
      <w:r w:rsidRPr="00D03587">
        <w:rPr>
          <w:b/>
          <w:bCs/>
          <w:sz w:val="22"/>
          <w:szCs w:val="22"/>
        </w:rPr>
        <w:t>Supporting Statement for Paperwork Reduction Act Submissions</w:t>
      </w:r>
    </w:p>
    <w:p w14:paraId="501EAAB8" w14:textId="77777777" w:rsidR="00D03587" w:rsidRPr="00D03587" w:rsidRDefault="00D03587" w:rsidP="00D03587">
      <w:pPr>
        <w:jc w:val="both"/>
        <w:rPr>
          <w:sz w:val="22"/>
          <w:szCs w:val="22"/>
        </w:rPr>
      </w:pPr>
      <w:r w:rsidRPr="00D03587">
        <w:rPr>
          <w:sz w:val="22"/>
          <w:szCs w:val="22"/>
        </w:rPr>
        <w:t>[Based on 2008 Example]</w:t>
      </w:r>
    </w:p>
    <w:p w14:paraId="43882FF6" w14:textId="77777777" w:rsidR="00D03587" w:rsidRDefault="00D03587" w:rsidP="00D03587">
      <w:pPr>
        <w:jc w:val="both"/>
        <w:rPr>
          <w:sz w:val="22"/>
          <w:szCs w:val="22"/>
        </w:rPr>
      </w:pPr>
    </w:p>
    <w:p w14:paraId="202D22B2" w14:textId="77777777" w:rsidR="00D03587" w:rsidRDefault="00D03587" w:rsidP="00D03587">
      <w:pPr>
        <w:jc w:val="both"/>
        <w:rPr>
          <w:sz w:val="22"/>
          <w:szCs w:val="22"/>
        </w:rPr>
      </w:pPr>
    </w:p>
    <w:p w14:paraId="7E98CB4B" w14:textId="77777777" w:rsidR="00D03587" w:rsidRDefault="00D03587" w:rsidP="00D03587">
      <w:pPr>
        <w:jc w:val="both"/>
        <w:rPr>
          <w:sz w:val="22"/>
          <w:szCs w:val="22"/>
        </w:rPr>
      </w:pPr>
    </w:p>
    <w:p w14:paraId="46BC0B22" w14:textId="77777777" w:rsidR="00D03587" w:rsidRDefault="00D03587" w:rsidP="00D03587">
      <w:pPr>
        <w:jc w:val="both"/>
        <w:rPr>
          <w:sz w:val="22"/>
          <w:szCs w:val="22"/>
        </w:rPr>
      </w:pPr>
    </w:p>
    <w:p w14:paraId="3704002D" w14:textId="77777777" w:rsidR="00D03587" w:rsidRDefault="00D03587" w:rsidP="00D03587">
      <w:pPr>
        <w:jc w:val="both"/>
        <w:rPr>
          <w:sz w:val="22"/>
          <w:szCs w:val="22"/>
        </w:rPr>
      </w:pPr>
    </w:p>
    <w:p w14:paraId="2F879C9C" w14:textId="77777777" w:rsidR="00D03587" w:rsidRDefault="00D03587" w:rsidP="00D03587">
      <w:pPr>
        <w:jc w:val="both"/>
        <w:rPr>
          <w:sz w:val="22"/>
          <w:szCs w:val="22"/>
        </w:rPr>
      </w:pPr>
    </w:p>
    <w:p w14:paraId="008FD37C" w14:textId="77777777" w:rsidR="00D03587" w:rsidRPr="00D03587" w:rsidRDefault="00D03587" w:rsidP="00D03587">
      <w:pPr>
        <w:jc w:val="both"/>
        <w:rPr>
          <w:sz w:val="22"/>
          <w:szCs w:val="22"/>
        </w:rPr>
      </w:pPr>
      <w:bookmarkStart w:id="0" w:name="_GoBack"/>
      <w:bookmarkEnd w:id="0"/>
    </w:p>
    <w:p w14:paraId="5AA4B60D" w14:textId="77777777" w:rsidR="00D03587" w:rsidRPr="00D03587" w:rsidRDefault="00D03587" w:rsidP="00D03587">
      <w:pPr>
        <w:jc w:val="both"/>
        <w:rPr>
          <w:sz w:val="22"/>
          <w:szCs w:val="22"/>
        </w:rPr>
      </w:pPr>
      <w:r w:rsidRPr="00D03587">
        <w:rPr>
          <w:b/>
          <w:bCs/>
          <w:sz w:val="22"/>
          <w:szCs w:val="22"/>
        </w:rPr>
        <w:t>B. COLLECTION OF INFORMATION EMPLOYING STATISTICAL METHODS</w:t>
      </w:r>
    </w:p>
    <w:p w14:paraId="7BE8E7B6" w14:textId="77777777" w:rsidR="00D03587" w:rsidRPr="00D03587" w:rsidRDefault="00D03587" w:rsidP="00D03587">
      <w:pPr>
        <w:jc w:val="both"/>
        <w:rPr>
          <w:sz w:val="22"/>
          <w:szCs w:val="22"/>
        </w:rPr>
      </w:pPr>
    </w:p>
    <w:p w14:paraId="310E2CE6" w14:textId="77777777" w:rsidR="00D03587" w:rsidRPr="00D03587" w:rsidRDefault="00D03587" w:rsidP="00D03587">
      <w:pPr>
        <w:numPr>
          <w:ilvl w:val="0"/>
          <w:numId w:val="44"/>
        </w:numPr>
        <w:jc w:val="both"/>
        <w:rPr>
          <w:b/>
          <w:bCs/>
          <w:sz w:val="22"/>
          <w:szCs w:val="22"/>
        </w:rPr>
      </w:pPr>
      <w:r w:rsidRPr="00D03587">
        <w:rPr>
          <w:b/>
          <w:bCs/>
          <w:sz w:val="22"/>
          <w:szCs w:val="22"/>
        </w:rPr>
        <w:t>Description of the potential respondent universe and any sampling or other respondent selection methods to be used</w:t>
      </w:r>
    </w:p>
    <w:p w14:paraId="07DD5018" w14:textId="77777777" w:rsidR="00D03587" w:rsidRPr="00D03587" w:rsidRDefault="00D03587" w:rsidP="00D03587">
      <w:pPr>
        <w:jc w:val="both"/>
        <w:rPr>
          <w:sz w:val="22"/>
          <w:szCs w:val="22"/>
        </w:rPr>
      </w:pPr>
    </w:p>
    <w:p w14:paraId="505668B5" w14:textId="77777777" w:rsidR="00D03587" w:rsidRPr="00D03587" w:rsidRDefault="00D03587" w:rsidP="00D03587">
      <w:pPr>
        <w:jc w:val="both"/>
        <w:rPr>
          <w:sz w:val="22"/>
          <w:szCs w:val="22"/>
        </w:rPr>
      </w:pPr>
      <w:r w:rsidRPr="00D03587">
        <w:rPr>
          <w:sz w:val="22"/>
          <w:szCs w:val="22"/>
        </w:rPr>
        <w:t xml:space="preserve">The survey universe is all currently living Returned Peace Corps Volunteers (RPCV). Since the inception of Peace Corps in 1961, approximately 190,000 individuals have successfully completed training and swore in as a Peace Corps Volunteer, including participants in the Peace Corps Response program (of reduced duration). </w:t>
      </w:r>
    </w:p>
    <w:p w14:paraId="1DFBC63E" w14:textId="77777777" w:rsidR="00D03587" w:rsidRPr="00D03587" w:rsidRDefault="00D03587" w:rsidP="00D03587">
      <w:pPr>
        <w:jc w:val="both"/>
        <w:rPr>
          <w:sz w:val="22"/>
          <w:szCs w:val="22"/>
        </w:rPr>
      </w:pPr>
    </w:p>
    <w:p w14:paraId="5EF0EDDF" w14:textId="77777777" w:rsidR="00D03587" w:rsidRPr="00D03587" w:rsidRDefault="00D03587" w:rsidP="00D03587">
      <w:pPr>
        <w:jc w:val="both"/>
        <w:rPr>
          <w:sz w:val="22"/>
          <w:szCs w:val="22"/>
        </w:rPr>
      </w:pPr>
      <w:r w:rsidRPr="00D03587">
        <w:rPr>
          <w:sz w:val="22"/>
          <w:szCs w:val="22"/>
        </w:rPr>
        <w:t xml:space="preserve">The Peace Corps plans to conduct a census of its RPCVs, i.e., to administer the survey to the entire population for two reasons: 1) to replicate the agency’s approach to currently serving Volunteers, where the “voice of every Volunteer counts”; and 2) to be able to make reliable conclusions in analyzing smaller subgroups of RPCVs (e.g., those who serve in the U.S. Foreign Service). </w:t>
      </w:r>
    </w:p>
    <w:p w14:paraId="5BE26A70" w14:textId="77777777" w:rsidR="00D03587" w:rsidRPr="00D03587" w:rsidRDefault="00D03587" w:rsidP="00D03587">
      <w:pPr>
        <w:jc w:val="both"/>
        <w:rPr>
          <w:sz w:val="22"/>
          <w:szCs w:val="22"/>
        </w:rPr>
      </w:pPr>
    </w:p>
    <w:p w14:paraId="181A3025" w14:textId="77777777" w:rsidR="00D03587" w:rsidRPr="00D03587" w:rsidRDefault="00D03587" w:rsidP="00D03587">
      <w:pPr>
        <w:jc w:val="both"/>
        <w:rPr>
          <w:sz w:val="22"/>
          <w:szCs w:val="22"/>
        </w:rPr>
      </w:pPr>
      <w:r w:rsidRPr="00D03587">
        <w:rPr>
          <w:sz w:val="22"/>
          <w:szCs w:val="22"/>
        </w:rPr>
        <w:t xml:space="preserve">Based on practical constrains, however, the survey is expected to be completed by approximately 25,000 of 190,000, or 13% of RPCVs for the following reasons: </w:t>
      </w:r>
    </w:p>
    <w:p w14:paraId="3FB5ACAB" w14:textId="77777777" w:rsidR="00D03587" w:rsidRPr="00D03587" w:rsidRDefault="00D03587" w:rsidP="00D03587">
      <w:pPr>
        <w:jc w:val="both"/>
        <w:rPr>
          <w:sz w:val="22"/>
          <w:szCs w:val="22"/>
        </w:rPr>
      </w:pPr>
    </w:p>
    <w:p w14:paraId="37AE02EC" w14:textId="77777777" w:rsidR="00D03587" w:rsidRPr="00D03587" w:rsidRDefault="00D03587" w:rsidP="00D03587">
      <w:pPr>
        <w:numPr>
          <w:ilvl w:val="0"/>
          <w:numId w:val="45"/>
        </w:numPr>
        <w:jc w:val="both"/>
        <w:rPr>
          <w:sz w:val="22"/>
          <w:szCs w:val="22"/>
        </w:rPr>
      </w:pPr>
      <w:r w:rsidRPr="00D03587">
        <w:rPr>
          <w:sz w:val="22"/>
          <w:szCs w:val="22"/>
        </w:rPr>
        <w:t>The survey frame will be initially reduced to the number of RPCVs who provided their contact information to the Peace Corps (approximately 70,000 individuals).</w:t>
      </w:r>
    </w:p>
    <w:p w14:paraId="29B2F9AB" w14:textId="77777777" w:rsidR="00D03587" w:rsidRPr="00D03587" w:rsidRDefault="00D03587" w:rsidP="00D03587">
      <w:pPr>
        <w:numPr>
          <w:ilvl w:val="0"/>
          <w:numId w:val="45"/>
        </w:numPr>
        <w:jc w:val="both"/>
        <w:rPr>
          <w:sz w:val="22"/>
          <w:szCs w:val="22"/>
        </w:rPr>
      </w:pPr>
      <w:r w:rsidRPr="00D03587">
        <w:rPr>
          <w:sz w:val="22"/>
          <w:szCs w:val="22"/>
        </w:rPr>
        <w:t>This list will be further reduced because of the outdated contact information to approximately 50,000 individuals.</w:t>
      </w:r>
    </w:p>
    <w:p w14:paraId="5220D81B" w14:textId="77777777" w:rsidR="00D03587" w:rsidRPr="00D03587" w:rsidRDefault="00D03587" w:rsidP="00D03587">
      <w:pPr>
        <w:numPr>
          <w:ilvl w:val="1"/>
          <w:numId w:val="45"/>
        </w:numPr>
        <w:jc w:val="both"/>
        <w:rPr>
          <w:sz w:val="22"/>
          <w:szCs w:val="22"/>
        </w:rPr>
      </w:pPr>
      <w:r w:rsidRPr="00D03587">
        <w:rPr>
          <w:sz w:val="22"/>
          <w:szCs w:val="22"/>
        </w:rPr>
        <w:t xml:space="preserve">The accuracy of the Peace Corps’ contact information for RPCVs declines the longer it has been since an RPCV’s service. Although the Peace Corps has made a concerted effort to update its RPCV database in the past 18 months, there is still concern that the system contains many invalid email addresses. The agency </w:t>
      </w:r>
      <w:r w:rsidRPr="00D03587">
        <w:rPr>
          <w:sz w:val="22"/>
          <w:szCs w:val="22"/>
        </w:rPr>
        <w:lastRenderedPageBreak/>
        <w:t>anticipates approximately 20% of attrition based on invalid email addresses, which reduces the frame to approximately 50,000 individuals.</w:t>
      </w:r>
      <w:r w:rsidRPr="00D03587" w:rsidDel="005F5B5A">
        <w:rPr>
          <w:sz w:val="22"/>
          <w:szCs w:val="22"/>
        </w:rPr>
        <w:t xml:space="preserve"> </w:t>
      </w:r>
    </w:p>
    <w:p w14:paraId="510F6C7C" w14:textId="77777777" w:rsidR="00D03587" w:rsidRPr="00D03587" w:rsidRDefault="00D03587" w:rsidP="00D03587">
      <w:pPr>
        <w:numPr>
          <w:ilvl w:val="0"/>
          <w:numId w:val="45"/>
        </w:numPr>
        <w:jc w:val="both"/>
        <w:rPr>
          <w:sz w:val="22"/>
          <w:szCs w:val="22"/>
        </w:rPr>
      </w:pPr>
      <w:r w:rsidRPr="00D03587">
        <w:rPr>
          <w:sz w:val="22"/>
          <w:szCs w:val="22"/>
        </w:rPr>
        <w:t xml:space="preserve">Expected response rate of approximately 50% will further reduce the number of RPCVs who will complete the survey to approximately 25,000 individuals. </w:t>
      </w:r>
    </w:p>
    <w:p w14:paraId="57C1A15E" w14:textId="77777777" w:rsidR="00D03587" w:rsidRPr="00D03587" w:rsidRDefault="00D03587" w:rsidP="00D03587">
      <w:pPr>
        <w:numPr>
          <w:ilvl w:val="1"/>
          <w:numId w:val="45"/>
        </w:numPr>
        <w:jc w:val="both"/>
        <w:rPr>
          <w:sz w:val="22"/>
          <w:szCs w:val="22"/>
        </w:rPr>
      </w:pPr>
      <w:r w:rsidRPr="00D03587">
        <w:rPr>
          <w:sz w:val="22"/>
          <w:szCs w:val="22"/>
        </w:rPr>
        <w:t xml:space="preserve">The last survey of RPCVs was conducted in 1996 and reported a 54% response rate (Juanita </w:t>
      </w:r>
      <w:proofErr w:type="spellStart"/>
      <w:r w:rsidRPr="00D03587">
        <w:rPr>
          <w:sz w:val="22"/>
          <w:szCs w:val="22"/>
        </w:rPr>
        <w:t>Graul</w:t>
      </w:r>
      <w:proofErr w:type="spellEnd"/>
      <w:r w:rsidRPr="00D03587">
        <w:rPr>
          <w:sz w:val="22"/>
          <w:szCs w:val="22"/>
        </w:rPr>
        <w:t xml:space="preserve">. </w:t>
      </w:r>
      <w:r w:rsidRPr="00D03587">
        <w:rPr>
          <w:i/>
          <w:iCs/>
          <w:sz w:val="22"/>
          <w:szCs w:val="22"/>
        </w:rPr>
        <w:t>Survey of Returned Peace Corps Volunteers</w:t>
      </w:r>
      <w:r w:rsidRPr="00D03587">
        <w:rPr>
          <w:sz w:val="22"/>
          <w:szCs w:val="22"/>
        </w:rPr>
        <w:t xml:space="preserve">. December 1996. The Peace Corps, Washington DC). Assuming a similar response rate in 2015, the number of individuals is further reduced to approximately 25,000. </w:t>
      </w:r>
    </w:p>
    <w:p w14:paraId="3A588890" w14:textId="77777777" w:rsidR="00D03587" w:rsidRPr="00D03587" w:rsidRDefault="00D03587" w:rsidP="00D03587">
      <w:pPr>
        <w:jc w:val="both"/>
        <w:rPr>
          <w:sz w:val="22"/>
          <w:szCs w:val="22"/>
        </w:rPr>
      </w:pPr>
    </w:p>
    <w:p w14:paraId="717BC7FD" w14:textId="77777777" w:rsidR="00D03587" w:rsidRPr="00D03587" w:rsidRDefault="00D03587" w:rsidP="00D03587">
      <w:pPr>
        <w:numPr>
          <w:ilvl w:val="0"/>
          <w:numId w:val="44"/>
        </w:numPr>
        <w:jc w:val="both"/>
        <w:rPr>
          <w:b/>
          <w:bCs/>
          <w:sz w:val="22"/>
          <w:szCs w:val="22"/>
        </w:rPr>
      </w:pPr>
      <w:r w:rsidRPr="00D03587">
        <w:rPr>
          <w:b/>
          <w:bCs/>
          <w:sz w:val="22"/>
          <w:szCs w:val="22"/>
        </w:rPr>
        <w:t>Procedures for the collection of information</w:t>
      </w:r>
    </w:p>
    <w:p w14:paraId="34B42049" w14:textId="77777777" w:rsidR="00D03587" w:rsidRPr="00D03587" w:rsidRDefault="00D03587" w:rsidP="00D03587">
      <w:pPr>
        <w:jc w:val="both"/>
        <w:rPr>
          <w:sz w:val="22"/>
          <w:szCs w:val="22"/>
        </w:rPr>
      </w:pPr>
    </w:p>
    <w:p w14:paraId="7D474F3B" w14:textId="77777777" w:rsidR="00D03587" w:rsidRPr="00D03587" w:rsidRDefault="00D03587" w:rsidP="00D03587">
      <w:pPr>
        <w:jc w:val="both"/>
        <w:rPr>
          <w:sz w:val="22"/>
          <w:szCs w:val="22"/>
        </w:rPr>
      </w:pPr>
      <w:r w:rsidRPr="00D03587">
        <w:rPr>
          <w:sz w:val="22"/>
          <w:szCs w:val="22"/>
        </w:rPr>
        <w:t>The survey will be conducted online and will be open for participation for one month. All RPCVs with valid email addresses will be invited to participate. The agency plans to achieve the target 50% response rate through one email invitation and two reminders. The survey instrument consists of 83 questions and should take approximately 20 minutes to complete. It will be pretested prior to the survey launch.</w:t>
      </w:r>
    </w:p>
    <w:p w14:paraId="33B78BE9" w14:textId="77777777" w:rsidR="00D03587" w:rsidRPr="00D03587" w:rsidRDefault="00D03587" w:rsidP="00D03587">
      <w:pPr>
        <w:jc w:val="both"/>
        <w:rPr>
          <w:sz w:val="22"/>
          <w:szCs w:val="22"/>
        </w:rPr>
      </w:pPr>
    </w:p>
    <w:p w14:paraId="237F3EB1" w14:textId="77777777" w:rsidR="00D03587" w:rsidRPr="00D03587" w:rsidRDefault="00D03587" w:rsidP="00D03587">
      <w:pPr>
        <w:numPr>
          <w:ilvl w:val="0"/>
          <w:numId w:val="44"/>
        </w:numPr>
        <w:jc w:val="both"/>
        <w:rPr>
          <w:b/>
          <w:bCs/>
          <w:sz w:val="22"/>
          <w:szCs w:val="22"/>
        </w:rPr>
      </w:pPr>
      <w:r w:rsidRPr="00D03587">
        <w:rPr>
          <w:b/>
          <w:bCs/>
          <w:sz w:val="22"/>
          <w:szCs w:val="22"/>
        </w:rPr>
        <w:t>Methods to maximize response rates and to deal with nonresponse issues</w:t>
      </w:r>
    </w:p>
    <w:p w14:paraId="6394C5FE" w14:textId="77777777" w:rsidR="00D03587" w:rsidRPr="00D03587" w:rsidRDefault="00D03587" w:rsidP="00D03587">
      <w:pPr>
        <w:jc w:val="both"/>
        <w:rPr>
          <w:sz w:val="22"/>
          <w:szCs w:val="22"/>
        </w:rPr>
      </w:pPr>
    </w:p>
    <w:p w14:paraId="5D7C9C3B" w14:textId="77777777" w:rsidR="00D03587" w:rsidRPr="00D03587" w:rsidRDefault="00D03587" w:rsidP="00D03587">
      <w:pPr>
        <w:jc w:val="both"/>
        <w:rPr>
          <w:b/>
          <w:i/>
          <w:sz w:val="22"/>
          <w:szCs w:val="22"/>
        </w:rPr>
      </w:pPr>
      <w:r w:rsidRPr="00D03587">
        <w:rPr>
          <w:b/>
          <w:i/>
          <w:sz w:val="22"/>
          <w:szCs w:val="22"/>
        </w:rPr>
        <w:t>Maximizing response rate</w:t>
      </w:r>
    </w:p>
    <w:p w14:paraId="1082600C" w14:textId="77777777" w:rsidR="00D03587" w:rsidRPr="00D03587" w:rsidRDefault="00D03587" w:rsidP="00D03587">
      <w:pPr>
        <w:jc w:val="both"/>
        <w:rPr>
          <w:sz w:val="22"/>
          <w:szCs w:val="22"/>
        </w:rPr>
      </w:pPr>
      <w:r w:rsidRPr="00D03587">
        <w:rPr>
          <w:sz w:val="22"/>
          <w:szCs w:val="22"/>
        </w:rPr>
        <w:t>The agency plans to maximize the survey response rate through including in the initial email invitation a letter from the Director of the Peace Corps on the official agency stationary. The letter will outline the importance of the study and underline continuous appreciation for RPCVs’ service. A unique individual link to the web-based survey will be embedded in the invitation email for a convenient access. The survey will be optimized for taking on mobile devices. The agency also plans offering non-monetary incentives to survey participants. Tote bags or other Peace Corps merchandise will be offered to 500 randomly selected survey respondents after the survey closes.</w:t>
      </w:r>
    </w:p>
    <w:p w14:paraId="74AB7350" w14:textId="77777777" w:rsidR="00D03587" w:rsidRPr="00D03587" w:rsidRDefault="00D03587" w:rsidP="00D03587">
      <w:pPr>
        <w:jc w:val="both"/>
        <w:rPr>
          <w:sz w:val="22"/>
          <w:szCs w:val="22"/>
        </w:rPr>
      </w:pPr>
    </w:p>
    <w:p w14:paraId="7073C4C9" w14:textId="77777777" w:rsidR="00D03587" w:rsidRPr="00D03587" w:rsidRDefault="00D03587" w:rsidP="00D03587">
      <w:pPr>
        <w:jc w:val="both"/>
        <w:rPr>
          <w:sz w:val="22"/>
          <w:szCs w:val="22"/>
        </w:rPr>
      </w:pPr>
      <w:r w:rsidRPr="00D03587">
        <w:rPr>
          <w:sz w:val="22"/>
          <w:szCs w:val="22"/>
        </w:rPr>
        <w:t xml:space="preserve">To increase response rate, all survey correspondence will be personalized. After the initial invitation, those who will not have responded will receive two follow-up emails, with a call for action embedded in the subject line of the second follow-up email. </w:t>
      </w:r>
    </w:p>
    <w:p w14:paraId="24515579" w14:textId="77777777" w:rsidR="00D03587" w:rsidRPr="00D03587" w:rsidRDefault="00D03587" w:rsidP="00D03587">
      <w:pPr>
        <w:jc w:val="both"/>
        <w:rPr>
          <w:sz w:val="22"/>
          <w:szCs w:val="22"/>
        </w:rPr>
      </w:pPr>
    </w:p>
    <w:p w14:paraId="5F48BF93" w14:textId="77777777" w:rsidR="00D03587" w:rsidRPr="00D03587" w:rsidRDefault="00D03587" w:rsidP="00D03587">
      <w:pPr>
        <w:jc w:val="both"/>
        <w:rPr>
          <w:sz w:val="22"/>
          <w:szCs w:val="22"/>
        </w:rPr>
      </w:pPr>
      <w:r w:rsidRPr="00D03587">
        <w:rPr>
          <w:sz w:val="22"/>
          <w:szCs w:val="22"/>
        </w:rPr>
        <w:t xml:space="preserve">A notice about the survey will be placed on the Peace Corps’ website and distributed through the Peace Corps’ regional offices and contact lists (e.g., the National Peace Corps Association and Regional Returned Peace Corps Volunteer groups).  This will provide RPCVs for whom Peace Corps does not have contact information or has outdated contact information with an additional opportunity to learn about the study. </w:t>
      </w:r>
    </w:p>
    <w:p w14:paraId="04EA4239" w14:textId="77777777" w:rsidR="00D03587" w:rsidRPr="00D03587" w:rsidRDefault="00D03587" w:rsidP="00D03587">
      <w:pPr>
        <w:jc w:val="both"/>
        <w:rPr>
          <w:sz w:val="22"/>
          <w:szCs w:val="22"/>
        </w:rPr>
      </w:pPr>
    </w:p>
    <w:p w14:paraId="29FB33B0" w14:textId="77777777" w:rsidR="00D03587" w:rsidRPr="00D03587" w:rsidRDefault="00D03587" w:rsidP="00D03587">
      <w:pPr>
        <w:jc w:val="both"/>
        <w:rPr>
          <w:b/>
          <w:i/>
          <w:sz w:val="22"/>
          <w:szCs w:val="22"/>
        </w:rPr>
      </w:pPr>
      <w:r w:rsidRPr="00D03587">
        <w:rPr>
          <w:b/>
          <w:i/>
          <w:sz w:val="22"/>
          <w:szCs w:val="22"/>
        </w:rPr>
        <w:t>Minimizing non-response bias</w:t>
      </w:r>
    </w:p>
    <w:p w14:paraId="24FABC82" w14:textId="77777777" w:rsidR="00D03587" w:rsidRPr="00D03587" w:rsidRDefault="00D03587" w:rsidP="00D03587">
      <w:pPr>
        <w:jc w:val="both"/>
        <w:rPr>
          <w:sz w:val="22"/>
          <w:szCs w:val="22"/>
        </w:rPr>
      </w:pPr>
      <w:r w:rsidRPr="00D03587">
        <w:rPr>
          <w:sz w:val="22"/>
          <w:szCs w:val="22"/>
        </w:rPr>
        <w:t>A multi-step process will be used to investigate and address possible non-response bias. Participant demographic information collected through the survey will be compared with administrative records to determine if respondents are representative of the entire population of RPCVs in terms of key characteristics (decade of service, geographic region of service, age, and gender). If no statistically significant differences are found, the data analysis will proceed without changes to the data (i.e., no post-collection weighting).</w:t>
      </w:r>
    </w:p>
    <w:p w14:paraId="421E8B56" w14:textId="77777777" w:rsidR="00D03587" w:rsidRPr="00D03587" w:rsidRDefault="00D03587" w:rsidP="00D03587">
      <w:pPr>
        <w:jc w:val="both"/>
        <w:rPr>
          <w:sz w:val="22"/>
          <w:szCs w:val="22"/>
        </w:rPr>
      </w:pPr>
    </w:p>
    <w:p w14:paraId="28D4405B" w14:textId="77777777" w:rsidR="00D03587" w:rsidRPr="00D03587" w:rsidRDefault="00D03587" w:rsidP="00D03587">
      <w:pPr>
        <w:jc w:val="both"/>
        <w:rPr>
          <w:sz w:val="22"/>
          <w:szCs w:val="22"/>
        </w:rPr>
      </w:pPr>
      <w:r w:rsidRPr="00D03587">
        <w:rPr>
          <w:sz w:val="22"/>
          <w:szCs w:val="22"/>
        </w:rPr>
        <w:lastRenderedPageBreak/>
        <w:t>If there are significant differences between respondents and the population of RPCVs, survey data will be weighted based on administrative records to accurately reflect the demographic composition of the population. The resulting weights will be applied to the data in an effort to increase the degree to which the data could be generalized to the population of RPCVs.</w:t>
      </w:r>
    </w:p>
    <w:p w14:paraId="71B59BED" w14:textId="77777777" w:rsidR="00D03587" w:rsidRPr="00D03587" w:rsidRDefault="00D03587" w:rsidP="00D03587">
      <w:pPr>
        <w:jc w:val="both"/>
        <w:rPr>
          <w:sz w:val="22"/>
          <w:szCs w:val="22"/>
        </w:rPr>
      </w:pPr>
    </w:p>
    <w:p w14:paraId="5F2BCE21" w14:textId="77777777" w:rsidR="00D03587" w:rsidRPr="00D03587" w:rsidRDefault="00D03587" w:rsidP="00D03587">
      <w:pPr>
        <w:numPr>
          <w:ilvl w:val="0"/>
          <w:numId w:val="44"/>
        </w:numPr>
        <w:jc w:val="both"/>
        <w:rPr>
          <w:b/>
          <w:bCs/>
          <w:sz w:val="22"/>
          <w:szCs w:val="22"/>
        </w:rPr>
      </w:pPr>
      <w:r w:rsidRPr="00D03587">
        <w:rPr>
          <w:b/>
          <w:bCs/>
          <w:sz w:val="22"/>
          <w:szCs w:val="22"/>
        </w:rPr>
        <w:t>Tests of procedures or methods</w:t>
      </w:r>
    </w:p>
    <w:p w14:paraId="2E8FAB92" w14:textId="77777777" w:rsidR="00D03587" w:rsidRPr="00D03587" w:rsidRDefault="00D03587" w:rsidP="00D03587">
      <w:pPr>
        <w:jc w:val="both"/>
        <w:rPr>
          <w:sz w:val="22"/>
          <w:szCs w:val="22"/>
        </w:rPr>
      </w:pPr>
    </w:p>
    <w:p w14:paraId="58B5C2E0" w14:textId="77777777" w:rsidR="00D03587" w:rsidRPr="00D03587" w:rsidRDefault="00D03587" w:rsidP="00D03587">
      <w:pPr>
        <w:jc w:val="both"/>
        <w:rPr>
          <w:sz w:val="22"/>
          <w:szCs w:val="22"/>
        </w:rPr>
      </w:pPr>
      <w:r w:rsidRPr="00D03587">
        <w:rPr>
          <w:sz w:val="22"/>
          <w:szCs w:val="22"/>
        </w:rPr>
        <w:t>The survey will be pilot-tested one month prior to the survey administration.</w:t>
      </w:r>
    </w:p>
    <w:p w14:paraId="5001E61D" w14:textId="77777777" w:rsidR="00D03587" w:rsidRPr="00D03587" w:rsidRDefault="00D03587" w:rsidP="00D03587">
      <w:pPr>
        <w:jc w:val="both"/>
        <w:rPr>
          <w:sz w:val="22"/>
          <w:szCs w:val="22"/>
        </w:rPr>
      </w:pPr>
    </w:p>
    <w:p w14:paraId="73E5BF19" w14:textId="77777777" w:rsidR="00D03587" w:rsidRPr="00D03587" w:rsidRDefault="00D03587" w:rsidP="00D03587">
      <w:pPr>
        <w:numPr>
          <w:ilvl w:val="0"/>
          <w:numId w:val="44"/>
        </w:numPr>
        <w:jc w:val="both"/>
        <w:rPr>
          <w:b/>
          <w:bCs/>
          <w:sz w:val="22"/>
          <w:szCs w:val="22"/>
        </w:rPr>
      </w:pPr>
      <w:r w:rsidRPr="00D03587">
        <w:rPr>
          <w:b/>
          <w:bCs/>
          <w:sz w:val="22"/>
          <w:szCs w:val="22"/>
        </w:rPr>
        <w:t xml:space="preserve">Names and telephone numbers of individuals consulted on statistical aspects of the design </w:t>
      </w:r>
    </w:p>
    <w:p w14:paraId="4FE116BF" w14:textId="77777777" w:rsidR="00D03587" w:rsidRPr="00D03587" w:rsidRDefault="00D03587" w:rsidP="00D03587">
      <w:pPr>
        <w:jc w:val="both"/>
        <w:rPr>
          <w:sz w:val="22"/>
          <w:szCs w:val="22"/>
        </w:rPr>
      </w:pPr>
    </w:p>
    <w:p w14:paraId="09327030" w14:textId="77777777" w:rsidR="00D03587" w:rsidRPr="00D03587" w:rsidRDefault="00D03587" w:rsidP="00D03587">
      <w:pPr>
        <w:jc w:val="both"/>
        <w:rPr>
          <w:sz w:val="22"/>
          <w:szCs w:val="22"/>
        </w:rPr>
      </w:pPr>
      <w:r w:rsidRPr="00D03587">
        <w:rPr>
          <w:sz w:val="22"/>
          <w:szCs w:val="22"/>
        </w:rPr>
        <w:t>The staff of the Peace Corps’ Office of the Third Goal and Office of Strategic Information, Research, and Planning contributed to the statistical aspects of the design, and several will collect and analyze the information for the Peace Corps.  They are listed below:</w:t>
      </w:r>
    </w:p>
    <w:p w14:paraId="6F0689E5" w14:textId="77777777" w:rsidR="00D03587" w:rsidRPr="00D03587" w:rsidRDefault="00D03587" w:rsidP="00D03587">
      <w:pPr>
        <w:jc w:val="both"/>
        <w:rPr>
          <w:sz w:val="22"/>
          <w:szCs w:val="22"/>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31"/>
        <w:gridCol w:w="2901"/>
        <w:gridCol w:w="1875"/>
      </w:tblGrid>
      <w:tr w:rsidR="00D03587" w:rsidRPr="00D03587" w14:paraId="0CC8C663" w14:textId="77777777" w:rsidTr="007E3D3E">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14:paraId="68E519B0" w14:textId="77777777" w:rsidR="00D03587" w:rsidRPr="00D03587" w:rsidRDefault="00D03587" w:rsidP="00D03587">
            <w:pPr>
              <w:jc w:val="both"/>
              <w:rPr>
                <w:sz w:val="22"/>
                <w:szCs w:val="22"/>
              </w:rPr>
            </w:pPr>
            <w:r w:rsidRPr="00D03587">
              <w:rPr>
                <w:b/>
                <w:bCs/>
                <w:sz w:val="22"/>
                <w:szCs w:val="22"/>
              </w:rPr>
              <w:t xml:space="preserve">Name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14:paraId="38176CC0" w14:textId="77777777" w:rsidR="00D03587" w:rsidRPr="00D03587" w:rsidRDefault="00D03587" w:rsidP="00D03587">
            <w:pPr>
              <w:jc w:val="both"/>
              <w:rPr>
                <w:sz w:val="22"/>
                <w:szCs w:val="22"/>
              </w:rPr>
            </w:pPr>
            <w:r w:rsidRPr="00D03587">
              <w:rPr>
                <w:b/>
                <w:bCs/>
                <w:sz w:val="22"/>
                <w:szCs w:val="22"/>
              </w:rPr>
              <w:t>Job Title</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p w14:paraId="75B3C63B" w14:textId="77777777" w:rsidR="00D03587" w:rsidRPr="00D03587" w:rsidRDefault="00D03587" w:rsidP="00D03587">
            <w:pPr>
              <w:jc w:val="both"/>
              <w:rPr>
                <w:sz w:val="22"/>
                <w:szCs w:val="22"/>
              </w:rPr>
            </w:pPr>
            <w:r w:rsidRPr="00D03587">
              <w:rPr>
                <w:b/>
                <w:bCs/>
                <w:sz w:val="22"/>
                <w:szCs w:val="22"/>
              </w:rPr>
              <w:t>Telephone Number</w:t>
            </w:r>
          </w:p>
        </w:tc>
      </w:tr>
      <w:tr w:rsidR="00D03587" w:rsidRPr="00D03587" w14:paraId="6B36F7AA" w14:textId="77777777" w:rsidTr="007E3D3E">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E8E8E8"/>
            <w:tcMar>
              <w:top w:w="30" w:type="dxa"/>
              <w:left w:w="30" w:type="dxa"/>
              <w:bottom w:w="30" w:type="dxa"/>
              <w:right w:w="30" w:type="dxa"/>
            </w:tcMar>
            <w:vAlign w:val="center"/>
          </w:tcPr>
          <w:p w14:paraId="0D6F8EAC" w14:textId="77777777" w:rsidR="00D03587" w:rsidRPr="00D03587" w:rsidRDefault="00D03587" w:rsidP="00D03587">
            <w:pPr>
              <w:jc w:val="both"/>
              <w:rPr>
                <w:sz w:val="22"/>
                <w:szCs w:val="22"/>
              </w:rPr>
            </w:pPr>
            <w:r w:rsidRPr="00D03587">
              <w:rPr>
                <w:sz w:val="22"/>
                <w:szCs w:val="22"/>
              </w:rPr>
              <w:t>Whetstine, BJ</w:t>
            </w:r>
          </w:p>
        </w:tc>
        <w:tc>
          <w:tcPr>
            <w:tcW w:w="0" w:type="auto"/>
            <w:tcBorders>
              <w:top w:val="single" w:sz="2" w:space="0" w:color="000000"/>
              <w:left w:val="single" w:sz="2" w:space="0" w:color="000000"/>
              <w:bottom w:val="single" w:sz="2" w:space="0" w:color="000000"/>
              <w:right w:val="single" w:sz="2" w:space="0" w:color="000000"/>
            </w:tcBorders>
            <w:shd w:val="clear" w:color="auto" w:fill="E8E8E8"/>
            <w:tcMar>
              <w:top w:w="30" w:type="dxa"/>
              <w:left w:w="30" w:type="dxa"/>
              <w:bottom w:w="30" w:type="dxa"/>
              <w:right w:w="30" w:type="dxa"/>
            </w:tcMar>
            <w:vAlign w:val="center"/>
          </w:tcPr>
          <w:p w14:paraId="0BC113A3" w14:textId="77777777" w:rsidR="00D03587" w:rsidRPr="00D03587" w:rsidRDefault="00D03587" w:rsidP="00D03587">
            <w:pPr>
              <w:jc w:val="both"/>
              <w:rPr>
                <w:sz w:val="22"/>
                <w:szCs w:val="22"/>
              </w:rPr>
            </w:pPr>
            <w:r w:rsidRPr="00D03587">
              <w:rPr>
                <w:sz w:val="22"/>
                <w:szCs w:val="22"/>
              </w:rPr>
              <w:t>Director (3GL)</w:t>
            </w:r>
          </w:p>
        </w:tc>
        <w:tc>
          <w:tcPr>
            <w:tcW w:w="0" w:type="auto"/>
            <w:tcBorders>
              <w:top w:val="single" w:sz="2" w:space="0" w:color="000000"/>
              <w:left w:val="single" w:sz="2" w:space="0" w:color="000000"/>
              <w:bottom w:val="single" w:sz="2" w:space="0" w:color="000000"/>
              <w:right w:val="single" w:sz="2" w:space="0" w:color="000000"/>
            </w:tcBorders>
            <w:shd w:val="clear" w:color="auto" w:fill="E8E8E8"/>
            <w:tcMar>
              <w:top w:w="30" w:type="dxa"/>
              <w:left w:w="30" w:type="dxa"/>
              <w:bottom w:w="30" w:type="dxa"/>
              <w:right w:w="30" w:type="dxa"/>
            </w:tcMar>
            <w:vAlign w:val="center"/>
          </w:tcPr>
          <w:p w14:paraId="091AFBB5" w14:textId="77777777" w:rsidR="00D03587" w:rsidRPr="00D03587" w:rsidRDefault="00D03587" w:rsidP="00D03587">
            <w:pPr>
              <w:jc w:val="both"/>
              <w:rPr>
                <w:sz w:val="22"/>
                <w:szCs w:val="22"/>
              </w:rPr>
            </w:pPr>
            <w:r w:rsidRPr="00D03587">
              <w:rPr>
                <w:sz w:val="22"/>
                <w:szCs w:val="22"/>
              </w:rPr>
              <w:t>(202) 692-2638</w:t>
            </w:r>
          </w:p>
        </w:tc>
      </w:tr>
      <w:tr w:rsidR="00D03587" w:rsidRPr="00D03587" w14:paraId="7EB2A8B9" w14:textId="77777777" w:rsidTr="007E3D3E">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E8E8E8"/>
            <w:tcMar>
              <w:top w:w="30" w:type="dxa"/>
              <w:left w:w="30" w:type="dxa"/>
              <w:bottom w:w="30" w:type="dxa"/>
              <w:right w:w="30" w:type="dxa"/>
            </w:tcMar>
            <w:vAlign w:val="center"/>
          </w:tcPr>
          <w:p w14:paraId="36C81557" w14:textId="77777777" w:rsidR="00D03587" w:rsidRPr="00D03587" w:rsidDel="00303E03" w:rsidRDefault="00D03587" w:rsidP="00D03587">
            <w:pPr>
              <w:jc w:val="both"/>
              <w:rPr>
                <w:sz w:val="22"/>
                <w:szCs w:val="22"/>
              </w:rPr>
            </w:pPr>
            <w:r w:rsidRPr="00D03587">
              <w:rPr>
                <w:sz w:val="22"/>
                <w:szCs w:val="22"/>
              </w:rPr>
              <w:t>Hey, Karen</w:t>
            </w:r>
          </w:p>
        </w:tc>
        <w:tc>
          <w:tcPr>
            <w:tcW w:w="0" w:type="auto"/>
            <w:tcBorders>
              <w:top w:val="single" w:sz="2" w:space="0" w:color="000000"/>
              <w:left w:val="single" w:sz="2" w:space="0" w:color="000000"/>
              <w:bottom w:val="single" w:sz="2" w:space="0" w:color="000000"/>
              <w:right w:val="single" w:sz="2" w:space="0" w:color="000000"/>
            </w:tcBorders>
            <w:shd w:val="clear" w:color="auto" w:fill="E8E8E8"/>
            <w:tcMar>
              <w:top w:w="30" w:type="dxa"/>
              <w:left w:w="30" w:type="dxa"/>
              <w:bottom w:w="30" w:type="dxa"/>
              <w:right w:w="30" w:type="dxa"/>
            </w:tcMar>
            <w:vAlign w:val="center"/>
          </w:tcPr>
          <w:p w14:paraId="34E789B1" w14:textId="77777777" w:rsidR="00D03587" w:rsidRPr="00D03587" w:rsidRDefault="00D03587" w:rsidP="00D03587">
            <w:pPr>
              <w:jc w:val="both"/>
              <w:rPr>
                <w:sz w:val="22"/>
                <w:szCs w:val="22"/>
              </w:rPr>
            </w:pPr>
            <w:r w:rsidRPr="00D03587">
              <w:rPr>
                <w:sz w:val="22"/>
                <w:szCs w:val="22"/>
              </w:rPr>
              <w:t>Chief of Operations (3GL)</w:t>
            </w:r>
          </w:p>
        </w:tc>
        <w:tc>
          <w:tcPr>
            <w:tcW w:w="0" w:type="auto"/>
            <w:tcBorders>
              <w:top w:val="single" w:sz="2" w:space="0" w:color="000000"/>
              <w:left w:val="single" w:sz="2" w:space="0" w:color="000000"/>
              <w:bottom w:val="single" w:sz="2" w:space="0" w:color="000000"/>
              <w:right w:val="single" w:sz="2" w:space="0" w:color="000000"/>
            </w:tcBorders>
            <w:shd w:val="clear" w:color="auto" w:fill="E8E8E8"/>
            <w:tcMar>
              <w:top w:w="30" w:type="dxa"/>
              <w:left w:w="30" w:type="dxa"/>
              <w:bottom w:w="30" w:type="dxa"/>
              <w:right w:w="30" w:type="dxa"/>
            </w:tcMar>
            <w:vAlign w:val="center"/>
          </w:tcPr>
          <w:p w14:paraId="319A1209" w14:textId="77777777" w:rsidR="00D03587" w:rsidRPr="00D03587" w:rsidRDefault="00D03587" w:rsidP="00D03587">
            <w:pPr>
              <w:jc w:val="both"/>
              <w:rPr>
                <w:sz w:val="22"/>
                <w:szCs w:val="22"/>
              </w:rPr>
            </w:pPr>
            <w:r w:rsidRPr="00D03587">
              <w:rPr>
                <w:sz w:val="22"/>
                <w:szCs w:val="22"/>
              </w:rPr>
              <w:t>(202) 692-2948</w:t>
            </w:r>
          </w:p>
        </w:tc>
      </w:tr>
      <w:tr w:rsidR="00D03587" w:rsidRPr="00D03587" w14:paraId="40F22231" w14:textId="77777777" w:rsidTr="007E3D3E">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E8E8E8"/>
            <w:tcMar>
              <w:top w:w="30" w:type="dxa"/>
              <w:left w:w="30" w:type="dxa"/>
              <w:bottom w:w="30" w:type="dxa"/>
              <w:right w:w="30" w:type="dxa"/>
            </w:tcMar>
            <w:vAlign w:val="center"/>
          </w:tcPr>
          <w:p w14:paraId="26FFD006" w14:textId="77777777" w:rsidR="00D03587" w:rsidRPr="00D03587" w:rsidRDefault="00D03587" w:rsidP="00D03587">
            <w:pPr>
              <w:jc w:val="both"/>
              <w:rPr>
                <w:sz w:val="22"/>
                <w:szCs w:val="22"/>
              </w:rPr>
            </w:pPr>
            <w:r w:rsidRPr="00D03587">
              <w:rPr>
                <w:sz w:val="22"/>
                <w:szCs w:val="22"/>
              </w:rPr>
              <w:t>Hess, Peter*</w:t>
            </w:r>
          </w:p>
        </w:tc>
        <w:tc>
          <w:tcPr>
            <w:tcW w:w="0" w:type="auto"/>
            <w:tcBorders>
              <w:top w:val="single" w:sz="2" w:space="0" w:color="000000"/>
              <w:left w:val="single" w:sz="2" w:space="0" w:color="000000"/>
              <w:bottom w:val="single" w:sz="2" w:space="0" w:color="000000"/>
              <w:right w:val="single" w:sz="2" w:space="0" w:color="000000"/>
            </w:tcBorders>
            <w:shd w:val="clear" w:color="auto" w:fill="E8E8E8"/>
            <w:tcMar>
              <w:top w:w="30" w:type="dxa"/>
              <w:left w:w="30" w:type="dxa"/>
              <w:bottom w:w="30" w:type="dxa"/>
              <w:right w:w="30" w:type="dxa"/>
            </w:tcMar>
            <w:vAlign w:val="center"/>
          </w:tcPr>
          <w:p w14:paraId="3EDC3199" w14:textId="77777777" w:rsidR="00D03587" w:rsidRPr="00D03587" w:rsidRDefault="00D03587" w:rsidP="00D03587">
            <w:pPr>
              <w:jc w:val="both"/>
              <w:rPr>
                <w:sz w:val="22"/>
                <w:szCs w:val="22"/>
              </w:rPr>
            </w:pPr>
            <w:r w:rsidRPr="00D03587">
              <w:rPr>
                <w:sz w:val="22"/>
                <w:szCs w:val="22"/>
              </w:rPr>
              <w:t>IT Specialist</w:t>
            </w:r>
          </w:p>
        </w:tc>
        <w:tc>
          <w:tcPr>
            <w:tcW w:w="0" w:type="auto"/>
            <w:tcBorders>
              <w:top w:val="single" w:sz="2" w:space="0" w:color="000000"/>
              <w:left w:val="single" w:sz="2" w:space="0" w:color="000000"/>
              <w:bottom w:val="single" w:sz="2" w:space="0" w:color="000000"/>
              <w:right w:val="single" w:sz="2" w:space="0" w:color="000000"/>
            </w:tcBorders>
            <w:shd w:val="clear" w:color="auto" w:fill="E8E8E8"/>
            <w:tcMar>
              <w:top w:w="30" w:type="dxa"/>
              <w:left w:w="30" w:type="dxa"/>
              <w:bottom w:w="30" w:type="dxa"/>
              <w:right w:w="30" w:type="dxa"/>
            </w:tcMar>
            <w:vAlign w:val="center"/>
          </w:tcPr>
          <w:p w14:paraId="206795FF" w14:textId="77777777" w:rsidR="00D03587" w:rsidRPr="00D03587" w:rsidRDefault="00D03587" w:rsidP="00D03587">
            <w:pPr>
              <w:jc w:val="both"/>
              <w:rPr>
                <w:sz w:val="22"/>
                <w:szCs w:val="22"/>
              </w:rPr>
            </w:pPr>
            <w:r w:rsidRPr="00D03587">
              <w:rPr>
                <w:sz w:val="22"/>
                <w:szCs w:val="22"/>
              </w:rPr>
              <w:t>(202) 692-2366</w:t>
            </w:r>
          </w:p>
        </w:tc>
      </w:tr>
      <w:tr w:rsidR="00D03587" w:rsidRPr="00D03587" w14:paraId="2C0B2A07" w14:textId="77777777" w:rsidTr="007E3D3E">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E8E8E8"/>
            <w:tcMar>
              <w:top w:w="30" w:type="dxa"/>
              <w:left w:w="30" w:type="dxa"/>
              <w:bottom w:w="30" w:type="dxa"/>
              <w:right w:w="30" w:type="dxa"/>
            </w:tcMar>
            <w:vAlign w:val="center"/>
            <w:hideMark/>
          </w:tcPr>
          <w:p w14:paraId="24168160" w14:textId="77777777" w:rsidR="00D03587" w:rsidRPr="00D03587" w:rsidRDefault="00D03587" w:rsidP="00D03587">
            <w:pPr>
              <w:jc w:val="both"/>
              <w:rPr>
                <w:sz w:val="22"/>
                <w:szCs w:val="22"/>
              </w:rPr>
            </w:pPr>
            <w:proofErr w:type="spellStart"/>
            <w:r w:rsidRPr="00D03587">
              <w:rPr>
                <w:sz w:val="22"/>
                <w:szCs w:val="22"/>
              </w:rPr>
              <w:t>Ermarth</w:t>
            </w:r>
            <w:proofErr w:type="spellEnd"/>
            <w:r w:rsidRPr="00D03587">
              <w:rPr>
                <w:sz w:val="22"/>
                <w:szCs w:val="22"/>
              </w:rPr>
              <w:t>, Leah</w:t>
            </w:r>
          </w:p>
        </w:tc>
        <w:tc>
          <w:tcPr>
            <w:tcW w:w="0" w:type="auto"/>
            <w:tcBorders>
              <w:top w:val="single" w:sz="2" w:space="0" w:color="000000"/>
              <w:left w:val="single" w:sz="2" w:space="0" w:color="000000"/>
              <w:bottom w:val="single" w:sz="2" w:space="0" w:color="000000"/>
              <w:right w:val="single" w:sz="2" w:space="0" w:color="000000"/>
            </w:tcBorders>
            <w:shd w:val="clear" w:color="auto" w:fill="E8E8E8"/>
            <w:tcMar>
              <w:top w:w="30" w:type="dxa"/>
              <w:left w:w="30" w:type="dxa"/>
              <w:bottom w:w="30" w:type="dxa"/>
              <w:right w:w="30" w:type="dxa"/>
            </w:tcMar>
            <w:vAlign w:val="center"/>
            <w:hideMark/>
          </w:tcPr>
          <w:p w14:paraId="0E6E15F9" w14:textId="77777777" w:rsidR="00D03587" w:rsidRPr="00D03587" w:rsidRDefault="00D03587" w:rsidP="00D03587">
            <w:pPr>
              <w:jc w:val="both"/>
              <w:rPr>
                <w:sz w:val="22"/>
                <w:szCs w:val="22"/>
              </w:rPr>
            </w:pPr>
            <w:r w:rsidRPr="00D03587">
              <w:rPr>
                <w:sz w:val="22"/>
                <w:szCs w:val="22"/>
              </w:rPr>
              <w:t>Chief, Evaluation and Research,</w:t>
            </w:r>
          </w:p>
        </w:tc>
        <w:tc>
          <w:tcPr>
            <w:tcW w:w="0" w:type="auto"/>
            <w:tcBorders>
              <w:top w:val="single" w:sz="2" w:space="0" w:color="000000"/>
              <w:left w:val="single" w:sz="2" w:space="0" w:color="000000"/>
              <w:bottom w:val="single" w:sz="2" w:space="0" w:color="000000"/>
              <w:right w:val="single" w:sz="2" w:space="0" w:color="000000"/>
            </w:tcBorders>
            <w:shd w:val="clear" w:color="auto" w:fill="E8E8E8"/>
            <w:tcMar>
              <w:top w:w="30" w:type="dxa"/>
              <w:left w:w="30" w:type="dxa"/>
              <w:bottom w:w="30" w:type="dxa"/>
              <w:right w:w="30" w:type="dxa"/>
            </w:tcMar>
            <w:vAlign w:val="center"/>
            <w:hideMark/>
          </w:tcPr>
          <w:p w14:paraId="304D999F" w14:textId="77777777" w:rsidR="00D03587" w:rsidRPr="00D03587" w:rsidRDefault="00D03587" w:rsidP="00D03587">
            <w:pPr>
              <w:jc w:val="both"/>
              <w:rPr>
                <w:sz w:val="22"/>
                <w:szCs w:val="22"/>
              </w:rPr>
            </w:pPr>
            <w:r w:rsidRPr="00D03587">
              <w:rPr>
                <w:sz w:val="22"/>
                <w:szCs w:val="22"/>
              </w:rPr>
              <w:t>(202) 692-2178</w:t>
            </w:r>
          </w:p>
        </w:tc>
      </w:tr>
    </w:tbl>
    <w:p w14:paraId="43580A09" w14:textId="77777777" w:rsidR="00D03587" w:rsidRPr="00D03587" w:rsidRDefault="00D03587" w:rsidP="00D03587">
      <w:pPr>
        <w:jc w:val="both"/>
        <w:rPr>
          <w:sz w:val="22"/>
          <w:szCs w:val="22"/>
        </w:rPr>
      </w:pPr>
      <w:r w:rsidRPr="00D03587">
        <w:rPr>
          <w:sz w:val="22"/>
          <w:szCs w:val="22"/>
        </w:rPr>
        <w:t>*Indicates the person who will oversee the collection and analysis of the data.</w:t>
      </w:r>
    </w:p>
    <w:p w14:paraId="4D622C6C" w14:textId="77777777" w:rsidR="002F2CEA" w:rsidRPr="00141572" w:rsidRDefault="002F2CEA" w:rsidP="00740263">
      <w:pPr>
        <w:jc w:val="both"/>
        <w:rPr>
          <w:sz w:val="22"/>
          <w:szCs w:val="22"/>
        </w:rPr>
      </w:pPr>
    </w:p>
    <w:sectPr w:rsidR="002F2CEA" w:rsidRPr="00141572" w:rsidSect="0078185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22C70" w14:textId="77777777" w:rsidR="00762F88" w:rsidRDefault="00762F88">
      <w:r>
        <w:separator/>
      </w:r>
    </w:p>
  </w:endnote>
  <w:endnote w:type="continuationSeparator" w:id="0">
    <w:p w14:paraId="4D622C71" w14:textId="77777777" w:rsidR="00762F88" w:rsidRDefault="007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22C78" w14:textId="77777777" w:rsidR="001B6946" w:rsidRDefault="001B6946">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D03587">
      <w:rPr>
        <w:rStyle w:val="PageNumber"/>
        <w:noProof/>
      </w:rPr>
      <w:t>8</w:t>
    </w:r>
    <w:r w:rsidRPr="00D736F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22C6E" w14:textId="77777777" w:rsidR="00762F88" w:rsidRDefault="00762F88">
      <w:r>
        <w:separator/>
      </w:r>
    </w:p>
  </w:footnote>
  <w:footnote w:type="continuationSeparator" w:id="0">
    <w:p w14:paraId="4D622C6F" w14:textId="77777777" w:rsidR="00762F88" w:rsidRDefault="0076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22C72" w14:textId="77777777" w:rsidR="00FF2CAC" w:rsidRDefault="00271446" w:rsidP="00271446">
    <w:pPr>
      <w:pStyle w:val="Header"/>
      <w:jc w:val="center"/>
      <w:rPr>
        <w:rFonts w:ascii="Arial" w:hAnsi="Arial" w:cs="Arial"/>
        <w:b/>
      </w:rPr>
    </w:pPr>
    <w:r w:rsidRPr="00271446">
      <w:rPr>
        <w:rFonts w:ascii="Arial" w:hAnsi="Arial" w:cs="Arial"/>
        <w:b/>
      </w:rPr>
      <w:t>Peace Corps</w:t>
    </w:r>
  </w:p>
  <w:p w14:paraId="4D622C73" w14:textId="42915DB8" w:rsidR="00271446" w:rsidRDefault="00271446" w:rsidP="00271446">
    <w:pPr>
      <w:pStyle w:val="Header"/>
      <w:jc w:val="center"/>
      <w:rPr>
        <w:rFonts w:ascii="Arial" w:hAnsi="Arial" w:cs="Arial"/>
        <w:b/>
      </w:rPr>
    </w:pPr>
    <w:r w:rsidRPr="00271446">
      <w:rPr>
        <w:rFonts w:ascii="Arial" w:hAnsi="Arial" w:cs="Arial"/>
        <w:b/>
      </w:rPr>
      <w:t xml:space="preserve">Office of </w:t>
    </w:r>
    <w:r w:rsidR="00205B2C">
      <w:rPr>
        <w:rFonts w:ascii="Arial" w:hAnsi="Arial" w:cs="Arial"/>
        <w:b/>
      </w:rPr>
      <w:t>Third Goal and Returned Volunteer Services</w:t>
    </w:r>
  </w:p>
  <w:p w14:paraId="6D740694" w14:textId="246F67C3" w:rsidR="00461674" w:rsidRPr="00461674" w:rsidRDefault="00205B2C" w:rsidP="00461674">
    <w:pPr>
      <w:pStyle w:val="Header"/>
      <w:jc w:val="center"/>
      <w:rPr>
        <w:rFonts w:ascii="Arial" w:hAnsi="Arial" w:cs="Arial"/>
        <w:b/>
      </w:rPr>
    </w:pPr>
    <w:r>
      <w:rPr>
        <w:rFonts w:ascii="Arial" w:hAnsi="Arial" w:cs="Arial"/>
        <w:b/>
      </w:rPr>
      <w:t>Returned Peace Corps Volunteer (RPCV) Survey</w:t>
    </w:r>
  </w:p>
  <w:p w14:paraId="42E042D3" w14:textId="3930B401" w:rsidR="00461674" w:rsidRDefault="00461674" w:rsidP="00461674">
    <w:pPr>
      <w:pStyle w:val="Header"/>
      <w:jc w:val="center"/>
      <w:rPr>
        <w:rFonts w:ascii="Arial" w:hAnsi="Arial" w:cs="Arial"/>
        <w:b/>
      </w:rPr>
    </w:pPr>
    <w:r w:rsidRPr="00461674">
      <w:rPr>
        <w:rFonts w:ascii="Arial" w:hAnsi="Arial" w:cs="Arial"/>
        <w:b/>
      </w:rPr>
      <w:t>OMB Control Number 0420-</w:t>
    </w:r>
    <w:r w:rsidR="00205B2C">
      <w:rPr>
        <w:rFonts w:ascii="Arial" w:hAnsi="Arial" w:cs="Arial"/>
        <w:b/>
      </w:rPr>
      <w:t>****</w:t>
    </w:r>
  </w:p>
  <w:p w14:paraId="4D622C77" w14:textId="58D26871" w:rsidR="001B6946" w:rsidRDefault="00271446" w:rsidP="00AD31CE">
    <w:pPr>
      <w:pStyle w:val="Header"/>
      <w:spacing w:after="240"/>
      <w:jc w:val="center"/>
    </w:pPr>
    <w:r w:rsidRPr="00271446">
      <w:rPr>
        <w:rFonts w:ascii="Arial" w:hAnsi="Arial" w:cs="Arial"/>
        <w:b/>
        <w:u w:val="single"/>
      </w:rPr>
      <w:t>Supporting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CD5207"/>
    <w:multiLevelType w:val="hybridMultilevel"/>
    <w:tmpl w:val="299005B6"/>
    <w:lvl w:ilvl="0" w:tplc="04090001">
      <w:start w:val="11"/>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9A5682C"/>
    <w:multiLevelType w:val="hybridMultilevel"/>
    <w:tmpl w:val="51FEC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E095D04"/>
    <w:multiLevelType w:val="hybridMultilevel"/>
    <w:tmpl w:val="7652A0C0"/>
    <w:lvl w:ilvl="0" w:tplc="4BE60D6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420722E"/>
    <w:multiLevelType w:val="hybridMultilevel"/>
    <w:tmpl w:val="2DA0A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7D4AE3"/>
    <w:multiLevelType w:val="hybridMultilevel"/>
    <w:tmpl w:val="4EC671B0"/>
    <w:lvl w:ilvl="0" w:tplc="3D08B86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574E4F"/>
    <w:multiLevelType w:val="hybridMultilevel"/>
    <w:tmpl w:val="C7105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A026C1"/>
    <w:multiLevelType w:val="hybridMultilevel"/>
    <w:tmpl w:val="D570A59E"/>
    <w:lvl w:ilvl="0" w:tplc="6E5E96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503592C"/>
    <w:multiLevelType w:val="hybridMultilevel"/>
    <w:tmpl w:val="78BC33B2"/>
    <w:lvl w:ilvl="0" w:tplc="4BE60D6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E817CA5"/>
    <w:multiLevelType w:val="hybridMultilevel"/>
    <w:tmpl w:val="5918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D8049E"/>
    <w:multiLevelType w:val="hybridMultilevel"/>
    <w:tmpl w:val="7D8001C4"/>
    <w:lvl w:ilvl="0" w:tplc="6E5E96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81624D"/>
    <w:multiLevelType w:val="hybridMultilevel"/>
    <w:tmpl w:val="553EBCB0"/>
    <w:lvl w:ilvl="0" w:tplc="4BE60D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CF5E0B"/>
    <w:multiLevelType w:val="hybridMultilevel"/>
    <w:tmpl w:val="ED5C9E9C"/>
    <w:lvl w:ilvl="0" w:tplc="2CF05156">
      <w:start w:val="15"/>
      <w:numFmt w:val="decimal"/>
      <w:lvlText w:val="%1."/>
      <w:lvlJc w:val="left"/>
      <w:pPr>
        <w:tabs>
          <w:tab w:val="num" w:pos="735"/>
        </w:tabs>
        <w:ind w:left="735" w:hanging="375"/>
      </w:pPr>
      <w:rPr>
        <w:rFonts w:ascii="Garamond" w:hAnsi="Garamond"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4C2E15"/>
    <w:multiLevelType w:val="hybridMultilevel"/>
    <w:tmpl w:val="47FC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6701C7"/>
    <w:multiLevelType w:val="hybridMultilevel"/>
    <w:tmpl w:val="DD20B15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3102AEA"/>
    <w:multiLevelType w:val="hybridMultilevel"/>
    <w:tmpl w:val="3FAE6330"/>
    <w:lvl w:ilvl="0" w:tplc="04090001">
      <w:start w:val="1"/>
      <w:numFmt w:val="bullet"/>
      <w:lvlText w:val=""/>
      <w:lvlJc w:val="left"/>
      <w:pPr>
        <w:tabs>
          <w:tab w:val="num" w:pos="360"/>
        </w:tabs>
        <w:ind w:left="360" w:hanging="360"/>
      </w:pPr>
      <w:rPr>
        <w:rFonts w:ascii="Symbol" w:hAnsi="Symbol" w:hint="default"/>
        <w:sz w:val="22"/>
        <w:szCs w:val="22"/>
      </w:rPr>
    </w:lvl>
    <w:lvl w:ilvl="1" w:tplc="1BA8823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74808AF"/>
    <w:multiLevelType w:val="hybridMultilevel"/>
    <w:tmpl w:val="15302836"/>
    <w:lvl w:ilvl="0" w:tplc="1A06C910">
      <w:start w:val="1"/>
      <w:numFmt w:val="decimal"/>
      <w:lvlText w:val="%1."/>
      <w:lvlJc w:val="left"/>
      <w:pPr>
        <w:tabs>
          <w:tab w:val="num" w:pos="360"/>
        </w:tabs>
        <w:ind w:left="360" w:hanging="360"/>
      </w:pPr>
      <w:rPr>
        <w:rFonts w:hint="default"/>
        <w:sz w:val="22"/>
        <w:szCs w:val="22"/>
      </w:rPr>
    </w:lvl>
    <w:lvl w:ilvl="1" w:tplc="1BA8823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6F805137"/>
    <w:multiLevelType w:val="multilevel"/>
    <w:tmpl w:val="DC72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CAF2BCD"/>
    <w:multiLevelType w:val="hybridMultilevel"/>
    <w:tmpl w:val="C5E4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0"/>
  </w:num>
  <w:num w:numId="3">
    <w:abstractNumId w:val="42"/>
  </w:num>
  <w:num w:numId="4">
    <w:abstractNumId w:val="7"/>
  </w:num>
  <w:num w:numId="5">
    <w:abstractNumId w:val="32"/>
  </w:num>
  <w:num w:numId="6">
    <w:abstractNumId w:val="38"/>
  </w:num>
  <w:num w:numId="7">
    <w:abstractNumId w:val="26"/>
  </w:num>
  <w:num w:numId="8">
    <w:abstractNumId w:val="37"/>
  </w:num>
  <w:num w:numId="9">
    <w:abstractNumId w:val="28"/>
  </w:num>
  <w:num w:numId="10">
    <w:abstractNumId w:val="13"/>
  </w:num>
  <w:num w:numId="11">
    <w:abstractNumId w:val="16"/>
  </w:num>
  <w:num w:numId="12">
    <w:abstractNumId w:val="21"/>
  </w:num>
  <w:num w:numId="13">
    <w:abstractNumId w:val="34"/>
  </w:num>
  <w:num w:numId="14">
    <w:abstractNumId w:val="9"/>
  </w:num>
  <w:num w:numId="15">
    <w:abstractNumId w:val="1"/>
  </w:num>
  <w:num w:numId="16">
    <w:abstractNumId w:val="2"/>
  </w:num>
  <w:num w:numId="17">
    <w:abstractNumId w:val="10"/>
  </w:num>
  <w:num w:numId="18">
    <w:abstractNumId w:val="11"/>
  </w:num>
  <w:num w:numId="19">
    <w:abstractNumId w:val="17"/>
  </w:num>
  <w:num w:numId="20">
    <w:abstractNumId w:val="39"/>
  </w:num>
  <w:num w:numId="21">
    <w:abstractNumId w:val="43"/>
  </w:num>
  <w:num w:numId="22">
    <w:abstractNumId w:val="4"/>
  </w:num>
  <w:num w:numId="23">
    <w:abstractNumId w:val="18"/>
  </w:num>
  <w:num w:numId="24">
    <w:abstractNumId w:val="33"/>
  </w:num>
  <w:num w:numId="25">
    <w:abstractNumId w:val="8"/>
  </w:num>
  <w:num w:numId="26">
    <w:abstractNumId w:val="3"/>
  </w:num>
  <w:num w:numId="27">
    <w:abstractNumId w:val="6"/>
  </w:num>
  <w:num w:numId="28">
    <w:abstractNumId w:val="20"/>
  </w:num>
  <w:num w:numId="29">
    <w:abstractNumId w:val="31"/>
  </w:num>
  <w:num w:numId="30">
    <w:abstractNumId w:val="36"/>
  </w:num>
  <w:num w:numId="31">
    <w:abstractNumId w:val="35"/>
  </w:num>
  <w:num w:numId="32">
    <w:abstractNumId w:val="29"/>
  </w:num>
  <w:num w:numId="33">
    <w:abstractNumId w:val="24"/>
  </w:num>
  <w:num w:numId="34">
    <w:abstractNumId w:val="5"/>
  </w:num>
  <w:num w:numId="35">
    <w:abstractNumId w:val="44"/>
  </w:num>
  <w:num w:numId="36">
    <w:abstractNumId w:val="15"/>
  </w:num>
  <w:num w:numId="37">
    <w:abstractNumId w:val="25"/>
  </w:num>
  <w:num w:numId="38">
    <w:abstractNumId w:val="19"/>
  </w:num>
  <w:num w:numId="39">
    <w:abstractNumId w:val="22"/>
  </w:num>
  <w:num w:numId="40">
    <w:abstractNumId w:val="27"/>
  </w:num>
  <w:num w:numId="41">
    <w:abstractNumId w:val="23"/>
  </w:num>
  <w:num w:numId="42">
    <w:abstractNumId w:val="14"/>
  </w:num>
  <w:num w:numId="43">
    <w:abstractNumId w:val="30"/>
  </w:num>
  <w:num w:numId="44">
    <w:abstractNumId w:val="41"/>
  </w:num>
  <w:num w:numId="4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ha Dye">
    <w15:presenceInfo w15:providerId="None" w15:userId="Martha Dy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02512"/>
    <w:rsid w:val="00014513"/>
    <w:rsid w:val="0003679D"/>
    <w:rsid w:val="00037332"/>
    <w:rsid w:val="000514A8"/>
    <w:rsid w:val="00052D7F"/>
    <w:rsid w:val="000534CE"/>
    <w:rsid w:val="00054D42"/>
    <w:rsid w:val="00057CB2"/>
    <w:rsid w:val="000670F0"/>
    <w:rsid w:val="00072A85"/>
    <w:rsid w:val="00073B0E"/>
    <w:rsid w:val="00076980"/>
    <w:rsid w:val="000939CD"/>
    <w:rsid w:val="000A2A1D"/>
    <w:rsid w:val="000A5DBC"/>
    <w:rsid w:val="000C4850"/>
    <w:rsid w:val="000C5D79"/>
    <w:rsid w:val="000D0D5D"/>
    <w:rsid w:val="000D1A45"/>
    <w:rsid w:val="000D4DE7"/>
    <w:rsid w:val="000E2259"/>
    <w:rsid w:val="000E3386"/>
    <w:rsid w:val="000E5CAB"/>
    <w:rsid w:val="000E78CC"/>
    <w:rsid w:val="00101AD2"/>
    <w:rsid w:val="00105150"/>
    <w:rsid w:val="00111DF8"/>
    <w:rsid w:val="00115596"/>
    <w:rsid w:val="001351D2"/>
    <w:rsid w:val="001405F3"/>
    <w:rsid w:val="00141572"/>
    <w:rsid w:val="00171A8E"/>
    <w:rsid w:val="00191A72"/>
    <w:rsid w:val="00192D90"/>
    <w:rsid w:val="001A6F32"/>
    <w:rsid w:val="001B3755"/>
    <w:rsid w:val="001B6946"/>
    <w:rsid w:val="001B7E97"/>
    <w:rsid w:val="001C36CB"/>
    <w:rsid w:val="001C3A2D"/>
    <w:rsid w:val="001C4362"/>
    <w:rsid w:val="001E1629"/>
    <w:rsid w:val="001E27C5"/>
    <w:rsid w:val="001F28B6"/>
    <w:rsid w:val="001F3EB5"/>
    <w:rsid w:val="0020425B"/>
    <w:rsid w:val="002049D0"/>
    <w:rsid w:val="002054A9"/>
    <w:rsid w:val="00205B2C"/>
    <w:rsid w:val="00221086"/>
    <w:rsid w:val="002319D3"/>
    <w:rsid w:val="00241814"/>
    <w:rsid w:val="00246B9C"/>
    <w:rsid w:val="002525A2"/>
    <w:rsid w:val="002554B9"/>
    <w:rsid w:val="00265265"/>
    <w:rsid w:val="00271446"/>
    <w:rsid w:val="0027445C"/>
    <w:rsid w:val="002770F4"/>
    <w:rsid w:val="00296C3D"/>
    <w:rsid w:val="002A6FC5"/>
    <w:rsid w:val="002B3662"/>
    <w:rsid w:val="002B559B"/>
    <w:rsid w:val="002B5C54"/>
    <w:rsid w:val="002B6975"/>
    <w:rsid w:val="002C02FF"/>
    <w:rsid w:val="002C6FC4"/>
    <w:rsid w:val="002D0D69"/>
    <w:rsid w:val="002E4044"/>
    <w:rsid w:val="002F071B"/>
    <w:rsid w:val="002F2CEA"/>
    <w:rsid w:val="00302663"/>
    <w:rsid w:val="00324071"/>
    <w:rsid w:val="00334B84"/>
    <w:rsid w:val="00340641"/>
    <w:rsid w:val="00347525"/>
    <w:rsid w:val="00351853"/>
    <w:rsid w:val="00361FC4"/>
    <w:rsid w:val="0036413D"/>
    <w:rsid w:val="003657EA"/>
    <w:rsid w:val="00365FFE"/>
    <w:rsid w:val="003660F3"/>
    <w:rsid w:val="00371773"/>
    <w:rsid w:val="0037237B"/>
    <w:rsid w:val="00376A41"/>
    <w:rsid w:val="00380135"/>
    <w:rsid w:val="00392914"/>
    <w:rsid w:val="003A22E3"/>
    <w:rsid w:val="003C1AB4"/>
    <w:rsid w:val="003C30D5"/>
    <w:rsid w:val="003C586C"/>
    <w:rsid w:val="003C7013"/>
    <w:rsid w:val="003C7F2A"/>
    <w:rsid w:val="003D12D5"/>
    <w:rsid w:val="003D4D75"/>
    <w:rsid w:val="003D6940"/>
    <w:rsid w:val="003E39D9"/>
    <w:rsid w:val="00401FA4"/>
    <w:rsid w:val="004038DD"/>
    <w:rsid w:val="004100D1"/>
    <w:rsid w:val="004117B2"/>
    <w:rsid w:val="004301E7"/>
    <w:rsid w:val="00433434"/>
    <w:rsid w:val="004366E3"/>
    <w:rsid w:val="0044094C"/>
    <w:rsid w:val="00446C8D"/>
    <w:rsid w:val="00461674"/>
    <w:rsid w:val="00491BE7"/>
    <w:rsid w:val="004930D7"/>
    <w:rsid w:val="004937D3"/>
    <w:rsid w:val="004A5820"/>
    <w:rsid w:val="004D7D76"/>
    <w:rsid w:val="004E11A5"/>
    <w:rsid w:val="0050007F"/>
    <w:rsid w:val="00511261"/>
    <w:rsid w:val="00513D68"/>
    <w:rsid w:val="005236E2"/>
    <w:rsid w:val="00540D3A"/>
    <w:rsid w:val="00547BE3"/>
    <w:rsid w:val="005543A7"/>
    <w:rsid w:val="0055449E"/>
    <w:rsid w:val="005547C8"/>
    <w:rsid w:val="00557738"/>
    <w:rsid w:val="005623CA"/>
    <w:rsid w:val="005643FB"/>
    <w:rsid w:val="00575C9F"/>
    <w:rsid w:val="00583BA2"/>
    <w:rsid w:val="0058793B"/>
    <w:rsid w:val="005927EB"/>
    <w:rsid w:val="005A5991"/>
    <w:rsid w:val="005B7F03"/>
    <w:rsid w:val="005C0603"/>
    <w:rsid w:val="005C4491"/>
    <w:rsid w:val="005C67BC"/>
    <w:rsid w:val="005D43AE"/>
    <w:rsid w:val="005E0945"/>
    <w:rsid w:val="005E0C0D"/>
    <w:rsid w:val="005F54C4"/>
    <w:rsid w:val="005F5679"/>
    <w:rsid w:val="00604556"/>
    <w:rsid w:val="006105D6"/>
    <w:rsid w:val="00631A6D"/>
    <w:rsid w:val="00642938"/>
    <w:rsid w:val="00657C09"/>
    <w:rsid w:val="00675782"/>
    <w:rsid w:val="0068096F"/>
    <w:rsid w:val="00680C73"/>
    <w:rsid w:val="00686715"/>
    <w:rsid w:val="00695188"/>
    <w:rsid w:val="006B72CD"/>
    <w:rsid w:val="006D14C5"/>
    <w:rsid w:val="006D760C"/>
    <w:rsid w:val="006F0D9B"/>
    <w:rsid w:val="0070399A"/>
    <w:rsid w:val="007148FE"/>
    <w:rsid w:val="00716113"/>
    <w:rsid w:val="0073184B"/>
    <w:rsid w:val="00740263"/>
    <w:rsid w:val="007415E1"/>
    <w:rsid w:val="00747556"/>
    <w:rsid w:val="00751974"/>
    <w:rsid w:val="0076288C"/>
    <w:rsid w:val="00762F88"/>
    <w:rsid w:val="00775B40"/>
    <w:rsid w:val="00781856"/>
    <w:rsid w:val="007851A3"/>
    <w:rsid w:val="007B5E80"/>
    <w:rsid w:val="007D232E"/>
    <w:rsid w:val="007D6EE0"/>
    <w:rsid w:val="007E2F77"/>
    <w:rsid w:val="008056A8"/>
    <w:rsid w:val="00820972"/>
    <w:rsid w:val="00822438"/>
    <w:rsid w:val="00825678"/>
    <w:rsid w:val="00835B1F"/>
    <w:rsid w:val="008448DE"/>
    <w:rsid w:val="0085443C"/>
    <w:rsid w:val="00863E15"/>
    <w:rsid w:val="008732D7"/>
    <w:rsid w:val="00880A6A"/>
    <w:rsid w:val="00887566"/>
    <w:rsid w:val="00895E5D"/>
    <w:rsid w:val="00897C53"/>
    <w:rsid w:val="008C1138"/>
    <w:rsid w:val="008C7414"/>
    <w:rsid w:val="008D359C"/>
    <w:rsid w:val="008D529A"/>
    <w:rsid w:val="008E0833"/>
    <w:rsid w:val="008E2E0F"/>
    <w:rsid w:val="008F0262"/>
    <w:rsid w:val="008F40EB"/>
    <w:rsid w:val="008F4DCE"/>
    <w:rsid w:val="008F5F64"/>
    <w:rsid w:val="00905A1E"/>
    <w:rsid w:val="009139EB"/>
    <w:rsid w:val="009149A7"/>
    <w:rsid w:val="00920A9E"/>
    <w:rsid w:val="00920E41"/>
    <w:rsid w:val="00930F60"/>
    <w:rsid w:val="00937F75"/>
    <w:rsid w:val="009518A3"/>
    <w:rsid w:val="00954A63"/>
    <w:rsid w:val="009659C8"/>
    <w:rsid w:val="00971A1B"/>
    <w:rsid w:val="00972101"/>
    <w:rsid w:val="009A20AC"/>
    <w:rsid w:val="009B5F00"/>
    <w:rsid w:val="009C3B43"/>
    <w:rsid w:val="009C554B"/>
    <w:rsid w:val="009D0E8B"/>
    <w:rsid w:val="009E2E00"/>
    <w:rsid w:val="009F1266"/>
    <w:rsid w:val="00A03798"/>
    <w:rsid w:val="00A10CD9"/>
    <w:rsid w:val="00A20776"/>
    <w:rsid w:val="00A273C1"/>
    <w:rsid w:val="00A31B85"/>
    <w:rsid w:val="00A31E45"/>
    <w:rsid w:val="00A36F5A"/>
    <w:rsid w:val="00A50E18"/>
    <w:rsid w:val="00A55F6C"/>
    <w:rsid w:val="00A61739"/>
    <w:rsid w:val="00A659B2"/>
    <w:rsid w:val="00A67BFA"/>
    <w:rsid w:val="00A84DFE"/>
    <w:rsid w:val="00A87E08"/>
    <w:rsid w:val="00A92CA6"/>
    <w:rsid w:val="00A95B7A"/>
    <w:rsid w:val="00A971EC"/>
    <w:rsid w:val="00AA1447"/>
    <w:rsid w:val="00AB11DC"/>
    <w:rsid w:val="00AD089C"/>
    <w:rsid w:val="00AD31CE"/>
    <w:rsid w:val="00AF24EE"/>
    <w:rsid w:val="00B102DC"/>
    <w:rsid w:val="00B11518"/>
    <w:rsid w:val="00B16115"/>
    <w:rsid w:val="00B20678"/>
    <w:rsid w:val="00B31A60"/>
    <w:rsid w:val="00B62A19"/>
    <w:rsid w:val="00B67658"/>
    <w:rsid w:val="00B75F04"/>
    <w:rsid w:val="00B80CD1"/>
    <w:rsid w:val="00B82598"/>
    <w:rsid w:val="00B85861"/>
    <w:rsid w:val="00B9778D"/>
    <w:rsid w:val="00BC21FC"/>
    <w:rsid w:val="00BC2B26"/>
    <w:rsid w:val="00BE2B34"/>
    <w:rsid w:val="00BE4A82"/>
    <w:rsid w:val="00C02FD6"/>
    <w:rsid w:val="00C10344"/>
    <w:rsid w:val="00C11F3F"/>
    <w:rsid w:val="00C145E7"/>
    <w:rsid w:val="00C15AE9"/>
    <w:rsid w:val="00C176E8"/>
    <w:rsid w:val="00C24B49"/>
    <w:rsid w:val="00C267B8"/>
    <w:rsid w:val="00C41C8D"/>
    <w:rsid w:val="00C449FA"/>
    <w:rsid w:val="00C6390D"/>
    <w:rsid w:val="00C8710D"/>
    <w:rsid w:val="00CA02AC"/>
    <w:rsid w:val="00CA174D"/>
    <w:rsid w:val="00CA47A6"/>
    <w:rsid w:val="00CB6C02"/>
    <w:rsid w:val="00CC3700"/>
    <w:rsid w:val="00CD2785"/>
    <w:rsid w:val="00CD48BA"/>
    <w:rsid w:val="00CD65CE"/>
    <w:rsid w:val="00CF3E65"/>
    <w:rsid w:val="00CF3EAD"/>
    <w:rsid w:val="00D03587"/>
    <w:rsid w:val="00D144E5"/>
    <w:rsid w:val="00D21B9E"/>
    <w:rsid w:val="00D33799"/>
    <w:rsid w:val="00D34BA6"/>
    <w:rsid w:val="00D362B1"/>
    <w:rsid w:val="00D419F2"/>
    <w:rsid w:val="00D50135"/>
    <w:rsid w:val="00D57377"/>
    <w:rsid w:val="00D61A02"/>
    <w:rsid w:val="00D67763"/>
    <w:rsid w:val="00D736F9"/>
    <w:rsid w:val="00DA026B"/>
    <w:rsid w:val="00DA5438"/>
    <w:rsid w:val="00DB2695"/>
    <w:rsid w:val="00DB465D"/>
    <w:rsid w:val="00DC5D5C"/>
    <w:rsid w:val="00DD1027"/>
    <w:rsid w:val="00DF6EAB"/>
    <w:rsid w:val="00E0565B"/>
    <w:rsid w:val="00E24F38"/>
    <w:rsid w:val="00E25175"/>
    <w:rsid w:val="00E25D26"/>
    <w:rsid w:val="00E26F47"/>
    <w:rsid w:val="00E34AE6"/>
    <w:rsid w:val="00E461E1"/>
    <w:rsid w:val="00E52083"/>
    <w:rsid w:val="00E56D90"/>
    <w:rsid w:val="00E576F7"/>
    <w:rsid w:val="00E6025E"/>
    <w:rsid w:val="00E666BE"/>
    <w:rsid w:val="00E87E4A"/>
    <w:rsid w:val="00E965ED"/>
    <w:rsid w:val="00EA7FFA"/>
    <w:rsid w:val="00EB7C2F"/>
    <w:rsid w:val="00EC0F36"/>
    <w:rsid w:val="00EC3C7E"/>
    <w:rsid w:val="00EC56FE"/>
    <w:rsid w:val="00ED3F32"/>
    <w:rsid w:val="00ED55CF"/>
    <w:rsid w:val="00EE63E5"/>
    <w:rsid w:val="00EF3976"/>
    <w:rsid w:val="00F04916"/>
    <w:rsid w:val="00F077F8"/>
    <w:rsid w:val="00F121EC"/>
    <w:rsid w:val="00F26F1B"/>
    <w:rsid w:val="00F50A2C"/>
    <w:rsid w:val="00F54671"/>
    <w:rsid w:val="00F55DCF"/>
    <w:rsid w:val="00F64EFC"/>
    <w:rsid w:val="00F73253"/>
    <w:rsid w:val="00F7381C"/>
    <w:rsid w:val="00F7581B"/>
    <w:rsid w:val="00F84340"/>
    <w:rsid w:val="00F92994"/>
    <w:rsid w:val="00F96486"/>
    <w:rsid w:val="00FA1CEF"/>
    <w:rsid w:val="00FA4068"/>
    <w:rsid w:val="00FB3C29"/>
    <w:rsid w:val="00FC018B"/>
    <w:rsid w:val="00FC4F9C"/>
    <w:rsid w:val="00FD6634"/>
    <w:rsid w:val="00FE5CC2"/>
    <w:rsid w:val="00FF2CAC"/>
    <w:rsid w:val="00FF3242"/>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4D62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3D4D75"/>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Heading1Char">
    <w:name w:val="Heading 1 Char"/>
    <w:basedOn w:val="DefaultParagraphFont"/>
    <w:link w:val="Heading1"/>
    <w:uiPriority w:val="9"/>
    <w:rsid w:val="003D4D75"/>
    <w:rPr>
      <w:b/>
      <w:bCs/>
      <w:kern w:val="36"/>
      <w:sz w:val="48"/>
      <w:szCs w:val="48"/>
    </w:rPr>
  </w:style>
  <w:style w:type="character" w:customStyle="1" w:styleId="apple-converted-space">
    <w:name w:val="apple-converted-space"/>
    <w:basedOn w:val="DefaultParagraphFont"/>
    <w:rsid w:val="003D4D75"/>
  </w:style>
  <w:style w:type="paragraph" w:styleId="NormalWeb">
    <w:name w:val="Normal (Web)"/>
    <w:basedOn w:val="Normal"/>
    <w:uiPriority w:val="99"/>
    <w:unhideWhenUsed/>
    <w:rsid w:val="00A95B7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3D4D75"/>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Heading1Char">
    <w:name w:val="Heading 1 Char"/>
    <w:basedOn w:val="DefaultParagraphFont"/>
    <w:link w:val="Heading1"/>
    <w:uiPriority w:val="9"/>
    <w:rsid w:val="003D4D75"/>
    <w:rPr>
      <w:b/>
      <w:bCs/>
      <w:kern w:val="36"/>
      <w:sz w:val="48"/>
      <w:szCs w:val="48"/>
    </w:rPr>
  </w:style>
  <w:style w:type="character" w:customStyle="1" w:styleId="apple-converted-space">
    <w:name w:val="apple-converted-space"/>
    <w:basedOn w:val="DefaultParagraphFont"/>
    <w:rsid w:val="003D4D75"/>
  </w:style>
  <w:style w:type="paragraph" w:styleId="NormalWeb">
    <w:name w:val="Normal (Web)"/>
    <w:basedOn w:val="Normal"/>
    <w:uiPriority w:val="99"/>
    <w:unhideWhenUsed/>
    <w:rsid w:val="00A95B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2558">
      <w:bodyDiv w:val="1"/>
      <w:marLeft w:val="0"/>
      <w:marRight w:val="0"/>
      <w:marTop w:val="0"/>
      <w:marBottom w:val="0"/>
      <w:divBdr>
        <w:top w:val="none" w:sz="0" w:space="0" w:color="auto"/>
        <w:left w:val="none" w:sz="0" w:space="0" w:color="auto"/>
        <w:bottom w:val="none" w:sz="0" w:space="0" w:color="auto"/>
        <w:right w:val="none" w:sz="0" w:space="0" w:color="auto"/>
      </w:divBdr>
    </w:div>
    <w:div w:id="126826478">
      <w:bodyDiv w:val="1"/>
      <w:marLeft w:val="0"/>
      <w:marRight w:val="0"/>
      <w:marTop w:val="0"/>
      <w:marBottom w:val="0"/>
      <w:divBdr>
        <w:top w:val="none" w:sz="0" w:space="0" w:color="auto"/>
        <w:left w:val="none" w:sz="0" w:space="0" w:color="auto"/>
        <w:bottom w:val="none" w:sz="0" w:space="0" w:color="auto"/>
        <w:right w:val="none" w:sz="0" w:space="0" w:color="auto"/>
      </w:divBdr>
    </w:div>
    <w:div w:id="198515347">
      <w:bodyDiv w:val="1"/>
      <w:marLeft w:val="0"/>
      <w:marRight w:val="0"/>
      <w:marTop w:val="0"/>
      <w:marBottom w:val="0"/>
      <w:divBdr>
        <w:top w:val="none" w:sz="0" w:space="0" w:color="auto"/>
        <w:left w:val="none" w:sz="0" w:space="0" w:color="auto"/>
        <w:bottom w:val="none" w:sz="0" w:space="0" w:color="auto"/>
        <w:right w:val="none" w:sz="0" w:space="0" w:color="auto"/>
      </w:divBdr>
    </w:div>
    <w:div w:id="503476084">
      <w:bodyDiv w:val="1"/>
      <w:marLeft w:val="0"/>
      <w:marRight w:val="0"/>
      <w:marTop w:val="0"/>
      <w:marBottom w:val="0"/>
      <w:divBdr>
        <w:top w:val="none" w:sz="0" w:space="0" w:color="auto"/>
        <w:left w:val="none" w:sz="0" w:space="0" w:color="auto"/>
        <w:bottom w:val="none" w:sz="0" w:space="0" w:color="auto"/>
        <w:right w:val="none" w:sz="0" w:space="0" w:color="auto"/>
      </w:divBdr>
    </w:div>
    <w:div w:id="544295359">
      <w:bodyDiv w:val="1"/>
      <w:marLeft w:val="0"/>
      <w:marRight w:val="0"/>
      <w:marTop w:val="0"/>
      <w:marBottom w:val="0"/>
      <w:divBdr>
        <w:top w:val="none" w:sz="0" w:space="0" w:color="auto"/>
        <w:left w:val="none" w:sz="0" w:space="0" w:color="auto"/>
        <w:bottom w:val="none" w:sz="0" w:space="0" w:color="auto"/>
        <w:right w:val="none" w:sz="0" w:space="0" w:color="auto"/>
      </w:divBdr>
    </w:div>
    <w:div w:id="639726444">
      <w:bodyDiv w:val="1"/>
      <w:marLeft w:val="0"/>
      <w:marRight w:val="0"/>
      <w:marTop w:val="0"/>
      <w:marBottom w:val="0"/>
      <w:divBdr>
        <w:top w:val="none" w:sz="0" w:space="0" w:color="auto"/>
        <w:left w:val="none" w:sz="0" w:space="0" w:color="auto"/>
        <w:bottom w:val="none" w:sz="0" w:space="0" w:color="auto"/>
        <w:right w:val="none" w:sz="0" w:space="0" w:color="auto"/>
      </w:divBdr>
    </w:div>
    <w:div w:id="693921907">
      <w:bodyDiv w:val="1"/>
      <w:marLeft w:val="0"/>
      <w:marRight w:val="0"/>
      <w:marTop w:val="0"/>
      <w:marBottom w:val="0"/>
      <w:divBdr>
        <w:top w:val="none" w:sz="0" w:space="0" w:color="auto"/>
        <w:left w:val="none" w:sz="0" w:space="0" w:color="auto"/>
        <w:bottom w:val="none" w:sz="0" w:space="0" w:color="auto"/>
        <w:right w:val="none" w:sz="0" w:space="0" w:color="auto"/>
      </w:divBdr>
    </w:div>
    <w:div w:id="758673750">
      <w:bodyDiv w:val="1"/>
      <w:marLeft w:val="0"/>
      <w:marRight w:val="0"/>
      <w:marTop w:val="0"/>
      <w:marBottom w:val="0"/>
      <w:divBdr>
        <w:top w:val="none" w:sz="0" w:space="0" w:color="auto"/>
        <w:left w:val="none" w:sz="0" w:space="0" w:color="auto"/>
        <w:bottom w:val="none" w:sz="0" w:space="0" w:color="auto"/>
        <w:right w:val="none" w:sz="0" w:space="0" w:color="auto"/>
      </w:divBdr>
    </w:div>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920407603">
      <w:bodyDiv w:val="1"/>
      <w:marLeft w:val="0"/>
      <w:marRight w:val="0"/>
      <w:marTop w:val="0"/>
      <w:marBottom w:val="0"/>
      <w:divBdr>
        <w:top w:val="none" w:sz="0" w:space="0" w:color="auto"/>
        <w:left w:val="none" w:sz="0" w:space="0" w:color="auto"/>
        <w:bottom w:val="none" w:sz="0" w:space="0" w:color="auto"/>
        <w:right w:val="none" w:sz="0" w:space="0" w:color="auto"/>
      </w:divBdr>
    </w:div>
    <w:div w:id="1039551619">
      <w:bodyDiv w:val="1"/>
      <w:marLeft w:val="0"/>
      <w:marRight w:val="0"/>
      <w:marTop w:val="0"/>
      <w:marBottom w:val="0"/>
      <w:divBdr>
        <w:top w:val="none" w:sz="0" w:space="0" w:color="auto"/>
        <w:left w:val="none" w:sz="0" w:space="0" w:color="auto"/>
        <w:bottom w:val="none" w:sz="0" w:space="0" w:color="auto"/>
        <w:right w:val="none" w:sz="0" w:space="0" w:color="auto"/>
      </w:divBdr>
    </w:div>
    <w:div w:id="1070465635">
      <w:bodyDiv w:val="1"/>
      <w:marLeft w:val="0"/>
      <w:marRight w:val="0"/>
      <w:marTop w:val="0"/>
      <w:marBottom w:val="0"/>
      <w:divBdr>
        <w:top w:val="none" w:sz="0" w:space="0" w:color="auto"/>
        <w:left w:val="none" w:sz="0" w:space="0" w:color="auto"/>
        <w:bottom w:val="none" w:sz="0" w:space="0" w:color="auto"/>
        <w:right w:val="none" w:sz="0" w:space="0" w:color="auto"/>
      </w:divBdr>
    </w:div>
    <w:div w:id="1070545484">
      <w:bodyDiv w:val="1"/>
      <w:marLeft w:val="0"/>
      <w:marRight w:val="0"/>
      <w:marTop w:val="0"/>
      <w:marBottom w:val="0"/>
      <w:divBdr>
        <w:top w:val="none" w:sz="0" w:space="0" w:color="auto"/>
        <w:left w:val="none" w:sz="0" w:space="0" w:color="auto"/>
        <w:bottom w:val="none" w:sz="0" w:space="0" w:color="auto"/>
        <w:right w:val="none" w:sz="0" w:space="0" w:color="auto"/>
      </w:divBdr>
    </w:div>
    <w:div w:id="1098479004">
      <w:bodyDiv w:val="1"/>
      <w:marLeft w:val="0"/>
      <w:marRight w:val="0"/>
      <w:marTop w:val="0"/>
      <w:marBottom w:val="0"/>
      <w:divBdr>
        <w:top w:val="none" w:sz="0" w:space="0" w:color="auto"/>
        <w:left w:val="none" w:sz="0" w:space="0" w:color="auto"/>
        <w:bottom w:val="none" w:sz="0" w:space="0" w:color="auto"/>
        <w:right w:val="none" w:sz="0" w:space="0" w:color="auto"/>
      </w:divBdr>
    </w:div>
    <w:div w:id="1133208756">
      <w:bodyDiv w:val="1"/>
      <w:marLeft w:val="0"/>
      <w:marRight w:val="0"/>
      <w:marTop w:val="0"/>
      <w:marBottom w:val="0"/>
      <w:divBdr>
        <w:top w:val="none" w:sz="0" w:space="0" w:color="auto"/>
        <w:left w:val="none" w:sz="0" w:space="0" w:color="auto"/>
        <w:bottom w:val="none" w:sz="0" w:space="0" w:color="auto"/>
        <w:right w:val="none" w:sz="0" w:space="0" w:color="auto"/>
      </w:divBdr>
    </w:div>
    <w:div w:id="1222056428">
      <w:bodyDiv w:val="1"/>
      <w:marLeft w:val="0"/>
      <w:marRight w:val="0"/>
      <w:marTop w:val="0"/>
      <w:marBottom w:val="0"/>
      <w:divBdr>
        <w:top w:val="none" w:sz="0" w:space="0" w:color="auto"/>
        <w:left w:val="none" w:sz="0" w:space="0" w:color="auto"/>
        <w:bottom w:val="none" w:sz="0" w:space="0" w:color="auto"/>
        <w:right w:val="none" w:sz="0" w:space="0" w:color="auto"/>
      </w:divBdr>
    </w:div>
    <w:div w:id="1227764989">
      <w:bodyDiv w:val="1"/>
      <w:marLeft w:val="0"/>
      <w:marRight w:val="0"/>
      <w:marTop w:val="0"/>
      <w:marBottom w:val="0"/>
      <w:divBdr>
        <w:top w:val="none" w:sz="0" w:space="0" w:color="auto"/>
        <w:left w:val="none" w:sz="0" w:space="0" w:color="auto"/>
        <w:bottom w:val="none" w:sz="0" w:space="0" w:color="auto"/>
        <w:right w:val="none" w:sz="0" w:space="0" w:color="auto"/>
      </w:divBdr>
    </w:div>
    <w:div w:id="1366977091">
      <w:bodyDiv w:val="1"/>
      <w:marLeft w:val="0"/>
      <w:marRight w:val="0"/>
      <w:marTop w:val="0"/>
      <w:marBottom w:val="0"/>
      <w:divBdr>
        <w:top w:val="none" w:sz="0" w:space="0" w:color="auto"/>
        <w:left w:val="none" w:sz="0" w:space="0" w:color="auto"/>
        <w:bottom w:val="none" w:sz="0" w:space="0" w:color="auto"/>
        <w:right w:val="none" w:sz="0" w:space="0" w:color="auto"/>
      </w:divBdr>
    </w:div>
    <w:div w:id="1391919749">
      <w:bodyDiv w:val="1"/>
      <w:marLeft w:val="0"/>
      <w:marRight w:val="0"/>
      <w:marTop w:val="0"/>
      <w:marBottom w:val="0"/>
      <w:divBdr>
        <w:top w:val="none" w:sz="0" w:space="0" w:color="auto"/>
        <w:left w:val="none" w:sz="0" w:space="0" w:color="auto"/>
        <w:bottom w:val="none" w:sz="0" w:space="0" w:color="auto"/>
        <w:right w:val="none" w:sz="0" w:space="0" w:color="auto"/>
      </w:divBdr>
    </w:div>
    <w:div w:id="1574852163">
      <w:bodyDiv w:val="1"/>
      <w:marLeft w:val="0"/>
      <w:marRight w:val="0"/>
      <w:marTop w:val="0"/>
      <w:marBottom w:val="0"/>
      <w:divBdr>
        <w:top w:val="none" w:sz="0" w:space="0" w:color="auto"/>
        <w:left w:val="none" w:sz="0" w:space="0" w:color="auto"/>
        <w:bottom w:val="none" w:sz="0" w:space="0" w:color="auto"/>
        <w:right w:val="none" w:sz="0" w:space="0" w:color="auto"/>
      </w:divBdr>
    </w:div>
    <w:div w:id="2017489270">
      <w:bodyDiv w:val="1"/>
      <w:marLeft w:val="0"/>
      <w:marRight w:val="0"/>
      <w:marTop w:val="0"/>
      <w:marBottom w:val="0"/>
      <w:divBdr>
        <w:top w:val="none" w:sz="0" w:space="0" w:color="auto"/>
        <w:left w:val="none" w:sz="0" w:space="0" w:color="auto"/>
        <w:bottom w:val="none" w:sz="0" w:space="0" w:color="auto"/>
        <w:right w:val="none" w:sz="0" w:space="0" w:color="auto"/>
      </w:divBdr>
    </w:div>
    <w:div w:id="2027905088">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3AF900AD4B8545BB32080465E5298B" ma:contentTypeVersion="1" ma:contentTypeDescription="Create a new document." ma:contentTypeScope="" ma:versionID="1c8e16c74a11fab2640844334bac06b1">
  <xsd:schema xmlns:xsd="http://www.w3.org/2001/XMLSchema" xmlns:xs="http://www.w3.org/2001/XMLSchema" xmlns:p="http://schemas.microsoft.com/office/2006/metadata/properties" xmlns:ns2="a990cfd4-5eec-4394-9358-7f42a9d6aab4" targetNamespace="http://schemas.microsoft.com/office/2006/metadata/properties" ma:root="true" ma:fieldsID="5ace4841d5379e22a20e92a18a2f5331" ns2:_="">
    <xsd:import namespace="a990cfd4-5eec-4394-9358-7f42a9d6aab4"/>
    <xsd:element name="properties">
      <xsd:complexType>
        <xsd:sequence>
          <xsd:element name="documentManagement">
            <xsd:complexType>
              <xsd:all>
                <xsd:element ref="ns2:Categorie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0cfd4-5eec-4394-9358-7f42a9d6aab4" elementFormDefault="qualified">
    <xsd:import namespace="http://schemas.microsoft.com/office/2006/documentManagement/types"/>
    <xsd:import namespace="http://schemas.microsoft.com/office/infopath/2007/PartnerControls"/>
    <xsd:element name="Categories0" ma:index="8" ma:displayName="Category" ma:format="RadioButtons" ma:internalName="Categories0">
      <xsd:simpleType>
        <xsd:union memberTypes="dms:Text">
          <xsd:simpleType>
            <xsd:restriction base="dms:Choice">
              <xsd:enumeration value="Assignment Area Booklet"/>
              <xsd:enumeration value="DOVE 1.5"/>
              <xsd:enumeration value="DOVE 2.0"/>
              <xsd:enumeration value="DOVE MAXx Messaging Catalogue"/>
              <xsd:enumeration value="DOVE Release Notes"/>
              <xsd:enumeration value="DOVE Wingleader Roster"/>
              <xsd:enumeration value="DPT Q and A 2015"/>
              <xsd:enumeration value="PC Website Quicklinks"/>
              <xsd:enumeration value="PCR VDS Documents and SOPs"/>
              <xsd:enumeration value="PCV Common Challenges"/>
              <xsd:enumeration value="SOPs"/>
              <xsd:enumeration value="SSQ Screenshots"/>
              <xsd:enumeration value="VDS Documents"/>
              <xsd:enumeration value="VDS Team Documents"/>
              <xsd:enumeration value="Volunteer Application"/>
              <xsd:enumeration value="Wait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ies0 xmlns="a990cfd4-5eec-4394-9358-7f42a9d6aab4">OMB Supporting Documents</Categories0>
  </documentManagement>
</p:properties>
</file>

<file path=customXml/itemProps1.xml><?xml version="1.0" encoding="utf-8"?>
<ds:datastoreItem xmlns:ds="http://schemas.openxmlformats.org/officeDocument/2006/customXml" ds:itemID="{A24394C2-6AF7-4C59-BD58-79E4CED4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0cfd4-5eec-4394-9358-7f42a9d6a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C3FD5-69FD-4F35-9018-FE00170A3A23}">
  <ds:schemaRefs>
    <ds:schemaRef ds:uri="http://schemas.microsoft.com/sharepoint/v3/contenttype/forms"/>
  </ds:schemaRefs>
</ds:datastoreItem>
</file>

<file path=customXml/itemProps3.xml><?xml version="1.0" encoding="utf-8"?>
<ds:datastoreItem xmlns:ds="http://schemas.openxmlformats.org/officeDocument/2006/customXml" ds:itemID="{AA3C4236-C81A-40AB-BC63-7C73FE88862C}">
  <ds:schemaRefs>
    <ds:schemaRef ds:uri="http://schemas.microsoft.com/office/2006/documentManagement/types"/>
    <ds:schemaRef ds:uri="http://schemas.openxmlformats.org/package/2006/metadata/core-properties"/>
    <ds:schemaRef ds:uri="http://purl.org/dc/dcmitype/"/>
    <ds:schemaRef ds:uri="a990cfd4-5eec-4394-9358-7f42a9d6aab4"/>
    <ds:schemaRef ds:uri="http://purl.org/dc/elements/1.1/"/>
    <ds:schemaRef ds:uri="http://purl.org/dc/terms/"/>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2937</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Onboarding Support Statement_2016.10.11</vt:lpstr>
    </vt:vector>
  </TitlesOfParts>
  <Company>Peace Corps</Company>
  <LinksUpToDate>false</LinksUpToDate>
  <CharactersWithSpaces>18935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Onboarding Support Statement_2016.10.11</dc:title>
  <dc:creator>nfull</dc:creator>
  <cp:lastModifiedBy>Diggs, Chanel</cp:lastModifiedBy>
  <cp:revision>4</cp:revision>
  <cp:lastPrinted>2016-10-24T18:03:00Z</cp:lastPrinted>
  <dcterms:created xsi:type="dcterms:W3CDTF">2017-02-09T19:37:00Z</dcterms:created>
  <dcterms:modified xsi:type="dcterms:W3CDTF">2017-02-10T20:33:00Z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0x0101008F3AF900AD4B8545BB32080465E5298B</vt:lpwstr>
  </property>
</Properties>
</file>