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570B2" w14:textId="77777777" w:rsidR="003D6ADD" w:rsidRDefault="003D6ADD">
      <w:pPr>
        <w:widowControl/>
        <w:jc w:val="center"/>
        <w:rPr>
          <w:rFonts w:ascii="Times New Roman" w:hAnsi="Times New Roman"/>
          <w:b/>
          <w:bCs/>
        </w:rPr>
      </w:pPr>
      <w:r>
        <w:rPr>
          <w:rFonts w:ascii="Times New Roman" w:hAnsi="Times New Roman"/>
          <w:b/>
          <w:bCs/>
        </w:rPr>
        <w:t>SUPPORTING STATEMENT</w:t>
      </w:r>
    </w:p>
    <w:p w14:paraId="724FF398" w14:textId="1CF7D8D4" w:rsidR="00EC4883" w:rsidRDefault="00EC4883">
      <w:pPr>
        <w:widowControl/>
        <w:jc w:val="center"/>
        <w:rPr>
          <w:rFonts w:ascii="Times New Roman" w:hAnsi="Times New Roman"/>
          <w:b/>
          <w:bCs/>
        </w:rPr>
      </w:pPr>
      <w:r w:rsidRPr="00EC4883">
        <w:rPr>
          <w:rFonts w:ascii="Times New Roman" w:hAnsi="Times New Roman"/>
          <w:b/>
          <w:bCs/>
        </w:rPr>
        <w:t>ALASKA REGION GEAR IDENTIFICATION REQUIREMENTS</w:t>
      </w:r>
    </w:p>
    <w:p w14:paraId="14BDDC4A" w14:textId="22A36B16" w:rsidR="003D6ADD" w:rsidRDefault="00D542AF">
      <w:pPr>
        <w:widowControl/>
        <w:jc w:val="center"/>
        <w:rPr>
          <w:rFonts w:ascii="Times New Roman" w:hAnsi="Times New Roman"/>
        </w:rPr>
      </w:pPr>
      <w:proofErr w:type="gramStart"/>
      <w:r>
        <w:rPr>
          <w:rFonts w:ascii="Times New Roman" w:hAnsi="Times New Roman"/>
          <w:b/>
          <w:bCs/>
        </w:rPr>
        <w:t>OMB CONTROL NO.</w:t>
      </w:r>
      <w:proofErr w:type="gramEnd"/>
      <w:r>
        <w:rPr>
          <w:rFonts w:ascii="Times New Roman" w:hAnsi="Times New Roman"/>
          <w:b/>
          <w:bCs/>
        </w:rPr>
        <w:t xml:space="preserve"> 0648-0353</w:t>
      </w:r>
    </w:p>
    <w:p w14:paraId="52B8BE3A" w14:textId="77777777" w:rsidR="003D6ADD" w:rsidRDefault="003D6ADD">
      <w:pPr>
        <w:widowControl/>
        <w:jc w:val="center"/>
        <w:rPr>
          <w:rFonts w:ascii="Times New Roman" w:hAnsi="Times New Roman"/>
        </w:rPr>
      </w:pPr>
    </w:p>
    <w:p w14:paraId="3FCCBA47" w14:textId="77777777" w:rsidR="002C2C0A" w:rsidRDefault="002C2C0A" w:rsidP="004466F1">
      <w:pPr>
        <w:widowControl/>
        <w:rPr>
          <w:rFonts w:ascii="Times New Roman" w:hAnsi="Times New Roman"/>
        </w:rPr>
      </w:pPr>
    </w:p>
    <w:p w14:paraId="57D38177" w14:textId="7236E423" w:rsidR="00602154" w:rsidRDefault="004466F1" w:rsidP="004466F1">
      <w:pPr>
        <w:widowControl/>
        <w:rPr>
          <w:rFonts w:ascii="Times New Roman" w:hAnsi="Times New Roman"/>
        </w:rPr>
      </w:pPr>
      <w:r w:rsidRPr="004466F1">
        <w:rPr>
          <w:rFonts w:ascii="Times New Roman" w:hAnsi="Times New Roman"/>
        </w:rPr>
        <w:t xml:space="preserve">This action requests </w:t>
      </w:r>
      <w:r w:rsidR="00936D4C">
        <w:rPr>
          <w:rFonts w:ascii="Times New Roman" w:hAnsi="Times New Roman"/>
        </w:rPr>
        <w:t xml:space="preserve">extension </w:t>
      </w:r>
      <w:r>
        <w:rPr>
          <w:rFonts w:ascii="Times New Roman" w:hAnsi="Times New Roman"/>
        </w:rPr>
        <w:t xml:space="preserve">of this </w:t>
      </w:r>
      <w:r w:rsidRPr="004466F1">
        <w:rPr>
          <w:rFonts w:ascii="Times New Roman" w:hAnsi="Times New Roman"/>
        </w:rPr>
        <w:t>collection</w:t>
      </w:r>
      <w:r w:rsidR="00936D4C">
        <w:rPr>
          <w:rFonts w:ascii="Times New Roman" w:hAnsi="Times New Roman"/>
        </w:rPr>
        <w:t>.</w:t>
      </w:r>
    </w:p>
    <w:p w14:paraId="117C10EE" w14:textId="77777777" w:rsidR="003616D8" w:rsidRDefault="003616D8">
      <w:pPr>
        <w:widowControl/>
        <w:rPr>
          <w:rFonts w:ascii="Times New Roman" w:hAnsi="Times New Roman"/>
        </w:rPr>
      </w:pPr>
    </w:p>
    <w:p w14:paraId="6A78AB4D" w14:textId="0E8D74FF" w:rsidR="00A25556" w:rsidRPr="00D6471C" w:rsidRDefault="00A25556" w:rsidP="00A25556">
      <w:pPr>
        <w:widowControl/>
        <w:rPr>
          <w:rFonts w:ascii="Times New Roman" w:hAnsi="Times New Roman"/>
        </w:rPr>
      </w:pPr>
      <w:r w:rsidRPr="00D542AF">
        <w:rPr>
          <w:rFonts w:ascii="Times New Roman" w:hAnsi="Times New Roman"/>
        </w:rPr>
        <w:t>National Marine Fisheries Service</w:t>
      </w:r>
      <w:r w:rsidR="00AE5667">
        <w:rPr>
          <w:rFonts w:ascii="Times New Roman" w:hAnsi="Times New Roman"/>
        </w:rPr>
        <w:t xml:space="preserve"> (NMFS)</w:t>
      </w:r>
      <w:r>
        <w:rPr>
          <w:rFonts w:ascii="Times New Roman" w:hAnsi="Times New Roman"/>
        </w:rPr>
        <w:t>, Alaska Region</w:t>
      </w:r>
      <w:r w:rsidR="00AE5667">
        <w:rPr>
          <w:rFonts w:ascii="Times New Roman" w:hAnsi="Times New Roman"/>
        </w:rPr>
        <w:t xml:space="preserve"> </w:t>
      </w:r>
      <w:r w:rsidRPr="00D542AF">
        <w:rPr>
          <w:rFonts w:ascii="Times New Roman" w:hAnsi="Times New Roman"/>
        </w:rPr>
        <w:t xml:space="preserve">manages the </w:t>
      </w:r>
      <w:proofErr w:type="spellStart"/>
      <w:r w:rsidRPr="00D542AF">
        <w:rPr>
          <w:rFonts w:ascii="Times New Roman" w:hAnsi="Times New Roman"/>
        </w:rPr>
        <w:t>groundfish</w:t>
      </w:r>
      <w:proofErr w:type="spellEnd"/>
      <w:r w:rsidRPr="00D542AF">
        <w:rPr>
          <w:rFonts w:ascii="Times New Roman" w:hAnsi="Times New Roman"/>
        </w:rPr>
        <w:t xml:space="preserve"> fisheries </w:t>
      </w:r>
      <w:r>
        <w:rPr>
          <w:rFonts w:ascii="Times New Roman" w:hAnsi="Times New Roman"/>
        </w:rPr>
        <w:t xml:space="preserve">in </w:t>
      </w:r>
      <w:r w:rsidRPr="00D542AF">
        <w:rPr>
          <w:rFonts w:ascii="Times New Roman" w:hAnsi="Times New Roman"/>
        </w:rPr>
        <w:t>the exclusive economic zone off the coast of Alaska</w:t>
      </w:r>
      <w:r>
        <w:rPr>
          <w:rFonts w:ascii="Times New Roman" w:hAnsi="Times New Roman"/>
        </w:rPr>
        <w:t>,</w:t>
      </w:r>
      <w:r w:rsidRPr="00D542AF">
        <w:rPr>
          <w:rFonts w:ascii="Times New Roman" w:hAnsi="Times New Roman"/>
        </w:rPr>
        <w:t xml:space="preserve"> under the Fishery Management Plan for </w:t>
      </w:r>
      <w:proofErr w:type="spellStart"/>
      <w:r w:rsidRPr="00D542AF">
        <w:rPr>
          <w:rFonts w:ascii="Times New Roman" w:hAnsi="Times New Roman"/>
        </w:rPr>
        <w:t>Gr</w:t>
      </w:r>
      <w:r>
        <w:rPr>
          <w:rFonts w:ascii="Times New Roman" w:hAnsi="Times New Roman"/>
        </w:rPr>
        <w:t>oundfish</w:t>
      </w:r>
      <w:proofErr w:type="spellEnd"/>
      <w:r>
        <w:rPr>
          <w:rFonts w:ascii="Times New Roman" w:hAnsi="Times New Roman"/>
        </w:rPr>
        <w:t xml:space="preserve"> of the Gulf of Alaska </w:t>
      </w:r>
      <w:r w:rsidRPr="00D542AF">
        <w:rPr>
          <w:rFonts w:ascii="Times New Roman" w:hAnsi="Times New Roman"/>
        </w:rPr>
        <w:t xml:space="preserve">and </w:t>
      </w:r>
      <w:r>
        <w:rPr>
          <w:rFonts w:ascii="Times New Roman" w:hAnsi="Times New Roman"/>
        </w:rPr>
        <w:t xml:space="preserve">the </w:t>
      </w:r>
      <w:r w:rsidRPr="00D542AF">
        <w:rPr>
          <w:rFonts w:ascii="Times New Roman" w:hAnsi="Times New Roman"/>
        </w:rPr>
        <w:t xml:space="preserve">Fishery Management Plan for the </w:t>
      </w:r>
      <w:proofErr w:type="spellStart"/>
      <w:r w:rsidRPr="00D542AF">
        <w:rPr>
          <w:rFonts w:ascii="Times New Roman" w:hAnsi="Times New Roman"/>
        </w:rPr>
        <w:t>Groundfish</w:t>
      </w:r>
      <w:proofErr w:type="spellEnd"/>
      <w:r w:rsidRPr="00D542AF">
        <w:rPr>
          <w:rFonts w:ascii="Times New Roman" w:hAnsi="Times New Roman"/>
        </w:rPr>
        <w:t xml:space="preserve"> Fishery of the Bering Sea and Aleutian Islands </w:t>
      </w:r>
      <w:r>
        <w:rPr>
          <w:rFonts w:ascii="Times New Roman" w:hAnsi="Times New Roman"/>
        </w:rPr>
        <w:t xml:space="preserve">Management </w:t>
      </w:r>
      <w:r w:rsidRPr="00D542AF">
        <w:rPr>
          <w:rFonts w:ascii="Times New Roman" w:hAnsi="Times New Roman"/>
        </w:rPr>
        <w:t>Area</w:t>
      </w:r>
      <w:r>
        <w:rPr>
          <w:rFonts w:ascii="Times New Roman" w:hAnsi="Times New Roman"/>
        </w:rPr>
        <w:t xml:space="preserve"> (FMPs)</w:t>
      </w:r>
      <w:r w:rsidRPr="00D542AF">
        <w:rPr>
          <w:rFonts w:ascii="Times New Roman" w:hAnsi="Times New Roman"/>
        </w:rPr>
        <w:t xml:space="preserve">.  These FMPs are implemented by regulations at </w:t>
      </w:r>
      <w:hyperlink r:id="rId8" w:history="1">
        <w:proofErr w:type="gramStart"/>
        <w:r w:rsidRPr="00BB3802">
          <w:rPr>
            <w:rStyle w:val="Hyperlink"/>
            <w:rFonts w:ascii="Times New Roman" w:hAnsi="Times New Roman" w:cs="Times New Roman"/>
            <w:sz w:val="24"/>
            <w:szCs w:val="24"/>
          </w:rPr>
          <w:t>50 CFR part</w:t>
        </w:r>
        <w:proofErr w:type="gramEnd"/>
        <w:r w:rsidRPr="00BB3802">
          <w:rPr>
            <w:rStyle w:val="Hyperlink"/>
            <w:rFonts w:ascii="Times New Roman" w:hAnsi="Times New Roman" w:cs="Times New Roman"/>
            <w:sz w:val="24"/>
            <w:szCs w:val="24"/>
          </w:rPr>
          <w:t xml:space="preserve"> 679</w:t>
        </w:r>
      </w:hyperlink>
      <w:r>
        <w:rPr>
          <w:rFonts w:ascii="Times New Roman" w:hAnsi="Times New Roman"/>
        </w:rPr>
        <w:t xml:space="preserve">.  </w:t>
      </w:r>
      <w:r w:rsidRPr="00D6471C">
        <w:rPr>
          <w:rFonts w:ascii="Times New Roman" w:hAnsi="Times New Roman"/>
        </w:rPr>
        <w:t>Regul</w:t>
      </w:r>
      <w:r w:rsidR="00E7185B">
        <w:rPr>
          <w:rFonts w:ascii="Times New Roman" w:hAnsi="Times New Roman"/>
        </w:rPr>
        <w:t xml:space="preserve">ations pertaining to vessel </w:t>
      </w:r>
      <w:r w:rsidRPr="00D6471C">
        <w:rPr>
          <w:rFonts w:ascii="Times New Roman" w:hAnsi="Times New Roman"/>
        </w:rPr>
        <w:t xml:space="preserve">gear markings are set forth </w:t>
      </w:r>
      <w:r>
        <w:rPr>
          <w:rFonts w:ascii="Times New Roman" w:hAnsi="Times New Roman"/>
        </w:rPr>
        <w:t xml:space="preserve">at 50 CFR part 679 </w:t>
      </w:r>
      <w:r w:rsidRPr="00D6471C">
        <w:rPr>
          <w:rFonts w:ascii="Times New Roman" w:hAnsi="Times New Roman"/>
        </w:rPr>
        <w:t>and in the annual management measures</w:t>
      </w:r>
      <w:r>
        <w:rPr>
          <w:rFonts w:ascii="Times New Roman" w:hAnsi="Times New Roman"/>
        </w:rPr>
        <w:t xml:space="preserve"> at</w:t>
      </w:r>
      <w:r w:rsidRPr="00D6471C">
        <w:rPr>
          <w:rFonts w:ascii="Times New Roman" w:hAnsi="Times New Roman"/>
        </w:rPr>
        <w:t xml:space="preserve"> </w:t>
      </w:r>
      <w:hyperlink r:id="rId9" w:history="1">
        <w:r w:rsidRPr="00BB3802">
          <w:rPr>
            <w:rStyle w:val="Hyperlink"/>
            <w:rFonts w:ascii="Times New Roman" w:hAnsi="Times New Roman" w:cs="Times New Roman"/>
            <w:sz w:val="24"/>
            <w:szCs w:val="24"/>
            <w:u w:val="single"/>
          </w:rPr>
          <w:t>§ 300.62</w:t>
        </w:r>
      </w:hyperlink>
      <w:r w:rsidRPr="00D6471C">
        <w:rPr>
          <w:rFonts w:ascii="Times New Roman" w:hAnsi="Times New Roman"/>
        </w:rPr>
        <w:t>.</w:t>
      </w:r>
    </w:p>
    <w:p w14:paraId="32509FA9" w14:textId="77777777" w:rsidR="00A25556" w:rsidRDefault="00A25556" w:rsidP="00A25556">
      <w:pPr>
        <w:widowControl/>
        <w:rPr>
          <w:rFonts w:ascii="Times New Roman" w:hAnsi="Times New Roman"/>
        </w:rPr>
      </w:pPr>
    </w:p>
    <w:p w14:paraId="0F33F840" w14:textId="4BDE2E2D" w:rsidR="00E7185B" w:rsidRPr="00E7185B" w:rsidRDefault="00E7185B" w:rsidP="00E7185B">
      <w:pPr>
        <w:widowControl/>
        <w:rPr>
          <w:rFonts w:ascii="Times New Roman" w:hAnsi="Times New Roman"/>
        </w:rPr>
      </w:pPr>
      <w:r w:rsidRPr="00E7185B">
        <w:rPr>
          <w:rFonts w:ascii="Times New Roman" w:hAnsi="Times New Roman"/>
        </w:rPr>
        <w:t xml:space="preserve">NMFS </w:t>
      </w:r>
      <w:r>
        <w:rPr>
          <w:rFonts w:ascii="Times New Roman" w:hAnsi="Times New Roman"/>
        </w:rPr>
        <w:t>and t</w:t>
      </w:r>
      <w:r w:rsidRPr="00E7185B">
        <w:rPr>
          <w:rFonts w:ascii="Times New Roman" w:hAnsi="Times New Roman"/>
        </w:rPr>
        <w:t>he International Pacif</w:t>
      </w:r>
      <w:r>
        <w:rPr>
          <w:rFonts w:ascii="Times New Roman" w:hAnsi="Times New Roman"/>
        </w:rPr>
        <w:t xml:space="preserve">ic Halibut Commission (IPHC) </w:t>
      </w:r>
      <w:r w:rsidRPr="00E7185B">
        <w:rPr>
          <w:rFonts w:ascii="Times New Roman" w:hAnsi="Times New Roman"/>
        </w:rPr>
        <w:t>manage fishing for Pacific halibut (</w:t>
      </w:r>
      <w:proofErr w:type="spellStart"/>
      <w:r w:rsidRPr="00E7185B">
        <w:rPr>
          <w:rFonts w:ascii="Times New Roman" w:hAnsi="Times New Roman"/>
          <w:i/>
        </w:rPr>
        <w:t>Hippoglossus</w:t>
      </w:r>
      <w:proofErr w:type="spellEnd"/>
      <w:r w:rsidRPr="00E7185B">
        <w:rPr>
          <w:rFonts w:ascii="Times New Roman" w:hAnsi="Times New Roman"/>
          <w:i/>
        </w:rPr>
        <w:t xml:space="preserve"> </w:t>
      </w:r>
      <w:proofErr w:type="spellStart"/>
      <w:r w:rsidRPr="00E7185B">
        <w:rPr>
          <w:rFonts w:ascii="Times New Roman" w:hAnsi="Times New Roman"/>
          <w:i/>
        </w:rPr>
        <w:t>stenolepis</w:t>
      </w:r>
      <w:proofErr w:type="spellEnd"/>
      <w:r w:rsidRPr="00E7185B">
        <w:rPr>
          <w:rFonts w:ascii="Times New Roman" w:hAnsi="Times New Roman"/>
        </w:rPr>
        <w:t xml:space="preserve">) through regulations established under the authority of the </w:t>
      </w:r>
      <w:hyperlink r:id="rId10" w:history="1">
        <w:r w:rsidRPr="001C118D">
          <w:rPr>
            <w:rStyle w:val="Hyperlink"/>
            <w:rFonts w:ascii="Times New Roman" w:hAnsi="Times New Roman" w:cs="Times New Roman"/>
            <w:sz w:val="24"/>
            <w:szCs w:val="24"/>
          </w:rPr>
          <w:t>Northern Pacific Halibut Act of 1982</w:t>
        </w:r>
      </w:hyperlink>
      <w:r w:rsidRPr="00E7185B">
        <w:rPr>
          <w:rFonts w:ascii="Times New Roman" w:hAnsi="Times New Roman"/>
        </w:rPr>
        <w:t xml:space="preserve"> (Halibut Act).  The IPHC promulgates regulations governing the halibut fishery under the Convention between the United States and Canada for the Preservation of the Halibut Fishery of the Northern Pacific Ocean and Bering Sea.</w:t>
      </w:r>
    </w:p>
    <w:p w14:paraId="57C7619A" w14:textId="77777777" w:rsidR="00E7185B" w:rsidRPr="00E7185B" w:rsidRDefault="00E7185B" w:rsidP="00E7185B">
      <w:pPr>
        <w:widowControl/>
        <w:rPr>
          <w:rFonts w:ascii="Times New Roman" w:hAnsi="Times New Roman"/>
        </w:rPr>
      </w:pPr>
    </w:p>
    <w:p w14:paraId="7E31034F" w14:textId="13F19B17" w:rsidR="00E7185B" w:rsidRDefault="00E7185B" w:rsidP="00A25556">
      <w:pPr>
        <w:widowControl/>
        <w:rPr>
          <w:rFonts w:ascii="Times New Roman" w:hAnsi="Times New Roman"/>
        </w:rPr>
      </w:pPr>
      <w:r w:rsidRPr="00E7185B">
        <w:rPr>
          <w:rFonts w:ascii="Times New Roman" w:hAnsi="Times New Roman"/>
        </w:rPr>
        <w:t>The North Pacific Fisheries Management Council</w:t>
      </w:r>
      <w:r w:rsidR="005D2027">
        <w:rPr>
          <w:rFonts w:ascii="Times New Roman" w:hAnsi="Times New Roman"/>
        </w:rPr>
        <w:t xml:space="preserve"> (Council)</w:t>
      </w:r>
      <w:r w:rsidRPr="00E7185B">
        <w:rPr>
          <w:rFonts w:ascii="Times New Roman" w:hAnsi="Times New Roman"/>
        </w:rPr>
        <w:t xml:space="preserve">, under the authority of the Halibut Act (with respect to Pacific halibut) and the </w:t>
      </w:r>
      <w:hyperlink r:id="rId11" w:history="1">
        <w:r w:rsidRPr="001C118D">
          <w:rPr>
            <w:rStyle w:val="Hyperlink"/>
            <w:rFonts w:ascii="Times New Roman" w:hAnsi="Times New Roman" w:cs="Times New Roman"/>
            <w:sz w:val="24"/>
            <w:szCs w:val="24"/>
          </w:rPr>
          <w:t>Magnuson-Stevens Act</w:t>
        </w:r>
      </w:hyperlink>
      <w:r w:rsidR="00163BF7">
        <w:rPr>
          <w:rFonts w:ascii="Times New Roman" w:hAnsi="Times New Roman"/>
        </w:rPr>
        <w:t xml:space="preserve"> (with respect to sab</w:t>
      </w:r>
      <w:r w:rsidRPr="00E7185B">
        <w:rPr>
          <w:rFonts w:ascii="Times New Roman" w:hAnsi="Times New Roman"/>
        </w:rPr>
        <w:t>lefish), manages the fixed gear Pacific halibut and sablefish Individual Fishing Quota Program</w:t>
      </w:r>
      <w:r w:rsidR="00163BF7">
        <w:rPr>
          <w:rFonts w:ascii="Times New Roman" w:hAnsi="Times New Roman"/>
        </w:rPr>
        <w:t xml:space="preserve"> (</w:t>
      </w:r>
      <w:r w:rsidRPr="00E7185B">
        <w:rPr>
          <w:rFonts w:ascii="Times New Roman" w:hAnsi="Times New Roman"/>
        </w:rPr>
        <w:t>IFQ Program</w:t>
      </w:r>
      <w:r w:rsidR="00163BF7">
        <w:rPr>
          <w:rFonts w:ascii="Times New Roman" w:hAnsi="Times New Roman"/>
        </w:rPr>
        <w:t>) and</w:t>
      </w:r>
      <w:r w:rsidRPr="00E7185B">
        <w:rPr>
          <w:rFonts w:ascii="Times New Roman" w:hAnsi="Times New Roman"/>
        </w:rPr>
        <w:t xml:space="preserve"> provides a limited access system for Pacific halibut in Convention waters in and off Alaska and </w:t>
      </w:r>
      <w:r w:rsidR="00F52AEF">
        <w:rPr>
          <w:rFonts w:ascii="Times New Roman" w:hAnsi="Times New Roman"/>
        </w:rPr>
        <w:t>s</w:t>
      </w:r>
      <w:r w:rsidR="00F52AEF" w:rsidRPr="00F52AEF">
        <w:rPr>
          <w:rFonts w:ascii="Times New Roman" w:hAnsi="Times New Roman"/>
        </w:rPr>
        <w:t>ablefish (</w:t>
      </w:r>
      <w:proofErr w:type="spellStart"/>
      <w:r w:rsidR="00F52AEF" w:rsidRPr="00F52AEF">
        <w:rPr>
          <w:rFonts w:ascii="Times New Roman" w:hAnsi="Times New Roman"/>
          <w:i/>
        </w:rPr>
        <w:t>Anoplopoma</w:t>
      </w:r>
      <w:proofErr w:type="spellEnd"/>
      <w:r w:rsidR="00F52AEF" w:rsidRPr="00F52AEF">
        <w:rPr>
          <w:rFonts w:ascii="Times New Roman" w:hAnsi="Times New Roman"/>
          <w:i/>
        </w:rPr>
        <w:t xml:space="preserve"> fimbria</w:t>
      </w:r>
      <w:r w:rsidR="00F52AEF" w:rsidRPr="00F52AEF">
        <w:rPr>
          <w:rFonts w:ascii="Times New Roman" w:hAnsi="Times New Roman"/>
        </w:rPr>
        <w:t xml:space="preserve">) </w:t>
      </w:r>
      <w:r w:rsidRPr="00E7185B">
        <w:rPr>
          <w:rFonts w:ascii="Times New Roman" w:hAnsi="Times New Roman"/>
        </w:rPr>
        <w:t xml:space="preserve">in waters of the Exclusive Economic Zone off Alaska. Regulations implementing the IFQ Program are set forth at 50 CFR </w:t>
      </w:r>
      <w:proofErr w:type="gramStart"/>
      <w:r w:rsidRPr="00E7185B">
        <w:rPr>
          <w:rFonts w:ascii="Times New Roman" w:hAnsi="Times New Roman"/>
        </w:rPr>
        <w:t>part</w:t>
      </w:r>
      <w:proofErr w:type="gramEnd"/>
      <w:r w:rsidRPr="00E7185B">
        <w:rPr>
          <w:rFonts w:ascii="Times New Roman" w:hAnsi="Times New Roman"/>
        </w:rPr>
        <w:t xml:space="preserve"> 679.</w:t>
      </w:r>
      <w:r w:rsidR="00F52AEF">
        <w:rPr>
          <w:rFonts w:ascii="Times New Roman" w:hAnsi="Times New Roman"/>
        </w:rPr>
        <w:t xml:space="preserve">  Sablefish </w:t>
      </w:r>
    </w:p>
    <w:p w14:paraId="5A09E571" w14:textId="3804B726" w:rsidR="00A25556" w:rsidRDefault="00A25556" w:rsidP="00A25556">
      <w:pPr>
        <w:widowControl/>
        <w:rPr>
          <w:rFonts w:ascii="Times New Roman" w:hAnsi="Times New Roman"/>
        </w:rPr>
      </w:pPr>
      <w:proofErr w:type="gramStart"/>
      <w:r w:rsidRPr="00C676A6">
        <w:rPr>
          <w:rFonts w:ascii="Times New Roman" w:hAnsi="Times New Roman"/>
        </w:rPr>
        <w:t>is</w:t>
      </w:r>
      <w:proofErr w:type="gramEnd"/>
      <w:r w:rsidRPr="00C676A6">
        <w:rPr>
          <w:rFonts w:ascii="Times New Roman" w:hAnsi="Times New Roman"/>
        </w:rPr>
        <w:t xml:space="preserve"> managed as a </w:t>
      </w:r>
      <w:proofErr w:type="spellStart"/>
      <w:r w:rsidRPr="00C676A6">
        <w:rPr>
          <w:rFonts w:ascii="Times New Roman" w:hAnsi="Times New Roman"/>
        </w:rPr>
        <w:t>groundfish</w:t>
      </w:r>
      <w:proofErr w:type="spellEnd"/>
      <w:r w:rsidRPr="00C676A6">
        <w:rPr>
          <w:rFonts w:ascii="Times New Roman" w:hAnsi="Times New Roman"/>
        </w:rPr>
        <w:t xml:space="preserve"> species under the FMP, as well as under the IFQ Program</w:t>
      </w:r>
      <w:r w:rsidR="00F52AEF">
        <w:rPr>
          <w:rFonts w:ascii="Times New Roman" w:hAnsi="Times New Roman"/>
        </w:rPr>
        <w:t xml:space="preserve">.  </w:t>
      </w:r>
      <w:r w:rsidRPr="00C676A6">
        <w:rPr>
          <w:rFonts w:ascii="Times New Roman" w:hAnsi="Times New Roman"/>
        </w:rPr>
        <w:t>Pacific halibut is not a</w:t>
      </w:r>
      <w:r w:rsidR="005F2893">
        <w:rPr>
          <w:rFonts w:ascii="Times New Roman" w:hAnsi="Times New Roman"/>
        </w:rPr>
        <w:t>n</w:t>
      </w:r>
      <w:r w:rsidRPr="00C676A6">
        <w:rPr>
          <w:rFonts w:ascii="Times New Roman" w:hAnsi="Times New Roman"/>
        </w:rPr>
        <w:t xml:space="preserve"> FMP species.  </w:t>
      </w:r>
    </w:p>
    <w:p w14:paraId="00ED75CB" w14:textId="77777777" w:rsidR="001D6CB7" w:rsidRDefault="001D6CB7" w:rsidP="00A25556">
      <w:pPr>
        <w:widowControl/>
        <w:rPr>
          <w:rFonts w:ascii="Times New Roman" w:hAnsi="Times New Roman"/>
        </w:rPr>
      </w:pPr>
    </w:p>
    <w:p w14:paraId="739D866F" w14:textId="67AA83AC" w:rsidR="00011075" w:rsidRDefault="00011075" w:rsidP="00011075">
      <w:pPr>
        <w:widowControl/>
        <w:tabs>
          <w:tab w:val="left" w:pos="360"/>
          <w:tab w:val="left" w:pos="720"/>
          <w:tab w:val="left" w:pos="1080"/>
          <w:tab w:val="left" w:pos="1440"/>
        </w:tabs>
        <w:rPr>
          <w:rFonts w:ascii="Times New Roman" w:hAnsi="Times New Roman"/>
        </w:rPr>
      </w:pPr>
      <w:r>
        <w:rPr>
          <w:rFonts w:ascii="Times New Roman" w:hAnsi="Times New Roman"/>
        </w:rPr>
        <w:t>P</w:t>
      </w:r>
      <w:r w:rsidRPr="00011075">
        <w:rPr>
          <w:rFonts w:ascii="Times New Roman" w:hAnsi="Times New Roman"/>
        </w:rPr>
        <w:t>otential benefits of pot longline gear for sablefish fishing include: mitigation of whale interaction with fishing gear, reduced mortality of seabirds, reduced bycatch of non-target fish species, reduced overall halibut mortality when targeting sablefish, and better accounting of total sablefish fishing mortality.</w:t>
      </w:r>
    </w:p>
    <w:p w14:paraId="69460949" w14:textId="77777777" w:rsidR="00A36AB4" w:rsidRDefault="00A36AB4" w:rsidP="00011075">
      <w:pPr>
        <w:widowControl/>
        <w:tabs>
          <w:tab w:val="left" w:pos="360"/>
          <w:tab w:val="left" w:pos="720"/>
          <w:tab w:val="left" w:pos="1080"/>
          <w:tab w:val="left" w:pos="1440"/>
        </w:tabs>
        <w:rPr>
          <w:rFonts w:ascii="Times New Roman" w:hAnsi="Times New Roman"/>
        </w:rPr>
      </w:pPr>
    </w:p>
    <w:p w14:paraId="137BD320" w14:textId="38516137" w:rsidR="00A36AB4" w:rsidRDefault="00A36AB4" w:rsidP="00A36AB4">
      <w:pPr>
        <w:widowControl/>
        <w:rPr>
          <w:rFonts w:ascii="Times New Roman" w:hAnsi="Times New Roman"/>
        </w:rPr>
      </w:pPr>
      <w:r w:rsidRPr="000114C2">
        <w:rPr>
          <w:rFonts w:ascii="Times New Roman" w:hAnsi="Times New Roman"/>
        </w:rPr>
        <w:t xml:space="preserve">Whales are able to strip hooked fish from hook-and-line gear, </w:t>
      </w:r>
      <w:r>
        <w:rPr>
          <w:rFonts w:ascii="Times New Roman" w:hAnsi="Times New Roman"/>
        </w:rPr>
        <w:t xml:space="preserve">which </w:t>
      </w:r>
      <w:r w:rsidRPr="000114C2">
        <w:rPr>
          <w:rFonts w:ascii="Times New Roman" w:hAnsi="Times New Roman"/>
        </w:rPr>
        <w:t>reduc</w:t>
      </w:r>
      <w:r>
        <w:rPr>
          <w:rFonts w:ascii="Times New Roman" w:hAnsi="Times New Roman"/>
        </w:rPr>
        <w:t xml:space="preserve">es </w:t>
      </w:r>
      <w:r w:rsidRPr="000114C2">
        <w:rPr>
          <w:rFonts w:ascii="Times New Roman" w:hAnsi="Times New Roman"/>
        </w:rPr>
        <w:t xml:space="preserve">the amount of sablefish caught by fishermen.  </w:t>
      </w:r>
      <w:r>
        <w:rPr>
          <w:rFonts w:ascii="Times New Roman" w:hAnsi="Times New Roman"/>
        </w:rPr>
        <w:t>As such, w</w:t>
      </w:r>
      <w:r w:rsidRPr="000114C2">
        <w:rPr>
          <w:rFonts w:ascii="Times New Roman" w:hAnsi="Times New Roman"/>
        </w:rPr>
        <w:t>hale depredation represents undocumented fishing mortality.  The additional sablefish mortality could actually be higher than the specified quota, resulting in unrecorded harvests.</w:t>
      </w:r>
      <w:r>
        <w:rPr>
          <w:rFonts w:ascii="Times New Roman" w:hAnsi="Times New Roman"/>
        </w:rPr>
        <w:t xml:space="preserve">  </w:t>
      </w:r>
      <w:r w:rsidRPr="000114C2">
        <w:rPr>
          <w:rFonts w:ascii="Times New Roman" w:hAnsi="Times New Roman"/>
        </w:rPr>
        <w:t xml:space="preserve">Attempts to deter whales from preying on fish caught on hook-and-line gear by various non-lethal means have proven unsuccessful.  </w:t>
      </w:r>
    </w:p>
    <w:p w14:paraId="105F2641" w14:textId="77777777" w:rsidR="00A36AB4" w:rsidRDefault="00A36AB4" w:rsidP="00A36AB4">
      <w:pPr>
        <w:widowControl/>
        <w:rPr>
          <w:rFonts w:ascii="Times New Roman" w:hAnsi="Times New Roman"/>
        </w:rPr>
      </w:pPr>
    </w:p>
    <w:p w14:paraId="2D4B44DC" w14:textId="77777777" w:rsidR="00A36AB4" w:rsidRDefault="00A36AB4" w:rsidP="00A36AB4">
      <w:pPr>
        <w:widowControl/>
        <w:rPr>
          <w:rFonts w:ascii="Times New Roman" w:hAnsi="Times New Roman"/>
        </w:rPr>
      </w:pPr>
      <w:r w:rsidRPr="003A41A4">
        <w:rPr>
          <w:rFonts w:ascii="Times New Roman" w:hAnsi="Times New Roman"/>
        </w:rPr>
        <w:t xml:space="preserve">Many seabird species are attracted to fishing vessels in order to forage on bait, offal, discards, and other prey made available by fishing operations.  These interactions can result in direct mortality for seabirds if they become entangled in fishing gear or strike the vessel or fishing gear while flying.  Interactions with hook-and-line fisheries are of particular concern, as seabirds are </w:t>
      </w:r>
      <w:r w:rsidRPr="003A41A4">
        <w:rPr>
          <w:rFonts w:ascii="Times New Roman" w:hAnsi="Times New Roman"/>
        </w:rPr>
        <w:lastRenderedPageBreak/>
        <w:t xml:space="preserve">attracted to sinking baited hooks and can become hooked and drowned.  Use of longline pot gear is expected to reduce gear interaction with seabirds and decrease the likelihood of incidental takes of seabirds.  </w:t>
      </w:r>
    </w:p>
    <w:p w14:paraId="32DD2820" w14:textId="77777777" w:rsidR="00A93F73" w:rsidRDefault="00A93F73" w:rsidP="00A93F73">
      <w:pPr>
        <w:widowControl/>
        <w:rPr>
          <w:rFonts w:ascii="Times New Roman" w:hAnsi="Times New Roman"/>
        </w:rPr>
      </w:pPr>
    </w:p>
    <w:p w14:paraId="11384505" w14:textId="77777777" w:rsidR="004E1228" w:rsidRDefault="004E1228" w:rsidP="004E1228">
      <w:pPr>
        <w:widowControl/>
        <w:rPr>
          <w:rFonts w:ascii="Times New Roman" w:hAnsi="Times New Roman"/>
          <w:b/>
          <w:bCs/>
        </w:rPr>
      </w:pPr>
      <w:r>
        <w:rPr>
          <w:rFonts w:ascii="Times New Roman" w:hAnsi="Times New Roman"/>
          <w:b/>
          <w:bCs/>
        </w:rPr>
        <w:t>JUSTIFICATION</w:t>
      </w:r>
    </w:p>
    <w:p w14:paraId="5E2D6FD8" w14:textId="77777777" w:rsidR="0050558E" w:rsidRDefault="0050558E" w:rsidP="004E1228">
      <w:pPr>
        <w:widowControl/>
        <w:rPr>
          <w:rFonts w:ascii="Times New Roman" w:hAnsi="Times New Roman"/>
          <w:b/>
          <w:bCs/>
        </w:rPr>
      </w:pPr>
    </w:p>
    <w:p w14:paraId="791ADAB2" w14:textId="77777777" w:rsidR="004E1228" w:rsidRDefault="004E1228" w:rsidP="004E1228">
      <w:pPr>
        <w:widowControl/>
        <w:rPr>
          <w:rFonts w:ascii="Times New Roman" w:hAnsi="Times New Roman"/>
        </w:rPr>
      </w:pPr>
      <w:r>
        <w:rPr>
          <w:rFonts w:ascii="Times New Roman" w:hAnsi="Times New Roman"/>
          <w:b/>
          <w:bCs/>
        </w:rPr>
        <w:t xml:space="preserve">1.  </w:t>
      </w:r>
      <w:r>
        <w:rPr>
          <w:rFonts w:ascii="Times New Roman" w:hAnsi="Times New Roman"/>
          <w:b/>
          <w:bCs/>
          <w:u w:val="single"/>
        </w:rPr>
        <w:t>Explain the circumstances that make the collection of information necessary</w:t>
      </w:r>
      <w:r>
        <w:rPr>
          <w:rFonts w:ascii="Times New Roman" w:hAnsi="Times New Roman"/>
        </w:rPr>
        <w:t>.</w:t>
      </w:r>
    </w:p>
    <w:p w14:paraId="1644C7B7" w14:textId="77777777" w:rsidR="004E1228" w:rsidRDefault="004E1228" w:rsidP="004E1228">
      <w:pPr>
        <w:widowControl/>
        <w:rPr>
          <w:rFonts w:ascii="Times New Roman" w:hAnsi="Times New Roman"/>
        </w:rPr>
      </w:pPr>
    </w:p>
    <w:p w14:paraId="2180E915" w14:textId="77777777" w:rsidR="0050558E" w:rsidRPr="0050558E" w:rsidRDefault="0050558E" w:rsidP="0050558E">
      <w:pPr>
        <w:widowControl/>
        <w:rPr>
          <w:rFonts w:ascii="Times New Roman" w:hAnsi="Times New Roman"/>
        </w:rPr>
      </w:pPr>
      <w:r w:rsidRPr="0050558E">
        <w:rPr>
          <w:rFonts w:ascii="Times New Roman" w:hAnsi="Times New Roman"/>
        </w:rPr>
        <w:t xml:space="preserve">Regulations specify that all hook-and-line, longline pot, and pot-and-line marker buoys carried on board or used by any vessel must be marked with Federal Fisheries Permit number or State of Alaska Department of Fish and Game vessel registration number. Regulations that marker buoys be marked with identification information are essential to facilitate fisheries enforcement and actions concerning damage, loss, and civil proceedings.  The ability to link fishing gear to the vessel owner or operator is crucial to enforcement of regulations.  </w:t>
      </w:r>
    </w:p>
    <w:p w14:paraId="4889A319" w14:textId="77777777" w:rsidR="0050558E" w:rsidRDefault="0050558E" w:rsidP="0050558E">
      <w:pPr>
        <w:widowControl/>
        <w:rPr>
          <w:rFonts w:ascii="Times New Roman" w:hAnsi="Times New Roman"/>
        </w:rPr>
      </w:pPr>
    </w:p>
    <w:p w14:paraId="70257D6E" w14:textId="1D86697D" w:rsidR="0050558E" w:rsidRDefault="0050558E" w:rsidP="0050558E">
      <w:pPr>
        <w:widowControl/>
        <w:rPr>
          <w:rFonts w:ascii="Times New Roman" w:hAnsi="Times New Roman"/>
        </w:rPr>
      </w:pPr>
      <w:r w:rsidRPr="0050558E">
        <w:rPr>
          <w:rFonts w:ascii="Times New Roman" w:hAnsi="Times New Roman"/>
        </w:rPr>
        <w:t>Each vessel must use mandatory logbooks (see OMB Control No. 0648-0213) when participating in a longline pot fishery.  When the number of pots deployed by a vessel is self-reported through logbooks, the use of pot tags provides an additional enforcement tool to ensure that the pot limits are not exceeded. The use of pot tags requires a uniquely identified tag to be securely affixed to each pot. This allows at-sea enforcement and post-trip verification of the number of pots fished.</w:t>
      </w:r>
    </w:p>
    <w:p w14:paraId="61B6B92E" w14:textId="77777777" w:rsidR="003A41A4" w:rsidRDefault="003A41A4" w:rsidP="004E1228">
      <w:pPr>
        <w:widowControl/>
        <w:rPr>
          <w:rFonts w:ascii="Times New Roman" w:hAnsi="Times New Roman"/>
        </w:rPr>
      </w:pPr>
    </w:p>
    <w:p w14:paraId="31803748" w14:textId="3FCD66C5" w:rsidR="004E1228" w:rsidRDefault="004E1228" w:rsidP="004E1228">
      <w:pPr>
        <w:widowControl/>
        <w:rPr>
          <w:rFonts w:ascii="Times New Roman" w:hAnsi="Times New Roman"/>
          <w:b/>
          <w:bCs/>
        </w:rPr>
      </w:pPr>
      <w:r>
        <w:rPr>
          <w:rFonts w:ascii="Times New Roman" w:hAnsi="Times New Roman"/>
          <w:b/>
          <w:bCs/>
        </w:rPr>
        <w:t xml:space="preserve">2.  </w:t>
      </w:r>
      <w:r>
        <w:rPr>
          <w:rFonts w:ascii="Times New Roman" w:hAnsi="Times New Roman"/>
          <w:b/>
          <w:bCs/>
          <w:u w:val="single"/>
        </w:rPr>
        <w:t xml:space="preserve">Explain how, by whom, how frequently, and for what purpose the </w:t>
      </w:r>
      <w:proofErr w:type="gramStart"/>
      <w:r>
        <w:rPr>
          <w:rFonts w:ascii="Times New Roman" w:hAnsi="Times New Roman"/>
          <w:b/>
          <w:bCs/>
          <w:u w:val="single"/>
        </w:rPr>
        <w:t>information  be</w:t>
      </w:r>
      <w:proofErr w:type="gramEnd"/>
      <w:r>
        <w:rPr>
          <w:rFonts w:ascii="Times New Roman" w:hAnsi="Times New Roman"/>
          <w:b/>
          <w:bCs/>
          <w:u w:val="single"/>
        </w:rPr>
        <w:t xml:space="preserve"> used. If the information </w:t>
      </w:r>
      <w:proofErr w:type="gramStart"/>
      <w:r>
        <w:rPr>
          <w:rFonts w:ascii="Times New Roman" w:hAnsi="Times New Roman"/>
          <w:b/>
          <w:bCs/>
          <w:u w:val="single"/>
        </w:rPr>
        <w:t>collected  be</w:t>
      </w:r>
      <w:proofErr w:type="gramEnd"/>
      <w:r>
        <w:rPr>
          <w:rFonts w:ascii="Times New Roman" w:hAnsi="Times New Roman"/>
          <w:b/>
          <w:bCs/>
          <w:u w:val="single"/>
        </w:rPr>
        <w:t xml:space="preserve"> disseminated to the public or used to support information that  be disseminated to the public, then explain how the collection complies with all applicable Information Quality Guidelines</w:t>
      </w:r>
      <w:r>
        <w:rPr>
          <w:rFonts w:ascii="Times New Roman" w:hAnsi="Times New Roman"/>
          <w:b/>
          <w:bCs/>
        </w:rPr>
        <w:t>.</w:t>
      </w:r>
    </w:p>
    <w:p w14:paraId="1ED59EEC" w14:textId="77777777" w:rsidR="004E1228" w:rsidRDefault="004E1228" w:rsidP="004E1228">
      <w:pPr>
        <w:widowControl/>
        <w:rPr>
          <w:rFonts w:ascii="Times New Roman" w:hAnsi="Times New Roman"/>
        </w:rPr>
      </w:pPr>
    </w:p>
    <w:p w14:paraId="1A214925" w14:textId="77777777" w:rsidR="00770FF5" w:rsidRPr="0050558E" w:rsidRDefault="00945879" w:rsidP="00770FF5">
      <w:pPr>
        <w:widowControl/>
        <w:rPr>
          <w:rFonts w:ascii="Times New Roman" w:hAnsi="Times New Roman"/>
        </w:rPr>
      </w:pPr>
      <w:r>
        <w:rPr>
          <w:rFonts w:ascii="Times New Roman" w:hAnsi="Times New Roman"/>
        </w:rPr>
        <w:t xml:space="preserve">This </w:t>
      </w:r>
      <w:r w:rsidR="00231F3A">
        <w:rPr>
          <w:rFonts w:ascii="Times New Roman" w:hAnsi="Times New Roman"/>
        </w:rPr>
        <w:t xml:space="preserve">program </w:t>
      </w:r>
      <w:r w:rsidRPr="00945879">
        <w:rPr>
          <w:rFonts w:ascii="Times New Roman" w:hAnsi="Times New Roman"/>
        </w:rPr>
        <w:t>provides a voluntary opportunity for GOA sablefish IFQ fishermen to use a gear that physically protects caught sablefish from depredation by whales. That option, the use of pot longline gear, currently exists in sablefish IFQ fisheries in the B</w:t>
      </w:r>
      <w:r>
        <w:rPr>
          <w:rFonts w:ascii="Times New Roman" w:hAnsi="Times New Roman"/>
        </w:rPr>
        <w:t xml:space="preserve">ering </w:t>
      </w:r>
      <w:r w:rsidRPr="00945879">
        <w:rPr>
          <w:rFonts w:ascii="Times New Roman" w:hAnsi="Times New Roman"/>
        </w:rPr>
        <w:t>S</w:t>
      </w:r>
      <w:r>
        <w:rPr>
          <w:rFonts w:ascii="Times New Roman" w:hAnsi="Times New Roman"/>
        </w:rPr>
        <w:t>ea</w:t>
      </w:r>
      <w:r w:rsidRPr="00945879">
        <w:rPr>
          <w:rFonts w:ascii="Times New Roman" w:hAnsi="Times New Roman"/>
        </w:rPr>
        <w:t xml:space="preserve"> and A</w:t>
      </w:r>
      <w:r>
        <w:rPr>
          <w:rFonts w:ascii="Times New Roman" w:hAnsi="Times New Roman"/>
        </w:rPr>
        <w:t xml:space="preserve">leutian </w:t>
      </w:r>
      <w:r w:rsidRPr="00945879">
        <w:rPr>
          <w:rFonts w:ascii="Times New Roman" w:hAnsi="Times New Roman"/>
        </w:rPr>
        <w:t>I</w:t>
      </w:r>
      <w:r>
        <w:rPr>
          <w:rFonts w:ascii="Times New Roman" w:hAnsi="Times New Roman"/>
        </w:rPr>
        <w:t>slands</w:t>
      </w:r>
      <w:r w:rsidRPr="00945879">
        <w:rPr>
          <w:rFonts w:ascii="Times New Roman" w:hAnsi="Times New Roman"/>
        </w:rPr>
        <w:t xml:space="preserve"> management areas. </w:t>
      </w:r>
      <w:r w:rsidR="00770FF5">
        <w:rPr>
          <w:rFonts w:ascii="Times New Roman" w:hAnsi="Times New Roman"/>
        </w:rPr>
        <w:t xml:space="preserve"> </w:t>
      </w:r>
      <w:r w:rsidR="00770FF5" w:rsidRPr="0050558E">
        <w:rPr>
          <w:rFonts w:ascii="Times New Roman" w:hAnsi="Times New Roman"/>
        </w:rPr>
        <w:t>Potential benefits of pot longline gear for sablefish fishing include: mitigation of whale interaction with fishing gear, reduced mortality of seabirds, reduced bycatch of non-target fish species, reduced overall halibut mortality when targeting sablefish, and better accounting of total sablefish fishing mortality.</w:t>
      </w:r>
    </w:p>
    <w:p w14:paraId="09FFC74B" w14:textId="77777777" w:rsidR="00770FF5" w:rsidRDefault="00770FF5" w:rsidP="00770FF5">
      <w:pPr>
        <w:widowControl/>
        <w:rPr>
          <w:rFonts w:ascii="Times New Roman" w:hAnsi="Times New Roman"/>
        </w:rPr>
      </w:pPr>
    </w:p>
    <w:p w14:paraId="4C6146C8" w14:textId="522EE01B" w:rsidR="00945879" w:rsidRDefault="00945879" w:rsidP="00641102">
      <w:pPr>
        <w:widowControl/>
        <w:rPr>
          <w:rFonts w:ascii="Times New Roman" w:hAnsi="Times New Roman"/>
        </w:rPr>
      </w:pPr>
      <w:r w:rsidRPr="00945879">
        <w:rPr>
          <w:rFonts w:ascii="Times New Roman" w:hAnsi="Times New Roman"/>
        </w:rPr>
        <w:t xml:space="preserve">The </w:t>
      </w:r>
      <w:r w:rsidR="00231F3A">
        <w:rPr>
          <w:rFonts w:ascii="Times New Roman" w:hAnsi="Times New Roman"/>
        </w:rPr>
        <w:t xml:space="preserve">program </w:t>
      </w:r>
      <w:r w:rsidRPr="00945879">
        <w:rPr>
          <w:rFonts w:ascii="Times New Roman" w:hAnsi="Times New Roman"/>
        </w:rPr>
        <w:t>does not require the use of pot longline gear; fishermen w</w:t>
      </w:r>
      <w:r w:rsidR="00231F3A">
        <w:rPr>
          <w:rFonts w:ascii="Times New Roman" w:hAnsi="Times New Roman"/>
        </w:rPr>
        <w:t xml:space="preserve">ill </w:t>
      </w:r>
      <w:r w:rsidRPr="00945879">
        <w:rPr>
          <w:rFonts w:ascii="Times New Roman" w:hAnsi="Times New Roman"/>
        </w:rPr>
        <w:t xml:space="preserve">be permitted to continue harvesting their sablefish IFQ with the </w:t>
      </w:r>
      <w:r>
        <w:rPr>
          <w:rFonts w:ascii="Times New Roman" w:hAnsi="Times New Roman"/>
        </w:rPr>
        <w:t xml:space="preserve">hook-and-line </w:t>
      </w:r>
      <w:r w:rsidRPr="00945879">
        <w:rPr>
          <w:rFonts w:ascii="Times New Roman" w:hAnsi="Times New Roman"/>
        </w:rPr>
        <w:t>gear that is curre</w:t>
      </w:r>
      <w:r>
        <w:rPr>
          <w:rFonts w:ascii="Times New Roman" w:hAnsi="Times New Roman"/>
        </w:rPr>
        <w:t>ntly used in the fishery.</w:t>
      </w:r>
    </w:p>
    <w:p w14:paraId="4AE55314" w14:textId="77777777" w:rsidR="00945879" w:rsidRDefault="00945879" w:rsidP="00641102">
      <w:pPr>
        <w:widowControl/>
        <w:rPr>
          <w:rFonts w:ascii="Times New Roman" w:hAnsi="Times New Roman"/>
        </w:rPr>
      </w:pPr>
    </w:p>
    <w:p w14:paraId="5F1B24B3" w14:textId="70897FC0" w:rsidR="004A7D1A" w:rsidRDefault="00BD16DA" w:rsidP="004A7D1A">
      <w:pPr>
        <w:widowControl/>
        <w:rPr>
          <w:rFonts w:ascii="Times New Roman" w:hAnsi="Times New Roman"/>
          <w:b/>
        </w:rPr>
      </w:pPr>
      <w:proofErr w:type="gramStart"/>
      <w:r w:rsidRPr="00BD16DA">
        <w:rPr>
          <w:rFonts w:ascii="Times New Roman" w:hAnsi="Times New Roman"/>
          <w:b/>
        </w:rPr>
        <w:t xml:space="preserve">a.  </w:t>
      </w:r>
      <w:r w:rsidR="004A7D1A" w:rsidRPr="00432202">
        <w:rPr>
          <w:rFonts w:ascii="Times New Roman" w:hAnsi="Times New Roman"/>
          <w:b/>
        </w:rPr>
        <w:t>Request</w:t>
      </w:r>
      <w:proofErr w:type="gramEnd"/>
      <w:r w:rsidR="004A7D1A" w:rsidRPr="00432202">
        <w:rPr>
          <w:rFonts w:ascii="Times New Roman" w:hAnsi="Times New Roman"/>
          <w:b/>
        </w:rPr>
        <w:t xml:space="preserve"> </w:t>
      </w:r>
      <w:r w:rsidR="004A7D1A">
        <w:rPr>
          <w:rFonts w:ascii="Times New Roman" w:hAnsi="Times New Roman"/>
          <w:b/>
        </w:rPr>
        <w:t>f</w:t>
      </w:r>
      <w:r w:rsidR="004A7D1A" w:rsidRPr="00432202">
        <w:rPr>
          <w:rFonts w:ascii="Times New Roman" w:hAnsi="Times New Roman"/>
          <w:b/>
        </w:rPr>
        <w:t>or IFQ Sablefish Pot Gear Tags</w:t>
      </w:r>
      <w:r w:rsidR="0050558E">
        <w:rPr>
          <w:rFonts w:ascii="Times New Roman" w:hAnsi="Times New Roman"/>
          <w:b/>
        </w:rPr>
        <w:t xml:space="preserve">   [UNCHANGED]</w:t>
      </w:r>
    </w:p>
    <w:p w14:paraId="12800031" w14:textId="77777777" w:rsidR="00BD16DA" w:rsidRDefault="00BD16DA" w:rsidP="004E1228">
      <w:pPr>
        <w:widowControl/>
        <w:rPr>
          <w:rFonts w:ascii="Times New Roman" w:hAnsi="Times New Roman"/>
        </w:rPr>
      </w:pPr>
    </w:p>
    <w:p w14:paraId="15E955E5" w14:textId="599064EB" w:rsidR="00081904" w:rsidRDefault="007D098A" w:rsidP="00081904">
      <w:pPr>
        <w:widowControl/>
        <w:rPr>
          <w:rFonts w:ascii="Times New Roman" w:hAnsi="Times New Roman"/>
        </w:rPr>
      </w:pPr>
      <w:r w:rsidRPr="008133DE">
        <w:rPr>
          <w:rFonts w:ascii="Times New Roman" w:hAnsi="Times New Roman"/>
        </w:rPr>
        <w:t xml:space="preserve">A vessel owner must apply to NMFS annually to purchase, register to a specified vessel, and be sent the number of pot tags requested by sablefish IFQ regulatory area or district within a regulatory area. </w:t>
      </w:r>
      <w:r>
        <w:rPr>
          <w:rFonts w:ascii="Times New Roman" w:hAnsi="Times New Roman"/>
        </w:rPr>
        <w:t xml:space="preserve"> </w:t>
      </w:r>
    </w:p>
    <w:p w14:paraId="3390F0D5" w14:textId="77777777" w:rsidR="00081904" w:rsidRDefault="00081904" w:rsidP="00D61E78">
      <w:pPr>
        <w:widowControl/>
        <w:rPr>
          <w:rFonts w:ascii="Times New Roman" w:hAnsi="Times New Roman"/>
        </w:rPr>
      </w:pPr>
    </w:p>
    <w:p w14:paraId="14EA8F60" w14:textId="2E32E6A4" w:rsidR="00D61E78" w:rsidRDefault="0050558E" w:rsidP="00D61E78">
      <w:pPr>
        <w:widowControl/>
        <w:rPr>
          <w:rFonts w:ascii="Times New Roman" w:hAnsi="Times New Roman"/>
        </w:rPr>
      </w:pPr>
      <w:r>
        <w:rPr>
          <w:rFonts w:ascii="Times New Roman" w:hAnsi="Times New Roman"/>
        </w:rPr>
        <w:lastRenderedPageBreak/>
        <w:t>T</w:t>
      </w:r>
      <w:r w:rsidR="00D61E78" w:rsidRPr="00D61E78">
        <w:rPr>
          <w:rFonts w:ascii="Times New Roman" w:hAnsi="Times New Roman"/>
        </w:rPr>
        <w:t xml:space="preserve">he owner of a vessel </w:t>
      </w:r>
      <w:r w:rsidR="00AF7556">
        <w:rPr>
          <w:rFonts w:ascii="Times New Roman" w:hAnsi="Times New Roman"/>
        </w:rPr>
        <w:t>who</w:t>
      </w:r>
      <w:r w:rsidR="00D61E78" w:rsidRPr="00D61E78">
        <w:rPr>
          <w:rFonts w:ascii="Times New Roman" w:hAnsi="Times New Roman"/>
        </w:rPr>
        <w:t xml:space="preserve"> wants to use longline pot gear to fish IFQ sablefish in the GOA </w:t>
      </w:r>
      <w:r>
        <w:rPr>
          <w:rFonts w:ascii="Times New Roman" w:hAnsi="Times New Roman"/>
        </w:rPr>
        <w:t xml:space="preserve">must </w:t>
      </w:r>
      <w:r w:rsidR="00D61E78" w:rsidRPr="00D61E78">
        <w:rPr>
          <w:rFonts w:ascii="Times New Roman" w:hAnsi="Times New Roman"/>
        </w:rPr>
        <w:t>request pot tags by completing th</w:t>
      </w:r>
      <w:r w:rsidR="00AF7556">
        <w:rPr>
          <w:rFonts w:ascii="Times New Roman" w:hAnsi="Times New Roman"/>
        </w:rPr>
        <w:t xml:space="preserve">is </w:t>
      </w:r>
      <w:r w:rsidR="00D61E78" w:rsidRPr="00D61E78">
        <w:rPr>
          <w:rFonts w:ascii="Times New Roman" w:hAnsi="Times New Roman"/>
        </w:rPr>
        <w:t>form.  The form require</w:t>
      </w:r>
      <w:r>
        <w:rPr>
          <w:rFonts w:ascii="Times New Roman" w:hAnsi="Times New Roman"/>
        </w:rPr>
        <w:t>s</w:t>
      </w:r>
      <w:r w:rsidR="00D61E78" w:rsidRPr="00D61E78">
        <w:rPr>
          <w:rFonts w:ascii="Times New Roman" w:hAnsi="Times New Roman"/>
        </w:rPr>
        <w:t xml:space="preserve"> the vessel owner to assign the requested pot tags to a vessel licensed by the State of Alaska</w:t>
      </w:r>
      <w:r w:rsidR="004A7D1A">
        <w:rPr>
          <w:rFonts w:ascii="Times New Roman" w:hAnsi="Times New Roman"/>
        </w:rPr>
        <w:t>.  T</w:t>
      </w:r>
      <w:r w:rsidR="00D61E78" w:rsidRPr="00D61E78">
        <w:rPr>
          <w:rFonts w:ascii="Times New Roman" w:hAnsi="Times New Roman"/>
        </w:rPr>
        <w:t xml:space="preserve">he vessel’s </w:t>
      </w:r>
      <w:r w:rsidR="006C76D5">
        <w:rPr>
          <w:rFonts w:ascii="Times New Roman" w:hAnsi="Times New Roman"/>
        </w:rPr>
        <w:t>length overall (</w:t>
      </w:r>
      <w:r w:rsidR="00D61E78" w:rsidRPr="00D61E78">
        <w:rPr>
          <w:rFonts w:ascii="Times New Roman" w:hAnsi="Times New Roman"/>
        </w:rPr>
        <w:t>LOA</w:t>
      </w:r>
      <w:r w:rsidR="006C76D5">
        <w:rPr>
          <w:rFonts w:ascii="Times New Roman" w:hAnsi="Times New Roman"/>
        </w:rPr>
        <w:t>)</w:t>
      </w:r>
      <w:r w:rsidR="00D61E78" w:rsidRPr="00D61E78">
        <w:rPr>
          <w:rFonts w:ascii="Times New Roman" w:hAnsi="Times New Roman"/>
        </w:rPr>
        <w:t xml:space="preserve">, as recorded on the </w:t>
      </w:r>
      <w:proofErr w:type="gramStart"/>
      <w:r w:rsidR="00D61E78" w:rsidRPr="00D61E78">
        <w:rPr>
          <w:rFonts w:ascii="Times New Roman" w:hAnsi="Times New Roman"/>
        </w:rPr>
        <w:t>vessel’s</w:t>
      </w:r>
      <w:proofErr w:type="gramEnd"/>
      <w:r w:rsidR="00D61E78" w:rsidRPr="00D61E78">
        <w:rPr>
          <w:rFonts w:ascii="Times New Roman" w:hAnsi="Times New Roman"/>
        </w:rPr>
        <w:t xml:space="preserve"> U.S. Coast Guard </w:t>
      </w:r>
      <w:r w:rsidR="00FF59B1">
        <w:rPr>
          <w:rFonts w:ascii="Times New Roman" w:hAnsi="Times New Roman"/>
        </w:rPr>
        <w:t xml:space="preserve">(USCG) </w:t>
      </w:r>
      <w:r w:rsidR="00D61E78" w:rsidRPr="00D61E78">
        <w:rPr>
          <w:rFonts w:ascii="Times New Roman" w:hAnsi="Times New Roman"/>
        </w:rPr>
        <w:t>Certificate of Documentation, must be consistent with the length category specified on the IFQ permits used by persons harvesting IFQ on board the vessel.</w:t>
      </w:r>
    </w:p>
    <w:p w14:paraId="5D3DC9B7" w14:textId="77777777" w:rsidR="00495C35" w:rsidRDefault="00495C35" w:rsidP="00D61E78">
      <w:pPr>
        <w:widowControl/>
        <w:rPr>
          <w:rFonts w:ascii="Times New Roman" w:hAnsi="Times New Roman"/>
        </w:rPr>
      </w:pPr>
    </w:p>
    <w:p w14:paraId="26706984" w14:textId="1E2B99B6" w:rsidR="00495C35" w:rsidRDefault="00495C35" w:rsidP="00D61E78">
      <w:pPr>
        <w:widowControl/>
        <w:rPr>
          <w:rFonts w:ascii="Times New Roman" w:hAnsi="Times New Roman"/>
        </w:rPr>
      </w:pPr>
      <w:r>
        <w:rPr>
          <w:rFonts w:ascii="Times New Roman" w:hAnsi="Times New Roman"/>
        </w:rPr>
        <w:t>NMFS</w:t>
      </w:r>
      <w:r w:rsidR="0050558E">
        <w:rPr>
          <w:rFonts w:ascii="Times New Roman" w:hAnsi="Times New Roman"/>
        </w:rPr>
        <w:t xml:space="preserve"> will</w:t>
      </w:r>
      <w:r>
        <w:rPr>
          <w:rFonts w:ascii="Times New Roman" w:hAnsi="Times New Roman"/>
        </w:rPr>
        <w:t xml:space="preserve"> register </w:t>
      </w:r>
      <w:r w:rsidR="00646259">
        <w:rPr>
          <w:rFonts w:ascii="Times New Roman" w:hAnsi="Times New Roman"/>
        </w:rPr>
        <w:t xml:space="preserve">the pot tags </w:t>
      </w:r>
      <w:r>
        <w:rPr>
          <w:rFonts w:ascii="Times New Roman" w:hAnsi="Times New Roman"/>
        </w:rPr>
        <w:t>to the vessel owner</w:t>
      </w:r>
      <w:r w:rsidR="00386819">
        <w:rPr>
          <w:rFonts w:ascii="Times New Roman" w:hAnsi="Times New Roman"/>
        </w:rPr>
        <w:t>,</w:t>
      </w:r>
      <w:r>
        <w:rPr>
          <w:rFonts w:ascii="Times New Roman" w:hAnsi="Times New Roman"/>
        </w:rPr>
        <w:t xml:space="preserve"> including</w:t>
      </w:r>
      <w:r w:rsidR="00386819">
        <w:rPr>
          <w:rFonts w:ascii="Times New Roman" w:hAnsi="Times New Roman"/>
        </w:rPr>
        <w:t>:</w:t>
      </w:r>
      <w:r>
        <w:rPr>
          <w:rFonts w:ascii="Times New Roman" w:hAnsi="Times New Roman"/>
        </w:rPr>
        <w:t xml:space="preserve"> </w:t>
      </w:r>
    </w:p>
    <w:p w14:paraId="62C2D459" w14:textId="77777777" w:rsidR="00495C35" w:rsidRDefault="00495C35" w:rsidP="00495C35">
      <w:pPr>
        <w:widowControl/>
        <w:tabs>
          <w:tab w:val="left" w:pos="360"/>
          <w:tab w:val="left" w:pos="720"/>
          <w:tab w:val="left" w:pos="1080"/>
        </w:tabs>
        <w:rPr>
          <w:rFonts w:ascii="Times New Roman" w:hAnsi="Times New Roman"/>
        </w:rPr>
      </w:pPr>
    </w:p>
    <w:p w14:paraId="1B8246CD" w14:textId="77777777" w:rsidR="00646259" w:rsidRDefault="00495C35" w:rsidP="00495C35">
      <w:pPr>
        <w:widowControl/>
        <w:tabs>
          <w:tab w:val="left" w:pos="360"/>
          <w:tab w:val="left" w:pos="720"/>
          <w:tab w:val="left" w:pos="1080"/>
        </w:tabs>
        <w:rPr>
          <w:rFonts w:ascii="Times New Roman" w:hAnsi="Times New Roman"/>
        </w:rPr>
      </w:pPr>
      <w:r>
        <w:rPr>
          <w:rFonts w:ascii="Times New Roman" w:hAnsi="Times New Roman"/>
        </w:rPr>
        <w:tab/>
        <w:t>♦</w:t>
      </w:r>
      <w:r>
        <w:rPr>
          <w:rFonts w:ascii="Times New Roman" w:hAnsi="Times New Roman"/>
        </w:rPr>
        <w:tab/>
      </w:r>
      <w:proofErr w:type="gramStart"/>
      <w:r w:rsidRPr="00081904">
        <w:rPr>
          <w:rFonts w:ascii="Times New Roman" w:hAnsi="Times New Roman"/>
        </w:rPr>
        <w:t>number</w:t>
      </w:r>
      <w:proofErr w:type="gramEnd"/>
      <w:r w:rsidRPr="00081904">
        <w:rPr>
          <w:rFonts w:ascii="Times New Roman" w:hAnsi="Times New Roman"/>
        </w:rPr>
        <w:t xml:space="preserve"> of pot tags requested by IFQ regulatory area or district within a regulatory area</w:t>
      </w:r>
    </w:p>
    <w:p w14:paraId="0D1C87CA" w14:textId="1B53998E" w:rsidR="00495C35" w:rsidRDefault="00646259" w:rsidP="00495C35">
      <w:pPr>
        <w:widowControl/>
        <w:tabs>
          <w:tab w:val="left" w:pos="360"/>
          <w:tab w:val="left" w:pos="720"/>
          <w:tab w:val="left" w:pos="1080"/>
        </w:tabs>
        <w:rPr>
          <w:rFonts w:ascii="Times New Roman" w:hAnsi="Times New Roman"/>
        </w:rPr>
      </w:pPr>
      <w:r>
        <w:rPr>
          <w:rFonts w:ascii="Times New Roman" w:hAnsi="Times New Roman"/>
        </w:rPr>
        <w:tab/>
      </w:r>
      <w:r>
        <w:rPr>
          <w:rFonts w:ascii="Times New Roman" w:hAnsi="Times New Roman"/>
        </w:rPr>
        <w:tab/>
      </w:r>
      <w:r w:rsidR="00495C35" w:rsidRPr="00081904">
        <w:rPr>
          <w:rFonts w:ascii="Times New Roman" w:hAnsi="Times New Roman"/>
        </w:rPr>
        <w:t>(</w:t>
      </w:r>
      <w:proofErr w:type="gramStart"/>
      <w:r w:rsidR="00495C35" w:rsidRPr="00081904">
        <w:rPr>
          <w:rFonts w:ascii="Times New Roman" w:hAnsi="Times New Roman"/>
        </w:rPr>
        <w:t>up</w:t>
      </w:r>
      <w:proofErr w:type="gramEnd"/>
      <w:r w:rsidR="00495C35" w:rsidRPr="00081904">
        <w:rPr>
          <w:rFonts w:ascii="Times New Roman" w:hAnsi="Times New Roman"/>
        </w:rPr>
        <w:t xml:space="preserve"> to the maximum number of pots specified)</w:t>
      </w:r>
    </w:p>
    <w:p w14:paraId="714002D9" w14:textId="77777777" w:rsidR="00495C35" w:rsidRDefault="00495C35" w:rsidP="00495C35">
      <w:pPr>
        <w:widowControl/>
        <w:tabs>
          <w:tab w:val="left" w:pos="360"/>
          <w:tab w:val="left" w:pos="720"/>
          <w:tab w:val="left" w:pos="1080"/>
        </w:tabs>
        <w:rPr>
          <w:rFonts w:ascii="Times New Roman" w:hAnsi="Times New Roman"/>
        </w:rPr>
      </w:pPr>
    </w:p>
    <w:p w14:paraId="6B094AC9" w14:textId="3C6F2EBD" w:rsidR="00495C35" w:rsidRDefault="00495C35" w:rsidP="00495C35">
      <w:pPr>
        <w:widowControl/>
        <w:tabs>
          <w:tab w:val="left" w:pos="360"/>
          <w:tab w:val="left" w:pos="720"/>
          <w:tab w:val="left" w:pos="1080"/>
        </w:tabs>
        <w:rPr>
          <w:rFonts w:ascii="Times New Roman" w:hAnsi="Times New Roman"/>
        </w:rPr>
      </w:pPr>
      <w:r>
        <w:rPr>
          <w:rFonts w:ascii="Times New Roman" w:hAnsi="Times New Roman"/>
        </w:rPr>
        <w:tab/>
        <w:t>♦</w:t>
      </w:r>
      <w:r>
        <w:rPr>
          <w:rFonts w:ascii="Times New Roman" w:hAnsi="Times New Roman"/>
        </w:rPr>
        <w:tab/>
      </w:r>
      <w:proofErr w:type="gramStart"/>
      <w:r w:rsidRPr="00081904">
        <w:rPr>
          <w:rFonts w:ascii="Times New Roman" w:hAnsi="Times New Roman"/>
        </w:rPr>
        <w:t>unique</w:t>
      </w:r>
      <w:proofErr w:type="gramEnd"/>
      <w:r w:rsidRPr="00081904">
        <w:rPr>
          <w:rFonts w:ascii="Times New Roman" w:hAnsi="Times New Roman"/>
        </w:rPr>
        <w:t xml:space="preserve"> serial number</w:t>
      </w:r>
      <w:r w:rsidR="00646259">
        <w:rPr>
          <w:rFonts w:ascii="Times New Roman" w:hAnsi="Times New Roman"/>
        </w:rPr>
        <w:t xml:space="preserve"> imprinted on each pot tag</w:t>
      </w:r>
    </w:p>
    <w:p w14:paraId="7A63CF2D" w14:textId="77777777" w:rsidR="00495C35" w:rsidRDefault="00495C35" w:rsidP="00495C35">
      <w:pPr>
        <w:widowControl/>
        <w:tabs>
          <w:tab w:val="left" w:pos="360"/>
          <w:tab w:val="left" w:pos="720"/>
          <w:tab w:val="left" w:pos="1080"/>
        </w:tabs>
        <w:rPr>
          <w:rFonts w:ascii="Times New Roman" w:hAnsi="Times New Roman"/>
        </w:rPr>
      </w:pPr>
    </w:p>
    <w:p w14:paraId="4E44B73E" w14:textId="77777777" w:rsidR="00646259" w:rsidRDefault="00495C35" w:rsidP="00495C35">
      <w:pPr>
        <w:widowControl/>
        <w:tabs>
          <w:tab w:val="left" w:pos="360"/>
          <w:tab w:val="left" w:pos="720"/>
          <w:tab w:val="left" w:pos="1080"/>
        </w:tabs>
        <w:rPr>
          <w:rFonts w:ascii="Times New Roman" w:hAnsi="Times New Roman"/>
        </w:rPr>
      </w:pPr>
      <w:r>
        <w:rPr>
          <w:rFonts w:ascii="Times New Roman" w:hAnsi="Times New Roman"/>
        </w:rPr>
        <w:tab/>
        <w:t>♦</w:t>
      </w:r>
      <w:r>
        <w:rPr>
          <w:rFonts w:ascii="Times New Roman" w:hAnsi="Times New Roman"/>
        </w:rPr>
        <w:tab/>
      </w:r>
      <w:proofErr w:type="gramStart"/>
      <w:r w:rsidRPr="00081904">
        <w:rPr>
          <w:rFonts w:ascii="Times New Roman" w:hAnsi="Times New Roman"/>
        </w:rPr>
        <w:t>pot</w:t>
      </w:r>
      <w:proofErr w:type="gramEnd"/>
      <w:r w:rsidRPr="00081904">
        <w:rPr>
          <w:rFonts w:ascii="Times New Roman" w:hAnsi="Times New Roman"/>
        </w:rPr>
        <w:t xml:space="preserve"> tag color unique to the IFQ regulatory area</w:t>
      </w:r>
    </w:p>
    <w:p w14:paraId="740DDEA2" w14:textId="77777777" w:rsidR="00646259" w:rsidRDefault="00646259" w:rsidP="00495C35">
      <w:pPr>
        <w:widowControl/>
        <w:tabs>
          <w:tab w:val="left" w:pos="360"/>
          <w:tab w:val="left" w:pos="720"/>
          <w:tab w:val="left" w:pos="1080"/>
        </w:tabs>
        <w:rPr>
          <w:rFonts w:ascii="Times New Roman" w:hAnsi="Times New Roman"/>
        </w:rPr>
      </w:pPr>
    </w:p>
    <w:p w14:paraId="16C5B83A" w14:textId="25099D4C" w:rsidR="00BC2490" w:rsidRDefault="00BC2490" w:rsidP="00BC2490">
      <w:pPr>
        <w:rPr>
          <w:rFonts w:ascii="Times New Roman" w:hAnsi="Times New Roman"/>
        </w:rPr>
      </w:pPr>
      <w:r w:rsidRPr="00BA0A68">
        <w:rPr>
          <w:rFonts w:ascii="Times New Roman" w:hAnsi="Times New Roman"/>
        </w:rPr>
        <w:t>Reported acquisition costs range between 60 cents and $1.25 per tag. The cost to fishermen is typically $1.50 to $2.00 per tag</w:t>
      </w:r>
      <w:r w:rsidR="002F23E1">
        <w:rPr>
          <w:rFonts w:ascii="Times New Roman" w:hAnsi="Times New Roman"/>
        </w:rPr>
        <w:t xml:space="preserve"> (estimate 1.75)</w:t>
      </w:r>
      <w:r w:rsidRPr="00BA0A68">
        <w:rPr>
          <w:rFonts w:ascii="Times New Roman" w:hAnsi="Times New Roman"/>
        </w:rPr>
        <w:t>. The margin covers shipping costs, some administration, and the cost of overstock tags that are not issued due to lower than expected fishery registration.</w:t>
      </w:r>
    </w:p>
    <w:p w14:paraId="5A4EA967" w14:textId="77777777" w:rsidR="00BC2490" w:rsidRDefault="00BC2490" w:rsidP="00D61E78">
      <w:pPr>
        <w:widowControl/>
        <w:rPr>
          <w:rFonts w:ascii="Times New Roman" w:hAnsi="Times New Roman"/>
        </w:rPr>
      </w:pPr>
    </w:p>
    <w:p w14:paraId="64DE00B8" w14:textId="510EFF5E" w:rsidR="006C76D5" w:rsidRDefault="006C76D5" w:rsidP="006C76D5">
      <w:pPr>
        <w:widowControl/>
        <w:rPr>
          <w:rFonts w:ascii="Times New Roman" w:hAnsi="Times New Roman"/>
        </w:rPr>
      </w:pPr>
      <w:r w:rsidRPr="00D172B1">
        <w:rPr>
          <w:rFonts w:ascii="Times New Roman" w:hAnsi="Times New Roman"/>
        </w:rPr>
        <w:t>A valid pot tag</w:t>
      </w:r>
      <w:r w:rsidR="00386819">
        <w:rPr>
          <w:rFonts w:ascii="Times New Roman" w:hAnsi="Times New Roman"/>
        </w:rPr>
        <w:t xml:space="preserve"> is</w:t>
      </w:r>
      <w:r w:rsidRPr="00D172B1">
        <w:rPr>
          <w:rFonts w:ascii="Times New Roman" w:hAnsi="Times New Roman"/>
        </w:rPr>
        <w:t xml:space="preserve"> inscribed with a legible serial number and color coded according to the IFQ regulatory area to which the tagged pot is registered and where the longline pot gear</w:t>
      </w:r>
      <w:r w:rsidR="00386819">
        <w:rPr>
          <w:rFonts w:ascii="Times New Roman" w:hAnsi="Times New Roman"/>
        </w:rPr>
        <w:t xml:space="preserve"> will</w:t>
      </w:r>
      <w:r w:rsidRPr="00D172B1">
        <w:rPr>
          <w:rFonts w:ascii="Times New Roman" w:hAnsi="Times New Roman"/>
        </w:rPr>
        <w:t xml:space="preserve"> be fished.  </w:t>
      </w:r>
      <w:r w:rsidRPr="00AC559A">
        <w:rPr>
          <w:rFonts w:ascii="Times New Roman" w:hAnsi="Times New Roman"/>
        </w:rPr>
        <w:t>A pot tag color coded to the regulatory area fished with the pot must be fastened to the pot bridge or cross member such that the entire tag is visible and not obstructed by the pot structure or another pot tag for a different regulatory area.</w:t>
      </w:r>
      <w:r>
        <w:rPr>
          <w:rFonts w:ascii="Times New Roman" w:hAnsi="Times New Roman"/>
        </w:rPr>
        <w:t xml:space="preserve">  </w:t>
      </w:r>
    </w:p>
    <w:p w14:paraId="6E626138" w14:textId="77777777" w:rsidR="007B3DCF" w:rsidRDefault="007B3DCF" w:rsidP="006C76D5">
      <w:pPr>
        <w:widowControl/>
        <w:rPr>
          <w:rFonts w:ascii="Times New Roman" w:hAnsi="Times New Roman"/>
        </w:rPr>
      </w:pPr>
    </w:p>
    <w:p w14:paraId="4894E0E2" w14:textId="77777777" w:rsidR="007B3DCF" w:rsidRPr="003934ED" w:rsidRDefault="007B3DCF" w:rsidP="007B3DCF">
      <w:pPr>
        <w:widowControl/>
        <w:tabs>
          <w:tab w:val="left" w:pos="360"/>
          <w:tab w:val="left" w:pos="720"/>
          <w:tab w:val="left" w:pos="1080"/>
        </w:tabs>
        <w:autoSpaceDE/>
        <w:autoSpaceDN/>
        <w:adjustRightInd/>
        <w:rPr>
          <w:rFonts w:ascii="Times New Roman" w:hAnsi="Times New Roman"/>
        </w:rPr>
      </w:pPr>
      <w:r w:rsidRPr="003934ED">
        <w:rPr>
          <w:rFonts w:ascii="Times New Roman" w:hAnsi="Times New Roman"/>
        </w:rPr>
        <w:t>NMFS</w:t>
      </w:r>
      <w:r>
        <w:rPr>
          <w:rFonts w:ascii="Times New Roman" w:hAnsi="Times New Roman"/>
        </w:rPr>
        <w:t xml:space="preserve"> will</w:t>
      </w:r>
      <w:r w:rsidRPr="003934ED">
        <w:rPr>
          <w:rFonts w:ascii="Times New Roman" w:hAnsi="Times New Roman"/>
        </w:rPr>
        <w:t xml:space="preserve"> not authorize transfers of pot tags during the fishing year. </w:t>
      </w:r>
    </w:p>
    <w:p w14:paraId="68904696" w14:textId="77777777" w:rsidR="00AA471D" w:rsidRDefault="00AA471D" w:rsidP="00D61E78">
      <w:pPr>
        <w:widowControl/>
        <w:rPr>
          <w:rFonts w:ascii="Times New Roman" w:hAnsi="Times New Roman"/>
        </w:rPr>
      </w:pPr>
    </w:p>
    <w:p w14:paraId="11415BA2" w14:textId="6C9878E8" w:rsidR="00AA471D" w:rsidRPr="00AC4AB3" w:rsidRDefault="00AA471D" w:rsidP="00AA471D">
      <w:pPr>
        <w:widowControl/>
        <w:autoSpaceDE/>
        <w:autoSpaceDN/>
        <w:adjustRightInd/>
        <w:rPr>
          <w:rFonts w:ascii="Times New Roman" w:hAnsi="Times New Roman"/>
        </w:rPr>
      </w:pPr>
      <w:r w:rsidRPr="00BA0A68">
        <w:rPr>
          <w:rFonts w:ascii="Times New Roman" w:hAnsi="Times New Roman"/>
        </w:rPr>
        <w:t xml:space="preserve">The </w:t>
      </w:r>
      <w:r>
        <w:rPr>
          <w:rFonts w:ascii="Times New Roman" w:hAnsi="Times New Roman"/>
        </w:rPr>
        <w:t xml:space="preserve">vessel owner </w:t>
      </w:r>
      <w:r w:rsidR="007D098A">
        <w:rPr>
          <w:rFonts w:ascii="Times New Roman" w:hAnsi="Times New Roman"/>
        </w:rPr>
        <w:t xml:space="preserve">is required to have tags for each pot and </w:t>
      </w:r>
      <w:r>
        <w:rPr>
          <w:rFonts w:ascii="Times New Roman" w:hAnsi="Times New Roman"/>
        </w:rPr>
        <w:t xml:space="preserve">may </w:t>
      </w:r>
      <w:r w:rsidRPr="00BA0A68">
        <w:rPr>
          <w:rFonts w:ascii="Times New Roman" w:hAnsi="Times New Roman"/>
        </w:rPr>
        <w:t>request a specific number of pot tags</w:t>
      </w:r>
      <w:r w:rsidR="000E0D43">
        <w:rPr>
          <w:rFonts w:ascii="Times New Roman" w:hAnsi="Times New Roman"/>
        </w:rPr>
        <w:t>.  T</w:t>
      </w:r>
      <w:r w:rsidRPr="00BA0A68">
        <w:rPr>
          <w:rFonts w:ascii="Times New Roman" w:hAnsi="Times New Roman"/>
        </w:rPr>
        <w:t>he maximum number of annual pot tags issued to a</w:t>
      </w:r>
      <w:r w:rsidR="006C76D5">
        <w:rPr>
          <w:rFonts w:ascii="Times New Roman" w:hAnsi="Times New Roman"/>
        </w:rPr>
        <w:t xml:space="preserve"> vessel owner</w:t>
      </w:r>
      <w:r w:rsidR="00386819">
        <w:rPr>
          <w:rFonts w:ascii="Times New Roman" w:hAnsi="Times New Roman"/>
        </w:rPr>
        <w:t xml:space="preserve"> will</w:t>
      </w:r>
      <w:r w:rsidRPr="00BA0A68">
        <w:rPr>
          <w:rFonts w:ascii="Times New Roman" w:hAnsi="Times New Roman"/>
        </w:rPr>
        <w:t xml:space="preserve"> be equal to the pot limit established </w:t>
      </w:r>
      <w:r w:rsidR="000E0D43">
        <w:rPr>
          <w:rFonts w:ascii="Times New Roman" w:hAnsi="Times New Roman"/>
        </w:rPr>
        <w:t xml:space="preserve">for </w:t>
      </w:r>
      <w:r w:rsidRPr="00AC4AB3">
        <w:rPr>
          <w:rFonts w:ascii="Times New Roman" w:hAnsi="Times New Roman"/>
        </w:rPr>
        <w:t>the use of pot longline gear in the GOA Sablefish IFQ fishery</w:t>
      </w:r>
      <w:r>
        <w:rPr>
          <w:rFonts w:ascii="Times New Roman" w:hAnsi="Times New Roman"/>
        </w:rPr>
        <w:t>:</w:t>
      </w:r>
    </w:p>
    <w:p w14:paraId="13650729" w14:textId="77777777" w:rsidR="00AA471D" w:rsidRPr="00AC4AB3" w:rsidRDefault="00AA471D" w:rsidP="00AA471D">
      <w:pPr>
        <w:widowControl/>
        <w:rPr>
          <w:rFonts w:ascii="Times New Roman" w:hAnsi="Times New Roman"/>
        </w:rPr>
      </w:pPr>
      <w:r w:rsidRPr="00AC4AB3">
        <w:rPr>
          <w:rFonts w:ascii="Times New Roman" w:hAnsi="Times New Roman"/>
        </w:rPr>
        <w:tab/>
        <w:t>Limit of 120 pots per vessel in WY and SEO.</w:t>
      </w:r>
    </w:p>
    <w:p w14:paraId="25D067F1" w14:textId="77777777" w:rsidR="00AA471D" w:rsidRDefault="00AA471D" w:rsidP="00AA471D">
      <w:pPr>
        <w:widowControl/>
        <w:ind w:firstLine="720"/>
        <w:rPr>
          <w:rFonts w:ascii="Times New Roman" w:hAnsi="Times New Roman"/>
        </w:rPr>
      </w:pPr>
      <w:r w:rsidRPr="00AC4AB3">
        <w:rPr>
          <w:rFonts w:ascii="Times New Roman" w:hAnsi="Times New Roman"/>
        </w:rPr>
        <w:t>Limit of 300 pots per vessel in WGOA and CGOA.</w:t>
      </w:r>
    </w:p>
    <w:p w14:paraId="39EE0BC5" w14:textId="77777777" w:rsidR="00AF5D86" w:rsidRDefault="00AF5D86">
      <w:pPr>
        <w:widowControl/>
        <w:autoSpaceDE/>
        <w:autoSpaceDN/>
        <w:adjustRightInd/>
        <w:rPr>
          <w:rFonts w:ascii="Times New Roman" w:hAnsi="Times New Roman"/>
        </w:rPr>
      </w:pPr>
    </w:p>
    <w:p w14:paraId="56F0978D" w14:textId="0AAE1A05" w:rsidR="00AF7556" w:rsidRPr="007453E5" w:rsidRDefault="00AF7556" w:rsidP="00AF7556">
      <w:pPr>
        <w:widowControl/>
        <w:rPr>
          <w:rFonts w:ascii="Times New Roman" w:hAnsi="Times New Roman"/>
        </w:rPr>
      </w:pPr>
      <w:r w:rsidRPr="007453E5">
        <w:rPr>
          <w:rFonts w:ascii="Times New Roman" w:hAnsi="Times New Roman"/>
        </w:rPr>
        <w:t>A completed application may be submitted to NMFS:</w:t>
      </w:r>
    </w:p>
    <w:p w14:paraId="66F2F0E2" w14:textId="77777777" w:rsidR="00AF7556" w:rsidRPr="007453E5" w:rsidRDefault="00AF7556" w:rsidP="00AF7556">
      <w:pPr>
        <w:widowControl/>
        <w:rPr>
          <w:rFonts w:ascii="Times New Roman" w:hAnsi="Times New Roman"/>
        </w:rPr>
      </w:pPr>
    </w:p>
    <w:p w14:paraId="11100730" w14:textId="77777777" w:rsidR="00AF7556" w:rsidRPr="007453E5" w:rsidRDefault="00AF7556" w:rsidP="00AF7556">
      <w:pPr>
        <w:widowControl/>
        <w:rPr>
          <w:rFonts w:ascii="Times New Roman" w:hAnsi="Times New Roman"/>
        </w:rPr>
      </w:pPr>
      <w:r w:rsidRPr="007453E5">
        <w:rPr>
          <w:rFonts w:ascii="Times New Roman" w:hAnsi="Times New Roman"/>
        </w:rPr>
        <w:tab/>
        <w:t xml:space="preserve">By mail: </w:t>
      </w:r>
      <w:r w:rsidRPr="007453E5">
        <w:rPr>
          <w:rFonts w:ascii="Times New Roman" w:hAnsi="Times New Roman"/>
        </w:rPr>
        <w:tab/>
      </w:r>
      <w:r w:rsidRPr="007453E5">
        <w:rPr>
          <w:rFonts w:ascii="Times New Roman" w:hAnsi="Times New Roman"/>
        </w:rPr>
        <w:tab/>
      </w:r>
      <w:r w:rsidRPr="007453E5">
        <w:rPr>
          <w:rFonts w:ascii="Times New Roman" w:hAnsi="Times New Roman"/>
        </w:rPr>
        <w:tab/>
        <w:t>NMFS, Alaska Region</w:t>
      </w:r>
    </w:p>
    <w:p w14:paraId="2EF0844C" w14:textId="77777777" w:rsidR="00AF7556" w:rsidRPr="007453E5" w:rsidRDefault="00AF7556" w:rsidP="00AF7556">
      <w:pPr>
        <w:widowControl/>
        <w:rPr>
          <w:rFonts w:ascii="Times New Roman" w:hAnsi="Times New Roman"/>
        </w:rPr>
      </w:pPr>
      <w:r w:rsidRPr="007453E5">
        <w:rPr>
          <w:rFonts w:ascii="Times New Roman" w:hAnsi="Times New Roman"/>
        </w:rPr>
        <w:tab/>
      </w:r>
      <w:r w:rsidRPr="007453E5">
        <w:rPr>
          <w:rFonts w:ascii="Times New Roman" w:hAnsi="Times New Roman"/>
        </w:rPr>
        <w:tab/>
      </w:r>
      <w:r w:rsidRPr="007453E5">
        <w:rPr>
          <w:rFonts w:ascii="Times New Roman" w:hAnsi="Times New Roman"/>
        </w:rPr>
        <w:tab/>
      </w:r>
      <w:r w:rsidRPr="007453E5">
        <w:rPr>
          <w:rFonts w:ascii="Times New Roman" w:hAnsi="Times New Roman"/>
        </w:rPr>
        <w:tab/>
      </w:r>
      <w:r w:rsidRPr="007453E5">
        <w:rPr>
          <w:rFonts w:ascii="Times New Roman" w:hAnsi="Times New Roman"/>
        </w:rPr>
        <w:tab/>
        <w:t>Restricted Access Management (RAM)</w:t>
      </w:r>
    </w:p>
    <w:p w14:paraId="5C101280" w14:textId="77777777" w:rsidR="00AF7556" w:rsidRPr="007453E5" w:rsidRDefault="00AF7556" w:rsidP="00AF7556">
      <w:pPr>
        <w:widowControl/>
        <w:rPr>
          <w:rFonts w:ascii="Times New Roman" w:hAnsi="Times New Roman"/>
        </w:rPr>
      </w:pPr>
      <w:r w:rsidRPr="007453E5">
        <w:rPr>
          <w:rFonts w:ascii="Times New Roman" w:hAnsi="Times New Roman"/>
        </w:rPr>
        <w:tab/>
      </w:r>
      <w:r w:rsidRPr="007453E5">
        <w:rPr>
          <w:rFonts w:ascii="Times New Roman" w:hAnsi="Times New Roman"/>
        </w:rPr>
        <w:tab/>
      </w:r>
      <w:r w:rsidRPr="007453E5">
        <w:rPr>
          <w:rFonts w:ascii="Times New Roman" w:hAnsi="Times New Roman"/>
        </w:rPr>
        <w:tab/>
      </w:r>
      <w:r w:rsidRPr="007453E5">
        <w:rPr>
          <w:rFonts w:ascii="Times New Roman" w:hAnsi="Times New Roman"/>
        </w:rPr>
        <w:tab/>
      </w:r>
      <w:r w:rsidRPr="007453E5">
        <w:rPr>
          <w:rFonts w:ascii="Times New Roman" w:hAnsi="Times New Roman"/>
        </w:rPr>
        <w:tab/>
        <w:t>PO BOX 21668</w:t>
      </w:r>
    </w:p>
    <w:p w14:paraId="6FA2AFDC" w14:textId="77777777" w:rsidR="00AF7556" w:rsidRPr="007453E5" w:rsidRDefault="00AF7556" w:rsidP="00AF7556">
      <w:pPr>
        <w:widowControl/>
        <w:rPr>
          <w:rFonts w:ascii="Times New Roman" w:hAnsi="Times New Roman"/>
        </w:rPr>
      </w:pPr>
      <w:r w:rsidRPr="007453E5">
        <w:rPr>
          <w:rFonts w:ascii="Times New Roman" w:hAnsi="Times New Roman"/>
        </w:rPr>
        <w:tab/>
      </w:r>
      <w:r w:rsidRPr="007453E5">
        <w:rPr>
          <w:rFonts w:ascii="Times New Roman" w:hAnsi="Times New Roman"/>
        </w:rPr>
        <w:tab/>
      </w:r>
      <w:r w:rsidRPr="007453E5">
        <w:rPr>
          <w:rFonts w:ascii="Times New Roman" w:hAnsi="Times New Roman"/>
        </w:rPr>
        <w:tab/>
      </w:r>
      <w:r w:rsidRPr="007453E5">
        <w:rPr>
          <w:rFonts w:ascii="Times New Roman" w:hAnsi="Times New Roman"/>
        </w:rPr>
        <w:tab/>
      </w:r>
      <w:r w:rsidRPr="007453E5">
        <w:rPr>
          <w:rFonts w:ascii="Times New Roman" w:hAnsi="Times New Roman"/>
        </w:rPr>
        <w:tab/>
        <w:t>Juneau, AK 99802</w:t>
      </w:r>
    </w:p>
    <w:p w14:paraId="4F417253" w14:textId="77777777" w:rsidR="00AF7556" w:rsidRPr="007453E5" w:rsidRDefault="00AF7556" w:rsidP="00AF7556">
      <w:pPr>
        <w:widowControl/>
        <w:rPr>
          <w:rFonts w:ascii="Times New Roman" w:hAnsi="Times New Roman"/>
        </w:rPr>
      </w:pPr>
    </w:p>
    <w:p w14:paraId="08610046" w14:textId="77777777" w:rsidR="0083787A" w:rsidRDefault="00AF7556" w:rsidP="0083787A">
      <w:pPr>
        <w:widowControl/>
        <w:rPr>
          <w:rFonts w:ascii="Times New Roman" w:hAnsi="Times New Roman"/>
        </w:rPr>
      </w:pPr>
      <w:r w:rsidRPr="007453E5">
        <w:rPr>
          <w:rFonts w:ascii="Times New Roman" w:hAnsi="Times New Roman"/>
        </w:rPr>
        <w:tab/>
        <w:t>By fax:</w:t>
      </w:r>
      <w:r w:rsidRPr="007453E5">
        <w:rPr>
          <w:rFonts w:ascii="Times New Roman" w:hAnsi="Times New Roman"/>
        </w:rPr>
        <w:tab/>
      </w:r>
      <w:r w:rsidRPr="007453E5">
        <w:rPr>
          <w:rFonts w:ascii="Times New Roman" w:hAnsi="Times New Roman"/>
        </w:rPr>
        <w:tab/>
      </w:r>
      <w:r w:rsidRPr="007453E5">
        <w:rPr>
          <w:rFonts w:ascii="Times New Roman" w:hAnsi="Times New Roman"/>
        </w:rPr>
        <w:tab/>
      </w:r>
      <w:r w:rsidRPr="007453E5">
        <w:rPr>
          <w:rFonts w:ascii="Times New Roman" w:hAnsi="Times New Roman"/>
        </w:rPr>
        <w:tab/>
        <w:t>(907)586-7354</w:t>
      </w:r>
    </w:p>
    <w:p w14:paraId="7EDA401B" w14:textId="0C543E79" w:rsidR="00AF7556" w:rsidRPr="007453E5" w:rsidRDefault="00AF7556" w:rsidP="0083787A">
      <w:pPr>
        <w:widowControl/>
        <w:rPr>
          <w:rFonts w:ascii="Times New Roman" w:hAnsi="Times New Roman"/>
        </w:rPr>
      </w:pPr>
      <w:r w:rsidRPr="007453E5">
        <w:rPr>
          <w:rFonts w:ascii="Times New Roman" w:hAnsi="Times New Roman"/>
        </w:rPr>
        <w:tab/>
      </w:r>
      <w:r w:rsidR="00D24C1B">
        <w:rPr>
          <w:rFonts w:ascii="Times New Roman" w:hAnsi="Times New Roman"/>
        </w:rPr>
        <w:t>By delivery</w:t>
      </w:r>
      <w:r w:rsidRPr="007453E5">
        <w:rPr>
          <w:rFonts w:ascii="Times New Roman" w:hAnsi="Times New Roman"/>
        </w:rPr>
        <w:t xml:space="preserve">: </w:t>
      </w:r>
      <w:r w:rsidRPr="007453E5">
        <w:rPr>
          <w:rFonts w:ascii="Times New Roman" w:hAnsi="Times New Roman"/>
        </w:rPr>
        <w:tab/>
      </w:r>
      <w:r w:rsidRPr="007453E5">
        <w:rPr>
          <w:rFonts w:ascii="Times New Roman" w:hAnsi="Times New Roman"/>
        </w:rPr>
        <w:tab/>
      </w:r>
      <w:r w:rsidRPr="007453E5">
        <w:rPr>
          <w:rFonts w:ascii="Times New Roman" w:hAnsi="Times New Roman"/>
        </w:rPr>
        <w:tab/>
        <w:t xml:space="preserve">U.S. Federal Building </w:t>
      </w:r>
    </w:p>
    <w:p w14:paraId="15DA4CB0" w14:textId="77777777" w:rsidR="00AF7556" w:rsidRPr="007453E5" w:rsidRDefault="00AF7556" w:rsidP="00AF7556">
      <w:pPr>
        <w:widowControl/>
        <w:rPr>
          <w:rFonts w:ascii="Times New Roman" w:hAnsi="Times New Roman"/>
        </w:rPr>
      </w:pPr>
      <w:r w:rsidRPr="007453E5">
        <w:rPr>
          <w:rFonts w:ascii="Times New Roman" w:hAnsi="Times New Roman"/>
        </w:rPr>
        <w:lastRenderedPageBreak/>
        <w:tab/>
      </w:r>
      <w:r w:rsidRPr="007453E5">
        <w:rPr>
          <w:rFonts w:ascii="Times New Roman" w:hAnsi="Times New Roman"/>
        </w:rPr>
        <w:tab/>
      </w:r>
      <w:r w:rsidRPr="007453E5">
        <w:rPr>
          <w:rFonts w:ascii="Times New Roman" w:hAnsi="Times New Roman"/>
        </w:rPr>
        <w:tab/>
      </w:r>
      <w:r w:rsidRPr="007453E5">
        <w:rPr>
          <w:rFonts w:ascii="Times New Roman" w:hAnsi="Times New Roman"/>
        </w:rPr>
        <w:tab/>
      </w:r>
      <w:r w:rsidRPr="007453E5">
        <w:rPr>
          <w:rFonts w:ascii="Times New Roman" w:hAnsi="Times New Roman"/>
        </w:rPr>
        <w:tab/>
        <w:t>NOAA, NMFS Alaska Region</w:t>
      </w:r>
      <w:r>
        <w:rPr>
          <w:rFonts w:ascii="Times New Roman" w:hAnsi="Times New Roman"/>
        </w:rPr>
        <w:t xml:space="preserve"> (</w:t>
      </w:r>
      <w:r w:rsidRPr="007453E5">
        <w:rPr>
          <w:rFonts w:ascii="Times New Roman" w:hAnsi="Times New Roman"/>
        </w:rPr>
        <w:t>RAM</w:t>
      </w:r>
      <w:r>
        <w:rPr>
          <w:rFonts w:ascii="Times New Roman" w:hAnsi="Times New Roman"/>
        </w:rPr>
        <w:t>)</w:t>
      </w:r>
    </w:p>
    <w:p w14:paraId="72BCBF98" w14:textId="77777777" w:rsidR="00AF7556" w:rsidRPr="007453E5" w:rsidRDefault="00AF7556" w:rsidP="00AF7556">
      <w:pPr>
        <w:widowControl/>
        <w:rPr>
          <w:rFonts w:ascii="Times New Roman" w:hAnsi="Times New Roman"/>
        </w:rPr>
      </w:pPr>
      <w:r w:rsidRPr="007453E5">
        <w:rPr>
          <w:rFonts w:ascii="Times New Roman" w:hAnsi="Times New Roman"/>
        </w:rPr>
        <w:tab/>
      </w:r>
      <w:r w:rsidRPr="007453E5">
        <w:rPr>
          <w:rFonts w:ascii="Times New Roman" w:hAnsi="Times New Roman"/>
        </w:rPr>
        <w:tab/>
      </w:r>
      <w:r w:rsidRPr="007453E5">
        <w:rPr>
          <w:rFonts w:ascii="Times New Roman" w:hAnsi="Times New Roman"/>
        </w:rPr>
        <w:tab/>
      </w:r>
      <w:r w:rsidRPr="007453E5">
        <w:rPr>
          <w:rFonts w:ascii="Times New Roman" w:hAnsi="Times New Roman"/>
        </w:rPr>
        <w:tab/>
      </w:r>
      <w:r w:rsidRPr="007453E5">
        <w:rPr>
          <w:rFonts w:ascii="Times New Roman" w:hAnsi="Times New Roman"/>
        </w:rPr>
        <w:tab/>
        <w:t>709 W. 9th Street, Room 713</w:t>
      </w:r>
    </w:p>
    <w:p w14:paraId="4E0F2B3F" w14:textId="77777777" w:rsidR="00AF7556" w:rsidRPr="007453E5" w:rsidRDefault="00AF7556" w:rsidP="00AF7556">
      <w:pPr>
        <w:widowControl/>
        <w:rPr>
          <w:rFonts w:ascii="Times New Roman" w:hAnsi="Times New Roman"/>
        </w:rPr>
      </w:pPr>
      <w:r w:rsidRPr="007453E5">
        <w:rPr>
          <w:rFonts w:ascii="Times New Roman" w:hAnsi="Times New Roman"/>
        </w:rPr>
        <w:tab/>
      </w:r>
      <w:r w:rsidRPr="007453E5">
        <w:rPr>
          <w:rFonts w:ascii="Times New Roman" w:hAnsi="Times New Roman"/>
        </w:rPr>
        <w:tab/>
      </w:r>
      <w:r w:rsidRPr="007453E5">
        <w:rPr>
          <w:rFonts w:ascii="Times New Roman" w:hAnsi="Times New Roman"/>
        </w:rPr>
        <w:tab/>
      </w:r>
      <w:r w:rsidRPr="007453E5">
        <w:rPr>
          <w:rFonts w:ascii="Times New Roman" w:hAnsi="Times New Roman"/>
        </w:rPr>
        <w:tab/>
      </w:r>
      <w:r w:rsidRPr="007453E5">
        <w:rPr>
          <w:rFonts w:ascii="Times New Roman" w:hAnsi="Times New Roman"/>
        </w:rPr>
        <w:tab/>
        <w:t>Juneau, AK 99801</w:t>
      </w:r>
    </w:p>
    <w:p w14:paraId="74A7DA6A" w14:textId="77777777" w:rsidR="00D24C1B" w:rsidRDefault="00D24C1B">
      <w:pPr>
        <w:widowControl/>
        <w:autoSpaceDE/>
        <w:autoSpaceDN/>
        <w:adjustRightInd/>
        <w:rPr>
          <w:rFonts w:ascii="Times New Roman" w:hAnsi="Times New Roman"/>
          <w:b/>
          <w:sz w:val="20"/>
          <w:szCs w:val="20"/>
        </w:rPr>
      </w:pPr>
    </w:p>
    <w:p w14:paraId="225A6AF6" w14:textId="3FB504DE" w:rsidR="00AF7556" w:rsidRPr="00D32068" w:rsidRDefault="00AF7556" w:rsidP="00AF7556">
      <w:pPr>
        <w:widowControl/>
        <w:rPr>
          <w:rFonts w:ascii="Times New Roman" w:hAnsi="Times New Roman"/>
          <w:sz w:val="20"/>
          <w:szCs w:val="20"/>
        </w:rPr>
      </w:pPr>
      <w:r w:rsidRPr="00D32068">
        <w:rPr>
          <w:rFonts w:ascii="Times New Roman" w:hAnsi="Times New Roman"/>
          <w:b/>
          <w:sz w:val="20"/>
          <w:szCs w:val="20"/>
        </w:rPr>
        <w:t>Request for IFQ Sablefish Pot Gear Tags</w:t>
      </w:r>
    </w:p>
    <w:p w14:paraId="01C62E7F" w14:textId="77777777" w:rsidR="00AF7556" w:rsidRPr="00C27A58" w:rsidRDefault="00AF7556" w:rsidP="00AF7556">
      <w:pPr>
        <w:widowControl/>
        <w:autoSpaceDE/>
        <w:autoSpaceDN/>
        <w:adjustRightInd/>
        <w:rPr>
          <w:rFonts w:ascii="Times New Roman" w:hAnsi="Times New Roman"/>
          <w:sz w:val="20"/>
          <w:szCs w:val="20"/>
          <w:u w:val="single"/>
        </w:rPr>
      </w:pPr>
      <w:r w:rsidRPr="00C27A58">
        <w:rPr>
          <w:rFonts w:ascii="Times New Roman" w:hAnsi="Times New Roman"/>
          <w:sz w:val="20"/>
          <w:szCs w:val="20"/>
          <w:u w:val="single"/>
        </w:rPr>
        <w:t xml:space="preserve">Block </w:t>
      </w:r>
      <w:proofErr w:type="gramStart"/>
      <w:r w:rsidRPr="00C27A58">
        <w:rPr>
          <w:rFonts w:ascii="Times New Roman" w:hAnsi="Times New Roman"/>
          <w:sz w:val="20"/>
          <w:szCs w:val="20"/>
          <w:u w:val="single"/>
        </w:rPr>
        <w:t>A</w:t>
      </w:r>
      <w:proofErr w:type="gramEnd"/>
      <w:r w:rsidRPr="00C27A58">
        <w:rPr>
          <w:rFonts w:ascii="Times New Roman" w:hAnsi="Times New Roman"/>
          <w:sz w:val="20"/>
          <w:szCs w:val="20"/>
          <w:u w:val="single"/>
        </w:rPr>
        <w:t xml:space="preserve"> – Vessel Owner Information</w:t>
      </w:r>
    </w:p>
    <w:p w14:paraId="2AF26A6C" w14:textId="77777777" w:rsidR="00AF7556" w:rsidRPr="00C27A58" w:rsidRDefault="00AF7556" w:rsidP="00AF7556">
      <w:pPr>
        <w:widowControl/>
        <w:tabs>
          <w:tab w:val="left" w:pos="360"/>
          <w:tab w:val="left" w:pos="720"/>
          <w:tab w:val="left" w:pos="1080"/>
        </w:tabs>
        <w:autoSpaceDE/>
        <w:autoSpaceDN/>
        <w:adjustRightInd/>
        <w:rPr>
          <w:rFonts w:ascii="Times New Roman" w:hAnsi="Times New Roman"/>
          <w:sz w:val="20"/>
          <w:szCs w:val="20"/>
        </w:rPr>
      </w:pPr>
      <w:r>
        <w:rPr>
          <w:rFonts w:ascii="Times New Roman" w:hAnsi="Times New Roman"/>
          <w:sz w:val="20"/>
          <w:szCs w:val="20"/>
        </w:rPr>
        <w:tab/>
      </w:r>
      <w:r w:rsidRPr="00C27A58">
        <w:rPr>
          <w:rFonts w:ascii="Times New Roman" w:hAnsi="Times New Roman"/>
          <w:sz w:val="20"/>
          <w:szCs w:val="20"/>
        </w:rPr>
        <w:t>Name</w:t>
      </w:r>
    </w:p>
    <w:p w14:paraId="30E97220" w14:textId="77777777" w:rsidR="00AF7556" w:rsidRPr="00C27A58" w:rsidRDefault="00AF7556" w:rsidP="00AF7556">
      <w:pPr>
        <w:widowControl/>
        <w:tabs>
          <w:tab w:val="left" w:pos="360"/>
          <w:tab w:val="left" w:pos="720"/>
          <w:tab w:val="left" w:pos="1080"/>
        </w:tabs>
        <w:autoSpaceDE/>
        <w:autoSpaceDN/>
        <w:adjustRightInd/>
        <w:rPr>
          <w:rFonts w:ascii="Times New Roman" w:hAnsi="Times New Roman"/>
          <w:sz w:val="20"/>
          <w:szCs w:val="20"/>
        </w:rPr>
      </w:pPr>
      <w:r w:rsidRPr="00C27A58">
        <w:rPr>
          <w:rFonts w:ascii="Times New Roman" w:hAnsi="Times New Roman"/>
          <w:sz w:val="20"/>
          <w:szCs w:val="20"/>
        </w:rPr>
        <w:tab/>
        <w:t>NMFS ID</w:t>
      </w:r>
    </w:p>
    <w:p w14:paraId="06CC0BA6" w14:textId="77777777" w:rsidR="00AF7556" w:rsidRPr="00C27A58" w:rsidRDefault="00AF7556" w:rsidP="00AF7556">
      <w:pPr>
        <w:widowControl/>
        <w:tabs>
          <w:tab w:val="left" w:pos="360"/>
          <w:tab w:val="left" w:pos="720"/>
          <w:tab w:val="left" w:pos="1080"/>
        </w:tabs>
        <w:autoSpaceDE/>
        <w:autoSpaceDN/>
        <w:adjustRightInd/>
        <w:rPr>
          <w:rFonts w:ascii="Times New Roman" w:hAnsi="Times New Roman"/>
          <w:sz w:val="20"/>
          <w:szCs w:val="20"/>
        </w:rPr>
      </w:pPr>
      <w:r>
        <w:rPr>
          <w:rFonts w:ascii="Times New Roman" w:hAnsi="Times New Roman"/>
          <w:sz w:val="20"/>
          <w:szCs w:val="20"/>
        </w:rPr>
        <w:tab/>
      </w:r>
      <w:r w:rsidRPr="00C27A58">
        <w:rPr>
          <w:rFonts w:ascii="Times New Roman" w:hAnsi="Times New Roman"/>
          <w:sz w:val="20"/>
          <w:szCs w:val="20"/>
        </w:rPr>
        <w:t>Business Mailing Address</w:t>
      </w:r>
      <w:r>
        <w:rPr>
          <w:rFonts w:ascii="Times New Roman" w:hAnsi="Times New Roman"/>
          <w:sz w:val="20"/>
          <w:szCs w:val="20"/>
        </w:rPr>
        <w:t xml:space="preserve">   Indicate if p</w:t>
      </w:r>
      <w:r w:rsidRPr="00C27A58">
        <w:rPr>
          <w:rFonts w:ascii="Times New Roman" w:hAnsi="Times New Roman"/>
          <w:sz w:val="20"/>
          <w:szCs w:val="20"/>
        </w:rPr>
        <w:t>ermanent</w:t>
      </w:r>
      <w:r>
        <w:rPr>
          <w:rFonts w:ascii="Times New Roman" w:hAnsi="Times New Roman"/>
          <w:sz w:val="20"/>
          <w:szCs w:val="20"/>
        </w:rPr>
        <w:t xml:space="preserve"> or t</w:t>
      </w:r>
      <w:r w:rsidRPr="00C27A58">
        <w:rPr>
          <w:rFonts w:ascii="Times New Roman" w:hAnsi="Times New Roman"/>
          <w:sz w:val="20"/>
          <w:szCs w:val="20"/>
        </w:rPr>
        <w:t>emporary</w:t>
      </w:r>
    </w:p>
    <w:p w14:paraId="5CE7807F" w14:textId="77777777" w:rsidR="00AF7556" w:rsidRPr="00C27A58" w:rsidRDefault="00AF7556" w:rsidP="00AF7556">
      <w:pPr>
        <w:widowControl/>
        <w:tabs>
          <w:tab w:val="left" w:pos="360"/>
          <w:tab w:val="left" w:pos="720"/>
          <w:tab w:val="left" w:pos="1080"/>
        </w:tabs>
        <w:autoSpaceDE/>
        <w:autoSpaceDN/>
        <w:adjustRightInd/>
        <w:rPr>
          <w:rFonts w:ascii="Times New Roman" w:hAnsi="Times New Roman"/>
          <w:sz w:val="20"/>
          <w:szCs w:val="20"/>
        </w:rPr>
      </w:pPr>
      <w:r>
        <w:rPr>
          <w:rFonts w:ascii="Times New Roman" w:hAnsi="Times New Roman"/>
          <w:sz w:val="20"/>
          <w:szCs w:val="20"/>
        </w:rPr>
        <w:tab/>
      </w:r>
      <w:r w:rsidRPr="00C27A58">
        <w:rPr>
          <w:rFonts w:ascii="Times New Roman" w:hAnsi="Times New Roman"/>
          <w:sz w:val="20"/>
          <w:szCs w:val="20"/>
        </w:rPr>
        <w:t>Business Telephone No.</w:t>
      </w:r>
      <w:r>
        <w:rPr>
          <w:rFonts w:ascii="Times New Roman" w:hAnsi="Times New Roman"/>
          <w:sz w:val="20"/>
          <w:szCs w:val="20"/>
        </w:rPr>
        <w:t xml:space="preserve">, </w:t>
      </w:r>
      <w:r w:rsidRPr="00C27A58">
        <w:rPr>
          <w:rFonts w:ascii="Times New Roman" w:hAnsi="Times New Roman"/>
          <w:sz w:val="20"/>
          <w:szCs w:val="20"/>
        </w:rPr>
        <w:t>Business Fax No.</w:t>
      </w:r>
      <w:r>
        <w:rPr>
          <w:rFonts w:ascii="Times New Roman" w:hAnsi="Times New Roman"/>
          <w:sz w:val="20"/>
          <w:szCs w:val="20"/>
        </w:rPr>
        <w:t xml:space="preserve">, </w:t>
      </w:r>
      <w:r w:rsidRPr="00C27A58">
        <w:rPr>
          <w:rFonts w:ascii="Times New Roman" w:hAnsi="Times New Roman"/>
          <w:sz w:val="20"/>
          <w:szCs w:val="20"/>
        </w:rPr>
        <w:t>Business E-Mail Address</w:t>
      </w:r>
    </w:p>
    <w:p w14:paraId="383973E2" w14:textId="77777777" w:rsidR="00AF7556" w:rsidRPr="00C27A58" w:rsidRDefault="00AF7556" w:rsidP="00AF7556">
      <w:pPr>
        <w:widowControl/>
        <w:tabs>
          <w:tab w:val="left" w:pos="360"/>
          <w:tab w:val="left" w:pos="720"/>
          <w:tab w:val="left" w:pos="1080"/>
        </w:tabs>
        <w:autoSpaceDE/>
        <w:autoSpaceDN/>
        <w:adjustRightInd/>
        <w:rPr>
          <w:rFonts w:ascii="Times New Roman" w:hAnsi="Times New Roman"/>
          <w:sz w:val="20"/>
          <w:szCs w:val="20"/>
          <w:u w:val="single"/>
        </w:rPr>
      </w:pPr>
      <w:r w:rsidRPr="00C27A58">
        <w:rPr>
          <w:rFonts w:ascii="Times New Roman" w:hAnsi="Times New Roman"/>
          <w:sz w:val="20"/>
          <w:szCs w:val="20"/>
          <w:u w:val="single"/>
        </w:rPr>
        <w:t>Block B -- Vessel Identification</w:t>
      </w:r>
    </w:p>
    <w:p w14:paraId="0F1F8696" w14:textId="4EAF12BA" w:rsidR="00AF7556" w:rsidRPr="00C27A58" w:rsidRDefault="00AF7556" w:rsidP="00AF7556">
      <w:pPr>
        <w:widowControl/>
        <w:tabs>
          <w:tab w:val="left" w:pos="360"/>
          <w:tab w:val="left" w:pos="720"/>
          <w:tab w:val="left" w:pos="1080"/>
        </w:tabs>
        <w:autoSpaceDE/>
        <w:autoSpaceDN/>
        <w:adjustRightInd/>
        <w:rPr>
          <w:rFonts w:ascii="Times New Roman" w:hAnsi="Times New Roman"/>
          <w:sz w:val="20"/>
          <w:szCs w:val="20"/>
        </w:rPr>
      </w:pPr>
      <w:r w:rsidRPr="00C27A58">
        <w:rPr>
          <w:rFonts w:ascii="Times New Roman" w:hAnsi="Times New Roman"/>
          <w:sz w:val="20"/>
          <w:szCs w:val="20"/>
        </w:rPr>
        <w:t xml:space="preserve">Identify the vessel to which </w:t>
      </w:r>
      <w:proofErr w:type="gramStart"/>
      <w:r w:rsidRPr="00C27A58">
        <w:rPr>
          <w:rFonts w:ascii="Times New Roman" w:hAnsi="Times New Roman"/>
          <w:sz w:val="20"/>
          <w:szCs w:val="20"/>
        </w:rPr>
        <w:t>tags  be</w:t>
      </w:r>
      <w:proofErr w:type="gramEnd"/>
      <w:r w:rsidRPr="00C27A58">
        <w:rPr>
          <w:rFonts w:ascii="Times New Roman" w:hAnsi="Times New Roman"/>
          <w:sz w:val="20"/>
          <w:szCs w:val="20"/>
        </w:rPr>
        <w:t xml:space="preserve"> assigned and the number of tags requested by area</w:t>
      </w:r>
    </w:p>
    <w:p w14:paraId="477AE808" w14:textId="77777777" w:rsidR="00AF7556" w:rsidRPr="00C27A58" w:rsidRDefault="00AF7556" w:rsidP="00AF7556">
      <w:pPr>
        <w:widowControl/>
        <w:tabs>
          <w:tab w:val="left" w:pos="360"/>
          <w:tab w:val="left" w:pos="720"/>
          <w:tab w:val="left" w:pos="1080"/>
        </w:tabs>
        <w:autoSpaceDE/>
        <w:autoSpaceDN/>
        <w:adjustRightInd/>
        <w:rPr>
          <w:rFonts w:ascii="Times New Roman" w:hAnsi="Times New Roman"/>
          <w:sz w:val="20"/>
          <w:szCs w:val="20"/>
        </w:rPr>
      </w:pPr>
      <w:r>
        <w:rPr>
          <w:rFonts w:ascii="Times New Roman" w:hAnsi="Times New Roman"/>
          <w:sz w:val="20"/>
          <w:szCs w:val="20"/>
        </w:rPr>
        <w:tab/>
      </w:r>
      <w:r w:rsidRPr="00C27A58">
        <w:rPr>
          <w:rFonts w:ascii="Times New Roman" w:hAnsi="Times New Roman"/>
          <w:sz w:val="20"/>
          <w:szCs w:val="20"/>
        </w:rPr>
        <w:t>Vessel Name:</w:t>
      </w:r>
    </w:p>
    <w:p w14:paraId="512455F2" w14:textId="77777777" w:rsidR="00AF7556" w:rsidRDefault="00AF7556" w:rsidP="00AF7556">
      <w:pPr>
        <w:widowControl/>
        <w:tabs>
          <w:tab w:val="left" w:pos="360"/>
          <w:tab w:val="left" w:pos="720"/>
          <w:tab w:val="left" w:pos="1080"/>
        </w:tabs>
        <w:autoSpaceDE/>
        <w:autoSpaceDN/>
        <w:adjustRightInd/>
        <w:rPr>
          <w:rFonts w:ascii="Times New Roman" w:hAnsi="Times New Roman"/>
          <w:sz w:val="20"/>
          <w:szCs w:val="20"/>
        </w:rPr>
      </w:pPr>
      <w:r w:rsidRPr="00C27A58">
        <w:rPr>
          <w:rFonts w:ascii="Times New Roman" w:hAnsi="Times New Roman"/>
          <w:sz w:val="20"/>
          <w:szCs w:val="20"/>
        </w:rPr>
        <w:tab/>
      </w:r>
      <w:r>
        <w:rPr>
          <w:rFonts w:ascii="Times New Roman" w:hAnsi="Times New Roman"/>
          <w:sz w:val="20"/>
          <w:szCs w:val="20"/>
        </w:rPr>
        <w:t>U</w:t>
      </w:r>
      <w:r w:rsidRPr="00C27A58">
        <w:rPr>
          <w:rFonts w:ascii="Times New Roman" w:hAnsi="Times New Roman"/>
          <w:sz w:val="20"/>
          <w:szCs w:val="20"/>
        </w:rPr>
        <w:t>SCG Official Number</w:t>
      </w:r>
      <w:r w:rsidRPr="00C27A58">
        <w:rPr>
          <w:rFonts w:ascii="Times New Roman" w:hAnsi="Times New Roman"/>
          <w:sz w:val="20"/>
          <w:szCs w:val="20"/>
        </w:rPr>
        <w:tab/>
      </w:r>
    </w:p>
    <w:p w14:paraId="7A01F2FC" w14:textId="42B450F3" w:rsidR="00AF7556" w:rsidRPr="00C27A58" w:rsidRDefault="00AF7556" w:rsidP="00AF7556">
      <w:pPr>
        <w:widowControl/>
        <w:tabs>
          <w:tab w:val="left" w:pos="360"/>
          <w:tab w:val="left" w:pos="720"/>
          <w:tab w:val="left" w:pos="1080"/>
        </w:tabs>
        <w:autoSpaceDE/>
        <w:autoSpaceDN/>
        <w:adjustRightInd/>
        <w:rPr>
          <w:rFonts w:ascii="Times New Roman" w:hAnsi="Times New Roman"/>
          <w:sz w:val="20"/>
          <w:szCs w:val="20"/>
        </w:rPr>
      </w:pPr>
      <w:r>
        <w:rPr>
          <w:rFonts w:ascii="Times New Roman" w:hAnsi="Times New Roman"/>
          <w:sz w:val="20"/>
          <w:szCs w:val="20"/>
        </w:rPr>
        <w:tab/>
      </w:r>
      <w:r w:rsidR="007A08EB">
        <w:rPr>
          <w:rFonts w:ascii="Times New Roman" w:hAnsi="Times New Roman"/>
          <w:sz w:val="20"/>
          <w:szCs w:val="20"/>
        </w:rPr>
        <w:t>Alaska Department of Fish &amp; Game (</w:t>
      </w:r>
      <w:r w:rsidRPr="00C27A58">
        <w:rPr>
          <w:rFonts w:ascii="Times New Roman" w:hAnsi="Times New Roman"/>
          <w:sz w:val="20"/>
          <w:szCs w:val="20"/>
        </w:rPr>
        <w:t>ADF&amp;G</w:t>
      </w:r>
      <w:r w:rsidR="007A08EB">
        <w:rPr>
          <w:rFonts w:ascii="Times New Roman" w:hAnsi="Times New Roman"/>
          <w:sz w:val="20"/>
          <w:szCs w:val="20"/>
        </w:rPr>
        <w:t>)</w:t>
      </w:r>
      <w:r w:rsidRPr="00C27A58">
        <w:rPr>
          <w:rFonts w:ascii="Times New Roman" w:hAnsi="Times New Roman"/>
          <w:sz w:val="20"/>
          <w:szCs w:val="20"/>
        </w:rPr>
        <w:t xml:space="preserve"> Registration Number</w:t>
      </w:r>
    </w:p>
    <w:p w14:paraId="37D3B817" w14:textId="77777777" w:rsidR="00AF7556" w:rsidRPr="00C27A58" w:rsidRDefault="00AF7556" w:rsidP="00AF7556">
      <w:pPr>
        <w:widowControl/>
        <w:tabs>
          <w:tab w:val="left" w:pos="360"/>
          <w:tab w:val="left" w:pos="720"/>
          <w:tab w:val="left" w:pos="1080"/>
        </w:tabs>
        <w:autoSpaceDE/>
        <w:autoSpaceDN/>
        <w:adjustRightInd/>
        <w:rPr>
          <w:rFonts w:ascii="Times New Roman" w:hAnsi="Times New Roman"/>
          <w:sz w:val="20"/>
          <w:szCs w:val="20"/>
        </w:rPr>
      </w:pPr>
      <w:r>
        <w:rPr>
          <w:rFonts w:ascii="Times New Roman" w:hAnsi="Times New Roman"/>
          <w:sz w:val="20"/>
          <w:szCs w:val="20"/>
        </w:rPr>
        <w:tab/>
      </w:r>
      <w:r w:rsidRPr="00C27A58">
        <w:rPr>
          <w:rFonts w:ascii="Times New Roman" w:hAnsi="Times New Roman"/>
          <w:sz w:val="20"/>
          <w:szCs w:val="20"/>
        </w:rPr>
        <w:t>Number of Sablefish Pot Gear Tags Requested by Area:</w:t>
      </w:r>
    </w:p>
    <w:p w14:paraId="662DB836" w14:textId="77777777" w:rsidR="00AF7556" w:rsidRPr="005D2FB4" w:rsidRDefault="00AF7556" w:rsidP="00AF7556">
      <w:pPr>
        <w:widowControl/>
        <w:autoSpaceDE/>
        <w:autoSpaceDN/>
        <w:adjustRightInd/>
        <w:rPr>
          <w:rFonts w:ascii="Times New Roman" w:hAnsi="Times New Roman"/>
          <w:sz w:val="20"/>
          <w:szCs w:val="20"/>
          <w:u w:val="single"/>
        </w:rPr>
      </w:pPr>
      <w:r w:rsidRPr="005D2FB4">
        <w:rPr>
          <w:rFonts w:ascii="Times New Roman" w:hAnsi="Times New Roman"/>
          <w:sz w:val="20"/>
          <w:szCs w:val="20"/>
          <w:u w:val="single"/>
        </w:rPr>
        <w:t>Block C – Vessel Owner Signature</w:t>
      </w:r>
    </w:p>
    <w:p w14:paraId="0300D839" w14:textId="77777777" w:rsidR="00AF7556" w:rsidRDefault="00AF7556" w:rsidP="00AF7556">
      <w:pPr>
        <w:widowControl/>
        <w:autoSpaceDE/>
        <w:autoSpaceDN/>
        <w:adjustRightInd/>
        <w:rPr>
          <w:rFonts w:ascii="Times New Roman" w:hAnsi="Times New Roman"/>
          <w:sz w:val="20"/>
          <w:szCs w:val="20"/>
        </w:rPr>
      </w:pPr>
      <w:r>
        <w:rPr>
          <w:rFonts w:ascii="Times New Roman" w:hAnsi="Times New Roman"/>
          <w:sz w:val="20"/>
          <w:szCs w:val="20"/>
        </w:rPr>
        <w:t xml:space="preserve">Enter printed name and signature of </w:t>
      </w:r>
      <w:r w:rsidRPr="00C27A58">
        <w:rPr>
          <w:rFonts w:ascii="Times New Roman" w:hAnsi="Times New Roman"/>
          <w:sz w:val="20"/>
          <w:szCs w:val="20"/>
        </w:rPr>
        <w:t>Vessel Owner Name</w:t>
      </w:r>
      <w:r>
        <w:rPr>
          <w:rFonts w:ascii="Times New Roman" w:hAnsi="Times New Roman"/>
          <w:sz w:val="20"/>
          <w:szCs w:val="20"/>
        </w:rPr>
        <w:t xml:space="preserve"> and </w:t>
      </w:r>
      <w:r w:rsidRPr="00C27A58">
        <w:rPr>
          <w:rFonts w:ascii="Times New Roman" w:hAnsi="Times New Roman"/>
          <w:sz w:val="20"/>
          <w:szCs w:val="20"/>
        </w:rPr>
        <w:t>Date Signed</w:t>
      </w:r>
    </w:p>
    <w:p w14:paraId="2E977B0D" w14:textId="77777777" w:rsidR="00AF7556" w:rsidRDefault="00AF7556" w:rsidP="00AF7556">
      <w:pPr>
        <w:widowControl/>
        <w:autoSpaceDE/>
        <w:autoSpaceDN/>
        <w:adjustRightInd/>
        <w:rPr>
          <w:rFonts w:ascii="Times New Roman" w:hAnsi="Times New Roman"/>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4342"/>
        <w:gridCol w:w="990"/>
      </w:tblGrid>
      <w:tr w:rsidR="00AF7556" w14:paraId="4DB20137" w14:textId="77777777" w:rsidTr="00E03A96">
        <w:trPr>
          <w:jc w:val="center"/>
        </w:trPr>
        <w:tc>
          <w:tcPr>
            <w:tcW w:w="5332" w:type="dxa"/>
            <w:gridSpan w:val="2"/>
            <w:tcBorders>
              <w:top w:val="single" w:sz="7" w:space="0" w:color="000000"/>
              <w:left w:val="single" w:sz="7" w:space="0" w:color="000000"/>
              <w:bottom w:val="single" w:sz="7" w:space="0" w:color="000000"/>
              <w:right w:val="single" w:sz="7" w:space="0" w:color="000000"/>
            </w:tcBorders>
          </w:tcPr>
          <w:p w14:paraId="045861F1" w14:textId="26DD3322" w:rsidR="00AF7556" w:rsidRPr="00D8694C" w:rsidRDefault="00AF7556" w:rsidP="00E03A96">
            <w:pPr>
              <w:widowControl/>
              <w:rPr>
                <w:rFonts w:ascii="Times New Roman" w:hAnsi="Times New Roman"/>
                <w:sz w:val="20"/>
                <w:szCs w:val="20"/>
              </w:rPr>
            </w:pPr>
            <w:r>
              <w:rPr>
                <w:rFonts w:ascii="Times New Roman" w:hAnsi="Times New Roman"/>
                <w:b/>
                <w:bCs/>
                <w:sz w:val="20"/>
                <w:szCs w:val="20"/>
              </w:rPr>
              <w:t>Request for Pot Tags, Respondent</w:t>
            </w:r>
          </w:p>
        </w:tc>
      </w:tr>
      <w:tr w:rsidR="00AF7556" w14:paraId="12D7FCF3" w14:textId="77777777" w:rsidTr="00E03A96">
        <w:trPr>
          <w:jc w:val="center"/>
        </w:trPr>
        <w:tc>
          <w:tcPr>
            <w:tcW w:w="4342" w:type="dxa"/>
            <w:tcBorders>
              <w:top w:val="single" w:sz="7" w:space="0" w:color="000000"/>
              <w:left w:val="single" w:sz="7" w:space="0" w:color="000000"/>
              <w:bottom w:val="single" w:sz="7" w:space="0" w:color="000000"/>
              <w:right w:val="single" w:sz="7" w:space="0" w:color="000000"/>
            </w:tcBorders>
          </w:tcPr>
          <w:p w14:paraId="40E56A54" w14:textId="7897A120" w:rsidR="00AF7556" w:rsidRDefault="00AF7556" w:rsidP="00A869EA">
            <w:pPr>
              <w:widowControl/>
              <w:rPr>
                <w:rFonts w:ascii="Times New Roman" w:hAnsi="Times New Roman"/>
                <w:sz w:val="20"/>
                <w:szCs w:val="20"/>
              </w:rPr>
            </w:pPr>
            <w:r w:rsidRPr="00D8694C">
              <w:rPr>
                <w:rFonts w:ascii="Times New Roman" w:hAnsi="Times New Roman"/>
                <w:b/>
                <w:sz w:val="20"/>
                <w:szCs w:val="20"/>
              </w:rPr>
              <w:t>Number of respondents</w:t>
            </w:r>
            <w:r>
              <w:rPr>
                <w:rFonts w:ascii="Times New Roman" w:hAnsi="Times New Roman"/>
                <w:sz w:val="20"/>
                <w:szCs w:val="20"/>
              </w:rPr>
              <w:t xml:space="preserve"> </w:t>
            </w:r>
          </w:p>
          <w:p w14:paraId="3C2D0011" w14:textId="4811E325" w:rsidR="00AF7556" w:rsidRDefault="00AF7556" w:rsidP="00A869EA">
            <w:pPr>
              <w:widowControl/>
              <w:rPr>
                <w:rFonts w:ascii="Times New Roman" w:hAnsi="Times New Roman"/>
                <w:sz w:val="20"/>
                <w:szCs w:val="20"/>
              </w:rPr>
            </w:pPr>
            <w:r>
              <w:rPr>
                <w:rFonts w:ascii="Times New Roman" w:hAnsi="Times New Roman"/>
                <w:sz w:val="20"/>
                <w:szCs w:val="20"/>
              </w:rPr>
              <w:t xml:space="preserve">   Frequency of response = </w:t>
            </w:r>
            <w:r w:rsidR="0054549E">
              <w:rPr>
                <w:rFonts w:ascii="Times New Roman" w:hAnsi="Times New Roman"/>
                <w:sz w:val="20"/>
                <w:szCs w:val="20"/>
              </w:rPr>
              <w:t>1</w:t>
            </w:r>
          </w:p>
          <w:p w14:paraId="25686711" w14:textId="77777777" w:rsidR="00AF7556" w:rsidRDefault="00AF7556" w:rsidP="00A869EA">
            <w:pPr>
              <w:widowControl/>
              <w:rPr>
                <w:rFonts w:ascii="Times New Roman" w:hAnsi="Times New Roman"/>
                <w:sz w:val="20"/>
                <w:szCs w:val="20"/>
              </w:rPr>
            </w:pPr>
            <w:r>
              <w:rPr>
                <w:rFonts w:ascii="Times New Roman" w:hAnsi="Times New Roman"/>
                <w:b/>
                <w:bCs/>
                <w:sz w:val="20"/>
                <w:szCs w:val="20"/>
              </w:rPr>
              <w:t>Total annual responses</w:t>
            </w:r>
            <w:r>
              <w:rPr>
                <w:rFonts w:ascii="Times New Roman" w:hAnsi="Times New Roman"/>
                <w:sz w:val="20"/>
                <w:szCs w:val="20"/>
              </w:rPr>
              <w:t xml:space="preserve">  </w:t>
            </w:r>
          </w:p>
          <w:p w14:paraId="3146B751" w14:textId="511451EE" w:rsidR="00AF7556" w:rsidRDefault="00AF7556" w:rsidP="00A869EA">
            <w:pPr>
              <w:widowControl/>
              <w:rPr>
                <w:rFonts w:ascii="Times New Roman" w:hAnsi="Times New Roman"/>
                <w:sz w:val="20"/>
                <w:szCs w:val="20"/>
              </w:rPr>
            </w:pPr>
            <w:r>
              <w:rPr>
                <w:rFonts w:ascii="Times New Roman" w:hAnsi="Times New Roman"/>
                <w:b/>
                <w:bCs/>
                <w:sz w:val="20"/>
                <w:szCs w:val="20"/>
              </w:rPr>
              <w:t>Total burden hours</w:t>
            </w:r>
            <w:r w:rsidR="00A869EA">
              <w:rPr>
                <w:rFonts w:ascii="Times New Roman" w:hAnsi="Times New Roman"/>
                <w:b/>
                <w:bCs/>
                <w:sz w:val="20"/>
                <w:szCs w:val="20"/>
              </w:rPr>
              <w:t xml:space="preserve"> </w:t>
            </w:r>
            <w:r w:rsidR="00A869EA" w:rsidRPr="00A869EA">
              <w:rPr>
                <w:rFonts w:ascii="Times New Roman" w:hAnsi="Times New Roman"/>
                <w:bCs/>
                <w:sz w:val="20"/>
                <w:szCs w:val="20"/>
              </w:rPr>
              <w:t>(1)</w:t>
            </w:r>
          </w:p>
          <w:p w14:paraId="00F3647D" w14:textId="77777777" w:rsidR="00AF7556" w:rsidRDefault="00AF7556" w:rsidP="00A869EA">
            <w:pPr>
              <w:widowControl/>
              <w:rPr>
                <w:rFonts w:ascii="Times New Roman" w:hAnsi="Times New Roman"/>
                <w:sz w:val="20"/>
                <w:szCs w:val="20"/>
              </w:rPr>
            </w:pPr>
            <w:r>
              <w:rPr>
                <w:rFonts w:ascii="Times New Roman" w:hAnsi="Times New Roman"/>
                <w:sz w:val="20"/>
                <w:szCs w:val="20"/>
              </w:rPr>
              <w:t xml:space="preserve">   Time per response = 15 minutes</w:t>
            </w:r>
          </w:p>
          <w:p w14:paraId="1462BC85" w14:textId="34E59AFF" w:rsidR="00AF7556" w:rsidRDefault="00AF7556" w:rsidP="00A869EA">
            <w:pPr>
              <w:widowControl/>
              <w:rPr>
                <w:rFonts w:ascii="Times New Roman" w:hAnsi="Times New Roman"/>
                <w:sz w:val="20"/>
                <w:szCs w:val="20"/>
              </w:rPr>
            </w:pPr>
            <w:r>
              <w:rPr>
                <w:rFonts w:ascii="Times New Roman" w:hAnsi="Times New Roman"/>
                <w:b/>
                <w:bCs/>
                <w:sz w:val="20"/>
                <w:szCs w:val="20"/>
              </w:rPr>
              <w:t>Total personnel cost</w:t>
            </w:r>
            <w:r>
              <w:rPr>
                <w:rFonts w:ascii="Times New Roman" w:hAnsi="Times New Roman"/>
                <w:sz w:val="20"/>
                <w:szCs w:val="20"/>
              </w:rPr>
              <w:t xml:space="preserve">  </w:t>
            </w:r>
            <w:r w:rsidR="002E50E7">
              <w:rPr>
                <w:rFonts w:ascii="Times New Roman" w:hAnsi="Times New Roman"/>
                <w:sz w:val="20"/>
                <w:szCs w:val="20"/>
              </w:rPr>
              <w:t xml:space="preserve">($37 x </w:t>
            </w:r>
            <w:r w:rsidR="009A5AC8">
              <w:rPr>
                <w:rFonts w:ascii="Times New Roman" w:hAnsi="Times New Roman"/>
                <w:sz w:val="20"/>
                <w:szCs w:val="20"/>
              </w:rPr>
              <w:t>1</w:t>
            </w:r>
            <w:r w:rsidR="00C91054">
              <w:rPr>
                <w:rFonts w:ascii="Times New Roman" w:hAnsi="Times New Roman"/>
                <w:sz w:val="20"/>
                <w:szCs w:val="20"/>
              </w:rPr>
              <w:t xml:space="preserve"> </w:t>
            </w:r>
            <w:proofErr w:type="spellStart"/>
            <w:r w:rsidR="00C91054">
              <w:rPr>
                <w:rFonts w:ascii="Times New Roman" w:hAnsi="Times New Roman"/>
                <w:sz w:val="20"/>
                <w:szCs w:val="20"/>
              </w:rPr>
              <w:t>hr</w:t>
            </w:r>
            <w:proofErr w:type="spellEnd"/>
            <w:r w:rsidR="00A869EA">
              <w:rPr>
                <w:rFonts w:ascii="Times New Roman" w:hAnsi="Times New Roman"/>
                <w:sz w:val="20"/>
                <w:szCs w:val="20"/>
              </w:rPr>
              <w:t>)</w:t>
            </w:r>
          </w:p>
          <w:p w14:paraId="4BC3E4A6" w14:textId="77777777" w:rsidR="00AF7556" w:rsidRDefault="00AF7556" w:rsidP="00A869EA">
            <w:pPr>
              <w:widowControl/>
              <w:rPr>
                <w:rFonts w:ascii="Times New Roman" w:hAnsi="Times New Roman"/>
                <w:sz w:val="20"/>
                <w:szCs w:val="20"/>
              </w:rPr>
            </w:pPr>
            <w:r>
              <w:rPr>
                <w:rFonts w:ascii="Times New Roman" w:hAnsi="Times New Roman"/>
                <w:b/>
                <w:bCs/>
                <w:sz w:val="20"/>
                <w:szCs w:val="20"/>
              </w:rPr>
              <w:t>Total miscellaneous costs</w:t>
            </w:r>
            <w:r>
              <w:rPr>
                <w:rFonts w:ascii="Times New Roman" w:hAnsi="Times New Roman"/>
                <w:sz w:val="20"/>
                <w:szCs w:val="20"/>
              </w:rPr>
              <w:t xml:space="preserve"> </w:t>
            </w:r>
          </w:p>
          <w:p w14:paraId="3EAFC7FA" w14:textId="0782165F" w:rsidR="004F27A5" w:rsidRDefault="004F27A5" w:rsidP="002E50E7">
            <w:pPr>
              <w:widowControl/>
              <w:rPr>
                <w:rFonts w:ascii="Times New Roman" w:hAnsi="Times New Roman"/>
                <w:sz w:val="20"/>
                <w:szCs w:val="20"/>
              </w:rPr>
            </w:pPr>
            <w:r>
              <w:rPr>
                <w:rFonts w:ascii="Times New Roman" w:hAnsi="Times New Roman"/>
                <w:sz w:val="20"/>
                <w:szCs w:val="20"/>
              </w:rPr>
              <w:t xml:space="preserve">   </w:t>
            </w:r>
            <w:r w:rsidRPr="004F27A5">
              <w:rPr>
                <w:rFonts w:ascii="Times New Roman" w:hAnsi="Times New Roman"/>
                <w:sz w:val="20"/>
                <w:szCs w:val="20"/>
              </w:rPr>
              <w:t>$1.</w:t>
            </w:r>
            <w:r w:rsidR="00CA02AE">
              <w:rPr>
                <w:rFonts w:ascii="Times New Roman" w:hAnsi="Times New Roman"/>
                <w:sz w:val="20"/>
                <w:szCs w:val="20"/>
              </w:rPr>
              <w:t>75</w:t>
            </w:r>
            <w:r w:rsidR="002E50E7">
              <w:rPr>
                <w:rFonts w:ascii="Times New Roman" w:hAnsi="Times New Roman"/>
                <w:sz w:val="20"/>
                <w:szCs w:val="20"/>
              </w:rPr>
              <w:t>/</w:t>
            </w:r>
            <w:r w:rsidRPr="004F27A5">
              <w:rPr>
                <w:rFonts w:ascii="Times New Roman" w:hAnsi="Times New Roman"/>
                <w:sz w:val="20"/>
                <w:szCs w:val="20"/>
              </w:rPr>
              <w:t>tag</w:t>
            </w:r>
            <w:r w:rsidR="002E50E7">
              <w:rPr>
                <w:rFonts w:ascii="Times New Roman" w:hAnsi="Times New Roman"/>
                <w:sz w:val="20"/>
                <w:szCs w:val="20"/>
              </w:rPr>
              <w:t xml:space="preserve"> x 120 pots x 2 = 420</w:t>
            </w:r>
          </w:p>
          <w:p w14:paraId="2AE6FB22" w14:textId="4EBF7E99" w:rsidR="002E50E7" w:rsidRDefault="002E50E7" w:rsidP="002E50E7">
            <w:pPr>
              <w:widowControl/>
              <w:rPr>
                <w:rFonts w:ascii="Times New Roman" w:hAnsi="Times New Roman"/>
                <w:sz w:val="20"/>
                <w:szCs w:val="20"/>
              </w:rPr>
            </w:pPr>
            <w:r>
              <w:rPr>
                <w:rFonts w:ascii="Times New Roman" w:hAnsi="Times New Roman"/>
                <w:sz w:val="20"/>
                <w:szCs w:val="20"/>
              </w:rPr>
              <w:t xml:space="preserve">   $1.75/tag x 300 pots x 2 = 1050</w:t>
            </w:r>
          </w:p>
        </w:tc>
        <w:tc>
          <w:tcPr>
            <w:tcW w:w="990" w:type="dxa"/>
            <w:tcBorders>
              <w:top w:val="single" w:sz="7" w:space="0" w:color="000000"/>
              <w:left w:val="single" w:sz="7" w:space="0" w:color="000000"/>
              <w:bottom w:val="single" w:sz="7" w:space="0" w:color="000000"/>
              <w:right w:val="single" w:sz="7" w:space="0" w:color="000000"/>
            </w:tcBorders>
          </w:tcPr>
          <w:p w14:paraId="0727FE78" w14:textId="22AC375B" w:rsidR="00AF7556" w:rsidRDefault="002E50E7" w:rsidP="00A869EA">
            <w:pPr>
              <w:widowControl/>
              <w:jc w:val="right"/>
              <w:rPr>
                <w:rFonts w:ascii="Times New Roman" w:hAnsi="Times New Roman"/>
                <w:b/>
                <w:sz w:val="20"/>
                <w:szCs w:val="20"/>
              </w:rPr>
            </w:pPr>
            <w:r>
              <w:rPr>
                <w:rFonts w:ascii="Times New Roman" w:hAnsi="Times New Roman"/>
                <w:b/>
                <w:sz w:val="20"/>
                <w:szCs w:val="20"/>
              </w:rPr>
              <w:t>4</w:t>
            </w:r>
          </w:p>
          <w:p w14:paraId="3E3F2F86" w14:textId="77777777" w:rsidR="002E50E7" w:rsidRDefault="002E50E7" w:rsidP="00A869EA">
            <w:pPr>
              <w:widowControl/>
              <w:jc w:val="right"/>
              <w:rPr>
                <w:rFonts w:ascii="Times New Roman" w:hAnsi="Times New Roman"/>
                <w:b/>
                <w:sz w:val="20"/>
                <w:szCs w:val="20"/>
              </w:rPr>
            </w:pPr>
          </w:p>
          <w:p w14:paraId="2459F06D" w14:textId="45AD0AE5" w:rsidR="00A869EA" w:rsidRDefault="002E50E7" w:rsidP="00A869EA">
            <w:pPr>
              <w:widowControl/>
              <w:jc w:val="right"/>
              <w:rPr>
                <w:rFonts w:ascii="Times New Roman" w:hAnsi="Times New Roman"/>
                <w:b/>
                <w:sz w:val="20"/>
                <w:szCs w:val="20"/>
              </w:rPr>
            </w:pPr>
            <w:r>
              <w:rPr>
                <w:rFonts w:ascii="Times New Roman" w:hAnsi="Times New Roman"/>
                <w:b/>
                <w:sz w:val="20"/>
                <w:szCs w:val="20"/>
              </w:rPr>
              <w:t>4</w:t>
            </w:r>
          </w:p>
          <w:p w14:paraId="14A69B0F" w14:textId="71C9412A" w:rsidR="00A869EA" w:rsidRDefault="009A5AC8" w:rsidP="00A869EA">
            <w:pPr>
              <w:widowControl/>
              <w:jc w:val="right"/>
              <w:rPr>
                <w:rFonts w:ascii="Times New Roman" w:hAnsi="Times New Roman"/>
                <w:b/>
                <w:sz w:val="20"/>
                <w:szCs w:val="20"/>
              </w:rPr>
            </w:pPr>
            <w:r>
              <w:rPr>
                <w:rFonts w:ascii="Times New Roman" w:hAnsi="Times New Roman"/>
                <w:b/>
                <w:sz w:val="20"/>
                <w:szCs w:val="20"/>
              </w:rPr>
              <w:t>1</w:t>
            </w:r>
            <w:r w:rsidR="002E50E7">
              <w:rPr>
                <w:rFonts w:ascii="Times New Roman" w:hAnsi="Times New Roman"/>
                <w:b/>
                <w:sz w:val="20"/>
                <w:szCs w:val="20"/>
              </w:rPr>
              <w:t xml:space="preserve"> </w:t>
            </w:r>
            <w:proofErr w:type="spellStart"/>
            <w:r w:rsidR="002E50E7">
              <w:rPr>
                <w:rFonts w:ascii="Times New Roman" w:hAnsi="Times New Roman"/>
                <w:b/>
                <w:sz w:val="20"/>
                <w:szCs w:val="20"/>
              </w:rPr>
              <w:t>hr</w:t>
            </w:r>
            <w:proofErr w:type="spellEnd"/>
          </w:p>
          <w:p w14:paraId="5BB79DD5" w14:textId="77777777" w:rsidR="002E50E7" w:rsidRDefault="002E50E7" w:rsidP="00A869EA">
            <w:pPr>
              <w:widowControl/>
              <w:jc w:val="right"/>
              <w:rPr>
                <w:rFonts w:ascii="Times New Roman" w:hAnsi="Times New Roman"/>
                <w:b/>
                <w:sz w:val="20"/>
                <w:szCs w:val="20"/>
              </w:rPr>
            </w:pPr>
          </w:p>
          <w:p w14:paraId="56973A35" w14:textId="7D6FEEE6" w:rsidR="00A869EA" w:rsidRDefault="002E50E7" w:rsidP="00A869EA">
            <w:pPr>
              <w:widowControl/>
              <w:jc w:val="right"/>
              <w:rPr>
                <w:rFonts w:ascii="Times New Roman" w:hAnsi="Times New Roman"/>
                <w:b/>
                <w:sz w:val="20"/>
                <w:szCs w:val="20"/>
              </w:rPr>
            </w:pPr>
            <w:r>
              <w:rPr>
                <w:rFonts w:ascii="Times New Roman" w:hAnsi="Times New Roman"/>
                <w:b/>
                <w:sz w:val="20"/>
                <w:szCs w:val="20"/>
              </w:rPr>
              <w:t>$</w:t>
            </w:r>
            <w:r w:rsidR="009A5AC8">
              <w:rPr>
                <w:rFonts w:ascii="Times New Roman" w:hAnsi="Times New Roman"/>
                <w:b/>
                <w:sz w:val="20"/>
                <w:szCs w:val="20"/>
              </w:rPr>
              <w:t>37</w:t>
            </w:r>
          </w:p>
          <w:p w14:paraId="7049D685" w14:textId="77777777" w:rsidR="002E50E7" w:rsidRDefault="002E50E7" w:rsidP="00A869EA">
            <w:pPr>
              <w:widowControl/>
              <w:jc w:val="right"/>
              <w:rPr>
                <w:rFonts w:ascii="Times New Roman" w:hAnsi="Times New Roman"/>
                <w:b/>
                <w:sz w:val="20"/>
                <w:szCs w:val="20"/>
              </w:rPr>
            </w:pPr>
          </w:p>
          <w:p w14:paraId="6EC0EC2E" w14:textId="77777777" w:rsidR="00A869EA" w:rsidRDefault="00A869EA" w:rsidP="00A869EA">
            <w:pPr>
              <w:widowControl/>
              <w:jc w:val="right"/>
              <w:rPr>
                <w:rFonts w:ascii="Times New Roman" w:hAnsi="Times New Roman"/>
                <w:b/>
                <w:sz w:val="20"/>
                <w:szCs w:val="20"/>
              </w:rPr>
            </w:pPr>
          </w:p>
          <w:p w14:paraId="7A3D0AE5" w14:textId="58EFCDD0" w:rsidR="00A869EA" w:rsidRPr="00A869EA" w:rsidRDefault="00A869EA" w:rsidP="00C91054">
            <w:pPr>
              <w:widowControl/>
              <w:jc w:val="right"/>
              <w:rPr>
                <w:rFonts w:ascii="Times New Roman" w:hAnsi="Times New Roman"/>
                <w:b/>
                <w:sz w:val="20"/>
                <w:szCs w:val="20"/>
              </w:rPr>
            </w:pPr>
            <w:r>
              <w:rPr>
                <w:rFonts w:ascii="Times New Roman" w:hAnsi="Times New Roman"/>
                <w:b/>
                <w:sz w:val="20"/>
                <w:szCs w:val="20"/>
              </w:rPr>
              <w:t>$</w:t>
            </w:r>
            <w:r w:rsidR="00C91054">
              <w:rPr>
                <w:rFonts w:ascii="Times New Roman" w:hAnsi="Times New Roman"/>
                <w:b/>
                <w:sz w:val="20"/>
                <w:szCs w:val="20"/>
              </w:rPr>
              <w:t>1,470</w:t>
            </w:r>
          </w:p>
        </w:tc>
      </w:tr>
    </w:tbl>
    <w:p w14:paraId="030FBAD7" w14:textId="02A0E018" w:rsidR="00AF7556" w:rsidRDefault="00AF7556" w:rsidP="00A869EA">
      <w:pPr>
        <w:widowControl/>
        <w:rPr>
          <w:rFonts w:ascii="Times New Roman" w:hAnsi="Times New Roman"/>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4372"/>
        <w:gridCol w:w="990"/>
      </w:tblGrid>
      <w:tr w:rsidR="00AF7556" w14:paraId="7029A17B" w14:textId="77777777" w:rsidTr="00E03A96">
        <w:trPr>
          <w:jc w:val="center"/>
        </w:trPr>
        <w:tc>
          <w:tcPr>
            <w:tcW w:w="5362" w:type="dxa"/>
            <w:gridSpan w:val="2"/>
            <w:tcBorders>
              <w:top w:val="single" w:sz="7" w:space="0" w:color="000000"/>
              <w:left w:val="single" w:sz="7" w:space="0" w:color="000000"/>
              <w:bottom w:val="single" w:sz="7" w:space="0" w:color="000000"/>
              <w:right w:val="single" w:sz="7" w:space="0" w:color="000000"/>
            </w:tcBorders>
          </w:tcPr>
          <w:p w14:paraId="0D7F854D" w14:textId="77777777" w:rsidR="00AF7556" w:rsidRPr="008B53C8" w:rsidRDefault="00AF7556" w:rsidP="00E03A96">
            <w:r w:rsidRPr="008E2030">
              <w:rPr>
                <w:rFonts w:ascii="Times New Roman" w:hAnsi="Times New Roman"/>
                <w:b/>
                <w:sz w:val="20"/>
                <w:szCs w:val="20"/>
              </w:rPr>
              <w:br w:type="page"/>
              <w:t xml:space="preserve">Request for </w:t>
            </w:r>
            <w:r w:rsidRPr="00605CCD">
              <w:rPr>
                <w:rFonts w:ascii="Times New Roman" w:hAnsi="Times New Roman"/>
                <w:b/>
                <w:sz w:val="20"/>
                <w:szCs w:val="20"/>
              </w:rPr>
              <w:t xml:space="preserve">Pot </w:t>
            </w:r>
            <w:r>
              <w:rPr>
                <w:rFonts w:ascii="Times New Roman" w:hAnsi="Times New Roman"/>
                <w:b/>
                <w:sz w:val="20"/>
                <w:szCs w:val="20"/>
              </w:rPr>
              <w:t xml:space="preserve">Tags, </w:t>
            </w:r>
            <w:r>
              <w:rPr>
                <w:rFonts w:ascii="Times New Roman" w:hAnsi="Times New Roman"/>
                <w:b/>
                <w:bCs/>
                <w:sz w:val="20"/>
                <w:szCs w:val="20"/>
              </w:rPr>
              <w:t>Federal Government</w:t>
            </w:r>
          </w:p>
        </w:tc>
      </w:tr>
      <w:tr w:rsidR="00AF7556" w14:paraId="45BA57E7" w14:textId="77777777" w:rsidTr="00E03A96">
        <w:trPr>
          <w:jc w:val="center"/>
        </w:trPr>
        <w:tc>
          <w:tcPr>
            <w:tcW w:w="4372" w:type="dxa"/>
            <w:tcBorders>
              <w:top w:val="single" w:sz="7" w:space="0" w:color="000000"/>
              <w:left w:val="single" w:sz="7" w:space="0" w:color="000000"/>
              <w:bottom w:val="single" w:sz="7" w:space="0" w:color="000000"/>
              <w:right w:val="single" w:sz="7" w:space="0" w:color="000000"/>
            </w:tcBorders>
          </w:tcPr>
          <w:p w14:paraId="0824D99B" w14:textId="77777777" w:rsidR="00AF7556" w:rsidRDefault="00AF7556" w:rsidP="00E03A96">
            <w:pPr>
              <w:rPr>
                <w:rFonts w:ascii="Times New Roman" w:hAnsi="Times New Roman"/>
                <w:b/>
                <w:sz w:val="20"/>
                <w:szCs w:val="20"/>
              </w:rPr>
            </w:pPr>
            <w:r>
              <w:rPr>
                <w:rFonts w:ascii="Times New Roman" w:hAnsi="Times New Roman"/>
                <w:b/>
                <w:sz w:val="20"/>
                <w:szCs w:val="20"/>
              </w:rPr>
              <w:t>Total annual responses</w:t>
            </w:r>
          </w:p>
          <w:p w14:paraId="08BCD4C5" w14:textId="4DFCDCE8" w:rsidR="00AF7556" w:rsidRPr="008B53C8" w:rsidRDefault="00AF7556" w:rsidP="00E03A96">
            <w:pPr>
              <w:rPr>
                <w:rFonts w:ascii="Times New Roman" w:hAnsi="Times New Roman"/>
                <w:b/>
                <w:sz w:val="20"/>
                <w:szCs w:val="20"/>
              </w:rPr>
            </w:pPr>
            <w:r w:rsidRPr="008B53C8">
              <w:rPr>
                <w:rFonts w:ascii="Times New Roman" w:hAnsi="Times New Roman"/>
                <w:b/>
                <w:sz w:val="20"/>
                <w:szCs w:val="20"/>
              </w:rPr>
              <w:t>Total burden hours</w:t>
            </w:r>
            <w:r w:rsidR="00F20D53" w:rsidRPr="00F20D53">
              <w:rPr>
                <w:rFonts w:ascii="Times New Roman" w:hAnsi="Times New Roman"/>
                <w:sz w:val="20"/>
                <w:szCs w:val="20"/>
              </w:rPr>
              <w:t xml:space="preserve"> (15 min </w:t>
            </w:r>
            <w:r w:rsidR="00F20D53">
              <w:rPr>
                <w:rFonts w:ascii="Times New Roman" w:hAnsi="Times New Roman"/>
                <w:sz w:val="20"/>
                <w:szCs w:val="20"/>
              </w:rPr>
              <w:t>x</w:t>
            </w:r>
            <w:r w:rsidR="00F20D53" w:rsidRPr="00F20D53">
              <w:rPr>
                <w:rFonts w:ascii="Times New Roman" w:hAnsi="Times New Roman"/>
                <w:sz w:val="20"/>
                <w:szCs w:val="20"/>
              </w:rPr>
              <w:t xml:space="preserve"> 4)</w:t>
            </w:r>
          </w:p>
          <w:p w14:paraId="4F3B4BA7" w14:textId="1708F91C" w:rsidR="00AF7556" w:rsidRPr="008B53C8" w:rsidRDefault="00AF7556" w:rsidP="00E03A96">
            <w:pPr>
              <w:rPr>
                <w:rFonts w:ascii="Times New Roman" w:hAnsi="Times New Roman"/>
                <w:b/>
                <w:sz w:val="20"/>
                <w:szCs w:val="20"/>
              </w:rPr>
            </w:pPr>
            <w:r w:rsidRPr="008B53C8">
              <w:rPr>
                <w:rFonts w:ascii="Times New Roman" w:hAnsi="Times New Roman"/>
                <w:b/>
                <w:sz w:val="20"/>
                <w:szCs w:val="20"/>
              </w:rPr>
              <w:t>Total personnel cost</w:t>
            </w:r>
            <w:r w:rsidR="00F20D53">
              <w:rPr>
                <w:rFonts w:ascii="Times New Roman" w:hAnsi="Times New Roman"/>
                <w:b/>
                <w:sz w:val="20"/>
                <w:szCs w:val="20"/>
              </w:rPr>
              <w:t xml:space="preserve">  </w:t>
            </w:r>
            <w:r w:rsidR="00F20D53">
              <w:rPr>
                <w:rFonts w:ascii="Times New Roman" w:hAnsi="Times New Roman"/>
                <w:sz w:val="20"/>
                <w:szCs w:val="20"/>
              </w:rPr>
              <w:t>($37 x 4)</w:t>
            </w:r>
          </w:p>
          <w:p w14:paraId="30D22773" w14:textId="77777777" w:rsidR="00AF7556" w:rsidRPr="008B53C8" w:rsidRDefault="00AF7556" w:rsidP="00E03A96">
            <w:r w:rsidRPr="008B53C8">
              <w:rPr>
                <w:rFonts w:ascii="Times New Roman" w:hAnsi="Times New Roman"/>
                <w:b/>
                <w:sz w:val="20"/>
                <w:szCs w:val="20"/>
              </w:rPr>
              <w:t>Total miscellaneous costs</w:t>
            </w:r>
          </w:p>
        </w:tc>
        <w:tc>
          <w:tcPr>
            <w:tcW w:w="990" w:type="dxa"/>
            <w:tcBorders>
              <w:top w:val="single" w:sz="7" w:space="0" w:color="000000"/>
              <w:left w:val="single" w:sz="7" w:space="0" w:color="000000"/>
              <w:bottom w:val="single" w:sz="7" w:space="0" w:color="000000"/>
              <w:right w:val="single" w:sz="7" w:space="0" w:color="000000"/>
            </w:tcBorders>
          </w:tcPr>
          <w:p w14:paraId="09404232" w14:textId="5A75394C" w:rsidR="00AF7556" w:rsidRDefault="00020FB3" w:rsidP="00E03A96">
            <w:pPr>
              <w:jc w:val="right"/>
              <w:rPr>
                <w:rFonts w:ascii="Times New Roman" w:hAnsi="Times New Roman"/>
                <w:b/>
                <w:sz w:val="20"/>
                <w:szCs w:val="20"/>
              </w:rPr>
            </w:pPr>
            <w:r>
              <w:rPr>
                <w:rFonts w:ascii="Times New Roman" w:hAnsi="Times New Roman"/>
                <w:b/>
                <w:sz w:val="20"/>
                <w:szCs w:val="20"/>
              </w:rPr>
              <w:t>4</w:t>
            </w:r>
          </w:p>
          <w:p w14:paraId="01381C5C" w14:textId="1BEBCBBF" w:rsidR="00AF7556" w:rsidRPr="008B53C8" w:rsidRDefault="00F20D53" w:rsidP="00E03A96">
            <w:pPr>
              <w:jc w:val="right"/>
              <w:rPr>
                <w:rFonts w:ascii="Times New Roman" w:hAnsi="Times New Roman"/>
                <w:b/>
                <w:sz w:val="20"/>
                <w:szCs w:val="20"/>
              </w:rPr>
            </w:pPr>
            <w:r>
              <w:rPr>
                <w:rFonts w:ascii="Times New Roman" w:hAnsi="Times New Roman"/>
                <w:b/>
                <w:sz w:val="20"/>
                <w:szCs w:val="20"/>
              </w:rPr>
              <w:t xml:space="preserve">1 </w:t>
            </w:r>
            <w:proofErr w:type="spellStart"/>
            <w:r>
              <w:rPr>
                <w:rFonts w:ascii="Times New Roman" w:hAnsi="Times New Roman"/>
                <w:b/>
                <w:sz w:val="20"/>
                <w:szCs w:val="20"/>
              </w:rPr>
              <w:t>hr</w:t>
            </w:r>
            <w:proofErr w:type="spellEnd"/>
          </w:p>
          <w:p w14:paraId="60A49EA1" w14:textId="143FD52E" w:rsidR="00AF7556" w:rsidRPr="008B53C8" w:rsidRDefault="00F20D53" w:rsidP="00E03A96">
            <w:pPr>
              <w:jc w:val="right"/>
              <w:rPr>
                <w:rFonts w:ascii="Times New Roman" w:hAnsi="Times New Roman"/>
                <w:b/>
                <w:sz w:val="20"/>
                <w:szCs w:val="20"/>
              </w:rPr>
            </w:pPr>
            <w:r>
              <w:rPr>
                <w:rFonts w:ascii="Times New Roman" w:hAnsi="Times New Roman"/>
                <w:b/>
                <w:sz w:val="20"/>
                <w:szCs w:val="20"/>
              </w:rPr>
              <w:t>$148</w:t>
            </w:r>
          </w:p>
          <w:p w14:paraId="266682F2" w14:textId="77777777" w:rsidR="00AF7556" w:rsidRDefault="00AF7556" w:rsidP="00E03A96">
            <w:pPr>
              <w:jc w:val="right"/>
            </w:pPr>
            <w:r w:rsidRPr="008B53C8">
              <w:rPr>
                <w:rFonts w:ascii="Times New Roman" w:hAnsi="Times New Roman"/>
                <w:b/>
                <w:sz w:val="20"/>
                <w:szCs w:val="20"/>
              </w:rPr>
              <w:t>0</w:t>
            </w:r>
          </w:p>
        </w:tc>
      </w:tr>
    </w:tbl>
    <w:p w14:paraId="19F13260" w14:textId="77777777" w:rsidR="00802FCB" w:rsidRDefault="00802FCB">
      <w:pPr>
        <w:widowControl/>
        <w:autoSpaceDE/>
        <w:autoSpaceDN/>
        <w:adjustRightInd/>
        <w:rPr>
          <w:rFonts w:ascii="Times New Roman" w:hAnsi="Times New Roman"/>
        </w:rPr>
      </w:pPr>
    </w:p>
    <w:p w14:paraId="354E70ED" w14:textId="64947B21" w:rsidR="00D32C5A" w:rsidRPr="00D32C5A" w:rsidRDefault="00D32C5A" w:rsidP="004A7D1A">
      <w:pPr>
        <w:widowControl/>
        <w:rPr>
          <w:rFonts w:ascii="Times New Roman" w:hAnsi="Times New Roman"/>
          <w:b/>
        </w:rPr>
      </w:pPr>
      <w:proofErr w:type="gramStart"/>
      <w:r w:rsidRPr="00D32C5A">
        <w:rPr>
          <w:rFonts w:ascii="Times New Roman" w:hAnsi="Times New Roman"/>
          <w:b/>
        </w:rPr>
        <w:t>b.  Request</w:t>
      </w:r>
      <w:proofErr w:type="gramEnd"/>
      <w:r w:rsidRPr="00D32C5A">
        <w:rPr>
          <w:rFonts w:ascii="Times New Roman" w:hAnsi="Times New Roman"/>
          <w:b/>
        </w:rPr>
        <w:t xml:space="preserve"> </w:t>
      </w:r>
      <w:r w:rsidR="005868D6">
        <w:rPr>
          <w:rFonts w:ascii="Times New Roman" w:hAnsi="Times New Roman"/>
          <w:b/>
        </w:rPr>
        <w:t>f</w:t>
      </w:r>
      <w:r w:rsidRPr="00D32C5A">
        <w:rPr>
          <w:rFonts w:ascii="Times New Roman" w:hAnsi="Times New Roman"/>
          <w:b/>
        </w:rPr>
        <w:t xml:space="preserve">or Replacement of </w:t>
      </w:r>
      <w:r w:rsidR="005868D6" w:rsidRPr="00432202">
        <w:rPr>
          <w:rFonts w:ascii="Times New Roman" w:hAnsi="Times New Roman"/>
          <w:b/>
        </w:rPr>
        <w:t>IFQ Sablefish Pot</w:t>
      </w:r>
      <w:r w:rsidRPr="00D32C5A">
        <w:rPr>
          <w:rFonts w:ascii="Times New Roman" w:hAnsi="Times New Roman"/>
          <w:b/>
        </w:rPr>
        <w:t xml:space="preserve"> Gear Tags</w:t>
      </w:r>
      <w:r w:rsidR="005D2027">
        <w:rPr>
          <w:rFonts w:ascii="Times New Roman" w:hAnsi="Times New Roman"/>
          <w:b/>
        </w:rPr>
        <w:t xml:space="preserve"> or Lost Gear Affi</w:t>
      </w:r>
      <w:r w:rsidR="00B63220">
        <w:rPr>
          <w:rFonts w:ascii="Times New Roman" w:hAnsi="Times New Roman"/>
          <w:b/>
        </w:rPr>
        <w:t>davit</w:t>
      </w:r>
      <w:r>
        <w:rPr>
          <w:rFonts w:ascii="Times New Roman" w:hAnsi="Times New Roman"/>
          <w:b/>
        </w:rPr>
        <w:t xml:space="preserve">  [</w:t>
      </w:r>
      <w:r w:rsidR="00386819">
        <w:rPr>
          <w:rFonts w:ascii="Times New Roman" w:hAnsi="Times New Roman"/>
          <w:b/>
        </w:rPr>
        <w:t>UNCHANGED]</w:t>
      </w:r>
    </w:p>
    <w:p w14:paraId="2BCCC3FF" w14:textId="77777777" w:rsidR="00D32C5A" w:rsidRDefault="00D32C5A" w:rsidP="004A7D1A">
      <w:pPr>
        <w:widowControl/>
        <w:rPr>
          <w:rFonts w:ascii="Times New Roman" w:hAnsi="Times New Roman"/>
        </w:rPr>
      </w:pPr>
    </w:p>
    <w:p w14:paraId="084467C8" w14:textId="77777777" w:rsidR="007B3DCF" w:rsidRDefault="007A08EB" w:rsidP="007B3DCF">
      <w:pPr>
        <w:widowControl/>
        <w:rPr>
          <w:rFonts w:ascii="Times New Roman" w:hAnsi="Times New Roman"/>
        </w:rPr>
      </w:pPr>
      <w:r w:rsidRPr="00B50218">
        <w:rPr>
          <w:rFonts w:ascii="Times New Roman" w:hAnsi="Times New Roman"/>
        </w:rPr>
        <w:t xml:space="preserve">To replace a longline pot tag that is lost, stolen, or mutilated, the vessel owner to whom the pot tag was registered must submit </w:t>
      </w:r>
      <w:r>
        <w:rPr>
          <w:rFonts w:ascii="Times New Roman" w:hAnsi="Times New Roman"/>
        </w:rPr>
        <w:t xml:space="preserve">this form.  </w:t>
      </w:r>
      <w:r w:rsidR="007B3DCF" w:rsidRPr="00BC7200">
        <w:rPr>
          <w:rFonts w:ascii="Times New Roman" w:hAnsi="Times New Roman"/>
        </w:rPr>
        <w:t xml:space="preserve">Pot tags must be attached to the vessel’s pots before leaving port.  A tagged pot registered to a vessel using longline pot gear must be returned to shore before the tag is removed from the pot.  </w:t>
      </w:r>
    </w:p>
    <w:p w14:paraId="434E1FD3" w14:textId="77777777" w:rsidR="007B3DCF" w:rsidRDefault="007B3DCF" w:rsidP="007B3DCF">
      <w:pPr>
        <w:widowControl/>
        <w:rPr>
          <w:rFonts w:ascii="Times New Roman" w:hAnsi="Times New Roman"/>
        </w:rPr>
      </w:pPr>
    </w:p>
    <w:p w14:paraId="3599CE5F" w14:textId="63B48731" w:rsidR="00B63220" w:rsidRDefault="00B63220" w:rsidP="004A7D1A">
      <w:pPr>
        <w:widowControl/>
        <w:rPr>
          <w:rFonts w:ascii="Times New Roman" w:hAnsi="Times New Roman"/>
        </w:rPr>
      </w:pPr>
      <w:r w:rsidRPr="00B63220">
        <w:rPr>
          <w:rFonts w:ascii="Times New Roman" w:hAnsi="Times New Roman"/>
        </w:rPr>
        <w:t xml:space="preserve">Tags can be lost even if the gear is retrieved. Tags might be lost due to normal wear, tight gear stacking on small vessels, or the need to cut lines on tangled gear. Fishermen who realize a lost tag while at sea </w:t>
      </w:r>
      <w:r w:rsidR="00386819">
        <w:rPr>
          <w:rFonts w:ascii="Times New Roman" w:hAnsi="Times New Roman"/>
        </w:rPr>
        <w:t>must</w:t>
      </w:r>
      <w:r w:rsidR="00846A6D">
        <w:rPr>
          <w:rFonts w:ascii="Times New Roman" w:hAnsi="Times New Roman"/>
        </w:rPr>
        <w:t xml:space="preserve"> </w:t>
      </w:r>
      <w:r w:rsidR="00386819">
        <w:rPr>
          <w:rFonts w:ascii="Times New Roman" w:hAnsi="Times New Roman"/>
        </w:rPr>
        <w:t xml:space="preserve">notify </w:t>
      </w:r>
      <w:r w:rsidRPr="00B63220">
        <w:rPr>
          <w:rFonts w:ascii="Times New Roman" w:hAnsi="Times New Roman"/>
        </w:rPr>
        <w:t>the enforcement agency to notify them that they</w:t>
      </w:r>
      <w:r w:rsidR="00386819">
        <w:rPr>
          <w:rFonts w:ascii="Times New Roman" w:hAnsi="Times New Roman"/>
        </w:rPr>
        <w:t xml:space="preserve"> will</w:t>
      </w:r>
      <w:r w:rsidRPr="00B63220">
        <w:rPr>
          <w:rFonts w:ascii="Times New Roman" w:hAnsi="Times New Roman"/>
        </w:rPr>
        <w:t xml:space="preserve"> be landing a pot without a tag, thus, avoiding a citation or the seizure of an untagged pot. </w:t>
      </w:r>
    </w:p>
    <w:p w14:paraId="380F3690" w14:textId="77777777" w:rsidR="00386819" w:rsidRDefault="00B63220" w:rsidP="004A7D1A">
      <w:pPr>
        <w:widowControl/>
        <w:rPr>
          <w:rFonts w:ascii="Times New Roman" w:hAnsi="Times New Roman"/>
        </w:rPr>
      </w:pPr>
      <w:r w:rsidRPr="00B63220">
        <w:rPr>
          <w:rFonts w:ascii="Times New Roman" w:hAnsi="Times New Roman"/>
        </w:rPr>
        <w:lastRenderedPageBreak/>
        <w:t>Replacement tags are issued at the normal cost after a permit holder submits a lost gear affidavit. Sometimes tender vessels are used to deliver replacement tags to vessels that are still on the fishing grounds. An affidavit typically include</w:t>
      </w:r>
      <w:r w:rsidR="00386819">
        <w:rPr>
          <w:rFonts w:ascii="Times New Roman" w:hAnsi="Times New Roman"/>
        </w:rPr>
        <w:t>s</w:t>
      </w:r>
      <w:r w:rsidRPr="00B63220">
        <w:rPr>
          <w:rFonts w:ascii="Times New Roman" w:hAnsi="Times New Roman"/>
        </w:rPr>
        <w:t xml:space="preserve"> information on the cause of the loss, and the last known latitude and longitude of the gear if the pot was lost as well. </w:t>
      </w:r>
    </w:p>
    <w:p w14:paraId="191A43FA" w14:textId="77777777" w:rsidR="00386819" w:rsidRDefault="00386819" w:rsidP="004A7D1A">
      <w:pPr>
        <w:widowControl/>
        <w:rPr>
          <w:rFonts w:ascii="Times New Roman" w:hAnsi="Times New Roman"/>
        </w:rPr>
      </w:pPr>
    </w:p>
    <w:p w14:paraId="79824A68" w14:textId="5E99702F" w:rsidR="00B63220" w:rsidRDefault="00B63220" w:rsidP="004A7D1A">
      <w:pPr>
        <w:widowControl/>
        <w:rPr>
          <w:rFonts w:ascii="Times New Roman" w:hAnsi="Times New Roman"/>
        </w:rPr>
      </w:pPr>
      <w:r w:rsidRPr="00B63220">
        <w:rPr>
          <w:rFonts w:ascii="Times New Roman" w:hAnsi="Times New Roman"/>
        </w:rPr>
        <w:t>In addition to pot limit enforcement, this form provides an opportunity to enhance the tracking of lost fishing gear. Issuing replacement tags requires some level of trust that the tag was actually lost, but in the long run an individual who was using more tagged pots than the limit allows would be detected during a dockside inspection. ADF&amp;G managers noted that some fishermen do not bother to seek a replacement tag, instead fishing with one less pot. Issuing pot tags on a multi-year basis would increase the disadvantage of fishing less gear, thus, increasing the incentive to seek replacements and also improving the department’s information about the location of lost gear</w:t>
      </w:r>
      <w:r w:rsidR="00677331">
        <w:rPr>
          <w:rFonts w:ascii="Times New Roman" w:hAnsi="Times New Roman"/>
        </w:rPr>
        <w:t>.</w:t>
      </w:r>
    </w:p>
    <w:p w14:paraId="166D634E" w14:textId="77777777" w:rsidR="00B63220" w:rsidRDefault="00B63220" w:rsidP="004A7D1A">
      <w:pPr>
        <w:widowControl/>
        <w:rPr>
          <w:rFonts w:ascii="Times New Roman" w:hAnsi="Times New Roman"/>
        </w:rPr>
      </w:pPr>
    </w:p>
    <w:p w14:paraId="1F4AE0C1" w14:textId="56B32D4B" w:rsidR="005868D6" w:rsidRDefault="0090519F" w:rsidP="004A7D1A">
      <w:pPr>
        <w:widowControl/>
        <w:rPr>
          <w:rFonts w:ascii="Times New Roman" w:hAnsi="Times New Roman"/>
        </w:rPr>
      </w:pPr>
      <w:r w:rsidRPr="0090519F">
        <w:rPr>
          <w:rFonts w:ascii="Times New Roman" w:hAnsi="Times New Roman"/>
        </w:rPr>
        <w:t>A complete form must be signed by the vessel owner</w:t>
      </w:r>
      <w:r w:rsidR="007A08EB">
        <w:rPr>
          <w:rFonts w:ascii="Times New Roman" w:hAnsi="Times New Roman"/>
        </w:rPr>
        <w:t xml:space="preserve">.  The form </w:t>
      </w:r>
      <w:r w:rsidRPr="0090519F">
        <w:rPr>
          <w:rFonts w:ascii="Times New Roman" w:hAnsi="Times New Roman"/>
        </w:rPr>
        <w:t xml:space="preserve">is a sworn affidavit to the Regional Administrator indicating the reason for the request for a replacement pot tag or pot tags and the number of replacement pot tags requested by IFQ regulatory area. </w:t>
      </w:r>
      <w:r w:rsidR="00B63220">
        <w:rPr>
          <w:rFonts w:ascii="Times New Roman" w:hAnsi="Times New Roman"/>
        </w:rPr>
        <w:t xml:space="preserve"> </w:t>
      </w:r>
      <w:r w:rsidR="007A08EB">
        <w:rPr>
          <w:rFonts w:ascii="Times New Roman" w:hAnsi="Times New Roman"/>
        </w:rPr>
        <w:t xml:space="preserve">Upon approval by the </w:t>
      </w:r>
      <w:r w:rsidRPr="0090519F">
        <w:rPr>
          <w:rFonts w:ascii="Times New Roman" w:hAnsi="Times New Roman"/>
        </w:rPr>
        <w:t>Regional Administrator, NMFS</w:t>
      </w:r>
      <w:r w:rsidR="007A08EB">
        <w:rPr>
          <w:rFonts w:ascii="Times New Roman" w:hAnsi="Times New Roman"/>
        </w:rPr>
        <w:t xml:space="preserve"> will </w:t>
      </w:r>
      <w:r w:rsidRPr="0090519F">
        <w:rPr>
          <w:rFonts w:ascii="Times New Roman" w:hAnsi="Times New Roman"/>
        </w:rPr>
        <w:t xml:space="preserve">issue the appropriate number of replacement pot tags, </w:t>
      </w:r>
      <w:r w:rsidR="004A7D1A" w:rsidRPr="00D61E78">
        <w:rPr>
          <w:rFonts w:ascii="Times New Roman" w:hAnsi="Times New Roman"/>
        </w:rPr>
        <w:t xml:space="preserve">based on </w:t>
      </w:r>
    </w:p>
    <w:p w14:paraId="233390EE" w14:textId="77777777" w:rsidR="005868D6" w:rsidRDefault="005868D6" w:rsidP="004A7D1A">
      <w:pPr>
        <w:widowControl/>
        <w:rPr>
          <w:rFonts w:ascii="Times New Roman" w:hAnsi="Times New Roman"/>
        </w:rPr>
      </w:pPr>
    </w:p>
    <w:p w14:paraId="31156E52" w14:textId="72FF1A91" w:rsidR="005868D6" w:rsidRDefault="005868D6" w:rsidP="005868D6">
      <w:pPr>
        <w:widowControl/>
        <w:tabs>
          <w:tab w:val="left" w:pos="360"/>
          <w:tab w:val="left" w:pos="720"/>
        </w:tabs>
        <w:rPr>
          <w:rFonts w:ascii="Times New Roman" w:hAnsi="Times New Roman"/>
        </w:rPr>
      </w:pPr>
      <w:r>
        <w:rPr>
          <w:rFonts w:ascii="Times New Roman" w:hAnsi="Times New Roman"/>
        </w:rPr>
        <w:tab/>
        <w:t>♦</w:t>
      </w:r>
      <w:r>
        <w:rPr>
          <w:rFonts w:ascii="Times New Roman" w:hAnsi="Times New Roman"/>
        </w:rPr>
        <w:tab/>
      </w:r>
      <w:proofErr w:type="gramStart"/>
      <w:r w:rsidR="004A7D1A" w:rsidRPr="00D61E78">
        <w:rPr>
          <w:rFonts w:ascii="Times New Roman" w:hAnsi="Times New Roman"/>
        </w:rPr>
        <w:t>maximum</w:t>
      </w:r>
      <w:proofErr w:type="gramEnd"/>
      <w:r w:rsidR="004A7D1A" w:rsidRPr="00D61E78">
        <w:rPr>
          <w:rFonts w:ascii="Times New Roman" w:hAnsi="Times New Roman"/>
        </w:rPr>
        <w:t xml:space="preserve"> number of pot tags that can be issued for an IFQ regulatory area and </w:t>
      </w:r>
    </w:p>
    <w:p w14:paraId="1C87C6E7" w14:textId="77777777" w:rsidR="005868D6" w:rsidRDefault="005868D6" w:rsidP="005868D6">
      <w:pPr>
        <w:widowControl/>
        <w:tabs>
          <w:tab w:val="left" w:pos="360"/>
          <w:tab w:val="left" w:pos="720"/>
        </w:tabs>
        <w:rPr>
          <w:rFonts w:ascii="Times New Roman" w:hAnsi="Times New Roman"/>
        </w:rPr>
      </w:pPr>
    </w:p>
    <w:p w14:paraId="09C7B68D" w14:textId="77777777" w:rsidR="00754BDE" w:rsidRDefault="005868D6" w:rsidP="005868D6">
      <w:pPr>
        <w:widowControl/>
        <w:tabs>
          <w:tab w:val="left" w:pos="360"/>
          <w:tab w:val="left" w:pos="720"/>
        </w:tabs>
        <w:rPr>
          <w:rFonts w:ascii="Times New Roman" w:hAnsi="Times New Roman"/>
        </w:rPr>
      </w:pPr>
      <w:r>
        <w:rPr>
          <w:rFonts w:ascii="Times New Roman" w:hAnsi="Times New Roman"/>
        </w:rPr>
        <w:tab/>
        <w:t>♦</w:t>
      </w:r>
      <w:r>
        <w:rPr>
          <w:rFonts w:ascii="Times New Roman" w:hAnsi="Times New Roman"/>
        </w:rPr>
        <w:tab/>
      </w:r>
      <w:proofErr w:type="gramStart"/>
      <w:r w:rsidR="004A7D1A" w:rsidRPr="00D61E78">
        <w:rPr>
          <w:rFonts w:ascii="Times New Roman" w:hAnsi="Times New Roman"/>
        </w:rPr>
        <w:t>number</w:t>
      </w:r>
      <w:proofErr w:type="gramEnd"/>
      <w:r w:rsidR="004A7D1A" w:rsidRPr="00D61E78">
        <w:rPr>
          <w:rFonts w:ascii="Times New Roman" w:hAnsi="Times New Roman"/>
        </w:rPr>
        <w:t xml:space="preserve"> of pot tags issued to the vessel owner for the specified IFQ regulatory area</w:t>
      </w:r>
      <w:r w:rsidR="00754BDE">
        <w:rPr>
          <w:rFonts w:ascii="Times New Roman" w:hAnsi="Times New Roman"/>
        </w:rPr>
        <w:t xml:space="preserve"> </w:t>
      </w:r>
      <w:r w:rsidR="001D2DA6">
        <w:rPr>
          <w:rFonts w:ascii="Times New Roman" w:hAnsi="Times New Roman"/>
        </w:rPr>
        <w:t>t</w:t>
      </w:r>
      <w:r w:rsidR="004A7D1A" w:rsidRPr="00D61E78">
        <w:rPr>
          <w:rFonts w:ascii="Times New Roman" w:hAnsi="Times New Roman"/>
        </w:rPr>
        <w:t>hat</w:t>
      </w:r>
    </w:p>
    <w:p w14:paraId="0E31F13C" w14:textId="0166B7FA" w:rsidR="004A7D1A" w:rsidRDefault="00754BDE" w:rsidP="005868D6">
      <w:pPr>
        <w:widowControl/>
        <w:tabs>
          <w:tab w:val="left" w:pos="360"/>
          <w:tab w:val="left" w:pos="720"/>
        </w:tabs>
        <w:rPr>
          <w:rFonts w:ascii="Times New Roman" w:hAnsi="Times New Roman"/>
        </w:rPr>
      </w:pPr>
      <w:r>
        <w:rPr>
          <w:rFonts w:ascii="Times New Roman" w:hAnsi="Times New Roman"/>
        </w:rPr>
        <w:tab/>
      </w:r>
      <w:r>
        <w:rPr>
          <w:rFonts w:ascii="Times New Roman" w:hAnsi="Times New Roman"/>
        </w:rPr>
        <w:tab/>
      </w:r>
      <w:proofErr w:type="gramStart"/>
      <w:r w:rsidR="004A7D1A" w:rsidRPr="00D61E78">
        <w:rPr>
          <w:rFonts w:ascii="Times New Roman" w:hAnsi="Times New Roman"/>
        </w:rPr>
        <w:t>have</w:t>
      </w:r>
      <w:proofErr w:type="gramEnd"/>
      <w:r w:rsidR="004A7D1A" w:rsidRPr="00D61E78">
        <w:rPr>
          <w:rFonts w:ascii="Times New Roman" w:hAnsi="Times New Roman"/>
        </w:rPr>
        <w:t xml:space="preserve"> not been replaced.</w:t>
      </w:r>
    </w:p>
    <w:p w14:paraId="08161CDF" w14:textId="77777777" w:rsidR="00207012" w:rsidRPr="00207012" w:rsidRDefault="00207012" w:rsidP="00207012">
      <w:pPr>
        <w:widowControl/>
        <w:tabs>
          <w:tab w:val="left" w:pos="360"/>
          <w:tab w:val="left" w:pos="720"/>
        </w:tabs>
        <w:rPr>
          <w:rFonts w:ascii="Times New Roman" w:hAnsi="Times New Roman"/>
        </w:rPr>
      </w:pPr>
    </w:p>
    <w:p w14:paraId="740096FA" w14:textId="77777777" w:rsidR="00FA4B31" w:rsidRPr="00705520" w:rsidRDefault="00FA4B31" w:rsidP="00FA4B31">
      <w:pPr>
        <w:tabs>
          <w:tab w:val="left" w:pos="360"/>
          <w:tab w:val="left" w:pos="720"/>
          <w:tab w:val="left" w:pos="1080"/>
        </w:tabs>
        <w:rPr>
          <w:rFonts w:ascii="Times New Roman" w:hAnsi="Times New Roman"/>
          <w:sz w:val="20"/>
          <w:szCs w:val="20"/>
          <w:u w:val="single"/>
        </w:rPr>
      </w:pPr>
      <w:r w:rsidRPr="00705520">
        <w:rPr>
          <w:rFonts w:ascii="Times New Roman" w:hAnsi="Times New Roman"/>
          <w:sz w:val="20"/>
          <w:szCs w:val="20"/>
          <w:u w:val="single"/>
        </w:rPr>
        <w:t xml:space="preserve">Block </w:t>
      </w:r>
      <w:proofErr w:type="gramStart"/>
      <w:r w:rsidRPr="00705520">
        <w:rPr>
          <w:rFonts w:ascii="Times New Roman" w:hAnsi="Times New Roman"/>
          <w:sz w:val="20"/>
          <w:szCs w:val="20"/>
          <w:u w:val="single"/>
        </w:rPr>
        <w:t>A</w:t>
      </w:r>
      <w:proofErr w:type="gramEnd"/>
      <w:r w:rsidRPr="00705520">
        <w:rPr>
          <w:rFonts w:ascii="Times New Roman" w:hAnsi="Times New Roman"/>
          <w:sz w:val="20"/>
          <w:szCs w:val="20"/>
          <w:u w:val="single"/>
        </w:rPr>
        <w:t xml:space="preserve"> – Vessel Owner Information</w:t>
      </w:r>
    </w:p>
    <w:p w14:paraId="55ACE117" w14:textId="472215DC" w:rsidR="00FA4B31" w:rsidRPr="007D7274" w:rsidRDefault="00FA4B31" w:rsidP="00FA4B31">
      <w:pPr>
        <w:tabs>
          <w:tab w:val="left" w:pos="360"/>
          <w:tab w:val="left" w:pos="720"/>
          <w:tab w:val="left" w:pos="1080"/>
        </w:tabs>
        <w:rPr>
          <w:rFonts w:ascii="Times New Roman" w:hAnsi="Times New Roman"/>
          <w:sz w:val="20"/>
          <w:szCs w:val="20"/>
        </w:rPr>
      </w:pPr>
      <w:r>
        <w:rPr>
          <w:rFonts w:ascii="Times New Roman" w:hAnsi="Times New Roman"/>
          <w:sz w:val="20"/>
          <w:szCs w:val="20"/>
        </w:rPr>
        <w:tab/>
      </w:r>
      <w:r w:rsidRPr="007D7274">
        <w:rPr>
          <w:rFonts w:ascii="Times New Roman" w:hAnsi="Times New Roman"/>
          <w:sz w:val="20"/>
          <w:szCs w:val="20"/>
        </w:rPr>
        <w:t>Vessel Owner Name</w:t>
      </w:r>
    </w:p>
    <w:p w14:paraId="64441B53" w14:textId="063F5810" w:rsidR="00FA4B31" w:rsidRPr="007D7274" w:rsidRDefault="00FA4B31" w:rsidP="00FA4B31">
      <w:pPr>
        <w:tabs>
          <w:tab w:val="left" w:pos="360"/>
          <w:tab w:val="left" w:pos="720"/>
          <w:tab w:val="left" w:pos="1080"/>
        </w:tabs>
        <w:rPr>
          <w:rFonts w:ascii="Times New Roman" w:hAnsi="Times New Roman"/>
          <w:sz w:val="20"/>
          <w:szCs w:val="20"/>
        </w:rPr>
      </w:pPr>
      <w:r>
        <w:rPr>
          <w:rFonts w:ascii="Times New Roman" w:hAnsi="Times New Roman"/>
          <w:sz w:val="20"/>
          <w:szCs w:val="20"/>
        </w:rPr>
        <w:tab/>
        <w:t>NMF</w:t>
      </w:r>
      <w:r w:rsidR="005029E7">
        <w:rPr>
          <w:rFonts w:ascii="Times New Roman" w:hAnsi="Times New Roman"/>
          <w:sz w:val="20"/>
          <w:szCs w:val="20"/>
        </w:rPr>
        <w:t>S ID</w:t>
      </w:r>
    </w:p>
    <w:p w14:paraId="23D9358B" w14:textId="22CDA854" w:rsidR="00FA4B31" w:rsidRPr="007D7274" w:rsidRDefault="00FA4B31" w:rsidP="00FA4B31">
      <w:pPr>
        <w:tabs>
          <w:tab w:val="left" w:pos="360"/>
          <w:tab w:val="left" w:pos="720"/>
          <w:tab w:val="left" w:pos="1080"/>
        </w:tabs>
        <w:rPr>
          <w:rFonts w:ascii="Times New Roman" w:hAnsi="Times New Roman"/>
          <w:sz w:val="20"/>
          <w:szCs w:val="20"/>
        </w:rPr>
      </w:pPr>
      <w:r>
        <w:rPr>
          <w:rFonts w:ascii="Times New Roman" w:hAnsi="Times New Roman"/>
          <w:sz w:val="20"/>
          <w:szCs w:val="20"/>
        </w:rPr>
        <w:tab/>
      </w:r>
      <w:r w:rsidRPr="007D7274">
        <w:rPr>
          <w:rFonts w:ascii="Times New Roman" w:hAnsi="Times New Roman"/>
          <w:sz w:val="20"/>
          <w:szCs w:val="20"/>
        </w:rPr>
        <w:t>Business Mailing Address</w:t>
      </w:r>
    </w:p>
    <w:p w14:paraId="5EE7C8AC" w14:textId="158EB8FB" w:rsidR="00FA4B31" w:rsidRPr="007D7274" w:rsidRDefault="00FA4B31" w:rsidP="00FA4B31">
      <w:pPr>
        <w:tabs>
          <w:tab w:val="left" w:pos="360"/>
          <w:tab w:val="left" w:pos="720"/>
          <w:tab w:val="left" w:pos="1080"/>
        </w:tabs>
        <w:rPr>
          <w:rFonts w:ascii="Times New Roman" w:hAnsi="Times New Roman"/>
          <w:sz w:val="20"/>
          <w:szCs w:val="20"/>
        </w:rPr>
      </w:pPr>
      <w:r>
        <w:rPr>
          <w:rFonts w:ascii="Times New Roman" w:hAnsi="Times New Roman"/>
          <w:sz w:val="20"/>
          <w:szCs w:val="20"/>
        </w:rPr>
        <w:tab/>
      </w:r>
      <w:r w:rsidRPr="007D7274">
        <w:rPr>
          <w:rFonts w:ascii="Times New Roman" w:hAnsi="Times New Roman"/>
          <w:sz w:val="20"/>
          <w:szCs w:val="20"/>
        </w:rPr>
        <w:t>Business Telephone No</w:t>
      </w:r>
    </w:p>
    <w:p w14:paraId="7D0A4AA5" w14:textId="1E9D59E7" w:rsidR="00FA4B31" w:rsidRDefault="00FA4B31" w:rsidP="00FA4B31">
      <w:pPr>
        <w:tabs>
          <w:tab w:val="left" w:pos="360"/>
          <w:tab w:val="left" w:pos="720"/>
          <w:tab w:val="left" w:pos="1080"/>
        </w:tabs>
        <w:rPr>
          <w:rFonts w:ascii="Times New Roman" w:hAnsi="Times New Roman"/>
          <w:sz w:val="20"/>
          <w:szCs w:val="20"/>
        </w:rPr>
      </w:pPr>
      <w:r>
        <w:rPr>
          <w:rFonts w:ascii="Times New Roman" w:hAnsi="Times New Roman"/>
          <w:sz w:val="20"/>
          <w:szCs w:val="20"/>
        </w:rPr>
        <w:tab/>
      </w:r>
      <w:r w:rsidR="005029E7">
        <w:rPr>
          <w:rFonts w:ascii="Times New Roman" w:hAnsi="Times New Roman"/>
          <w:sz w:val="20"/>
          <w:szCs w:val="20"/>
        </w:rPr>
        <w:t>Business Fax No</w:t>
      </w:r>
    </w:p>
    <w:p w14:paraId="0EDE85D2" w14:textId="653E20F7" w:rsidR="00FA4B31" w:rsidRPr="007D7274" w:rsidRDefault="00FA4B31" w:rsidP="00FA4B31">
      <w:pPr>
        <w:tabs>
          <w:tab w:val="left" w:pos="360"/>
          <w:tab w:val="left" w:pos="720"/>
          <w:tab w:val="left" w:pos="1080"/>
        </w:tabs>
        <w:rPr>
          <w:rFonts w:ascii="Times New Roman" w:hAnsi="Times New Roman"/>
          <w:sz w:val="20"/>
          <w:szCs w:val="20"/>
        </w:rPr>
      </w:pPr>
      <w:r>
        <w:rPr>
          <w:rFonts w:ascii="Times New Roman" w:hAnsi="Times New Roman"/>
          <w:sz w:val="20"/>
          <w:szCs w:val="20"/>
        </w:rPr>
        <w:tab/>
      </w:r>
      <w:r w:rsidR="005029E7">
        <w:rPr>
          <w:rFonts w:ascii="Times New Roman" w:hAnsi="Times New Roman"/>
          <w:sz w:val="20"/>
          <w:szCs w:val="20"/>
        </w:rPr>
        <w:t>Business E-Mail Address</w:t>
      </w:r>
    </w:p>
    <w:p w14:paraId="368B1361" w14:textId="3BCF6FB3" w:rsidR="00FA4B31" w:rsidRPr="00705520" w:rsidRDefault="00FA4B31" w:rsidP="00FA4B31">
      <w:pPr>
        <w:tabs>
          <w:tab w:val="left" w:pos="360"/>
          <w:tab w:val="left" w:pos="720"/>
          <w:tab w:val="left" w:pos="1080"/>
        </w:tabs>
        <w:rPr>
          <w:rFonts w:ascii="Times New Roman" w:hAnsi="Times New Roman"/>
          <w:sz w:val="20"/>
          <w:szCs w:val="20"/>
          <w:u w:val="single"/>
        </w:rPr>
      </w:pPr>
      <w:r w:rsidRPr="00705520">
        <w:rPr>
          <w:rFonts w:ascii="Times New Roman" w:hAnsi="Times New Roman"/>
          <w:sz w:val="20"/>
          <w:szCs w:val="20"/>
          <w:u w:val="single"/>
        </w:rPr>
        <w:t>Block B -- Vessel Identification</w:t>
      </w:r>
    </w:p>
    <w:p w14:paraId="10733DCB" w14:textId="7F0FE135" w:rsidR="00FA4B31" w:rsidRPr="007D7274" w:rsidRDefault="00FA4B31" w:rsidP="00FA4B31">
      <w:pPr>
        <w:tabs>
          <w:tab w:val="left" w:pos="360"/>
          <w:tab w:val="left" w:pos="720"/>
          <w:tab w:val="left" w:pos="1080"/>
        </w:tabs>
        <w:rPr>
          <w:rFonts w:ascii="Times New Roman" w:hAnsi="Times New Roman"/>
          <w:sz w:val="20"/>
          <w:szCs w:val="20"/>
        </w:rPr>
      </w:pPr>
      <w:r>
        <w:rPr>
          <w:rFonts w:ascii="Times New Roman" w:hAnsi="Times New Roman"/>
          <w:sz w:val="20"/>
          <w:szCs w:val="20"/>
        </w:rPr>
        <w:tab/>
      </w:r>
      <w:r w:rsidRPr="007D7274">
        <w:rPr>
          <w:rFonts w:ascii="Times New Roman" w:hAnsi="Times New Roman"/>
          <w:sz w:val="20"/>
          <w:szCs w:val="20"/>
        </w:rPr>
        <w:t>Identify the vessel to which pot tags identified in Block C are registered.</w:t>
      </w:r>
    </w:p>
    <w:p w14:paraId="30164826" w14:textId="227A95ED" w:rsidR="00FA4B31" w:rsidRPr="007D7274" w:rsidRDefault="00FA4B31" w:rsidP="00FA4B31">
      <w:pPr>
        <w:tabs>
          <w:tab w:val="left" w:pos="360"/>
          <w:tab w:val="left" w:pos="720"/>
          <w:tab w:val="left" w:pos="1080"/>
        </w:tabs>
        <w:rPr>
          <w:rFonts w:ascii="Times New Roman" w:hAnsi="Times New Roman"/>
          <w:sz w:val="20"/>
          <w:szCs w:val="20"/>
        </w:rPr>
      </w:pPr>
      <w:r>
        <w:rPr>
          <w:rFonts w:ascii="Times New Roman" w:hAnsi="Times New Roman"/>
          <w:sz w:val="20"/>
          <w:szCs w:val="20"/>
        </w:rPr>
        <w:tab/>
      </w:r>
      <w:r w:rsidR="005029E7">
        <w:rPr>
          <w:rFonts w:ascii="Times New Roman" w:hAnsi="Times New Roman"/>
          <w:sz w:val="20"/>
          <w:szCs w:val="20"/>
        </w:rPr>
        <w:t>Vessel Name</w:t>
      </w:r>
    </w:p>
    <w:p w14:paraId="61DAA482" w14:textId="69E386F0" w:rsidR="00FA4B31" w:rsidRDefault="00FA4B31" w:rsidP="00FA4B31">
      <w:pPr>
        <w:tabs>
          <w:tab w:val="left" w:pos="360"/>
          <w:tab w:val="left" w:pos="720"/>
          <w:tab w:val="left" w:pos="1080"/>
        </w:tabs>
        <w:rPr>
          <w:rFonts w:ascii="Times New Roman" w:hAnsi="Times New Roman"/>
          <w:sz w:val="20"/>
          <w:szCs w:val="20"/>
        </w:rPr>
      </w:pPr>
      <w:r>
        <w:rPr>
          <w:rFonts w:ascii="Times New Roman" w:hAnsi="Times New Roman"/>
          <w:sz w:val="20"/>
          <w:szCs w:val="20"/>
        </w:rPr>
        <w:tab/>
      </w:r>
      <w:r w:rsidRPr="007D7274">
        <w:rPr>
          <w:rFonts w:ascii="Times New Roman" w:hAnsi="Times New Roman"/>
          <w:sz w:val="20"/>
          <w:szCs w:val="20"/>
        </w:rPr>
        <w:t>USCG Official Number</w:t>
      </w:r>
    </w:p>
    <w:p w14:paraId="1BE5ECBD" w14:textId="3EF98D12" w:rsidR="00FA4B31" w:rsidRPr="007D7274" w:rsidRDefault="00FA4B31" w:rsidP="00FA4B31">
      <w:pPr>
        <w:tabs>
          <w:tab w:val="left" w:pos="360"/>
          <w:tab w:val="left" w:pos="720"/>
          <w:tab w:val="left" w:pos="1080"/>
        </w:tabs>
        <w:rPr>
          <w:rFonts w:ascii="Times New Roman" w:hAnsi="Times New Roman"/>
          <w:sz w:val="20"/>
          <w:szCs w:val="20"/>
        </w:rPr>
      </w:pPr>
      <w:r>
        <w:rPr>
          <w:rFonts w:ascii="Times New Roman" w:hAnsi="Times New Roman"/>
          <w:sz w:val="20"/>
          <w:szCs w:val="20"/>
        </w:rPr>
        <w:tab/>
      </w:r>
      <w:r w:rsidR="005029E7">
        <w:rPr>
          <w:rFonts w:ascii="Times New Roman" w:hAnsi="Times New Roman"/>
          <w:sz w:val="20"/>
          <w:szCs w:val="20"/>
        </w:rPr>
        <w:t>ADF&amp;G Registration Number</w:t>
      </w:r>
    </w:p>
    <w:p w14:paraId="7DA07748" w14:textId="100CFDF2" w:rsidR="00846A6D" w:rsidRDefault="00846A6D">
      <w:pPr>
        <w:widowControl/>
        <w:autoSpaceDE/>
        <w:autoSpaceDN/>
        <w:adjustRightInd/>
        <w:rPr>
          <w:rFonts w:ascii="Times New Roman" w:hAnsi="Times New Roman"/>
          <w:sz w:val="20"/>
          <w:szCs w:val="20"/>
          <w:u w:val="single"/>
        </w:rPr>
      </w:pPr>
    </w:p>
    <w:p w14:paraId="4E935CDD" w14:textId="343C0534" w:rsidR="00FA4B31" w:rsidRPr="007D7274" w:rsidRDefault="00FA4B31" w:rsidP="00FA4B31">
      <w:pPr>
        <w:tabs>
          <w:tab w:val="left" w:pos="360"/>
          <w:tab w:val="left" w:pos="720"/>
          <w:tab w:val="left" w:pos="1080"/>
        </w:tabs>
        <w:rPr>
          <w:rFonts w:ascii="Times New Roman" w:hAnsi="Times New Roman"/>
          <w:sz w:val="20"/>
          <w:szCs w:val="20"/>
          <w:u w:val="single"/>
        </w:rPr>
      </w:pPr>
      <w:r w:rsidRPr="007D7274">
        <w:rPr>
          <w:rFonts w:ascii="Times New Roman" w:hAnsi="Times New Roman"/>
          <w:sz w:val="20"/>
          <w:szCs w:val="20"/>
          <w:u w:val="single"/>
        </w:rPr>
        <w:t xml:space="preserve">Block C – Identification </w:t>
      </w:r>
      <w:r>
        <w:rPr>
          <w:rFonts w:ascii="Times New Roman" w:hAnsi="Times New Roman"/>
          <w:sz w:val="20"/>
          <w:szCs w:val="20"/>
          <w:u w:val="single"/>
        </w:rPr>
        <w:t>o</w:t>
      </w:r>
      <w:r w:rsidRPr="007D7274">
        <w:rPr>
          <w:rFonts w:ascii="Times New Roman" w:hAnsi="Times New Roman"/>
          <w:sz w:val="20"/>
          <w:szCs w:val="20"/>
          <w:u w:val="single"/>
        </w:rPr>
        <w:t>f Lost, Stolen, Mutilated Pot Tags</w:t>
      </w:r>
    </w:p>
    <w:p w14:paraId="3E86AC4A" w14:textId="3DFB3BBD" w:rsidR="005029E7" w:rsidRDefault="00FA4B31" w:rsidP="00FA4B31">
      <w:pPr>
        <w:tabs>
          <w:tab w:val="left" w:pos="360"/>
          <w:tab w:val="left" w:pos="720"/>
          <w:tab w:val="left" w:pos="1080"/>
        </w:tabs>
        <w:rPr>
          <w:rFonts w:ascii="Times New Roman" w:hAnsi="Times New Roman"/>
          <w:sz w:val="20"/>
          <w:szCs w:val="20"/>
        </w:rPr>
      </w:pPr>
      <w:r>
        <w:rPr>
          <w:rFonts w:ascii="Times New Roman" w:hAnsi="Times New Roman"/>
          <w:sz w:val="20"/>
          <w:szCs w:val="20"/>
        </w:rPr>
        <w:tab/>
      </w:r>
      <w:r w:rsidRPr="007D7274">
        <w:rPr>
          <w:rFonts w:ascii="Times New Roman" w:hAnsi="Times New Roman"/>
          <w:sz w:val="20"/>
          <w:szCs w:val="20"/>
        </w:rPr>
        <w:t xml:space="preserve">Identify pot tags to be replaced by area and serial number  </w:t>
      </w:r>
    </w:p>
    <w:p w14:paraId="065E6ADF" w14:textId="70606B24" w:rsidR="00FA4B31" w:rsidRPr="007D7274" w:rsidRDefault="005029E7" w:rsidP="00FA4B31">
      <w:pPr>
        <w:tabs>
          <w:tab w:val="left" w:pos="360"/>
          <w:tab w:val="left" w:pos="720"/>
          <w:tab w:val="left" w:pos="1080"/>
        </w:tabs>
        <w:rPr>
          <w:rFonts w:ascii="Times New Roman" w:hAnsi="Times New Roman"/>
          <w:sz w:val="20"/>
          <w:szCs w:val="20"/>
        </w:rPr>
      </w:pPr>
      <w:r>
        <w:rPr>
          <w:rFonts w:ascii="Times New Roman" w:hAnsi="Times New Roman"/>
          <w:sz w:val="20"/>
          <w:szCs w:val="20"/>
        </w:rPr>
        <w:tab/>
      </w:r>
      <w:r w:rsidR="00FA4B31" w:rsidRPr="007D7274">
        <w:rPr>
          <w:rFonts w:ascii="Times New Roman" w:hAnsi="Times New Roman"/>
          <w:sz w:val="20"/>
          <w:szCs w:val="20"/>
        </w:rPr>
        <w:t>Indicate the reason fo</w:t>
      </w:r>
      <w:r>
        <w:rPr>
          <w:rFonts w:ascii="Times New Roman" w:hAnsi="Times New Roman"/>
          <w:sz w:val="20"/>
          <w:szCs w:val="20"/>
        </w:rPr>
        <w:t>r the request for replacement</w:t>
      </w:r>
    </w:p>
    <w:p w14:paraId="6F36A5A8" w14:textId="3FE609BE" w:rsidR="00FA4B31" w:rsidRPr="007D7274" w:rsidRDefault="00FA4B31" w:rsidP="00FA4B31">
      <w:pPr>
        <w:tabs>
          <w:tab w:val="left" w:pos="360"/>
          <w:tab w:val="left" w:pos="720"/>
          <w:tab w:val="left" w:pos="1080"/>
        </w:tabs>
        <w:rPr>
          <w:rFonts w:ascii="Times New Roman" w:hAnsi="Times New Roman"/>
          <w:sz w:val="20"/>
          <w:szCs w:val="20"/>
        </w:rPr>
      </w:pPr>
      <w:r>
        <w:rPr>
          <w:rFonts w:ascii="Times New Roman" w:hAnsi="Times New Roman"/>
          <w:sz w:val="20"/>
          <w:szCs w:val="20"/>
        </w:rPr>
        <w:tab/>
      </w:r>
      <w:r w:rsidRPr="007D7274">
        <w:rPr>
          <w:rFonts w:ascii="Times New Roman" w:hAnsi="Times New Roman"/>
          <w:sz w:val="20"/>
          <w:szCs w:val="20"/>
        </w:rPr>
        <w:t xml:space="preserve">List serial numbers for </w:t>
      </w:r>
      <w:r w:rsidR="005029E7">
        <w:rPr>
          <w:rFonts w:ascii="Times New Roman" w:hAnsi="Times New Roman"/>
          <w:sz w:val="20"/>
          <w:szCs w:val="20"/>
        </w:rPr>
        <w:t>pot tags to be replaced by area</w:t>
      </w:r>
    </w:p>
    <w:p w14:paraId="1E7E0429" w14:textId="7A9A0611" w:rsidR="00FA4B31" w:rsidRPr="007D7274" w:rsidRDefault="00FA4B31" w:rsidP="00FA4B31">
      <w:pPr>
        <w:tabs>
          <w:tab w:val="left" w:pos="360"/>
          <w:tab w:val="left" w:pos="720"/>
          <w:tab w:val="left" w:pos="1080"/>
        </w:tabs>
        <w:rPr>
          <w:rFonts w:ascii="Times New Roman" w:hAnsi="Times New Roman"/>
          <w:sz w:val="20"/>
          <w:szCs w:val="20"/>
        </w:rPr>
      </w:pPr>
      <w:r>
        <w:rPr>
          <w:rFonts w:ascii="Times New Roman" w:hAnsi="Times New Roman"/>
          <w:sz w:val="20"/>
          <w:szCs w:val="20"/>
        </w:rPr>
        <w:tab/>
      </w:r>
      <w:r w:rsidRPr="007D7274">
        <w:rPr>
          <w:rFonts w:ascii="Times New Roman" w:hAnsi="Times New Roman"/>
          <w:sz w:val="20"/>
          <w:szCs w:val="20"/>
        </w:rPr>
        <w:t xml:space="preserve">Indicate </w:t>
      </w:r>
      <w:r w:rsidR="00846A6D">
        <w:rPr>
          <w:rFonts w:ascii="Times New Roman" w:hAnsi="Times New Roman"/>
          <w:sz w:val="20"/>
          <w:szCs w:val="20"/>
        </w:rPr>
        <w:t>r</w:t>
      </w:r>
      <w:r w:rsidRPr="007D7274">
        <w:rPr>
          <w:rFonts w:ascii="Times New Roman" w:hAnsi="Times New Roman"/>
          <w:sz w:val="20"/>
          <w:szCs w:val="20"/>
        </w:rPr>
        <w:t xml:space="preserve">eason </w:t>
      </w:r>
      <w:r w:rsidR="005029E7">
        <w:rPr>
          <w:rFonts w:ascii="Times New Roman" w:hAnsi="Times New Roman"/>
          <w:sz w:val="20"/>
          <w:szCs w:val="20"/>
        </w:rPr>
        <w:t xml:space="preserve">for </w:t>
      </w:r>
      <w:r w:rsidR="00846A6D">
        <w:rPr>
          <w:rFonts w:ascii="Times New Roman" w:hAnsi="Times New Roman"/>
          <w:sz w:val="20"/>
          <w:szCs w:val="20"/>
        </w:rPr>
        <w:t>r</w:t>
      </w:r>
      <w:r w:rsidR="005029E7">
        <w:rPr>
          <w:rFonts w:ascii="Times New Roman" w:hAnsi="Times New Roman"/>
          <w:sz w:val="20"/>
          <w:szCs w:val="20"/>
        </w:rPr>
        <w:t xml:space="preserve">eplacement </w:t>
      </w:r>
      <w:r w:rsidR="00846A6D">
        <w:rPr>
          <w:rFonts w:ascii="Times New Roman" w:hAnsi="Times New Roman"/>
          <w:sz w:val="20"/>
          <w:szCs w:val="20"/>
        </w:rPr>
        <w:t>p</w:t>
      </w:r>
      <w:r w:rsidR="005029E7">
        <w:rPr>
          <w:rFonts w:ascii="Times New Roman" w:hAnsi="Times New Roman"/>
          <w:sz w:val="20"/>
          <w:szCs w:val="20"/>
        </w:rPr>
        <w:t xml:space="preserve">ot </w:t>
      </w:r>
      <w:r w:rsidR="00846A6D">
        <w:rPr>
          <w:rFonts w:ascii="Times New Roman" w:hAnsi="Times New Roman"/>
          <w:sz w:val="20"/>
          <w:szCs w:val="20"/>
        </w:rPr>
        <w:t>t</w:t>
      </w:r>
      <w:r w:rsidR="005029E7">
        <w:rPr>
          <w:rFonts w:ascii="Times New Roman" w:hAnsi="Times New Roman"/>
          <w:sz w:val="20"/>
          <w:szCs w:val="20"/>
        </w:rPr>
        <w:t>ag</w:t>
      </w:r>
    </w:p>
    <w:p w14:paraId="6372628C" w14:textId="6A9E392E" w:rsidR="00FA4B31" w:rsidRPr="007D7274" w:rsidRDefault="00FA4B31" w:rsidP="00FA4B31">
      <w:pPr>
        <w:tabs>
          <w:tab w:val="left" w:pos="360"/>
          <w:tab w:val="left" w:pos="720"/>
          <w:tab w:val="left" w:pos="1080"/>
        </w:tabs>
        <w:rPr>
          <w:rFonts w:ascii="Times New Roman" w:hAnsi="Times New Roman"/>
          <w:sz w:val="20"/>
          <w:szCs w:val="20"/>
        </w:rPr>
      </w:pPr>
      <w:r>
        <w:rPr>
          <w:rFonts w:ascii="Times New Roman" w:hAnsi="Times New Roman"/>
          <w:sz w:val="20"/>
          <w:szCs w:val="20"/>
        </w:rPr>
        <w:tab/>
      </w:r>
      <w:r w:rsidRPr="007D7274">
        <w:rPr>
          <w:rFonts w:ascii="Times New Roman" w:hAnsi="Times New Roman"/>
          <w:sz w:val="20"/>
          <w:szCs w:val="20"/>
        </w:rPr>
        <w:t xml:space="preserve">Number of </w:t>
      </w:r>
      <w:r w:rsidR="00846A6D">
        <w:rPr>
          <w:rFonts w:ascii="Times New Roman" w:hAnsi="Times New Roman"/>
          <w:sz w:val="20"/>
          <w:szCs w:val="20"/>
        </w:rPr>
        <w:t>replacement l</w:t>
      </w:r>
      <w:r w:rsidRPr="007D7274">
        <w:rPr>
          <w:rFonts w:ascii="Times New Roman" w:hAnsi="Times New Roman"/>
          <w:sz w:val="20"/>
          <w:szCs w:val="20"/>
        </w:rPr>
        <w:t xml:space="preserve">ongline </w:t>
      </w:r>
      <w:r w:rsidR="00846A6D">
        <w:rPr>
          <w:rFonts w:ascii="Times New Roman" w:hAnsi="Times New Roman"/>
          <w:sz w:val="20"/>
          <w:szCs w:val="20"/>
        </w:rPr>
        <w:t>p</w:t>
      </w:r>
      <w:r w:rsidRPr="007D7274">
        <w:rPr>
          <w:rFonts w:ascii="Times New Roman" w:hAnsi="Times New Roman"/>
          <w:sz w:val="20"/>
          <w:szCs w:val="20"/>
        </w:rPr>
        <w:t xml:space="preserve">ot </w:t>
      </w:r>
      <w:r w:rsidR="00846A6D">
        <w:rPr>
          <w:rFonts w:ascii="Times New Roman" w:hAnsi="Times New Roman"/>
          <w:sz w:val="20"/>
          <w:szCs w:val="20"/>
        </w:rPr>
        <w:t>t</w:t>
      </w:r>
      <w:r w:rsidRPr="007D7274">
        <w:rPr>
          <w:rFonts w:ascii="Times New Roman" w:hAnsi="Times New Roman"/>
          <w:sz w:val="20"/>
          <w:szCs w:val="20"/>
        </w:rPr>
        <w:t xml:space="preserve">ags </w:t>
      </w:r>
      <w:r w:rsidR="00846A6D">
        <w:rPr>
          <w:rFonts w:ascii="Times New Roman" w:hAnsi="Times New Roman"/>
          <w:sz w:val="20"/>
          <w:szCs w:val="20"/>
        </w:rPr>
        <w:t>r</w:t>
      </w:r>
      <w:r w:rsidRPr="007D7274">
        <w:rPr>
          <w:rFonts w:ascii="Times New Roman" w:hAnsi="Times New Roman"/>
          <w:sz w:val="20"/>
          <w:szCs w:val="20"/>
        </w:rPr>
        <w:t xml:space="preserve">equested by </w:t>
      </w:r>
      <w:r w:rsidR="00846A6D">
        <w:rPr>
          <w:rFonts w:ascii="Times New Roman" w:hAnsi="Times New Roman"/>
          <w:sz w:val="20"/>
          <w:szCs w:val="20"/>
        </w:rPr>
        <w:t>a</w:t>
      </w:r>
      <w:r w:rsidRPr="007D7274">
        <w:rPr>
          <w:rFonts w:ascii="Times New Roman" w:hAnsi="Times New Roman"/>
          <w:sz w:val="20"/>
          <w:szCs w:val="20"/>
        </w:rPr>
        <w:t>rea</w:t>
      </w:r>
    </w:p>
    <w:p w14:paraId="2440161A" w14:textId="77777777" w:rsidR="00FA4B31" w:rsidRPr="007D7274" w:rsidRDefault="00FA4B31" w:rsidP="00FA4B31">
      <w:pPr>
        <w:tabs>
          <w:tab w:val="left" w:pos="360"/>
          <w:tab w:val="left" w:pos="720"/>
          <w:tab w:val="left" w:pos="1080"/>
        </w:tabs>
        <w:rPr>
          <w:rFonts w:ascii="Times New Roman" w:hAnsi="Times New Roman"/>
          <w:sz w:val="20"/>
          <w:szCs w:val="20"/>
          <w:u w:val="single"/>
        </w:rPr>
      </w:pPr>
      <w:r w:rsidRPr="007D7274">
        <w:rPr>
          <w:rFonts w:ascii="Times New Roman" w:hAnsi="Times New Roman"/>
          <w:sz w:val="20"/>
          <w:szCs w:val="20"/>
          <w:u w:val="single"/>
        </w:rPr>
        <w:t>Block D – Vessel Owner Signature</w:t>
      </w:r>
    </w:p>
    <w:p w14:paraId="499CAD79" w14:textId="0D24B152" w:rsidR="00FA4B31" w:rsidRDefault="005029E7" w:rsidP="00FA4B31">
      <w:pPr>
        <w:tabs>
          <w:tab w:val="left" w:pos="360"/>
          <w:tab w:val="left" w:pos="720"/>
          <w:tab w:val="left" w:pos="1080"/>
        </w:tabs>
        <w:rPr>
          <w:rFonts w:ascii="Times New Roman" w:hAnsi="Times New Roman"/>
          <w:sz w:val="20"/>
          <w:szCs w:val="20"/>
        </w:rPr>
      </w:pPr>
      <w:r>
        <w:rPr>
          <w:rFonts w:ascii="Times New Roman" w:hAnsi="Times New Roman"/>
          <w:sz w:val="20"/>
          <w:szCs w:val="20"/>
        </w:rPr>
        <w:tab/>
        <w:t xml:space="preserve">Vessel Owner </w:t>
      </w:r>
      <w:r w:rsidR="00754BDE">
        <w:rPr>
          <w:rFonts w:ascii="Times New Roman" w:hAnsi="Times New Roman"/>
          <w:sz w:val="20"/>
          <w:szCs w:val="20"/>
        </w:rPr>
        <w:t>printed n</w:t>
      </w:r>
      <w:r>
        <w:rPr>
          <w:rFonts w:ascii="Times New Roman" w:hAnsi="Times New Roman"/>
          <w:sz w:val="20"/>
          <w:szCs w:val="20"/>
        </w:rPr>
        <w:t>ame,</w:t>
      </w:r>
      <w:r w:rsidR="00754BDE">
        <w:rPr>
          <w:rFonts w:ascii="Times New Roman" w:hAnsi="Times New Roman"/>
          <w:sz w:val="20"/>
          <w:szCs w:val="20"/>
        </w:rPr>
        <w:t xml:space="preserve"> </w:t>
      </w:r>
      <w:r>
        <w:rPr>
          <w:rFonts w:ascii="Times New Roman" w:hAnsi="Times New Roman"/>
          <w:sz w:val="20"/>
          <w:szCs w:val="20"/>
        </w:rPr>
        <w:t>s</w:t>
      </w:r>
      <w:r w:rsidR="00FA4B31" w:rsidRPr="007D7274">
        <w:rPr>
          <w:rFonts w:ascii="Times New Roman" w:hAnsi="Times New Roman"/>
          <w:sz w:val="20"/>
          <w:szCs w:val="20"/>
        </w:rPr>
        <w:t>ignature</w:t>
      </w:r>
      <w:r>
        <w:rPr>
          <w:rFonts w:ascii="Times New Roman" w:hAnsi="Times New Roman"/>
          <w:sz w:val="20"/>
          <w:szCs w:val="20"/>
        </w:rPr>
        <w:t xml:space="preserve">, and </w:t>
      </w:r>
      <w:r w:rsidR="00FA4B31" w:rsidRPr="007D7274">
        <w:rPr>
          <w:rFonts w:ascii="Times New Roman" w:hAnsi="Times New Roman"/>
          <w:sz w:val="20"/>
          <w:szCs w:val="20"/>
        </w:rPr>
        <w:t>Date Signed</w:t>
      </w:r>
    </w:p>
    <w:p w14:paraId="2727B606" w14:textId="77777777" w:rsidR="007B3DCF" w:rsidRDefault="007B3DCF" w:rsidP="00FA4B31">
      <w:pPr>
        <w:tabs>
          <w:tab w:val="left" w:pos="360"/>
          <w:tab w:val="left" w:pos="720"/>
          <w:tab w:val="left" w:pos="1080"/>
        </w:tabs>
        <w:rPr>
          <w:rFonts w:ascii="Times New Roman" w:hAnsi="Times New Roman"/>
          <w:sz w:val="20"/>
          <w:szCs w:val="20"/>
        </w:rPr>
      </w:pPr>
    </w:p>
    <w:p w14:paraId="01B8AC5B" w14:textId="77777777" w:rsidR="004903AF" w:rsidRPr="007D7274" w:rsidRDefault="004903AF" w:rsidP="00FA4B31">
      <w:pPr>
        <w:tabs>
          <w:tab w:val="left" w:pos="360"/>
          <w:tab w:val="left" w:pos="720"/>
          <w:tab w:val="left" w:pos="1080"/>
        </w:tabs>
        <w:rPr>
          <w:rFonts w:ascii="Times New Roman" w:hAnsi="Times New Roman"/>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4342"/>
        <w:gridCol w:w="990"/>
      </w:tblGrid>
      <w:tr w:rsidR="001D2DA6" w14:paraId="5001C65E" w14:textId="77777777" w:rsidTr="00E03A96">
        <w:trPr>
          <w:jc w:val="center"/>
        </w:trPr>
        <w:tc>
          <w:tcPr>
            <w:tcW w:w="5332" w:type="dxa"/>
            <w:gridSpan w:val="2"/>
            <w:tcBorders>
              <w:top w:val="single" w:sz="7" w:space="0" w:color="000000"/>
              <w:left w:val="single" w:sz="7" w:space="0" w:color="000000"/>
              <w:bottom w:val="single" w:sz="7" w:space="0" w:color="000000"/>
              <w:right w:val="single" w:sz="7" w:space="0" w:color="000000"/>
            </w:tcBorders>
          </w:tcPr>
          <w:p w14:paraId="64F96E1A" w14:textId="4B9E902C" w:rsidR="001D2DA6" w:rsidRPr="00D8694C" w:rsidRDefault="001D2DA6" w:rsidP="00C3519E">
            <w:pPr>
              <w:widowControl/>
              <w:rPr>
                <w:rFonts w:ascii="Times New Roman" w:hAnsi="Times New Roman"/>
                <w:sz w:val="20"/>
                <w:szCs w:val="20"/>
              </w:rPr>
            </w:pPr>
            <w:r>
              <w:rPr>
                <w:rFonts w:ascii="Times New Roman" w:hAnsi="Times New Roman"/>
                <w:b/>
                <w:bCs/>
                <w:sz w:val="20"/>
                <w:szCs w:val="20"/>
              </w:rPr>
              <w:lastRenderedPageBreak/>
              <w:t>Re</w:t>
            </w:r>
            <w:r w:rsidR="00C3519E">
              <w:rPr>
                <w:rFonts w:ascii="Times New Roman" w:hAnsi="Times New Roman"/>
                <w:b/>
                <w:bCs/>
                <w:sz w:val="20"/>
                <w:szCs w:val="20"/>
              </w:rPr>
              <w:t xml:space="preserve">placement of </w:t>
            </w:r>
            <w:r>
              <w:rPr>
                <w:rFonts w:ascii="Times New Roman" w:hAnsi="Times New Roman"/>
                <w:b/>
                <w:bCs/>
                <w:sz w:val="20"/>
                <w:szCs w:val="20"/>
              </w:rPr>
              <w:t>Pot Tags, Respondent</w:t>
            </w:r>
          </w:p>
        </w:tc>
      </w:tr>
      <w:tr w:rsidR="001D2DA6" w14:paraId="23D53C1F" w14:textId="77777777" w:rsidTr="00E03A96">
        <w:trPr>
          <w:jc w:val="center"/>
        </w:trPr>
        <w:tc>
          <w:tcPr>
            <w:tcW w:w="4342" w:type="dxa"/>
            <w:tcBorders>
              <w:top w:val="single" w:sz="7" w:space="0" w:color="000000"/>
              <w:left w:val="single" w:sz="7" w:space="0" w:color="000000"/>
              <w:bottom w:val="single" w:sz="7" w:space="0" w:color="000000"/>
              <w:right w:val="single" w:sz="7" w:space="0" w:color="000000"/>
            </w:tcBorders>
          </w:tcPr>
          <w:p w14:paraId="6F23E5B4" w14:textId="77777777" w:rsidR="001D2DA6" w:rsidRDefault="001D2DA6" w:rsidP="006210EC">
            <w:pPr>
              <w:widowControl/>
              <w:rPr>
                <w:rFonts w:ascii="Times New Roman" w:hAnsi="Times New Roman"/>
                <w:sz w:val="20"/>
                <w:szCs w:val="20"/>
              </w:rPr>
            </w:pPr>
            <w:r w:rsidRPr="00D8694C">
              <w:rPr>
                <w:rFonts w:ascii="Times New Roman" w:hAnsi="Times New Roman"/>
                <w:b/>
                <w:sz w:val="20"/>
                <w:szCs w:val="20"/>
              </w:rPr>
              <w:t>Number of respondents</w:t>
            </w:r>
            <w:r>
              <w:rPr>
                <w:rFonts w:ascii="Times New Roman" w:hAnsi="Times New Roman"/>
                <w:sz w:val="20"/>
                <w:szCs w:val="20"/>
              </w:rPr>
              <w:t xml:space="preserve"> </w:t>
            </w:r>
          </w:p>
          <w:p w14:paraId="4F301743" w14:textId="26B39A50" w:rsidR="001D2DA6" w:rsidRDefault="001D2DA6" w:rsidP="006210EC">
            <w:pPr>
              <w:widowControl/>
              <w:rPr>
                <w:rFonts w:ascii="Times New Roman" w:hAnsi="Times New Roman"/>
                <w:sz w:val="20"/>
                <w:szCs w:val="20"/>
              </w:rPr>
            </w:pPr>
            <w:r>
              <w:rPr>
                <w:rFonts w:ascii="Times New Roman" w:hAnsi="Times New Roman"/>
                <w:sz w:val="20"/>
                <w:szCs w:val="20"/>
              </w:rPr>
              <w:t xml:space="preserve">   Frequency of response = </w:t>
            </w:r>
            <w:r w:rsidR="00873A12">
              <w:rPr>
                <w:rFonts w:ascii="Times New Roman" w:hAnsi="Times New Roman"/>
                <w:sz w:val="20"/>
                <w:szCs w:val="20"/>
              </w:rPr>
              <w:t>when necessary = 1</w:t>
            </w:r>
          </w:p>
          <w:p w14:paraId="02F93C56" w14:textId="77777777" w:rsidR="001D2DA6" w:rsidRDefault="001D2DA6" w:rsidP="006210EC">
            <w:pPr>
              <w:widowControl/>
              <w:rPr>
                <w:rFonts w:ascii="Times New Roman" w:hAnsi="Times New Roman"/>
                <w:sz w:val="20"/>
                <w:szCs w:val="20"/>
              </w:rPr>
            </w:pPr>
            <w:r>
              <w:rPr>
                <w:rFonts w:ascii="Times New Roman" w:hAnsi="Times New Roman"/>
                <w:b/>
                <w:bCs/>
                <w:sz w:val="20"/>
                <w:szCs w:val="20"/>
              </w:rPr>
              <w:t>Total annual responses</w:t>
            </w:r>
            <w:r>
              <w:rPr>
                <w:rFonts w:ascii="Times New Roman" w:hAnsi="Times New Roman"/>
                <w:sz w:val="20"/>
                <w:szCs w:val="20"/>
              </w:rPr>
              <w:t xml:space="preserve">  </w:t>
            </w:r>
          </w:p>
          <w:p w14:paraId="2E8C5E4C" w14:textId="2A0A30C1" w:rsidR="001D2DA6" w:rsidRDefault="001D2DA6" w:rsidP="006210EC">
            <w:pPr>
              <w:widowControl/>
              <w:rPr>
                <w:rFonts w:ascii="Times New Roman" w:hAnsi="Times New Roman"/>
                <w:sz w:val="20"/>
                <w:szCs w:val="20"/>
              </w:rPr>
            </w:pPr>
            <w:r>
              <w:rPr>
                <w:rFonts w:ascii="Times New Roman" w:hAnsi="Times New Roman"/>
                <w:b/>
                <w:bCs/>
                <w:sz w:val="20"/>
                <w:szCs w:val="20"/>
              </w:rPr>
              <w:t>Total burden hours</w:t>
            </w:r>
            <w:r w:rsidR="006210EC">
              <w:rPr>
                <w:rFonts w:ascii="Times New Roman" w:hAnsi="Times New Roman"/>
                <w:sz w:val="20"/>
                <w:szCs w:val="20"/>
              </w:rPr>
              <w:t xml:space="preserve"> (0.5)</w:t>
            </w:r>
          </w:p>
          <w:p w14:paraId="5A0A6626" w14:textId="77777777" w:rsidR="001D2DA6" w:rsidRDefault="001D2DA6" w:rsidP="006210EC">
            <w:pPr>
              <w:widowControl/>
              <w:rPr>
                <w:rFonts w:ascii="Times New Roman" w:hAnsi="Times New Roman"/>
                <w:sz w:val="20"/>
                <w:szCs w:val="20"/>
              </w:rPr>
            </w:pPr>
            <w:r>
              <w:rPr>
                <w:rFonts w:ascii="Times New Roman" w:hAnsi="Times New Roman"/>
                <w:sz w:val="20"/>
                <w:szCs w:val="20"/>
              </w:rPr>
              <w:t xml:space="preserve">   Time per response = 15 minutes</w:t>
            </w:r>
          </w:p>
          <w:p w14:paraId="5BFD96CC" w14:textId="7F9AF4A7" w:rsidR="001D2DA6" w:rsidRDefault="001D2DA6" w:rsidP="006210EC">
            <w:pPr>
              <w:widowControl/>
              <w:rPr>
                <w:rFonts w:ascii="Times New Roman" w:hAnsi="Times New Roman"/>
                <w:sz w:val="20"/>
                <w:szCs w:val="20"/>
              </w:rPr>
            </w:pPr>
            <w:r>
              <w:rPr>
                <w:rFonts w:ascii="Times New Roman" w:hAnsi="Times New Roman"/>
                <w:b/>
                <w:bCs/>
                <w:sz w:val="20"/>
                <w:szCs w:val="20"/>
              </w:rPr>
              <w:t>Total personnel cost</w:t>
            </w:r>
            <w:r>
              <w:rPr>
                <w:rFonts w:ascii="Times New Roman" w:hAnsi="Times New Roman"/>
                <w:sz w:val="20"/>
                <w:szCs w:val="20"/>
              </w:rPr>
              <w:t xml:space="preserve">  </w:t>
            </w:r>
            <w:r w:rsidR="006210EC">
              <w:rPr>
                <w:rFonts w:ascii="Times New Roman" w:hAnsi="Times New Roman"/>
                <w:sz w:val="20"/>
                <w:szCs w:val="20"/>
              </w:rPr>
              <w:t>($37.hr x 1)</w:t>
            </w:r>
          </w:p>
          <w:p w14:paraId="2A8EE587" w14:textId="77777777" w:rsidR="001D2DA6" w:rsidRDefault="001D2DA6" w:rsidP="006210EC">
            <w:pPr>
              <w:widowControl/>
              <w:rPr>
                <w:rFonts w:ascii="Times New Roman" w:hAnsi="Times New Roman"/>
                <w:sz w:val="20"/>
                <w:szCs w:val="20"/>
              </w:rPr>
            </w:pPr>
            <w:r>
              <w:rPr>
                <w:rFonts w:ascii="Times New Roman" w:hAnsi="Times New Roman"/>
                <w:b/>
                <w:bCs/>
                <w:sz w:val="20"/>
                <w:szCs w:val="20"/>
              </w:rPr>
              <w:t>Total miscellaneous costs</w:t>
            </w:r>
            <w:r>
              <w:rPr>
                <w:rFonts w:ascii="Times New Roman" w:hAnsi="Times New Roman"/>
                <w:sz w:val="20"/>
                <w:szCs w:val="20"/>
              </w:rPr>
              <w:t xml:space="preserve"> </w:t>
            </w:r>
          </w:p>
        </w:tc>
        <w:tc>
          <w:tcPr>
            <w:tcW w:w="990" w:type="dxa"/>
            <w:tcBorders>
              <w:top w:val="single" w:sz="7" w:space="0" w:color="000000"/>
              <w:left w:val="single" w:sz="7" w:space="0" w:color="000000"/>
              <w:bottom w:val="single" w:sz="7" w:space="0" w:color="000000"/>
              <w:right w:val="single" w:sz="7" w:space="0" w:color="000000"/>
            </w:tcBorders>
          </w:tcPr>
          <w:p w14:paraId="7F8A92D1" w14:textId="77777777" w:rsidR="00873A12" w:rsidRPr="00873A12" w:rsidRDefault="00873A12" w:rsidP="006210EC">
            <w:pPr>
              <w:widowControl/>
              <w:jc w:val="right"/>
              <w:rPr>
                <w:rFonts w:ascii="Times New Roman" w:hAnsi="Times New Roman"/>
                <w:b/>
                <w:sz w:val="20"/>
                <w:szCs w:val="20"/>
              </w:rPr>
            </w:pPr>
            <w:r w:rsidRPr="00873A12">
              <w:rPr>
                <w:rFonts w:ascii="Times New Roman" w:hAnsi="Times New Roman"/>
                <w:b/>
                <w:sz w:val="20"/>
                <w:szCs w:val="20"/>
              </w:rPr>
              <w:t>2</w:t>
            </w:r>
          </w:p>
          <w:p w14:paraId="3F30AFB6" w14:textId="77777777" w:rsidR="006210EC" w:rsidRDefault="006210EC" w:rsidP="006210EC">
            <w:pPr>
              <w:widowControl/>
              <w:jc w:val="right"/>
              <w:rPr>
                <w:rFonts w:ascii="Times New Roman" w:hAnsi="Times New Roman"/>
                <w:b/>
                <w:sz w:val="20"/>
                <w:szCs w:val="20"/>
              </w:rPr>
            </w:pPr>
          </w:p>
          <w:p w14:paraId="63FD3547" w14:textId="77777777" w:rsidR="001D2DA6" w:rsidRDefault="00873A12" w:rsidP="006210EC">
            <w:pPr>
              <w:widowControl/>
              <w:jc w:val="right"/>
              <w:rPr>
                <w:rFonts w:ascii="Times New Roman" w:hAnsi="Times New Roman"/>
                <w:b/>
                <w:sz w:val="20"/>
                <w:szCs w:val="20"/>
              </w:rPr>
            </w:pPr>
            <w:r w:rsidRPr="00873A12">
              <w:rPr>
                <w:rFonts w:ascii="Times New Roman" w:hAnsi="Times New Roman"/>
                <w:b/>
                <w:sz w:val="20"/>
                <w:szCs w:val="20"/>
              </w:rPr>
              <w:t>2</w:t>
            </w:r>
          </w:p>
          <w:p w14:paraId="03F1C47B" w14:textId="77777777" w:rsidR="006210EC" w:rsidRDefault="006210EC" w:rsidP="006210EC">
            <w:pPr>
              <w:widowControl/>
              <w:jc w:val="right"/>
              <w:rPr>
                <w:rFonts w:ascii="Times New Roman" w:hAnsi="Times New Roman"/>
                <w:b/>
                <w:sz w:val="20"/>
                <w:szCs w:val="20"/>
              </w:rPr>
            </w:pPr>
            <w:r>
              <w:rPr>
                <w:rFonts w:ascii="Times New Roman" w:hAnsi="Times New Roman"/>
                <w:b/>
                <w:sz w:val="20"/>
                <w:szCs w:val="20"/>
              </w:rPr>
              <w:t xml:space="preserve">1 </w:t>
            </w:r>
            <w:proofErr w:type="spellStart"/>
            <w:r>
              <w:rPr>
                <w:rFonts w:ascii="Times New Roman" w:hAnsi="Times New Roman"/>
                <w:b/>
                <w:sz w:val="20"/>
                <w:szCs w:val="20"/>
              </w:rPr>
              <w:t>hr</w:t>
            </w:r>
            <w:proofErr w:type="spellEnd"/>
          </w:p>
          <w:p w14:paraId="1F1B2265" w14:textId="77777777" w:rsidR="006210EC" w:rsidRDefault="006210EC" w:rsidP="006210EC">
            <w:pPr>
              <w:widowControl/>
              <w:jc w:val="right"/>
              <w:rPr>
                <w:rFonts w:ascii="Times New Roman" w:hAnsi="Times New Roman"/>
                <w:b/>
                <w:sz w:val="20"/>
                <w:szCs w:val="20"/>
              </w:rPr>
            </w:pPr>
          </w:p>
          <w:p w14:paraId="69390955" w14:textId="77777777" w:rsidR="006210EC" w:rsidRDefault="006210EC" w:rsidP="006210EC">
            <w:pPr>
              <w:widowControl/>
              <w:jc w:val="right"/>
              <w:rPr>
                <w:rFonts w:ascii="Times New Roman" w:hAnsi="Times New Roman"/>
                <w:b/>
                <w:sz w:val="20"/>
                <w:szCs w:val="20"/>
              </w:rPr>
            </w:pPr>
            <w:r>
              <w:rPr>
                <w:rFonts w:ascii="Times New Roman" w:hAnsi="Times New Roman"/>
                <w:b/>
                <w:sz w:val="20"/>
                <w:szCs w:val="20"/>
              </w:rPr>
              <w:t>$37</w:t>
            </w:r>
          </w:p>
          <w:p w14:paraId="47084894" w14:textId="4C27F74B" w:rsidR="006210EC" w:rsidRPr="006210EC" w:rsidRDefault="006210EC" w:rsidP="006210EC">
            <w:pPr>
              <w:widowControl/>
              <w:jc w:val="right"/>
              <w:rPr>
                <w:rFonts w:ascii="Times New Roman" w:hAnsi="Times New Roman"/>
                <w:b/>
                <w:sz w:val="20"/>
                <w:szCs w:val="20"/>
              </w:rPr>
            </w:pPr>
            <w:r>
              <w:rPr>
                <w:rFonts w:ascii="Times New Roman" w:hAnsi="Times New Roman"/>
                <w:b/>
                <w:sz w:val="20"/>
                <w:szCs w:val="20"/>
              </w:rPr>
              <w:t>0</w:t>
            </w:r>
          </w:p>
        </w:tc>
      </w:tr>
    </w:tbl>
    <w:p w14:paraId="0542D4ED" w14:textId="3DB33593" w:rsidR="004903AF" w:rsidRDefault="004903AF" w:rsidP="006210EC">
      <w:pPr>
        <w:widowControl/>
        <w:rPr>
          <w:rFonts w:ascii="Times New Roman" w:hAnsi="Times New Roman"/>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4372"/>
        <w:gridCol w:w="990"/>
      </w:tblGrid>
      <w:tr w:rsidR="001D2DA6" w14:paraId="3E11937D" w14:textId="77777777" w:rsidTr="00E03A96">
        <w:trPr>
          <w:jc w:val="center"/>
        </w:trPr>
        <w:tc>
          <w:tcPr>
            <w:tcW w:w="5362" w:type="dxa"/>
            <w:gridSpan w:val="2"/>
            <w:tcBorders>
              <w:top w:val="single" w:sz="7" w:space="0" w:color="000000"/>
              <w:left w:val="single" w:sz="7" w:space="0" w:color="000000"/>
              <w:bottom w:val="single" w:sz="7" w:space="0" w:color="000000"/>
              <w:right w:val="single" w:sz="7" w:space="0" w:color="000000"/>
            </w:tcBorders>
          </w:tcPr>
          <w:p w14:paraId="57F07050" w14:textId="7196F5CA" w:rsidR="001D2DA6" w:rsidRPr="008B53C8" w:rsidRDefault="001D2DA6" w:rsidP="00C3519E">
            <w:r w:rsidRPr="008E2030">
              <w:rPr>
                <w:rFonts w:ascii="Times New Roman" w:hAnsi="Times New Roman"/>
                <w:b/>
                <w:sz w:val="20"/>
                <w:szCs w:val="20"/>
              </w:rPr>
              <w:br w:type="page"/>
              <w:t>Re</w:t>
            </w:r>
            <w:r w:rsidR="00C3519E">
              <w:rPr>
                <w:rFonts w:ascii="Times New Roman" w:hAnsi="Times New Roman"/>
                <w:b/>
                <w:sz w:val="20"/>
                <w:szCs w:val="20"/>
              </w:rPr>
              <w:t xml:space="preserve">placement of </w:t>
            </w:r>
            <w:r w:rsidRPr="00605CCD">
              <w:rPr>
                <w:rFonts w:ascii="Times New Roman" w:hAnsi="Times New Roman"/>
                <w:b/>
                <w:sz w:val="20"/>
                <w:szCs w:val="20"/>
              </w:rPr>
              <w:t xml:space="preserve">Pot </w:t>
            </w:r>
            <w:r>
              <w:rPr>
                <w:rFonts w:ascii="Times New Roman" w:hAnsi="Times New Roman"/>
                <w:b/>
                <w:sz w:val="20"/>
                <w:szCs w:val="20"/>
              </w:rPr>
              <w:t xml:space="preserve">Tags, </w:t>
            </w:r>
            <w:r>
              <w:rPr>
                <w:rFonts w:ascii="Times New Roman" w:hAnsi="Times New Roman"/>
                <w:b/>
                <w:bCs/>
                <w:sz w:val="20"/>
                <w:szCs w:val="20"/>
              </w:rPr>
              <w:t>Federal Government</w:t>
            </w:r>
          </w:p>
        </w:tc>
      </w:tr>
      <w:tr w:rsidR="001D2DA6" w14:paraId="5BD262B5" w14:textId="77777777" w:rsidTr="00E03A96">
        <w:trPr>
          <w:jc w:val="center"/>
        </w:trPr>
        <w:tc>
          <w:tcPr>
            <w:tcW w:w="4372" w:type="dxa"/>
            <w:tcBorders>
              <w:top w:val="single" w:sz="7" w:space="0" w:color="000000"/>
              <w:left w:val="single" w:sz="7" w:space="0" w:color="000000"/>
              <w:bottom w:val="single" w:sz="7" w:space="0" w:color="000000"/>
              <w:right w:val="single" w:sz="7" w:space="0" w:color="000000"/>
            </w:tcBorders>
          </w:tcPr>
          <w:p w14:paraId="435407DD" w14:textId="77777777" w:rsidR="001D2DA6" w:rsidRDefault="001D2DA6" w:rsidP="00E03A96">
            <w:pPr>
              <w:rPr>
                <w:rFonts w:ascii="Times New Roman" w:hAnsi="Times New Roman"/>
                <w:b/>
                <w:sz w:val="20"/>
                <w:szCs w:val="20"/>
              </w:rPr>
            </w:pPr>
            <w:r>
              <w:rPr>
                <w:rFonts w:ascii="Times New Roman" w:hAnsi="Times New Roman"/>
                <w:b/>
                <w:sz w:val="20"/>
                <w:szCs w:val="20"/>
              </w:rPr>
              <w:t>Total annual responses</w:t>
            </w:r>
          </w:p>
          <w:p w14:paraId="09BE80E1" w14:textId="31BEB356" w:rsidR="001D2DA6" w:rsidRPr="00754B4D" w:rsidRDefault="001D2DA6" w:rsidP="00E03A96">
            <w:pPr>
              <w:rPr>
                <w:rFonts w:ascii="Times New Roman" w:hAnsi="Times New Roman"/>
                <w:sz w:val="20"/>
                <w:szCs w:val="20"/>
              </w:rPr>
            </w:pPr>
            <w:r w:rsidRPr="008B53C8">
              <w:rPr>
                <w:rFonts w:ascii="Times New Roman" w:hAnsi="Times New Roman"/>
                <w:b/>
                <w:sz w:val="20"/>
                <w:szCs w:val="20"/>
              </w:rPr>
              <w:t>Total burden hours</w:t>
            </w:r>
            <w:r w:rsidR="00754B4D">
              <w:rPr>
                <w:rFonts w:ascii="Times New Roman" w:hAnsi="Times New Roman"/>
                <w:b/>
                <w:sz w:val="20"/>
                <w:szCs w:val="20"/>
              </w:rPr>
              <w:t xml:space="preserve"> </w:t>
            </w:r>
            <w:r w:rsidR="00754B4D">
              <w:rPr>
                <w:rFonts w:ascii="Times New Roman" w:hAnsi="Times New Roman"/>
                <w:sz w:val="20"/>
                <w:szCs w:val="20"/>
              </w:rPr>
              <w:t>(15 x 2 = 0.5)</w:t>
            </w:r>
          </w:p>
          <w:p w14:paraId="6C62F82D" w14:textId="26FC7B2F" w:rsidR="001D2DA6" w:rsidRPr="00754B4D" w:rsidRDefault="001D2DA6" w:rsidP="00E03A96">
            <w:pPr>
              <w:rPr>
                <w:rFonts w:ascii="Times New Roman" w:hAnsi="Times New Roman"/>
                <w:sz w:val="20"/>
                <w:szCs w:val="20"/>
              </w:rPr>
            </w:pPr>
            <w:r w:rsidRPr="008B53C8">
              <w:rPr>
                <w:rFonts w:ascii="Times New Roman" w:hAnsi="Times New Roman"/>
                <w:b/>
                <w:sz w:val="20"/>
                <w:szCs w:val="20"/>
              </w:rPr>
              <w:t>Total personnel cost</w:t>
            </w:r>
            <w:r w:rsidR="00754B4D">
              <w:rPr>
                <w:rFonts w:ascii="Times New Roman" w:hAnsi="Times New Roman"/>
                <w:b/>
                <w:sz w:val="20"/>
                <w:szCs w:val="20"/>
              </w:rPr>
              <w:t xml:space="preserve"> </w:t>
            </w:r>
            <w:r w:rsidR="00754B4D">
              <w:rPr>
                <w:rFonts w:ascii="Times New Roman" w:hAnsi="Times New Roman"/>
                <w:sz w:val="20"/>
                <w:szCs w:val="20"/>
              </w:rPr>
              <w:t>($37/</w:t>
            </w:r>
            <w:proofErr w:type="spellStart"/>
            <w:r w:rsidR="00754B4D">
              <w:rPr>
                <w:rFonts w:ascii="Times New Roman" w:hAnsi="Times New Roman"/>
                <w:sz w:val="20"/>
                <w:szCs w:val="20"/>
              </w:rPr>
              <w:t>hr</w:t>
            </w:r>
            <w:proofErr w:type="spellEnd"/>
            <w:r w:rsidR="00754B4D">
              <w:rPr>
                <w:rFonts w:ascii="Times New Roman" w:hAnsi="Times New Roman"/>
                <w:sz w:val="20"/>
                <w:szCs w:val="20"/>
              </w:rPr>
              <w:t xml:space="preserve"> x 1)</w:t>
            </w:r>
          </w:p>
          <w:p w14:paraId="2BD7B848" w14:textId="77777777" w:rsidR="001D2DA6" w:rsidRPr="008B53C8" w:rsidRDefault="001D2DA6" w:rsidP="00E03A96">
            <w:r w:rsidRPr="008B53C8">
              <w:rPr>
                <w:rFonts w:ascii="Times New Roman" w:hAnsi="Times New Roman"/>
                <w:b/>
                <w:sz w:val="20"/>
                <w:szCs w:val="20"/>
              </w:rPr>
              <w:t>Total miscellaneous costs</w:t>
            </w:r>
          </w:p>
        </w:tc>
        <w:tc>
          <w:tcPr>
            <w:tcW w:w="990" w:type="dxa"/>
            <w:tcBorders>
              <w:top w:val="single" w:sz="7" w:space="0" w:color="000000"/>
              <w:left w:val="single" w:sz="7" w:space="0" w:color="000000"/>
              <w:bottom w:val="single" w:sz="7" w:space="0" w:color="000000"/>
              <w:right w:val="single" w:sz="7" w:space="0" w:color="000000"/>
            </w:tcBorders>
          </w:tcPr>
          <w:p w14:paraId="0DC56538" w14:textId="098AA4CA" w:rsidR="001D2DA6" w:rsidRDefault="00754B4D" w:rsidP="00E03A96">
            <w:pPr>
              <w:jc w:val="right"/>
              <w:rPr>
                <w:rFonts w:ascii="Times New Roman" w:hAnsi="Times New Roman"/>
                <w:b/>
                <w:sz w:val="20"/>
                <w:szCs w:val="20"/>
              </w:rPr>
            </w:pPr>
            <w:r>
              <w:rPr>
                <w:rFonts w:ascii="Times New Roman" w:hAnsi="Times New Roman"/>
                <w:b/>
                <w:sz w:val="20"/>
                <w:szCs w:val="20"/>
              </w:rPr>
              <w:t>2</w:t>
            </w:r>
          </w:p>
          <w:p w14:paraId="68C8DE9F" w14:textId="27FAD21A" w:rsidR="001D2DA6" w:rsidRPr="008B53C8" w:rsidRDefault="00754B4D" w:rsidP="00E03A96">
            <w:pPr>
              <w:jc w:val="right"/>
              <w:rPr>
                <w:rFonts w:ascii="Times New Roman" w:hAnsi="Times New Roman"/>
                <w:b/>
                <w:sz w:val="20"/>
                <w:szCs w:val="20"/>
              </w:rPr>
            </w:pPr>
            <w:r>
              <w:rPr>
                <w:rFonts w:ascii="Times New Roman" w:hAnsi="Times New Roman"/>
                <w:b/>
                <w:sz w:val="20"/>
                <w:szCs w:val="20"/>
              </w:rPr>
              <w:t xml:space="preserve">1 </w:t>
            </w:r>
            <w:proofErr w:type="spellStart"/>
            <w:r>
              <w:rPr>
                <w:rFonts w:ascii="Times New Roman" w:hAnsi="Times New Roman"/>
                <w:b/>
                <w:sz w:val="20"/>
                <w:szCs w:val="20"/>
              </w:rPr>
              <w:t>hr</w:t>
            </w:r>
            <w:proofErr w:type="spellEnd"/>
          </w:p>
          <w:p w14:paraId="7D116C53" w14:textId="64710FF5" w:rsidR="001D2DA6" w:rsidRPr="008B53C8" w:rsidRDefault="00754B4D" w:rsidP="00E03A96">
            <w:pPr>
              <w:jc w:val="right"/>
              <w:rPr>
                <w:rFonts w:ascii="Times New Roman" w:hAnsi="Times New Roman"/>
                <w:b/>
                <w:sz w:val="20"/>
                <w:szCs w:val="20"/>
              </w:rPr>
            </w:pPr>
            <w:r>
              <w:rPr>
                <w:rFonts w:ascii="Times New Roman" w:hAnsi="Times New Roman"/>
                <w:b/>
                <w:sz w:val="20"/>
                <w:szCs w:val="20"/>
              </w:rPr>
              <w:t>$37</w:t>
            </w:r>
          </w:p>
          <w:p w14:paraId="2075A1F1" w14:textId="77777777" w:rsidR="001D2DA6" w:rsidRDefault="001D2DA6" w:rsidP="00E03A96">
            <w:pPr>
              <w:jc w:val="right"/>
            </w:pPr>
            <w:r w:rsidRPr="008B53C8">
              <w:rPr>
                <w:rFonts w:ascii="Times New Roman" w:hAnsi="Times New Roman"/>
                <w:b/>
                <w:sz w:val="20"/>
                <w:szCs w:val="20"/>
              </w:rPr>
              <w:t>0</w:t>
            </w:r>
          </w:p>
        </w:tc>
      </w:tr>
    </w:tbl>
    <w:p w14:paraId="34D6B795" w14:textId="77777777" w:rsidR="00BD16DA" w:rsidRDefault="00BD16DA" w:rsidP="00BD16DA">
      <w:pPr>
        <w:widowControl/>
        <w:autoSpaceDE/>
        <w:autoSpaceDN/>
        <w:adjustRightInd/>
        <w:rPr>
          <w:rFonts w:ascii="Times New Roman" w:hAnsi="Times New Roman"/>
          <w:b/>
        </w:rPr>
      </w:pPr>
    </w:p>
    <w:p w14:paraId="697E075B" w14:textId="3B332CE4" w:rsidR="00DE7EF9" w:rsidRDefault="00010867" w:rsidP="00BD16DA">
      <w:pPr>
        <w:widowControl/>
        <w:autoSpaceDE/>
        <w:autoSpaceDN/>
        <w:adjustRightInd/>
        <w:rPr>
          <w:rFonts w:ascii="Times New Roman" w:hAnsi="Times New Roman"/>
          <w:b/>
        </w:rPr>
      </w:pPr>
      <w:proofErr w:type="gramStart"/>
      <w:r>
        <w:rPr>
          <w:rFonts w:ascii="Times New Roman" w:hAnsi="Times New Roman"/>
          <w:b/>
        </w:rPr>
        <w:t>c</w:t>
      </w:r>
      <w:r w:rsidR="001D2DA6">
        <w:rPr>
          <w:rFonts w:ascii="Times New Roman" w:hAnsi="Times New Roman"/>
          <w:b/>
        </w:rPr>
        <w:t xml:space="preserve">. </w:t>
      </w:r>
      <w:r w:rsidR="002E2CD7">
        <w:rPr>
          <w:rFonts w:ascii="Times New Roman" w:hAnsi="Times New Roman"/>
          <w:b/>
        </w:rPr>
        <w:t xml:space="preserve"> </w:t>
      </w:r>
      <w:r w:rsidR="001C118D">
        <w:rPr>
          <w:rFonts w:ascii="Times New Roman" w:hAnsi="Times New Roman"/>
          <w:b/>
        </w:rPr>
        <w:t>Marking</w:t>
      </w:r>
      <w:proofErr w:type="gramEnd"/>
      <w:r w:rsidR="001C118D">
        <w:rPr>
          <w:rFonts w:ascii="Times New Roman" w:hAnsi="Times New Roman"/>
          <w:b/>
        </w:rPr>
        <w:t xml:space="preserve"> of longline pot gear</w:t>
      </w:r>
      <w:r w:rsidR="007A08EB">
        <w:rPr>
          <w:rFonts w:ascii="Times New Roman" w:hAnsi="Times New Roman"/>
          <w:b/>
        </w:rPr>
        <w:t xml:space="preserve"> [UNCHANGED</w:t>
      </w:r>
      <w:r w:rsidR="00DE7EF9">
        <w:rPr>
          <w:rFonts w:ascii="Times New Roman" w:hAnsi="Times New Roman"/>
          <w:b/>
        </w:rPr>
        <w:t>]</w:t>
      </w:r>
    </w:p>
    <w:p w14:paraId="315C2BA7" w14:textId="77777777" w:rsidR="00DE7EF9" w:rsidRDefault="00DE7EF9" w:rsidP="00BD16DA">
      <w:pPr>
        <w:widowControl/>
        <w:autoSpaceDE/>
        <w:autoSpaceDN/>
        <w:adjustRightInd/>
        <w:rPr>
          <w:rFonts w:ascii="Times New Roman" w:hAnsi="Times New Roman"/>
          <w:b/>
        </w:rPr>
      </w:pPr>
    </w:p>
    <w:p w14:paraId="1A80819C" w14:textId="77777777" w:rsidR="00C3519E" w:rsidRDefault="00C3519E" w:rsidP="00C3519E">
      <w:pPr>
        <w:widowControl/>
        <w:rPr>
          <w:rFonts w:ascii="Times New Roman" w:hAnsi="Times New Roman"/>
        </w:rPr>
      </w:pPr>
      <w:r w:rsidRPr="00D542AF">
        <w:rPr>
          <w:rFonts w:ascii="Times New Roman" w:hAnsi="Times New Roman"/>
        </w:rPr>
        <w:t>Re</w:t>
      </w:r>
      <w:r>
        <w:rPr>
          <w:rFonts w:ascii="Times New Roman" w:hAnsi="Times New Roman"/>
        </w:rPr>
        <w:t xml:space="preserve">gulations </w:t>
      </w:r>
      <w:r w:rsidRPr="00D542AF">
        <w:rPr>
          <w:rFonts w:ascii="Times New Roman" w:hAnsi="Times New Roman"/>
        </w:rPr>
        <w:t xml:space="preserve">that </w:t>
      </w:r>
      <w:r>
        <w:rPr>
          <w:rFonts w:ascii="Times New Roman" w:hAnsi="Times New Roman"/>
        </w:rPr>
        <w:t xml:space="preserve">marker buoys </w:t>
      </w:r>
      <w:r w:rsidRPr="00D542AF">
        <w:rPr>
          <w:rFonts w:ascii="Times New Roman" w:hAnsi="Times New Roman"/>
        </w:rPr>
        <w:t>be marked with identification information are essential to</w:t>
      </w:r>
      <w:r>
        <w:rPr>
          <w:rFonts w:ascii="Times New Roman" w:hAnsi="Times New Roman"/>
        </w:rPr>
        <w:t xml:space="preserve"> </w:t>
      </w:r>
      <w:r w:rsidRPr="00D542AF">
        <w:rPr>
          <w:rFonts w:ascii="Times New Roman" w:hAnsi="Times New Roman"/>
        </w:rPr>
        <w:t xml:space="preserve">facilitate fisheries enforcement and actions concerning damage, loss, and civil proceedings. </w:t>
      </w:r>
      <w:r>
        <w:rPr>
          <w:rFonts w:ascii="Times New Roman" w:hAnsi="Times New Roman"/>
        </w:rPr>
        <w:t xml:space="preserve"> </w:t>
      </w:r>
      <w:r w:rsidRPr="00D542AF">
        <w:rPr>
          <w:rFonts w:ascii="Times New Roman" w:hAnsi="Times New Roman"/>
        </w:rPr>
        <w:t>The</w:t>
      </w:r>
      <w:r>
        <w:rPr>
          <w:rFonts w:ascii="Times New Roman" w:hAnsi="Times New Roman"/>
        </w:rPr>
        <w:t xml:space="preserve"> </w:t>
      </w:r>
      <w:r w:rsidRPr="00D542AF">
        <w:rPr>
          <w:rFonts w:ascii="Times New Roman" w:hAnsi="Times New Roman"/>
        </w:rPr>
        <w:t>ability to link fishing gear to the vessel owner or operator is crucial to enforcement of</w:t>
      </w:r>
      <w:r>
        <w:rPr>
          <w:rFonts w:ascii="Times New Roman" w:hAnsi="Times New Roman"/>
        </w:rPr>
        <w:t xml:space="preserve"> </w:t>
      </w:r>
      <w:r w:rsidRPr="00D542AF">
        <w:rPr>
          <w:rFonts w:ascii="Times New Roman" w:hAnsi="Times New Roman"/>
        </w:rPr>
        <w:t xml:space="preserve">regulations. </w:t>
      </w:r>
      <w:r>
        <w:rPr>
          <w:rFonts w:ascii="Times New Roman" w:hAnsi="Times New Roman"/>
        </w:rPr>
        <w:t xml:space="preserve"> </w:t>
      </w:r>
    </w:p>
    <w:p w14:paraId="69E46E75" w14:textId="77777777" w:rsidR="007E6E88" w:rsidRDefault="007E6E88" w:rsidP="00C3519E">
      <w:pPr>
        <w:widowControl/>
        <w:rPr>
          <w:rFonts w:ascii="Times New Roman" w:hAnsi="Times New Roman"/>
        </w:rPr>
      </w:pPr>
    </w:p>
    <w:p w14:paraId="21A58D98" w14:textId="48F36CFB" w:rsidR="00B36F7E" w:rsidRPr="00B36F7E" w:rsidRDefault="00B36F7E" w:rsidP="00B36F7E">
      <w:pPr>
        <w:rPr>
          <w:rFonts w:ascii="Times New Roman" w:hAnsi="Times New Roman"/>
        </w:rPr>
      </w:pPr>
      <w:r w:rsidRPr="00B36F7E">
        <w:rPr>
          <w:rFonts w:ascii="Times New Roman" w:hAnsi="Times New Roman"/>
        </w:rPr>
        <w:t>“</w:t>
      </w:r>
      <w:r w:rsidR="00BC7200">
        <w:rPr>
          <w:rFonts w:ascii="Times New Roman" w:hAnsi="Times New Roman"/>
        </w:rPr>
        <w:t>B</w:t>
      </w:r>
      <w:r w:rsidRPr="00B36F7E">
        <w:rPr>
          <w:rFonts w:ascii="Times New Roman" w:hAnsi="Times New Roman"/>
        </w:rPr>
        <w:t xml:space="preserve">uoy clusters” and/or “trailing buoys” </w:t>
      </w:r>
      <w:r w:rsidR="00BC7200">
        <w:rPr>
          <w:rFonts w:ascii="Times New Roman" w:hAnsi="Times New Roman"/>
        </w:rPr>
        <w:t xml:space="preserve">are </w:t>
      </w:r>
      <w:r w:rsidRPr="00B36F7E">
        <w:rPr>
          <w:rFonts w:ascii="Times New Roman" w:hAnsi="Times New Roman"/>
        </w:rPr>
        <w:t xml:space="preserve">a method to keep surface gear from being submerged during strong tides. </w:t>
      </w:r>
      <w:r w:rsidR="00BC7200">
        <w:rPr>
          <w:rFonts w:ascii="Times New Roman" w:hAnsi="Times New Roman"/>
        </w:rPr>
        <w:t xml:space="preserve"> </w:t>
      </w:r>
      <w:r w:rsidRPr="00B36F7E">
        <w:rPr>
          <w:rFonts w:ascii="Times New Roman" w:hAnsi="Times New Roman"/>
        </w:rPr>
        <w:t xml:space="preserve">Buoy clusters add buoyancy to surface gear by putting additional buoys on the main anchor line. The benefit of additional buoyancy is the reduced likelihood that important and expensive electronic equipment would be lost while unattended at sea. A trailing buoy is an additional buoy attached to the main anchor buoy by a separate line. If the anchor buoy is submerged, the trailing buoy could remain at the surface unless forces add tension to and submerge this additional length of line. </w:t>
      </w:r>
    </w:p>
    <w:p w14:paraId="370A0F51" w14:textId="77777777" w:rsidR="00B36F7E" w:rsidRDefault="00B36F7E" w:rsidP="00C3519E">
      <w:pPr>
        <w:widowControl/>
        <w:rPr>
          <w:rFonts w:ascii="Times New Roman" w:hAnsi="Times New Roman"/>
        </w:rPr>
      </w:pPr>
    </w:p>
    <w:p w14:paraId="0BB6D530" w14:textId="3A004E87" w:rsidR="001D2DA6" w:rsidRDefault="00DE7EF9" w:rsidP="001D2DA6">
      <w:pPr>
        <w:widowControl/>
        <w:tabs>
          <w:tab w:val="left" w:pos="360"/>
          <w:tab w:val="left" w:pos="720"/>
          <w:tab w:val="left" w:pos="1080"/>
        </w:tabs>
        <w:autoSpaceDE/>
        <w:autoSpaceDN/>
        <w:adjustRightInd/>
        <w:rPr>
          <w:rFonts w:ascii="Times New Roman" w:hAnsi="Times New Roman"/>
        </w:rPr>
      </w:pPr>
      <w:r>
        <w:rPr>
          <w:rFonts w:ascii="Times New Roman" w:hAnsi="Times New Roman"/>
        </w:rPr>
        <w:t>NMFS</w:t>
      </w:r>
      <w:r w:rsidRPr="00DE7EF9">
        <w:rPr>
          <w:rFonts w:ascii="Times New Roman" w:hAnsi="Times New Roman"/>
        </w:rPr>
        <w:t xml:space="preserve"> require</w:t>
      </w:r>
      <w:r w:rsidR="00BC7200">
        <w:rPr>
          <w:rFonts w:ascii="Times New Roman" w:hAnsi="Times New Roman"/>
        </w:rPr>
        <w:t>s</w:t>
      </w:r>
      <w:r w:rsidR="00237D01">
        <w:rPr>
          <w:rFonts w:ascii="Times New Roman" w:hAnsi="Times New Roman"/>
        </w:rPr>
        <w:t xml:space="preserve"> both ends of </w:t>
      </w:r>
      <w:r w:rsidR="00977775">
        <w:rPr>
          <w:rFonts w:ascii="Times New Roman" w:hAnsi="Times New Roman"/>
        </w:rPr>
        <w:t>a</w:t>
      </w:r>
      <w:r w:rsidR="00237D01">
        <w:rPr>
          <w:rFonts w:ascii="Times New Roman" w:hAnsi="Times New Roman"/>
        </w:rPr>
        <w:t xml:space="preserve"> sablefish </w:t>
      </w:r>
      <w:r w:rsidRPr="00DE7EF9">
        <w:rPr>
          <w:rFonts w:ascii="Times New Roman" w:hAnsi="Times New Roman"/>
        </w:rPr>
        <w:t>longline pot gear</w:t>
      </w:r>
      <w:r w:rsidR="00237D01">
        <w:rPr>
          <w:rFonts w:ascii="Times New Roman" w:hAnsi="Times New Roman"/>
        </w:rPr>
        <w:t xml:space="preserve"> set</w:t>
      </w:r>
      <w:r w:rsidR="00010867">
        <w:rPr>
          <w:rFonts w:ascii="Times New Roman" w:hAnsi="Times New Roman"/>
        </w:rPr>
        <w:t xml:space="preserve"> </w:t>
      </w:r>
      <w:r w:rsidR="00977775">
        <w:rPr>
          <w:rFonts w:ascii="Times New Roman" w:hAnsi="Times New Roman"/>
        </w:rPr>
        <w:t xml:space="preserve">deployed in the GOA </w:t>
      </w:r>
      <w:r w:rsidR="00010867">
        <w:rPr>
          <w:rFonts w:ascii="Times New Roman" w:hAnsi="Times New Roman"/>
        </w:rPr>
        <w:t>to be marked</w:t>
      </w:r>
      <w:r w:rsidR="00BC7200">
        <w:rPr>
          <w:rFonts w:ascii="Times New Roman" w:hAnsi="Times New Roman"/>
        </w:rPr>
        <w:t xml:space="preserve">.  </w:t>
      </w:r>
      <w:r w:rsidR="001E30FC">
        <w:rPr>
          <w:rFonts w:ascii="Times New Roman" w:hAnsi="Times New Roman"/>
        </w:rPr>
        <w:t xml:space="preserve"> </w:t>
      </w:r>
      <w:r w:rsidR="00BC7200">
        <w:rPr>
          <w:rFonts w:ascii="Times New Roman" w:hAnsi="Times New Roman"/>
        </w:rPr>
        <w:t>M</w:t>
      </w:r>
      <w:r w:rsidR="001E30FC" w:rsidRPr="001E30FC">
        <w:rPr>
          <w:rFonts w:ascii="Times New Roman" w:hAnsi="Times New Roman"/>
        </w:rPr>
        <w:t>arking at both ends of a set</w:t>
      </w:r>
      <w:r w:rsidR="00D25563">
        <w:rPr>
          <w:rFonts w:ascii="Times New Roman" w:hAnsi="Times New Roman"/>
        </w:rPr>
        <w:t xml:space="preserve"> and</w:t>
      </w:r>
      <w:r w:rsidR="001E30FC" w:rsidRPr="001E30FC">
        <w:rPr>
          <w:rFonts w:ascii="Times New Roman" w:hAnsi="Times New Roman"/>
        </w:rPr>
        <w:t xml:space="preserve"> use of technology helps the fleet track the location of gear on the fishing grounds</w:t>
      </w:r>
      <w:r w:rsidR="001E30FC">
        <w:rPr>
          <w:rFonts w:ascii="Times New Roman" w:hAnsi="Times New Roman"/>
        </w:rPr>
        <w:t xml:space="preserve"> </w:t>
      </w:r>
      <w:r w:rsidR="00010867">
        <w:rPr>
          <w:rFonts w:ascii="Times New Roman" w:hAnsi="Times New Roman"/>
        </w:rPr>
        <w:t>with:</w:t>
      </w:r>
    </w:p>
    <w:p w14:paraId="7FD61F3E" w14:textId="77777777" w:rsidR="001D2DA6" w:rsidRDefault="001D2DA6" w:rsidP="001D2DA6">
      <w:pPr>
        <w:widowControl/>
        <w:tabs>
          <w:tab w:val="left" w:pos="360"/>
          <w:tab w:val="left" w:pos="720"/>
          <w:tab w:val="left" w:pos="1080"/>
        </w:tabs>
        <w:autoSpaceDE/>
        <w:autoSpaceDN/>
        <w:adjustRightInd/>
        <w:rPr>
          <w:rFonts w:ascii="Times New Roman" w:hAnsi="Times New Roman"/>
        </w:rPr>
      </w:pPr>
    </w:p>
    <w:p w14:paraId="2ECD6B3B" w14:textId="67D747F1" w:rsidR="001D2DA6" w:rsidRDefault="001D2DA6" w:rsidP="001D2DA6">
      <w:pPr>
        <w:widowControl/>
        <w:tabs>
          <w:tab w:val="left" w:pos="360"/>
          <w:tab w:val="left" w:pos="720"/>
          <w:tab w:val="left" w:pos="1080"/>
        </w:tabs>
        <w:autoSpaceDE/>
        <w:autoSpaceDN/>
        <w:adjustRightInd/>
        <w:rPr>
          <w:rFonts w:ascii="Times New Roman" w:hAnsi="Times New Roman"/>
        </w:rPr>
      </w:pPr>
      <w:r>
        <w:rPr>
          <w:rFonts w:ascii="Times New Roman" w:hAnsi="Times New Roman"/>
        </w:rPr>
        <w:tab/>
        <w:t>♦</w:t>
      </w:r>
      <w:r>
        <w:rPr>
          <w:rFonts w:ascii="Times New Roman" w:hAnsi="Times New Roman"/>
        </w:rPr>
        <w:tab/>
      </w:r>
      <w:proofErr w:type="gramStart"/>
      <w:r w:rsidR="00DE7EF9" w:rsidRPr="00DE7EF9">
        <w:rPr>
          <w:rFonts w:ascii="Times New Roman" w:hAnsi="Times New Roman"/>
        </w:rPr>
        <w:t>an</w:t>
      </w:r>
      <w:proofErr w:type="gramEnd"/>
      <w:r w:rsidR="00DE7EF9" w:rsidRPr="00DE7EF9">
        <w:rPr>
          <w:rFonts w:ascii="Times New Roman" w:hAnsi="Times New Roman"/>
        </w:rPr>
        <w:t xml:space="preserve"> attached flagpole and radar reflector, and </w:t>
      </w:r>
    </w:p>
    <w:p w14:paraId="656CEBC6" w14:textId="77777777" w:rsidR="001D2DA6" w:rsidRDefault="001D2DA6" w:rsidP="001D2DA6">
      <w:pPr>
        <w:widowControl/>
        <w:tabs>
          <w:tab w:val="left" w:pos="360"/>
          <w:tab w:val="left" w:pos="720"/>
          <w:tab w:val="left" w:pos="1080"/>
        </w:tabs>
        <w:autoSpaceDE/>
        <w:autoSpaceDN/>
        <w:adjustRightInd/>
        <w:rPr>
          <w:rFonts w:ascii="Times New Roman" w:hAnsi="Times New Roman"/>
        </w:rPr>
      </w:pPr>
    </w:p>
    <w:p w14:paraId="7492132B" w14:textId="5D2D8D7D" w:rsidR="00237D01" w:rsidRDefault="001D2DA6" w:rsidP="001D2DA6">
      <w:pPr>
        <w:widowControl/>
        <w:tabs>
          <w:tab w:val="left" w:pos="360"/>
          <w:tab w:val="left" w:pos="720"/>
          <w:tab w:val="left" w:pos="1080"/>
        </w:tabs>
        <w:autoSpaceDE/>
        <w:autoSpaceDN/>
        <w:adjustRightInd/>
        <w:rPr>
          <w:rFonts w:ascii="Times New Roman" w:hAnsi="Times New Roman"/>
        </w:rPr>
      </w:pPr>
      <w:r>
        <w:rPr>
          <w:rFonts w:ascii="Times New Roman" w:hAnsi="Times New Roman"/>
        </w:rPr>
        <w:tab/>
        <w:t>♦</w:t>
      </w:r>
      <w:r>
        <w:rPr>
          <w:rFonts w:ascii="Times New Roman" w:hAnsi="Times New Roman"/>
        </w:rPr>
        <w:tab/>
      </w:r>
      <w:proofErr w:type="gramStart"/>
      <w:r w:rsidR="00DE7EF9" w:rsidRPr="00DE7EF9">
        <w:rPr>
          <w:rFonts w:ascii="Times New Roman" w:hAnsi="Times New Roman"/>
        </w:rPr>
        <w:t>a</w:t>
      </w:r>
      <w:proofErr w:type="gramEnd"/>
      <w:r w:rsidR="00DE7EF9" w:rsidRPr="00DE7EF9">
        <w:rPr>
          <w:rFonts w:ascii="Times New Roman" w:hAnsi="Times New Roman"/>
        </w:rPr>
        <w:t xml:space="preserve"> </w:t>
      </w:r>
      <w:r w:rsidR="00237D01">
        <w:rPr>
          <w:rFonts w:ascii="Times New Roman" w:hAnsi="Times New Roman"/>
        </w:rPr>
        <w:t>4-buoy cl</w:t>
      </w:r>
      <w:r w:rsidR="00DE7EF9" w:rsidRPr="00DE7EF9">
        <w:rPr>
          <w:rFonts w:ascii="Times New Roman" w:hAnsi="Times New Roman"/>
        </w:rPr>
        <w:t>uster, including one hard buoy ball</w:t>
      </w:r>
      <w:r w:rsidR="00237D01">
        <w:rPr>
          <w:rFonts w:ascii="Times New Roman" w:hAnsi="Times New Roman"/>
        </w:rPr>
        <w:t xml:space="preserve"> </w:t>
      </w:r>
      <w:r w:rsidR="00DE7EF9" w:rsidRPr="00DE7EF9">
        <w:rPr>
          <w:rFonts w:ascii="Times New Roman" w:hAnsi="Times New Roman"/>
        </w:rPr>
        <w:t>marked with “</w:t>
      </w:r>
      <w:r w:rsidR="00237D01">
        <w:rPr>
          <w:rFonts w:ascii="Times New Roman" w:hAnsi="Times New Roman"/>
        </w:rPr>
        <w:t xml:space="preserve">PL” </w:t>
      </w:r>
    </w:p>
    <w:p w14:paraId="22ED2FD6" w14:textId="2267C07A" w:rsidR="00DE7EF9" w:rsidRDefault="00237D01" w:rsidP="001D2DA6">
      <w:pPr>
        <w:widowControl/>
        <w:tabs>
          <w:tab w:val="left" w:pos="360"/>
          <w:tab w:val="left" w:pos="720"/>
          <w:tab w:val="left" w:pos="1080"/>
        </w:tabs>
        <w:autoSpaceDE/>
        <w:autoSpaceDN/>
        <w:adjustRightInd/>
        <w:rPr>
          <w:rFonts w:ascii="Times New Roman" w:hAnsi="Times New Roman"/>
        </w:rPr>
      </w:pPr>
      <w:r>
        <w:rPr>
          <w:rFonts w:ascii="Times New Roman" w:hAnsi="Times New Roman"/>
        </w:rPr>
        <w:tab/>
      </w:r>
      <w:r>
        <w:rPr>
          <w:rFonts w:ascii="Times New Roman" w:hAnsi="Times New Roman"/>
        </w:rPr>
        <w:tab/>
        <w:t>(</w:t>
      </w:r>
      <w:proofErr w:type="gramStart"/>
      <w:r>
        <w:rPr>
          <w:rFonts w:ascii="Times New Roman" w:hAnsi="Times New Roman"/>
        </w:rPr>
        <w:t>pot</w:t>
      </w:r>
      <w:proofErr w:type="gramEnd"/>
      <w:r>
        <w:rPr>
          <w:rFonts w:ascii="Times New Roman" w:hAnsi="Times New Roman"/>
        </w:rPr>
        <w:t xml:space="preserve"> </w:t>
      </w:r>
      <w:r w:rsidR="00995140">
        <w:rPr>
          <w:rFonts w:ascii="Times New Roman" w:hAnsi="Times New Roman"/>
        </w:rPr>
        <w:t xml:space="preserve">longline) </w:t>
      </w:r>
      <w:r>
        <w:rPr>
          <w:rFonts w:ascii="Times New Roman" w:hAnsi="Times New Roman"/>
        </w:rPr>
        <w:t>marking on one buoy</w:t>
      </w:r>
      <w:r w:rsidR="00DE7EF9" w:rsidRPr="00DE7EF9">
        <w:rPr>
          <w:rFonts w:ascii="Times New Roman" w:hAnsi="Times New Roman"/>
        </w:rPr>
        <w:t xml:space="preserve">  </w:t>
      </w:r>
    </w:p>
    <w:p w14:paraId="48EFE455" w14:textId="77777777" w:rsidR="00010867" w:rsidRDefault="00010867" w:rsidP="001D2DA6">
      <w:pPr>
        <w:widowControl/>
        <w:tabs>
          <w:tab w:val="left" w:pos="360"/>
          <w:tab w:val="left" w:pos="720"/>
          <w:tab w:val="left" w:pos="1080"/>
        </w:tabs>
        <w:autoSpaceDE/>
        <w:autoSpaceDN/>
        <w:adjustRightInd/>
        <w:rPr>
          <w:rFonts w:ascii="Times New Roman" w:hAnsi="Times New Roman"/>
        </w:rPr>
      </w:pPr>
    </w:p>
    <w:p w14:paraId="36176D6B" w14:textId="21BB71A3" w:rsidR="00010867" w:rsidRDefault="00010867" w:rsidP="001D2DA6">
      <w:pPr>
        <w:widowControl/>
        <w:tabs>
          <w:tab w:val="left" w:pos="360"/>
          <w:tab w:val="left" w:pos="720"/>
          <w:tab w:val="left" w:pos="1080"/>
        </w:tabs>
        <w:autoSpaceDE/>
        <w:autoSpaceDN/>
        <w:adjustRightInd/>
        <w:rPr>
          <w:rFonts w:ascii="Times New Roman" w:hAnsi="Times New Roman"/>
        </w:rPr>
      </w:pPr>
      <w:r>
        <w:rPr>
          <w:rFonts w:ascii="Times New Roman" w:hAnsi="Times New Roman"/>
        </w:rPr>
        <w:tab/>
        <w:t>♦</w:t>
      </w:r>
      <w:r>
        <w:rPr>
          <w:rFonts w:ascii="Times New Roman" w:hAnsi="Times New Roman"/>
        </w:rPr>
        <w:tab/>
        <w:t xml:space="preserve">include </w:t>
      </w:r>
      <w:r w:rsidRPr="00AF53ED">
        <w:rPr>
          <w:rFonts w:ascii="Times New Roman" w:hAnsi="Times New Roman"/>
        </w:rPr>
        <w:t xml:space="preserve">ADF&amp;G number or Federal fisheries permit number on </w:t>
      </w:r>
      <w:r>
        <w:rPr>
          <w:rFonts w:ascii="Times New Roman" w:hAnsi="Times New Roman"/>
        </w:rPr>
        <w:t xml:space="preserve">each </w:t>
      </w:r>
      <w:r w:rsidRPr="00AF53ED">
        <w:rPr>
          <w:rFonts w:ascii="Times New Roman" w:hAnsi="Times New Roman"/>
        </w:rPr>
        <w:t>buoy</w:t>
      </w:r>
    </w:p>
    <w:p w14:paraId="54513801" w14:textId="77777777" w:rsidR="00485E45" w:rsidRDefault="00485E45" w:rsidP="001D2DA6">
      <w:pPr>
        <w:widowControl/>
        <w:tabs>
          <w:tab w:val="left" w:pos="360"/>
          <w:tab w:val="left" w:pos="720"/>
          <w:tab w:val="left" w:pos="1080"/>
        </w:tabs>
        <w:autoSpaceDE/>
        <w:autoSpaceDN/>
        <w:adjustRightInd/>
        <w:rPr>
          <w:rFonts w:ascii="Times New Roman" w:hAnsi="Times New Roman"/>
        </w:rPr>
      </w:pPr>
    </w:p>
    <w:p w14:paraId="64E93B90" w14:textId="0FB8C47C" w:rsidR="00425D5D" w:rsidRDefault="00425D5D" w:rsidP="00425D5D">
      <w:pPr>
        <w:widowControl/>
        <w:tabs>
          <w:tab w:val="left" w:pos="360"/>
          <w:tab w:val="left" w:pos="1080"/>
        </w:tabs>
        <w:rPr>
          <w:rFonts w:ascii="Times New Roman" w:hAnsi="Times New Roman"/>
        </w:rPr>
      </w:pPr>
      <w:r w:rsidRPr="00425D5D">
        <w:rPr>
          <w:rFonts w:ascii="Times New Roman" w:hAnsi="Times New Roman"/>
        </w:rPr>
        <w:t>Markings shall be in characters at least 4 inches (10.16 cm) in height and 0.5 inch (1.27 cm) in width in a contrasting color visible above the water line and shall be maintained so the markings are clearly visible.</w:t>
      </w:r>
      <w:r>
        <w:rPr>
          <w:rFonts w:ascii="Times New Roman" w:hAnsi="Times New Roman"/>
        </w:rPr>
        <w:t xml:space="preserve">  </w:t>
      </w:r>
      <w:r w:rsidRPr="00425D5D">
        <w:rPr>
          <w:rFonts w:ascii="Times New Roman" w:hAnsi="Times New Roman"/>
        </w:rPr>
        <w:t>In addition, all buoys used at the beginning and end positions of a longline pot set in any or all of the regulatory areas of the GOA shall be marked with the initials “LP” before the vessel's Federal fisheries permit number or ADF&amp;G vessel registration number.</w:t>
      </w:r>
    </w:p>
    <w:p w14:paraId="6BB5E471" w14:textId="77777777" w:rsidR="00924239" w:rsidRDefault="00924239" w:rsidP="00425D5D">
      <w:pPr>
        <w:widowControl/>
        <w:tabs>
          <w:tab w:val="left" w:pos="360"/>
          <w:tab w:val="left" w:pos="1080"/>
        </w:tabs>
        <w:rPr>
          <w:rFonts w:ascii="Times New Roman" w:hAnsi="Times New Roman"/>
        </w:rPr>
      </w:pPr>
    </w:p>
    <w:p w14:paraId="3C09ACED" w14:textId="5A3BCCE6" w:rsidR="00924239" w:rsidRDefault="00924239" w:rsidP="00425D5D">
      <w:pPr>
        <w:widowControl/>
        <w:tabs>
          <w:tab w:val="left" w:pos="360"/>
          <w:tab w:val="left" w:pos="1080"/>
        </w:tabs>
        <w:rPr>
          <w:rFonts w:ascii="Times New Roman" w:hAnsi="Times New Roman"/>
        </w:rPr>
      </w:pPr>
      <w:r>
        <w:rPr>
          <w:rFonts w:ascii="Times New Roman" w:hAnsi="Times New Roman"/>
        </w:rPr>
        <w:t>There are no forms for this item.</w:t>
      </w:r>
    </w:p>
    <w:p w14:paraId="038567E0" w14:textId="77777777" w:rsidR="00425D5D" w:rsidRDefault="00425D5D" w:rsidP="00425D5D">
      <w:pPr>
        <w:widowControl/>
        <w:tabs>
          <w:tab w:val="left" w:pos="360"/>
          <w:tab w:val="left" w:pos="1080"/>
        </w:tabs>
        <w:rPr>
          <w:rFonts w:ascii="Times New Roman" w:hAnsi="Times New Roman"/>
        </w:rPr>
      </w:pPr>
    </w:p>
    <w:p w14:paraId="0E1EFF68" w14:textId="30B047C7" w:rsidR="00425D5D" w:rsidRPr="00B9664A" w:rsidRDefault="00E86E43" w:rsidP="00B9664A">
      <w:pPr>
        <w:widowControl/>
        <w:tabs>
          <w:tab w:val="left" w:pos="360"/>
          <w:tab w:val="left" w:pos="720"/>
          <w:tab w:val="left" w:pos="1080"/>
        </w:tabs>
        <w:autoSpaceDE/>
        <w:autoSpaceDN/>
        <w:adjustRightInd/>
        <w:rPr>
          <w:rFonts w:ascii="Times New Roman" w:hAnsi="Times New Roman"/>
          <w:b/>
          <w:sz w:val="20"/>
          <w:szCs w:val="20"/>
        </w:rPr>
      </w:pPr>
      <w:r w:rsidRPr="00E86E43">
        <w:rPr>
          <w:rFonts w:ascii="Times New Roman" w:hAnsi="Times New Roman"/>
          <w:b/>
          <w:sz w:val="20"/>
          <w:szCs w:val="20"/>
        </w:rPr>
        <w:t>Marking of hook-and-line, longline pot, and pot-and-line gear</w:t>
      </w:r>
    </w:p>
    <w:p w14:paraId="5638E06B" w14:textId="26774A54" w:rsidR="00425D5D" w:rsidRPr="00D8694C" w:rsidRDefault="00425D5D" w:rsidP="00425D5D">
      <w:pPr>
        <w:widowControl/>
        <w:tabs>
          <w:tab w:val="left" w:pos="360"/>
          <w:tab w:val="left" w:pos="720"/>
        </w:tabs>
        <w:rPr>
          <w:rFonts w:ascii="Times New Roman" w:hAnsi="Times New Roman"/>
          <w:sz w:val="20"/>
          <w:szCs w:val="20"/>
        </w:rPr>
      </w:pPr>
      <w:r>
        <w:rPr>
          <w:rFonts w:ascii="Times New Roman" w:hAnsi="Times New Roman"/>
          <w:sz w:val="20"/>
          <w:szCs w:val="20"/>
        </w:rPr>
        <w:tab/>
      </w:r>
      <w:r w:rsidRPr="00D8694C">
        <w:rPr>
          <w:rFonts w:ascii="Times New Roman" w:hAnsi="Times New Roman"/>
          <w:sz w:val="20"/>
          <w:szCs w:val="20"/>
        </w:rPr>
        <w:t>Vessel F</w:t>
      </w:r>
      <w:r>
        <w:rPr>
          <w:rFonts w:ascii="Times New Roman" w:hAnsi="Times New Roman"/>
          <w:sz w:val="20"/>
          <w:szCs w:val="20"/>
        </w:rPr>
        <w:t xml:space="preserve">FP </w:t>
      </w:r>
      <w:r w:rsidRPr="00D8694C">
        <w:rPr>
          <w:rFonts w:ascii="Times New Roman" w:hAnsi="Times New Roman"/>
          <w:sz w:val="20"/>
          <w:szCs w:val="20"/>
        </w:rPr>
        <w:t>number or</w:t>
      </w:r>
    </w:p>
    <w:p w14:paraId="0B7799B2" w14:textId="6FF3D803" w:rsidR="00425D5D" w:rsidRPr="00425D5D" w:rsidRDefault="00425D5D" w:rsidP="00BC7200">
      <w:pPr>
        <w:widowControl/>
        <w:tabs>
          <w:tab w:val="left" w:pos="360"/>
          <w:tab w:val="left" w:pos="720"/>
        </w:tabs>
        <w:rPr>
          <w:rFonts w:ascii="Times New Roman" w:hAnsi="Times New Roman"/>
          <w:sz w:val="20"/>
          <w:szCs w:val="20"/>
        </w:rPr>
      </w:pPr>
      <w:r>
        <w:rPr>
          <w:rFonts w:ascii="Times New Roman" w:hAnsi="Times New Roman"/>
          <w:sz w:val="20"/>
          <w:szCs w:val="20"/>
        </w:rPr>
        <w:tab/>
      </w:r>
      <w:r w:rsidRPr="00D8694C">
        <w:rPr>
          <w:rFonts w:ascii="Times New Roman" w:hAnsi="Times New Roman"/>
          <w:sz w:val="20"/>
          <w:szCs w:val="20"/>
        </w:rPr>
        <w:t>Vessel’s ADF&amp;G vessel registration number</w:t>
      </w:r>
      <w:r w:rsidR="00B9664A">
        <w:rPr>
          <w:rFonts w:ascii="Times New Roman" w:hAnsi="Times New Roman"/>
          <w:sz w:val="20"/>
          <w:szCs w:val="20"/>
        </w:rPr>
        <w:t xml:space="preserve"> and</w:t>
      </w:r>
      <w:r w:rsidR="00BC7200">
        <w:rPr>
          <w:rFonts w:ascii="Times New Roman" w:hAnsi="Times New Roman"/>
          <w:sz w:val="20"/>
          <w:szCs w:val="20"/>
        </w:rPr>
        <w:t xml:space="preserve"> “</w:t>
      </w:r>
      <w:r w:rsidRPr="00425D5D">
        <w:rPr>
          <w:rFonts w:ascii="Times New Roman" w:hAnsi="Times New Roman"/>
          <w:sz w:val="20"/>
          <w:szCs w:val="20"/>
        </w:rPr>
        <w:t>LP</w:t>
      </w:r>
      <w:r w:rsidR="00BC7200">
        <w:rPr>
          <w:rFonts w:ascii="Times New Roman" w:hAnsi="Times New Roman"/>
          <w:sz w:val="20"/>
          <w:szCs w:val="20"/>
        </w:rPr>
        <w:t>”</w:t>
      </w:r>
    </w:p>
    <w:p w14:paraId="22D11E48" w14:textId="77777777" w:rsidR="002622A1" w:rsidRDefault="002622A1" w:rsidP="00F002E5">
      <w:pPr>
        <w:widowControl/>
        <w:autoSpaceDE/>
        <w:autoSpaceDN/>
        <w:adjustRightInd/>
        <w:rPr>
          <w:rFonts w:ascii="Times New Roman" w:hAnsi="Times New Roman"/>
          <w:b/>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4342"/>
        <w:gridCol w:w="990"/>
      </w:tblGrid>
      <w:tr w:rsidR="00977775" w14:paraId="1E8B5D71" w14:textId="77777777" w:rsidTr="00E03A96">
        <w:trPr>
          <w:jc w:val="center"/>
        </w:trPr>
        <w:tc>
          <w:tcPr>
            <w:tcW w:w="5332" w:type="dxa"/>
            <w:gridSpan w:val="2"/>
            <w:tcBorders>
              <w:top w:val="single" w:sz="7" w:space="0" w:color="000000"/>
              <w:left w:val="single" w:sz="7" w:space="0" w:color="000000"/>
              <w:bottom w:val="single" w:sz="7" w:space="0" w:color="000000"/>
              <w:right w:val="single" w:sz="7" w:space="0" w:color="000000"/>
            </w:tcBorders>
          </w:tcPr>
          <w:p w14:paraId="134022FF" w14:textId="77777777" w:rsidR="00977775" w:rsidRPr="00D8694C" w:rsidRDefault="00977775" w:rsidP="00E03A96">
            <w:pPr>
              <w:widowControl/>
              <w:rPr>
                <w:rFonts w:ascii="Times New Roman" w:hAnsi="Times New Roman"/>
                <w:sz w:val="20"/>
                <w:szCs w:val="20"/>
              </w:rPr>
            </w:pPr>
            <w:proofErr w:type="spellStart"/>
            <w:r>
              <w:rPr>
                <w:rFonts w:ascii="Times New Roman" w:hAnsi="Times New Roman"/>
                <w:b/>
                <w:bCs/>
                <w:sz w:val="20"/>
                <w:szCs w:val="20"/>
              </w:rPr>
              <w:t>Lgl</w:t>
            </w:r>
            <w:proofErr w:type="spellEnd"/>
            <w:r>
              <w:rPr>
                <w:rFonts w:ascii="Times New Roman" w:hAnsi="Times New Roman"/>
                <w:b/>
                <w:bCs/>
                <w:sz w:val="20"/>
                <w:szCs w:val="20"/>
              </w:rPr>
              <w:t xml:space="preserve"> Pot Marker buoys, Respondent</w:t>
            </w:r>
          </w:p>
        </w:tc>
      </w:tr>
      <w:tr w:rsidR="00977775" w14:paraId="18C2C787" w14:textId="77777777" w:rsidTr="00E03A96">
        <w:trPr>
          <w:jc w:val="center"/>
        </w:trPr>
        <w:tc>
          <w:tcPr>
            <w:tcW w:w="4342" w:type="dxa"/>
            <w:tcBorders>
              <w:top w:val="single" w:sz="7" w:space="0" w:color="000000"/>
              <w:left w:val="single" w:sz="7" w:space="0" w:color="000000"/>
              <w:bottom w:val="single" w:sz="7" w:space="0" w:color="000000"/>
              <w:right w:val="single" w:sz="7" w:space="0" w:color="000000"/>
            </w:tcBorders>
          </w:tcPr>
          <w:p w14:paraId="638C727E" w14:textId="77777777" w:rsidR="00977775" w:rsidRDefault="00977775" w:rsidP="00903234">
            <w:pPr>
              <w:widowControl/>
              <w:rPr>
                <w:rFonts w:ascii="Times New Roman" w:hAnsi="Times New Roman"/>
                <w:sz w:val="20"/>
                <w:szCs w:val="20"/>
              </w:rPr>
            </w:pPr>
            <w:r w:rsidRPr="00D8694C">
              <w:rPr>
                <w:rFonts w:ascii="Times New Roman" w:hAnsi="Times New Roman"/>
                <w:b/>
                <w:sz w:val="20"/>
                <w:szCs w:val="20"/>
              </w:rPr>
              <w:t>Number of respondents</w:t>
            </w:r>
            <w:r>
              <w:rPr>
                <w:rFonts w:ascii="Times New Roman" w:hAnsi="Times New Roman"/>
                <w:sz w:val="20"/>
                <w:szCs w:val="20"/>
              </w:rPr>
              <w:t xml:space="preserve"> </w:t>
            </w:r>
          </w:p>
          <w:p w14:paraId="1E113FB1" w14:textId="054FCC1E" w:rsidR="00977775" w:rsidRDefault="00977775" w:rsidP="00903234">
            <w:pPr>
              <w:widowControl/>
              <w:rPr>
                <w:rFonts w:ascii="Times New Roman" w:hAnsi="Times New Roman"/>
                <w:sz w:val="20"/>
                <w:szCs w:val="20"/>
              </w:rPr>
            </w:pPr>
            <w:r>
              <w:rPr>
                <w:rFonts w:ascii="Times New Roman" w:hAnsi="Times New Roman"/>
                <w:sz w:val="20"/>
                <w:szCs w:val="20"/>
              </w:rPr>
              <w:t xml:space="preserve">   Frequency of response = </w:t>
            </w:r>
            <w:r w:rsidR="00CD3997">
              <w:rPr>
                <w:rFonts w:ascii="Times New Roman" w:hAnsi="Times New Roman"/>
                <w:sz w:val="20"/>
                <w:szCs w:val="20"/>
              </w:rPr>
              <w:t>1</w:t>
            </w:r>
          </w:p>
          <w:p w14:paraId="16C51CB4" w14:textId="77777777" w:rsidR="00977775" w:rsidRDefault="00977775" w:rsidP="00903234">
            <w:pPr>
              <w:widowControl/>
              <w:rPr>
                <w:rFonts w:ascii="Times New Roman" w:hAnsi="Times New Roman"/>
                <w:sz w:val="20"/>
                <w:szCs w:val="20"/>
              </w:rPr>
            </w:pPr>
            <w:r>
              <w:rPr>
                <w:rFonts w:ascii="Times New Roman" w:hAnsi="Times New Roman"/>
                <w:b/>
                <w:bCs/>
                <w:sz w:val="20"/>
                <w:szCs w:val="20"/>
              </w:rPr>
              <w:t>Total annual responses</w:t>
            </w:r>
            <w:r>
              <w:rPr>
                <w:rFonts w:ascii="Times New Roman" w:hAnsi="Times New Roman"/>
                <w:sz w:val="20"/>
                <w:szCs w:val="20"/>
              </w:rPr>
              <w:t xml:space="preserve">  </w:t>
            </w:r>
          </w:p>
          <w:p w14:paraId="22EAF019" w14:textId="23477C2A" w:rsidR="00977775" w:rsidRDefault="00977775" w:rsidP="00903234">
            <w:pPr>
              <w:widowControl/>
              <w:rPr>
                <w:rFonts w:ascii="Times New Roman" w:hAnsi="Times New Roman"/>
                <w:sz w:val="20"/>
                <w:szCs w:val="20"/>
              </w:rPr>
            </w:pPr>
            <w:r>
              <w:rPr>
                <w:rFonts w:ascii="Times New Roman" w:hAnsi="Times New Roman"/>
                <w:b/>
                <w:bCs/>
                <w:sz w:val="20"/>
                <w:szCs w:val="20"/>
              </w:rPr>
              <w:t>Total burden hours</w:t>
            </w:r>
            <w:r w:rsidR="00BC2490">
              <w:rPr>
                <w:rFonts w:ascii="Times New Roman" w:hAnsi="Times New Roman"/>
                <w:sz w:val="20"/>
                <w:szCs w:val="20"/>
              </w:rPr>
              <w:t xml:space="preserve"> </w:t>
            </w:r>
          </w:p>
          <w:p w14:paraId="2A09A63B" w14:textId="65B09511" w:rsidR="00977775" w:rsidRDefault="00977775" w:rsidP="00903234">
            <w:pPr>
              <w:widowControl/>
              <w:rPr>
                <w:rFonts w:ascii="Times New Roman" w:hAnsi="Times New Roman"/>
                <w:sz w:val="20"/>
                <w:szCs w:val="20"/>
              </w:rPr>
            </w:pPr>
            <w:r>
              <w:rPr>
                <w:rFonts w:ascii="Times New Roman" w:hAnsi="Times New Roman"/>
                <w:sz w:val="20"/>
                <w:szCs w:val="20"/>
              </w:rPr>
              <w:t xml:space="preserve">   Time per response = </w:t>
            </w:r>
            <w:r w:rsidR="00425D5D">
              <w:rPr>
                <w:rFonts w:ascii="Times New Roman" w:hAnsi="Times New Roman"/>
                <w:sz w:val="20"/>
                <w:szCs w:val="20"/>
              </w:rPr>
              <w:t>15 minutes</w:t>
            </w:r>
          </w:p>
          <w:p w14:paraId="4F3AF349" w14:textId="30706C84" w:rsidR="00977775" w:rsidRDefault="00977775" w:rsidP="00903234">
            <w:pPr>
              <w:widowControl/>
              <w:rPr>
                <w:rFonts w:ascii="Times New Roman" w:hAnsi="Times New Roman"/>
                <w:sz w:val="20"/>
                <w:szCs w:val="20"/>
              </w:rPr>
            </w:pPr>
            <w:r>
              <w:rPr>
                <w:rFonts w:ascii="Times New Roman" w:hAnsi="Times New Roman"/>
                <w:b/>
                <w:bCs/>
                <w:sz w:val="20"/>
                <w:szCs w:val="20"/>
              </w:rPr>
              <w:t>Total personnel cost</w:t>
            </w:r>
            <w:r>
              <w:rPr>
                <w:rFonts w:ascii="Times New Roman" w:hAnsi="Times New Roman"/>
                <w:sz w:val="20"/>
                <w:szCs w:val="20"/>
              </w:rPr>
              <w:t xml:space="preserve">  </w:t>
            </w:r>
            <w:r w:rsidR="00903234">
              <w:rPr>
                <w:rFonts w:ascii="Times New Roman" w:hAnsi="Times New Roman"/>
                <w:sz w:val="20"/>
                <w:szCs w:val="20"/>
              </w:rPr>
              <w:t>($37 x 1)</w:t>
            </w:r>
          </w:p>
          <w:p w14:paraId="51B29847" w14:textId="2EBED249" w:rsidR="00903234" w:rsidRPr="00903234" w:rsidRDefault="00977775" w:rsidP="00903234">
            <w:pPr>
              <w:widowControl/>
              <w:rPr>
                <w:rFonts w:ascii="Times New Roman" w:hAnsi="Times New Roman"/>
                <w:bCs/>
                <w:sz w:val="20"/>
                <w:szCs w:val="20"/>
              </w:rPr>
            </w:pPr>
            <w:r>
              <w:rPr>
                <w:rFonts w:ascii="Times New Roman" w:hAnsi="Times New Roman"/>
                <w:b/>
                <w:bCs/>
                <w:sz w:val="20"/>
                <w:szCs w:val="20"/>
              </w:rPr>
              <w:t>Total miscellaneous costs</w:t>
            </w:r>
            <w:r w:rsidR="00903234">
              <w:rPr>
                <w:rFonts w:ascii="Times New Roman" w:hAnsi="Times New Roman"/>
                <w:b/>
                <w:bCs/>
                <w:sz w:val="20"/>
                <w:szCs w:val="20"/>
              </w:rPr>
              <w:t xml:space="preserve"> </w:t>
            </w:r>
            <w:r w:rsidR="00903234">
              <w:rPr>
                <w:rFonts w:ascii="Times New Roman" w:hAnsi="Times New Roman"/>
                <w:bCs/>
                <w:sz w:val="20"/>
                <w:szCs w:val="20"/>
              </w:rPr>
              <w:t>($10 x 4)</w:t>
            </w:r>
          </w:p>
          <w:p w14:paraId="239406CC" w14:textId="4E5C5FC8" w:rsidR="00977775" w:rsidRPr="00903234" w:rsidRDefault="00903234" w:rsidP="00903234">
            <w:pPr>
              <w:widowControl/>
              <w:rPr>
                <w:rFonts w:ascii="Times New Roman" w:hAnsi="Times New Roman"/>
                <w:sz w:val="20"/>
                <w:szCs w:val="20"/>
              </w:rPr>
            </w:pPr>
            <w:r>
              <w:rPr>
                <w:rFonts w:ascii="Times New Roman" w:hAnsi="Times New Roman"/>
                <w:b/>
                <w:bCs/>
                <w:sz w:val="20"/>
                <w:szCs w:val="20"/>
              </w:rPr>
              <w:t xml:space="preserve">   </w:t>
            </w:r>
            <w:r w:rsidRPr="00903234">
              <w:rPr>
                <w:rFonts w:ascii="Times New Roman" w:hAnsi="Times New Roman"/>
                <w:bCs/>
                <w:sz w:val="20"/>
                <w:szCs w:val="20"/>
              </w:rPr>
              <w:t xml:space="preserve">Miscellaneous supplies (paint and paintbrush)  </w:t>
            </w:r>
            <w:r w:rsidR="00977775" w:rsidRPr="00903234">
              <w:rPr>
                <w:rFonts w:ascii="Times New Roman" w:hAnsi="Times New Roman"/>
                <w:sz w:val="20"/>
                <w:szCs w:val="20"/>
              </w:rPr>
              <w:t xml:space="preserve">       </w:t>
            </w:r>
          </w:p>
        </w:tc>
        <w:tc>
          <w:tcPr>
            <w:tcW w:w="990" w:type="dxa"/>
            <w:tcBorders>
              <w:top w:val="single" w:sz="7" w:space="0" w:color="000000"/>
              <w:left w:val="single" w:sz="7" w:space="0" w:color="000000"/>
              <w:bottom w:val="single" w:sz="7" w:space="0" w:color="000000"/>
              <w:right w:val="single" w:sz="7" w:space="0" w:color="000000"/>
            </w:tcBorders>
          </w:tcPr>
          <w:p w14:paraId="4253AAC1" w14:textId="77777777" w:rsidR="00977775" w:rsidRDefault="00D25563" w:rsidP="00903234">
            <w:pPr>
              <w:widowControl/>
              <w:jc w:val="right"/>
              <w:rPr>
                <w:rFonts w:ascii="Times New Roman" w:hAnsi="Times New Roman"/>
                <w:b/>
                <w:sz w:val="20"/>
                <w:szCs w:val="20"/>
              </w:rPr>
            </w:pPr>
            <w:r w:rsidRPr="00425D5D">
              <w:rPr>
                <w:rFonts w:ascii="Times New Roman" w:hAnsi="Times New Roman"/>
                <w:b/>
                <w:sz w:val="20"/>
                <w:szCs w:val="20"/>
              </w:rPr>
              <w:t>4</w:t>
            </w:r>
          </w:p>
          <w:p w14:paraId="5B0F53C7" w14:textId="77777777" w:rsidR="00903234" w:rsidRDefault="00903234" w:rsidP="00903234">
            <w:pPr>
              <w:widowControl/>
              <w:jc w:val="right"/>
              <w:rPr>
                <w:rFonts w:ascii="Times New Roman" w:hAnsi="Times New Roman"/>
                <w:b/>
                <w:sz w:val="20"/>
                <w:szCs w:val="20"/>
              </w:rPr>
            </w:pPr>
          </w:p>
          <w:p w14:paraId="00C76F67" w14:textId="77777777" w:rsidR="00425D5D" w:rsidRDefault="00425D5D" w:rsidP="00903234">
            <w:pPr>
              <w:widowControl/>
              <w:jc w:val="right"/>
              <w:rPr>
                <w:rFonts w:ascii="Times New Roman" w:hAnsi="Times New Roman"/>
                <w:b/>
                <w:sz w:val="20"/>
                <w:szCs w:val="20"/>
              </w:rPr>
            </w:pPr>
            <w:r>
              <w:rPr>
                <w:rFonts w:ascii="Times New Roman" w:hAnsi="Times New Roman"/>
                <w:b/>
                <w:sz w:val="20"/>
                <w:szCs w:val="20"/>
              </w:rPr>
              <w:t>4</w:t>
            </w:r>
          </w:p>
          <w:p w14:paraId="7E096FF9" w14:textId="4B198E15" w:rsidR="00425D5D" w:rsidRDefault="00425D5D" w:rsidP="00903234">
            <w:pPr>
              <w:widowControl/>
              <w:jc w:val="right"/>
              <w:rPr>
                <w:rFonts w:ascii="Times New Roman" w:hAnsi="Times New Roman"/>
                <w:b/>
                <w:sz w:val="20"/>
                <w:szCs w:val="20"/>
              </w:rPr>
            </w:pPr>
            <w:r>
              <w:rPr>
                <w:rFonts w:ascii="Times New Roman" w:hAnsi="Times New Roman"/>
                <w:b/>
                <w:sz w:val="20"/>
                <w:szCs w:val="20"/>
              </w:rPr>
              <w:t xml:space="preserve">1 </w:t>
            </w:r>
            <w:proofErr w:type="spellStart"/>
            <w:r>
              <w:rPr>
                <w:rFonts w:ascii="Times New Roman" w:hAnsi="Times New Roman"/>
                <w:b/>
                <w:sz w:val="20"/>
                <w:szCs w:val="20"/>
              </w:rPr>
              <w:t>hr</w:t>
            </w:r>
            <w:proofErr w:type="spellEnd"/>
          </w:p>
          <w:p w14:paraId="760DE39D" w14:textId="77777777" w:rsidR="00903234" w:rsidRDefault="00903234" w:rsidP="00903234">
            <w:pPr>
              <w:widowControl/>
              <w:jc w:val="right"/>
              <w:rPr>
                <w:rFonts w:ascii="Times New Roman" w:hAnsi="Times New Roman"/>
                <w:b/>
                <w:sz w:val="20"/>
                <w:szCs w:val="20"/>
              </w:rPr>
            </w:pPr>
          </w:p>
          <w:p w14:paraId="63FFD7DF" w14:textId="2A32E2E6" w:rsidR="00903234" w:rsidRDefault="00903234" w:rsidP="00903234">
            <w:pPr>
              <w:widowControl/>
              <w:jc w:val="right"/>
              <w:rPr>
                <w:rFonts w:ascii="Times New Roman" w:hAnsi="Times New Roman"/>
                <w:b/>
                <w:sz w:val="20"/>
                <w:szCs w:val="20"/>
              </w:rPr>
            </w:pPr>
            <w:r>
              <w:rPr>
                <w:rFonts w:ascii="Times New Roman" w:hAnsi="Times New Roman"/>
                <w:b/>
                <w:sz w:val="20"/>
                <w:szCs w:val="20"/>
              </w:rPr>
              <w:t>$37</w:t>
            </w:r>
          </w:p>
          <w:p w14:paraId="0DE1F493" w14:textId="564AD865" w:rsidR="00903234" w:rsidRDefault="00D034BA" w:rsidP="00903234">
            <w:pPr>
              <w:widowControl/>
              <w:jc w:val="right"/>
              <w:rPr>
                <w:rFonts w:ascii="Times New Roman" w:hAnsi="Times New Roman"/>
                <w:b/>
                <w:sz w:val="20"/>
                <w:szCs w:val="20"/>
              </w:rPr>
            </w:pPr>
            <w:r>
              <w:rPr>
                <w:rFonts w:ascii="Times New Roman" w:hAnsi="Times New Roman"/>
                <w:b/>
                <w:sz w:val="20"/>
                <w:szCs w:val="20"/>
              </w:rPr>
              <w:t>$</w:t>
            </w:r>
            <w:r w:rsidR="00903234">
              <w:rPr>
                <w:rFonts w:ascii="Times New Roman" w:hAnsi="Times New Roman"/>
                <w:b/>
                <w:sz w:val="20"/>
                <w:szCs w:val="20"/>
              </w:rPr>
              <w:t>40</w:t>
            </w:r>
          </w:p>
          <w:p w14:paraId="00D57A55" w14:textId="5D46D0DC" w:rsidR="00425D5D" w:rsidRPr="00425D5D" w:rsidRDefault="00425D5D" w:rsidP="00903234">
            <w:pPr>
              <w:widowControl/>
              <w:jc w:val="right"/>
              <w:rPr>
                <w:rFonts w:ascii="Times New Roman" w:hAnsi="Times New Roman"/>
                <w:b/>
                <w:sz w:val="20"/>
                <w:szCs w:val="20"/>
              </w:rPr>
            </w:pPr>
          </w:p>
        </w:tc>
      </w:tr>
    </w:tbl>
    <w:p w14:paraId="036D45D0" w14:textId="14AE1B05" w:rsidR="002622A1" w:rsidRDefault="002622A1" w:rsidP="00903234">
      <w:pPr>
        <w:widowControl/>
        <w:rPr>
          <w:rFonts w:ascii="Times New Roman" w:hAnsi="Times New Roman"/>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4372"/>
        <w:gridCol w:w="990"/>
      </w:tblGrid>
      <w:tr w:rsidR="00977775" w14:paraId="541DF984" w14:textId="77777777" w:rsidTr="00E03A96">
        <w:trPr>
          <w:jc w:val="center"/>
        </w:trPr>
        <w:tc>
          <w:tcPr>
            <w:tcW w:w="5362" w:type="dxa"/>
            <w:gridSpan w:val="2"/>
            <w:tcBorders>
              <w:top w:val="single" w:sz="7" w:space="0" w:color="000000"/>
              <w:left w:val="single" w:sz="7" w:space="0" w:color="000000"/>
              <w:bottom w:val="single" w:sz="7" w:space="0" w:color="000000"/>
              <w:right w:val="single" w:sz="7" w:space="0" w:color="000000"/>
            </w:tcBorders>
          </w:tcPr>
          <w:p w14:paraId="121BEB49" w14:textId="4EA18C89" w:rsidR="00977775" w:rsidRPr="008B53C8" w:rsidRDefault="00977775" w:rsidP="00903234">
            <w:r>
              <w:rPr>
                <w:rFonts w:ascii="Times New Roman" w:hAnsi="Times New Roman"/>
                <w:sz w:val="20"/>
                <w:szCs w:val="20"/>
              </w:rPr>
              <w:br w:type="page"/>
            </w:r>
            <w:proofErr w:type="spellStart"/>
            <w:r w:rsidRPr="00605CCD">
              <w:rPr>
                <w:rFonts w:ascii="Times New Roman" w:hAnsi="Times New Roman"/>
                <w:b/>
                <w:sz w:val="20"/>
                <w:szCs w:val="20"/>
              </w:rPr>
              <w:t>Lgl</w:t>
            </w:r>
            <w:proofErr w:type="spellEnd"/>
            <w:r w:rsidRPr="00605CCD">
              <w:rPr>
                <w:rFonts w:ascii="Times New Roman" w:hAnsi="Times New Roman"/>
                <w:b/>
                <w:sz w:val="20"/>
                <w:szCs w:val="20"/>
              </w:rPr>
              <w:t xml:space="preserve"> Pot </w:t>
            </w:r>
            <w:r>
              <w:rPr>
                <w:rFonts w:ascii="Times New Roman" w:hAnsi="Times New Roman"/>
                <w:b/>
                <w:bCs/>
                <w:sz w:val="20"/>
                <w:szCs w:val="20"/>
              </w:rPr>
              <w:t>Marker buoys, Federal Government</w:t>
            </w:r>
          </w:p>
        </w:tc>
      </w:tr>
      <w:tr w:rsidR="00977775" w14:paraId="2DCE56E1" w14:textId="77777777" w:rsidTr="00E03A96">
        <w:trPr>
          <w:jc w:val="center"/>
        </w:trPr>
        <w:tc>
          <w:tcPr>
            <w:tcW w:w="4372" w:type="dxa"/>
            <w:tcBorders>
              <w:top w:val="single" w:sz="7" w:space="0" w:color="000000"/>
              <w:left w:val="single" w:sz="7" w:space="0" w:color="000000"/>
              <w:bottom w:val="single" w:sz="7" w:space="0" w:color="000000"/>
              <w:right w:val="single" w:sz="7" w:space="0" w:color="000000"/>
            </w:tcBorders>
          </w:tcPr>
          <w:p w14:paraId="1CFA22AC" w14:textId="77777777" w:rsidR="00977775" w:rsidRDefault="00977775" w:rsidP="00903234">
            <w:pPr>
              <w:rPr>
                <w:rFonts w:ascii="Times New Roman" w:hAnsi="Times New Roman"/>
                <w:b/>
                <w:sz w:val="20"/>
                <w:szCs w:val="20"/>
              </w:rPr>
            </w:pPr>
            <w:r>
              <w:rPr>
                <w:rFonts w:ascii="Times New Roman" w:hAnsi="Times New Roman"/>
                <w:b/>
                <w:sz w:val="20"/>
                <w:szCs w:val="20"/>
              </w:rPr>
              <w:t>Total annual responses</w:t>
            </w:r>
          </w:p>
          <w:p w14:paraId="4310D6F5" w14:textId="77777777" w:rsidR="00977775" w:rsidRPr="008B53C8" w:rsidRDefault="00977775" w:rsidP="00903234">
            <w:pPr>
              <w:rPr>
                <w:rFonts w:ascii="Times New Roman" w:hAnsi="Times New Roman"/>
                <w:b/>
                <w:sz w:val="20"/>
                <w:szCs w:val="20"/>
              </w:rPr>
            </w:pPr>
            <w:r w:rsidRPr="008B53C8">
              <w:rPr>
                <w:rFonts w:ascii="Times New Roman" w:hAnsi="Times New Roman"/>
                <w:b/>
                <w:sz w:val="20"/>
                <w:szCs w:val="20"/>
              </w:rPr>
              <w:t>Total burden hours</w:t>
            </w:r>
          </w:p>
          <w:p w14:paraId="781350DD" w14:textId="77777777" w:rsidR="00977775" w:rsidRPr="008B53C8" w:rsidRDefault="00977775" w:rsidP="00903234">
            <w:pPr>
              <w:rPr>
                <w:rFonts w:ascii="Times New Roman" w:hAnsi="Times New Roman"/>
                <w:b/>
                <w:sz w:val="20"/>
                <w:szCs w:val="20"/>
              </w:rPr>
            </w:pPr>
            <w:r w:rsidRPr="008B53C8">
              <w:rPr>
                <w:rFonts w:ascii="Times New Roman" w:hAnsi="Times New Roman"/>
                <w:b/>
                <w:sz w:val="20"/>
                <w:szCs w:val="20"/>
              </w:rPr>
              <w:t>Total personnel cost</w:t>
            </w:r>
          </w:p>
          <w:p w14:paraId="181222A7" w14:textId="77777777" w:rsidR="00977775" w:rsidRPr="008B53C8" w:rsidRDefault="00977775" w:rsidP="00903234">
            <w:r w:rsidRPr="008B53C8">
              <w:rPr>
                <w:rFonts w:ascii="Times New Roman" w:hAnsi="Times New Roman"/>
                <w:b/>
                <w:sz w:val="20"/>
                <w:szCs w:val="20"/>
              </w:rPr>
              <w:t>Total miscellaneous costs</w:t>
            </w:r>
          </w:p>
        </w:tc>
        <w:tc>
          <w:tcPr>
            <w:tcW w:w="990" w:type="dxa"/>
            <w:tcBorders>
              <w:top w:val="single" w:sz="7" w:space="0" w:color="000000"/>
              <w:left w:val="single" w:sz="7" w:space="0" w:color="000000"/>
              <w:bottom w:val="single" w:sz="7" w:space="0" w:color="000000"/>
              <w:right w:val="single" w:sz="7" w:space="0" w:color="000000"/>
            </w:tcBorders>
          </w:tcPr>
          <w:p w14:paraId="0AC81798" w14:textId="77777777" w:rsidR="00977775" w:rsidRDefault="00977775" w:rsidP="00903234">
            <w:pPr>
              <w:jc w:val="right"/>
              <w:rPr>
                <w:rFonts w:ascii="Times New Roman" w:hAnsi="Times New Roman"/>
                <w:b/>
                <w:sz w:val="20"/>
                <w:szCs w:val="20"/>
              </w:rPr>
            </w:pPr>
            <w:r>
              <w:rPr>
                <w:rFonts w:ascii="Times New Roman" w:hAnsi="Times New Roman"/>
                <w:b/>
                <w:sz w:val="20"/>
                <w:szCs w:val="20"/>
              </w:rPr>
              <w:t>0</w:t>
            </w:r>
          </w:p>
          <w:p w14:paraId="393DDB2A" w14:textId="77777777" w:rsidR="00977775" w:rsidRPr="008B53C8" w:rsidRDefault="00977775" w:rsidP="00903234">
            <w:pPr>
              <w:jc w:val="right"/>
              <w:rPr>
                <w:rFonts w:ascii="Times New Roman" w:hAnsi="Times New Roman"/>
                <w:b/>
                <w:sz w:val="20"/>
                <w:szCs w:val="20"/>
              </w:rPr>
            </w:pPr>
            <w:r w:rsidRPr="008B53C8">
              <w:rPr>
                <w:rFonts w:ascii="Times New Roman" w:hAnsi="Times New Roman"/>
                <w:b/>
                <w:sz w:val="20"/>
                <w:szCs w:val="20"/>
              </w:rPr>
              <w:t>0</w:t>
            </w:r>
          </w:p>
          <w:p w14:paraId="150DB5E6" w14:textId="77777777" w:rsidR="00977775" w:rsidRPr="008B53C8" w:rsidRDefault="00977775" w:rsidP="00903234">
            <w:pPr>
              <w:jc w:val="right"/>
              <w:rPr>
                <w:rFonts w:ascii="Times New Roman" w:hAnsi="Times New Roman"/>
                <w:b/>
                <w:sz w:val="20"/>
                <w:szCs w:val="20"/>
              </w:rPr>
            </w:pPr>
            <w:r w:rsidRPr="008B53C8">
              <w:rPr>
                <w:rFonts w:ascii="Times New Roman" w:hAnsi="Times New Roman"/>
                <w:b/>
                <w:sz w:val="20"/>
                <w:szCs w:val="20"/>
              </w:rPr>
              <w:t>0</w:t>
            </w:r>
          </w:p>
          <w:p w14:paraId="4A07F1A6" w14:textId="77777777" w:rsidR="00977775" w:rsidRDefault="00977775" w:rsidP="00903234">
            <w:pPr>
              <w:jc w:val="right"/>
            </w:pPr>
            <w:r w:rsidRPr="008B53C8">
              <w:rPr>
                <w:rFonts w:ascii="Times New Roman" w:hAnsi="Times New Roman"/>
                <w:b/>
                <w:sz w:val="20"/>
                <w:szCs w:val="20"/>
              </w:rPr>
              <w:t>0</w:t>
            </w:r>
          </w:p>
        </w:tc>
      </w:tr>
    </w:tbl>
    <w:p w14:paraId="5FE7CCF4" w14:textId="77777777" w:rsidR="00977775" w:rsidRDefault="00977775" w:rsidP="00903234">
      <w:pPr>
        <w:widowControl/>
        <w:rPr>
          <w:rFonts w:ascii="Times New Roman" w:hAnsi="Times New Roman"/>
          <w:sz w:val="20"/>
          <w:szCs w:val="20"/>
        </w:rPr>
      </w:pPr>
    </w:p>
    <w:p w14:paraId="36548DAF" w14:textId="09E075A2" w:rsidR="004E1228" w:rsidRPr="004E1228" w:rsidRDefault="009A5AC8" w:rsidP="004E1228">
      <w:pPr>
        <w:widowControl/>
        <w:rPr>
          <w:rFonts w:ascii="Times New Roman" w:hAnsi="Times New Roman"/>
          <w:b/>
        </w:rPr>
      </w:pPr>
      <w:proofErr w:type="gramStart"/>
      <w:r>
        <w:rPr>
          <w:rFonts w:ascii="Times New Roman" w:hAnsi="Times New Roman"/>
          <w:b/>
        </w:rPr>
        <w:t>d</w:t>
      </w:r>
      <w:r w:rsidR="004E1228">
        <w:rPr>
          <w:rFonts w:ascii="Times New Roman" w:hAnsi="Times New Roman"/>
          <w:b/>
        </w:rPr>
        <w:t xml:space="preserve">.  </w:t>
      </w:r>
      <w:proofErr w:type="spellStart"/>
      <w:r w:rsidR="00011B7B">
        <w:rPr>
          <w:rFonts w:ascii="Times New Roman" w:hAnsi="Times New Roman"/>
          <w:b/>
        </w:rPr>
        <w:t>Groundfish</w:t>
      </w:r>
      <w:proofErr w:type="spellEnd"/>
      <w:proofErr w:type="gramEnd"/>
      <w:r w:rsidR="00011B7B">
        <w:rPr>
          <w:rFonts w:ascii="Times New Roman" w:hAnsi="Times New Roman"/>
          <w:b/>
        </w:rPr>
        <w:t xml:space="preserve"> </w:t>
      </w:r>
      <w:r w:rsidR="00355277">
        <w:rPr>
          <w:rFonts w:ascii="Times New Roman" w:hAnsi="Times New Roman"/>
          <w:b/>
        </w:rPr>
        <w:t>H</w:t>
      </w:r>
      <w:r w:rsidR="00CA4789">
        <w:rPr>
          <w:rFonts w:ascii="Times New Roman" w:hAnsi="Times New Roman"/>
          <w:b/>
        </w:rPr>
        <w:t xml:space="preserve">ook-and-line </w:t>
      </w:r>
      <w:r w:rsidR="00011B7B">
        <w:rPr>
          <w:rFonts w:ascii="Times New Roman" w:hAnsi="Times New Roman"/>
          <w:b/>
        </w:rPr>
        <w:t xml:space="preserve">marker buoys </w:t>
      </w:r>
      <w:r w:rsidR="00D41824">
        <w:rPr>
          <w:rFonts w:ascii="Times New Roman" w:hAnsi="Times New Roman"/>
          <w:b/>
        </w:rPr>
        <w:t>[</w:t>
      </w:r>
      <w:r w:rsidR="00011B7B">
        <w:rPr>
          <w:rFonts w:ascii="Times New Roman" w:hAnsi="Times New Roman"/>
          <w:b/>
        </w:rPr>
        <w:t xml:space="preserve">Formerly called hook-and-line marker identification; </w:t>
      </w:r>
      <w:r w:rsidR="00D41824">
        <w:rPr>
          <w:rFonts w:ascii="Times New Roman" w:hAnsi="Times New Roman"/>
          <w:b/>
        </w:rPr>
        <w:t>UNCHANGED]</w:t>
      </w:r>
    </w:p>
    <w:p w14:paraId="0B79FD3F" w14:textId="77777777" w:rsidR="004E1228" w:rsidRDefault="004E1228" w:rsidP="004E1228">
      <w:pPr>
        <w:widowControl/>
        <w:rPr>
          <w:rFonts w:ascii="Times New Roman" w:hAnsi="Times New Roman"/>
        </w:rPr>
      </w:pPr>
    </w:p>
    <w:p w14:paraId="51713E61" w14:textId="77777777" w:rsidR="004E1228" w:rsidRDefault="004E1228" w:rsidP="004E1228">
      <w:pPr>
        <w:widowControl/>
        <w:rPr>
          <w:rFonts w:ascii="Times New Roman" w:hAnsi="Times New Roman"/>
        </w:rPr>
      </w:pPr>
      <w:r w:rsidRPr="00D8694C">
        <w:rPr>
          <w:rFonts w:ascii="Times New Roman" w:hAnsi="Times New Roman"/>
        </w:rPr>
        <w:t>Most fishermen properly identify marker buoys and are not adversely affected by this</w:t>
      </w:r>
      <w:r>
        <w:rPr>
          <w:rFonts w:ascii="Times New Roman" w:hAnsi="Times New Roman"/>
        </w:rPr>
        <w:t xml:space="preserve"> </w:t>
      </w:r>
      <w:r w:rsidRPr="00D8694C">
        <w:rPr>
          <w:rFonts w:ascii="Times New Roman" w:hAnsi="Times New Roman"/>
        </w:rPr>
        <w:t xml:space="preserve">requirement. </w:t>
      </w:r>
      <w:r>
        <w:rPr>
          <w:rFonts w:ascii="Times New Roman" w:hAnsi="Times New Roman"/>
        </w:rPr>
        <w:t xml:space="preserve"> </w:t>
      </w:r>
      <w:r w:rsidRPr="00D8694C">
        <w:rPr>
          <w:rFonts w:ascii="Times New Roman" w:hAnsi="Times New Roman"/>
        </w:rPr>
        <w:t>In addition to Federal gear-marking requirements at 50 CFR § 679.24, ADF&amp;G</w:t>
      </w:r>
      <w:r>
        <w:rPr>
          <w:rFonts w:ascii="Times New Roman" w:hAnsi="Times New Roman"/>
        </w:rPr>
        <w:t xml:space="preserve"> </w:t>
      </w:r>
      <w:r w:rsidRPr="00D8694C">
        <w:rPr>
          <w:rFonts w:ascii="Times New Roman" w:hAnsi="Times New Roman"/>
        </w:rPr>
        <w:t xml:space="preserve">regulations (5 AAC 28.050) require fishermen to mark crab and </w:t>
      </w:r>
      <w:proofErr w:type="spellStart"/>
      <w:r w:rsidRPr="00D8694C">
        <w:rPr>
          <w:rFonts w:ascii="Times New Roman" w:hAnsi="Times New Roman"/>
        </w:rPr>
        <w:t>groundfish</w:t>
      </w:r>
      <w:proofErr w:type="spellEnd"/>
      <w:r w:rsidRPr="00D8694C">
        <w:rPr>
          <w:rFonts w:ascii="Times New Roman" w:hAnsi="Times New Roman"/>
        </w:rPr>
        <w:t xml:space="preserve"> pots with the</w:t>
      </w:r>
      <w:r>
        <w:rPr>
          <w:rFonts w:ascii="Times New Roman" w:hAnsi="Times New Roman"/>
        </w:rPr>
        <w:t xml:space="preserve"> </w:t>
      </w:r>
      <w:r w:rsidRPr="00D8694C">
        <w:rPr>
          <w:rFonts w:ascii="Times New Roman" w:hAnsi="Times New Roman"/>
        </w:rPr>
        <w:t xml:space="preserve">ADF&amp;G vessel registration number of the vessel operating the gear. </w:t>
      </w:r>
      <w:r>
        <w:rPr>
          <w:rFonts w:ascii="Times New Roman" w:hAnsi="Times New Roman"/>
        </w:rPr>
        <w:t xml:space="preserve"> </w:t>
      </w:r>
      <w:r w:rsidRPr="00D8694C">
        <w:rPr>
          <w:rFonts w:ascii="Times New Roman" w:hAnsi="Times New Roman"/>
        </w:rPr>
        <w:t>Since many Pacific cod</w:t>
      </w:r>
      <w:r>
        <w:rPr>
          <w:rFonts w:ascii="Times New Roman" w:hAnsi="Times New Roman"/>
        </w:rPr>
        <w:t xml:space="preserve"> </w:t>
      </w:r>
      <w:r w:rsidRPr="00D8694C">
        <w:rPr>
          <w:rFonts w:ascii="Times New Roman" w:hAnsi="Times New Roman"/>
        </w:rPr>
        <w:t xml:space="preserve">fishermen already participate in State </w:t>
      </w:r>
      <w:proofErr w:type="spellStart"/>
      <w:r w:rsidRPr="00D8694C">
        <w:rPr>
          <w:rFonts w:ascii="Times New Roman" w:hAnsi="Times New Roman"/>
        </w:rPr>
        <w:t>groundfish</w:t>
      </w:r>
      <w:proofErr w:type="spellEnd"/>
      <w:r w:rsidRPr="00D8694C">
        <w:rPr>
          <w:rFonts w:ascii="Times New Roman" w:hAnsi="Times New Roman"/>
        </w:rPr>
        <w:t xml:space="preserve"> and crab fisheries, they already are complying</w:t>
      </w:r>
      <w:r>
        <w:rPr>
          <w:rFonts w:ascii="Times New Roman" w:hAnsi="Times New Roman"/>
        </w:rPr>
        <w:t xml:space="preserve"> </w:t>
      </w:r>
      <w:r w:rsidRPr="00D8694C">
        <w:rPr>
          <w:rFonts w:ascii="Times New Roman" w:hAnsi="Times New Roman"/>
        </w:rPr>
        <w:t xml:space="preserve">with this requirement. </w:t>
      </w:r>
      <w:r>
        <w:rPr>
          <w:rFonts w:ascii="Times New Roman" w:hAnsi="Times New Roman"/>
        </w:rPr>
        <w:t xml:space="preserve"> </w:t>
      </w:r>
      <w:r w:rsidRPr="00D8694C">
        <w:rPr>
          <w:rFonts w:ascii="Times New Roman" w:hAnsi="Times New Roman"/>
        </w:rPr>
        <w:t>Marking</w:t>
      </w:r>
      <w:r>
        <w:rPr>
          <w:rFonts w:ascii="Times New Roman" w:hAnsi="Times New Roman"/>
        </w:rPr>
        <w:t xml:space="preserve"> </w:t>
      </w:r>
      <w:r w:rsidRPr="00D8694C">
        <w:rPr>
          <w:rFonts w:ascii="Times New Roman" w:hAnsi="Times New Roman"/>
        </w:rPr>
        <w:t xml:space="preserve">of buoys reduces the costs to </w:t>
      </w:r>
      <w:r>
        <w:rPr>
          <w:rFonts w:ascii="Times New Roman" w:hAnsi="Times New Roman"/>
        </w:rPr>
        <w:t xml:space="preserve">OLE </w:t>
      </w:r>
      <w:r w:rsidRPr="00D8694C">
        <w:rPr>
          <w:rFonts w:ascii="Times New Roman" w:hAnsi="Times New Roman"/>
        </w:rPr>
        <w:t>and USCG enforcement efforts and allows for</w:t>
      </w:r>
      <w:r>
        <w:rPr>
          <w:rFonts w:ascii="Times New Roman" w:hAnsi="Times New Roman"/>
        </w:rPr>
        <w:t xml:space="preserve"> </w:t>
      </w:r>
      <w:r w:rsidRPr="00D8694C">
        <w:rPr>
          <w:rFonts w:ascii="Times New Roman" w:hAnsi="Times New Roman"/>
        </w:rPr>
        <w:t>more effective enforcement of gear rules.</w:t>
      </w:r>
    </w:p>
    <w:p w14:paraId="0072DE97" w14:textId="77777777" w:rsidR="004E1228" w:rsidRPr="00D8694C" w:rsidRDefault="004E1228" w:rsidP="004E1228">
      <w:pPr>
        <w:widowControl/>
        <w:rPr>
          <w:rFonts w:ascii="Times New Roman" w:hAnsi="Times New Roman"/>
        </w:rPr>
      </w:pPr>
    </w:p>
    <w:p w14:paraId="51D2080B" w14:textId="77777777" w:rsidR="004E1228" w:rsidRPr="00D8694C" w:rsidRDefault="004E1228" w:rsidP="004E1228">
      <w:pPr>
        <w:widowControl/>
        <w:rPr>
          <w:rFonts w:ascii="Times New Roman" w:hAnsi="Times New Roman"/>
        </w:rPr>
      </w:pPr>
      <w:r w:rsidRPr="00D8694C">
        <w:rPr>
          <w:rFonts w:ascii="Times New Roman" w:hAnsi="Times New Roman"/>
        </w:rPr>
        <w:t>Markings must be in characters at least 4 inches (10.16 cm) in height and 0.5 inch (1.27 cm) in</w:t>
      </w:r>
      <w:r>
        <w:rPr>
          <w:rFonts w:ascii="Times New Roman" w:hAnsi="Times New Roman"/>
        </w:rPr>
        <w:t xml:space="preserve"> </w:t>
      </w:r>
      <w:r w:rsidRPr="00D8694C">
        <w:rPr>
          <w:rFonts w:ascii="Times New Roman" w:hAnsi="Times New Roman"/>
        </w:rPr>
        <w:t>width in a contrasting color visible above the water line</w:t>
      </w:r>
      <w:r>
        <w:rPr>
          <w:rFonts w:ascii="Times New Roman" w:hAnsi="Times New Roman"/>
        </w:rPr>
        <w:t xml:space="preserve">.  The vessel </w:t>
      </w:r>
      <w:r w:rsidRPr="00D8694C">
        <w:rPr>
          <w:rFonts w:ascii="Times New Roman" w:hAnsi="Times New Roman"/>
        </w:rPr>
        <w:t>must be maintained so the markings</w:t>
      </w:r>
      <w:r>
        <w:rPr>
          <w:rFonts w:ascii="Times New Roman" w:hAnsi="Times New Roman"/>
        </w:rPr>
        <w:t xml:space="preserve"> </w:t>
      </w:r>
      <w:r w:rsidRPr="00D8694C">
        <w:rPr>
          <w:rFonts w:ascii="Times New Roman" w:hAnsi="Times New Roman"/>
        </w:rPr>
        <w:t>are clearly visible.</w:t>
      </w:r>
    </w:p>
    <w:p w14:paraId="018B68E4" w14:textId="77777777" w:rsidR="004E1228" w:rsidRDefault="004E1228" w:rsidP="004E1228">
      <w:pPr>
        <w:widowControl/>
        <w:rPr>
          <w:rFonts w:ascii="Times New Roman" w:hAnsi="Times New Roman"/>
        </w:rPr>
      </w:pPr>
    </w:p>
    <w:p w14:paraId="148E696F" w14:textId="77777777" w:rsidR="00924239" w:rsidRDefault="004E1228" w:rsidP="004E1228">
      <w:pPr>
        <w:widowControl/>
        <w:rPr>
          <w:rFonts w:ascii="Times New Roman" w:hAnsi="Times New Roman"/>
        </w:rPr>
      </w:pPr>
      <w:r w:rsidRPr="00D8694C">
        <w:rPr>
          <w:rFonts w:ascii="Times New Roman" w:hAnsi="Times New Roman"/>
        </w:rPr>
        <w:t>Materials needed are paint and paintbrush, or permanent ink</w:t>
      </w:r>
      <w:r>
        <w:rPr>
          <w:rFonts w:ascii="Times New Roman" w:hAnsi="Times New Roman"/>
        </w:rPr>
        <w:t xml:space="preserve"> </w:t>
      </w:r>
      <w:r w:rsidRPr="00D8694C">
        <w:rPr>
          <w:rFonts w:ascii="Times New Roman" w:hAnsi="Times New Roman"/>
        </w:rPr>
        <w:t xml:space="preserve">applicator, and possibly a stencil. </w:t>
      </w:r>
      <w:r>
        <w:rPr>
          <w:rFonts w:ascii="Times New Roman" w:hAnsi="Times New Roman"/>
        </w:rPr>
        <w:t xml:space="preserve"> </w:t>
      </w:r>
      <w:r w:rsidRPr="00D8694C">
        <w:rPr>
          <w:rFonts w:ascii="Times New Roman" w:hAnsi="Times New Roman"/>
        </w:rPr>
        <w:t>Assuming the buoy needs to be repainted every year, the</w:t>
      </w:r>
      <w:r>
        <w:rPr>
          <w:rFonts w:ascii="Times New Roman" w:hAnsi="Times New Roman"/>
        </w:rPr>
        <w:t xml:space="preserve"> </w:t>
      </w:r>
      <w:r w:rsidRPr="00D8694C">
        <w:rPr>
          <w:rFonts w:ascii="Times New Roman" w:hAnsi="Times New Roman"/>
        </w:rPr>
        <w:t>operator of each vessel  need approximately 1</w:t>
      </w:r>
      <w:r>
        <w:rPr>
          <w:rFonts w:ascii="Times New Roman" w:hAnsi="Times New Roman"/>
        </w:rPr>
        <w:t>0</w:t>
      </w:r>
      <w:r w:rsidRPr="00D8694C">
        <w:rPr>
          <w:rFonts w:ascii="Times New Roman" w:hAnsi="Times New Roman"/>
        </w:rPr>
        <w:t xml:space="preserve"> minutes to paint each buoy with either the</w:t>
      </w:r>
      <w:r>
        <w:rPr>
          <w:rFonts w:ascii="Times New Roman" w:hAnsi="Times New Roman"/>
        </w:rPr>
        <w:t xml:space="preserve"> </w:t>
      </w:r>
      <w:r w:rsidRPr="00D8694C">
        <w:rPr>
          <w:rFonts w:ascii="Times New Roman" w:hAnsi="Times New Roman"/>
        </w:rPr>
        <w:t>F</w:t>
      </w:r>
      <w:r>
        <w:rPr>
          <w:rFonts w:ascii="Times New Roman" w:hAnsi="Times New Roman"/>
        </w:rPr>
        <w:t xml:space="preserve">FP </w:t>
      </w:r>
      <w:r w:rsidRPr="00D8694C">
        <w:rPr>
          <w:rFonts w:ascii="Times New Roman" w:hAnsi="Times New Roman"/>
        </w:rPr>
        <w:t>number or the ADF&amp;G vessel registration number.</w:t>
      </w:r>
    </w:p>
    <w:p w14:paraId="24B8E126" w14:textId="77777777" w:rsidR="00770FF5" w:rsidRDefault="00770FF5" w:rsidP="00924239">
      <w:pPr>
        <w:widowControl/>
        <w:tabs>
          <w:tab w:val="left" w:pos="360"/>
          <w:tab w:val="left" w:pos="1080"/>
        </w:tabs>
        <w:rPr>
          <w:rFonts w:ascii="Times New Roman" w:hAnsi="Times New Roman"/>
        </w:rPr>
      </w:pPr>
    </w:p>
    <w:p w14:paraId="0AB8FF5E" w14:textId="77777777" w:rsidR="00924239" w:rsidRDefault="00924239" w:rsidP="00924239">
      <w:pPr>
        <w:widowControl/>
        <w:tabs>
          <w:tab w:val="left" w:pos="360"/>
          <w:tab w:val="left" w:pos="1080"/>
        </w:tabs>
        <w:rPr>
          <w:rFonts w:ascii="Times New Roman" w:hAnsi="Times New Roman"/>
        </w:rPr>
      </w:pPr>
      <w:r>
        <w:rPr>
          <w:rFonts w:ascii="Times New Roman" w:hAnsi="Times New Roman"/>
        </w:rPr>
        <w:t>There are no forms for this item.</w:t>
      </w:r>
    </w:p>
    <w:p w14:paraId="5C439811" w14:textId="45FBB36C" w:rsidR="004E1228" w:rsidRDefault="004E1228" w:rsidP="004E1228">
      <w:pPr>
        <w:widowControl/>
        <w:rPr>
          <w:rFonts w:ascii="Times New Roman" w:hAnsi="Times New Roman"/>
        </w:rPr>
      </w:pPr>
    </w:p>
    <w:p w14:paraId="46CAB0D0" w14:textId="6D8FA81F" w:rsidR="004E1228" w:rsidRPr="00B9664A" w:rsidRDefault="004E1228" w:rsidP="004E1228">
      <w:pPr>
        <w:widowControl/>
        <w:rPr>
          <w:rFonts w:ascii="Times New Roman" w:hAnsi="Times New Roman"/>
          <w:sz w:val="20"/>
          <w:szCs w:val="20"/>
          <w:u w:val="single"/>
        </w:rPr>
      </w:pPr>
      <w:r w:rsidRPr="00D8694C">
        <w:rPr>
          <w:rFonts w:ascii="Times New Roman" w:hAnsi="Times New Roman"/>
          <w:sz w:val="20"/>
          <w:szCs w:val="20"/>
          <w:u w:val="single"/>
        </w:rPr>
        <w:t>Marker buoys identification</w:t>
      </w:r>
    </w:p>
    <w:p w14:paraId="68EDE79D" w14:textId="77777777" w:rsidR="004E1228" w:rsidRPr="00D8694C" w:rsidRDefault="004E1228" w:rsidP="004E1228">
      <w:pPr>
        <w:widowControl/>
        <w:rPr>
          <w:rFonts w:ascii="Times New Roman" w:hAnsi="Times New Roman"/>
          <w:sz w:val="20"/>
          <w:szCs w:val="20"/>
        </w:rPr>
      </w:pPr>
      <w:r w:rsidRPr="00D8694C">
        <w:rPr>
          <w:rFonts w:ascii="Times New Roman" w:hAnsi="Times New Roman"/>
          <w:sz w:val="20"/>
          <w:szCs w:val="20"/>
        </w:rPr>
        <w:t>Vessel F</w:t>
      </w:r>
      <w:r>
        <w:rPr>
          <w:rFonts w:ascii="Times New Roman" w:hAnsi="Times New Roman"/>
          <w:sz w:val="20"/>
          <w:szCs w:val="20"/>
        </w:rPr>
        <w:t xml:space="preserve">FP </w:t>
      </w:r>
      <w:r w:rsidRPr="00D8694C">
        <w:rPr>
          <w:rFonts w:ascii="Times New Roman" w:hAnsi="Times New Roman"/>
          <w:sz w:val="20"/>
          <w:szCs w:val="20"/>
        </w:rPr>
        <w:t>number, or</w:t>
      </w:r>
    </w:p>
    <w:p w14:paraId="09DB59E4" w14:textId="77777777" w:rsidR="004E1228" w:rsidRDefault="004E1228" w:rsidP="004E1228">
      <w:pPr>
        <w:widowControl/>
        <w:rPr>
          <w:rFonts w:ascii="Times New Roman" w:hAnsi="Times New Roman"/>
          <w:sz w:val="20"/>
          <w:szCs w:val="20"/>
        </w:rPr>
      </w:pPr>
      <w:r w:rsidRPr="00D8694C">
        <w:rPr>
          <w:rFonts w:ascii="Times New Roman" w:hAnsi="Times New Roman"/>
          <w:sz w:val="20"/>
          <w:szCs w:val="20"/>
        </w:rPr>
        <w:t>Vessel’s ADF&amp;G vessel registration number</w:t>
      </w:r>
    </w:p>
    <w:p w14:paraId="27E91F53" w14:textId="77777777" w:rsidR="00605CCD" w:rsidRDefault="00605CCD">
      <w:pPr>
        <w:widowControl/>
        <w:autoSpaceDE/>
        <w:autoSpaceDN/>
        <w:adjustRightInd/>
        <w:rPr>
          <w:rFonts w:ascii="Times New Roman" w:hAnsi="Times New Roman"/>
        </w:rPr>
      </w:pPr>
    </w:p>
    <w:tbl>
      <w:tblPr>
        <w:tblW w:w="0" w:type="auto"/>
        <w:jc w:val="center"/>
        <w:tblLayout w:type="fixed"/>
        <w:tblCellMar>
          <w:left w:w="120" w:type="dxa"/>
          <w:right w:w="120" w:type="dxa"/>
        </w:tblCellMar>
        <w:tblLook w:val="0000" w:firstRow="0" w:lastRow="0" w:firstColumn="0" w:lastColumn="0" w:noHBand="0" w:noVBand="0"/>
      </w:tblPr>
      <w:tblGrid>
        <w:gridCol w:w="4342"/>
        <w:gridCol w:w="990"/>
      </w:tblGrid>
      <w:tr w:rsidR="004E1228" w14:paraId="4440D22B" w14:textId="77777777" w:rsidTr="00BD2B1F">
        <w:trPr>
          <w:jc w:val="center"/>
        </w:trPr>
        <w:tc>
          <w:tcPr>
            <w:tcW w:w="5332" w:type="dxa"/>
            <w:gridSpan w:val="2"/>
            <w:tcBorders>
              <w:top w:val="single" w:sz="7" w:space="0" w:color="000000"/>
              <w:left w:val="single" w:sz="7" w:space="0" w:color="000000"/>
              <w:bottom w:val="single" w:sz="7" w:space="0" w:color="000000"/>
              <w:right w:val="single" w:sz="7" w:space="0" w:color="000000"/>
            </w:tcBorders>
          </w:tcPr>
          <w:p w14:paraId="1895C204" w14:textId="0CAFB326" w:rsidR="004E1228" w:rsidRPr="00D8694C" w:rsidRDefault="00805F68" w:rsidP="00805F68">
            <w:pPr>
              <w:widowControl/>
              <w:rPr>
                <w:rFonts w:ascii="Times New Roman" w:hAnsi="Times New Roman"/>
                <w:sz w:val="20"/>
                <w:szCs w:val="20"/>
              </w:rPr>
            </w:pPr>
            <w:proofErr w:type="spellStart"/>
            <w:r>
              <w:rPr>
                <w:rFonts w:ascii="Times New Roman" w:hAnsi="Times New Roman"/>
                <w:b/>
                <w:bCs/>
                <w:sz w:val="20"/>
                <w:szCs w:val="20"/>
              </w:rPr>
              <w:t>Groundfish</w:t>
            </w:r>
            <w:proofErr w:type="spellEnd"/>
            <w:r>
              <w:rPr>
                <w:rFonts w:ascii="Times New Roman" w:hAnsi="Times New Roman"/>
                <w:b/>
                <w:bCs/>
                <w:sz w:val="20"/>
                <w:szCs w:val="20"/>
              </w:rPr>
              <w:t xml:space="preserve"> H&amp;L </w:t>
            </w:r>
            <w:r w:rsidR="004E1228">
              <w:rPr>
                <w:rFonts w:ascii="Times New Roman" w:hAnsi="Times New Roman"/>
                <w:b/>
                <w:bCs/>
                <w:sz w:val="20"/>
                <w:szCs w:val="20"/>
              </w:rPr>
              <w:t xml:space="preserve">Marker </w:t>
            </w:r>
            <w:r>
              <w:rPr>
                <w:rFonts w:ascii="Times New Roman" w:hAnsi="Times New Roman"/>
                <w:b/>
                <w:bCs/>
                <w:sz w:val="20"/>
                <w:szCs w:val="20"/>
              </w:rPr>
              <w:t>ID</w:t>
            </w:r>
            <w:r w:rsidR="004E1228">
              <w:rPr>
                <w:rFonts w:ascii="Times New Roman" w:hAnsi="Times New Roman"/>
                <w:b/>
                <w:bCs/>
                <w:sz w:val="20"/>
                <w:szCs w:val="20"/>
              </w:rPr>
              <w:t>, Respondent</w:t>
            </w:r>
          </w:p>
        </w:tc>
      </w:tr>
      <w:tr w:rsidR="004E1228" w14:paraId="0242CBCC" w14:textId="77777777" w:rsidTr="00BD2B1F">
        <w:trPr>
          <w:jc w:val="center"/>
        </w:trPr>
        <w:tc>
          <w:tcPr>
            <w:tcW w:w="4342" w:type="dxa"/>
            <w:tcBorders>
              <w:top w:val="single" w:sz="7" w:space="0" w:color="000000"/>
              <w:left w:val="single" w:sz="7" w:space="0" w:color="000000"/>
              <w:bottom w:val="single" w:sz="7" w:space="0" w:color="000000"/>
              <w:right w:val="single" w:sz="7" w:space="0" w:color="000000"/>
            </w:tcBorders>
          </w:tcPr>
          <w:p w14:paraId="05CB96BD" w14:textId="77777777" w:rsidR="004E1228" w:rsidRDefault="004E1228" w:rsidP="00BD2B1F">
            <w:pPr>
              <w:widowControl/>
              <w:rPr>
                <w:rFonts w:ascii="Times New Roman" w:hAnsi="Times New Roman"/>
                <w:sz w:val="20"/>
                <w:szCs w:val="20"/>
              </w:rPr>
            </w:pPr>
            <w:r w:rsidRPr="00D8694C">
              <w:rPr>
                <w:rFonts w:ascii="Times New Roman" w:hAnsi="Times New Roman"/>
                <w:b/>
                <w:sz w:val="20"/>
                <w:szCs w:val="20"/>
              </w:rPr>
              <w:t>Number of respondents</w:t>
            </w:r>
            <w:r>
              <w:rPr>
                <w:rFonts w:ascii="Times New Roman" w:hAnsi="Times New Roman"/>
                <w:sz w:val="20"/>
                <w:szCs w:val="20"/>
              </w:rPr>
              <w:t xml:space="preserve"> </w:t>
            </w:r>
          </w:p>
          <w:p w14:paraId="6E627F57" w14:textId="77777777" w:rsidR="004E1228" w:rsidRDefault="004E1228" w:rsidP="00BD2B1F">
            <w:pPr>
              <w:widowControl/>
              <w:rPr>
                <w:rFonts w:ascii="Times New Roman" w:hAnsi="Times New Roman"/>
                <w:sz w:val="20"/>
                <w:szCs w:val="20"/>
              </w:rPr>
            </w:pPr>
            <w:r>
              <w:rPr>
                <w:rFonts w:ascii="Times New Roman" w:hAnsi="Times New Roman"/>
                <w:sz w:val="20"/>
                <w:szCs w:val="20"/>
              </w:rPr>
              <w:t xml:space="preserve">   Frequency of response = 1 per year</w:t>
            </w:r>
          </w:p>
          <w:p w14:paraId="53BC0CAA" w14:textId="77777777" w:rsidR="004E1228" w:rsidRDefault="004E1228" w:rsidP="00BD2B1F">
            <w:pPr>
              <w:widowControl/>
              <w:rPr>
                <w:rFonts w:ascii="Times New Roman" w:hAnsi="Times New Roman"/>
                <w:sz w:val="20"/>
                <w:szCs w:val="20"/>
              </w:rPr>
            </w:pPr>
            <w:r>
              <w:rPr>
                <w:rFonts w:ascii="Times New Roman" w:hAnsi="Times New Roman"/>
                <w:b/>
                <w:bCs/>
                <w:sz w:val="20"/>
                <w:szCs w:val="20"/>
              </w:rPr>
              <w:t>Total annual responses</w:t>
            </w:r>
            <w:r>
              <w:rPr>
                <w:rFonts w:ascii="Times New Roman" w:hAnsi="Times New Roman"/>
                <w:sz w:val="20"/>
                <w:szCs w:val="20"/>
              </w:rPr>
              <w:t xml:space="preserve">  </w:t>
            </w:r>
          </w:p>
          <w:p w14:paraId="703EAA59" w14:textId="77777777" w:rsidR="004E1228" w:rsidRDefault="004E1228" w:rsidP="00BD2B1F">
            <w:pPr>
              <w:widowControl/>
              <w:rPr>
                <w:rFonts w:ascii="Times New Roman" w:hAnsi="Times New Roman"/>
                <w:sz w:val="20"/>
                <w:szCs w:val="20"/>
              </w:rPr>
            </w:pPr>
            <w:r>
              <w:rPr>
                <w:rFonts w:ascii="Times New Roman" w:hAnsi="Times New Roman"/>
                <w:sz w:val="20"/>
                <w:szCs w:val="20"/>
              </w:rPr>
              <w:t xml:space="preserve">   735 vessels have 6 buoys = 4410 buoys</w:t>
            </w:r>
          </w:p>
          <w:p w14:paraId="2F1A1B4F" w14:textId="77777777" w:rsidR="004E1228" w:rsidRDefault="004E1228" w:rsidP="00BD2B1F">
            <w:pPr>
              <w:widowControl/>
              <w:rPr>
                <w:rFonts w:ascii="Times New Roman" w:hAnsi="Times New Roman"/>
                <w:sz w:val="20"/>
                <w:szCs w:val="20"/>
              </w:rPr>
            </w:pPr>
            <w:r>
              <w:rPr>
                <w:rFonts w:ascii="Times New Roman" w:hAnsi="Times New Roman"/>
                <w:sz w:val="20"/>
                <w:szCs w:val="20"/>
              </w:rPr>
              <w:t xml:space="preserve">   245 have 12 buoys = 2940 buoys</w:t>
            </w:r>
          </w:p>
          <w:p w14:paraId="17966CA9" w14:textId="77777777" w:rsidR="004E1228" w:rsidRDefault="004E1228" w:rsidP="00BD2B1F">
            <w:pPr>
              <w:widowControl/>
              <w:rPr>
                <w:rFonts w:ascii="Times New Roman" w:hAnsi="Times New Roman"/>
                <w:sz w:val="20"/>
                <w:szCs w:val="20"/>
              </w:rPr>
            </w:pPr>
            <w:r>
              <w:rPr>
                <w:rFonts w:ascii="Times New Roman" w:hAnsi="Times New Roman"/>
                <w:b/>
                <w:bCs/>
                <w:sz w:val="20"/>
                <w:szCs w:val="20"/>
              </w:rPr>
              <w:t>Total burden hours</w:t>
            </w:r>
            <w:r>
              <w:rPr>
                <w:rFonts w:ascii="Times New Roman" w:hAnsi="Times New Roman"/>
                <w:sz w:val="20"/>
                <w:szCs w:val="20"/>
              </w:rPr>
              <w:t xml:space="preserve"> (1837.50)</w:t>
            </w:r>
          </w:p>
          <w:p w14:paraId="43CD55C7" w14:textId="4A83E9A3" w:rsidR="004E1228" w:rsidRDefault="004E1228" w:rsidP="00BD2B1F">
            <w:pPr>
              <w:widowControl/>
              <w:rPr>
                <w:rFonts w:ascii="Times New Roman" w:hAnsi="Times New Roman"/>
                <w:sz w:val="20"/>
                <w:szCs w:val="20"/>
              </w:rPr>
            </w:pPr>
            <w:r>
              <w:rPr>
                <w:rFonts w:ascii="Times New Roman" w:hAnsi="Times New Roman"/>
                <w:sz w:val="20"/>
                <w:szCs w:val="20"/>
              </w:rPr>
              <w:t xml:space="preserve">   Time per response =  (15 </w:t>
            </w:r>
            <w:r w:rsidR="00D034BA">
              <w:rPr>
                <w:rFonts w:ascii="Times New Roman" w:hAnsi="Times New Roman"/>
                <w:sz w:val="20"/>
                <w:szCs w:val="20"/>
              </w:rPr>
              <w:t xml:space="preserve">min </w:t>
            </w:r>
            <w:r>
              <w:rPr>
                <w:rFonts w:ascii="Times New Roman" w:hAnsi="Times New Roman"/>
                <w:sz w:val="20"/>
                <w:szCs w:val="20"/>
              </w:rPr>
              <w:t>x 7350)/60)</w:t>
            </w:r>
          </w:p>
          <w:p w14:paraId="37609633" w14:textId="77777777" w:rsidR="004E1228" w:rsidRDefault="004E1228" w:rsidP="00BD2B1F">
            <w:pPr>
              <w:widowControl/>
              <w:rPr>
                <w:rFonts w:ascii="Times New Roman" w:hAnsi="Times New Roman"/>
                <w:sz w:val="20"/>
                <w:szCs w:val="20"/>
              </w:rPr>
            </w:pPr>
            <w:r>
              <w:rPr>
                <w:rFonts w:ascii="Times New Roman" w:hAnsi="Times New Roman"/>
                <w:b/>
                <w:bCs/>
                <w:sz w:val="20"/>
                <w:szCs w:val="20"/>
              </w:rPr>
              <w:t>Total personnel cost</w:t>
            </w:r>
            <w:r>
              <w:rPr>
                <w:rFonts w:ascii="Times New Roman" w:hAnsi="Times New Roman"/>
                <w:sz w:val="20"/>
                <w:szCs w:val="20"/>
              </w:rPr>
              <w:t xml:space="preserve"> (1838 x $15/</w:t>
            </w:r>
            <w:proofErr w:type="spellStart"/>
            <w:r>
              <w:rPr>
                <w:rFonts w:ascii="Times New Roman" w:hAnsi="Times New Roman"/>
                <w:sz w:val="20"/>
                <w:szCs w:val="20"/>
              </w:rPr>
              <w:t>hr</w:t>
            </w:r>
            <w:proofErr w:type="spellEnd"/>
            <w:r>
              <w:rPr>
                <w:rFonts w:ascii="Times New Roman" w:hAnsi="Times New Roman"/>
                <w:sz w:val="20"/>
                <w:szCs w:val="20"/>
              </w:rPr>
              <w:t>)</w:t>
            </w:r>
          </w:p>
          <w:p w14:paraId="0F6EFED8" w14:textId="77777777" w:rsidR="004E1228" w:rsidRDefault="004E1228" w:rsidP="00BD2B1F">
            <w:pPr>
              <w:widowControl/>
              <w:rPr>
                <w:rFonts w:ascii="Times New Roman" w:hAnsi="Times New Roman"/>
                <w:sz w:val="20"/>
                <w:szCs w:val="20"/>
              </w:rPr>
            </w:pPr>
            <w:r>
              <w:rPr>
                <w:rFonts w:ascii="Times New Roman" w:hAnsi="Times New Roman"/>
                <w:b/>
                <w:bCs/>
                <w:sz w:val="20"/>
                <w:szCs w:val="20"/>
              </w:rPr>
              <w:t>Total miscellaneous costs</w:t>
            </w:r>
            <w:r>
              <w:rPr>
                <w:rFonts w:ascii="Times New Roman" w:hAnsi="Times New Roman"/>
                <w:sz w:val="20"/>
                <w:szCs w:val="20"/>
              </w:rPr>
              <w:t xml:space="preserve"> ($10 x 980)</w:t>
            </w:r>
          </w:p>
          <w:p w14:paraId="30334F8E" w14:textId="77777777" w:rsidR="004E1228" w:rsidRDefault="004E1228" w:rsidP="00BD2B1F">
            <w:pPr>
              <w:widowControl/>
              <w:rPr>
                <w:rFonts w:ascii="Times New Roman" w:hAnsi="Times New Roman"/>
                <w:sz w:val="20"/>
                <w:szCs w:val="20"/>
              </w:rPr>
            </w:pPr>
            <w:r>
              <w:rPr>
                <w:rFonts w:ascii="Times New Roman" w:hAnsi="Times New Roman"/>
                <w:sz w:val="20"/>
                <w:szCs w:val="20"/>
              </w:rPr>
              <w:t xml:space="preserve">    Miscellaneous supplies (paint and paintbrush)  </w:t>
            </w:r>
          </w:p>
        </w:tc>
        <w:tc>
          <w:tcPr>
            <w:tcW w:w="990" w:type="dxa"/>
            <w:tcBorders>
              <w:top w:val="single" w:sz="7" w:space="0" w:color="000000"/>
              <w:left w:val="single" w:sz="7" w:space="0" w:color="000000"/>
              <w:bottom w:val="single" w:sz="7" w:space="0" w:color="000000"/>
              <w:right w:val="single" w:sz="7" w:space="0" w:color="000000"/>
            </w:tcBorders>
          </w:tcPr>
          <w:p w14:paraId="3B7FBF12" w14:textId="77777777" w:rsidR="004E1228" w:rsidRPr="00D8694C" w:rsidRDefault="004E1228" w:rsidP="00BD2B1F">
            <w:pPr>
              <w:widowControl/>
              <w:jc w:val="right"/>
              <w:rPr>
                <w:rFonts w:ascii="Times New Roman" w:hAnsi="Times New Roman"/>
                <w:b/>
                <w:sz w:val="20"/>
                <w:szCs w:val="20"/>
              </w:rPr>
            </w:pPr>
            <w:r>
              <w:rPr>
                <w:rFonts w:ascii="Times New Roman" w:hAnsi="Times New Roman"/>
                <w:b/>
                <w:sz w:val="20"/>
                <w:szCs w:val="20"/>
              </w:rPr>
              <w:t>980</w:t>
            </w:r>
          </w:p>
          <w:p w14:paraId="2ED1F021" w14:textId="77777777" w:rsidR="004E1228" w:rsidRDefault="004E1228" w:rsidP="00BD2B1F">
            <w:pPr>
              <w:widowControl/>
              <w:jc w:val="right"/>
              <w:rPr>
                <w:rFonts w:ascii="Times New Roman" w:hAnsi="Times New Roman"/>
                <w:sz w:val="20"/>
                <w:szCs w:val="20"/>
              </w:rPr>
            </w:pPr>
          </w:p>
          <w:p w14:paraId="46F5EC9E" w14:textId="77777777" w:rsidR="004E1228" w:rsidRDefault="004E1228" w:rsidP="00BD2B1F">
            <w:pPr>
              <w:widowControl/>
              <w:jc w:val="right"/>
              <w:rPr>
                <w:rFonts w:ascii="Times New Roman" w:hAnsi="Times New Roman"/>
                <w:sz w:val="20"/>
                <w:szCs w:val="20"/>
              </w:rPr>
            </w:pPr>
            <w:r>
              <w:rPr>
                <w:rFonts w:ascii="Times New Roman" w:hAnsi="Times New Roman"/>
                <w:b/>
                <w:bCs/>
                <w:sz w:val="20"/>
                <w:szCs w:val="20"/>
              </w:rPr>
              <w:t>7,350</w:t>
            </w:r>
          </w:p>
          <w:p w14:paraId="63833FF0" w14:textId="77777777" w:rsidR="004E1228" w:rsidRDefault="004E1228" w:rsidP="00BD2B1F">
            <w:pPr>
              <w:widowControl/>
              <w:jc w:val="right"/>
              <w:rPr>
                <w:rFonts w:ascii="Times New Roman" w:hAnsi="Times New Roman"/>
                <w:b/>
                <w:bCs/>
                <w:sz w:val="20"/>
                <w:szCs w:val="20"/>
              </w:rPr>
            </w:pPr>
          </w:p>
          <w:p w14:paraId="3D38D286" w14:textId="77777777" w:rsidR="004E1228" w:rsidRDefault="004E1228" w:rsidP="00BD2B1F">
            <w:pPr>
              <w:widowControl/>
              <w:jc w:val="right"/>
              <w:rPr>
                <w:rFonts w:ascii="Times New Roman" w:hAnsi="Times New Roman"/>
                <w:b/>
                <w:bCs/>
                <w:sz w:val="20"/>
                <w:szCs w:val="20"/>
              </w:rPr>
            </w:pPr>
          </w:p>
          <w:p w14:paraId="47F12D94" w14:textId="77777777" w:rsidR="004E1228" w:rsidRDefault="004E1228" w:rsidP="00BD2B1F">
            <w:pPr>
              <w:widowControl/>
              <w:jc w:val="right"/>
              <w:rPr>
                <w:rFonts w:ascii="Times New Roman" w:hAnsi="Times New Roman"/>
                <w:sz w:val="20"/>
                <w:szCs w:val="20"/>
              </w:rPr>
            </w:pPr>
            <w:r>
              <w:rPr>
                <w:rFonts w:ascii="Times New Roman" w:hAnsi="Times New Roman"/>
                <w:b/>
                <w:bCs/>
                <w:sz w:val="20"/>
                <w:szCs w:val="20"/>
              </w:rPr>
              <w:t xml:space="preserve">1,838 </w:t>
            </w:r>
            <w:proofErr w:type="spellStart"/>
            <w:r>
              <w:rPr>
                <w:rFonts w:ascii="Times New Roman" w:hAnsi="Times New Roman"/>
                <w:b/>
                <w:bCs/>
                <w:sz w:val="20"/>
                <w:szCs w:val="20"/>
              </w:rPr>
              <w:t>hr</w:t>
            </w:r>
            <w:proofErr w:type="spellEnd"/>
          </w:p>
          <w:p w14:paraId="0A6E6AE0" w14:textId="77777777" w:rsidR="004E1228" w:rsidRDefault="004E1228" w:rsidP="00BD2B1F">
            <w:pPr>
              <w:widowControl/>
              <w:jc w:val="right"/>
              <w:rPr>
                <w:rFonts w:ascii="Times New Roman" w:hAnsi="Times New Roman"/>
                <w:sz w:val="20"/>
                <w:szCs w:val="20"/>
              </w:rPr>
            </w:pPr>
          </w:p>
          <w:p w14:paraId="22248099" w14:textId="77777777" w:rsidR="004E1228" w:rsidRDefault="004E1228" w:rsidP="00BD2B1F">
            <w:pPr>
              <w:widowControl/>
              <w:jc w:val="right"/>
              <w:rPr>
                <w:rFonts w:ascii="Times New Roman" w:hAnsi="Times New Roman"/>
                <w:sz w:val="20"/>
                <w:szCs w:val="20"/>
              </w:rPr>
            </w:pPr>
            <w:r>
              <w:rPr>
                <w:rFonts w:ascii="Times New Roman" w:hAnsi="Times New Roman"/>
                <w:b/>
                <w:bCs/>
                <w:sz w:val="20"/>
                <w:szCs w:val="20"/>
              </w:rPr>
              <w:t>$27,570</w:t>
            </w:r>
          </w:p>
          <w:p w14:paraId="6D662267" w14:textId="77777777" w:rsidR="004E1228" w:rsidRDefault="004E1228" w:rsidP="00BD2B1F">
            <w:pPr>
              <w:widowControl/>
              <w:spacing w:after="58"/>
              <w:jc w:val="right"/>
              <w:rPr>
                <w:rFonts w:ascii="Times New Roman" w:hAnsi="Times New Roman"/>
                <w:sz w:val="20"/>
                <w:szCs w:val="20"/>
              </w:rPr>
            </w:pPr>
            <w:r>
              <w:rPr>
                <w:rFonts w:ascii="Times New Roman" w:hAnsi="Times New Roman"/>
                <w:b/>
                <w:bCs/>
                <w:sz w:val="20"/>
                <w:szCs w:val="20"/>
              </w:rPr>
              <w:t>$9,800</w:t>
            </w:r>
          </w:p>
        </w:tc>
      </w:tr>
    </w:tbl>
    <w:p w14:paraId="579106AF" w14:textId="218CD559" w:rsidR="00D034BA" w:rsidRDefault="00D034BA" w:rsidP="004E1228">
      <w:pPr>
        <w:widowControl/>
        <w:rPr>
          <w:rFonts w:ascii="Times New Roman" w:hAnsi="Times New Roman"/>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4372"/>
        <w:gridCol w:w="990"/>
      </w:tblGrid>
      <w:tr w:rsidR="004E1228" w14:paraId="10B19098" w14:textId="77777777" w:rsidTr="00BD2B1F">
        <w:trPr>
          <w:jc w:val="center"/>
        </w:trPr>
        <w:tc>
          <w:tcPr>
            <w:tcW w:w="5362" w:type="dxa"/>
            <w:gridSpan w:val="2"/>
            <w:tcBorders>
              <w:top w:val="single" w:sz="7" w:space="0" w:color="000000"/>
              <w:left w:val="single" w:sz="7" w:space="0" w:color="000000"/>
              <w:bottom w:val="single" w:sz="7" w:space="0" w:color="000000"/>
              <w:right w:val="single" w:sz="7" w:space="0" w:color="000000"/>
            </w:tcBorders>
          </w:tcPr>
          <w:p w14:paraId="71BA3C8B" w14:textId="77777777" w:rsidR="004E1228" w:rsidRPr="008B53C8" w:rsidRDefault="004E1228" w:rsidP="00BD2B1F">
            <w:r>
              <w:rPr>
                <w:rFonts w:ascii="Times New Roman" w:hAnsi="Times New Roman"/>
                <w:sz w:val="20"/>
                <w:szCs w:val="20"/>
              </w:rPr>
              <w:br w:type="page"/>
            </w:r>
            <w:r>
              <w:rPr>
                <w:rFonts w:ascii="Times New Roman" w:hAnsi="Times New Roman"/>
                <w:b/>
                <w:bCs/>
                <w:sz w:val="20"/>
                <w:szCs w:val="20"/>
              </w:rPr>
              <w:t>Marker buoys identification, Federal Government</w:t>
            </w:r>
          </w:p>
        </w:tc>
      </w:tr>
      <w:tr w:rsidR="004E1228" w14:paraId="703848E3" w14:textId="77777777" w:rsidTr="00BD2B1F">
        <w:trPr>
          <w:jc w:val="center"/>
        </w:trPr>
        <w:tc>
          <w:tcPr>
            <w:tcW w:w="4372" w:type="dxa"/>
            <w:tcBorders>
              <w:top w:val="single" w:sz="7" w:space="0" w:color="000000"/>
              <w:left w:val="single" w:sz="7" w:space="0" w:color="000000"/>
              <w:bottom w:val="single" w:sz="7" w:space="0" w:color="000000"/>
              <w:right w:val="single" w:sz="7" w:space="0" w:color="000000"/>
            </w:tcBorders>
          </w:tcPr>
          <w:p w14:paraId="0704C082" w14:textId="77777777" w:rsidR="004E1228" w:rsidRDefault="004E1228" w:rsidP="00BD2B1F">
            <w:pPr>
              <w:rPr>
                <w:rFonts w:ascii="Times New Roman" w:hAnsi="Times New Roman"/>
                <w:b/>
                <w:sz w:val="20"/>
                <w:szCs w:val="20"/>
              </w:rPr>
            </w:pPr>
            <w:r>
              <w:rPr>
                <w:rFonts w:ascii="Times New Roman" w:hAnsi="Times New Roman"/>
                <w:b/>
                <w:sz w:val="20"/>
                <w:szCs w:val="20"/>
              </w:rPr>
              <w:t>Total annual responses</w:t>
            </w:r>
          </w:p>
          <w:p w14:paraId="5C59F1EC" w14:textId="77777777" w:rsidR="004E1228" w:rsidRPr="008B53C8" w:rsidRDefault="004E1228" w:rsidP="00BD2B1F">
            <w:pPr>
              <w:rPr>
                <w:rFonts w:ascii="Times New Roman" w:hAnsi="Times New Roman"/>
                <w:b/>
                <w:sz w:val="20"/>
                <w:szCs w:val="20"/>
              </w:rPr>
            </w:pPr>
            <w:r w:rsidRPr="008B53C8">
              <w:rPr>
                <w:rFonts w:ascii="Times New Roman" w:hAnsi="Times New Roman"/>
                <w:b/>
                <w:sz w:val="20"/>
                <w:szCs w:val="20"/>
              </w:rPr>
              <w:t>Total burden hours</w:t>
            </w:r>
          </w:p>
          <w:p w14:paraId="01A2DB81" w14:textId="77777777" w:rsidR="004E1228" w:rsidRPr="008B53C8" w:rsidRDefault="004E1228" w:rsidP="00BD2B1F">
            <w:pPr>
              <w:rPr>
                <w:rFonts w:ascii="Times New Roman" w:hAnsi="Times New Roman"/>
                <w:b/>
                <w:sz w:val="20"/>
                <w:szCs w:val="20"/>
              </w:rPr>
            </w:pPr>
            <w:r w:rsidRPr="008B53C8">
              <w:rPr>
                <w:rFonts w:ascii="Times New Roman" w:hAnsi="Times New Roman"/>
                <w:b/>
                <w:sz w:val="20"/>
                <w:szCs w:val="20"/>
              </w:rPr>
              <w:t>Total personnel cost</w:t>
            </w:r>
          </w:p>
          <w:p w14:paraId="5FCBA580" w14:textId="77777777" w:rsidR="004E1228" w:rsidRPr="008B53C8" w:rsidRDefault="004E1228" w:rsidP="00BD2B1F">
            <w:r w:rsidRPr="008B53C8">
              <w:rPr>
                <w:rFonts w:ascii="Times New Roman" w:hAnsi="Times New Roman"/>
                <w:b/>
                <w:sz w:val="20"/>
                <w:szCs w:val="20"/>
              </w:rPr>
              <w:t>Total miscellaneous costs</w:t>
            </w:r>
          </w:p>
        </w:tc>
        <w:tc>
          <w:tcPr>
            <w:tcW w:w="990" w:type="dxa"/>
            <w:tcBorders>
              <w:top w:val="single" w:sz="7" w:space="0" w:color="000000"/>
              <w:left w:val="single" w:sz="7" w:space="0" w:color="000000"/>
              <w:bottom w:val="single" w:sz="7" w:space="0" w:color="000000"/>
              <w:right w:val="single" w:sz="7" w:space="0" w:color="000000"/>
            </w:tcBorders>
          </w:tcPr>
          <w:p w14:paraId="2298FDD7" w14:textId="77777777" w:rsidR="004E1228" w:rsidRDefault="004E1228" w:rsidP="00BD2B1F">
            <w:pPr>
              <w:jc w:val="right"/>
              <w:rPr>
                <w:rFonts w:ascii="Times New Roman" w:hAnsi="Times New Roman"/>
                <w:b/>
                <w:sz w:val="20"/>
                <w:szCs w:val="20"/>
              </w:rPr>
            </w:pPr>
            <w:r>
              <w:rPr>
                <w:rFonts w:ascii="Times New Roman" w:hAnsi="Times New Roman"/>
                <w:b/>
                <w:sz w:val="20"/>
                <w:szCs w:val="20"/>
              </w:rPr>
              <w:t>0</w:t>
            </w:r>
          </w:p>
          <w:p w14:paraId="624ED3FB" w14:textId="77777777" w:rsidR="004E1228" w:rsidRPr="008B53C8" w:rsidRDefault="004E1228" w:rsidP="00BD2B1F">
            <w:pPr>
              <w:jc w:val="right"/>
              <w:rPr>
                <w:rFonts w:ascii="Times New Roman" w:hAnsi="Times New Roman"/>
                <w:b/>
                <w:sz w:val="20"/>
                <w:szCs w:val="20"/>
              </w:rPr>
            </w:pPr>
            <w:r w:rsidRPr="008B53C8">
              <w:rPr>
                <w:rFonts w:ascii="Times New Roman" w:hAnsi="Times New Roman"/>
                <w:b/>
                <w:sz w:val="20"/>
                <w:szCs w:val="20"/>
              </w:rPr>
              <w:t>0</w:t>
            </w:r>
          </w:p>
          <w:p w14:paraId="05272AD7" w14:textId="77777777" w:rsidR="004E1228" w:rsidRPr="008B53C8" w:rsidRDefault="004E1228" w:rsidP="00BD2B1F">
            <w:pPr>
              <w:jc w:val="right"/>
              <w:rPr>
                <w:rFonts w:ascii="Times New Roman" w:hAnsi="Times New Roman"/>
                <w:b/>
                <w:sz w:val="20"/>
                <w:szCs w:val="20"/>
              </w:rPr>
            </w:pPr>
            <w:r w:rsidRPr="008B53C8">
              <w:rPr>
                <w:rFonts w:ascii="Times New Roman" w:hAnsi="Times New Roman"/>
                <w:b/>
                <w:sz w:val="20"/>
                <w:szCs w:val="20"/>
              </w:rPr>
              <w:t>0</w:t>
            </w:r>
          </w:p>
          <w:p w14:paraId="4AA327BD" w14:textId="77777777" w:rsidR="004E1228" w:rsidRDefault="004E1228" w:rsidP="00BD2B1F">
            <w:pPr>
              <w:jc w:val="right"/>
            </w:pPr>
            <w:r w:rsidRPr="008B53C8">
              <w:rPr>
                <w:rFonts w:ascii="Times New Roman" w:hAnsi="Times New Roman"/>
                <w:b/>
                <w:sz w:val="20"/>
                <w:szCs w:val="20"/>
              </w:rPr>
              <w:t>0</w:t>
            </w:r>
          </w:p>
        </w:tc>
      </w:tr>
    </w:tbl>
    <w:p w14:paraId="41A33222" w14:textId="77777777" w:rsidR="00BC2490" w:rsidRDefault="00BC2490" w:rsidP="004E1228">
      <w:pPr>
        <w:widowControl/>
        <w:rPr>
          <w:rFonts w:ascii="Times New Roman" w:hAnsi="Times New Roman"/>
        </w:rPr>
      </w:pPr>
    </w:p>
    <w:p w14:paraId="538817C5" w14:textId="0AD6C5EC" w:rsidR="004E1228" w:rsidRDefault="004E1228" w:rsidP="004E1228">
      <w:pPr>
        <w:widowControl/>
        <w:rPr>
          <w:rFonts w:ascii="Times New Roman" w:hAnsi="Times New Roman"/>
        </w:rPr>
      </w:pPr>
      <w:r>
        <w:rPr>
          <w:rFonts w:ascii="Times New Roman" w:hAnsi="Times New Roman"/>
        </w:rPr>
        <w:t xml:space="preserve">The information </w:t>
      </w:r>
      <w:r w:rsidR="00924239">
        <w:rPr>
          <w:rFonts w:ascii="Times New Roman" w:hAnsi="Times New Roman"/>
        </w:rPr>
        <w:t xml:space="preserve">needed to mark buoys </w:t>
      </w:r>
      <w:r w:rsidR="00BC7200">
        <w:rPr>
          <w:rFonts w:ascii="Times New Roman" w:hAnsi="Times New Roman"/>
        </w:rPr>
        <w:t>will</w:t>
      </w:r>
      <w:r>
        <w:rPr>
          <w:rFonts w:ascii="Times New Roman" w:hAnsi="Times New Roman"/>
        </w:rPr>
        <w:t xml:space="preserve"> not be disseminated to the public because the information identifi</w:t>
      </w:r>
      <w:r w:rsidR="00924239">
        <w:rPr>
          <w:rFonts w:ascii="Times New Roman" w:hAnsi="Times New Roman"/>
        </w:rPr>
        <w:t>es</w:t>
      </w:r>
      <w:r>
        <w:rPr>
          <w:rFonts w:ascii="Times New Roman" w:hAnsi="Times New Roman"/>
        </w:rPr>
        <w:t xml:space="preserve"> a marker buoy and is not submitted to NMFS.</w:t>
      </w:r>
    </w:p>
    <w:p w14:paraId="740F48E0" w14:textId="77777777" w:rsidR="00924239" w:rsidRDefault="00924239" w:rsidP="004E1228">
      <w:pPr>
        <w:widowControl/>
        <w:rPr>
          <w:rFonts w:ascii="Times New Roman" w:hAnsi="Times New Roman"/>
        </w:rPr>
      </w:pPr>
    </w:p>
    <w:p w14:paraId="096BC066" w14:textId="60D91BBD" w:rsidR="00924239" w:rsidRDefault="00924239" w:rsidP="004E1228">
      <w:pPr>
        <w:widowControl/>
        <w:rPr>
          <w:rFonts w:ascii="Times New Roman" w:hAnsi="Times New Roman"/>
        </w:rPr>
      </w:pPr>
      <w:r w:rsidRPr="00924239">
        <w:rPr>
          <w:rFonts w:ascii="Times New Roman" w:hAnsi="Times New Roman"/>
        </w:rPr>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2" w:history="1">
        <w:r w:rsidRPr="00504060">
          <w:rPr>
            <w:rStyle w:val="Hyperlink"/>
            <w:rFonts w:ascii="Times New Roman" w:hAnsi="Times New Roman" w:cs="Times New Roman"/>
            <w:sz w:val="24"/>
            <w:szCs w:val="24"/>
          </w:rPr>
          <w:t>Section 515 of Public Law 106-554</w:t>
        </w:r>
      </w:hyperlink>
      <w:r w:rsidRPr="00924239">
        <w:rPr>
          <w:rFonts w:ascii="Times New Roman" w:hAnsi="Times New Roman"/>
        </w:rPr>
        <w:t>.</w:t>
      </w:r>
    </w:p>
    <w:p w14:paraId="2704B96F" w14:textId="77777777" w:rsidR="004E1228" w:rsidRDefault="004E1228" w:rsidP="004E1228">
      <w:pPr>
        <w:widowControl/>
        <w:rPr>
          <w:rFonts w:ascii="Times New Roman" w:hAnsi="Times New Roman"/>
        </w:rPr>
      </w:pPr>
    </w:p>
    <w:p w14:paraId="7B4A9B22" w14:textId="77777777" w:rsidR="004E1228" w:rsidRDefault="004E1228" w:rsidP="004E1228">
      <w:pPr>
        <w:widowControl/>
        <w:tabs>
          <w:tab w:val="left" w:pos="-1180"/>
        </w:tabs>
        <w:rPr>
          <w:rFonts w:ascii="Times New Roman" w:hAnsi="Times New Roman"/>
        </w:rPr>
      </w:pPr>
      <w:r>
        <w:rPr>
          <w:rFonts w:ascii="Times New Roman" w:hAnsi="Times New Roman"/>
          <w:b/>
          <w:bCs/>
        </w:rPr>
        <w:t xml:space="preserve">3.  </w:t>
      </w:r>
      <w:r>
        <w:rPr>
          <w:rFonts w:ascii="Times New Roman" w:hAnsi="Times New Roman"/>
          <w:b/>
          <w:bCs/>
          <w:u w:val="single"/>
        </w:rPr>
        <w:t>Describe whether, and to what extent, the collection of information involves the use of automated, electronic, mechanical, or other technological techniques or other forms of information technology</w:t>
      </w:r>
      <w:r>
        <w:rPr>
          <w:rFonts w:ascii="Times New Roman" w:hAnsi="Times New Roman"/>
          <w:b/>
          <w:bCs/>
        </w:rPr>
        <w:t>.</w:t>
      </w:r>
    </w:p>
    <w:p w14:paraId="782E4FF3" w14:textId="77777777" w:rsidR="004E1228" w:rsidRDefault="004E1228" w:rsidP="004E1228">
      <w:pPr>
        <w:widowControl/>
        <w:tabs>
          <w:tab w:val="left" w:pos="-1180"/>
        </w:tabs>
        <w:rPr>
          <w:rFonts w:ascii="Times New Roman" w:hAnsi="Times New Roman"/>
        </w:rPr>
      </w:pPr>
    </w:p>
    <w:p w14:paraId="034AB1C6" w14:textId="77777777" w:rsidR="00E20D90" w:rsidRDefault="004E1228" w:rsidP="002D6E50">
      <w:pPr>
        <w:widowControl/>
        <w:tabs>
          <w:tab w:val="left" w:pos="-1180"/>
        </w:tabs>
        <w:rPr>
          <w:rFonts w:ascii="Times New Roman" w:hAnsi="Times New Roman"/>
        </w:rPr>
      </w:pPr>
      <w:r>
        <w:rPr>
          <w:rFonts w:ascii="Times New Roman" w:hAnsi="Times New Roman"/>
        </w:rPr>
        <w:t xml:space="preserve">The marking of fishing gear marker buoys does not use automated, electronic, mechanical, or other technological techniques.  </w:t>
      </w:r>
    </w:p>
    <w:p w14:paraId="0B35173F" w14:textId="77777777" w:rsidR="00E20D90" w:rsidRDefault="00E20D90" w:rsidP="002D6E50">
      <w:pPr>
        <w:widowControl/>
        <w:tabs>
          <w:tab w:val="left" w:pos="-1180"/>
        </w:tabs>
        <w:rPr>
          <w:rFonts w:ascii="Times New Roman" w:hAnsi="Times New Roman"/>
        </w:rPr>
      </w:pPr>
    </w:p>
    <w:p w14:paraId="23BE0CFF" w14:textId="5B9FAD75" w:rsidR="004E1228" w:rsidRDefault="00BC2490" w:rsidP="002D6E50">
      <w:pPr>
        <w:widowControl/>
        <w:tabs>
          <w:tab w:val="left" w:pos="-1180"/>
        </w:tabs>
        <w:rPr>
          <w:rFonts w:ascii="Times New Roman" w:hAnsi="Times New Roman"/>
        </w:rPr>
      </w:pPr>
      <w:r>
        <w:rPr>
          <w:rFonts w:ascii="Times New Roman" w:hAnsi="Times New Roman"/>
        </w:rPr>
        <w:t xml:space="preserve">The </w:t>
      </w:r>
      <w:r w:rsidR="00EB73C7" w:rsidRPr="00EB73C7">
        <w:rPr>
          <w:rFonts w:ascii="Times New Roman" w:hAnsi="Times New Roman"/>
        </w:rPr>
        <w:t>Request for IFQ Sablefish Pot Gear Tags</w:t>
      </w:r>
      <w:r w:rsidR="00EB73C7">
        <w:rPr>
          <w:rFonts w:ascii="Times New Roman" w:hAnsi="Times New Roman"/>
        </w:rPr>
        <w:t xml:space="preserve"> and the </w:t>
      </w:r>
      <w:r w:rsidR="00EB73C7" w:rsidRPr="00EB73C7">
        <w:rPr>
          <w:rFonts w:ascii="Times New Roman" w:hAnsi="Times New Roman"/>
        </w:rPr>
        <w:t xml:space="preserve">Request for </w:t>
      </w:r>
      <w:r w:rsidR="00EB73C7">
        <w:rPr>
          <w:rFonts w:ascii="Times New Roman" w:hAnsi="Times New Roman"/>
        </w:rPr>
        <w:t xml:space="preserve">Replacement of </w:t>
      </w:r>
      <w:r w:rsidR="00EB73C7" w:rsidRPr="00EB73C7">
        <w:rPr>
          <w:rFonts w:ascii="Times New Roman" w:hAnsi="Times New Roman"/>
        </w:rPr>
        <w:t>IFQ Sablefish Pot Gear Tags</w:t>
      </w:r>
      <w:r w:rsidR="00E20D90">
        <w:rPr>
          <w:rFonts w:ascii="Times New Roman" w:hAnsi="Times New Roman"/>
        </w:rPr>
        <w:t xml:space="preserve"> are </w:t>
      </w:r>
      <w:r w:rsidR="002D6E50" w:rsidRPr="002D6E50">
        <w:rPr>
          <w:rFonts w:ascii="Times New Roman" w:hAnsi="Times New Roman"/>
        </w:rPr>
        <w:t>available on the NMFS Alaska region website</w:t>
      </w:r>
      <w:r w:rsidR="00E20D90">
        <w:rPr>
          <w:rFonts w:ascii="Times New Roman" w:hAnsi="Times New Roman"/>
        </w:rPr>
        <w:t xml:space="preserve"> </w:t>
      </w:r>
      <w:hyperlink r:id="rId13" w:history="1">
        <w:r w:rsidR="00637497" w:rsidRPr="006E01A6">
          <w:rPr>
            <w:rStyle w:val="Hyperlink"/>
            <w:rFonts w:ascii="Times New Roman" w:hAnsi="Times New Roman" w:cs="Times New Roman"/>
            <w:sz w:val="24"/>
            <w:szCs w:val="24"/>
          </w:rPr>
          <w:t>https://alaskafisheries.noaa.gov/fisheries-applications</w:t>
        </w:r>
      </w:hyperlink>
      <w:r w:rsidR="00637497">
        <w:rPr>
          <w:rFonts w:ascii="Times New Roman" w:hAnsi="Times New Roman"/>
        </w:rPr>
        <w:t xml:space="preserve">.  </w:t>
      </w:r>
      <w:r w:rsidR="002D6E50" w:rsidRPr="002D6E50">
        <w:rPr>
          <w:rFonts w:ascii="Times New Roman" w:hAnsi="Times New Roman"/>
        </w:rPr>
        <w:t>The application</w:t>
      </w:r>
      <w:r w:rsidR="00E20D90">
        <w:rPr>
          <w:rFonts w:ascii="Times New Roman" w:hAnsi="Times New Roman"/>
        </w:rPr>
        <w:t xml:space="preserve">s are </w:t>
      </w:r>
      <w:r w:rsidR="002D6E50" w:rsidRPr="002D6E50">
        <w:rPr>
          <w:rFonts w:ascii="Times New Roman" w:hAnsi="Times New Roman"/>
        </w:rPr>
        <w:t>fillable adobe form</w:t>
      </w:r>
      <w:r w:rsidR="00E20D90">
        <w:rPr>
          <w:rFonts w:ascii="Times New Roman" w:hAnsi="Times New Roman"/>
        </w:rPr>
        <w:t>s</w:t>
      </w:r>
      <w:r w:rsidR="002D6E50" w:rsidRPr="002D6E50">
        <w:rPr>
          <w:rFonts w:ascii="Times New Roman" w:hAnsi="Times New Roman"/>
        </w:rPr>
        <w:t xml:space="preserve">.  The </w:t>
      </w:r>
      <w:r w:rsidR="00E20D90">
        <w:rPr>
          <w:rFonts w:ascii="Times New Roman" w:hAnsi="Times New Roman"/>
        </w:rPr>
        <w:t xml:space="preserve">forms </w:t>
      </w:r>
      <w:r w:rsidR="002D6E50" w:rsidRPr="002D6E50">
        <w:rPr>
          <w:rFonts w:ascii="Times New Roman" w:hAnsi="Times New Roman"/>
        </w:rPr>
        <w:t>may be completed on the computer screen by the participant, downloaded, printed, and faxed or submitted by e-mail.  NMFS is pursuing an Internet method in the future whereby all of the information</w:t>
      </w:r>
      <w:r w:rsidR="00A36AB4">
        <w:rPr>
          <w:rFonts w:ascii="Times New Roman" w:hAnsi="Times New Roman"/>
        </w:rPr>
        <w:t xml:space="preserve"> is </w:t>
      </w:r>
      <w:r w:rsidR="002D6E50" w:rsidRPr="002D6E50">
        <w:rPr>
          <w:rFonts w:ascii="Times New Roman" w:hAnsi="Times New Roman"/>
        </w:rPr>
        <w:t>entered online and submitted directly and automatically into a database.</w:t>
      </w:r>
    </w:p>
    <w:p w14:paraId="040A1DE5" w14:textId="77777777" w:rsidR="00504060" w:rsidRDefault="00504060" w:rsidP="004E1228">
      <w:pPr>
        <w:widowControl/>
        <w:tabs>
          <w:tab w:val="left" w:pos="-1180"/>
        </w:tabs>
        <w:rPr>
          <w:rFonts w:ascii="Times New Roman" w:hAnsi="Times New Roman"/>
          <w:b/>
          <w:bCs/>
        </w:rPr>
      </w:pPr>
    </w:p>
    <w:p w14:paraId="50BFFB9A" w14:textId="77777777" w:rsidR="00595B31" w:rsidRDefault="00595B31" w:rsidP="004E1228">
      <w:pPr>
        <w:widowControl/>
        <w:tabs>
          <w:tab w:val="left" w:pos="-1180"/>
        </w:tabs>
        <w:rPr>
          <w:rFonts w:ascii="Times New Roman" w:hAnsi="Times New Roman"/>
          <w:b/>
          <w:bCs/>
        </w:rPr>
      </w:pPr>
    </w:p>
    <w:p w14:paraId="70242E17" w14:textId="73F01881" w:rsidR="00595B31" w:rsidRDefault="00595B31">
      <w:pPr>
        <w:widowControl/>
        <w:autoSpaceDE/>
        <w:autoSpaceDN/>
        <w:adjustRightInd/>
        <w:rPr>
          <w:rFonts w:ascii="Times New Roman" w:hAnsi="Times New Roman"/>
          <w:b/>
          <w:bCs/>
        </w:rPr>
      </w:pPr>
      <w:r>
        <w:rPr>
          <w:rFonts w:ascii="Times New Roman" w:hAnsi="Times New Roman"/>
          <w:b/>
          <w:bCs/>
        </w:rPr>
        <w:br w:type="page"/>
      </w:r>
    </w:p>
    <w:p w14:paraId="6322615F" w14:textId="77777777" w:rsidR="004E1228" w:rsidRDefault="004E1228" w:rsidP="004E1228">
      <w:pPr>
        <w:widowControl/>
        <w:tabs>
          <w:tab w:val="left" w:pos="-1180"/>
        </w:tabs>
        <w:rPr>
          <w:rFonts w:ascii="Times New Roman" w:hAnsi="Times New Roman"/>
        </w:rPr>
      </w:pPr>
      <w:r>
        <w:rPr>
          <w:rFonts w:ascii="Times New Roman" w:hAnsi="Times New Roman"/>
          <w:b/>
          <w:bCs/>
        </w:rPr>
        <w:lastRenderedPageBreak/>
        <w:t xml:space="preserve">4.  </w:t>
      </w:r>
      <w:r>
        <w:rPr>
          <w:rFonts w:ascii="Times New Roman" w:hAnsi="Times New Roman"/>
          <w:b/>
          <w:bCs/>
          <w:u w:val="single"/>
        </w:rPr>
        <w:t>Describe efforts to identify duplication</w:t>
      </w:r>
      <w:r>
        <w:rPr>
          <w:rFonts w:ascii="Times New Roman" w:hAnsi="Times New Roman"/>
          <w:b/>
          <w:bCs/>
        </w:rPr>
        <w:t>.</w:t>
      </w:r>
    </w:p>
    <w:p w14:paraId="38FE6449" w14:textId="77777777" w:rsidR="004E1228" w:rsidRDefault="004E1228" w:rsidP="004E1228">
      <w:pPr>
        <w:widowControl/>
        <w:tabs>
          <w:tab w:val="left" w:pos="-1180"/>
        </w:tabs>
        <w:rPr>
          <w:rFonts w:ascii="Times New Roman" w:hAnsi="Times New Roman"/>
        </w:rPr>
      </w:pPr>
    </w:p>
    <w:p w14:paraId="125A1825" w14:textId="77777777" w:rsidR="004E1228" w:rsidRDefault="004E1228" w:rsidP="004E1228">
      <w:pPr>
        <w:widowControl/>
        <w:tabs>
          <w:tab w:val="left" w:pos="-1180"/>
        </w:tabs>
        <w:rPr>
          <w:rFonts w:ascii="Times New Roman" w:hAnsi="Times New Roman"/>
        </w:rPr>
      </w:pPr>
      <w:r>
        <w:rPr>
          <w:rFonts w:ascii="Times New Roman" w:hAnsi="Times New Roman"/>
        </w:rPr>
        <w:t>No other existing collection is duplicated.</w:t>
      </w:r>
    </w:p>
    <w:p w14:paraId="255CEBD4" w14:textId="77777777" w:rsidR="004E1228" w:rsidRDefault="004E1228" w:rsidP="004E1228">
      <w:pPr>
        <w:widowControl/>
        <w:tabs>
          <w:tab w:val="left" w:pos="-1180"/>
        </w:tabs>
        <w:rPr>
          <w:rFonts w:ascii="Times New Roman" w:hAnsi="Times New Roman"/>
        </w:rPr>
      </w:pPr>
    </w:p>
    <w:p w14:paraId="78CFFA2E" w14:textId="174B095F" w:rsidR="004E1228" w:rsidRDefault="004E1228" w:rsidP="004E1228">
      <w:pPr>
        <w:widowControl/>
        <w:tabs>
          <w:tab w:val="left" w:pos="-1180"/>
        </w:tabs>
        <w:rPr>
          <w:rFonts w:ascii="Times New Roman" w:hAnsi="Times New Roman"/>
          <w:b/>
          <w:bCs/>
        </w:rPr>
      </w:pPr>
      <w:r>
        <w:rPr>
          <w:rFonts w:ascii="Times New Roman" w:hAnsi="Times New Roman"/>
          <w:b/>
          <w:bCs/>
        </w:rPr>
        <w:t xml:space="preserve">5.  </w:t>
      </w:r>
      <w:r>
        <w:rPr>
          <w:rFonts w:ascii="Times New Roman" w:hAnsi="Times New Roman"/>
          <w:b/>
          <w:bCs/>
          <w:u w:val="single"/>
        </w:rPr>
        <w:t>If the collection of information involves small businesses or other small entities, describe the methods used to minimize burden</w:t>
      </w:r>
      <w:r>
        <w:rPr>
          <w:rFonts w:ascii="Times New Roman" w:hAnsi="Times New Roman"/>
          <w:b/>
          <w:bCs/>
        </w:rPr>
        <w:t>.</w:t>
      </w:r>
    </w:p>
    <w:p w14:paraId="5DBDB291" w14:textId="77777777" w:rsidR="004E1228" w:rsidRDefault="004E1228" w:rsidP="004E1228">
      <w:pPr>
        <w:widowControl/>
        <w:tabs>
          <w:tab w:val="left" w:pos="-1180"/>
        </w:tabs>
        <w:rPr>
          <w:rFonts w:ascii="Times New Roman" w:hAnsi="Times New Roman"/>
          <w:b/>
          <w:bCs/>
        </w:rPr>
      </w:pPr>
    </w:p>
    <w:p w14:paraId="6E53C3D1" w14:textId="0A8EF666" w:rsidR="008E4C2F" w:rsidRDefault="008E4C2F" w:rsidP="008E4C2F">
      <w:pPr>
        <w:widowControl/>
        <w:tabs>
          <w:tab w:val="left" w:pos="-1180"/>
        </w:tabs>
        <w:rPr>
          <w:rFonts w:ascii="Times New Roman" w:hAnsi="Times New Roman"/>
          <w:bCs/>
        </w:rPr>
      </w:pPr>
      <w:r w:rsidRPr="008E4C2F">
        <w:rPr>
          <w:rFonts w:ascii="Times New Roman" w:hAnsi="Times New Roman"/>
          <w:bCs/>
        </w:rPr>
        <w:t xml:space="preserve">All but one of the regulated small entities </w:t>
      </w:r>
      <w:proofErr w:type="gramStart"/>
      <w:r w:rsidRPr="008E4C2F">
        <w:rPr>
          <w:rFonts w:ascii="Times New Roman" w:hAnsi="Times New Roman"/>
          <w:bCs/>
        </w:rPr>
        <w:t>are</w:t>
      </w:r>
      <w:proofErr w:type="gramEnd"/>
      <w:r w:rsidRPr="008E4C2F">
        <w:rPr>
          <w:rFonts w:ascii="Times New Roman" w:hAnsi="Times New Roman"/>
          <w:bCs/>
        </w:rPr>
        <w:t xml:space="preserve"> </w:t>
      </w:r>
      <w:r>
        <w:rPr>
          <w:rFonts w:ascii="Times New Roman" w:hAnsi="Times New Roman"/>
          <w:bCs/>
        </w:rPr>
        <w:t>catcher vessel</w:t>
      </w:r>
      <w:r w:rsidRPr="008E4C2F">
        <w:rPr>
          <w:rFonts w:ascii="Times New Roman" w:hAnsi="Times New Roman"/>
          <w:bCs/>
        </w:rPr>
        <w:t>s. These entities are considered to be directly regulated because, should they choose to use pot longline gear, they</w:t>
      </w:r>
      <w:r w:rsidR="00A36AB4">
        <w:rPr>
          <w:rFonts w:ascii="Times New Roman" w:hAnsi="Times New Roman"/>
          <w:bCs/>
        </w:rPr>
        <w:t xml:space="preserve"> are</w:t>
      </w:r>
      <w:r w:rsidRPr="008E4C2F">
        <w:rPr>
          <w:rFonts w:ascii="Times New Roman" w:hAnsi="Times New Roman"/>
          <w:bCs/>
        </w:rPr>
        <w:t xml:space="preserve"> subject to pot limits, gear specifications, and gear retrieval requirements. </w:t>
      </w:r>
    </w:p>
    <w:p w14:paraId="1E8C1606" w14:textId="77777777" w:rsidR="008E4C2F" w:rsidRDefault="008E4C2F" w:rsidP="00B478E8">
      <w:pPr>
        <w:widowControl/>
        <w:tabs>
          <w:tab w:val="left" w:pos="-1180"/>
        </w:tabs>
        <w:rPr>
          <w:rFonts w:ascii="Times New Roman" w:hAnsi="Times New Roman"/>
          <w:bCs/>
        </w:rPr>
      </w:pPr>
    </w:p>
    <w:p w14:paraId="72A7F1BE" w14:textId="15ECB982" w:rsidR="00B478E8" w:rsidRPr="00B478E8" w:rsidRDefault="00B478E8" w:rsidP="00B478E8">
      <w:pPr>
        <w:widowControl/>
        <w:tabs>
          <w:tab w:val="left" w:pos="-1180"/>
        </w:tabs>
        <w:rPr>
          <w:rFonts w:ascii="Times New Roman" w:hAnsi="Times New Roman"/>
          <w:bCs/>
        </w:rPr>
      </w:pPr>
      <w:r>
        <w:rPr>
          <w:rFonts w:ascii="Times New Roman" w:hAnsi="Times New Roman"/>
          <w:bCs/>
        </w:rPr>
        <w:t>S</w:t>
      </w:r>
      <w:r w:rsidRPr="00B478E8">
        <w:rPr>
          <w:rFonts w:ascii="Times New Roman" w:hAnsi="Times New Roman"/>
          <w:bCs/>
        </w:rPr>
        <w:t xml:space="preserve">mall entities who voluntarily adopt the use </w:t>
      </w:r>
      <w:r>
        <w:rPr>
          <w:rFonts w:ascii="Times New Roman" w:hAnsi="Times New Roman"/>
          <w:bCs/>
        </w:rPr>
        <w:t xml:space="preserve">of </w:t>
      </w:r>
      <w:r w:rsidRPr="00B478E8">
        <w:rPr>
          <w:rFonts w:ascii="Times New Roman" w:hAnsi="Times New Roman"/>
          <w:bCs/>
        </w:rPr>
        <w:t>p</w:t>
      </w:r>
      <w:r w:rsidR="00A36AB4">
        <w:rPr>
          <w:rFonts w:ascii="Times New Roman" w:hAnsi="Times New Roman"/>
          <w:bCs/>
        </w:rPr>
        <w:t xml:space="preserve">ot longline gear </w:t>
      </w:r>
      <w:r w:rsidRPr="00B478E8">
        <w:rPr>
          <w:rFonts w:ascii="Times New Roman" w:hAnsi="Times New Roman"/>
          <w:bCs/>
        </w:rPr>
        <w:t xml:space="preserve">face some additional recordkeeping and reporting requirements. </w:t>
      </w:r>
      <w:r w:rsidR="00637497">
        <w:rPr>
          <w:rFonts w:ascii="Times New Roman" w:hAnsi="Times New Roman"/>
          <w:bCs/>
        </w:rPr>
        <w:t xml:space="preserve"> </w:t>
      </w:r>
      <w:r w:rsidRPr="00B478E8">
        <w:rPr>
          <w:rFonts w:ascii="Times New Roman" w:hAnsi="Times New Roman"/>
          <w:bCs/>
        </w:rPr>
        <w:t xml:space="preserve">Any adverse impact resulting from these additional requirements, in the result of extra time spent fulfilling requirements or additional expenditures on pot tags, is expected to be small relative to total gross fishing revenue. </w:t>
      </w:r>
      <w:r>
        <w:rPr>
          <w:rFonts w:ascii="Times New Roman" w:hAnsi="Times New Roman"/>
          <w:bCs/>
        </w:rPr>
        <w:t>A</w:t>
      </w:r>
      <w:r w:rsidRPr="00B478E8">
        <w:rPr>
          <w:rFonts w:ascii="Times New Roman" w:hAnsi="Times New Roman"/>
          <w:bCs/>
        </w:rPr>
        <w:t>ny additional burden from meeting requirements an</w:t>
      </w:r>
      <w:r w:rsidR="00F2361D">
        <w:rPr>
          <w:rFonts w:ascii="Times New Roman" w:hAnsi="Times New Roman"/>
          <w:bCs/>
        </w:rPr>
        <w:t xml:space="preserve">d the implementing regulations will </w:t>
      </w:r>
      <w:r w:rsidRPr="00B478E8">
        <w:rPr>
          <w:rFonts w:ascii="Times New Roman" w:hAnsi="Times New Roman"/>
          <w:bCs/>
        </w:rPr>
        <w:t>be outweighed by the positive impact of reducing whale depredation</w:t>
      </w:r>
      <w:r w:rsidR="00F2361D">
        <w:rPr>
          <w:rFonts w:ascii="Times New Roman" w:hAnsi="Times New Roman"/>
          <w:bCs/>
        </w:rPr>
        <w:t xml:space="preserve"> and seabird entanglement</w:t>
      </w:r>
      <w:r w:rsidRPr="00B478E8">
        <w:rPr>
          <w:rFonts w:ascii="Times New Roman" w:hAnsi="Times New Roman"/>
          <w:bCs/>
        </w:rPr>
        <w:t xml:space="preserve">. </w:t>
      </w:r>
      <w:r w:rsidR="00F2361D">
        <w:rPr>
          <w:rFonts w:ascii="Times New Roman" w:hAnsi="Times New Roman"/>
          <w:bCs/>
        </w:rPr>
        <w:t xml:space="preserve"> A</w:t>
      </w:r>
      <w:r w:rsidRPr="00B478E8">
        <w:rPr>
          <w:rFonts w:ascii="Times New Roman" w:hAnsi="Times New Roman"/>
          <w:bCs/>
        </w:rPr>
        <w:t>dverse recordkeeping and reporting impacts can be avoided by fishermen who judge the recordkeeping and reporting impact to be excessive by choosing not to switch to pot longline gear.</w:t>
      </w:r>
    </w:p>
    <w:p w14:paraId="2EF28E7A" w14:textId="77777777" w:rsidR="00B478E8" w:rsidRDefault="00B478E8" w:rsidP="004E1228">
      <w:pPr>
        <w:widowControl/>
        <w:tabs>
          <w:tab w:val="left" w:pos="-1180"/>
        </w:tabs>
        <w:rPr>
          <w:rFonts w:ascii="Times New Roman" w:hAnsi="Times New Roman"/>
        </w:rPr>
      </w:pPr>
    </w:p>
    <w:p w14:paraId="4BA2DC4D" w14:textId="72CD7D6A" w:rsidR="004E1228" w:rsidRDefault="004E1228" w:rsidP="004E1228">
      <w:pPr>
        <w:widowControl/>
        <w:tabs>
          <w:tab w:val="left" w:pos="-1180"/>
        </w:tabs>
        <w:rPr>
          <w:rFonts w:ascii="Times New Roman" w:hAnsi="Times New Roman"/>
        </w:rPr>
      </w:pPr>
      <w:r>
        <w:rPr>
          <w:rFonts w:ascii="Times New Roman" w:hAnsi="Times New Roman"/>
          <w:b/>
          <w:bCs/>
        </w:rPr>
        <w:t xml:space="preserve">6.  </w:t>
      </w:r>
      <w:r>
        <w:rPr>
          <w:rFonts w:ascii="Times New Roman" w:hAnsi="Times New Roman"/>
          <w:b/>
          <w:bCs/>
          <w:u w:val="single"/>
        </w:rPr>
        <w:t>Describe the consequences to the Federal program or policy activities if the collection is not conducted or is conducted less frequently</w:t>
      </w:r>
      <w:r>
        <w:rPr>
          <w:rFonts w:ascii="Times New Roman" w:hAnsi="Times New Roman"/>
          <w:b/>
          <w:bCs/>
        </w:rPr>
        <w:t>.</w:t>
      </w:r>
    </w:p>
    <w:p w14:paraId="41EA4E8A" w14:textId="77777777" w:rsidR="004E1228" w:rsidRDefault="004E1228" w:rsidP="004E1228">
      <w:pPr>
        <w:widowControl/>
        <w:tabs>
          <w:tab w:val="left" w:pos="-1180"/>
        </w:tabs>
        <w:rPr>
          <w:rFonts w:ascii="Times New Roman" w:hAnsi="Times New Roman"/>
        </w:rPr>
      </w:pPr>
    </w:p>
    <w:p w14:paraId="1485127F" w14:textId="77777777" w:rsidR="00C72A5B" w:rsidRDefault="00F2361D" w:rsidP="00C72A5B">
      <w:pPr>
        <w:widowControl/>
        <w:tabs>
          <w:tab w:val="left" w:pos="-1180"/>
        </w:tabs>
        <w:rPr>
          <w:rFonts w:ascii="Times New Roman" w:hAnsi="Times New Roman"/>
        </w:rPr>
      </w:pPr>
      <w:r>
        <w:rPr>
          <w:rFonts w:ascii="Times New Roman" w:hAnsi="Times New Roman"/>
        </w:rPr>
        <w:t>If the collection were not conducted or were conducted less frequently, d</w:t>
      </w:r>
      <w:r w:rsidRPr="00674545">
        <w:rPr>
          <w:rFonts w:ascii="Times New Roman" w:hAnsi="Times New Roman"/>
        </w:rPr>
        <w:t xml:space="preserve">epredation </w:t>
      </w:r>
      <w:r>
        <w:rPr>
          <w:rFonts w:ascii="Times New Roman" w:hAnsi="Times New Roman"/>
        </w:rPr>
        <w:t xml:space="preserve">could </w:t>
      </w:r>
      <w:r w:rsidRPr="00674545">
        <w:rPr>
          <w:rFonts w:ascii="Times New Roman" w:hAnsi="Times New Roman"/>
        </w:rPr>
        <w:t xml:space="preserve">increase sablefish mortality and </w:t>
      </w:r>
      <w:r>
        <w:rPr>
          <w:rFonts w:ascii="Times New Roman" w:hAnsi="Times New Roman"/>
        </w:rPr>
        <w:t xml:space="preserve">result in </w:t>
      </w:r>
      <w:r w:rsidRPr="00674545">
        <w:rPr>
          <w:rFonts w:ascii="Times New Roman" w:hAnsi="Times New Roman"/>
        </w:rPr>
        <w:t xml:space="preserve">uncertainty of sablefish abundance indices.  </w:t>
      </w:r>
      <w:r w:rsidR="00C72A5B" w:rsidRPr="00674545">
        <w:rPr>
          <w:rFonts w:ascii="Times New Roman" w:hAnsi="Times New Roman"/>
        </w:rPr>
        <w:t xml:space="preserve">Depredation negatively impacts the sablefish IFQ fleet through reduced catch rates and increased operating costs.  Depredation negatively impacts whales through increased risk of vessel strike, gear entanglement, and altered foraging strategies.  </w:t>
      </w:r>
    </w:p>
    <w:p w14:paraId="321DB871" w14:textId="77777777" w:rsidR="00F2361D" w:rsidRDefault="00F2361D" w:rsidP="004E1228">
      <w:pPr>
        <w:widowControl/>
        <w:tabs>
          <w:tab w:val="left" w:pos="-1180"/>
        </w:tabs>
        <w:rPr>
          <w:rFonts w:ascii="Times New Roman" w:hAnsi="Times New Roman"/>
        </w:rPr>
      </w:pPr>
    </w:p>
    <w:p w14:paraId="5B8B0791" w14:textId="20A5429C" w:rsidR="00747C3E" w:rsidRDefault="00747C3E" w:rsidP="004E1228">
      <w:pPr>
        <w:widowControl/>
        <w:tabs>
          <w:tab w:val="left" w:pos="-1180"/>
        </w:tabs>
        <w:rPr>
          <w:rFonts w:ascii="Times New Roman" w:hAnsi="Times New Roman"/>
        </w:rPr>
      </w:pPr>
      <w:r w:rsidRPr="00747C3E">
        <w:rPr>
          <w:rFonts w:ascii="Times New Roman" w:hAnsi="Times New Roman"/>
        </w:rPr>
        <w:t xml:space="preserve">The principal objectives </w:t>
      </w:r>
      <w:r>
        <w:rPr>
          <w:rFonts w:ascii="Times New Roman" w:hAnsi="Times New Roman"/>
        </w:rPr>
        <w:t>i</w:t>
      </w:r>
      <w:r w:rsidRPr="00747C3E">
        <w:rPr>
          <w:rFonts w:ascii="Times New Roman" w:hAnsi="Times New Roman"/>
        </w:rPr>
        <w:t>nclude the minimization of marine mammal and seabird interaction with fishing gear, improved operating efficiency for the GOA sablefish IFQ fleet, and improved reliability in stock assessment information. Minimization of gear interaction with marine mammals and seabirds is required by the Marine Mammal Protection Act and the Endangered Species Act</w:t>
      </w:r>
      <w:r>
        <w:rPr>
          <w:rFonts w:ascii="Times New Roman" w:hAnsi="Times New Roman"/>
        </w:rPr>
        <w:t>.</w:t>
      </w:r>
    </w:p>
    <w:p w14:paraId="32B04249" w14:textId="77777777" w:rsidR="00747C3E" w:rsidRDefault="00747C3E" w:rsidP="004E1228">
      <w:pPr>
        <w:widowControl/>
        <w:tabs>
          <w:tab w:val="left" w:pos="-1180"/>
        </w:tabs>
        <w:rPr>
          <w:rFonts w:ascii="Times New Roman" w:hAnsi="Times New Roman"/>
        </w:rPr>
      </w:pPr>
    </w:p>
    <w:p w14:paraId="7E79F736" w14:textId="77777777" w:rsidR="004E1228" w:rsidRDefault="004E1228" w:rsidP="004E1228">
      <w:pPr>
        <w:widowControl/>
        <w:tabs>
          <w:tab w:val="left" w:pos="-1180"/>
        </w:tabs>
        <w:rPr>
          <w:rFonts w:ascii="Times New Roman" w:hAnsi="Times New Roman"/>
        </w:rPr>
      </w:pPr>
      <w:r>
        <w:rPr>
          <w:rFonts w:ascii="Times New Roman" w:hAnsi="Times New Roman"/>
          <w:b/>
          <w:bCs/>
        </w:rPr>
        <w:t xml:space="preserve">7.  </w:t>
      </w:r>
      <w:r>
        <w:rPr>
          <w:rFonts w:ascii="Times New Roman" w:hAnsi="Times New Roman"/>
          <w:b/>
          <w:bCs/>
          <w:u w:val="single"/>
        </w:rPr>
        <w:t>Explain any special circumstances that require the collection to be conducted in a manner inconsistent with OMB guidelines</w:t>
      </w:r>
      <w:r>
        <w:rPr>
          <w:rFonts w:ascii="Times New Roman" w:hAnsi="Times New Roman"/>
          <w:b/>
          <w:bCs/>
        </w:rPr>
        <w:t>.</w:t>
      </w:r>
    </w:p>
    <w:p w14:paraId="280DDA3D" w14:textId="77777777" w:rsidR="004E1228" w:rsidRDefault="004E1228" w:rsidP="004E1228">
      <w:pPr>
        <w:widowControl/>
        <w:tabs>
          <w:tab w:val="left" w:pos="-1180"/>
        </w:tabs>
        <w:rPr>
          <w:rFonts w:ascii="Times New Roman" w:hAnsi="Times New Roman"/>
        </w:rPr>
      </w:pPr>
    </w:p>
    <w:p w14:paraId="367A2729" w14:textId="2D59E469" w:rsidR="004E1228" w:rsidRDefault="0052378E" w:rsidP="004E1228">
      <w:pPr>
        <w:widowControl/>
        <w:tabs>
          <w:tab w:val="left" w:pos="-1180"/>
        </w:tabs>
        <w:rPr>
          <w:rFonts w:ascii="Times New Roman" w:hAnsi="Times New Roman"/>
        </w:rPr>
      </w:pPr>
      <w:r>
        <w:rPr>
          <w:rFonts w:ascii="Times New Roman" w:hAnsi="Times New Roman"/>
        </w:rPr>
        <w:t>Not Applicable.</w:t>
      </w:r>
    </w:p>
    <w:p w14:paraId="073D10F0" w14:textId="77777777" w:rsidR="004E1228" w:rsidRDefault="004E1228" w:rsidP="004E1228">
      <w:pPr>
        <w:widowControl/>
        <w:tabs>
          <w:tab w:val="left" w:pos="-1180"/>
        </w:tabs>
        <w:rPr>
          <w:rFonts w:ascii="Times New Roman" w:hAnsi="Times New Roman"/>
        </w:rPr>
      </w:pPr>
    </w:p>
    <w:p w14:paraId="746D6DEC" w14:textId="77777777" w:rsidR="00595B31" w:rsidRDefault="00595B31" w:rsidP="004E1228">
      <w:pPr>
        <w:widowControl/>
        <w:tabs>
          <w:tab w:val="left" w:pos="-1180"/>
        </w:tabs>
        <w:rPr>
          <w:rFonts w:ascii="Times New Roman" w:hAnsi="Times New Roman"/>
          <w:b/>
          <w:bCs/>
        </w:rPr>
      </w:pPr>
    </w:p>
    <w:p w14:paraId="251EE6AE" w14:textId="77777777" w:rsidR="00595B31" w:rsidRDefault="00595B31" w:rsidP="004E1228">
      <w:pPr>
        <w:widowControl/>
        <w:tabs>
          <w:tab w:val="left" w:pos="-1180"/>
        </w:tabs>
        <w:rPr>
          <w:rFonts w:ascii="Times New Roman" w:hAnsi="Times New Roman"/>
          <w:b/>
          <w:bCs/>
        </w:rPr>
      </w:pPr>
    </w:p>
    <w:p w14:paraId="2D846313" w14:textId="77777777" w:rsidR="00595B31" w:rsidRDefault="00595B31" w:rsidP="004E1228">
      <w:pPr>
        <w:widowControl/>
        <w:tabs>
          <w:tab w:val="left" w:pos="-1180"/>
        </w:tabs>
        <w:rPr>
          <w:rFonts w:ascii="Times New Roman" w:hAnsi="Times New Roman"/>
          <w:b/>
          <w:bCs/>
        </w:rPr>
      </w:pPr>
    </w:p>
    <w:p w14:paraId="4AD99CC7" w14:textId="19606612" w:rsidR="00595B31" w:rsidRDefault="00595B31">
      <w:pPr>
        <w:widowControl/>
        <w:autoSpaceDE/>
        <w:autoSpaceDN/>
        <w:adjustRightInd/>
        <w:rPr>
          <w:rFonts w:ascii="Times New Roman" w:hAnsi="Times New Roman"/>
          <w:b/>
          <w:bCs/>
        </w:rPr>
      </w:pPr>
      <w:r>
        <w:rPr>
          <w:rFonts w:ascii="Times New Roman" w:hAnsi="Times New Roman"/>
          <w:b/>
          <w:bCs/>
        </w:rPr>
        <w:br w:type="page"/>
      </w:r>
    </w:p>
    <w:p w14:paraId="4CBF6DC6" w14:textId="77777777" w:rsidR="004E1228" w:rsidRDefault="004E1228" w:rsidP="004E1228">
      <w:pPr>
        <w:widowControl/>
        <w:tabs>
          <w:tab w:val="left" w:pos="-1180"/>
        </w:tabs>
        <w:rPr>
          <w:rFonts w:ascii="Times New Roman" w:hAnsi="Times New Roman"/>
        </w:rPr>
      </w:pPr>
      <w:r>
        <w:rPr>
          <w:rFonts w:ascii="Times New Roman" w:hAnsi="Times New Roman"/>
          <w:b/>
          <w:bCs/>
        </w:rPr>
        <w:lastRenderedPageBreak/>
        <w:t xml:space="preserve">8.  </w:t>
      </w:r>
      <w:r>
        <w:rPr>
          <w:rFonts w:ascii="Times New Roman" w:hAnsi="Times New Roman"/>
          <w:b/>
          <w:bCs/>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rFonts w:ascii="Times New Roman" w:hAnsi="Times New Roman"/>
          <w:b/>
          <w:bCs/>
        </w:rPr>
        <w:t xml:space="preserve">. </w:t>
      </w:r>
    </w:p>
    <w:p w14:paraId="66E333AC" w14:textId="77777777" w:rsidR="004E1228" w:rsidRDefault="004E1228" w:rsidP="004E1228">
      <w:pPr>
        <w:widowControl/>
        <w:tabs>
          <w:tab w:val="left" w:pos="-1180"/>
        </w:tabs>
        <w:rPr>
          <w:rFonts w:ascii="Times New Roman" w:hAnsi="Times New Roman"/>
        </w:rPr>
      </w:pPr>
    </w:p>
    <w:p w14:paraId="7F4CCADD" w14:textId="52446ADB" w:rsidR="007C30D4" w:rsidRPr="007C30D4" w:rsidRDefault="007C30D4" w:rsidP="007B3DCF">
      <w:pPr>
        <w:rPr>
          <w:rFonts w:ascii="Times New Roman" w:hAnsi="Times New Roman"/>
        </w:rPr>
      </w:pPr>
      <w:r w:rsidRPr="007C30D4">
        <w:rPr>
          <w:rFonts w:ascii="Times New Roman" w:hAnsi="Times New Roman"/>
        </w:rPr>
        <w:t xml:space="preserve">A </w:t>
      </w:r>
      <w:r w:rsidRPr="00504060">
        <w:rPr>
          <w:rFonts w:ascii="Times New Roman" w:hAnsi="Times New Roman"/>
          <w:u w:val="single"/>
        </w:rPr>
        <w:t>Federal Register</w:t>
      </w:r>
      <w:r w:rsidRPr="007C30D4">
        <w:rPr>
          <w:rFonts w:ascii="Times New Roman" w:hAnsi="Times New Roman"/>
        </w:rPr>
        <w:t xml:space="preserve"> Notice </w:t>
      </w:r>
      <w:r w:rsidR="00F2361D">
        <w:rPr>
          <w:rFonts w:ascii="Times New Roman" w:hAnsi="Times New Roman"/>
        </w:rPr>
        <w:t xml:space="preserve">was </w:t>
      </w:r>
      <w:r w:rsidRPr="007C30D4">
        <w:rPr>
          <w:rFonts w:ascii="Times New Roman" w:hAnsi="Times New Roman"/>
        </w:rPr>
        <w:t xml:space="preserve">published </w:t>
      </w:r>
      <w:r w:rsidR="00504060">
        <w:rPr>
          <w:rFonts w:ascii="Times New Roman" w:hAnsi="Times New Roman"/>
        </w:rPr>
        <w:t xml:space="preserve">on October </w:t>
      </w:r>
      <w:r w:rsidR="00C81A71">
        <w:rPr>
          <w:rFonts w:ascii="Times New Roman" w:hAnsi="Times New Roman"/>
        </w:rPr>
        <w:t>21</w:t>
      </w:r>
      <w:r w:rsidR="00504060">
        <w:rPr>
          <w:rFonts w:ascii="Times New Roman" w:hAnsi="Times New Roman"/>
        </w:rPr>
        <w:t>, 2016</w:t>
      </w:r>
      <w:r w:rsidR="007B3DCF" w:rsidRPr="007B3DCF">
        <w:rPr>
          <w:rFonts w:ascii="Times New Roman" w:hAnsi="Times New Roman"/>
        </w:rPr>
        <w:t xml:space="preserve"> </w:t>
      </w:r>
      <w:r w:rsidR="007B3DCF">
        <w:rPr>
          <w:rFonts w:ascii="Times New Roman" w:hAnsi="Times New Roman"/>
        </w:rPr>
        <w:t>(</w:t>
      </w:r>
      <w:r w:rsidR="007B3DCF" w:rsidRPr="007B3DCF">
        <w:rPr>
          <w:rFonts w:ascii="Times New Roman" w:hAnsi="Times New Roman"/>
        </w:rPr>
        <w:t>81 FR 72784</w:t>
      </w:r>
      <w:r w:rsidR="007B3DCF">
        <w:rPr>
          <w:rFonts w:ascii="Times New Roman" w:hAnsi="Times New Roman"/>
        </w:rPr>
        <w:t xml:space="preserve">) </w:t>
      </w:r>
      <w:r w:rsidR="00F2361D">
        <w:rPr>
          <w:rFonts w:ascii="Times New Roman" w:hAnsi="Times New Roman"/>
        </w:rPr>
        <w:t xml:space="preserve">to </w:t>
      </w:r>
      <w:r w:rsidRPr="007C30D4">
        <w:rPr>
          <w:rFonts w:ascii="Times New Roman" w:hAnsi="Times New Roman"/>
        </w:rPr>
        <w:t>solicit public comm</w:t>
      </w:r>
      <w:r w:rsidR="00F2361D">
        <w:rPr>
          <w:rFonts w:ascii="Times New Roman" w:hAnsi="Times New Roman"/>
        </w:rPr>
        <w:t>ents.</w:t>
      </w:r>
      <w:r w:rsidR="007B3DCF">
        <w:rPr>
          <w:rFonts w:ascii="Times New Roman" w:hAnsi="Times New Roman"/>
        </w:rPr>
        <w:t xml:space="preserve">  </w:t>
      </w:r>
    </w:p>
    <w:p w14:paraId="726FBFEC" w14:textId="77777777" w:rsidR="007C30D4" w:rsidRDefault="007C30D4" w:rsidP="004E1228">
      <w:pPr>
        <w:rPr>
          <w:rFonts w:ascii="Times New Roman" w:hAnsi="Times New Roman"/>
        </w:rPr>
      </w:pPr>
    </w:p>
    <w:p w14:paraId="656B3E49" w14:textId="77777777" w:rsidR="00504060" w:rsidRPr="00504060" w:rsidRDefault="00504060" w:rsidP="00504060">
      <w:pPr>
        <w:tabs>
          <w:tab w:val="left" w:pos="360"/>
          <w:tab w:val="left" w:pos="720"/>
          <w:tab w:val="left" w:pos="1080"/>
        </w:tabs>
        <w:rPr>
          <w:rFonts w:ascii="Times New Roman" w:hAnsi="Times New Roman"/>
        </w:rPr>
      </w:pPr>
      <w:r w:rsidRPr="00504060">
        <w:rPr>
          <w:rFonts w:ascii="Times New Roman" w:hAnsi="Times New Roman"/>
        </w:rPr>
        <w:t>In addition, a questionnaire was sent to 34 randomly selected participants for comments.  Three comments were received.  Two comments stated “No Comment.”  The third comment is listed below.</w:t>
      </w:r>
    </w:p>
    <w:p w14:paraId="5E415826" w14:textId="77777777" w:rsidR="00504060" w:rsidRPr="00504060" w:rsidRDefault="00504060" w:rsidP="00504060">
      <w:pPr>
        <w:tabs>
          <w:tab w:val="left" w:pos="360"/>
          <w:tab w:val="left" w:pos="720"/>
          <w:tab w:val="left" w:pos="1080"/>
        </w:tabs>
        <w:rPr>
          <w:rFonts w:ascii="Times New Roman" w:hAnsi="Times New Roman"/>
        </w:rPr>
      </w:pPr>
    </w:p>
    <w:p w14:paraId="0BDF9DA6" w14:textId="77777777" w:rsidR="00504060" w:rsidRPr="00504060" w:rsidRDefault="00504060" w:rsidP="00504060">
      <w:pPr>
        <w:tabs>
          <w:tab w:val="left" w:pos="360"/>
          <w:tab w:val="left" w:pos="720"/>
          <w:tab w:val="left" w:pos="1080"/>
        </w:tabs>
        <w:rPr>
          <w:rFonts w:ascii="Times New Roman" w:hAnsi="Times New Roman"/>
          <w:b/>
        </w:rPr>
      </w:pPr>
      <w:r w:rsidRPr="00504060">
        <w:rPr>
          <w:rFonts w:ascii="Times New Roman" w:hAnsi="Times New Roman"/>
          <w:b/>
        </w:rPr>
        <w:t>Comment:</w:t>
      </w:r>
    </w:p>
    <w:p w14:paraId="1CAF95BD" w14:textId="77777777" w:rsidR="00504060" w:rsidRPr="00504060" w:rsidRDefault="00504060" w:rsidP="00504060">
      <w:pPr>
        <w:tabs>
          <w:tab w:val="left" w:pos="360"/>
          <w:tab w:val="left" w:pos="720"/>
          <w:tab w:val="left" w:pos="1080"/>
        </w:tabs>
        <w:rPr>
          <w:rFonts w:ascii="Times New Roman" w:hAnsi="Times New Roman"/>
        </w:rPr>
      </w:pPr>
      <w:r w:rsidRPr="00504060">
        <w:rPr>
          <w:rFonts w:ascii="Times New Roman" w:hAnsi="Times New Roman"/>
        </w:rPr>
        <w:t xml:space="preserve">  </w:t>
      </w:r>
    </w:p>
    <w:p w14:paraId="1710427D" w14:textId="77777777" w:rsidR="00504060" w:rsidRPr="00504060" w:rsidRDefault="00504060" w:rsidP="00504060">
      <w:pPr>
        <w:tabs>
          <w:tab w:val="left" w:pos="360"/>
          <w:tab w:val="left" w:pos="720"/>
          <w:tab w:val="left" w:pos="1080"/>
        </w:tabs>
        <w:rPr>
          <w:rFonts w:ascii="Times New Roman" w:hAnsi="Times New Roman"/>
        </w:rPr>
      </w:pPr>
      <w:r w:rsidRPr="00504060">
        <w:rPr>
          <w:rFonts w:ascii="Times New Roman" w:hAnsi="Times New Roman"/>
        </w:rPr>
        <w:t xml:space="preserve">   </w:t>
      </w:r>
      <w:proofErr w:type="gramStart"/>
      <w:r w:rsidRPr="00504060">
        <w:rPr>
          <w:rFonts w:ascii="Times New Roman" w:hAnsi="Times New Roman"/>
        </w:rPr>
        <w:t>♦   Public utility of the gear marking.</w:t>
      </w:r>
      <w:proofErr w:type="gramEnd"/>
      <w:r w:rsidRPr="00504060">
        <w:rPr>
          <w:rFonts w:ascii="Times New Roman" w:hAnsi="Times New Roman"/>
        </w:rPr>
        <w:t xml:space="preserve">   </w:t>
      </w:r>
      <w:r w:rsidRPr="00504060">
        <w:rPr>
          <w:rFonts w:ascii="Times New Roman" w:hAnsi="Times New Roman"/>
          <w:b/>
        </w:rPr>
        <w:t>Clear &amp; legible Gear Marking is important</w:t>
      </w:r>
      <w:r w:rsidRPr="00504060">
        <w:rPr>
          <w:rFonts w:ascii="Times New Roman" w:hAnsi="Times New Roman"/>
        </w:rPr>
        <w:t>.</w:t>
      </w:r>
    </w:p>
    <w:p w14:paraId="65D36C2E" w14:textId="77777777" w:rsidR="00504060" w:rsidRPr="00504060" w:rsidRDefault="00504060" w:rsidP="00504060">
      <w:pPr>
        <w:tabs>
          <w:tab w:val="left" w:pos="360"/>
          <w:tab w:val="left" w:pos="720"/>
          <w:tab w:val="left" w:pos="1080"/>
        </w:tabs>
        <w:rPr>
          <w:rFonts w:ascii="Times New Roman" w:hAnsi="Times New Roman"/>
        </w:rPr>
      </w:pPr>
      <w:r w:rsidRPr="00504060">
        <w:rPr>
          <w:rFonts w:ascii="Times New Roman" w:hAnsi="Times New Roman"/>
        </w:rPr>
        <w:t xml:space="preserve"> </w:t>
      </w:r>
    </w:p>
    <w:p w14:paraId="7AEA1871" w14:textId="77777777" w:rsidR="00504060" w:rsidRPr="00504060" w:rsidRDefault="00504060" w:rsidP="00504060">
      <w:pPr>
        <w:tabs>
          <w:tab w:val="left" w:pos="360"/>
          <w:tab w:val="left" w:pos="720"/>
          <w:tab w:val="left" w:pos="1080"/>
        </w:tabs>
        <w:rPr>
          <w:rFonts w:ascii="Times New Roman" w:hAnsi="Times New Roman"/>
        </w:rPr>
      </w:pPr>
      <w:r w:rsidRPr="00504060">
        <w:rPr>
          <w:rFonts w:ascii="Times New Roman" w:hAnsi="Times New Roman"/>
        </w:rPr>
        <w:t xml:space="preserve">   </w:t>
      </w:r>
      <w:proofErr w:type="gramStart"/>
      <w:r w:rsidRPr="00504060">
        <w:rPr>
          <w:rFonts w:ascii="Times New Roman" w:hAnsi="Times New Roman"/>
        </w:rPr>
        <w:t>♦   Clarity of instructions.</w:t>
      </w:r>
      <w:proofErr w:type="gramEnd"/>
      <w:r w:rsidRPr="00504060">
        <w:rPr>
          <w:rFonts w:ascii="Times New Roman" w:hAnsi="Times New Roman"/>
        </w:rPr>
        <w:t xml:space="preserve">  </w:t>
      </w:r>
      <w:r w:rsidRPr="00504060">
        <w:rPr>
          <w:rFonts w:ascii="Times New Roman" w:hAnsi="Times New Roman"/>
          <w:b/>
        </w:rPr>
        <w:t>No comment</w:t>
      </w:r>
      <w:r w:rsidRPr="00504060">
        <w:rPr>
          <w:rFonts w:ascii="Times New Roman" w:hAnsi="Times New Roman"/>
        </w:rPr>
        <w:t>.</w:t>
      </w:r>
    </w:p>
    <w:p w14:paraId="01B8B14C" w14:textId="77777777" w:rsidR="00504060" w:rsidRPr="00504060" w:rsidRDefault="00504060" w:rsidP="00504060">
      <w:pPr>
        <w:tabs>
          <w:tab w:val="left" w:pos="360"/>
          <w:tab w:val="left" w:pos="720"/>
          <w:tab w:val="left" w:pos="1080"/>
        </w:tabs>
        <w:rPr>
          <w:rFonts w:ascii="Times New Roman" w:hAnsi="Times New Roman"/>
        </w:rPr>
      </w:pPr>
      <w:r w:rsidRPr="00504060">
        <w:rPr>
          <w:rFonts w:ascii="Times New Roman" w:hAnsi="Times New Roman"/>
        </w:rPr>
        <w:t xml:space="preserve"> </w:t>
      </w:r>
    </w:p>
    <w:p w14:paraId="25766908" w14:textId="77777777" w:rsidR="00504060" w:rsidRPr="00504060" w:rsidRDefault="00504060" w:rsidP="00504060">
      <w:pPr>
        <w:tabs>
          <w:tab w:val="left" w:pos="360"/>
          <w:tab w:val="left" w:pos="720"/>
          <w:tab w:val="left" w:pos="1080"/>
        </w:tabs>
        <w:rPr>
          <w:rFonts w:ascii="Times New Roman" w:hAnsi="Times New Roman"/>
          <w:b/>
        </w:rPr>
      </w:pPr>
      <w:r w:rsidRPr="00504060">
        <w:rPr>
          <w:rFonts w:ascii="Times New Roman" w:hAnsi="Times New Roman"/>
        </w:rPr>
        <w:t xml:space="preserve">   ♦   Accuracy </w:t>
      </w:r>
      <w:proofErr w:type="gramStart"/>
      <w:r w:rsidRPr="00504060">
        <w:rPr>
          <w:rFonts w:ascii="Times New Roman" w:hAnsi="Times New Roman"/>
        </w:rPr>
        <w:t>of  time</w:t>
      </w:r>
      <w:proofErr w:type="gramEnd"/>
      <w:r w:rsidRPr="00504060">
        <w:rPr>
          <w:rFonts w:ascii="Times New Roman" w:hAnsi="Times New Roman"/>
        </w:rPr>
        <w:t xml:space="preserve"> and cost estimates.  </w:t>
      </w:r>
      <w:r w:rsidRPr="00504060">
        <w:rPr>
          <w:rFonts w:ascii="Times New Roman" w:hAnsi="Times New Roman"/>
          <w:b/>
        </w:rPr>
        <w:t>No comment.</w:t>
      </w:r>
    </w:p>
    <w:p w14:paraId="4AA82921" w14:textId="77777777" w:rsidR="00504060" w:rsidRPr="00504060" w:rsidRDefault="00504060" w:rsidP="00504060">
      <w:pPr>
        <w:tabs>
          <w:tab w:val="left" w:pos="360"/>
          <w:tab w:val="left" w:pos="720"/>
          <w:tab w:val="left" w:pos="1080"/>
        </w:tabs>
        <w:rPr>
          <w:rFonts w:ascii="Times New Roman" w:hAnsi="Times New Roman"/>
          <w:b/>
        </w:rPr>
      </w:pPr>
    </w:p>
    <w:p w14:paraId="303EC3EF" w14:textId="77777777" w:rsidR="00504060" w:rsidRPr="00504060" w:rsidRDefault="00504060" w:rsidP="00504060">
      <w:pPr>
        <w:tabs>
          <w:tab w:val="left" w:pos="360"/>
          <w:tab w:val="left" w:pos="720"/>
          <w:tab w:val="left" w:pos="1080"/>
        </w:tabs>
        <w:rPr>
          <w:rFonts w:ascii="Times New Roman" w:hAnsi="Times New Roman"/>
        </w:rPr>
      </w:pPr>
      <w:r w:rsidRPr="00504060">
        <w:rPr>
          <w:rFonts w:ascii="Times New Roman" w:hAnsi="Times New Roman"/>
          <w:b/>
        </w:rPr>
        <w:t xml:space="preserve">Response:  </w:t>
      </w:r>
      <w:r w:rsidRPr="00504060">
        <w:rPr>
          <w:rFonts w:ascii="Times New Roman" w:hAnsi="Times New Roman"/>
        </w:rPr>
        <w:t>NMFS acknowledges this comment.</w:t>
      </w:r>
    </w:p>
    <w:p w14:paraId="72EF85B5" w14:textId="77777777" w:rsidR="00504060" w:rsidRPr="00504060" w:rsidRDefault="00504060" w:rsidP="00504060">
      <w:pPr>
        <w:tabs>
          <w:tab w:val="left" w:pos="360"/>
          <w:tab w:val="left" w:pos="720"/>
          <w:tab w:val="left" w:pos="1080"/>
        </w:tabs>
        <w:rPr>
          <w:rFonts w:ascii="Times New Roman" w:hAnsi="Times New Roman"/>
        </w:rPr>
      </w:pPr>
      <w:r w:rsidRPr="00504060">
        <w:rPr>
          <w:rFonts w:ascii="Times New Roman" w:hAnsi="Times New Roman"/>
        </w:rPr>
        <w:t xml:space="preserve"> </w:t>
      </w:r>
    </w:p>
    <w:p w14:paraId="69E96172" w14:textId="77777777" w:rsidR="00504060" w:rsidRPr="00504060" w:rsidRDefault="00504060" w:rsidP="00504060">
      <w:pPr>
        <w:tabs>
          <w:tab w:val="left" w:pos="360"/>
          <w:tab w:val="left" w:pos="720"/>
          <w:tab w:val="left" w:pos="1080"/>
        </w:tabs>
        <w:rPr>
          <w:rFonts w:ascii="Times New Roman" w:hAnsi="Times New Roman"/>
        </w:rPr>
      </w:pPr>
      <w:r w:rsidRPr="00504060">
        <w:rPr>
          <w:rFonts w:ascii="Times New Roman" w:hAnsi="Times New Roman"/>
        </w:rPr>
        <w:t>The questionnaire is appended.</w:t>
      </w:r>
    </w:p>
    <w:p w14:paraId="4AF8D53A" w14:textId="77777777" w:rsidR="00BE2C6E" w:rsidRDefault="00BE2C6E" w:rsidP="004E1228">
      <w:pPr>
        <w:rPr>
          <w:rFonts w:ascii="Times New Roman" w:hAnsi="Times New Roman"/>
        </w:rPr>
      </w:pPr>
    </w:p>
    <w:p w14:paraId="0BFC19F3" w14:textId="77777777" w:rsidR="004E1228" w:rsidRDefault="004E1228" w:rsidP="004E1228">
      <w:pPr>
        <w:widowControl/>
        <w:tabs>
          <w:tab w:val="left" w:pos="-1180"/>
        </w:tabs>
        <w:rPr>
          <w:rFonts w:ascii="Times New Roman" w:hAnsi="Times New Roman"/>
        </w:rPr>
      </w:pPr>
      <w:r>
        <w:rPr>
          <w:rFonts w:ascii="Times New Roman" w:hAnsi="Times New Roman"/>
          <w:b/>
          <w:bCs/>
        </w:rPr>
        <w:t xml:space="preserve">9.  </w:t>
      </w:r>
      <w:r>
        <w:rPr>
          <w:rFonts w:ascii="Times New Roman" w:hAnsi="Times New Roman"/>
          <w:b/>
          <w:bCs/>
          <w:u w:val="single"/>
        </w:rPr>
        <w:t>Explain any decisions to provide payments or gifts to respondents, other than remuneration of contractors or grantees</w:t>
      </w:r>
      <w:r>
        <w:rPr>
          <w:rFonts w:ascii="Times New Roman" w:hAnsi="Times New Roman"/>
          <w:b/>
          <w:bCs/>
        </w:rPr>
        <w:t>.</w:t>
      </w:r>
    </w:p>
    <w:p w14:paraId="617C3932" w14:textId="77777777" w:rsidR="004E1228" w:rsidRDefault="004E1228" w:rsidP="004E1228">
      <w:pPr>
        <w:widowControl/>
        <w:tabs>
          <w:tab w:val="left" w:pos="-1180"/>
        </w:tabs>
        <w:rPr>
          <w:rFonts w:ascii="Times New Roman" w:hAnsi="Times New Roman"/>
        </w:rPr>
      </w:pPr>
    </w:p>
    <w:p w14:paraId="75AB2829" w14:textId="69EDC677" w:rsidR="004E1228" w:rsidRDefault="00F2361D" w:rsidP="004E1228">
      <w:pPr>
        <w:widowControl/>
        <w:tabs>
          <w:tab w:val="left" w:pos="-1180"/>
        </w:tabs>
        <w:rPr>
          <w:rFonts w:ascii="Times New Roman" w:hAnsi="Times New Roman"/>
        </w:rPr>
      </w:pPr>
      <w:r>
        <w:rPr>
          <w:rFonts w:ascii="Times New Roman" w:hAnsi="Times New Roman"/>
        </w:rPr>
        <w:t xml:space="preserve">NMFS does </w:t>
      </w:r>
      <w:r w:rsidR="004E1228">
        <w:rPr>
          <w:rFonts w:ascii="Times New Roman" w:hAnsi="Times New Roman"/>
        </w:rPr>
        <w:t>not provide any payment or gift to respondents.</w:t>
      </w:r>
    </w:p>
    <w:p w14:paraId="4230B231" w14:textId="77777777" w:rsidR="004E1228" w:rsidRDefault="004E1228" w:rsidP="004E1228">
      <w:pPr>
        <w:widowControl/>
        <w:tabs>
          <w:tab w:val="left" w:pos="-1180"/>
        </w:tabs>
        <w:rPr>
          <w:rFonts w:ascii="Times New Roman" w:hAnsi="Times New Roman"/>
        </w:rPr>
      </w:pPr>
    </w:p>
    <w:p w14:paraId="6130E108" w14:textId="620D8424" w:rsidR="004E1228" w:rsidRDefault="004E1228" w:rsidP="004E1228">
      <w:pPr>
        <w:widowControl/>
        <w:tabs>
          <w:tab w:val="left" w:pos="-1180"/>
        </w:tabs>
        <w:rPr>
          <w:rFonts w:ascii="Times New Roman" w:hAnsi="Times New Roman"/>
          <w:b/>
          <w:bCs/>
        </w:rPr>
      </w:pPr>
      <w:r>
        <w:rPr>
          <w:rFonts w:ascii="Times New Roman" w:hAnsi="Times New Roman"/>
          <w:b/>
          <w:bCs/>
        </w:rPr>
        <w:t xml:space="preserve">10.  </w:t>
      </w:r>
      <w:r>
        <w:rPr>
          <w:rFonts w:ascii="Times New Roman" w:hAnsi="Times New Roman"/>
          <w:b/>
          <w:bCs/>
          <w:u w:val="single"/>
        </w:rPr>
        <w:t>Describe any assurance of confidentiality provided to respondents and the basis for assurance in statute, regulation, or agency policy</w:t>
      </w:r>
      <w:r>
        <w:rPr>
          <w:rFonts w:ascii="Times New Roman" w:hAnsi="Times New Roman"/>
          <w:b/>
          <w:bCs/>
        </w:rPr>
        <w:t>.</w:t>
      </w:r>
    </w:p>
    <w:p w14:paraId="2B35EAF1" w14:textId="77777777" w:rsidR="004E1228" w:rsidRDefault="004E1228" w:rsidP="004E1228">
      <w:pPr>
        <w:widowControl/>
        <w:tabs>
          <w:tab w:val="left" w:pos="-1180"/>
        </w:tabs>
        <w:rPr>
          <w:rFonts w:ascii="Times New Roman" w:hAnsi="Times New Roman"/>
        </w:rPr>
      </w:pPr>
    </w:p>
    <w:p w14:paraId="669F5F5F" w14:textId="658E360D" w:rsidR="0052378E" w:rsidRPr="0052378E" w:rsidRDefault="00C91054" w:rsidP="0052378E">
      <w:pPr>
        <w:widowControl/>
        <w:tabs>
          <w:tab w:val="left" w:pos="-1180"/>
        </w:tabs>
        <w:rPr>
          <w:rFonts w:ascii="Times New Roman" w:hAnsi="Times New Roman"/>
        </w:rPr>
      </w:pPr>
      <w:r>
        <w:rPr>
          <w:rFonts w:ascii="Times New Roman" w:hAnsi="Times New Roman"/>
        </w:rPr>
        <w:t>The identification of gear tags assigned to each vessel is</w:t>
      </w:r>
      <w:r w:rsidR="0052378E" w:rsidRPr="0052378E">
        <w:rPr>
          <w:rFonts w:ascii="Times New Roman" w:hAnsi="Times New Roman"/>
        </w:rPr>
        <w:t xml:space="preserve"> confidential under section 402(b) of the Magnuson-Stevens Act as amended in 2006. They are also confidential under NOAA </w:t>
      </w:r>
      <w:hyperlink r:id="rId14" w:history="1">
        <w:r w:rsidR="0052378E" w:rsidRPr="00504060">
          <w:rPr>
            <w:rStyle w:val="Hyperlink"/>
            <w:rFonts w:ascii="Times New Roman" w:hAnsi="Times New Roman" w:cs="Times New Roman"/>
            <w:sz w:val="24"/>
            <w:szCs w:val="24"/>
          </w:rPr>
          <w:t>Administrative Order 216-100</w:t>
        </w:r>
      </w:hyperlink>
      <w:r w:rsidR="0052378E" w:rsidRPr="0052378E">
        <w:rPr>
          <w:rFonts w:ascii="Times New Roman" w:hAnsi="Times New Roman"/>
        </w:rPr>
        <w:t>, which sets forth procedures to protect confidentiality of fishery statistics. All information collected is part of a Privacy Act system of records</w:t>
      </w:r>
      <w:r w:rsidR="001C118D">
        <w:rPr>
          <w:rFonts w:ascii="Times New Roman" w:hAnsi="Times New Roman"/>
        </w:rPr>
        <w:t xml:space="preserve"> (SORN)</w:t>
      </w:r>
      <w:r w:rsidR="0052378E" w:rsidRPr="0052378E">
        <w:rPr>
          <w:rFonts w:ascii="Times New Roman" w:hAnsi="Times New Roman"/>
        </w:rPr>
        <w:t>: NOAA #19, Permits and Registrations for United States Federally Regulated Fisheries, published on April 17, 2008</w:t>
      </w:r>
      <w:r w:rsidR="0052378E">
        <w:rPr>
          <w:rFonts w:ascii="Times New Roman" w:hAnsi="Times New Roman"/>
        </w:rPr>
        <w:t xml:space="preserve"> </w:t>
      </w:r>
      <w:r w:rsidR="001C118D">
        <w:rPr>
          <w:rFonts w:ascii="Times New Roman" w:hAnsi="Times New Roman"/>
        </w:rPr>
        <w:t>(73 FR 20914); an amended SORN was published August 7, 2015 (80 FR 47457).</w:t>
      </w:r>
    </w:p>
    <w:p w14:paraId="5100352D" w14:textId="77777777" w:rsidR="0052378E" w:rsidRDefault="0052378E" w:rsidP="004E1228">
      <w:pPr>
        <w:widowControl/>
        <w:tabs>
          <w:tab w:val="left" w:pos="-1180"/>
        </w:tabs>
        <w:rPr>
          <w:rFonts w:ascii="Times New Roman" w:hAnsi="Times New Roman"/>
        </w:rPr>
      </w:pPr>
    </w:p>
    <w:p w14:paraId="4E82DCC4" w14:textId="005F7193" w:rsidR="004E1228" w:rsidRDefault="004E1228" w:rsidP="004E1228">
      <w:pPr>
        <w:widowControl/>
        <w:tabs>
          <w:tab w:val="left" w:pos="-1180"/>
        </w:tabs>
        <w:rPr>
          <w:rFonts w:ascii="Times New Roman" w:hAnsi="Times New Roman"/>
        </w:rPr>
      </w:pPr>
      <w:r>
        <w:rPr>
          <w:rFonts w:ascii="Times New Roman" w:hAnsi="Times New Roman"/>
        </w:rPr>
        <w:t xml:space="preserve">The marking of fishing gear is not confidential.  There is no assurance of confidentiality provided, as marking of gear occurs on an individual basis.  </w:t>
      </w:r>
    </w:p>
    <w:p w14:paraId="0D5C3468" w14:textId="77777777" w:rsidR="004E1228" w:rsidRDefault="004E1228" w:rsidP="004E1228">
      <w:pPr>
        <w:widowControl/>
        <w:tabs>
          <w:tab w:val="left" w:pos="-1180"/>
        </w:tabs>
        <w:rPr>
          <w:rFonts w:ascii="Times New Roman" w:hAnsi="Times New Roman"/>
        </w:rPr>
      </w:pPr>
    </w:p>
    <w:p w14:paraId="25532E28" w14:textId="77777777" w:rsidR="004E1228" w:rsidRDefault="004E1228" w:rsidP="004E1228">
      <w:pPr>
        <w:widowControl/>
        <w:tabs>
          <w:tab w:val="left" w:pos="-1180"/>
        </w:tabs>
        <w:rPr>
          <w:rFonts w:ascii="Times New Roman" w:hAnsi="Times New Roman"/>
        </w:rPr>
      </w:pPr>
      <w:r>
        <w:rPr>
          <w:rFonts w:ascii="Times New Roman" w:hAnsi="Times New Roman"/>
          <w:b/>
          <w:bCs/>
        </w:rPr>
        <w:t xml:space="preserve">11.  </w:t>
      </w:r>
      <w:r>
        <w:rPr>
          <w:rFonts w:ascii="Times New Roman" w:hAnsi="Times New Roman"/>
          <w:b/>
          <w:bCs/>
          <w:u w:val="single"/>
        </w:rPr>
        <w:t>Provide additional justification for any questions of a sensitive nature, such as sexual behavior and attitudes, religious beliefs, and other matters that are commonly considered private</w:t>
      </w:r>
      <w:r>
        <w:rPr>
          <w:rFonts w:ascii="Times New Roman" w:hAnsi="Times New Roman"/>
          <w:b/>
          <w:bCs/>
        </w:rPr>
        <w:t>.</w:t>
      </w:r>
    </w:p>
    <w:p w14:paraId="031E8D1A" w14:textId="77777777" w:rsidR="004E1228" w:rsidRDefault="004E1228" w:rsidP="004E1228">
      <w:pPr>
        <w:widowControl/>
        <w:tabs>
          <w:tab w:val="left" w:pos="-1180"/>
        </w:tabs>
        <w:rPr>
          <w:rFonts w:ascii="Times New Roman" w:hAnsi="Times New Roman"/>
        </w:rPr>
      </w:pPr>
    </w:p>
    <w:p w14:paraId="4617C662" w14:textId="77777777" w:rsidR="004E1228" w:rsidRDefault="004E1228" w:rsidP="004E1228">
      <w:pPr>
        <w:widowControl/>
        <w:tabs>
          <w:tab w:val="left" w:pos="-1180"/>
        </w:tabs>
        <w:rPr>
          <w:rFonts w:ascii="Times New Roman" w:hAnsi="Times New Roman"/>
        </w:rPr>
      </w:pPr>
      <w:r>
        <w:rPr>
          <w:rFonts w:ascii="Times New Roman" w:hAnsi="Times New Roman"/>
        </w:rPr>
        <w:t>This information collection does not involve information of a sensitive nature.</w:t>
      </w:r>
    </w:p>
    <w:p w14:paraId="19227054" w14:textId="77777777" w:rsidR="004E1228" w:rsidRDefault="004E1228" w:rsidP="004E1228">
      <w:pPr>
        <w:widowControl/>
        <w:tabs>
          <w:tab w:val="left" w:pos="-1180"/>
        </w:tabs>
        <w:rPr>
          <w:rFonts w:ascii="Times New Roman" w:hAnsi="Times New Roman"/>
        </w:rPr>
      </w:pPr>
    </w:p>
    <w:p w14:paraId="593BFF03" w14:textId="77777777" w:rsidR="004E1228" w:rsidRDefault="004E1228" w:rsidP="004E1228">
      <w:pPr>
        <w:widowControl/>
        <w:tabs>
          <w:tab w:val="left" w:pos="-1180"/>
        </w:tabs>
        <w:rPr>
          <w:rFonts w:ascii="Times New Roman" w:hAnsi="Times New Roman"/>
        </w:rPr>
      </w:pPr>
      <w:r>
        <w:rPr>
          <w:rFonts w:ascii="Times New Roman" w:hAnsi="Times New Roman"/>
          <w:b/>
          <w:bCs/>
        </w:rPr>
        <w:t xml:space="preserve">12.  </w:t>
      </w:r>
      <w:r>
        <w:rPr>
          <w:rFonts w:ascii="Times New Roman" w:hAnsi="Times New Roman"/>
          <w:b/>
          <w:bCs/>
          <w:u w:val="single"/>
        </w:rPr>
        <w:t>Provide an estimate in hours of the burden of the collection of information</w:t>
      </w:r>
      <w:r>
        <w:rPr>
          <w:rFonts w:ascii="Times New Roman" w:hAnsi="Times New Roman"/>
          <w:b/>
          <w:bCs/>
        </w:rPr>
        <w:t>.</w:t>
      </w:r>
    </w:p>
    <w:p w14:paraId="6DB2EE47" w14:textId="77777777" w:rsidR="004E1228" w:rsidRDefault="004E1228" w:rsidP="004E1228">
      <w:pPr>
        <w:widowControl/>
        <w:tabs>
          <w:tab w:val="left" w:pos="-1180"/>
        </w:tabs>
        <w:rPr>
          <w:rFonts w:ascii="Times New Roman" w:hAnsi="Times New Roman"/>
        </w:rPr>
      </w:pPr>
    </w:p>
    <w:p w14:paraId="046C11FB" w14:textId="3E849D49" w:rsidR="004E1228" w:rsidRDefault="00504060" w:rsidP="004E1228">
      <w:pPr>
        <w:widowControl/>
        <w:rPr>
          <w:rFonts w:ascii="TimesNewRoman" w:hAnsi="TimesNewRoman" w:cs="TimesNewRoman"/>
        </w:rPr>
      </w:pPr>
      <w:r>
        <w:rPr>
          <w:rFonts w:ascii="TimesNewRoman" w:hAnsi="TimesNewRoman" w:cs="TimesNewRoman"/>
        </w:rPr>
        <w:t xml:space="preserve">There are no changes from the currently approved respondents responses, burden and costs. </w:t>
      </w:r>
      <w:r w:rsidR="004E1228">
        <w:rPr>
          <w:rFonts w:ascii="TimesNewRoman" w:hAnsi="TimesNewRoman" w:cs="TimesNewRoman"/>
        </w:rPr>
        <w:t>Total estimated respondents, 9</w:t>
      </w:r>
      <w:r>
        <w:rPr>
          <w:rFonts w:ascii="TimesNewRoman" w:hAnsi="TimesNewRoman" w:cs="TimesNewRoman"/>
        </w:rPr>
        <w:t>88</w:t>
      </w:r>
      <w:r w:rsidR="004E1228">
        <w:rPr>
          <w:rFonts w:ascii="TimesNewRoman" w:hAnsi="TimesNewRoman" w:cs="TimesNewRoman"/>
        </w:rPr>
        <w:t>.  Total estimated responses are 7,3</w:t>
      </w:r>
      <w:r w:rsidR="00637497">
        <w:rPr>
          <w:rFonts w:ascii="TimesNewRoman" w:hAnsi="TimesNewRoman" w:cs="TimesNewRoman"/>
        </w:rPr>
        <w:t>6</w:t>
      </w:r>
      <w:r w:rsidR="004E1228">
        <w:rPr>
          <w:rFonts w:ascii="TimesNewRoman" w:hAnsi="TimesNewRoman" w:cs="TimesNewRoman"/>
        </w:rPr>
        <w:t xml:space="preserve">0.  </w:t>
      </w:r>
      <w:r w:rsidR="004E1228" w:rsidRPr="002E2CD7">
        <w:rPr>
          <w:rFonts w:ascii="TimesNewRoman" w:hAnsi="TimesNewRoman" w:cs="TimesNewRoman"/>
        </w:rPr>
        <w:t>Total estimated time burden is 1,8</w:t>
      </w:r>
      <w:r w:rsidR="00637497" w:rsidRPr="002E2CD7">
        <w:rPr>
          <w:rFonts w:ascii="TimesNewRoman" w:hAnsi="TimesNewRoman" w:cs="TimesNewRoman"/>
        </w:rPr>
        <w:t>4</w:t>
      </w:r>
      <w:r w:rsidR="009A5AC8" w:rsidRPr="002E2CD7">
        <w:rPr>
          <w:rFonts w:ascii="TimesNewRoman" w:hAnsi="TimesNewRoman" w:cs="TimesNewRoman"/>
        </w:rPr>
        <w:t>1</w:t>
      </w:r>
      <w:r w:rsidR="004E1228" w:rsidRPr="002E2CD7">
        <w:rPr>
          <w:rFonts w:ascii="TimesNewRoman" w:hAnsi="TimesNewRoman" w:cs="TimesNewRoman"/>
        </w:rPr>
        <w:t>.  Total estimated personnel cost is $27,</w:t>
      </w:r>
      <w:r w:rsidR="009A5AC8" w:rsidRPr="002E2CD7">
        <w:rPr>
          <w:rFonts w:ascii="TimesNewRoman" w:hAnsi="TimesNewRoman" w:cs="TimesNewRoman"/>
        </w:rPr>
        <w:t>681</w:t>
      </w:r>
      <w:r w:rsidR="004E1228" w:rsidRPr="002E2CD7">
        <w:rPr>
          <w:rFonts w:ascii="TimesNewRoman" w:hAnsi="TimesNewRoman" w:cs="TimesNewRoman"/>
        </w:rPr>
        <w:t>.  Personnel labor</w:t>
      </w:r>
      <w:r w:rsidR="004E1228">
        <w:rPr>
          <w:rFonts w:ascii="TimesNewRoman" w:hAnsi="TimesNewRoman" w:cs="TimesNewRoman"/>
        </w:rPr>
        <w:t xml:space="preserve"> costs </w:t>
      </w:r>
      <w:r w:rsidR="00F3396F">
        <w:rPr>
          <w:rFonts w:ascii="TimesNewRoman" w:hAnsi="TimesNewRoman" w:cs="TimesNewRoman"/>
        </w:rPr>
        <w:t xml:space="preserve">for marking buoys </w:t>
      </w:r>
      <w:r w:rsidR="004E1228">
        <w:rPr>
          <w:rFonts w:ascii="TimesNewRoman" w:hAnsi="TimesNewRoman" w:cs="TimesNewRoman"/>
        </w:rPr>
        <w:t>are estimated at $15 per hour.</w:t>
      </w:r>
      <w:r w:rsidR="00F3396F">
        <w:rPr>
          <w:rFonts w:ascii="TimesNewRoman" w:hAnsi="TimesNewRoman" w:cs="TimesNewRoman"/>
        </w:rPr>
        <w:t xml:space="preserve">  Personnel labor costs for submitting paperwork are estimated at $37/hr.</w:t>
      </w:r>
    </w:p>
    <w:p w14:paraId="40FA8B26" w14:textId="77777777" w:rsidR="004E1228" w:rsidRDefault="004E1228" w:rsidP="004E1228">
      <w:pPr>
        <w:widowControl/>
        <w:rPr>
          <w:rFonts w:ascii="TimesNewRoman" w:hAnsi="TimesNewRoman" w:cs="TimesNewRoman"/>
          <w:sz w:val="20"/>
          <w:szCs w:val="20"/>
        </w:rPr>
      </w:pPr>
    </w:p>
    <w:p w14:paraId="66B8F6C9" w14:textId="49A1E045" w:rsidR="004E1228" w:rsidRDefault="004E1228" w:rsidP="004E1228">
      <w:pPr>
        <w:widowControl/>
        <w:tabs>
          <w:tab w:val="left" w:pos="-1180"/>
        </w:tabs>
        <w:rPr>
          <w:rFonts w:ascii="Times New Roman" w:hAnsi="Times New Roman"/>
          <w:b/>
          <w:bCs/>
          <w:u w:val="single"/>
        </w:rPr>
      </w:pPr>
      <w:r>
        <w:rPr>
          <w:rFonts w:ascii="Times New Roman" w:hAnsi="Times New Roman"/>
          <w:b/>
          <w:bCs/>
        </w:rPr>
        <w:t xml:space="preserve">13.  </w:t>
      </w:r>
      <w:r>
        <w:rPr>
          <w:rFonts w:ascii="Times New Roman" w:hAnsi="Times New Roman"/>
          <w:b/>
          <w:bCs/>
          <w:u w:val="single"/>
        </w:rPr>
        <w:t xml:space="preserve">Provide an estimate of the total annual cost burden to the respondents or record-keepers resulting from the collection (excluding the value of the burden hours in  </w:t>
      </w:r>
    </w:p>
    <w:p w14:paraId="60E06FE2" w14:textId="77777777" w:rsidR="004E1228" w:rsidRDefault="004E1228" w:rsidP="004E1228">
      <w:pPr>
        <w:widowControl/>
        <w:tabs>
          <w:tab w:val="left" w:pos="-1180"/>
        </w:tabs>
        <w:rPr>
          <w:rFonts w:ascii="Times New Roman" w:hAnsi="Times New Roman"/>
        </w:rPr>
      </w:pPr>
      <w:proofErr w:type="gramStart"/>
      <w:r>
        <w:rPr>
          <w:rFonts w:ascii="Times New Roman" w:hAnsi="Times New Roman"/>
          <w:b/>
          <w:bCs/>
          <w:u w:val="single"/>
        </w:rPr>
        <w:t>Question 12 above)</w:t>
      </w:r>
      <w:r>
        <w:rPr>
          <w:rFonts w:ascii="Times New Roman" w:hAnsi="Times New Roman"/>
          <w:b/>
          <w:bCs/>
        </w:rPr>
        <w:t>.</w:t>
      </w:r>
      <w:proofErr w:type="gramEnd"/>
    </w:p>
    <w:p w14:paraId="1D311C67" w14:textId="77777777" w:rsidR="004E1228" w:rsidRDefault="004E1228" w:rsidP="004E1228">
      <w:pPr>
        <w:widowControl/>
        <w:tabs>
          <w:tab w:val="left" w:pos="-1180"/>
        </w:tabs>
        <w:rPr>
          <w:rFonts w:ascii="Times New Roman" w:hAnsi="Times New Roman"/>
        </w:rPr>
      </w:pPr>
    </w:p>
    <w:p w14:paraId="001B5318" w14:textId="05F90D6C" w:rsidR="004E1228" w:rsidRDefault="004E1228" w:rsidP="004E1228">
      <w:pPr>
        <w:widowControl/>
        <w:tabs>
          <w:tab w:val="left" w:pos="-1180"/>
        </w:tabs>
        <w:rPr>
          <w:rFonts w:ascii="Times New Roman" w:hAnsi="Times New Roman"/>
        </w:rPr>
      </w:pPr>
      <w:r>
        <w:rPr>
          <w:rFonts w:ascii="Times New Roman" w:hAnsi="Times New Roman"/>
        </w:rPr>
        <w:t>Total estimated miscellaneous costs are $</w:t>
      </w:r>
      <w:r w:rsidR="004163C1">
        <w:rPr>
          <w:rFonts w:ascii="Times New Roman" w:hAnsi="Times New Roman"/>
        </w:rPr>
        <w:t>11,310</w:t>
      </w:r>
      <w:r>
        <w:rPr>
          <w:rFonts w:ascii="Times New Roman" w:hAnsi="Times New Roman"/>
        </w:rPr>
        <w:t>.</w:t>
      </w:r>
    </w:p>
    <w:p w14:paraId="1BBC8517" w14:textId="77777777" w:rsidR="00504060" w:rsidRDefault="00504060" w:rsidP="004E1228">
      <w:pPr>
        <w:widowControl/>
        <w:tabs>
          <w:tab w:val="left" w:pos="-1180"/>
        </w:tabs>
        <w:rPr>
          <w:rFonts w:ascii="Times New Roman" w:hAnsi="Times New Roman"/>
        </w:rPr>
      </w:pPr>
    </w:p>
    <w:p w14:paraId="09C6B98F" w14:textId="3206D34D" w:rsidR="004E1228" w:rsidRDefault="004E1228" w:rsidP="004E1228">
      <w:pPr>
        <w:widowControl/>
        <w:tabs>
          <w:tab w:val="left" w:pos="-1180"/>
        </w:tabs>
        <w:rPr>
          <w:rFonts w:ascii="Times New Roman" w:hAnsi="Times New Roman"/>
        </w:rPr>
      </w:pPr>
      <w:r>
        <w:rPr>
          <w:rFonts w:ascii="Times New Roman" w:hAnsi="Times New Roman"/>
          <w:b/>
          <w:bCs/>
        </w:rPr>
        <w:t xml:space="preserve">14.  </w:t>
      </w:r>
      <w:r>
        <w:rPr>
          <w:rFonts w:ascii="Times New Roman" w:hAnsi="Times New Roman"/>
          <w:b/>
          <w:bCs/>
          <w:u w:val="single"/>
        </w:rPr>
        <w:t>Provide estimates of annualized cost to the Federal government</w:t>
      </w:r>
      <w:r>
        <w:rPr>
          <w:rFonts w:ascii="Times New Roman" w:hAnsi="Times New Roman"/>
          <w:b/>
          <w:bCs/>
        </w:rPr>
        <w:t>.</w:t>
      </w:r>
    </w:p>
    <w:p w14:paraId="27C947D1" w14:textId="77777777" w:rsidR="004E1228" w:rsidRDefault="004E1228" w:rsidP="004E1228">
      <w:pPr>
        <w:widowControl/>
        <w:tabs>
          <w:tab w:val="left" w:pos="-1180"/>
        </w:tabs>
        <w:rPr>
          <w:rFonts w:ascii="Times New Roman" w:hAnsi="Times New Roman"/>
        </w:rPr>
      </w:pPr>
    </w:p>
    <w:p w14:paraId="2EF28B41" w14:textId="630EEA75" w:rsidR="00F3396F" w:rsidRDefault="00504060" w:rsidP="00F3396F">
      <w:pPr>
        <w:widowControl/>
        <w:rPr>
          <w:rFonts w:ascii="TimesNewRoman" w:hAnsi="TimesNewRoman" w:cs="TimesNewRoman"/>
        </w:rPr>
      </w:pPr>
      <w:r>
        <w:rPr>
          <w:rFonts w:ascii="TimesNewRoman" w:hAnsi="TimesNewRoman" w:cs="TimesNewRoman"/>
        </w:rPr>
        <w:t xml:space="preserve">Total estimated responses are 6. </w:t>
      </w:r>
      <w:r w:rsidR="00F3396F">
        <w:rPr>
          <w:rFonts w:ascii="TimesNewRoman" w:hAnsi="TimesNewRoman" w:cs="TimesNewRoman"/>
        </w:rPr>
        <w:t xml:space="preserve">Total estimated time burden is </w:t>
      </w:r>
      <w:r w:rsidR="00A83280">
        <w:rPr>
          <w:rFonts w:ascii="TimesNewRoman" w:hAnsi="TimesNewRoman" w:cs="TimesNewRoman"/>
        </w:rPr>
        <w:t>2 hr</w:t>
      </w:r>
      <w:r w:rsidR="00F3396F">
        <w:rPr>
          <w:rFonts w:ascii="TimesNewRoman" w:hAnsi="TimesNewRoman" w:cs="TimesNewRoman"/>
        </w:rPr>
        <w:t>.  Total estimated personnel cost is $</w:t>
      </w:r>
      <w:r w:rsidR="00A83280">
        <w:rPr>
          <w:rFonts w:ascii="TimesNewRoman" w:hAnsi="TimesNewRoman" w:cs="TimesNewRoman"/>
        </w:rPr>
        <w:t>185</w:t>
      </w:r>
      <w:r w:rsidR="00F3396F">
        <w:rPr>
          <w:rFonts w:ascii="TimesNewRoman" w:hAnsi="TimesNewRoman" w:cs="TimesNewRoman"/>
        </w:rPr>
        <w:t>.  Personnel labor costs for submitting paperwork are estimated at $37/hr.</w:t>
      </w:r>
    </w:p>
    <w:p w14:paraId="546838C7" w14:textId="77777777" w:rsidR="004E1228" w:rsidRDefault="004E1228" w:rsidP="004E1228">
      <w:pPr>
        <w:widowControl/>
        <w:tabs>
          <w:tab w:val="left" w:pos="-1180"/>
        </w:tabs>
        <w:rPr>
          <w:rFonts w:ascii="Times New Roman" w:hAnsi="Times New Roman"/>
        </w:rPr>
      </w:pPr>
    </w:p>
    <w:p w14:paraId="3D56FC31" w14:textId="026B6272" w:rsidR="004E1228" w:rsidRDefault="004E1228" w:rsidP="004E1228">
      <w:pPr>
        <w:widowControl/>
        <w:tabs>
          <w:tab w:val="left" w:pos="-1180"/>
        </w:tabs>
        <w:rPr>
          <w:rFonts w:ascii="Times New Roman" w:hAnsi="Times New Roman"/>
        </w:rPr>
      </w:pPr>
      <w:r>
        <w:rPr>
          <w:rFonts w:ascii="Times New Roman" w:hAnsi="Times New Roman"/>
          <w:b/>
          <w:bCs/>
        </w:rPr>
        <w:t xml:space="preserve">15.  </w:t>
      </w:r>
      <w:r>
        <w:rPr>
          <w:rFonts w:ascii="Times New Roman" w:hAnsi="Times New Roman"/>
          <w:b/>
          <w:bCs/>
          <w:u w:val="single"/>
        </w:rPr>
        <w:t>Explain the reasons for any program changes or adjustments</w:t>
      </w:r>
      <w:r>
        <w:rPr>
          <w:rFonts w:ascii="Times New Roman" w:hAnsi="Times New Roman"/>
          <w:b/>
          <w:bCs/>
        </w:rPr>
        <w:t xml:space="preserve">. </w:t>
      </w:r>
    </w:p>
    <w:p w14:paraId="0F3C61A3" w14:textId="66C80CD0" w:rsidR="004E1228" w:rsidRPr="00AA0945" w:rsidRDefault="004E1228" w:rsidP="004E1228">
      <w:pPr>
        <w:widowControl/>
        <w:tabs>
          <w:tab w:val="left" w:pos="-1180"/>
          <w:tab w:val="left" w:pos="360"/>
          <w:tab w:val="left" w:pos="720"/>
        </w:tabs>
        <w:rPr>
          <w:rFonts w:ascii="Times New Roman" w:hAnsi="Times New Roman"/>
        </w:rPr>
      </w:pPr>
    </w:p>
    <w:p w14:paraId="4B189A5A" w14:textId="1F75371A" w:rsidR="00E66367" w:rsidRPr="00C72A5B" w:rsidRDefault="00C72A5B" w:rsidP="00494A40">
      <w:pPr>
        <w:widowControl/>
        <w:tabs>
          <w:tab w:val="left" w:pos="-1180"/>
          <w:tab w:val="left" w:pos="360"/>
          <w:tab w:val="left" w:pos="720"/>
          <w:tab w:val="left" w:pos="1080"/>
        </w:tabs>
        <w:rPr>
          <w:rFonts w:ascii="Times New Roman" w:hAnsi="Times New Roman"/>
        </w:rPr>
      </w:pPr>
      <w:r w:rsidRPr="00C72A5B">
        <w:rPr>
          <w:rFonts w:ascii="Times New Roman" w:hAnsi="Times New Roman"/>
        </w:rPr>
        <w:t xml:space="preserve">There are </w:t>
      </w:r>
      <w:proofErr w:type="gramStart"/>
      <w:r w:rsidRPr="00C72A5B">
        <w:rPr>
          <w:rFonts w:ascii="Times New Roman" w:hAnsi="Times New Roman"/>
        </w:rPr>
        <w:t>no p</w:t>
      </w:r>
      <w:r w:rsidR="00E66367" w:rsidRPr="00C72A5B">
        <w:rPr>
          <w:rFonts w:ascii="Times New Roman" w:hAnsi="Times New Roman"/>
        </w:rPr>
        <w:t>rogram changes</w:t>
      </w:r>
      <w:r w:rsidRPr="00C72A5B">
        <w:rPr>
          <w:rFonts w:ascii="Times New Roman" w:hAnsi="Times New Roman"/>
        </w:rPr>
        <w:t xml:space="preserve"> nor</w:t>
      </w:r>
      <w:proofErr w:type="gramEnd"/>
      <w:r w:rsidRPr="00C72A5B">
        <w:rPr>
          <w:rFonts w:ascii="Times New Roman" w:hAnsi="Times New Roman"/>
        </w:rPr>
        <w:t xml:space="preserve"> a</w:t>
      </w:r>
      <w:r w:rsidR="00E66367" w:rsidRPr="00C72A5B">
        <w:rPr>
          <w:rFonts w:ascii="Times New Roman" w:hAnsi="Times New Roman"/>
        </w:rPr>
        <w:t>djustment</w:t>
      </w:r>
      <w:r w:rsidRPr="00C72A5B">
        <w:rPr>
          <w:rFonts w:ascii="Times New Roman" w:hAnsi="Times New Roman"/>
        </w:rPr>
        <w:t>s in this analysis.</w:t>
      </w:r>
    </w:p>
    <w:p w14:paraId="229F62D9" w14:textId="77777777" w:rsidR="00A83280" w:rsidRDefault="00A83280" w:rsidP="004E1228">
      <w:pPr>
        <w:widowControl/>
        <w:tabs>
          <w:tab w:val="left" w:pos="-1180"/>
        </w:tabs>
        <w:rPr>
          <w:rFonts w:ascii="Times New Roman" w:hAnsi="Times New Roman"/>
        </w:rPr>
      </w:pPr>
    </w:p>
    <w:p w14:paraId="66D2F9A8" w14:textId="4DD791B7" w:rsidR="004E1228" w:rsidRDefault="004E1228" w:rsidP="004E1228">
      <w:pPr>
        <w:widowControl/>
        <w:tabs>
          <w:tab w:val="left" w:pos="-1180"/>
        </w:tabs>
        <w:rPr>
          <w:rFonts w:ascii="Times New Roman" w:hAnsi="Times New Roman"/>
        </w:rPr>
      </w:pPr>
      <w:r>
        <w:rPr>
          <w:rFonts w:ascii="Times New Roman" w:hAnsi="Times New Roman"/>
          <w:b/>
          <w:bCs/>
        </w:rPr>
        <w:t xml:space="preserve">16.  </w:t>
      </w:r>
      <w:r>
        <w:rPr>
          <w:rFonts w:ascii="Times New Roman" w:hAnsi="Times New Roman"/>
          <w:b/>
          <w:bCs/>
          <w:u w:val="single"/>
        </w:rPr>
        <w:t xml:space="preserve">For collections whose </w:t>
      </w:r>
      <w:proofErr w:type="gramStart"/>
      <w:r>
        <w:rPr>
          <w:rFonts w:ascii="Times New Roman" w:hAnsi="Times New Roman"/>
          <w:b/>
          <w:bCs/>
          <w:u w:val="single"/>
        </w:rPr>
        <w:t>results  be</w:t>
      </w:r>
      <w:proofErr w:type="gramEnd"/>
      <w:r>
        <w:rPr>
          <w:rFonts w:ascii="Times New Roman" w:hAnsi="Times New Roman"/>
          <w:b/>
          <w:bCs/>
          <w:u w:val="single"/>
        </w:rPr>
        <w:t xml:space="preserve"> published, outline the plans for tabulation and publication</w:t>
      </w:r>
      <w:r>
        <w:rPr>
          <w:rFonts w:ascii="Times New Roman" w:hAnsi="Times New Roman"/>
          <w:b/>
          <w:bCs/>
        </w:rPr>
        <w:t>.</w:t>
      </w:r>
    </w:p>
    <w:p w14:paraId="46C0889C" w14:textId="77777777" w:rsidR="004E1228" w:rsidRDefault="004E1228" w:rsidP="004E1228">
      <w:pPr>
        <w:widowControl/>
        <w:tabs>
          <w:tab w:val="left" w:pos="-1180"/>
        </w:tabs>
        <w:rPr>
          <w:rFonts w:ascii="Times New Roman" w:hAnsi="Times New Roman"/>
        </w:rPr>
      </w:pPr>
    </w:p>
    <w:p w14:paraId="45AB519E" w14:textId="40BEE2B1" w:rsidR="0078099F" w:rsidRDefault="0078099F" w:rsidP="00CA0989">
      <w:pPr>
        <w:widowControl/>
        <w:tabs>
          <w:tab w:val="left" w:pos="-1180"/>
        </w:tabs>
        <w:rPr>
          <w:rFonts w:ascii="Times New Roman" w:hAnsi="Times New Roman"/>
        </w:rPr>
      </w:pPr>
      <w:r>
        <w:rPr>
          <w:rFonts w:ascii="Times New Roman" w:hAnsi="Times New Roman"/>
        </w:rPr>
        <w:t>The forms</w:t>
      </w:r>
      <w:r w:rsidR="00FE4258">
        <w:rPr>
          <w:rFonts w:ascii="Times New Roman" w:hAnsi="Times New Roman"/>
        </w:rPr>
        <w:t>,</w:t>
      </w:r>
      <w:r>
        <w:rPr>
          <w:rFonts w:ascii="Times New Roman" w:hAnsi="Times New Roman"/>
        </w:rPr>
        <w:t xml:space="preserve"> </w:t>
      </w:r>
      <w:r w:rsidRPr="0078099F">
        <w:rPr>
          <w:rFonts w:ascii="Times New Roman" w:hAnsi="Times New Roman"/>
        </w:rPr>
        <w:t xml:space="preserve">IFQ Sablefish Longline Pot Gear: Request </w:t>
      </w:r>
      <w:r>
        <w:rPr>
          <w:rFonts w:ascii="Times New Roman" w:hAnsi="Times New Roman"/>
        </w:rPr>
        <w:t>f</w:t>
      </w:r>
      <w:r w:rsidRPr="0078099F">
        <w:rPr>
          <w:rFonts w:ascii="Times New Roman" w:hAnsi="Times New Roman"/>
        </w:rPr>
        <w:t>or Replacement</w:t>
      </w:r>
      <w:r>
        <w:rPr>
          <w:rFonts w:ascii="Times New Roman" w:hAnsi="Times New Roman"/>
        </w:rPr>
        <w:t xml:space="preserve"> o</w:t>
      </w:r>
      <w:r w:rsidRPr="0078099F">
        <w:rPr>
          <w:rFonts w:ascii="Times New Roman" w:hAnsi="Times New Roman"/>
        </w:rPr>
        <w:t>f Longline Pot Gear Tags</w:t>
      </w:r>
      <w:r>
        <w:rPr>
          <w:rFonts w:ascii="Times New Roman" w:hAnsi="Times New Roman"/>
        </w:rPr>
        <w:t xml:space="preserve"> and</w:t>
      </w:r>
      <w:r w:rsidR="00CA0989">
        <w:rPr>
          <w:rFonts w:ascii="Times New Roman" w:hAnsi="Times New Roman"/>
        </w:rPr>
        <w:t xml:space="preserve"> </w:t>
      </w:r>
      <w:r w:rsidR="00CA0989" w:rsidRPr="00CA0989">
        <w:rPr>
          <w:rFonts w:ascii="Times New Roman" w:hAnsi="Times New Roman"/>
        </w:rPr>
        <w:t xml:space="preserve">IFQ Sablefish Longline </w:t>
      </w:r>
      <w:r w:rsidR="00CA0989">
        <w:rPr>
          <w:rFonts w:ascii="Times New Roman" w:hAnsi="Times New Roman"/>
        </w:rPr>
        <w:t>Pot Gear:  Vessel Registration a</w:t>
      </w:r>
      <w:r w:rsidR="00CA0989" w:rsidRPr="00CA0989">
        <w:rPr>
          <w:rFonts w:ascii="Times New Roman" w:hAnsi="Times New Roman"/>
        </w:rPr>
        <w:t>nd</w:t>
      </w:r>
      <w:r w:rsidR="00CA0989">
        <w:rPr>
          <w:rFonts w:ascii="Times New Roman" w:hAnsi="Times New Roman"/>
        </w:rPr>
        <w:t xml:space="preserve"> </w:t>
      </w:r>
      <w:r w:rsidR="00CA0989" w:rsidRPr="00CA0989">
        <w:rPr>
          <w:rFonts w:ascii="Times New Roman" w:hAnsi="Times New Roman"/>
        </w:rPr>
        <w:t xml:space="preserve">Request </w:t>
      </w:r>
      <w:r w:rsidR="00CA0989">
        <w:rPr>
          <w:rFonts w:ascii="Times New Roman" w:hAnsi="Times New Roman"/>
        </w:rPr>
        <w:t>f</w:t>
      </w:r>
      <w:r w:rsidR="00CA0989" w:rsidRPr="00CA0989">
        <w:rPr>
          <w:rFonts w:ascii="Times New Roman" w:hAnsi="Times New Roman"/>
        </w:rPr>
        <w:t>or Pot Gear Tags</w:t>
      </w:r>
      <w:r w:rsidR="00FE4258">
        <w:rPr>
          <w:rFonts w:ascii="Times New Roman" w:hAnsi="Times New Roman"/>
        </w:rPr>
        <w:t>,</w:t>
      </w:r>
      <w:r w:rsidR="00CA0989">
        <w:rPr>
          <w:rFonts w:ascii="Times New Roman" w:hAnsi="Times New Roman"/>
        </w:rPr>
        <w:t xml:space="preserve"> </w:t>
      </w:r>
      <w:r w:rsidR="00FE4258" w:rsidRPr="00FE4258">
        <w:rPr>
          <w:rFonts w:ascii="Times New Roman" w:hAnsi="Times New Roman"/>
        </w:rPr>
        <w:t xml:space="preserve">are “fillable” on the computer screen at the NMFS Alaska Region Home Page at </w:t>
      </w:r>
      <w:hyperlink r:id="rId15" w:history="1">
        <w:r w:rsidR="00FE4258" w:rsidRPr="002E0024">
          <w:rPr>
            <w:rStyle w:val="Hyperlink"/>
            <w:rFonts w:ascii="Times New Roman" w:hAnsi="Times New Roman" w:cs="Times New Roman"/>
            <w:sz w:val="24"/>
            <w:szCs w:val="24"/>
          </w:rPr>
          <w:t>www.alaskafisheries.noaa.gov</w:t>
        </w:r>
      </w:hyperlink>
      <w:r w:rsidR="00FE4258" w:rsidRPr="00FE4258">
        <w:rPr>
          <w:rFonts w:ascii="Times New Roman" w:hAnsi="Times New Roman"/>
        </w:rPr>
        <w:t>, and may be subm</w:t>
      </w:r>
      <w:r w:rsidR="00FE4258">
        <w:rPr>
          <w:rFonts w:ascii="Times New Roman" w:hAnsi="Times New Roman"/>
        </w:rPr>
        <w:t xml:space="preserve">itted to NMFS by mail, courier, or </w:t>
      </w:r>
      <w:r w:rsidR="00FE4258" w:rsidRPr="00FE4258">
        <w:rPr>
          <w:rFonts w:ascii="Times New Roman" w:hAnsi="Times New Roman"/>
        </w:rPr>
        <w:t>fax.</w:t>
      </w:r>
    </w:p>
    <w:p w14:paraId="5866F0CA" w14:textId="77777777" w:rsidR="0078099F" w:rsidRDefault="0078099F" w:rsidP="004E1228">
      <w:pPr>
        <w:widowControl/>
        <w:tabs>
          <w:tab w:val="left" w:pos="-1180"/>
        </w:tabs>
        <w:rPr>
          <w:rFonts w:ascii="Times New Roman" w:hAnsi="Times New Roman"/>
        </w:rPr>
      </w:pPr>
    </w:p>
    <w:p w14:paraId="634595B2" w14:textId="2531339E" w:rsidR="004E1228" w:rsidRDefault="004E1228" w:rsidP="004E1228">
      <w:pPr>
        <w:widowControl/>
        <w:tabs>
          <w:tab w:val="left" w:pos="-1180"/>
        </w:tabs>
        <w:rPr>
          <w:rFonts w:ascii="Times New Roman" w:hAnsi="Times New Roman"/>
        </w:rPr>
      </w:pPr>
      <w:r w:rsidRPr="001B62E2">
        <w:rPr>
          <w:rFonts w:ascii="Times New Roman" w:hAnsi="Times New Roman"/>
        </w:rPr>
        <w:t xml:space="preserve">The </w:t>
      </w:r>
      <w:r w:rsidR="00420D0D" w:rsidRPr="001B62E2">
        <w:rPr>
          <w:rFonts w:ascii="Times New Roman" w:hAnsi="Times New Roman"/>
        </w:rPr>
        <w:t>identification</w:t>
      </w:r>
      <w:r w:rsidR="00420D0D">
        <w:rPr>
          <w:rFonts w:ascii="Times New Roman" w:hAnsi="Times New Roman"/>
        </w:rPr>
        <w:t xml:space="preserve"> information</w:t>
      </w:r>
      <w:r w:rsidR="00420D0D" w:rsidRPr="001B62E2">
        <w:rPr>
          <w:rFonts w:ascii="Times New Roman" w:hAnsi="Times New Roman"/>
        </w:rPr>
        <w:t xml:space="preserve"> on a marker buoy </w:t>
      </w:r>
      <w:r w:rsidR="00C72A5B">
        <w:rPr>
          <w:rFonts w:ascii="Times New Roman" w:hAnsi="Times New Roman"/>
        </w:rPr>
        <w:t>will</w:t>
      </w:r>
      <w:r w:rsidRPr="001B62E2">
        <w:rPr>
          <w:rFonts w:ascii="Times New Roman" w:hAnsi="Times New Roman"/>
        </w:rPr>
        <w:t xml:space="preserve"> not be disseminated to the public because the information is not submitted to NMFS.</w:t>
      </w:r>
    </w:p>
    <w:p w14:paraId="7F8CC35F" w14:textId="77777777" w:rsidR="004E1228" w:rsidRDefault="004E1228" w:rsidP="004E1228">
      <w:pPr>
        <w:widowControl/>
        <w:tabs>
          <w:tab w:val="left" w:pos="-1180"/>
        </w:tabs>
        <w:rPr>
          <w:rFonts w:ascii="Times New Roman" w:hAnsi="Times New Roman"/>
          <w:b/>
          <w:bCs/>
        </w:rPr>
      </w:pPr>
    </w:p>
    <w:p w14:paraId="5630216D" w14:textId="675817DB" w:rsidR="004E1228" w:rsidRDefault="004E1228" w:rsidP="004E1228">
      <w:pPr>
        <w:widowControl/>
        <w:tabs>
          <w:tab w:val="left" w:pos="-1180"/>
        </w:tabs>
        <w:rPr>
          <w:rFonts w:ascii="Times New Roman" w:hAnsi="Times New Roman"/>
          <w:b/>
          <w:bCs/>
        </w:rPr>
      </w:pPr>
      <w:r>
        <w:rPr>
          <w:rFonts w:ascii="Times New Roman" w:hAnsi="Times New Roman"/>
          <w:b/>
          <w:bCs/>
        </w:rPr>
        <w:t xml:space="preserve">17.  </w:t>
      </w:r>
      <w:r>
        <w:rPr>
          <w:rFonts w:ascii="Times New Roman" w:hAnsi="Times New Roman"/>
          <w:b/>
          <w:bCs/>
          <w:u w:val="single"/>
        </w:rPr>
        <w:t xml:space="preserve">If seeking approval to not display the expiration date for OMB approval of the information collection, explain the reasons why </w:t>
      </w:r>
      <w:proofErr w:type="gramStart"/>
      <w:r>
        <w:rPr>
          <w:rFonts w:ascii="Times New Roman" w:hAnsi="Times New Roman"/>
          <w:b/>
          <w:bCs/>
          <w:u w:val="single"/>
        </w:rPr>
        <w:t>display  be</w:t>
      </w:r>
      <w:proofErr w:type="gramEnd"/>
      <w:r>
        <w:rPr>
          <w:rFonts w:ascii="Times New Roman" w:hAnsi="Times New Roman"/>
          <w:b/>
          <w:bCs/>
          <w:u w:val="single"/>
        </w:rPr>
        <w:t xml:space="preserve"> inappropriate</w:t>
      </w:r>
      <w:r>
        <w:rPr>
          <w:rFonts w:ascii="Times New Roman" w:hAnsi="Times New Roman"/>
          <w:b/>
          <w:bCs/>
        </w:rPr>
        <w:t xml:space="preserve">. </w:t>
      </w:r>
    </w:p>
    <w:p w14:paraId="0F7F2D7D" w14:textId="77777777" w:rsidR="004E1228" w:rsidRDefault="004E1228" w:rsidP="004E1228">
      <w:pPr>
        <w:widowControl/>
        <w:tabs>
          <w:tab w:val="left" w:pos="-1180"/>
        </w:tabs>
        <w:rPr>
          <w:rFonts w:ascii="Times New Roman" w:hAnsi="Times New Roman"/>
        </w:rPr>
      </w:pPr>
    </w:p>
    <w:p w14:paraId="75D62F53" w14:textId="77777777" w:rsidR="002E2CD7" w:rsidRDefault="002E2CD7" w:rsidP="002E2CD7">
      <w:pPr>
        <w:widowControl/>
        <w:tabs>
          <w:tab w:val="left" w:pos="-1180"/>
        </w:tabs>
        <w:rPr>
          <w:rFonts w:ascii="Times New Roman" w:hAnsi="Times New Roman"/>
        </w:rPr>
      </w:pPr>
      <w:r>
        <w:rPr>
          <w:rFonts w:ascii="Times New Roman" w:hAnsi="Times New Roman"/>
        </w:rPr>
        <w:t>Not Applicable.</w:t>
      </w:r>
    </w:p>
    <w:p w14:paraId="43E6EB48" w14:textId="77777777" w:rsidR="004E1228" w:rsidRDefault="004E1228" w:rsidP="004E1228">
      <w:pPr>
        <w:widowControl/>
        <w:tabs>
          <w:tab w:val="left" w:pos="-1180"/>
        </w:tabs>
        <w:rPr>
          <w:rFonts w:ascii="Times New Roman" w:hAnsi="Times New Roman"/>
        </w:rPr>
      </w:pPr>
    </w:p>
    <w:p w14:paraId="0CDCFCA1" w14:textId="77777777" w:rsidR="004E1228" w:rsidRDefault="004E1228" w:rsidP="004E1228">
      <w:pPr>
        <w:widowControl/>
        <w:tabs>
          <w:tab w:val="left" w:pos="-1180"/>
        </w:tabs>
        <w:rPr>
          <w:rFonts w:ascii="Times New Roman" w:hAnsi="Times New Roman"/>
          <w:b/>
          <w:bCs/>
        </w:rPr>
      </w:pPr>
      <w:r>
        <w:rPr>
          <w:rFonts w:ascii="Times New Roman" w:hAnsi="Times New Roman"/>
          <w:b/>
          <w:bCs/>
        </w:rPr>
        <w:t xml:space="preserve">18.  </w:t>
      </w:r>
      <w:r>
        <w:rPr>
          <w:rFonts w:ascii="Times New Roman" w:hAnsi="Times New Roman"/>
          <w:b/>
          <w:bCs/>
          <w:u w:val="single"/>
        </w:rPr>
        <w:t>Explain each exception to the certification statement</w:t>
      </w:r>
      <w:r>
        <w:rPr>
          <w:rFonts w:ascii="Times New Roman" w:hAnsi="Times New Roman"/>
          <w:b/>
          <w:bCs/>
        </w:rPr>
        <w:t>.</w:t>
      </w:r>
    </w:p>
    <w:p w14:paraId="14D46D4E" w14:textId="77777777" w:rsidR="004E1228" w:rsidRDefault="004E1228" w:rsidP="004E1228">
      <w:pPr>
        <w:widowControl/>
        <w:tabs>
          <w:tab w:val="left" w:pos="-1180"/>
        </w:tabs>
        <w:rPr>
          <w:rFonts w:ascii="Times New Roman" w:hAnsi="Times New Roman"/>
        </w:rPr>
      </w:pPr>
    </w:p>
    <w:p w14:paraId="34720162" w14:textId="67E655C7" w:rsidR="004E1228" w:rsidRDefault="002E2CD7" w:rsidP="004E1228">
      <w:pPr>
        <w:widowControl/>
        <w:tabs>
          <w:tab w:val="left" w:pos="-1180"/>
        </w:tabs>
        <w:rPr>
          <w:rFonts w:ascii="Times New Roman" w:hAnsi="Times New Roman"/>
        </w:rPr>
      </w:pPr>
      <w:r>
        <w:rPr>
          <w:rFonts w:ascii="Times New Roman" w:hAnsi="Times New Roman"/>
        </w:rPr>
        <w:t>Not A</w:t>
      </w:r>
      <w:r w:rsidR="004E1228">
        <w:rPr>
          <w:rFonts w:ascii="Times New Roman" w:hAnsi="Times New Roman"/>
        </w:rPr>
        <w:t>pplicable.</w:t>
      </w:r>
    </w:p>
    <w:p w14:paraId="14ABE159" w14:textId="77777777" w:rsidR="004E1228" w:rsidRDefault="004E1228" w:rsidP="004E1228">
      <w:pPr>
        <w:widowControl/>
        <w:tabs>
          <w:tab w:val="left" w:pos="-1180"/>
        </w:tabs>
        <w:rPr>
          <w:rFonts w:ascii="Times New Roman" w:hAnsi="Times New Roman"/>
        </w:rPr>
      </w:pPr>
    </w:p>
    <w:p w14:paraId="20F0D785" w14:textId="2781AF77" w:rsidR="004E1228" w:rsidRDefault="004E1228" w:rsidP="004E1228">
      <w:pPr>
        <w:widowControl/>
        <w:tabs>
          <w:tab w:val="left" w:pos="-1180"/>
        </w:tabs>
        <w:rPr>
          <w:rFonts w:ascii="Times New Roman" w:hAnsi="Times New Roman"/>
        </w:rPr>
      </w:pPr>
      <w:r>
        <w:rPr>
          <w:rFonts w:ascii="Times New Roman" w:hAnsi="Times New Roman"/>
          <w:b/>
          <w:bCs/>
        </w:rPr>
        <w:t>B.  COLLECTIONS OF INFORMATION EMPLOYING STATISTICAL METHODS</w:t>
      </w:r>
    </w:p>
    <w:p w14:paraId="5288C808" w14:textId="77777777" w:rsidR="004E1228" w:rsidRDefault="004E1228" w:rsidP="004E1228">
      <w:pPr>
        <w:widowControl/>
        <w:tabs>
          <w:tab w:val="left" w:pos="-1180"/>
        </w:tabs>
        <w:rPr>
          <w:rFonts w:ascii="Times New Roman" w:hAnsi="Times New Roman"/>
        </w:rPr>
      </w:pPr>
    </w:p>
    <w:p w14:paraId="646EB604" w14:textId="77777777" w:rsidR="004E1228" w:rsidRDefault="004E1228" w:rsidP="004E1228">
      <w:pPr>
        <w:widowControl/>
        <w:tabs>
          <w:tab w:val="left" w:pos="-1180"/>
        </w:tabs>
        <w:rPr>
          <w:rFonts w:ascii="Times New Roman" w:hAnsi="Times New Roman"/>
        </w:rPr>
      </w:pPr>
      <w:r>
        <w:rPr>
          <w:rFonts w:ascii="Times New Roman" w:hAnsi="Times New Roman"/>
        </w:rPr>
        <w:t xml:space="preserve">This collection does not employ statistical methods. </w:t>
      </w:r>
    </w:p>
    <w:p w14:paraId="02805B39" w14:textId="5EE667FB" w:rsidR="0038747B" w:rsidRDefault="0038747B">
      <w:pPr>
        <w:widowControl/>
        <w:autoSpaceDE/>
        <w:autoSpaceDN/>
        <w:adjustRightInd/>
        <w:rPr>
          <w:rFonts w:ascii="Times New Roman" w:hAnsi="Times New Roman"/>
        </w:rPr>
      </w:pPr>
      <w:r>
        <w:rPr>
          <w:rFonts w:ascii="Times New Roman" w:hAnsi="Times New Roman"/>
        </w:rPr>
        <w:br w:type="page"/>
      </w:r>
    </w:p>
    <w:p w14:paraId="4A877D7F" w14:textId="5F091026" w:rsidR="0038747B" w:rsidRDefault="0038747B" w:rsidP="00F91843">
      <w:pPr>
        <w:jc w:val="center"/>
        <w:rPr>
          <w:rFonts w:ascii="Times New Roman" w:hAnsi="Times New Roman"/>
          <w:b/>
        </w:rPr>
      </w:pPr>
      <w:r>
        <w:rPr>
          <w:rFonts w:ascii="Times New Roman" w:hAnsi="Times New Roman"/>
          <w:b/>
        </w:rPr>
        <w:lastRenderedPageBreak/>
        <w:t>APPENDIX</w:t>
      </w:r>
    </w:p>
    <w:p w14:paraId="35AD93BA" w14:textId="77777777" w:rsidR="0038747B" w:rsidRPr="006372A0" w:rsidRDefault="0038747B" w:rsidP="00F91843">
      <w:pPr>
        <w:jc w:val="center"/>
        <w:rPr>
          <w:rFonts w:ascii="Times New Roman" w:hAnsi="Times New Roman"/>
          <w:b/>
        </w:rPr>
      </w:pPr>
    </w:p>
    <w:p w14:paraId="4AE65AC9" w14:textId="77777777" w:rsidR="0038747B" w:rsidRPr="006372A0" w:rsidRDefault="0038747B" w:rsidP="00F91843">
      <w:pPr>
        <w:jc w:val="center"/>
        <w:rPr>
          <w:rFonts w:ascii="Times New Roman" w:hAnsi="Times New Roman"/>
          <w:b/>
        </w:rPr>
      </w:pPr>
      <w:r w:rsidRPr="006372A0">
        <w:rPr>
          <w:rFonts w:ascii="Times New Roman" w:hAnsi="Times New Roman"/>
          <w:b/>
        </w:rPr>
        <w:t>ALASKA REGION GEAR IDENTIFICATION</w:t>
      </w:r>
    </w:p>
    <w:p w14:paraId="0235AF35" w14:textId="77777777" w:rsidR="0038747B" w:rsidRPr="006372A0" w:rsidRDefault="0038747B" w:rsidP="00F91843">
      <w:pPr>
        <w:jc w:val="center"/>
        <w:rPr>
          <w:rFonts w:ascii="Times New Roman" w:hAnsi="Times New Roman"/>
          <w:b/>
        </w:rPr>
      </w:pPr>
      <w:proofErr w:type="gramStart"/>
      <w:r w:rsidRPr="006372A0">
        <w:rPr>
          <w:rFonts w:ascii="Times New Roman" w:hAnsi="Times New Roman"/>
          <w:b/>
        </w:rPr>
        <w:t>OMB CONTROL NO.</w:t>
      </w:r>
      <w:proofErr w:type="gramEnd"/>
      <w:r w:rsidRPr="006372A0">
        <w:rPr>
          <w:rFonts w:ascii="Times New Roman" w:hAnsi="Times New Roman"/>
          <w:b/>
        </w:rPr>
        <w:t xml:space="preserve"> 0648-0353</w:t>
      </w:r>
    </w:p>
    <w:p w14:paraId="608F4417" w14:textId="77777777" w:rsidR="0038747B" w:rsidRPr="006372A0" w:rsidRDefault="0038747B" w:rsidP="00BD35EA">
      <w:pPr>
        <w:jc w:val="center"/>
        <w:rPr>
          <w:rFonts w:ascii="Times New Roman" w:hAnsi="Times New Roman"/>
          <w:b/>
        </w:rPr>
      </w:pPr>
      <w:r w:rsidRPr="006372A0">
        <w:rPr>
          <w:rFonts w:ascii="Times New Roman" w:hAnsi="Times New Roman"/>
          <w:b/>
        </w:rPr>
        <w:t xml:space="preserve"> (Expiration Date:  04/30/2017)</w:t>
      </w:r>
    </w:p>
    <w:p w14:paraId="73341D44" w14:textId="77777777" w:rsidR="0038747B" w:rsidRPr="006372A0" w:rsidRDefault="0038747B" w:rsidP="004F7535">
      <w:pPr>
        <w:tabs>
          <w:tab w:val="left" w:pos="360"/>
          <w:tab w:val="left" w:pos="720"/>
          <w:tab w:val="left" w:pos="1080"/>
          <w:tab w:val="left" w:pos="1440"/>
        </w:tabs>
        <w:rPr>
          <w:rFonts w:ascii="Times New Roman" w:hAnsi="Times New Roman"/>
        </w:rPr>
      </w:pPr>
    </w:p>
    <w:p w14:paraId="3153B4A9" w14:textId="77777777" w:rsidR="0038747B" w:rsidRPr="006372A0" w:rsidRDefault="0038747B" w:rsidP="000A19B8">
      <w:pPr>
        <w:shd w:val="clear" w:color="auto" w:fill="FFFFFF"/>
        <w:rPr>
          <w:rFonts w:ascii="Times New Roman" w:hAnsi="Times New Roman"/>
          <w:color w:val="222222"/>
        </w:rPr>
      </w:pPr>
      <w:r w:rsidRPr="006372A0">
        <w:rPr>
          <w:rFonts w:ascii="Times New Roman" w:hAnsi="Times New Roman"/>
          <w:color w:val="222222"/>
        </w:rPr>
        <w:t>It is time for NMFS to renew the Alaska Region Gear Identification information collection with the Office of Management &amp; Budget (OMB) for another 3 years. </w:t>
      </w:r>
    </w:p>
    <w:p w14:paraId="73469414" w14:textId="77777777" w:rsidR="0038747B" w:rsidRPr="006372A0" w:rsidRDefault="0038747B" w:rsidP="000A19B8">
      <w:pPr>
        <w:shd w:val="clear" w:color="auto" w:fill="FFFFFF"/>
        <w:rPr>
          <w:rFonts w:ascii="Times New Roman" w:hAnsi="Times New Roman"/>
          <w:color w:val="222222"/>
        </w:rPr>
      </w:pPr>
    </w:p>
    <w:p w14:paraId="75ABB78D" w14:textId="3B61C9FB" w:rsidR="0038747B" w:rsidRPr="006372A0" w:rsidRDefault="0038747B" w:rsidP="000A19B8">
      <w:pPr>
        <w:shd w:val="clear" w:color="auto" w:fill="FFFFFF"/>
        <w:rPr>
          <w:rFonts w:ascii="Times New Roman" w:hAnsi="Times New Roman"/>
          <w:color w:val="222222"/>
        </w:rPr>
      </w:pPr>
      <w:r w:rsidRPr="006372A0">
        <w:rPr>
          <w:rFonts w:ascii="Times New Roman" w:hAnsi="Times New Roman"/>
          <w:color w:val="222222"/>
        </w:rPr>
        <w:t xml:space="preserve">A </w:t>
      </w:r>
      <w:bookmarkStart w:id="0" w:name="_GoBack"/>
      <w:r w:rsidRPr="00595B31">
        <w:rPr>
          <w:rFonts w:ascii="Times New Roman" w:hAnsi="Times New Roman"/>
          <w:color w:val="222222"/>
          <w:u w:val="single"/>
        </w:rPr>
        <w:t>Federal Register</w:t>
      </w:r>
      <w:bookmarkEnd w:id="0"/>
      <w:r w:rsidRPr="006372A0">
        <w:rPr>
          <w:rFonts w:ascii="Times New Roman" w:hAnsi="Times New Roman"/>
          <w:color w:val="222222"/>
        </w:rPr>
        <w:t xml:space="preserve"> Notice wa</w:t>
      </w:r>
      <w:r w:rsidR="00595B31">
        <w:rPr>
          <w:rFonts w:ascii="Times New Roman" w:hAnsi="Times New Roman"/>
          <w:color w:val="222222"/>
        </w:rPr>
        <w:t>s published on October 21, 2016</w:t>
      </w:r>
      <w:r w:rsidRPr="006372A0">
        <w:rPr>
          <w:rFonts w:ascii="Times New Roman" w:hAnsi="Times New Roman"/>
          <w:color w:val="222222"/>
        </w:rPr>
        <w:t xml:space="preserve"> </w:t>
      </w:r>
      <w:r w:rsidRPr="0038747B">
        <w:rPr>
          <w:rFonts w:ascii="Times New Roman" w:hAnsi="Times New Roman"/>
          <w:color w:val="222222"/>
          <w:sz w:val="22"/>
          <w:szCs w:val="22"/>
        </w:rPr>
        <w:t>(</w:t>
      </w:r>
      <w:hyperlink r:id="rId16" w:history="1">
        <w:r w:rsidRPr="0038747B">
          <w:rPr>
            <w:rStyle w:val="Hyperlink"/>
            <w:rFonts w:ascii="Times New Roman" w:hAnsi="Times New Roman"/>
            <w:sz w:val="22"/>
            <w:szCs w:val="22"/>
          </w:rPr>
          <w:t>81 FR 72784</w:t>
        </w:r>
      </w:hyperlink>
      <w:r w:rsidRPr="006372A0">
        <w:rPr>
          <w:rFonts w:ascii="Times New Roman" w:hAnsi="Times New Roman"/>
          <w:color w:val="222222"/>
        </w:rPr>
        <w:t>) to solicit public comments. Comment period extends through December 20, 2016.</w:t>
      </w:r>
    </w:p>
    <w:p w14:paraId="57AD98D4" w14:textId="77777777" w:rsidR="0038747B" w:rsidRPr="006372A0" w:rsidRDefault="0038747B" w:rsidP="000A19B8">
      <w:pPr>
        <w:shd w:val="clear" w:color="auto" w:fill="FFFFFF"/>
        <w:rPr>
          <w:rFonts w:ascii="Times New Roman" w:hAnsi="Times New Roman"/>
          <w:color w:val="222222"/>
        </w:rPr>
      </w:pPr>
    </w:p>
    <w:p w14:paraId="39CCD98E" w14:textId="77777777" w:rsidR="0038747B" w:rsidRDefault="0038747B" w:rsidP="00DE7363">
      <w:pPr>
        <w:rPr>
          <w:rFonts w:ascii="Times New Roman" w:hAnsi="Times New Roman"/>
        </w:rPr>
      </w:pPr>
      <w:r w:rsidRPr="006372A0">
        <w:rPr>
          <w:rFonts w:ascii="Times New Roman" w:hAnsi="Times New Roman"/>
        </w:rPr>
        <w:t xml:space="preserve">Here is </w:t>
      </w:r>
      <w:r>
        <w:rPr>
          <w:rFonts w:ascii="Times New Roman" w:hAnsi="Times New Roman"/>
        </w:rPr>
        <w:t xml:space="preserve">your </w:t>
      </w:r>
      <w:r w:rsidRPr="006372A0">
        <w:rPr>
          <w:rFonts w:ascii="Times New Roman" w:hAnsi="Times New Roman"/>
        </w:rPr>
        <w:t>chance to offer suggestions to improve this program.  Could you please help us by taking a few moments to provide comments on this program</w:t>
      </w:r>
      <w:r>
        <w:rPr>
          <w:rFonts w:ascii="Times New Roman" w:hAnsi="Times New Roman"/>
        </w:rPr>
        <w:t xml:space="preserve">, the </w:t>
      </w:r>
      <w:r w:rsidRPr="006372A0">
        <w:rPr>
          <w:rFonts w:ascii="Times New Roman" w:hAnsi="Times New Roman"/>
        </w:rPr>
        <w:t>forms</w:t>
      </w:r>
      <w:r>
        <w:rPr>
          <w:rFonts w:ascii="Times New Roman" w:hAnsi="Times New Roman"/>
        </w:rPr>
        <w:t xml:space="preserve">, and the marking of </w:t>
      </w:r>
      <w:proofErr w:type="gramStart"/>
      <w:r>
        <w:rPr>
          <w:rFonts w:ascii="Times New Roman" w:hAnsi="Times New Roman"/>
        </w:rPr>
        <w:t>gear:</w:t>
      </w:r>
      <w:proofErr w:type="gramEnd"/>
    </w:p>
    <w:p w14:paraId="02C2DC94" w14:textId="77777777" w:rsidR="0038747B" w:rsidRPr="00DE7363" w:rsidRDefault="0038747B" w:rsidP="00DE7363">
      <w:pPr>
        <w:rPr>
          <w:rFonts w:ascii="Times New Roman" w:hAnsi="Times New Roman"/>
        </w:rPr>
      </w:pPr>
    </w:p>
    <w:p w14:paraId="5044CD2E" w14:textId="7A490ADF" w:rsidR="0038747B" w:rsidRDefault="0038747B" w:rsidP="0038747B">
      <w:pPr>
        <w:tabs>
          <w:tab w:val="left" w:pos="360"/>
          <w:tab w:val="left" w:pos="720"/>
        </w:tabs>
        <w:ind w:left="720" w:hanging="720"/>
        <w:rPr>
          <w:rFonts w:ascii="Times New Roman" w:hAnsi="Times New Roman"/>
        </w:rPr>
      </w:pPr>
      <w:r w:rsidRPr="00DE7363">
        <w:rPr>
          <w:rFonts w:ascii="Times New Roman" w:hAnsi="Times New Roman"/>
        </w:rPr>
        <w:tab/>
        <w:t>♦</w:t>
      </w:r>
      <w:r>
        <w:rPr>
          <w:rFonts w:ascii="Times New Roman" w:hAnsi="Times New Roman"/>
        </w:rPr>
        <w:tab/>
        <w:t xml:space="preserve">Form:  </w:t>
      </w:r>
      <w:r w:rsidRPr="00DE7363">
        <w:rPr>
          <w:rFonts w:ascii="Times New Roman" w:hAnsi="Times New Roman"/>
        </w:rPr>
        <w:t>IFQ Sablefish Longline Pot Gear: Request for Replacement of Longline Pot Gear Tags</w:t>
      </w:r>
      <w:r>
        <w:rPr>
          <w:rFonts w:ascii="Times New Roman" w:hAnsi="Times New Roman"/>
        </w:rPr>
        <w:t xml:space="preserve"> (15 minutes to complete)</w:t>
      </w:r>
    </w:p>
    <w:p w14:paraId="7A8034C4" w14:textId="77777777" w:rsidR="0038747B" w:rsidRDefault="0038747B" w:rsidP="00DE7363">
      <w:pPr>
        <w:tabs>
          <w:tab w:val="left" w:pos="360"/>
          <w:tab w:val="left" w:pos="720"/>
        </w:tabs>
        <w:rPr>
          <w:rFonts w:ascii="Times New Roman" w:hAnsi="Times New Roman"/>
        </w:rPr>
      </w:pPr>
    </w:p>
    <w:p w14:paraId="237536AB" w14:textId="77777777" w:rsidR="0038747B" w:rsidRDefault="0038747B" w:rsidP="00DE7363">
      <w:pPr>
        <w:tabs>
          <w:tab w:val="left" w:pos="360"/>
          <w:tab w:val="left" w:pos="720"/>
        </w:tabs>
        <w:ind w:left="720" w:hanging="720"/>
        <w:rPr>
          <w:rFonts w:ascii="Times New Roman" w:hAnsi="Times New Roman"/>
        </w:rPr>
      </w:pPr>
      <w:r>
        <w:rPr>
          <w:rFonts w:ascii="Times New Roman" w:hAnsi="Times New Roman"/>
        </w:rPr>
        <w:tab/>
      </w:r>
      <w:r w:rsidRPr="00DE7363">
        <w:rPr>
          <w:rFonts w:ascii="Times New Roman" w:hAnsi="Times New Roman"/>
        </w:rPr>
        <w:t>♦</w:t>
      </w:r>
      <w:r>
        <w:rPr>
          <w:rFonts w:ascii="Times New Roman" w:hAnsi="Times New Roman"/>
        </w:rPr>
        <w:tab/>
        <w:t xml:space="preserve">Form:  </w:t>
      </w:r>
      <w:r w:rsidRPr="00DE7363">
        <w:rPr>
          <w:rFonts w:ascii="Times New Roman" w:hAnsi="Times New Roman"/>
        </w:rPr>
        <w:t>IFQ Sablefish Longline Pot Gear</w:t>
      </w:r>
      <w:r>
        <w:rPr>
          <w:rFonts w:ascii="Times New Roman" w:hAnsi="Times New Roman"/>
        </w:rPr>
        <w:t xml:space="preserve">:  </w:t>
      </w:r>
      <w:r w:rsidRPr="00DE7363">
        <w:rPr>
          <w:rFonts w:ascii="Times New Roman" w:hAnsi="Times New Roman"/>
        </w:rPr>
        <w:t xml:space="preserve">Request for Replacement of </w:t>
      </w:r>
      <w:r>
        <w:rPr>
          <w:rFonts w:ascii="Times New Roman" w:hAnsi="Times New Roman"/>
        </w:rPr>
        <w:t xml:space="preserve">Longline </w:t>
      </w:r>
      <w:r w:rsidRPr="00DE7363">
        <w:rPr>
          <w:rFonts w:ascii="Times New Roman" w:hAnsi="Times New Roman"/>
        </w:rPr>
        <w:t xml:space="preserve">Pot Gear Tags or Lost Gear </w:t>
      </w:r>
      <w:proofErr w:type="gramStart"/>
      <w:r w:rsidRPr="00DE7363">
        <w:rPr>
          <w:rFonts w:ascii="Times New Roman" w:hAnsi="Times New Roman"/>
        </w:rPr>
        <w:t xml:space="preserve">Affidavit  </w:t>
      </w:r>
      <w:r>
        <w:rPr>
          <w:rFonts w:ascii="Times New Roman" w:hAnsi="Times New Roman"/>
        </w:rPr>
        <w:t>(</w:t>
      </w:r>
      <w:proofErr w:type="gramEnd"/>
      <w:r>
        <w:rPr>
          <w:rFonts w:ascii="Times New Roman" w:hAnsi="Times New Roman"/>
        </w:rPr>
        <w:t>15 minutes to complete)</w:t>
      </w:r>
      <w:r>
        <w:rPr>
          <w:rFonts w:ascii="Times New Roman" w:hAnsi="Times New Roman"/>
        </w:rPr>
        <w:tab/>
      </w:r>
    </w:p>
    <w:p w14:paraId="62BF1483" w14:textId="77777777" w:rsidR="0038747B" w:rsidRDefault="0038747B" w:rsidP="00DE7363">
      <w:pPr>
        <w:tabs>
          <w:tab w:val="left" w:pos="360"/>
          <w:tab w:val="left" w:pos="720"/>
        </w:tabs>
        <w:ind w:left="720" w:hanging="720"/>
        <w:rPr>
          <w:rFonts w:ascii="Times New Roman" w:hAnsi="Times New Roman"/>
        </w:rPr>
      </w:pPr>
    </w:p>
    <w:p w14:paraId="5782CFFD" w14:textId="77777777" w:rsidR="0038747B" w:rsidRDefault="0038747B" w:rsidP="004645A4">
      <w:pPr>
        <w:tabs>
          <w:tab w:val="left" w:pos="360"/>
          <w:tab w:val="left" w:pos="720"/>
        </w:tabs>
        <w:ind w:left="720" w:hanging="720"/>
        <w:rPr>
          <w:rFonts w:ascii="Times New Roman" w:hAnsi="Times New Roman"/>
        </w:rPr>
      </w:pPr>
      <w:r>
        <w:rPr>
          <w:rFonts w:ascii="Times New Roman" w:hAnsi="Times New Roman"/>
        </w:rPr>
        <w:tab/>
      </w:r>
      <w:r w:rsidRPr="00DE7363">
        <w:rPr>
          <w:rFonts w:ascii="Times New Roman" w:hAnsi="Times New Roman"/>
        </w:rPr>
        <w:t>♦</w:t>
      </w:r>
      <w:r>
        <w:rPr>
          <w:rFonts w:ascii="Times New Roman" w:hAnsi="Times New Roman"/>
        </w:rPr>
        <w:tab/>
      </w:r>
      <w:r w:rsidRPr="00DE7363">
        <w:rPr>
          <w:rFonts w:ascii="Times New Roman" w:hAnsi="Times New Roman"/>
        </w:rPr>
        <w:t>Marking of longline pot gear</w:t>
      </w:r>
      <w:r>
        <w:rPr>
          <w:rFonts w:ascii="Times New Roman" w:hAnsi="Times New Roman"/>
        </w:rPr>
        <w:t xml:space="preserve"> with </w:t>
      </w:r>
      <w:r w:rsidRPr="00DE7363">
        <w:rPr>
          <w:rFonts w:ascii="Times New Roman" w:hAnsi="Times New Roman"/>
        </w:rPr>
        <w:t xml:space="preserve">an attached flagpole and radar reflector, </w:t>
      </w:r>
      <w:r>
        <w:rPr>
          <w:rFonts w:ascii="Times New Roman" w:hAnsi="Times New Roman"/>
        </w:rPr>
        <w:t xml:space="preserve">a </w:t>
      </w:r>
      <w:r w:rsidRPr="00DE7363">
        <w:rPr>
          <w:rFonts w:ascii="Times New Roman" w:hAnsi="Times New Roman"/>
        </w:rPr>
        <w:t xml:space="preserve"> 4-buoy cluster, including one hard buoy ball marked with “PL” (pot longline) marking on one buoy</w:t>
      </w:r>
      <w:r>
        <w:rPr>
          <w:rFonts w:ascii="Times New Roman" w:hAnsi="Times New Roman"/>
        </w:rPr>
        <w:t xml:space="preserve">; and </w:t>
      </w:r>
      <w:r w:rsidRPr="00DE7363">
        <w:rPr>
          <w:rFonts w:ascii="Times New Roman" w:hAnsi="Times New Roman"/>
        </w:rPr>
        <w:t>ADF&amp;G number or Federal fisheries permit number on each buoy</w:t>
      </w:r>
      <w:r>
        <w:rPr>
          <w:rFonts w:ascii="Times New Roman" w:hAnsi="Times New Roman"/>
        </w:rPr>
        <w:t xml:space="preserve"> (</w:t>
      </w:r>
      <w:r w:rsidRPr="004645A4">
        <w:rPr>
          <w:rFonts w:ascii="Times New Roman" w:hAnsi="Times New Roman"/>
        </w:rPr>
        <w:t>15 minutes to complete)</w:t>
      </w:r>
    </w:p>
    <w:p w14:paraId="5071F40D" w14:textId="77777777" w:rsidR="0038747B" w:rsidRDefault="0038747B" w:rsidP="004645A4">
      <w:pPr>
        <w:tabs>
          <w:tab w:val="left" w:pos="360"/>
          <w:tab w:val="left" w:pos="720"/>
        </w:tabs>
        <w:ind w:left="720" w:hanging="720"/>
        <w:rPr>
          <w:rFonts w:ascii="Times New Roman" w:hAnsi="Times New Roman"/>
        </w:rPr>
      </w:pPr>
    </w:p>
    <w:p w14:paraId="3EAC7A14" w14:textId="77777777" w:rsidR="0038747B" w:rsidRDefault="0038747B" w:rsidP="004645A4">
      <w:pPr>
        <w:tabs>
          <w:tab w:val="left" w:pos="360"/>
          <w:tab w:val="left" w:pos="720"/>
        </w:tabs>
        <w:ind w:left="720" w:hanging="720"/>
        <w:rPr>
          <w:rFonts w:ascii="Times New Roman" w:hAnsi="Times New Roman"/>
        </w:rPr>
      </w:pPr>
      <w:r>
        <w:rPr>
          <w:rFonts w:ascii="Times New Roman" w:hAnsi="Times New Roman"/>
        </w:rPr>
        <w:tab/>
      </w:r>
      <w:r w:rsidRPr="00DE7363">
        <w:rPr>
          <w:rFonts w:ascii="Times New Roman" w:hAnsi="Times New Roman"/>
        </w:rPr>
        <w:t>♦</w:t>
      </w:r>
      <w:r>
        <w:rPr>
          <w:rFonts w:ascii="Times New Roman" w:hAnsi="Times New Roman"/>
        </w:rPr>
        <w:tab/>
        <w:t xml:space="preserve">Marking of </w:t>
      </w:r>
      <w:proofErr w:type="spellStart"/>
      <w:r>
        <w:rPr>
          <w:rFonts w:ascii="Times New Roman" w:hAnsi="Times New Roman"/>
        </w:rPr>
        <w:t>g</w:t>
      </w:r>
      <w:r w:rsidRPr="004645A4">
        <w:rPr>
          <w:rFonts w:ascii="Times New Roman" w:hAnsi="Times New Roman"/>
        </w:rPr>
        <w:t>roundfish</w:t>
      </w:r>
      <w:proofErr w:type="spellEnd"/>
      <w:r w:rsidRPr="004645A4">
        <w:rPr>
          <w:rFonts w:ascii="Times New Roman" w:hAnsi="Times New Roman"/>
        </w:rPr>
        <w:t xml:space="preserve"> </w:t>
      </w:r>
      <w:r>
        <w:rPr>
          <w:rFonts w:ascii="Times New Roman" w:hAnsi="Times New Roman"/>
        </w:rPr>
        <w:t>h</w:t>
      </w:r>
      <w:r w:rsidRPr="004645A4">
        <w:rPr>
          <w:rFonts w:ascii="Times New Roman" w:hAnsi="Times New Roman"/>
        </w:rPr>
        <w:t>ook-and-line marker buoys</w:t>
      </w:r>
      <w:r>
        <w:rPr>
          <w:rFonts w:ascii="Times New Roman" w:hAnsi="Times New Roman"/>
        </w:rPr>
        <w:t xml:space="preserve"> with </w:t>
      </w:r>
      <w:r w:rsidRPr="00DE7363">
        <w:rPr>
          <w:rFonts w:ascii="Times New Roman" w:hAnsi="Times New Roman"/>
        </w:rPr>
        <w:t>ADF&amp;G number or Federal fisheries permit number on each buoy</w:t>
      </w:r>
      <w:r>
        <w:rPr>
          <w:rFonts w:ascii="Times New Roman" w:hAnsi="Times New Roman"/>
        </w:rPr>
        <w:t xml:space="preserve"> (</w:t>
      </w:r>
      <w:r w:rsidRPr="004645A4">
        <w:rPr>
          <w:rFonts w:ascii="Times New Roman" w:hAnsi="Times New Roman"/>
        </w:rPr>
        <w:t>15 minutes to complete)</w:t>
      </w:r>
    </w:p>
    <w:p w14:paraId="79D4258F" w14:textId="77777777" w:rsidR="0038747B" w:rsidRDefault="0038747B" w:rsidP="004645A4">
      <w:pPr>
        <w:tabs>
          <w:tab w:val="left" w:pos="360"/>
          <w:tab w:val="left" w:pos="720"/>
        </w:tabs>
        <w:ind w:left="720" w:hanging="720"/>
        <w:rPr>
          <w:rFonts w:ascii="Times New Roman" w:hAnsi="Times New Roman"/>
        </w:rPr>
      </w:pPr>
      <w:r w:rsidRPr="004645A4">
        <w:rPr>
          <w:rFonts w:ascii="Times New Roman" w:hAnsi="Times New Roman"/>
        </w:rPr>
        <w:t xml:space="preserve"> </w:t>
      </w:r>
    </w:p>
    <w:p w14:paraId="5AB1C60D" w14:textId="77777777" w:rsidR="0038747B" w:rsidRPr="006372A0" w:rsidRDefault="0038747B" w:rsidP="0038747B">
      <w:pPr>
        <w:tabs>
          <w:tab w:val="left" w:pos="360"/>
        </w:tabs>
        <w:rPr>
          <w:rFonts w:ascii="Times New Roman" w:hAnsi="Times New Roman"/>
        </w:rPr>
      </w:pPr>
      <w:r>
        <w:rPr>
          <w:rFonts w:ascii="Times New Roman" w:hAnsi="Times New Roman"/>
        </w:rPr>
        <w:t>C</w:t>
      </w:r>
      <w:r w:rsidRPr="00DE7363">
        <w:rPr>
          <w:rFonts w:ascii="Times New Roman" w:hAnsi="Times New Roman"/>
        </w:rPr>
        <w:t>ould</w:t>
      </w:r>
      <w:r w:rsidRPr="006372A0">
        <w:rPr>
          <w:rFonts w:ascii="Times New Roman" w:hAnsi="Times New Roman"/>
        </w:rPr>
        <w:t xml:space="preserve"> you please take a few moments and provide comments on this program, specifically on the forms you are familiar with in this collection, i.e. does the form have:  </w:t>
      </w:r>
    </w:p>
    <w:p w14:paraId="7107B829" w14:textId="77777777" w:rsidR="0038747B" w:rsidRPr="006372A0" w:rsidRDefault="0038747B" w:rsidP="004F7535">
      <w:pPr>
        <w:tabs>
          <w:tab w:val="left" w:pos="360"/>
          <w:tab w:val="left" w:pos="720"/>
          <w:tab w:val="left" w:pos="1080"/>
          <w:tab w:val="left" w:pos="1440"/>
        </w:tabs>
        <w:rPr>
          <w:rFonts w:ascii="Times New Roman" w:hAnsi="Times New Roman"/>
        </w:rPr>
      </w:pPr>
    </w:p>
    <w:p w14:paraId="5030FC1F" w14:textId="77777777" w:rsidR="0038747B" w:rsidRPr="006372A0" w:rsidRDefault="0038747B" w:rsidP="004F7535">
      <w:pPr>
        <w:tabs>
          <w:tab w:val="left" w:pos="360"/>
          <w:tab w:val="left" w:pos="720"/>
          <w:tab w:val="left" w:pos="1080"/>
          <w:tab w:val="left" w:pos="1440"/>
        </w:tabs>
        <w:rPr>
          <w:rFonts w:ascii="Times New Roman" w:hAnsi="Times New Roman"/>
        </w:rPr>
      </w:pPr>
      <w:r w:rsidRPr="006372A0">
        <w:rPr>
          <w:rFonts w:ascii="Times New Roman" w:hAnsi="Times New Roman"/>
        </w:rPr>
        <w:tab/>
        <w:t>♦</w:t>
      </w:r>
      <w:r w:rsidRPr="006372A0">
        <w:rPr>
          <w:rFonts w:ascii="Times New Roman" w:hAnsi="Times New Roman"/>
        </w:rPr>
        <w:tab/>
        <w:t xml:space="preserve">Public utility of the information we collect from you, </w:t>
      </w:r>
    </w:p>
    <w:p w14:paraId="02451B70" w14:textId="77777777" w:rsidR="0038747B" w:rsidRPr="006372A0" w:rsidRDefault="0038747B" w:rsidP="004F7535">
      <w:pPr>
        <w:tabs>
          <w:tab w:val="left" w:pos="360"/>
          <w:tab w:val="left" w:pos="720"/>
          <w:tab w:val="left" w:pos="1080"/>
          <w:tab w:val="left" w:pos="1440"/>
        </w:tabs>
        <w:rPr>
          <w:rFonts w:ascii="Times New Roman" w:hAnsi="Times New Roman"/>
        </w:rPr>
      </w:pPr>
    </w:p>
    <w:p w14:paraId="303A59ED" w14:textId="77777777" w:rsidR="0038747B" w:rsidRPr="006372A0" w:rsidRDefault="0038747B" w:rsidP="004F7535">
      <w:pPr>
        <w:tabs>
          <w:tab w:val="left" w:pos="360"/>
          <w:tab w:val="left" w:pos="720"/>
          <w:tab w:val="left" w:pos="1080"/>
          <w:tab w:val="left" w:pos="1440"/>
        </w:tabs>
        <w:rPr>
          <w:rFonts w:ascii="Times New Roman" w:hAnsi="Times New Roman"/>
        </w:rPr>
      </w:pPr>
      <w:r w:rsidRPr="006372A0">
        <w:rPr>
          <w:rFonts w:ascii="Times New Roman" w:hAnsi="Times New Roman"/>
        </w:rPr>
        <w:tab/>
        <w:t>♦</w:t>
      </w:r>
      <w:r w:rsidRPr="006372A0">
        <w:rPr>
          <w:rFonts w:ascii="Times New Roman" w:hAnsi="Times New Roman"/>
        </w:rPr>
        <w:tab/>
        <w:t xml:space="preserve">Clarity of instructions, </w:t>
      </w:r>
    </w:p>
    <w:p w14:paraId="4998A274" w14:textId="77777777" w:rsidR="0038747B" w:rsidRPr="006372A0" w:rsidRDefault="0038747B" w:rsidP="004F7535">
      <w:pPr>
        <w:tabs>
          <w:tab w:val="left" w:pos="360"/>
          <w:tab w:val="left" w:pos="720"/>
          <w:tab w:val="left" w:pos="1080"/>
          <w:tab w:val="left" w:pos="1440"/>
        </w:tabs>
        <w:rPr>
          <w:rFonts w:ascii="Times New Roman" w:hAnsi="Times New Roman"/>
        </w:rPr>
      </w:pPr>
    </w:p>
    <w:p w14:paraId="7F9D264F" w14:textId="77777777" w:rsidR="0038747B" w:rsidRPr="006372A0" w:rsidRDefault="0038747B" w:rsidP="004F7535">
      <w:pPr>
        <w:tabs>
          <w:tab w:val="left" w:pos="360"/>
          <w:tab w:val="left" w:pos="720"/>
          <w:tab w:val="left" w:pos="1080"/>
          <w:tab w:val="left" w:pos="1440"/>
        </w:tabs>
        <w:rPr>
          <w:rFonts w:ascii="Times New Roman" w:hAnsi="Times New Roman"/>
        </w:rPr>
      </w:pPr>
      <w:r w:rsidRPr="006372A0">
        <w:rPr>
          <w:rFonts w:ascii="Times New Roman" w:hAnsi="Times New Roman"/>
        </w:rPr>
        <w:tab/>
        <w:t>♦</w:t>
      </w:r>
      <w:r w:rsidRPr="006372A0">
        <w:rPr>
          <w:rFonts w:ascii="Times New Roman" w:hAnsi="Times New Roman"/>
        </w:rPr>
        <w:tab/>
        <w:t xml:space="preserve">Accuracy of the time estimate, and </w:t>
      </w:r>
    </w:p>
    <w:p w14:paraId="4AD3B3A9" w14:textId="77777777" w:rsidR="0038747B" w:rsidRPr="006372A0" w:rsidRDefault="0038747B" w:rsidP="004F7535">
      <w:pPr>
        <w:tabs>
          <w:tab w:val="left" w:pos="360"/>
          <w:tab w:val="left" w:pos="720"/>
          <w:tab w:val="left" w:pos="1080"/>
          <w:tab w:val="left" w:pos="1440"/>
        </w:tabs>
        <w:rPr>
          <w:rFonts w:ascii="Times New Roman" w:hAnsi="Times New Roman"/>
        </w:rPr>
      </w:pPr>
    </w:p>
    <w:p w14:paraId="36A04A1D" w14:textId="77777777" w:rsidR="0038747B" w:rsidRPr="006372A0" w:rsidRDefault="0038747B" w:rsidP="004F7535">
      <w:pPr>
        <w:tabs>
          <w:tab w:val="left" w:pos="360"/>
          <w:tab w:val="left" w:pos="720"/>
          <w:tab w:val="left" w:pos="1080"/>
          <w:tab w:val="left" w:pos="1440"/>
        </w:tabs>
        <w:rPr>
          <w:rFonts w:ascii="Times New Roman" w:hAnsi="Times New Roman"/>
        </w:rPr>
      </w:pPr>
      <w:r w:rsidRPr="006372A0">
        <w:rPr>
          <w:rFonts w:ascii="Times New Roman" w:hAnsi="Times New Roman"/>
        </w:rPr>
        <w:tab/>
        <w:t>♦</w:t>
      </w:r>
      <w:r w:rsidRPr="006372A0">
        <w:rPr>
          <w:rFonts w:ascii="Times New Roman" w:hAnsi="Times New Roman"/>
        </w:rPr>
        <w:tab/>
      </w:r>
      <w:proofErr w:type="gramStart"/>
      <w:r w:rsidRPr="006372A0">
        <w:rPr>
          <w:rFonts w:ascii="Times New Roman" w:hAnsi="Times New Roman"/>
        </w:rPr>
        <w:t>Any</w:t>
      </w:r>
      <w:proofErr w:type="gramEnd"/>
      <w:r w:rsidRPr="006372A0">
        <w:rPr>
          <w:rFonts w:ascii="Times New Roman" w:hAnsi="Times New Roman"/>
        </w:rPr>
        <w:t xml:space="preserve"> other aspect of this information collection. </w:t>
      </w:r>
    </w:p>
    <w:p w14:paraId="3E480DB5" w14:textId="77777777" w:rsidR="0038747B" w:rsidRPr="006372A0" w:rsidRDefault="0038747B" w:rsidP="004F7535">
      <w:pPr>
        <w:tabs>
          <w:tab w:val="left" w:pos="360"/>
          <w:tab w:val="left" w:pos="720"/>
          <w:tab w:val="left" w:pos="1080"/>
          <w:tab w:val="left" w:pos="1440"/>
        </w:tabs>
        <w:rPr>
          <w:rFonts w:ascii="Times New Roman" w:hAnsi="Times New Roman"/>
        </w:rPr>
      </w:pPr>
    </w:p>
    <w:p w14:paraId="6D42A40E" w14:textId="77777777" w:rsidR="0038747B" w:rsidRPr="006372A0" w:rsidRDefault="0038747B" w:rsidP="004F7535">
      <w:pPr>
        <w:tabs>
          <w:tab w:val="left" w:pos="360"/>
          <w:tab w:val="left" w:pos="720"/>
          <w:tab w:val="left" w:pos="1080"/>
          <w:tab w:val="left" w:pos="1440"/>
        </w:tabs>
        <w:rPr>
          <w:rFonts w:ascii="Times New Roman" w:hAnsi="Times New Roman"/>
        </w:rPr>
      </w:pPr>
      <w:r w:rsidRPr="006372A0">
        <w:rPr>
          <w:rFonts w:ascii="Times New Roman" w:hAnsi="Times New Roman"/>
        </w:rPr>
        <w:t>If you really have no comments, please just say "no comment", since this will count as a comment!</w:t>
      </w:r>
    </w:p>
    <w:p w14:paraId="309C9BFB" w14:textId="77777777" w:rsidR="0038747B" w:rsidRPr="006372A0" w:rsidRDefault="0038747B" w:rsidP="004F7535">
      <w:pPr>
        <w:tabs>
          <w:tab w:val="left" w:pos="360"/>
          <w:tab w:val="left" w:pos="720"/>
          <w:tab w:val="left" w:pos="1080"/>
          <w:tab w:val="left" w:pos="1440"/>
        </w:tabs>
        <w:rPr>
          <w:rFonts w:ascii="Times New Roman" w:hAnsi="Times New Roman"/>
        </w:rPr>
      </w:pPr>
    </w:p>
    <w:p w14:paraId="0318BF6F" w14:textId="0FD4E401" w:rsidR="0038747B" w:rsidRPr="0038747B" w:rsidRDefault="0038747B" w:rsidP="004F7535">
      <w:pPr>
        <w:tabs>
          <w:tab w:val="left" w:pos="360"/>
          <w:tab w:val="left" w:pos="720"/>
          <w:tab w:val="left" w:pos="1080"/>
          <w:tab w:val="left" w:pos="1440"/>
        </w:tabs>
        <w:rPr>
          <w:rStyle w:val="Hyperlink"/>
          <w:rFonts w:ascii="Times New Roman" w:hAnsi="Times New Roman" w:cs="Times New Roman"/>
          <w:color w:val="auto"/>
          <w:sz w:val="22"/>
          <w:szCs w:val="22"/>
        </w:rPr>
      </w:pPr>
      <w:r w:rsidRPr="0038747B">
        <w:rPr>
          <w:rFonts w:ascii="Times New Roman" w:hAnsi="Times New Roman"/>
          <w:sz w:val="22"/>
          <w:szCs w:val="22"/>
        </w:rPr>
        <w:t xml:space="preserve">Please e-mail your responses to me at </w:t>
      </w:r>
      <w:hyperlink r:id="rId17" w:history="1">
        <w:r w:rsidRPr="0038747B">
          <w:rPr>
            <w:rStyle w:val="Hyperlink"/>
            <w:rFonts w:ascii="Times New Roman" w:hAnsi="Times New Roman" w:cs="Times New Roman"/>
            <w:color w:val="auto"/>
            <w:sz w:val="22"/>
            <w:szCs w:val="22"/>
          </w:rPr>
          <w:t>patsy.bearden@noaa.gov</w:t>
        </w:r>
      </w:hyperlink>
      <w:r>
        <w:rPr>
          <w:rStyle w:val="Hyperlink"/>
          <w:rFonts w:ascii="Times New Roman" w:hAnsi="Times New Roman" w:cs="Times New Roman"/>
          <w:color w:val="auto"/>
          <w:sz w:val="22"/>
          <w:szCs w:val="22"/>
        </w:rPr>
        <w:t xml:space="preserve"> </w:t>
      </w:r>
      <w:r w:rsidRPr="0038747B">
        <w:rPr>
          <w:rStyle w:val="Hyperlink"/>
          <w:rFonts w:ascii="Times New Roman" w:hAnsi="Times New Roman" w:cs="Times New Roman"/>
          <w:color w:val="auto"/>
          <w:sz w:val="22"/>
          <w:szCs w:val="22"/>
        </w:rPr>
        <w:t xml:space="preserve">by </w:t>
      </w:r>
      <w:r w:rsidRPr="0038747B">
        <w:rPr>
          <w:rStyle w:val="Hyperlink"/>
          <w:rFonts w:ascii="Times New Roman" w:hAnsi="Times New Roman" w:cs="Times New Roman"/>
          <w:b/>
          <w:color w:val="auto"/>
          <w:sz w:val="22"/>
          <w:szCs w:val="22"/>
        </w:rPr>
        <w:t>December 20, 2016</w:t>
      </w:r>
      <w:r w:rsidRPr="0038747B">
        <w:rPr>
          <w:rStyle w:val="Hyperlink"/>
          <w:rFonts w:ascii="Times New Roman" w:hAnsi="Times New Roman" w:cs="Times New Roman"/>
          <w:color w:val="auto"/>
          <w:sz w:val="22"/>
          <w:szCs w:val="22"/>
        </w:rPr>
        <w:t xml:space="preserve">.  </w:t>
      </w:r>
    </w:p>
    <w:p w14:paraId="6774B13B" w14:textId="77777777" w:rsidR="0038747B" w:rsidRPr="0038747B" w:rsidRDefault="0038747B" w:rsidP="004F7535">
      <w:pPr>
        <w:tabs>
          <w:tab w:val="left" w:pos="360"/>
          <w:tab w:val="left" w:pos="720"/>
          <w:tab w:val="left" w:pos="1080"/>
          <w:tab w:val="left" w:pos="1440"/>
        </w:tabs>
        <w:rPr>
          <w:rStyle w:val="Hyperlink"/>
          <w:rFonts w:ascii="Times New Roman" w:hAnsi="Times New Roman" w:cs="Times New Roman"/>
          <w:color w:val="auto"/>
          <w:sz w:val="22"/>
          <w:szCs w:val="22"/>
        </w:rPr>
      </w:pPr>
    </w:p>
    <w:p w14:paraId="02C00F36" w14:textId="77777777" w:rsidR="0038747B" w:rsidRPr="0038747B" w:rsidRDefault="0038747B" w:rsidP="004F7535">
      <w:pPr>
        <w:tabs>
          <w:tab w:val="left" w:pos="360"/>
          <w:tab w:val="left" w:pos="720"/>
          <w:tab w:val="left" w:pos="1080"/>
          <w:tab w:val="left" w:pos="1440"/>
        </w:tabs>
        <w:rPr>
          <w:rStyle w:val="Hyperlink"/>
          <w:rFonts w:ascii="Times New Roman" w:hAnsi="Times New Roman" w:cs="Times New Roman"/>
          <w:color w:val="auto"/>
          <w:sz w:val="22"/>
          <w:szCs w:val="22"/>
        </w:rPr>
      </w:pPr>
      <w:r w:rsidRPr="0038747B">
        <w:rPr>
          <w:rStyle w:val="Hyperlink"/>
          <w:rFonts w:ascii="Times New Roman" w:hAnsi="Times New Roman" w:cs="Times New Roman"/>
          <w:color w:val="auto"/>
          <w:sz w:val="22"/>
          <w:szCs w:val="22"/>
        </w:rPr>
        <w:lastRenderedPageBreak/>
        <w:t>Call me at 907-586-7008 if you have any questions or need more information.  Thanks in advance for your help.</w:t>
      </w:r>
    </w:p>
    <w:p w14:paraId="1D144EE1" w14:textId="77777777" w:rsidR="0038747B" w:rsidRPr="0038747B" w:rsidRDefault="0038747B" w:rsidP="004F7535">
      <w:pPr>
        <w:tabs>
          <w:tab w:val="left" w:pos="360"/>
          <w:tab w:val="left" w:pos="720"/>
          <w:tab w:val="left" w:pos="1080"/>
          <w:tab w:val="left" w:pos="1440"/>
        </w:tabs>
        <w:rPr>
          <w:rStyle w:val="Hyperlink"/>
          <w:rFonts w:ascii="Times New Roman" w:hAnsi="Times New Roman" w:cs="Times New Roman"/>
          <w:color w:val="auto"/>
          <w:sz w:val="22"/>
          <w:szCs w:val="22"/>
        </w:rPr>
      </w:pPr>
    </w:p>
    <w:p w14:paraId="2F22D36D" w14:textId="77777777" w:rsidR="0038747B" w:rsidRPr="0038747B" w:rsidRDefault="0038747B" w:rsidP="004F7535">
      <w:pPr>
        <w:tabs>
          <w:tab w:val="left" w:pos="360"/>
          <w:tab w:val="left" w:pos="720"/>
          <w:tab w:val="left" w:pos="1080"/>
          <w:tab w:val="left" w:pos="1440"/>
        </w:tabs>
        <w:rPr>
          <w:rStyle w:val="Hyperlink"/>
          <w:rFonts w:ascii="Times New Roman" w:hAnsi="Times New Roman" w:cs="Times New Roman"/>
          <w:color w:val="auto"/>
          <w:sz w:val="22"/>
          <w:szCs w:val="22"/>
        </w:rPr>
      </w:pPr>
      <w:r w:rsidRPr="0038747B">
        <w:rPr>
          <w:rStyle w:val="Hyperlink"/>
          <w:rFonts w:ascii="Times New Roman" w:hAnsi="Times New Roman" w:cs="Times New Roman"/>
          <w:color w:val="auto"/>
          <w:sz w:val="22"/>
          <w:szCs w:val="22"/>
        </w:rPr>
        <w:t>Respectfully,</w:t>
      </w:r>
    </w:p>
    <w:p w14:paraId="6615C43A" w14:textId="77777777" w:rsidR="0038747B" w:rsidRPr="0038747B" w:rsidRDefault="0038747B" w:rsidP="004F7535">
      <w:pPr>
        <w:tabs>
          <w:tab w:val="left" w:pos="360"/>
          <w:tab w:val="left" w:pos="720"/>
          <w:tab w:val="left" w:pos="1080"/>
          <w:tab w:val="left" w:pos="1440"/>
        </w:tabs>
        <w:rPr>
          <w:rStyle w:val="Hyperlink"/>
          <w:rFonts w:ascii="Times New Roman" w:hAnsi="Times New Roman" w:cs="Times New Roman"/>
          <w:color w:val="auto"/>
          <w:sz w:val="22"/>
          <w:szCs w:val="22"/>
        </w:rPr>
      </w:pPr>
    </w:p>
    <w:p w14:paraId="6C15D7C8" w14:textId="796CD841" w:rsidR="0038747B" w:rsidRPr="0038747B" w:rsidRDefault="00B95804" w:rsidP="004F7535">
      <w:pPr>
        <w:tabs>
          <w:tab w:val="left" w:pos="360"/>
          <w:tab w:val="left" w:pos="720"/>
          <w:tab w:val="left" w:pos="1080"/>
          <w:tab w:val="left" w:pos="1440"/>
        </w:tabs>
        <w:rPr>
          <w:rStyle w:val="Hyperlink"/>
          <w:rFonts w:ascii="Times New Roman" w:hAnsi="Times New Roman" w:cs="Times New Roman"/>
          <w:color w:val="auto"/>
          <w:sz w:val="22"/>
          <w:szCs w:val="22"/>
        </w:rPr>
      </w:pPr>
      <w:r>
        <w:rPr>
          <w:rStyle w:val="Hyperlink"/>
          <w:rFonts w:ascii="Times New Roman" w:hAnsi="Times New Roman" w:cs="Times New Roman"/>
          <w:color w:val="auto"/>
          <w:sz w:val="22"/>
          <w:szCs w:val="22"/>
        </w:rPr>
        <w:t>Sally Bibb</w:t>
      </w:r>
    </w:p>
    <w:p w14:paraId="1D041762" w14:textId="77777777" w:rsidR="0038747B" w:rsidRPr="0038747B" w:rsidRDefault="0038747B" w:rsidP="004F7535">
      <w:pPr>
        <w:tabs>
          <w:tab w:val="left" w:pos="360"/>
          <w:tab w:val="left" w:pos="720"/>
          <w:tab w:val="left" w:pos="1080"/>
          <w:tab w:val="left" w:pos="1440"/>
        </w:tabs>
        <w:rPr>
          <w:rStyle w:val="Hyperlink"/>
          <w:rFonts w:ascii="Times New Roman" w:hAnsi="Times New Roman" w:cs="Times New Roman"/>
          <w:color w:val="auto"/>
          <w:sz w:val="22"/>
          <w:szCs w:val="22"/>
        </w:rPr>
      </w:pPr>
      <w:r w:rsidRPr="0038747B">
        <w:rPr>
          <w:rStyle w:val="Hyperlink"/>
          <w:rFonts w:ascii="Times New Roman" w:hAnsi="Times New Roman" w:cs="Times New Roman"/>
          <w:color w:val="auto"/>
          <w:sz w:val="22"/>
          <w:szCs w:val="22"/>
        </w:rPr>
        <w:t>Sustainable Fisheries Division</w:t>
      </w:r>
    </w:p>
    <w:p w14:paraId="4101CA84" w14:textId="77777777" w:rsidR="0038747B" w:rsidRPr="0038747B" w:rsidRDefault="0038747B" w:rsidP="004F7535">
      <w:pPr>
        <w:tabs>
          <w:tab w:val="left" w:pos="360"/>
          <w:tab w:val="left" w:pos="720"/>
          <w:tab w:val="left" w:pos="1080"/>
          <w:tab w:val="left" w:pos="1440"/>
        </w:tabs>
        <w:rPr>
          <w:rFonts w:ascii="Times New Roman" w:hAnsi="Times New Roman"/>
          <w:sz w:val="22"/>
          <w:szCs w:val="22"/>
        </w:rPr>
      </w:pPr>
      <w:r w:rsidRPr="0038747B">
        <w:rPr>
          <w:rStyle w:val="Hyperlink"/>
          <w:rFonts w:ascii="Times New Roman" w:hAnsi="Times New Roman" w:cs="Times New Roman"/>
          <w:color w:val="auto"/>
          <w:sz w:val="22"/>
          <w:szCs w:val="22"/>
        </w:rPr>
        <w:t>NMFS Alaska Region</w:t>
      </w:r>
    </w:p>
    <w:p w14:paraId="7CC30177" w14:textId="77777777" w:rsidR="0038747B" w:rsidRPr="0038747B" w:rsidRDefault="0038747B" w:rsidP="004F7535">
      <w:pPr>
        <w:rPr>
          <w:rFonts w:ascii="Times New Roman" w:hAnsi="Times New Roman"/>
          <w:sz w:val="22"/>
          <w:szCs w:val="22"/>
        </w:rPr>
      </w:pPr>
    </w:p>
    <w:p w14:paraId="601C386D" w14:textId="77777777" w:rsidR="0038747B" w:rsidRPr="0038747B" w:rsidRDefault="0038747B">
      <w:pPr>
        <w:rPr>
          <w:rFonts w:ascii="Times New Roman" w:hAnsi="Times New Roman"/>
          <w:sz w:val="22"/>
          <w:szCs w:val="22"/>
        </w:rPr>
      </w:pPr>
    </w:p>
    <w:p w14:paraId="482FE8EA" w14:textId="77777777" w:rsidR="004E1228" w:rsidRDefault="004E1228" w:rsidP="00AC559A">
      <w:pPr>
        <w:widowControl/>
        <w:rPr>
          <w:rFonts w:ascii="Times New Roman" w:hAnsi="Times New Roman"/>
        </w:rPr>
      </w:pPr>
    </w:p>
    <w:sectPr w:rsidR="004E1228" w:rsidSect="003D6ADD">
      <w:footerReference w:type="default" r:id="rId18"/>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9B787" w14:textId="77777777" w:rsidR="009159F1" w:rsidRDefault="009159F1">
      <w:r>
        <w:separator/>
      </w:r>
    </w:p>
  </w:endnote>
  <w:endnote w:type="continuationSeparator" w:id="0">
    <w:p w14:paraId="15A17EC5" w14:textId="77777777" w:rsidR="009159F1" w:rsidRDefault="009159F1">
      <w:r>
        <w:continuationSeparator/>
      </w:r>
    </w:p>
  </w:endnote>
  <w:endnote w:type="continuationNotice" w:id="1">
    <w:p w14:paraId="79F16985" w14:textId="77777777" w:rsidR="009159F1" w:rsidRDefault="009159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8006A" w14:textId="0558CFBD" w:rsidR="0030006F" w:rsidRDefault="0030006F">
    <w:pPr>
      <w:pStyle w:val="Footer"/>
      <w:jc w:val="center"/>
    </w:pPr>
    <w:r>
      <w:fldChar w:fldCharType="begin"/>
    </w:r>
    <w:r>
      <w:instrText xml:space="preserve"> PAGE   \* MERGEFORMAT </w:instrText>
    </w:r>
    <w:r>
      <w:fldChar w:fldCharType="separate"/>
    </w:r>
    <w:r w:rsidR="00595B31">
      <w:rPr>
        <w:noProof/>
      </w:rPr>
      <w:t>13</w:t>
    </w:r>
    <w:r>
      <w:fldChar w:fldCharType="end"/>
    </w:r>
  </w:p>
  <w:p w14:paraId="42A4A532" w14:textId="77777777" w:rsidR="0030006F" w:rsidRDefault="00300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7E23C" w14:textId="77777777" w:rsidR="009159F1" w:rsidRDefault="009159F1">
      <w:r>
        <w:separator/>
      </w:r>
    </w:p>
  </w:footnote>
  <w:footnote w:type="continuationSeparator" w:id="0">
    <w:p w14:paraId="5818C17C" w14:textId="77777777" w:rsidR="009159F1" w:rsidRDefault="009159F1">
      <w:r>
        <w:continuationSeparator/>
      </w:r>
    </w:p>
  </w:footnote>
  <w:footnote w:type="continuationNotice" w:id="1">
    <w:p w14:paraId="106FF9ED" w14:textId="77777777" w:rsidR="009159F1" w:rsidRDefault="009159F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ADD"/>
    <w:rsid w:val="00010867"/>
    <w:rsid w:val="00011075"/>
    <w:rsid w:val="000114C2"/>
    <w:rsid w:val="000117DE"/>
    <w:rsid w:val="00011B7B"/>
    <w:rsid w:val="00016221"/>
    <w:rsid w:val="00020129"/>
    <w:rsid w:val="00020FB3"/>
    <w:rsid w:val="00044A4A"/>
    <w:rsid w:val="00044A4B"/>
    <w:rsid w:val="00045388"/>
    <w:rsid w:val="00055B8E"/>
    <w:rsid w:val="00062DBF"/>
    <w:rsid w:val="00077443"/>
    <w:rsid w:val="00081887"/>
    <w:rsid w:val="00081904"/>
    <w:rsid w:val="00085383"/>
    <w:rsid w:val="0008606B"/>
    <w:rsid w:val="000864FD"/>
    <w:rsid w:val="0008757E"/>
    <w:rsid w:val="00094CC5"/>
    <w:rsid w:val="000A0E43"/>
    <w:rsid w:val="000A2A25"/>
    <w:rsid w:val="000B0905"/>
    <w:rsid w:val="000C5720"/>
    <w:rsid w:val="000D4DAB"/>
    <w:rsid w:val="000D6EFB"/>
    <w:rsid w:val="000D7001"/>
    <w:rsid w:val="000E0B24"/>
    <w:rsid w:val="000E0D43"/>
    <w:rsid w:val="000E4699"/>
    <w:rsid w:val="00101C47"/>
    <w:rsid w:val="001033BC"/>
    <w:rsid w:val="00105AE4"/>
    <w:rsid w:val="00110E18"/>
    <w:rsid w:val="00111F46"/>
    <w:rsid w:val="0011252B"/>
    <w:rsid w:val="0011336E"/>
    <w:rsid w:val="0013684B"/>
    <w:rsid w:val="0015391F"/>
    <w:rsid w:val="001618A5"/>
    <w:rsid w:val="00163298"/>
    <w:rsid w:val="00163BF7"/>
    <w:rsid w:val="00163FAC"/>
    <w:rsid w:val="0016600C"/>
    <w:rsid w:val="00171B90"/>
    <w:rsid w:val="00180CB6"/>
    <w:rsid w:val="00181C3E"/>
    <w:rsid w:val="00182B1A"/>
    <w:rsid w:val="00185634"/>
    <w:rsid w:val="00197BC0"/>
    <w:rsid w:val="001A56D2"/>
    <w:rsid w:val="001B0566"/>
    <w:rsid w:val="001B62E2"/>
    <w:rsid w:val="001C118D"/>
    <w:rsid w:val="001C56F8"/>
    <w:rsid w:val="001D26A7"/>
    <w:rsid w:val="001D2DA6"/>
    <w:rsid w:val="001D671C"/>
    <w:rsid w:val="001D6CB7"/>
    <w:rsid w:val="001E10A6"/>
    <w:rsid w:val="001E30FC"/>
    <w:rsid w:val="001E6B8D"/>
    <w:rsid w:val="00206079"/>
    <w:rsid w:val="00207012"/>
    <w:rsid w:val="00215BCF"/>
    <w:rsid w:val="00225A3D"/>
    <w:rsid w:val="00231F3A"/>
    <w:rsid w:val="002361FD"/>
    <w:rsid w:val="00237D01"/>
    <w:rsid w:val="00240775"/>
    <w:rsid w:val="002502EC"/>
    <w:rsid w:val="002510CC"/>
    <w:rsid w:val="002622A1"/>
    <w:rsid w:val="00262780"/>
    <w:rsid w:val="00263D68"/>
    <w:rsid w:val="00271B4B"/>
    <w:rsid w:val="00272103"/>
    <w:rsid w:val="00273FF4"/>
    <w:rsid w:val="002812D7"/>
    <w:rsid w:val="002857BB"/>
    <w:rsid w:val="00290D76"/>
    <w:rsid w:val="00295761"/>
    <w:rsid w:val="0029611E"/>
    <w:rsid w:val="002C1C74"/>
    <w:rsid w:val="002C2C0A"/>
    <w:rsid w:val="002C6BEC"/>
    <w:rsid w:val="002D6E50"/>
    <w:rsid w:val="002E010F"/>
    <w:rsid w:val="002E156B"/>
    <w:rsid w:val="002E2CD7"/>
    <w:rsid w:val="002E50E7"/>
    <w:rsid w:val="002E61C2"/>
    <w:rsid w:val="002F23E1"/>
    <w:rsid w:val="002F2977"/>
    <w:rsid w:val="0030006F"/>
    <w:rsid w:val="00305A55"/>
    <w:rsid w:val="00306558"/>
    <w:rsid w:val="00327E79"/>
    <w:rsid w:val="003479A1"/>
    <w:rsid w:val="00351314"/>
    <w:rsid w:val="0035343B"/>
    <w:rsid w:val="00355277"/>
    <w:rsid w:val="0035760A"/>
    <w:rsid w:val="003616D8"/>
    <w:rsid w:val="003626AA"/>
    <w:rsid w:val="00363B77"/>
    <w:rsid w:val="00363FB6"/>
    <w:rsid w:val="00365BA1"/>
    <w:rsid w:val="00386819"/>
    <w:rsid w:val="0038747B"/>
    <w:rsid w:val="003918FF"/>
    <w:rsid w:val="00393128"/>
    <w:rsid w:val="003934ED"/>
    <w:rsid w:val="00395E79"/>
    <w:rsid w:val="00396E9D"/>
    <w:rsid w:val="003A34F7"/>
    <w:rsid w:val="003A41A4"/>
    <w:rsid w:val="003A7311"/>
    <w:rsid w:val="003B4C1C"/>
    <w:rsid w:val="003B6BED"/>
    <w:rsid w:val="003C2303"/>
    <w:rsid w:val="003C2E48"/>
    <w:rsid w:val="003D2C76"/>
    <w:rsid w:val="003D6ADD"/>
    <w:rsid w:val="003E62B2"/>
    <w:rsid w:val="003F17A4"/>
    <w:rsid w:val="00405AF6"/>
    <w:rsid w:val="004066DB"/>
    <w:rsid w:val="00410C68"/>
    <w:rsid w:val="00412E8A"/>
    <w:rsid w:val="004163C1"/>
    <w:rsid w:val="00420D0D"/>
    <w:rsid w:val="00425A5D"/>
    <w:rsid w:val="00425D5D"/>
    <w:rsid w:val="00430E94"/>
    <w:rsid w:val="00432202"/>
    <w:rsid w:val="00437041"/>
    <w:rsid w:val="0044418F"/>
    <w:rsid w:val="004466F1"/>
    <w:rsid w:val="00451EE7"/>
    <w:rsid w:val="0046000A"/>
    <w:rsid w:val="00463174"/>
    <w:rsid w:val="00470C76"/>
    <w:rsid w:val="00482F86"/>
    <w:rsid w:val="00485E45"/>
    <w:rsid w:val="00485EF6"/>
    <w:rsid w:val="00487C24"/>
    <w:rsid w:val="004903AF"/>
    <w:rsid w:val="00494A40"/>
    <w:rsid w:val="00495C35"/>
    <w:rsid w:val="004966D6"/>
    <w:rsid w:val="004A7D1A"/>
    <w:rsid w:val="004C1A87"/>
    <w:rsid w:val="004C498D"/>
    <w:rsid w:val="004C74BF"/>
    <w:rsid w:val="004C797F"/>
    <w:rsid w:val="004E1228"/>
    <w:rsid w:val="004F0086"/>
    <w:rsid w:val="004F1B9F"/>
    <w:rsid w:val="004F27A5"/>
    <w:rsid w:val="004F6457"/>
    <w:rsid w:val="00501DDA"/>
    <w:rsid w:val="005029E7"/>
    <w:rsid w:val="00504060"/>
    <w:rsid w:val="00504729"/>
    <w:rsid w:val="0050558E"/>
    <w:rsid w:val="005146B9"/>
    <w:rsid w:val="0052378E"/>
    <w:rsid w:val="00523F33"/>
    <w:rsid w:val="00527D3D"/>
    <w:rsid w:val="00535904"/>
    <w:rsid w:val="00537EFB"/>
    <w:rsid w:val="005441AF"/>
    <w:rsid w:val="0054549E"/>
    <w:rsid w:val="0055361E"/>
    <w:rsid w:val="00556F4E"/>
    <w:rsid w:val="005609CD"/>
    <w:rsid w:val="00564F50"/>
    <w:rsid w:val="00574CEF"/>
    <w:rsid w:val="00577514"/>
    <w:rsid w:val="005802DA"/>
    <w:rsid w:val="005868D6"/>
    <w:rsid w:val="00590970"/>
    <w:rsid w:val="00594E28"/>
    <w:rsid w:val="00595B31"/>
    <w:rsid w:val="00597A88"/>
    <w:rsid w:val="005A0331"/>
    <w:rsid w:val="005A159E"/>
    <w:rsid w:val="005A70F3"/>
    <w:rsid w:val="005B160C"/>
    <w:rsid w:val="005B1B31"/>
    <w:rsid w:val="005B40E9"/>
    <w:rsid w:val="005B514C"/>
    <w:rsid w:val="005C5AB1"/>
    <w:rsid w:val="005D02F6"/>
    <w:rsid w:val="005D2027"/>
    <w:rsid w:val="005D2FB4"/>
    <w:rsid w:val="005D3EEC"/>
    <w:rsid w:val="005E42E8"/>
    <w:rsid w:val="005F2893"/>
    <w:rsid w:val="005F5473"/>
    <w:rsid w:val="005F5B17"/>
    <w:rsid w:val="00602154"/>
    <w:rsid w:val="00605CCD"/>
    <w:rsid w:val="0061407C"/>
    <w:rsid w:val="006210EC"/>
    <w:rsid w:val="00630619"/>
    <w:rsid w:val="0063421E"/>
    <w:rsid w:val="00637497"/>
    <w:rsid w:val="00641102"/>
    <w:rsid w:val="00646259"/>
    <w:rsid w:val="006514ED"/>
    <w:rsid w:val="006550B2"/>
    <w:rsid w:val="00660E8E"/>
    <w:rsid w:val="00660FE8"/>
    <w:rsid w:val="00674545"/>
    <w:rsid w:val="006761A0"/>
    <w:rsid w:val="00677331"/>
    <w:rsid w:val="00687E72"/>
    <w:rsid w:val="0069122F"/>
    <w:rsid w:val="00694EBD"/>
    <w:rsid w:val="00697B36"/>
    <w:rsid w:val="006A4C9A"/>
    <w:rsid w:val="006C0931"/>
    <w:rsid w:val="006C0F12"/>
    <w:rsid w:val="006C4F28"/>
    <w:rsid w:val="006C76D5"/>
    <w:rsid w:val="006D56CF"/>
    <w:rsid w:val="006E11A8"/>
    <w:rsid w:val="006E6B32"/>
    <w:rsid w:val="006F77C1"/>
    <w:rsid w:val="00706BD0"/>
    <w:rsid w:val="00715406"/>
    <w:rsid w:val="00716FAD"/>
    <w:rsid w:val="007248BE"/>
    <w:rsid w:val="00734795"/>
    <w:rsid w:val="007453E5"/>
    <w:rsid w:val="00747C3E"/>
    <w:rsid w:val="00754B4D"/>
    <w:rsid w:val="00754BDE"/>
    <w:rsid w:val="007608CF"/>
    <w:rsid w:val="00765843"/>
    <w:rsid w:val="00770FF5"/>
    <w:rsid w:val="0077155F"/>
    <w:rsid w:val="00773474"/>
    <w:rsid w:val="0078099F"/>
    <w:rsid w:val="007866B5"/>
    <w:rsid w:val="007871F3"/>
    <w:rsid w:val="00793A55"/>
    <w:rsid w:val="007A08EB"/>
    <w:rsid w:val="007A5BAC"/>
    <w:rsid w:val="007B3161"/>
    <w:rsid w:val="007B3DCF"/>
    <w:rsid w:val="007B7BFB"/>
    <w:rsid w:val="007C30D4"/>
    <w:rsid w:val="007C7E5E"/>
    <w:rsid w:val="007D098A"/>
    <w:rsid w:val="007D2DCF"/>
    <w:rsid w:val="007E6E88"/>
    <w:rsid w:val="007F3CAC"/>
    <w:rsid w:val="007F7953"/>
    <w:rsid w:val="008013B3"/>
    <w:rsid w:val="00802FCB"/>
    <w:rsid w:val="00805F68"/>
    <w:rsid w:val="008133DE"/>
    <w:rsid w:val="00820351"/>
    <w:rsid w:val="00824A1C"/>
    <w:rsid w:val="008340E9"/>
    <w:rsid w:val="00835632"/>
    <w:rsid w:val="0083787A"/>
    <w:rsid w:val="00843A33"/>
    <w:rsid w:val="00846A6D"/>
    <w:rsid w:val="00847819"/>
    <w:rsid w:val="0086736C"/>
    <w:rsid w:val="00873A12"/>
    <w:rsid w:val="008A5F43"/>
    <w:rsid w:val="008B1273"/>
    <w:rsid w:val="008B1EDE"/>
    <w:rsid w:val="008B53C8"/>
    <w:rsid w:val="008E06F6"/>
    <w:rsid w:val="008E1D78"/>
    <w:rsid w:val="008E2030"/>
    <w:rsid w:val="008E3B9D"/>
    <w:rsid w:val="008E4C2F"/>
    <w:rsid w:val="008F5EAD"/>
    <w:rsid w:val="008F6B94"/>
    <w:rsid w:val="00903234"/>
    <w:rsid w:val="0090504D"/>
    <w:rsid w:val="0090519F"/>
    <w:rsid w:val="009159F1"/>
    <w:rsid w:val="00916DDB"/>
    <w:rsid w:val="00924239"/>
    <w:rsid w:val="00930881"/>
    <w:rsid w:val="00936D4C"/>
    <w:rsid w:val="00941355"/>
    <w:rsid w:val="009437CA"/>
    <w:rsid w:val="00945879"/>
    <w:rsid w:val="00946A88"/>
    <w:rsid w:val="00952050"/>
    <w:rsid w:val="00955781"/>
    <w:rsid w:val="00962E92"/>
    <w:rsid w:val="00977689"/>
    <w:rsid w:val="00977775"/>
    <w:rsid w:val="00995140"/>
    <w:rsid w:val="00995AB8"/>
    <w:rsid w:val="00997E1B"/>
    <w:rsid w:val="009A0B37"/>
    <w:rsid w:val="009A5AC8"/>
    <w:rsid w:val="009A5AE2"/>
    <w:rsid w:val="009B05EB"/>
    <w:rsid w:val="009E07C2"/>
    <w:rsid w:val="00A069C9"/>
    <w:rsid w:val="00A162C0"/>
    <w:rsid w:val="00A25556"/>
    <w:rsid w:val="00A35A42"/>
    <w:rsid w:val="00A36550"/>
    <w:rsid w:val="00A36AB4"/>
    <w:rsid w:val="00A533B0"/>
    <w:rsid w:val="00A6462A"/>
    <w:rsid w:val="00A66796"/>
    <w:rsid w:val="00A74280"/>
    <w:rsid w:val="00A75AF3"/>
    <w:rsid w:val="00A83280"/>
    <w:rsid w:val="00A869EA"/>
    <w:rsid w:val="00A93F73"/>
    <w:rsid w:val="00AA08E7"/>
    <w:rsid w:val="00AA0945"/>
    <w:rsid w:val="00AA471D"/>
    <w:rsid w:val="00AB557D"/>
    <w:rsid w:val="00AC47E8"/>
    <w:rsid w:val="00AC4AB3"/>
    <w:rsid w:val="00AC559A"/>
    <w:rsid w:val="00AD39BC"/>
    <w:rsid w:val="00AD4088"/>
    <w:rsid w:val="00AE5667"/>
    <w:rsid w:val="00AE62AA"/>
    <w:rsid w:val="00AF53ED"/>
    <w:rsid w:val="00AF5D86"/>
    <w:rsid w:val="00AF7556"/>
    <w:rsid w:val="00B15625"/>
    <w:rsid w:val="00B33B04"/>
    <w:rsid w:val="00B36F7E"/>
    <w:rsid w:val="00B478E8"/>
    <w:rsid w:val="00B50218"/>
    <w:rsid w:val="00B5438A"/>
    <w:rsid w:val="00B563EF"/>
    <w:rsid w:val="00B611A1"/>
    <w:rsid w:val="00B61D60"/>
    <w:rsid w:val="00B63220"/>
    <w:rsid w:val="00B7053A"/>
    <w:rsid w:val="00B72407"/>
    <w:rsid w:val="00B72B0B"/>
    <w:rsid w:val="00B82A7A"/>
    <w:rsid w:val="00B860B5"/>
    <w:rsid w:val="00B90AF3"/>
    <w:rsid w:val="00B95804"/>
    <w:rsid w:val="00B95914"/>
    <w:rsid w:val="00B9664A"/>
    <w:rsid w:val="00BA0A68"/>
    <w:rsid w:val="00BA33B8"/>
    <w:rsid w:val="00BB2C49"/>
    <w:rsid w:val="00BB3802"/>
    <w:rsid w:val="00BB4490"/>
    <w:rsid w:val="00BB4C2A"/>
    <w:rsid w:val="00BC2490"/>
    <w:rsid w:val="00BC7200"/>
    <w:rsid w:val="00BD16DA"/>
    <w:rsid w:val="00BE07F3"/>
    <w:rsid w:val="00BE09C5"/>
    <w:rsid w:val="00BE2C6E"/>
    <w:rsid w:val="00BE39AB"/>
    <w:rsid w:val="00BF2790"/>
    <w:rsid w:val="00C175BD"/>
    <w:rsid w:val="00C27A58"/>
    <w:rsid w:val="00C30A1A"/>
    <w:rsid w:val="00C32B4B"/>
    <w:rsid w:val="00C3519E"/>
    <w:rsid w:val="00C418C0"/>
    <w:rsid w:val="00C42C6E"/>
    <w:rsid w:val="00C47754"/>
    <w:rsid w:val="00C55E70"/>
    <w:rsid w:val="00C61405"/>
    <w:rsid w:val="00C6739F"/>
    <w:rsid w:val="00C676A6"/>
    <w:rsid w:val="00C7054A"/>
    <w:rsid w:val="00C72A5B"/>
    <w:rsid w:val="00C81A71"/>
    <w:rsid w:val="00C84973"/>
    <w:rsid w:val="00C91054"/>
    <w:rsid w:val="00CA02AE"/>
    <w:rsid w:val="00CA0989"/>
    <w:rsid w:val="00CA4789"/>
    <w:rsid w:val="00CA4B47"/>
    <w:rsid w:val="00CB09D1"/>
    <w:rsid w:val="00CB109B"/>
    <w:rsid w:val="00CB5F02"/>
    <w:rsid w:val="00CC039A"/>
    <w:rsid w:val="00CC53CC"/>
    <w:rsid w:val="00CD3997"/>
    <w:rsid w:val="00CE2499"/>
    <w:rsid w:val="00CE6030"/>
    <w:rsid w:val="00D034BA"/>
    <w:rsid w:val="00D07234"/>
    <w:rsid w:val="00D1148F"/>
    <w:rsid w:val="00D172B1"/>
    <w:rsid w:val="00D24C1B"/>
    <w:rsid w:val="00D2501D"/>
    <w:rsid w:val="00D25563"/>
    <w:rsid w:val="00D32068"/>
    <w:rsid w:val="00D32C5A"/>
    <w:rsid w:val="00D41824"/>
    <w:rsid w:val="00D542AF"/>
    <w:rsid w:val="00D569E6"/>
    <w:rsid w:val="00D61E78"/>
    <w:rsid w:val="00D6471C"/>
    <w:rsid w:val="00D73463"/>
    <w:rsid w:val="00D77985"/>
    <w:rsid w:val="00D8694C"/>
    <w:rsid w:val="00D919BA"/>
    <w:rsid w:val="00DA192F"/>
    <w:rsid w:val="00DA2541"/>
    <w:rsid w:val="00DB1FF1"/>
    <w:rsid w:val="00DB7804"/>
    <w:rsid w:val="00DE0E62"/>
    <w:rsid w:val="00DE11E8"/>
    <w:rsid w:val="00DE1CDD"/>
    <w:rsid w:val="00DE77CB"/>
    <w:rsid w:val="00DE7EF9"/>
    <w:rsid w:val="00DF0D1A"/>
    <w:rsid w:val="00E058FA"/>
    <w:rsid w:val="00E1749D"/>
    <w:rsid w:val="00E20D90"/>
    <w:rsid w:val="00E30B68"/>
    <w:rsid w:val="00E33B9C"/>
    <w:rsid w:val="00E46110"/>
    <w:rsid w:val="00E5129A"/>
    <w:rsid w:val="00E5161A"/>
    <w:rsid w:val="00E554AF"/>
    <w:rsid w:val="00E65114"/>
    <w:rsid w:val="00E66367"/>
    <w:rsid w:val="00E7185B"/>
    <w:rsid w:val="00E74857"/>
    <w:rsid w:val="00E86E43"/>
    <w:rsid w:val="00E90BF6"/>
    <w:rsid w:val="00EA0CBC"/>
    <w:rsid w:val="00EA1ADD"/>
    <w:rsid w:val="00EB73C7"/>
    <w:rsid w:val="00EC0E05"/>
    <w:rsid w:val="00EC4883"/>
    <w:rsid w:val="00ED006A"/>
    <w:rsid w:val="00ED3140"/>
    <w:rsid w:val="00ED7E82"/>
    <w:rsid w:val="00EF313E"/>
    <w:rsid w:val="00F002E5"/>
    <w:rsid w:val="00F025FC"/>
    <w:rsid w:val="00F14CDB"/>
    <w:rsid w:val="00F20D53"/>
    <w:rsid w:val="00F22D2B"/>
    <w:rsid w:val="00F2361D"/>
    <w:rsid w:val="00F27043"/>
    <w:rsid w:val="00F32E26"/>
    <w:rsid w:val="00F3396F"/>
    <w:rsid w:val="00F52AEF"/>
    <w:rsid w:val="00F650E1"/>
    <w:rsid w:val="00F6796C"/>
    <w:rsid w:val="00F7346E"/>
    <w:rsid w:val="00F80F27"/>
    <w:rsid w:val="00F830A8"/>
    <w:rsid w:val="00F85A3C"/>
    <w:rsid w:val="00F85C3F"/>
    <w:rsid w:val="00F8764C"/>
    <w:rsid w:val="00F910EE"/>
    <w:rsid w:val="00FA4B31"/>
    <w:rsid w:val="00FB03D9"/>
    <w:rsid w:val="00FB5B59"/>
    <w:rsid w:val="00FE0E32"/>
    <w:rsid w:val="00FE3110"/>
    <w:rsid w:val="00FE3D40"/>
    <w:rsid w:val="00FE4258"/>
    <w:rsid w:val="00FF59B1"/>
    <w:rsid w:val="00FF6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88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uiPriority w:val="99"/>
    <w:rsid w:val="003B4C1C"/>
    <w:rPr>
      <w:rFonts w:ascii="Arial" w:hAnsi="Arial" w:cs="Arial" w:hint="default"/>
      <w:i w:val="0"/>
      <w:iCs w:val="0"/>
      <w:strike w:val="0"/>
      <w:dstrike w:val="0"/>
      <w:color w:val="336699"/>
      <w:sz w:val="18"/>
      <w:szCs w:val="18"/>
      <w:u w:val="none"/>
      <w:effect w:val="none"/>
    </w:rPr>
  </w:style>
  <w:style w:type="paragraph" w:styleId="Header">
    <w:name w:val="header"/>
    <w:basedOn w:val="Normal"/>
    <w:link w:val="HeaderChar"/>
    <w:rsid w:val="0063421E"/>
    <w:pPr>
      <w:tabs>
        <w:tab w:val="center" w:pos="4680"/>
        <w:tab w:val="right" w:pos="9360"/>
      </w:tabs>
    </w:pPr>
  </w:style>
  <w:style w:type="character" w:customStyle="1" w:styleId="HeaderChar">
    <w:name w:val="Header Char"/>
    <w:link w:val="Header"/>
    <w:rsid w:val="0063421E"/>
    <w:rPr>
      <w:rFonts w:ascii="Courier" w:hAnsi="Courier"/>
      <w:sz w:val="24"/>
      <w:szCs w:val="24"/>
    </w:rPr>
  </w:style>
  <w:style w:type="paragraph" w:styleId="Footer">
    <w:name w:val="footer"/>
    <w:basedOn w:val="Normal"/>
    <w:link w:val="FooterChar"/>
    <w:uiPriority w:val="99"/>
    <w:rsid w:val="0063421E"/>
    <w:pPr>
      <w:tabs>
        <w:tab w:val="center" w:pos="4680"/>
        <w:tab w:val="right" w:pos="9360"/>
      </w:tabs>
    </w:pPr>
  </w:style>
  <w:style w:type="character" w:customStyle="1" w:styleId="FooterChar">
    <w:name w:val="Footer Char"/>
    <w:link w:val="Footer"/>
    <w:uiPriority w:val="99"/>
    <w:rsid w:val="0063421E"/>
    <w:rPr>
      <w:rFonts w:ascii="Courier" w:hAnsi="Courier"/>
      <w:sz w:val="24"/>
      <w:szCs w:val="24"/>
    </w:rPr>
  </w:style>
  <w:style w:type="paragraph" w:styleId="BalloonText">
    <w:name w:val="Balloon Text"/>
    <w:basedOn w:val="Normal"/>
    <w:link w:val="BalloonTextChar"/>
    <w:rsid w:val="00577514"/>
    <w:rPr>
      <w:rFonts w:ascii="Tahoma" w:hAnsi="Tahoma" w:cs="Tahoma"/>
      <w:sz w:val="16"/>
      <w:szCs w:val="16"/>
    </w:rPr>
  </w:style>
  <w:style w:type="character" w:customStyle="1" w:styleId="BalloonTextChar">
    <w:name w:val="Balloon Text Char"/>
    <w:basedOn w:val="DefaultParagraphFont"/>
    <w:link w:val="BalloonText"/>
    <w:rsid w:val="00577514"/>
    <w:rPr>
      <w:rFonts w:ascii="Tahoma" w:hAnsi="Tahoma" w:cs="Tahoma"/>
      <w:sz w:val="16"/>
      <w:szCs w:val="16"/>
    </w:rPr>
  </w:style>
  <w:style w:type="character" w:styleId="CommentReference">
    <w:name w:val="annotation reference"/>
    <w:basedOn w:val="DefaultParagraphFont"/>
    <w:rsid w:val="00FF6ECA"/>
    <w:rPr>
      <w:sz w:val="16"/>
      <w:szCs w:val="16"/>
    </w:rPr>
  </w:style>
  <w:style w:type="paragraph" w:styleId="CommentText">
    <w:name w:val="annotation text"/>
    <w:basedOn w:val="Normal"/>
    <w:link w:val="CommentTextChar"/>
    <w:rsid w:val="00FF6ECA"/>
    <w:rPr>
      <w:sz w:val="20"/>
      <w:szCs w:val="20"/>
    </w:rPr>
  </w:style>
  <w:style w:type="character" w:customStyle="1" w:styleId="CommentTextChar">
    <w:name w:val="Comment Text Char"/>
    <w:basedOn w:val="DefaultParagraphFont"/>
    <w:link w:val="CommentText"/>
    <w:rsid w:val="00FF6ECA"/>
    <w:rPr>
      <w:rFonts w:ascii="Courier" w:hAnsi="Courier"/>
    </w:rPr>
  </w:style>
  <w:style w:type="paragraph" w:styleId="CommentSubject">
    <w:name w:val="annotation subject"/>
    <w:basedOn w:val="CommentText"/>
    <w:next w:val="CommentText"/>
    <w:link w:val="CommentSubjectChar"/>
    <w:rsid w:val="00FF6ECA"/>
    <w:rPr>
      <w:b/>
      <w:bCs/>
    </w:rPr>
  </w:style>
  <w:style w:type="character" w:customStyle="1" w:styleId="CommentSubjectChar">
    <w:name w:val="Comment Subject Char"/>
    <w:basedOn w:val="CommentTextChar"/>
    <w:link w:val="CommentSubject"/>
    <w:rsid w:val="00FF6ECA"/>
    <w:rPr>
      <w:rFonts w:ascii="Courier" w:hAnsi="Courier"/>
      <w:b/>
      <w:bCs/>
    </w:rPr>
  </w:style>
  <w:style w:type="table" w:styleId="TableGrid">
    <w:name w:val="Table Grid"/>
    <w:basedOn w:val="TableNormal"/>
    <w:uiPriority w:val="59"/>
    <w:rsid w:val="008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uiPriority w:val="99"/>
    <w:rsid w:val="003B4C1C"/>
    <w:rPr>
      <w:rFonts w:ascii="Arial" w:hAnsi="Arial" w:cs="Arial" w:hint="default"/>
      <w:i w:val="0"/>
      <w:iCs w:val="0"/>
      <w:strike w:val="0"/>
      <w:dstrike w:val="0"/>
      <w:color w:val="336699"/>
      <w:sz w:val="18"/>
      <w:szCs w:val="18"/>
      <w:u w:val="none"/>
      <w:effect w:val="none"/>
    </w:rPr>
  </w:style>
  <w:style w:type="paragraph" w:styleId="Header">
    <w:name w:val="header"/>
    <w:basedOn w:val="Normal"/>
    <w:link w:val="HeaderChar"/>
    <w:rsid w:val="0063421E"/>
    <w:pPr>
      <w:tabs>
        <w:tab w:val="center" w:pos="4680"/>
        <w:tab w:val="right" w:pos="9360"/>
      </w:tabs>
    </w:pPr>
  </w:style>
  <w:style w:type="character" w:customStyle="1" w:styleId="HeaderChar">
    <w:name w:val="Header Char"/>
    <w:link w:val="Header"/>
    <w:rsid w:val="0063421E"/>
    <w:rPr>
      <w:rFonts w:ascii="Courier" w:hAnsi="Courier"/>
      <w:sz w:val="24"/>
      <w:szCs w:val="24"/>
    </w:rPr>
  </w:style>
  <w:style w:type="paragraph" w:styleId="Footer">
    <w:name w:val="footer"/>
    <w:basedOn w:val="Normal"/>
    <w:link w:val="FooterChar"/>
    <w:uiPriority w:val="99"/>
    <w:rsid w:val="0063421E"/>
    <w:pPr>
      <w:tabs>
        <w:tab w:val="center" w:pos="4680"/>
        <w:tab w:val="right" w:pos="9360"/>
      </w:tabs>
    </w:pPr>
  </w:style>
  <w:style w:type="character" w:customStyle="1" w:styleId="FooterChar">
    <w:name w:val="Footer Char"/>
    <w:link w:val="Footer"/>
    <w:uiPriority w:val="99"/>
    <w:rsid w:val="0063421E"/>
    <w:rPr>
      <w:rFonts w:ascii="Courier" w:hAnsi="Courier"/>
      <w:sz w:val="24"/>
      <w:szCs w:val="24"/>
    </w:rPr>
  </w:style>
  <w:style w:type="paragraph" w:styleId="BalloonText">
    <w:name w:val="Balloon Text"/>
    <w:basedOn w:val="Normal"/>
    <w:link w:val="BalloonTextChar"/>
    <w:rsid w:val="00577514"/>
    <w:rPr>
      <w:rFonts w:ascii="Tahoma" w:hAnsi="Tahoma" w:cs="Tahoma"/>
      <w:sz w:val="16"/>
      <w:szCs w:val="16"/>
    </w:rPr>
  </w:style>
  <w:style w:type="character" w:customStyle="1" w:styleId="BalloonTextChar">
    <w:name w:val="Balloon Text Char"/>
    <w:basedOn w:val="DefaultParagraphFont"/>
    <w:link w:val="BalloonText"/>
    <w:rsid w:val="00577514"/>
    <w:rPr>
      <w:rFonts w:ascii="Tahoma" w:hAnsi="Tahoma" w:cs="Tahoma"/>
      <w:sz w:val="16"/>
      <w:szCs w:val="16"/>
    </w:rPr>
  </w:style>
  <w:style w:type="character" w:styleId="CommentReference">
    <w:name w:val="annotation reference"/>
    <w:basedOn w:val="DefaultParagraphFont"/>
    <w:rsid w:val="00FF6ECA"/>
    <w:rPr>
      <w:sz w:val="16"/>
      <w:szCs w:val="16"/>
    </w:rPr>
  </w:style>
  <w:style w:type="paragraph" w:styleId="CommentText">
    <w:name w:val="annotation text"/>
    <w:basedOn w:val="Normal"/>
    <w:link w:val="CommentTextChar"/>
    <w:rsid w:val="00FF6ECA"/>
    <w:rPr>
      <w:sz w:val="20"/>
      <w:szCs w:val="20"/>
    </w:rPr>
  </w:style>
  <w:style w:type="character" w:customStyle="1" w:styleId="CommentTextChar">
    <w:name w:val="Comment Text Char"/>
    <w:basedOn w:val="DefaultParagraphFont"/>
    <w:link w:val="CommentText"/>
    <w:rsid w:val="00FF6ECA"/>
    <w:rPr>
      <w:rFonts w:ascii="Courier" w:hAnsi="Courier"/>
    </w:rPr>
  </w:style>
  <w:style w:type="paragraph" w:styleId="CommentSubject">
    <w:name w:val="annotation subject"/>
    <w:basedOn w:val="CommentText"/>
    <w:next w:val="CommentText"/>
    <w:link w:val="CommentSubjectChar"/>
    <w:rsid w:val="00FF6ECA"/>
    <w:rPr>
      <w:b/>
      <w:bCs/>
    </w:rPr>
  </w:style>
  <w:style w:type="character" w:customStyle="1" w:styleId="CommentSubjectChar">
    <w:name w:val="Comment Subject Char"/>
    <w:basedOn w:val="CommentTextChar"/>
    <w:link w:val="CommentSubject"/>
    <w:rsid w:val="00FF6ECA"/>
    <w:rPr>
      <w:rFonts w:ascii="Courier" w:hAnsi="Courier"/>
      <w:b/>
      <w:bCs/>
    </w:rPr>
  </w:style>
  <w:style w:type="table" w:styleId="TableGrid">
    <w:name w:val="Table Grid"/>
    <w:basedOn w:val="TableNormal"/>
    <w:uiPriority w:val="59"/>
    <w:rsid w:val="008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54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c=ecfr&amp;SID=b929301a8f136cc80acaa4832e9e7cda&amp;tpl=/ecfrbrowse/Title50/50cfr679_main_02.tpl" TargetMode="External"/><Relationship Id="rId13" Type="http://schemas.openxmlformats.org/officeDocument/2006/relationships/hyperlink" Target="https://alaskafisheries.noaa.gov/fisheries-applications"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ws.gov/informationquality/section515.html" TargetMode="External"/><Relationship Id="rId17" Type="http://schemas.openxmlformats.org/officeDocument/2006/relationships/hyperlink" Target="mailto:patsy.bearden@noaa.gov" TargetMode="External"/><Relationship Id="rId2" Type="http://schemas.openxmlformats.org/officeDocument/2006/relationships/styles" Target="styles.xml"/><Relationship Id="rId16" Type="http://schemas.openxmlformats.org/officeDocument/2006/relationships/hyperlink" Target="https://alaskafisheries.noaa.gov/rules-notices/search/rtype/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sheries.noaa.gov/sfa/laws_policies/msa/documents/msa_amended_2007.pdf" TargetMode="External"/><Relationship Id="rId5" Type="http://schemas.openxmlformats.org/officeDocument/2006/relationships/webSettings" Target="webSettings.xml"/><Relationship Id="rId15" Type="http://schemas.openxmlformats.org/officeDocument/2006/relationships/hyperlink" Target="http://www.alaskafisheries.noaa.gov" TargetMode="External"/><Relationship Id="rId10" Type="http://schemas.openxmlformats.org/officeDocument/2006/relationships/hyperlink" Target="https://www.law.cornell.edu/uscode/text/16/chapter-10/subchapter-I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cfr.gov/cgi-bin/text-idx?c=ecfr&amp;SID=b929301a8f136cc80acaa4832e9e7cda&amp;rgn=div8&amp;view=text&amp;node=50:11.0.2.11.1.5.21.3&amp;idno=50" TargetMode="External"/><Relationship Id="rId14"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533DD-EA77-42AC-B5C5-63D6E12E9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4290</Words>
  <Characters>24459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28692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pbearden</dc:creator>
  <cp:lastModifiedBy>Sarah Brabson</cp:lastModifiedBy>
  <cp:revision>9</cp:revision>
  <cp:lastPrinted>2016-03-24T13:22:00Z</cp:lastPrinted>
  <dcterms:created xsi:type="dcterms:W3CDTF">2016-10-26T22:11:00Z</dcterms:created>
  <dcterms:modified xsi:type="dcterms:W3CDTF">2017-02-16T18:17:00Z</dcterms:modified>
</cp:coreProperties>
</file>