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44EA1" w14:textId="77777777" w:rsidR="00B725DA" w:rsidRPr="0084020E" w:rsidRDefault="00B725DA" w:rsidP="00A579AB">
      <w:pPr>
        <w:spacing w:after="0"/>
        <w:jc w:val="center"/>
        <w:rPr>
          <w:rFonts w:ascii="Times New Roman" w:hAnsi="Times New Roman" w:cs="Times New Roman"/>
          <w:b/>
          <w:sz w:val="32"/>
          <w:szCs w:val="32"/>
        </w:rPr>
      </w:pPr>
      <w:bookmarkStart w:id="0" w:name="_GoBack"/>
      <w:bookmarkEnd w:id="0"/>
    </w:p>
    <w:p w14:paraId="77696B4C" w14:textId="77777777" w:rsidR="00E12DAC" w:rsidRPr="00E12DAC" w:rsidRDefault="00E12DAC" w:rsidP="00A579AB">
      <w:pPr>
        <w:spacing w:after="0"/>
        <w:jc w:val="center"/>
        <w:rPr>
          <w:rFonts w:ascii="Times New Roman" w:hAnsi="Times New Roman" w:cs="Times New Roman"/>
          <w:b/>
          <w:sz w:val="40"/>
          <w:szCs w:val="40"/>
        </w:rPr>
      </w:pPr>
      <w:r w:rsidRPr="00E12DAC">
        <w:rPr>
          <w:rFonts w:ascii="Times New Roman" w:hAnsi="Times New Roman" w:cs="Times New Roman"/>
          <w:b/>
          <w:sz w:val="40"/>
          <w:szCs w:val="40"/>
        </w:rPr>
        <w:t>U.S. Department of Commerce</w:t>
      </w:r>
    </w:p>
    <w:p w14:paraId="224649A2" w14:textId="79810FFA" w:rsidR="00E12DAC" w:rsidRPr="00E12DAC" w:rsidRDefault="00D2579D" w:rsidP="00A579AB">
      <w:pPr>
        <w:spacing w:after="0"/>
        <w:jc w:val="center"/>
        <w:rPr>
          <w:rFonts w:ascii="Times New Roman" w:hAnsi="Times New Roman" w:cs="Times New Roman"/>
          <w:b/>
          <w:sz w:val="40"/>
          <w:szCs w:val="40"/>
        </w:rPr>
      </w:pPr>
      <w:r>
        <w:rPr>
          <w:rFonts w:ascii="Times New Roman" w:hAnsi="Times New Roman" w:cs="Times New Roman"/>
          <w:b/>
          <w:sz w:val="40"/>
          <w:szCs w:val="40"/>
        </w:rPr>
        <w:t>National Technical Information Service</w:t>
      </w:r>
    </w:p>
    <w:p w14:paraId="7D838B9D" w14:textId="77777777" w:rsidR="00E12DAC" w:rsidRDefault="00E12DAC" w:rsidP="00A579AB">
      <w:pPr>
        <w:spacing w:after="0"/>
        <w:jc w:val="center"/>
        <w:rPr>
          <w:rFonts w:ascii="Times New Roman" w:hAnsi="Times New Roman" w:cs="Times New Roman"/>
          <w:b/>
          <w:sz w:val="24"/>
          <w:szCs w:val="24"/>
        </w:rPr>
      </w:pPr>
    </w:p>
    <w:p w14:paraId="3A8FF5FB" w14:textId="77777777" w:rsidR="00B725DA" w:rsidRDefault="00B725DA" w:rsidP="009C54BD">
      <w:pPr>
        <w:spacing w:after="0"/>
        <w:rPr>
          <w:rFonts w:ascii="Times New Roman" w:hAnsi="Times New Roman" w:cs="Times New Roman"/>
          <w:b/>
          <w:sz w:val="24"/>
          <w:szCs w:val="24"/>
        </w:rPr>
      </w:pPr>
    </w:p>
    <w:p w14:paraId="3FDC600C" w14:textId="77777777" w:rsidR="00B725DA" w:rsidRDefault="00B725DA" w:rsidP="00A579AB">
      <w:pPr>
        <w:spacing w:after="0"/>
        <w:jc w:val="center"/>
        <w:rPr>
          <w:rFonts w:ascii="Times New Roman" w:hAnsi="Times New Roman" w:cs="Times New Roman"/>
          <w:b/>
          <w:sz w:val="24"/>
          <w:szCs w:val="24"/>
        </w:rPr>
      </w:pPr>
    </w:p>
    <w:p w14:paraId="045D793D" w14:textId="77777777" w:rsidR="00B725DA" w:rsidRDefault="00112859" w:rsidP="00A579AB">
      <w:pPr>
        <w:spacing w:after="0"/>
        <w:jc w:val="center"/>
        <w:rPr>
          <w:rFonts w:ascii="Times New Roman" w:hAnsi="Times New Roman" w:cs="Times New Roman"/>
          <w:b/>
          <w:sz w:val="24"/>
          <w:szCs w:val="24"/>
        </w:rPr>
      </w:pPr>
      <w:r w:rsidRPr="00080837">
        <w:rPr>
          <w:rFonts w:ascii="Times New Roman" w:hAnsi="Times New Roman" w:cs="Times New Roman"/>
          <w:b/>
          <w:noProof/>
          <w:sz w:val="24"/>
          <w:szCs w:val="24"/>
        </w:rPr>
        <w:drawing>
          <wp:inline distT="0" distB="0" distL="0" distR="0" wp14:anchorId="3E43CCAB" wp14:editId="4A0F9908">
            <wp:extent cx="2260937" cy="2213001"/>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61604" cy="2213654"/>
                    </a:xfrm>
                    <a:prstGeom prst="rect">
                      <a:avLst/>
                    </a:prstGeom>
                    <a:noFill/>
                    <a:ln w="9525">
                      <a:noFill/>
                      <a:miter lim="800000"/>
                      <a:headEnd/>
                      <a:tailEnd/>
                    </a:ln>
                  </pic:spPr>
                </pic:pic>
              </a:graphicData>
            </a:graphic>
          </wp:inline>
        </w:drawing>
      </w:r>
    </w:p>
    <w:p w14:paraId="1100DA93" w14:textId="77777777" w:rsidR="00E12DAC" w:rsidRDefault="00E12DAC" w:rsidP="00A579AB">
      <w:pPr>
        <w:spacing w:after="0"/>
        <w:jc w:val="center"/>
        <w:rPr>
          <w:rFonts w:ascii="Times New Roman" w:hAnsi="Times New Roman" w:cs="Times New Roman"/>
          <w:b/>
          <w:sz w:val="24"/>
          <w:szCs w:val="24"/>
        </w:rPr>
      </w:pPr>
    </w:p>
    <w:p w14:paraId="68CE02D4" w14:textId="77777777" w:rsidR="00E12DAC" w:rsidRDefault="00E12DAC" w:rsidP="009C54BD">
      <w:pPr>
        <w:spacing w:after="0"/>
        <w:rPr>
          <w:rFonts w:ascii="Times New Roman" w:hAnsi="Times New Roman" w:cs="Times New Roman"/>
          <w:b/>
          <w:sz w:val="24"/>
          <w:szCs w:val="24"/>
        </w:rPr>
      </w:pPr>
    </w:p>
    <w:p w14:paraId="424F7F85" w14:textId="77777777" w:rsidR="00B725DA" w:rsidRDefault="00B725DA" w:rsidP="00A579AB">
      <w:pPr>
        <w:spacing w:after="0"/>
        <w:jc w:val="center"/>
        <w:rPr>
          <w:rFonts w:ascii="Times New Roman" w:hAnsi="Times New Roman" w:cs="Times New Roman"/>
          <w:b/>
          <w:sz w:val="24"/>
          <w:szCs w:val="24"/>
        </w:rPr>
      </w:pPr>
    </w:p>
    <w:p w14:paraId="7EDBD87F" w14:textId="77777777" w:rsidR="00E12DAC" w:rsidRDefault="00E12DAC" w:rsidP="00A579AB">
      <w:pPr>
        <w:spacing w:after="0"/>
        <w:jc w:val="center"/>
        <w:rPr>
          <w:rFonts w:ascii="Times New Roman" w:hAnsi="Times New Roman" w:cs="Times New Roman"/>
          <w:b/>
          <w:sz w:val="24"/>
          <w:szCs w:val="24"/>
        </w:rPr>
      </w:pPr>
    </w:p>
    <w:p w14:paraId="530D6F68" w14:textId="77777777" w:rsidR="00E12DAC" w:rsidRPr="00E12DAC" w:rsidRDefault="00E12DAC" w:rsidP="00A579AB">
      <w:pPr>
        <w:spacing w:after="0"/>
        <w:jc w:val="center"/>
        <w:rPr>
          <w:rFonts w:ascii="Times New Roman" w:hAnsi="Times New Roman" w:cs="Times New Roman"/>
          <w:b/>
          <w:sz w:val="32"/>
          <w:szCs w:val="32"/>
        </w:rPr>
      </w:pPr>
      <w:r w:rsidRPr="00E12DAC">
        <w:rPr>
          <w:rFonts w:ascii="Times New Roman" w:hAnsi="Times New Roman" w:cs="Times New Roman"/>
          <w:b/>
          <w:sz w:val="32"/>
          <w:szCs w:val="32"/>
        </w:rPr>
        <w:t xml:space="preserve">Privacy Impact Assessment </w:t>
      </w:r>
    </w:p>
    <w:p w14:paraId="4577B894" w14:textId="77777777" w:rsidR="00E12DAC" w:rsidRPr="00E12DAC" w:rsidRDefault="0038709C" w:rsidP="00A579AB">
      <w:pPr>
        <w:spacing w:after="0"/>
        <w:jc w:val="center"/>
        <w:rPr>
          <w:rFonts w:ascii="Times New Roman" w:hAnsi="Times New Roman" w:cs="Times New Roman"/>
          <w:b/>
          <w:sz w:val="32"/>
          <w:szCs w:val="32"/>
        </w:rPr>
      </w:pPr>
      <w:r>
        <w:rPr>
          <w:rFonts w:ascii="Times New Roman" w:hAnsi="Times New Roman" w:cs="Times New Roman"/>
          <w:b/>
          <w:sz w:val="32"/>
          <w:szCs w:val="32"/>
        </w:rPr>
        <w:t>f</w:t>
      </w:r>
      <w:r w:rsidR="00BF54DB">
        <w:rPr>
          <w:rFonts w:ascii="Times New Roman" w:hAnsi="Times New Roman" w:cs="Times New Roman"/>
          <w:b/>
          <w:sz w:val="32"/>
          <w:szCs w:val="32"/>
        </w:rPr>
        <w:t>or</w:t>
      </w:r>
      <w:r>
        <w:rPr>
          <w:rFonts w:ascii="Times New Roman" w:hAnsi="Times New Roman" w:cs="Times New Roman"/>
          <w:b/>
          <w:sz w:val="32"/>
          <w:szCs w:val="32"/>
        </w:rPr>
        <w:t xml:space="preserve"> the</w:t>
      </w:r>
    </w:p>
    <w:p w14:paraId="1CF0F0C4" w14:textId="2A1E38D6" w:rsidR="00E12DAC" w:rsidRDefault="00F17E6A" w:rsidP="00A579AB">
      <w:pPr>
        <w:spacing w:after="0"/>
        <w:jc w:val="center"/>
        <w:rPr>
          <w:rFonts w:ascii="Times New Roman" w:hAnsi="Times New Roman" w:cs="Times New Roman"/>
          <w:b/>
          <w:sz w:val="32"/>
          <w:szCs w:val="32"/>
        </w:rPr>
      </w:pPr>
      <w:r>
        <w:rPr>
          <w:rFonts w:ascii="Times New Roman" w:hAnsi="Times New Roman" w:cs="Times New Roman"/>
          <w:b/>
          <w:sz w:val="32"/>
          <w:szCs w:val="32"/>
        </w:rPr>
        <w:t>Death Master File (DMF) Cert</w:t>
      </w:r>
    </w:p>
    <w:p w14:paraId="6251515D" w14:textId="77777777" w:rsidR="00B725DA" w:rsidRDefault="00B725DA" w:rsidP="00A579AB">
      <w:pPr>
        <w:spacing w:after="0"/>
        <w:jc w:val="center"/>
        <w:rPr>
          <w:rFonts w:ascii="Times New Roman" w:hAnsi="Times New Roman" w:cs="Times New Roman"/>
          <w:b/>
          <w:sz w:val="32"/>
          <w:szCs w:val="32"/>
        </w:rPr>
      </w:pPr>
    </w:p>
    <w:p w14:paraId="64AB4588" w14:textId="77777777" w:rsidR="00B725DA" w:rsidRDefault="00B725DA" w:rsidP="00A579AB">
      <w:pPr>
        <w:spacing w:after="0"/>
        <w:jc w:val="center"/>
        <w:rPr>
          <w:rFonts w:ascii="Times New Roman" w:hAnsi="Times New Roman" w:cs="Times New Roman"/>
          <w:b/>
          <w:sz w:val="32"/>
          <w:szCs w:val="32"/>
        </w:rPr>
      </w:pPr>
    </w:p>
    <w:p w14:paraId="19977010" w14:textId="77777777" w:rsidR="00080837" w:rsidRDefault="00080837" w:rsidP="00A579AB">
      <w:pPr>
        <w:spacing w:after="0"/>
        <w:jc w:val="center"/>
        <w:rPr>
          <w:rFonts w:ascii="Times New Roman" w:hAnsi="Times New Roman" w:cs="Times New Roman"/>
          <w:b/>
          <w:sz w:val="32"/>
          <w:szCs w:val="32"/>
        </w:rPr>
      </w:pPr>
    </w:p>
    <w:p w14:paraId="61B2E0BD" w14:textId="4BA27CBE" w:rsidR="00B725DA" w:rsidRPr="00781A47" w:rsidRDefault="00B725DA" w:rsidP="00B725DA">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 xml:space="preserve">Reviewed by: </w:t>
      </w:r>
      <w:r w:rsidR="00F17E6A">
        <w:rPr>
          <w:rFonts w:ascii="Times New Roman" w:hAnsi="Times New Roman" w:cs="Times New Roman"/>
          <w:sz w:val="24"/>
          <w:szCs w:val="24"/>
        </w:rPr>
        <w:t>Sean McAndrew</w:t>
      </w:r>
      <w:r w:rsidRPr="00781A47">
        <w:rPr>
          <w:rFonts w:ascii="Times New Roman" w:hAnsi="Times New Roman" w:cs="Times New Roman"/>
          <w:sz w:val="24"/>
          <w:szCs w:val="24"/>
        </w:rPr>
        <w:t xml:space="preserve">, Bureau </w:t>
      </w:r>
      <w:r w:rsidR="00A47461" w:rsidRPr="00781A47">
        <w:rPr>
          <w:rFonts w:ascii="Times New Roman" w:hAnsi="Times New Roman" w:cs="Times New Roman"/>
          <w:sz w:val="24"/>
          <w:szCs w:val="24"/>
        </w:rPr>
        <w:t xml:space="preserve">Chief </w:t>
      </w:r>
      <w:r w:rsidRPr="00781A47">
        <w:rPr>
          <w:rFonts w:ascii="Times New Roman" w:hAnsi="Times New Roman" w:cs="Times New Roman"/>
          <w:sz w:val="24"/>
          <w:szCs w:val="24"/>
        </w:rPr>
        <w:t>Privacy Officer</w:t>
      </w:r>
    </w:p>
    <w:p w14:paraId="2664A514" w14:textId="77777777" w:rsidR="00B725DA" w:rsidRPr="00781A47" w:rsidRDefault="00B725DA" w:rsidP="00B725DA">
      <w:pPr>
        <w:spacing w:after="0"/>
        <w:rPr>
          <w:rFonts w:ascii="Times New Roman" w:hAnsi="Times New Roman" w:cs="Times New Roman"/>
          <w:sz w:val="24"/>
          <w:szCs w:val="24"/>
        </w:rPr>
      </w:pPr>
    </w:p>
    <w:p w14:paraId="7E1DB1C0" w14:textId="77777777" w:rsidR="00332959" w:rsidRPr="00781A47" w:rsidRDefault="00332959" w:rsidP="00332959">
      <w:pPr>
        <w:spacing w:after="0"/>
        <w:rPr>
          <w:rFonts w:ascii="Times New Roman" w:hAnsi="Times New Roman" w:cs="Times New Roman"/>
          <w:sz w:val="24"/>
          <w:szCs w:val="24"/>
        </w:rPr>
      </w:pPr>
    </w:p>
    <w:p w14:paraId="54390983" w14:textId="77777777" w:rsidR="00112859" w:rsidRPr="00781A47" w:rsidRDefault="00803689" w:rsidP="00332959">
      <w:pPr>
        <w:tabs>
          <w:tab w:val="left" w:pos="1710"/>
        </w:tabs>
        <w:spacing w:after="0"/>
        <w:rPr>
          <w:rFonts w:ascii="Times New Roman" w:hAnsi="Times New Roman" w:cs="Times New Roman"/>
          <w:sz w:val="24"/>
          <w:szCs w:val="24"/>
        </w:rPr>
      </w:pPr>
      <w:sdt>
        <w:sdtPr>
          <w:rPr>
            <w:rFonts w:ascii="Times New Roman" w:hAnsi="Times New Roman" w:cs="Times New Roman"/>
            <w:sz w:val="24"/>
            <w:szCs w:val="24"/>
          </w:rPr>
          <w:id w:val="-449555286"/>
          <w14:checkbox>
            <w14:checked w14:val="0"/>
            <w14:checkedState w14:val="2612" w14:font="MS Gothic"/>
            <w14:uncheckedState w14:val="2610" w14:font="MS Gothic"/>
          </w14:checkbox>
        </w:sdtPr>
        <w:sdtEndPr/>
        <w:sdtContent>
          <w:r w:rsidR="00332959" w:rsidRPr="00781A47">
            <w:rPr>
              <w:rFonts w:ascii="MS Gothic" w:eastAsia="MS Gothic" w:hAnsi="MS Gothic" w:cs="Times New Roman" w:hint="eastAsia"/>
              <w:sz w:val="24"/>
              <w:szCs w:val="24"/>
            </w:rPr>
            <w:t>☐</w:t>
          </w:r>
        </w:sdtContent>
      </w:sdt>
      <w:r w:rsidR="00332959" w:rsidRPr="00781A47">
        <w:rPr>
          <w:rFonts w:ascii="Times New Roman" w:hAnsi="Times New Roman" w:cs="Times New Roman"/>
          <w:sz w:val="24"/>
          <w:szCs w:val="24"/>
        </w:rPr>
        <w:t xml:space="preserve">  </w:t>
      </w:r>
      <w:r w:rsidR="00112859" w:rsidRPr="00781A47">
        <w:rPr>
          <w:rFonts w:ascii="Times New Roman" w:hAnsi="Times New Roman" w:cs="Times New Roman"/>
          <w:sz w:val="24"/>
          <w:szCs w:val="24"/>
        </w:rPr>
        <w:t xml:space="preserve">Concurrence of </w:t>
      </w:r>
      <w:r w:rsidR="00465B5A" w:rsidRPr="00781A47">
        <w:rPr>
          <w:rFonts w:ascii="Times New Roman" w:hAnsi="Times New Roman" w:cs="Times New Roman"/>
          <w:sz w:val="24"/>
          <w:szCs w:val="24"/>
        </w:rPr>
        <w:t>Senior Agency Official for Privacy/</w:t>
      </w:r>
      <w:r w:rsidR="00112859" w:rsidRPr="00781A47">
        <w:rPr>
          <w:rFonts w:ascii="Times New Roman" w:hAnsi="Times New Roman" w:cs="Times New Roman"/>
          <w:sz w:val="24"/>
          <w:szCs w:val="24"/>
        </w:rPr>
        <w:t>DOC Chief Privacy Officer</w:t>
      </w:r>
    </w:p>
    <w:p w14:paraId="2B2EBCAF" w14:textId="77777777" w:rsidR="00112859" w:rsidRPr="00781A47" w:rsidRDefault="00803689" w:rsidP="00332959">
      <w:pPr>
        <w:pStyle w:val="ListParagraph"/>
        <w:tabs>
          <w:tab w:val="left" w:pos="1710"/>
        </w:tabs>
        <w:spacing w:after="0"/>
        <w:ind w:left="0"/>
        <w:rPr>
          <w:rFonts w:ascii="Times New Roman" w:hAnsi="Times New Roman" w:cs="Times New Roman"/>
          <w:sz w:val="24"/>
          <w:szCs w:val="24"/>
        </w:rPr>
      </w:pPr>
      <w:sdt>
        <w:sdtPr>
          <w:rPr>
            <w:rFonts w:ascii="MS Gothic" w:eastAsia="MS Gothic" w:hAnsi="MS Gothic" w:cs="Times New Roman"/>
            <w:sz w:val="24"/>
            <w:szCs w:val="24"/>
          </w:rPr>
          <w:id w:val="-858658614"/>
          <w14:checkbox>
            <w14:checked w14:val="0"/>
            <w14:checkedState w14:val="2612" w14:font="MS Gothic"/>
            <w14:uncheckedState w14:val="2610" w14:font="MS Gothic"/>
          </w14:checkbox>
        </w:sdtPr>
        <w:sdtEndPr/>
        <w:sdtContent>
          <w:r w:rsidR="00332959" w:rsidRPr="00781A47">
            <w:rPr>
              <w:rFonts w:ascii="MS Gothic" w:eastAsia="MS Gothic" w:hAnsi="MS Gothic" w:cs="Times New Roman" w:hint="eastAsia"/>
              <w:sz w:val="24"/>
              <w:szCs w:val="24"/>
            </w:rPr>
            <w:t>☐</w:t>
          </w:r>
        </w:sdtContent>
      </w:sdt>
      <w:r w:rsidR="00332959" w:rsidRPr="00781A47">
        <w:rPr>
          <w:rFonts w:ascii="Times New Roman" w:hAnsi="Times New Roman" w:cs="Times New Roman"/>
          <w:sz w:val="24"/>
          <w:szCs w:val="24"/>
        </w:rPr>
        <w:t xml:space="preserve">  </w:t>
      </w:r>
      <w:r w:rsidR="00112859" w:rsidRPr="00781A47">
        <w:rPr>
          <w:rFonts w:ascii="Times New Roman" w:hAnsi="Times New Roman" w:cs="Times New Roman"/>
          <w:sz w:val="24"/>
          <w:szCs w:val="24"/>
        </w:rPr>
        <w:t xml:space="preserve">Non-concurrence of </w:t>
      </w:r>
      <w:r w:rsidR="00465B5A" w:rsidRPr="00781A47">
        <w:rPr>
          <w:rFonts w:ascii="Times New Roman" w:hAnsi="Times New Roman" w:cs="Times New Roman"/>
          <w:sz w:val="24"/>
          <w:szCs w:val="24"/>
        </w:rPr>
        <w:t>Senior Agency Official for Privacy/</w:t>
      </w:r>
      <w:r w:rsidR="00112859" w:rsidRPr="00781A47">
        <w:rPr>
          <w:rFonts w:ascii="Times New Roman" w:hAnsi="Times New Roman" w:cs="Times New Roman"/>
          <w:sz w:val="24"/>
          <w:szCs w:val="24"/>
        </w:rPr>
        <w:t>DOC Chief Privacy Officer</w:t>
      </w:r>
    </w:p>
    <w:p w14:paraId="3B09541A" w14:textId="77777777" w:rsidR="00112859" w:rsidRPr="00781A47" w:rsidRDefault="00112859" w:rsidP="00112859">
      <w:pPr>
        <w:pStyle w:val="ListParagraph"/>
        <w:tabs>
          <w:tab w:val="left" w:pos="1710"/>
        </w:tabs>
        <w:spacing w:after="0"/>
        <w:rPr>
          <w:rFonts w:ascii="Times New Roman" w:hAnsi="Times New Roman" w:cs="Times New Roman"/>
          <w:sz w:val="24"/>
          <w:szCs w:val="24"/>
        </w:rPr>
      </w:pPr>
    </w:p>
    <w:p w14:paraId="6FEC2AB5" w14:textId="77777777" w:rsidR="00112859" w:rsidRPr="00781A47" w:rsidRDefault="00112859" w:rsidP="00112859">
      <w:pPr>
        <w:pStyle w:val="ListParagraph"/>
        <w:tabs>
          <w:tab w:val="left" w:pos="1710"/>
        </w:tabs>
        <w:spacing w:after="0"/>
        <w:rPr>
          <w:rFonts w:ascii="Times New Roman" w:hAnsi="Times New Roman" w:cs="Times New Roman"/>
          <w:sz w:val="24"/>
          <w:szCs w:val="24"/>
        </w:rPr>
      </w:pPr>
    </w:p>
    <w:p w14:paraId="522F439C" w14:textId="77777777" w:rsidR="00112859" w:rsidRPr="00781A47" w:rsidRDefault="00B725DA" w:rsidP="00112859">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___________</w:t>
      </w:r>
      <w:r w:rsidR="00E76B56" w:rsidRPr="00781A47">
        <w:rPr>
          <w:rFonts w:ascii="Times New Roman" w:hAnsi="Times New Roman" w:cs="Times New Roman"/>
          <w:sz w:val="24"/>
          <w:szCs w:val="24"/>
        </w:rPr>
        <w:t>____</w:t>
      </w:r>
      <w:r w:rsidR="007A6AA3" w:rsidRPr="00781A47">
        <w:rPr>
          <w:rFonts w:ascii="Times New Roman" w:hAnsi="Times New Roman" w:cs="Times New Roman"/>
          <w:sz w:val="24"/>
          <w:szCs w:val="24"/>
        </w:rPr>
        <w:t>__________________</w:t>
      </w:r>
      <w:r w:rsidR="00112859" w:rsidRPr="00781A47">
        <w:rPr>
          <w:rFonts w:ascii="Times New Roman" w:hAnsi="Times New Roman" w:cs="Times New Roman"/>
          <w:sz w:val="24"/>
          <w:szCs w:val="24"/>
        </w:rPr>
        <w:t>_____________________________________________</w:t>
      </w:r>
    </w:p>
    <w:p w14:paraId="7A419A33" w14:textId="77777777" w:rsidR="00B725DA" w:rsidRPr="00781A47" w:rsidRDefault="00112859" w:rsidP="00112859">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 xml:space="preserve">Signature of </w:t>
      </w:r>
      <w:r w:rsidR="00465B5A" w:rsidRPr="00781A47">
        <w:rPr>
          <w:rFonts w:ascii="Times New Roman" w:hAnsi="Times New Roman" w:cs="Times New Roman"/>
          <w:sz w:val="24"/>
          <w:szCs w:val="24"/>
        </w:rPr>
        <w:t>Senior Agency Official for Privacy/</w:t>
      </w:r>
      <w:r w:rsidR="00E76B56" w:rsidRPr="00781A47">
        <w:rPr>
          <w:rFonts w:ascii="Times New Roman" w:hAnsi="Times New Roman" w:cs="Times New Roman"/>
          <w:sz w:val="24"/>
          <w:szCs w:val="24"/>
        </w:rPr>
        <w:t>DOC Chief Privacy Officer</w:t>
      </w:r>
      <w:r w:rsidRPr="00781A47">
        <w:rPr>
          <w:rFonts w:ascii="Times New Roman" w:hAnsi="Times New Roman" w:cs="Times New Roman"/>
          <w:sz w:val="24"/>
          <w:szCs w:val="24"/>
        </w:rPr>
        <w:tab/>
      </w:r>
      <w:r w:rsidR="00465B5A" w:rsidRPr="00781A47">
        <w:rPr>
          <w:rFonts w:ascii="Times New Roman" w:hAnsi="Times New Roman" w:cs="Times New Roman"/>
          <w:sz w:val="24"/>
          <w:szCs w:val="24"/>
        </w:rPr>
        <w:t xml:space="preserve">        </w:t>
      </w:r>
      <w:r w:rsidRPr="00781A47">
        <w:rPr>
          <w:rFonts w:ascii="Times New Roman" w:hAnsi="Times New Roman" w:cs="Times New Roman"/>
          <w:sz w:val="24"/>
          <w:szCs w:val="24"/>
        </w:rPr>
        <w:t>Date</w:t>
      </w:r>
    </w:p>
    <w:p w14:paraId="41C59143" w14:textId="77777777" w:rsidR="0004658B" w:rsidRPr="00781A47" w:rsidRDefault="0004658B" w:rsidP="00A579AB">
      <w:pPr>
        <w:spacing w:after="0"/>
        <w:jc w:val="center"/>
        <w:rPr>
          <w:rFonts w:ascii="Times New Roman" w:hAnsi="Times New Roman" w:cs="Times New Roman"/>
          <w:b/>
          <w:sz w:val="28"/>
          <w:szCs w:val="28"/>
        </w:rPr>
        <w:sectPr w:rsidR="0004658B" w:rsidRPr="00781A47" w:rsidSect="003A67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53627F32" w14:textId="77777777" w:rsidR="00A579AB" w:rsidRPr="00781A47" w:rsidRDefault="00A579AB" w:rsidP="00A579AB">
      <w:pPr>
        <w:spacing w:after="0"/>
        <w:jc w:val="center"/>
        <w:rPr>
          <w:rFonts w:ascii="Times New Roman" w:hAnsi="Times New Roman" w:cs="Times New Roman"/>
          <w:b/>
          <w:sz w:val="28"/>
          <w:szCs w:val="28"/>
        </w:rPr>
      </w:pPr>
      <w:r w:rsidRPr="00781A47">
        <w:rPr>
          <w:rFonts w:ascii="Times New Roman" w:hAnsi="Times New Roman" w:cs="Times New Roman"/>
          <w:b/>
          <w:sz w:val="28"/>
          <w:szCs w:val="28"/>
        </w:rPr>
        <w:lastRenderedPageBreak/>
        <w:t>U.S. Department of Commerce Privacy Impact Assessment</w:t>
      </w:r>
    </w:p>
    <w:p w14:paraId="04B6826D" w14:textId="5F02640E" w:rsidR="00A579AB" w:rsidRPr="00781A47" w:rsidRDefault="00D2579D" w:rsidP="00A579AB">
      <w:pPr>
        <w:spacing w:after="0"/>
        <w:jc w:val="center"/>
        <w:rPr>
          <w:rFonts w:ascii="Times New Roman" w:hAnsi="Times New Roman" w:cs="Times New Roman"/>
          <w:b/>
          <w:sz w:val="28"/>
          <w:szCs w:val="28"/>
        </w:rPr>
      </w:pPr>
      <w:r>
        <w:rPr>
          <w:rFonts w:ascii="Times New Roman" w:hAnsi="Times New Roman" w:cs="Times New Roman"/>
          <w:b/>
          <w:sz w:val="28"/>
          <w:szCs w:val="28"/>
        </w:rPr>
        <w:t>NTIS/</w:t>
      </w:r>
      <w:r w:rsidR="00F17E6A" w:rsidRPr="00F17E6A">
        <w:rPr>
          <w:rFonts w:ascii="Times New Roman" w:hAnsi="Times New Roman" w:cs="Times New Roman"/>
          <w:b/>
          <w:sz w:val="28"/>
          <w:szCs w:val="28"/>
        </w:rPr>
        <w:t>Death Master File (DMF) Cert</w:t>
      </w:r>
    </w:p>
    <w:p w14:paraId="68B63A3B" w14:textId="77777777" w:rsidR="00415863" w:rsidRPr="00781A47" w:rsidRDefault="00415863" w:rsidP="00A579AB">
      <w:pPr>
        <w:spacing w:after="0"/>
        <w:jc w:val="center"/>
        <w:rPr>
          <w:rFonts w:ascii="Times New Roman" w:hAnsi="Times New Roman" w:cs="Times New Roman"/>
          <w:b/>
          <w:sz w:val="28"/>
          <w:szCs w:val="28"/>
        </w:rPr>
      </w:pPr>
    </w:p>
    <w:p w14:paraId="31E4D0D6" w14:textId="77777777" w:rsidR="00415863" w:rsidRPr="00781A47" w:rsidRDefault="00415863" w:rsidP="00415863">
      <w:pPr>
        <w:spacing w:after="0"/>
        <w:rPr>
          <w:rFonts w:ascii="Times New Roman" w:hAnsi="Times New Roman" w:cs="Times New Roman"/>
          <w:b/>
          <w:sz w:val="24"/>
          <w:szCs w:val="24"/>
        </w:rPr>
      </w:pPr>
      <w:r w:rsidRPr="00781A47">
        <w:rPr>
          <w:rFonts w:ascii="Times New Roman" w:hAnsi="Times New Roman" w:cs="Times New Roman"/>
          <w:b/>
          <w:sz w:val="24"/>
          <w:szCs w:val="24"/>
        </w:rPr>
        <w:t xml:space="preserve">Unique Project Identifier:  </w:t>
      </w:r>
      <w:r w:rsidRPr="00D2579D">
        <w:rPr>
          <w:rFonts w:ascii="Times New Roman" w:hAnsi="Times New Roman" w:cs="Times New Roman"/>
          <w:b/>
          <w:sz w:val="24"/>
          <w:szCs w:val="24"/>
          <w:highlight w:val="yellow"/>
        </w:rPr>
        <w:t>[Number]</w:t>
      </w:r>
    </w:p>
    <w:p w14:paraId="322C6EB2" w14:textId="77777777" w:rsidR="00A579AB" w:rsidRPr="00781A47" w:rsidRDefault="00A579AB" w:rsidP="00A579AB">
      <w:pPr>
        <w:spacing w:after="0"/>
        <w:rPr>
          <w:rFonts w:ascii="Times New Roman" w:hAnsi="Times New Roman" w:cs="Times New Roman"/>
          <w:b/>
          <w:sz w:val="24"/>
          <w:szCs w:val="24"/>
          <w:u w:val="single"/>
        </w:rPr>
      </w:pPr>
    </w:p>
    <w:p w14:paraId="6D9F6B0B" w14:textId="77777777" w:rsidR="00B21625" w:rsidRPr="00781A47" w:rsidRDefault="00A579AB" w:rsidP="00A579AB">
      <w:pPr>
        <w:spacing w:after="0"/>
        <w:rPr>
          <w:rFonts w:ascii="Times New Roman" w:hAnsi="Times New Roman" w:cs="Times New Roman"/>
          <w:b/>
          <w:sz w:val="24"/>
          <w:szCs w:val="24"/>
        </w:rPr>
      </w:pPr>
      <w:r w:rsidRPr="00781A47">
        <w:rPr>
          <w:rFonts w:ascii="Times New Roman" w:hAnsi="Times New Roman" w:cs="Times New Roman"/>
          <w:b/>
          <w:sz w:val="24"/>
          <w:szCs w:val="24"/>
          <w:u w:val="single"/>
        </w:rPr>
        <w:t>Introduction</w:t>
      </w:r>
      <w:r w:rsidRPr="00781A47">
        <w:rPr>
          <w:rFonts w:ascii="Times New Roman" w:hAnsi="Times New Roman" w:cs="Times New Roman"/>
          <w:b/>
          <w:sz w:val="24"/>
          <w:szCs w:val="24"/>
        </w:rPr>
        <w:t xml:space="preserve">:  </w:t>
      </w:r>
      <w:r w:rsidR="0069644F" w:rsidRPr="00781A47">
        <w:rPr>
          <w:rFonts w:ascii="Times New Roman" w:hAnsi="Times New Roman" w:cs="Times New Roman"/>
          <w:b/>
          <w:sz w:val="24"/>
          <w:szCs w:val="24"/>
        </w:rPr>
        <w:t xml:space="preserve">System </w:t>
      </w:r>
      <w:r w:rsidRPr="00781A47">
        <w:rPr>
          <w:rFonts w:ascii="Times New Roman" w:hAnsi="Times New Roman" w:cs="Times New Roman"/>
          <w:b/>
          <w:sz w:val="24"/>
          <w:szCs w:val="24"/>
        </w:rPr>
        <w:t>Description</w:t>
      </w:r>
    </w:p>
    <w:p w14:paraId="17DA70AC" w14:textId="77777777" w:rsidR="00A579AB" w:rsidRPr="00781A47" w:rsidRDefault="00A579AB" w:rsidP="00A579AB">
      <w:pPr>
        <w:spacing w:after="0"/>
        <w:rPr>
          <w:rFonts w:ascii="Times New Roman" w:hAnsi="Times New Roman" w:cs="Times New Roman"/>
          <w:b/>
          <w:sz w:val="24"/>
          <w:szCs w:val="24"/>
        </w:rPr>
      </w:pPr>
    </w:p>
    <w:p w14:paraId="32212AB6" w14:textId="77777777" w:rsidR="00A579AB" w:rsidRPr="00781A47" w:rsidRDefault="00A579AB" w:rsidP="00A579AB">
      <w:pPr>
        <w:spacing w:after="0"/>
        <w:rPr>
          <w:rFonts w:ascii="Times New Roman" w:hAnsi="Times New Roman" w:cs="Times New Roman"/>
          <w:i/>
          <w:sz w:val="24"/>
          <w:szCs w:val="24"/>
        </w:rPr>
      </w:pPr>
      <w:r w:rsidRPr="00781A47">
        <w:rPr>
          <w:rFonts w:ascii="Times New Roman" w:hAnsi="Times New Roman" w:cs="Times New Roman"/>
          <w:i/>
          <w:sz w:val="24"/>
          <w:szCs w:val="24"/>
        </w:rPr>
        <w:t>Provide a description of the system that addresses</w:t>
      </w:r>
      <w:r w:rsidR="008027E7" w:rsidRPr="00781A47">
        <w:rPr>
          <w:rFonts w:ascii="Times New Roman" w:hAnsi="Times New Roman" w:cs="Times New Roman"/>
          <w:i/>
          <w:sz w:val="24"/>
          <w:szCs w:val="24"/>
        </w:rPr>
        <w:t xml:space="preserve"> the following elements</w:t>
      </w:r>
      <w:r w:rsidRPr="00781A47">
        <w:rPr>
          <w:rFonts w:ascii="Times New Roman" w:hAnsi="Times New Roman" w:cs="Times New Roman"/>
          <w:i/>
          <w:sz w:val="24"/>
          <w:szCs w:val="24"/>
        </w:rPr>
        <w:t>:</w:t>
      </w:r>
    </w:p>
    <w:p w14:paraId="3D7052BF" w14:textId="77777777" w:rsidR="009720A6" w:rsidRPr="00781A47" w:rsidRDefault="00CB1F3A" w:rsidP="00A579AB">
      <w:pPr>
        <w:pStyle w:val="Default"/>
        <w:rPr>
          <w:i/>
          <w:color w:val="auto"/>
          <w:sz w:val="16"/>
          <w:szCs w:val="16"/>
        </w:rPr>
      </w:pPr>
      <w:r w:rsidRPr="00781A47">
        <w:rPr>
          <w:i/>
          <w:color w:val="auto"/>
          <w:sz w:val="16"/>
          <w:szCs w:val="16"/>
        </w:rPr>
        <w:t>The response must be written in plain language and be as comprehensive as necessary to describe the system.</w:t>
      </w:r>
    </w:p>
    <w:p w14:paraId="19233FEE" w14:textId="77777777" w:rsidR="00CB1F3A" w:rsidRPr="00781A47" w:rsidRDefault="00CB1F3A" w:rsidP="00A579AB">
      <w:pPr>
        <w:pStyle w:val="Default"/>
        <w:rPr>
          <w:i/>
          <w:color w:val="auto"/>
          <w:sz w:val="16"/>
          <w:szCs w:val="16"/>
        </w:rPr>
      </w:pPr>
    </w:p>
    <w:p w14:paraId="78585F6E" w14:textId="77777777" w:rsidR="00CB1F3A" w:rsidRPr="00781A47" w:rsidRDefault="008027E7" w:rsidP="00CB1F3A">
      <w:pPr>
        <w:pStyle w:val="Default"/>
        <w:numPr>
          <w:ilvl w:val="0"/>
          <w:numId w:val="28"/>
        </w:numPr>
        <w:ind w:left="360"/>
        <w:rPr>
          <w:i/>
          <w:color w:val="auto"/>
        </w:rPr>
      </w:pPr>
      <w:r w:rsidRPr="00781A47">
        <w:rPr>
          <w:i/>
          <w:color w:val="auto"/>
        </w:rPr>
        <w:t>a general description of the information in the system</w:t>
      </w:r>
    </w:p>
    <w:p w14:paraId="7151F439" w14:textId="77777777" w:rsidR="00A579AB" w:rsidRPr="00781A47" w:rsidRDefault="00A579AB" w:rsidP="00CB1F3A">
      <w:pPr>
        <w:pStyle w:val="Default"/>
        <w:ind w:left="360"/>
        <w:rPr>
          <w:i/>
          <w:color w:val="auto"/>
        </w:rPr>
      </w:pPr>
    </w:p>
    <w:p w14:paraId="214351CC" w14:textId="74F0BED8" w:rsidR="00946C73" w:rsidRPr="001B3495" w:rsidRDefault="00946C73" w:rsidP="00946C73">
      <w:pPr>
        <w:rPr>
          <w:rFonts w:ascii="Times New Roman" w:hAnsi="Times New Roman" w:cs="Times New Roman"/>
        </w:rPr>
      </w:pPr>
      <w:r w:rsidRPr="001B3495">
        <w:rPr>
          <w:rFonts w:ascii="Times New Roman" w:hAnsi="Times New Roman" w:cs="Times New Roman"/>
        </w:rPr>
        <w:t xml:space="preserve">The National Technical Information Service (NTIS) Limited Access Death Master File Subscriber Certification Form, Form NTIS FM161 (Certification Form), is used to collect information related to the implementation of Section 203 of the Bipartisan Budget Act of 2013 (Pub. L. 113-67) (Act).  Section 203 of the Act prohibits disclosure of Limited Access Death Master File (Limited Access DMF) information during the three-calendar-year period following the death of an individual unless the person requesting the information has been certified under a program established by the Secretary of Commerce.  The Act directs the Secretary of Commerce to establish a certification program for such access to the Limited Access DMF.  The Secretary of Commerce has delegated the authority to carry out the DMF certification program to the Director, NTIS. </w:t>
      </w:r>
    </w:p>
    <w:p w14:paraId="2EA5D2A8" w14:textId="77777777" w:rsidR="00946C73" w:rsidRPr="001B3495" w:rsidRDefault="00946C73" w:rsidP="00946C73">
      <w:pPr>
        <w:rPr>
          <w:rFonts w:ascii="Times New Roman" w:hAnsi="Times New Roman" w:cs="Times New Roman"/>
        </w:rPr>
      </w:pPr>
      <w:r w:rsidRPr="001B3495">
        <w:rPr>
          <w:rFonts w:ascii="Times New Roman" w:hAnsi="Times New Roman" w:cs="Times New Roman"/>
        </w:rPr>
        <w:t xml:space="preserve">Initially, on March 26, 2014, NTIS promulgated an interim final rule, establishing a temporary certification program (79 FR 16668) for persons who seek access to the Limited Access DMF.  Subsequently, on December 30, 2014, NTIS issued a notice of proposed rulemaking (79 FR 78314).   NTIS adjudicated the comments received and, on June 1, 2016, published a final rule (81 FR 34822).   The interim final rule required that Persons and Certified Persons use the Certification Form to provide information necessary to establish whether they should be certified to access the Limited Access DMF (79 FR 16668 at 16671), and OMB approved the initial version of the Certification Form in March 2015.  In the notice of proposed rulemaking, NTIS set forth initial revisions to the Certification Form (79 FR 78314 at 78320-21).  The final rule requires that Persons and Certified Persons provide additional information intended to improve NTIS’s ability to determine whether a Person or Certified Person meets the requirements of the Act.  </w:t>
      </w:r>
    </w:p>
    <w:p w14:paraId="7026FF50" w14:textId="52D64D4B" w:rsidR="00946C73" w:rsidRPr="001B3495" w:rsidRDefault="00946C73" w:rsidP="00946C73">
      <w:pPr>
        <w:rPr>
          <w:rFonts w:ascii="Times New Roman" w:hAnsi="Times New Roman" w:cs="Times New Roman"/>
          <w:bCs/>
        </w:rPr>
      </w:pPr>
      <w:r w:rsidRPr="001B3495">
        <w:rPr>
          <w:rFonts w:ascii="Times New Roman" w:hAnsi="Times New Roman" w:cs="Times New Roman"/>
          <w:bCs/>
        </w:rPr>
        <w:t>The revised Certification Form collects the following information in addition to the information collected in the previously-approved form:</w:t>
      </w:r>
    </w:p>
    <w:p w14:paraId="231D8717"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 xml:space="preserve">First-time Certification or Renewal of Certification:  All Persons and Certified Persons seeking to obtain or renew their certification for access to the Limited Access DMF must submit the Certification Form.  A certification is effective for a period of one year from the date of the approval email from NTIS.  As such, a Certified Person seeking to renew its certification must file a new Certification Form once each year.  Section 1110.105(a) of the final rule specifies that the Certified Person must indicate on the Certification Form that it is a renewal.  To implement this requirement of the final rule, the revised Certification Form requires the applicant to indicate whether this is a “First-Time Certification” or “Renewal of </w:t>
      </w:r>
      <w:r w:rsidRPr="001B3495">
        <w:rPr>
          <w:rFonts w:ascii="Times New Roman" w:hAnsi="Times New Roman" w:cs="Times New Roman"/>
          <w:bCs/>
        </w:rPr>
        <w:lastRenderedPageBreak/>
        <w:t xml:space="preserve">Certification.”  The collection of this information will facilitate the Certified Person’s satisfaction of the requirement of Section 1110.105(a).  </w:t>
      </w:r>
    </w:p>
    <w:p w14:paraId="3ED44DE7"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 xml:space="preserve"> URL:   Section 1110.102(a)(1) of the final rule requires that a Person seeking access to the Limited Access DMF establish that it has a legitimate fraud prevention interest or legitimate business purpose pursuant to a law, governmental rule, regulation, or fiduciary duty.  NTIS will use the URL, if any, for each Person or Certified Person to ascertain that the organization seeking certification or recertification is a legitimate business performing the functions that it claims to be performing.  The collection of this information is necessary to evaluate whether a Person or Certified Person meets the requirements of Section 1110.102(a)(1).</w:t>
      </w:r>
    </w:p>
    <w:p w14:paraId="71BD7ADF"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NTIS Customer Number:  The collection of each Person or Certified Person’s NTIS Customer Number provides a unique identifier which will allow NTIS to identify existing customers without requiring any personal identifying information.</w:t>
      </w:r>
    </w:p>
    <w:p w14:paraId="0D1FA2B1"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 xml:space="preserve">State Incorporation/Registration Number:  Section 1110.102(a)(1) of the final rule requires that a Person seeking access to the Limited Access DMF establish that it has a legitimate fraud prevention interest or legitimate business purpose pursuant to a law, governmental rule, regulation, or fiduciary duty.  NTIS will use the State of Incorporation/Registration Number, if any, for each Person or Certified Person to ascertain that the organization seeking certification is a legitimate business performing the functions that it claims to be performing.  The collection of this information is necessary to evaluate whether a Person or Certified Person meets the requirements of Section 1110.102(a)(1). Please note that NTIS had originally planned to include the Person or Certified Person’s Dun and Bradstreet Number in the revised Certification Form (79 FR 78314 at 78320).  However, NTIS has chosen to replace the collection of the Person or Certified Person’s Dun and Bradstreet Number with the State Incorporation/Registration Number in the revised Certification because it is a more specific indicator that a person is engaged in business activity.  </w:t>
      </w:r>
    </w:p>
    <w:p w14:paraId="11B12683"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Employer Identification Number (EIN):  Section 1110.102(a)(1) of the final rule requires that a Person seeking access to the Limited Access DMF establish that it has a legitimate fraud prevention interest or legitimate business purpose pursuant to a law, governmental rule, regulation, or fiduciary duty.  NTIS will use the EIN for each Person or Certified Person to ascertain that the organization seeking certification is a legitimate business performing the functions that it claims to be performing.  The collection of this information is necessary to evaluate whether a Person or Certified Person meets the requirements of Section 1110.102(a)(1).</w:t>
      </w:r>
    </w:p>
    <w:p w14:paraId="541F2AA2"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Authorized Contact Person:  Collection of each Person or Certified Person’s authorized contact person will expedite the certification process by permitting NTIS to contact the identified contact person without having to spend time identifying the correct person during the certification process.</w:t>
      </w:r>
    </w:p>
    <w:p w14:paraId="4AB367C9"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Email and Phone Number for Authorized Contact Person: Collection of the email and phone number of the authorized contact person will expedite the certification process by permitting NTIS to contact the identified contact person without having to spend time identifying the correct person during the certification process.</w:t>
      </w:r>
    </w:p>
    <w:p w14:paraId="5FA1692D"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 xml:space="preserve">State or Local Governmental Department or Agency:  All Persons and Certified Persons, are required, under the final rule, to provide a written attestation from an independent Accredited Conformity Assessment Body (ACAB) (unless the ACAB qualifies for “firewalled status” under § 1110.502). If the Person or Certified Person, however, is a state or local government agency seeking or renewing certification, and a state or local government office of Inspector General (IG) or Auditor General (AG) is a department of the same state or local government, the two are not considered owned by a common “parent,” and therefore, the office of IG or AG is considered independent under § 1110.501(2).  The Certification Form requires the Person or Certified Person to indicate if it is a state or local government department or </w:t>
      </w:r>
      <w:r w:rsidRPr="001B3495">
        <w:rPr>
          <w:rFonts w:ascii="Times New Roman" w:hAnsi="Times New Roman" w:cs="Times New Roman"/>
          <w:bCs/>
        </w:rPr>
        <w:lastRenderedPageBreak/>
        <w:t xml:space="preserve">agency. In these circumstances, the state or local IG or AG may provide the attestation in lieu of an independent ACAB, using the State and Local AG or IG Systems Safeguards Attestation Form (AG/IG Safeguards Attestation Form).  NTIS will use the information to determine whether the associated written attestation should be submitted by an ACAB or a state or local government office of an AG or IG, using the applicable version of that form, and to determine the Person or Certified Person’s eligibility for certification.  </w:t>
      </w:r>
    </w:p>
    <w:p w14:paraId="4E4CD769" w14:textId="77777777" w:rsidR="00946C73" w:rsidRPr="001B3495" w:rsidRDefault="00946C73" w:rsidP="00946C73">
      <w:pPr>
        <w:numPr>
          <w:ilvl w:val="0"/>
          <w:numId w:val="29"/>
        </w:numPr>
        <w:autoSpaceDE w:val="0"/>
        <w:autoSpaceDN w:val="0"/>
        <w:adjustRightInd w:val="0"/>
        <w:spacing w:after="0" w:line="240" w:lineRule="auto"/>
        <w:rPr>
          <w:rFonts w:ascii="Times New Roman" w:hAnsi="Times New Roman" w:cs="Times New Roman"/>
          <w:bCs/>
        </w:rPr>
      </w:pPr>
      <w:r w:rsidRPr="001B3495">
        <w:rPr>
          <w:rFonts w:ascii="Times New Roman" w:hAnsi="Times New Roman" w:cs="Times New Roman"/>
          <w:bCs/>
        </w:rPr>
        <w:t>Whether the Certified Person is Submitting a Written Attestation with the Certification Form: Under the final rule, all Certified Persons must be audited with respect to the requirements of Section 1110.102(a)(2) at least once every three years under the program. Section 1110.105(b) specifies that either the submission of a written attestation of an ACAB or completion of a satisfactory unscheduled or scheduled audit under § 1110.201 by NTIS or by an ACAB acting on behalf of NTIS within three years of the date of the present application will satisfy this requirement. To implement this requirement of the final rule, the revised Certification Form requires an applicant not submitting a new written attestation to indicate</w:t>
      </w:r>
      <w:r w:rsidRPr="001B3495">
        <w:rPr>
          <w:rFonts w:ascii="Times New Roman" w:hAnsi="Times New Roman" w:cs="Times New Roman"/>
        </w:rPr>
        <w:t xml:space="preserve"> </w:t>
      </w:r>
      <w:r w:rsidRPr="001B3495">
        <w:rPr>
          <w:rFonts w:ascii="Times New Roman" w:hAnsi="Times New Roman" w:cs="Times New Roman"/>
          <w:bCs/>
        </w:rPr>
        <w:t xml:space="preserve">why it is not submitting a written attestation of an ACAB or an AG or IG.  The collection of this information will also prompt Persons and Certified Persons to remember to include the written attestation with the Certification Form, thus minimizing potential delays in the processing of their applications if NTIS had to contact them to provide a copy of the attestation or audit, and possibly even preventing denials of their applications for incompleteness.  This information also will allow NTIS to ensure that it has been provided with the written attestation or audit, and that the written attestation or audit was completed within the three-year timeframe. </w:t>
      </w:r>
    </w:p>
    <w:p w14:paraId="701312E2" w14:textId="77777777" w:rsidR="00CB1F3A" w:rsidRPr="00781A47" w:rsidRDefault="00CB1F3A" w:rsidP="00CB1F3A">
      <w:pPr>
        <w:pStyle w:val="Default"/>
        <w:ind w:left="360"/>
        <w:rPr>
          <w:i/>
          <w:color w:val="auto"/>
        </w:rPr>
      </w:pPr>
    </w:p>
    <w:p w14:paraId="26C862C3" w14:textId="77777777" w:rsidR="00CB1F3A" w:rsidRPr="00781A47" w:rsidRDefault="00CB1F3A" w:rsidP="00CB1F3A">
      <w:pPr>
        <w:pStyle w:val="Default"/>
        <w:ind w:left="360"/>
        <w:rPr>
          <w:i/>
          <w:color w:val="auto"/>
        </w:rPr>
      </w:pPr>
    </w:p>
    <w:p w14:paraId="708193A6" w14:textId="77777777" w:rsidR="00A579AB" w:rsidRPr="001D3D26" w:rsidRDefault="008027E7" w:rsidP="00CB1F3A">
      <w:pPr>
        <w:pStyle w:val="Default"/>
        <w:numPr>
          <w:ilvl w:val="0"/>
          <w:numId w:val="28"/>
        </w:numPr>
        <w:ind w:left="360"/>
        <w:rPr>
          <w:i/>
          <w:color w:val="auto"/>
        </w:rPr>
      </w:pPr>
      <w:r w:rsidRPr="001D3D26">
        <w:rPr>
          <w:i/>
          <w:color w:val="auto"/>
        </w:rPr>
        <w:t>a description of a typical transaction conduc</w:t>
      </w:r>
      <w:r w:rsidR="00CB1F3A" w:rsidRPr="001D3D26">
        <w:rPr>
          <w:i/>
          <w:color w:val="auto"/>
        </w:rPr>
        <w:t>ted on the system</w:t>
      </w:r>
    </w:p>
    <w:p w14:paraId="360A4C14" w14:textId="048192AF" w:rsidR="00CB1F3A" w:rsidRDefault="00B23297" w:rsidP="00CB1F3A">
      <w:pPr>
        <w:pStyle w:val="Default"/>
        <w:rPr>
          <w:color w:val="auto"/>
        </w:rPr>
      </w:pPr>
      <w:r>
        <w:rPr>
          <w:color w:val="auto"/>
        </w:rPr>
        <w:t>The customer logs into the system using a username or password. If they don’t already have one, they can register themselves and create username and password. Once logged in, they create a request with all the forms on it. For Certification and Agreement, there is a web version of the form that they fill online on the tool. Once done, they have to download the filled PDF, print, sign, scan and upload it back to the tool. They then submit the form and can no longer edit it. For Attestation and Firewall forms, they directly download a fillable PDF, fill, print, sign, scan and then upload back to the system and submit. They can then log out and wait for further notice via email from the NTIS personnel.</w:t>
      </w:r>
    </w:p>
    <w:p w14:paraId="66CDE971" w14:textId="535E431A" w:rsidR="00B23297" w:rsidRDefault="00B23297" w:rsidP="00CB1F3A">
      <w:pPr>
        <w:pStyle w:val="Default"/>
        <w:rPr>
          <w:color w:val="auto"/>
        </w:rPr>
      </w:pPr>
      <w:r>
        <w:rPr>
          <w:color w:val="auto"/>
        </w:rPr>
        <w:t xml:space="preserve">NTIS personnel (Customer Support team, Subscriptions, Security, IT etc) will receive system generated emails for when a request is in their queue for review. Each role user </w:t>
      </w:r>
      <w:r w:rsidR="00FC1E00">
        <w:rPr>
          <w:color w:val="auto"/>
        </w:rPr>
        <w:t>has their own username and password for login. When they login, they have queues with different customer requests on them, waiting for their review. They review and fill out verification forms on the tool itself. Every approval from stage one, moves the request further along for final Certification. Once Certifier approves, the customer is certified and then Subscriptions work on their actual subscription order. The order is manually placed in ELAN by Subscriptions team, and then order number and subscription start date are updated on the tool. At any step, if some correction is needed by the customers, the NTIS personnel enter comments and mark the request for correction. Auto generated system emails notify the customer of the same and then they can log back in and work on the correction.</w:t>
      </w:r>
    </w:p>
    <w:p w14:paraId="2017FD54" w14:textId="75150ACB" w:rsidR="00FC1E00" w:rsidRDefault="00FC1E00" w:rsidP="00CB1F3A">
      <w:pPr>
        <w:pStyle w:val="Default"/>
        <w:rPr>
          <w:color w:val="auto"/>
        </w:rPr>
      </w:pPr>
      <w:r>
        <w:rPr>
          <w:color w:val="auto"/>
        </w:rPr>
        <w:t xml:space="preserve">Once Certified and Subscription order is fulfilled, and even the access is taken care of, the request is marked Complete on the tool and can no longer be edited by anyone. </w:t>
      </w:r>
    </w:p>
    <w:p w14:paraId="62411023" w14:textId="7CDD48E9" w:rsidR="00FC1E00" w:rsidRDefault="00FC1E00" w:rsidP="00CB1F3A">
      <w:pPr>
        <w:pStyle w:val="Default"/>
        <w:rPr>
          <w:color w:val="auto"/>
        </w:rPr>
      </w:pPr>
      <w:r>
        <w:rPr>
          <w:color w:val="auto"/>
        </w:rPr>
        <w:t xml:space="preserve">Everyone can view the history of a request at any time. </w:t>
      </w:r>
    </w:p>
    <w:p w14:paraId="0C1E2E27" w14:textId="62FB27B5" w:rsidR="00FC1E00" w:rsidRPr="00B23297" w:rsidRDefault="00FC1E00" w:rsidP="00CB1F3A">
      <w:pPr>
        <w:pStyle w:val="Default"/>
        <w:rPr>
          <w:color w:val="auto"/>
        </w:rPr>
      </w:pPr>
      <w:r>
        <w:rPr>
          <w:color w:val="auto"/>
        </w:rPr>
        <w:t xml:space="preserve">All uploaded files, including Form PDFs, attachments and even email communications are stored </w:t>
      </w:r>
      <w:r>
        <w:rPr>
          <w:color w:val="auto"/>
        </w:rPr>
        <w:lastRenderedPageBreak/>
        <w:t>on a Secure File Server.</w:t>
      </w:r>
    </w:p>
    <w:p w14:paraId="44157002" w14:textId="77777777" w:rsidR="00CB1F3A" w:rsidRPr="00781A47" w:rsidRDefault="00CB1F3A" w:rsidP="00CB1F3A">
      <w:pPr>
        <w:pStyle w:val="Default"/>
        <w:rPr>
          <w:i/>
          <w:color w:val="auto"/>
        </w:rPr>
      </w:pPr>
    </w:p>
    <w:p w14:paraId="0576E747" w14:textId="77777777" w:rsidR="00CB1F3A" w:rsidRPr="00781A47" w:rsidRDefault="00CB1F3A" w:rsidP="00CB1F3A">
      <w:pPr>
        <w:pStyle w:val="Default"/>
        <w:rPr>
          <w:i/>
          <w:color w:val="auto"/>
        </w:rPr>
      </w:pPr>
    </w:p>
    <w:p w14:paraId="3D934D82" w14:textId="77777777" w:rsidR="00A579AB" w:rsidRPr="00781A47" w:rsidRDefault="008027E7" w:rsidP="00CB1F3A">
      <w:pPr>
        <w:pStyle w:val="Default"/>
        <w:numPr>
          <w:ilvl w:val="0"/>
          <w:numId w:val="28"/>
        </w:numPr>
        <w:ind w:left="360"/>
        <w:rPr>
          <w:i/>
          <w:color w:val="auto"/>
        </w:rPr>
      </w:pPr>
      <w:r w:rsidRPr="00781A47">
        <w:rPr>
          <w:i/>
          <w:color w:val="auto"/>
        </w:rPr>
        <w:t>any information</w:t>
      </w:r>
      <w:r w:rsidR="00CB1F3A" w:rsidRPr="00781A47">
        <w:rPr>
          <w:i/>
          <w:color w:val="auto"/>
        </w:rPr>
        <w:t xml:space="preserve"> sharing conducted by the system</w:t>
      </w:r>
      <w:r w:rsidR="00A579AB" w:rsidRPr="00781A47">
        <w:rPr>
          <w:i/>
          <w:color w:val="auto"/>
        </w:rPr>
        <w:t xml:space="preserve"> </w:t>
      </w:r>
    </w:p>
    <w:p w14:paraId="57114F57" w14:textId="77777777" w:rsidR="00CB1F3A" w:rsidRPr="00781A47" w:rsidRDefault="00CB1F3A" w:rsidP="00CB1F3A">
      <w:pPr>
        <w:pStyle w:val="Default"/>
        <w:rPr>
          <w:i/>
          <w:color w:val="auto"/>
        </w:rPr>
      </w:pPr>
    </w:p>
    <w:p w14:paraId="4E1D91A6" w14:textId="31292D82" w:rsidR="00CB1F3A" w:rsidRPr="002529FB" w:rsidRDefault="002529FB" w:rsidP="00CB1F3A">
      <w:pPr>
        <w:pStyle w:val="Default"/>
        <w:rPr>
          <w:color w:val="auto"/>
        </w:rPr>
      </w:pPr>
      <w:r w:rsidRPr="002529FB">
        <w:rPr>
          <w:color w:val="auto"/>
        </w:rPr>
        <w:t>N/A</w:t>
      </w:r>
    </w:p>
    <w:p w14:paraId="5F696D5C" w14:textId="77777777" w:rsidR="00CB1F3A" w:rsidRPr="00781A47" w:rsidRDefault="00CB1F3A" w:rsidP="00CB1F3A">
      <w:pPr>
        <w:pStyle w:val="Default"/>
        <w:rPr>
          <w:i/>
          <w:color w:val="auto"/>
        </w:rPr>
      </w:pPr>
    </w:p>
    <w:p w14:paraId="6A955D60" w14:textId="77777777" w:rsidR="00A579AB" w:rsidRPr="00781A47" w:rsidRDefault="008027E7" w:rsidP="00CB1F3A">
      <w:pPr>
        <w:pStyle w:val="Default"/>
        <w:numPr>
          <w:ilvl w:val="0"/>
          <w:numId w:val="28"/>
        </w:numPr>
        <w:ind w:left="360"/>
        <w:rPr>
          <w:i/>
          <w:color w:val="auto"/>
        </w:rPr>
      </w:pPr>
      <w:r w:rsidRPr="00781A47">
        <w:rPr>
          <w:i/>
          <w:color w:val="auto"/>
        </w:rPr>
        <w:t xml:space="preserve">a citation of the legal authority to </w:t>
      </w:r>
      <w:r w:rsidR="00326D56" w:rsidRPr="00781A47">
        <w:rPr>
          <w:i/>
          <w:color w:val="auto"/>
        </w:rPr>
        <w:t>collect PII and/or BII</w:t>
      </w:r>
    </w:p>
    <w:p w14:paraId="7F2C2ED9" w14:textId="77777777" w:rsidR="00CB1F3A" w:rsidRDefault="00CB1F3A" w:rsidP="00CB1F3A">
      <w:pPr>
        <w:pStyle w:val="Default"/>
        <w:rPr>
          <w:i/>
          <w:color w:val="auto"/>
        </w:rPr>
      </w:pPr>
    </w:p>
    <w:p w14:paraId="3B0265E8" w14:textId="660C3D96" w:rsidR="00946C73" w:rsidRPr="00781A47" w:rsidRDefault="00946C73" w:rsidP="00CB1F3A">
      <w:pPr>
        <w:pStyle w:val="Default"/>
        <w:rPr>
          <w:i/>
          <w:color w:val="auto"/>
        </w:rPr>
      </w:pPr>
      <w:r>
        <w:t>Section 203 of the Bipartisan Budget Act of 2013 (Pub. L. 113-67) (Act)</w:t>
      </w:r>
    </w:p>
    <w:p w14:paraId="5D0E2827" w14:textId="77777777" w:rsidR="00CB1F3A" w:rsidRPr="00781A47" w:rsidRDefault="00CB1F3A" w:rsidP="00CB1F3A">
      <w:pPr>
        <w:pStyle w:val="Default"/>
        <w:rPr>
          <w:i/>
          <w:color w:val="auto"/>
        </w:rPr>
      </w:pPr>
    </w:p>
    <w:p w14:paraId="03273A9C" w14:textId="77777777" w:rsidR="00573888" w:rsidRDefault="00573888" w:rsidP="00A579AB">
      <w:pPr>
        <w:pStyle w:val="Default"/>
        <w:rPr>
          <w:i/>
          <w:color w:val="auto"/>
        </w:rPr>
      </w:pPr>
      <w:r w:rsidRPr="00781A47">
        <w:rPr>
          <w:i/>
          <w:color w:val="auto"/>
        </w:rPr>
        <w:t>(e) the Federal Information Processing Standard (FIPS) 199 security impact category for the system</w:t>
      </w:r>
    </w:p>
    <w:p w14:paraId="79C54BB8" w14:textId="77777777" w:rsidR="00F17E6A" w:rsidRPr="00781A47" w:rsidRDefault="00F17E6A" w:rsidP="00A579AB">
      <w:pPr>
        <w:pStyle w:val="Default"/>
        <w:rPr>
          <w:i/>
          <w:color w:val="auto"/>
        </w:rPr>
      </w:pPr>
    </w:p>
    <w:p w14:paraId="13002F5E" w14:textId="7ACF3C94" w:rsidR="00A579AB" w:rsidRPr="00F17E6A" w:rsidRDefault="00F17E6A" w:rsidP="00A579AB">
      <w:pPr>
        <w:pStyle w:val="Default"/>
        <w:rPr>
          <w:color w:val="auto"/>
        </w:rPr>
      </w:pPr>
      <w:r w:rsidRPr="00F17E6A">
        <w:rPr>
          <w:color w:val="auto"/>
        </w:rPr>
        <w:t>Moderate</w:t>
      </w:r>
    </w:p>
    <w:p w14:paraId="0925E193" w14:textId="77777777" w:rsidR="00A579AB" w:rsidRPr="00781A47" w:rsidRDefault="00A579AB" w:rsidP="00A579AB">
      <w:pPr>
        <w:pStyle w:val="Default"/>
        <w:rPr>
          <w:i/>
          <w:color w:val="auto"/>
        </w:rPr>
      </w:pPr>
      <w:r w:rsidRPr="00781A47">
        <w:rPr>
          <w:i/>
          <w:color w:val="auto"/>
        </w:rPr>
        <w:t xml:space="preserve">  </w:t>
      </w:r>
    </w:p>
    <w:p w14:paraId="0D4B8645" w14:textId="77777777" w:rsidR="00A4422D" w:rsidRPr="00781A47" w:rsidRDefault="00A4422D" w:rsidP="00A579AB">
      <w:pPr>
        <w:pStyle w:val="Default"/>
        <w:rPr>
          <w:b/>
          <w:color w:val="auto"/>
          <w:u w:val="single"/>
        </w:rPr>
      </w:pPr>
    </w:p>
    <w:p w14:paraId="256AAB95" w14:textId="77777777" w:rsidR="000A71D7" w:rsidRPr="00781A47" w:rsidRDefault="000A71D7" w:rsidP="00A579AB">
      <w:pPr>
        <w:pStyle w:val="Default"/>
        <w:rPr>
          <w:b/>
          <w:color w:val="auto"/>
        </w:rPr>
      </w:pPr>
      <w:r w:rsidRPr="00781A47">
        <w:rPr>
          <w:b/>
          <w:color w:val="auto"/>
          <w:u w:val="single"/>
        </w:rPr>
        <w:t>Section 1</w:t>
      </w:r>
      <w:r w:rsidRPr="00781A47">
        <w:rPr>
          <w:b/>
          <w:color w:val="auto"/>
        </w:rPr>
        <w:t>:</w:t>
      </w:r>
      <w:r w:rsidR="00511C1E" w:rsidRPr="00781A47">
        <w:rPr>
          <w:b/>
          <w:color w:val="auto"/>
        </w:rPr>
        <w:t xml:space="preserve">  </w:t>
      </w:r>
      <w:r w:rsidR="004A7896" w:rsidRPr="00781A47">
        <w:rPr>
          <w:b/>
          <w:color w:val="auto"/>
        </w:rPr>
        <w:t>Status of the Information System</w:t>
      </w:r>
    </w:p>
    <w:p w14:paraId="0845348C" w14:textId="77777777" w:rsidR="004A7896" w:rsidRPr="00781A47" w:rsidRDefault="004A7896" w:rsidP="00A579AB">
      <w:pPr>
        <w:pStyle w:val="Default"/>
        <w:rPr>
          <w:b/>
          <w:color w:val="auto"/>
        </w:rPr>
      </w:pPr>
    </w:p>
    <w:p w14:paraId="61FD81ED" w14:textId="77777777" w:rsidR="004A7896" w:rsidRPr="00781A47" w:rsidRDefault="004A7896" w:rsidP="00A579AB">
      <w:pPr>
        <w:pStyle w:val="Default"/>
        <w:rPr>
          <w:color w:val="auto"/>
          <w:u w:val="single"/>
        </w:rPr>
      </w:pPr>
      <w:r w:rsidRPr="00781A47">
        <w:rPr>
          <w:color w:val="auto"/>
        </w:rPr>
        <w:t>1.1</w:t>
      </w:r>
      <w:r w:rsidRPr="00781A47">
        <w:rPr>
          <w:color w:val="auto"/>
        </w:rPr>
        <w:tab/>
        <w:t>Indicate whether the information system is a new or existing system.</w:t>
      </w:r>
    </w:p>
    <w:p w14:paraId="556E3B3C" w14:textId="77777777" w:rsidR="00AA59CF" w:rsidRPr="00781A47" w:rsidRDefault="00AA59CF" w:rsidP="00AA59CF">
      <w:pPr>
        <w:tabs>
          <w:tab w:val="left" w:pos="1080"/>
        </w:tabs>
        <w:spacing w:after="0"/>
        <w:ind w:left="1080" w:hanging="720"/>
        <w:rPr>
          <w:rFonts w:ascii="Times New Roman" w:hAnsi="Times New Roman" w:cs="Times New Roman"/>
          <w:sz w:val="24"/>
          <w:szCs w:val="24"/>
        </w:rPr>
      </w:pPr>
    </w:p>
    <w:p w14:paraId="00E35A59" w14:textId="7B5404D4" w:rsidR="00AA59CF" w:rsidRPr="00781A47" w:rsidRDefault="00AA59CF" w:rsidP="00AA59CF">
      <w:pPr>
        <w:tabs>
          <w:tab w:val="left" w:pos="1080"/>
        </w:tabs>
        <w:spacing w:after="0"/>
        <w:ind w:left="1080" w:hanging="720"/>
        <w:rPr>
          <w:rFonts w:ascii="Times New Roman" w:hAnsi="Times New Roman" w:cs="Times New Roman"/>
          <w:sz w:val="24"/>
          <w:szCs w:val="24"/>
        </w:rPr>
      </w:pPr>
      <w:r w:rsidRPr="00781A47">
        <w:rPr>
          <w:rFonts w:ascii="Times New Roman" w:hAnsi="Times New Roman" w:cs="Times New Roman"/>
          <w:sz w:val="24"/>
          <w:szCs w:val="24"/>
        </w:rPr>
        <w:t>__</w:t>
      </w:r>
      <w:r w:rsidR="00F17E6A">
        <w:rPr>
          <w:rFonts w:ascii="Times New Roman" w:hAnsi="Times New Roman" w:cs="Times New Roman"/>
          <w:sz w:val="24"/>
          <w:szCs w:val="24"/>
        </w:rPr>
        <w:t>X</w:t>
      </w:r>
      <w:r w:rsidRPr="00781A47">
        <w:rPr>
          <w:rFonts w:ascii="Times New Roman" w:hAnsi="Times New Roman" w:cs="Times New Roman"/>
          <w:sz w:val="24"/>
          <w:szCs w:val="24"/>
        </w:rPr>
        <w:t>__</w:t>
      </w:r>
      <w:r w:rsidRPr="00781A47">
        <w:rPr>
          <w:rFonts w:ascii="Times New Roman" w:hAnsi="Times New Roman" w:cs="Times New Roman"/>
          <w:sz w:val="24"/>
          <w:szCs w:val="24"/>
        </w:rPr>
        <w:tab/>
        <w:t xml:space="preserve">This is a new information system.  </w:t>
      </w:r>
    </w:p>
    <w:p w14:paraId="635F2CCC" w14:textId="1F0C5AE6" w:rsidR="00694712" w:rsidRDefault="00AA59CF" w:rsidP="00AA59CF">
      <w:pPr>
        <w:tabs>
          <w:tab w:val="left" w:pos="1080"/>
        </w:tabs>
        <w:spacing w:after="0"/>
        <w:ind w:left="1080" w:hanging="720"/>
        <w:rPr>
          <w:rFonts w:ascii="Times New Roman" w:hAnsi="Times New Roman" w:cs="Times New Roman"/>
          <w:sz w:val="24"/>
          <w:szCs w:val="24"/>
        </w:rPr>
      </w:pPr>
      <w:r w:rsidRPr="00781A47">
        <w:rPr>
          <w:rFonts w:ascii="Times New Roman" w:hAnsi="Times New Roman" w:cs="Times New Roman"/>
          <w:sz w:val="24"/>
          <w:szCs w:val="24"/>
        </w:rPr>
        <w:t>____</w:t>
      </w:r>
      <w:r w:rsidRPr="00781A47">
        <w:rPr>
          <w:rFonts w:ascii="Times New Roman" w:hAnsi="Times New Roman" w:cs="Times New Roman"/>
          <w:sz w:val="24"/>
          <w:szCs w:val="24"/>
        </w:rPr>
        <w:tab/>
        <w:t xml:space="preserve">This is an existing information system </w:t>
      </w:r>
      <w:r w:rsidR="00694712">
        <w:rPr>
          <w:rFonts w:ascii="Times New Roman" w:hAnsi="Times New Roman" w:cs="Times New Roman"/>
          <w:sz w:val="24"/>
          <w:szCs w:val="24"/>
        </w:rPr>
        <w:t>that has not undergone any</w:t>
      </w:r>
      <w:r w:rsidRPr="00781A47">
        <w:rPr>
          <w:rFonts w:ascii="Times New Roman" w:hAnsi="Times New Roman" w:cs="Times New Roman"/>
          <w:sz w:val="24"/>
          <w:szCs w:val="24"/>
        </w:rPr>
        <w:t xml:space="preserve"> changes that create new privacy risks.</w:t>
      </w:r>
      <w:r w:rsidR="006553F9" w:rsidRPr="00781A47">
        <w:rPr>
          <w:rFonts w:ascii="Times New Roman" w:hAnsi="Times New Roman" w:cs="Times New Roman"/>
          <w:sz w:val="24"/>
          <w:szCs w:val="24"/>
        </w:rPr>
        <w:t xml:space="preserve">  </w:t>
      </w:r>
    </w:p>
    <w:p w14:paraId="2D0DAAE0" w14:textId="3807F921" w:rsidR="00AA59CF" w:rsidRPr="00781A47" w:rsidRDefault="00694712" w:rsidP="00AA59CF">
      <w:pPr>
        <w:tabs>
          <w:tab w:val="left" w:pos="1080"/>
        </w:tabs>
        <w:spacing w:after="0"/>
        <w:ind w:left="1080" w:hanging="720"/>
        <w:rPr>
          <w:rFonts w:ascii="Times New Roman" w:hAnsi="Times New Roman" w:cs="Times New Roman"/>
          <w:sz w:val="24"/>
          <w:szCs w:val="24"/>
        </w:rPr>
      </w:pPr>
      <w:r w:rsidRPr="00781A47">
        <w:rPr>
          <w:rFonts w:ascii="Times New Roman" w:hAnsi="Times New Roman" w:cs="Times New Roman"/>
          <w:sz w:val="24"/>
          <w:szCs w:val="24"/>
        </w:rPr>
        <w:t>____</w:t>
      </w:r>
      <w:r w:rsidRPr="00781A47">
        <w:rPr>
          <w:rFonts w:ascii="Times New Roman" w:hAnsi="Times New Roman" w:cs="Times New Roman"/>
          <w:sz w:val="24"/>
          <w:szCs w:val="24"/>
        </w:rPr>
        <w:tab/>
        <w:t xml:space="preserve">This is an existing information system with changes that create new privacy risks.  </w:t>
      </w:r>
      <w:r w:rsidR="004F4A46" w:rsidRPr="004F4A46">
        <w:rPr>
          <w:rFonts w:ascii="Times New Roman" w:hAnsi="Times New Roman" w:cs="Times New Roman"/>
          <w:i/>
          <w:sz w:val="24"/>
          <w:szCs w:val="24"/>
        </w:rPr>
        <w:t>(</w:t>
      </w:r>
      <w:r w:rsidR="006553F9" w:rsidRPr="004F4A46">
        <w:rPr>
          <w:rFonts w:ascii="Times New Roman" w:hAnsi="Times New Roman" w:cs="Times New Roman"/>
          <w:i/>
          <w:sz w:val="24"/>
          <w:szCs w:val="24"/>
        </w:rPr>
        <w:t>Check all that apply</w:t>
      </w:r>
      <w:r w:rsidR="004F4A46" w:rsidRPr="004F4A46">
        <w:rPr>
          <w:rFonts w:ascii="Times New Roman" w:hAnsi="Times New Roman" w:cs="Times New Roman"/>
          <w:i/>
          <w:sz w:val="24"/>
          <w:szCs w:val="24"/>
        </w:rPr>
        <w:t>.)</w:t>
      </w:r>
    </w:p>
    <w:p w14:paraId="0061231B" w14:textId="77777777" w:rsidR="00AA59CF" w:rsidRPr="00781A47" w:rsidRDefault="00AA59CF" w:rsidP="00A579AB">
      <w:pPr>
        <w:pStyle w:val="Default"/>
        <w:rPr>
          <w:b/>
          <w:color w:val="auto"/>
          <w:u w:val="single"/>
        </w:rPr>
      </w:pPr>
    </w:p>
    <w:tbl>
      <w:tblPr>
        <w:tblStyle w:val="TableGrid1"/>
        <w:tblW w:w="8903" w:type="dxa"/>
        <w:tblInd w:w="468" w:type="dxa"/>
        <w:tblLook w:val="04A0" w:firstRow="1" w:lastRow="0" w:firstColumn="1" w:lastColumn="0" w:noHBand="0" w:noVBand="1"/>
      </w:tblPr>
      <w:tblGrid>
        <w:gridCol w:w="2783"/>
        <w:gridCol w:w="540"/>
        <w:gridCol w:w="2160"/>
        <w:gridCol w:w="540"/>
        <w:gridCol w:w="2340"/>
        <w:gridCol w:w="540"/>
      </w:tblGrid>
      <w:tr w:rsidR="00AA59CF" w:rsidRPr="00781A47" w14:paraId="0A230CF9" w14:textId="77777777" w:rsidTr="00AA59CF">
        <w:tc>
          <w:tcPr>
            <w:tcW w:w="8903" w:type="dxa"/>
            <w:gridSpan w:val="6"/>
          </w:tcPr>
          <w:p w14:paraId="298C659D" w14:textId="77777777" w:rsidR="00AA59CF" w:rsidRPr="00781A47" w:rsidRDefault="00AA59CF" w:rsidP="002D1D84">
            <w:pPr>
              <w:widowControl w:val="0"/>
              <w:autoSpaceDE w:val="0"/>
              <w:autoSpaceDN w:val="0"/>
              <w:adjustRightInd w:val="0"/>
              <w:rPr>
                <w:rFonts w:ascii="Times New Roman" w:hAnsi="Times New Roman" w:cs="Times New Roman"/>
                <w:b/>
                <w:sz w:val="20"/>
                <w:szCs w:val="20"/>
              </w:rPr>
            </w:pPr>
            <w:r w:rsidRPr="00781A47">
              <w:rPr>
                <w:rFonts w:ascii="Times New Roman" w:hAnsi="Times New Roman" w:cs="Times New Roman"/>
                <w:b/>
                <w:sz w:val="20"/>
                <w:szCs w:val="20"/>
              </w:rPr>
              <w:t xml:space="preserve">Changes </w:t>
            </w:r>
            <w:r w:rsidR="002D1D84" w:rsidRPr="00781A47">
              <w:rPr>
                <w:rFonts w:ascii="Times New Roman" w:hAnsi="Times New Roman" w:cs="Times New Roman"/>
                <w:b/>
                <w:sz w:val="20"/>
                <w:szCs w:val="20"/>
              </w:rPr>
              <w:t>T</w:t>
            </w:r>
            <w:r w:rsidRPr="00781A47">
              <w:rPr>
                <w:rFonts w:ascii="Times New Roman" w:hAnsi="Times New Roman" w:cs="Times New Roman"/>
                <w:b/>
                <w:sz w:val="20"/>
                <w:szCs w:val="20"/>
              </w:rPr>
              <w:t>hat Create New Privacy Risks (C</w:t>
            </w:r>
            <w:r w:rsidR="002D1D84" w:rsidRPr="00781A47">
              <w:rPr>
                <w:rFonts w:ascii="Times New Roman" w:hAnsi="Times New Roman" w:cs="Times New Roman"/>
                <w:b/>
                <w:sz w:val="20"/>
                <w:szCs w:val="20"/>
              </w:rPr>
              <w:t>T</w:t>
            </w:r>
            <w:r w:rsidRPr="00781A47">
              <w:rPr>
                <w:rFonts w:ascii="Times New Roman" w:hAnsi="Times New Roman" w:cs="Times New Roman"/>
                <w:b/>
                <w:sz w:val="20"/>
                <w:szCs w:val="20"/>
              </w:rPr>
              <w:t>CNPR)</w:t>
            </w:r>
          </w:p>
        </w:tc>
      </w:tr>
      <w:tr w:rsidR="00AA59CF" w:rsidRPr="00781A47" w14:paraId="2FB56F88" w14:textId="77777777" w:rsidTr="00AA59CF">
        <w:tc>
          <w:tcPr>
            <w:tcW w:w="2783" w:type="dxa"/>
          </w:tcPr>
          <w:p w14:paraId="7DB556E7"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Conversions</w:t>
            </w:r>
          </w:p>
        </w:tc>
        <w:tc>
          <w:tcPr>
            <w:tcW w:w="540" w:type="dxa"/>
          </w:tcPr>
          <w:p w14:paraId="30D3C515"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473C7ABD" w14:textId="77777777" w:rsidR="00AA59CF" w:rsidRPr="00781A47" w:rsidRDefault="00AA59CF" w:rsidP="00AA59CF">
            <w:pPr>
              <w:widowControl w:val="0"/>
              <w:autoSpaceDE w:val="0"/>
              <w:autoSpaceDN w:val="0"/>
              <w:adjustRightInd w:val="0"/>
              <w:ind w:left="-7"/>
              <w:rPr>
                <w:rFonts w:ascii="Times New Roman" w:hAnsi="Times New Roman" w:cs="Times New Roman"/>
                <w:sz w:val="20"/>
                <w:szCs w:val="20"/>
              </w:rPr>
            </w:pPr>
            <w:r w:rsidRPr="00781A47">
              <w:rPr>
                <w:rFonts w:ascii="Times New Roman" w:hAnsi="Times New Roman" w:cs="Times New Roman"/>
                <w:sz w:val="20"/>
                <w:szCs w:val="20"/>
              </w:rPr>
              <w:t>d.   Significant Merging</w:t>
            </w:r>
          </w:p>
        </w:tc>
        <w:tc>
          <w:tcPr>
            <w:tcW w:w="540" w:type="dxa"/>
          </w:tcPr>
          <w:p w14:paraId="763D82C4"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30CE9ECD" w14:textId="77777777" w:rsidR="00AA59CF" w:rsidRPr="00781A47" w:rsidRDefault="00AA59CF" w:rsidP="00AA59CF">
            <w:pPr>
              <w:widowControl w:val="0"/>
              <w:numPr>
                <w:ilvl w:val="0"/>
                <w:numId w:val="17"/>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New Interagency Uses</w:t>
            </w:r>
          </w:p>
        </w:tc>
        <w:tc>
          <w:tcPr>
            <w:tcW w:w="540" w:type="dxa"/>
          </w:tcPr>
          <w:p w14:paraId="01AEF338"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7C5DA0C2" w14:textId="77777777" w:rsidTr="00AA59CF">
        <w:tc>
          <w:tcPr>
            <w:tcW w:w="2783" w:type="dxa"/>
          </w:tcPr>
          <w:p w14:paraId="5E84731F"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Anonymous to Non-Anonymous</w:t>
            </w:r>
          </w:p>
        </w:tc>
        <w:tc>
          <w:tcPr>
            <w:tcW w:w="540" w:type="dxa"/>
          </w:tcPr>
          <w:p w14:paraId="1A415E61"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58CE7B37"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 xml:space="preserve">e.   New Public Access </w:t>
            </w:r>
          </w:p>
        </w:tc>
        <w:tc>
          <w:tcPr>
            <w:tcW w:w="540" w:type="dxa"/>
          </w:tcPr>
          <w:p w14:paraId="0459CDDE"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043B6BCF" w14:textId="77777777" w:rsidR="00AA59CF" w:rsidRPr="00781A47" w:rsidRDefault="00AA59CF" w:rsidP="00AA59CF">
            <w:pPr>
              <w:widowControl w:val="0"/>
              <w:autoSpaceDE w:val="0"/>
              <w:autoSpaceDN w:val="0"/>
              <w:adjustRightInd w:val="0"/>
              <w:ind w:left="252" w:hanging="248"/>
              <w:rPr>
                <w:rFonts w:ascii="Times New Roman" w:hAnsi="Times New Roman" w:cs="Times New Roman"/>
                <w:sz w:val="20"/>
                <w:szCs w:val="20"/>
              </w:rPr>
            </w:pPr>
            <w:r w:rsidRPr="00781A47">
              <w:rPr>
                <w:rFonts w:ascii="Times New Roman" w:hAnsi="Times New Roman" w:cs="Times New Roman"/>
                <w:sz w:val="20"/>
                <w:szCs w:val="20"/>
              </w:rPr>
              <w:t>h.  Internal Flow or Collection</w:t>
            </w:r>
          </w:p>
        </w:tc>
        <w:tc>
          <w:tcPr>
            <w:tcW w:w="540" w:type="dxa"/>
          </w:tcPr>
          <w:p w14:paraId="76A3937A"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2B499ED7" w14:textId="77777777" w:rsidTr="00AA59CF">
        <w:tc>
          <w:tcPr>
            <w:tcW w:w="2783" w:type="dxa"/>
          </w:tcPr>
          <w:p w14:paraId="2EED32FB"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Significant System Management Changes</w:t>
            </w:r>
          </w:p>
        </w:tc>
        <w:tc>
          <w:tcPr>
            <w:tcW w:w="540" w:type="dxa"/>
          </w:tcPr>
          <w:p w14:paraId="5CC98E70"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3B6A54ED"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 xml:space="preserve">f.  </w:t>
            </w:r>
            <w:r w:rsidR="006553F9" w:rsidRPr="00781A47">
              <w:rPr>
                <w:rFonts w:ascii="Times New Roman" w:hAnsi="Times New Roman" w:cs="Times New Roman"/>
                <w:sz w:val="20"/>
                <w:szCs w:val="20"/>
              </w:rPr>
              <w:t xml:space="preserve"> </w:t>
            </w:r>
            <w:r w:rsidRPr="00781A47">
              <w:rPr>
                <w:rFonts w:ascii="Times New Roman" w:hAnsi="Times New Roman" w:cs="Times New Roman"/>
                <w:sz w:val="20"/>
                <w:szCs w:val="20"/>
              </w:rPr>
              <w:t>Commercial Sources</w:t>
            </w:r>
          </w:p>
        </w:tc>
        <w:tc>
          <w:tcPr>
            <w:tcW w:w="540" w:type="dxa"/>
          </w:tcPr>
          <w:p w14:paraId="7948D3B2"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79EE5E6E" w14:textId="77777777" w:rsidR="00AA59CF" w:rsidRPr="00781A47" w:rsidRDefault="00AA59CF" w:rsidP="00AA59CF">
            <w:pPr>
              <w:widowControl w:val="0"/>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i.  Alteration in Character of Data</w:t>
            </w:r>
          </w:p>
        </w:tc>
        <w:tc>
          <w:tcPr>
            <w:tcW w:w="540" w:type="dxa"/>
          </w:tcPr>
          <w:p w14:paraId="48A98B16"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0719CB8B" w14:textId="77777777" w:rsidTr="00AA59CF">
        <w:tc>
          <w:tcPr>
            <w:tcW w:w="8903" w:type="dxa"/>
            <w:gridSpan w:val="6"/>
          </w:tcPr>
          <w:p w14:paraId="425F5B66"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j.   Other changes that create new privacy risks (specify):</w:t>
            </w:r>
          </w:p>
          <w:p w14:paraId="5F4221DC"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bl>
    <w:p w14:paraId="03A24614" w14:textId="77777777" w:rsidR="00AA59CF" w:rsidRPr="00781A47" w:rsidRDefault="00AA59CF" w:rsidP="00A579AB">
      <w:pPr>
        <w:pStyle w:val="Default"/>
        <w:rPr>
          <w:b/>
          <w:color w:val="auto"/>
          <w:u w:val="single"/>
        </w:rPr>
      </w:pPr>
    </w:p>
    <w:p w14:paraId="036711AF" w14:textId="77777777" w:rsidR="006553F9" w:rsidRPr="00781A47" w:rsidRDefault="006553F9" w:rsidP="00A579AB">
      <w:pPr>
        <w:pStyle w:val="Default"/>
        <w:rPr>
          <w:b/>
          <w:color w:val="auto"/>
          <w:u w:val="single"/>
        </w:rPr>
      </w:pPr>
    </w:p>
    <w:p w14:paraId="241E24B1" w14:textId="77777777" w:rsidR="00D2318D" w:rsidRDefault="00D2318D" w:rsidP="00A579AB">
      <w:pPr>
        <w:pStyle w:val="Default"/>
        <w:rPr>
          <w:b/>
          <w:color w:val="auto"/>
          <w:u w:val="single"/>
        </w:rPr>
      </w:pPr>
    </w:p>
    <w:p w14:paraId="33726408" w14:textId="77777777" w:rsidR="00A579AB" w:rsidRPr="00781A47" w:rsidRDefault="00A579AB" w:rsidP="00A579AB">
      <w:pPr>
        <w:pStyle w:val="Default"/>
        <w:rPr>
          <w:b/>
          <w:color w:val="auto"/>
        </w:rPr>
      </w:pPr>
      <w:r w:rsidRPr="00781A47">
        <w:rPr>
          <w:b/>
          <w:color w:val="auto"/>
          <w:u w:val="single"/>
        </w:rPr>
        <w:t xml:space="preserve">Section </w:t>
      </w:r>
      <w:r w:rsidR="000A71D7" w:rsidRPr="00781A47">
        <w:rPr>
          <w:b/>
          <w:color w:val="auto"/>
          <w:u w:val="single"/>
        </w:rPr>
        <w:t>2</w:t>
      </w:r>
      <w:r w:rsidRPr="00781A47">
        <w:rPr>
          <w:b/>
          <w:color w:val="auto"/>
        </w:rPr>
        <w:t>:  Information in the System</w:t>
      </w:r>
    </w:p>
    <w:p w14:paraId="4674568E" w14:textId="77777777" w:rsidR="00A579AB" w:rsidRPr="00781A47" w:rsidRDefault="00A579AB" w:rsidP="00A579AB">
      <w:pPr>
        <w:pStyle w:val="Default"/>
        <w:rPr>
          <w:b/>
          <w:color w:val="auto"/>
        </w:rPr>
      </w:pPr>
    </w:p>
    <w:p w14:paraId="782962A5" w14:textId="77777777" w:rsidR="00A579AB" w:rsidRPr="00781A47" w:rsidRDefault="00A579AB" w:rsidP="000A71D7">
      <w:pPr>
        <w:pStyle w:val="Default"/>
        <w:numPr>
          <w:ilvl w:val="1"/>
          <w:numId w:val="15"/>
        </w:numPr>
        <w:ind w:left="720" w:hanging="720"/>
        <w:rPr>
          <w:color w:val="auto"/>
        </w:rPr>
      </w:pPr>
      <w:r w:rsidRPr="00781A47">
        <w:rPr>
          <w:color w:val="auto"/>
        </w:rPr>
        <w:t xml:space="preserve">Indicate what </w:t>
      </w:r>
      <w:r w:rsidR="0069644F" w:rsidRPr="00781A47">
        <w:rPr>
          <w:color w:val="auto"/>
        </w:rPr>
        <w:t xml:space="preserve">personally identifiable </w:t>
      </w:r>
      <w:r w:rsidRPr="00781A47">
        <w:rPr>
          <w:color w:val="auto"/>
        </w:rPr>
        <w:t xml:space="preserve">information </w:t>
      </w:r>
      <w:r w:rsidR="00DD7EF9" w:rsidRPr="00781A47">
        <w:rPr>
          <w:color w:val="auto"/>
        </w:rPr>
        <w:t>(PII)</w:t>
      </w:r>
      <w:r w:rsidR="003E6B42" w:rsidRPr="00781A47">
        <w:rPr>
          <w:color w:val="auto"/>
        </w:rPr>
        <w:t>/b</w:t>
      </w:r>
      <w:r w:rsidR="00326D56" w:rsidRPr="00781A47">
        <w:rPr>
          <w:color w:val="auto"/>
        </w:rPr>
        <w:t xml:space="preserve">usiness </w:t>
      </w:r>
      <w:r w:rsidR="003E6B42" w:rsidRPr="00781A47">
        <w:rPr>
          <w:color w:val="auto"/>
        </w:rPr>
        <w:t>i</w:t>
      </w:r>
      <w:r w:rsidR="00326D56" w:rsidRPr="00781A47">
        <w:rPr>
          <w:color w:val="auto"/>
        </w:rPr>
        <w:t xml:space="preserve">dentifiable </w:t>
      </w:r>
      <w:r w:rsidR="003E6B42" w:rsidRPr="00781A47">
        <w:rPr>
          <w:color w:val="auto"/>
        </w:rPr>
        <w:t>i</w:t>
      </w:r>
      <w:r w:rsidR="00326D56" w:rsidRPr="00781A47">
        <w:rPr>
          <w:color w:val="auto"/>
        </w:rPr>
        <w:t xml:space="preserve">nformation (BII) </w:t>
      </w:r>
      <w:r w:rsidRPr="00781A47">
        <w:rPr>
          <w:color w:val="auto"/>
        </w:rPr>
        <w:t xml:space="preserve">is collected, maintained, or disseminated.  </w:t>
      </w:r>
      <w:r w:rsidR="004F4A46" w:rsidRPr="004F4A46">
        <w:rPr>
          <w:i/>
          <w:color w:val="auto"/>
        </w:rPr>
        <w:t>(</w:t>
      </w:r>
      <w:r w:rsidRPr="004F4A46">
        <w:rPr>
          <w:i/>
          <w:color w:val="auto"/>
        </w:rPr>
        <w:t>Check all that apply.</w:t>
      </w:r>
      <w:r w:rsidR="004F4A46" w:rsidRPr="004F4A46">
        <w:rPr>
          <w:i/>
          <w:color w:val="auto"/>
        </w:rPr>
        <w:t>)</w:t>
      </w:r>
    </w:p>
    <w:p w14:paraId="66BA44B5" w14:textId="77777777" w:rsidR="004867F8" w:rsidRPr="00781A47" w:rsidRDefault="00A579AB" w:rsidP="00A579AB">
      <w:pPr>
        <w:pStyle w:val="Default"/>
        <w:ind w:left="720"/>
        <w:rPr>
          <w:color w:val="auto"/>
        </w:rPr>
      </w:pPr>
      <w:r w:rsidRPr="00781A47">
        <w:rPr>
          <w:color w:val="auto"/>
        </w:rPr>
        <w:t xml:space="preserve"> </w:t>
      </w: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4867F8" w:rsidRPr="00781A47" w14:paraId="52349951" w14:textId="77777777" w:rsidTr="004204BF">
        <w:tc>
          <w:tcPr>
            <w:tcW w:w="9360" w:type="dxa"/>
            <w:gridSpan w:val="6"/>
          </w:tcPr>
          <w:p w14:paraId="12EABBD5" w14:textId="77777777" w:rsidR="004867F8" w:rsidRPr="00781A47" w:rsidRDefault="004867F8" w:rsidP="00A579AB">
            <w:pPr>
              <w:pStyle w:val="Default"/>
              <w:rPr>
                <w:b/>
                <w:color w:val="auto"/>
                <w:sz w:val="20"/>
                <w:szCs w:val="20"/>
              </w:rPr>
            </w:pPr>
            <w:r w:rsidRPr="00781A47">
              <w:rPr>
                <w:b/>
                <w:color w:val="auto"/>
                <w:sz w:val="20"/>
                <w:szCs w:val="20"/>
              </w:rPr>
              <w:t>Identifying Numbers</w:t>
            </w:r>
            <w:r w:rsidR="00C73CC8" w:rsidRPr="00781A47">
              <w:rPr>
                <w:b/>
                <w:color w:val="auto"/>
                <w:sz w:val="20"/>
                <w:szCs w:val="20"/>
              </w:rPr>
              <w:t xml:space="preserve"> (IN)</w:t>
            </w:r>
          </w:p>
        </w:tc>
      </w:tr>
      <w:tr w:rsidR="004204BF" w:rsidRPr="00781A47" w14:paraId="2CE4BE9B" w14:textId="77777777" w:rsidTr="004204BF">
        <w:tc>
          <w:tcPr>
            <w:tcW w:w="2592" w:type="dxa"/>
          </w:tcPr>
          <w:p w14:paraId="46EAA872" w14:textId="77777777" w:rsidR="004867F8" w:rsidRPr="00781A47" w:rsidRDefault="006E3BA8" w:rsidP="00EE11AF">
            <w:pPr>
              <w:pStyle w:val="Default"/>
              <w:numPr>
                <w:ilvl w:val="0"/>
                <w:numId w:val="18"/>
              </w:numPr>
              <w:ind w:left="252" w:hanging="252"/>
              <w:rPr>
                <w:color w:val="auto"/>
                <w:sz w:val="20"/>
                <w:szCs w:val="20"/>
              </w:rPr>
            </w:pPr>
            <w:r w:rsidRPr="00781A47">
              <w:rPr>
                <w:color w:val="auto"/>
                <w:sz w:val="20"/>
                <w:szCs w:val="20"/>
              </w:rPr>
              <w:t xml:space="preserve"> </w:t>
            </w:r>
            <w:r w:rsidR="004867F8" w:rsidRPr="00781A47">
              <w:rPr>
                <w:color w:val="auto"/>
                <w:sz w:val="20"/>
                <w:szCs w:val="20"/>
              </w:rPr>
              <w:t>Social Security</w:t>
            </w:r>
            <w:r w:rsidR="00EE11AF" w:rsidRPr="00781A47">
              <w:rPr>
                <w:color w:val="auto"/>
                <w:sz w:val="20"/>
                <w:szCs w:val="20"/>
              </w:rPr>
              <w:t>*</w:t>
            </w:r>
          </w:p>
        </w:tc>
        <w:tc>
          <w:tcPr>
            <w:tcW w:w="547" w:type="dxa"/>
          </w:tcPr>
          <w:p w14:paraId="334CE618" w14:textId="77777777" w:rsidR="004867F8" w:rsidRPr="00781A47" w:rsidRDefault="004867F8" w:rsidP="00A579AB">
            <w:pPr>
              <w:pStyle w:val="Default"/>
              <w:rPr>
                <w:color w:val="auto"/>
                <w:sz w:val="20"/>
                <w:szCs w:val="20"/>
              </w:rPr>
            </w:pPr>
          </w:p>
        </w:tc>
        <w:tc>
          <w:tcPr>
            <w:tcW w:w="2592" w:type="dxa"/>
          </w:tcPr>
          <w:p w14:paraId="282407E7" w14:textId="77777777" w:rsidR="004867F8" w:rsidRPr="00781A47" w:rsidRDefault="007E6F47" w:rsidP="007E6F47">
            <w:pPr>
              <w:pStyle w:val="Default"/>
              <w:ind w:left="-7"/>
              <w:rPr>
                <w:color w:val="auto"/>
                <w:sz w:val="20"/>
                <w:szCs w:val="20"/>
              </w:rPr>
            </w:pPr>
            <w:r w:rsidRPr="00781A47">
              <w:rPr>
                <w:color w:val="auto"/>
                <w:sz w:val="20"/>
                <w:szCs w:val="20"/>
              </w:rPr>
              <w:t>e</w:t>
            </w:r>
            <w:r w:rsidR="00C73CC8" w:rsidRPr="00781A47">
              <w:rPr>
                <w:color w:val="auto"/>
                <w:sz w:val="20"/>
                <w:szCs w:val="20"/>
              </w:rPr>
              <w:t>.</w:t>
            </w:r>
            <w:r w:rsidR="0019715A" w:rsidRPr="00781A47">
              <w:rPr>
                <w:color w:val="auto"/>
                <w:sz w:val="20"/>
                <w:szCs w:val="20"/>
              </w:rPr>
              <w:t xml:space="preserve"> </w:t>
            </w:r>
            <w:r w:rsidR="00C73CC8" w:rsidRPr="00781A47">
              <w:rPr>
                <w:color w:val="auto"/>
                <w:sz w:val="20"/>
                <w:szCs w:val="20"/>
              </w:rPr>
              <w:t xml:space="preserve">  </w:t>
            </w:r>
            <w:r w:rsidRPr="00781A47">
              <w:rPr>
                <w:color w:val="auto"/>
                <w:sz w:val="20"/>
                <w:szCs w:val="20"/>
              </w:rPr>
              <w:t>File/Case ID</w:t>
            </w:r>
          </w:p>
        </w:tc>
        <w:tc>
          <w:tcPr>
            <w:tcW w:w="547" w:type="dxa"/>
          </w:tcPr>
          <w:p w14:paraId="094FF2F3" w14:textId="77777777" w:rsidR="004867F8" w:rsidRPr="00781A47" w:rsidRDefault="004867F8" w:rsidP="00A579AB">
            <w:pPr>
              <w:pStyle w:val="Default"/>
              <w:rPr>
                <w:color w:val="auto"/>
                <w:sz w:val="20"/>
                <w:szCs w:val="20"/>
              </w:rPr>
            </w:pPr>
          </w:p>
        </w:tc>
        <w:tc>
          <w:tcPr>
            <w:tcW w:w="2592" w:type="dxa"/>
          </w:tcPr>
          <w:p w14:paraId="5B28196F" w14:textId="77777777" w:rsidR="004867F8" w:rsidRPr="00781A47" w:rsidRDefault="00251669" w:rsidP="007E6F47">
            <w:pPr>
              <w:pStyle w:val="Default"/>
              <w:numPr>
                <w:ilvl w:val="0"/>
                <w:numId w:val="26"/>
              </w:numPr>
              <w:ind w:left="274" w:hanging="270"/>
              <w:rPr>
                <w:color w:val="auto"/>
                <w:sz w:val="20"/>
                <w:szCs w:val="20"/>
              </w:rPr>
            </w:pPr>
            <w:r w:rsidRPr="00781A47">
              <w:rPr>
                <w:color w:val="auto"/>
                <w:sz w:val="20"/>
                <w:szCs w:val="20"/>
              </w:rPr>
              <w:t>Credit Card</w:t>
            </w:r>
          </w:p>
        </w:tc>
        <w:tc>
          <w:tcPr>
            <w:tcW w:w="490" w:type="dxa"/>
          </w:tcPr>
          <w:p w14:paraId="2C64AA44" w14:textId="77777777" w:rsidR="004867F8" w:rsidRPr="00781A47" w:rsidRDefault="004867F8" w:rsidP="00A579AB">
            <w:pPr>
              <w:pStyle w:val="Default"/>
              <w:rPr>
                <w:color w:val="auto"/>
                <w:sz w:val="20"/>
                <w:szCs w:val="20"/>
              </w:rPr>
            </w:pPr>
          </w:p>
        </w:tc>
      </w:tr>
      <w:tr w:rsidR="0019715A" w:rsidRPr="00781A47" w14:paraId="22F0361D" w14:textId="77777777" w:rsidTr="004204BF">
        <w:tc>
          <w:tcPr>
            <w:tcW w:w="2592" w:type="dxa"/>
          </w:tcPr>
          <w:p w14:paraId="5E711A39" w14:textId="77777777" w:rsidR="0019715A" w:rsidRPr="00781A47" w:rsidRDefault="006E3BA8" w:rsidP="007E6F47">
            <w:pPr>
              <w:pStyle w:val="Default"/>
              <w:numPr>
                <w:ilvl w:val="0"/>
                <w:numId w:val="18"/>
              </w:numPr>
              <w:ind w:left="252" w:hanging="252"/>
              <w:rPr>
                <w:color w:val="auto"/>
                <w:sz w:val="20"/>
                <w:szCs w:val="20"/>
              </w:rPr>
            </w:pPr>
            <w:r w:rsidRPr="00781A47">
              <w:rPr>
                <w:color w:val="auto"/>
                <w:sz w:val="20"/>
                <w:szCs w:val="20"/>
              </w:rPr>
              <w:t xml:space="preserve"> </w:t>
            </w:r>
            <w:r w:rsidR="007E6F47" w:rsidRPr="00781A47">
              <w:rPr>
                <w:color w:val="auto"/>
                <w:sz w:val="20"/>
                <w:szCs w:val="20"/>
              </w:rPr>
              <w:t>Taxpayer ID</w:t>
            </w:r>
          </w:p>
        </w:tc>
        <w:tc>
          <w:tcPr>
            <w:tcW w:w="547" w:type="dxa"/>
          </w:tcPr>
          <w:p w14:paraId="3407D559" w14:textId="77777777" w:rsidR="0019715A" w:rsidRPr="00781A47" w:rsidRDefault="0019715A" w:rsidP="00A579AB">
            <w:pPr>
              <w:pStyle w:val="Default"/>
              <w:rPr>
                <w:color w:val="auto"/>
                <w:sz w:val="20"/>
                <w:szCs w:val="20"/>
              </w:rPr>
            </w:pPr>
          </w:p>
        </w:tc>
        <w:tc>
          <w:tcPr>
            <w:tcW w:w="2592" w:type="dxa"/>
          </w:tcPr>
          <w:p w14:paraId="2B908C9A" w14:textId="77777777" w:rsidR="0019715A" w:rsidRPr="00781A47" w:rsidRDefault="007E6F47" w:rsidP="007E6F47">
            <w:pPr>
              <w:pStyle w:val="Default"/>
              <w:rPr>
                <w:color w:val="auto"/>
                <w:sz w:val="20"/>
                <w:szCs w:val="20"/>
              </w:rPr>
            </w:pPr>
            <w:r w:rsidRPr="00781A47">
              <w:rPr>
                <w:color w:val="auto"/>
                <w:sz w:val="20"/>
                <w:szCs w:val="20"/>
              </w:rPr>
              <w:t>f</w:t>
            </w:r>
            <w:r w:rsidR="0019715A" w:rsidRPr="00781A47">
              <w:rPr>
                <w:color w:val="auto"/>
                <w:sz w:val="20"/>
                <w:szCs w:val="20"/>
              </w:rPr>
              <w:t xml:space="preserve">.  </w:t>
            </w:r>
            <w:r w:rsidRPr="00781A47">
              <w:rPr>
                <w:color w:val="auto"/>
                <w:sz w:val="20"/>
                <w:szCs w:val="20"/>
              </w:rPr>
              <w:t xml:space="preserve"> Driver’s License</w:t>
            </w:r>
          </w:p>
        </w:tc>
        <w:tc>
          <w:tcPr>
            <w:tcW w:w="547" w:type="dxa"/>
          </w:tcPr>
          <w:p w14:paraId="636EBE8B" w14:textId="77777777" w:rsidR="0019715A" w:rsidRPr="00781A47" w:rsidRDefault="0019715A" w:rsidP="00A579AB">
            <w:pPr>
              <w:pStyle w:val="Default"/>
              <w:rPr>
                <w:color w:val="auto"/>
                <w:sz w:val="20"/>
                <w:szCs w:val="20"/>
              </w:rPr>
            </w:pPr>
          </w:p>
        </w:tc>
        <w:tc>
          <w:tcPr>
            <w:tcW w:w="2592" w:type="dxa"/>
          </w:tcPr>
          <w:p w14:paraId="2A90C918" w14:textId="77777777" w:rsidR="0019715A" w:rsidRPr="00781A47" w:rsidRDefault="007E6F47" w:rsidP="00251669">
            <w:pPr>
              <w:pStyle w:val="Default"/>
              <w:ind w:left="4" w:hanging="4"/>
              <w:rPr>
                <w:color w:val="auto"/>
                <w:sz w:val="20"/>
                <w:szCs w:val="20"/>
              </w:rPr>
            </w:pPr>
            <w:r w:rsidRPr="00781A47">
              <w:rPr>
                <w:color w:val="auto"/>
                <w:sz w:val="20"/>
                <w:szCs w:val="20"/>
              </w:rPr>
              <w:t>j</w:t>
            </w:r>
            <w:r w:rsidR="0019715A" w:rsidRPr="00781A47">
              <w:rPr>
                <w:color w:val="auto"/>
                <w:sz w:val="20"/>
                <w:szCs w:val="20"/>
              </w:rPr>
              <w:t xml:space="preserve">.   </w:t>
            </w:r>
            <w:r w:rsidR="00BF5BE3" w:rsidRPr="00781A47">
              <w:rPr>
                <w:color w:val="auto"/>
                <w:sz w:val="20"/>
                <w:szCs w:val="20"/>
              </w:rPr>
              <w:t xml:space="preserve"> </w:t>
            </w:r>
            <w:r w:rsidR="00251669" w:rsidRPr="00781A47">
              <w:rPr>
                <w:color w:val="auto"/>
                <w:sz w:val="20"/>
                <w:szCs w:val="20"/>
              </w:rPr>
              <w:t>Financial Account</w:t>
            </w:r>
          </w:p>
        </w:tc>
        <w:tc>
          <w:tcPr>
            <w:tcW w:w="490" w:type="dxa"/>
          </w:tcPr>
          <w:p w14:paraId="0F7F5518" w14:textId="77777777" w:rsidR="0019715A" w:rsidRPr="00781A47" w:rsidRDefault="0019715A" w:rsidP="00A579AB">
            <w:pPr>
              <w:pStyle w:val="Default"/>
              <w:rPr>
                <w:color w:val="auto"/>
                <w:sz w:val="20"/>
                <w:szCs w:val="20"/>
              </w:rPr>
            </w:pPr>
          </w:p>
        </w:tc>
      </w:tr>
      <w:tr w:rsidR="004204BF" w:rsidRPr="00781A47" w14:paraId="54DFB25B" w14:textId="77777777" w:rsidTr="004B3BD9">
        <w:tc>
          <w:tcPr>
            <w:tcW w:w="2592" w:type="dxa"/>
          </w:tcPr>
          <w:p w14:paraId="7458B971" w14:textId="77777777" w:rsidR="004867F8" w:rsidRPr="00781A47" w:rsidRDefault="006E3BA8" w:rsidP="007E6F47">
            <w:pPr>
              <w:pStyle w:val="Default"/>
              <w:numPr>
                <w:ilvl w:val="0"/>
                <w:numId w:val="18"/>
              </w:numPr>
              <w:ind w:left="252" w:hanging="252"/>
              <w:rPr>
                <w:color w:val="auto"/>
                <w:sz w:val="20"/>
                <w:szCs w:val="20"/>
              </w:rPr>
            </w:pPr>
            <w:r w:rsidRPr="00781A47">
              <w:rPr>
                <w:color w:val="auto"/>
                <w:sz w:val="20"/>
                <w:szCs w:val="20"/>
              </w:rPr>
              <w:t xml:space="preserve"> </w:t>
            </w:r>
            <w:r w:rsidR="007E6F47" w:rsidRPr="00781A47">
              <w:rPr>
                <w:color w:val="auto"/>
                <w:sz w:val="20"/>
                <w:szCs w:val="20"/>
              </w:rPr>
              <w:t>Employer ID</w:t>
            </w:r>
          </w:p>
        </w:tc>
        <w:tc>
          <w:tcPr>
            <w:tcW w:w="547" w:type="dxa"/>
          </w:tcPr>
          <w:p w14:paraId="0ACF2C20" w14:textId="511A486E" w:rsidR="004867F8" w:rsidRPr="00781A47" w:rsidRDefault="00515242" w:rsidP="00A579AB">
            <w:pPr>
              <w:pStyle w:val="Default"/>
              <w:rPr>
                <w:color w:val="auto"/>
                <w:sz w:val="20"/>
                <w:szCs w:val="20"/>
              </w:rPr>
            </w:pPr>
            <w:r>
              <w:rPr>
                <w:color w:val="auto"/>
                <w:sz w:val="20"/>
                <w:szCs w:val="20"/>
              </w:rPr>
              <w:t>X</w:t>
            </w:r>
          </w:p>
        </w:tc>
        <w:tc>
          <w:tcPr>
            <w:tcW w:w="2592" w:type="dxa"/>
          </w:tcPr>
          <w:p w14:paraId="48DC75B5" w14:textId="77777777" w:rsidR="004867F8" w:rsidRPr="00781A47" w:rsidRDefault="007E6F47" w:rsidP="007E6F47">
            <w:pPr>
              <w:pStyle w:val="Default"/>
              <w:rPr>
                <w:color w:val="auto"/>
                <w:sz w:val="20"/>
                <w:szCs w:val="20"/>
              </w:rPr>
            </w:pPr>
            <w:r w:rsidRPr="00781A47">
              <w:rPr>
                <w:color w:val="auto"/>
                <w:sz w:val="20"/>
                <w:szCs w:val="20"/>
              </w:rPr>
              <w:t>g</w:t>
            </w:r>
            <w:r w:rsidR="00C73CC8" w:rsidRPr="00781A47">
              <w:rPr>
                <w:color w:val="auto"/>
                <w:sz w:val="20"/>
                <w:szCs w:val="20"/>
              </w:rPr>
              <w:t xml:space="preserve">.  </w:t>
            </w:r>
            <w:r w:rsidRPr="00781A47">
              <w:rPr>
                <w:color w:val="auto"/>
                <w:sz w:val="20"/>
                <w:szCs w:val="20"/>
              </w:rPr>
              <w:t xml:space="preserve"> Passport</w:t>
            </w:r>
          </w:p>
        </w:tc>
        <w:tc>
          <w:tcPr>
            <w:tcW w:w="547" w:type="dxa"/>
          </w:tcPr>
          <w:p w14:paraId="4C9C6F6E" w14:textId="77777777" w:rsidR="004867F8" w:rsidRPr="00781A47" w:rsidRDefault="004867F8" w:rsidP="00A579AB">
            <w:pPr>
              <w:pStyle w:val="Default"/>
              <w:rPr>
                <w:color w:val="auto"/>
                <w:sz w:val="20"/>
                <w:szCs w:val="20"/>
              </w:rPr>
            </w:pPr>
          </w:p>
        </w:tc>
        <w:tc>
          <w:tcPr>
            <w:tcW w:w="2592" w:type="dxa"/>
            <w:tcBorders>
              <w:bottom w:val="single" w:sz="4" w:space="0" w:color="auto"/>
            </w:tcBorders>
          </w:tcPr>
          <w:p w14:paraId="286B9E29" w14:textId="77777777" w:rsidR="004867F8" w:rsidRPr="00781A47" w:rsidRDefault="007E6F47" w:rsidP="00251669">
            <w:pPr>
              <w:pStyle w:val="Default"/>
              <w:rPr>
                <w:color w:val="auto"/>
                <w:sz w:val="20"/>
                <w:szCs w:val="20"/>
              </w:rPr>
            </w:pPr>
            <w:r w:rsidRPr="00781A47">
              <w:rPr>
                <w:color w:val="auto"/>
                <w:sz w:val="20"/>
                <w:szCs w:val="20"/>
              </w:rPr>
              <w:t>k</w:t>
            </w:r>
            <w:r w:rsidR="00251669" w:rsidRPr="00781A47">
              <w:rPr>
                <w:color w:val="auto"/>
                <w:sz w:val="20"/>
                <w:szCs w:val="20"/>
              </w:rPr>
              <w:t xml:space="preserve">. </w:t>
            </w:r>
            <w:r w:rsidR="00BF5BE3" w:rsidRPr="00781A47">
              <w:rPr>
                <w:color w:val="auto"/>
                <w:sz w:val="20"/>
                <w:szCs w:val="20"/>
              </w:rPr>
              <w:t xml:space="preserve"> </w:t>
            </w:r>
            <w:r w:rsidRPr="00781A47">
              <w:rPr>
                <w:color w:val="auto"/>
                <w:sz w:val="20"/>
                <w:szCs w:val="20"/>
              </w:rPr>
              <w:t xml:space="preserve"> </w:t>
            </w:r>
            <w:r w:rsidR="00251669" w:rsidRPr="00781A47">
              <w:rPr>
                <w:color w:val="auto"/>
                <w:sz w:val="20"/>
                <w:szCs w:val="20"/>
              </w:rPr>
              <w:t>Financial Transaction</w:t>
            </w:r>
          </w:p>
        </w:tc>
        <w:tc>
          <w:tcPr>
            <w:tcW w:w="490" w:type="dxa"/>
            <w:tcBorders>
              <w:bottom w:val="single" w:sz="4" w:space="0" w:color="auto"/>
            </w:tcBorders>
          </w:tcPr>
          <w:p w14:paraId="439F6482" w14:textId="77777777" w:rsidR="004867F8" w:rsidRPr="00781A47" w:rsidRDefault="004867F8" w:rsidP="00A579AB">
            <w:pPr>
              <w:pStyle w:val="Default"/>
              <w:rPr>
                <w:color w:val="auto"/>
                <w:sz w:val="20"/>
                <w:szCs w:val="20"/>
              </w:rPr>
            </w:pPr>
          </w:p>
        </w:tc>
      </w:tr>
      <w:tr w:rsidR="004204BF" w:rsidRPr="00781A47" w14:paraId="60D3774E" w14:textId="77777777" w:rsidTr="004B3BD9">
        <w:tc>
          <w:tcPr>
            <w:tcW w:w="2592" w:type="dxa"/>
          </w:tcPr>
          <w:p w14:paraId="24CA32D0" w14:textId="77777777" w:rsidR="004867F8" w:rsidRPr="00781A47" w:rsidRDefault="006E3BA8" w:rsidP="007E6F47">
            <w:pPr>
              <w:pStyle w:val="Default"/>
              <w:numPr>
                <w:ilvl w:val="0"/>
                <w:numId w:val="18"/>
              </w:numPr>
              <w:ind w:left="252" w:hanging="252"/>
              <w:rPr>
                <w:color w:val="auto"/>
                <w:sz w:val="20"/>
                <w:szCs w:val="20"/>
              </w:rPr>
            </w:pPr>
            <w:r w:rsidRPr="00781A47">
              <w:rPr>
                <w:color w:val="auto"/>
                <w:sz w:val="20"/>
                <w:szCs w:val="20"/>
              </w:rPr>
              <w:lastRenderedPageBreak/>
              <w:t xml:space="preserve"> </w:t>
            </w:r>
            <w:r w:rsidR="007E6F47" w:rsidRPr="00781A47">
              <w:rPr>
                <w:color w:val="auto"/>
                <w:sz w:val="20"/>
                <w:szCs w:val="20"/>
              </w:rPr>
              <w:t>Employee ID</w:t>
            </w:r>
          </w:p>
        </w:tc>
        <w:tc>
          <w:tcPr>
            <w:tcW w:w="547" w:type="dxa"/>
          </w:tcPr>
          <w:p w14:paraId="7C0C22A9" w14:textId="77777777" w:rsidR="004867F8" w:rsidRPr="00781A47" w:rsidRDefault="004867F8" w:rsidP="00A579AB">
            <w:pPr>
              <w:pStyle w:val="Default"/>
              <w:rPr>
                <w:color w:val="auto"/>
                <w:sz w:val="20"/>
                <w:szCs w:val="20"/>
              </w:rPr>
            </w:pPr>
          </w:p>
        </w:tc>
        <w:tc>
          <w:tcPr>
            <w:tcW w:w="2592" w:type="dxa"/>
          </w:tcPr>
          <w:p w14:paraId="789AAA12" w14:textId="77777777" w:rsidR="004867F8" w:rsidRPr="00781A47" w:rsidRDefault="007E6F47" w:rsidP="007E6F47">
            <w:pPr>
              <w:pStyle w:val="Default"/>
              <w:rPr>
                <w:color w:val="auto"/>
                <w:sz w:val="20"/>
                <w:szCs w:val="20"/>
              </w:rPr>
            </w:pPr>
            <w:r w:rsidRPr="00781A47">
              <w:rPr>
                <w:color w:val="auto"/>
                <w:sz w:val="20"/>
                <w:szCs w:val="20"/>
              </w:rPr>
              <w:t>h</w:t>
            </w:r>
            <w:r w:rsidR="00C73CC8" w:rsidRPr="00781A47">
              <w:rPr>
                <w:color w:val="auto"/>
                <w:sz w:val="20"/>
                <w:szCs w:val="20"/>
              </w:rPr>
              <w:t xml:space="preserve">.  </w:t>
            </w:r>
            <w:r w:rsidR="00251669" w:rsidRPr="00781A47">
              <w:rPr>
                <w:color w:val="auto"/>
                <w:sz w:val="20"/>
                <w:szCs w:val="20"/>
              </w:rPr>
              <w:t xml:space="preserve"> </w:t>
            </w:r>
            <w:r w:rsidRPr="00781A47">
              <w:rPr>
                <w:color w:val="auto"/>
                <w:sz w:val="20"/>
                <w:szCs w:val="20"/>
              </w:rPr>
              <w:t>Alien Registration</w:t>
            </w:r>
          </w:p>
        </w:tc>
        <w:tc>
          <w:tcPr>
            <w:tcW w:w="547" w:type="dxa"/>
          </w:tcPr>
          <w:p w14:paraId="607B7E55" w14:textId="77777777" w:rsidR="004867F8" w:rsidRPr="00781A47" w:rsidRDefault="004867F8" w:rsidP="00A579AB">
            <w:pPr>
              <w:pStyle w:val="Default"/>
              <w:rPr>
                <w:color w:val="auto"/>
                <w:sz w:val="20"/>
                <w:szCs w:val="20"/>
              </w:rPr>
            </w:pPr>
          </w:p>
        </w:tc>
        <w:tc>
          <w:tcPr>
            <w:tcW w:w="2592" w:type="dxa"/>
            <w:shd w:val="clear" w:color="auto" w:fill="auto"/>
          </w:tcPr>
          <w:p w14:paraId="7CAA5E37" w14:textId="77777777" w:rsidR="004867F8" w:rsidRPr="00781A47" w:rsidRDefault="007E6F47" w:rsidP="00251669">
            <w:pPr>
              <w:pStyle w:val="Default"/>
              <w:rPr>
                <w:color w:val="auto"/>
                <w:sz w:val="20"/>
                <w:szCs w:val="20"/>
              </w:rPr>
            </w:pPr>
            <w:r w:rsidRPr="00781A47">
              <w:rPr>
                <w:color w:val="auto"/>
                <w:sz w:val="20"/>
                <w:szCs w:val="20"/>
              </w:rPr>
              <w:t>l</w:t>
            </w:r>
            <w:r w:rsidR="0019715A" w:rsidRPr="00781A47">
              <w:rPr>
                <w:color w:val="auto"/>
                <w:sz w:val="20"/>
                <w:szCs w:val="20"/>
              </w:rPr>
              <w:t xml:space="preserve">.  </w:t>
            </w:r>
            <w:r w:rsidR="00BF5BE3" w:rsidRPr="00781A47">
              <w:rPr>
                <w:color w:val="auto"/>
                <w:sz w:val="20"/>
                <w:szCs w:val="20"/>
              </w:rPr>
              <w:t xml:space="preserve"> </w:t>
            </w:r>
            <w:r w:rsidRPr="00781A47">
              <w:rPr>
                <w:color w:val="auto"/>
                <w:sz w:val="20"/>
                <w:szCs w:val="20"/>
              </w:rPr>
              <w:t xml:space="preserve"> </w:t>
            </w:r>
            <w:r w:rsidR="00251669" w:rsidRPr="00781A47">
              <w:rPr>
                <w:color w:val="auto"/>
                <w:sz w:val="20"/>
                <w:szCs w:val="20"/>
              </w:rPr>
              <w:t>Vehicle Identifier</w:t>
            </w:r>
          </w:p>
        </w:tc>
        <w:tc>
          <w:tcPr>
            <w:tcW w:w="490" w:type="dxa"/>
            <w:shd w:val="clear" w:color="auto" w:fill="auto"/>
          </w:tcPr>
          <w:p w14:paraId="2EED4DEE" w14:textId="77777777" w:rsidR="004867F8" w:rsidRPr="00781A47" w:rsidRDefault="004867F8" w:rsidP="00A579AB">
            <w:pPr>
              <w:pStyle w:val="Default"/>
              <w:rPr>
                <w:color w:val="auto"/>
                <w:sz w:val="20"/>
                <w:szCs w:val="20"/>
              </w:rPr>
            </w:pPr>
          </w:p>
        </w:tc>
      </w:tr>
      <w:tr w:rsidR="004867F8" w:rsidRPr="00781A47" w14:paraId="4ED0C5E2" w14:textId="77777777" w:rsidTr="004204BF">
        <w:tc>
          <w:tcPr>
            <w:tcW w:w="9360" w:type="dxa"/>
            <w:gridSpan w:val="6"/>
          </w:tcPr>
          <w:p w14:paraId="2B94CEFE" w14:textId="4E47C954" w:rsidR="004867F8" w:rsidRPr="00781A47" w:rsidRDefault="007E6F47" w:rsidP="00A579AB">
            <w:pPr>
              <w:pStyle w:val="Default"/>
              <w:rPr>
                <w:color w:val="auto"/>
                <w:sz w:val="20"/>
                <w:szCs w:val="20"/>
              </w:rPr>
            </w:pPr>
            <w:r w:rsidRPr="00781A47">
              <w:rPr>
                <w:color w:val="auto"/>
                <w:sz w:val="20"/>
                <w:szCs w:val="20"/>
              </w:rPr>
              <w:t>m</w:t>
            </w:r>
            <w:r w:rsidR="008D15FE" w:rsidRPr="00781A47">
              <w:rPr>
                <w:color w:val="auto"/>
                <w:sz w:val="20"/>
                <w:szCs w:val="20"/>
              </w:rPr>
              <w:t xml:space="preserve">. </w:t>
            </w:r>
            <w:r w:rsidR="00251669" w:rsidRPr="00781A47">
              <w:rPr>
                <w:color w:val="auto"/>
                <w:sz w:val="20"/>
                <w:szCs w:val="20"/>
              </w:rPr>
              <w:t xml:space="preserve"> </w:t>
            </w:r>
            <w:r w:rsidR="004867F8" w:rsidRPr="00781A47">
              <w:rPr>
                <w:color w:val="auto"/>
                <w:sz w:val="20"/>
                <w:szCs w:val="20"/>
              </w:rPr>
              <w:t>Other identifying numbers (specify):</w:t>
            </w:r>
            <w:r w:rsidR="005E2A6C">
              <w:rPr>
                <w:color w:val="auto"/>
                <w:sz w:val="20"/>
                <w:szCs w:val="20"/>
              </w:rPr>
              <w:t xml:space="preserve"> </w:t>
            </w:r>
            <w:r w:rsidR="00327F88">
              <w:rPr>
                <w:color w:val="auto"/>
                <w:sz w:val="20"/>
                <w:szCs w:val="20"/>
              </w:rPr>
              <w:t xml:space="preserve">NTIS Customer Number, </w:t>
            </w:r>
            <w:r w:rsidR="005E2A6C">
              <w:rPr>
                <w:color w:val="auto"/>
                <w:sz w:val="20"/>
                <w:szCs w:val="20"/>
              </w:rPr>
              <w:t>State Incorporation/Registration Number</w:t>
            </w:r>
          </w:p>
          <w:p w14:paraId="06D5B015" w14:textId="77777777" w:rsidR="002E3283" w:rsidRPr="00781A47" w:rsidRDefault="002E3283" w:rsidP="00A579AB">
            <w:pPr>
              <w:pStyle w:val="Default"/>
              <w:rPr>
                <w:color w:val="auto"/>
                <w:sz w:val="20"/>
                <w:szCs w:val="20"/>
              </w:rPr>
            </w:pPr>
          </w:p>
        </w:tc>
      </w:tr>
      <w:tr w:rsidR="00EE11AF" w:rsidRPr="00781A47" w14:paraId="158E2DE0" w14:textId="77777777" w:rsidTr="009530AF">
        <w:trPr>
          <w:trHeight w:val="503"/>
        </w:trPr>
        <w:tc>
          <w:tcPr>
            <w:tcW w:w="9360" w:type="dxa"/>
            <w:gridSpan w:val="6"/>
          </w:tcPr>
          <w:p w14:paraId="74CDC868" w14:textId="5E0CAF86" w:rsidR="00EE11AF" w:rsidRPr="00781A47" w:rsidRDefault="00EE11AF" w:rsidP="009530AF">
            <w:pPr>
              <w:pStyle w:val="Default"/>
              <w:rPr>
                <w:color w:val="auto"/>
                <w:sz w:val="20"/>
                <w:szCs w:val="20"/>
              </w:rPr>
            </w:pPr>
            <w:r w:rsidRPr="00781A47">
              <w:rPr>
                <w:color w:val="auto"/>
                <w:sz w:val="20"/>
                <w:szCs w:val="20"/>
              </w:rPr>
              <w:t>*Explanation for the need to collect, maintain, or disseminate the Social Security number, including truncated form:</w:t>
            </w:r>
          </w:p>
        </w:tc>
      </w:tr>
    </w:tbl>
    <w:p w14:paraId="0A82BA07" w14:textId="77777777" w:rsidR="00A579AB" w:rsidRPr="00781A47" w:rsidRDefault="00A579AB" w:rsidP="00A579AB">
      <w:pPr>
        <w:pStyle w:val="Default"/>
        <w:ind w:left="720"/>
        <w:rPr>
          <w:color w:val="auto"/>
        </w:rPr>
      </w:pPr>
    </w:p>
    <w:tbl>
      <w:tblPr>
        <w:tblStyle w:val="TableGrid"/>
        <w:tblW w:w="9360" w:type="dxa"/>
        <w:tblInd w:w="108" w:type="dxa"/>
        <w:tblCellMar>
          <w:left w:w="115" w:type="dxa"/>
          <w:right w:w="115" w:type="dxa"/>
        </w:tblCellMar>
        <w:tblLook w:val="04A0" w:firstRow="1" w:lastRow="0" w:firstColumn="1" w:lastColumn="0" w:noHBand="0" w:noVBand="1"/>
      </w:tblPr>
      <w:tblGrid>
        <w:gridCol w:w="2592"/>
        <w:gridCol w:w="547"/>
        <w:gridCol w:w="2592"/>
        <w:gridCol w:w="547"/>
        <w:gridCol w:w="2592"/>
        <w:gridCol w:w="490"/>
      </w:tblGrid>
      <w:tr w:rsidR="00A77866" w:rsidRPr="00781A47" w14:paraId="03FDF5EE" w14:textId="77777777" w:rsidTr="007E1803">
        <w:tc>
          <w:tcPr>
            <w:tcW w:w="9360" w:type="dxa"/>
            <w:gridSpan w:val="6"/>
          </w:tcPr>
          <w:p w14:paraId="5427553D" w14:textId="77777777" w:rsidR="00A77866" w:rsidRPr="00781A47" w:rsidRDefault="00A77866" w:rsidP="000F667A">
            <w:pPr>
              <w:pStyle w:val="Default"/>
              <w:rPr>
                <w:b/>
                <w:color w:val="auto"/>
                <w:sz w:val="20"/>
                <w:szCs w:val="20"/>
              </w:rPr>
            </w:pPr>
            <w:r w:rsidRPr="00781A47">
              <w:rPr>
                <w:b/>
                <w:color w:val="auto"/>
                <w:sz w:val="20"/>
                <w:szCs w:val="20"/>
              </w:rPr>
              <w:t>General Personal Data</w:t>
            </w:r>
            <w:r w:rsidR="00C73CC8" w:rsidRPr="00781A47">
              <w:rPr>
                <w:b/>
                <w:color w:val="auto"/>
                <w:sz w:val="20"/>
                <w:szCs w:val="20"/>
              </w:rPr>
              <w:t xml:space="preserve"> (GPD)</w:t>
            </w:r>
          </w:p>
        </w:tc>
      </w:tr>
      <w:tr w:rsidR="00A77866" w:rsidRPr="00781A47" w14:paraId="2C9794C5" w14:textId="77777777" w:rsidTr="007E1803">
        <w:tc>
          <w:tcPr>
            <w:tcW w:w="2592" w:type="dxa"/>
          </w:tcPr>
          <w:p w14:paraId="40D06D19"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Name</w:t>
            </w:r>
          </w:p>
        </w:tc>
        <w:tc>
          <w:tcPr>
            <w:tcW w:w="547" w:type="dxa"/>
          </w:tcPr>
          <w:p w14:paraId="16F6366B" w14:textId="614A3E03" w:rsidR="00A77866" w:rsidRPr="00781A47" w:rsidRDefault="00F17E6A" w:rsidP="000F667A">
            <w:pPr>
              <w:pStyle w:val="Default"/>
              <w:rPr>
                <w:color w:val="auto"/>
                <w:sz w:val="20"/>
                <w:szCs w:val="20"/>
              </w:rPr>
            </w:pPr>
            <w:r>
              <w:rPr>
                <w:color w:val="auto"/>
                <w:sz w:val="20"/>
                <w:szCs w:val="20"/>
              </w:rPr>
              <w:t>X</w:t>
            </w:r>
          </w:p>
        </w:tc>
        <w:tc>
          <w:tcPr>
            <w:tcW w:w="2592" w:type="dxa"/>
          </w:tcPr>
          <w:p w14:paraId="7E9274A5" w14:textId="77777777" w:rsidR="00A77866" w:rsidRPr="00781A47" w:rsidRDefault="007E1803" w:rsidP="00507E93">
            <w:pPr>
              <w:pStyle w:val="Default"/>
              <w:rPr>
                <w:color w:val="auto"/>
                <w:sz w:val="20"/>
                <w:szCs w:val="20"/>
              </w:rPr>
            </w:pPr>
            <w:r w:rsidRPr="00781A47">
              <w:rPr>
                <w:color w:val="auto"/>
                <w:sz w:val="20"/>
                <w:szCs w:val="20"/>
              </w:rPr>
              <w:t xml:space="preserve">g. </w:t>
            </w:r>
            <w:r w:rsidR="006A6A6B" w:rsidRPr="00781A47">
              <w:rPr>
                <w:color w:val="auto"/>
                <w:sz w:val="20"/>
                <w:szCs w:val="20"/>
              </w:rPr>
              <w:t xml:space="preserve"> </w:t>
            </w:r>
            <w:r w:rsidR="00A77866" w:rsidRPr="00781A47">
              <w:rPr>
                <w:color w:val="auto"/>
                <w:sz w:val="20"/>
                <w:szCs w:val="20"/>
              </w:rPr>
              <w:t>Date of Birth</w:t>
            </w:r>
          </w:p>
        </w:tc>
        <w:tc>
          <w:tcPr>
            <w:tcW w:w="547" w:type="dxa"/>
          </w:tcPr>
          <w:p w14:paraId="5391CC9C" w14:textId="77777777" w:rsidR="00A77866" w:rsidRPr="00781A47" w:rsidRDefault="00A77866" w:rsidP="000F667A">
            <w:pPr>
              <w:pStyle w:val="Default"/>
              <w:rPr>
                <w:color w:val="auto"/>
                <w:sz w:val="20"/>
                <w:szCs w:val="20"/>
              </w:rPr>
            </w:pPr>
          </w:p>
        </w:tc>
        <w:tc>
          <w:tcPr>
            <w:tcW w:w="2592" w:type="dxa"/>
          </w:tcPr>
          <w:p w14:paraId="1B636174" w14:textId="77777777" w:rsidR="00A77866" w:rsidRPr="00781A47" w:rsidRDefault="007E1803" w:rsidP="000F667A">
            <w:pPr>
              <w:pStyle w:val="Default"/>
              <w:rPr>
                <w:color w:val="auto"/>
                <w:sz w:val="20"/>
                <w:szCs w:val="20"/>
              </w:rPr>
            </w:pPr>
            <w:r w:rsidRPr="00781A47">
              <w:rPr>
                <w:color w:val="auto"/>
                <w:sz w:val="20"/>
                <w:szCs w:val="20"/>
              </w:rPr>
              <w:t xml:space="preserve">m. </w:t>
            </w:r>
            <w:r w:rsidR="006A6A6B" w:rsidRPr="00781A47">
              <w:rPr>
                <w:color w:val="auto"/>
                <w:sz w:val="20"/>
                <w:szCs w:val="20"/>
              </w:rPr>
              <w:t xml:space="preserve"> </w:t>
            </w:r>
            <w:r w:rsidR="00A77866" w:rsidRPr="00781A47">
              <w:rPr>
                <w:color w:val="auto"/>
                <w:sz w:val="20"/>
                <w:szCs w:val="20"/>
              </w:rPr>
              <w:t>Religion</w:t>
            </w:r>
          </w:p>
        </w:tc>
        <w:tc>
          <w:tcPr>
            <w:tcW w:w="490" w:type="dxa"/>
          </w:tcPr>
          <w:p w14:paraId="4E9E5E61" w14:textId="77777777" w:rsidR="00A77866" w:rsidRPr="00781A47" w:rsidRDefault="00A77866" w:rsidP="000F667A">
            <w:pPr>
              <w:pStyle w:val="Default"/>
              <w:rPr>
                <w:color w:val="auto"/>
                <w:sz w:val="20"/>
                <w:szCs w:val="20"/>
              </w:rPr>
            </w:pPr>
          </w:p>
        </w:tc>
      </w:tr>
      <w:tr w:rsidR="00A77866" w:rsidRPr="00781A47" w14:paraId="4138F80D" w14:textId="77777777" w:rsidTr="007E1803">
        <w:tc>
          <w:tcPr>
            <w:tcW w:w="2592" w:type="dxa"/>
          </w:tcPr>
          <w:p w14:paraId="4E3301C3"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Maiden Name</w:t>
            </w:r>
          </w:p>
        </w:tc>
        <w:tc>
          <w:tcPr>
            <w:tcW w:w="547" w:type="dxa"/>
          </w:tcPr>
          <w:p w14:paraId="15D77886" w14:textId="77777777" w:rsidR="00A77866" w:rsidRPr="00781A47" w:rsidRDefault="00A77866" w:rsidP="000F667A">
            <w:pPr>
              <w:pStyle w:val="Default"/>
              <w:rPr>
                <w:color w:val="auto"/>
                <w:sz w:val="20"/>
                <w:szCs w:val="20"/>
              </w:rPr>
            </w:pPr>
          </w:p>
        </w:tc>
        <w:tc>
          <w:tcPr>
            <w:tcW w:w="2592" w:type="dxa"/>
          </w:tcPr>
          <w:p w14:paraId="063768A0" w14:textId="77777777" w:rsidR="00A77866" w:rsidRPr="00781A47" w:rsidRDefault="007E1803" w:rsidP="00507E93">
            <w:pPr>
              <w:pStyle w:val="Default"/>
              <w:ind w:left="263" w:hanging="270"/>
              <w:rPr>
                <w:color w:val="auto"/>
                <w:sz w:val="20"/>
                <w:szCs w:val="20"/>
              </w:rPr>
            </w:pPr>
            <w:r w:rsidRPr="00781A47">
              <w:rPr>
                <w:color w:val="auto"/>
                <w:sz w:val="20"/>
                <w:szCs w:val="20"/>
              </w:rPr>
              <w:t xml:space="preserve">h. </w:t>
            </w:r>
            <w:r w:rsidR="006A6A6B" w:rsidRPr="00781A47">
              <w:rPr>
                <w:color w:val="auto"/>
                <w:sz w:val="20"/>
                <w:szCs w:val="20"/>
              </w:rPr>
              <w:t xml:space="preserve"> </w:t>
            </w:r>
            <w:r w:rsidR="00A77866" w:rsidRPr="00781A47">
              <w:rPr>
                <w:color w:val="auto"/>
                <w:sz w:val="20"/>
                <w:szCs w:val="20"/>
              </w:rPr>
              <w:t>Place of Birth</w:t>
            </w:r>
          </w:p>
        </w:tc>
        <w:tc>
          <w:tcPr>
            <w:tcW w:w="547" w:type="dxa"/>
          </w:tcPr>
          <w:p w14:paraId="16B58198" w14:textId="77777777" w:rsidR="00A77866" w:rsidRPr="00781A47" w:rsidRDefault="00A77866" w:rsidP="000F667A">
            <w:pPr>
              <w:pStyle w:val="Default"/>
              <w:rPr>
                <w:color w:val="auto"/>
                <w:sz w:val="20"/>
                <w:szCs w:val="20"/>
              </w:rPr>
            </w:pPr>
          </w:p>
        </w:tc>
        <w:tc>
          <w:tcPr>
            <w:tcW w:w="2592" w:type="dxa"/>
          </w:tcPr>
          <w:p w14:paraId="4C3951ED" w14:textId="77777777" w:rsidR="00A77866" w:rsidRPr="00781A47" w:rsidRDefault="007E1803" w:rsidP="000F667A">
            <w:pPr>
              <w:pStyle w:val="Default"/>
              <w:rPr>
                <w:color w:val="auto"/>
                <w:sz w:val="20"/>
                <w:szCs w:val="20"/>
              </w:rPr>
            </w:pPr>
            <w:r w:rsidRPr="00781A47">
              <w:rPr>
                <w:color w:val="auto"/>
                <w:sz w:val="20"/>
                <w:szCs w:val="20"/>
              </w:rPr>
              <w:t xml:space="preserve">n. </w:t>
            </w:r>
            <w:r w:rsidR="006A6A6B" w:rsidRPr="00781A47">
              <w:rPr>
                <w:color w:val="auto"/>
                <w:sz w:val="20"/>
                <w:szCs w:val="20"/>
              </w:rPr>
              <w:t xml:space="preserve">  </w:t>
            </w:r>
            <w:r w:rsidR="00A77866" w:rsidRPr="00781A47">
              <w:rPr>
                <w:color w:val="auto"/>
                <w:sz w:val="20"/>
                <w:szCs w:val="20"/>
              </w:rPr>
              <w:t>Financial Information</w:t>
            </w:r>
          </w:p>
        </w:tc>
        <w:tc>
          <w:tcPr>
            <w:tcW w:w="490" w:type="dxa"/>
          </w:tcPr>
          <w:p w14:paraId="4E08C34B" w14:textId="77777777" w:rsidR="00A77866" w:rsidRPr="00781A47" w:rsidRDefault="00A77866" w:rsidP="000F667A">
            <w:pPr>
              <w:pStyle w:val="Default"/>
              <w:rPr>
                <w:color w:val="auto"/>
                <w:sz w:val="20"/>
                <w:szCs w:val="20"/>
              </w:rPr>
            </w:pPr>
          </w:p>
        </w:tc>
      </w:tr>
      <w:tr w:rsidR="00A77866" w:rsidRPr="00781A47" w14:paraId="5885A62F" w14:textId="77777777" w:rsidTr="007E1803">
        <w:tc>
          <w:tcPr>
            <w:tcW w:w="2592" w:type="dxa"/>
          </w:tcPr>
          <w:p w14:paraId="4190E277"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Alias</w:t>
            </w:r>
          </w:p>
        </w:tc>
        <w:tc>
          <w:tcPr>
            <w:tcW w:w="547" w:type="dxa"/>
          </w:tcPr>
          <w:p w14:paraId="6E4CBD9A" w14:textId="77777777" w:rsidR="00A77866" w:rsidRPr="00781A47" w:rsidRDefault="00A77866" w:rsidP="000F667A">
            <w:pPr>
              <w:pStyle w:val="Default"/>
              <w:rPr>
                <w:color w:val="auto"/>
                <w:sz w:val="20"/>
                <w:szCs w:val="20"/>
              </w:rPr>
            </w:pPr>
          </w:p>
        </w:tc>
        <w:tc>
          <w:tcPr>
            <w:tcW w:w="2592" w:type="dxa"/>
          </w:tcPr>
          <w:p w14:paraId="1112BD00" w14:textId="77777777" w:rsidR="00A77866" w:rsidRPr="00781A47" w:rsidRDefault="00A77866" w:rsidP="006A6A6B">
            <w:pPr>
              <w:pStyle w:val="Default"/>
              <w:numPr>
                <w:ilvl w:val="0"/>
                <w:numId w:val="6"/>
              </w:numPr>
              <w:ind w:left="263" w:hanging="270"/>
              <w:rPr>
                <w:color w:val="auto"/>
                <w:sz w:val="20"/>
                <w:szCs w:val="20"/>
              </w:rPr>
            </w:pPr>
            <w:r w:rsidRPr="00781A47">
              <w:rPr>
                <w:color w:val="auto"/>
                <w:sz w:val="20"/>
                <w:szCs w:val="20"/>
              </w:rPr>
              <w:t>Home Address</w:t>
            </w:r>
          </w:p>
        </w:tc>
        <w:tc>
          <w:tcPr>
            <w:tcW w:w="547" w:type="dxa"/>
          </w:tcPr>
          <w:p w14:paraId="16E96CD0" w14:textId="77777777" w:rsidR="00A77866" w:rsidRPr="00781A47" w:rsidRDefault="00A77866" w:rsidP="000F667A">
            <w:pPr>
              <w:pStyle w:val="Default"/>
              <w:rPr>
                <w:color w:val="auto"/>
                <w:sz w:val="20"/>
                <w:szCs w:val="20"/>
              </w:rPr>
            </w:pPr>
          </w:p>
        </w:tc>
        <w:tc>
          <w:tcPr>
            <w:tcW w:w="2592" w:type="dxa"/>
            <w:tcBorders>
              <w:bottom w:val="single" w:sz="4" w:space="0" w:color="auto"/>
            </w:tcBorders>
          </w:tcPr>
          <w:p w14:paraId="140029CD" w14:textId="77777777" w:rsidR="00A77866" w:rsidRPr="00781A47" w:rsidRDefault="007E1803" w:rsidP="000F667A">
            <w:pPr>
              <w:pStyle w:val="Default"/>
              <w:rPr>
                <w:color w:val="auto"/>
                <w:sz w:val="20"/>
                <w:szCs w:val="20"/>
              </w:rPr>
            </w:pPr>
            <w:r w:rsidRPr="00781A47">
              <w:rPr>
                <w:color w:val="auto"/>
                <w:sz w:val="20"/>
                <w:szCs w:val="20"/>
              </w:rPr>
              <w:t xml:space="preserve">o. </w:t>
            </w:r>
            <w:r w:rsidR="006A6A6B" w:rsidRPr="00781A47">
              <w:rPr>
                <w:color w:val="auto"/>
                <w:sz w:val="20"/>
                <w:szCs w:val="20"/>
              </w:rPr>
              <w:t xml:space="preserve">  </w:t>
            </w:r>
            <w:r w:rsidR="00A77866" w:rsidRPr="00781A47">
              <w:rPr>
                <w:color w:val="auto"/>
                <w:sz w:val="20"/>
                <w:szCs w:val="20"/>
              </w:rPr>
              <w:t>Medical Information</w:t>
            </w:r>
          </w:p>
        </w:tc>
        <w:tc>
          <w:tcPr>
            <w:tcW w:w="490" w:type="dxa"/>
            <w:tcBorders>
              <w:bottom w:val="single" w:sz="4" w:space="0" w:color="auto"/>
            </w:tcBorders>
          </w:tcPr>
          <w:p w14:paraId="655066D3" w14:textId="77777777" w:rsidR="00A77866" w:rsidRPr="00781A47" w:rsidRDefault="00A77866" w:rsidP="000F667A">
            <w:pPr>
              <w:pStyle w:val="Default"/>
              <w:rPr>
                <w:color w:val="auto"/>
                <w:sz w:val="20"/>
                <w:szCs w:val="20"/>
              </w:rPr>
            </w:pPr>
          </w:p>
        </w:tc>
      </w:tr>
      <w:tr w:rsidR="00A77866" w:rsidRPr="00781A47" w14:paraId="489DE229" w14:textId="77777777" w:rsidTr="007E1803">
        <w:tc>
          <w:tcPr>
            <w:tcW w:w="2592" w:type="dxa"/>
          </w:tcPr>
          <w:p w14:paraId="1A454ABE"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Gender</w:t>
            </w:r>
          </w:p>
        </w:tc>
        <w:tc>
          <w:tcPr>
            <w:tcW w:w="547" w:type="dxa"/>
          </w:tcPr>
          <w:p w14:paraId="6F51238D" w14:textId="77777777" w:rsidR="00A77866" w:rsidRPr="00781A47" w:rsidRDefault="00A77866" w:rsidP="000F667A">
            <w:pPr>
              <w:pStyle w:val="Default"/>
              <w:rPr>
                <w:color w:val="auto"/>
                <w:sz w:val="20"/>
                <w:szCs w:val="20"/>
              </w:rPr>
            </w:pPr>
          </w:p>
        </w:tc>
        <w:tc>
          <w:tcPr>
            <w:tcW w:w="2592" w:type="dxa"/>
          </w:tcPr>
          <w:p w14:paraId="16CDD1D6" w14:textId="77777777" w:rsidR="00A77866" w:rsidRPr="00781A47" w:rsidRDefault="007E1803" w:rsidP="000F667A">
            <w:pPr>
              <w:pStyle w:val="Default"/>
              <w:rPr>
                <w:color w:val="auto"/>
                <w:sz w:val="20"/>
                <w:szCs w:val="20"/>
              </w:rPr>
            </w:pPr>
            <w:r w:rsidRPr="00781A47">
              <w:rPr>
                <w:color w:val="auto"/>
                <w:sz w:val="20"/>
                <w:szCs w:val="20"/>
              </w:rPr>
              <w:t xml:space="preserve">j. </w:t>
            </w:r>
            <w:r w:rsidR="006A6A6B" w:rsidRPr="00781A47">
              <w:rPr>
                <w:color w:val="auto"/>
                <w:sz w:val="20"/>
                <w:szCs w:val="20"/>
              </w:rPr>
              <w:t xml:space="preserve">  </w:t>
            </w:r>
            <w:r w:rsidR="00A77866" w:rsidRPr="00781A47">
              <w:rPr>
                <w:color w:val="auto"/>
                <w:sz w:val="20"/>
                <w:szCs w:val="20"/>
              </w:rPr>
              <w:t>Telephone Number</w:t>
            </w:r>
          </w:p>
        </w:tc>
        <w:tc>
          <w:tcPr>
            <w:tcW w:w="547" w:type="dxa"/>
          </w:tcPr>
          <w:p w14:paraId="70F7AAB9" w14:textId="0CFAAC7D" w:rsidR="00A77866" w:rsidRPr="00781A47" w:rsidRDefault="00B23297" w:rsidP="000F667A">
            <w:pPr>
              <w:pStyle w:val="Default"/>
              <w:rPr>
                <w:color w:val="auto"/>
                <w:sz w:val="20"/>
                <w:szCs w:val="20"/>
              </w:rPr>
            </w:pPr>
            <w:r>
              <w:rPr>
                <w:color w:val="auto"/>
                <w:sz w:val="20"/>
                <w:szCs w:val="20"/>
              </w:rPr>
              <w:t>X</w:t>
            </w:r>
          </w:p>
        </w:tc>
        <w:tc>
          <w:tcPr>
            <w:tcW w:w="2592" w:type="dxa"/>
            <w:tcBorders>
              <w:bottom w:val="single" w:sz="4" w:space="0" w:color="auto"/>
            </w:tcBorders>
          </w:tcPr>
          <w:p w14:paraId="685D6CF2" w14:textId="77777777" w:rsidR="00A77866" w:rsidRPr="00781A47" w:rsidRDefault="007E1803" w:rsidP="000F667A">
            <w:pPr>
              <w:pStyle w:val="Default"/>
              <w:rPr>
                <w:color w:val="auto"/>
                <w:sz w:val="20"/>
                <w:szCs w:val="20"/>
              </w:rPr>
            </w:pPr>
            <w:r w:rsidRPr="00781A47">
              <w:rPr>
                <w:color w:val="auto"/>
                <w:sz w:val="20"/>
                <w:szCs w:val="20"/>
              </w:rPr>
              <w:t xml:space="preserve">p. </w:t>
            </w:r>
            <w:r w:rsidR="006A6A6B" w:rsidRPr="00781A47">
              <w:rPr>
                <w:color w:val="auto"/>
                <w:sz w:val="20"/>
                <w:szCs w:val="20"/>
              </w:rPr>
              <w:t xml:space="preserve">  </w:t>
            </w:r>
            <w:r w:rsidR="00A77866" w:rsidRPr="00781A47">
              <w:rPr>
                <w:color w:val="auto"/>
                <w:sz w:val="20"/>
                <w:szCs w:val="20"/>
              </w:rPr>
              <w:t>Military Service</w:t>
            </w:r>
          </w:p>
        </w:tc>
        <w:tc>
          <w:tcPr>
            <w:tcW w:w="490" w:type="dxa"/>
            <w:tcBorders>
              <w:bottom w:val="single" w:sz="4" w:space="0" w:color="auto"/>
            </w:tcBorders>
          </w:tcPr>
          <w:p w14:paraId="632975ED" w14:textId="77777777" w:rsidR="00A77866" w:rsidRPr="00781A47" w:rsidRDefault="00A77866" w:rsidP="000F667A">
            <w:pPr>
              <w:pStyle w:val="Default"/>
              <w:rPr>
                <w:color w:val="auto"/>
                <w:sz w:val="20"/>
                <w:szCs w:val="20"/>
              </w:rPr>
            </w:pPr>
          </w:p>
        </w:tc>
      </w:tr>
      <w:tr w:rsidR="00A77866" w:rsidRPr="00781A47" w14:paraId="0D9DE2FE" w14:textId="77777777" w:rsidTr="007E1803">
        <w:tc>
          <w:tcPr>
            <w:tcW w:w="2592" w:type="dxa"/>
          </w:tcPr>
          <w:p w14:paraId="6BFA094C"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Age</w:t>
            </w:r>
          </w:p>
        </w:tc>
        <w:tc>
          <w:tcPr>
            <w:tcW w:w="547" w:type="dxa"/>
          </w:tcPr>
          <w:p w14:paraId="7243909B" w14:textId="77777777" w:rsidR="00A77866" w:rsidRPr="00781A47" w:rsidRDefault="00A77866" w:rsidP="000F667A">
            <w:pPr>
              <w:pStyle w:val="Default"/>
              <w:rPr>
                <w:color w:val="auto"/>
                <w:sz w:val="20"/>
                <w:szCs w:val="20"/>
              </w:rPr>
            </w:pPr>
          </w:p>
        </w:tc>
        <w:tc>
          <w:tcPr>
            <w:tcW w:w="2592" w:type="dxa"/>
          </w:tcPr>
          <w:p w14:paraId="250F8F02" w14:textId="77777777" w:rsidR="00A77866" w:rsidRPr="00781A47" w:rsidRDefault="007E1803" w:rsidP="000F667A">
            <w:pPr>
              <w:pStyle w:val="Default"/>
              <w:rPr>
                <w:color w:val="auto"/>
                <w:sz w:val="20"/>
                <w:szCs w:val="20"/>
              </w:rPr>
            </w:pPr>
            <w:r w:rsidRPr="00781A47">
              <w:rPr>
                <w:color w:val="auto"/>
                <w:sz w:val="20"/>
                <w:szCs w:val="20"/>
              </w:rPr>
              <w:t xml:space="preserve">k. </w:t>
            </w:r>
            <w:r w:rsidR="006A6A6B" w:rsidRPr="00781A47">
              <w:rPr>
                <w:color w:val="auto"/>
                <w:sz w:val="20"/>
                <w:szCs w:val="20"/>
              </w:rPr>
              <w:t xml:space="preserve"> </w:t>
            </w:r>
            <w:r w:rsidR="00A77866" w:rsidRPr="00781A47">
              <w:rPr>
                <w:color w:val="auto"/>
                <w:sz w:val="20"/>
                <w:szCs w:val="20"/>
              </w:rPr>
              <w:t>Email Address</w:t>
            </w:r>
          </w:p>
        </w:tc>
        <w:tc>
          <w:tcPr>
            <w:tcW w:w="547" w:type="dxa"/>
          </w:tcPr>
          <w:p w14:paraId="60EE0D93" w14:textId="0C1F0BB4" w:rsidR="00A77866" w:rsidRPr="00781A47" w:rsidRDefault="0025761C" w:rsidP="000F667A">
            <w:pPr>
              <w:pStyle w:val="Default"/>
              <w:rPr>
                <w:color w:val="auto"/>
                <w:sz w:val="20"/>
                <w:szCs w:val="20"/>
              </w:rPr>
            </w:pPr>
            <w:r>
              <w:rPr>
                <w:color w:val="auto"/>
                <w:sz w:val="20"/>
                <w:szCs w:val="20"/>
              </w:rPr>
              <w:t>X</w:t>
            </w:r>
          </w:p>
        </w:tc>
        <w:tc>
          <w:tcPr>
            <w:tcW w:w="2592" w:type="dxa"/>
            <w:shd w:val="clear" w:color="auto" w:fill="auto"/>
          </w:tcPr>
          <w:p w14:paraId="278BB60B" w14:textId="77777777" w:rsidR="00A77866" w:rsidRPr="00781A47" w:rsidRDefault="007E1803" w:rsidP="00A77866">
            <w:pPr>
              <w:pStyle w:val="Default"/>
              <w:rPr>
                <w:color w:val="auto"/>
                <w:sz w:val="20"/>
                <w:szCs w:val="20"/>
              </w:rPr>
            </w:pPr>
            <w:r w:rsidRPr="00781A47">
              <w:rPr>
                <w:color w:val="auto"/>
                <w:sz w:val="20"/>
                <w:szCs w:val="20"/>
              </w:rPr>
              <w:t xml:space="preserve">q. </w:t>
            </w:r>
            <w:r w:rsidR="006A6A6B" w:rsidRPr="00781A47">
              <w:rPr>
                <w:color w:val="auto"/>
                <w:sz w:val="20"/>
                <w:szCs w:val="20"/>
              </w:rPr>
              <w:t xml:space="preserve">  </w:t>
            </w:r>
            <w:r w:rsidR="00A77866" w:rsidRPr="00781A47">
              <w:rPr>
                <w:color w:val="auto"/>
                <w:sz w:val="20"/>
                <w:szCs w:val="20"/>
              </w:rPr>
              <w:t>Physical Characteristics</w:t>
            </w:r>
          </w:p>
        </w:tc>
        <w:tc>
          <w:tcPr>
            <w:tcW w:w="490" w:type="dxa"/>
            <w:shd w:val="clear" w:color="auto" w:fill="auto"/>
          </w:tcPr>
          <w:p w14:paraId="35D37E37" w14:textId="77777777" w:rsidR="00A77866" w:rsidRPr="00781A47" w:rsidRDefault="00A77866" w:rsidP="000F667A">
            <w:pPr>
              <w:pStyle w:val="Default"/>
              <w:rPr>
                <w:color w:val="auto"/>
                <w:sz w:val="20"/>
                <w:szCs w:val="20"/>
              </w:rPr>
            </w:pPr>
          </w:p>
        </w:tc>
      </w:tr>
      <w:tr w:rsidR="00A77866" w:rsidRPr="00781A47" w14:paraId="5F5F4BD8" w14:textId="77777777" w:rsidTr="007E1803">
        <w:tc>
          <w:tcPr>
            <w:tcW w:w="2592" w:type="dxa"/>
          </w:tcPr>
          <w:p w14:paraId="7D19EA09"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Race/Ethnicity</w:t>
            </w:r>
          </w:p>
        </w:tc>
        <w:tc>
          <w:tcPr>
            <w:tcW w:w="547" w:type="dxa"/>
          </w:tcPr>
          <w:p w14:paraId="66344B36" w14:textId="77777777" w:rsidR="00A77866" w:rsidRPr="00781A47" w:rsidRDefault="00A77866" w:rsidP="000F667A">
            <w:pPr>
              <w:pStyle w:val="Default"/>
              <w:rPr>
                <w:color w:val="auto"/>
                <w:sz w:val="20"/>
                <w:szCs w:val="20"/>
              </w:rPr>
            </w:pPr>
          </w:p>
        </w:tc>
        <w:tc>
          <w:tcPr>
            <w:tcW w:w="2592" w:type="dxa"/>
          </w:tcPr>
          <w:p w14:paraId="7F363ED7" w14:textId="77777777" w:rsidR="00A77866" w:rsidRPr="00781A47" w:rsidRDefault="007E1803" w:rsidP="00507E93">
            <w:pPr>
              <w:pStyle w:val="Default"/>
              <w:rPr>
                <w:color w:val="auto"/>
                <w:sz w:val="20"/>
                <w:szCs w:val="20"/>
              </w:rPr>
            </w:pPr>
            <w:r w:rsidRPr="00781A47">
              <w:rPr>
                <w:color w:val="auto"/>
                <w:sz w:val="20"/>
                <w:szCs w:val="20"/>
              </w:rPr>
              <w:t xml:space="preserve">l. </w:t>
            </w:r>
            <w:r w:rsidR="006A6A6B" w:rsidRPr="00781A47">
              <w:rPr>
                <w:color w:val="auto"/>
                <w:sz w:val="20"/>
                <w:szCs w:val="20"/>
              </w:rPr>
              <w:t xml:space="preserve">  </w:t>
            </w:r>
            <w:r w:rsidR="00A77866" w:rsidRPr="00781A47">
              <w:rPr>
                <w:color w:val="auto"/>
                <w:sz w:val="20"/>
                <w:szCs w:val="20"/>
              </w:rPr>
              <w:t>Education</w:t>
            </w:r>
          </w:p>
        </w:tc>
        <w:tc>
          <w:tcPr>
            <w:tcW w:w="547" w:type="dxa"/>
          </w:tcPr>
          <w:p w14:paraId="5F15B158" w14:textId="77777777" w:rsidR="00A77866" w:rsidRPr="00781A47" w:rsidRDefault="00A77866" w:rsidP="000F667A">
            <w:pPr>
              <w:pStyle w:val="Default"/>
              <w:rPr>
                <w:color w:val="auto"/>
                <w:sz w:val="20"/>
                <w:szCs w:val="20"/>
              </w:rPr>
            </w:pPr>
          </w:p>
        </w:tc>
        <w:tc>
          <w:tcPr>
            <w:tcW w:w="2592" w:type="dxa"/>
            <w:shd w:val="clear" w:color="auto" w:fill="auto"/>
          </w:tcPr>
          <w:p w14:paraId="5E4164E5" w14:textId="77777777" w:rsidR="00A77866" w:rsidRPr="00781A47" w:rsidRDefault="007E1803" w:rsidP="00A77866">
            <w:pPr>
              <w:pStyle w:val="Default"/>
              <w:rPr>
                <w:color w:val="auto"/>
                <w:sz w:val="20"/>
                <w:szCs w:val="20"/>
              </w:rPr>
            </w:pPr>
            <w:r w:rsidRPr="00781A47">
              <w:rPr>
                <w:color w:val="auto"/>
                <w:sz w:val="20"/>
                <w:szCs w:val="20"/>
              </w:rPr>
              <w:t xml:space="preserve">r. </w:t>
            </w:r>
            <w:r w:rsidR="006A6A6B" w:rsidRPr="00781A47">
              <w:rPr>
                <w:color w:val="auto"/>
                <w:sz w:val="20"/>
                <w:szCs w:val="20"/>
              </w:rPr>
              <w:t xml:space="preserve">  </w:t>
            </w:r>
            <w:r w:rsidR="006E3BA8" w:rsidRPr="00781A47">
              <w:rPr>
                <w:color w:val="auto"/>
                <w:sz w:val="20"/>
                <w:szCs w:val="20"/>
              </w:rPr>
              <w:t xml:space="preserve"> </w:t>
            </w:r>
            <w:r w:rsidR="00A77866" w:rsidRPr="00781A47">
              <w:rPr>
                <w:color w:val="auto"/>
                <w:sz w:val="20"/>
                <w:szCs w:val="20"/>
              </w:rPr>
              <w:t>Mother’s Maiden Name</w:t>
            </w:r>
          </w:p>
        </w:tc>
        <w:tc>
          <w:tcPr>
            <w:tcW w:w="490" w:type="dxa"/>
            <w:shd w:val="clear" w:color="auto" w:fill="auto"/>
          </w:tcPr>
          <w:p w14:paraId="0DC87C90" w14:textId="77777777" w:rsidR="00A77866" w:rsidRPr="00781A47" w:rsidRDefault="00A77866" w:rsidP="000F667A">
            <w:pPr>
              <w:pStyle w:val="Default"/>
              <w:rPr>
                <w:color w:val="auto"/>
                <w:sz w:val="20"/>
                <w:szCs w:val="20"/>
              </w:rPr>
            </w:pPr>
          </w:p>
        </w:tc>
      </w:tr>
      <w:tr w:rsidR="00A77866" w:rsidRPr="00781A47" w14:paraId="5664790D" w14:textId="77777777" w:rsidTr="007E1803">
        <w:tc>
          <w:tcPr>
            <w:tcW w:w="9360" w:type="dxa"/>
            <w:gridSpan w:val="6"/>
          </w:tcPr>
          <w:p w14:paraId="65ED8BC3" w14:textId="77777777" w:rsidR="00A77866" w:rsidRPr="00781A47" w:rsidRDefault="007E1803" w:rsidP="000F667A">
            <w:pPr>
              <w:pStyle w:val="Default"/>
              <w:rPr>
                <w:color w:val="auto"/>
                <w:sz w:val="20"/>
                <w:szCs w:val="20"/>
              </w:rPr>
            </w:pPr>
            <w:r w:rsidRPr="00781A47">
              <w:rPr>
                <w:color w:val="auto"/>
                <w:sz w:val="20"/>
                <w:szCs w:val="20"/>
              </w:rPr>
              <w:t xml:space="preserve">s. </w:t>
            </w:r>
            <w:r w:rsidR="006A6A6B" w:rsidRPr="00781A47">
              <w:rPr>
                <w:color w:val="auto"/>
                <w:sz w:val="20"/>
                <w:szCs w:val="20"/>
              </w:rPr>
              <w:t xml:space="preserve">  </w:t>
            </w:r>
            <w:r w:rsidR="00A77866" w:rsidRPr="00781A47">
              <w:rPr>
                <w:color w:val="auto"/>
                <w:sz w:val="20"/>
                <w:szCs w:val="20"/>
              </w:rPr>
              <w:t>Other general personal data (specify):</w:t>
            </w:r>
          </w:p>
          <w:p w14:paraId="6517A010" w14:textId="77777777" w:rsidR="002E3283" w:rsidRPr="00781A47" w:rsidRDefault="002E3283" w:rsidP="000F667A">
            <w:pPr>
              <w:pStyle w:val="Default"/>
              <w:rPr>
                <w:color w:val="auto"/>
                <w:sz w:val="20"/>
                <w:szCs w:val="20"/>
              </w:rPr>
            </w:pPr>
          </w:p>
        </w:tc>
      </w:tr>
    </w:tbl>
    <w:p w14:paraId="6784CF7F" w14:textId="77777777" w:rsidR="00736301" w:rsidRPr="00781A47" w:rsidRDefault="00736301"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36301" w:rsidRPr="00781A47" w14:paraId="7990C699" w14:textId="77777777" w:rsidTr="000F667A">
        <w:tc>
          <w:tcPr>
            <w:tcW w:w="9360" w:type="dxa"/>
            <w:gridSpan w:val="6"/>
          </w:tcPr>
          <w:p w14:paraId="6D192AED" w14:textId="77777777" w:rsidR="00736301" w:rsidRPr="00781A47" w:rsidRDefault="00736301" w:rsidP="00C11E67">
            <w:pPr>
              <w:pStyle w:val="Default"/>
              <w:rPr>
                <w:b/>
                <w:color w:val="auto"/>
                <w:sz w:val="20"/>
                <w:szCs w:val="20"/>
              </w:rPr>
            </w:pPr>
            <w:r w:rsidRPr="00781A47">
              <w:rPr>
                <w:b/>
                <w:color w:val="auto"/>
                <w:sz w:val="20"/>
                <w:szCs w:val="20"/>
              </w:rPr>
              <w:t>Work-</w:t>
            </w:r>
            <w:r w:rsidR="00C11E67" w:rsidRPr="00781A47">
              <w:rPr>
                <w:b/>
                <w:color w:val="auto"/>
                <w:sz w:val="20"/>
                <w:szCs w:val="20"/>
              </w:rPr>
              <w:t>R</w:t>
            </w:r>
            <w:r w:rsidRPr="00781A47">
              <w:rPr>
                <w:b/>
                <w:color w:val="auto"/>
                <w:sz w:val="20"/>
                <w:szCs w:val="20"/>
              </w:rPr>
              <w:t>elated Data</w:t>
            </w:r>
            <w:r w:rsidR="00C11E67" w:rsidRPr="00781A47">
              <w:rPr>
                <w:b/>
                <w:color w:val="auto"/>
                <w:sz w:val="20"/>
                <w:szCs w:val="20"/>
              </w:rPr>
              <w:t xml:space="preserve"> (WRD)</w:t>
            </w:r>
          </w:p>
        </w:tc>
      </w:tr>
      <w:tr w:rsidR="00736301" w:rsidRPr="00781A47" w14:paraId="6B3BEB79" w14:textId="77777777" w:rsidTr="000F667A">
        <w:tc>
          <w:tcPr>
            <w:tcW w:w="2592" w:type="dxa"/>
          </w:tcPr>
          <w:p w14:paraId="421FC934" w14:textId="77777777" w:rsidR="00736301" w:rsidRPr="00781A47" w:rsidRDefault="00736301" w:rsidP="00153157">
            <w:pPr>
              <w:pStyle w:val="Default"/>
              <w:numPr>
                <w:ilvl w:val="0"/>
                <w:numId w:val="7"/>
              </w:numPr>
              <w:ind w:left="342" w:hanging="342"/>
              <w:rPr>
                <w:color w:val="auto"/>
                <w:sz w:val="20"/>
                <w:szCs w:val="20"/>
              </w:rPr>
            </w:pPr>
            <w:r w:rsidRPr="00781A47">
              <w:rPr>
                <w:color w:val="auto"/>
                <w:sz w:val="20"/>
                <w:szCs w:val="20"/>
              </w:rPr>
              <w:t>Occupation</w:t>
            </w:r>
          </w:p>
        </w:tc>
        <w:tc>
          <w:tcPr>
            <w:tcW w:w="547" w:type="dxa"/>
          </w:tcPr>
          <w:p w14:paraId="58769FD7" w14:textId="77777777" w:rsidR="00736301" w:rsidRPr="00781A47" w:rsidRDefault="00736301" w:rsidP="000F667A">
            <w:pPr>
              <w:pStyle w:val="Default"/>
              <w:rPr>
                <w:color w:val="auto"/>
                <w:sz w:val="20"/>
                <w:szCs w:val="20"/>
              </w:rPr>
            </w:pPr>
          </w:p>
        </w:tc>
        <w:tc>
          <w:tcPr>
            <w:tcW w:w="2592" w:type="dxa"/>
          </w:tcPr>
          <w:p w14:paraId="59DECDAD" w14:textId="77777777" w:rsidR="00736301" w:rsidRPr="00781A47" w:rsidRDefault="00153157" w:rsidP="004F6046">
            <w:pPr>
              <w:pStyle w:val="Default"/>
              <w:ind w:left="263" w:hanging="270"/>
              <w:rPr>
                <w:color w:val="auto"/>
                <w:sz w:val="20"/>
                <w:szCs w:val="20"/>
              </w:rPr>
            </w:pPr>
            <w:r w:rsidRPr="00781A47">
              <w:rPr>
                <w:color w:val="auto"/>
                <w:sz w:val="20"/>
                <w:szCs w:val="20"/>
              </w:rPr>
              <w:t xml:space="preserve">d.  </w:t>
            </w:r>
            <w:r w:rsidR="004F6046" w:rsidRPr="00781A47">
              <w:rPr>
                <w:color w:val="auto"/>
                <w:sz w:val="20"/>
                <w:szCs w:val="20"/>
              </w:rPr>
              <w:t xml:space="preserve"> </w:t>
            </w:r>
            <w:r w:rsidR="00736301" w:rsidRPr="00781A47">
              <w:rPr>
                <w:color w:val="auto"/>
                <w:sz w:val="20"/>
                <w:szCs w:val="20"/>
              </w:rPr>
              <w:t>Telephone Number</w:t>
            </w:r>
          </w:p>
        </w:tc>
        <w:tc>
          <w:tcPr>
            <w:tcW w:w="547" w:type="dxa"/>
          </w:tcPr>
          <w:p w14:paraId="53854621" w14:textId="5FBF2AB7" w:rsidR="00736301" w:rsidRPr="00781A47" w:rsidRDefault="00F17E6A" w:rsidP="000F667A">
            <w:pPr>
              <w:pStyle w:val="Default"/>
              <w:rPr>
                <w:color w:val="auto"/>
                <w:sz w:val="20"/>
                <w:szCs w:val="20"/>
              </w:rPr>
            </w:pPr>
            <w:r>
              <w:rPr>
                <w:color w:val="auto"/>
                <w:sz w:val="20"/>
                <w:szCs w:val="20"/>
              </w:rPr>
              <w:t>X</w:t>
            </w:r>
          </w:p>
        </w:tc>
        <w:tc>
          <w:tcPr>
            <w:tcW w:w="2592" w:type="dxa"/>
          </w:tcPr>
          <w:p w14:paraId="3AE0497D" w14:textId="77777777" w:rsidR="00736301" w:rsidRPr="00781A47" w:rsidRDefault="00736301" w:rsidP="00153157">
            <w:pPr>
              <w:pStyle w:val="Default"/>
              <w:numPr>
                <w:ilvl w:val="0"/>
                <w:numId w:val="5"/>
              </w:numPr>
              <w:ind w:left="364"/>
              <w:rPr>
                <w:color w:val="auto"/>
                <w:sz w:val="20"/>
                <w:szCs w:val="20"/>
              </w:rPr>
            </w:pPr>
            <w:r w:rsidRPr="00781A47">
              <w:rPr>
                <w:color w:val="auto"/>
                <w:sz w:val="20"/>
                <w:szCs w:val="20"/>
              </w:rPr>
              <w:t>Salary</w:t>
            </w:r>
          </w:p>
        </w:tc>
        <w:tc>
          <w:tcPr>
            <w:tcW w:w="490" w:type="dxa"/>
          </w:tcPr>
          <w:p w14:paraId="497010A8" w14:textId="77777777" w:rsidR="00736301" w:rsidRPr="00781A47" w:rsidRDefault="00736301" w:rsidP="000F667A">
            <w:pPr>
              <w:pStyle w:val="Default"/>
              <w:rPr>
                <w:color w:val="auto"/>
                <w:sz w:val="20"/>
                <w:szCs w:val="20"/>
              </w:rPr>
            </w:pPr>
          </w:p>
        </w:tc>
      </w:tr>
      <w:tr w:rsidR="00736301" w:rsidRPr="00781A47" w14:paraId="3485889E" w14:textId="77777777" w:rsidTr="00736301">
        <w:tc>
          <w:tcPr>
            <w:tcW w:w="2592" w:type="dxa"/>
          </w:tcPr>
          <w:p w14:paraId="74C5771E" w14:textId="77777777" w:rsidR="00736301" w:rsidRPr="00781A47" w:rsidRDefault="00736301" w:rsidP="00153157">
            <w:pPr>
              <w:pStyle w:val="Default"/>
              <w:numPr>
                <w:ilvl w:val="0"/>
                <w:numId w:val="7"/>
              </w:numPr>
              <w:ind w:left="342" w:hanging="342"/>
              <w:rPr>
                <w:color w:val="auto"/>
                <w:sz w:val="20"/>
                <w:szCs w:val="20"/>
              </w:rPr>
            </w:pPr>
            <w:r w:rsidRPr="00781A47">
              <w:rPr>
                <w:color w:val="auto"/>
                <w:sz w:val="20"/>
                <w:szCs w:val="20"/>
              </w:rPr>
              <w:t>Job Title</w:t>
            </w:r>
          </w:p>
        </w:tc>
        <w:tc>
          <w:tcPr>
            <w:tcW w:w="547" w:type="dxa"/>
          </w:tcPr>
          <w:p w14:paraId="5677A4F8" w14:textId="77777777" w:rsidR="00736301" w:rsidRPr="00781A47" w:rsidRDefault="00736301" w:rsidP="000F667A">
            <w:pPr>
              <w:pStyle w:val="Default"/>
              <w:rPr>
                <w:color w:val="auto"/>
                <w:sz w:val="20"/>
                <w:szCs w:val="20"/>
              </w:rPr>
            </w:pPr>
          </w:p>
        </w:tc>
        <w:tc>
          <w:tcPr>
            <w:tcW w:w="2592" w:type="dxa"/>
          </w:tcPr>
          <w:p w14:paraId="4700ADA9" w14:textId="77777777" w:rsidR="00736301" w:rsidRPr="00781A47" w:rsidRDefault="00736301" w:rsidP="00541E32">
            <w:pPr>
              <w:pStyle w:val="Default"/>
              <w:numPr>
                <w:ilvl w:val="0"/>
                <w:numId w:val="18"/>
              </w:numPr>
              <w:ind w:left="263" w:hanging="270"/>
              <w:rPr>
                <w:color w:val="auto"/>
                <w:sz w:val="20"/>
                <w:szCs w:val="20"/>
              </w:rPr>
            </w:pPr>
            <w:r w:rsidRPr="00781A47">
              <w:rPr>
                <w:color w:val="auto"/>
                <w:sz w:val="20"/>
                <w:szCs w:val="20"/>
              </w:rPr>
              <w:t>Email Address</w:t>
            </w:r>
          </w:p>
        </w:tc>
        <w:tc>
          <w:tcPr>
            <w:tcW w:w="547" w:type="dxa"/>
          </w:tcPr>
          <w:p w14:paraId="001317FF" w14:textId="7839E2D0" w:rsidR="00736301" w:rsidRPr="00781A47" w:rsidRDefault="00F17E6A" w:rsidP="000F667A">
            <w:pPr>
              <w:pStyle w:val="Default"/>
              <w:rPr>
                <w:color w:val="auto"/>
                <w:sz w:val="20"/>
                <w:szCs w:val="20"/>
              </w:rPr>
            </w:pPr>
            <w:r>
              <w:rPr>
                <w:color w:val="auto"/>
                <w:sz w:val="20"/>
                <w:szCs w:val="20"/>
              </w:rPr>
              <w:t>X</w:t>
            </w:r>
          </w:p>
        </w:tc>
        <w:tc>
          <w:tcPr>
            <w:tcW w:w="2592" w:type="dxa"/>
            <w:tcBorders>
              <w:bottom w:val="single" w:sz="4" w:space="0" w:color="auto"/>
            </w:tcBorders>
          </w:tcPr>
          <w:p w14:paraId="778C3ED1" w14:textId="77777777" w:rsidR="00736301" w:rsidRPr="00781A47" w:rsidRDefault="00736301" w:rsidP="00541E32">
            <w:pPr>
              <w:pStyle w:val="Default"/>
              <w:numPr>
                <w:ilvl w:val="0"/>
                <w:numId w:val="5"/>
              </w:numPr>
              <w:ind w:left="364"/>
              <w:rPr>
                <w:color w:val="auto"/>
                <w:sz w:val="20"/>
                <w:szCs w:val="20"/>
              </w:rPr>
            </w:pPr>
            <w:r w:rsidRPr="00781A47">
              <w:rPr>
                <w:color w:val="auto"/>
                <w:sz w:val="20"/>
                <w:szCs w:val="20"/>
              </w:rPr>
              <w:t>Work History</w:t>
            </w:r>
          </w:p>
        </w:tc>
        <w:tc>
          <w:tcPr>
            <w:tcW w:w="490" w:type="dxa"/>
            <w:tcBorders>
              <w:bottom w:val="single" w:sz="4" w:space="0" w:color="auto"/>
            </w:tcBorders>
          </w:tcPr>
          <w:p w14:paraId="5A52C612" w14:textId="77777777" w:rsidR="00736301" w:rsidRPr="00781A47" w:rsidRDefault="00736301" w:rsidP="000F667A">
            <w:pPr>
              <w:pStyle w:val="Default"/>
              <w:rPr>
                <w:color w:val="auto"/>
                <w:sz w:val="20"/>
                <w:szCs w:val="20"/>
              </w:rPr>
            </w:pPr>
          </w:p>
        </w:tc>
      </w:tr>
      <w:tr w:rsidR="00736301" w:rsidRPr="00781A47" w14:paraId="3F057837" w14:textId="77777777" w:rsidTr="00736301">
        <w:tc>
          <w:tcPr>
            <w:tcW w:w="2592" w:type="dxa"/>
          </w:tcPr>
          <w:p w14:paraId="01D6D458" w14:textId="77777777" w:rsidR="00736301" w:rsidRPr="00781A47" w:rsidRDefault="00736301" w:rsidP="00153157">
            <w:pPr>
              <w:pStyle w:val="Default"/>
              <w:numPr>
                <w:ilvl w:val="0"/>
                <w:numId w:val="7"/>
              </w:numPr>
              <w:ind w:left="342"/>
              <w:rPr>
                <w:color w:val="auto"/>
                <w:sz w:val="20"/>
                <w:szCs w:val="20"/>
              </w:rPr>
            </w:pPr>
            <w:r w:rsidRPr="00781A47">
              <w:rPr>
                <w:color w:val="auto"/>
                <w:sz w:val="20"/>
                <w:szCs w:val="20"/>
              </w:rPr>
              <w:t>Work Address</w:t>
            </w:r>
          </w:p>
        </w:tc>
        <w:tc>
          <w:tcPr>
            <w:tcW w:w="547" w:type="dxa"/>
          </w:tcPr>
          <w:p w14:paraId="299CD743" w14:textId="77777777" w:rsidR="00736301" w:rsidRPr="00781A47" w:rsidRDefault="00736301" w:rsidP="000F667A">
            <w:pPr>
              <w:pStyle w:val="Default"/>
              <w:rPr>
                <w:color w:val="auto"/>
                <w:sz w:val="20"/>
                <w:szCs w:val="20"/>
              </w:rPr>
            </w:pPr>
          </w:p>
        </w:tc>
        <w:tc>
          <w:tcPr>
            <w:tcW w:w="2592" w:type="dxa"/>
          </w:tcPr>
          <w:p w14:paraId="00FAEE07" w14:textId="77777777" w:rsidR="00736301" w:rsidRPr="00781A47" w:rsidRDefault="00736301" w:rsidP="00541E32">
            <w:pPr>
              <w:pStyle w:val="Default"/>
              <w:numPr>
                <w:ilvl w:val="0"/>
                <w:numId w:val="27"/>
              </w:numPr>
              <w:ind w:left="263" w:hanging="270"/>
              <w:rPr>
                <w:color w:val="auto"/>
                <w:sz w:val="20"/>
                <w:szCs w:val="20"/>
              </w:rPr>
            </w:pPr>
            <w:r w:rsidRPr="00781A47">
              <w:rPr>
                <w:color w:val="auto"/>
                <w:sz w:val="20"/>
                <w:szCs w:val="20"/>
              </w:rPr>
              <w:t>Business Associates</w:t>
            </w:r>
          </w:p>
        </w:tc>
        <w:tc>
          <w:tcPr>
            <w:tcW w:w="547" w:type="dxa"/>
          </w:tcPr>
          <w:p w14:paraId="358A2E01" w14:textId="77777777" w:rsidR="00736301" w:rsidRPr="00781A47" w:rsidRDefault="00736301"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11139D55" w14:textId="77777777" w:rsidR="00736301" w:rsidRPr="00781A47" w:rsidRDefault="00736301"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388770F7" w14:textId="77777777" w:rsidR="00736301" w:rsidRPr="00781A47" w:rsidRDefault="00736301" w:rsidP="000F667A">
            <w:pPr>
              <w:pStyle w:val="Default"/>
              <w:rPr>
                <w:color w:val="auto"/>
                <w:sz w:val="20"/>
                <w:szCs w:val="20"/>
                <w:highlight w:val="lightGray"/>
              </w:rPr>
            </w:pPr>
          </w:p>
        </w:tc>
      </w:tr>
      <w:tr w:rsidR="00736301" w:rsidRPr="00781A47" w14:paraId="4343C5AA" w14:textId="77777777" w:rsidTr="000F667A">
        <w:tc>
          <w:tcPr>
            <w:tcW w:w="9360" w:type="dxa"/>
            <w:gridSpan w:val="6"/>
          </w:tcPr>
          <w:p w14:paraId="4FE1B091" w14:textId="07B7E964" w:rsidR="00736301" w:rsidRPr="00781A47" w:rsidRDefault="00736301" w:rsidP="00541E32">
            <w:pPr>
              <w:pStyle w:val="Default"/>
              <w:numPr>
                <w:ilvl w:val="0"/>
                <w:numId w:val="5"/>
              </w:numPr>
              <w:ind w:left="342" w:hanging="342"/>
              <w:rPr>
                <w:color w:val="auto"/>
                <w:sz w:val="20"/>
                <w:szCs w:val="20"/>
              </w:rPr>
            </w:pPr>
            <w:r w:rsidRPr="00781A47">
              <w:rPr>
                <w:color w:val="auto"/>
                <w:sz w:val="20"/>
                <w:szCs w:val="20"/>
              </w:rPr>
              <w:t>Other work-related data (specify):</w:t>
            </w:r>
            <w:r w:rsidR="005E2A6C">
              <w:rPr>
                <w:color w:val="auto"/>
                <w:sz w:val="20"/>
                <w:szCs w:val="20"/>
              </w:rPr>
              <w:t xml:space="preserve"> URL</w:t>
            </w:r>
            <w:r w:rsidR="00B23297">
              <w:rPr>
                <w:color w:val="auto"/>
                <w:sz w:val="20"/>
                <w:szCs w:val="20"/>
              </w:rPr>
              <w:t xml:space="preserve"> &amp; Company Name</w:t>
            </w:r>
          </w:p>
          <w:p w14:paraId="203F9BAB" w14:textId="77777777" w:rsidR="00736301" w:rsidRPr="00781A47" w:rsidRDefault="00736301" w:rsidP="000F667A">
            <w:pPr>
              <w:pStyle w:val="Default"/>
              <w:rPr>
                <w:color w:val="auto"/>
                <w:sz w:val="20"/>
                <w:szCs w:val="20"/>
              </w:rPr>
            </w:pPr>
          </w:p>
        </w:tc>
      </w:tr>
    </w:tbl>
    <w:p w14:paraId="1A02DCBB" w14:textId="77777777" w:rsidR="00A579AB" w:rsidRPr="00781A47" w:rsidRDefault="00A579AB"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36301" w:rsidRPr="00781A47" w14:paraId="35248F7C" w14:textId="77777777" w:rsidTr="000F667A">
        <w:tc>
          <w:tcPr>
            <w:tcW w:w="9360" w:type="dxa"/>
            <w:gridSpan w:val="6"/>
          </w:tcPr>
          <w:p w14:paraId="7ADAC0D4" w14:textId="77777777" w:rsidR="00736301" w:rsidRPr="00781A47" w:rsidRDefault="00736301" w:rsidP="000F667A">
            <w:pPr>
              <w:pStyle w:val="Default"/>
              <w:rPr>
                <w:b/>
                <w:color w:val="auto"/>
                <w:sz w:val="20"/>
                <w:szCs w:val="20"/>
              </w:rPr>
            </w:pPr>
            <w:r w:rsidRPr="00781A47">
              <w:rPr>
                <w:b/>
                <w:color w:val="auto"/>
                <w:sz w:val="20"/>
                <w:szCs w:val="20"/>
              </w:rPr>
              <w:t>Distinguishing Features/Biometrics</w:t>
            </w:r>
            <w:r w:rsidR="001A2924" w:rsidRPr="00781A47">
              <w:rPr>
                <w:b/>
                <w:color w:val="auto"/>
                <w:sz w:val="20"/>
                <w:szCs w:val="20"/>
              </w:rPr>
              <w:t xml:space="preserve"> (DFB)</w:t>
            </w:r>
          </w:p>
        </w:tc>
      </w:tr>
      <w:tr w:rsidR="00736301" w:rsidRPr="00781A47" w14:paraId="3A6EED77" w14:textId="77777777" w:rsidTr="000F667A">
        <w:tc>
          <w:tcPr>
            <w:tcW w:w="2592" w:type="dxa"/>
          </w:tcPr>
          <w:p w14:paraId="56A1554C" w14:textId="77777777" w:rsidR="00736301" w:rsidRPr="00781A47" w:rsidRDefault="00736301" w:rsidP="00F24542">
            <w:pPr>
              <w:pStyle w:val="Default"/>
              <w:numPr>
                <w:ilvl w:val="0"/>
                <w:numId w:val="8"/>
              </w:numPr>
              <w:ind w:left="342"/>
              <w:rPr>
                <w:color w:val="auto"/>
                <w:sz w:val="20"/>
                <w:szCs w:val="20"/>
              </w:rPr>
            </w:pPr>
            <w:r w:rsidRPr="00781A47">
              <w:rPr>
                <w:color w:val="auto"/>
                <w:sz w:val="20"/>
                <w:szCs w:val="20"/>
              </w:rPr>
              <w:t>Fingerprints</w:t>
            </w:r>
          </w:p>
        </w:tc>
        <w:tc>
          <w:tcPr>
            <w:tcW w:w="547" w:type="dxa"/>
          </w:tcPr>
          <w:p w14:paraId="065228DE" w14:textId="77777777" w:rsidR="00736301" w:rsidRPr="00781A47" w:rsidRDefault="00736301" w:rsidP="000F667A">
            <w:pPr>
              <w:pStyle w:val="Default"/>
              <w:rPr>
                <w:color w:val="auto"/>
                <w:sz w:val="20"/>
                <w:szCs w:val="20"/>
              </w:rPr>
            </w:pPr>
          </w:p>
        </w:tc>
        <w:tc>
          <w:tcPr>
            <w:tcW w:w="2592" w:type="dxa"/>
          </w:tcPr>
          <w:p w14:paraId="18F6817A" w14:textId="77777777" w:rsidR="00736301" w:rsidRPr="00781A47" w:rsidRDefault="004F6046" w:rsidP="005B2B41">
            <w:pPr>
              <w:pStyle w:val="Default"/>
              <w:numPr>
                <w:ilvl w:val="0"/>
                <w:numId w:val="7"/>
              </w:numPr>
              <w:ind w:left="263" w:hanging="270"/>
              <w:rPr>
                <w:color w:val="auto"/>
                <w:sz w:val="20"/>
                <w:szCs w:val="20"/>
              </w:rPr>
            </w:pPr>
            <w:r w:rsidRPr="00781A47">
              <w:rPr>
                <w:color w:val="auto"/>
                <w:sz w:val="20"/>
                <w:szCs w:val="20"/>
              </w:rPr>
              <w:t xml:space="preserve"> </w:t>
            </w:r>
            <w:r w:rsidR="00736301" w:rsidRPr="00781A47">
              <w:rPr>
                <w:color w:val="auto"/>
                <w:sz w:val="20"/>
                <w:szCs w:val="20"/>
              </w:rPr>
              <w:t>Photographs</w:t>
            </w:r>
          </w:p>
        </w:tc>
        <w:tc>
          <w:tcPr>
            <w:tcW w:w="547" w:type="dxa"/>
          </w:tcPr>
          <w:p w14:paraId="43D1DAF8" w14:textId="77777777" w:rsidR="00736301" w:rsidRPr="00781A47" w:rsidRDefault="00736301" w:rsidP="000F667A">
            <w:pPr>
              <w:pStyle w:val="Default"/>
              <w:rPr>
                <w:color w:val="auto"/>
                <w:sz w:val="20"/>
                <w:szCs w:val="20"/>
              </w:rPr>
            </w:pPr>
          </w:p>
        </w:tc>
        <w:tc>
          <w:tcPr>
            <w:tcW w:w="2592" w:type="dxa"/>
          </w:tcPr>
          <w:p w14:paraId="64CA3807" w14:textId="77777777" w:rsidR="00736301" w:rsidRPr="00781A47" w:rsidRDefault="00736301" w:rsidP="005B2B41">
            <w:pPr>
              <w:pStyle w:val="Default"/>
              <w:numPr>
                <w:ilvl w:val="0"/>
                <w:numId w:val="27"/>
              </w:numPr>
              <w:ind w:left="364"/>
              <w:rPr>
                <w:color w:val="auto"/>
                <w:sz w:val="20"/>
                <w:szCs w:val="20"/>
              </w:rPr>
            </w:pPr>
            <w:r w:rsidRPr="00781A47">
              <w:rPr>
                <w:color w:val="auto"/>
                <w:sz w:val="20"/>
                <w:szCs w:val="20"/>
              </w:rPr>
              <w:t>DNA Profiles</w:t>
            </w:r>
          </w:p>
        </w:tc>
        <w:tc>
          <w:tcPr>
            <w:tcW w:w="490" w:type="dxa"/>
          </w:tcPr>
          <w:p w14:paraId="3CD45FE0" w14:textId="77777777" w:rsidR="00736301" w:rsidRPr="00781A47" w:rsidRDefault="00736301" w:rsidP="000F667A">
            <w:pPr>
              <w:pStyle w:val="Default"/>
              <w:rPr>
                <w:color w:val="auto"/>
                <w:sz w:val="20"/>
                <w:szCs w:val="20"/>
              </w:rPr>
            </w:pPr>
          </w:p>
        </w:tc>
      </w:tr>
      <w:tr w:rsidR="00736301" w:rsidRPr="00781A47" w14:paraId="4AB65994" w14:textId="77777777" w:rsidTr="00F24542">
        <w:tc>
          <w:tcPr>
            <w:tcW w:w="2592" w:type="dxa"/>
          </w:tcPr>
          <w:p w14:paraId="4C98C6F2" w14:textId="77777777" w:rsidR="00736301" w:rsidRPr="00781A47" w:rsidRDefault="00736301" w:rsidP="00F24542">
            <w:pPr>
              <w:pStyle w:val="Default"/>
              <w:numPr>
                <w:ilvl w:val="0"/>
                <w:numId w:val="8"/>
              </w:numPr>
              <w:ind w:left="342" w:hanging="342"/>
              <w:rPr>
                <w:color w:val="auto"/>
                <w:sz w:val="20"/>
                <w:szCs w:val="20"/>
              </w:rPr>
            </w:pPr>
            <w:r w:rsidRPr="00781A47">
              <w:rPr>
                <w:color w:val="auto"/>
                <w:sz w:val="20"/>
                <w:szCs w:val="20"/>
              </w:rPr>
              <w:t>Palm Prints</w:t>
            </w:r>
          </w:p>
        </w:tc>
        <w:tc>
          <w:tcPr>
            <w:tcW w:w="547" w:type="dxa"/>
          </w:tcPr>
          <w:p w14:paraId="1C150E27" w14:textId="77777777" w:rsidR="00736301" w:rsidRPr="00781A47" w:rsidRDefault="00736301" w:rsidP="000F667A">
            <w:pPr>
              <w:pStyle w:val="Default"/>
              <w:rPr>
                <w:color w:val="auto"/>
                <w:sz w:val="20"/>
                <w:szCs w:val="20"/>
              </w:rPr>
            </w:pPr>
          </w:p>
        </w:tc>
        <w:tc>
          <w:tcPr>
            <w:tcW w:w="2592" w:type="dxa"/>
          </w:tcPr>
          <w:p w14:paraId="6ECCB8A5" w14:textId="77777777" w:rsidR="00736301" w:rsidRPr="00781A47" w:rsidRDefault="004F6046" w:rsidP="005B2B41">
            <w:pPr>
              <w:pStyle w:val="Default"/>
              <w:numPr>
                <w:ilvl w:val="0"/>
                <w:numId w:val="7"/>
              </w:numPr>
              <w:ind w:left="263" w:hanging="270"/>
              <w:rPr>
                <w:color w:val="auto"/>
                <w:sz w:val="20"/>
                <w:szCs w:val="20"/>
              </w:rPr>
            </w:pPr>
            <w:r w:rsidRPr="00781A47">
              <w:rPr>
                <w:color w:val="auto"/>
                <w:sz w:val="20"/>
                <w:szCs w:val="20"/>
              </w:rPr>
              <w:t xml:space="preserve"> </w:t>
            </w:r>
            <w:r w:rsidR="00736301" w:rsidRPr="00781A47">
              <w:rPr>
                <w:color w:val="auto"/>
                <w:sz w:val="20"/>
                <w:szCs w:val="20"/>
              </w:rPr>
              <w:t>Scars, Marks, Tattoos</w:t>
            </w:r>
          </w:p>
        </w:tc>
        <w:tc>
          <w:tcPr>
            <w:tcW w:w="547" w:type="dxa"/>
          </w:tcPr>
          <w:p w14:paraId="3ED480E9" w14:textId="77777777" w:rsidR="00736301" w:rsidRPr="00781A47" w:rsidRDefault="00736301" w:rsidP="000F667A">
            <w:pPr>
              <w:pStyle w:val="Default"/>
              <w:rPr>
                <w:color w:val="auto"/>
                <w:sz w:val="20"/>
                <w:szCs w:val="20"/>
              </w:rPr>
            </w:pPr>
          </w:p>
        </w:tc>
        <w:tc>
          <w:tcPr>
            <w:tcW w:w="2592" w:type="dxa"/>
            <w:tcBorders>
              <w:bottom w:val="single" w:sz="4" w:space="0" w:color="auto"/>
            </w:tcBorders>
            <w:shd w:val="clear" w:color="auto" w:fill="auto"/>
          </w:tcPr>
          <w:p w14:paraId="796244EE" w14:textId="77777777" w:rsidR="00736301" w:rsidRPr="00781A47" w:rsidRDefault="00736301" w:rsidP="005B2B41">
            <w:pPr>
              <w:pStyle w:val="Default"/>
              <w:numPr>
                <w:ilvl w:val="0"/>
                <w:numId w:val="27"/>
              </w:numPr>
              <w:ind w:left="364"/>
              <w:rPr>
                <w:color w:val="auto"/>
                <w:sz w:val="20"/>
                <w:szCs w:val="20"/>
              </w:rPr>
            </w:pPr>
            <w:r w:rsidRPr="00781A47">
              <w:rPr>
                <w:color w:val="auto"/>
                <w:sz w:val="20"/>
                <w:szCs w:val="20"/>
              </w:rPr>
              <w:t>Retina/Iris Scans</w:t>
            </w:r>
          </w:p>
        </w:tc>
        <w:tc>
          <w:tcPr>
            <w:tcW w:w="490" w:type="dxa"/>
            <w:tcBorders>
              <w:bottom w:val="single" w:sz="4" w:space="0" w:color="auto"/>
            </w:tcBorders>
          </w:tcPr>
          <w:p w14:paraId="49FB59F1" w14:textId="77777777" w:rsidR="00736301" w:rsidRPr="00781A47" w:rsidRDefault="00736301" w:rsidP="000F667A">
            <w:pPr>
              <w:pStyle w:val="Default"/>
              <w:rPr>
                <w:color w:val="auto"/>
                <w:sz w:val="20"/>
                <w:szCs w:val="20"/>
              </w:rPr>
            </w:pPr>
          </w:p>
        </w:tc>
      </w:tr>
      <w:tr w:rsidR="00736301" w:rsidRPr="00781A47" w14:paraId="0D3E3027" w14:textId="77777777" w:rsidTr="00736301">
        <w:tc>
          <w:tcPr>
            <w:tcW w:w="2592" w:type="dxa"/>
          </w:tcPr>
          <w:p w14:paraId="5097533D" w14:textId="77777777" w:rsidR="00736301" w:rsidRPr="00781A47" w:rsidRDefault="00736301" w:rsidP="00F24542">
            <w:pPr>
              <w:pStyle w:val="Default"/>
              <w:numPr>
                <w:ilvl w:val="0"/>
                <w:numId w:val="8"/>
              </w:numPr>
              <w:ind w:left="342" w:hanging="342"/>
              <w:rPr>
                <w:color w:val="auto"/>
                <w:sz w:val="20"/>
                <w:szCs w:val="20"/>
              </w:rPr>
            </w:pPr>
            <w:r w:rsidRPr="00781A47">
              <w:rPr>
                <w:color w:val="auto"/>
                <w:sz w:val="20"/>
                <w:szCs w:val="20"/>
              </w:rPr>
              <w:t>Voice Recording/Signatures</w:t>
            </w:r>
          </w:p>
        </w:tc>
        <w:tc>
          <w:tcPr>
            <w:tcW w:w="547" w:type="dxa"/>
          </w:tcPr>
          <w:p w14:paraId="58612825" w14:textId="77777777" w:rsidR="00736301" w:rsidRPr="00781A47" w:rsidRDefault="00736301" w:rsidP="000F667A">
            <w:pPr>
              <w:pStyle w:val="Default"/>
              <w:rPr>
                <w:color w:val="auto"/>
                <w:sz w:val="20"/>
                <w:szCs w:val="20"/>
              </w:rPr>
            </w:pPr>
          </w:p>
        </w:tc>
        <w:tc>
          <w:tcPr>
            <w:tcW w:w="2592" w:type="dxa"/>
          </w:tcPr>
          <w:p w14:paraId="224DFD3E" w14:textId="77777777" w:rsidR="00736301" w:rsidRPr="00781A47" w:rsidRDefault="004F6046" w:rsidP="005B2B41">
            <w:pPr>
              <w:pStyle w:val="Default"/>
              <w:numPr>
                <w:ilvl w:val="0"/>
                <w:numId w:val="7"/>
              </w:numPr>
              <w:ind w:left="263" w:hanging="270"/>
              <w:rPr>
                <w:color w:val="auto"/>
                <w:sz w:val="20"/>
                <w:szCs w:val="20"/>
              </w:rPr>
            </w:pPr>
            <w:r w:rsidRPr="00781A47">
              <w:rPr>
                <w:color w:val="auto"/>
                <w:sz w:val="20"/>
                <w:szCs w:val="20"/>
              </w:rPr>
              <w:t xml:space="preserve"> </w:t>
            </w:r>
            <w:r w:rsidR="00736301" w:rsidRPr="00781A47">
              <w:rPr>
                <w:color w:val="auto"/>
                <w:sz w:val="20"/>
                <w:szCs w:val="20"/>
              </w:rPr>
              <w:t>Vascular Scan</w:t>
            </w:r>
          </w:p>
        </w:tc>
        <w:tc>
          <w:tcPr>
            <w:tcW w:w="547" w:type="dxa"/>
          </w:tcPr>
          <w:p w14:paraId="24F8F949" w14:textId="77777777" w:rsidR="00736301" w:rsidRPr="00781A47" w:rsidRDefault="00736301" w:rsidP="000F667A">
            <w:pPr>
              <w:pStyle w:val="Default"/>
              <w:rPr>
                <w:color w:val="auto"/>
                <w:sz w:val="20"/>
                <w:szCs w:val="20"/>
              </w:rPr>
            </w:pPr>
          </w:p>
        </w:tc>
        <w:tc>
          <w:tcPr>
            <w:tcW w:w="2592" w:type="dxa"/>
            <w:tcBorders>
              <w:bottom w:val="single" w:sz="4" w:space="0" w:color="auto"/>
            </w:tcBorders>
            <w:shd w:val="clear" w:color="auto" w:fill="auto"/>
          </w:tcPr>
          <w:p w14:paraId="7E801D1D" w14:textId="77777777" w:rsidR="00736301" w:rsidRPr="00781A47" w:rsidRDefault="00736301" w:rsidP="005B2B41">
            <w:pPr>
              <w:pStyle w:val="Default"/>
              <w:numPr>
                <w:ilvl w:val="0"/>
                <w:numId w:val="27"/>
              </w:numPr>
              <w:ind w:left="364"/>
              <w:rPr>
                <w:color w:val="auto"/>
                <w:sz w:val="20"/>
                <w:szCs w:val="20"/>
              </w:rPr>
            </w:pPr>
            <w:r w:rsidRPr="00781A47">
              <w:rPr>
                <w:color w:val="auto"/>
                <w:sz w:val="20"/>
                <w:szCs w:val="20"/>
              </w:rPr>
              <w:t>Dental Profile</w:t>
            </w:r>
          </w:p>
        </w:tc>
        <w:tc>
          <w:tcPr>
            <w:tcW w:w="490" w:type="dxa"/>
            <w:tcBorders>
              <w:bottom w:val="single" w:sz="4" w:space="0" w:color="auto"/>
            </w:tcBorders>
            <w:shd w:val="clear" w:color="auto" w:fill="auto"/>
          </w:tcPr>
          <w:p w14:paraId="13E9D933" w14:textId="77777777" w:rsidR="00736301" w:rsidRPr="00781A47" w:rsidRDefault="00736301" w:rsidP="000F667A">
            <w:pPr>
              <w:pStyle w:val="Default"/>
              <w:rPr>
                <w:color w:val="auto"/>
                <w:sz w:val="20"/>
                <w:szCs w:val="20"/>
                <w:highlight w:val="lightGray"/>
              </w:rPr>
            </w:pPr>
          </w:p>
        </w:tc>
      </w:tr>
      <w:tr w:rsidR="00736301" w:rsidRPr="00781A47" w14:paraId="59E50D22" w14:textId="77777777" w:rsidTr="000F667A">
        <w:tc>
          <w:tcPr>
            <w:tcW w:w="9360" w:type="dxa"/>
            <w:gridSpan w:val="6"/>
          </w:tcPr>
          <w:p w14:paraId="25CA0B9B" w14:textId="77777777" w:rsidR="00736301" w:rsidRPr="00781A47" w:rsidRDefault="00736301" w:rsidP="005B2B41">
            <w:pPr>
              <w:pStyle w:val="Default"/>
              <w:numPr>
                <w:ilvl w:val="0"/>
                <w:numId w:val="27"/>
              </w:numPr>
              <w:ind w:left="342" w:hanging="342"/>
              <w:rPr>
                <w:color w:val="auto"/>
                <w:sz w:val="20"/>
                <w:szCs w:val="20"/>
              </w:rPr>
            </w:pPr>
            <w:r w:rsidRPr="00781A47">
              <w:rPr>
                <w:color w:val="auto"/>
                <w:sz w:val="20"/>
                <w:szCs w:val="20"/>
              </w:rPr>
              <w:t>Other distinguishing features/biometrics (specify):</w:t>
            </w:r>
          </w:p>
          <w:p w14:paraId="532BFF11" w14:textId="77777777" w:rsidR="00736301" w:rsidRPr="00781A47" w:rsidRDefault="00736301" w:rsidP="000F667A">
            <w:pPr>
              <w:pStyle w:val="Default"/>
              <w:rPr>
                <w:color w:val="auto"/>
                <w:sz w:val="20"/>
                <w:szCs w:val="20"/>
              </w:rPr>
            </w:pPr>
          </w:p>
        </w:tc>
      </w:tr>
    </w:tbl>
    <w:p w14:paraId="4335C903" w14:textId="77777777" w:rsidR="00736301" w:rsidRPr="00781A47" w:rsidRDefault="00736301"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97248" w:rsidRPr="00781A47" w14:paraId="5A62C3D4" w14:textId="77777777" w:rsidTr="000F667A">
        <w:tc>
          <w:tcPr>
            <w:tcW w:w="9360" w:type="dxa"/>
            <w:gridSpan w:val="6"/>
          </w:tcPr>
          <w:p w14:paraId="016D5501" w14:textId="77777777" w:rsidR="00797248" w:rsidRPr="00781A47" w:rsidRDefault="00797248" w:rsidP="000F667A">
            <w:pPr>
              <w:pStyle w:val="Default"/>
              <w:rPr>
                <w:b/>
                <w:color w:val="auto"/>
                <w:sz w:val="20"/>
                <w:szCs w:val="20"/>
              </w:rPr>
            </w:pPr>
            <w:r w:rsidRPr="001D3D26">
              <w:rPr>
                <w:b/>
                <w:color w:val="auto"/>
                <w:sz w:val="20"/>
                <w:szCs w:val="20"/>
              </w:rPr>
              <w:t>System Administration/Audit Data</w:t>
            </w:r>
            <w:r w:rsidR="0044194B" w:rsidRPr="001D3D26">
              <w:rPr>
                <w:b/>
                <w:color w:val="auto"/>
                <w:sz w:val="20"/>
                <w:szCs w:val="20"/>
              </w:rPr>
              <w:t xml:space="preserve"> (SAAD)</w:t>
            </w:r>
          </w:p>
        </w:tc>
      </w:tr>
      <w:tr w:rsidR="00797248" w:rsidRPr="00781A47" w14:paraId="0DF535B5" w14:textId="77777777" w:rsidTr="000F667A">
        <w:tc>
          <w:tcPr>
            <w:tcW w:w="2592" w:type="dxa"/>
          </w:tcPr>
          <w:p w14:paraId="19FF8C43" w14:textId="77777777" w:rsidR="00797248" w:rsidRPr="00781A47" w:rsidRDefault="00797248" w:rsidP="007E4157">
            <w:pPr>
              <w:pStyle w:val="Default"/>
              <w:numPr>
                <w:ilvl w:val="0"/>
                <w:numId w:val="9"/>
              </w:numPr>
              <w:ind w:left="342" w:hanging="342"/>
              <w:rPr>
                <w:color w:val="auto"/>
                <w:sz w:val="20"/>
                <w:szCs w:val="20"/>
              </w:rPr>
            </w:pPr>
            <w:r w:rsidRPr="00781A47">
              <w:rPr>
                <w:color w:val="auto"/>
                <w:sz w:val="20"/>
                <w:szCs w:val="20"/>
              </w:rPr>
              <w:t>User ID</w:t>
            </w:r>
          </w:p>
        </w:tc>
        <w:tc>
          <w:tcPr>
            <w:tcW w:w="547" w:type="dxa"/>
          </w:tcPr>
          <w:p w14:paraId="7BB4A906" w14:textId="77777777" w:rsidR="00797248" w:rsidRPr="00781A47" w:rsidRDefault="00797248" w:rsidP="000F667A">
            <w:pPr>
              <w:pStyle w:val="Default"/>
              <w:rPr>
                <w:color w:val="auto"/>
                <w:sz w:val="20"/>
                <w:szCs w:val="20"/>
              </w:rPr>
            </w:pPr>
          </w:p>
        </w:tc>
        <w:tc>
          <w:tcPr>
            <w:tcW w:w="2592" w:type="dxa"/>
          </w:tcPr>
          <w:p w14:paraId="5CC53E58" w14:textId="77777777" w:rsidR="00797248" w:rsidRPr="00781A47" w:rsidRDefault="0044194B" w:rsidP="000F667A">
            <w:pPr>
              <w:pStyle w:val="Default"/>
              <w:rPr>
                <w:color w:val="auto"/>
                <w:sz w:val="20"/>
                <w:szCs w:val="20"/>
              </w:rPr>
            </w:pPr>
            <w:r w:rsidRPr="00781A47">
              <w:rPr>
                <w:color w:val="auto"/>
                <w:sz w:val="20"/>
                <w:szCs w:val="20"/>
              </w:rPr>
              <w:t xml:space="preserve">c.   </w:t>
            </w:r>
            <w:r w:rsidR="004F6046" w:rsidRPr="00781A47">
              <w:rPr>
                <w:color w:val="auto"/>
                <w:sz w:val="20"/>
                <w:szCs w:val="20"/>
              </w:rPr>
              <w:t xml:space="preserve"> </w:t>
            </w:r>
            <w:r w:rsidR="00797248" w:rsidRPr="00781A47">
              <w:rPr>
                <w:color w:val="auto"/>
                <w:sz w:val="20"/>
                <w:szCs w:val="20"/>
              </w:rPr>
              <w:t>Date/Time of Access</w:t>
            </w:r>
          </w:p>
        </w:tc>
        <w:tc>
          <w:tcPr>
            <w:tcW w:w="547" w:type="dxa"/>
          </w:tcPr>
          <w:p w14:paraId="15F596DB" w14:textId="77777777" w:rsidR="00797248" w:rsidRPr="00781A47" w:rsidRDefault="00797248" w:rsidP="000F667A">
            <w:pPr>
              <w:pStyle w:val="Default"/>
              <w:rPr>
                <w:color w:val="auto"/>
                <w:sz w:val="20"/>
                <w:szCs w:val="20"/>
              </w:rPr>
            </w:pPr>
          </w:p>
        </w:tc>
        <w:tc>
          <w:tcPr>
            <w:tcW w:w="2592" w:type="dxa"/>
          </w:tcPr>
          <w:p w14:paraId="09A8FDB8" w14:textId="77777777" w:rsidR="00797248" w:rsidRPr="00781A47" w:rsidRDefault="0044194B" w:rsidP="0044194B">
            <w:pPr>
              <w:pStyle w:val="Default"/>
              <w:rPr>
                <w:color w:val="auto"/>
                <w:sz w:val="20"/>
                <w:szCs w:val="20"/>
              </w:rPr>
            </w:pPr>
            <w:r w:rsidRPr="00781A47">
              <w:rPr>
                <w:color w:val="auto"/>
                <w:sz w:val="20"/>
                <w:szCs w:val="20"/>
              </w:rPr>
              <w:t xml:space="preserve">e.   </w:t>
            </w:r>
            <w:r w:rsidR="004F6046" w:rsidRPr="00781A47">
              <w:rPr>
                <w:color w:val="auto"/>
                <w:sz w:val="20"/>
                <w:szCs w:val="20"/>
              </w:rPr>
              <w:t xml:space="preserve"> </w:t>
            </w:r>
            <w:r w:rsidR="00797248" w:rsidRPr="00781A47">
              <w:rPr>
                <w:color w:val="auto"/>
                <w:sz w:val="20"/>
                <w:szCs w:val="20"/>
              </w:rPr>
              <w:t>ID Files Accessed</w:t>
            </w:r>
          </w:p>
        </w:tc>
        <w:tc>
          <w:tcPr>
            <w:tcW w:w="490" w:type="dxa"/>
          </w:tcPr>
          <w:p w14:paraId="331A2B20" w14:textId="77777777" w:rsidR="00797248" w:rsidRPr="00781A47" w:rsidRDefault="00797248" w:rsidP="000F667A">
            <w:pPr>
              <w:pStyle w:val="Default"/>
              <w:rPr>
                <w:color w:val="auto"/>
                <w:sz w:val="20"/>
                <w:szCs w:val="20"/>
              </w:rPr>
            </w:pPr>
          </w:p>
        </w:tc>
      </w:tr>
      <w:tr w:rsidR="007E4157" w:rsidRPr="00781A47" w14:paraId="369F7251" w14:textId="77777777" w:rsidTr="000F667A">
        <w:tc>
          <w:tcPr>
            <w:tcW w:w="2592" w:type="dxa"/>
          </w:tcPr>
          <w:p w14:paraId="131A1462" w14:textId="77777777" w:rsidR="007E4157" w:rsidRPr="00781A47" w:rsidRDefault="007E4157" w:rsidP="007E4157">
            <w:pPr>
              <w:pStyle w:val="Default"/>
              <w:numPr>
                <w:ilvl w:val="0"/>
                <w:numId w:val="9"/>
              </w:numPr>
              <w:ind w:left="342" w:hanging="342"/>
              <w:rPr>
                <w:color w:val="auto"/>
                <w:sz w:val="20"/>
                <w:szCs w:val="20"/>
              </w:rPr>
            </w:pPr>
            <w:r w:rsidRPr="00781A47">
              <w:rPr>
                <w:color w:val="auto"/>
                <w:sz w:val="20"/>
                <w:szCs w:val="20"/>
              </w:rPr>
              <w:t>IP Address</w:t>
            </w:r>
          </w:p>
        </w:tc>
        <w:tc>
          <w:tcPr>
            <w:tcW w:w="547" w:type="dxa"/>
          </w:tcPr>
          <w:p w14:paraId="6A8CACD8" w14:textId="77777777" w:rsidR="007E4157" w:rsidRPr="00781A47" w:rsidRDefault="007E4157" w:rsidP="000F667A">
            <w:pPr>
              <w:pStyle w:val="Default"/>
              <w:rPr>
                <w:color w:val="auto"/>
                <w:sz w:val="20"/>
                <w:szCs w:val="20"/>
              </w:rPr>
            </w:pPr>
          </w:p>
        </w:tc>
        <w:tc>
          <w:tcPr>
            <w:tcW w:w="2592" w:type="dxa"/>
          </w:tcPr>
          <w:p w14:paraId="31CFD1FB" w14:textId="77777777" w:rsidR="007E4157" w:rsidRPr="00781A47" w:rsidRDefault="004F6046" w:rsidP="0044194B">
            <w:pPr>
              <w:pStyle w:val="Default"/>
              <w:numPr>
                <w:ilvl w:val="0"/>
                <w:numId w:val="8"/>
              </w:numPr>
              <w:ind w:left="263" w:hanging="270"/>
              <w:rPr>
                <w:color w:val="auto"/>
                <w:sz w:val="20"/>
                <w:szCs w:val="20"/>
              </w:rPr>
            </w:pPr>
            <w:r w:rsidRPr="00781A47">
              <w:rPr>
                <w:color w:val="auto"/>
                <w:sz w:val="20"/>
                <w:szCs w:val="20"/>
              </w:rPr>
              <w:t xml:space="preserve"> </w:t>
            </w:r>
            <w:r w:rsidR="007E4157" w:rsidRPr="00781A47">
              <w:rPr>
                <w:color w:val="auto"/>
                <w:sz w:val="20"/>
                <w:szCs w:val="20"/>
              </w:rPr>
              <w:t>Queries Run</w:t>
            </w:r>
          </w:p>
        </w:tc>
        <w:tc>
          <w:tcPr>
            <w:tcW w:w="547" w:type="dxa"/>
          </w:tcPr>
          <w:p w14:paraId="0CB75929" w14:textId="77777777" w:rsidR="007E4157" w:rsidRPr="00781A47" w:rsidRDefault="007E4157" w:rsidP="000F667A">
            <w:pPr>
              <w:pStyle w:val="Default"/>
              <w:rPr>
                <w:color w:val="auto"/>
                <w:sz w:val="20"/>
                <w:szCs w:val="20"/>
              </w:rPr>
            </w:pPr>
          </w:p>
        </w:tc>
        <w:tc>
          <w:tcPr>
            <w:tcW w:w="2592" w:type="dxa"/>
            <w:tcBorders>
              <w:bottom w:val="single" w:sz="4" w:space="0" w:color="auto"/>
            </w:tcBorders>
          </w:tcPr>
          <w:p w14:paraId="70E43E9A" w14:textId="77777777" w:rsidR="007E4157" w:rsidRPr="00781A47" w:rsidRDefault="007E4157" w:rsidP="007E4157">
            <w:pPr>
              <w:pStyle w:val="Default"/>
              <w:rPr>
                <w:color w:val="auto"/>
                <w:sz w:val="20"/>
                <w:szCs w:val="20"/>
              </w:rPr>
            </w:pPr>
            <w:r w:rsidRPr="00781A47">
              <w:rPr>
                <w:color w:val="auto"/>
                <w:sz w:val="20"/>
                <w:szCs w:val="20"/>
              </w:rPr>
              <w:t xml:space="preserve">f.   </w:t>
            </w:r>
            <w:r w:rsidR="004F6046" w:rsidRPr="00781A47">
              <w:rPr>
                <w:color w:val="auto"/>
                <w:sz w:val="20"/>
                <w:szCs w:val="20"/>
              </w:rPr>
              <w:t xml:space="preserve"> </w:t>
            </w:r>
            <w:r w:rsidRPr="00781A47">
              <w:rPr>
                <w:color w:val="auto"/>
                <w:sz w:val="20"/>
                <w:szCs w:val="20"/>
              </w:rPr>
              <w:t>Contents of Files</w:t>
            </w:r>
          </w:p>
        </w:tc>
        <w:tc>
          <w:tcPr>
            <w:tcW w:w="490" w:type="dxa"/>
            <w:tcBorders>
              <w:bottom w:val="single" w:sz="4" w:space="0" w:color="auto"/>
            </w:tcBorders>
          </w:tcPr>
          <w:p w14:paraId="7F42896F" w14:textId="77777777" w:rsidR="007E4157" w:rsidRPr="00781A47" w:rsidRDefault="007E4157" w:rsidP="000F667A">
            <w:pPr>
              <w:pStyle w:val="Default"/>
              <w:rPr>
                <w:color w:val="auto"/>
                <w:sz w:val="20"/>
                <w:szCs w:val="20"/>
              </w:rPr>
            </w:pPr>
          </w:p>
        </w:tc>
      </w:tr>
      <w:tr w:rsidR="007E4157" w:rsidRPr="00781A47" w14:paraId="61A44053" w14:textId="77777777" w:rsidTr="000F667A">
        <w:tc>
          <w:tcPr>
            <w:tcW w:w="9360" w:type="dxa"/>
            <w:gridSpan w:val="6"/>
          </w:tcPr>
          <w:p w14:paraId="1DF1652B" w14:textId="4B5E809B" w:rsidR="007E4157" w:rsidRPr="00781A47" w:rsidRDefault="007E4157" w:rsidP="005B2B41">
            <w:pPr>
              <w:pStyle w:val="Default"/>
              <w:numPr>
                <w:ilvl w:val="0"/>
                <w:numId w:val="7"/>
              </w:numPr>
              <w:ind w:left="342" w:hanging="342"/>
              <w:rPr>
                <w:color w:val="auto"/>
                <w:sz w:val="20"/>
                <w:szCs w:val="20"/>
              </w:rPr>
            </w:pPr>
            <w:r w:rsidRPr="00781A47">
              <w:rPr>
                <w:color w:val="auto"/>
                <w:sz w:val="20"/>
                <w:szCs w:val="20"/>
              </w:rPr>
              <w:t>Other system administration/audit data (specify):</w:t>
            </w:r>
            <w:r w:rsidR="00E4488A">
              <w:rPr>
                <w:color w:val="auto"/>
                <w:sz w:val="20"/>
                <w:szCs w:val="20"/>
              </w:rPr>
              <w:t xml:space="preserve"> </w:t>
            </w:r>
            <w:r w:rsidR="001D3D26">
              <w:rPr>
                <w:color w:val="auto"/>
                <w:sz w:val="20"/>
                <w:szCs w:val="20"/>
              </w:rPr>
              <w:t>Application exceptions</w:t>
            </w:r>
            <w:r w:rsidR="00E4488A">
              <w:rPr>
                <w:color w:val="auto"/>
                <w:sz w:val="20"/>
                <w:szCs w:val="20"/>
              </w:rPr>
              <w:t>.</w:t>
            </w:r>
          </w:p>
          <w:p w14:paraId="50C2F0FF" w14:textId="77777777" w:rsidR="007E4157" w:rsidRPr="00781A47" w:rsidRDefault="007E4157" w:rsidP="000F667A">
            <w:pPr>
              <w:pStyle w:val="Default"/>
              <w:rPr>
                <w:color w:val="auto"/>
                <w:sz w:val="20"/>
                <w:szCs w:val="20"/>
              </w:rPr>
            </w:pPr>
          </w:p>
        </w:tc>
      </w:tr>
    </w:tbl>
    <w:p w14:paraId="75449A3F" w14:textId="77777777" w:rsidR="009720A6" w:rsidRPr="00781A47" w:rsidRDefault="009720A6" w:rsidP="00A579AB">
      <w:pPr>
        <w:spacing w:after="0"/>
        <w:rPr>
          <w:rFonts w:ascii="Times New Roman" w:hAnsi="Times New Roman" w:cs="Times New Roman"/>
          <w:i/>
          <w:sz w:val="24"/>
          <w:szCs w:val="24"/>
        </w:rPr>
      </w:pPr>
    </w:p>
    <w:tbl>
      <w:tblPr>
        <w:tblStyle w:val="TableGrid"/>
        <w:tblW w:w="9360" w:type="dxa"/>
        <w:tblInd w:w="108" w:type="dxa"/>
        <w:tblLook w:val="04A0" w:firstRow="1" w:lastRow="0" w:firstColumn="1" w:lastColumn="0" w:noHBand="0" w:noVBand="1"/>
      </w:tblPr>
      <w:tblGrid>
        <w:gridCol w:w="9360"/>
      </w:tblGrid>
      <w:tr w:rsidR="00797248" w:rsidRPr="00781A47" w14:paraId="66B72DA6" w14:textId="77777777" w:rsidTr="000F667A">
        <w:tc>
          <w:tcPr>
            <w:tcW w:w="9360" w:type="dxa"/>
          </w:tcPr>
          <w:p w14:paraId="63DE6AE1" w14:textId="77777777" w:rsidR="00797248" w:rsidRPr="00781A47" w:rsidRDefault="00797248" w:rsidP="000F667A">
            <w:pPr>
              <w:pStyle w:val="Default"/>
              <w:rPr>
                <w:b/>
                <w:color w:val="auto"/>
                <w:sz w:val="20"/>
                <w:szCs w:val="20"/>
              </w:rPr>
            </w:pPr>
            <w:r w:rsidRPr="00781A47">
              <w:rPr>
                <w:b/>
                <w:color w:val="auto"/>
                <w:sz w:val="20"/>
                <w:szCs w:val="20"/>
              </w:rPr>
              <w:t>Other Information (specify)</w:t>
            </w:r>
          </w:p>
        </w:tc>
      </w:tr>
      <w:tr w:rsidR="00797248" w:rsidRPr="00781A47" w14:paraId="0C2B2208" w14:textId="77777777" w:rsidTr="000F667A">
        <w:tc>
          <w:tcPr>
            <w:tcW w:w="9360" w:type="dxa"/>
          </w:tcPr>
          <w:p w14:paraId="1C5F396F" w14:textId="77777777" w:rsidR="00797248" w:rsidRPr="00781A47" w:rsidRDefault="00797248" w:rsidP="000F667A">
            <w:pPr>
              <w:pStyle w:val="Default"/>
              <w:rPr>
                <w:color w:val="auto"/>
                <w:sz w:val="20"/>
                <w:szCs w:val="20"/>
              </w:rPr>
            </w:pPr>
          </w:p>
        </w:tc>
      </w:tr>
      <w:tr w:rsidR="00797248" w:rsidRPr="00781A47" w14:paraId="43D09AF0" w14:textId="77777777" w:rsidTr="000F667A">
        <w:tc>
          <w:tcPr>
            <w:tcW w:w="9360" w:type="dxa"/>
          </w:tcPr>
          <w:p w14:paraId="6DC5440D" w14:textId="77777777" w:rsidR="00797248" w:rsidRPr="00781A47" w:rsidRDefault="00797248" w:rsidP="000F667A">
            <w:pPr>
              <w:pStyle w:val="Default"/>
              <w:rPr>
                <w:color w:val="auto"/>
                <w:sz w:val="20"/>
                <w:szCs w:val="20"/>
              </w:rPr>
            </w:pPr>
          </w:p>
        </w:tc>
      </w:tr>
      <w:tr w:rsidR="00797248" w:rsidRPr="00781A47" w14:paraId="5FB84752" w14:textId="77777777" w:rsidTr="000F667A">
        <w:tc>
          <w:tcPr>
            <w:tcW w:w="9360" w:type="dxa"/>
          </w:tcPr>
          <w:p w14:paraId="34D4B88A" w14:textId="77777777" w:rsidR="00797248" w:rsidRPr="00781A47" w:rsidRDefault="00797248" w:rsidP="000F667A">
            <w:pPr>
              <w:pStyle w:val="Default"/>
              <w:rPr>
                <w:color w:val="auto"/>
                <w:sz w:val="20"/>
                <w:szCs w:val="20"/>
                <w:highlight w:val="lightGray"/>
              </w:rPr>
            </w:pPr>
          </w:p>
        </w:tc>
      </w:tr>
    </w:tbl>
    <w:p w14:paraId="3B94EFAD" w14:textId="77777777" w:rsidR="009A5668" w:rsidRPr="00781A47" w:rsidRDefault="009A5668" w:rsidP="009A5668">
      <w:pPr>
        <w:pStyle w:val="ListParagraph"/>
        <w:tabs>
          <w:tab w:val="left" w:pos="630"/>
        </w:tabs>
        <w:spacing w:after="0"/>
        <w:rPr>
          <w:rFonts w:ascii="Times New Roman" w:hAnsi="Times New Roman" w:cs="Times New Roman"/>
          <w:sz w:val="24"/>
          <w:szCs w:val="24"/>
        </w:rPr>
      </w:pPr>
    </w:p>
    <w:p w14:paraId="5BBBA659" w14:textId="77777777" w:rsidR="00797248" w:rsidRPr="00781A47" w:rsidRDefault="00797248" w:rsidP="00AF09D0">
      <w:pPr>
        <w:pStyle w:val="ListParagraph"/>
        <w:numPr>
          <w:ilvl w:val="1"/>
          <w:numId w:val="15"/>
        </w:numPr>
        <w:tabs>
          <w:tab w:val="left" w:pos="630"/>
        </w:tabs>
        <w:spacing w:after="0"/>
        <w:ind w:left="720" w:hanging="720"/>
        <w:rPr>
          <w:rFonts w:ascii="Times New Roman" w:hAnsi="Times New Roman" w:cs="Times New Roman"/>
          <w:sz w:val="24"/>
          <w:szCs w:val="24"/>
        </w:rPr>
      </w:pPr>
      <w:r w:rsidRPr="00781A47">
        <w:rPr>
          <w:rFonts w:ascii="Times New Roman" w:hAnsi="Times New Roman" w:cs="Times New Roman"/>
          <w:sz w:val="24"/>
          <w:szCs w:val="24"/>
        </w:rPr>
        <w:t xml:space="preserve">Indicate sources of the </w:t>
      </w:r>
      <w:r w:rsidR="00DD7EF9" w:rsidRPr="00781A47">
        <w:rPr>
          <w:rFonts w:ascii="Times New Roman" w:hAnsi="Times New Roman" w:cs="Times New Roman"/>
          <w:sz w:val="24"/>
          <w:szCs w:val="24"/>
        </w:rPr>
        <w:t>PII</w:t>
      </w:r>
      <w:r w:rsidR="003E6B42" w:rsidRPr="00781A47">
        <w:rPr>
          <w:rFonts w:ascii="Times New Roman" w:hAnsi="Times New Roman" w:cs="Times New Roman"/>
          <w:sz w:val="24"/>
          <w:szCs w:val="24"/>
        </w:rPr>
        <w:t>/BII</w:t>
      </w:r>
      <w:r w:rsidRPr="00781A47">
        <w:rPr>
          <w:rFonts w:ascii="Times New Roman" w:hAnsi="Times New Roman" w:cs="Times New Roman"/>
          <w:sz w:val="24"/>
          <w:szCs w:val="24"/>
        </w:rPr>
        <w:t xml:space="preserve"> in the system</w:t>
      </w:r>
      <w:r w:rsidR="008E3FBE" w:rsidRPr="00781A47">
        <w:rPr>
          <w:rFonts w:ascii="Times New Roman" w:hAnsi="Times New Roman" w:cs="Times New Roman"/>
          <w:sz w:val="24"/>
          <w:szCs w:val="24"/>
        </w:rPr>
        <w:t xml:space="preserve">.  </w:t>
      </w:r>
      <w:r w:rsidR="004F4A46" w:rsidRPr="004F4A46">
        <w:rPr>
          <w:rFonts w:ascii="Times New Roman" w:hAnsi="Times New Roman" w:cs="Times New Roman"/>
          <w:i/>
          <w:sz w:val="24"/>
          <w:szCs w:val="24"/>
        </w:rPr>
        <w:t>(</w:t>
      </w:r>
      <w:r w:rsidR="008E3FBE" w:rsidRPr="004F4A46">
        <w:rPr>
          <w:rFonts w:ascii="Times New Roman" w:hAnsi="Times New Roman" w:cs="Times New Roman"/>
          <w:i/>
          <w:sz w:val="24"/>
          <w:szCs w:val="24"/>
        </w:rPr>
        <w:t>Check all that apply.</w:t>
      </w:r>
      <w:r w:rsidR="004F4A46" w:rsidRPr="004F4A46">
        <w:rPr>
          <w:rFonts w:ascii="Times New Roman" w:hAnsi="Times New Roman" w:cs="Times New Roman"/>
          <w:i/>
          <w:sz w:val="24"/>
          <w:szCs w:val="24"/>
        </w:rPr>
        <w:t>)</w:t>
      </w:r>
    </w:p>
    <w:p w14:paraId="48E990C1"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4A59AE4E" w14:textId="77777777" w:rsidTr="000F667A">
        <w:tc>
          <w:tcPr>
            <w:tcW w:w="9360" w:type="dxa"/>
            <w:gridSpan w:val="6"/>
          </w:tcPr>
          <w:p w14:paraId="43630F95" w14:textId="77777777" w:rsidR="008E3FBE" w:rsidRPr="00781A47" w:rsidRDefault="008E3FBE" w:rsidP="000F667A">
            <w:pPr>
              <w:pStyle w:val="Default"/>
              <w:rPr>
                <w:b/>
                <w:color w:val="auto"/>
                <w:sz w:val="20"/>
                <w:szCs w:val="20"/>
              </w:rPr>
            </w:pPr>
            <w:r w:rsidRPr="00781A47">
              <w:rPr>
                <w:b/>
                <w:color w:val="auto"/>
                <w:sz w:val="20"/>
                <w:szCs w:val="20"/>
              </w:rPr>
              <w:t>Directly from Individual about Whom the Information Pertains</w:t>
            </w:r>
          </w:p>
        </w:tc>
      </w:tr>
      <w:tr w:rsidR="008E3FBE" w:rsidRPr="00781A47" w14:paraId="6D8D4587" w14:textId="77777777" w:rsidTr="000F667A">
        <w:tc>
          <w:tcPr>
            <w:tcW w:w="2592" w:type="dxa"/>
          </w:tcPr>
          <w:p w14:paraId="6D80C4BE" w14:textId="77777777" w:rsidR="008E3FBE" w:rsidRPr="00781A47" w:rsidRDefault="008E3FBE" w:rsidP="000F667A">
            <w:pPr>
              <w:pStyle w:val="Default"/>
              <w:rPr>
                <w:color w:val="auto"/>
                <w:sz w:val="20"/>
                <w:szCs w:val="20"/>
              </w:rPr>
            </w:pPr>
            <w:r w:rsidRPr="00781A47">
              <w:rPr>
                <w:color w:val="auto"/>
                <w:sz w:val="20"/>
                <w:szCs w:val="20"/>
              </w:rPr>
              <w:t>In Person</w:t>
            </w:r>
          </w:p>
        </w:tc>
        <w:tc>
          <w:tcPr>
            <w:tcW w:w="547" w:type="dxa"/>
          </w:tcPr>
          <w:p w14:paraId="0008A823" w14:textId="77777777" w:rsidR="008E3FBE" w:rsidRPr="00781A47" w:rsidRDefault="008E3FBE" w:rsidP="000F667A">
            <w:pPr>
              <w:pStyle w:val="Default"/>
              <w:rPr>
                <w:color w:val="auto"/>
                <w:sz w:val="20"/>
                <w:szCs w:val="20"/>
              </w:rPr>
            </w:pPr>
          </w:p>
        </w:tc>
        <w:tc>
          <w:tcPr>
            <w:tcW w:w="2592" w:type="dxa"/>
          </w:tcPr>
          <w:p w14:paraId="6726E49C" w14:textId="77777777" w:rsidR="008E3FBE" w:rsidRPr="00781A47" w:rsidRDefault="008E3FBE" w:rsidP="000F667A">
            <w:pPr>
              <w:pStyle w:val="Default"/>
              <w:rPr>
                <w:color w:val="auto"/>
                <w:sz w:val="20"/>
                <w:szCs w:val="20"/>
              </w:rPr>
            </w:pPr>
            <w:r w:rsidRPr="00781A47">
              <w:rPr>
                <w:color w:val="auto"/>
                <w:sz w:val="20"/>
                <w:szCs w:val="20"/>
              </w:rPr>
              <w:t>Hard Copy:  Mail/Fax</w:t>
            </w:r>
          </w:p>
        </w:tc>
        <w:tc>
          <w:tcPr>
            <w:tcW w:w="547" w:type="dxa"/>
          </w:tcPr>
          <w:p w14:paraId="5A1D20B8" w14:textId="77777777" w:rsidR="008E3FBE" w:rsidRPr="00781A47" w:rsidRDefault="008E3FBE" w:rsidP="000F667A">
            <w:pPr>
              <w:pStyle w:val="Default"/>
              <w:rPr>
                <w:color w:val="auto"/>
                <w:sz w:val="20"/>
                <w:szCs w:val="20"/>
              </w:rPr>
            </w:pPr>
          </w:p>
        </w:tc>
        <w:tc>
          <w:tcPr>
            <w:tcW w:w="2592" w:type="dxa"/>
            <w:tcBorders>
              <w:bottom w:val="single" w:sz="4" w:space="0" w:color="auto"/>
            </w:tcBorders>
          </w:tcPr>
          <w:p w14:paraId="2A7D1779" w14:textId="77777777" w:rsidR="008E3FBE" w:rsidRPr="00781A47" w:rsidRDefault="008E3FBE" w:rsidP="000F667A">
            <w:pPr>
              <w:pStyle w:val="Default"/>
              <w:rPr>
                <w:color w:val="auto"/>
                <w:sz w:val="20"/>
                <w:szCs w:val="20"/>
              </w:rPr>
            </w:pPr>
            <w:r w:rsidRPr="00781A47">
              <w:rPr>
                <w:color w:val="auto"/>
                <w:sz w:val="20"/>
                <w:szCs w:val="20"/>
              </w:rPr>
              <w:t>Online</w:t>
            </w:r>
          </w:p>
        </w:tc>
        <w:tc>
          <w:tcPr>
            <w:tcW w:w="490" w:type="dxa"/>
            <w:tcBorders>
              <w:bottom w:val="single" w:sz="4" w:space="0" w:color="auto"/>
            </w:tcBorders>
          </w:tcPr>
          <w:p w14:paraId="1BFA54A0" w14:textId="30B4EB20" w:rsidR="008E3FBE" w:rsidRPr="00781A47" w:rsidRDefault="000242B4" w:rsidP="000F667A">
            <w:pPr>
              <w:pStyle w:val="Default"/>
              <w:rPr>
                <w:color w:val="auto"/>
                <w:sz w:val="20"/>
                <w:szCs w:val="20"/>
              </w:rPr>
            </w:pPr>
            <w:r>
              <w:rPr>
                <w:color w:val="auto"/>
                <w:sz w:val="20"/>
                <w:szCs w:val="20"/>
              </w:rPr>
              <w:t>X</w:t>
            </w:r>
          </w:p>
        </w:tc>
      </w:tr>
      <w:tr w:rsidR="008E3FBE" w:rsidRPr="00781A47" w14:paraId="5E1D7295" w14:textId="77777777" w:rsidTr="000F667A">
        <w:tc>
          <w:tcPr>
            <w:tcW w:w="2592" w:type="dxa"/>
          </w:tcPr>
          <w:p w14:paraId="5FB15037" w14:textId="77777777" w:rsidR="008E3FBE" w:rsidRPr="00781A47" w:rsidRDefault="008E3FBE" w:rsidP="000F667A">
            <w:pPr>
              <w:pStyle w:val="Default"/>
              <w:rPr>
                <w:color w:val="auto"/>
                <w:sz w:val="20"/>
                <w:szCs w:val="20"/>
              </w:rPr>
            </w:pPr>
            <w:r w:rsidRPr="00781A47">
              <w:rPr>
                <w:color w:val="auto"/>
                <w:sz w:val="20"/>
                <w:szCs w:val="20"/>
              </w:rPr>
              <w:t>Telephone</w:t>
            </w:r>
          </w:p>
        </w:tc>
        <w:tc>
          <w:tcPr>
            <w:tcW w:w="547" w:type="dxa"/>
          </w:tcPr>
          <w:p w14:paraId="305F37B5" w14:textId="77777777" w:rsidR="008E3FBE" w:rsidRPr="00781A47" w:rsidRDefault="008E3FBE" w:rsidP="000F667A">
            <w:pPr>
              <w:pStyle w:val="Default"/>
              <w:rPr>
                <w:color w:val="auto"/>
                <w:sz w:val="20"/>
                <w:szCs w:val="20"/>
              </w:rPr>
            </w:pPr>
          </w:p>
        </w:tc>
        <w:tc>
          <w:tcPr>
            <w:tcW w:w="2592" w:type="dxa"/>
          </w:tcPr>
          <w:p w14:paraId="4FE8D98B" w14:textId="77777777" w:rsidR="008E3FBE" w:rsidRPr="00781A47" w:rsidRDefault="008E3FBE" w:rsidP="000F667A">
            <w:pPr>
              <w:pStyle w:val="Default"/>
              <w:rPr>
                <w:color w:val="auto"/>
                <w:sz w:val="20"/>
                <w:szCs w:val="20"/>
              </w:rPr>
            </w:pPr>
            <w:r w:rsidRPr="00781A47">
              <w:rPr>
                <w:color w:val="auto"/>
                <w:sz w:val="20"/>
                <w:szCs w:val="20"/>
              </w:rPr>
              <w:t>Email</w:t>
            </w:r>
          </w:p>
        </w:tc>
        <w:tc>
          <w:tcPr>
            <w:tcW w:w="547" w:type="dxa"/>
          </w:tcPr>
          <w:p w14:paraId="32EE8B94" w14:textId="77777777" w:rsidR="008E3FBE" w:rsidRPr="00781A47" w:rsidRDefault="008E3FBE"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046D7DB1" w14:textId="77777777" w:rsidR="008E3FBE" w:rsidRPr="00781A47" w:rsidRDefault="008E3FBE"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777BA95E" w14:textId="77777777" w:rsidR="008E3FBE" w:rsidRPr="00781A47" w:rsidRDefault="008E3FBE" w:rsidP="000F667A">
            <w:pPr>
              <w:pStyle w:val="Default"/>
              <w:rPr>
                <w:color w:val="auto"/>
                <w:sz w:val="20"/>
                <w:szCs w:val="20"/>
                <w:highlight w:val="lightGray"/>
              </w:rPr>
            </w:pPr>
          </w:p>
        </w:tc>
      </w:tr>
      <w:tr w:rsidR="008E3FBE" w:rsidRPr="00781A47" w14:paraId="72F9206A" w14:textId="77777777" w:rsidTr="000F667A">
        <w:tc>
          <w:tcPr>
            <w:tcW w:w="9360" w:type="dxa"/>
            <w:gridSpan w:val="6"/>
          </w:tcPr>
          <w:p w14:paraId="2AC1ACA6" w14:textId="77777777" w:rsidR="008E3FBE" w:rsidRPr="00781A47" w:rsidRDefault="008E3FBE" w:rsidP="000F667A">
            <w:pPr>
              <w:pStyle w:val="Default"/>
              <w:rPr>
                <w:color w:val="auto"/>
                <w:sz w:val="20"/>
                <w:szCs w:val="20"/>
              </w:rPr>
            </w:pPr>
            <w:r w:rsidRPr="00781A47">
              <w:rPr>
                <w:color w:val="auto"/>
                <w:sz w:val="20"/>
                <w:szCs w:val="20"/>
              </w:rPr>
              <w:t>Other (specify):</w:t>
            </w:r>
          </w:p>
          <w:p w14:paraId="63093312" w14:textId="77777777" w:rsidR="008E3FBE" w:rsidRPr="00781A47" w:rsidRDefault="008E3FBE" w:rsidP="000F667A">
            <w:pPr>
              <w:pStyle w:val="Default"/>
              <w:rPr>
                <w:color w:val="auto"/>
                <w:sz w:val="20"/>
                <w:szCs w:val="20"/>
              </w:rPr>
            </w:pPr>
          </w:p>
        </w:tc>
      </w:tr>
    </w:tbl>
    <w:p w14:paraId="5A5D6B68"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6EFFE7C6" w14:textId="77777777" w:rsidTr="000F667A">
        <w:tc>
          <w:tcPr>
            <w:tcW w:w="9360" w:type="dxa"/>
            <w:gridSpan w:val="6"/>
          </w:tcPr>
          <w:p w14:paraId="4CEE5A02" w14:textId="77777777" w:rsidR="008E3FBE" w:rsidRPr="00781A47" w:rsidRDefault="00DD7EF9" w:rsidP="000F667A">
            <w:pPr>
              <w:pStyle w:val="Default"/>
              <w:rPr>
                <w:b/>
                <w:color w:val="auto"/>
                <w:sz w:val="20"/>
                <w:szCs w:val="20"/>
              </w:rPr>
            </w:pPr>
            <w:r w:rsidRPr="00781A47">
              <w:rPr>
                <w:b/>
                <w:color w:val="auto"/>
                <w:sz w:val="20"/>
                <w:szCs w:val="20"/>
              </w:rPr>
              <w:t>Government Sources</w:t>
            </w:r>
          </w:p>
        </w:tc>
      </w:tr>
      <w:tr w:rsidR="008E3FBE" w:rsidRPr="00781A47" w14:paraId="381612AC" w14:textId="77777777" w:rsidTr="000F667A">
        <w:tc>
          <w:tcPr>
            <w:tcW w:w="2592" w:type="dxa"/>
          </w:tcPr>
          <w:p w14:paraId="6A6B8A18" w14:textId="77777777" w:rsidR="008E3FBE" w:rsidRPr="00781A47" w:rsidRDefault="00DD7EF9" w:rsidP="004A3805">
            <w:pPr>
              <w:pStyle w:val="Default"/>
              <w:rPr>
                <w:color w:val="auto"/>
                <w:sz w:val="20"/>
                <w:szCs w:val="20"/>
              </w:rPr>
            </w:pPr>
            <w:r w:rsidRPr="00781A47">
              <w:rPr>
                <w:color w:val="auto"/>
                <w:sz w:val="20"/>
                <w:szCs w:val="20"/>
              </w:rPr>
              <w:t xml:space="preserve">Within the </w:t>
            </w:r>
            <w:r w:rsidR="004A3805" w:rsidRPr="00781A47">
              <w:rPr>
                <w:color w:val="auto"/>
                <w:sz w:val="20"/>
                <w:szCs w:val="20"/>
              </w:rPr>
              <w:t>Bureau</w:t>
            </w:r>
          </w:p>
        </w:tc>
        <w:tc>
          <w:tcPr>
            <w:tcW w:w="547" w:type="dxa"/>
          </w:tcPr>
          <w:p w14:paraId="3A9D9B9A" w14:textId="77777777" w:rsidR="008E3FBE" w:rsidRPr="00781A47" w:rsidRDefault="008E3FBE" w:rsidP="000F667A">
            <w:pPr>
              <w:pStyle w:val="Default"/>
              <w:rPr>
                <w:color w:val="auto"/>
                <w:sz w:val="20"/>
                <w:szCs w:val="20"/>
              </w:rPr>
            </w:pPr>
          </w:p>
        </w:tc>
        <w:tc>
          <w:tcPr>
            <w:tcW w:w="2592" w:type="dxa"/>
          </w:tcPr>
          <w:p w14:paraId="4B673777" w14:textId="77777777" w:rsidR="008E3FBE" w:rsidRPr="00781A47" w:rsidRDefault="00B8590D" w:rsidP="004A3805">
            <w:pPr>
              <w:pStyle w:val="Default"/>
              <w:rPr>
                <w:color w:val="auto"/>
                <w:sz w:val="20"/>
                <w:szCs w:val="20"/>
              </w:rPr>
            </w:pPr>
            <w:r w:rsidRPr="00781A47">
              <w:rPr>
                <w:color w:val="auto"/>
                <w:sz w:val="20"/>
                <w:szCs w:val="20"/>
              </w:rPr>
              <w:t xml:space="preserve">Other DOC </w:t>
            </w:r>
            <w:r w:rsidR="004A3805" w:rsidRPr="00781A47">
              <w:rPr>
                <w:color w:val="auto"/>
                <w:sz w:val="20"/>
                <w:szCs w:val="20"/>
              </w:rPr>
              <w:t>Bureau</w:t>
            </w:r>
            <w:r w:rsidRPr="00781A47">
              <w:rPr>
                <w:color w:val="auto"/>
                <w:sz w:val="20"/>
                <w:szCs w:val="20"/>
              </w:rPr>
              <w:t>s</w:t>
            </w:r>
          </w:p>
        </w:tc>
        <w:tc>
          <w:tcPr>
            <w:tcW w:w="547" w:type="dxa"/>
          </w:tcPr>
          <w:p w14:paraId="51C7A5DF" w14:textId="77777777" w:rsidR="008E3FBE" w:rsidRPr="00781A47" w:rsidRDefault="008E3FBE" w:rsidP="000F667A">
            <w:pPr>
              <w:pStyle w:val="Default"/>
              <w:rPr>
                <w:color w:val="auto"/>
                <w:sz w:val="20"/>
                <w:szCs w:val="20"/>
              </w:rPr>
            </w:pPr>
          </w:p>
        </w:tc>
        <w:tc>
          <w:tcPr>
            <w:tcW w:w="2592" w:type="dxa"/>
          </w:tcPr>
          <w:p w14:paraId="73334D73" w14:textId="77777777" w:rsidR="008E3FBE" w:rsidRPr="00781A47" w:rsidRDefault="00B8590D" w:rsidP="00CD1B4C">
            <w:pPr>
              <w:pStyle w:val="Default"/>
              <w:rPr>
                <w:color w:val="auto"/>
                <w:sz w:val="20"/>
                <w:szCs w:val="20"/>
              </w:rPr>
            </w:pPr>
            <w:r w:rsidRPr="00781A47">
              <w:rPr>
                <w:color w:val="auto"/>
                <w:sz w:val="20"/>
                <w:szCs w:val="20"/>
              </w:rPr>
              <w:t xml:space="preserve">Other Federal </w:t>
            </w:r>
            <w:r w:rsidR="00CD1B4C" w:rsidRPr="00781A47">
              <w:rPr>
                <w:color w:val="auto"/>
                <w:sz w:val="20"/>
                <w:szCs w:val="20"/>
              </w:rPr>
              <w:t>Agencies</w:t>
            </w:r>
          </w:p>
        </w:tc>
        <w:tc>
          <w:tcPr>
            <w:tcW w:w="490" w:type="dxa"/>
          </w:tcPr>
          <w:p w14:paraId="122F3522" w14:textId="77777777" w:rsidR="008E3FBE" w:rsidRPr="00781A47" w:rsidRDefault="008E3FBE" w:rsidP="000F667A">
            <w:pPr>
              <w:pStyle w:val="Default"/>
              <w:rPr>
                <w:color w:val="auto"/>
                <w:sz w:val="20"/>
                <w:szCs w:val="20"/>
              </w:rPr>
            </w:pPr>
          </w:p>
        </w:tc>
      </w:tr>
      <w:tr w:rsidR="008E3FBE" w:rsidRPr="00781A47" w14:paraId="0513F735" w14:textId="77777777" w:rsidTr="000F667A">
        <w:tc>
          <w:tcPr>
            <w:tcW w:w="2592" w:type="dxa"/>
          </w:tcPr>
          <w:p w14:paraId="41D7289A" w14:textId="77777777" w:rsidR="008E3FBE" w:rsidRPr="00781A47" w:rsidRDefault="00B8590D" w:rsidP="000F667A">
            <w:pPr>
              <w:pStyle w:val="Default"/>
              <w:rPr>
                <w:color w:val="auto"/>
                <w:sz w:val="20"/>
                <w:szCs w:val="20"/>
              </w:rPr>
            </w:pPr>
            <w:r w:rsidRPr="00781A47">
              <w:rPr>
                <w:color w:val="auto"/>
                <w:sz w:val="20"/>
                <w:szCs w:val="20"/>
              </w:rPr>
              <w:t>State, Local, Tribal</w:t>
            </w:r>
          </w:p>
        </w:tc>
        <w:tc>
          <w:tcPr>
            <w:tcW w:w="547" w:type="dxa"/>
          </w:tcPr>
          <w:p w14:paraId="763D66CC" w14:textId="77777777" w:rsidR="008E3FBE" w:rsidRPr="00781A47" w:rsidRDefault="008E3FBE" w:rsidP="000F667A">
            <w:pPr>
              <w:pStyle w:val="Default"/>
              <w:rPr>
                <w:color w:val="auto"/>
                <w:sz w:val="20"/>
                <w:szCs w:val="20"/>
              </w:rPr>
            </w:pPr>
          </w:p>
        </w:tc>
        <w:tc>
          <w:tcPr>
            <w:tcW w:w="2592" w:type="dxa"/>
          </w:tcPr>
          <w:p w14:paraId="2C9D8B8F" w14:textId="77777777" w:rsidR="008E3FBE" w:rsidRPr="00781A47" w:rsidRDefault="00B8590D" w:rsidP="000F667A">
            <w:pPr>
              <w:pStyle w:val="Default"/>
              <w:rPr>
                <w:color w:val="auto"/>
                <w:sz w:val="20"/>
                <w:szCs w:val="20"/>
              </w:rPr>
            </w:pPr>
            <w:r w:rsidRPr="00781A47">
              <w:rPr>
                <w:color w:val="auto"/>
                <w:sz w:val="20"/>
                <w:szCs w:val="20"/>
              </w:rPr>
              <w:t>Foreign</w:t>
            </w:r>
          </w:p>
        </w:tc>
        <w:tc>
          <w:tcPr>
            <w:tcW w:w="547" w:type="dxa"/>
          </w:tcPr>
          <w:p w14:paraId="32FFB2B5" w14:textId="77777777" w:rsidR="008E3FBE" w:rsidRPr="00781A47" w:rsidRDefault="008E3FBE"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1677A7B8" w14:textId="77777777" w:rsidR="008E3FBE" w:rsidRPr="00781A47" w:rsidRDefault="008E3FBE" w:rsidP="006E2E64">
            <w:pPr>
              <w:pStyle w:val="Default"/>
              <w:ind w:firstLine="720"/>
              <w:rPr>
                <w:color w:val="auto"/>
                <w:sz w:val="20"/>
                <w:szCs w:val="20"/>
                <w:highlight w:val="lightGray"/>
              </w:rPr>
            </w:pPr>
          </w:p>
        </w:tc>
        <w:tc>
          <w:tcPr>
            <w:tcW w:w="490" w:type="dxa"/>
            <w:tcBorders>
              <w:bottom w:val="single" w:sz="4" w:space="0" w:color="auto"/>
            </w:tcBorders>
            <w:shd w:val="clear" w:color="auto" w:fill="A6A6A6" w:themeFill="background1" w:themeFillShade="A6"/>
          </w:tcPr>
          <w:p w14:paraId="0769E8C8" w14:textId="77777777" w:rsidR="008E3FBE" w:rsidRPr="00781A47" w:rsidRDefault="008E3FBE" w:rsidP="000F667A">
            <w:pPr>
              <w:pStyle w:val="Default"/>
              <w:rPr>
                <w:color w:val="auto"/>
                <w:sz w:val="20"/>
                <w:szCs w:val="20"/>
                <w:highlight w:val="lightGray"/>
              </w:rPr>
            </w:pPr>
          </w:p>
        </w:tc>
      </w:tr>
      <w:tr w:rsidR="008E3FBE" w:rsidRPr="00781A47" w14:paraId="5D8A6893" w14:textId="77777777" w:rsidTr="000F667A">
        <w:tc>
          <w:tcPr>
            <w:tcW w:w="9360" w:type="dxa"/>
            <w:gridSpan w:val="6"/>
          </w:tcPr>
          <w:p w14:paraId="69FF68B8" w14:textId="77777777" w:rsidR="008E3FBE" w:rsidRPr="00781A47" w:rsidRDefault="00B8590D" w:rsidP="000F667A">
            <w:pPr>
              <w:pStyle w:val="Default"/>
              <w:rPr>
                <w:color w:val="auto"/>
                <w:sz w:val="20"/>
                <w:szCs w:val="20"/>
              </w:rPr>
            </w:pPr>
            <w:r w:rsidRPr="00781A47">
              <w:rPr>
                <w:color w:val="auto"/>
                <w:sz w:val="20"/>
                <w:szCs w:val="20"/>
              </w:rPr>
              <w:t xml:space="preserve">Other </w:t>
            </w:r>
            <w:r w:rsidR="008E3FBE" w:rsidRPr="00781A47">
              <w:rPr>
                <w:color w:val="auto"/>
                <w:sz w:val="20"/>
                <w:szCs w:val="20"/>
              </w:rPr>
              <w:t>(specify):</w:t>
            </w:r>
          </w:p>
          <w:p w14:paraId="06614B17" w14:textId="77777777" w:rsidR="008E3FBE" w:rsidRPr="00781A47" w:rsidRDefault="008E3FBE" w:rsidP="000F667A">
            <w:pPr>
              <w:pStyle w:val="Default"/>
              <w:rPr>
                <w:color w:val="auto"/>
                <w:sz w:val="20"/>
                <w:szCs w:val="20"/>
              </w:rPr>
            </w:pPr>
          </w:p>
        </w:tc>
      </w:tr>
    </w:tbl>
    <w:p w14:paraId="21DACA96"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051E45E7" w14:textId="77777777" w:rsidTr="000F667A">
        <w:tc>
          <w:tcPr>
            <w:tcW w:w="9360" w:type="dxa"/>
            <w:gridSpan w:val="6"/>
          </w:tcPr>
          <w:p w14:paraId="619AA7A5" w14:textId="77777777" w:rsidR="008E3FBE" w:rsidRPr="00781A47" w:rsidRDefault="00B8590D" w:rsidP="000F667A">
            <w:pPr>
              <w:pStyle w:val="Default"/>
              <w:rPr>
                <w:b/>
                <w:color w:val="auto"/>
                <w:sz w:val="20"/>
                <w:szCs w:val="20"/>
              </w:rPr>
            </w:pPr>
            <w:r w:rsidRPr="00781A47">
              <w:rPr>
                <w:b/>
                <w:color w:val="auto"/>
                <w:sz w:val="20"/>
                <w:szCs w:val="20"/>
              </w:rPr>
              <w:t>Non-government Sources</w:t>
            </w:r>
          </w:p>
        </w:tc>
      </w:tr>
      <w:tr w:rsidR="00AA3960" w:rsidRPr="00781A47" w14:paraId="619F1760" w14:textId="77777777" w:rsidTr="000F667A">
        <w:tc>
          <w:tcPr>
            <w:tcW w:w="2592" w:type="dxa"/>
          </w:tcPr>
          <w:p w14:paraId="756C640A" w14:textId="77777777" w:rsidR="00AA3960" w:rsidRPr="00781A47" w:rsidRDefault="00AA3960" w:rsidP="000F667A">
            <w:pPr>
              <w:pStyle w:val="Default"/>
              <w:rPr>
                <w:color w:val="auto"/>
                <w:sz w:val="20"/>
                <w:szCs w:val="20"/>
              </w:rPr>
            </w:pPr>
            <w:r w:rsidRPr="00781A47">
              <w:rPr>
                <w:color w:val="auto"/>
                <w:sz w:val="20"/>
                <w:szCs w:val="20"/>
              </w:rPr>
              <w:t>Public Organizations</w:t>
            </w:r>
          </w:p>
        </w:tc>
        <w:tc>
          <w:tcPr>
            <w:tcW w:w="547" w:type="dxa"/>
          </w:tcPr>
          <w:p w14:paraId="5A46CB84" w14:textId="77777777" w:rsidR="00AA3960" w:rsidRPr="00781A47" w:rsidRDefault="00AA3960" w:rsidP="000F667A">
            <w:pPr>
              <w:pStyle w:val="Default"/>
              <w:rPr>
                <w:color w:val="auto"/>
                <w:sz w:val="20"/>
                <w:szCs w:val="20"/>
              </w:rPr>
            </w:pPr>
          </w:p>
        </w:tc>
        <w:tc>
          <w:tcPr>
            <w:tcW w:w="2592" w:type="dxa"/>
          </w:tcPr>
          <w:p w14:paraId="68FA78C4" w14:textId="77777777" w:rsidR="00AA3960" w:rsidRPr="00781A47" w:rsidRDefault="00AA3960" w:rsidP="00AA3960">
            <w:pPr>
              <w:pStyle w:val="Default"/>
              <w:rPr>
                <w:color w:val="auto"/>
                <w:sz w:val="20"/>
                <w:szCs w:val="20"/>
              </w:rPr>
            </w:pPr>
            <w:r w:rsidRPr="00781A47">
              <w:rPr>
                <w:color w:val="auto"/>
                <w:sz w:val="20"/>
                <w:szCs w:val="20"/>
              </w:rPr>
              <w:t>Private Sector</w:t>
            </w:r>
          </w:p>
        </w:tc>
        <w:tc>
          <w:tcPr>
            <w:tcW w:w="547" w:type="dxa"/>
          </w:tcPr>
          <w:p w14:paraId="6BF7F408" w14:textId="77777777" w:rsidR="00AA3960" w:rsidRPr="00781A47" w:rsidRDefault="00AA3960" w:rsidP="000F667A">
            <w:pPr>
              <w:pStyle w:val="Default"/>
              <w:rPr>
                <w:color w:val="auto"/>
                <w:sz w:val="20"/>
                <w:szCs w:val="20"/>
              </w:rPr>
            </w:pPr>
          </w:p>
        </w:tc>
        <w:tc>
          <w:tcPr>
            <w:tcW w:w="2592" w:type="dxa"/>
          </w:tcPr>
          <w:p w14:paraId="2259C846" w14:textId="77777777" w:rsidR="00AA3960" w:rsidRPr="00781A47" w:rsidRDefault="00AA3960" w:rsidP="006B4BB8">
            <w:pPr>
              <w:pStyle w:val="Default"/>
              <w:rPr>
                <w:color w:val="auto"/>
                <w:sz w:val="20"/>
                <w:szCs w:val="20"/>
              </w:rPr>
            </w:pPr>
            <w:r w:rsidRPr="00781A47">
              <w:rPr>
                <w:color w:val="auto"/>
                <w:sz w:val="20"/>
                <w:szCs w:val="20"/>
              </w:rPr>
              <w:t>Commercial Data Brokers</w:t>
            </w:r>
          </w:p>
        </w:tc>
        <w:tc>
          <w:tcPr>
            <w:tcW w:w="490" w:type="dxa"/>
          </w:tcPr>
          <w:p w14:paraId="6964F886" w14:textId="77777777" w:rsidR="00AA3960" w:rsidRPr="00781A47" w:rsidRDefault="00AA3960" w:rsidP="000F667A">
            <w:pPr>
              <w:pStyle w:val="Default"/>
              <w:rPr>
                <w:color w:val="auto"/>
                <w:sz w:val="20"/>
                <w:szCs w:val="20"/>
              </w:rPr>
            </w:pPr>
          </w:p>
        </w:tc>
      </w:tr>
      <w:tr w:rsidR="00AA3960" w:rsidRPr="00781A47" w14:paraId="5BA57815" w14:textId="77777777" w:rsidTr="006B4BB8">
        <w:tc>
          <w:tcPr>
            <w:tcW w:w="5731" w:type="dxa"/>
            <w:gridSpan w:val="3"/>
          </w:tcPr>
          <w:p w14:paraId="2F50B0E4" w14:textId="77777777" w:rsidR="00AA3960" w:rsidRPr="00781A47" w:rsidRDefault="00AA3960" w:rsidP="00AA3960">
            <w:pPr>
              <w:pStyle w:val="Default"/>
              <w:rPr>
                <w:color w:val="auto"/>
                <w:sz w:val="20"/>
                <w:szCs w:val="20"/>
              </w:rPr>
            </w:pPr>
            <w:r w:rsidRPr="00781A47">
              <w:rPr>
                <w:color w:val="auto"/>
                <w:sz w:val="20"/>
                <w:szCs w:val="20"/>
              </w:rPr>
              <w:t>Third Party Website or Application</w:t>
            </w:r>
          </w:p>
        </w:tc>
        <w:tc>
          <w:tcPr>
            <w:tcW w:w="547" w:type="dxa"/>
          </w:tcPr>
          <w:p w14:paraId="459EEDB3" w14:textId="77777777" w:rsidR="00AA3960" w:rsidRPr="00781A47" w:rsidRDefault="00AA3960"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7D11C1D1" w14:textId="77777777" w:rsidR="00AA3960" w:rsidRPr="00781A47" w:rsidRDefault="00AA3960"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2D456E4E" w14:textId="77777777" w:rsidR="00AA3960" w:rsidRPr="00781A47" w:rsidRDefault="00AA3960" w:rsidP="000F667A">
            <w:pPr>
              <w:pStyle w:val="Default"/>
              <w:rPr>
                <w:color w:val="auto"/>
                <w:sz w:val="20"/>
                <w:szCs w:val="20"/>
                <w:highlight w:val="lightGray"/>
              </w:rPr>
            </w:pPr>
          </w:p>
        </w:tc>
      </w:tr>
      <w:tr w:rsidR="00AA3960" w:rsidRPr="00781A47" w14:paraId="49710EA8" w14:textId="77777777" w:rsidTr="000F667A">
        <w:tc>
          <w:tcPr>
            <w:tcW w:w="9360" w:type="dxa"/>
            <w:gridSpan w:val="6"/>
          </w:tcPr>
          <w:p w14:paraId="75FC9DFC" w14:textId="77777777" w:rsidR="00AA3960" w:rsidRPr="00781A47" w:rsidRDefault="00AA3960" w:rsidP="000F667A">
            <w:pPr>
              <w:pStyle w:val="Default"/>
              <w:rPr>
                <w:color w:val="auto"/>
                <w:sz w:val="20"/>
                <w:szCs w:val="20"/>
              </w:rPr>
            </w:pPr>
            <w:r w:rsidRPr="00781A47">
              <w:rPr>
                <w:color w:val="auto"/>
                <w:sz w:val="20"/>
                <w:szCs w:val="20"/>
              </w:rPr>
              <w:t>Other (specify):</w:t>
            </w:r>
          </w:p>
          <w:p w14:paraId="7745BD03" w14:textId="77777777" w:rsidR="00AA3960" w:rsidRPr="00781A47" w:rsidRDefault="00AA3960" w:rsidP="000F667A">
            <w:pPr>
              <w:pStyle w:val="Default"/>
              <w:rPr>
                <w:color w:val="auto"/>
                <w:sz w:val="20"/>
                <w:szCs w:val="20"/>
              </w:rPr>
            </w:pPr>
          </w:p>
        </w:tc>
      </w:tr>
    </w:tbl>
    <w:p w14:paraId="114C1289" w14:textId="77777777" w:rsidR="008E3FBE" w:rsidRPr="00781A47" w:rsidRDefault="008E3FBE" w:rsidP="008E3FBE">
      <w:pPr>
        <w:tabs>
          <w:tab w:val="left" w:pos="540"/>
        </w:tabs>
        <w:spacing w:after="0"/>
        <w:rPr>
          <w:rFonts w:ascii="Times New Roman" w:hAnsi="Times New Roman" w:cs="Times New Roman"/>
          <w:sz w:val="24"/>
          <w:szCs w:val="24"/>
        </w:rPr>
      </w:pPr>
    </w:p>
    <w:p w14:paraId="2E6FBA88" w14:textId="77777777" w:rsidR="0028650D" w:rsidRPr="00781A47" w:rsidRDefault="004C1202" w:rsidP="0028650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2.3</w:t>
      </w:r>
      <w:r w:rsidRPr="00781A47">
        <w:tab/>
      </w:r>
      <w:r w:rsidR="0028650D" w:rsidRPr="00781A47">
        <w:rPr>
          <w:rFonts w:ascii="Times New Roman" w:hAnsi="Times New Roman" w:cs="Times New Roman"/>
          <w:sz w:val="24"/>
          <w:szCs w:val="24"/>
        </w:rPr>
        <w:t xml:space="preserve">Indicate the technologies used that contain PII/BII in ways that have not been </w:t>
      </w:r>
      <w:r w:rsidR="00E35C2A" w:rsidRPr="00781A47">
        <w:rPr>
          <w:rFonts w:ascii="Times New Roman" w:hAnsi="Times New Roman" w:cs="Times New Roman"/>
          <w:sz w:val="24"/>
          <w:szCs w:val="24"/>
        </w:rPr>
        <w:t xml:space="preserve">previously </w:t>
      </w:r>
      <w:r w:rsidR="0028650D" w:rsidRPr="00781A47">
        <w:rPr>
          <w:rFonts w:ascii="Times New Roman" w:hAnsi="Times New Roman" w:cs="Times New Roman"/>
          <w:sz w:val="24"/>
          <w:szCs w:val="24"/>
        </w:rPr>
        <w:t xml:space="preserve">deployed.  </w:t>
      </w:r>
      <w:r w:rsidR="002110B2" w:rsidRPr="002110B2">
        <w:rPr>
          <w:rFonts w:ascii="Times New Roman" w:hAnsi="Times New Roman" w:cs="Times New Roman"/>
          <w:i/>
          <w:sz w:val="24"/>
          <w:szCs w:val="24"/>
        </w:rPr>
        <w:t>(</w:t>
      </w:r>
      <w:r w:rsidR="0028650D" w:rsidRPr="002110B2">
        <w:rPr>
          <w:rFonts w:ascii="Times New Roman" w:hAnsi="Times New Roman" w:cs="Times New Roman"/>
          <w:i/>
          <w:sz w:val="24"/>
          <w:szCs w:val="24"/>
        </w:rPr>
        <w:t>Check all that apply.</w:t>
      </w:r>
      <w:r w:rsidR="002110B2" w:rsidRPr="002110B2">
        <w:rPr>
          <w:rFonts w:ascii="Times New Roman" w:hAnsi="Times New Roman" w:cs="Times New Roman"/>
          <w:i/>
          <w:sz w:val="24"/>
          <w:szCs w:val="24"/>
        </w:rPr>
        <w:t>)</w:t>
      </w:r>
    </w:p>
    <w:p w14:paraId="0F53C60E" w14:textId="77777777" w:rsidR="0028650D" w:rsidRPr="00781A47" w:rsidRDefault="0028650D" w:rsidP="0028650D">
      <w:pPr>
        <w:tabs>
          <w:tab w:val="left" w:pos="630"/>
        </w:tabs>
        <w:spacing w:after="0"/>
        <w:ind w:left="630" w:hanging="63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537"/>
        <w:gridCol w:w="4095"/>
        <w:gridCol w:w="540"/>
      </w:tblGrid>
      <w:tr w:rsidR="0028650D" w:rsidRPr="00781A47" w14:paraId="3FC180D6" w14:textId="77777777" w:rsidTr="002A6A67">
        <w:tc>
          <w:tcPr>
            <w:tcW w:w="9360" w:type="dxa"/>
            <w:gridSpan w:val="4"/>
          </w:tcPr>
          <w:p w14:paraId="1BE1C7FA" w14:textId="77777777" w:rsidR="0028650D" w:rsidRPr="00781A47" w:rsidRDefault="0028650D" w:rsidP="0028650D">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Technologies Used Containing PII/BII Not Previously Deployed (TUCPBNPD)</w:t>
            </w:r>
            <w:r w:rsidRPr="00781A47">
              <w:rPr>
                <w:rFonts w:ascii="Times New Roman" w:hAnsi="Times New Roman" w:cs="Times New Roman"/>
                <w:b/>
                <w:sz w:val="20"/>
                <w:szCs w:val="20"/>
              </w:rPr>
              <w:tab/>
            </w:r>
          </w:p>
        </w:tc>
      </w:tr>
      <w:tr w:rsidR="0028650D" w:rsidRPr="00781A47" w14:paraId="770C05FE" w14:textId="77777777" w:rsidTr="002A6A67">
        <w:tc>
          <w:tcPr>
            <w:tcW w:w="4188" w:type="dxa"/>
          </w:tcPr>
          <w:p w14:paraId="7D78625D"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Smart Cards</w:t>
            </w:r>
          </w:p>
        </w:tc>
        <w:tc>
          <w:tcPr>
            <w:tcW w:w="537" w:type="dxa"/>
          </w:tcPr>
          <w:p w14:paraId="0E6274B6" w14:textId="77777777" w:rsidR="0028650D" w:rsidRPr="00781A47" w:rsidRDefault="0028650D" w:rsidP="002A6A67">
            <w:pPr>
              <w:tabs>
                <w:tab w:val="left" w:pos="540"/>
              </w:tabs>
              <w:rPr>
                <w:rFonts w:ascii="Times New Roman" w:hAnsi="Times New Roman" w:cs="Times New Roman"/>
                <w:sz w:val="20"/>
                <w:szCs w:val="20"/>
              </w:rPr>
            </w:pPr>
          </w:p>
        </w:tc>
        <w:tc>
          <w:tcPr>
            <w:tcW w:w="4095" w:type="dxa"/>
          </w:tcPr>
          <w:p w14:paraId="72242562"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Biometrics</w:t>
            </w:r>
          </w:p>
        </w:tc>
        <w:tc>
          <w:tcPr>
            <w:tcW w:w="540" w:type="dxa"/>
          </w:tcPr>
          <w:p w14:paraId="6FBB1470" w14:textId="77777777" w:rsidR="0028650D" w:rsidRPr="00781A47" w:rsidRDefault="0028650D" w:rsidP="002A6A67">
            <w:pPr>
              <w:tabs>
                <w:tab w:val="left" w:pos="540"/>
              </w:tabs>
              <w:rPr>
                <w:rFonts w:ascii="Times New Roman" w:hAnsi="Times New Roman" w:cs="Times New Roman"/>
                <w:sz w:val="20"/>
                <w:szCs w:val="20"/>
              </w:rPr>
            </w:pPr>
          </w:p>
        </w:tc>
      </w:tr>
      <w:tr w:rsidR="0028650D" w:rsidRPr="00781A47" w14:paraId="19207044" w14:textId="77777777" w:rsidTr="002A6A67">
        <w:tc>
          <w:tcPr>
            <w:tcW w:w="4188" w:type="dxa"/>
          </w:tcPr>
          <w:p w14:paraId="234EE47A"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Caller-ID</w:t>
            </w:r>
          </w:p>
        </w:tc>
        <w:tc>
          <w:tcPr>
            <w:tcW w:w="537" w:type="dxa"/>
          </w:tcPr>
          <w:p w14:paraId="249FD1E5" w14:textId="77777777" w:rsidR="0028650D" w:rsidRPr="00781A47" w:rsidRDefault="0028650D" w:rsidP="002A6A67">
            <w:pPr>
              <w:tabs>
                <w:tab w:val="left" w:pos="540"/>
              </w:tabs>
              <w:rPr>
                <w:rFonts w:ascii="Times New Roman" w:hAnsi="Times New Roman" w:cs="Times New Roman"/>
                <w:sz w:val="20"/>
                <w:szCs w:val="20"/>
              </w:rPr>
            </w:pPr>
          </w:p>
        </w:tc>
        <w:tc>
          <w:tcPr>
            <w:tcW w:w="4095" w:type="dxa"/>
          </w:tcPr>
          <w:p w14:paraId="2244132A"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Personal Identity Verification (PIV) Cards</w:t>
            </w:r>
          </w:p>
        </w:tc>
        <w:tc>
          <w:tcPr>
            <w:tcW w:w="540" w:type="dxa"/>
          </w:tcPr>
          <w:p w14:paraId="289FE4FC" w14:textId="77777777" w:rsidR="0028650D" w:rsidRPr="00781A47" w:rsidRDefault="0028650D" w:rsidP="002A6A67">
            <w:pPr>
              <w:tabs>
                <w:tab w:val="left" w:pos="540"/>
              </w:tabs>
              <w:rPr>
                <w:rFonts w:ascii="Times New Roman" w:hAnsi="Times New Roman" w:cs="Times New Roman"/>
                <w:sz w:val="20"/>
                <w:szCs w:val="20"/>
              </w:rPr>
            </w:pPr>
          </w:p>
        </w:tc>
      </w:tr>
      <w:tr w:rsidR="0028650D" w:rsidRPr="00781A47" w14:paraId="1385177F" w14:textId="77777777" w:rsidTr="002A6A67">
        <w:tc>
          <w:tcPr>
            <w:tcW w:w="9360" w:type="dxa"/>
            <w:gridSpan w:val="4"/>
          </w:tcPr>
          <w:p w14:paraId="0C7F9694" w14:textId="77777777" w:rsidR="0028650D"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15C0763F" w14:textId="77777777" w:rsidR="00FB3DC6" w:rsidRPr="00781A47" w:rsidRDefault="00FB3DC6" w:rsidP="002A6A67">
            <w:pPr>
              <w:tabs>
                <w:tab w:val="left" w:pos="540"/>
              </w:tabs>
              <w:rPr>
                <w:rFonts w:ascii="Times New Roman" w:hAnsi="Times New Roman" w:cs="Times New Roman"/>
                <w:sz w:val="20"/>
                <w:szCs w:val="20"/>
              </w:rPr>
            </w:pPr>
          </w:p>
        </w:tc>
      </w:tr>
    </w:tbl>
    <w:p w14:paraId="73E316FC"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6C48FE" w:rsidRPr="00781A47" w14:paraId="132EC58E" w14:textId="77777777" w:rsidTr="006E2E64">
        <w:tc>
          <w:tcPr>
            <w:tcW w:w="540" w:type="dxa"/>
          </w:tcPr>
          <w:p w14:paraId="69F5B60F" w14:textId="2781916E" w:rsidR="006C48FE" w:rsidRPr="00781A47" w:rsidRDefault="000242B4" w:rsidP="006E2E64">
            <w:pPr>
              <w:pStyle w:val="Default"/>
              <w:rPr>
                <w:color w:val="auto"/>
                <w:sz w:val="20"/>
                <w:szCs w:val="20"/>
              </w:rPr>
            </w:pPr>
            <w:r>
              <w:rPr>
                <w:color w:val="auto"/>
                <w:sz w:val="20"/>
                <w:szCs w:val="20"/>
              </w:rPr>
              <w:t>X</w:t>
            </w:r>
          </w:p>
        </w:tc>
        <w:tc>
          <w:tcPr>
            <w:tcW w:w="8820" w:type="dxa"/>
          </w:tcPr>
          <w:p w14:paraId="125648AD" w14:textId="77777777" w:rsidR="006C48FE" w:rsidRPr="00781A47" w:rsidRDefault="006C48FE" w:rsidP="00B93C41">
            <w:pPr>
              <w:pStyle w:val="Default"/>
              <w:rPr>
                <w:color w:val="auto"/>
                <w:sz w:val="20"/>
                <w:szCs w:val="20"/>
              </w:rPr>
            </w:pPr>
            <w:r>
              <w:rPr>
                <w:color w:val="auto"/>
                <w:sz w:val="20"/>
                <w:szCs w:val="20"/>
              </w:rPr>
              <w:t xml:space="preserve">There are not any technologies used that contain PII/BII in ways that have not been </w:t>
            </w:r>
            <w:r w:rsidR="00B93C41">
              <w:rPr>
                <w:color w:val="auto"/>
                <w:sz w:val="20"/>
                <w:szCs w:val="20"/>
              </w:rPr>
              <w:t xml:space="preserve">previously </w:t>
            </w:r>
            <w:r>
              <w:rPr>
                <w:color w:val="auto"/>
                <w:sz w:val="20"/>
                <w:szCs w:val="20"/>
              </w:rPr>
              <w:t>deployed.</w:t>
            </w:r>
          </w:p>
        </w:tc>
      </w:tr>
    </w:tbl>
    <w:p w14:paraId="045D8E9D"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p w14:paraId="1434CF17" w14:textId="77777777" w:rsidR="00676F73" w:rsidRPr="00781A47" w:rsidRDefault="00676F73" w:rsidP="00676F73">
      <w:pPr>
        <w:pStyle w:val="Default"/>
        <w:rPr>
          <w:b/>
          <w:color w:val="auto"/>
          <w:u w:val="single"/>
        </w:rPr>
      </w:pPr>
    </w:p>
    <w:p w14:paraId="48F965B8" w14:textId="77777777" w:rsidR="006D604F" w:rsidRPr="00781A47" w:rsidRDefault="00676F73" w:rsidP="00676F73">
      <w:pPr>
        <w:pStyle w:val="Default"/>
        <w:rPr>
          <w:b/>
          <w:color w:val="auto"/>
        </w:rPr>
      </w:pPr>
      <w:r w:rsidRPr="00781A47">
        <w:rPr>
          <w:b/>
          <w:color w:val="auto"/>
          <w:u w:val="single"/>
        </w:rPr>
        <w:t xml:space="preserve">Section </w:t>
      </w:r>
      <w:r w:rsidR="00966050" w:rsidRPr="00781A47">
        <w:rPr>
          <w:b/>
          <w:color w:val="auto"/>
          <w:u w:val="single"/>
        </w:rPr>
        <w:t>3</w:t>
      </w:r>
      <w:r w:rsidRPr="00781A47">
        <w:rPr>
          <w:b/>
          <w:color w:val="auto"/>
        </w:rPr>
        <w:t xml:space="preserve">:  </w:t>
      </w:r>
      <w:r w:rsidR="006D604F" w:rsidRPr="00781A47">
        <w:rPr>
          <w:b/>
          <w:color w:val="auto"/>
        </w:rPr>
        <w:t>System Supported Activities</w:t>
      </w:r>
    </w:p>
    <w:p w14:paraId="22C01ECF" w14:textId="77777777" w:rsidR="006D604F" w:rsidRPr="00781A47" w:rsidRDefault="006D604F" w:rsidP="00676F73">
      <w:pPr>
        <w:pStyle w:val="Default"/>
        <w:rPr>
          <w:b/>
          <w:color w:val="auto"/>
        </w:rPr>
      </w:pPr>
    </w:p>
    <w:p w14:paraId="3F6AB24E" w14:textId="77777777" w:rsidR="00471C70" w:rsidRPr="00781A47" w:rsidRDefault="00966050" w:rsidP="006553F9">
      <w:pPr>
        <w:pStyle w:val="Default"/>
        <w:tabs>
          <w:tab w:val="left" w:pos="630"/>
        </w:tabs>
        <w:ind w:left="630" w:hanging="630"/>
        <w:rPr>
          <w:color w:val="auto"/>
        </w:rPr>
      </w:pPr>
      <w:r w:rsidRPr="00781A47">
        <w:rPr>
          <w:color w:val="auto"/>
        </w:rPr>
        <w:t>3</w:t>
      </w:r>
      <w:r w:rsidR="00471C70" w:rsidRPr="00781A47">
        <w:rPr>
          <w:color w:val="auto"/>
        </w:rPr>
        <w:t>.1</w:t>
      </w:r>
      <w:r w:rsidR="00471C70" w:rsidRPr="00781A47">
        <w:rPr>
          <w:color w:val="auto"/>
        </w:rPr>
        <w:tab/>
        <w:t xml:space="preserve">Indicate </w:t>
      </w:r>
      <w:r w:rsidR="002257B2" w:rsidRPr="00781A47">
        <w:rPr>
          <w:color w:val="auto"/>
        </w:rPr>
        <w:t xml:space="preserve">IT </w:t>
      </w:r>
      <w:r w:rsidR="00471C70" w:rsidRPr="00781A47">
        <w:rPr>
          <w:color w:val="auto"/>
        </w:rPr>
        <w:t>system supported activities</w:t>
      </w:r>
      <w:r w:rsidR="00356FE4" w:rsidRPr="00781A47">
        <w:rPr>
          <w:color w:val="auto"/>
        </w:rPr>
        <w:t xml:space="preserve"> which raise privacy risks/concerns</w:t>
      </w:r>
      <w:r w:rsidR="00471C70" w:rsidRPr="00781A47">
        <w:rPr>
          <w:color w:val="auto"/>
        </w:rPr>
        <w:t>.</w:t>
      </w:r>
      <w:r w:rsidR="006553F9" w:rsidRPr="00781A47">
        <w:rPr>
          <w:color w:val="auto"/>
        </w:rPr>
        <w:t xml:space="preserve">  </w:t>
      </w:r>
      <w:r w:rsidR="002110B2" w:rsidRPr="002110B2">
        <w:rPr>
          <w:i/>
          <w:color w:val="auto"/>
        </w:rPr>
        <w:t>(</w:t>
      </w:r>
      <w:r w:rsidR="006553F9" w:rsidRPr="002110B2">
        <w:rPr>
          <w:i/>
          <w:color w:val="auto"/>
        </w:rPr>
        <w:t>Check all that apply.</w:t>
      </w:r>
      <w:r w:rsidR="002110B2" w:rsidRPr="002110B2">
        <w:rPr>
          <w:i/>
          <w:color w:val="auto"/>
        </w:rPr>
        <w:t>)</w:t>
      </w:r>
    </w:p>
    <w:p w14:paraId="7B4742A2" w14:textId="77777777" w:rsidR="00471C70" w:rsidRPr="00781A47" w:rsidRDefault="00471C70" w:rsidP="00471C70">
      <w:pPr>
        <w:pStyle w:val="Default"/>
        <w:tabs>
          <w:tab w:val="left" w:pos="630"/>
        </w:tabs>
        <w:rPr>
          <w:color w:val="auto"/>
        </w:rPr>
      </w:pPr>
    </w:p>
    <w:tbl>
      <w:tblPr>
        <w:tblStyle w:val="TableGrid"/>
        <w:tblW w:w="9360" w:type="dxa"/>
        <w:tblInd w:w="108" w:type="dxa"/>
        <w:tblLayout w:type="fixed"/>
        <w:tblLook w:val="04A0" w:firstRow="1" w:lastRow="0" w:firstColumn="1" w:lastColumn="0" w:noHBand="0" w:noVBand="1"/>
      </w:tblPr>
      <w:tblGrid>
        <w:gridCol w:w="4184"/>
        <w:gridCol w:w="537"/>
        <w:gridCol w:w="4096"/>
        <w:gridCol w:w="543"/>
      </w:tblGrid>
      <w:tr w:rsidR="00694612" w:rsidRPr="00781A47" w14:paraId="23EA922E" w14:textId="77777777" w:rsidTr="008D598A">
        <w:tc>
          <w:tcPr>
            <w:tcW w:w="9360" w:type="dxa"/>
            <w:gridSpan w:val="4"/>
          </w:tcPr>
          <w:p w14:paraId="77D43B0E" w14:textId="77777777" w:rsidR="00471C70" w:rsidRPr="00781A47" w:rsidRDefault="00471C70" w:rsidP="008D598A">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Activities</w:t>
            </w:r>
          </w:p>
        </w:tc>
      </w:tr>
      <w:tr w:rsidR="00694612" w:rsidRPr="00781A47" w14:paraId="7DC6A44F" w14:textId="77777777" w:rsidTr="00931A5F">
        <w:tc>
          <w:tcPr>
            <w:tcW w:w="4184" w:type="dxa"/>
          </w:tcPr>
          <w:p w14:paraId="78F6BF8E" w14:textId="77777777" w:rsidR="00471C70" w:rsidRPr="00781A47" w:rsidRDefault="00471C70"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 xml:space="preserve">Audio recordings </w:t>
            </w:r>
          </w:p>
        </w:tc>
        <w:tc>
          <w:tcPr>
            <w:tcW w:w="537" w:type="dxa"/>
          </w:tcPr>
          <w:p w14:paraId="2D1FAA6A" w14:textId="77777777" w:rsidR="00471C70" w:rsidRPr="00781A47" w:rsidRDefault="00471C70" w:rsidP="008D598A">
            <w:pPr>
              <w:tabs>
                <w:tab w:val="left" w:pos="540"/>
              </w:tabs>
              <w:rPr>
                <w:rFonts w:ascii="Times New Roman" w:hAnsi="Times New Roman" w:cs="Times New Roman"/>
                <w:sz w:val="20"/>
                <w:szCs w:val="20"/>
              </w:rPr>
            </w:pPr>
          </w:p>
        </w:tc>
        <w:tc>
          <w:tcPr>
            <w:tcW w:w="4096" w:type="dxa"/>
          </w:tcPr>
          <w:p w14:paraId="32D979DA" w14:textId="77777777" w:rsidR="00471C70" w:rsidRPr="00781A47" w:rsidRDefault="00931A5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Building entry reader</w:t>
            </w:r>
            <w:r w:rsidR="008D598A" w:rsidRPr="00781A47">
              <w:rPr>
                <w:rFonts w:ascii="Times New Roman" w:hAnsi="Times New Roman" w:cs="Times New Roman"/>
                <w:sz w:val="20"/>
                <w:szCs w:val="20"/>
              </w:rPr>
              <w:t>s</w:t>
            </w:r>
          </w:p>
        </w:tc>
        <w:tc>
          <w:tcPr>
            <w:tcW w:w="543" w:type="dxa"/>
          </w:tcPr>
          <w:p w14:paraId="5C2475C3" w14:textId="77777777" w:rsidR="00471C70" w:rsidRPr="00781A47" w:rsidRDefault="00471C70" w:rsidP="008D598A">
            <w:pPr>
              <w:tabs>
                <w:tab w:val="left" w:pos="540"/>
              </w:tabs>
              <w:rPr>
                <w:rFonts w:ascii="Times New Roman" w:hAnsi="Times New Roman" w:cs="Times New Roman"/>
                <w:sz w:val="20"/>
                <w:szCs w:val="20"/>
              </w:rPr>
            </w:pPr>
          </w:p>
        </w:tc>
      </w:tr>
      <w:tr w:rsidR="00694612" w:rsidRPr="00781A47" w14:paraId="79987A51" w14:textId="77777777" w:rsidTr="00931A5F">
        <w:tc>
          <w:tcPr>
            <w:tcW w:w="4184" w:type="dxa"/>
          </w:tcPr>
          <w:p w14:paraId="489A6F2C" w14:textId="77777777" w:rsidR="00471C70" w:rsidRPr="00781A47" w:rsidRDefault="00471C70"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Video surveillance</w:t>
            </w:r>
          </w:p>
        </w:tc>
        <w:tc>
          <w:tcPr>
            <w:tcW w:w="537" w:type="dxa"/>
          </w:tcPr>
          <w:p w14:paraId="67A7CA37" w14:textId="77777777" w:rsidR="00471C70" w:rsidRPr="00781A47" w:rsidRDefault="00471C70" w:rsidP="008D598A">
            <w:pPr>
              <w:tabs>
                <w:tab w:val="left" w:pos="540"/>
              </w:tabs>
              <w:rPr>
                <w:rFonts w:ascii="Times New Roman" w:hAnsi="Times New Roman" w:cs="Times New Roman"/>
                <w:sz w:val="20"/>
                <w:szCs w:val="20"/>
              </w:rPr>
            </w:pPr>
          </w:p>
        </w:tc>
        <w:tc>
          <w:tcPr>
            <w:tcW w:w="4096" w:type="dxa"/>
          </w:tcPr>
          <w:p w14:paraId="2B059B04" w14:textId="77777777" w:rsidR="00471C70" w:rsidRPr="00781A47" w:rsidRDefault="00931A5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Electronic purchase transactions</w:t>
            </w:r>
          </w:p>
        </w:tc>
        <w:tc>
          <w:tcPr>
            <w:tcW w:w="543" w:type="dxa"/>
          </w:tcPr>
          <w:p w14:paraId="1118A5AC" w14:textId="77777777" w:rsidR="00471C70" w:rsidRPr="00781A47" w:rsidRDefault="00471C70" w:rsidP="008D598A">
            <w:pPr>
              <w:tabs>
                <w:tab w:val="left" w:pos="540"/>
              </w:tabs>
              <w:rPr>
                <w:rFonts w:ascii="Times New Roman" w:hAnsi="Times New Roman" w:cs="Times New Roman"/>
                <w:sz w:val="20"/>
                <w:szCs w:val="20"/>
              </w:rPr>
            </w:pPr>
          </w:p>
        </w:tc>
      </w:tr>
      <w:tr w:rsidR="00694612" w:rsidRPr="00781A47" w14:paraId="1E989BD8" w14:textId="77777777" w:rsidTr="008D598A">
        <w:tc>
          <w:tcPr>
            <w:tcW w:w="9360" w:type="dxa"/>
            <w:gridSpan w:val="4"/>
          </w:tcPr>
          <w:p w14:paraId="69997686" w14:textId="77777777" w:rsidR="00F12DBF" w:rsidRPr="00781A47" w:rsidRDefault="00F12DB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3F64F1AF" w14:textId="77777777" w:rsidR="00F12DBF" w:rsidRPr="00781A47" w:rsidRDefault="00F12DBF" w:rsidP="008D598A">
            <w:pPr>
              <w:tabs>
                <w:tab w:val="left" w:pos="540"/>
              </w:tabs>
              <w:rPr>
                <w:rFonts w:ascii="Times New Roman" w:hAnsi="Times New Roman" w:cs="Times New Roman"/>
                <w:sz w:val="20"/>
                <w:szCs w:val="20"/>
              </w:rPr>
            </w:pPr>
          </w:p>
        </w:tc>
      </w:tr>
    </w:tbl>
    <w:p w14:paraId="5F9F7C11" w14:textId="77777777" w:rsidR="00471C70" w:rsidRPr="00781A47" w:rsidRDefault="00471C70" w:rsidP="00471C70">
      <w:pPr>
        <w:pStyle w:val="Default"/>
        <w:tabs>
          <w:tab w:val="left" w:pos="630"/>
        </w:tabs>
        <w:rPr>
          <w:color w:val="auto"/>
        </w:rPr>
      </w:pPr>
    </w:p>
    <w:p w14:paraId="046786C6"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6C48FE" w:rsidRPr="00781A47" w14:paraId="78245DD7" w14:textId="77777777" w:rsidTr="006E2E64">
        <w:tc>
          <w:tcPr>
            <w:tcW w:w="540" w:type="dxa"/>
          </w:tcPr>
          <w:p w14:paraId="12AA114E" w14:textId="6CD44C57" w:rsidR="006C48FE" w:rsidRPr="00781A47" w:rsidRDefault="000242B4" w:rsidP="006E2E64">
            <w:pPr>
              <w:pStyle w:val="Default"/>
              <w:rPr>
                <w:color w:val="auto"/>
                <w:sz w:val="20"/>
                <w:szCs w:val="20"/>
              </w:rPr>
            </w:pPr>
            <w:r>
              <w:rPr>
                <w:color w:val="auto"/>
                <w:sz w:val="20"/>
                <w:szCs w:val="20"/>
              </w:rPr>
              <w:t>X</w:t>
            </w:r>
          </w:p>
        </w:tc>
        <w:tc>
          <w:tcPr>
            <w:tcW w:w="8820" w:type="dxa"/>
          </w:tcPr>
          <w:p w14:paraId="216699BB" w14:textId="77777777" w:rsidR="006C48FE" w:rsidRPr="00781A47" w:rsidRDefault="006C48FE" w:rsidP="006E2E64">
            <w:pPr>
              <w:pStyle w:val="Default"/>
              <w:rPr>
                <w:color w:val="auto"/>
                <w:sz w:val="20"/>
                <w:szCs w:val="20"/>
              </w:rPr>
            </w:pPr>
            <w:r>
              <w:rPr>
                <w:color w:val="auto"/>
                <w:sz w:val="20"/>
                <w:szCs w:val="20"/>
              </w:rPr>
              <w:t>There are not any IT system supported activities which raise privacy risks/concerns.</w:t>
            </w:r>
          </w:p>
        </w:tc>
      </w:tr>
    </w:tbl>
    <w:p w14:paraId="2631092D"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p w14:paraId="4239D7CB" w14:textId="77777777" w:rsidR="00D44E14" w:rsidRPr="00781A47" w:rsidRDefault="00D44E14" w:rsidP="00676F73">
      <w:pPr>
        <w:pStyle w:val="Default"/>
        <w:rPr>
          <w:b/>
          <w:color w:val="auto"/>
          <w:u w:val="single"/>
        </w:rPr>
      </w:pPr>
    </w:p>
    <w:p w14:paraId="4018556C" w14:textId="77777777" w:rsidR="00676F73" w:rsidRPr="00781A47" w:rsidRDefault="006D604F" w:rsidP="00676F73">
      <w:pPr>
        <w:pStyle w:val="Default"/>
        <w:rPr>
          <w:b/>
          <w:color w:val="auto"/>
        </w:rPr>
      </w:pPr>
      <w:r w:rsidRPr="00781A47">
        <w:rPr>
          <w:b/>
          <w:color w:val="auto"/>
          <w:u w:val="single"/>
        </w:rPr>
        <w:t xml:space="preserve">Section </w:t>
      </w:r>
      <w:r w:rsidR="00966050" w:rsidRPr="00781A47">
        <w:rPr>
          <w:b/>
          <w:color w:val="auto"/>
          <w:u w:val="single"/>
        </w:rPr>
        <w:t>4</w:t>
      </w:r>
      <w:r w:rsidRPr="00781A47">
        <w:rPr>
          <w:b/>
          <w:color w:val="auto"/>
        </w:rPr>
        <w:t xml:space="preserve">:  </w:t>
      </w:r>
      <w:r w:rsidR="00676F73" w:rsidRPr="00781A47">
        <w:rPr>
          <w:b/>
          <w:color w:val="auto"/>
        </w:rPr>
        <w:t>Purpose of the System</w:t>
      </w:r>
    </w:p>
    <w:p w14:paraId="0091DF70" w14:textId="77777777" w:rsidR="00A21CAE" w:rsidRPr="00781A47" w:rsidRDefault="00A21CAE" w:rsidP="008E3FBE">
      <w:pPr>
        <w:tabs>
          <w:tab w:val="left" w:pos="540"/>
        </w:tabs>
        <w:spacing w:after="0"/>
        <w:rPr>
          <w:rFonts w:ascii="Times New Roman" w:hAnsi="Times New Roman" w:cs="Times New Roman"/>
          <w:sz w:val="24"/>
          <w:szCs w:val="24"/>
        </w:rPr>
      </w:pPr>
    </w:p>
    <w:p w14:paraId="77357EEF" w14:textId="77777777" w:rsidR="00A21CAE" w:rsidRPr="00781A47" w:rsidRDefault="00966050" w:rsidP="001726C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4</w:t>
      </w:r>
      <w:r w:rsidR="003E6B42" w:rsidRPr="00781A47">
        <w:rPr>
          <w:rFonts w:ascii="Times New Roman" w:hAnsi="Times New Roman" w:cs="Times New Roman"/>
          <w:sz w:val="24"/>
          <w:szCs w:val="24"/>
        </w:rPr>
        <w:t>.1</w:t>
      </w:r>
      <w:r w:rsidR="003E6B42" w:rsidRPr="00781A47">
        <w:rPr>
          <w:rFonts w:ascii="Times New Roman" w:hAnsi="Times New Roman" w:cs="Times New Roman"/>
          <w:sz w:val="24"/>
          <w:szCs w:val="24"/>
        </w:rPr>
        <w:tab/>
        <w:t>Indicate why the PII/BII</w:t>
      </w:r>
      <w:r w:rsidR="00A21CAE" w:rsidRPr="00781A47">
        <w:rPr>
          <w:rFonts w:ascii="Times New Roman" w:hAnsi="Times New Roman" w:cs="Times New Roman"/>
          <w:sz w:val="24"/>
          <w:szCs w:val="24"/>
        </w:rPr>
        <w:t xml:space="preserve"> in the </w:t>
      </w:r>
      <w:r w:rsidR="002257B2" w:rsidRPr="00781A47">
        <w:rPr>
          <w:rFonts w:ascii="Times New Roman" w:hAnsi="Times New Roman" w:cs="Times New Roman"/>
          <w:sz w:val="24"/>
          <w:szCs w:val="24"/>
        </w:rPr>
        <w:t xml:space="preserve">IT </w:t>
      </w:r>
      <w:r w:rsidR="00A21CAE" w:rsidRPr="00781A47">
        <w:rPr>
          <w:rFonts w:ascii="Times New Roman" w:hAnsi="Times New Roman" w:cs="Times New Roman"/>
          <w:sz w:val="24"/>
          <w:szCs w:val="24"/>
        </w:rPr>
        <w:t xml:space="preserve">system is being collected, maintained, or disseminated.  </w:t>
      </w:r>
      <w:r w:rsidR="002613F4" w:rsidRPr="002613F4">
        <w:rPr>
          <w:rFonts w:ascii="Times New Roman" w:hAnsi="Times New Roman" w:cs="Times New Roman"/>
          <w:i/>
          <w:sz w:val="24"/>
          <w:szCs w:val="24"/>
        </w:rPr>
        <w:t>(</w:t>
      </w:r>
      <w:r w:rsidR="00A21CAE" w:rsidRPr="002613F4">
        <w:rPr>
          <w:rFonts w:ascii="Times New Roman" w:hAnsi="Times New Roman" w:cs="Times New Roman"/>
          <w:i/>
          <w:sz w:val="24"/>
          <w:szCs w:val="24"/>
        </w:rPr>
        <w:t>Check all that apply.</w:t>
      </w:r>
      <w:r w:rsidR="002613F4" w:rsidRPr="002613F4">
        <w:rPr>
          <w:rFonts w:ascii="Times New Roman" w:hAnsi="Times New Roman" w:cs="Times New Roman"/>
          <w:i/>
          <w:sz w:val="24"/>
          <w:szCs w:val="24"/>
        </w:rPr>
        <w:t>)</w:t>
      </w:r>
    </w:p>
    <w:p w14:paraId="5A53A051" w14:textId="77777777" w:rsidR="00A21CAE" w:rsidRPr="00781A47" w:rsidRDefault="00A21CAE" w:rsidP="00A21CAE">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4"/>
        <w:gridCol w:w="537"/>
        <w:gridCol w:w="4096"/>
        <w:gridCol w:w="543"/>
      </w:tblGrid>
      <w:tr w:rsidR="00A21CAE" w:rsidRPr="00781A47" w14:paraId="350822C5" w14:textId="77777777" w:rsidTr="00EE1889">
        <w:tc>
          <w:tcPr>
            <w:tcW w:w="9360" w:type="dxa"/>
            <w:gridSpan w:val="4"/>
          </w:tcPr>
          <w:p w14:paraId="553A34CB" w14:textId="77777777" w:rsidR="00A21CAE" w:rsidRPr="00781A47" w:rsidRDefault="00A21CAE" w:rsidP="00A21CA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Purpose</w:t>
            </w:r>
          </w:p>
        </w:tc>
      </w:tr>
      <w:tr w:rsidR="00A21CAE" w:rsidRPr="00781A47" w14:paraId="120ED464" w14:textId="77777777" w:rsidTr="003A67F0">
        <w:tc>
          <w:tcPr>
            <w:tcW w:w="4184" w:type="dxa"/>
          </w:tcPr>
          <w:p w14:paraId="142A9CF0" w14:textId="77777777" w:rsidR="00A21CAE" w:rsidRPr="00781A47" w:rsidRDefault="00123DD4" w:rsidP="00123DD4">
            <w:pPr>
              <w:tabs>
                <w:tab w:val="left" w:pos="540"/>
              </w:tabs>
              <w:rPr>
                <w:rFonts w:ascii="Times New Roman" w:hAnsi="Times New Roman" w:cs="Times New Roman"/>
                <w:sz w:val="20"/>
                <w:szCs w:val="20"/>
              </w:rPr>
            </w:pPr>
            <w:r w:rsidRPr="00781A47">
              <w:rPr>
                <w:rFonts w:ascii="Times New Roman" w:hAnsi="Times New Roman" w:cs="Times New Roman"/>
                <w:sz w:val="20"/>
                <w:szCs w:val="20"/>
              </w:rPr>
              <w:t xml:space="preserve">To determine eligibility </w:t>
            </w:r>
          </w:p>
        </w:tc>
        <w:tc>
          <w:tcPr>
            <w:tcW w:w="537" w:type="dxa"/>
          </w:tcPr>
          <w:p w14:paraId="41D34D99" w14:textId="381478AE" w:rsidR="00A21CAE" w:rsidRPr="00781A47" w:rsidRDefault="000242B4" w:rsidP="00A21CAE">
            <w:pPr>
              <w:tabs>
                <w:tab w:val="left" w:pos="540"/>
              </w:tabs>
              <w:rPr>
                <w:rFonts w:ascii="Times New Roman" w:hAnsi="Times New Roman" w:cs="Times New Roman"/>
                <w:sz w:val="20"/>
                <w:szCs w:val="20"/>
              </w:rPr>
            </w:pPr>
            <w:r>
              <w:rPr>
                <w:rFonts w:ascii="Times New Roman" w:hAnsi="Times New Roman" w:cs="Times New Roman"/>
                <w:sz w:val="20"/>
                <w:szCs w:val="20"/>
              </w:rPr>
              <w:t>X</w:t>
            </w:r>
          </w:p>
        </w:tc>
        <w:tc>
          <w:tcPr>
            <w:tcW w:w="4096" w:type="dxa"/>
          </w:tcPr>
          <w:p w14:paraId="6254B914" w14:textId="77777777" w:rsidR="00A21CAE" w:rsidRPr="00781A47" w:rsidRDefault="00123DD4" w:rsidP="00123DD4">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administering human resources programs</w:t>
            </w:r>
          </w:p>
        </w:tc>
        <w:tc>
          <w:tcPr>
            <w:tcW w:w="543" w:type="dxa"/>
          </w:tcPr>
          <w:p w14:paraId="674D0D94" w14:textId="77777777" w:rsidR="00A21CAE" w:rsidRPr="00781A47" w:rsidRDefault="00A21CAE" w:rsidP="00A21CAE">
            <w:pPr>
              <w:tabs>
                <w:tab w:val="left" w:pos="540"/>
              </w:tabs>
              <w:rPr>
                <w:rFonts w:ascii="Times New Roman" w:hAnsi="Times New Roman" w:cs="Times New Roman"/>
                <w:sz w:val="20"/>
                <w:szCs w:val="20"/>
              </w:rPr>
            </w:pPr>
          </w:p>
        </w:tc>
      </w:tr>
      <w:tr w:rsidR="000F667A" w:rsidRPr="00781A47" w14:paraId="584517CD" w14:textId="77777777" w:rsidTr="003A67F0">
        <w:tc>
          <w:tcPr>
            <w:tcW w:w="4184" w:type="dxa"/>
          </w:tcPr>
          <w:p w14:paraId="5DF6A9D6" w14:textId="77777777" w:rsidR="000F667A" w:rsidRPr="00781A47" w:rsidRDefault="000F667A"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administrative matters</w:t>
            </w:r>
          </w:p>
        </w:tc>
        <w:tc>
          <w:tcPr>
            <w:tcW w:w="537" w:type="dxa"/>
          </w:tcPr>
          <w:p w14:paraId="5ADE68B5" w14:textId="04668A4D" w:rsidR="000F667A" w:rsidRPr="00781A47" w:rsidRDefault="000242B4" w:rsidP="00A21CAE">
            <w:pPr>
              <w:tabs>
                <w:tab w:val="left" w:pos="540"/>
              </w:tabs>
              <w:rPr>
                <w:rFonts w:ascii="Times New Roman" w:hAnsi="Times New Roman" w:cs="Times New Roman"/>
                <w:sz w:val="20"/>
                <w:szCs w:val="20"/>
              </w:rPr>
            </w:pPr>
            <w:r>
              <w:rPr>
                <w:rFonts w:ascii="Times New Roman" w:hAnsi="Times New Roman" w:cs="Times New Roman"/>
                <w:sz w:val="20"/>
                <w:szCs w:val="20"/>
              </w:rPr>
              <w:t>X</w:t>
            </w:r>
          </w:p>
        </w:tc>
        <w:tc>
          <w:tcPr>
            <w:tcW w:w="4096" w:type="dxa"/>
          </w:tcPr>
          <w:p w14:paraId="2163CC29"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To promote information sharing initiatives</w:t>
            </w:r>
          </w:p>
        </w:tc>
        <w:tc>
          <w:tcPr>
            <w:tcW w:w="543" w:type="dxa"/>
          </w:tcPr>
          <w:p w14:paraId="0C9C03A9"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5B8214E7" w14:textId="77777777" w:rsidTr="003A67F0">
        <w:tc>
          <w:tcPr>
            <w:tcW w:w="4184" w:type="dxa"/>
          </w:tcPr>
          <w:p w14:paraId="6DAEF028"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litigation</w:t>
            </w:r>
          </w:p>
        </w:tc>
        <w:tc>
          <w:tcPr>
            <w:tcW w:w="537" w:type="dxa"/>
          </w:tcPr>
          <w:p w14:paraId="6B4022D1"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1684A889"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criminal law enforcement activities</w:t>
            </w:r>
          </w:p>
        </w:tc>
        <w:tc>
          <w:tcPr>
            <w:tcW w:w="543" w:type="dxa"/>
          </w:tcPr>
          <w:p w14:paraId="7A4245F1"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72D67DB2" w14:textId="77777777" w:rsidTr="003A67F0">
        <w:tc>
          <w:tcPr>
            <w:tcW w:w="4184" w:type="dxa"/>
          </w:tcPr>
          <w:p w14:paraId="2868C08E"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civil enforcement activities</w:t>
            </w:r>
          </w:p>
        </w:tc>
        <w:tc>
          <w:tcPr>
            <w:tcW w:w="537" w:type="dxa"/>
          </w:tcPr>
          <w:p w14:paraId="55AFCADF"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5406AB32"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intelligence activities</w:t>
            </w:r>
          </w:p>
        </w:tc>
        <w:tc>
          <w:tcPr>
            <w:tcW w:w="543" w:type="dxa"/>
          </w:tcPr>
          <w:p w14:paraId="1EE2835E"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2B1EF13C" w14:textId="77777777" w:rsidTr="003A67F0">
        <w:tc>
          <w:tcPr>
            <w:tcW w:w="4184" w:type="dxa"/>
          </w:tcPr>
          <w:p w14:paraId="29A0F99F" w14:textId="77777777" w:rsidR="000F667A" w:rsidRPr="00781A47" w:rsidRDefault="00C701B1"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To improve Federal services online</w:t>
            </w:r>
          </w:p>
        </w:tc>
        <w:tc>
          <w:tcPr>
            <w:tcW w:w="537" w:type="dxa"/>
          </w:tcPr>
          <w:p w14:paraId="1F95083A"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33696D24" w14:textId="77777777" w:rsidR="000F667A" w:rsidRPr="00781A47" w:rsidRDefault="003A67F0"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employee or customer satisfaction</w:t>
            </w:r>
          </w:p>
        </w:tc>
        <w:tc>
          <w:tcPr>
            <w:tcW w:w="543" w:type="dxa"/>
          </w:tcPr>
          <w:p w14:paraId="6E8CD046" w14:textId="77777777" w:rsidR="000F667A" w:rsidRPr="00781A47" w:rsidRDefault="000F667A" w:rsidP="00A21CAE">
            <w:pPr>
              <w:tabs>
                <w:tab w:val="left" w:pos="540"/>
              </w:tabs>
              <w:rPr>
                <w:rFonts w:ascii="Times New Roman" w:hAnsi="Times New Roman" w:cs="Times New Roman"/>
                <w:sz w:val="20"/>
                <w:szCs w:val="20"/>
              </w:rPr>
            </w:pPr>
          </w:p>
        </w:tc>
      </w:tr>
      <w:tr w:rsidR="005E6B6D" w:rsidRPr="00781A47" w14:paraId="4DD57E71" w14:textId="77777777" w:rsidTr="003A67F0">
        <w:tc>
          <w:tcPr>
            <w:tcW w:w="4184" w:type="dxa"/>
          </w:tcPr>
          <w:p w14:paraId="5D196289" w14:textId="77777777" w:rsidR="005E6B6D" w:rsidRPr="00781A47" w:rsidRDefault="005E6B6D"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web measurement and customization technologies (single-session )</w:t>
            </w:r>
          </w:p>
        </w:tc>
        <w:tc>
          <w:tcPr>
            <w:tcW w:w="537" w:type="dxa"/>
          </w:tcPr>
          <w:p w14:paraId="31E61682" w14:textId="77777777" w:rsidR="005E6B6D" w:rsidRPr="00781A47" w:rsidRDefault="005E6B6D" w:rsidP="00A21CAE">
            <w:pPr>
              <w:tabs>
                <w:tab w:val="left" w:pos="540"/>
              </w:tabs>
              <w:rPr>
                <w:rFonts w:ascii="Times New Roman" w:hAnsi="Times New Roman" w:cs="Times New Roman"/>
                <w:sz w:val="20"/>
                <w:szCs w:val="20"/>
              </w:rPr>
            </w:pPr>
          </w:p>
        </w:tc>
        <w:tc>
          <w:tcPr>
            <w:tcW w:w="4096" w:type="dxa"/>
          </w:tcPr>
          <w:p w14:paraId="62FA52EA" w14:textId="77777777" w:rsidR="005E6B6D" w:rsidRPr="00781A47" w:rsidRDefault="005E6B6D" w:rsidP="005E6B6D">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web measurement and customization technologies (multi-session )</w:t>
            </w:r>
          </w:p>
        </w:tc>
        <w:tc>
          <w:tcPr>
            <w:tcW w:w="543" w:type="dxa"/>
          </w:tcPr>
          <w:p w14:paraId="384BC51B" w14:textId="77777777" w:rsidR="005E6B6D" w:rsidRPr="00781A47" w:rsidRDefault="005E6B6D" w:rsidP="00A21CAE">
            <w:pPr>
              <w:tabs>
                <w:tab w:val="left" w:pos="540"/>
              </w:tabs>
              <w:rPr>
                <w:rFonts w:ascii="Times New Roman" w:hAnsi="Times New Roman" w:cs="Times New Roman"/>
                <w:sz w:val="20"/>
                <w:szCs w:val="20"/>
              </w:rPr>
            </w:pPr>
          </w:p>
        </w:tc>
      </w:tr>
      <w:tr w:rsidR="005E6B6D" w:rsidRPr="00781A47" w14:paraId="09DCD1EF" w14:textId="77777777" w:rsidTr="002A6A67">
        <w:tc>
          <w:tcPr>
            <w:tcW w:w="9360" w:type="dxa"/>
            <w:gridSpan w:val="4"/>
            <w:tcBorders>
              <w:bottom w:val="single" w:sz="4" w:space="0" w:color="auto"/>
            </w:tcBorders>
          </w:tcPr>
          <w:p w14:paraId="12608288" w14:textId="77777777" w:rsidR="005E6B6D" w:rsidRDefault="005E6B6D"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1B7C47D7" w14:textId="77777777" w:rsidR="00A252F7" w:rsidRPr="00781A47" w:rsidRDefault="00A252F7" w:rsidP="00A21CAE">
            <w:pPr>
              <w:tabs>
                <w:tab w:val="left" w:pos="540"/>
              </w:tabs>
              <w:rPr>
                <w:rFonts w:ascii="Times New Roman" w:hAnsi="Times New Roman" w:cs="Times New Roman"/>
                <w:sz w:val="20"/>
                <w:szCs w:val="20"/>
              </w:rPr>
            </w:pPr>
          </w:p>
        </w:tc>
      </w:tr>
    </w:tbl>
    <w:p w14:paraId="776E7498" w14:textId="77777777" w:rsidR="00A21CAE" w:rsidRPr="00781A47" w:rsidRDefault="00A21CAE" w:rsidP="00A21CAE">
      <w:pPr>
        <w:tabs>
          <w:tab w:val="left" w:pos="540"/>
        </w:tabs>
        <w:spacing w:after="0"/>
        <w:ind w:left="540" w:hanging="540"/>
        <w:rPr>
          <w:rFonts w:ascii="Times New Roman" w:hAnsi="Times New Roman" w:cs="Times New Roman"/>
          <w:sz w:val="24"/>
          <w:szCs w:val="24"/>
        </w:rPr>
      </w:pPr>
    </w:p>
    <w:p w14:paraId="637BE2F4" w14:textId="77777777" w:rsidR="00A4422D" w:rsidRPr="00781A47" w:rsidRDefault="00A4422D" w:rsidP="003E6B42">
      <w:pPr>
        <w:pStyle w:val="Default"/>
        <w:rPr>
          <w:b/>
          <w:color w:val="auto"/>
          <w:u w:val="single"/>
        </w:rPr>
      </w:pPr>
    </w:p>
    <w:p w14:paraId="22BE8EAC" w14:textId="77777777" w:rsidR="003E6B42" w:rsidRPr="00781A47" w:rsidRDefault="003E6B42" w:rsidP="003E6B42">
      <w:pPr>
        <w:pStyle w:val="Default"/>
        <w:rPr>
          <w:b/>
          <w:color w:val="auto"/>
        </w:rPr>
      </w:pPr>
      <w:r w:rsidRPr="00781A47">
        <w:rPr>
          <w:b/>
          <w:color w:val="auto"/>
          <w:u w:val="single"/>
        </w:rPr>
        <w:t xml:space="preserve">Section </w:t>
      </w:r>
      <w:r w:rsidR="00966050" w:rsidRPr="00781A47">
        <w:rPr>
          <w:b/>
          <w:color w:val="auto"/>
          <w:u w:val="single"/>
        </w:rPr>
        <w:t>5</w:t>
      </w:r>
      <w:r w:rsidRPr="00781A47">
        <w:rPr>
          <w:b/>
          <w:color w:val="auto"/>
        </w:rPr>
        <w:t xml:space="preserve">:  Use of the </w:t>
      </w:r>
      <w:r w:rsidR="001C1BF3" w:rsidRPr="00781A47">
        <w:rPr>
          <w:b/>
          <w:color w:val="auto"/>
        </w:rPr>
        <w:t>Information</w:t>
      </w:r>
    </w:p>
    <w:p w14:paraId="037422C5" w14:textId="77777777" w:rsidR="003E6B42" w:rsidRPr="00781A47" w:rsidRDefault="003E6B42" w:rsidP="001726CD">
      <w:pPr>
        <w:tabs>
          <w:tab w:val="left" w:pos="630"/>
        </w:tabs>
        <w:spacing w:after="0"/>
        <w:ind w:left="630" w:hanging="630"/>
        <w:rPr>
          <w:rFonts w:ascii="Times New Roman" w:hAnsi="Times New Roman" w:cs="Times New Roman"/>
          <w:sz w:val="24"/>
          <w:szCs w:val="24"/>
        </w:rPr>
      </w:pPr>
    </w:p>
    <w:p w14:paraId="1966A195" w14:textId="77777777" w:rsidR="00A25309" w:rsidRPr="00781A47" w:rsidRDefault="00966050" w:rsidP="00AF09D0">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5</w:t>
      </w:r>
      <w:r w:rsidR="003E6B42" w:rsidRPr="00781A47">
        <w:rPr>
          <w:rFonts w:ascii="Times New Roman" w:hAnsi="Times New Roman" w:cs="Times New Roman"/>
          <w:sz w:val="24"/>
          <w:szCs w:val="24"/>
        </w:rPr>
        <w:t>.1</w:t>
      </w:r>
      <w:r w:rsidR="00A25309" w:rsidRPr="00781A47">
        <w:rPr>
          <w:rFonts w:ascii="Times New Roman" w:hAnsi="Times New Roman" w:cs="Times New Roman"/>
          <w:sz w:val="24"/>
          <w:szCs w:val="24"/>
        </w:rPr>
        <w:tab/>
      </w:r>
      <w:r w:rsidR="00472F10" w:rsidRPr="00781A47">
        <w:rPr>
          <w:rFonts w:ascii="Times New Roman" w:hAnsi="Times New Roman" w:cs="Times New Roman"/>
          <w:sz w:val="24"/>
          <w:szCs w:val="24"/>
        </w:rPr>
        <w:t>In the context of functional areas (business processes, missions, operations, etc.) supported by the IT system, describe how</w:t>
      </w:r>
      <w:r w:rsidR="001C1BF3" w:rsidRPr="00781A47">
        <w:rPr>
          <w:rFonts w:ascii="Times New Roman" w:hAnsi="Times New Roman" w:cs="Times New Roman"/>
          <w:sz w:val="24"/>
          <w:szCs w:val="24"/>
        </w:rPr>
        <w:t xml:space="preserve"> the PII/BII </w:t>
      </w:r>
      <w:r w:rsidR="00472F10" w:rsidRPr="00781A47">
        <w:rPr>
          <w:rFonts w:ascii="Times New Roman" w:hAnsi="Times New Roman" w:cs="Times New Roman"/>
          <w:sz w:val="24"/>
          <w:szCs w:val="24"/>
        </w:rPr>
        <w:t xml:space="preserve">that </w:t>
      </w:r>
      <w:r w:rsidR="00A25309" w:rsidRPr="00781A47">
        <w:rPr>
          <w:rFonts w:ascii="Times New Roman" w:hAnsi="Times New Roman" w:cs="Times New Roman"/>
          <w:sz w:val="24"/>
          <w:szCs w:val="24"/>
        </w:rPr>
        <w:t>is collect</w:t>
      </w:r>
      <w:r w:rsidR="00472F10" w:rsidRPr="00781A47">
        <w:rPr>
          <w:rFonts w:ascii="Times New Roman" w:hAnsi="Times New Roman" w:cs="Times New Roman"/>
          <w:sz w:val="24"/>
          <w:szCs w:val="24"/>
        </w:rPr>
        <w:t>ed, maintained, or disseminated will be used</w:t>
      </w:r>
      <w:r w:rsidR="001C1BF3" w:rsidRPr="00781A47">
        <w:rPr>
          <w:rFonts w:ascii="Times New Roman" w:hAnsi="Times New Roman" w:cs="Times New Roman"/>
          <w:sz w:val="24"/>
          <w:szCs w:val="24"/>
        </w:rPr>
        <w:t xml:space="preserve">.  </w:t>
      </w:r>
      <w:r w:rsidR="00F413D4" w:rsidRPr="00781A47">
        <w:rPr>
          <w:rFonts w:ascii="Times New Roman" w:hAnsi="Times New Roman" w:cs="Times New Roman"/>
          <w:sz w:val="24"/>
          <w:szCs w:val="24"/>
        </w:rPr>
        <w:t xml:space="preserve">Indicate if the PII/BII identified in Section </w:t>
      </w:r>
      <w:r w:rsidR="00472F10" w:rsidRPr="00781A47">
        <w:rPr>
          <w:rFonts w:ascii="Times New Roman" w:hAnsi="Times New Roman" w:cs="Times New Roman"/>
          <w:sz w:val="24"/>
          <w:szCs w:val="24"/>
        </w:rPr>
        <w:t>2</w:t>
      </w:r>
      <w:r w:rsidR="00F413D4" w:rsidRPr="00781A47">
        <w:rPr>
          <w:rFonts w:ascii="Times New Roman" w:hAnsi="Times New Roman" w:cs="Times New Roman"/>
          <w:sz w:val="24"/>
          <w:szCs w:val="24"/>
        </w:rPr>
        <w:t xml:space="preserve">.1 of this document is in reference to a federal employee/contractor, member of </w:t>
      </w:r>
      <w:r w:rsidR="00E12D6C">
        <w:rPr>
          <w:rFonts w:ascii="Times New Roman" w:hAnsi="Times New Roman" w:cs="Times New Roman"/>
          <w:sz w:val="24"/>
          <w:szCs w:val="24"/>
        </w:rPr>
        <w:t xml:space="preserve">the </w:t>
      </w:r>
      <w:r w:rsidR="00F413D4" w:rsidRPr="00781A47">
        <w:rPr>
          <w:rFonts w:ascii="Times New Roman" w:hAnsi="Times New Roman" w:cs="Times New Roman"/>
          <w:sz w:val="24"/>
          <w:szCs w:val="24"/>
        </w:rPr>
        <w:t>public, foreign national, visitor or other (specify).</w:t>
      </w:r>
    </w:p>
    <w:p w14:paraId="11518595" w14:textId="77777777" w:rsidR="00676F73" w:rsidRPr="00781A47" w:rsidRDefault="00676F73"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605A12" w:rsidRPr="00781A47" w14:paraId="2DF47A27" w14:textId="77777777" w:rsidTr="002F5B54">
        <w:trPr>
          <w:trHeight w:val="1520"/>
        </w:trPr>
        <w:tc>
          <w:tcPr>
            <w:tcW w:w="9360" w:type="dxa"/>
          </w:tcPr>
          <w:p w14:paraId="7F7E5E4C" w14:textId="1B6D0B02" w:rsidR="00605A12" w:rsidRPr="00393CE7" w:rsidRDefault="001B3495" w:rsidP="00A21CAE">
            <w:pPr>
              <w:tabs>
                <w:tab w:val="left" w:pos="540"/>
              </w:tabs>
              <w:rPr>
                <w:rFonts w:ascii="Times New Roman" w:hAnsi="Times New Roman" w:cs="Times New Roman"/>
                <w:sz w:val="24"/>
                <w:szCs w:val="24"/>
              </w:rPr>
            </w:pPr>
            <w:r w:rsidRPr="00393CE7">
              <w:rPr>
                <w:rFonts w:ascii="Times New Roman" w:hAnsi="Times New Roman" w:cs="Times New Roman"/>
                <w:bCs/>
              </w:rPr>
              <w:t>Persons seeking certification for access to the Limited Access Death Master File must submit the revised Certification Form, renewal of which is required annually.  NTIS will use the information collected to determine whether the Person or Certified Person has established that it meets the requirements for certification under the final rule.</w:t>
            </w:r>
          </w:p>
        </w:tc>
      </w:tr>
    </w:tbl>
    <w:p w14:paraId="16FEFD6B" w14:textId="77777777" w:rsidR="005A46D3" w:rsidRPr="00781A47" w:rsidRDefault="005A46D3" w:rsidP="00605A12">
      <w:pPr>
        <w:tabs>
          <w:tab w:val="left" w:pos="540"/>
        </w:tabs>
        <w:spacing w:after="0"/>
        <w:rPr>
          <w:rFonts w:ascii="Times New Roman" w:hAnsi="Times New Roman" w:cs="Times New Roman"/>
          <w:sz w:val="24"/>
          <w:szCs w:val="24"/>
        </w:rPr>
      </w:pPr>
    </w:p>
    <w:p w14:paraId="4F4C9DC7" w14:textId="77777777" w:rsidR="006D1389" w:rsidRPr="00781A47" w:rsidRDefault="006D1389" w:rsidP="00605A12">
      <w:pPr>
        <w:tabs>
          <w:tab w:val="left" w:pos="540"/>
        </w:tabs>
        <w:spacing w:after="0"/>
        <w:rPr>
          <w:rFonts w:ascii="Times New Roman" w:hAnsi="Times New Roman" w:cs="Times New Roman"/>
          <w:sz w:val="24"/>
          <w:szCs w:val="24"/>
        </w:rPr>
      </w:pPr>
    </w:p>
    <w:p w14:paraId="494DC611" w14:textId="77777777" w:rsidR="00676F73" w:rsidRPr="00781A47" w:rsidRDefault="00676F73" w:rsidP="00676F73">
      <w:pPr>
        <w:pStyle w:val="Default"/>
        <w:rPr>
          <w:b/>
          <w:color w:val="auto"/>
        </w:rPr>
      </w:pPr>
      <w:r w:rsidRPr="00781A47">
        <w:rPr>
          <w:b/>
          <w:color w:val="auto"/>
          <w:u w:val="single"/>
        </w:rPr>
        <w:t xml:space="preserve">Section </w:t>
      </w:r>
      <w:r w:rsidR="00966050" w:rsidRPr="00781A47">
        <w:rPr>
          <w:b/>
          <w:color w:val="auto"/>
          <w:u w:val="single"/>
        </w:rPr>
        <w:t>6</w:t>
      </w:r>
      <w:r w:rsidRPr="00781A47">
        <w:rPr>
          <w:b/>
          <w:color w:val="auto"/>
        </w:rPr>
        <w:t>:  Information Sharing</w:t>
      </w:r>
      <w:r w:rsidR="009E035C" w:rsidRPr="00781A47">
        <w:rPr>
          <w:b/>
          <w:color w:val="auto"/>
        </w:rPr>
        <w:t xml:space="preserve"> and Access</w:t>
      </w:r>
    </w:p>
    <w:p w14:paraId="47B44DCC" w14:textId="77777777" w:rsidR="00676F73" w:rsidRPr="00781A47" w:rsidRDefault="00676F73" w:rsidP="00676F73">
      <w:pPr>
        <w:pStyle w:val="Default"/>
        <w:rPr>
          <w:b/>
          <w:color w:val="auto"/>
        </w:rPr>
      </w:pPr>
    </w:p>
    <w:p w14:paraId="6B1959DB" w14:textId="77777777" w:rsidR="00676F73" w:rsidRPr="00781A47" w:rsidRDefault="00966050" w:rsidP="001726CD">
      <w:pPr>
        <w:pStyle w:val="Default"/>
        <w:ind w:left="630" w:hanging="630"/>
        <w:rPr>
          <w:color w:val="auto"/>
        </w:rPr>
      </w:pPr>
      <w:r w:rsidRPr="00781A47">
        <w:rPr>
          <w:color w:val="auto"/>
        </w:rPr>
        <w:t>6</w:t>
      </w:r>
      <w:r w:rsidR="0076724B" w:rsidRPr="00781A47">
        <w:rPr>
          <w:color w:val="auto"/>
        </w:rPr>
        <w:t>.1</w:t>
      </w:r>
      <w:r w:rsidR="0076724B" w:rsidRPr="00781A47">
        <w:rPr>
          <w:color w:val="auto"/>
        </w:rPr>
        <w:tab/>
        <w:t>Indicate with whom the bureau intends to share the PII</w:t>
      </w:r>
      <w:r w:rsidR="00F413D4" w:rsidRPr="00781A47">
        <w:rPr>
          <w:color w:val="auto"/>
        </w:rPr>
        <w:t>/BII</w:t>
      </w:r>
      <w:r w:rsidR="0076724B" w:rsidRPr="00781A47">
        <w:rPr>
          <w:color w:val="auto"/>
        </w:rPr>
        <w:t xml:space="preserve"> in the </w:t>
      </w:r>
      <w:r w:rsidR="00320E69" w:rsidRPr="00781A47">
        <w:rPr>
          <w:color w:val="auto"/>
        </w:rPr>
        <w:t xml:space="preserve">IT </w:t>
      </w:r>
      <w:r w:rsidR="0076724B" w:rsidRPr="00781A47">
        <w:rPr>
          <w:color w:val="auto"/>
        </w:rPr>
        <w:t>system and how the PII</w:t>
      </w:r>
      <w:r w:rsidR="00F413D4" w:rsidRPr="00781A47">
        <w:rPr>
          <w:color w:val="auto"/>
        </w:rPr>
        <w:t>/BII</w:t>
      </w:r>
      <w:r w:rsidR="0076724B" w:rsidRPr="00781A47">
        <w:rPr>
          <w:color w:val="auto"/>
        </w:rPr>
        <w:t xml:space="preserve"> will be shared.</w:t>
      </w:r>
      <w:r w:rsidR="00F413D4" w:rsidRPr="00781A47">
        <w:rPr>
          <w:color w:val="auto"/>
        </w:rPr>
        <w:t xml:space="preserve">  </w:t>
      </w:r>
      <w:r w:rsidR="00F834A2" w:rsidRPr="00F834A2">
        <w:rPr>
          <w:i/>
          <w:color w:val="auto"/>
        </w:rPr>
        <w:t>(</w:t>
      </w:r>
      <w:r w:rsidR="00804B55" w:rsidRPr="00F834A2">
        <w:rPr>
          <w:i/>
          <w:color w:val="auto"/>
        </w:rPr>
        <w:t>Check all that apply.</w:t>
      </w:r>
      <w:r w:rsidR="00F834A2" w:rsidRPr="00F834A2">
        <w:rPr>
          <w:i/>
          <w:color w:val="auto"/>
        </w:rPr>
        <w:t>)</w:t>
      </w:r>
    </w:p>
    <w:p w14:paraId="46992317" w14:textId="77777777" w:rsidR="00676F73" w:rsidRPr="00781A47" w:rsidRDefault="00676F73"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3870"/>
        <w:gridCol w:w="1710"/>
        <w:gridCol w:w="1890"/>
        <w:gridCol w:w="1890"/>
      </w:tblGrid>
      <w:tr w:rsidR="00821CD8" w:rsidRPr="00781A47" w14:paraId="2F1DCF68" w14:textId="77777777" w:rsidTr="00821CD8">
        <w:tc>
          <w:tcPr>
            <w:tcW w:w="3870" w:type="dxa"/>
            <w:vMerge w:val="restart"/>
            <w:vAlign w:val="center"/>
          </w:tcPr>
          <w:p w14:paraId="7BE3FEFF" w14:textId="77777777" w:rsidR="00821CD8" w:rsidRPr="00781A47" w:rsidRDefault="00821CD8" w:rsidP="00EE1889">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Recipient</w:t>
            </w:r>
          </w:p>
        </w:tc>
        <w:tc>
          <w:tcPr>
            <w:tcW w:w="5490" w:type="dxa"/>
            <w:gridSpan w:val="3"/>
          </w:tcPr>
          <w:p w14:paraId="74BA6E13" w14:textId="77777777" w:rsidR="00821CD8" w:rsidRPr="00781A47" w:rsidRDefault="00821CD8" w:rsidP="00EE1889">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How Information will be Shared</w:t>
            </w:r>
          </w:p>
        </w:tc>
      </w:tr>
      <w:tr w:rsidR="00821CD8" w:rsidRPr="00781A47" w14:paraId="27A067FF" w14:textId="77777777" w:rsidTr="00821CD8">
        <w:tc>
          <w:tcPr>
            <w:tcW w:w="3870" w:type="dxa"/>
            <w:vMerge/>
          </w:tcPr>
          <w:p w14:paraId="25AA900A" w14:textId="77777777" w:rsidR="00821CD8" w:rsidRPr="00781A47" w:rsidRDefault="00821CD8" w:rsidP="00A21CAE">
            <w:pPr>
              <w:tabs>
                <w:tab w:val="left" w:pos="540"/>
              </w:tabs>
              <w:rPr>
                <w:rFonts w:ascii="Times New Roman" w:hAnsi="Times New Roman" w:cs="Times New Roman"/>
                <w:sz w:val="24"/>
                <w:szCs w:val="24"/>
              </w:rPr>
            </w:pPr>
          </w:p>
        </w:tc>
        <w:tc>
          <w:tcPr>
            <w:tcW w:w="1710" w:type="dxa"/>
          </w:tcPr>
          <w:p w14:paraId="1B649F82"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Case-by-Case</w:t>
            </w:r>
          </w:p>
        </w:tc>
        <w:tc>
          <w:tcPr>
            <w:tcW w:w="1890" w:type="dxa"/>
          </w:tcPr>
          <w:p w14:paraId="7E4809D3"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Bulk Transfer</w:t>
            </w:r>
          </w:p>
        </w:tc>
        <w:tc>
          <w:tcPr>
            <w:tcW w:w="1890" w:type="dxa"/>
          </w:tcPr>
          <w:p w14:paraId="2CADEE6C"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Direct Access</w:t>
            </w:r>
          </w:p>
        </w:tc>
      </w:tr>
      <w:tr w:rsidR="00821CD8" w:rsidRPr="00781A47" w14:paraId="01250E6A" w14:textId="77777777" w:rsidTr="00821CD8">
        <w:tc>
          <w:tcPr>
            <w:tcW w:w="3870" w:type="dxa"/>
          </w:tcPr>
          <w:p w14:paraId="4FC27568"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Within the bureau</w:t>
            </w:r>
          </w:p>
        </w:tc>
        <w:tc>
          <w:tcPr>
            <w:tcW w:w="1710" w:type="dxa"/>
          </w:tcPr>
          <w:p w14:paraId="721EF377"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286F1085"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47D9948F"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6CEC5A4B" w14:textId="77777777" w:rsidTr="00821CD8">
        <w:tc>
          <w:tcPr>
            <w:tcW w:w="3870" w:type="dxa"/>
          </w:tcPr>
          <w:p w14:paraId="05A6B188"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DOC bureaus</w:t>
            </w:r>
          </w:p>
        </w:tc>
        <w:tc>
          <w:tcPr>
            <w:tcW w:w="1710" w:type="dxa"/>
          </w:tcPr>
          <w:p w14:paraId="66F56AA6" w14:textId="1F2166A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70094923"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2F47B4B5"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133F5B40" w14:textId="77777777" w:rsidTr="00821CD8">
        <w:tc>
          <w:tcPr>
            <w:tcW w:w="3870" w:type="dxa"/>
          </w:tcPr>
          <w:p w14:paraId="4250E795" w14:textId="77777777" w:rsidR="00821CD8" w:rsidRPr="00781A47" w:rsidRDefault="00821CD8" w:rsidP="00CD1B4C">
            <w:pPr>
              <w:tabs>
                <w:tab w:val="left" w:pos="540"/>
              </w:tabs>
              <w:rPr>
                <w:rFonts w:ascii="Times New Roman" w:hAnsi="Times New Roman" w:cs="Times New Roman"/>
                <w:sz w:val="20"/>
                <w:szCs w:val="20"/>
              </w:rPr>
            </w:pPr>
            <w:r w:rsidRPr="00781A47">
              <w:rPr>
                <w:rFonts w:ascii="Times New Roman" w:hAnsi="Times New Roman" w:cs="Times New Roman"/>
                <w:sz w:val="20"/>
                <w:szCs w:val="20"/>
              </w:rPr>
              <w:t>Federal agencies</w:t>
            </w:r>
          </w:p>
        </w:tc>
        <w:tc>
          <w:tcPr>
            <w:tcW w:w="1710" w:type="dxa"/>
          </w:tcPr>
          <w:p w14:paraId="34D10E2E" w14:textId="11CDCC40"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5319C663"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1EDCAF57"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164CB1A8" w14:textId="77777777" w:rsidTr="00821CD8">
        <w:tc>
          <w:tcPr>
            <w:tcW w:w="3870" w:type="dxa"/>
          </w:tcPr>
          <w:p w14:paraId="009C5409" w14:textId="77777777" w:rsidR="00821CD8" w:rsidRPr="00781A47" w:rsidRDefault="00821CD8" w:rsidP="00CD1B4C">
            <w:pPr>
              <w:tabs>
                <w:tab w:val="left" w:pos="540"/>
              </w:tabs>
              <w:rPr>
                <w:rFonts w:ascii="Times New Roman" w:hAnsi="Times New Roman" w:cs="Times New Roman"/>
                <w:sz w:val="20"/>
                <w:szCs w:val="20"/>
              </w:rPr>
            </w:pPr>
            <w:r w:rsidRPr="00781A47">
              <w:rPr>
                <w:rFonts w:ascii="Times New Roman" w:hAnsi="Times New Roman" w:cs="Times New Roman"/>
                <w:sz w:val="20"/>
                <w:szCs w:val="20"/>
              </w:rPr>
              <w:t>State, local, tribal gov’t agencies</w:t>
            </w:r>
          </w:p>
        </w:tc>
        <w:tc>
          <w:tcPr>
            <w:tcW w:w="1710" w:type="dxa"/>
          </w:tcPr>
          <w:p w14:paraId="08509013" w14:textId="53056A59"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15B3E23A"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30FA8853"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07E9A84B" w14:textId="77777777" w:rsidTr="00821CD8">
        <w:tc>
          <w:tcPr>
            <w:tcW w:w="3870" w:type="dxa"/>
          </w:tcPr>
          <w:p w14:paraId="17483F88"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Public</w:t>
            </w:r>
          </w:p>
        </w:tc>
        <w:tc>
          <w:tcPr>
            <w:tcW w:w="1710" w:type="dxa"/>
          </w:tcPr>
          <w:p w14:paraId="49B9F6CC"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7E3DBCA5"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217B07DF"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32B77B3A" w14:textId="77777777" w:rsidTr="00821CD8">
        <w:tc>
          <w:tcPr>
            <w:tcW w:w="3870" w:type="dxa"/>
          </w:tcPr>
          <w:p w14:paraId="29E9F427"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Private sector</w:t>
            </w:r>
          </w:p>
        </w:tc>
        <w:tc>
          <w:tcPr>
            <w:tcW w:w="1710" w:type="dxa"/>
          </w:tcPr>
          <w:p w14:paraId="0F484AC5"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63692FCC"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555B82D8"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715DE601" w14:textId="77777777" w:rsidTr="00821CD8">
        <w:tc>
          <w:tcPr>
            <w:tcW w:w="3870" w:type="dxa"/>
          </w:tcPr>
          <w:p w14:paraId="43FF22FB"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Foreign governments</w:t>
            </w:r>
          </w:p>
        </w:tc>
        <w:tc>
          <w:tcPr>
            <w:tcW w:w="1710" w:type="dxa"/>
          </w:tcPr>
          <w:p w14:paraId="2DEDD8E4"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18A67746"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453A871B"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5C2889F8" w14:textId="77777777" w:rsidTr="00821CD8">
        <w:tc>
          <w:tcPr>
            <w:tcW w:w="3870" w:type="dxa"/>
          </w:tcPr>
          <w:p w14:paraId="3A4DB457"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Foreign entities</w:t>
            </w:r>
          </w:p>
        </w:tc>
        <w:tc>
          <w:tcPr>
            <w:tcW w:w="1710" w:type="dxa"/>
          </w:tcPr>
          <w:p w14:paraId="520C50BC"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3D82220D"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446119D3" w14:textId="77777777" w:rsidR="00821CD8" w:rsidRPr="00781A47" w:rsidRDefault="00821CD8" w:rsidP="0025761C">
            <w:pPr>
              <w:tabs>
                <w:tab w:val="left" w:pos="540"/>
              </w:tabs>
              <w:jc w:val="center"/>
              <w:rPr>
                <w:rFonts w:ascii="Times New Roman" w:hAnsi="Times New Roman" w:cs="Times New Roman"/>
                <w:sz w:val="20"/>
                <w:szCs w:val="20"/>
              </w:rPr>
            </w:pPr>
          </w:p>
        </w:tc>
      </w:tr>
      <w:tr w:rsidR="00821CD8" w:rsidRPr="00781A47" w14:paraId="55AD320D" w14:textId="77777777" w:rsidTr="00821CD8">
        <w:tc>
          <w:tcPr>
            <w:tcW w:w="3870" w:type="dxa"/>
          </w:tcPr>
          <w:p w14:paraId="1A41D287"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tc>
        <w:tc>
          <w:tcPr>
            <w:tcW w:w="1710" w:type="dxa"/>
          </w:tcPr>
          <w:p w14:paraId="6A3639F1"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3D59B588" w14:textId="77777777" w:rsidR="00821CD8" w:rsidRPr="00781A47" w:rsidRDefault="00821CD8" w:rsidP="0025761C">
            <w:pPr>
              <w:tabs>
                <w:tab w:val="left" w:pos="540"/>
              </w:tabs>
              <w:jc w:val="center"/>
              <w:rPr>
                <w:rFonts w:ascii="Times New Roman" w:hAnsi="Times New Roman" w:cs="Times New Roman"/>
                <w:sz w:val="20"/>
                <w:szCs w:val="20"/>
              </w:rPr>
            </w:pPr>
          </w:p>
        </w:tc>
        <w:tc>
          <w:tcPr>
            <w:tcW w:w="1890" w:type="dxa"/>
          </w:tcPr>
          <w:p w14:paraId="3595FA39" w14:textId="77777777" w:rsidR="00821CD8" w:rsidRPr="00781A47" w:rsidRDefault="00821CD8" w:rsidP="0025761C">
            <w:pPr>
              <w:tabs>
                <w:tab w:val="left" w:pos="540"/>
              </w:tabs>
              <w:jc w:val="center"/>
              <w:rPr>
                <w:rFonts w:ascii="Times New Roman" w:hAnsi="Times New Roman" w:cs="Times New Roman"/>
                <w:sz w:val="20"/>
                <w:szCs w:val="20"/>
              </w:rPr>
            </w:pPr>
          </w:p>
        </w:tc>
      </w:tr>
    </w:tbl>
    <w:p w14:paraId="7065F24A" w14:textId="77777777" w:rsidR="00BC04FA" w:rsidRPr="00781A47" w:rsidRDefault="00BC04FA"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F413D4" w:rsidRPr="00781A47" w14:paraId="6D8090B9" w14:textId="77777777" w:rsidTr="000B082F">
        <w:tc>
          <w:tcPr>
            <w:tcW w:w="540" w:type="dxa"/>
          </w:tcPr>
          <w:p w14:paraId="120CEB5C" w14:textId="13C3A108" w:rsidR="00F413D4" w:rsidRPr="00781A47" w:rsidRDefault="002529FB" w:rsidP="000B082F">
            <w:pPr>
              <w:pStyle w:val="Default"/>
              <w:rPr>
                <w:color w:val="auto"/>
                <w:sz w:val="20"/>
                <w:szCs w:val="20"/>
              </w:rPr>
            </w:pPr>
            <w:r>
              <w:rPr>
                <w:color w:val="auto"/>
                <w:sz w:val="20"/>
                <w:szCs w:val="20"/>
              </w:rPr>
              <w:t>X</w:t>
            </w:r>
          </w:p>
        </w:tc>
        <w:tc>
          <w:tcPr>
            <w:tcW w:w="8820" w:type="dxa"/>
          </w:tcPr>
          <w:p w14:paraId="14ADE03F" w14:textId="77777777" w:rsidR="00F413D4" w:rsidRPr="00781A47" w:rsidRDefault="00F413D4" w:rsidP="000B082F">
            <w:pPr>
              <w:pStyle w:val="Default"/>
              <w:rPr>
                <w:color w:val="auto"/>
                <w:sz w:val="20"/>
                <w:szCs w:val="20"/>
              </w:rPr>
            </w:pPr>
            <w:r w:rsidRPr="00781A47">
              <w:rPr>
                <w:color w:val="auto"/>
                <w:sz w:val="20"/>
                <w:szCs w:val="20"/>
              </w:rPr>
              <w:t>The PII/BII in the system will not be shared.</w:t>
            </w:r>
          </w:p>
        </w:tc>
      </w:tr>
    </w:tbl>
    <w:p w14:paraId="783D001D" w14:textId="77777777" w:rsidR="00F413D4" w:rsidRPr="00781A47" w:rsidRDefault="00F413D4" w:rsidP="00A21CAE">
      <w:pPr>
        <w:tabs>
          <w:tab w:val="left" w:pos="540"/>
        </w:tabs>
        <w:spacing w:after="0"/>
        <w:ind w:left="540" w:hanging="540"/>
        <w:rPr>
          <w:rFonts w:ascii="Times New Roman" w:hAnsi="Times New Roman" w:cs="Times New Roman"/>
          <w:sz w:val="24"/>
          <w:szCs w:val="24"/>
        </w:rPr>
      </w:pPr>
    </w:p>
    <w:p w14:paraId="573A62ED" w14:textId="77777777" w:rsidR="0028650D" w:rsidRPr="00781A47" w:rsidRDefault="009E035C" w:rsidP="0028650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6.</w:t>
      </w:r>
      <w:r w:rsidR="003A38DF" w:rsidRPr="00781A47">
        <w:rPr>
          <w:rFonts w:ascii="Times New Roman" w:hAnsi="Times New Roman" w:cs="Times New Roman"/>
          <w:sz w:val="24"/>
          <w:szCs w:val="24"/>
        </w:rPr>
        <w:t>2</w:t>
      </w:r>
      <w:r w:rsidRPr="00781A47">
        <w:rPr>
          <w:rFonts w:ascii="Times New Roman" w:hAnsi="Times New Roman" w:cs="Times New Roman"/>
          <w:sz w:val="24"/>
          <w:szCs w:val="24"/>
        </w:rPr>
        <w:tab/>
      </w:r>
      <w:r w:rsidR="0028650D" w:rsidRPr="00781A47">
        <w:rPr>
          <w:rFonts w:ascii="Times New Roman" w:hAnsi="Times New Roman" w:cs="Times New Roman"/>
          <w:sz w:val="24"/>
          <w:szCs w:val="24"/>
        </w:rPr>
        <w:t>Indicate whether the IT system connects with or receives information from any other IT systems authorized to process PII and/or BII.</w:t>
      </w:r>
    </w:p>
    <w:p w14:paraId="75F20AD1" w14:textId="77777777" w:rsidR="0028650D" w:rsidRPr="00781A47" w:rsidRDefault="0028650D" w:rsidP="0028650D">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28650D" w:rsidRPr="00781A47" w14:paraId="0F461459" w14:textId="77777777" w:rsidTr="002A6A67">
        <w:tc>
          <w:tcPr>
            <w:tcW w:w="540" w:type="dxa"/>
          </w:tcPr>
          <w:p w14:paraId="6195E344" w14:textId="77777777" w:rsidR="0028650D" w:rsidRPr="00781A47" w:rsidRDefault="0028650D" w:rsidP="002A6A67">
            <w:pPr>
              <w:pStyle w:val="Default"/>
              <w:rPr>
                <w:color w:val="auto"/>
                <w:sz w:val="20"/>
                <w:szCs w:val="20"/>
              </w:rPr>
            </w:pPr>
          </w:p>
        </w:tc>
        <w:tc>
          <w:tcPr>
            <w:tcW w:w="8820" w:type="dxa"/>
          </w:tcPr>
          <w:p w14:paraId="4E3CA4E8" w14:textId="77777777" w:rsidR="0028650D" w:rsidRPr="00781A47" w:rsidRDefault="0028650D" w:rsidP="002A6A67">
            <w:pPr>
              <w:pStyle w:val="Default"/>
              <w:rPr>
                <w:color w:val="auto"/>
                <w:sz w:val="20"/>
                <w:szCs w:val="20"/>
              </w:rPr>
            </w:pPr>
            <w:r w:rsidRPr="00781A47">
              <w:rPr>
                <w:color w:val="auto"/>
                <w:sz w:val="20"/>
                <w:szCs w:val="20"/>
              </w:rPr>
              <w:t>Yes, this IT system connects with or receives information from another IT system(s) authorized to process PII and/or BII.</w:t>
            </w:r>
          </w:p>
          <w:p w14:paraId="078F4621" w14:textId="77777777" w:rsidR="0028650D" w:rsidRPr="00781A47" w:rsidRDefault="0028650D" w:rsidP="002A6A67">
            <w:pPr>
              <w:pStyle w:val="Default"/>
              <w:rPr>
                <w:color w:val="auto"/>
                <w:sz w:val="20"/>
                <w:szCs w:val="20"/>
              </w:rPr>
            </w:pPr>
            <w:r w:rsidRPr="00781A47">
              <w:rPr>
                <w:color w:val="auto"/>
                <w:sz w:val="20"/>
                <w:szCs w:val="20"/>
              </w:rPr>
              <w:t>Provide the name of the IT system and describe the technical controls which prevent PII/BII leakage:</w:t>
            </w:r>
          </w:p>
          <w:p w14:paraId="1E821E68" w14:textId="77777777" w:rsidR="0028650D" w:rsidRPr="00781A47" w:rsidRDefault="0028650D" w:rsidP="002A6A67">
            <w:pPr>
              <w:pStyle w:val="Default"/>
              <w:rPr>
                <w:color w:val="auto"/>
                <w:sz w:val="20"/>
                <w:szCs w:val="20"/>
              </w:rPr>
            </w:pPr>
          </w:p>
          <w:p w14:paraId="00D53B06" w14:textId="77777777" w:rsidR="0028650D" w:rsidRPr="00781A47" w:rsidRDefault="0028650D" w:rsidP="002A6A67">
            <w:pPr>
              <w:pStyle w:val="Default"/>
              <w:rPr>
                <w:color w:val="auto"/>
                <w:sz w:val="20"/>
                <w:szCs w:val="20"/>
              </w:rPr>
            </w:pPr>
          </w:p>
        </w:tc>
      </w:tr>
      <w:tr w:rsidR="0028650D" w:rsidRPr="00781A47" w14:paraId="6000C2A9" w14:textId="77777777" w:rsidTr="002A6A67">
        <w:tc>
          <w:tcPr>
            <w:tcW w:w="540" w:type="dxa"/>
          </w:tcPr>
          <w:p w14:paraId="0E875288" w14:textId="30AAF6FD" w:rsidR="0028650D" w:rsidRPr="00781A47" w:rsidRDefault="00934FA3" w:rsidP="002A6A67">
            <w:pPr>
              <w:pStyle w:val="Default"/>
              <w:rPr>
                <w:color w:val="auto"/>
                <w:sz w:val="20"/>
                <w:szCs w:val="20"/>
              </w:rPr>
            </w:pPr>
            <w:r>
              <w:rPr>
                <w:color w:val="auto"/>
                <w:sz w:val="20"/>
                <w:szCs w:val="20"/>
              </w:rPr>
              <w:t>X</w:t>
            </w:r>
          </w:p>
        </w:tc>
        <w:tc>
          <w:tcPr>
            <w:tcW w:w="8820" w:type="dxa"/>
          </w:tcPr>
          <w:p w14:paraId="7875F339" w14:textId="77777777" w:rsidR="0028650D" w:rsidRPr="00781A47" w:rsidRDefault="0028650D" w:rsidP="002A6A67">
            <w:pPr>
              <w:pStyle w:val="Default"/>
              <w:rPr>
                <w:color w:val="auto"/>
                <w:sz w:val="20"/>
                <w:szCs w:val="20"/>
              </w:rPr>
            </w:pPr>
            <w:r w:rsidRPr="00781A47">
              <w:rPr>
                <w:color w:val="auto"/>
                <w:sz w:val="20"/>
                <w:szCs w:val="20"/>
              </w:rPr>
              <w:t>No, this IT system does not connect with or receive information from another IT system(s) authorized to process PII and/or BII.</w:t>
            </w:r>
          </w:p>
        </w:tc>
      </w:tr>
    </w:tbl>
    <w:p w14:paraId="1838B3AD" w14:textId="77777777" w:rsidR="0028650D" w:rsidRPr="00781A47" w:rsidRDefault="0028650D" w:rsidP="00AF09D0">
      <w:pPr>
        <w:tabs>
          <w:tab w:val="left" w:pos="630"/>
        </w:tabs>
        <w:spacing w:after="0"/>
        <w:ind w:left="630" w:hanging="630"/>
        <w:rPr>
          <w:rFonts w:ascii="Times New Roman" w:hAnsi="Times New Roman" w:cs="Times New Roman"/>
          <w:sz w:val="24"/>
          <w:szCs w:val="24"/>
        </w:rPr>
      </w:pPr>
    </w:p>
    <w:p w14:paraId="5251A500" w14:textId="77777777" w:rsidR="009E035C" w:rsidRPr="00781A47" w:rsidRDefault="0028650D" w:rsidP="00AF09D0">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6.3</w:t>
      </w:r>
      <w:r w:rsidRPr="00781A47">
        <w:rPr>
          <w:rFonts w:ascii="Times New Roman" w:hAnsi="Times New Roman" w:cs="Times New Roman"/>
          <w:sz w:val="24"/>
          <w:szCs w:val="24"/>
        </w:rPr>
        <w:tab/>
      </w:r>
      <w:r w:rsidR="009E035C" w:rsidRPr="00781A47">
        <w:rPr>
          <w:rFonts w:ascii="Times New Roman" w:hAnsi="Times New Roman" w:cs="Times New Roman"/>
          <w:sz w:val="24"/>
          <w:szCs w:val="24"/>
        </w:rPr>
        <w:t xml:space="preserve">Identify the </w:t>
      </w:r>
      <w:r w:rsidRPr="00781A47">
        <w:rPr>
          <w:rFonts w:ascii="Times New Roman" w:hAnsi="Times New Roman" w:cs="Times New Roman"/>
          <w:sz w:val="24"/>
          <w:szCs w:val="24"/>
        </w:rPr>
        <w:t>class</w:t>
      </w:r>
      <w:r w:rsidR="00AE0959" w:rsidRPr="00781A47">
        <w:rPr>
          <w:rFonts w:ascii="Times New Roman" w:hAnsi="Times New Roman" w:cs="Times New Roman"/>
          <w:sz w:val="24"/>
          <w:szCs w:val="24"/>
        </w:rPr>
        <w:t xml:space="preserve"> of users</w:t>
      </w:r>
      <w:r w:rsidR="009E035C" w:rsidRPr="00781A47">
        <w:rPr>
          <w:rFonts w:ascii="Times New Roman" w:hAnsi="Times New Roman" w:cs="Times New Roman"/>
          <w:sz w:val="24"/>
          <w:szCs w:val="24"/>
        </w:rPr>
        <w:t xml:space="preserve"> who will have access to the </w:t>
      </w:r>
      <w:r w:rsidR="00B30D65" w:rsidRPr="00781A47">
        <w:rPr>
          <w:rFonts w:ascii="Times New Roman" w:hAnsi="Times New Roman" w:cs="Times New Roman"/>
          <w:sz w:val="24"/>
          <w:szCs w:val="24"/>
        </w:rPr>
        <w:t xml:space="preserve">IT </w:t>
      </w:r>
      <w:r w:rsidR="009E035C" w:rsidRPr="00781A47">
        <w:rPr>
          <w:rFonts w:ascii="Times New Roman" w:hAnsi="Times New Roman" w:cs="Times New Roman"/>
          <w:sz w:val="24"/>
          <w:szCs w:val="24"/>
        </w:rPr>
        <w:t>system and the PII/BII.</w:t>
      </w:r>
      <w:r w:rsidR="00804B55" w:rsidRPr="00781A47">
        <w:rPr>
          <w:rFonts w:ascii="Times New Roman" w:hAnsi="Times New Roman" w:cs="Times New Roman"/>
          <w:sz w:val="24"/>
          <w:szCs w:val="24"/>
        </w:rPr>
        <w:t xml:space="preserve">  </w:t>
      </w:r>
      <w:r w:rsidR="00C16622" w:rsidRPr="00C16622">
        <w:rPr>
          <w:rFonts w:ascii="Times New Roman" w:hAnsi="Times New Roman" w:cs="Times New Roman"/>
          <w:i/>
          <w:sz w:val="24"/>
          <w:szCs w:val="24"/>
        </w:rPr>
        <w:t>(</w:t>
      </w:r>
      <w:r w:rsidR="00804B55" w:rsidRPr="00C16622">
        <w:rPr>
          <w:rFonts w:ascii="Times New Roman" w:hAnsi="Times New Roman" w:cs="Times New Roman"/>
          <w:i/>
          <w:sz w:val="24"/>
          <w:szCs w:val="24"/>
        </w:rPr>
        <w:t>Check all that apply.</w:t>
      </w:r>
      <w:r w:rsidR="00C16622" w:rsidRPr="00C16622">
        <w:rPr>
          <w:rFonts w:ascii="Times New Roman" w:hAnsi="Times New Roman" w:cs="Times New Roman"/>
          <w:i/>
          <w:sz w:val="24"/>
          <w:szCs w:val="24"/>
        </w:rPr>
        <w:t>)</w:t>
      </w:r>
    </w:p>
    <w:p w14:paraId="2133D0D6" w14:textId="77777777" w:rsidR="009E035C" w:rsidRPr="00781A47" w:rsidRDefault="009E035C" w:rsidP="009E035C">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537"/>
        <w:gridCol w:w="4095"/>
        <w:gridCol w:w="540"/>
      </w:tblGrid>
      <w:tr w:rsidR="00B1151E" w:rsidRPr="00781A47" w14:paraId="23A9A1F0" w14:textId="77777777" w:rsidTr="00044492">
        <w:tc>
          <w:tcPr>
            <w:tcW w:w="9360" w:type="dxa"/>
            <w:gridSpan w:val="4"/>
          </w:tcPr>
          <w:p w14:paraId="5BDF616E" w14:textId="77777777" w:rsidR="00B1151E" w:rsidRPr="00781A47" w:rsidRDefault="0028650D" w:rsidP="00A30CC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Class</w:t>
            </w:r>
            <w:r w:rsidR="008D1B2B">
              <w:rPr>
                <w:rFonts w:ascii="Times New Roman" w:hAnsi="Times New Roman" w:cs="Times New Roman"/>
                <w:b/>
                <w:sz w:val="20"/>
                <w:szCs w:val="20"/>
              </w:rPr>
              <w:t xml:space="preserve"> of Users</w:t>
            </w:r>
          </w:p>
        </w:tc>
      </w:tr>
      <w:tr w:rsidR="00B1151E" w:rsidRPr="00781A47" w14:paraId="5E2E33E4" w14:textId="77777777" w:rsidTr="00B1151E">
        <w:tc>
          <w:tcPr>
            <w:tcW w:w="4188" w:type="dxa"/>
          </w:tcPr>
          <w:p w14:paraId="3DB63A05" w14:textId="77777777" w:rsidR="00B1151E" w:rsidRPr="00781A47" w:rsidRDefault="00B1151E"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General Public</w:t>
            </w:r>
          </w:p>
        </w:tc>
        <w:tc>
          <w:tcPr>
            <w:tcW w:w="537" w:type="dxa"/>
          </w:tcPr>
          <w:p w14:paraId="12DCB6BF" w14:textId="77777777" w:rsidR="00B1151E" w:rsidRPr="00781A47" w:rsidRDefault="00B1151E" w:rsidP="00A30CCE">
            <w:pPr>
              <w:tabs>
                <w:tab w:val="left" w:pos="540"/>
              </w:tabs>
              <w:rPr>
                <w:rFonts w:ascii="Times New Roman" w:hAnsi="Times New Roman" w:cs="Times New Roman"/>
                <w:sz w:val="20"/>
                <w:szCs w:val="20"/>
              </w:rPr>
            </w:pPr>
          </w:p>
        </w:tc>
        <w:tc>
          <w:tcPr>
            <w:tcW w:w="4095" w:type="dxa"/>
          </w:tcPr>
          <w:p w14:paraId="385B8A90" w14:textId="77777777" w:rsidR="00B1151E" w:rsidRPr="00781A47" w:rsidRDefault="0028650D"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Government Employees</w:t>
            </w:r>
          </w:p>
        </w:tc>
        <w:tc>
          <w:tcPr>
            <w:tcW w:w="540" w:type="dxa"/>
          </w:tcPr>
          <w:p w14:paraId="2ADF939A" w14:textId="68D43966" w:rsidR="00B1151E" w:rsidRPr="00781A47" w:rsidRDefault="00934FA3" w:rsidP="00A30CCE">
            <w:pPr>
              <w:tabs>
                <w:tab w:val="left" w:pos="540"/>
              </w:tabs>
              <w:rPr>
                <w:rFonts w:ascii="Times New Roman" w:hAnsi="Times New Roman" w:cs="Times New Roman"/>
                <w:sz w:val="20"/>
                <w:szCs w:val="20"/>
              </w:rPr>
            </w:pPr>
            <w:r>
              <w:rPr>
                <w:rFonts w:ascii="Times New Roman" w:hAnsi="Times New Roman" w:cs="Times New Roman"/>
                <w:sz w:val="20"/>
                <w:szCs w:val="20"/>
              </w:rPr>
              <w:t>X</w:t>
            </w:r>
          </w:p>
        </w:tc>
      </w:tr>
      <w:tr w:rsidR="00B1151E" w:rsidRPr="00781A47" w14:paraId="16C55329" w14:textId="77777777" w:rsidTr="00082294">
        <w:tc>
          <w:tcPr>
            <w:tcW w:w="4188" w:type="dxa"/>
          </w:tcPr>
          <w:p w14:paraId="2D898D78" w14:textId="77777777" w:rsidR="00B1151E" w:rsidRPr="00781A47" w:rsidRDefault="00465B5A"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Contractors</w:t>
            </w:r>
          </w:p>
        </w:tc>
        <w:tc>
          <w:tcPr>
            <w:tcW w:w="537" w:type="dxa"/>
          </w:tcPr>
          <w:p w14:paraId="1104EDB1" w14:textId="60D51003" w:rsidR="00B1151E" w:rsidRPr="00781A47" w:rsidRDefault="00934FA3" w:rsidP="00A30CCE">
            <w:pPr>
              <w:tabs>
                <w:tab w:val="left" w:pos="540"/>
              </w:tabs>
              <w:rPr>
                <w:rFonts w:ascii="Times New Roman" w:hAnsi="Times New Roman" w:cs="Times New Roman"/>
                <w:sz w:val="20"/>
                <w:szCs w:val="20"/>
              </w:rPr>
            </w:pPr>
            <w:r>
              <w:rPr>
                <w:rFonts w:ascii="Times New Roman" w:hAnsi="Times New Roman" w:cs="Times New Roman"/>
                <w:sz w:val="20"/>
                <w:szCs w:val="20"/>
              </w:rPr>
              <w:t>X</w:t>
            </w:r>
          </w:p>
        </w:tc>
        <w:tc>
          <w:tcPr>
            <w:tcW w:w="4095" w:type="dxa"/>
            <w:shd w:val="clear" w:color="auto" w:fill="A6A6A6" w:themeFill="background1" w:themeFillShade="A6"/>
          </w:tcPr>
          <w:p w14:paraId="051F6284" w14:textId="77777777" w:rsidR="00B1151E" w:rsidRPr="00082294" w:rsidRDefault="00B1151E" w:rsidP="00A30CCE">
            <w:pPr>
              <w:tabs>
                <w:tab w:val="left" w:pos="540"/>
              </w:tabs>
              <w:rPr>
                <w:rFonts w:ascii="Times New Roman" w:hAnsi="Times New Roman" w:cs="Times New Roman"/>
                <w:sz w:val="20"/>
                <w:szCs w:val="20"/>
              </w:rPr>
            </w:pPr>
          </w:p>
        </w:tc>
        <w:tc>
          <w:tcPr>
            <w:tcW w:w="540" w:type="dxa"/>
            <w:shd w:val="clear" w:color="auto" w:fill="A6A6A6" w:themeFill="background1" w:themeFillShade="A6"/>
          </w:tcPr>
          <w:p w14:paraId="201312CF" w14:textId="77777777" w:rsidR="00B1151E" w:rsidRPr="00082294" w:rsidRDefault="00B1151E" w:rsidP="00A30CCE">
            <w:pPr>
              <w:tabs>
                <w:tab w:val="left" w:pos="540"/>
              </w:tabs>
              <w:rPr>
                <w:rFonts w:ascii="Times New Roman" w:hAnsi="Times New Roman" w:cs="Times New Roman"/>
                <w:sz w:val="20"/>
                <w:szCs w:val="20"/>
              </w:rPr>
            </w:pPr>
          </w:p>
        </w:tc>
      </w:tr>
      <w:tr w:rsidR="006E2E64" w:rsidRPr="00781A47" w14:paraId="4A4A9D96" w14:textId="77777777" w:rsidTr="006E2E64">
        <w:tc>
          <w:tcPr>
            <w:tcW w:w="9360" w:type="dxa"/>
            <w:gridSpan w:val="4"/>
          </w:tcPr>
          <w:p w14:paraId="2B141C12" w14:textId="77777777" w:rsidR="006E2E64" w:rsidRDefault="00082294" w:rsidP="00A30CCE">
            <w:pPr>
              <w:tabs>
                <w:tab w:val="left" w:pos="540"/>
              </w:tabs>
              <w:rPr>
                <w:rFonts w:ascii="Times New Roman" w:hAnsi="Times New Roman" w:cs="Times New Roman"/>
                <w:sz w:val="20"/>
                <w:szCs w:val="20"/>
              </w:rPr>
            </w:pPr>
            <w:r>
              <w:rPr>
                <w:rFonts w:ascii="Times New Roman" w:hAnsi="Times New Roman" w:cs="Times New Roman"/>
                <w:sz w:val="20"/>
                <w:szCs w:val="20"/>
              </w:rPr>
              <w:t>Other (specify):</w:t>
            </w:r>
          </w:p>
          <w:p w14:paraId="3D859FA7" w14:textId="77777777" w:rsidR="00082294" w:rsidRPr="00781A47" w:rsidRDefault="00082294" w:rsidP="00A30CCE">
            <w:pPr>
              <w:tabs>
                <w:tab w:val="left" w:pos="540"/>
              </w:tabs>
              <w:rPr>
                <w:rFonts w:ascii="Times New Roman" w:hAnsi="Times New Roman" w:cs="Times New Roman"/>
                <w:sz w:val="20"/>
                <w:szCs w:val="20"/>
              </w:rPr>
            </w:pPr>
          </w:p>
        </w:tc>
      </w:tr>
    </w:tbl>
    <w:p w14:paraId="2B8C6E1E" w14:textId="77777777" w:rsidR="009E035C" w:rsidRPr="00781A47" w:rsidRDefault="009E035C" w:rsidP="009E035C">
      <w:pPr>
        <w:tabs>
          <w:tab w:val="left" w:pos="540"/>
        </w:tabs>
        <w:spacing w:after="0"/>
        <w:ind w:left="540" w:hanging="540"/>
        <w:rPr>
          <w:rFonts w:ascii="Times New Roman" w:hAnsi="Times New Roman" w:cs="Times New Roman"/>
          <w:sz w:val="24"/>
          <w:szCs w:val="24"/>
        </w:rPr>
      </w:pPr>
    </w:p>
    <w:p w14:paraId="45693A95" w14:textId="77777777" w:rsidR="003A38DF" w:rsidRPr="00781A47" w:rsidRDefault="003A38DF" w:rsidP="0028650D">
      <w:pPr>
        <w:tabs>
          <w:tab w:val="left" w:pos="630"/>
        </w:tabs>
        <w:spacing w:after="0"/>
        <w:ind w:left="630" w:hanging="630"/>
        <w:rPr>
          <w:rFonts w:ascii="Times New Roman" w:hAnsi="Times New Roman" w:cs="Times New Roman"/>
          <w:sz w:val="24"/>
          <w:szCs w:val="24"/>
        </w:rPr>
      </w:pPr>
      <w:bookmarkStart w:id="1" w:name="OLE_LINK1"/>
      <w:bookmarkStart w:id="2" w:name="OLE_LINK2"/>
      <w:r w:rsidRPr="00781A47">
        <w:rPr>
          <w:rFonts w:ascii="Times New Roman" w:hAnsi="Times New Roman" w:cs="Times New Roman"/>
          <w:sz w:val="24"/>
          <w:szCs w:val="24"/>
        </w:rPr>
        <w:tab/>
      </w:r>
    </w:p>
    <w:p w14:paraId="70F93D1E" w14:textId="77777777" w:rsidR="007265B6" w:rsidRPr="00781A47" w:rsidRDefault="007265B6" w:rsidP="007265B6">
      <w:pPr>
        <w:pStyle w:val="Default"/>
        <w:rPr>
          <w:b/>
          <w:color w:val="auto"/>
        </w:rPr>
      </w:pPr>
      <w:r w:rsidRPr="00781A47">
        <w:rPr>
          <w:b/>
          <w:color w:val="auto"/>
          <w:u w:val="single"/>
        </w:rPr>
        <w:t xml:space="preserve">Section </w:t>
      </w:r>
      <w:r w:rsidR="00966050" w:rsidRPr="00781A47">
        <w:rPr>
          <w:b/>
          <w:color w:val="auto"/>
          <w:u w:val="single"/>
        </w:rPr>
        <w:t>7</w:t>
      </w:r>
      <w:r w:rsidRPr="00781A47">
        <w:rPr>
          <w:b/>
          <w:color w:val="auto"/>
        </w:rPr>
        <w:t>:  Notice and Consent</w:t>
      </w:r>
    </w:p>
    <w:bookmarkEnd w:id="1"/>
    <w:bookmarkEnd w:id="2"/>
    <w:p w14:paraId="24AAA3AF" w14:textId="77777777" w:rsidR="007265B6" w:rsidRPr="00781A47" w:rsidRDefault="007265B6" w:rsidP="007265B6">
      <w:pPr>
        <w:pStyle w:val="Default"/>
        <w:rPr>
          <w:b/>
          <w:color w:val="auto"/>
        </w:rPr>
      </w:pPr>
    </w:p>
    <w:p w14:paraId="415626BF" w14:textId="77777777" w:rsidR="007265B6" w:rsidRPr="00781A47" w:rsidRDefault="00966050" w:rsidP="001726CD">
      <w:pPr>
        <w:pStyle w:val="Default"/>
        <w:ind w:left="630" w:hanging="630"/>
        <w:rPr>
          <w:color w:val="auto"/>
        </w:rPr>
      </w:pPr>
      <w:r w:rsidRPr="00781A47">
        <w:rPr>
          <w:color w:val="auto"/>
        </w:rPr>
        <w:t>7</w:t>
      </w:r>
      <w:r w:rsidR="007265B6" w:rsidRPr="00781A47">
        <w:rPr>
          <w:color w:val="auto"/>
        </w:rPr>
        <w:t>.1</w:t>
      </w:r>
      <w:r w:rsidR="007265B6" w:rsidRPr="00781A47">
        <w:rPr>
          <w:color w:val="auto"/>
        </w:rPr>
        <w:tab/>
        <w:t xml:space="preserve">Indicate whether individuals will be notified if their </w:t>
      </w:r>
      <w:r w:rsidR="005A1B2C" w:rsidRPr="00781A47">
        <w:rPr>
          <w:color w:val="auto"/>
        </w:rPr>
        <w:t>PII</w:t>
      </w:r>
      <w:r w:rsidR="00F413D4" w:rsidRPr="00781A47">
        <w:rPr>
          <w:color w:val="auto"/>
        </w:rPr>
        <w:t>/BII</w:t>
      </w:r>
      <w:r w:rsidR="007265B6" w:rsidRPr="00781A47">
        <w:rPr>
          <w:color w:val="auto"/>
        </w:rPr>
        <w:t xml:space="preserve"> is collected, maintained, or disseminated by the system.  </w:t>
      </w:r>
      <w:r w:rsidR="00266A0D" w:rsidRPr="00266A0D">
        <w:rPr>
          <w:i/>
          <w:color w:val="auto"/>
        </w:rPr>
        <w:t>(</w:t>
      </w:r>
      <w:r w:rsidR="007265B6" w:rsidRPr="00266A0D">
        <w:rPr>
          <w:i/>
          <w:color w:val="auto"/>
        </w:rPr>
        <w:t>Check all that apply.</w:t>
      </w:r>
      <w:r w:rsidR="00266A0D" w:rsidRPr="00266A0D">
        <w:rPr>
          <w:i/>
          <w:color w:val="auto"/>
        </w:rPr>
        <w:t>)</w:t>
      </w:r>
    </w:p>
    <w:p w14:paraId="211953BE" w14:textId="77777777" w:rsidR="007265B6" w:rsidRPr="00781A47" w:rsidRDefault="007265B6"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6"/>
        <w:gridCol w:w="3386"/>
        <w:gridCol w:w="5320"/>
      </w:tblGrid>
      <w:tr w:rsidR="007265B6" w:rsidRPr="00781A47" w14:paraId="4EE74198" w14:textId="77777777" w:rsidTr="007506B5">
        <w:tc>
          <w:tcPr>
            <w:tcW w:w="540" w:type="dxa"/>
          </w:tcPr>
          <w:p w14:paraId="63AE5825" w14:textId="2ABCE1A4" w:rsidR="007265B6" w:rsidRPr="00781A47" w:rsidRDefault="00934FA3" w:rsidP="007265B6">
            <w:pPr>
              <w:pStyle w:val="Default"/>
              <w:rPr>
                <w:color w:val="auto"/>
                <w:sz w:val="20"/>
                <w:szCs w:val="20"/>
              </w:rPr>
            </w:pPr>
            <w:r>
              <w:rPr>
                <w:color w:val="auto"/>
                <w:sz w:val="20"/>
                <w:szCs w:val="20"/>
              </w:rPr>
              <w:t>X</w:t>
            </w:r>
          </w:p>
        </w:tc>
        <w:tc>
          <w:tcPr>
            <w:tcW w:w="8820" w:type="dxa"/>
            <w:gridSpan w:val="2"/>
          </w:tcPr>
          <w:p w14:paraId="32785F28" w14:textId="77777777" w:rsidR="007265B6" w:rsidRPr="00781A47" w:rsidRDefault="007265B6" w:rsidP="00966050">
            <w:pPr>
              <w:pStyle w:val="Default"/>
              <w:rPr>
                <w:color w:val="auto"/>
                <w:sz w:val="20"/>
                <w:szCs w:val="20"/>
              </w:rPr>
            </w:pPr>
            <w:r w:rsidRPr="00781A47">
              <w:rPr>
                <w:color w:val="auto"/>
                <w:sz w:val="20"/>
                <w:szCs w:val="20"/>
              </w:rPr>
              <w:t xml:space="preserve">Yes, notice is provided pursuant to a system of records notice published in the Federal Register and discussed in Section </w:t>
            </w:r>
            <w:r w:rsidR="00966050" w:rsidRPr="00781A47">
              <w:rPr>
                <w:color w:val="auto"/>
                <w:sz w:val="20"/>
                <w:szCs w:val="20"/>
              </w:rPr>
              <w:t>9</w:t>
            </w:r>
            <w:r w:rsidR="005A1B2C" w:rsidRPr="00781A47">
              <w:rPr>
                <w:color w:val="auto"/>
                <w:sz w:val="20"/>
                <w:szCs w:val="20"/>
              </w:rPr>
              <w:t>.</w:t>
            </w:r>
          </w:p>
        </w:tc>
      </w:tr>
      <w:tr w:rsidR="00360CCB" w:rsidRPr="00781A47" w14:paraId="74D576B3" w14:textId="77777777" w:rsidTr="00044492">
        <w:tc>
          <w:tcPr>
            <w:tcW w:w="540" w:type="dxa"/>
          </w:tcPr>
          <w:p w14:paraId="18CC49AD" w14:textId="2B290C99" w:rsidR="00360CCB" w:rsidRPr="00781A47" w:rsidRDefault="00934FA3" w:rsidP="007265B6">
            <w:pPr>
              <w:pStyle w:val="Default"/>
              <w:rPr>
                <w:color w:val="auto"/>
                <w:sz w:val="20"/>
                <w:szCs w:val="20"/>
              </w:rPr>
            </w:pPr>
            <w:r>
              <w:rPr>
                <w:color w:val="auto"/>
                <w:sz w:val="20"/>
                <w:szCs w:val="20"/>
              </w:rPr>
              <w:t>X</w:t>
            </w:r>
          </w:p>
        </w:tc>
        <w:tc>
          <w:tcPr>
            <w:tcW w:w="8820" w:type="dxa"/>
            <w:gridSpan w:val="2"/>
          </w:tcPr>
          <w:p w14:paraId="70332313" w14:textId="275D8CAF" w:rsidR="00360CCB" w:rsidRPr="00781A47" w:rsidRDefault="00360CCB" w:rsidP="000242B4">
            <w:pPr>
              <w:pStyle w:val="Default"/>
              <w:rPr>
                <w:color w:val="auto"/>
                <w:sz w:val="20"/>
                <w:szCs w:val="20"/>
              </w:rPr>
            </w:pPr>
            <w:r w:rsidRPr="00781A47">
              <w:rPr>
                <w:color w:val="auto"/>
                <w:sz w:val="20"/>
                <w:szCs w:val="20"/>
              </w:rPr>
              <w:t xml:space="preserve">Yes, notice is provided by a Privacy Act statement </w:t>
            </w:r>
            <w:r w:rsidR="008933D3" w:rsidRPr="00781A47">
              <w:rPr>
                <w:color w:val="auto"/>
                <w:sz w:val="20"/>
                <w:szCs w:val="20"/>
              </w:rPr>
              <w:t>and/</w:t>
            </w:r>
            <w:r w:rsidRPr="00781A47">
              <w:rPr>
                <w:color w:val="auto"/>
                <w:sz w:val="20"/>
                <w:szCs w:val="20"/>
              </w:rPr>
              <w:t>or privacy policy.  The Privacy Act statement</w:t>
            </w:r>
            <w:r w:rsidR="008933D3" w:rsidRPr="00781A47">
              <w:rPr>
                <w:color w:val="auto"/>
                <w:sz w:val="20"/>
                <w:szCs w:val="20"/>
              </w:rPr>
              <w:t xml:space="preserve"> and/or privacy policy can be</w:t>
            </w:r>
            <w:r w:rsidR="00A23D49">
              <w:rPr>
                <w:color w:val="auto"/>
                <w:sz w:val="20"/>
                <w:szCs w:val="20"/>
              </w:rPr>
              <w:t xml:space="preserve"> found at</w:t>
            </w:r>
            <w:r w:rsidR="008933D3" w:rsidRPr="00781A47">
              <w:rPr>
                <w:color w:val="auto"/>
                <w:sz w:val="20"/>
                <w:szCs w:val="20"/>
              </w:rPr>
              <w:t xml:space="preserve">: </w:t>
            </w:r>
            <w:r w:rsidR="000242B4" w:rsidRPr="000242B4">
              <w:rPr>
                <w:color w:val="auto"/>
                <w:sz w:val="20"/>
                <w:szCs w:val="20"/>
              </w:rPr>
              <w:t>https://classic.ntis.gov/about/policies/</w:t>
            </w:r>
          </w:p>
        </w:tc>
      </w:tr>
      <w:tr w:rsidR="007265B6" w:rsidRPr="00781A47" w14:paraId="05F16DE5" w14:textId="77777777" w:rsidTr="007265B6">
        <w:tc>
          <w:tcPr>
            <w:tcW w:w="540" w:type="dxa"/>
          </w:tcPr>
          <w:p w14:paraId="3C37B953" w14:textId="77777777" w:rsidR="007265B6" w:rsidRPr="00781A47" w:rsidRDefault="007265B6" w:rsidP="007265B6">
            <w:pPr>
              <w:pStyle w:val="Default"/>
              <w:rPr>
                <w:color w:val="auto"/>
                <w:sz w:val="20"/>
                <w:szCs w:val="20"/>
              </w:rPr>
            </w:pPr>
          </w:p>
        </w:tc>
        <w:tc>
          <w:tcPr>
            <w:tcW w:w="3420" w:type="dxa"/>
          </w:tcPr>
          <w:p w14:paraId="40CD6837" w14:textId="77777777" w:rsidR="007265B6" w:rsidRPr="00781A47" w:rsidRDefault="007265B6" w:rsidP="007265B6">
            <w:pPr>
              <w:pStyle w:val="Default"/>
              <w:rPr>
                <w:color w:val="auto"/>
                <w:sz w:val="20"/>
                <w:szCs w:val="20"/>
              </w:rPr>
            </w:pPr>
            <w:r w:rsidRPr="00781A47">
              <w:rPr>
                <w:color w:val="auto"/>
                <w:sz w:val="20"/>
                <w:szCs w:val="20"/>
              </w:rPr>
              <w:t>Yes, notice is provided by other means.</w:t>
            </w:r>
          </w:p>
        </w:tc>
        <w:tc>
          <w:tcPr>
            <w:tcW w:w="5400" w:type="dxa"/>
          </w:tcPr>
          <w:p w14:paraId="2323CF43" w14:textId="77777777" w:rsidR="007265B6" w:rsidRPr="00781A47" w:rsidRDefault="007265B6" w:rsidP="007265B6">
            <w:pPr>
              <w:pStyle w:val="Default"/>
              <w:rPr>
                <w:color w:val="auto"/>
                <w:sz w:val="20"/>
                <w:szCs w:val="20"/>
              </w:rPr>
            </w:pPr>
            <w:r w:rsidRPr="00781A47">
              <w:rPr>
                <w:color w:val="auto"/>
                <w:sz w:val="20"/>
                <w:szCs w:val="20"/>
              </w:rPr>
              <w:t>Specify how:</w:t>
            </w:r>
          </w:p>
          <w:p w14:paraId="2FD3098B" w14:textId="77777777" w:rsidR="00FF326F" w:rsidRPr="00781A47" w:rsidRDefault="00FF326F" w:rsidP="007265B6">
            <w:pPr>
              <w:pStyle w:val="Default"/>
              <w:rPr>
                <w:color w:val="auto"/>
                <w:sz w:val="20"/>
                <w:szCs w:val="20"/>
              </w:rPr>
            </w:pPr>
          </w:p>
          <w:p w14:paraId="4E21E8EB" w14:textId="77777777" w:rsidR="00FF326F" w:rsidRPr="00781A47" w:rsidRDefault="00FF326F" w:rsidP="007265B6">
            <w:pPr>
              <w:pStyle w:val="Default"/>
              <w:rPr>
                <w:color w:val="auto"/>
                <w:sz w:val="20"/>
                <w:szCs w:val="20"/>
              </w:rPr>
            </w:pPr>
          </w:p>
        </w:tc>
      </w:tr>
      <w:tr w:rsidR="007265B6" w:rsidRPr="00781A47" w14:paraId="0C6B0FA1" w14:textId="77777777" w:rsidTr="007265B6">
        <w:tc>
          <w:tcPr>
            <w:tcW w:w="540" w:type="dxa"/>
          </w:tcPr>
          <w:p w14:paraId="1A119A99" w14:textId="77777777" w:rsidR="007265B6" w:rsidRPr="00781A47" w:rsidRDefault="007265B6" w:rsidP="007265B6">
            <w:pPr>
              <w:pStyle w:val="Default"/>
              <w:rPr>
                <w:color w:val="auto"/>
                <w:sz w:val="20"/>
                <w:szCs w:val="20"/>
              </w:rPr>
            </w:pPr>
          </w:p>
        </w:tc>
        <w:tc>
          <w:tcPr>
            <w:tcW w:w="3420" w:type="dxa"/>
          </w:tcPr>
          <w:p w14:paraId="3064A019" w14:textId="77777777" w:rsidR="007265B6" w:rsidRPr="00781A47" w:rsidRDefault="007265B6" w:rsidP="007265B6">
            <w:pPr>
              <w:pStyle w:val="Default"/>
              <w:rPr>
                <w:color w:val="auto"/>
                <w:sz w:val="20"/>
                <w:szCs w:val="20"/>
              </w:rPr>
            </w:pPr>
            <w:r w:rsidRPr="00781A47">
              <w:rPr>
                <w:color w:val="auto"/>
                <w:sz w:val="20"/>
                <w:szCs w:val="20"/>
              </w:rPr>
              <w:t>No, notice is not provided.</w:t>
            </w:r>
          </w:p>
        </w:tc>
        <w:tc>
          <w:tcPr>
            <w:tcW w:w="5400" w:type="dxa"/>
          </w:tcPr>
          <w:p w14:paraId="1F5EA19F" w14:textId="77777777" w:rsidR="007265B6" w:rsidRPr="00781A47" w:rsidRDefault="007265B6" w:rsidP="007265B6">
            <w:pPr>
              <w:pStyle w:val="Default"/>
              <w:rPr>
                <w:color w:val="auto"/>
                <w:sz w:val="20"/>
                <w:szCs w:val="20"/>
              </w:rPr>
            </w:pPr>
            <w:r w:rsidRPr="00781A47">
              <w:rPr>
                <w:color w:val="auto"/>
                <w:sz w:val="20"/>
                <w:szCs w:val="20"/>
              </w:rPr>
              <w:t>Specify why not:</w:t>
            </w:r>
          </w:p>
        </w:tc>
      </w:tr>
    </w:tbl>
    <w:p w14:paraId="0243562E" w14:textId="77777777" w:rsidR="007265B6" w:rsidRPr="00781A47" w:rsidRDefault="007265B6" w:rsidP="007265B6">
      <w:pPr>
        <w:pStyle w:val="Default"/>
        <w:ind w:left="720" w:hanging="720"/>
        <w:rPr>
          <w:color w:val="auto"/>
        </w:rPr>
      </w:pPr>
    </w:p>
    <w:p w14:paraId="6C4DC926" w14:textId="77777777" w:rsidR="007265B6" w:rsidRPr="00781A47" w:rsidRDefault="00966050" w:rsidP="001726CD">
      <w:pPr>
        <w:pStyle w:val="Default"/>
        <w:ind w:left="630" w:hanging="630"/>
        <w:rPr>
          <w:color w:val="auto"/>
        </w:rPr>
      </w:pPr>
      <w:r w:rsidRPr="00781A47">
        <w:rPr>
          <w:color w:val="auto"/>
        </w:rPr>
        <w:t>7</w:t>
      </w:r>
      <w:r w:rsidR="007265B6" w:rsidRPr="00781A47">
        <w:rPr>
          <w:color w:val="auto"/>
        </w:rPr>
        <w:t>.2</w:t>
      </w:r>
      <w:r w:rsidR="007265B6" w:rsidRPr="00781A47">
        <w:rPr>
          <w:color w:val="auto"/>
        </w:rPr>
        <w:tab/>
        <w:t xml:space="preserve">Indicate whether and how individuals have </w:t>
      </w:r>
      <w:r w:rsidR="00B61907" w:rsidRPr="00781A47">
        <w:rPr>
          <w:color w:val="auto"/>
        </w:rPr>
        <w:t>an</w:t>
      </w:r>
      <w:r w:rsidR="007265B6" w:rsidRPr="00781A47">
        <w:rPr>
          <w:color w:val="auto"/>
        </w:rPr>
        <w:t xml:space="preserve"> opportunity to decline to provide </w:t>
      </w:r>
      <w:r w:rsidR="005A1B2C" w:rsidRPr="00781A47">
        <w:rPr>
          <w:color w:val="auto"/>
        </w:rPr>
        <w:t>PII</w:t>
      </w:r>
      <w:r w:rsidR="00F413D4" w:rsidRPr="00781A47">
        <w:rPr>
          <w:color w:val="auto"/>
        </w:rPr>
        <w:t>/BII</w:t>
      </w:r>
      <w:r w:rsidR="007265B6" w:rsidRPr="00781A47">
        <w:rPr>
          <w:color w:val="auto"/>
        </w:rPr>
        <w:t>.</w:t>
      </w:r>
    </w:p>
    <w:p w14:paraId="7F2A979C" w14:textId="77777777" w:rsidR="007265B6" w:rsidRPr="00781A47" w:rsidRDefault="007265B6"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7"/>
        <w:gridCol w:w="3380"/>
        <w:gridCol w:w="5325"/>
      </w:tblGrid>
      <w:tr w:rsidR="007265B6" w:rsidRPr="00781A47" w14:paraId="3FEBEE11" w14:textId="77777777" w:rsidTr="007506B5">
        <w:tc>
          <w:tcPr>
            <w:tcW w:w="540" w:type="dxa"/>
          </w:tcPr>
          <w:p w14:paraId="200746AB" w14:textId="76DD8178" w:rsidR="007265B6" w:rsidRPr="00781A47" w:rsidRDefault="00934FA3" w:rsidP="007506B5">
            <w:pPr>
              <w:pStyle w:val="Default"/>
              <w:rPr>
                <w:color w:val="auto"/>
                <w:sz w:val="20"/>
                <w:szCs w:val="20"/>
              </w:rPr>
            </w:pPr>
            <w:r>
              <w:rPr>
                <w:color w:val="auto"/>
                <w:sz w:val="20"/>
                <w:szCs w:val="20"/>
              </w:rPr>
              <w:t>X</w:t>
            </w:r>
          </w:p>
        </w:tc>
        <w:tc>
          <w:tcPr>
            <w:tcW w:w="3420" w:type="dxa"/>
          </w:tcPr>
          <w:p w14:paraId="522EBF80" w14:textId="77777777" w:rsidR="007265B6" w:rsidRPr="00781A47" w:rsidRDefault="007265B6" w:rsidP="005A1B2C">
            <w:pPr>
              <w:pStyle w:val="Default"/>
              <w:rPr>
                <w:color w:val="auto"/>
                <w:sz w:val="20"/>
                <w:szCs w:val="20"/>
              </w:rPr>
            </w:pPr>
            <w:r w:rsidRPr="00781A47">
              <w:rPr>
                <w:color w:val="auto"/>
                <w:sz w:val="20"/>
                <w:szCs w:val="20"/>
              </w:rPr>
              <w:t xml:space="preserve">Yes, individuals have </w:t>
            </w:r>
            <w:r w:rsidR="00B61907" w:rsidRPr="00781A47">
              <w:rPr>
                <w:color w:val="auto"/>
                <w:sz w:val="20"/>
                <w:szCs w:val="20"/>
              </w:rPr>
              <w:t>an</w:t>
            </w:r>
            <w:r w:rsidRPr="00781A47">
              <w:rPr>
                <w:color w:val="auto"/>
                <w:sz w:val="20"/>
                <w:szCs w:val="20"/>
              </w:rPr>
              <w:t xml:space="preserve"> opportunity to decline to provide </w:t>
            </w:r>
            <w:r w:rsidR="005A1B2C" w:rsidRPr="00781A47">
              <w:rPr>
                <w:color w:val="auto"/>
                <w:sz w:val="20"/>
                <w:szCs w:val="20"/>
              </w:rPr>
              <w:t>PII</w:t>
            </w:r>
            <w:r w:rsidR="00F413D4" w:rsidRPr="00781A47">
              <w:rPr>
                <w:color w:val="auto"/>
                <w:sz w:val="20"/>
                <w:szCs w:val="20"/>
              </w:rPr>
              <w:t>/BII</w:t>
            </w:r>
            <w:r w:rsidRPr="00781A47">
              <w:rPr>
                <w:color w:val="auto"/>
                <w:sz w:val="20"/>
                <w:szCs w:val="20"/>
              </w:rPr>
              <w:t>.</w:t>
            </w:r>
          </w:p>
        </w:tc>
        <w:tc>
          <w:tcPr>
            <w:tcW w:w="5400" w:type="dxa"/>
          </w:tcPr>
          <w:p w14:paraId="66755FDF" w14:textId="75D5E7D3" w:rsidR="007265B6" w:rsidRPr="00781A47" w:rsidRDefault="007265B6" w:rsidP="007506B5">
            <w:pPr>
              <w:pStyle w:val="Default"/>
              <w:rPr>
                <w:color w:val="auto"/>
                <w:sz w:val="20"/>
                <w:szCs w:val="20"/>
              </w:rPr>
            </w:pPr>
            <w:r w:rsidRPr="00781A47">
              <w:rPr>
                <w:color w:val="auto"/>
                <w:sz w:val="20"/>
                <w:szCs w:val="20"/>
              </w:rPr>
              <w:t>Specify how:</w:t>
            </w:r>
            <w:r w:rsidR="00FC270F">
              <w:rPr>
                <w:color w:val="auto"/>
                <w:sz w:val="20"/>
                <w:szCs w:val="20"/>
              </w:rPr>
              <w:t xml:space="preserve"> If individuals wish to decline to provide PII/BII they must opt out of using the system.  Orders cannot be processed if information is not provided.</w:t>
            </w:r>
          </w:p>
        </w:tc>
      </w:tr>
      <w:tr w:rsidR="007265B6" w:rsidRPr="00781A47" w14:paraId="39E83BDD" w14:textId="77777777" w:rsidTr="007506B5">
        <w:tc>
          <w:tcPr>
            <w:tcW w:w="540" w:type="dxa"/>
          </w:tcPr>
          <w:p w14:paraId="5918C5E9" w14:textId="77777777" w:rsidR="007265B6" w:rsidRPr="00781A47" w:rsidRDefault="007265B6" w:rsidP="007506B5">
            <w:pPr>
              <w:pStyle w:val="Default"/>
              <w:rPr>
                <w:color w:val="auto"/>
                <w:sz w:val="20"/>
                <w:szCs w:val="20"/>
              </w:rPr>
            </w:pPr>
          </w:p>
        </w:tc>
        <w:tc>
          <w:tcPr>
            <w:tcW w:w="3420" w:type="dxa"/>
          </w:tcPr>
          <w:p w14:paraId="266D5D47" w14:textId="77777777" w:rsidR="007265B6" w:rsidRPr="00781A47" w:rsidRDefault="007265B6" w:rsidP="005A1B2C">
            <w:pPr>
              <w:pStyle w:val="Default"/>
              <w:rPr>
                <w:color w:val="auto"/>
                <w:sz w:val="20"/>
                <w:szCs w:val="20"/>
              </w:rPr>
            </w:pPr>
            <w:r w:rsidRPr="00781A47">
              <w:rPr>
                <w:color w:val="auto"/>
                <w:sz w:val="20"/>
                <w:szCs w:val="20"/>
              </w:rPr>
              <w:t xml:space="preserve">No, individuals do not have </w:t>
            </w:r>
            <w:r w:rsidR="00B61907" w:rsidRPr="00781A47">
              <w:rPr>
                <w:color w:val="auto"/>
                <w:sz w:val="20"/>
                <w:szCs w:val="20"/>
              </w:rPr>
              <w:t>an</w:t>
            </w:r>
            <w:r w:rsidRPr="00781A47">
              <w:rPr>
                <w:color w:val="auto"/>
                <w:sz w:val="20"/>
                <w:szCs w:val="20"/>
              </w:rPr>
              <w:t xml:space="preserve"> opportunity to decline to provide </w:t>
            </w:r>
            <w:r w:rsidR="005A1B2C" w:rsidRPr="00781A47">
              <w:rPr>
                <w:color w:val="auto"/>
                <w:sz w:val="20"/>
                <w:szCs w:val="20"/>
              </w:rPr>
              <w:t>PII</w:t>
            </w:r>
            <w:r w:rsidR="00F413D4" w:rsidRPr="00781A47">
              <w:rPr>
                <w:color w:val="auto"/>
                <w:sz w:val="20"/>
                <w:szCs w:val="20"/>
              </w:rPr>
              <w:t>/BII</w:t>
            </w:r>
            <w:r w:rsidRPr="00781A47">
              <w:rPr>
                <w:color w:val="auto"/>
                <w:sz w:val="20"/>
                <w:szCs w:val="20"/>
              </w:rPr>
              <w:t>.</w:t>
            </w:r>
          </w:p>
        </w:tc>
        <w:tc>
          <w:tcPr>
            <w:tcW w:w="5400" w:type="dxa"/>
          </w:tcPr>
          <w:p w14:paraId="4CA03A45" w14:textId="2C529378" w:rsidR="007265B6" w:rsidRPr="00781A47" w:rsidRDefault="007265B6" w:rsidP="007506B5">
            <w:pPr>
              <w:pStyle w:val="Default"/>
              <w:rPr>
                <w:color w:val="auto"/>
                <w:sz w:val="20"/>
                <w:szCs w:val="20"/>
              </w:rPr>
            </w:pPr>
            <w:r w:rsidRPr="00781A47">
              <w:rPr>
                <w:color w:val="auto"/>
                <w:sz w:val="20"/>
                <w:szCs w:val="20"/>
              </w:rPr>
              <w:t>Specify why not:</w:t>
            </w:r>
            <w:r w:rsidR="00FC270F">
              <w:rPr>
                <w:color w:val="auto"/>
                <w:sz w:val="20"/>
                <w:szCs w:val="20"/>
              </w:rPr>
              <w:t xml:space="preserve"> </w:t>
            </w:r>
          </w:p>
        </w:tc>
      </w:tr>
    </w:tbl>
    <w:p w14:paraId="1D4D5C1D" w14:textId="77777777" w:rsidR="007265B6" w:rsidRPr="00781A47" w:rsidRDefault="007265B6" w:rsidP="007265B6">
      <w:pPr>
        <w:pStyle w:val="Default"/>
        <w:ind w:left="720" w:hanging="720"/>
        <w:rPr>
          <w:color w:val="auto"/>
        </w:rPr>
      </w:pPr>
    </w:p>
    <w:p w14:paraId="3BD37B4F" w14:textId="77777777" w:rsidR="007506B5" w:rsidRPr="00781A47" w:rsidRDefault="00966050" w:rsidP="001726CD">
      <w:pPr>
        <w:pStyle w:val="Default"/>
        <w:ind w:left="630" w:hanging="630"/>
        <w:rPr>
          <w:color w:val="auto"/>
        </w:rPr>
      </w:pPr>
      <w:r w:rsidRPr="00781A47">
        <w:rPr>
          <w:color w:val="auto"/>
        </w:rPr>
        <w:t>7</w:t>
      </w:r>
      <w:r w:rsidR="00B61907" w:rsidRPr="00781A47">
        <w:rPr>
          <w:color w:val="auto"/>
        </w:rPr>
        <w:t>.3</w:t>
      </w:r>
      <w:r w:rsidR="00B61907" w:rsidRPr="00781A47">
        <w:rPr>
          <w:color w:val="auto"/>
        </w:rPr>
        <w:tab/>
        <w:t>Indicate whether and how individuals have an opportunity to consent to particular uses of the</w:t>
      </w:r>
      <w:r w:rsidR="005A1B2C" w:rsidRPr="00781A47">
        <w:rPr>
          <w:color w:val="auto"/>
        </w:rPr>
        <w:t>ir</w:t>
      </w:r>
      <w:r w:rsidR="00B61907" w:rsidRPr="00781A47">
        <w:rPr>
          <w:color w:val="auto"/>
        </w:rPr>
        <w:t xml:space="preserve"> </w:t>
      </w:r>
      <w:r w:rsidR="005A1B2C" w:rsidRPr="00781A47">
        <w:rPr>
          <w:color w:val="auto"/>
        </w:rPr>
        <w:t>PII</w:t>
      </w:r>
      <w:r w:rsidR="0077429A" w:rsidRPr="00781A47">
        <w:rPr>
          <w:color w:val="auto"/>
        </w:rPr>
        <w:t>/BII</w:t>
      </w:r>
      <w:r w:rsidR="00B61907" w:rsidRPr="00781A47">
        <w:rPr>
          <w:color w:val="auto"/>
        </w:rPr>
        <w:t>.</w:t>
      </w:r>
    </w:p>
    <w:p w14:paraId="3B2E5712" w14:textId="77777777" w:rsidR="00B61907" w:rsidRPr="00781A47" w:rsidRDefault="00B61907"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7"/>
        <w:gridCol w:w="3380"/>
        <w:gridCol w:w="5325"/>
      </w:tblGrid>
      <w:tr w:rsidR="00B61907" w:rsidRPr="00781A47" w14:paraId="52E1C3AA" w14:textId="77777777" w:rsidTr="00352856">
        <w:tc>
          <w:tcPr>
            <w:tcW w:w="540" w:type="dxa"/>
          </w:tcPr>
          <w:p w14:paraId="7BCF316A" w14:textId="08F9EBF3" w:rsidR="00B61907" w:rsidRPr="00781A47" w:rsidRDefault="00934FA3" w:rsidP="00352856">
            <w:pPr>
              <w:pStyle w:val="Default"/>
              <w:rPr>
                <w:color w:val="auto"/>
                <w:sz w:val="20"/>
                <w:szCs w:val="20"/>
              </w:rPr>
            </w:pPr>
            <w:r>
              <w:rPr>
                <w:color w:val="auto"/>
                <w:sz w:val="20"/>
                <w:szCs w:val="20"/>
              </w:rPr>
              <w:t>X</w:t>
            </w:r>
          </w:p>
        </w:tc>
        <w:tc>
          <w:tcPr>
            <w:tcW w:w="3420" w:type="dxa"/>
          </w:tcPr>
          <w:p w14:paraId="56A7B494" w14:textId="77777777" w:rsidR="00B61907" w:rsidRPr="00781A47" w:rsidRDefault="00B61907" w:rsidP="00FA6DF9">
            <w:pPr>
              <w:pStyle w:val="Default"/>
              <w:rPr>
                <w:color w:val="auto"/>
                <w:sz w:val="20"/>
                <w:szCs w:val="20"/>
              </w:rPr>
            </w:pPr>
            <w:r w:rsidRPr="00781A47">
              <w:rPr>
                <w:color w:val="auto"/>
                <w:sz w:val="20"/>
                <w:szCs w:val="20"/>
              </w:rPr>
              <w:t>Yes, individuals have an opportunity to consent to particular uses of the</w:t>
            </w:r>
            <w:r w:rsidR="00FA6DF9" w:rsidRPr="00781A47">
              <w:rPr>
                <w:color w:val="auto"/>
                <w:sz w:val="20"/>
                <w:szCs w:val="20"/>
              </w:rPr>
              <w:t>ir</w:t>
            </w:r>
            <w:r w:rsidRPr="00781A47">
              <w:rPr>
                <w:color w:val="auto"/>
                <w:sz w:val="20"/>
                <w:szCs w:val="20"/>
              </w:rPr>
              <w:t xml:space="preserve"> </w:t>
            </w:r>
            <w:r w:rsidR="00FA6DF9" w:rsidRPr="00781A47">
              <w:rPr>
                <w:color w:val="auto"/>
                <w:sz w:val="20"/>
                <w:szCs w:val="20"/>
              </w:rPr>
              <w:t>PII</w:t>
            </w:r>
            <w:r w:rsidR="0077429A" w:rsidRPr="00781A47">
              <w:rPr>
                <w:color w:val="auto"/>
                <w:sz w:val="20"/>
                <w:szCs w:val="20"/>
              </w:rPr>
              <w:t>/BII</w:t>
            </w:r>
            <w:r w:rsidRPr="00781A47">
              <w:rPr>
                <w:color w:val="auto"/>
                <w:sz w:val="20"/>
                <w:szCs w:val="20"/>
              </w:rPr>
              <w:t>.</w:t>
            </w:r>
          </w:p>
        </w:tc>
        <w:tc>
          <w:tcPr>
            <w:tcW w:w="5400" w:type="dxa"/>
          </w:tcPr>
          <w:p w14:paraId="7AC78261" w14:textId="63C76321" w:rsidR="00B61907" w:rsidRPr="00781A47" w:rsidRDefault="00B61907" w:rsidP="00352856">
            <w:pPr>
              <w:pStyle w:val="Default"/>
              <w:rPr>
                <w:color w:val="auto"/>
                <w:sz w:val="20"/>
                <w:szCs w:val="20"/>
              </w:rPr>
            </w:pPr>
            <w:r w:rsidRPr="00781A47">
              <w:rPr>
                <w:color w:val="auto"/>
                <w:sz w:val="20"/>
                <w:szCs w:val="20"/>
              </w:rPr>
              <w:t>Specify how:</w:t>
            </w:r>
            <w:r w:rsidR="00FC270F">
              <w:rPr>
                <w:color w:val="auto"/>
                <w:sz w:val="20"/>
                <w:szCs w:val="20"/>
              </w:rPr>
              <w:t xml:space="preserve"> If individuals wish to decline to provide PII/BII they must opt out of using the system.  Orders cannot be processed if information is not provided.</w:t>
            </w:r>
          </w:p>
        </w:tc>
      </w:tr>
      <w:tr w:rsidR="00B61907" w:rsidRPr="00781A47" w14:paraId="79627B76" w14:textId="77777777" w:rsidTr="00352856">
        <w:tc>
          <w:tcPr>
            <w:tcW w:w="540" w:type="dxa"/>
          </w:tcPr>
          <w:p w14:paraId="3A1C377C" w14:textId="77777777" w:rsidR="00B61907" w:rsidRPr="00781A47" w:rsidRDefault="00B61907" w:rsidP="00352856">
            <w:pPr>
              <w:pStyle w:val="Default"/>
              <w:rPr>
                <w:color w:val="auto"/>
                <w:sz w:val="20"/>
                <w:szCs w:val="20"/>
              </w:rPr>
            </w:pPr>
          </w:p>
        </w:tc>
        <w:tc>
          <w:tcPr>
            <w:tcW w:w="3420" w:type="dxa"/>
          </w:tcPr>
          <w:p w14:paraId="67896B02" w14:textId="77777777" w:rsidR="00B61907" w:rsidRPr="00781A47" w:rsidRDefault="00B61907" w:rsidP="00FA6DF9">
            <w:pPr>
              <w:pStyle w:val="Default"/>
              <w:rPr>
                <w:color w:val="auto"/>
                <w:sz w:val="20"/>
                <w:szCs w:val="20"/>
              </w:rPr>
            </w:pPr>
            <w:r w:rsidRPr="00781A47">
              <w:rPr>
                <w:color w:val="auto"/>
                <w:sz w:val="20"/>
                <w:szCs w:val="20"/>
              </w:rPr>
              <w:t xml:space="preserve">No, individuals do not have an opportunity to consent to particular uses of </w:t>
            </w:r>
            <w:r w:rsidR="00FA6DF9" w:rsidRPr="00781A47">
              <w:rPr>
                <w:color w:val="auto"/>
                <w:sz w:val="20"/>
                <w:szCs w:val="20"/>
              </w:rPr>
              <w:t>their PII</w:t>
            </w:r>
            <w:r w:rsidR="0077429A" w:rsidRPr="00781A47">
              <w:rPr>
                <w:color w:val="auto"/>
                <w:sz w:val="20"/>
                <w:szCs w:val="20"/>
              </w:rPr>
              <w:t>/BII</w:t>
            </w:r>
            <w:r w:rsidRPr="00781A47">
              <w:rPr>
                <w:color w:val="auto"/>
                <w:sz w:val="20"/>
                <w:szCs w:val="20"/>
              </w:rPr>
              <w:t>.</w:t>
            </w:r>
          </w:p>
        </w:tc>
        <w:tc>
          <w:tcPr>
            <w:tcW w:w="5400" w:type="dxa"/>
          </w:tcPr>
          <w:p w14:paraId="1DDB1933" w14:textId="77777777" w:rsidR="00B61907" w:rsidRPr="00781A47" w:rsidRDefault="00B61907" w:rsidP="00352856">
            <w:pPr>
              <w:pStyle w:val="Default"/>
              <w:rPr>
                <w:color w:val="auto"/>
                <w:sz w:val="20"/>
                <w:szCs w:val="20"/>
              </w:rPr>
            </w:pPr>
            <w:r w:rsidRPr="00781A47">
              <w:rPr>
                <w:color w:val="auto"/>
                <w:sz w:val="20"/>
                <w:szCs w:val="20"/>
              </w:rPr>
              <w:t>Specify why not:</w:t>
            </w:r>
          </w:p>
        </w:tc>
      </w:tr>
    </w:tbl>
    <w:p w14:paraId="52275813" w14:textId="77777777" w:rsidR="00B61907" w:rsidRPr="00781A47" w:rsidRDefault="00B61907" w:rsidP="007265B6">
      <w:pPr>
        <w:pStyle w:val="Default"/>
        <w:ind w:left="720" w:hanging="720"/>
        <w:rPr>
          <w:color w:val="auto"/>
        </w:rPr>
      </w:pPr>
    </w:p>
    <w:p w14:paraId="4A6AB4A2" w14:textId="77777777" w:rsidR="009E4666" w:rsidRPr="00781A47" w:rsidRDefault="00966050" w:rsidP="009E4666">
      <w:pPr>
        <w:pStyle w:val="Default"/>
        <w:ind w:left="630" w:hanging="630"/>
        <w:rPr>
          <w:color w:val="auto"/>
        </w:rPr>
      </w:pPr>
      <w:r w:rsidRPr="00781A47">
        <w:rPr>
          <w:color w:val="auto"/>
        </w:rPr>
        <w:t>7</w:t>
      </w:r>
      <w:r w:rsidR="009E4666" w:rsidRPr="00781A47">
        <w:rPr>
          <w:color w:val="auto"/>
        </w:rPr>
        <w:t>.4</w:t>
      </w:r>
      <w:r w:rsidR="009E4666" w:rsidRPr="00781A47">
        <w:rPr>
          <w:color w:val="auto"/>
        </w:rPr>
        <w:tab/>
        <w:t>Indicate whether and how individuals have an opportunity to review/update PII</w:t>
      </w:r>
      <w:r w:rsidR="0077429A" w:rsidRPr="00781A47">
        <w:rPr>
          <w:color w:val="auto"/>
        </w:rPr>
        <w:t>/BII</w:t>
      </w:r>
      <w:r w:rsidR="009E4666" w:rsidRPr="00781A47">
        <w:rPr>
          <w:color w:val="auto"/>
        </w:rPr>
        <w:t xml:space="preserve"> pertaining to them.</w:t>
      </w:r>
    </w:p>
    <w:p w14:paraId="7AA07B9F" w14:textId="77777777" w:rsidR="009E4666" w:rsidRPr="00781A47" w:rsidRDefault="009E4666" w:rsidP="009E466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7"/>
        <w:gridCol w:w="3381"/>
        <w:gridCol w:w="5324"/>
      </w:tblGrid>
      <w:tr w:rsidR="009E4666" w:rsidRPr="00781A47" w14:paraId="25A75864" w14:textId="77777777" w:rsidTr="00FE68F3">
        <w:tc>
          <w:tcPr>
            <w:tcW w:w="540" w:type="dxa"/>
          </w:tcPr>
          <w:p w14:paraId="79B37B9E" w14:textId="276C8368" w:rsidR="009E4666" w:rsidRPr="00781A47" w:rsidRDefault="00934FA3" w:rsidP="00FE68F3">
            <w:pPr>
              <w:pStyle w:val="Default"/>
              <w:rPr>
                <w:color w:val="auto"/>
                <w:sz w:val="20"/>
                <w:szCs w:val="20"/>
              </w:rPr>
            </w:pPr>
            <w:r>
              <w:rPr>
                <w:color w:val="auto"/>
                <w:sz w:val="20"/>
                <w:szCs w:val="20"/>
              </w:rPr>
              <w:t>X</w:t>
            </w:r>
          </w:p>
        </w:tc>
        <w:tc>
          <w:tcPr>
            <w:tcW w:w="3420" w:type="dxa"/>
          </w:tcPr>
          <w:p w14:paraId="759A5C26" w14:textId="77777777" w:rsidR="009E4666" w:rsidRPr="00781A47" w:rsidRDefault="009E4666" w:rsidP="009E4666">
            <w:pPr>
              <w:pStyle w:val="Default"/>
              <w:rPr>
                <w:color w:val="auto"/>
                <w:sz w:val="20"/>
                <w:szCs w:val="20"/>
              </w:rPr>
            </w:pPr>
            <w:r w:rsidRPr="00781A47">
              <w:rPr>
                <w:color w:val="auto"/>
                <w:sz w:val="20"/>
                <w:szCs w:val="20"/>
              </w:rPr>
              <w:t>Yes, individuals have an opportunity to review/update PII</w:t>
            </w:r>
            <w:r w:rsidR="0077429A" w:rsidRPr="00781A47">
              <w:rPr>
                <w:color w:val="auto"/>
                <w:sz w:val="20"/>
                <w:szCs w:val="20"/>
              </w:rPr>
              <w:t>/BII</w:t>
            </w:r>
            <w:r w:rsidRPr="00781A47">
              <w:rPr>
                <w:color w:val="auto"/>
                <w:sz w:val="20"/>
                <w:szCs w:val="20"/>
              </w:rPr>
              <w:t xml:space="preserve"> pertaining to them.</w:t>
            </w:r>
          </w:p>
        </w:tc>
        <w:tc>
          <w:tcPr>
            <w:tcW w:w="5400" w:type="dxa"/>
          </w:tcPr>
          <w:p w14:paraId="3DCE1278" w14:textId="17F97660" w:rsidR="009E4666" w:rsidRPr="00781A47" w:rsidRDefault="009E4666" w:rsidP="009D25F9">
            <w:pPr>
              <w:pStyle w:val="Default"/>
              <w:rPr>
                <w:color w:val="auto"/>
                <w:sz w:val="20"/>
                <w:szCs w:val="20"/>
              </w:rPr>
            </w:pPr>
            <w:r w:rsidRPr="00781A47">
              <w:rPr>
                <w:color w:val="auto"/>
                <w:sz w:val="20"/>
                <w:szCs w:val="20"/>
              </w:rPr>
              <w:t>Specify how:</w:t>
            </w:r>
            <w:r w:rsidR="00FC270F">
              <w:rPr>
                <w:color w:val="auto"/>
                <w:sz w:val="20"/>
                <w:szCs w:val="20"/>
              </w:rPr>
              <w:t xml:space="preserve"> Individuals may request to review/update their PII/BII via mail</w:t>
            </w:r>
            <w:r w:rsidR="009D25F9">
              <w:rPr>
                <w:color w:val="auto"/>
                <w:sz w:val="20"/>
                <w:szCs w:val="20"/>
              </w:rPr>
              <w:t xml:space="preserve"> to the FOIA and Privacy Act officer</w:t>
            </w:r>
            <w:r w:rsidR="00FC270F">
              <w:rPr>
                <w:color w:val="auto"/>
                <w:sz w:val="20"/>
                <w:szCs w:val="20"/>
              </w:rPr>
              <w:t>, phone</w:t>
            </w:r>
            <w:r w:rsidR="009D25F9">
              <w:rPr>
                <w:color w:val="auto"/>
                <w:sz w:val="20"/>
                <w:szCs w:val="20"/>
              </w:rPr>
              <w:t xml:space="preserve"> call</w:t>
            </w:r>
            <w:r w:rsidR="00FC270F">
              <w:rPr>
                <w:color w:val="auto"/>
                <w:sz w:val="20"/>
                <w:szCs w:val="20"/>
              </w:rPr>
              <w:t>, or directly within the DMF Cert website.</w:t>
            </w:r>
          </w:p>
        </w:tc>
      </w:tr>
      <w:tr w:rsidR="009E4666" w:rsidRPr="00781A47" w14:paraId="53AFCCA2" w14:textId="77777777" w:rsidTr="00FE68F3">
        <w:tc>
          <w:tcPr>
            <w:tcW w:w="540" w:type="dxa"/>
          </w:tcPr>
          <w:p w14:paraId="1FF6C328" w14:textId="77777777" w:rsidR="009E4666" w:rsidRPr="00781A47" w:rsidRDefault="009E4666" w:rsidP="00FE68F3">
            <w:pPr>
              <w:pStyle w:val="Default"/>
              <w:rPr>
                <w:color w:val="auto"/>
                <w:sz w:val="20"/>
                <w:szCs w:val="20"/>
              </w:rPr>
            </w:pPr>
          </w:p>
        </w:tc>
        <w:tc>
          <w:tcPr>
            <w:tcW w:w="3420" w:type="dxa"/>
          </w:tcPr>
          <w:p w14:paraId="58A98C4D" w14:textId="77777777" w:rsidR="009E4666" w:rsidRPr="00781A47" w:rsidRDefault="009E4666" w:rsidP="00FE68F3">
            <w:pPr>
              <w:pStyle w:val="Default"/>
              <w:rPr>
                <w:color w:val="auto"/>
                <w:sz w:val="20"/>
                <w:szCs w:val="20"/>
              </w:rPr>
            </w:pPr>
            <w:r w:rsidRPr="00781A47">
              <w:rPr>
                <w:color w:val="auto"/>
                <w:sz w:val="20"/>
                <w:szCs w:val="20"/>
              </w:rPr>
              <w:t>No, individuals do not have an opportunity to review/update PII</w:t>
            </w:r>
            <w:r w:rsidR="0077429A" w:rsidRPr="00781A47">
              <w:rPr>
                <w:color w:val="auto"/>
                <w:sz w:val="20"/>
                <w:szCs w:val="20"/>
              </w:rPr>
              <w:t>/BII</w:t>
            </w:r>
            <w:r w:rsidRPr="00781A47">
              <w:rPr>
                <w:color w:val="auto"/>
                <w:sz w:val="20"/>
                <w:szCs w:val="20"/>
              </w:rPr>
              <w:t xml:space="preserve"> pertaining to them.</w:t>
            </w:r>
          </w:p>
        </w:tc>
        <w:tc>
          <w:tcPr>
            <w:tcW w:w="5400" w:type="dxa"/>
          </w:tcPr>
          <w:p w14:paraId="7B785DB4" w14:textId="77777777" w:rsidR="009E4666" w:rsidRPr="00781A47" w:rsidRDefault="009E4666" w:rsidP="00FE68F3">
            <w:pPr>
              <w:pStyle w:val="Default"/>
              <w:rPr>
                <w:color w:val="auto"/>
                <w:sz w:val="20"/>
                <w:szCs w:val="20"/>
              </w:rPr>
            </w:pPr>
            <w:r w:rsidRPr="00781A47">
              <w:rPr>
                <w:color w:val="auto"/>
                <w:sz w:val="20"/>
                <w:szCs w:val="20"/>
              </w:rPr>
              <w:t>Specify why not:</w:t>
            </w:r>
          </w:p>
        </w:tc>
      </w:tr>
    </w:tbl>
    <w:p w14:paraId="1A4A41A3" w14:textId="77777777" w:rsidR="009E4666" w:rsidRPr="00781A47" w:rsidRDefault="009E4666" w:rsidP="007E08B7">
      <w:pPr>
        <w:pStyle w:val="Default"/>
        <w:rPr>
          <w:color w:val="auto"/>
        </w:rPr>
      </w:pPr>
    </w:p>
    <w:p w14:paraId="2DC4DB70" w14:textId="77777777" w:rsidR="00A4422D" w:rsidRPr="00781A47" w:rsidRDefault="00A4422D" w:rsidP="00B5231A">
      <w:pPr>
        <w:pStyle w:val="Default"/>
        <w:rPr>
          <w:b/>
          <w:color w:val="auto"/>
          <w:u w:val="single"/>
        </w:rPr>
      </w:pPr>
    </w:p>
    <w:p w14:paraId="74232DA1" w14:textId="77777777" w:rsidR="00B5231A" w:rsidRPr="00781A47" w:rsidRDefault="00B5231A" w:rsidP="00B5231A">
      <w:pPr>
        <w:pStyle w:val="Default"/>
        <w:rPr>
          <w:b/>
          <w:color w:val="auto"/>
        </w:rPr>
      </w:pPr>
      <w:r w:rsidRPr="00781A47">
        <w:rPr>
          <w:b/>
          <w:color w:val="auto"/>
          <w:u w:val="single"/>
        </w:rPr>
        <w:t xml:space="preserve">Section </w:t>
      </w:r>
      <w:r w:rsidR="00966050" w:rsidRPr="00781A47">
        <w:rPr>
          <w:b/>
          <w:color w:val="auto"/>
          <w:u w:val="single"/>
        </w:rPr>
        <w:t>8</w:t>
      </w:r>
      <w:r w:rsidRPr="00781A47">
        <w:rPr>
          <w:b/>
          <w:color w:val="auto"/>
        </w:rPr>
        <w:t xml:space="preserve">:  </w:t>
      </w:r>
      <w:r w:rsidR="0077429A" w:rsidRPr="00781A47">
        <w:rPr>
          <w:b/>
          <w:color w:val="auto"/>
        </w:rPr>
        <w:t>Administrative and Technological</w:t>
      </w:r>
      <w:r w:rsidR="006379C8" w:rsidRPr="00781A47">
        <w:rPr>
          <w:b/>
          <w:color w:val="auto"/>
        </w:rPr>
        <w:t xml:space="preserve"> Controls</w:t>
      </w:r>
    </w:p>
    <w:p w14:paraId="049A6072" w14:textId="77777777" w:rsidR="00B5231A" w:rsidRPr="00781A47" w:rsidRDefault="00B5231A" w:rsidP="00B5231A">
      <w:pPr>
        <w:pStyle w:val="Default"/>
        <w:rPr>
          <w:b/>
          <w:color w:val="auto"/>
        </w:rPr>
      </w:pPr>
    </w:p>
    <w:p w14:paraId="317298B5" w14:textId="77777777" w:rsidR="006379C8" w:rsidRPr="00781A47" w:rsidRDefault="00966050" w:rsidP="00AF09D0">
      <w:pPr>
        <w:pStyle w:val="Default"/>
        <w:tabs>
          <w:tab w:val="left" w:pos="630"/>
        </w:tabs>
        <w:ind w:left="630" w:hanging="630"/>
        <w:rPr>
          <w:color w:val="auto"/>
        </w:rPr>
      </w:pPr>
      <w:r w:rsidRPr="00781A47">
        <w:rPr>
          <w:color w:val="auto"/>
        </w:rPr>
        <w:t>8</w:t>
      </w:r>
      <w:r w:rsidR="00B5231A" w:rsidRPr="00781A47">
        <w:rPr>
          <w:color w:val="auto"/>
        </w:rPr>
        <w:t>.1</w:t>
      </w:r>
      <w:r w:rsidR="00B5231A" w:rsidRPr="00781A47">
        <w:rPr>
          <w:color w:val="auto"/>
        </w:rPr>
        <w:tab/>
      </w:r>
      <w:r w:rsidR="006379C8" w:rsidRPr="00781A47">
        <w:rPr>
          <w:color w:val="auto"/>
        </w:rPr>
        <w:t xml:space="preserve">Indicate the administrative </w:t>
      </w:r>
      <w:r w:rsidR="0077429A" w:rsidRPr="00781A47">
        <w:rPr>
          <w:color w:val="auto"/>
        </w:rPr>
        <w:t xml:space="preserve">and technological </w:t>
      </w:r>
      <w:r w:rsidR="006379C8" w:rsidRPr="00781A47">
        <w:rPr>
          <w:color w:val="auto"/>
        </w:rPr>
        <w:t xml:space="preserve">controls for the system.  </w:t>
      </w:r>
      <w:r w:rsidR="00AD608A" w:rsidRPr="00AD608A">
        <w:rPr>
          <w:i/>
          <w:color w:val="auto"/>
        </w:rPr>
        <w:t>(</w:t>
      </w:r>
      <w:r w:rsidR="006379C8" w:rsidRPr="00AD608A">
        <w:rPr>
          <w:i/>
          <w:color w:val="auto"/>
        </w:rPr>
        <w:t>Check all that apply.</w:t>
      </w:r>
      <w:r w:rsidR="00AD608A" w:rsidRPr="00AD608A">
        <w:rPr>
          <w:i/>
          <w:color w:val="auto"/>
        </w:rPr>
        <w:t>)</w:t>
      </w:r>
    </w:p>
    <w:p w14:paraId="14592070" w14:textId="77777777" w:rsidR="006379C8" w:rsidRPr="00781A47" w:rsidRDefault="006379C8" w:rsidP="00B5231A">
      <w:pPr>
        <w:pStyle w:val="Default"/>
        <w:rPr>
          <w:color w:val="auto"/>
        </w:rPr>
      </w:pPr>
    </w:p>
    <w:tbl>
      <w:tblPr>
        <w:tblStyle w:val="TableGrid"/>
        <w:tblW w:w="0" w:type="auto"/>
        <w:tblInd w:w="108" w:type="dxa"/>
        <w:tblLook w:val="04A0" w:firstRow="1" w:lastRow="0" w:firstColumn="1" w:lastColumn="0" w:noHBand="0" w:noVBand="1"/>
      </w:tblPr>
      <w:tblGrid>
        <w:gridCol w:w="537"/>
        <w:gridCol w:w="8705"/>
      </w:tblGrid>
      <w:tr w:rsidR="006379C8" w:rsidRPr="00781A47" w14:paraId="77AE3522" w14:textId="77777777" w:rsidTr="00DF3707">
        <w:tc>
          <w:tcPr>
            <w:tcW w:w="540" w:type="dxa"/>
          </w:tcPr>
          <w:p w14:paraId="3A3E2382" w14:textId="035C5319" w:rsidR="006379C8" w:rsidRPr="00781A47" w:rsidRDefault="00934FA3" w:rsidP="00DF3707">
            <w:pPr>
              <w:pStyle w:val="Default"/>
              <w:rPr>
                <w:color w:val="auto"/>
                <w:sz w:val="20"/>
                <w:szCs w:val="20"/>
              </w:rPr>
            </w:pPr>
            <w:r>
              <w:rPr>
                <w:color w:val="auto"/>
                <w:sz w:val="20"/>
                <w:szCs w:val="20"/>
              </w:rPr>
              <w:t>X</w:t>
            </w:r>
          </w:p>
        </w:tc>
        <w:tc>
          <w:tcPr>
            <w:tcW w:w="8820" w:type="dxa"/>
          </w:tcPr>
          <w:p w14:paraId="7CE4FC41" w14:textId="77777777" w:rsidR="006379C8" w:rsidRPr="00781A47" w:rsidRDefault="006379C8" w:rsidP="00DF3707">
            <w:pPr>
              <w:pStyle w:val="Default"/>
              <w:rPr>
                <w:color w:val="auto"/>
                <w:sz w:val="20"/>
                <w:szCs w:val="20"/>
              </w:rPr>
            </w:pPr>
            <w:r w:rsidRPr="00781A47">
              <w:rPr>
                <w:color w:val="auto"/>
                <w:sz w:val="20"/>
                <w:szCs w:val="20"/>
              </w:rPr>
              <w:t>All users signed a confidentiality agreement</w:t>
            </w:r>
            <w:r w:rsidR="00031327" w:rsidRPr="00781A47">
              <w:rPr>
                <w:color w:val="auto"/>
                <w:sz w:val="20"/>
                <w:szCs w:val="20"/>
              </w:rPr>
              <w:t xml:space="preserve"> or non-disclosure agreement</w:t>
            </w:r>
            <w:r w:rsidRPr="00781A47">
              <w:rPr>
                <w:color w:val="auto"/>
                <w:sz w:val="20"/>
                <w:szCs w:val="20"/>
              </w:rPr>
              <w:t>.</w:t>
            </w:r>
          </w:p>
        </w:tc>
      </w:tr>
      <w:tr w:rsidR="006379C8" w:rsidRPr="00781A47" w14:paraId="5985C68E" w14:textId="77777777" w:rsidTr="00DF3707">
        <w:tc>
          <w:tcPr>
            <w:tcW w:w="540" w:type="dxa"/>
          </w:tcPr>
          <w:p w14:paraId="71394C5D" w14:textId="77777777" w:rsidR="006379C8" w:rsidRPr="00781A47" w:rsidRDefault="006379C8" w:rsidP="00DF3707">
            <w:pPr>
              <w:pStyle w:val="Default"/>
              <w:rPr>
                <w:color w:val="auto"/>
                <w:sz w:val="20"/>
                <w:szCs w:val="20"/>
              </w:rPr>
            </w:pPr>
          </w:p>
        </w:tc>
        <w:tc>
          <w:tcPr>
            <w:tcW w:w="8820" w:type="dxa"/>
          </w:tcPr>
          <w:p w14:paraId="3E338518" w14:textId="77777777" w:rsidR="006379C8" w:rsidRPr="00781A47" w:rsidRDefault="006379C8" w:rsidP="00DF3707">
            <w:pPr>
              <w:pStyle w:val="Default"/>
              <w:rPr>
                <w:color w:val="auto"/>
                <w:sz w:val="20"/>
                <w:szCs w:val="20"/>
              </w:rPr>
            </w:pPr>
            <w:r w:rsidRPr="00781A47">
              <w:rPr>
                <w:color w:val="auto"/>
                <w:sz w:val="20"/>
                <w:szCs w:val="20"/>
              </w:rPr>
              <w:t>All users</w:t>
            </w:r>
            <w:r w:rsidR="005602D5" w:rsidRPr="00781A47">
              <w:rPr>
                <w:color w:val="auto"/>
                <w:sz w:val="20"/>
                <w:szCs w:val="20"/>
              </w:rPr>
              <w:t xml:space="preserve"> are subject to a Code of Conduct that includes the requirement for confidentiality.</w:t>
            </w:r>
          </w:p>
        </w:tc>
      </w:tr>
      <w:tr w:rsidR="006379C8" w:rsidRPr="00781A47" w14:paraId="7D5B4D93" w14:textId="77777777" w:rsidTr="00DF3707">
        <w:tc>
          <w:tcPr>
            <w:tcW w:w="540" w:type="dxa"/>
          </w:tcPr>
          <w:p w14:paraId="7C1F1172" w14:textId="07EC894D" w:rsidR="006379C8" w:rsidRPr="00781A47" w:rsidRDefault="00934FA3" w:rsidP="00DF3707">
            <w:pPr>
              <w:pStyle w:val="Default"/>
              <w:rPr>
                <w:color w:val="auto"/>
                <w:sz w:val="20"/>
                <w:szCs w:val="20"/>
              </w:rPr>
            </w:pPr>
            <w:r>
              <w:rPr>
                <w:color w:val="auto"/>
                <w:sz w:val="20"/>
                <w:szCs w:val="20"/>
              </w:rPr>
              <w:t>X</w:t>
            </w:r>
          </w:p>
        </w:tc>
        <w:tc>
          <w:tcPr>
            <w:tcW w:w="8820" w:type="dxa"/>
          </w:tcPr>
          <w:p w14:paraId="4EED36C7" w14:textId="77777777" w:rsidR="006379C8" w:rsidRPr="00781A47" w:rsidRDefault="006379C8" w:rsidP="00DF3707">
            <w:pPr>
              <w:pStyle w:val="Default"/>
              <w:rPr>
                <w:color w:val="auto"/>
                <w:sz w:val="20"/>
                <w:szCs w:val="20"/>
              </w:rPr>
            </w:pPr>
            <w:r w:rsidRPr="00781A47">
              <w:rPr>
                <w:color w:val="auto"/>
                <w:sz w:val="20"/>
                <w:szCs w:val="20"/>
              </w:rPr>
              <w:t xml:space="preserve">Staff </w:t>
            </w:r>
            <w:r w:rsidR="00031327" w:rsidRPr="00781A47">
              <w:rPr>
                <w:color w:val="auto"/>
                <w:sz w:val="20"/>
                <w:szCs w:val="20"/>
              </w:rPr>
              <w:t xml:space="preserve">(employees and contractors) </w:t>
            </w:r>
            <w:r w:rsidRPr="00781A47">
              <w:rPr>
                <w:color w:val="auto"/>
                <w:sz w:val="20"/>
                <w:szCs w:val="20"/>
              </w:rPr>
              <w:t>received training on privacy and confidentiality policies and practices.</w:t>
            </w:r>
          </w:p>
        </w:tc>
      </w:tr>
      <w:tr w:rsidR="006379C8" w:rsidRPr="00781A47" w14:paraId="649CA797" w14:textId="77777777" w:rsidTr="00DF3707">
        <w:tc>
          <w:tcPr>
            <w:tcW w:w="540" w:type="dxa"/>
          </w:tcPr>
          <w:p w14:paraId="32BC0613" w14:textId="185C10B0" w:rsidR="006379C8" w:rsidRPr="00781A47" w:rsidRDefault="00934FA3" w:rsidP="00DF3707">
            <w:pPr>
              <w:pStyle w:val="Default"/>
              <w:rPr>
                <w:color w:val="auto"/>
                <w:sz w:val="20"/>
                <w:szCs w:val="20"/>
              </w:rPr>
            </w:pPr>
            <w:r>
              <w:rPr>
                <w:color w:val="auto"/>
                <w:sz w:val="20"/>
                <w:szCs w:val="20"/>
              </w:rPr>
              <w:t>X</w:t>
            </w:r>
          </w:p>
        </w:tc>
        <w:tc>
          <w:tcPr>
            <w:tcW w:w="8820" w:type="dxa"/>
          </w:tcPr>
          <w:p w14:paraId="7241E289" w14:textId="77777777" w:rsidR="006379C8" w:rsidRPr="00781A47" w:rsidRDefault="005602D5" w:rsidP="005602D5">
            <w:pPr>
              <w:pStyle w:val="Default"/>
              <w:rPr>
                <w:color w:val="auto"/>
                <w:sz w:val="20"/>
                <w:szCs w:val="20"/>
              </w:rPr>
            </w:pPr>
            <w:r w:rsidRPr="00781A47">
              <w:rPr>
                <w:color w:val="auto"/>
                <w:sz w:val="20"/>
                <w:szCs w:val="20"/>
              </w:rPr>
              <w:t>Access to</w:t>
            </w:r>
            <w:r w:rsidR="00256AC5" w:rsidRPr="00781A47">
              <w:rPr>
                <w:color w:val="auto"/>
                <w:sz w:val="20"/>
                <w:szCs w:val="20"/>
              </w:rPr>
              <w:t xml:space="preserve"> the</w:t>
            </w:r>
            <w:r w:rsidRPr="00781A47">
              <w:rPr>
                <w:color w:val="auto"/>
                <w:sz w:val="20"/>
                <w:szCs w:val="20"/>
              </w:rPr>
              <w:t xml:space="preserve"> PII</w:t>
            </w:r>
            <w:r w:rsidR="0077429A" w:rsidRPr="00781A47">
              <w:rPr>
                <w:color w:val="auto"/>
                <w:sz w:val="20"/>
                <w:szCs w:val="20"/>
              </w:rPr>
              <w:t>/BII</w:t>
            </w:r>
            <w:r w:rsidRPr="00781A47">
              <w:rPr>
                <w:color w:val="auto"/>
                <w:sz w:val="20"/>
                <w:szCs w:val="20"/>
              </w:rPr>
              <w:t xml:space="preserve"> is restricted to authorized personnel only.</w:t>
            </w:r>
          </w:p>
        </w:tc>
      </w:tr>
      <w:tr w:rsidR="00256AC5" w:rsidRPr="00781A47" w14:paraId="1CC8ED1E" w14:textId="77777777" w:rsidTr="007E08B7">
        <w:trPr>
          <w:trHeight w:val="512"/>
        </w:trPr>
        <w:tc>
          <w:tcPr>
            <w:tcW w:w="540" w:type="dxa"/>
          </w:tcPr>
          <w:p w14:paraId="68D63594" w14:textId="77777777" w:rsidR="00256AC5" w:rsidRPr="00781A47" w:rsidRDefault="00256AC5" w:rsidP="00B5231A">
            <w:pPr>
              <w:pStyle w:val="Default"/>
              <w:rPr>
                <w:color w:val="auto"/>
                <w:sz w:val="20"/>
                <w:szCs w:val="20"/>
              </w:rPr>
            </w:pPr>
          </w:p>
        </w:tc>
        <w:tc>
          <w:tcPr>
            <w:tcW w:w="8820" w:type="dxa"/>
          </w:tcPr>
          <w:p w14:paraId="7CD253EA" w14:textId="77777777" w:rsidR="00256AC5" w:rsidRPr="00781A47" w:rsidRDefault="00256AC5" w:rsidP="007E08B7">
            <w:pPr>
              <w:pStyle w:val="Default"/>
              <w:rPr>
                <w:color w:val="auto"/>
                <w:sz w:val="20"/>
                <w:szCs w:val="20"/>
              </w:rPr>
            </w:pPr>
            <w:r w:rsidRPr="00781A47">
              <w:rPr>
                <w:color w:val="auto"/>
                <w:sz w:val="20"/>
                <w:szCs w:val="20"/>
              </w:rPr>
              <w:t>Access to the PII/BII is being monitored, tracked, or recorded.</w:t>
            </w:r>
          </w:p>
          <w:p w14:paraId="2BEA4074" w14:textId="77777777" w:rsidR="00256AC5" w:rsidRPr="00781A47" w:rsidRDefault="00256AC5" w:rsidP="007E08B7">
            <w:pPr>
              <w:pStyle w:val="Default"/>
              <w:rPr>
                <w:color w:val="auto"/>
                <w:sz w:val="20"/>
                <w:szCs w:val="20"/>
              </w:rPr>
            </w:pPr>
            <w:r w:rsidRPr="00781A47">
              <w:rPr>
                <w:color w:val="auto"/>
                <w:sz w:val="20"/>
                <w:szCs w:val="20"/>
              </w:rPr>
              <w:t>Explanation:</w:t>
            </w:r>
          </w:p>
          <w:p w14:paraId="54B77323" w14:textId="77777777" w:rsidR="003463B7" w:rsidRPr="00781A47" w:rsidRDefault="003463B7" w:rsidP="007E08B7">
            <w:pPr>
              <w:pStyle w:val="Default"/>
              <w:rPr>
                <w:color w:val="auto"/>
                <w:sz w:val="20"/>
                <w:szCs w:val="20"/>
              </w:rPr>
            </w:pPr>
          </w:p>
        </w:tc>
      </w:tr>
      <w:tr w:rsidR="00B5231A" w:rsidRPr="00781A47" w14:paraId="38508188" w14:textId="77777777" w:rsidTr="00076058">
        <w:trPr>
          <w:trHeight w:val="350"/>
        </w:trPr>
        <w:tc>
          <w:tcPr>
            <w:tcW w:w="540" w:type="dxa"/>
          </w:tcPr>
          <w:p w14:paraId="633D64D9" w14:textId="1EF8EEE1" w:rsidR="00B5231A" w:rsidRPr="00781A47" w:rsidRDefault="00934FA3" w:rsidP="00B5231A">
            <w:pPr>
              <w:pStyle w:val="Default"/>
              <w:rPr>
                <w:color w:val="auto"/>
                <w:sz w:val="20"/>
                <w:szCs w:val="20"/>
              </w:rPr>
            </w:pPr>
            <w:r>
              <w:rPr>
                <w:color w:val="auto"/>
                <w:sz w:val="20"/>
                <w:szCs w:val="20"/>
              </w:rPr>
              <w:t>X</w:t>
            </w:r>
          </w:p>
        </w:tc>
        <w:tc>
          <w:tcPr>
            <w:tcW w:w="8820" w:type="dxa"/>
          </w:tcPr>
          <w:p w14:paraId="4552C793" w14:textId="77777777" w:rsidR="0018342A" w:rsidRPr="00781A47" w:rsidRDefault="00B5231A" w:rsidP="007E08B7">
            <w:pPr>
              <w:pStyle w:val="Default"/>
              <w:rPr>
                <w:color w:val="auto"/>
                <w:sz w:val="20"/>
                <w:szCs w:val="20"/>
              </w:rPr>
            </w:pPr>
            <w:r w:rsidRPr="00781A47">
              <w:rPr>
                <w:color w:val="auto"/>
                <w:sz w:val="20"/>
                <w:szCs w:val="20"/>
              </w:rPr>
              <w:t xml:space="preserve">The information is secured in accordance with FISMA requirements.  </w:t>
            </w:r>
          </w:p>
          <w:p w14:paraId="13BF3E14" w14:textId="77777777" w:rsidR="00B5231A" w:rsidRPr="00781A47" w:rsidRDefault="00B5231A" w:rsidP="007E08B7">
            <w:pPr>
              <w:pStyle w:val="Default"/>
              <w:rPr>
                <w:color w:val="auto"/>
                <w:sz w:val="20"/>
                <w:szCs w:val="20"/>
              </w:rPr>
            </w:pPr>
            <w:r w:rsidRPr="00781A47">
              <w:rPr>
                <w:color w:val="auto"/>
                <w:sz w:val="20"/>
                <w:szCs w:val="20"/>
              </w:rPr>
              <w:t xml:space="preserve">Provide date of most recent </w:t>
            </w:r>
            <w:r w:rsidR="007E08B7" w:rsidRPr="00781A47">
              <w:rPr>
                <w:color w:val="auto"/>
                <w:sz w:val="20"/>
                <w:szCs w:val="20"/>
              </w:rPr>
              <w:t>Assessment and Authorization</w:t>
            </w:r>
            <w:r w:rsidR="0018342A" w:rsidRPr="00781A47">
              <w:rPr>
                <w:color w:val="auto"/>
                <w:sz w:val="20"/>
                <w:szCs w:val="20"/>
              </w:rPr>
              <w:t xml:space="preserve"> (A&amp;A)</w:t>
            </w:r>
            <w:r w:rsidRPr="00781A47">
              <w:rPr>
                <w:color w:val="auto"/>
                <w:sz w:val="20"/>
                <w:szCs w:val="20"/>
              </w:rPr>
              <w:t>:  _________________</w:t>
            </w:r>
          </w:p>
          <w:p w14:paraId="2ABD396B" w14:textId="21AEA363" w:rsidR="0018342A" w:rsidRPr="00781A47" w:rsidRDefault="00803689" w:rsidP="00076058">
            <w:pPr>
              <w:pStyle w:val="Default"/>
              <w:tabs>
                <w:tab w:val="right" w:pos="8604"/>
              </w:tabs>
              <w:rPr>
                <w:color w:val="auto"/>
                <w:sz w:val="20"/>
                <w:szCs w:val="20"/>
              </w:rPr>
            </w:pPr>
            <w:sdt>
              <w:sdtPr>
                <w:rPr>
                  <w:color w:val="auto"/>
                </w:rPr>
                <w:id w:val="15432565"/>
                <w14:checkbox>
                  <w14:checked w14:val="1"/>
                  <w14:checkedState w14:val="2612" w14:font="MS Gothic"/>
                  <w14:uncheckedState w14:val="2610" w14:font="MS Gothic"/>
                </w14:checkbox>
              </w:sdtPr>
              <w:sdtEndPr/>
              <w:sdtContent>
                <w:r w:rsidR="00934FA3">
                  <w:rPr>
                    <w:rFonts w:ascii="MS Gothic" w:eastAsia="MS Gothic" w:hAnsi="MS Gothic" w:hint="eastAsia"/>
                    <w:color w:val="auto"/>
                  </w:rPr>
                  <w:t>☒</w:t>
                </w:r>
              </w:sdtContent>
            </w:sdt>
            <w:r w:rsidR="0018342A" w:rsidRPr="00781A47">
              <w:rPr>
                <w:color w:val="auto"/>
              </w:rPr>
              <w:t xml:space="preserve">  </w:t>
            </w:r>
            <w:r w:rsidR="0018342A" w:rsidRPr="00781A47">
              <w:rPr>
                <w:color w:val="auto"/>
                <w:sz w:val="20"/>
                <w:szCs w:val="20"/>
              </w:rPr>
              <w:t>This is a new system.  The A&amp;A date will be provided when the A&amp;A package is approved.</w:t>
            </w:r>
            <w:r w:rsidR="00076058">
              <w:rPr>
                <w:color w:val="auto"/>
                <w:sz w:val="20"/>
                <w:szCs w:val="20"/>
              </w:rPr>
              <w:tab/>
            </w:r>
          </w:p>
        </w:tc>
      </w:tr>
      <w:tr w:rsidR="00B5231A" w:rsidRPr="00781A47" w14:paraId="290BA623" w14:textId="77777777" w:rsidTr="00352856">
        <w:tc>
          <w:tcPr>
            <w:tcW w:w="540" w:type="dxa"/>
          </w:tcPr>
          <w:p w14:paraId="03861913" w14:textId="43BED472" w:rsidR="00B5231A" w:rsidRPr="00781A47" w:rsidRDefault="00934FA3" w:rsidP="00B5231A">
            <w:pPr>
              <w:pStyle w:val="Default"/>
              <w:rPr>
                <w:color w:val="auto"/>
                <w:sz w:val="20"/>
                <w:szCs w:val="20"/>
              </w:rPr>
            </w:pPr>
            <w:r>
              <w:rPr>
                <w:color w:val="auto"/>
                <w:sz w:val="20"/>
                <w:szCs w:val="20"/>
              </w:rPr>
              <w:t>X</w:t>
            </w:r>
          </w:p>
        </w:tc>
        <w:tc>
          <w:tcPr>
            <w:tcW w:w="8820" w:type="dxa"/>
          </w:tcPr>
          <w:p w14:paraId="4A7C9923" w14:textId="77777777" w:rsidR="00B5231A" w:rsidRPr="00781A47" w:rsidRDefault="00BB60D8" w:rsidP="00B5231A">
            <w:pPr>
              <w:pStyle w:val="Default"/>
              <w:rPr>
                <w:color w:val="auto"/>
                <w:sz w:val="20"/>
                <w:szCs w:val="20"/>
              </w:rPr>
            </w:pPr>
            <w:r w:rsidRPr="00781A47">
              <w:rPr>
                <w:color w:val="auto"/>
                <w:sz w:val="20"/>
                <w:szCs w:val="20"/>
              </w:rPr>
              <w:t>The Federal Information Processing Standard (FIPS) 199 security impact category for this system is a moderate or higher.</w:t>
            </w:r>
          </w:p>
        </w:tc>
      </w:tr>
      <w:tr w:rsidR="00B5231A" w:rsidRPr="00781A47" w14:paraId="30858B4D" w14:textId="77777777" w:rsidTr="00352856">
        <w:tc>
          <w:tcPr>
            <w:tcW w:w="540" w:type="dxa"/>
          </w:tcPr>
          <w:p w14:paraId="3EF15F10" w14:textId="0AE8FE32" w:rsidR="00B5231A" w:rsidRPr="00781A47" w:rsidRDefault="00934FA3" w:rsidP="00B5231A">
            <w:pPr>
              <w:pStyle w:val="Default"/>
              <w:rPr>
                <w:color w:val="auto"/>
                <w:sz w:val="20"/>
                <w:szCs w:val="20"/>
              </w:rPr>
            </w:pPr>
            <w:r>
              <w:rPr>
                <w:color w:val="auto"/>
                <w:sz w:val="20"/>
                <w:szCs w:val="20"/>
              </w:rPr>
              <w:t>X</w:t>
            </w:r>
          </w:p>
        </w:tc>
        <w:tc>
          <w:tcPr>
            <w:tcW w:w="8820" w:type="dxa"/>
          </w:tcPr>
          <w:p w14:paraId="4CD8B431" w14:textId="77777777" w:rsidR="00B5231A" w:rsidRPr="00781A47" w:rsidRDefault="00022A58" w:rsidP="00907772">
            <w:pPr>
              <w:pStyle w:val="Default"/>
              <w:rPr>
                <w:color w:val="auto"/>
                <w:sz w:val="20"/>
                <w:szCs w:val="20"/>
              </w:rPr>
            </w:pPr>
            <w:r w:rsidRPr="00781A47">
              <w:rPr>
                <w:color w:val="auto"/>
                <w:sz w:val="20"/>
                <w:szCs w:val="20"/>
              </w:rPr>
              <w:t xml:space="preserve">NIST </w:t>
            </w:r>
            <w:r w:rsidR="002A6A67" w:rsidRPr="00781A47">
              <w:rPr>
                <w:color w:val="auto"/>
                <w:sz w:val="20"/>
                <w:szCs w:val="20"/>
              </w:rPr>
              <w:t>Special Publication (</w:t>
            </w:r>
            <w:r w:rsidR="00A90D39" w:rsidRPr="00781A47">
              <w:rPr>
                <w:color w:val="auto"/>
                <w:sz w:val="20"/>
                <w:szCs w:val="20"/>
              </w:rPr>
              <w:t>SP</w:t>
            </w:r>
            <w:r w:rsidR="002A6A67" w:rsidRPr="00781A47">
              <w:rPr>
                <w:color w:val="auto"/>
                <w:sz w:val="20"/>
                <w:szCs w:val="20"/>
              </w:rPr>
              <w:t>)</w:t>
            </w:r>
            <w:r w:rsidR="00A90D39" w:rsidRPr="00781A47">
              <w:rPr>
                <w:color w:val="auto"/>
                <w:sz w:val="20"/>
                <w:szCs w:val="20"/>
              </w:rPr>
              <w:t xml:space="preserve"> </w:t>
            </w:r>
            <w:r w:rsidRPr="00781A47">
              <w:rPr>
                <w:color w:val="auto"/>
                <w:sz w:val="20"/>
                <w:szCs w:val="20"/>
              </w:rPr>
              <w:t xml:space="preserve">800-122 </w:t>
            </w:r>
            <w:r w:rsidR="00A90D39" w:rsidRPr="00781A47">
              <w:rPr>
                <w:color w:val="auto"/>
                <w:sz w:val="20"/>
                <w:szCs w:val="20"/>
              </w:rPr>
              <w:t xml:space="preserve">and NIST SP 800-53 Revision 4 Appendix J </w:t>
            </w:r>
            <w:r w:rsidRPr="00781A47">
              <w:rPr>
                <w:color w:val="auto"/>
                <w:sz w:val="20"/>
                <w:szCs w:val="20"/>
              </w:rPr>
              <w:t>recommended security controls for protecting PII</w:t>
            </w:r>
            <w:r w:rsidR="0077429A" w:rsidRPr="00781A47">
              <w:rPr>
                <w:color w:val="auto"/>
                <w:sz w:val="20"/>
                <w:szCs w:val="20"/>
              </w:rPr>
              <w:t>/BII</w:t>
            </w:r>
            <w:r w:rsidRPr="00781A47">
              <w:rPr>
                <w:color w:val="auto"/>
                <w:sz w:val="20"/>
                <w:szCs w:val="20"/>
              </w:rPr>
              <w:t xml:space="preserve"> are in place and functioning as intended; or have an approved Plan of Action and Milestones (POAM).  </w:t>
            </w:r>
          </w:p>
        </w:tc>
      </w:tr>
      <w:tr w:rsidR="00B5231A" w:rsidRPr="00781A47" w14:paraId="64BA0BD2" w14:textId="77777777" w:rsidTr="00352856">
        <w:tc>
          <w:tcPr>
            <w:tcW w:w="540" w:type="dxa"/>
          </w:tcPr>
          <w:p w14:paraId="0E3DD81A" w14:textId="31566825" w:rsidR="00B5231A" w:rsidRPr="00781A47" w:rsidRDefault="00487CD4" w:rsidP="00B5231A">
            <w:pPr>
              <w:pStyle w:val="Default"/>
              <w:rPr>
                <w:color w:val="auto"/>
                <w:sz w:val="20"/>
                <w:szCs w:val="20"/>
              </w:rPr>
            </w:pPr>
            <w:r>
              <w:rPr>
                <w:color w:val="auto"/>
                <w:sz w:val="20"/>
                <w:szCs w:val="20"/>
              </w:rPr>
              <w:t>X</w:t>
            </w:r>
          </w:p>
        </w:tc>
        <w:tc>
          <w:tcPr>
            <w:tcW w:w="8820" w:type="dxa"/>
          </w:tcPr>
          <w:p w14:paraId="759809BA" w14:textId="77777777" w:rsidR="00B5231A" w:rsidRPr="00781A47" w:rsidRDefault="001B38C2" w:rsidP="00B5231A">
            <w:pPr>
              <w:pStyle w:val="Default"/>
              <w:rPr>
                <w:color w:val="auto"/>
                <w:sz w:val="20"/>
                <w:szCs w:val="20"/>
              </w:rPr>
            </w:pPr>
            <w:r w:rsidRPr="00781A47">
              <w:rPr>
                <w:color w:val="auto"/>
                <w:sz w:val="20"/>
                <w:szCs w:val="20"/>
              </w:rPr>
              <w:t>Contractors that have access to the system are subject to information security provisions in their contracts required by DOC policy.</w:t>
            </w:r>
          </w:p>
        </w:tc>
      </w:tr>
      <w:tr w:rsidR="00ED7973" w:rsidRPr="00781A47" w14:paraId="640523BA" w14:textId="77777777" w:rsidTr="00352856">
        <w:tc>
          <w:tcPr>
            <w:tcW w:w="540" w:type="dxa"/>
          </w:tcPr>
          <w:p w14:paraId="50645CD1" w14:textId="77777777" w:rsidR="00ED7973" w:rsidRPr="00781A47" w:rsidRDefault="00ED7973" w:rsidP="00B5231A">
            <w:pPr>
              <w:pStyle w:val="Default"/>
              <w:rPr>
                <w:color w:val="auto"/>
                <w:sz w:val="20"/>
                <w:szCs w:val="20"/>
              </w:rPr>
            </w:pPr>
          </w:p>
        </w:tc>
        <w:tc>
          <w:tcPr>
            <w:tcW w:w="8820" w:type="dxa"/>
          </w:tcPr>
          <w:p w14:paraId="35499C7C" w14:textId="77777777" w:rsidR="00ED7973" w:rsidRPr="00781A47" w:rsidRDefault="00ED7973" w:rsidP="00B5231A">
            <w:pPr>
              <w:pStyle w:val="Default"/>
              <w:rPr>
                <w:color w:val="auto"/>
                <w:sz w:val="20"/>
                <w:szCs w:val="20"/>
              </w:rPr>
            </w:pPr>
            <w:r w:rsidRPr="00781A47">
              <w:rPr>
                <w:color w:val="auto"/>
                <w:sz w:val="20"/>
                <w:szCs w:val="20"/>
              </w:rPr>
              <w:t xml:space="preserve">Contracts with customers establish </w:t>
            </w:r>
            <w:r w:rsidR="004C1202" w:rsidRPr="00781A47">
              <w:rPr>
                <w:color w:val="auto"/>
                <w:sz w:val="20"/>
                <w:szCs w:val="20"/>
              </w:rPr>
              <w:t>ownership rights over data including PII/BII.</w:t>
            </w:r>
          </w:p>
        </w:tc>
      </w:tr>
      <w:tr w:rsidR="004C1202" w:rsidRPr="00781A47" w14:paraId="198E11F6" w14:textId="77777777" w:rsidTr="00352856">
        <w:tc>
          <w:tcPr>
            <w:tcW w:w="540" w:type="dxa"/>
          </w:tcPr>
          <w:p w14:paraId="343878E1" w14:textId="77777777" w:rsidR="004C1202" w:rsidRPr="00781A47" w:rsidRDefault="004C1202" w:rsidP="00B5231A">
            <w:pPr>
              <w:pStyle w:val="Default"/>
              <w:rPr>
                <w:color w:val="auto"/>
                <w:sz w:val="20"/>
                <w:szCs w:val="20"/>
              </w:rPr>
            </w:pPr>
          </w:p>
        </w:tc>
        <w:tc>
          <w:tcPr>
            <w:tcW w:w="8820" w:type="dxa"/>
          </w:tcPr>
          <w:p w14:paraId="75820F33" w14:textId="77777777" w:rsidR="004C1202" w:rsidRPr="00781A47" w:rsidRDefault="004C1202" w:rsidP="00B5231A">
            <w:pPr>
              <w:pStyle w:val="Default"/>
              <w:rPr>
                <w:color w:val="auto"/>
                <w:sz w:val="20"/>
                <w:szCs w:val="20"/>
              </w:rPr>
            </w:pPr>
            <w:r w:rsidRPr="00781A47">
              <w:rPr>
                <w:color w:val="auto"/>
                <w:sz w:val="20"/>
                <w:szCs w:val="20"/>
              </w:rPr>
              <w:t>Acceptance of liability for exposure of PII/BII is clearly defined in agreements with customers.</w:t>
            </w:r>
          </w:p>
        </w:tc>
      </w:tr>
      <w:tr w:rsidR="0077429A" w:rsidRPr="00781A47" w14:paraId="0DFF842E" w14:textId="77777777" w:rsidTr="00352856">
        <w:tc>
          <w:tcPr>
            <w:tcW w:w="540" w:type="dxa"/>
          </w:tcPr>
          <w:p w14:paraId="7A53DCB6" w14:textId="77777777" w:rsidR="0077429A" w:rsidRPr="00781A47" w:rsidRDefault="0077429A" w:rsidP="00B5231A">
            <w:pPr>
              <w:pStyle w:val="Default"/>
              <w:rPr>
                <w:color w:val="auto"/>
                <w:sz w:val="20"/>
                <w:szCs w:val="20"/>
              </w:rPr>
            </w:pPr>
          </w:p>
        </w:tc>
        <w:tc>
          <w:tcPr>
            <w:tcW w:w="8820" w:type="dxa"/>
          </w:tcPr>
          <w:p w14:paraId="7E4723DB" w14:textId="77777777" w:rsidR="0077429A" w:rsidRPr="00781A47" w:rsidRDefault="0077429A" w:rsidP="00B5231A">
            <w:pPr>
              <w:pStyle w:val="Default"/>
              <w:rPr>
                <w:color w:val="auto"/>
                <w:sz w:val="20"/>
                <w:szCs w:val="20"/>
              </w:rPr>
            </w:pPr>
            <w:r w:rsidRPr="00781A47">
              <w:rPr>
                <w:color w:val="auto"/>
                <w:sz w:val="20"/>
                <w:szCs w:val="20"/>
              </w:rPr>
              <w:t>Other (specify):</w:t>
            </w:r>
          </w:p>
          <w:p w14:paraId="0A377E93" w14:textId="77777777" w:rsidR="008D5BC6" w:rsidRPr="00781A47" w:rsidRDefault="008D5BC6" w:rsidP="00B5231A">
            <w:pPr>
              <w:pStyle w:val="Default"/>
              <w:rPr>
                <w:color w:val="auto"/>
                <w:sz w:val="20"/>
                <w:szCs w:val="20"/>
              </w:rPr>
            </w:pPr>
          </w:p>
        </w:tc>
      </w:tr>
    </w:tbl>
    <w:p w14:paraId="1E7E83B9" w14:textId="77777777" w:rsidR="00CD03EB" w:rsidRPr="00781A47" w:rsidRDefault="00CD03EB" w:rsidP="00AF09D0">
      <w:pPr>
        <w:pStyle w:val="Default"/>
        <w:tabs>
          <w:tab w:val="left" w:pos="630"/>
        </w:tabs>
        <w:rPr>
          <w:color w:val="auto"/>
        </w:rPr>
      </w:pPr>
    </w:p>
    <w:p w14:paraId="76900DB8" w14:textId="77777777" w:rsidR="00A4422D" w:rsidRPr="00781A47" w:rsidRDefault="008B4EA2" w:rsidP="00AF09D0">
      <w:pPr>
        <w:pStyle w:val="Default"/>
        <w:tabs>
          <w:tab w:val="left" w:pos="630"/>
        </w:tabs>
        <w:rPr>
          <w:color w:val="auto"/>
        </w:rPr>
      </w:pPr>
      <w:r w:rsidRPr="00781A47">
        <w:rPr>
          <w:color w:val="auto"/>
        </w:rPr>
        <w:t>8.2</w:t>
      </w:r>
      <w:r w:rsidRPr="00781A47">
        <w:rPr>
          <w:color w:val="auto"/>
        </w:rPr>
        <w:tab/>
        <w:t>Provide a general description of the technologies used to protect PII/BII on the IT system.</w:t>
      </w:r>
    </w:p>
    <w:p w14:paraId="0F6B50EB" w14:textId="77777777" w:rsidR="00665D12" w:rsidRPr="00781A47" w:rsidRDefault="00665D12" w:rsidP="00665D12">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665D12" w:rsidRPr="00781A47" w14:paraId="210D0131" w14:textId="77777777" w:rsidTr="002F5B54">
        <w:trPr>
          <w:trHeight w:val="1403"/>
        </w:trPr>
        <w:tc>
          <w:tcPr>
            <w:tcW w:w="9360" w:type="dxa"/>
          </w:tcPr>
          <w:p w14:paraId="230C11A1" w14:textId="1DED9326" w:rsidR="00665D12" w:rsidRPr="002F5B54" w:rsidRDefault="002F5B54" w:rsidP="00044492">
            <w:pPr>
              <w:tabs>
                <w:tab w:val="left" w:pos="540"/>
              </w:tabs>
              <w:rPr>
                <w:rFonts w:ascii="Times New Roman" w:hAnsi="Times New Roman" w:cs="Times New Roman"/>
                <w:sz w:val="24"/>
                <w:szCs w:val="24"/>
              </w:rPr>
            </w:pPr>
            <w:r w:rsidRPr="002F5B54">
              <w:rPr>
                <w:rFonts w:ascii="Times New Roman" w:hAnsi="Times New Roman" w:cs="Times New Roman"/>
                <w:sz w:val="24"/>
                <w:szCs w:val="24"/>
              </w:rPr>
              <w:t>System users</w:t>
            </w:r>
            <w:r>
              <w:rPr>
                <w:rFonts w:ascii="Times New Roman" w:hAnsi="Times New Roman" w:cs="Times New Roman"/>
                <w:sz w:val="24"/>
                <w:szCs w:val="24"/>
              </w:rPr>
              <w:t xml:space="preserve"> access the application via an HTTPS connection. DMF Cert is located within a secure government data center with restricted access. NIST SP 800-53 Rev 4 Moderate controls are in place for the system. Data at rest is encrypted using FIPS 140-2 approved measures.</w:t>
            </w:r>
          </w:p>
        </w:tc>
      </w:tr>
    </w:tbl>
    <w:p w14:paraId="0AF37505" w14:textId="77777777" w:rsidR="00665D12" w:rsidRPr="00781A47" w:rsidRDefault="00665D12" w:rsidP="00665D12">
      <w:pPr>
        <w:tabs>
          <w:tab w:val="left" w:pos="540"/>
        </w:tabs>
        <w:spacing w:after="0"/>
        <w:rPr>
          <w:rFonts w:ascii="Times New Roman" w:hAnsi="Times New Roman" w:cs="Times New Roman"/>
          <w:sz w:val="24"/>
          <w:szCs w:val="24"/>
        </w:rPr>
      </w:pPr>
    </w:p>
    <w:p w14:paraId="38DCE77B" w14:textId="77777777" w:rsidR="00665D12" w:rsidRPr="00781A47" w:rsidRDefault="00665D12" w:rsidP="00B1151E">
      <w:pPr>
        <w:tabs>
          <w:tab w:val="left" w:pos="540"/>
        </w:tabs>
        <w:spacing w:after="0"/>
        <w:rPr>
          <w:rFonts w:ascii="Times New Roman" w:hAnsi="Times New Roman" w:cs="Times New Roman"/>
          <w:sz w:val="24"/>
          <w:szCs w:val="24"/>
        </w:rPr>
      </w:pPr>
    </w:p>
    <w:p w14:paraId="0DA92909" w14:textId="77777777" w:rsidR="00AB653C" w:rsidRPr="00781A47" w:rsidRDefault="00B1151E" w:rsidP="00AB653C">
      <w:pPr>
        <w:pStyle w:val="Default"/>
        <w:rPr>
          <w:b/>
          <w:color w:val="auto"/>
        </w:rPr>
      </w:pPr>
      <w:r w:rsidRPr="00781A47">
        <w:rPr>
          <w:b/>
          <w:color w:val="auto"/>
          <w:u w:val="single"/>
        </w:rPr>
        <w:t>S</w:t>
      </w:r>
      <w:r w:rsidR="00AB653C" w:rsidRPr="00781A47">
        <w:rPr>
          <w:b/>
          <w:color w:val="auto"/>
          <w:u w:val="single"/>
        </w:rPr>
        <w:t xml:space="preserve">ection </w:t>
      </w:r>
      <w:r w:rsidR="00966050" w:rsidRPr="00781A47">
        <w:rPr>
          <w:b/>
          <w:color w:val="auto"/>
          <w:u w:val="single"/>
        </w:rPr>
        <w:t>9</w:t>
      </w:r>
      <w:r w:rsidR="00AB653C" w:rsidRPr="00781A47">
        <w:rPr>
          <w:b/>
          <w:color w:val="auto"/>
        </w:rPr>
        <w:t>:  Privacy Act</w:t>
      </w:r>
    </w:p>
    <w:p w14:paraId="2D97FF75" w14:textId="77777777" w:rsidR="00AB653C" w:rsidRPr="00781A47" w:rsidRDefault="00AB653C" w:rsidP="00AB653C">
      <w:pPr>
        <w:pStyle w:val="Default"/>
        <w:rPr>
          <w:b/>
          <w:color w:val="auto"/>
        </w:rPr>
      </w:pPr>
    </w:p>
    <w:p w14:paraId="3B300664" w14:textId="77777777" w:rsidR="00AB653C" w:rsidRPr="00781A47" w:rsidRDefault="00966050" w:rsidP="0063672D">
      <w:pPr>
        <w:pStyle w:val="Default"/>
        <w:tabs>
          <w:tab w:val="left" w:pos="630"/>
          <w:tab w:val="left" w:pos="720"/>
        </w:tabs>
        <w:rPr>
          <w:color w:val="auto"/>
        </w:rPr>
      </w:pPr>
      <w:r w:rsidRPr="00781A47">
        <w:rPr>
          <w:color w:val="auto"/>
        </w:rPr>
        <w:t>9</w:t>
      </w:r>
      <w:r w:rsidR="00AB653C" w:rsidRPr="00781A47">
        <w:rPr>
          <w:color w:val="auto"/>
        </w:rPr>
        <w:t>.1</w:t>
      </w:r>
      <w:r w:rsidR="00AB653C" w:rsidRPr="00781A47">
        <w:rPr>
          <w:color w:val="auto"/>
        </w:rPr>
        <w:tab/>
        <w:t xml:space="preserve">Indicate whether a system of records is being created under the Privacy Act, 5 U.S.C. </w:t>
      </w:r>
    </w:p>
    <w:p w14:paraId="3C7210D5" w14:textId="77777777" w:rsidR="00AB653C" w:rsidRPr="00781A47" w:rsidRDefault="00AB653C" w:rsidP="00A51F9A">
      <w:pPr>
        <w:pStyle w:val="Default"/>
        <w:ind w:left="630"/>
        <w:rPr>
          <w:color w:val="auto"/>
        </w:rPr>
      </w:pPr>
      <w:r w:rsidRPr="00781A47">
        <w:rPr>
          <w:color w:val="auto"/>
        </w:rPr>
        <w:t>§ 552a.</w:t>
      </w:r>
      <w:r w:rsidR="00A4422D" w:rsidRPr="00781A47">
        <w:rPr>
          <w:color w:val="auto"/>
        </w:rPr>
        <w:t xml:space="preserve">  </w:t>
      </w:r>
      <w:r w:rsidR="00A4422D" w:rsidRPr="00781A47">
        <w:rPr>
          <w:i/>
          <w:color w:val="auto"/>
        </w:rPr>
        <w:t>(A new system of records notice (SORN) is required if the system is not covered by an existing SORN).</w:t>
      </w:r>
    </w:p>
    <w:p w14:paraId="7EFC816F" w14:textId="77777777" w:rsidR="00F40E7F" w:rsidRPr="00781A47" w:rsidRDefault="00F40E7F" w:rsidP="00A51F9A">
      <w:pPr>
        <w:pStyle w:val="Default"/>
        <w:ind w:left="630"/>
        <w:rPr>
          <w:color w:val="auto"/>
          <w:sz w:val="16"/>
          <w:szCs w:val="16"/>
        </w:rPr>
      </w:pPr>
      <w:r w:rsidRPr="00781A47">
        <w:rPr>
          <w:color w:val="auto"/>
          <w:sz w:val="16"/>
          <w:szCs w:val="16"/>
        </w:rPr>
        <w:t>As per the Privacy Act of 1974, “the term ‘system of records’ means a group of any records under the control of any agency from which information is retrieved by the name of the individual or by some identifying number, symbol, or other identifying particular assigned to the individual.”</w:t>
      </w:r>
    </w:p>
    <w:p w14:paraId="37FE7929" w14:textId="77777777" w:rsidR="00AB653C" w:rsidRPr="00781A47" w:rsidRDefault="00AB653C" w:rsidP="00AB653C">
      <w:pPr>
        <w:pStyle w:val="Default"/>
        <w:rPr>
          <w:color w:val="auto"/>
        </w:rPr>
      </w:pPr>
    </w:p>
    <w:tbl>
      <w:tblPr>
        <w:tblStyle w:val="TableGrid"/>
        <w:tblW w:w="0" w:type="auto"/>
        <w:tblInd w:w="108" w:type="dxa"/>
        <w:tblLook w:val="04A0" w:firstRow="1" w:lastRow="0" w:firstColumn="1" w:lastColumn="0" w:noHBand="0" w:noVBand="1"/>
      </w:tblPr>
      <w:tblGrid>
        <w:gridCol w:w="537"/>
        <w:gridCol w:w="8705"/>
      </w:tblGrid>
      <w:tr w:rsidR="00AB653C" w:rsidRPr="00781A47" w14:paraId="67A34232" w14:textId="77777777" w:rsidTr="00D51261">
        <w:tc>
          <w:tcPr>
            <w:tcW w:w="540" w:type="dxa"/>
          </w:tcPr>
          <w:p w14:paraId="387ADADC" w14:textId="381D8888" w:rsidR="00AB653C" w:rsidRPr="00781A47" w:rsidRDefault="00934FA3" w:rsidP="00AB653C">
            <w:pPr>
              <w:pStyle w:val="Default"/>
              <w:rPr>
                <w:color w:val="auto"/>
                <w:sz w:val="20"/>
                <w:szCs w:val="20"/>
              </w:rPr>
            </w:pPr>
            <w:r>
              <w:rPr>
                <w:color w:val="auto"/>
                <w:sz w:val="20"/>
                <w:szCs w:val="20"/>
              </w:rPr>
              <w:t>X</w:t>
            </w:r>
          </w:p>
        </w:tc>
        <w:tc>
          <w:tcPr>
            <w:tcW w:w="8820" w:type="dxa"/>
          </w:tcPr>
          <w:p w14:paraId="5C2AEFE7" w14:textId="77777777" w:rsidR="00AB653C" w:rsidRPr="00781A47" w:rsidRDefault="00167EE8" w:rsidP="00AB653C">
            <w:pPr>
              <w:pStyle w:val="Default"/>
              <w:rPr>
                <w:color w:val="auto"/>
                <w:sz w:val="20"/>
                <w:szCs w:val="20"/>
              </w:rPr>
            </w:pPr>
            <w:r w:rsidRPr="00781A47">
              <w:rPr>
                <w:color w:val="auto"/>
                <w:sz w:val="20"/>
                <w:szCs w:val="20"/>
              </w:rPr>
              <w:t>Yes, this system is covered by an existing system of records notice</w:t>
            </w:r>
            <w:r w:rsidR="004264BE" w:rsidRPr="00781A47">
              <w:rPr>
                <w:color w:val="auto"/>
                <w:sz w:val="20"/>
                <w:szCs w:val="20"/>
              </w:rPr>
              <w:t xml:space="preserve"> (SORN)</w:t>
            </w:r>
            <w:r w:rsidRPr="00781A47">
              <w:rPr>
                <w:color w:val="auto"/>
                <w:sz w:val="20"/>
                <w:szCs w:val="20"/>
              </w:rPr>
              <w:t>.</w:t>
            </w:r>
          </w:p>
          <w:p w14:paraId="7356E52F" w14:textId="3F2B8363" w:rsidR="00167EE8" w:rsidRPr="00781A47" w:rsidRDefault="00167EE8" w:rsidP="00934FA3">
            <w:pPr>
              <w:pStyle w:val="Default"/>
              <w:rPr>
                <w:color w:val="auto"/>
                <w:sz w:val="20"/>
                <w:szCs w:val="20"/>
              </w:rPr>
            </w:pPr>
            <w:r w:rsidRPr="00781A47">
              <w:rPr>
                <w:color w:val="auto"/>
                <w:sz w:val="20"/>
                <w:szCs w:val="20"/>
              </w:rPr>
              <w:t xml:space="preserve">Provide the </w:t>
            </w:r>
            <w:r w:rsidR="004264BE" w:rsidRPr="00781A47">
              <w:rPr>
                <w:color w:val="auto"/>
                <w:sz w:val="20"/>
                <w:szCs w:val="20"/>
              </w:rPr>
              <w:t xml:space="preserve">SORN </w:t>
            </w:r>
            <w:r w:rsidRPr="00781A47">
              <w:rPr>
                <w:color w:val="auto"/>
                <w:sz w:val="20"/>
                <w:szCs w:val="20"/>
              </w:rPr>
              <w:t>name and number</w:t>
            </w:r>
            <w:r w:rsidR="003B474E" w:rsidRPr="00781A47">
              <w:rPr>
                <w:color w:val="auto"/>
                <w:sz w:val="20"/>
                <w:szCs w:val="20"/>
              </w:rPr>
              <w:t xml:space="preserve"> </w:t>
            </w:r>
            <w:r w:rsidR="003B474E" w:rsidRPr="00AD608A">
              <w:rPr>
                <w:i/>
                <w:color w:val="auto"/>
                <w:sz w:val="20"/>
                <w:szCs w:val="20"/>
              </w:rPr>
              <w:t>(list all that apply)</w:t>
            </w:r>
            <w:r w:rsidRPr="00781A47">
              <w:rPr>
                <w:color w:val="auto"/>
                <w:sz w:val="20"/>
                <w:szCs w:val="20"/>
              </w:rPr>
              <w:t>:</w:t>
            </w:r>
            <w:r w:rsidR="00934FA3">
              <w:rPr>
                <w:color w:val="auto"/>
                <w:sz w:val="20"/>
                <w:szCs w:val="20"/>
              </w:rPr>
              <w:t xml:space="preserve"> COMMERCE/NTIS-1</w:t>
            </w:r>
          </w:p>
        </w:tc>
      </w:tr>
      <w:tr w:rsidR="00AB653C" w:rsidRPr="00781A47" w14:paraId="471374F0" w14:textId="77777777" w:rsidTr="00D51261">
        <w:tc>
          <w:tcPr>
            <w:tcW w:w="540" w:type="dxa"/>
          </w:tcPr>
          <w:p w14:paraId="7D2F5765" w14:textId="77777777" w:rsidR="00AB653C" w:rsidRPr="00781A47" w:rsidRDefault="00AB653C" w:rsidP="00AB653C">
            <w:pPr>
              <w:pStyle w:val="Default"/>
              <w:rPr>
                <w:color w:val="auto"/>
                <w:sz w:val="20"/>
                <w:szCs w:val="20"/>
              </w:rPr>
            </w:pPr>
          </w:p>
        </w:tc>
        <w:tc>
          <w:tcPr>
            <w:tcW w:w="8820" w:type="dxa"/>
          </w:tcPr>
          <w:p w14:paraId="1C38B8BA" w14:textId="77777777" w:rsidR="00AB653C" w:rsidRPr="00781A47" w:rsidRDefault="00167EE8" w:rsidP="00C041F7">
            <w:pPr>
              <w:pStyle w:val="Default"/>
              <w:rPr>
                <w:color w:val="auto"/>
                <w:sz w:val="20"/>
                <w:szCs w:val="20"/>
              </w:rPr>
            </w:pPr>
            <w:r w:rsidRPr="00781A47">
              <w:rPr>
                <w:color w:val="auto"/>
                <w:sz w:val="20"/>
                <w:szCs w:val="20"/>
              </w:rPr>
              <w:t xml:space="preserve">Yes, a </w:t>
            </w:r>
            <w:r w:rsidR="004264BE" w:rsidRPr="00781A47">
              <w:rPr>
                <w:color w:val="auto"/>
                <w:sz w:val="20"/>
                <w:szCs w:val="20"/>
              </w:rPr>
              <w:t xml:space="preserve">SORN </w:t>
            </w:r>
            <w:r w:rsidRPr="00781A47">
              <w:rPr>
                <w:color w:val="auto"/>
                <w:sz w:val="20"/>
                <w:szCs w:val="20"/>
              </w:rPr>
              <w:t xml:space="preserve">has been </w:t>
            </w:r>
            <w:r w:rsidR="00982657" w:rsidRPr="00781A47">
              <w:rPr>
                <w:color w:val="auto"/>
                <w:sz w:val="20"/>
                <w:szCs w:val="20"/>
              </w:rPr>
              <w:t xml:space="preserve">submitted to the Department for approval on </w:t>
            </w:r>
            <w:r w:rsidR="00982657" w:rsidRPr="00781A47">
              <w:rPr>
                <w:color w:val="auto"/>
                <w:sz w:val="20"/>
                <w:szCs w:val="20"/>
                <w:u w:val="single"/>
              </w:rPr>
              <w:t>(date)</w:t>
            </w:r>
            <w:r w:rsidR="00982657" w:rsidRPr="00781A47">
              <w:rPr>
                <w:color w:val="auto"/>
                <w:sz w:val="20"/>
                <w:szCs w:val="20"/>
              </w:rPr>
              <w:t>.</w:t>
            </w:r>
            <w:r w:rsidR="0077429A" w:rsidRPr="00781A47">
              <w:rPr>
                <w:color w:val="auto"/>
                <w:sz w:val="20"/>
                <w:szCs w:val="20"/>
              </w:rPr>
              <w:t xml:space="preserve">  </w:t>
            </w:r>
          </w:p>
        </w:tc>
      </w:tr>
      <w:tr w:rsidR="00AB653C" w:rsidRPr="00781A47" w14:paraId="636D0D99" w14:textId="77777777" w:rsidTr="00D51261">
        <w:tc>
          <w:tcPr>
            <w:tcW w:w="540" w:type="dxa"/>
          </w:tcPr>
          <w:p w14:paraId="5079EBF6" w14:textId="77777777" w:rsidR="00AB653C" w:rsidRPr="00781A47" w:rsidRDefault="00AB653C" w:rsidP="00AB653C">
            <w:pPr>
              <w:pStyle w:val="Default"/>
              <w:rPr>
                <w:color w:val="auto"/>
                <w:sz w:val="20"/>
                <w:szCs w:val="20"/>
              </w:rPr>
            </w:pPr>
          </w:p>
        </w:tc>
        <w:tc>
          <w:tcPr>
            <w:tcW w:w="8820" w:type="dxa"/>
          </w:tcPr>
          <w:p w14:paraId="705E0EDC" w14:textId="77777777" w:rsidR="00AB653C" w:rsidRPr="00781A47" w:rsidRDefault="00A41EB0" w:rsidP="00C041F7">
            <w:pPr>
              <w:pStyle w:val="Default"/>
              <w:rPr>
                <w:color w:val="auto"/>
                <w:sz w:val="20"/>
                <w:szCs w:val="20"/>
              </w:rPr>
            </w:pPr>
            <w:r w:rsidRPr="00781A47">
              <w:rPr>
                <w:color w:val="auto"/>
                <w:sz w:val="20"/>
                <w:szCs w:val="20"/>
              </w:rPr>
              <w:t xml:space="preserve">No, a </w:t>
            </w:r>
            <w:r w:rsidR="00C041F7" w:rsidRPr="00781A47">
              <w:rPr>
                <w:color w:val="auto"/>
                <w:sz w:val="20"/>
                <w:szCs w:val="20"/>
              </w:rPr>
              <w:t>SORN</w:t>
            </w:r>
            <w:r w:rsidRPr="00781A47">
              <w:rPr>
                <w:color w:val="auto"/>
                <w:sz w:val="20"/>
                <w:szCs w:val="20"/>
              </w:rPr>
              <w:t xml:space="preserve"> is not being created.</w:t>
            </w:r>
          </w:p>
        </w:tc>
      </w:tr>
    </w:tbl>
    <w:p w14:paraId="69AF9433" w14:textId="77777777" w:rsidR="00AB653C" w:rsidRPr="00781A47" w:rsidRDefault="00AB653C" w:rsidP="00AB653C">
      <w:pPr>
        <w:pStyle w:val="Default"/>
        <w:rPr>
          <w:color w:val="auto"/>
        </w:rPr>
      </w:pPr>
    </w:p>
    <w:p w14:paraId="0FD55EC4" w14:textId="77777777" w:rsidR="00A4422D" w:rsidRPr="00781A47" w:rsidRDefault="00A4422D" w:rsidP="00A21CAE">
      <w:pPr>
        <w:tabs>
          <w:tab w:val="left" w:pos="540"/>
        </w:tabs>
        <w:spacing w:after="0"/>
        <w:ind w:left="540" w:hanging="540"/>
        <w:rPr>
          <w:rFonts w:ascii="Times New Roman" w:hAnsi="Times New Roman" w:cs="Times New Roman"/>
          <w:b/>
          <w:sz w:val="24"/>
          <w:szCs w:val="24"/>
          <w:u w:val="single"/>
        </w:rPr>
      </w:pPr>
    </w:p>
    <w:p w14:paraId="07A150CF" w14:textId="77777777" w:rsidR="007265B6" w:rsidRPr="00781A47" w:rsidRDefault="003B2923" w:rsidP="00A21CAE">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 xml:space="preserve">Section </w:t>
      </w:r>
      <w:r w:rsidR="00966050" w:rsidRPr="00781A47">
        <w:rPr>
          <w:rFonts w:ascii="Times New Roman" w:hAnsi="Times New Roman" w:cs="Times New Roman"/>
          <w:b/>
          <w:sz w:val="24"/>
          <w:szCs w:val="24"/>
          <w:u w:val="single"/>
        </w:rPr>
        <w:t>10</w:t>
      </w:r>
      <w:r w:rsidRPr="00781A47">
        <w:rPr>
          <w:rFonts w:ascii="Times New Roman" w:hAnsi="Times New Roman" w:cs="Times New Roman"/>
          <w:b/>
          <w:sz w:val="24"/>
          <w:szCs w:val="24"/>
        </w:rPr>
        <w:t>:  Retention of Information</w:t>
      </w:r>
    </w:p>
    <w:p w14:paraId="52A5D33D" w14:textId="77777777" w:rsidR="003B2923" w:rsidRPr="00781A47" w:rsidRDefault="003B2923" w:rsidP="00A21CAE">
      <w:pPr>
        <w:tabs>
          <w:tab w:val="left" w:pos="540"/>
        </w:tabs>
        <w:spacing w:after="0"/>
        <w:ind w:left="540" w:hanging="540"/>
        <w:rPr>
          <w:rFonts w:ascii="Times New Roman" w:hAnsi="Times New Roman" w:cs="Times New Roman"/>
          <w:sz w:val="24"/>
          <w:szCs w:val="24"/>
        </w:rPr>
      </w:pPr>
    </w:p>
    <w:p w14:paraId="3EA5B449" w14:textId="77777777" w:rsidR="003B2923" w:rsidRPr="00781A47" w:rsidRDefault="00966050" w:rsidP="005D0B59">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10</w:t>
      </w:r>
      <w:r w:rsidR="00C44068" w:rsidRPr="00781A47">
        <w:rPr>
          <w:rFonts w:ascii="Times New Roman" w:hAnsi="Times New Roman" w:cs="Times New Roman"/>
          <w:sz w:val="24"/>
          <w:szCs w:val="24"/>
        </w:rPr>
        <w:t>.1</w:t>
      </w:r>
      <w:r w:rsidR="00C44068" w:rsidRPr="00781A47">
        <w:rPr>
          <w:rFonts w:ascii="Times New Roman" w:hAnsi="Times New Roman" w:cs="Times New Roman"/>
          <w:sz w:val="24"/>
          <w:szCs w:val="24"/>
        </w:rPr>
        <w:tab/>
      </w:r>
      <w:r w:rsidR="00D565BD" w:rsidRPr="00781A47">
        <w:rPr>
          <w:rFonts w:ascii="Times New Roman" w:hAnsi="Times New Roman" w:cs="Times New Roman"/>
          <w:sz w:val="24"/>
          <w:szCs w:val="24"/>
        </w:rPr>
        <w:t>Indicate whether these records are covered by an approved records control schedule</w:t>
      </w:r>
      <w:r w:rsidR="00CD5084" w:rsidRPr="00781A47">
        <w:rPr>
          <w:rFonts w:ascii="Times New Roman" w:hAnsi="Times New Roman" w:cs="Times New Roman"/>
          <w:sz w:val="24"/>
          <w:szCs w:val="24"/>
        </w:rPr>
        <w:t xml:space="preserve"> and monitored for compliance</w:t>
      </w:r>
      <w:r w:rsidR="00956DFD" w:rsidRPr="00781A47">
        <w:rPr>
          <w:rFonts w:ascii="Times New Roman" w:hAnsi="Times New Roman" w:cs="Times New Roman"/>
          <w:sz w:val="24"/>
          <w:szCs w:val="24"/>
        </w:rPr>
        <w:t xml:space="preserve">.  </w:t>
      </w:r>
      <w:r w:rsidR="00AD608A" w:rsidRPr="00AD608A">
        <w:rPr>
          <w:rFonts w:ascii="Times New Roman" w:hAnsi="Times New Roman" w:cs="Times New Roman"/>
          <w:i/>
          <w:sz w:val="24"/>
          <w:szCs w:val="24"/>
        </w:rPr>
        <w:t>(</w:t>
      </w:r>
      <w:r w:rsidR="00956DFD" w:rsidRPr="00AD608A">
        <w:rPr>
          <w:rFonts w:ascii="Times New Roman" w:hAnsi="Times New Roman" w:cs="Times New Roman"/>
          <w:i/>
          <w:sz w:val="24"/>
          <w:szCs w:val="24"/>
        </w:rPr>
        <w:t>Check all that apply.</w:t>
      </w:r>
      <w:r w:rsidR="00AD608A" w:rsidRPr="00AD608A">
        <w:rPr>
          <w:rFonts w:ascii="Times New Roman" w:hAnsi="Times New Roman" w:cs="Times New Roman"/>
          <w:i/>
          <w:sz w:val="24"/>
          <w:szCs w:val="24"/>
        </w:rPr>
        <w:t>)</w:t>
      </w:r>
    </w:p>
    <w:p w14:paraId="76022849" w14:textId="77777777" w:rsidR="00017C80" w:rsidRPr="00781A47" w:rsidRDefault="00017C80" w:rsidP="00A21CAE">
      <w:pPr>
        <w:tabs>
          <w:tab w:val="left" w:pos="540"/>
        </w:tabs>
        <w:spacing w:after="0"/>
        <w:ind w:left="540" w:hanging="540"/>
        <w:rPr>
          <w:rFonts w:ascii="Times New Roman" w:hAnsi="Times New Roman" w:cs="Times New Roman"/>
          <w:sz w:val="24"/>
          <w:szCs w:val="24"/>
        </w:rPr>
      </w:pPr>
      <w:bookmarkStart w:id="3" w:name="OLE_LINK3"/>
      <w:bookmarkStart w:id="4" w:name="OLE_LINK4"/>
    </w:p>
    <w:tbl>
      <w:tblPr>
        <w:tblStyle w:val="TableGrid"/>
        <w:tblW w:w="0" w:type="auto"/>
        <w:tblInd w:w="108" w:type="dxa"/>
        <w:tblLook w:val="04A0" w:firstRow="1" w:lastRow="0" w:firstColumn="1" w:lastColumn="0" w:noHBand="0" w:noVBand="1"/>
      </w:tblPr>
      <w:tblGrid>
        <w:gridCol w:w="537"/>
        <w:gridCol w:w="8705"/>
      </w:tblGrid>
      <w:tr w:rsidR="00017C80" w:rsidRPr="00781A47" w14:paraId="30E594F5" w14:textId="77777777" w:rsidTr="00DF3707">
        <w:tc>
          <w:tcPr>
            <w:tcW w:w="540" w:type="dxa"/>
          </w:tcPr>
          <w:p w14:paraId="4BD07B92" w14:textId="1B55CB0E" w:rsidR="00017C80" w:rsidRPr="00BD35FB" w:rsidRDefault="00934FA3" w:rsidP="00DF3707">
            <w:pPr>
              <w:pStyle w:val="Default"/>
              <w:rPr>
                <w:color w:val="auto"/>
                <w:sz w:val="20"/>
                <w:szCs w:val="20"/>
                <w:highlight w:val="yellow"/>
              </w:rPr>
            </w:pPr>
            <w:r w:rsidRPr="00BD35FB">
              <w:rPr>
                <w:color w:val="auto"/>
                <w:sz w:val="20"/>
                <w:szCs w:val="20"/>
                <w:highlight w:val="yellow"/>
              </w:rPr>
              <w:t>X</w:t>
            </w:r>
          </w:p>
        </w:tc>
        <w:tc>
          <w:tcPr>
            <w:tcW w:w="8820" w:type="dxa"/>
          </w:tcPr>
          <w:p w14:paraId="18215E0B" w14:textId="77777777" w:rsidR="00017C80" w:rsidRPr="00BD35FB" w:rsidRDefault="00017C80" w:rsidP="00017C80">
            <w:pPr>
              <w:pStyle w:val="Default"/>
              <w:rPr>
                <w:color w:val="auto"/>
                <w:sz w:val="20"/>
                <w:szCs w:val="20"/>
                <w:highlight w:val="yellow"/>
              </w:rPr>
            </w:pPr>
            <w:r w:rsidRPr="00BD35FB">
              <w:rPr>
                <w:color w:val="auto"/>
                <w:sz w:val="20"/>
                <w:szCs w:val="20"/>
                <w:highlight w:val="yellow"/>
              </w:rPr>
              <w:t>There is an approved record control schedule.</w:t>
            </w:r>
          </w:p>
          <w:p w14:paraId="532182D8" w14:textId="77777777" w:rsidR="00017C80" w:rsidRPr="00BD35FB" w:rsidRDefault="00017C80" w:rsidP="00017C80">
            <w:pPr>
              <w:pStyle w:val="Default"/>
              <w:rPr>
                <w:color w:val="auto"/>
                <w:sz w:val="20"/>
                <w:szCs w:val="20"/>
                <w:highlight w:val="yellow"/>
              </w:rPr>
            </w:pPr>
            <w:r w:rsidRPr="00BD35FB">
              <w:rPr>
                <w:color w:val="auto"/>
                <w:sz w:val="20"/>
                <w:szCs w:val="20"/>
                <w:highlight w:val="yellow"/>
              </w:rPr>
              <w:t xml:space="preserve">Provide the name of the record control schedule:  </w:t>
            </w:r>
          </w:p>
          <w:p w14:paraId="47A570CF" w14:textId="77777777" w:rsidR="00017C80" w:rsidRPr="00BD35FB" w:rsidRDefault="00017C80" w:rsidP="00017C80">
            <w:pPr>
              <w:pStyle w:val="Default"/>
              <w:rPr>
                <w:color w:val="auto"/>
                <w:sz w:val="20"/>
                <w:szCs w:val="20"/>
                <w:highlight w:val="yellow"/>
              </w:rPr>
            </w:pPr>
          </w:p>
        </w:tc>
      </w:tr>
      <w:tr w:rsidR="00017C80" w:rsidRPr="00781A47" w14:paraId="51475EDF" w14:textId="77777777" w:rsidTr="00DF3707">
        <w:tc>
          <w:tcPr>
            <w:tcW w:w="540" w:type="dxa"/>
          </w:tcPr>
          <w:p w14:paraId="72905A16" w14:textId="77777777" w:rsidR="00017C80" w:rsidRPr="00781A47" w:rsidRDefault="00017C80" w:rsidP="00DF3707">
            <w:pPr>
              <w:pStyle w:val="Default"/>
              <w:rPr>
                <w:color w:val="auto"/>
                <w:sz w:val="20"/>
                <w:szCs w:val="20"/>
              </w:rPr>
            </w:pPr>
          </w:p>
        </w:tc>
        <w:tc>
          <w:tcPr>
            <w:tcW w:w="8820" w:type="dxa"/>
          </w:tcPr>
          <w:p w14:paraId="26DCEB17" w14:textId="77777777" w:rsidR="00017C80" w:rsidRPr="00781A47" w:rsidRDefault="00017C80" w:rsidP="00DF3707">
            <w:pPr>
              <w:pStyle w:val="Default"/>
              <w:rPr>
                <w:color w:val="auto"/>
                <w:sz w:val="20"/>
                <w:szCs w:val="20"/>
              </w:rPr>
            </w:pPr>
            <w:r w:rsidRPr="00781A47">
              <w:rPr>
                <w:color w:val="auto"/>
                <w:sz w:val="20"/>
                <w:szCs w:val="20"/>
              </w:rPr>
              <w:t>No, there is not an approved record control schedule.</w:t>
            </w:r>
          </w:p>
          <w:p w14:paraId="043396D1" w14:textId="77777777" w:rsidR="00017C80" w:rsidRPr="00781A47" w:rsidRDefault="00017C80" w:rsidP="00DF3707">
            <w:pPr>
              <w:pStyle w:val="Default"/>
              <w:rPr>
                <w:color w:val="auto"/>
                <w:sz w:val="20"/>
                <w:szCs w:val="20"/>
              </w:rPr>
            </w:pPr>
            <w:r w:rsidRPr="00781A47">
              <w:rPr>
                <w:color w:val="auto"/>
                <w:sz w:val="20"/>
                <w:szCs w:val="20"/>
              </w:rPr>
              <w:t>Provide the stage in which the project is in developing and submitting a records control schedule:</w:t>
            </w:r>
          </w:p>
          <w:p w14:paraId="4A2D9203" w14:textId="77777777" w:rsidR="00017C80" w:rsidRPr="00781A47" w:rsidRDefault="00017C80" w:rsidP="00DF3707">
            <w:pPr>
              <w:pStyle w:val="Default"/>
              <w:rPr>
                <w:color w:val="auto"/>
                <w:sz w:val="20"/>
                <w:szCs w:val="20"/>
              </w:rPr>
            </w:pPr>
          </w:p>
        </w:tc>
      </w:tr>
      <w:tr w:rsidR="00017C80" w:rsidRPr="00781A47" w14:paraId="543F13BE" w14:textId="77777777" w:rsidTr="00DF3707">
        <w:tc>
          <w:tcPr>
            <w:tcW w:w="540" w:type="dxa"/>
          </w:tcPr>
          <w:p w14:paraId="3A0F6C6D" w14:textId="455BA1D1" w:rsidR="00017C80" w:rsidRPr="00781A47" w:rsidRDefault="00934FA3" w:rsidP="00DF3707">
            <w:pPr>
              <w:pStyle w:val="Default"/>
              <w:rPr>
                <w:color w:val="auto"/>
                <w:sz w:val="20"/>
                <w:szCs w:val="20"/>
              </w:rPr>
            </w:pPr>
            <w:r>
              <w:rPr>
                <w:color w:val="auto"/>
                <w:sz w:val="20"/>
                <w:szCs w:val="20"/>
              </w:rPr>
              <w:t>X</w:t>
            </w:r>
          </w:p>
        </w:tc>
        <w:tc>
          <w:tcPr>
            <w:tcW w:w="8820" w:type="dxa"/>
          </w:tcPr>
          <w:p w14:paraId="7CBF5C26" w14:textId="77777777" w:rsidR="00017C80" w:rsidRPr="00781A47" w:rsidRDefault="00CD5084" w:rsidP="00CD5084">
            <w:pPr>
              <w:pStyle w:val="Default"/>
              <w:rPr>
                <w:color w:val="auto"/>
                <w:sz w:val="20"/>
                <w:szCs w:val="20"/>
              </w:rPr>
            </w:pPr>
            <w:r w:rsidRPr="00781A47">
              <w:rPr>
                <w:color w:val="auto"/>
                <w:sz w:val="20"/>
                <w:szCs w:val="20"/>
              </w:rPr>
              <w:t>Yes, r</w:t>
            </w:r>
            <w:r w:rsidR="00017C80" w:rsidRPr="00781A47">
              <w:rPr>
                <w:color w:val="auto"/>
                <w:sz w:val="20"/>
                <w:szCs w:val="20"/>
              </w:rPr>
              <w:t>etention is monitored for compliance to the schedule.</w:t>
            </w:r>
          </w:p>
        </w:tc>
      </w:tr>
      <w:tr w:rsidR="00956DFD" w:rsidRPr="00781A47" w14:paraId="38B3FB42" w14:textId="77777777" w:rsidTr="00DF3707">
        <w:tc>
          <w:tcPr>
            <w:tcW w:w="540" w:type="dxa"/>
          </w:tcPr>
          <w:p w14:paraId="12E53645" w14:textId="77777777" w:rsidR="00956DFD" w:rsidRPr="00781A47" w:rsidRDefault="00956DFD" w:rsidP="00DF3707">
            <w:pPr>
              <w:pStyle w:val="Default"/>
              <w:rPr>
                <w:color w:val="auto"/>
                <w:sz w:val="20"/>
                <w:szCs w:val="20"/>
              </w:rPr>
            </w:pPr>
          </w:p>
        </w:tc>
        <w:tc>
          <w:tcPr>
            <w:tcW w:w="8820" w:type="dxa"/>
          </w:tcPr>
          <w:p w14:paraId="7E5FAB29" w14:textId="77777777" w:rsidR="00956DFD" w:rsidRPr="00781A47" w:rsidRDefault="00956DFD" w:rsidP="00CD5084">
            <w:pPr>
              <w:pStyle w:val="Default"/>
              <w:rPr>
                <w:color w:val="auto"/>
                <w:sz w:val="20"/>
                <w:szCs w:val="20"/>
              </w:rPr>
            </w:pPr>
            <w:r w:rsidRPr="00781A47">
              <w:rPr>
                <w:color w:val="auto"/>
                <w:sz w:val="20"/>
                <w:szCs w:val="20"/>
              </w:rPr>
              <w:t>No, retention is not monitored for compliance to the schedule.  Provide explanation:</w:t>
            </w:r>
          </w:p>
          <w:p w14:paraId="373649A4" w14:textId="77777777" w:rsidR="00956DFD" w:rsidRPr="00781A47" w:rsidRDefault="00956DFD" w:rsidP="00CD5084">
            <w:pPr>
              <w:pStyle w:val="Default"/>
              <w:rPr>
                <w:color w:val="auto"/>
                <w:sz w:val="20"/>
                <w:szCs w:val="20"/>
              </w:rPr>
            </w:pPr>
          </w:p>
        </w:tc>
      </w:tr>
      <w:bookmarkEnd w:id="3"/>
      <w:bookmarkEnd w:id="4"/>
    </w:tbl>
    <w:p w14:paraId="6BBAF548" w14:textId="77777777" w:rsidR="00FE68F3" w:rsidRPr="00781A47" w:rsidRDefault="00FE68F3" w:rsidP="00A21CAE">
      <w:pPr>
        <w:tabs>
          <w:tab w:val="left" w:pos="540"/>
        </w:tabs>
        <w:spacing w:after="0"/>
        <w:ind w:left="540" w:hanging="540"/>
        <w:rPr>
          <w:rFonts w:ascii="Times New Roman" w:hAnsi="Times New Roman" w:cs="Times New Roman"/>
          <w:sz w:val="24"/>
          <w:szCs w:val="24"/>
        </w:rPr>
      </w:pPr>
    </w:p>
    <w:p w14:paraId="7E60B0FB" w14:textId="77777777" w:rsidR="00656922" w:rsidRPr="00781A47" w:rsidRDefault="00656922" w:rsidP="005D0B59">
      <w:pPr>
        <w:pStyle w:val="Default"/>
        <w:tabs>
          <w:tab w:val="left" w:pos="630"/>
        </w:tabs>
        <w:rPr>
          <w:color w:val="auto"/>
        </w:rPr>
      </w:pPr>
      <w:r w:rsidRPr="00781A47">
        <w:rPr>
          <w:color w:val="auto"/>
        </w:rPr>
        <w:t>10.2</w:t>
      </w:r>
      <w:r w:rsidRPr="00781A47">
        <w:rPr>
          <w:color w:val="auto"/>
        </w:rPr>
        <w:tab/>
      </w:r>
      <w:r w:rsidR="00A30CCE" w:rsidRPr="00781A47">
        <w:rPr>
          <w:color w:val="auto"/>
        </w:rPr>
        <w:t xml:space="preserve">Indicate the disposal method of </w:t>
      </w:r>
      <w:r w:rsidR="008D5BC6" w:rsidRPr="00781A47">
        <w:rPr>
          <w:color w:val="auto"/>
        </w:rPr>
        <w:t xml:space="preserve">the </w:t>
      </w:r>
      <w:r w:rsidR="00A30CCE" w:rsidRPr="00781A47">
        <w:rPr>
          <w:color w:val="auto"/>
        </w:rPr>
        <w:t>PII/BII</w:t>
      </w:r>
      <w:r w:rsidRPr="00781A47">
        <w:rPr>
          <w:color w:val="auto"/>
        </w:rPr>
        <w:t>.</w:t>
      </w:r>
      <w:r w:rsidR="005D0B59" w:rsidRPr="00781A47">
        <w:rPr>
          <w:color w:val="auto"/>
        </w:rPr>
        <w:t xml:space="preserve">  </w:t>
      </w:r>
      <w:r w:rsidR="007675F9" w:rsidRPr="007675F9">
        <w:rPr>
          <w:i/>
          <w:color w:val="auto"/>
        </w:rPr>
        <w:t>(</w:t>
      </w:r>
      <w:r w:rsidR="005D0B59" w:rsidRPr="007675F9">
        <w:rPr>
          <w:i/>
          <w:color w:val="auto"/>
        </w:rPr>
        <w:t>Check all that apply.</w:t>
      </w:r>
      <w:r w:rsidR="007675F9" w:rsidRPr="007675F9">
        <w:rPr>
          <w:i/>
          <w:color w:val="auto"/>
        </w:rPr>
        <w:t>)</w:t>
      </w:r>
    </w:p>
    <w:p w14:paraId="5E7287B1" w14:textId="77777777" w:rsidR="00966050" w:rsidRPr="00781A47" w:rsidRDefault="00966050" w:rsidP="00A21CAE">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672"/>
        <w:gridCol w:w="3870"/>
        <w:gridCol w:w="630"/>
      </w:tblGrid>
      <w:tr w:rsidR="007F7FC3" w:rsidRPr="00781A47" w14:paraId="3F2016C9" w14:textId="77777777" w:rsidTr="002A6A67">
        <w:tc>
          <w:tcPr>
            <w:tcW w:w="9360" w:type="dxa"/>
            <w:gridSpan w:val="4"/>
          </w:tcPr>
          <w:p w14:paraId="6ACC6A8A" w14:textId="77777777" w:rsidR="007F7FC3" w:rsidRPr="00781A47" w:rsidRDefault="007F7FC3" w:rsidP="00A30CC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Disposal</w:t>
            </w:r>
          </w:p>
        </w:tc>
      </w:tr>
      <w:tr w:rsidR="0062370C" w:rsidRPr="00781A47" w14:paraId="3F266C44" w14:textId="77777777" w:rsidTr="0062370C">
        <w:tc>
          <w:tcPr>
            <w:tcW w:w="4188" w:type="dxa"/>
          </w:tcPr>
          <w:p w14:paraId="4D16F12A"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Shredding</w:t>
            </w:r>
          </w:p>
        </w:tc>
        <w:tc>
          <w:tcPr>
            <w:tcW w:w="672" w:type="dxa"/>
          </w:tcPr>
          <w:p w14:paraId="042EB16D" w14:textId="77777777" w:rsidR="0062370C" w:rsidRPr="00781A47" w:rsidRDefault="0062370C" w:rsidP="00A30CCE">
            <w:pPr>
              <w:tabs>
                <w:tab w:val="left" w:pos="540"/>
              </w:tabs>
              <w:rPr>
                <w:rFonts w:ascii="Times New Roman" w:hAnsi="Times New Roman" w:cs="Times New Roman"/>
                <w:sz w:val="20"/>
                <w:szCs w:val="20"/>
              </w:rPr>
            </w:pPr>
          </w:p>
        </w:tc>
        <w:tc>
          <w:tcPr>
            <w:tcW w:w="3870" w:type="dxa"/>
          </w:tcPr>
          <w:p w14:paraId="0E595BEC"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Overwriting</w:t>
            </w:r>
          </w:p>
        </w:tc>
        <w:tc>
          <w:tcPr>
            <w:tcW w:w="630" w:type="dxa"/>
          </w:tcPr>
          <w:p w14:paraId="15281E7D" w14:textId="26582D1A" w:rsidR="0062370C" w:rsidRPr="00781A47" w:rsidRDefault="0050674F" w:rsidP="00A30CCE">
            <w:pPr>
              <w:tabs>
                <w:tab w:val="left" w:pos="540"/>
              </w:tabs>
              <w:rPr>
                <w:rFonts w:ascii="Times New Roman" w:hAnsi="Times New Roman" w:cs="Times New Roman"/>
                <w:sz w:val="20"/>
                <w:szCs w:val="20"/>
              </w:rPr>
            </w:pPr>
            <w:r>
              <w:rPr>
                <w:rFonts w:ascii="Times New Roman" w:hAnsi="Times New Roman" w:cs="Times New Roman"/>
                <w:sz w:val="20"/>
                <w:szCs w:val="20"/>
              </w:rPr>
              <w:t>X</w:t>
            </w:r>
          </w:p>
        </w:tc>
      </w:tr>
      <w:tr w:rsidR="0062370C" w:rsidRPr="00781A47" w14:paraId="0C1AC9F8" w14:textId="77777777" w:rsidTr="0062370C">
        <w:tc>
          <w:tcPr>
            <w:tcW w:w="4188" w:type="dxa"/>
          </w:tcPr>
          <w:p w14:paraId="401431CA"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Degaussing</w:t>
            </w:r>
          </w:p>
        </w:tc>
        <w:tc>
          <w:tcPr>
            <w:tcW w:w="672" w:type="dxa"/>
          </w:tcPr>
          <w:p w14:paraId="61C6D7FD" w14:textId="77777777" w:rsidR="0062370C" w:rsidRPr="00781A47" w:rsidRDefault="0062370C" w:rsidP="00A30CCE">
            <w:pPr>
              <w:tabs>
                <w:tab w:val="left" w:pos="540"/>
              </w:tabs>
              <w:rPr>
                <w:rFonts w:ascii="Times New Roman" w:hAnsi="Times New Roman" w:cs="Times New Roman"/>
                <w:sz w:val="20"/>
                <w:szCs w:val="20"/>
              </w:rPr>
            </w:pPr>
          </w:p>
        </w:tc>
        <w:tc>
          <w:tcPr>
            <w:tcW w:w="3870" w:type="dxa"/>
          </w:tcPr>
          <w:p w14:paraId="2458FB4D"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Deleting</w:t>
            </w:r>
          </w:p>
        </w:tc>
        <w:tc>
          <w:tcPr>
            <w:tcW w:w="630" w:type="dxa"/>
          </w:tcPr>
          <w:p w14:paraId="04AD6C27" w14:textId="1FC71597" w:rsidR="0062370C" w:rsidRPr="00781A47" w:rsidRDefault="0050674F" w:rsidP="00A30CCE">
            <w:pPr>
              <w:tabs>
                <w:tab w:val="left" w:pos="540"/>
              </w:tabs>
              <w:rPr>
                <w:rFonts w:ascii="Times New Roman" w:hAnsi="Times New Roman" w:cs="Times New Roman"/>
                <w:sz w:val="20"/>
                <w:szCs w:val="20"/>
              </w:rPr>
            </w:pPr>
            <w:r>
              <w:rPr>
                <w:rFonts w:ascii="Times New Roman" w:hAnsi="Times New Roman" w:cs="Times New Roman"/>
                <w:sz w:val="20"/>
                <w:szCs w:val="20"/>
              </w:rPr>
              <w:t>X</w:t>
            </w:r>
          </w:p>
        </w:tc>
      </w:tr>
      <w:tr w:rsidR="00971725" w:rsidRPr="00781A47" w14:paraId="2DE8C01C" w14:textId="77777777" w:rsidTr="005B251A">
        <w:tc>
          <w:tcPr>
            <w:tcW w:w="9360" w:type="dxa"/>
            <w:gridSpan w:val="4"/>
          </w:tcPr>
          <w:p w14:paraId="7AC2F29A" w14:textId="77777777" w:rsidR="00971725" w:rsidRPr="00781A47" w:rsidRDefault="00971725"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23E1F10A" w14:textId="77777777" w:rsidR="00971725" w:rsidRPr="00781A47" w:rsidRDefault="00971725" w:rsidP="00A30CCE">
            <w:pPr>
              <w:tabs>
                <w:tab w:val="left" w:pos="540"/>
              </w:tabs>
              <w:rPr>
                <w:rFonts w:ascii="Times New Roman" w:hAnsi="Times New Roman" w:cs="Times New Roman"/>
                <w:sz w:val="20"/>
                <w:szCs w:val="20"/>
              </w:rPr>
            </w:pPr>
          </w:p>
        </w:tc>
      </w:tr>
    </w:tbl>
    <w:p w14:paraId="551EC3D8" w14:textId="77777777" w:rsidR="00656922" w:rsidRPr="00781A47" w:rsidRDefault="00656922" w:rsidP="00A21CAE">
      <w:pPr>
        <w:tabs>
          <w:tab w:val="left" w:pos="540"/>
        </w:tabs>
        <w:spacing w:after="0"/>
        <w:ind w:left="540" w:hanging="540"/>
        <w:rPr>
          <w:rFonts w:ascii="Times New Roman" w:hAnsi="Times New Roman" w:cs="Times New Roman"/>
          <w:sz w:val="24"/>
          <w:szCs w:val="24"/>
        </w:rPr>
      </w:pPr>
    </w:p>
    <w:p w14:paraId="184C0EDC" w14:textId="77777777" w:rsidR="005F5866" w:rsidRPr="00781A47" w:rsidRDefault="005F5866" w:rsidP="0028650D">
      <w:pPr>
        <w:tabs>
          <w:tab w:val="left" w:pos="630"/>
        </w:tabs>
        <w:spacing w:after="0"/>
        <w:ind w:left="630" w:hanging="630"/>
        <w:rPr>
          <w:rFonts w:ascii="Times New Roman" w:hAnsi="Times New Roman" w:cs="Times New Roman"/>
          <w:sz w:val="24"/>
          <w:szCs w:val="24"/>
        </w:rPr>
      </w:pPr>
    </w:p>
    <w:p w14:paraId="38E2DC26" w14:textId="77777777" w:rsidR="005F5866" w:rsidRPr="00781A47" w:rsidRDefault="005F5866" w:rsidP="005F5866">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Section 11</w:t>
      </w:r>
      <w:r w:rsidRPr="00781A47">
        <w:rPr>
          <w:rFonts w:ascii="Times New Roman" w:hAnsi="Times New Roman" w:cs="Times New Roman"/>
          <w:b/>
          <w:sz w:val="24"/>
          <w:szCs w:val="24"/>
        </w:rPr>
        <w:t xml:space="preserve">:  </w:t>
      </w:r>
      <w:r w:rsidR="002A6A67" w:rsidRPr="00781A47">
        <w:rPr>
          <w:rFonts w:ascii="Times New Roman" w:hAnsi="Times New Roman" w:cs="Times New Roman"/>
          <w:b/>
          <w:sz w:val="24"/>
          <w:szCs w:val="24"/>
        </w:rPr>
        <w:t xml:space="preserve">NIST Special Publication 800-122 </w:t>
      </w:r>
      <w:r w:rsidR="00E818A0" w:rsidRPr="00781A47">
        <w:rPr>
          <w:rFonts w:ascii="Times New Roman" w:hAnsi="Times New Roman" w:cs="Times New Roman"/>
          <w:b/>
          <w:sz w:val="24"/>
          <w:szCs w:val="24"/>
        </w:rPr>
        <w:t>PII Confidentiality Impact Levels</w:t>
      </w:r>
    </w:p>
    <w:p w14:paraId="7224698E" w14:textId="77777777" w:rsidR="005F5866" w:rsidRPr="00781A47" w:rsidRDefault="005F5866" w:rsidP="0028650D">
      <w:pPr>
        <w:tabs>
          <w:tab w:val="left" w:pos="630"/>
        </w:tabs>
        <w:spacing w:after="0"/>
        <w:ind w:left="630" w:hanging="630"/>
        <w:rPr>
          <w:rFonts w:ascii="Times New Roman" w:hAnsi="Times New Roman" w:cs="Times New Roman"/>
          <w:sz w:val="24"/>
          <w:szCs w:val="24"/>
        </w:rPr>
      </w:pPr>
    </w:p>
    <w:p w14:paraId="79F25EEC" w14:textId="77777777" w:rsidR="0028650D" w:rsidRPr="00781A47" w:rsidRDefault="005F5866" w:rsidP="0028650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11.1</w:t>
      </w:r>
      <w:r w:rsidR="0028650D" w:rsidRPr="00781A47">
        <w:rPr>
          <w:rFonts w:ascii="Times New Roman" w:hAnsi="Times New Roman" w:cs="Times New Roman"/>
          <w:sz w:val="24"/>
          <w:szCs w:val="24"/>
        </w:rPr>
        <w:tab/>
        <w:t xml:space="preserve">Indicate the </w:t>
      </w:r>
      <w:r w:rsidR="00E818A0" w:rsidRPr="00781A47">
        <w:rPr>
          <w:rFonts w:ascii="Times New Roman" w:hAnsi="Times New Roman" w:cs="Times New Roman"/>
          <w:sz w:val="24"/>
          <w:szCs w:val="24"/>
        </w:rPr>
        <w:t xml:space="preserve">potential </w:t>
      </w:r>
      <w:r w:rsidR="001C71F9">
        <w:rPr>
          <w:rFonts w:ascii="Times New Roman" w:hAnsi="Times New Roman" w:cs="Times New Roman"/>
          <w:sz w:val="24"/>
          <w:szCs w:val="24"/>
        </w:rPr>
        <w:t>impact</w:t>
      </w:r>
      <w:r w:rsidR="00E818A0" w:rsidRPr="00781A47">
        <w:rPr>
          <w:rFonts w:ascii="Times New Roman" w:hAnsi="Times New Roman" w:cs="Times New Roman"/>
          <w:sz w:val="24"/>
          <w:szCs w:val="24"/>
        </w:rPr>
        <w:t xml:space="preserve"> that could result to the subject individuals and/or the organization if PII were inappropriately accessed, used, or disclosed.</w:t>
      </w:r>
    </w:p>
    <w:p w14:paraId="62308B21" w14:textId="77777777" w:rsidR="0028650D" w:rsidRPr="00781A47" w:rsidRDefault="0028650D" w:rsidP="0028650D">
      <w:pPr>
        <w:pStyle w:val="Default"/>
        <w:rPr>
          <w:b/>
          <w:color w:val="auto"/>
          <w:u w:val="single"/>
        </w:rPr>
      </w:pPr>
    </w:p>
    <w:tbl>
      <w:tblPr>
        <w:tblStyle w:val="TableGrid"/>
        <w:tblW w:w="0" w:type="auto"/>
        <w:tblInd w:w="108" w:type="dxa"/>
        <w:tblLook w:val="04A0" w:firstRow="1" w:lastRow="0" w:firstColumn="1" w:lastColumn="0" w:noHBand="0" w:noVBand="1"/>
      </w:tblPr>
      <w:tblGrid>
        <w:gridCol w:w="537"/>
        <w:gridCol w:w="8705"/>
      </w:tblGrid>
      <w:tr w:rsidR="0028650D" w:rsidRPr="00781A47" w14:paraId="51E7CCCB" w14:textId="77777777" w:rsidTr="002A6A67">
        <w:tc>
          <w:tcPr>
            <w:tcW w:w="540" w:type="dxa"/>
          </w:tcPr>
          <w:p w14:paraId="7B565384" w14:textId="4D699F65" w:rsidR="0028650D" w:rsidRPr="00781A47" w:rsidRDefault="00D24635" w:rsidP="002A6A67">
            <w:pPr>
              <w:pStyle w:val="Default"/>
              <w:rPr>
                <w:color w:val="auto"/>
                <w:sz w:val="20"/>
                <w:szCs w:val="20"/>
              </w:rPr>
            </w:pPr>
            <w:r>
              <w:rPr>
                <w:color w:val="auto"/>
                <w:sz w:val="20"/>
                <w:szCs w:val="20"/>
              </w:rPr>
              <w:t>X</w:t>
            </w:r>
          </w:p>
        </w:tc>
        <w:tc>
          <w:tcPr>
            <w:tcW w:w="8820" w:type="dxa"/>
          </w:tcPr>
          <w:p w14:paraId="39CEE9B0" w14:textId="77777777" w:rsidR="0028650D" w:rsidRPr="00781A47" w:rsidRDefault="00E818A0" w:rsidP="002A6A67">
            <w:pPr>
              <w:pStyle w:val="Default"/>
              <w:rPr>
                <w:color w:val="auto"/>
                <w:sz w:val="20"/>
                <w:szCs w:val="20"/>
              </w:rPr>
            </w:pPr>
            <w:r w:rsidRPr="00781A47">
              <w:rPr>
                <w:color w:val="auto"/>
                <w:sz w:val="20"/>
                <w:szCs w:val="20"/>
              </w:rPr>
              <w:t>Low – the loss of confidentiality, integrity, or availability could be expected to have a limited adverse effect on organizational operations, organizational assets, or individuals.</w:t>
            </w:r>
          </w:p>
        </w:tc>
      </w:tr>
      <w:tr w:rsidR="0028650D" w:rsidRPr="00781A47" w14:paraId="7039DCD2" w14:textId="77777777" w:rsidTr="002A6A67">
        <w:tc>
          <w:tcPr>
            <w:tcW w:w="540" w:type="dxa"/>
          </w:tcPr>
          <w:p w14:paraId="44A86901" w14:textId="77777777" w:rsidR="0028650D" w:rsidRPr="00781A47" w:rsidRDefault="0028650D" w:rsidP="002A6A67">
            <w:pPr>
              <w:pStyle w:val="Default"/>
              <w:rPr>
                <w:color w:val="auto"/>
                <w:sz w:val="20"/>
                <w:szCs w:val="20"/>
              </w:rPr>
            </w:pPr>
          </w:p>
        </w:tc>
        <w:tc>
          <w:tcPr>
            <w:tcW w:w="8820" w:type="dxa"/>
          </w:tcPr>
          <w:p w14:paraId="0BD11C5D" w14:textId="77777777" w:rsidR="0028650D" w:rsidRPr="00781A47" w:rsidRDefault="00E818A0" w:rsidP="00E818A0">
            <w:pPr>
              <w:pStyle w:val="Default"/>
              <w:rPr>
                <w:color w:val="auto"/>
                <w:sz w:val="20"/>
                <w:szCs w:val="20"/>
              </w:rPr>
            </w:pPr>
            <w:r w:rsidRPr="00781A47">
              <w:rPr>
                <w:color w:val="auto"/>
                <w:sz w:val="20"/>
                <w:szCs w:val="20"/>
              </w:rPr>
              <w:t>Moderate – the loss of confidentiality, integrity, or availability could be expected to have a serious adverse effect on organizational operations, organizational assets, or individuals.</w:t>
            </w:r>
          </w:p>
        </w:tc>
      </w:tr>
      <w:tr w:rsidR="0028650D" w:rsidRPr="00781A47" w14:paraId="7E6B348D" w14:textId="77777777" w:rsidTr="002A6A67">
        <w:tc>
          <w:tcPr>
            <w:tcW w:w="540" w:type="dxa"/>
          </w:tcPr>
          <w:p w14:paraId="76D9579A" w14:textId="77777777" w:rsidR="0028650D" w:rsidRPr="00781A47" w:rsidRDefault="0028650D" w:rsidP="002A6A67">
            <w:pPr>
              <w:pStyle w:val="Default"/>
              <w:rPr>
                <w:color w:val="auto"/>
                <w:sz w:val="20"/>
                <w:szCs w:val="20"/>
              </w:rPr>
            </w:pPr>
          </w:p>
        </w:tc>
        <w:tc>
          <w:tcPr>
            <w:tcW w:w="8820" w:type="dxa"/>
          </w:tcPr>
          <w:p w14:paraId="0B029DC5" w14:textId="77777777" w:rsidR="0028650D" w:rsidRPr="00781A47" w:rsidRDefault="00E818A0" w:rsidP="00E818A0">
            <w:pPr>
              <w:pStyle w:val="Default"/>
              <w:rPr>
                <w:color w:val="auto"/>
                <w:sz w:val="20"/>
                <w:szCs w:val="20"/>
              </w:rPr>
            </w:pPr>
            <w:r w:rsidRPr="00781A47">
              <w:rPr>
                <w:color w:val="auto"/>
                <w:sz w:val="20"/>
                <w:szCs w:val="20"/>
              </w:rPr>
              <w:t>High – the loss of confidentiality, integrity, or availability could be expected to have a severe or catastrophic adverse effect on organizational operations, organizational assets, or individuals.</w:t>
            </w:r>
          </w:p>
        </w:tc>
      </w:tr>
    </w:tbl>
    <w:p w14:paraId="71CC08F2" w14:textId="77777777" w:rsidR="00656922" w:rsidRPr="00781A47" w:rsidRDefault="00656922" w:rsidP="00A21CAE">
      <w:pPr>
        <w:tabs>
          <w:tab w:val="left" w:pos="540"/>
        </w:tabs>
        <w:spacing w:after="0"/>
        <w:ind w:left="540" w:hanging="540"/>
        <w:rPr>
          <w:rFonts w:ascii="Times New Roman" w:hAnsi="Times New Roman" w:cs="Times New Roman"/>
          <w:sz w:val="24"/>
          <w:szCs w:val="24"/>
        </w:rPr>
      </w:pPr>
    </w:p>
    <w:p w14:paraId="3B801257"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11.2</w:t>
      </w:r>
      <w:r w:rsidRPr="00781A47">
        <w:rPr>
          <w:rFonts w:ascii="Times New Roman" w:hAnsi="Times New Roman" w:cs="Times New Roman"/>
          <w:sz w:val="24"/>
          <w:szCs w:val="24"/>
        </w:rPr>
        <w:tab/>
        <w:t xml:space="preserve">Indicate which </w:t>
      </w:r>
      <w:r w:rsidR="00CD03EB" w:rsidRPr="00781A47">
        <w:rPr>
          <w:rFonts w:ascii="Times New Roman" w:hAnsi="Times New Roman" w:cs="Times New Roman"/>
          <w:sz w:val="24"/>
          <w:szCs w:val="24"/>
        </w:rPr>
        <w:t xml:space="preserve">factors </w:t>
      </w:r>
      <w:r w:rsidRPr="00781A47">
        <w:rPr>
          <w:rFonts w:ascii="Times New Roman" w:hAnsi="Times New Roman" w:cs="Times New Roman"/>
          <w:sz w:val="24"/>
          <w:szCs w:val="24"/>
        </w:rPr>
        <w:t xml:space="preserve">were used to determine the above PII confidentiality impact levels.  </w:t>
      </w:r>
      <w:r w:rsidR="00975B3F" w:rsidRPr="00975B3F">
        <w:rPr>
          <w:rFonts w:ascii="Times New Roman" w:hAnsi="Times New Roman" w:cs="Times New Roman"/>
          <w:i/>
          <w:sz w:val="24"/>
          <w:szCs w:val="24"/>
        </w:rPr>
        <w:t>(</w:t>
      </w:r>
      <w:r w:rsidRPr="00975B3F">
        <w:rPr>
          <w:rFonts w:ascii="Times New Roman" w:hAnsi="Times New Roman" w:cs="Times New Roman"/>
          <w:i/>
          <w:sz w:val="24"/>
          <w:szCs w:val="24"/>
        </w:rPr>
        <w:t>Check all that apply.</w:t>
      </w:r>
      <w:r w:rsidR="00975B3F" w:rsidRPr="00975B3F">
        <w:rPr>
          <w:rFonts w:ascii="Times New Roman" w:hAnsi="Times New Roman" w:cs="Times New Roman"/>
          <w:i/>
          <w:sz w:val="24"/>
          <w:szCs w:val="24"/>
        </w:rPr>
        <w:t>)</w:t>
      </w:r>
    </w:p>
    <w:p w14:paraId="3B4C7922"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3"/>
        <w:gridCol w:w="3177"/>
        <w:gridCol w:w="5532"/>
      </w:tblGrid>
      <w:tr w:rsidR="0083180F" w:rsidRPr="00781A47" w14:paraId="45902ED7" w14:textId="77777777" w:rsidTr="0083180F">
        <w:tc>
          <w:tcPr>
            <w:tcW w:w="540" w:type="dxa"/>
          </w:tcPr>
          <w:p w14:paraId="7FCFEBE8" w14:textId="76F652F0" w:rsidR="0083180F" w:rsidRPr="00781A47" w:rsidRDefault="0083180F" w:rsidP="002A6A67">
            <w:pPr>
              <w:pStyle w:val="Default"/>
              <w:rPr>
                <w:color w:val="auto"/>
                <w:sz w:val="20"/>
                <w:szCs w:val="20"/>
              </w:rPr>
            </w:pPr>
          </w:p>
        </w:tc>
        <w:tc>
          <w:tcPr>
            <w:tcW w:w="3240" w:type="dxa"/>
          </w:tcPr>
          <w:p w14:paraId="669A2C53" w14:textId="77777777" w:rsidR="0083180F" w:rsidRPr="00781A47" w:rsidRDefault="0083180F" w:rsidP="002A6A67">
            <w:pPr>
              <w:pStyle w:val="Default"/>
              <w:rPr>
                <w:color w:val="auto"/>
                <w:sz w:val="20"/>
                <w:szCs w:val="20"/>
              </w:rPr>
            </w:pPr>
            <w:r w:rsidRPr="00781A47">
              <w:rPr>
                <w:color w:val="auto"/>
                <w:sz w:val="20"/>
                <w:szCs w:val="20"/>
              </w:rPr>
              <w:t>Identifiability</w:t>
            </w:r>
          </w:p>
        </w:tc>
        <w:tc>
          <w:tcPr>
            <w:tcW w:w="5688" w:type="dxa"/>
          </w:tcPr>
          <w:p w14:paraId="43A34E89"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6B08A433" w14:textId="77777777" w:rsidR="0083180F" w:rsidRPr="00781A47" w:rsidRDefault="0083180F" w:rsidP="002A6A67">
            <w:pPr>
              <w:pStyle w:val="Default"/>
              <w:rPr>
                <w:color w:val="auto"/>
                <w:sz w:val="20"/>
                <w:szCs w:val="20"/>
              </w:rPr>
            </w:pPr>
          </w:p>
        </w:tc>
      </w:tr>
      <w:tr w:rsidR="0083180F" w:rsidRPr="00781A47" w14:paraId="698A25D8" w14:textId="77777777" w:rsidTr="0083180F">
        <w:tc>
          <w:tcPr>
            <w:tcW w:w="540" w:type="dxa"/>
          </w:tcPr>
          <w:p w14:paraId="4761C0C0" w14:textId="7EA7A817" w:rsidR="0083180F" w:rsidRPr="00781A47" w:rsidRDefault="00D65715" w:rsidP="002A6A67">
            <w:pPr>
              <w:pStyle w:val="Default"/>
              <w:rPr>
                <w:color w:val="auto"/>
                <w:sz w:val="20"/>
                <w:szCs w:val="20"/>
              </w:rPr>
            </w:pPr>
            <w:r>
              <w:rPr>
                <w:color w:val="auto"/>
                <w:sz w:val="20"/>
                <w:szCs w:val="20"/>
              </w:rPr>
              <w:t>X</w:t>
            </w:r>
          </w:p>
        </w:tc>
        <w:tc>
          <w:tcPr>
            <w:tcW w:w="3240" w:type="dxa"/>
          </w:tcPr>
          <w:p w14:paraId="0C2C6D01" w14:textId="77777777" w:rsidR="0083180F" w:rsidRPr="00781A47" w:rsidRDefault="0083180F" w:rsidP="002A6A67">
            <w:pPr>
              <w:pStyle w:val="Default"/>
              <w:rPr>
                <w:color w:val="auto"/>
                <w:sz w:val="20"/>
                <w:szCs w:val="20"/>
              </w:rPr>
            </w:pPr>
            <w:r w:rsidRPr="00781A47">
              <w:rPr>
                <w:color w:val="auto"/>
                <w:sz w:val="20"/>
                <w:szCs w:val="20"/>
              </w:rPr>
              <w:t>Quantity of PII</w:t>
            </w:r>
          </w:p>
        </w:tc>
        <w:tc>
          <w:tcPr>
            <w:tcW w:w="5688" w:type="dxa"/>
          </w:tcPr>
          <w:p w14:paraId="1F5E7E61" w14:textId="01F52757" w:rsidR="0083180F" w:rsidRPr="00781A47" w:rsidRDefault="0083180F" w:rsidP="002A6A67">
            <w:pPr>
              <w:pStyle w:val="Default"/>
              <w:rPr>
                <w:color w:val="auto"/>
                <w:sz w:val="20"/>
                <w:szCs w:val="20"/>
              </w:rPr>
            </w:pPr>
            <w:r w:rsidRPr="00781A47">
              <w:rPr>
                <w:color w:val="auto"/>
                <w:sz w:val="20"/>
                <w:szCs w:val="20"/>
              </w:rPr>
              <w:t>Provide explanation:</w:t>
            </w:r>
            <w:r w:rsidR="00946C73">
              <w:rPr>
                <w:color w:val="auto"/>
                <w:sz w:val="20"/>
                <w:szCs w:val="20"/>
              </w:rPr>
              <w:t xml:space="preserve"> NTIS expects 560 users</w:t>
            </w:r>
            <w:r w:rsidR="00393CE7">
              <w:rPr>
                <w:color w:val="auto"/>
                <w:sz w:val="20"/>
                <w:szCs w:val="20"/>
              </w:rPr>
              <w:t xml:space="preserve"> annually</w:t>
            </w:r>
            <w:r w:rsidR="00946C73">
              <w:rPr>
                <w:color w:val="auto"/>
                <w:sz w:val="20"/>
                <w:szCs w:val="20"/>
              </w:rPr>
              <w:t>.</w:t>
            </w:r>
          </w:p>
          <w:p w14:paraId="07231FDD" w14:textId="77777777" w:rsidR="0083180F" w:rsidRPr="00781A47" w:rsidRDefault="0083180F" w:rsidP="002A6A67">
            <w:pPr>
              <w:pStyle w:val="Default"/>
              <w:rPr>
                <w:color w:val="auto"/>
                <w:sz w:val="20"/>
                <w:szCs w:val="20"/>
              </w:rPr>
            </w:pPr>
          </w:p>
        </w:tc>
      </w:tr>
      <w:tr w:rsidR="0083180F" w:rsidRPr="00781A47" w14:paraId="02546218" w14:textId="77777777" w:rsidTr="0083180F">
        <w:tc>
          <w:tcPr>
            <w:tcW w:w="540" w:type="dxa"/>
          </w:tcPr>
          <w:p w14:paraId="73DAB106" w14:textId="6814C06D" w:rsidR="0083180F" w:rsidRPr="00781A47" w:rsidRDefault="00D24635" w:rsidP="002A6A67">
            <w:pPr>
              <w:pStyle w:val="Default"/>
              <w:rPr>
                <w:color w:val="auto"/>
                <w:sz w:val="20"/>
                <w:szCs w:val="20"/>
              </w:rPr>
            </w:pPr>
            <w:r>
              <w:rPr>
                <w:color w:val="auto"/>
                <w:sz w:val="20"/>
                <w:szCs w:val="20"/>
              </w:rPr>
              <w:t>X</w:t>
            </w:r>
          </w:p>
        </w:tc>
        <w:tc>
          <w:tcPr>
            <w:tcW w:w="3240" w:type="dxa"/>
          </w:tcPr>
          <w:p w14:paraId="27C6200D" w14:textId="77777777" w:rsidR="0083180F" w:rsidRPr="00781A47" w:rsidRDefault="0083180F" w:rsidP="002A6A67">
            <w:pPr>
              <w:pStyle w:val="Default"/>
              <w:rPr>
                <w:color w:val="auto"/>
                <w:sz w:val="20"/>
                <w:szCs w:val="20"/>
              </w:rPr>
            </w:pPr>
            <w:r w:rsidRPr="00781A47">
              <w:rPr>
                <w:color w:val="auto"/>
                <w:sz w:val="20"/>
                <w:szCs w:val="20"/>
              </w:rPr>
              <w:t>Data Field Sensitivity</w:t>
            </w:r>
          </w:p>
        </w:tc>
        <w:tc>
          <w:tcPr>
            <w:tcW w:w="5688" w:type="dxa"/>
          </w:tcPr>
          <w:p w14:paraId="76C869B6" w14:textId="0A3DDA87" w:rsidR="0083180F" w:rsidRPr="00781A47" w:rsidRDefault="0083180F" w:rsidP="002A6A67">
            <w:pPr>
              <w:pStyle w:val="Default"/>
              <w:rPr>
                <w:color w:val="auto"/>
                <w:sz w:val="20"/>
                <w:szCs w:val="20"/>
              </w:rPr>
            </w:pPr>
            <w:r w:rsidRPr="00781A47">
              <w:rPr>
                <w:color w:val="auto"/>
                <w:sz w:val="20"/>
                <w:szCs w:val="20"/>
              </w:rPr>
              <w:t>Provide explanation:</w:t>
            </w:r>
            <w:r w:rsidR="00D24635">
              <w:rPr>
                <w:color w:val="auto"/>
                <w:sz w:val="20"/>
                <w:szCs w:val="20"/>
              </w:rPr>
              <w:t xml:space="preserve"> </w:t>
            </w:r>
            <w:r w:rsidR="00393CE7">
              <w:rPr>
                <w:color w:val="auto"/>
                <w:sz w:val="20"/>
                <w:szCs w:val="20"/>
              </w:rPr>
              <w:t>Not storying any sensitive PII.</w:t>
            </w:r>
          </w:p>
          <w:p w14:paraId="018C66E7" w14:textId="77777777" w:rsidR="0083180F" w:rsidRPr="00781A47" w:rsidRDefault="0083180F" w:rsidP="002A6A67">
            <w:pPr>
              <w:pStyle w:val="Default"/>
              <w:rPr>
                <w:color w:val="auto"/>
                <w:sz w:val="20"/>
                <w:szCs w:val="20"/>
              </w:rPr>
            </w:pPr>
          </w:p>
        </w:tc>
      </w:tr>
      <w:tr w:rsidR="0083180F" w:rsidRPr="00781A47" w14:paraId="588229C7" w14:textId="77777777" w:rsidTr="0083180F">
        <w:tc>
          <w:tcPr>
            <w:tcW w:w="540" w:type="dxa"/>
          </w:tcPr>
          <w:p w14:paraId="7A43F2B5" w14:textId="77777777" w:rsidR="0083180F" w:rsidRPr="00781A47" w:rsidRDefault="0083180F" w:rsidP="002A6A67">
            <w:pPr>
              <w:pStyle w:val="Default"/>
              <w:rPr>
                <w:color w:val="auto"/>
                <w:sz w:val="20"/>
                <w:szCs w:val="20"/>
              </w:rPr>
            </w:pPr>
          </w:p>
        </w:tc>
        <w:tc>
          <w:tcPr>
            <w:tcW w:w="3240" w:type="dxa"/>
          </w:tcPr>
          <w:p w14:paraId="1BC2F3BD" w14:textId="77777777" w:rsidR="0083180F" w:rsidRPr="00781A47" w:rsidRDefault="0083180F" w:rsidP="002A6A67">
            <w:pPr>
              <w:pStyle w:val="Default"/>
              <w:rPr>
                <w:color w:val="auto"/>
                <w:sz w:val="20"/>
                <w:szCs w:val="20"/>
              </w:rPr>
            </w:pPr>
            <w:r w:rsidRPr="00781A47">
              <w:rPr>
                <w:color w:val="auto"/>
                <w:sz w:val="20"/>
                <w:szCs w:val="20"/>
              </w:rPr>
              <w:t>Context of Use</w:t>
            </w:r>
          </w:p>
        </w:tc>
        <w:tc>
          <w:tcPr>
            <w:tcW w:w="5688" w:type="dxa"/>
          </w:tcPr>
          <w:p w14:paraId="210D6D0F"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1B1D924C" w14:textId="77777777" w:rsidR="0083180F" w:rsidRPr="00781A47" w:rsidRDefault="0083180F" w:rsidP="002A6A67">
            <w:pPr>
              <w:pStyle w:val="Default"/>
              <w:rPr>
                <w:color w:val="auto"/>
                <w:sz w:val="20"/>
                <w:szCs w:val="20"/>
              </w:rPr>
            </w:pPr>
          </w:p>
        </w:tc>
      </w:tr>
      <w:tr w:rsidR="0083180F" w:rsidRPr="00781A47" w14:paraId="3F6B0F85" w14:textId="77777777" w:rsidTr="0083180F">
        <w:tc>
          <w:tcPr>
            <w:tcW w:w="540" w:type="dxa"/>
          </w:tcPr>
          <w:p w14:paraId="14898BAA" w14:textId="049D680B" w:rsidR="0083180F" w:rsidRPr="00781A47" w:rsidRDefault="00D65715" w:rsidP="002A6A67">
            <w:pPr>
              <w:pStyle w:val="Default"/>
              <w:rPr>
                <w:color w:val="auto"/>
                <w:sz w:val="20"/>
                <w:szCs w:val="20"/>
              </w:rPr>
            </w:pPr>
            <w:r>
              <w:rPr>
                <w:color w:val="auto"/>
                <w:sz w:val="20"/>
                <w:szCs w:val="20"/>
              </w:rPr>
              <w:t>X</w:t>
            </w:r>
          </w:p>
        </w:tc>
        <w:tc>
          <w:tcPr>
            <w:tcW w:w="3240" w:type="dxa"/>
          </w:tcPr>
          <w:p w14:paraId="7BBFC076" w14:textId="77777777" w:rsidR="0083180F" w:rsidRPr="00781A47" w:rsidRDefault="0083180F" w:rsidP="002A6A67">
            <w:pPr>
              <w:pStyle w:val="Default"/>
              <w:rPr>
                <w:color w:val="auto"/>
                <w:sz w:val="20"/>
                <w:szCs w:val="20"/>
              </w:rPr>
            </w:pPr>
            <w:r w:rsidRPr="00781A47">
              <w:rPr>
                <w:color w:val="auto"/>
                <w:sz w:val="20"/>
                <w:szCs w:val="20"/>
              </w:rPr>
              <w:t>Obligation to Protect Confidentiality</w:t>
            </w:r>
          </w:p>
        </w:tc>
        <w:tc>
          <w:tcPr>
            <w:tcW w:w="5688" w:type="dxa"/>
          </w:tcPr>
          <w:p w14:paraId="0647688E" w14:textId="25AD266B" w:rsidR="0083180F" w:rsidRPr="00781A47" w:rsidRDefault="0083180F" w:rsidP="002A6A67">
            <w:pPr>
              <w:pStyle w:val="Default"/>
              <w:rPr>
                <w:color w:val="auto"/>
                <w:sz w:val="20"/>
                <w:szCs w:val="20"/>
              </w:rPr>
            </w:pPr>
            <w:r w:rsidRPr="00781A47">
              <w:rPr>
                <w:color w:val="auto"/>
                <w:sz w:val="20"/>
                <w:szCs w:val="20"/>
              </w:rPr>
              <w:t>Provide explanation:</w:t>
            </w:r>
            <w:r w:rsidR="00D65715">
              <w:rPr>
                <w:color w:val="auto"/>
                <w:sz w:val="20"/>
                <w:szCs w:val="20"/>
              </w:rPr>
              <w:t xml:space="preserve"> Privacy Act of 1974</w:t>
            </w:r>
          </w:p>
          <w:p w14:paraId="7C82C275" w14:textId="77777777" w:rsidR="0083180F" w:rsidRPr="00781A47" w:rsidRDefault="0083180F" w:rsidP="002A6A67">
            <w:pPr>
              <w:pStyle w:val="Default"/>
              <w:rPr>
                <w:color w:val="auto"/>
                <w:sz w:val="20"/>
                <w:szCs w:val="20"/>
              </w:rPr>
            </w:pPr>
          </w:p>
        </w:tc>
      </w:tr>
      <w:tr w:rsidR="0083180F" w:rsidRPr="00781A47" w14:paraId="5F00C24F" w14:textId="77777777" w:rsidTr="0083180F">
        <w:tc>
          <w:tcPr>
            <w:tcW w:w="540" w:type="dxa"/>
          </w:tcPr>
          <w:p w14:paraId="093F3577" w14:textId="3D2F6DEC" w:rsidR="0083180F" w:rsidRPr="00781A47" w:rsidRDefault="00D65715" w:rsidP="002A6A67">
            <w:pPr>
              <w:pStyle w:val="Default"/>
              <w:rPr>
                <w:color w:val="auto"/>
                <w:sz w:val="20"/>
                <w:szCs w:val="20"/>
              </w:rPr>
            </w:pPr>
            <w:r>
              <w:rPr>
                <w:color w:val="auto"/>
                <w:sz w:val="20"/>
                <w:szCs w:val="20"/>
              </w:rPr>
              <w:t>X</w:t>
            </w:r>
          </w:p>
        </w:tc>
        <w:tc>
          <w:tcPr>
            <w:tcW w:w="3240" w:type="dxa"/>
          </w:tcPr>
          <w:p w14:paraId="58F2C908" w14:textId="77777777" w:rsidR="0083180F" w:rsidRPr="00781A47" w:rsidRDefault="0083180F" w:rsidP="002A6A67">
            <w:pPr>
              <w:pStyle w:val="Default"/>
              <w:rPr>
                <w:color w:val="auto"/>
                <w:sz w:val="20"/>
                <w:szCs w:val="20"/>
              </w:rPr>
            </w:pPr>
            <w:r w:rsidRPr="00781A47">
              <w:rPr>
                <w:color w:val="auto"/>
                <w:sz w:val="20"/>
                <w:szCs w:val="20"/>
              </w:rPr>
              <w:t>Access to and Location of PII</w:t>
            </w:r>
          </w:p>
        </w:tc>
        <w:tc>
          <w:tcPr>
            <w:tcW w:w="5688" w:type="dxa"/>
          </w:tcPr>
          <w:p w14:paraId="75171796" w14:textId="5F98D12C" w:rsidR="0083180F" w:rsidRPr="00781A47" w:rsidRDefault="0083180F" w:rsidP="002A6A67">
            <w:pPr>
              <w:pStyle w:val="Default"/>
              <w:rPr>
                <w:color w:val="auto"/>
                <w:sz w:val="20"/>
                <w:szCs w:val="20"/>
              </w:rPr>
            </w:pPr>
            <w:r w:rsidRPr="00781A47">
              <w:rPr>
                <w:color w:val="auto"/>
                <w:sz w:val="20"/>
                <w:szCs w:val="20"/>
              </w:rPr>
              <w:t>Provide explanation:</w:t>
            </w:r>
            <w:r w:rsidR="00D65715">
              <w:rPr>
                <w:color w:val="auto"/>
                <w:sz w:val="20"/>
                <w:szCs w:val="20"/>
              </w:rPr>
              <w:t xml:space="preserve"> Data is stored in the NTIS data center which has multiple layers of physical security controls present.</w:t>
            </w:r>
          </w:p>
          <w:p w14:paraId="11F0D3F9" w14:textId="77777777" w:rsidR="0083180F" w:rsidRPr="00781A47" w:rsidRDefault="0083180F" w:rsidP="002A6A67">
            <w:pPr>
              <w:pStyle w:val="Default"/>
              <w:rPr>
                <w:color w:val="auto"/>
                <w:sz w:val="20"/>
                <w:szCs w:val="20"/>
              </w:rPr>
            </w:pPr>
          </w:p>
        </w:tc>
      </w:tr>
      <w:tr w:rsidR="00A67988" w:rsidRPr="00781A47" w14:paraId="68954313" w14:textId="77777777" w:rsidTr="0083180F">
        <w:tc>
          <w:tcPr>
            <w:tcW w:w="540" w:type="dxa"/>
          </w:tcPr>
          <w:p w14:paraId="3B2B3C26" w14:textId="77777777" w:rsidR="00A67988" w:rsidRPr="00781A47" w:rsidRDefault="00A67988" w:rsidP="002A6A67">
            <w:pPr>
              <w:pStyle w:val="Default"/>
              <w:rPr>
                <w:color w:val="auto"/>
                <w:sz w:val="20"/>
                <w:szCs w:val="20"/>
              </w:rPr>
            </w:pPr>
          </w:p>
        </w:tc>
        <w:tc>
          <w:tcPr>
            <w:tcW w:w="3240" w:type="dxa"/>
          </w:tcPr>
          <w:p w14:paraId="04AF436B" w14:textId="77777777" w:rsidR="00A67988" w:rsidRPr="00781A47" w:rsidRDefault="00A67988" w:rsidP="002A6A67">
            <w:pPr>
              <w:pStyle w:val="Default"/>
              <w:rPr>
                <w:color w:val="auto"/>
                <w:sz w:val="20"/>
                <w:szCs w:val="20"/>
              </w:rPr>
            </w:pPr>
            <w:r w:rsidRPr="00781A47">
              <w:rPr>
                <w:color w:val="auto"/>
                <w:sz w:val="20"/>
                <w:szCs w:val="20"/>
              </w:rPr>
              <w:t>Other:</w:t>
            </w:r>
          </w:p>
          <w:p w14:paraId="52BA0988" w14:textId="77777777" w:rsidR="00A67988" w:rsidRPr="00781A47" w:rsidRDefault="00A67988" w:rsidP="002A6A67">
            <w:pPr>
              <w:pStyle w:val="Default"/>
              <w:rPr>
                <w:color w:val="auto"/>
                <w:sz w:val="20"/>
                <w:szCs w:val="20"/>
              </w:rPr>
            </w:pPr>
          </w:p>
        </w:tc>
        <w:tc>
          <w:tcPr>
            <w:tcW w:w="5688" w:type="dxa"/>
          </w:tcPr>
          <w:p w14:paraId="460C7FF2" w14:textId="77777777" w:rsidR="00A67988" w:rsidRPr="00781A47" w:rsidRDefault="00A67988" w:rsidP="002A6A67">
            <w:pPr>
              <w:pStyle w:val="Default"/>
              <w:rPr>
                <w:color w:val="auto"/>
                <w:sz w:val="20"/>
                <w:szCs w:val="20"/>
              </w:rPr>
            </w:pPr>
            <w:r w:rsidRPr="00781A47">
              <w:rPr>
                <w:color w:val="auto"/>
                <w:sz w:val="20"/>
                <w:szCs w:val="20"/>
              </w:rPr>
              <w:t>Provide explanation:</w:t>
            </w:r>
          </w:p>
        </w:tc>
      </w:tr>
    </w:tbl>
    <w:p w14:paraId="413B19C7"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p w14:paraId="1358B406"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p w14:paraId="4CFEFDA8" w14:textId="77777777" w:rsidR="00966050" w:rsidRPr="00781A47" w:rsidRDefault="00966050" w:rsidP="00966050">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Section 1</w:t>
      </w:r>
      <w:r w:rsidR="005F5866" w:rsidRPr="00781A47">
        <w:rPr>
          <w:rFonts w:ascii="Times New Roman" w:hAnsi="Times New Roman" w:cs="Times New Roman"/>
          <w:b/>
          <w:sz w:val="24"/>
          <w:szCs w:val="24"/>
          <w:u w:val="single"/>
        </w:rPr>
        <w:t>2</w:t>
      </w:r>
      <w:r w:rsidRPr="00781A47">
        <w:rPr>
          <w:rFonts w:ascii="Times New Roman" w:hAnsi="Times New Roman" w:cs="Times New Roman"/>
          <w:b/>
          <w:sz w:val="24"/>
          <w:szCs w:val="24"/>
        </w:rPr>
        <w:t xml:space="preserve">:  </w:t>
      </w:r>
      <w:r w:rsidR="005F5866" w:rsidRPr="00781A47">
        <w:rPr>
          <w:rFonts w:ascii="Times New Roman" w:hAnsi="Times New Roman" w:cs="Times New Roman"/>
          <w:b/>
          <w:sz w:val="24"/>
          <w:szCs w:val="24"/>
        </w:rPr>
        <w:t>Analysis</w:t>
      </w:r>
    </w:p>
    <w:p w14:paraId="6D55E7B3" w14:textId="77777777" w:rsidR="00966050" w:rsidRPr="00781A47" w:rsidRDefault="00966050" w:rsidP="00966050">
      <w:pPr>
        <w:tabs>
          <w:tab w:val="left" w:pos="540"/>
        </w:tabs>
        <w:spacing w:after="0"/>
        <w:ind w:left="540" w:hanging="540"/>
        <w:rPr>
          <w:rFonts w:ascii="Times New Roman" w:hAnsi="Times New Roman" w:cs="Times New Roman"/>
          <w:sz w:val="24"/>
          <w:szCs w:val="24"/>
        </w:rPr>
      </w:pPr>
    </w:p>
    <w:p w14:paraId="13A6BDC8" w14:textId="77777777" w:rsidR="00966050" w:rsidRPr="00781A47" w:rsidRDefault="00966050" w:rsidP="005D0B59">
      <w:pPr>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w:t>
      </w:r>
      <w:r w:rsidR="005F5866" w:rsidRPr="00781A47">
        <w:rPr>
          <w:rFonts w:ascii="Times New Roman" w:hAnsi="Times New Roman" w:cs="Times New Roman"/>
          <w:sz w:val="24"/>
          <w:szCs w:val="24"/>
        </w:rPr>
        <w:t>2</w:t>
      </w:r>
      <w:r w:rsidRPr="00781A47">
        <w:rPr>
          <w:rFonts w:ascii="Times New Roman" w:hAnsi="Times New Roman" w:cs="Times New Roman"/>
          <w:sz w:val="24"/>
          <w:szCs w:val="24"/>
        </w:rPr>
        <w:t>.1</w:t>
      </w:r>
      <w:r w:rsidRPr="00781A47">
        <w:rPr>
          <w:rFonts w:ascii="Times New Roman" w:hAnsi="Times New Roman" w:cs="Times New Roman"/>
          <w:sz w:val="24"/>
          <w:szCs w:val="24"/>
        </w:rPr>
        <w:tab/>
      </w:r>
      <w:r w:rsidR="003142E0" w:rsidRPr="00781A47">
        <w:rPr>
          <w:rFonts w:ascii="Times New Roman" w:hAnsi="Times New Roman" w:cs="Times New Roman"/>
          <w:sz w:val="24"/>
          <w:szCs w:val="24"/>
        </w:rPr>
        <w:t xml:space="preserve">Indicate whether </w:t>
      </w:r>
      <w:r w:rsidRPr="00781A47">
        <w:rPr>
          <w:rFonts w:ascii="Times New Roman" w:hAnsi="Times New Roman" w:cs="Times New Roman"/>
          <w:sz w:val="24"/>
          <w:szCs w:val="24"/>
        </w:rPr>
        <w:t>the conduct of this PIA result</w:t>
      </w:r>
      <w:r w:rsidR="003142E0" w:rsidRPr="00781A47">
        <w:rPr>
          <w:rFonts w:ascii="Times New Roman" w:hAnsi="Times New Roman" w:cs="Times New Roman"/>
          <w:sz w:val="24"/>
          <w:szCs w:val="24"/>
        </w:rPr>
        <w:t>s</w:t>
      </w:r>
      <w:r w:rsidRPr="00781A47">
        <w:rPr>
          <w:rFonts w:ascii="Times New Roman" w:hAnsi="Times New Roman" w:cs="Times New Roman"/>
          <w:sz w:val="24"/>
          <w:szCs w:val="24"/>
        </w:rPr>
        <w:t xml:space="preserve"> in </w:t>
      </w:r>
      <w:r w:rsidR="000A3D63" w:rsidRPr="00781A47">
        <w:rPr>
          <w:rFonts w:ascii="Times New Roman" w:hAnsi="Times New Roman" w:cs="Times New Roman"/>
          <w:sz w:val="24"/>
          <w:szCs w:val="24"/>
        </w:rPr>
        <w:t>any</w:t>
      </w:r>
      <w:r w:rsidR="003142E0" w:rsidRPr="00781A47">
        <w:rPr>
          <w:rFonts w:ascii="Times New Roman" w:hAnsi="Times New Roman" w:cs="Times New Roman"/>
          <w:sz w:val="24"/>
          <w:szCs w:val="24"/>
        </w:rPr>
        <w:t xml:space="preserve"> require</w:t>
      </w:r>
      <w:r w:rsidR="000A3D63" w:rsidRPr="00781A47">
        <w:rPr>
          <w:rFonts w:ascii="Times New Roman" w:hAnsi="Times New Roman" w:cs="Times New Roman"/>
          <w:sz w:val="24"/>
          <w:szCs w:val="24"/>
        </w:rPr>
        <w:t>d</w:t>
      </w:r>
      <w:r w:rsidR="003142E0" w:rsidRPr="00781A47">
        <w:rPr>
          <w:rFonts w:ascii="Times New Roman" w:hAnsi="Times New Roman" w:cs="Times New Roman"/>
          <w:sz w:val="24"/>
          <w:szCs w:val="24"/>
        </w:rPr>
        <w:t xml:space="preserve"> business process</w:t>
      </w:r>
      <w:r w:rsidR="000A3D63" w:rsidRPr="00781A47">
        <w:rPr>
          <w:rFonts w:ascii="Times New Roman" w:hAnsi="Times New Roman" w:cs="Times New Roman"/>
          <w:sz w:val="24"/>
          <w:szCs w:val="24"/>
        </w:rPr>
        <w:t xml:space="preserve"> changes</w:t>
      </w:r>
      <w:r w:rsidR="003142E0" w:rsidRPr="00781A47">
        <w:rPr>
          <w:rFonts w:ascii="Times New Roman" w:hAnsi="Times New Roman" w:cs="Times New Roman"/>
          <w:sz w:val="24"/>
          <w:szCs w:val="24"/>
        </w:rPr>
        <w:t>.</w:t>
      </w:r>
    </w:p>
    <w:p w14:paraId="7ECB6FF4" w14:textId="77777777" w:rsidR="003142E0" w:rsidRPr="00781A47" w:rsidRDefault="003142E0" w:rsidP="003142E0">
      <w:pPr>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B95873" w:rsidRPr="00781A47" w14:paraId="3488AFDD" w14:textId="77777777" w:rsidTr="00A30CCE">
        <w:tc>
          <w:tcPr>
            <w:tcW w:w="540" w:type="dxa"/>
          </w:tcPr>
          <w:p w14:paraId="5D92DCB9" w14:textId="77777777" w:rsidR="003142E0" w:rsidRPr="00781A47" w:rsidRDefault="003142E0" w:rsidP="00A30CCE">
            <w:pPr>
              <w:pStyle w:val="Default"/>
              <w:rPr>
                <w:color w:val="auto"/>
                <w:sz w:val="20"/>
                <w:szCs w:val="20"/>
              </w:rPr>
            </w:pPr>
          </w:p>
        </w:tc>
        <w:tc>
          <w:tcPr>
            <w:tcW w:w="8820" w:type="dxa"/>
          </w:tcPr>
          <w:p w14:paraId="662A936D" w14:textId="77777777" w:rsidR="003142E0" w:rsidRPr="00781A47" w:rsidRDefault="003142E0" w:rsidP="00A30CCE">
            <w:pPr>
              <w:pStyle w:val="Default"/>
              <w:rPr>
                <w:color w:val="auto"/>
                <w:sz w:val="20"/>
                <w:szCs w:val="20"/>
              </w:rPr>
            </w:pPr>
            <w:r w:rsidRPr="00781A47">
              <w:rPr>
                <w:color w:val="auto"/>
                <w:sz w:val="20"/>
                <w:szCs w:val="20"/>
              </w:rPr>
              <w:t xml:space="preserve">Yes, the conduct of this PIA results in </w:t>
            </w:r>
            <w:r w:rsidR="000A3D63" w:rsidRPr="00781A47">
              <w:rPr>
                <w:color w:val="auto"/>
                <w:sz w:val="20"/>
                <w:szCs w:val="20"/>
              </w:rPr>
              <w:t>required</w:t>
            </w:r>
            <w:r w:rsidRPr="00781A47">
              <w:rPr>
                <w:color w:val="auto"/>
                <w:sz w:val="20"/>
                <w:szCs w:val="20"/>
              </w:rPr>
              <w:t xml:space="preserve"> business process</w:t>
            </w:r>
            <w:r w:rsidR="000A3D63" w:rsidRPr="00781A47">
              <w:rPr>
                <w:color w:val="auto"/>
                <w:sz w:val="20"/>
                <w:szCs w:val="20"/>
              </w:rPr>
              <w:t xml:space="preserve"> changes</w:t>
            </w:r>
            <w:r w:rsidRPr="00781A47">
              <w:rPr>
                <w:color w:val="auto"/>
                <w:sz w:val="20"/>
                <w:szCs w:val="20"/>
              </w:rPr>
              <w:t>.</w:t>
            </w:r>
          </w:p>
          <w:p w14:paraId="0A669DDC" w14:textId="77777777" w:rsidR="003142E0" w:rsidRPr="00781A47" w:rsidRDefault="003142E0" w:rsidP="00A30CCE">
            <w:pPr>
              <w:pStyle w:val="Default"/>
              <w:rPr>
                <w:color w:val="auto"/>
                <w:sz w:val="20"/>
                <w:szCs w:val="20"/>
              </w:rPr>
            </w:pPr>
            <w:r w:rsidRPr="00781A47">
              <w:rPr>
                <w:color w:val="auto"/>
                <w:sz w:val="20"/>
                <w:szCs w:val="20"/>
              </w:rPr>
              <w:t>Explanation:</w:t>
            </w:r>
          </w:p>
          <w:p w14:paraId="1DC2AB8F" w14:textId="77777777" w:rsidR="003142E0" w:rsidRPr="00781A47" w:rsidRDefault="003142E0" w:rsidP="00A30CCE">
            <w:pPr>
              <w:pStyle w:val="Default"/>
              <w:rPr>
                <w:color w:val="auto"/>
                <w:sz w:val="20"/>
                <w:szCs w:val="20"/>
              </w:rPr>
            </w:pPr>
          </w:p>
          <w:p w14:paraId="503C4DFC" w14:textId="77777777" w:rsidR="003142E0" w:rsidRPr="00781A47" w:rsidRDefault="003142E0" w:rsidP="00A30CCE">
            <w:pPr>
              <w:pStyle w:val="Default"/>
              <w:rPr>
                <w:color w:val="auto"/>
                <w:sz w:val="20"/>
                <w:szCs w:val="20"/>
              </w:rPr>
            </w:pPr>
          </w:p>
        </w:tc>
      </w:tr>
      <w:tr w:rsidR="00B95873" w:rsidRPr="00781A47" w14:paraId="0B49088E" w14:textId="77777777" w:rsidTr="00A30CCE">
        <w:tc>
          <w:tcPr>
            <w:tcW w:w="540" w:type="dxa"/>
          </w:tcPr>
          <w:p w14:paraId="7ACF79AA" w14:textId="0C8DF652" w:rsidR="003142E0" w:rsidRPr="00781A47" w:rsidRDefault="00D65715" w:rsidP="00A30CCE">
            <w:pPr>
              <w:pStyle w:val="Default"/>
              <w:rPr>
                <w:color w:val="auto"/>
                <w:sz w:val="20"/>
                <w:szCs w:val="20"/>
              </w:rPr>
            </w:pPr>
            <w:r>
              <w:rPr>
                <w:color w:val="auto"/>
                <w:sz w:val="20"/>
                <w:szCs w:val="20"/>
              </w:rPr>
              <w:t>X</w:t>
            </w:r>
          </w:p>
        </w:tc>
        <w:tc>
          <w:tcPr>
            <w:tcW w:w="8820" w:type="dxa"/>
          </w:tcPr>
          <w:p w14:paraId="047B5A6F" w14:textId="77777777" w:rsidR="003142E0" w:rsidRPr="00781A47" w:rsidRDefault="003142E0" w:rsidP="000A3D63">
            <w:pPr>
              <w:pStyle w:val="Default"/>
              <w:rPr>
                <w:color w:val="auto"/>
                <w:sz w:val="20"/>
                <w:szCs w:val="20"/>
              </w:rPr>
            </w:pPr>
            <w:r w:rsidRPr="00781A47">
              <w:rPr>
                <w:color w:val="auto"/>
                <w:sz w:val="20"/>
                <w:szCs w:val="20"/>
              </w:rPr>
              <w:t xml:space="preserve">No, the conduct of this PIA does not result in </w:t>
            </w:r>
            <w:r w:rsidR="000A3D63" w:rsidRPr="00781A47">
              <w:rPr>
                <w:color w:val="auto"/>
                <w:sz w:val="20"/>
                <w:szCs w:val="20"/>
              </w:rPr>
              <w:t>any required business process changes</w:t>
            </w:r>
            <w:r w:rsidRPr="00781A47">
              <w:rPr>
                <w:color w:val="auto"/>
                <w:sz w:val="20"/>
                <w:szCs w:val="20"/>
              </w:rPr>
              <w:t>.</w:t>
            </w:r>
          </w:p>
        </w:tc>
      </w:tr>
    </w:tbl>
    <w:p w14:paraId="0BD9D3DB" w14:textId="77777777" w:rsidR="006F372B" w:rsidRPr="00781A47" w:rsidRDefault="006F372B" w:rsidP="00D51F8D">
      <w:pPr>
        <w:spacing w:after="0"/>
        <w:rPr>
          <w:rFonts w:ascii="Times New Roman" w:hAnsi="Times New Roman" w:cs="Times New Roman"/>
          <w:sz w:val="24"/>
          <w:szCs w:val="24"/>
        </w:rPr>
      </w:pPr>
    </w:p>
    <w:p w14:paraId="3EA128BD" w14:textId="77777777" w:rsidR="00D20131" w:rsidRPr="00781A47" w:rsidRDefault="00D20131" w:rsidP="005D0B59">
      <w:pPr>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w:t>
      </w:r>
      <w:r w:rsidR="005F5866" w:rsidRPr="00781A47">
        <w:rPr>
          <w:rFonts w:ascii="Times New Roman" w:hAnsi="Times New Roman" w:cs="Times New Roman"/>
          <w:sz w:val="24"/>
          <w:szCs w:val="24"/>
        </w:rPr>
        <w:t>2</w:t>
      </w:r>
      <w:r w:rsidRPr="00781A47">
        <w:rPr>
          <w:rFonts w:ascii="Times New Roman" w:hAnsi="Times New Roman" w:cs="Times New Roman"/>
          <w:sz w:val="24"/>
          <w:szCs w:val="24"/>
        </w:rPr>
        <w:t>.2</w:t>
      </w:r>
      <w:r w:rsidRPr="00781A47">
        <w:rPr>
          <w:rFonts w:ascii="Times New Roman" w:hAnsi="Times New Roman" w:cs="Times New Roman"/>
          <w:sz w:val="24"/>
          <w:szCs w:val="24"/>
        </w:rPr>
        <w:tab/>
        <w:t xml:space="preserve">Indicate whether the </w:t>
      </w:r>
      <w:r w:rsidR="000A3D63" w:rsidRPr="00781A47">
        <w:rPr>
          <w:rFonts w:ascii="Times New Roman" w:hAnsi="Times New Roman" w:cs="Times New Roman"/>
          <w:sz w:val="24"/>
          <w:szCs w:val="24"/>
        </w:rPr>
        <w:t>conduct</w:t>
      </w:r>
      <w:r w:rsidRPr="00781A47">
        <w:rPr>
          <w:rFonts w:ascii="Times New Roman" w:hAnsi="Times New Roman" w:cs="Times New Roman"/>
          <w:sz w:val="24"/>
          <w:szCs w:val="24"/>
        </w:rPr>
        <w:t xml:space="preserve"> of this PIA result</w:t>
      </w:r>
      <w:r w:rsidR="000A3D63" w:rsidRPr="00781A47">
        <w:rPr>
          <w:rFonts w:ascii="Times New Roman" w:hAnsi="Times New Roman" w:cs="Times New Roman"/>
          <w:sz w:val="24"/>
          <w:szCs w:val="24"/>
        </w:rPr>
        <w:t>s</w:t>
      </w:r>
      <w:r w:rsidRPr="00781A47">
        <w:rPr>
          <w:rFonts w:ascii="Times New Roman" w:hAnsi="Times New Roman" w:cs="Times New Roman"/>
          <w:sz w:val="24"/>
          <w:szCs w:val="24"/>
        </w:rPr>
        <w:t xml:space="preserve"> in </w:t>
      </w:r>
      <w:r w:rsidR="000A3D63" w:rsidRPr="00781A47">
        <w:rPr>
          <w:rFonts w:ascii="Times New Roman" w:hAnsi="Times New Roman" w:cs="Times New Roman"/>
          <w:sz w:val="24"/>
          <w:szCs w:val="24"/>
        </w:rPr>
        <w:t xml:space="preserve">any required </w:t>
      </w:r>
      <w:r w:rsidRPr="00781A47">
        <w:rPr>
          <w:rFonts w:ascii="Times New Roman" w:hAnsi="Times New Roman" w:cs="Times New Roman"/>
          <w:sz w:val="24"/>
          <w:szCs w:val="24"/>
        </w:rPr>
        <w:t>technology changes.</w:t>
      </w:r>
    </w:p>
    <w:p w14:paraId="47A4ACA2" w14:textId="77777777" w:rsidR="00D20131" w:rsidRPr="00781A47" w:rsidRDefault="00D20131" w:rsidP="00D20131">
      <w:pPr>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7"/>
        <w:gridCol w:w="8705"/>
      </w:tblGrid>
      <w:tr w:rsidR="00D20131" w:rsidRPr="00781A47" w14:paraId="488DD89A" w14:textId="77777777" w:rsidTr="006B4BB8">
        <w:tc>
          <w:tcPr>
            <w:tcW w:w="540" w:type="dxa"/>
          </w:tcPr>
          <w:p w14:paraId="137F91C1" w14:textId="77777777" w:rsidR="00D20131" w:rsidRPr="00781A47" w:rsidRDefault="00D20131" w:rsidP="006B4BB8">
            <w:pPr>
              <w:pStyle w:val="Default"/>
              <w:rPr>
                <w:color w:val="auto"/>
                <w:sz w:val="20"/>
                <w:szCs w:val="20"/>
              </w:rPr>
            </w:pPr>
          </w:p>
        </w:tc>
        <w:tc>
          <w:tcPr>
            <w:tcW w:w="8820" w:type="dxa"/>
          </w:tcPr>
          <w:p w14:paraId="200756DB" w14:textId="77777777" w:rsidR="00D20131" w:rsidRPr="00781A47" w:rsidRDefault="00D20131" w:rsidP="006B4BB8">
            <w:pPr>
              <w:pStyle w:val="Default"/>
              <w:rPr>
                <w:color w:val="auto"/>
                <w:sz w:val="20"/>
                <w:szCs w:val="20"/>
              </w:rPr>
            </w:pPr>
            <w:r w:rsidRPr="00781A47">
              <w:rPr>
                <w:color w:val="auto"/>
                <w:sz w:val="20"/>
                <w:szCs w:val="20"/>
              </w:rPr>
              <w:t xml:space="preserve">Yes, the </w:t>
            </w:r>
            <w:r w:rsidR="000A3D63" w:rsidRPr="00781A47">
              <w:rPr>
                <w:color w:val="auto"/>
                <w:sz w:val="20"/>
                <w:szCs w:val="20"/>
              </w:rPr>
              <w:t>conduct</w:t>
            </w:r>
            <w:r w:rsidRPr="00781A47">
              <w:rPr>
                <w:color w:val="auto"/>
                <w:sz w:val="20"/>
                <w:szCs w:val="20"/>
              </w:rPr>
              <w:t xml:space="preserve"> of this PIA </w:t>
            </w:r>
            <w:r w:rsidR="000A3D63" w:rsidRPr="00781A47">
              <w:rPr>
                <w:color w:val="auto"/>
                <w:sz w:val="20"/>
                <w:szCs w:val="20"/>
              </w:rPr>
              <w:t xml:space="preserve">results in required </w:t>
            </w:r>
            <w:r w:rsidRPr="00781A47">
              <w:rPr>
                <w:color w:val="auto"/>
                <w:sz w:val="20"/>
                <w:szCs w:val="20"/>
              </w:rPr>
              <w:t>technology changes.</w:t>
            </w:r>
          </w:p>
          <w:p w14:paraId="549BDCCF" w14:textId="77777777" w:rsidR="00D20131" w:rsidRPr="00781A47" w:rsidRDefault="00D20131" w:rsidP="006B4BB8">
            <w:pPr>
              <w:pStyle w:val="Default"/>
              <w:rPr>
                <w:color w:val="auto"/>
                <w:sz w:val="20"/>
                <w:szCs w:val="20"/>
              </w:rPr>
            </w:pPr>
            <w:r w:rsidRPr="00781A47">
              <w:rPr>
                <w:color w:val="auto"/>
                <w:sz w:val="20"/>
                <w:szCs w:val="20"/>
              </w:rPr>
              <w:t>Explanation:</w:t>
            </w:r>
          </w:p>
          <w:p w14:paraId="7A72D573" w14:textId="77777777" w:rsidR="00D20131" w:rsidRPr="00781A47" w:rsidRDefault="00D20131" w:rsidP="006B4BB8">
            <w:pPr>
              <w:pStyle w:val="Default"/>
              <w:rPr>
                <w:color w:val="auto"/>
                <w:sz w:val="20"/>
                <w:szCs w:val="20"/>
              </w:rPr>
            </w:pPr>
          </w:p>
          <w:p w14:paraId="22739E55" w14:textId="77777777" w:rsidR="00D20131" w:rsidRPr="00781A47" w:rsidRDefault="00D20131" w:rsidP="006B4BB8">
            <w:pPr>
              <w:pStyle w:val="Default"/>
              <w:rPr>
                <w:color w:val="auto"/>
                <w:sz w:val="20"/>
                <w:szCs w:val="20"/>
              </w:rPr>
            </w:pPr>
          </w:p>
        </w:tc>
      </w:tr>
      <w:tr w:rsidR="00D20131" w:rsidRPr="00781A47" w14:paraId="645BE975" w14:textId="77777777" w:rsidTr="006B4BB8">
        <w:tc>
          <w:tcPr>
            <w:tcW w:w="540" w:type="dxa"/>
          </w:tcPr>
          <w:p w14:paraId="04BB6EDB" w14:textId="580680F4" w:rsidR="00D20131" w:rsidRPr="00781A47" w:rsidRDefault="00D65715" w:rsidP="006B4BB8">
            <w:pPr>
              <w:pStyle w:val="Default"/>
              <w:rPr>
                <w:color w:val="auto"/>
                <w:sz w:val="20"/>
                <w:szCs w:val="20"/>
              </w:rPr>
            </w:pPr>
            <w:r>
              <w:rPr>
                <w:color w:val="auto"/>
                <w:sz w:val="20"/>
                <w:szCs w:val="20"/>
              </w:rPr>
              <w:t>X</w:t>
            </w:r>
          </w:p>
        </w:tc>
        <w:tc>
          <w:tcPr>
            <w:tcW w:w="8820" w:type="dxa"/>
          </w:tcPr>
          <w:p w14:paraId="2598720B" w14:textId="77777777" w:rsidR="00D20131" w:rsidRPr="00781A47" w:rsidRDefault="00D20131" w:rsidP="000A3D63">
            <w:pPr>
              <w:pStyle w:val="Default"/>
              <w:rPr>
                <w:color w:val="auto"/>
                <w:sz w:val="20"/>
                <w:szCs w:val="20"/>
              </w:rPr>
            </w:pPr>
            <w:r w:rsidRPr="00781A47">
              <w:rPr>
                <w:color w:val="auto"/>
                <w:sz w:val="20"/>
                <w:szCs w:val="20"/>
              </w:rPr>
              <w:t>No, the</w:t>
            </w:r>
            <w:r w:rsidR="000A3D63" w:rsidRPr="00781A47">
              <w:rPr>
                <w:color w:val="auto"/>
                <w:sz w:val="20"/>
                <w:szCs w:val="20"/>
              </w:rPr>
              <w:t xml:space="preserve"> conduct of this PIA</w:t>
            </w:r>
            <w:r w:rsidRPr="00781A47">
              <w:rPr>
                <w:color w:val="auto"/>
                <w:sz w:val="20"/>
                <w:szCs w:val="20"/>
              </w:rPr>
              <w:t xml:space="preserve"> does not result in </w:t>
            </w:r>
            <w:r w:rsidR="000A3D63" w:rsidRPr="00781A47">
              <w:rPr>
                <w:color w:val="auto"/>
                <w:sz w:val="20"/>
                <w:szCs w:val="20"/>
              </w:rPr>
              <w:t xml:space="preserve">any required </w:t>
            </w:r>
            <w:r w:rsidRPr="00781A47">
              <w:rPr>
                <w:color w:val="auto"/>
                <w:sz w:val="20"/>
                <w:szCs w:val="20"/>
              </w:rPr>
              <w:t>technology changes.</w:t>
            </w:r>
          </w:p>
        </w:tc>
      </w:tr>
    </w:tbl>
    <w:p w14:paraId="35182910" w14:textId="77777777" w:rsidR="00A179EC" w:rsidRPr="00781A47" w:rsidRDefault="00A179EC" w:rsidP="006874FC">
      <w:pPr>
        <w:jc w:val="center"/>
        <w:rPr>
          <w:rFonts w:ascii="Times New Roman" w:hAnsi="Times New Roman" w:cs="Times New Roman"/>
          <w:b/>
          <w:sz w:val="28"/>
          <w:szCs w:val="28"/>
        </w:rPr>
      </w:pPr>
    </w:p>
    <w:p w14:paraId="7AEC1271" w14:textId="77777777" w:rsidR="00A179EC" w:rsidRPr="00781A47" w:rsidRDefault="00A179EC">
      <w:pPr>
        <w:rPr>
          <w:rFonts w:ascii="Times New Roman" w:hAnsi="Times New Roman" w:cs="Times New Roman"/>
          <w:b/>
          <w:sz w:val="28"/>
          <w:szCs w:val="28"/>
        </w:rPr>
      </w:pPr>
      <w:r w:rsidRPr="00781A47">
        <w:rPr>
          <w:rFonts w:ascii="Times New Roman" w:hAnsi="Times New Roman" w:cs="Times New Roman"/>
          <w:b/>
          <w:sz w:val="28"/>
          <w:szCs w:val="28"/>
        </w:rPr>
        <w:br w:type="page"/>
      </w:r>
    </w:p>
    <w:p w14:paraId="4D8C6BC4" w14:textId="77777777" w:rsidR="00A179EC" w:rsidRPr="00781A47" w:rsidRDefault="00A179EC" w:rsidP="006874FC">
      <w:pPr>
        <w:jc w:val="center"/>
        <w:rPr>
          <w:rFonts w:ascii="Times New Roman" w:hAnsi="Times New Roman" w:cs="Times New Roman"/>
          <w:b/>
          <w:sz w:val="28"/>
          <w:szCs w:val="28"/>
        </w:rPr>
      </w:pPr>
    </w:p>
    <w:p w14:paraId="1F0F1BA4" w14:textId="77777777" w:rsidR="006874FC" w:rsidRPr="00781A47" w:rsidRDefault="006874FC" w:rsidP="006874FC">
      <w:pPr>
        <w:jc w:val="center"/>
        <w:rPr>
          <w:rFonts w:ascii="Times New Roman" w:hAnsi="Times New Roman" w:cs="Times New Roman"/>
          <w:b/>
          <w:sz w:val="28"/>
          <w:szCs w:val="28"/>
        </w:rPr>
      </w:pPr>
      <w:r w:rsidRPr="00781A47">
        <w:rPr>
          <w:rFonts w:ascii="Times New Roman" w:hAnsi="Times New Roman" w:cs="Times New Roman"/>
          <w:b/>
          <w:sz w:val="28"/>
          <w:szCs w:val="28"/>
        </w:rPr>
        <w:t>Points of Contact and Signatures</w:t>
      </w:r>
    </w:p>
    <w:p w14:paraId="21A42976" w14:textId="77777777" w:rsidR="006874FC" w:rsidRPr="00781A47" w:rsidRDefault="006874FC" w:rsidP="006874FC">
      <w:pPr>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4567"/>
        <w:gridCol w:w="4675"/>
      </w:tblGrid>
      <w:tr w:rsidR="006874FC" w:rsidRPr="00781A47" w14:paraId="77286346" w14:textId="77777777" w:rsidTr="00D51F8D">
        <w:trPr>
          <w:trHeight w:val="3320"/>
        </w:trPr>
        <w:tc>
          <w:tcPr>
            <w:tcW w:w="4680" w:type="dxa"/>
            <w:shd w:val="clear" w:color="auto" w:fill="auto"/>
          </w:tcPr>
          <w:p w14:paraId="31D76743" w14:textId="77777777" w:rsidR="00AD250A" w:rsidRPr="00781A47" w:rsidRDefault="00AD250A" w:rsidP="00AD250A">
            <w:pPr>
              <w:rPr>
                <w:rFonts w:ascii="Times New Roman" w:hAnsi="Times New Roman" w:cs="Times New Roman"/>
                <w:sz w:val="20"/>
                <w:szCs w:val="20"/>
              </w:rPr>
            </w:pPr>
            <w:r w:rsidRPr="00781A47">
              <w:rPr>
                <w:rFonts w:ascii="Times New Roman" w:hAnsi="Times New Roman" w:cs="Times New Roman"/>
                <w:b/>
                <w:sz w:val="24"/>
                <w:szCs w:val="24"/>
              </w:rPr>
              <w:t xml:space="preserve">Information </w:t>
            </w:r>
            <w:r w:rsidR="00A426D0" w:rsidRPr="00781A47">
              <w:rPr>
                <w:rFonts w:ascii="Times New Roman" w:hAnsi="Times New Roman" w:cs="Times New Roman"/>
                <w:b/>
                <w:sz w:val="24"/>
                <w:szCs w:val="24"/>
              </w:rPr>
              <w:t>System</w:t>
            </w:r>
            <w:r w:rsidRPr="00781A47">
              <w:rPr>
                <w:rFonts w:ascii="Times New Roman" w:hAnsi="Times New Roman" w:cs="Times New Roman"/>
                <w:b/>
                <w:sz w:val="24"/>
                <w:szCs w:val="24"/>
              </w:rPr>
              <w:t xml:space="preserve"> Security Officer</w:t>
            </w:r>
            <w:r w:rsidR="000A3D63" w:rsidRPr="00781A47">
              <w:rPr>
                <w:rFonts w:ascii="Times New Roman" w:hAnsi="Times New Roman" w:cs="Times New Roman"/>
                <w:b/>
                <w:sz w:val="24"/>
                <w:szCs w:val="24"/>
              </w:rPr>
              <w:t xml:space="preserve"> or System Owner</w:t>
            </w:r>
          </w:p>
          <w:p w14:paraId="4FA834D5" w14:textId="3BD8BD0B" w:rsidR="00C63804" w:rsidRPr="00781A47" w:rsidRDefault="00AD250A" w:rsidP="00C63804">
            <w:pPr>
              <w:rPr>
                <w:rFonts w:ascii="Times New Roman" w:hAnsi="Times New Roman" w:cs="Times New Roman"/>
                <w:sz w:val="20"/>
                <w:szCs w:val="20"/>
              </w:rPr>
            </w:pPr>
            <w:r w:rsidRPr="00781A47">
              <w:rPr>
                <w:rFonts w:ascii="Times New Roman" w:hAnsi="Times New Roman" w:cs="Times New Roman"/>
                <w:sz w:val="20"/>
                <w:szCs w:val="20"/>
              </w:rPr>
              <w:t>Name:</w:t>
            </w:r>
            <w:r w:rsidR="00515E27">
              <w:rPr>
                <w:rFonts w:ascii="Times New Roman" w:hAnsi="Times New Roman" w:cs="Times New Roman"/>
                <w:sz w:val="20"/>
                <w:szCs w:val="20"/>
              </w:rPr>
              <w:t xml:space="preserve"> </w:t>
            </w:r>
            <w:r w:rsidR="00D65715">
              <w:rPr>
                <w:rFonts w:ascii="Times New Roman" w:hAnsi="Times New Roman" w:cs="Times New Roman"/>
                <w:sz w:val="20"/>
                <w:szCs w:val="20"/>
              </w:rPr>
              <w:t>John Gilbert</w:t>
            </w:r>
          </w:p>
          <w:p w14:paraId="02FFAFAA" w14:textId="47EA7C5F"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Office:</w:t>
            </w:r>
            <w:r w:rsidR="00D65715">
              <w:rPr>
                <w:rFonts w:ascii="Times New Roman" w:hAnsi="Times New Roman" w:cs="Times New Roman"/>
                <w:sz w:val="20"/>
                <w:szCs w:val="20"/>
              </w:rPr>
              <w:t xml:space="preserve"> OCIO</w:t>
            </w:r>
          </w:p>
          <w:p w14:paraId="2602CFE5" w14:textId="50C8D07B"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Phone:</w:t>
            </w:r>
            <w:r w:rsidR="00D65715">
              <w:rPr>
                <w:rFonts w:ascii="Times New Roman" w:hAnsi="Times New Roman" w:cs="Times New Roman"/>
                <w:sz w:val="20"/>
                <w:szCs w:val="20"/>
              </w:rPr>
              <w:t xml:space="preserve"> 703-605-6252</w:t>
            </w:r>
          </w:p>
          <w:p w14:paraId="54EE5471" w14:textId="7BC7E30F"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Email:</w:t>
            </w:r>
            <w:r w:rsidR="00D65715">
              <w:rPr>
                <w:rFonts w:ascii="Times New Roman" w:hAnsi="Times New Roman" w:cs="Times New Roman"/>
                <w:sz w:val="20"/>
                <w:szCs w:val="20"/>
              </w:rPr>
              <w:t xml:space="preserve"> jgilbert</w:t>
            </w:r>
            <w:r>
              <w:rPr>
                <w:rFonts w:ascii="Times New Roman" w:hAnsi="Times New Roman" w:cs="Times New Roman"/>
                <w:sz w:val="20"/>
                <w:szCs w:val="20"/>
              </w:rPr>
              <w:t>@ntis.gov</w:t>
            </w:r>
          </w:p>
          <w:p w14:paraId="6A08F79D" w14:textId="126BE120" w:rsidR="00AD250A" w:rsidRPr="00781A47" w:rsidRDefault="00AD250A" w:rsidP="00AD250A">
            <w:pPr>
              <w:rPr>
                <w:rFonts w:ascii="Times New Roman" w:hAnsi="Times New Roman" w:cs="Times New Roman"/>
                <w:sz w:val="20"/>
                <w:szCs w:val="20"/>
              </w:rPr>
            </w:pPr>
          </w:p>
          <w:p w14:paraId="751041A3" w14:textId="77777777" w:rsidR="00AD250A" w:rsidRPr="00781A47" w:rsidRDefault="00AD250A" w:rsidP="00AD250A">
            <w:pPr>
              <w:rPr>
                <w:rFonts w:ascii="Times New Roman" w:hAnsi="Times New Roman" w:cs="Times New Roman"/>
                <w:sz w:val="16"/>
                <w:szCs w:val="16"/>
              </w:rPr>
            </w:pPr>
            <w:r w:rsidRPr="00781A47">
              <w:rPr>
                <w:rFonts w:ascii="Times New Roman" w:hAnsi="Times New Roman" w:cs="Times New Roman"/>
                <w:sz w:val="16"/>
                <w:szCs w:val="16"/>
              </w:rPr>
              <w:t>I certify that this PIA is an accurate representation of the security controls in place to protect PII</w:t>
            </w:r>
            <w:r w:rsidR="000E0039" w:rsidRPr="00781A47">
              <w:rPr>
                <w:rFonts w:ascii="Times New Roman" w:hAnsi="Times New Roman" w:cs="Times New Roman"/>
                <w:sz w:val="16"/>
                <w:szCs w:val="16"/>
              </w:rPr>
              <w:t>/BII</w:t>
            </w:r>
            <w:r w:rsidRPr="00781A47">
              <w:rPr>
                <w:rFonts w:ascii="Times New Roman" w:hAnsi="Times New Roman" w:cs="Times New Roman"/>
                <w:sz w:val="16"/>
                <w:szCs w:val="16"/>
              </w:rPr>
              <w:t xml:space="preserve"> processed on this </w:t>
            </w:r>
            <w:r w:rsidR="00B4063C">
              <w:rPr>
                <w:rFonts w:ascii="Times New Roman" w:hAnsi="Times New Roman" w:cs="Times New Roman"/>
                <w:sz w:val="16"/>
                <w:szCs w:val="16"/>
              </w:rPr>
              <w:t xml:space="preserve">IT </w:t>
            </w:r>
            <w:r w:rsidRPr="00781A47">
              <w:rPr>
                <w:rFonts w:ascii="Times New Roman" w:hAnsi="Times New Roman" w:cs="Times New Roman"/>
                <w:sz w:val="16"/>
                <w:szCs w:val="16"/>
              </w:rPr>
              <w:t>system.</w:t>
            </w:r>
          </w:p>
          <w:p w14:paraId="0BB2F0DF" w14:textId="77777777" w:rsidR="00AD250A" w:rsidRPr="00781A47" w:rsidRDefault="00AD250A" w:rsidP="00AD250A">
            <w:pPr>
              <w:rPr>
                <w:rFonts w:ascii="Times New Roman" w:hAnsi="Times New Roman" w:cs="Times New Roman"/>
                <w:sz w:val="20"/>
                <w:szCs w:val="20"/>
              </w:rPr>
            </w:pPr>
          </w:p>
          <w:p w14:paraId="6ACF48CA" w14:textId="77777777" w:rsidR="00AD250A" w:rsidRPr="00781A47" w:rsidRDefault="00AD250A" w:rsidP="00AD250A">
            <w:pPr>
              <w:rPr>
                <w:rFonts w:ascii="Times New Roman" w:hAnsi="Times New Roman" w:cs="Times New Roman"/>
                <w:sz w:val="20"/>
                <w:szCs w:val="20"/>
              </w:rPr>
            </w:pPr>
          </w:p>
          <w:p w14:paraId="2D286CEA" w14:textId="77777777" w:rsidR="00AD250A" w:rsidRPr="00781A47" w:rsidRDefault="00AD250A" w:rsidP="00AD250A">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02E7067B" w14:textId="77777777" w:rsidR="00AD250A" w:rsidRPr="00781A47" w:rsidRDefault="00AD250A" w:rsidP="00AD250A">
            <w:pPr>
              <w:rPr>
                <w:rFonts w:ascii="Times New Roman" w:hAnsi="Times New Roman" w:cs="Times New Roman"/>
                <w:sz w:val="20"/>
                <w:szCs w:val="20"/>
              </w:rPr>
            </w:pPr>
          </w:p>
          <w:p w14:paraId="73F05C5F" w14:textId="77777777" w:rsidR="006874FC" w:rsidRPr="00781A47" w:rsidRDefault="00AD250A" w:rsidP="00AD250A">
            <w:pPr>
              <w:rPr>
                <w:rFonts w:ascii="Times New Roman" w:hAnsi="Times New Roman" w:cs="Times New Roman"/>
                <w:sz w:val="24"/>
                <w:szCs w:val="24"/>
              </w:rPr>
            </w:pPr>
            <w:r w:rsidRPr="00781A47">
              <w:rPr>
                <w:rFonts w:ascii="Times New Roman" w:hAnsi="Times New Roman" w:cs="Times New Roman"/>
                <w:sz w:val="20"/>
                <w:szCs w:val="20"/>
              </w:rPr>
              <w:t>Date signed:  ________________________________</w:t>
            </w:r>
          </w:p>
        </w:tc>
        <w:tc>
          <w:tcPr>
            <w:tcW w:w="4788" w:type="dxa"/>
            <w:tcBorders>
              <w:bottom w:val="single" w:sz="4" w:space="0" w:color="auto"/>
            </w:tcBorders>
            <w:shd w:val="clear" w:color="auto" w:fill="auto"/>
          </w:tcPr>
          <w:p w14:paraId="6714917D"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b/>
                <w:sz w:val="24"/>
                <w:szCs w:val="24"/>
              </w:rPr>
              <w:t>Information Technology Security Officer</w:t>
            </w:r>
          </w:p>
          <w:p w14:paraId="1B1E4540" w14:textId="77777777" w:rsidR="000A3D63" w:rsidRPr="00781A47" w:rsidRDefault="000A3D63" w:rsidP="00A426D0">
            <w:pPr>
              <w:rPr>
                <w:rFonts w:ascii="Times New Roman" w:hAnsi="Times New Roman" w:cs="Times New Roman"/>
                <w:sz w:val="24"/>
                <w:szCs w:val="24"/>
              </w:rPr>
            </w:pPr>
          </w:p>
          <w:p w14:paraId="7DA6FB7D" w14:textId="77777777" w:rsidR="00D65715" w:rsidRPr="00781A47" w:rsidRDefault="00D65715" w:rsidP="00D65715">
            <w:pPr>
              <w:rPr>
                <w:rFonts w:ascii="Times New Roman" w:hAnsi="Times New Roman" w:cs="Times New Roman"/>
                <w:sz w:val="20"/>
                <w:szCs w:val="20"/>
              </w:rPr>
            </w:pPr>
            <w:r w:rsidRPr="00781A47">
              <w:rPr>
                <w:rFonts w:ascii="Times New Roman" w:hAnsi="Times New Roman" w:cs="Times New Roman"/>
                <w:sz w:val="20"/>
                <w:szCs w:val="20"/>
              </w:rPr>
              <w:t>Name:</w:t>
            </w:r>
            <w:r>
              <w:rPr>
                <w:rFonts w:ascii="Times New Roman" w:hAnsi="Times New Roman" w:cs="Times New Roman"/>
                <w:sz w:val="20"/>
                <w:szCs w:val="20"/>
              </w:rPr>
              <w:t xml:space="preserve"> Heather Lynch</w:t>
            </w:r>
          </w:p>
          <w:p w14:paraId="0A0AE838" w14:textId="77777777" w:rsidR="00D65715" w:rsidRPr="00781A47" w:rsidRDefault="00D65715" w:rsidP="00D65715">
            <w:pPr>
              <w:rPr>
                <w:rFonts w:ascii="Times New Roman" w:hAnsi="Times New Roman" w:cs="Times New Roman"/>
                <w:sz w:val="20"/>
                <w:szCs w:val="20"/>
              </w:rPr>
            </w:pPr>
            <w:r w:rsidRPr="00781A47">
              <w:rPr>
                <w:rFonts w:ascii="Times New Roman" w:hAnsi="Times New Roman" w:cs="Times New Roman"/>
                <w:sz w:val="20"/>
                <w:szCs w:val="20"/>
              </w:rPr>
              <w:t>Office:</w:t>
            </w:r>
            <w:r>
              <w:rPr>
                <w:rFonts w:ascii="Times New Roman" w:hAnsi="Times New Roman" w:cs="Times New Roman"/>
                <w:sz w:val="20"/>
                <w:szCs w:val="20"/>
              </w:rPr>
              <w:t xml:space="preserve"> OCIO</w:t>
            </w:r>
          </w:p>
          <w:p w14:paraId="5F7B5EEB" w14:textId="77777777" w:rsidR="00D65715" w:rsidRPr="00781A47" w:rsidRDefault="00D65715" w:rsidP="00D65715">
            <w:pPr>
              <w:rPr>
                <w:rFonts w:ascii="Times New Roman" w:hAnsi="Times New Roman" w:cs="Times New Roman"/>
                <w:sz w:val="20"/>
                <w:szCs w:val="20"/>
              </w:rPr>
            </w:pPr>
            <w:r w:rsidRPr="00781A47">
              <w:rPr>
                <w:rFonts w:ascii="Times New Roman" w:hAnsi="Times New Roman" w:cs="Times New Roman"/>
                <w:sz w:val="20"/>
                <w:szCs w:val="20"/>
              </w:rPr>
              <w:t>Phone:</w:t>
            </w:r>
            <w:r>
              <w:rPr>
                <w:rFonts w:ascii="Times New Roman" w:hAnsi="Times New Roman" w:cs="Times New Roman"/>
                <w:sz w:val="20"/>
                <w:szCs w:val="20"/>
              </w:rPr>
              <w:t xml:space="preserve"> 703-605-6519</w:t>
            </w:r>
          </w:p>
          <w:p w14:paraId="1AF54E84" w14:textId="77777777" w:rsidR="00D65715" w:rsidRPr="00781A47" w:rsidRDefault="00D65715" w:rsidP="00D65715">
            <w:pPr>
              <w:rPr>
                <w:rFonts w:ascii="Times New Roman" w:hAnsi="Times New Roman" w:cs="Times New Roman"/>
                <w:sz w:val="20"/>
                <w:szCs w:val="20"/>
              </w:rPr>
            </w:pPr>
            <w:r w:rsidRPr="00781A47">
              <w:rPr>
                <w:rFonts w:ascii="Times New Roman" w:hAnsi="Times New Roman" w:cs="Times New Roman"/>
                <w:sz w:val="20"/>
                <w:szCs w:val="20"/>
              </w:rPr>
              <w:t>Email:</w:t>
            </w:r>
            <w:r>
              <w:rPr>
                <w:rFonts w:ascii="Times New Roman" w:hAnsi="Times New Roman" w:cs="Times New Roman"/>
                <w:sz w:val="20"/>
                <w:szCs w:val="20"/>
              </w:rPr>
              <w:t xml:space="preserve"> hlynch@ntis.gov</w:t>
            </w:r>
          </w:p>
          <w:p w14:paraId="36C72867" w14:textId="77777777" w:rsidR="00A426D0" w:rsidRPr="00781A47" w:rsidRDefault="00A426D0" w:rsidP="00A426D0">
            <w:pPr>
              <w:rPr>
                <w:rFonts w:ascii="Times New Roman" w:hAnsi="Times New Roman" w:cs="Times New Roman"/>
                <w:sz w:val="20"/>
                <w:szCs w:val="20"/>
              </w:rPr>
            </w:pPr>
          </w:p>
          <w:p w14:paraId="1165D6E1" w14:textId="77777777" w:rsidR="00A426D0" w:rsidRPr="00781A47" w:rsidRDefault="00A426D0" w:rsidP="00A426D0">
            <w:pPr>
              <w:rPr>
                <w:rFonts w:ascii="Times New Roman" w:hAnsi="Times New Roman" w:cs="Times New Roman"/>
                <w:sz w:val="16"/>
                <w:szCs w:val="16"/>
              </w:rPr>
            </w:pPr>
            <w:r w:rsidRPr="00781A47">
              <w:rPr>
                <w:rFonts w:ascii="Times New Roman" w:hAnsi="Times New Roman" w:cs="Times New Roman"/>
                <w:sz w:val="16"/>
                <w:szCs w:val="16"/>
              </w:rPr>
              <w:t xml:space="preserve">I certify that this PIA is an accurate representation of the security controls in place to protect PII/BII processed on this </w:t>
            </w:r>
            <w:r w:rsidR="00B4063C">
              <w:rPr>
                <w:rFonts w:ascii="Times New Roman" w:hAnsi="Times New Roman" w:cs="Times New Roman"/>
                <w:sz w:val="16"/>
                <w:szCs w:val="16"/>
              </w:rPr>
              <w:t xml:space="preserve">IT </w:t>
            </w:r>
            <w:r w:rsidRPr="00781A47">
              <w:rPr>
                <w:rFonts w:ascii="Times New Roman" w:hAnsi="Times New Roman" w:cs="Times New Roman"/>
                <w:sz w:val="16"/>
                <w:szCs w:val="16"/>
              </w:rPr>
              <w:t>system.</w:t>
            </w:r>
          </w:p>
          <w:p w14:paraId="0AF138F4" w14:textId="77777777" w:rsidR="00A426D0" w:rsidRPr="00781A47" w:rsidRDefault="00A426D0" w:rsidP="00A426D0">
            <w:pPr>
              <w:rPr>
                <w:rFonts w:ascii="Times New Roman" w:hAnsi="Times New Roman" w:cs="Times New Roman"/>
                <w:sz w:val="20"/>
                <w:szCs w:val="20"/>
              </w:rPr>
            </w:pPr>
          </w:p>
          <w:p w14:paraId="6322997E" w14:textId="77777777" w:rsidR="00A426D0" w:rsidRPr="00781A47" w:rsidRDefault="00A426D0" w:rsidP="00A426D0">
            <w:pPr>
              <w:rPr>
                <w:rFonts w:ascii="Times New Roman" w:hAnsi="Times New Roman" w:cs="Times New Roman"/>
                <w:sz w:val="20"/>
                <w:szCs w:val="20"/>
              </w:rPr>
            </w:pPr>
          </w:p>
          <w:p w14:paraId="41676119"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r w:rsidR="00E8663F">
              <w:rPr>
                <w:rFonts w:ascii="Times New Roman" w:hAnsi="Times New Roman" w:cs="Times New Roman"/>
                <w:sz w:val="20"/>
                <w:szCs w:val="20"/>
              </w:rPr>
              <w:t>_</w:t>
            </w:r>
          </w:p>
          <w:p w14:paraId="3604CC42" w14:textId="77777777" w:rsidR="00A426D0" w:rsidRPr="00781A47" w:rsidRDefault="00A426D0" w:rsidP="00A426D0">
            <w:pPr>
              <w:rPr>
                <w:rFonts w:ascii="Times New Roman" w:hAnsi="Times New Roman" w:cs="Times New Roman"/>
                <w:sz w:val="20"/>
                <w:szCs w:val="20"/>
              </w:rPr>
            </w:pPr>
          </w:p>
          <w:p w14:paraId="711CC116" w14:textId="77777777" w:rsidR="006874FC"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r w:rsidR="00E8663F">
              <w:rPr>
                <w:rFonts w:ascii="Times New Roman" w:hAnsi="Times New Roman" w:cs="Times New Roman"/>
                <w:sz w:val="20"/>
                <w:szCs w:val="20"/>
              </w:rPr>
              <w:t>_</w:t>
            </w:r>
          </w:p>
        </w:tc>
      </w:tr>
      <w:tr w:rsidR="006874FC" w:rsidRPr="00781A47" w14:paraId="76B92970" w14:textId="77777777" w:rsidTr="00D51F8D">
        <w:trPr>
          <w:trHeight w:val="3221"/>
        </w:trPr>
        <w:tc>
          <w:tcPr>
            <w:tcW w:w="4680" w:type="dxa"/>
            <w:shd w:val="clear" w:color="auto" w:fill="auto"/>
          </w:tcPr>
          <w:p w14:paraId="63755F0D"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b/>
                <w:sz w:val="24"/>
                <w:szCs w:val="24"/>
              </w:rPr>
              <w:t>Authorizing Official</w:t>
            </w:r>
          </w:p>
          <w:p w14:paraId="28CC61D9" w14:textId="2CE9BE0D"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Name:</w:t>
            </w:r>
            <w:r w:rsidR="00515E27">
              <w:rPr>
                <w:rFonts w:ascii="Times New Roman" w:hAnsi="Times New Roman" w:cs="Times New Roman"/>
                <w:sz w:val="20"/>
                <w:szCs w:val="20"/>
              </w:rPr>
              <w:t xml:space="preserve"> Keith Sinner</w:t>
            </w:r>
          </w:p>
          <w:p w14:paraId="43D2796E" w14:textId="1E2CD004"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Office:</w:t>
            </w:r>
            <w:r w:rsidR="00515E27">
              <w:rPr>
                <w:rFonts w:ascii="Times New Roman" w:hAnsi="Times New Roman" w:cs="Times New Roman"/>
                <w:sz w:val="20"/>
                <w:szCs w:val="20"/>
              </w:rPr>
              <w:t xml:space="preserve"> OCIO</w:t>
            </w:r>
          </w:p>
          <w:p w14:paraId="7C894241" w14:textId="3834F462"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Phone:</w:t>
            </w:r>
            <w:r w:rsidR="00515E27">
              <w:rPr>
                <w:rFonts w:ascii="Times New Roman" w:hAnsi="Times New Roman" w:cs="Times New Roman"/>
                <w:sz w:val="20"/>
                <w:szCs w:val="20"/>
              </w:rPr>
              <w:t xml:space="preserve"> 703-605-6310</w:t>
            </w:r>
          </w:p>
          <w:p w14:paraId="38BFBAE3" w14:textId="4E1B3185"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Email:</w:t>
            </w:r>
            <w:r w:rsidR="00515E27">
              <w:rPr>
                <w:rFonts w:ascii="Times New Roman" w:hAnsi="Times New Roman" w:cs="Times New Roman"/>
                <w:sz w:val="20"/>
                <w:szCs w:val="20"/>
              </w:rPr>
              <w:t xml:space="preserve"> ksinner@ntis.gov</w:t>
            </w:r>
          </w:p>
          <w:p w14:paraId="2E71794C" w14:textId="77777777" w:rsidR="00A426D0" w:rsidRPr="00781A47" w:rsidRDefault="00A426D0" w:rsidP="00A426D0">
            <w:pPr>
              <w:rPr>
                <w:rFonts w:ascii="Times New Roman" w:hAnsi="Times New Roman" w:cs="Times New Roman"/>
                <w:sz w:val="20"/>
                <w:szCs w:val="20"/>
              </w:rPr>
            </w:pPr>
          </w:p>
          <w:p w14:paraId="5247227D" w14:textId="77777777" w:rsidR="00A426D0" w:rsidRPr="00781A47" w:rsidRDefault="00A426D0" w:rsidP="00A426D0">
            <w:pPr>
              <w:rPr>
                <w:rFonts w:ascii="Times New Roman" w:hAnsi="Times New Roman" w:cs="Times New Roman"/>
                <w:sz w:val="16"/>
                <w:szCs w:val="16"/>
              </w:rPr>
            </w:pPr>
            <w:r w:rsidRPr="00781A47">
              <w:rPr>
                <w:rFonts w:ascii="Times New Roman" w:hAnsi="Times New Roman" w:cs="Times New Roman"/>
                <w:sz w:val="16"/>
                <w:szCs w:val="16"/>
              </w:rPr>
              <w:t xml:space="preserve">I certify that this PIA is an accurate representation of the security controls in place to protect PII/BII processed on this </w:t>
            </w:r>
            <w:r w:rsidR="00B4063C">
              <w:rPr>
                <w:rFonts w:ascii="Times New Roman" w:hAnsi="Times New Roman" w:cs="Times New Roman"/>
                <w:sz w:val="16"/>
                <w:szCs w:val="16"/>
              </w:rPr>
              <w:t xml:space="preserve">IT </w:t>
            </w:r>
            <w:r w:rsidRPr="00781A47">
              <w:rPr>
                <w:rFonts w:ascii="Times New Roman" w:hAnsi="Times New Roman" w:cs="Times New Roman"/>
                <w:sz w:val="16"/>
                <w:szCs w:val="16"/>
              </w:rPr>
              <w:t>system.</w:t>
            </w:r>
          </w:p>
          <w:p w14:paraId="0E02F300" w14:textId="77777777" w:rsidR="002522D1" w:rsidRPr="00781A47" w:rsidRDefault="002522D1" w:rsidP="00A426D0">
            <w:pPr>
              <w:rPr>
                <w:rFonts w:ascii="Times New Roman" w:hAnsi="Times New Roman" w:cs="Times New Roman"/>
                <w:sz w:val="16"/>
                <w:szCs w:val="16"/>
              </w:rPr>
            </w:pPr>
          </w:p>
          <w:p w14:paraId="2230F575" w14:textId="77777777" w:rsidR="002522D1" w:rsidRPr="00781A47" w:rsidRDefault="002522D1" w:rsidP="00A426D0">
            <w:pPr>
              <w:rPr>
                <w:rFonts w:ascii="Times New Roman" w:hAnsi="Times New Roman" w:cs="Times New Roman"/>
                <w:sz w:val="16"/>
                <w:szCs w:val="16"/>
              </w:rPr>
            </w:pPr>
          </w:p>
          <w:p w14:paraId="4B4554A8" w14:textId="77777777" w:rsidR="00A426D0" w:rsidRPr="00781A47" w:rsidRDefault="00A426D0" w:rsidP="00A426D0">
            <w:pPr>
              <w:rPr>
                <w:rFonts w:ascii="Times New Roman" w:hAnsi="Times New Roman" w:cs="Times New Roman"/>
                <w:sz w:val="20"/>
                <w:szCs w:val="20"/>
              </w:rPr>
            </w:pPr>
          </w:p>
          <w:p w14:paraId="3DCD91FD"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12667267" w14:textId="77777777" w:rsidR="00A426D0" w:rsidRPr="00781A47" w:rsidRDefault="00A426D0" w:rsidP="00A426D0">
            <w:pPr>
              <w:rPr>
                <w:rFonts w:ascii="Times New Roman" w:hAnsi="Times New Roman" w:cs="Times New Roman"/>
                <w:sz w:val="20"/>
                <w:szCs w:val="20"/>
              </w:rPr>
            </w:pPr>
          </w:p>
          <w:p w14:paraId="7F3F8493" w14:textId="77777777" w:rsidR="006874FC"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p>
        </w:tc>
        <w:tc>
          <w:tcPr>
            <w:tcW w:w="4788" w:type="dxa"/>
            <w:shd w:val="clear" w:color="auto" w:fill="auto"/>
          </w:tcPr>
          <w:p w14:paraId="42CDED38" w14:textId="77777777" w:rsidR="00A426D0" w:rsidRPr="00781A47" w:rsidRDefault="00A426D0" w:rsidP="00A426D0">
            <w:pPr>
              <w:rPr>
                <w:rFonts w:ascii="Times New Roman" w:hAnsi="Times New Roman" w:cs="Times New Roman"/>
                <w:b/>
                <w:sz w:val="24"/>
                <w:szCs w:val="24"/>
              </w:rPr>
            </w:pPr>
            <w:r w:rsidRPr="00781A47">
              <w:rPr>
                <w:rFonts w:ascii="Times New Roman" w:hAnsi="Times New Roman" w:cs="Times New Roman"/>
                <w:b/>
                <w:sz w:val="24"/>
                <w:szCs w:val="24"/>
              </w:rPr>
              <w:t>Bureau Chief Privacy Officer</w:t>
            </w:r>
          </w:p>
          <w:p w14:paraId="25EADF89" w14:textId="40F46845" w:rsidR="00C63804" w:rsidRPr="00781A47" w:rsidRDefault="00A426D0" w:rsidP="00C63804">
            <w:pPr>
              <w:rPr>
                <w:rFonts w:ascii="Times New Roman" w:hAnsi="Times New Roman" w:cs="Times New Roman"/>
                <w:sz w:val="20"/>
                <w:szCs w:val="20"/>
              </w:rPr>
            </w:pPr>
            <w:r w:rsidRPr="00781A47">
              <w:rPr>
                <w:rFonts w:ascii="Times New Roman" w:hAnsi="Times New Roman" w:cs="Times New Roman"/>
                <w:sz w:val="20"/>
                <w:szCs w:val="20"/>
              </w:rPr>
              <w:t>Name:</w:t>
            </w:r>
            <w:r w:rsidR="00515E27">
              <w:rPr>
                <w:rFonts w:ascii="Times New Roman" w:hAnsi="Times New Roman" w:cs="Times New Roman"/>
                <w:sz w:val="20"/>
                <w:szCs w:val="20"/>
              </w:rPr>
              <w:t xml:space="preserve"> </w:t>
            </w:r>
            <w:r w:rsidR="00D65715">
              <w:rPr>
                <w:rFonts w:ascii="Times New Roman" w:hAnsi="Times New Roman" w:cs="Times New Roman"/>
                <w:sz w:val="20"/>
                <w:szCs w:val="20"/>
              </w:rPr>
              <w:t>Sean McAndrew</w:t>
            </w:r>
          </w:p>
          <w:p w14:paraId="3E8E5553" w14:textId="77777777"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Office:</w:t>
            </w:r>
            <w:r>
              <w:rPr>
                <w:rFonts w:ascii="Times New Roman" w:hAnsi="Times New Roman" w:cs="Times New Roman"/>
                <w:sz w:val="20"/>
                <w:szCs w:val="20"/>
              </w:rPr>
              <w:t xml:space="preserve"> OCIO</w:t>
            </w:r>
          </w:p>
          <w:p w14:paraId="756C20B9" w14:textId="6AE2BF8A"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Phone:</w:t>
            </w:r>
            <w:r w:rsidR="00D65715">
              <w:rPr>
                <w:rFonts w:ascii="Times New Roman" w:hAnsi="Times New Roman" w:cs="Times New Roman"/>
                <w:sz w:val="20"/>
                <w:szCs w:val="20"/>
              </w:rPr>
              <w:t xml:space="preserve"> 703-605-6146</w:t>
            </w:r>
          </w:p>
          <w:p w14:paraId="503055AA" w14:textId="546C4100" w:rsidR="00C63804" w:rsidRPr="00781A47" w:rsidRDefault="00C63804" w:rsidP="00C63804">
            <w:pPr>
              <w:rPr>
                <w:rFonts w:ascii="Times New Roman" w:hAnsi="Times New Roman" w:cs="Times New Roman"/>
                <w:sz w:val="20"/>
                <w:szCs w:val="20"/>
              </w:rPr>
            </w:pPr>
            <w:r w:rsidRPr="00781A47">
              <w:rPr>
                <w:rFonts w:ascii="Times New Roman" w:hAnsi="Times New Roman" w:cs="Times New Roman"/>
                <w:sz w:val="20"/>
                <w:szCs w:val="20"/>
              </w:rPr>
              <w:t>Email:</w:t>
            </w:r>
            <w:r w:rsidR="00D65715">
              <w:rPr>
                <w:rFonts w:ascii="Times New Roman" w:hAnsi="Times New Roman" w:cs="Times New Roman"/>
                <w:sz w:val="20"/>
                <w:szCs w:val="20"/>
              </w:rPr>
              <w:t xml:space="preserve"> smcandrew</w:t>
            </w:r>
            <w:r>
              <w:rPr>
                <w:rFonts w:ascii="Times New Roman" w:hAnsi="Times New Roman" w:cs="Times New Roman"/>
                <w:sz w:val="20"/>
                <w:szCs w:val="20"/>
              </w:rPr>
              <w:t>@ntis.gov</w:t>
            </w:r>
          </w:p>
          <w:p w14:paraId="6FA9349D" w14:textId="3C47B4AB" w:rsidR="00A426D0" w:rsidRPr="00781A47" w:rsidRDefault="00A426D0" w:rsidP="00A426D0">
            <w:pPr>
              <w:rPr>
                <w:rFonts w:ascii="Times New Roman" w:hAnsi="Times New Roman" w:cs="Times New Roman"/>
                <w:sz w:val="20"/>
                <w:szCs w:val="20"/>
              </w:rPr>
            </w:pPr>
          </w:p>
          <w:p w14:paraId="4954500A" w14:textId="77777777" w:rsidR="00A426D0" w:rsidRPr="00781A47" w:rsidRDefault="00A426D0" w:rsidP="00A426D0">
            <w:pPr>
              <w:rPr>
                <w:rFonts w:ascii="Times New Roman" w:hAnsi="Times New Roman" w:cs="Times New Roman"/>
                <w:sz w:val="16"/>
                <w:szCs w:val="16"/>
              </w:rPr>
            </w:pPr>
            <w:r w:rsidRPr="00781A47">
              <w:rPr>
                <w:rFonts w:ascii="Times New Roman" w:hAnsi="Times New Roman" w:cs="Times New Roman"/>
                <w:sz w:val="16"/>
                <w:szCs w:val="16"/>
              </w:rPr>
              <w:t xml:space="preserve">I certify that the PII/BII processed in this </w:t>
            </w:r>
            <w:r w:rsidR="00B4063C">
              <w:rPr>
                <w:rFonts w:ascii="Times New Roman" w:hAnsi="Times New Roman" w:cs="Times New Roman"/>
                <w:sz w:val="16"/>
                <w:szCs w:val="16"/>
              </w:rPr>
              <w:t xml:space="preserve">IT </w:t>
            </w:r>
            <w:r w:rsidRPr="00781A47">
              <w:rPr>
                <w:rFonts w:ascii="Times New Roman" w:hAnsi="Times New Roman" w:cs="Times New Roman"/>
                <w:sz w:val="16"/>
                <w:szCs w:val="16"/>
              </w:rPr>
              <w:t>system is necessary</w:t>
            </w:r>
            <w:r w:rsidR="002522D1" w:rsidRPr="00781A47">
              <w:rPr>
                <w:rFonts w:ascii="Times New Roman" w:hAnsi="Times New Roman" w:cs="Times New Roman"/>
                <w:sz w:val="16"/>
                <w:szCs w:val="16"/>
              </w:rPr>
              <w:t>,</w:t>
            </w:r>
            <w:r w:rsidRPr="00781A47">
              <w:rPr>
                <w:rFonts w:ascii="Times New Roman" w:hAnsi="Times New Roman" w:cs="Times New Roman"/>
                <w:sz w:val="16"/>
                <w:szCs w:val="16"/>
              </w:rPr>
              <w:t xml:space="preserve"> this PIA ensures compliance with DOC policy to protect privacy</w:t>
            </w:r>
            <w:r w:rsidR="002522D1" w:rsidRPr="00781A47">
              <w:rPr>
                <w:rFonts w:ascii="Times New Roman" w:hAnsi="Times New Roman" w:cs="Times New Roman"/>
                <w:sz w:val="16"/>
                <w:szCs w:val="16"/>
              </w:rPr>
              <w:t>, and the Bureau/OU Priv</w:t>
            </w:r>
            <w:r w:rsidR="004B6D4E" w:rsidRPr="00781A47">
              <w:rPr>
                <w:rFonts w:ascii="Times New Roman" w:hAnsi="Times New Roman" w:cs="Times New Roman"/>
                <w:sz w:val="16"/>
                <w:szCs w:val="16"/>
              </w:rPr>
              <w:t xml:space="preserve">acy Act Officer </w:t>
            </w:r>
            <w:r w:rsidR="00D51F8D" w:rsidRPr="00781A47">
              <w:rPr>
                <w:rFonts w:ascii="Times New Roman" w:hAnsi="Times New Roman" w:cs="Times New Roman"/>
                <w:sz w:val="16"/>
                <w:szCs w:val="16"/>
              </w:rPr>
              <w:t>concurs with the</w:t>
            </w:r>
            <w:r w:rsidR="004B6D4E" w:rsidRPr="00781A47">
              <w:rPr>
                <w:rFonts w:ascii="Times New Roman" w:hAnsi="Times New Roman" w:cs="Times New Roman"/>
                <w:sz w:val="16"/>
                <w:szCs w:val="16"/>
              </w:rPr>
              <w:t xml:space="preserve"> SORN</w:t>
            </w:r>
            <w:r w:rsidR="002522D1" w:rsidRPr="00781A47">
              <w:rPr>
                <w:rFonts w:ascii="Times New Roman" w:hAnsi="Times New Roman" w:cs="Times New Roman"/>
                <w:sz w:val="16"/>
                <w:szCs w:val="16"/>
              </w:rPr>
              <w:t>s and authorities cited</w:t>
            </w:r>
            <w:r w:rsidRPr="00781A47">
              <w:rPr>
                <w:rFonts w:ascii="Times New Roman" w:hAnsi="Times New Roman" w:cs="Times New Roman"/>
                <w:sz w:val="16"/>
                <w:szCs w:val="16"/>
              </w:rPr>
              <w:t>.</w:t>
            </w:r>
          </w:p>
          <w:p w14:paraId="428F63C7" w14:textId="77777777" w:rsidR="00A426D0" w:rsidRPr="00781A47" w:rsidRDefault="00A426D0" w:rsidP="00A426D0">
            <w:pPr>
              <w:rPr>
                <w:rFonts w:ascii="Times New Roman" w:hAnsi="Times New Roman" w:cs="Times New Roman"/>
                <w:sz w:val="20"/>
                <w:szCs w:val="20"/>
              </w:rPr>
            </w:pPr>
          </w:p>
          <w:p w14:paraId="11F3A276"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r w:rsidR="00E8663F">
              <w:rPr>
                <w:rFonts w:ascii="Times New Roman" w:hAnsi="Times New Roman" w:cs="Times New Roman"/>
                <w:sz w:val="20"/>
                <w:szCs w:val="20"/>
              </w:rPr>
              <w:t>_</w:t>
            </w:r>
          </w:p>
          <w:p w14:paraId="4AAC4230" w14:textId="77777777" w:rsidR="00A426D0" w:rsidRPr="00781A47" w:rsidRDefault="00A426D0" w:rsidP="00A426D0">
            <w:pPr>
              <w:rPr>
                <w:rFonts w:ascii="Times New Roman" w:hAnsi="Times New Roman" w:cs="Times New Roman"/>
                <w:sz w:val="20"/>
                <w:szCs w:val="20"/>
              </w:rPr>
            </w:pPr>
          </w:p>
          <w:p w14:paraId="4D74038D" w14:textId="77777777" w:rsidR="00356FE4" w:rsidRPr="00781A47" w:rsidRDefault="00A426D0" w:rsidP="00AD250A">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r w:rsidR="00E8663F">
              <w:rPr>
                <w:rFonts w:ascii="Times New Roman" w:hAnsi="Times New Roman" w:cs="Times New Roman"/>
                <w:sz w:val="20"/>
                <w:szCs w:val="20"/>
              </w:rPr>
              <w:t>_</w:t>
            </w:r>
          </w:p>
        </w:tc>
      </w:tr>
    </w:tbl>
    <w:p w14:paraId="38779923" w14:textId="77777777" w:rsidR="006874FC" w:rsidRPr="00781A47" w:rsidRDefault="006874FC" w:rsidP="006874FC">
      <w:pPr>
        <w:rPr>
          <w:rFonts w:ascii="Times New Roman" w:hAnsi="Times New Roman" w:cs="Times New Roman"/>
          <w:sz w:val="28"/>
          <w:szCs w:val="28"/>
        </w:rPr>
      </w:pPr>
    </w:p>
    <w:p w14:paraId="5F3A9979" w14:textId="77777777" w:rsidR="006874FC" w:rsidRPr="00781A47" w:rsidRDefault="006874FC" w:rsidP="006874FC">
      <w:pPr>
        <w:rPr>
          <w:rFonts w:ascii="Times New Roman" w:hAnsi="Times New Roman" w:cs="Times New Roman"/>
          <w:b/>
          <w:sz w:val="56"/>
          <w:szCs w:val="56"/>
        </w:rPr>
      </w:pPr>
      <w:r w:rsidRPr="00781A47">
        <w:rPr>
          <w:rFonts w:ascii="Times New Roman" w:hAnsi="Times New Roman" w:cs="Times New Roman"/>
          <w:b/>
          <w:sz w:val="24"/>
          <w:szCs w:val="24"/>
        </w:rPr>
        <w:t xml:space="preserve">This page is for internal routing purposes and documentation of approvals.  Upon final approval, this page </w:t>
      </w:r>
      <w:r w:rsidRPr="00781A47">
        <w:rPr>
          <w:rFonts w:ascii="Times New Roman" w:hAnsi="Times New Roman" w:cs="Times New Roman"/>
          <w:b/>
          <w:sz w:val="24"/>
          <w:szCs w:val="24"/>
          <w:u w:val="single"/>
        </w:rPr>
        <w:t>must</w:t>
      </w:r>
      <w:r w:rsidRPr="00781A47">
        <w:rPr>
          <w:rFonts w:ascii="Times New Roman" w:hAnsi="Times New Roman" w:cs="Times New Roman"/>
          <w:b/>
          <w:sz w:val="24"/>
          <w:szCs w:val="24"/>
        </w:rPr>
        <w:t xml:space="preserve"> be removed prior to publication of the PIA.</w:t>
      </w:r>
    </w:p>
    <w:p w14:paraId="661E94EA" w14:textId="77777777" w:rsidR="006874FC" w:rsidRPr="00781A47" w:rsidRDefault="006874FC" w:rsidP="00156CFC">
      <w:pPr>
        <w:rPr>
          <w:rFonts w:ascii="Times New Roman" w:hAnsi="Times New Roman" w:cs="Times New Roman"/>
          <w:sz w:val="20"/>
          <w:szCs w:val="20"/>
        </w:rPr>
      </w:pPr>
    </w:p>
    <w:sectPr w:rsidR="006874FC" w:rsidRPr="00781A47" w:rsidSect="003A67F0">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34B6" w14:textId="77777777" w:rsidR="009A4FAA" w:rsidRDefault="009A4FAA" w:rsidP="00A77866">
      <w:pPr>
        <w:spacing w:after="0" w:line="240" w:lineRule="auto"/>
      </w:pPr>
      <w:r>
        <w:separator/>
      </w:r>
    </w:p>
  </w:endnote>
  <w:endnote w:type="continuationSeparator" w:id="0">
    <w:p w14:paraId="0D2F900C" w14:textId="77777777" w:rsidR="009A4FAA" w:rsidRDefault="009A4FAA" w:rsidP="00A7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B87A" w14:textId="77777777" w:rsidR="008F3358" w:rsidRDefault="008F3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9C93" w14:textId="77777777" w:rsidR="00BD35FB" w:rsidRDefault="00BD35FB">
    <w:pPr>
      <w:pStyle w:val="Footer"/>
      <w:jc w:val="center"/>
    </w:pPr>
  </w:p>
  <w:p w14:paraId="4C85714B" w14:textId="77777777" w:rsidR="00BD35FB" w:rsidRDefault="00BD35FB" w:rsidP="00F50A3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F67F" w14:textId="77777777" w:rsidR="008F3358" w:rsidRDefault="008F33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1067"/>
      <w:docPartObj>
        <w:docPartGallery w:val="Page Numbers (Bottom of Page)"/>
        <w:docPartUnique/>
      </w:docPartObj>
    </w:sdtPr>
    <w:sdtEndPr/>
    <w:sdtContent>
      <w:p w14:paraId="6EA0EF55" w14:textId="60617A8D" w:rsidR="00BD35FB" w:rsidRDefault="00BD35FB">
        <w:pPr>
          <w:pStyle w:val="Footer"/>
          <w:jc w:val="center"/>
        </w:pPr>
        <w:r>
          <w:fldChar w:fldCharType="begin"/>
        </w:r>
        <w:r>
          <w:instrText xml:space="preserve"> PAGE   \* MERGEFORMAT </w:instrText>
        </w:r>
        <w:r>
          <w:fldChar w:fldCharType="separate"/>
        </w:r>
        <w:r w:rsidR="00803689">
          <w:rPr>
            <w:noProof/>
          </w:rPr>
          <w:t>1</w:t>
        </w:r>
        <w:r>
          <w:rPr>
            <w:noProof/>
          </w:rPr>
          <w:fldChar w:fldCharType="end"/>
        </w:r>
      </w:p>
    </w:sdtContent>
  </w:sdt>
  <w:p w14:paraId="2F0A922E" w14:textId="77777777" w:rsidR="00BD35FB" w:rsidRDefault="00BD35FB" w:rsidP="00F50A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ED0C5" w14:textId="77777777" w:rsidR="009A4FAA" w:rsidRDefault="009A4FAA" w:rsidP="00A77866">
      <w:pPr>
        <w:spacing w:after="0" w:line="240" w:lineRule="auto"/>
      </w:pPr>
      <w:r>
        <w:separator/>
      </w:r>
    </w:p>
  </w:footnote>
  <w:footnote w:type="continuationSeparator" w:id="0">
    <w:p w14:paraId="54B49800" w14:textId="77777777" w:rsidR="009A4FAA" w:rsidRDefault="009A4FAA" w:rsidP="00A7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F90C" w14:textId="77777777" w:rsidR="008F3358" w:rsidRDefault="008F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F8EB" w14:textId="3A0C51E6" w:rsidR="00BD35FB" w:rsidRPr="00D2318D" w:rsidRDefault="00803689">
    <w:pPr>
      <w:pStyle w:val="Header"/>
      <w:rPr>
        <w:rFonts w:ascii="Times New Roman" w:hAnsi="Times New Roman" w:cs="Times New Roman"/>
      </w:rPr>
    </w:pPr>
    <w:sdt>
      <w:sdtPr>
        <w:id w:val="1787239888"/>
        <w:docPartObj>
          <w:docPartGallery w:val="Watermarks"/>
          <w:docPartUnique/>
        </w:docPartObj>
      </w:sdtPr>
      <w:sdtEndPr/>
      <w:sdtContent>
        <w:r>
          <w:rPr>
            <w:noProof/>
          </w:rPr>
          <w:pict w14:anchorId="25C2C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D35FB">
      <w:tab/>
    </w:r>
    <w:r w:rsidR="00BD35FB">
      <w:tab/>
    </w:r>
    <w:r w:rsidR="00BD35FB" w:rsidRPr="00D2318D">
      <w:rPr>
        <w:rFonts w:ascii="Times New Roman" w:hAnsi="Times New Roman" w:cs="Times New Roman"/>
      </w:rPr>
      <w:t>Version Number:  01-2015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25BE" w14:textId="77777777" w:rsidR="008F3358" w:rsidRDefault="008F3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910"/>
    <w:multiLevelType w:val="hybridMultilevel"/>
    <w:tmpl w:val="45F07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EE6"/>
    <w:multiLevelType w:val="hybridMultilevel"/>
    <w:tmpl w:val="60D68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30B2"/>
    <w:multiLevelType w:val="hybridMultilevel"/>
    <w:tmpl w:val="8EBC5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15E3"/>
    <w:multiLevelType w:val="hybridMultilevel"/>
    <w:tmpl w:val="F78AFC2E"/>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655F"/>
    <w:multiLevelType w:val="hybridMultilevel"/>
    <w:tmpl w:val="A536A99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75CEA"/>
    <w:multiLevelType w:val="hybridMultilevel"/>
    <w:tmpl w:val="D0641BFE"/>
    <w:lvl w:ilvl="0" w:tplc="E6F03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91D81"/>
    <w:multiLevelType w:val="hybridMultilevel"/>
    <w:tmpl w:val="0BECA3DA"/>
    <w:lvl w:ilvl="0" w:tplc="A14090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22A4D"/>
    <w:multiLevelType w:val="multilevel"/>
    <w:tmpl w:val="EEBC6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930FD"/>
    <w:multiLevelType w:val="hybridMultilevel"/>
    <w:tmpl w:val="EA42693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13C57"/>
    <w:multiLevelType w:val="multilevel"/>
    <w:tmpl w:val="136A3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FE64F0"/>
    <w:multiLevelType w:val="hybridMultilevel"/>
    <w:tmpl w:val="CE9243E6"/>
    <w:lvl w:ilvl="0" w:tplc="53F2F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996"/>
    <w:multiLevelType w:val="multilevel"/>
    <w:tmpl w:val="355A19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D2205F"/>
    <w:multiLevelType w:val="hybridMultilevel"/>
    <w:tmpl w:val="069261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A54F2"/>
    <w:multiLevelType w:val="hybridMultilevel"/>
    <w:tmpl w:val="1A70A7E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48B"/>
    <w:multiLevelType w:val="hybridMultilevel"/>
    <w:tmpl w:val="E7E03FD4"/>
    <w:lvl w:ilvl="0" w:tplc="0E4E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265DA"/>
    <w:multiLevelType w:val="hybridMultilevel"/>
    <w:tmpl w:val="2B70B9D2"/>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94E72"/>
    <w:multiLevelType w:val="hybridMultilevel"/>
    <w:tmpl w:val="7BEA5E76"/>
    <w:lvl w:ilvl="0" w:tplc="281662B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F5052"/>
    <w:multiLevelType w:val="hybridMultilevel"/>
    <w:tmpl w:val="F2DA4890"/>
    <w:lvl w:ilvl="0" w:tplc="90EC3072">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7221A"/>
    <w:multiLevelType w:val="hybridMultilevel"/>
    <w:tmpl w:val="5176A020"/>
    <w:lvl w:ilvl="0" w:tplc="E892A5D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9" w15:restartNumberingAfterBreak="0">
    <w:nsid w:val="4F966F17"/>
    <w:multiLevelType w:val="hybridMultilevel"/>
    <w:tmpl w:val="062AC4A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82082"/>
    <w:multiLevelType w:val="hybridMultilevel"/>
    <w:tmpl w:val="D18C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28027C"/>
    <w:multiLevelType w:val="hybridMultilevel"/>
    <w:tmpl w:val="E27E8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13635"/>
    <w:multiLevelType w:val="hybridMultilevel"/>
    <w:tmpl w:val="D924E81E"/>
    <w:lvl w:ilvl="0" w:tplc="2214D09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22851"/>
    <w:multiLevelType w:val="hybridMultilevel"/>
    <w:tmpl w:val="4204DE7E"/>
    <w:lvl w:ilvl="0" w:tplc="158AB7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047A5"/>
    <w:multiLevelType w:val="hybridMultilevel"/>
    <w:tmpl w:val="2BDC25CC"/>
    <w:lvl w:ilvl="0" w:tplc="37787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C4BF6"/>
    <w:multiLevelType w:val="hybridMultilevel"/>
    <w:tmpl w:val="E31AF08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A1A63"/>
    <w:multiLevelType w:val="hybridMultilevel"/>
    <w:tmpl w:val="D4A8C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A5875"/>
    <w:multiLevelType w:val="multilevel"/>
    <w:tmpl w:val="B1F24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9269AF"/>
    <w:multiLevelType w:val="hybridMultilevel"/>
    <w:tmpl w:val="A6D48818"/>
    <w:lvl w:ilvl="0" w:tplc="ADEE275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6"/>
  </w:num>
  <w:num w:numId="4">
    <w:abstractNumId w:val="5"/>
  </w:num>
  <w:num w:numId="5">
    <w:abstractNumId w:val="21"/>
  </w:num>
  <w:num w:numId="6">
    <w:abstractNumId w:val="24"/>
  </w:num>
  <w:num w:numId="7">
    <w:abstractNumId w:val="0"/>
  </w:num>
  <w:num w:numId="8">
    <w:abstractNumId w:val="1"/>
  </w:num>
  <w:num w:numId="9">
    <w:abstractNumId w:val="2"/>
  </w:num>
  <w:num w:numId="10">
    <w:abstractNumId w:val="16"/>
  </w:num>
  <w:num w:numId="11">
    <w:abstractNumId w:val="28"/>
  </w:num>
  <w:num w:numId="12">
    <w:abstractNumId w:val="22"/>
  </w:num>
  <w:num w:numId="13">
    <w:abstractNumId w:val="9"/>
  </w:num>
  <w:num w:numId="14">
    <w:abstractNumId w:val="7"/>
  </w:num>
  <w:num w:numId="15">
    <w:abstractNumId w:val="27"/>
  </w:num>
  <w:num w:numId="16">
    <w:abstractNumId w:val="14"/>
  </w:num>
  <w:num w:numId="17">
    <w:abstractNumId w:val="3"/>
  </w:num>
  <w:num w:numId="18">
    <w:abstractNumId w:val="18"/>
  </w:num>
  <w:num w:numId="19">
    <w:abstractNumId w:val="17"/>
  </w:num>
  <w:num w:numId="20">
    <w:abstractNumId w:val="23"/>
  </w:num>
  <w:num w:numId="21">
    <w:abstractNumId w:val="19"/>
  </w:num>
  <w:num w:numId="22">
    <w:abstractNumId w:val="8"/>
  </w:num>
  <w:num w:numId="23">
    <w:abstractNumId w:val="25"/>
  </w:num>
  <w:num w:numId="24">
    <w:abstractNumId w:val="15"/>
  </w:num>
  <w:num w:numId="25">
    <w:abstractNumId w:val="4"/>
  </w:num>
  <w:num w:numId="26">
    <w:abstractNumId w:val="12"/>
  </w:num>
  <w:num w:numId="27">
    <w:abstractNumId w:val="13"/>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AB"/>
    <w:rsid w:val="00001F58"/>
    <w:rsid w:val="00017C80"/>
    <w:rsid w:val="00022A58"/>
    <w:rsid w:val="000242B4"/>
    <w:rsid w:val="000278CE"/>
    <w:rsid w:val="00031327"/>
    <w:rsid w:val="0003193A"/>
    <w:rsid w:val="00044492"/>
    <w:rsid w:val="0004658B"/>
    <w:rsid w:val="0006444B"/>
    <w:rsid w:val="00071E53"/>
    <w:rsid w:val="00075D2B"/>
    <w:rsid w:val="00076058"/>
    <w:rsid w:val="00080837"/>
    <w:rsid w:val="00082294"/>
    <w:rsid w:val="000A33F1"/>
    <w:rsid w:val="000A3D63"/>
    <w:rsid w:val="000A71D7"/>
    <w:rsid w:val="000B082F"/>
    <w:rsid w:val="000B419D"/>
    <w:rsid w:val="000C008E"/>
    <w:rsid w:val="000D0388"/>
    <w:rsid w:val="000E0039"/>
    <w:rsid w:val="000E3AF6"/>
    <w:rsid w:val="000F269D"/>
    <w:rsid w:val="000F667A"/>
    <w:rsid w:val="001103E7"/>
    <w:rsid w:val="001117E9"/>
    <w:rsid w:val="00111C8E"/>
    <w:rsid w:val="00112859"/>
    <w:rsid w:val="00117C9C"/>
    <w:rsid w:val="0012307B"/>
    <w:rsid w:val="00123DD4"/>
    <w:rsid w:val="00132758"/>
    <w:rsid w:val="00135DB1"/>
    <w:rsid w:val="00146A3F"/>
    <w:rsid w:val="00146A6A"/>
    <w:rsid w:val="001475C6"/>
    <w:rsid w:val="0015090C"/>
    <w:rsid w:val="00153157"/>
    <w:rsid w:val="00156CFC"/>
    <w:rsid w:val="001572B5"/>
    <w:rsid w:val="0015763C"/>
    <w:rsid w:val="0016102F"/>
    <w:rsid w:val="00167EE8"/>
    <w:rsid w:val="001726CD"/>
    <w:rsid w:val="00181F0A"/>
    <w:rsid w:val="001829C1"/>
    <w:rsid w:val="0018342A"/>
    <w:rsid w:val="0019715A"/>
    <w:rsid w:val="00197724"/>
    <w:rsid w:val="001A2924"/>
    <w:rsid w:val="001A45B3"/>
    <w:rsid w:val="001A6D5E"/>
    <w:rsid w:val="001B2A55"/>
    <w:rsid w:val="001B3495"/>
    <w:rsid w:val="001B38C2"/>
    <w:rsid w:val="001C1BF3"/>
    <w:rsid w:val="001C71F9"/>
    <w:rsid w:val="001D3D26"/>
    <w:rsid w:val="001D5800"/>
    <w:rsid w:val="001E513F"/>
    <w:rsid w:val="001F108F"/>
    <w:rsid w:val="001F292D"/>
    <w:rsid w:val="001F326C"/>
    <w:rsid w:val="002110B2"/>
    <w:rsid w:val="0021151C"/>
    <w:rsid w:val="00213B21"/>
    <w:rsid w:val="002257B2"/>
    <w:rsid w:val="002459EE"/>
    <w:rsid w:val="00251111"/>
    <w:rsid w:val="00251669"/>
    <w:rsid w:val="002522D1"/>
    <w:rsid w:val="002529FB"/>
    <w:rsid w:val="00255EC7"/>
    <w:rsid w:val="00255FC4"/>
    <w:rsid w:val="00256AC5"/>
    <w:rsid w:val="0025761C"/>
    <w:rsid w:val="00257F08"/>
    <w:rsid w:val="002613F4"/>
    <w:rsid w:val="00266A0D"/>
    <w:rsid w:val="00266CD6"/>
    <w:rsid w:val="00273B98"/>
    <w:rsid w:val="00275E0B"/>
    <w:rsid w:val="0028650D"/>
    <w:rsid w:val="002A6A67"/>
    <w:rsid w:val="002D1D84"/>
    <w:rsid w:val="002E3283"/>
    <w:rsid w:val="002F5B54"/>
    <w:rsid w:val="003008C1"/>
    <w:rsid w:val="00310999"/>
    <w:rsid w:val="003142E0"/>
    <w:rsid w:val="00320E69"/>
    <w:rsid w:val="003210A4"/>
    <w:rsid w:val="00322499"/>
    <w:rsid w:val="00326D56"/>
    <w:rsid w:val="00327CC6"/>
    <w:rsid w:val="00327F88"/>
    <w:rsid w:val="00332959"/>
    <w:rsid w:val="00333839"/>
    <w:rsid w:val="00334E7D"/>
    <w:rsid w:val="00341AE3"/>
    <w:rsid w:val="0034223B"/>
    <w:rsid w:val="0034416A"/>
    <w:rsid w:val="003463B7"/>
    <w:rsid w:val="003508E6"/>
    <w:rsid w:val="00352856"/>
    <w:rsid w:val="00356FE4"/>
    <w:rsid w:val="003607CA"/>
    <w:rsid w:val="00360CCB"/>
    <w:rsid w:val="003768EF"/>
    <w:rsid w:val="0038709C"/>
    <w:rsid w:val="00390F01"/>
    <w:rsid w:val="00393CE7"/>
    <w:rsid w:val="003977D0"/>
    <w:rsid w:val="003A242B"/>
    <w:rsid w:val="003A38DF"/>
    <w:rsid w:val="003A651B"/>
    <w:rsid w:val="003A67F0"/>
    <w:rsid w:val="003A787C"/>
    <w:rsid w:val="003B20DF"/>
    <w:rsid w:val="003B21EE"/>
    <w:rsid w:val="003B2923"/>
    <w:rsid w:val="003B474E"/>
    <w:rsid w:val="003B4D1B"/>
    <w:rsid w:val="003B4FF9"/>
    <w:rsid w:val="003C41EF"/>
    <w:rsid w:val="003D1B75"/>
    <w:rsid w:val="003E6095"/>
    <w:rsid w:val="003E6B42"/>
    <w:rsid w:val="003F7178"/>
    <w:rsid w:val="004077EA"/>
    <w:rsid w:val="004140F6"/>
    <w:rsid w:val="00415863"/>
    <w:rsid w:val="004204BF"/>
    <w:rsid w:val="00421A1A"/>
    <w:rsid w:val="00424F6F"/>
    <w:rsid w:val="004264BE"/>
    <w:rsid w:val="00426AE7"/>
    <w:rsid w:val="004272BE"/>
    <w:rsid w:val="0044194B"/>
    <w:rsid w:val="00446AC0"/>
    <w:rsid w:val="0046488F"/>
    <w:rsid w:val="004656BF"/>
    <w:rsid w:val="00465B5A"/>
    <w:rsid w:val="00471AC1"/>
    <w:rsid w:val="00471C70"/>
    <w:rsid w:val="00472F10"/>
    <w:rsid w:val="004756A0"/>
    <w:rsid w:val="004867F8"/>
    <w:rsid w:val="00487CD4"/>
    <w:rsid w:val="004966D9"/>
    <w:rsid w:val="004A3805"/>
    <w:rsid w:val="004A7896"/>
    <w:rsid w:val="004B3BD9"/>
    <w:rsid w:val="004B4788"/>
    <w:rsid w:val="004B561A"/>
    <w:rsid w:val="004B6D4E"/>
    <w:rsid w:val="004B75AD"/>
    <w:rsid w:val="004C1202"/>
    <w:rsid w:val="004D1D67"/>
    <w:rsid w:val="004D4A18"/>
    <w:rsid w:val="004D7F18"/>
    <w:rsid w:val="004F4A46"/>
    <w:rsid w:val="004F5649"/>
    <w:rsid w:val="004F6046"/>
    <w:rsid w:val="00501B96"/>
    <w:rsid w:val="0050674F"/>
    <w:rsid w:val="00507E93"/>
    <w:rsid w:val="00511C1E"/>
    <w:rsid w:val="00515242"/>
    <w:rsid w:val="00515B57"/>
    <w:rsid w:val="00515E27"/>
    <w:rsid w:val="00541997"/>
    <w:rsid w:val="00541E32"/>
    <w:rsid w:val="00547E18"/>
    <w:rsid w:val="00554FDF"/>
    <w:rsid w:val="005602D5"/>
    <w:rsid w:val="005663D3"/>
    <w:rsid w:val="00567146"/>
    <w:rsid w:val="005716DE"/>
    <w:rsid w:val="00573888"/>
    <w:rsid w:val="005861FE"/>
    <w:rsid w:val="005A036E"/>
    <w:rsid w:val="005A05E2"/>
    <w:rsid w:val="005A1B2C"/>
    <w:rsid w:val="005A46D3"/>
    <w:rsid w:val="005B251A"/>
    <w:rsid w:val="005B2B41"/>
    <w:rsid w:val="005C5C81"/>
    <w:rsid w:val="005D0B59"/>
    <w:rsid w:val="005D1D2C"/>
    <w:rsid w:val="005E04CA"/>
    <w:rsid w:val="005E2A6C"/>
    <w:rsid w:val="005E6B6D"/>
    <w:rsid w:val="005F1874"/>
    <w:rsid w:val="005F5866"/>
    <w:rsid w:val="006016AF"/>
    <w:rsid w:val="00605A12"/>
    <w:rsid w:val="00613C6E"/>
    <w:rsid w:val="00620644"/>
    <w:rsid w:val="0062370C"/>
    <w:rsid w:val="006238DF"/>
    <w:rsid w:val="00624FF2"/>
    <w:rsid w:val="0063672D"/>
    <w:rsid w:val="006379C8"/>
    <w:rsid w:val="00645E14"/>
    <w:rsid w:val="0064604C"/>
    <w:rsid w:val="0065279E"/>
    <w:rsid w:val="00655225"/>
    <w:rsid w:val="006553F9"/>
    <w:rsid w:val="00656922"/>
    <w:rsid w:val="0066032C"/>
    <w:rsid w:val="006639C6"/>
    <w:rsid w:val="00665D12"/>
    <w:rsid w:val="00676F73"/>
    <w:rsid w:val="006874FC"/>
    <w:rsid w:val="006917C5"/>
    <w:rsid w:val="00694612"/>
    <w:rsid w:val="00694712"/>
    <w:rsid w:val="00694E76"/>
    <w:rsid w:val="0069644F"/>
    <w:rsid w:val="0069797C"/>
    <w:rsid w:val="006A6A6B"/>
    <w:rsid w:val="006B2165"/>
    <w:rsid w:val="006B4BB8"/>
    <w:rsid w:val="006C48FE"/>
    <w:rsid w:val="006C58D4"/>
    <w:rsid w:val="006C713E"/>
    <w:rsid w:val="006D1389"/>
    <w:rsid w:val="006D5251"/>
    <w:rsid w:val="006D604F"/>
    <w:rsid w:val="006E2E64"/>
    <w:rsid w:val="006E3BA8"/>
    <w:rsid w:val="006E4D98"/>
    <w:rsid w:val="006F372B"/>
    <w:rsid w:val="00700219"/>
    <w:rsid w:val="00700304"/>
    <w:rsid w:val="0070206D"/>
    <w:rsid w:val="00716AE8"/>
    <w:rsid w:val="007265B6"/>
    <w:rsid w:val="00727368"/>
    <w:rsid w:val="00736301"/>
    <w:rsid w:val="007506B5"/>
    <w:rsid w:val="00750EB0"/>
    <w:rsid w:val="00761752"/>
    <w:rsid w:val="00763853"/>
    <w:rsid w:val="0076724B"/>
    <w:rsid w:val="007675F9"/>
    <w:rsid w:val="0077429A"/>
    <w:rsid w:val="0078125F"/>
    <w:rsid w:val="00781A47"/>
    <w:rsid w:val="007854AB"/>
    <w:rsid w:val="007860CC"/>
    <w:rsid w:val="007874FC"/>
    <w:rsid w:val="007968FD"/>
    <w:rsid w:val="00797248"/>
    <w:rsid w:val="007A12B6"/>
    <w:rsid w:val="007A6AA3"/>
    <w:rsid w:val="007A6AD1"/>
    <w:rsid w:val="007A7CC9"/>
    <w:rsid w:val="007B6E3C"/>
    <w:rsid w:val="007E08B7"/>
    <w:rsid w:val="007E1803"/>
    <w:rsid w:val="007E32B6"/>
    <w:rsid w:val="007E4157"/>
    <w:rsid w:val="007E6F47"/>
    <w:rsid w:val="007E7C57"/>
    <w:rsid w:val="007F14C4"/>
    <w:rsid w:val="007F7FC3"/>
    <w:rsid w:val="00800376"/>
    <w:rsid w:val="00801DF0"/>
    <w:rsid w:val="0080253D"/>
    <w:rsid w:val="008027E7"/>
    <w:rsid w:val="008029F3"/>
    <w:rsid w:val="00803689"/>
    <w:rsid w:val="00804B55"/>
    <w:rsid w:val="00804C70"/>
    <w:rsid w:val="00816879"/>
    <w:rsid w:val="0081688B"/>
    <w:rsid w:val="00820043"/>
    <w:rsid w:val="00821959"/>
    <w:rsid w:val="00821CD8"/>
    <w:rsid w:val="0083180F"/>
    <w:rsid w:val="0083343D"/>
    <w:rsid w:val="008359D4"/>
    <w:rsid w:val="0084020E"/>
    <w:rsid w:val="00841A24"/>
    <w:rsid w:val="00843B06"/>
    <w:rsid w:val="008621A9"/>
    <w:rsid w:val="0087477B"/>
    <w:rsid w:val="0087660E"/>
    <w:rsid w:val="00887C90"/>
    <w:rsid w:val="008933D3"/>
    <w:rsid w:val="008A28B3"/>
    <w:rsid w:val="008A6479"/>
    <w:rsid w:val="008B1C90"/>
    <w:rsid w:val="008B4281"/>
    <w:rsid w:val="008B4EA2"/>
    <w:rsid w:val="008B76EA"/>
    <w:rsid w:val="008C6A15"/>
    <w:rsid w:val="008D109C"/>
    <w:rsid w:val="008D15FE"/>
    <w:rsid w:val="008D1B2B"/>
    <w:rsid w:val="008D598A"/>
    <w:rsid w:val="008D5BC6"/>
    <w:rsid w:val="008D6641"/>
    <w:rsid w:val="008D6AED"/>
    <w:rsid w:val="008E3FBE"/>
    <w:rsid w:val="008F3358"/>
    <w:rsid w:val="00902837"/>
    <w:rsid w:val="00903374"/>
    <w:rsid w:val="009056CA"/>
    <w:rsid w:val="00907772"/>
    <w:rsid w:val="0092551E"/>
    <w:rsid w:val="00931A5F"/>
    <w:rsid w:val="00934FA3"/>
    <w:rsid w:val="009409ED"/>
    <w:rsid w:val="009450A3"/>
    <w:rsid w:val="009467CE"/>
    <w:rsid w:val="00946C73"/>
    <w:rsid w:val="00952520"/>
    <w:rsid w:val="009530AF"/>
    <w:rsid w:val="00956DFD"/>
    <w:rsid w:val="00966050"/>
    <w:rsid w:val="009677A2"/>
    <w:rsid w:val="00971725"/>
    <w:rsid w:val="009720A6"/>
    <w:rsid w:val="00975B3F"/>
    <w:rsid w:val="00975C6B"/>
    <w:rsid w:val="0098013E"/>
    <w:rsid w:val="00982657"/>
    <w:rsid w:val="00992C25"/>
    <w:rsid w:val="009A4FAA"/>
    <w:rsid w:val="009A5668"/>
    <w:rsid w:val="009B3685"/>
    <w:rsid w:val="009B4903"/>
    <w:rsid w:val="009C5049"/>
    <w:rsid w:val="009C54BD"/>
    <w:rsid w:val="009D25F9"/>
    <w:rsid w:val="009E035C"/>
    <w:rsid w:val="009E4666"/>
    <w:rsid w:val="009E57B3"/>
    <w:rsid w:val="009F018F"/>
    <w:rsid w:val="009F4824"/>
    <w:rsid w:val="009F73E9"/>
    <w:rsid w:val="00A070F9"/>
    <w:rsid w:val="00A11311"/>
    <w:rsid w:val="00A179EC"/>
    <w:rsid w:val="00A21351"/>
    <w:rsid w:val="00A21CAE"/>
    <w:rsid w:val="00A22870"/>
    <w:rsid w:val="00A23D49"/>
    <w:rsid w:val="00A252F7"/>
    <w:rsid w:val="00A25309"/>
    <w:rsid w:val="00A30CCE"/>
    <w:rsid w:val="00A41325"/>
    <w:rsid w:val="00A41EB0"/>
    <w:rsid w:val="00A426D0"/>
    <w:rsid w:val="00A4422D"/>
    <w:rsid w:val="00A461AC"/>
    <w:rsid w:val="00A46C1E"/>
    <w:rsid w:val="00A47461"/>
    <w:rsid w:val="00A47505"/>
    <w:rsid w:val="00A51F9A"/>
    <w:rsid w:val="00A579AB"/>
    <w:rsid w:val="00A63500"/>
    <w:rsid w:val="00A659C4"/>
    <w:rsid w:val="00A67988"/>
    <w:rsid w:val="00A70105"/>
    <w:rsid w:val="00A77866"/>
    <w:rsid w:val="00A90D39"/>
    <w:rsid w:val="00AA3960"/>
    <w:rsid w:val="00AA59CF"/>
    <w:rsid w:val="00AB653C"/>
    <w:rsid w:val="00AC197B"/>
    <w:rsid w:val="00AC4653"/>
    <w:rsid w:val="00AC53EB"/>
    <w:rsid w:val="00AC7525"/>
    <w:rsid w:val="00AD250A"/>
    <w:rsid w:val="00AD608A"/>
    <w:rsid w:val="00AE0959"/>
    <w:rsid w:val="00AE12E7"/>
    <w:rsid w:val="00AE1747"/>
    <w:rsid w:val="00AF0883"/>
    <w:rsid w:val="00AF09D0"/>
    <w:rsid w:val="00B1151E"/>
    <w:rsid w:val="00B21625"/>
    <w:rsid w:val="00B23297"/>
    <w:rsid w:val="00B24CD3"/>
    <w:rsid w:val="00B25BE8"/>
    <w:rsid w:val="00B30D65"/>
    <w:rsid w:val="00B350CE"/>
    <w:rsid w:val="00B4063C"/>
    <w:rsid w:val="00B425C8"/>
    <w:rsid w:val="00B4287B"/>
    <w:rsid w:val="00B5231A"/>
    <w:rsid w:val="00B60BCE"/>
    <w:rsid w:val="00B61907"/>
    <w:rsid w:val="00B725DA"/>
    <w:rsid w:val="00B747AE"/>
    <w:rsid w:val="00B8590D"/>
    <w:rsid w:val="00B90151"/>
    <w:rsid w:val="00B93C41"/>
    <w:rsid w:val="00B95873"/>
    <w:rsid w:val="00BA3024"/>
    <w:rsid w:val="00BA3CD4"/>
    <w:rsid w:val="00BA641B"/>
    <w:rsid w:val="00BA7109"/>
    <w:rsid w:val="00BB2E29"/>
    <w:rsid w:val="00BB60D8"/>
    <w:rsid w:val="00BB79CC"/>
    <w:rsid w:val="00BC04FA"/>
    <w:rsid w:val="00BD2DC1"/>
    <w:rsid w:val="00BD35FB"/>
    <w:rsid w:val="00BF33B1"/>
    <w:rsid w:val="00BF54DB"/>
    <w:rsid w:val="00BF5BE3"/>
    <w:rsid w:val="00BF6FCA"/>
    <w:rsid w:val="00C04197"/>
    <w:rsid w:val="00C041F7"/>
    <w:rsid w:val="00C04632"/>
    <w:rsid w:val="00C06D3B"/>
    <w:rsid w:val="00C11E67"/>
    <w:rsid w:val="00C16622"/>
    <w:rsid w:val="00C2034F"/>
    <w:rsid w:val="00C40DDB"/>
    <w:rsid w:val="00C44068"/>
    <w:rsid w:val="00C55246"/>
    <w:rsid w:val="00C55368"/>
    <w:rsid w:val="00C6342F"/>
    <w:rsid w:val="00C63804"/>
    <w:rsid w:val="00C642E3"/>
    <w:rsid w:val="00C65622"/>
    <w:rsid w:val="00C701B1"/>
    <w:rsid w:val="00C73CC8"/>
    <w:rsid w:val="00C7473A"/>
    <w:rsid w:val="00C74F9B"/>
    <w:rsid w:val="00C85053"/>
    <w:rsid w:val="00CA12B2"/>
    <w:rsid w:val="00CB1F3A"/>
    <w:rsid w:val="00CC12D0"/>
    <w:rsid w:val="00CD03EB"/>
    <w:rsid w:val="00CD1B4C"/>
    <w:rsid w:val="00CD5084"/>
    <w:rsid w:val="00CD5D5C"/>
    <w:rsid w:val="00CE1AC7"/>
    <w:rsid w:val="00CF3866"/>
    <w:rsid w:val="00D017ED"/>
    <w:rsid w:val="00D066A9"/>
    <w:rsid w:val="00D20131"/>
    <w:rsid w:val="00D20592"/>
    <w:rsid w:val="00D21B79"/>
    <w:rsid w:val="00D2318D"/>
    <w:rsid w:val="00D24635"/>
    <w:rsid w:val="00D2579D"/>
    <w:rsid w:val="00D44661"/>
    <w:rsid w:val="00D44E14"/>
    <w:rsid w:val="00D51261"/>
    <w:rsid w:val="00D51528"/>
    <w:rsid w:val="00D51F8D"/>
    <w:rsid w:val="00D565BD"/>
    <w:rsid w:val="00D65715"/>
    <w:rsid w:val="00D70F6A"/>
    <w:rsid w:val="00D72F5A"/>
    <w:rsid w:val="00D80FA6"/>
    <w:rsid w:val="00D85142"/>
    <w:rsid w:val="00DA4EC3"/>
    <w:rsid w:val="00DA7171"/>
    <w:rsid w:val="00DC28E6"/>
    <w:rsid w:val="00DC554B"/>
    <w:rsid w:val="00DD40A3"/>
    <w:rsid w:val="00DD7EF9"/>
    <w:rsid w:val="00DE74F9"/>
    <w:rsid w:val="00DF0843"/>
    <w:rsid w:val="00DF3707"/>
    <w:rsid w:val="00E12D6C"/>
    <w:rsid w:val="00E12DAC"/>
    <w:rsid w:val="00E32EFC"/>
    <w:rsid w:val="00E35C2A"/>
    <w:rsid w:val="00E37867"/>
    <w:rsid w:val="00E40308"/>
    <w:rsid w:val="00E4488A"/>
    <w:rsid w:val="00E46478"/>
    <w:rsid w:val="00E54D3C"/>
    <w:rsid w:val="00E55FDF"/>
    <w:rsid w:val="00E5746A"/>
    <w:rsid w:val="00E63719"/>
    <w:rsid w:val="00E70A4E"/>
    <w:rsid w:val="00E76B56"/>
    <w:rsid w:val="00E818A0"/>
    <w:rsid w:val="00E8663F"/>
    <w:rsid w:val="00E9109D"/>
    <w:rsid w:val="00E96EE8"/>
    <w:rsid w:val="00EA3EED"/>
    <w:rsid w:val="00EA5DEE"/>
    <w:rsid w:val="00EA7AE7"/>
    <w:rsid w:val="00EB0714"/>
    <w:rsid w:val="00EB652E"/>
    <w:rsid w:val="00EC1FAC"/>
    <w:rsid w:val="00ED314F"/>
    <w:rsid w:val="00ED3B49"/>
    <w:rsid w:val="00ED7973"/>
    <w:rsid w:val="00EE0C20"/>
    <w:rsid w:val="00EE11AF"/>
    <w:rsid w:val="00EE1889"/>
    <w:rsid w:val="00EE1B27"/>
    <w:rsid w:val="00EF1BEE"/>
    <w:rsid w:val="00F05D8C"/>
    <w:rsid w:val="00F0724B"/>
    <w:rsid w:val="00F07817"/>
    <w:rsid w:val="00F10B20"/>
    <w:rsid w:val="00F12DBF"/>
    <w:rsid w:val="00F17E6A"/>
    <w:rsid w:val="00F24542"/>
    <w:rsid w:val="00F40E7F"/>
    <w:rsid w:val="00F411C4"/>
    <w:rsid w:val="00F413D4"/>
    <w:rsid w:val="00F50A39"/>
    <w:rsid w:val="00F51E91"/>
    <w:rsid w:val="00F56C91"/>
    <w:rsid w:val="00F61EC5"/>
    <w:rsid w:val="00F67A75"/>
    <w:rsid w:val="00F7537D"/>
    <w:rsid w:val="00F834A2"/>
    <w:rsid w:val="00FA6622"/>
    <w:rsid w:val="00FA6DF9"/>
    <w:rsid w:val="00FB3DC6"/>
    <w:rsid w:val="00FC1E00"/>
    <w:rsid w:val="00FC270F"/>
    <w:rsid w:val="00FC7587"/>
    <w:rsid w:val="00FD18A8"/>
    <w:rsid w:val="00FE68F3"/>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04161"/>
  <w15:docId w15:val="{8BA61B4F-6CC7-4514-9E96-65DB4B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9A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66"/>
  </w:style>
  <w:style w:type="paragraph" w:styleId="Footer">
    <w:name w:val="footer"/>
    <w:basedOn w:val="Normal"/>
    <w:link w:val="FooterChar"/>
    <w:uiPriority w:val="99"/>
    <w:unhideWhenUsed/>
    <w:rsid w:val="00A7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66"/>
  </w:style>
  <w:style w:type="paragraph" w:styleId="ListParagraph">
    <w:name w:val="List Paragraph"/>
    <w:basedOn w:val="Normal"/>
    <w:uiPriority w:val="34"/>
    <w:qFormat/>
    <w:rsid w:val="008E3FBE"/>
    <w:pPr>
      <w:ind w:left="720"/>
      <w:contextualSpacing/>
    </w:pPr>
  </w:style>
  <w:style w:type="paragraph" w:styleId="BalloonText">
    <w:name w:val="Balloon Text"/>
    <w:basedOn w:val="Normal"/>
    <w:link w:val="BalloonTextChar"/>
    <w:uiPriority w:val="99"/>
    <w:semiHidden/>
    <w:unhideWhenUsed/>
    <w:rsid w:val="0047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C1"/>
    <w:rPr>
      <w:rFonts w:ascii="Tahoma" w:hAnsi="Tahoma" w:cs="Tahoma"/>
      <w:sz w:val="16"/>
      <w:szCs w:val="16"/>
    </w:rPr>
  </w:style>
  <w:style w:type="character" w:styleId="CommentReference">
    <w:name w:val="annotation reference"/>
    <w:basedOn w:val="DefaultParagraphFont"/>
    <w:uiPriority w:val="99"/>
    <w:semiHidden/>
    <w:unhideWhenUsed/>
    <w:rsid w:val="000278CE"/>
    <w:rPr>
      <w:sz w:val="16"/>
      <w:szCs w:val="16"/>
    </w:rPr>
  </w:style>
  <w:style w:type="paragraph" w:styleId="CommentText">
    <w:name w:val="annotation text"/>
    <w:basedOn w:val="Normal"/>
    <w:link w:val="CommentTextChar"/>
    <w:uiPriority w:val="99"/>
    <w:semiHidden/>
    <w:unhideWhenUsed/>
    <w:rsid w:val="000278CE"/>
    <w:pPr>
      <w:spacing w:line="240" w:lineRule="auto"/>
    </w:pPr>
    <w:rPr>
      <w:sz w:val="20"/>
      <w:szCs w:val="20"/>
    </w:rPr>
  </w:style>
  <w:style w:type="character" w:customStyle="1" w:styleId="CommentTextChar">
    <w:name w:val="Comment Text Char"/>
    <w:basedOn w:val="DefaultParagraphFont"/>
    <w:link w:val="CommentText"/>
    <w:uiPriority w:val="99"/>
    <w:semiHidden/>
    <w:rsid w:val="000278CE"/>
    <w:rPr>
      <w:sz w:val="20"/>
      <w:szCs w:val="20"/>
    </w:rPr>
  </w:style>
  <w:style w:type="paragraph" w:styleId="CommentSubject">
    <w:name w:val="annotation subject"/>
    <w:basedOn w:val="CommentText"/>
    <w:next w:val="CommentText"/>
    <w:link w:val="CommentSubjectChar"/>
    <w:uiPriority w:val="99"/>
    <w:semiHidden/>
    <w:unhideWhenUsed/>
    <w:rsid w:val="000278CE"/>
    <w:rPr>
      <w:b/>
      <w:bCs/>
    </w:rPr>
  </w:style>
  <w:style w:type="character" w:customStyle="1" w:styleId="CommentSubjectChar">
    <w:name w:val="Comment Subject Char"/>
    <w:basedOn w:val="CommentTextChar"/>
    <w:link w:val="CommentSubject"/>
    <w:uiPriority w:val="99"/>
    <w:semiHidden/>
    <w:rsid w:val="000278CE"/>
    <w:rPr>
      <w:b/>
      <w:bCs/>
      <w:sz w:val="20"/>
      <w:szCs w:val="20"/>
    </w:rPr>
  </w:style>
  <w:style w:type="table" w:customStyle="1" w:styleId="TableGrid1">
    <w:name w:val="Table Grid1"/>
    <w:basedOn w:val="TableNormal"/>
    <w:next w:val="TableGrid"/>
    <w:uiPriority w:val="59"/>
    <w:rsid w:val="00AA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ABBE15D278B4FA46778B5FC0BE095" ma:contentTypeVersion="7" ma:contentTypeDescription="Create a new document." ma:contentTypeScope="" ma:versionID="6c6585f592ca977f8021c84f2d853510">
  <xsd:schema xmlns:xsd="http://www.w3.org/2001/XMLSchema" xmlns:xs="http://www.w3.org/2001/XMLSchema" xmlns:p="http://schemas.microsoft.com/office/2006/metadata/properties" xmlns:ns1="http://schemas.microsoft.com/sharepoint/v3" xmlns:ns2="9f49c5d1-633b-4cc6-a48f-f33b6e14a060" xmlns:ns3="http://schemas.microsoft.com/sharepoint/v3/fields" targetNamespace="http://schemas.microsoft.com/office/2006/metadata/properties" ma:root="true" ma:fieldsID="0c7689aca16b342d7c7edaadd8a4642f" ns1:_="" ns2:_="" ns3:_="">
    <xsd:import namespace="http://schemas.microsoft.com/sharepoint/v3"/>
    <xsd:import namespace="9f49c5d1-633b-4cc6-a48f-f33b6e14a06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_End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49c5d1-633b-4cc6-a48f-f33b6e14a06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3"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f49c5d1-633b-4cc6-a48f-f33b6e14a060">EUC2NYUMFTY5-806947231-241</_dlc_DocId>
    <_dlc_DocIdUrl xmlns="9f49c5d1-633b-4cc6-a48f-f33b6e14a060">
      <Url>http://portal.ntis.gov/sites/cio/privacy/_layouts/15/DocIdRedir.aspx?ID=EUC2NYUMFTY5-806947231-241</Url>
      <Description>EUC2NYUMFTY5-806947231-241</Description>
    </_dlc_DocIdUrl>
    <_EndDate xmlns="http://schemas.microsoft.com/sharepoint/v3/fields">2016-10-24T18:07:52+00:00</_EndDate>
    <StartDate xmlns="http://schemas.microsoft.com/sharepoint/v3">2016-10-24T18:07:52+00:00</Start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524E-E760-47DA-BC1E-955EE6081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49c5d1-633b-4cc6-a48f-f33b6e14a06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4C3D8-B4ED-4F47-A557-3865EDB588F8}">
  <ds:schemaRefs>
    <ds:schemaRef ds:uri="http://schemas.microsoft.com/sharepoint/events"/>
  </ds:schemaRefs>
</ds:datastoreItem>
</file>

<file path=customXml/itemProps3.xml><?xml version="1.0" encoding="utf-8"?>
<ds:datastoreItem xmlns:ds="http://schemas.openxmlformats.org/officeDocument/2006/customXml" ds:itemID="{A15CC28C-37E1-428A-A292-D9097D330524}">
  <ds:schemaRefs>
    <ds:schemaRef ds:uri="http://schemas.microsoft.com/sharepoint/v3/contenttype/forms"/>
  </ds:schemaRefs>
</ds:datastoreItem>
</file>

<file path=customXml/itemProps4.xml><?xml version="1.0" encoding="utf-8"?>
<ds:datastoreItem xmlns:ds="http://schemas.openxmlformats.org/officeDocument/2006/customXml" ds:itemID="{F75557DE-144D-48D4-8B94-9CCD78D1C55E}">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microsoft.com/sharepoint/v3/fields"/>
    <ds:schemaRef ds:uri="9f49c5d1-633b-4cc6-a48f-f33b6e14a060"/>
    <ds:schemaRef ds:uri="http://schemas.microsoft.com/sharepoint/v3"/>
  </ds:schemaRefs>
</ds:datastoreItem>
</file>

<file path=customXml/itemProps5.xml><?xml version="1.0" encoding="utf-8"?>
<ds:datastoreItem xmlns:ds="http://schemas.openxmlformats.org/officeDocument/2006/customXml" ds:itemID="{A51DF64E-8249-439E-A014-0F823819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NTIS</dc:creator>
  <cp:lastModifiedBy>Yonder, Darla (Fed)</cp:lastModifiedBy>
  <cp:revision>2</cp:revision>
  <cp:lastPrinted>2017-01-04T18:10:00Z</cp:lastPrinted>
  <dcterms:created xsi:type="dcterms:W3CDTF">2017-01-04T18:14:00Z</dcterms:created>
  <dcterms:modified xsi:type="dcterms:W3CDTF">2017-01-04T18:14:00Z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0x010100288ABBE15D278B4FA46778B5FC0BE095</vt:lpwstr>
  </property>
  <property fmtid="{D5CDD505-2E9C-101B-9397-08002B2CF9AE}" pid="3" name="_dlc_DocIdItemGuid">
    <vt:lpwstr>7836765a-5395-4e9b-9e9e-887186f30758</vt:lpwstr>
  </property>
</Properties>
</file>