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43BFC" w14:textId="77777777" w:rsidR="00F64A23" w:rsidRDefault="00F64A23" w:rsidP="00514951">
      <w:pPr>
        <w:spacing w:after="0" w:line="240" w:lineRule="auto"/>
        <w:jc w:val="center"/>
        <w:rPr>
          <w:rFonts w:ascii="Courier New" w:eastAsia="Times New Roman" w:hAnsi="Courier New" w:cs="Courier New"/>
          <w:b/>
          <w:sz w:val="24"/>
          <w:szCs w:val="24"/>
        </w:rPr>
      </w:pPr>
    </w:p>
    <w:p w14:paraId="72AE112E" w14:textId="77777777" w:rsidR="00F64A23" w:rsidRDefault="00F64A23" w:rsidP="00514951">
      <w:pPr>
        <w:spacing w:after="0" w:line="240" w:lineRule="auto"/>
        <w:jc w:val="center"/>
        <w:rPr>
          <w:rFonts w:ascii="Courier New" w:eastAsia="Times New Roman" w:hAnsi="Courier New" w:cs="Courier New"/>
          <w:b/>
          <w:sz w:val="24"/>
          <w:szCs w:val="24"/>
        </w:rPr>
      </w:pPr>
    </w:p>
    <w:p w14:paraId="1AD5FB5D" w14:textId="77777777" w:rsidR="00F64A23" w:rsidRDefault="00F64A23" w:rsidP="00514951">
      <w:pPr>
        <w:spacing w:after="0" w:line="240" w:lineRule="auto"/>
        <w:jc w:val="center"/>
        <w:rPr>
          <w:rFonts w:ascii="Courier New" w:eastAsia="Times New Roman" w:hAnsi="Courier New" w:cs="Courier New"/>
          <w:b/>
          <w:sz w:val="24"/>
          <w:szCs w:val="24"/>
        </w:rPr>
      </w:pPr>
    </w:p>
    <w:p w14:paraId="1E18D6C2" w14:textId="77777777" w:rsidR="00F64A23" w:rsidRDefault="00F64A23" w:rsidP="00514951">
      <w:pPr>
        <w:spacing w:after="0" w:line="240" w:lineRule="auto"/>
        <w:jc w:val="center"/>
        <w:rPr>
          <w:rFonts w:ascii="Courier New" w:eastAsia="Times New Roman" w:hAnsi="Courier New" w:cs="Courier New"/>
          <w:b/>
          <w:sz w:val="24"/>
          <w:szCs w:val="24"/>
        </w:rPr>
      </w:pPr>
    </w:p>
    <w:p w14:paraId="39F39E41" w14:textId="77777777" w:rsidR="00F64A23" w:rsidRDefault="00F64A23" w:rsidP="00514951">
      <w:pPr>
        <w:spacing w:after="0" w:line="240" w:lineRule="auto"/>
        <w:jc w:val="center"/>
        <w:rPr>
          <w:rFonts w:ascii="Courier New" w:eastAsia="Times New Roman" w:hAnsi="Courier New" w:cs="Courier New"/>
          <w:b/>
          <w:sz w:val="24"/>
          <w:szCs w:val="24"/>
        </w:rPr>
      </w:pPr>
    </w:p>
    <w:p w14:paraId="520AEBEB" w14:textId="77777777" w:rsidR="00514951" w:rsidRPr="00514951" w:rsidRDefault="00514951" w:rsidP="00514951">
      <w:pPr>
        <w:spacing w:after="0" w:line="240" w:lineRule="auto"/>
        <w:jc w:val="center"/>
        <w:rPr>
          <w:rFonts w:ascii="Courier New" w:eastAsia="Times New Roman" w:hAnsi="Courier New" w:cs="Courier New"/>
          <w:b/>
          <w:sz w:val="24"/>
          <w:szCs w:val="24"/>
        </w:rPr>
      </w:pPr>
      <w:r w:rsidRPr="00514951">
        <w:rPr>
          <w:rFonts w:ascii="Courier New" w:eastAsia="Times New Roman" w:hAnsi="Courier New" w:cs="Courier New"/>
          <w:b/>
          <w:sz w:val="24"/>
          <w:szCs w:val="24"/>
        </w:rPr>
        <w:t xml:space="preserve">Cooperative Re-Engagement Controlled Trial (CoRECT) </w:t>
      </w:r>
    </w:p>
    <w:p w14:paraId="08097B14"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6EC36689"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59417F6B"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b/>
          <w:sz w:val="24"/>
          <w:szCs w:val="24"/>
        </w:rPr>
        <w:t>OMB No.</w:t>
      </w:r>
      <w:r w:rsidR="00252F11">
        <w:rPr>
          <w:rFonts w:ascii="Courier New" w:eastAsia="Times New Roman" w:hAnsi="Courier New" w:cs="Courier New"/>
          <w:b/>
          <w:sz w:val="24"/>
          <w:szCs w:val="24"/>
        </w:rPr>
        <w:t xml:space="preserve"> </w:t>
      </w:r>
      <w:r w:rsidRPr="00514951">
        <w:rPr>
          <w:rFonts w:ascii="Courier New" w:eastAsia="Times New Roman" w:hAnsi="Courier New" w:cs="Courier New"/>
          <w:b/>
          <w:sz w:val="24"/>
          <w:szCs w:val="24"/>
        </w:rPr>
        <w:t xml:space="preserve"> </w:t>
      </w:r>
      <w:r w:rsidR="00BD238F">
        <w:rPr>
          <w:rFonts w:ascii="Courier New" w:eastAsia="Times New Roman" w:hAnsi="Courier New" w:cs="Courier New"/>
          <w:b/>
          <w:sz w:val="24"/>
          <w:szCs w:val="24"/>
        </w:rPr>
        <w:t>0920</w:t>
      </w:r>
      <w:r w:rsidRPr="00514951">
        <w:rPr>
          <w:rFonts w:ascii="Courier New" w:eastAsia="Times New Roman" w:hAnsi="Courier New" w:cs="Courier New"/>
          <w:b/>
          <w:sz w:val="24"/>
          <w:szCs w:val="24"/>
        </w:rPr>
        <w:t>-</w:t>
      </w:r>
      <w:r w:rsidR="009A0004">
        <w:rPr>
          <w:rFonts w:ascii="Courier New" w:eastAsia="Times New Roman" w:hAnsi="Courier New" w:cs="Courier New"/>
          <w:b/>
          <w:sz w:val="24"/>
          <w:szCs w:val="24"/>
        </w:rPr>
        <w:t>New</w:t>
      </w:r>
    </w:p>
    <w:p w14:paraId="40C20A35" w14:textId="77777777" w:rsidR="00514951" w:rsidRPr="00514951" w:rsidRDefault="00514951" w:rsidP="00514951">
      <w:pPr>
        <w:spacing w:after="0" w:line="240" w:lineRule="auto"/>
        <w:jc w:val="center"/>
        <w:rPr>
          <w:rFonts w:ascii="Courier New" w:eastAsia="Times New Roman" w:hAnsi="Courier New" w:cs="Courier New"/>
          <w:sz w:val="24"/>
          <w:szCs w:val="24"/>
        </w:rPr>
      </w:pPr>
    </w:p>
    <w:p w14:paraId="6F0E6107" w14:textId="77777777" w:rsidR="00514951" w:rsidRPr="00514951" w:rsidRDefault="00514951" w:rsidP="00514951">
      <w:pPr>
        <w:jc w:val="center"/>
        <w:rPr>
          <w:rFonts w:ascii="Courier New" w:eastAsia="Times New Roman" w:hAnsi="Courier New" w:cs="Courier New"/>
          <w:b/>
          <w:sz w:val="24"/>
          <w:szCs w:val="24"/>
        </w:rPr>
      </w:pPr>
    </w:p>
    <w:p w14:paraId="15AD3837" w14:textId="77777777" w:rsidR="00514951" w:rsidRPr="00514951" w:rsidRDefault="00514951" w:rsidP="00514951">
      <w:pPr>
        <w:spacing w:after="0" w:line="240" w:lineRule="auto"/>
        <w:jc w:val="center"/>
        <w:rPr>
          <w:rFonts w:ascii="Courier New" w:eastAsia="Times New Roman" w:hAnsi="Courier New" w:cs="Courier New"/>
          <w:sz w:val="24"/>
          <w:szCs w:val="24"/>
        </w:rPr>
      </w:pPr>
    </w:p>
    <w:p w14:paraId="31525466" w14:textId="77777777" w:rsidR="00F64A23" w:rsidRDefault="00F64A23" w:rsidP="00514951">
      <w:pPr>
        <w:spacing w:after="0" w:line="240" w:lineRule="auto"/>
        <w:jc w:val="center"/>
        <w:rPr>
          <w:rFonts w:ascii="Courier New" w:eastAsia="Times New Roman" w:hAnsi="Courier New" w:cs="Courier New"/>
          <w:b/>
          <w:sz w:val="24"/>
          <w:szCs w:val="24"/>
        </w:rPr>
      </w:pPr>
    </w:p>
    <w:p w14:paraId="3E7C8C4B" w14:textId="77777777" w:rsidR="00F64A23" w:rsidRDefault="00F64A23" w:rsidP="00514951">
      <w:pPr>
        <w:spacing w:after="0" w:line="240" w:lineRule="auto"/>
        <w:jc w:val="center"/>
        <w:rPr>
          <w:rFonts w:ascii="Courier New" w:eastAsia="Times New Roman" w:hAnsi="Courier New" w:cs="Courier New"/>
          <w:b/>
          <w:sz w:val="24"/>
          <w:szCs w:val="24"/>
        </w:rPr>
      </w:pPr>
    </w:p>
    <w:p w14:paraId="4B1EFEC6" w14:textId="77777777" w:rsidR="00514951" w:rsidRPr="00514951" w:rsidRDefault="00514951" w:rsidP="00514951">
      <w:pPr>
        <w:spacing w:after="0" w:line="240" w:lineRule="auto"/>
        <w:jc w:val="center"/>
        <w:rPr>
          <w:rFonts w:ascii="Courier New" w:eastAsia="Times New Roman" w:hAnsi="Courier New" w:cs="Courier New"/>
          <w:b/>
          <w:sz w:val="24"/>
          <w:szCs w:val="24"/>
        </w:rPr>
      </w:pPr>
      <w:r w:rsidRPr="00514951">
        <w:rPr>
          <w:rFonts w:ascii="Courier New" w:eastAsia="Times New Roman" w:hAnsi="Courier New" w:cs="Courier New"/>
          <w:b/>
          <w:sz w:val="24"/>
          <w:szCs w:val="24"/>
        </w:rPr>
        <w:t>Supporting Statement A</w:t>
      </w:r>
    </w:p>
    <w:p w14:paraId="7F20D07C"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28EB2E18"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61540ABC"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702CBB17" w14:textId="68F2504E" w:rsidR="00514951" w:rsidRPr="00514951" w:rsidRDefault="000B7183" w:rsidP="00514951">
      <w:pPr>
        <w:spacing w:after="0" w:line="240" w:lineRule="auto"/>
        <w:jc w:val="center"/>
        <w:rPr>
          <w:rFonts w:ascii="Courier New" w:eastAsia="Times New Roman" w:hAnsi="Courier New" w:cs="Courier New"/>
          <w:b/>
          <w:sz w:val="24"/>
          <w:szCs w:val="24"/>
        </w:rPr>
      </w:pPr>
      <w:r>
        <w:rPr>
          <w:rFonts w:ascii="Courier New" w:eastAsia="Times New Roman" w:hAnsi="Courier New" w:cs="Courier New"/>
          <w:b/>
          <w:sz w:val="24"/>
          <w:szCs w:val="24"/>
        </w:rPr>
        <w:t>August 10,</w:t>
      </w:r>
      <w:r w:rsidR="0048354C">
        <w:rPr>
          <w:rFonts w:ascii="Courier New" w:eastAsia="Times New Roman" w:hAnsi="Courier New" w:cs="Courier New"/>
          <w:b/>
          <w:sz w:val="24"/>
          <w:szCs w:val="24"/>
        </w:rPr>
        <w:t xml:space="preserve"> 2016</w:t>
      </w:r>
    </w:p>
    <w:p w14:paraId="7F1257AA"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7DBA0DC3"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65AEFF87"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058DCA78"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2B9D0AB4"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42B05C34" w14:textId="77777777" w:rsidR="00514951" w:rsidRPr="00514951" w:rsidRDefault="00514951" w:rsidP="00514951">
      <w:pPr>
        <w:spacing w:after="0" w:line="240" w:lineRule="auto"/>
        <w:jc w:val="center"/>
        <w:rPr>
          <w:rFonts w:ascii="Courier New" w:eastAsia="Times New Roman" w:hAnsi="Courier New" w:cs="Courier New"/>
          <w:b/>
          <w:sz w:val="24"/>
          <w:szCs w:val="24"/>
        </w:rPr>
      </w:pPr>
    </w:p>
    <w:p w14:paraId="02CE154E" w14:textId="77777777" w:rsidR="00514951" w:rsidRPr="00514951" w:rsidRDefault="00514951" w:rsidP="00514951">
      <w:pPr>
        <w:spacing w:after="0" w:line="240" w:lineRule="auto"/>
        <w:jc w:val="center"/>
        <w:rPr>
          <w:rFonts w:ascii="Courier New" w:eastAsia="Times New Roman" w:hAnsi="Courier New" w:cs="Courier New"/>
          <w:sz w:val="24"/>
          <w:szCs w:val="24"/>
        </w:rPr>
      </w:pPr>
    </w:p>
    <w:p w14:paraId="3713FFB8" w14:textId="77777777" w:rsidR="00514951" w:rsidRPr="00514951" w:rsidRDefault="00514951" w:rsidP="00514951">
      <w:pPr>
        <w:spacing w:after="0" w:line="240" w:lineRule="auto"/>
        <w:jc w:val="center"/>
        <w:rPr>
          <w:rFonts w:ascii="Courier New" w:eastAsia="Times New Roman" w:hAnsi="Courier New" w:cs="Courier New"/>
          <w:sz w:val="24"/>
          <w:szCs w:val="24"/>
        </w:rPr>
      </w:pPr>
    </w:p>
    <w:p w14:paraId="1545FA09" w14:textId="77777777" w:rsidR="00514951" w:rsidRPr="00514951" w:rsidRDefault="00514951" w:rsidP="00514951">
      <w:pPr>
        <w:spacing w:after="0" w:line="240" w:lineRule="auto"/>
        <w:jc w:val="center"/>
        <w:rPr>
          <w:rFonts w:ascii="Courier New" w:eastAsia="Times New Roman" w:hAnsi="Courier New" w:cs="Courier New"/>
          <w:sz w:val="24"/>
          <w:szCs w:val="24"/>
        </w:rPr>
      </w:pPr>
    </w:p>
    <w:p w14:paraId="3895DAA0" w14:textId="77777777" w:rsidR="00514951" w:rsidRPr="00514951" w:rsidRDefault="00514951" w:rsidP="00514951">
      <w:pPr>
        <w:spacing w:after="0" w:line="240" w:lineRule="auto"/>
        <w:rPr>
          <w:rFonts w:ascii="Courier New" w:hAnsi="Courier New" w:cs="Courier New"/>
          <w:sz w:val="24"/>
          <w:szCs w:val="24"/>
        </w:rPr>
      </w:pPr>
    </w:p>
    <w:p w14:paraId="67F0FE2B"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sz w:val="24"/>
          <w:szCs w:val="24"/>
        </w:rPr>
        <w:t>Robyn Neblett Fanfair, MD, MPH, Project Officer</w:t>
      </w:r>
    </w:p>
    <w:p w14:paraId="2353B3DB"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sz w:val="24"/>
          <w:szCs w:val="24"/>
        </w:rPr>
        <w:t>Centers of Disease Control and Prevention</w:t>
      </w:r>
    </w:p>
    <w:p w14:paraId="5D27922D"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sz w:val="24"/>
          <w:szCs w:val="24"/>
        </w:rPr>
        <w:t>National Center for HIV/AIDS, Viral Hepatitis, STD, and TB Prevention</w:t>
      </w:r>
    </w:p>
    <w:p w14:paraId="521FBC56"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sz w:val="24"/>
          <w:szCs w:val="24"/>
        </w:rPr>
        <w:t>Division of HIV/ AIDS Prevention- Surveillance and Epidemiology</w:t>
      </w:r>
      <w:r w:rsidRPr="00514951">
        <w:rPr>
          <w:rFonts w:ascii="Courier New" w:eastAsia="Times New Roman" w:hAnsi="Courier New" w:cs="Courier New"/>
          <w:sz w:val="24"/>
          <w:szCs w:val="24"/>
        </w:rPr>
        <w:br/>
        <w:t>1600 Clifton Rd., MS E-45</w:t>
      </w:r>
    </w:p>
    <w:p w14:paraId="26890FFA"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sz w:val="24"/>
          <w:szCs w:val="24"/>
        </w:rPr>
        <w:t>Atlanta, GA 30333</w:t>
      </w:r>
    </w:p>
    <w:p w14:paraId="7336B066"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sz w:val="24"/>
          <w:szCs w:val="24"/>
        </w:rPr>
        <w:t>Phone: 404-639-6044</w:t>
      </w:r>
    </w:p>
    <w:p w14:paraId="141A3D4E"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sz w:val="24"/>
          <w:szCs w:val="24"/>
        </w:rPr>
        <w:t>Fax: 404-639-6127</w:t>
      </w:r>
    </w:p>
    <w:p w14:paraId="4DAEA3BD" w14:textId="77777777" w:rsidR="00514951" w:rsidRPr="00514951" w:rsidRDefault="00514951" w:rsidP="00514951">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sz w:val="24"/>
          <w:szCs w:val="24"/>
        </w:rPr>
        <w:t xml:space="preserve">Email: </w:t>
      </w:r>
      <w:hyperlink r:id="rId8" w:history="1">
        <w:r w:rsidRPr="00514951">
          <w:rPr>
            <w:rStyle w:val="Hyperlink"/>
            <w:rFonts w:ascii="Courier New" w:eastAsia="Times New Roman" w:hAnsi="Courier New" w:cs="Courier New"/>
            <w:sz w:val="24"/>
            <w:szCs w:val="24"/>
          </w:rPr>
          <w:t>iyo5@cdc.gov</w:t>
        </w:r>
      </w:hyperlink>
    </w:p>
    <w:p w14:paraId="3FCC71A9" w14:textId="77777777" w:rsidR="00514951" w:rsidRDefault="00514951" w:rsidP="00514951">
      <w:pPr>
        <w:widowControl w:val="0"/>
        <w:autoSpaceDE w:val="0"/>
        <w:autoSpaceDN w:val="0"/>
        <w:adjustRightInd w:val="0"/>
        <w:spacing w:after="0" w:line="240" w:lineRule="auto"/>
        <w:jc w:val="center"/>
        <w:rPr>
          <w:rFonts w:ascii="Courier New" w:eastAsia="Times New Roman" w:hAnsi="Courier New" w:cs="Courier New"/>
          <w:b/>
          <w:sz w:val="24"/>
          <w:szCs w:val="24"/>
        </w:rPr>
      </w:pPr>
      <w:r w:rsidRPr="00687118">
        <w:rPr>
          <w:rFonts w:ascii="Times New Roman" w:eastAsia="Times New Roman" w:hAnsi="Times New Roman" w:cs="Times New Roman"/>
          <w:sz w:val="24"/>
          <w:szCs w:val="24"/>
        </w:rPr>
        <w:br w:type="page"/>
      </w:r>
    </w:p>
    <w:p w14:paraId="21313EBB" w14:textId="77777777" w:rsidR="00A276D2" w:rsidRPr="001E5EB0" w:rsidRDefault="00A276D2" w:rsidP="00A276D2">
      <w:pPr>
        <w:widowControl w:val="0"/>
        <w:autoSpaceDE w:val="0"/>
        <w:autoSpaceDN w:val="0"/>
        <w:adjustRightInd w:val="0"/>
        <w:spacing w:after="0" w:line="240" w:lineRule="auto"/>
        <w:jc w:val="center"/>
        <w:rPr>
          <w:rFonts w:ascii="Courier New" w:eastAsia="Times New Roman" w:hAnsi="Courier New" w:cs="Courier New"/>
          <w:b/>
          <w:sz w:val="24"/>
          <w:szCs w:val="24"/>
        </w:rPr>
      </w:pPr>
      <w:r w:rsidRPr="001E5EB0">
        <w:rPr>
          <w:rFonts w:ascii="Courier New" w:eastAsia="Times New Roman" w:hAnsi="Courier New" w:cs="Courier New"/>
          <w:b/>
          <w:sz w:val="24"/>
          <w:szCs w:val="24"/>
        </w:rPr>
        <w:lastRenderedPageBreak/>
        <w:t>Table of Contents</w:t>
      </w:r>
    </w:p>
    <w:p w14:paraId="794059B5" w14:textId="77777777" w:rsidR="00A276D2" w:rsidRPr="001E5EB0" w:rsidRDefault="00A276D2" w:rsidP="00A276D2">
      <w:pPr>
        <w:widowControl w:val="0"/>
        <w:autoSpaceDE w:val="0"/>
        <w:autoSpaceDN w:val="0"/>
        <w:adjustRightInd w:val="0"/>
        <w:spacing w:after="0" w:line="240" w:lineRule="auto"/>
        <w:rPr>
          <w:rFonts w:ascii="Courier New" w:eastAsia="Times New Roman" w:hAnsi="Courier New" w:cs="Courier New"/>
          <w:b/>
          <w:sz w:val="24"/>
          <w:szCs w:val="24"/>
        </w:rPr>
      </w:pPr>
      <w:r w:rsidRPr="001E5EB0">
        <w:rPr>
          <w:rFonts w:ascii="Courier New" w:eastAsia="Times New Roman" w:hAnsi="Courier New" w:cs="Courier New"/>
          <w:b/>
          <w:sz w:val="24"/>
          <w:szCs w:val="24"/>
        </w:rPr>
        <w:t>A.</w:t>
      </w:r>
      <w:r w:rsidRPr="001E5EB0">
        <w:rPr>
          <w:rFonts w:ascii="Courier New" w:eastAsia="Times New Roman" w:hAnsi="Courier New" w:cs="Courier New"/>
          <w:b/>
          <w:sz w:val="24"/>
          <w:szCs w:val="24"/>
        </w:rPr>
        <w:tab/>
        <w:t>Justification</w:t>
      </w:r>
    </w:p>
    <w:p w14:paraId="34BE636D" w14:textId="77777777" w:rsidR="00A276D2" w:rsidRPr="001E5EB0"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1E5EB0">
        <w:rPr>
          <w:rFonts w:ascii="Courier New" w:eastAsia="Times New Roman" w:hAnsi="Courier New" w:cs="Courier New"/>
          <w:sz w:val="24"/>
          <w:szCs w:val="24"/>
        </w:rPr>
        <w:t xml:space="preserve">Circumstances Making the Collection of Information Necessary </w:t>
      </w:r>
    </w:p>
    <w:p w14:paraId="06F90B04" w14:textId="77777777" w:rsidR="00A276D2" w:rsidRPr="001E5EB0"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1E5EB0">
        <w:rPr>
          <w:rFonts w:ascii="Courier New" w:eastAsia="Times New Roman" w:hAnsi="Courier New" w:cs="Courier New"/>
          <w:sz w:val="24"/>
          <w:szCs w:val="24"/>
        </w:rPr>
        <w:t xml:space="preserve">Purpose and Use of the Information Collection </w:t>
      </w:r>
    </w:p>
    <w:p w14:paraId="1B2857B2" w14:textId="77777777" w:rsidR="00A276D2" w:rsidRPr="001E5EB0"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1E5EB0">
        <w:rPr>
          <w:rFonts w:ascii="Courier New" w:eastAsia="Times New Roman" w:hAnsi="Courier New" w:cs="Courier New"/>
          <w:sz w:val="24"/>
          <w:szCs w:val="24"/>
        </w:rPr>
        <w:t>Use of Improved Information Technology and Burden Reduction</w:t>
      </w:r>
    </w:p>
    <w:p w14:paraId="75B906D3" w14:textId="77777777" w:rsidR="00A276D2" w:rsidRPr="00A7386D"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Efforts to Identify Duplication and Use of Similar Information </w:t>
      </w:r>
    </w:p>
    <w:p w14:paraId="5647D193" w14:textId="77777777" w:rsidR="00A276D2" w:rsidRPr="00A7386D"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Impact on Small Businesses or Other Small Entities</w:t>
      </w:r>
    </w:p>
    <w:p w14:paraId="1C3FD73C" w14:textId="77777777" w:rsidR="00A276D2" w:rsidRPr="00A7386D"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Consequences of Collecting the Information Less frequently </w:t>
      </w:r>
    </w:p>
    <w:p w14:paraId="5830E2AD" w14:textId="77777777" w:rsidR="00A276D2" w:rsidRPr="008F3DC2"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Special Circumstances Relating to the Guidelines of 5 CFR 1320.5 </w:t>
      </w:r>
    </w:p>
    <w:p w14:paraId="6674E46E" w14:textId="77777777" w:rsidR="00A276D2" w:rsidRPr="00A7386D"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Comments in Response to the Federal Register Notice and Efforts to Consult Outside the Agency </w:t>
      </w:r>
    </w:p>
    <w:p w14:paraId="2D6C4B25" w14:textId="77777777" w:rsidR="00A276D2" w:rsidRPr="00A7386D"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of Any Payment or Gift to Respondents </w:t>
      </w:r>
    </w:p>
    <w:p w14:paraId="2E8B9599" w14:textId="02FE362D" w:rsidR="00A276D2" w:rsidRPr="00A7386D" w:rsidRDefault="00051AB4" w:rsidP="00A276D2">
      <w:pPr>
        <w:widowControl w:val="0"/>
        <w:numPr>
          <w:ilvl w:val="0"/>
          <w:numId w:val="5"/>
        </w:numPr>
        <w:tabs>
          <w:tab w:val="num" w:pos="360"/>
        </w:tabs>
        <w:autoSpaceDE w:val="0"/>
        <w:autoSpaceDN w:val="0"/>
        <w:adjustRightInd w:val="0"/>
        <w:spacing w:after="0" w:line="240" w:lineRule="auto"/>
        <w:ind w:left="360"/>
        <w:rPr>
          <w:rFonts w:ascii="Courier New" w:eastAsia="Times New Roman" w:hAnsi="Courier New" w:cs="Courier New"/>
          <w:sz w:val="24"/>
          <w:szCs w:val="24"/>
        </w:rPr>
      </w:pPr>
      <w:r w:rsidRPr="00051AB4">
        <w:rPr>
          <w:rFonts w:ascii="Courier New" w:eastAsia="Times New Roman" w:hAnsi="Courier New" w:cs="Courier New"/>
          <w:sz w:val="24"/>
          <w:szCs w:val="24"/>
        </w:rPr>
        <w:t>Protection of the Privacy and Con</w:t>
      </w:r>
      <w:r w:rsidR="003975CD">
        <w:rPr>
          <w:rFonts w:ascii="Courier New" w:eastAsia="Times New Roman" w:hAnsi="Courier New" w:cs="Courier New"/>
          <w:sz w:val="24"/>
          <w:szCs w:val="24"/>
        </w:rPr>
        <w:t>fid</w:t>
      </w:r>
      <w:r w:rsidRPr="00051AB4">
        <w:rPr>
          <w:rFonts w:ascii="Courier New" w:eastAsia="Times New Roman" w:hAnsi="Courier New" w:cs="Courier New"/>
          <w:sz w:val="24"/>
          <w:szCs w:val="24"/>
        </w:rPr>
        <w:t>entiality of Information Provided by Respondents</w:t>
      </w:r>
    </w:p>
    <w:p w14:paraId="3BF6C92D" w14:textId="77777777" w:rsidR="00A276D2" w:rsidRPr="00A7386D" w:rsidRDefault="00051AB4" w:rsidP="00A276D2">
      <w:pPr>
        <w:widowControl w:val="0"/>
        <w:numPr>
          <w:ilvl w:val="0"/>
          <w:numId w:val="5"/>
        </w:numPr>
        <w:autoSpaceDE w:val="0"/>
        <w:autoSpaceDN w:val="0"/>
        <w:adjustRightInd w:val="0"/>
        <w:spacing w:after="0" w:line="240" w:lineRule="auto"/>
        <w:ind w:left="360"/>
        <w:rPr>
          <w:rFonts w:ascii="Courier New" w:eastAsia="Times New Roman" w:hAnsi="Courier New" w:cs="Courier New"/>
          <w:sz w:val="24"/>
          <w:szCs w:val="24"/>
        </w:rPr>
      </w:pPr>
      <w:r w:rsidRPr="00051AB4">
        <w:rPr>
          <w:rFonts w:ascii="Courier New" w:eastAsia="Times New Roman" w:hAnsi="Courier New" w:cs="Courier New"/>
          <w:sz w:val="24"/>
          <w:szCs w:val="24"/>
        </w:rPr>
        <w:t>Institutional Review Board (IRB) and Justi</w:t>
      </w:r>
      <w:r w:rsidR="003975CD">
        <w:rPr>
          <w:rFonts w:ascii="Courier New" w:eastAsia="Times New Roman" w:hAnsi="Courier New" w:cs="Courier New"/>
          <w:sz w:val="24"/>
          <w:szCs w:val="24"/>
        </w:rPr>
        <w:t>fication</w:t>
      </w:r>
      <w:r w:rsidRPr="00051AB4">
        <w:rPr>
          <w:rFonts w:ascii="Courier New" w:eastAsia="Times New Roman" w:hAnsi="Courier New" w:cs="Courier New"/>
          <w:sz w:val="24"/>
          <w:szCs w:val="24"/>
        </w:rPr>
        <w:t xml:space="preserve"> for Sensitive Questions</w:t>
      </w:r>
    </w:p>
    <w:p w14:paraId="05909ED7" w14:textId="77777777" w:rsidR="00A276D2" w:rsidRPr="00A7386D" w:rsidRDefault="00A276D2" w:rsidP="00A276D2">
      <w:pPr>
        <w:widowControl w:val="0"/>
        <w:numPr>
          <w:ilvl w:val="0"/>
          <w:numId w:val="5"/>
        </w:numPr>
        <w:autoSpaceDE w:val="0"/>
        <w:autoSpaceDN w:val="0"/>
        <w:adjustRightInd w:val="0"/>
        <w:spacing w:after="0" w:line="240"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Annualized Burden Hours and Costs </w:t>
      </w:r>
    </w:p>
    <w:p w14:paraId="182A4944" w14:textId="77777777" w:rsidR="00A276D2" w:rsidRPr="00A7386D"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Other Total Annual Cost Burden to Respondents and Record Keepers </w:t>
      </w:r>
    </w:p>
    <w:p w14:paraId="29498128" w14:textId="77777777" w:rsidR="00A276D2" w:rsidRPr="00C17D22" w:rsidRDefault="00A276D2" w:rsidP="00A276D2">
      <w:pPr>
        <w:widowControl w:val="0"/>
        <w:numPr>
          <w:ilvl w:val="0"/>
          <w:numId w:val="5"/>
        </w:numPr>
        <w:autoSpaceDE w:val="0"/>
        <w:autoSpaceDN w:val="0"/>
        <w:adjustRightInd w:val="0"/>
        <w:spacing w:after="0" w:line="240"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Annualized Cost to the Government </w:t>
      </w:r>
    </w:p>
    <w:p w14:paraId="03ECB201" w14:textId="77777777" w:rsidR="00A276D2" w:rsidRPr="00A7386D" w:rsidRDefault="00A276D2" w:rsidP="00A276D2">
      <w:pPr>
        <w:widowControl w:val="0"/>
        <w:numPr>
          <w:ilvl w:val="0"/>
          <w:numId w:val="5"/>
        </w:numPr>
        <w:autoSpaceDE w:val="0"/>
        <w:autoSpaceDN w:val="0"/>
        <w:adjustRightInd w:val="0"/>
        <w:spacing w:after="0" w:line="240"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for Program Changes or Adjustments </w:t>
      </w:r>
    </w:p>
    <w:p w14:paraId="2A757501" w14:textId="77777777" w:rsidR="00A276D2" w:rsidRPr="00A7386D"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Plans for Tabulation and Publication and Project Time Schedule </w:t>
      </w:r>
    </w:p>
    <w:p w14:paraId="77167A61" w14:textId="77777777" w:rsidR="00A276D2" w:rsidRPr="008F3DC2" w:rsidRDefault="00A276D2" w:rsidP="00A276D2">
      <w:pPr>
        <w:widowControl w:val="0"/>
        <w:numPr>
          <w:ilvl w:val="0"/>
          <w:numId w:val="5"/>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Reason(s) Display of OMB Expiration Date is Inappropriate</w:t>
      </w:r>
    </w:p>
    <w:p w14:paraId="3461E555" w14:textId="77777777" w:rsidR="000A55B6" w:rsidRDefault="00A276D2" w:rsidP="000A55B6">
      <w:pPr>
        <w:spacing w:after="0"/>
        <w:rPr>
          <w:rFonts w:ascii="Courier New" w:hAnsi="Courier New" w:cs="Courier New"/>
          <w:sz w:val="24"/>
          <w:szCs w:val="24"/>
        </w:rPr>
      </w:pPr>
      <w:r w:rsidRPr="004F6136">
        <w:rPr>
          <w:rFonts w:ascii="Courier New" w:hAnsi="Courier New" w:cs="Courier New"/>
          <w:b/>
          <w:sz w:val="24"/>
          <w:szCs w:val="24"/>
        </w:rPr>
        <w:t>1</w:t>
      </w:r>
      <w:r w:rsidR="00DC655A">
        <w:rPr>
          <w:rFonts w:ascii="Courier New" w:hAnsi="Courier New" w:cs="Courier New"/>
          <w:b/>
          <w:sz w:val="24"/>
          <w:szCs w:val="24"/>
        </w:rPr>
        <w:t>8</w:t>
      </w:r>
      <w:r w:rsidRPr="004F6136">
        <w:rPr>
          <w:rFonts w:ascii="Courier New" w:hAnsi="Courier New" w:cs="Courier New"/>
          <w:b/>
          <w:sz w:val="24"/>
          <w:szCs w:val="24"/>
        </w:rPr>
        <w:t>.</w:t>
      </w:r>
      <w:r w:rsidRPr="00AA44FB">
        <w:rPr>
          <w:rFonts w:ascii="Courier New" w:hAnsi="Courier New" w:cs="Courier New"/>
          <w:sz w:val="24"/>
          <w:szCs w:val="24"/>
        </w:rPr>
        <w:tab/>
        <w:t>Exceptions to Certification for Paperwork Reduction Act Submission</w:t>
      </w:r>
    </w:p>
    <w:p w14:paraId="2AA7BEBA" w14:textId="77777777" w:rsidR="00DC655A" w:rsidRPr="00575A14" w:rsidRDefault="00DC655A" w:rsidP="00DC655A">
      <w:pPr>
        <w:rPr>
          <w:rFonts w:ascii="Courier New" w:hAnsi="Courier New" w:cs="Courier New"/>
          <w:b/>
          <w:sz w:val="24"/>
          <w:szCs w:val="24"/>
        </w:rPr>
      </w:pPr>
      <w:r>
        <w:rPr>
          <w:rFonts w:ascii="Courier New" w:hAnsi="Courier New" w:cs="Courier New"/>
          <w:b/>
          <w:sz w:val="24"/>
          <w:szCs w:val="24"/>
        </w:rPr>
        <w:t>References</w:t>
      </w:r>
    </w:p>
    <w:p w14:paraId="004CBF0A" w14:textId="77777777" w:rsidR="00DC655A" w:rsidRPr="000A000F" w:rsidRDefault="00DC655A" w:rsidP="00DC655A">
      <w:pPr>
        <w:autoSpaceDE w:val="0"/>
        <w:autoSpaceDN w:val="0"/>
        <w:adjustRightInd w:val="0"/>
        <w:spacing w:after="0" w:line="240" w:lineRule="auto"/>
        <w:rPr>
          <w:rFonts w:ascii="Courier New" w:eastAsia="Times New Roman" w:hAnsi="Courier New" w:cs="Courier New"/>
          <w:b/>
          <w:bCs/>
          <w:sz w:val="24"/>
          <w:szCs w:val="24"/>
          <w:u w:val="single"/>
        </w:rPr>
      </w:pPr>
      <w:r w:rsidRPr="000A000F">
        <w:rPr>
          <w:rFonts w:ascii="Courier New" w:eastAsia="Times New Roman" w:hAnsi="Courier New" w:cs="Courier New"/>
          <w:b/>
          <w:bCs/>
          <w:sz w:val="24"/>
          <w:szCs w:val="24"/>
          <w:u w:val="single"/>
        </w:rPr>
        <w:t>LIST OF ATTACHMENTS</w:t>
      </w:r>
    </w:p>
    <w:p w14:paraId="1B499177" w14:textId="3905AB4B" w:rsidR="00DD0D1B" w:rsidRPr="000A000F" w:rsidRDefault="000504F2" w:rsidP="00DD0D1B">
      <w:pPr>
        <w:spacing w:after="0" w:line="240" w:lineRule="auto"/>
        <w:rPr>
          <w:rFonts w:ascii="Courier New" w:hAnsi="Courier New" w:cs="Courier New"/>
          <w:sz w:val="24"/>
          <w:szCs w:val="24"/>
        </w:rPr>
      </w:pPr>
      <w:r>
        <w:rPr>
          <w:rFonts w:ascii="Courier New" w:hAnsi="Courier New" w:cs="Courier New"/>
          <w:sz w:val="24"/>
          <w:szCs w:val="24"/>
        </w:rPr>
        <w:t>1</w:t>
      </w:r>
      <w:r w:rsidR="00DD0D1B" w:rsidRPr="000A000F">
        <w:rPr>
          <w:rFonts w:ascii="Courier New" w:hAnsi="Courier New" w:cs="Courier New"/>
          <w:sz w:val="24"/>
          <w:szCs w:val="24"/>
        </w:rPr>
        <w:t xml:space="preserve">. </w:t>
      </w:r>
      <w:r w:rsidR="00DD0D1B">
        <w:rPr>
          <w:rFonts w:ascii="Courier New" w:hAnsi="Courier New" w:cs="Courier New"/>
          <w:sz w:val="24"/>
          <w:szCs w:val="24"/>
        </w:rPr>
        <w:tab/>
      </w:r>
      <w:r w:rsidR="00DD0D1B" w:rsidRPr="000A000F">
        <w:rPr>
          <w:rFonts w:ascii="Courier New" w:hAnsi="Courier New" w:cs="Courier New"/>
          <w:sz w:val="24"/>
          <w:szCs w:val="24"/>
        </w:rPr>
        <w:t>Authorizing Legislation</w:t>
      </w:r>
    </w:p>
    <w:p w14:paraId="705E49DC" w14:textId="6F78F040" w:rsidR="00DD0D1B" w:rsidRPr="000A000F" w:rsidRDefault="00DD0D1B" w:rsidP="00DD0D1B">
      <w:pPr>
        <w:spacing w:after="0" w:line="240" w:lineRule="auto"/>
        <w:rPr>
          <w:rFonts w:ascii="Courier New" w:hAnsi="Courier New" w:cs="Courier New"/>
          <w:sz w:val="24"/>
          <w:szCs w:val="24"/>
        </w:rPr>
      </w:pPr>
      <w:r w:rsidRPr="000A000F">
        <w:rPr>
          <w:rFonts w:ascii="Courier New" w:hAnsi="Courier New" w:cs="Courier New"/>
          <w:sz w:val="24"/>
          <w:szCs w:val="24"/>
        </w:rPr>
        <w:t xml:space="preserve">2. </w:t>
      </w:r>
      <w:r>
        <w:rPr>
          <w:rFonts w:ascii="Courier New" w:hAnsi="Courier New" w:cs="Courier New"/>
          <w:sz w:val="24"/>
          <w:szCs w:val="24"/>
        </w:rPr>
        <w:tab/>
      </w:r>
      <w:r w:rsidRPr="000A000F">
        <w:rPr>
          <w:rFonts w:ascii="Courier New" w:hAnsi="Courier New" w:cs="Courier New"/>
          <w:sz w:val="24"/>
          <w:szCs w:val="24"/>
        </w:rPr>
        <w:t xml:space="preserve">60-day Federal Register Notice </w:t>
      </w:r>
    </w:p>
    <w:p w14:paraId="6C447E05" w14:textId="7B815A09" w:rsidR="00DD0D1B" w:rsidRPr="000A000F" w:rsidRDefault="00DD0D1B" w:rsidP="00DD0D1B">
      <w:pPr>
        <w:spacing w:after="0" w:line="240" w:lineRule="auto"/>
        <w:rPr>
          <w:rFonts w:ascii="Courier New" w:hAnsi="Courier New" w:cs="Courier New"/>
          <w:sz w:val="24"/>
          <w:szCs w:val="24"/>
        </w:rPr>
      </w:pPr>
      <w:r w:rsidRPr="000A000F">
        <w:rPr>
          <w:rFonts w:ascii="Courier New" w:hAnsi="Courier New" w:cs="Courier New"/>
          <w:sz w:val="24"/>
          <w:szCs w:val="24"/>
        </w:rPr>
        <w:t>3</w:t>
      </w:r>
      <w:r>
        <w:rPr>
          <w:rFonts w:ascii="Courier New" w:hAnsi="Courier New" w:cs="Courier New"/>
          <w:sz w:val="24"/>
          <w:szCs w:val="24"/>
        </w:rPr>
        <w:t>.</w:t>
      </w:r>
      <w:r w:rsidRPr="000A000F">
        <w:rPr>
          <w:rFonts w:ascii="Courier New" w:hAnsi="Courier New" w:cs="Courier New"/>
          <w:sz w:val="24"/>
          <w:szCs w:val="24"/>
        </w:rPr>
        <w:t xml:space="preserve"> </w:t>
      </w:r>
      <w:r>
        <w:rPr>
          <w:rFonts w:ascii="Courier New" w:hAnsi="Courier New" w:cs="Courier New"/>
          <w:sz w:val="24"/>
          <w:szCs w:val="24"/>
        </w:rPr>
        <w:tab/>
      </w:r>
      <w:r w:rsidRPr="000A000F">
        <w:rPr>
          <w:rFonts w:ascii="Courier New" w:hAnsi="Courier New" w:cs="Courier New"/>
          <w:sz w:val="24"/>
          <w:szCs w:val="24"/>
        </w:rPr>
        <w:t>Electronic surveillance variables</w:t>
      </w:r>
    </w:p>
    <w:p w14:paraId="1AA384D3" w14:textId="1BDD63CF" w:rsidR="00DD0D1B" w:rsidRPr="000A000F" w:rsidRDefault="00DD0D1B" w:rsidP="00DD0D1B">
      <w:pPr>
        <w:spacing w:after="0" w:line="240" w:lineRule="auto"/>
        <w:rPr>
          <w:rFonts w:ascii="Courier New" w:hAnsi="Courier New" w:cs="Courier New"/>
          <w:sz w:val="24"/>
          <w:szCs w:val="24"/>
        </w:rPr>
      </w:pPr>
      <w:r w:rsidRPr="000A000F">
        <w:rPr>
          <w:rFonts w:ascii="Courier New" w:hAnsi="Courier New" w:cs="Courier New"/>
          <w:sz w:val="24"/>
          <w:szCs w:val="24"/>
        </w:rPr>
        <w:t>4</w:t>
      </w:r>
      <w:r>
        <w:rPr>
          <w:rFonts w:ascii="Courier New" w:hAnsi="Courier New" w:cs="Courier New"/>
          <w:sz w:val="24"/>
          <w:szCs w:val="24"/>
        </w:rPr>
        <w:t>.</w:t>
      </w:r>
      <w:r w:rsidRPr="000A000F">
        <w:rPr>
          <w:rFonts w:ascii="Courier New" w:hAnsi="Courier New" w:cs="Courier New"/>
          <w:sz w:val="24"/>
          <w:szCs w:val="24"/>
        </w:rPr>
        <w:t xml:space="preserve"> </w:t>
      </w:r>
      <w:r>
        <w:rPr>
          <w:rFonts w:ascii="Courier New" w:hAnsi="Courier New" w:cs="Courier New"/>
          <w:sz w:val="24"/>
          <w:szCs w:val="24"/>
        </w:rPr>
        <w:tab/>
      </w:r>
      <w:r w:rsidRPr="000A000F">
        <w:rPr>
          <w:rFonts w:ascii="Courier New" w:hAnsi="Courier New" w:cs="Courier New"/>
          <w:sz w:val="24"/>
          <w:szCs w:val="24"/>
        </w:rPr>
        <w:t>Electronic CoRECT clinic data variables</w:t>
      </w:r>
    </w:p>
    <w:p w14:paraId="0E2B41A3" w14:textId="0F0A6057" w:rsidR="00DD0D1B" w:rsidRPr="000A000F" w:rsidRDefault="00DD0D1B" w:rsidP="00DD0D1B">
      <w:pPr>
        <w:spacing w:after="0" w:line="240" w:lineRule="auto"/>
        <w:rPr>
          <w:rFonts w:ascii="Courier New" w:hAnsi="Courier New" w:cs="Courier New"/>
          <w:sz w:val="24"/>
          <w:szCs w:val="24"/>
        </w:rPr>
      </w:pPr>
      <w:r w:rsidRPr="000A000F">
        <w:rPr>
          <w:rFonts w:ascii="Courier New" w:hAnsi="Courier New" w:cs="Courier New"/>
          <w:sz w:val="24"/>
          <w:szCs w:val="24"/>
        </w:rPr>
        <w:t xml:space="preserve">5. </w:t>
      </w:r>
      <w:r>
        <w:rPr>
          <w:rFonts w:ascii="Courier New" w:hAnsi="Courier New" w:cs="Courier New"/>
          <w:sz w:val="24"/>
          <w:szCs w:val="24"/>
        </w:rPr>
        <w:tab/>
      </w:r>
      <w:r w:rsidRPr="000A000F">
        <w:rPr>
          <w:rFonts w:ascii="Courier New" w:hAnsi="Courier New" w:cs="Courier New"/>
          <w:sz w:val="24"/>
          <w:szCs w:val="24"/>
        </w:rPr>
        <w:t>Massachusetts Barriers to Care Survey</w:t>
      </w:r>
    </w:p>
    <w:p w14:paraId="2C81B96C" w14:textId="0A13B87C" w:rsidR="00DD0D1B" w:rsidRPr="000A000F" w:rsidRDefault="00DD0D1B" w:rsidP="00DD0D1B">
      <w:pPr>
        <w:spacing w:after="0" w:line="240" w:lineRule="auto"/>
        <w:rPr>
          <w:rFonts w:ascii="Courier New" w:hAnsi="Courier New" w:cs="Courier New"/>
          <w:sz w:val="24"/>
          <w:szCs w:val="24"/>
        </w:rPr>
      </w:pPr>
      <w:r w:rsidRPr="000A000F">
        <w:rPr>
          <w:rFonts w:ascii="Courier New" w:hAnsi="Courier New" w:cs="Courier New"/>
          <w:sz w:val="24"/>
          <w:szCs w:val="24"/>
        </w:rPr>
        <w:t xml:space="preserve">6. </w:t>
      </w:r>
      <w:r>
        <w:rPr>
          <w:rFonts w:ascii="Courier New" w:hAnsi="Courier New" w:cs="Courier New"/>
          <w:sz w:val="24"/>
          <w:szCs w:val="24"/>
        </w:rPr>
        <w:tab/>
      </w:r>
      <w:r w:rsidRPr="000A000F">
        <w:rPr>
          <w:rFonts w:ascii="Courier New" w:hAnsi="Courier New" w:cs="Courier New"/>
          <w:sz w:val="24"/>
          <w:szCs w:val="24"/>
        </w:rPr>
        <w:t>Connecticut Barriers to Care Survey</w:t>
      </w:r>
    </w:p>
    <w:p w14:paraId="07B32859" w14:textId="2D6631F5" w:rsidR="00DD0D1B" w:rsidRPr="00AC3C72" w:rsidRDefault="00DD0D1B" w:rsidP="00DD0D1B">
      <w:pPr>
        <w:spacing w:after="0" w:line="240" w:lineRule="auto"/>
        <w:rPr>
          <w:rFonts w:ascii="Courier New" w:hAnsi="Courier New" w:cs="Courier New"/>
          <w:sz w:val="24"/>
          <w:szCs w:val="24"/>
        </w:rPr>
      </w:pPr>
      <w:r w:rsidRPr="00AC3C72">
        <w:rPr>
          <w:rFonts w:ascii="Courier New" w:hAnsi="Courier New" w:cs="Courier New"/>
          <w:sz w:val="24"/>
          <w:szCs w:val="24"/>
        </w:rPr>
        <w:t xml:space="preserve">7. </w:t>
      </w:r>
      <w:r>
        <w:rPr>
          <w:rFonts w:ascii="Courier New" w:hAnsi="Courier New" w:cs="Courier New"/>
          <w:sz w:val="24"/>
          <w:szCs w:val="24"/>
        </w:rPr>
        <w:tab/>
      </w:r>
      <w:r w:rsidRPr="00AC3C72">
        <w:rPr>
          <w:rFonts w:ascii="Courier New" w:hAnsi="Courier New" w:cs="Courier New"/>
          <w:sz w:val="24"/>
          <w:szCs w:val="24"/>
        </w:rPr>
        <w:t>Philadelphia Barriers to Care Survey</w:t>
      </w:r>
    </w:p>
    <w:p w14:paraId="7F1F9613" w14:textId="7E6FFC90" w:rsidR="00DD0D1B" w:rsidRPr="000A000F" w:rsidRDefault="00DD0D1B" w:rsidP="00DD0D1B">
      <w:pPr>
        <w:spacing w:after="0" w:line="240" w:lineRule="auto"/>
        <w:rPr>
          <w:rFonts w:ascii="Courier New" w:hAnsi="Courier New" w:cs="Courier New"/>
          <w:sz w:val="24"/>
          <w:szCs w:val="24"/>
        </w:rPr>
      </w:pPr>
      <w:r w:rsidRPr="00AC3C72">
        <w:rPr>
          <w:rFonts w:ascii="Courier New" w:hAnsi="Courier New" w:cs="Courier New"/>
          <w:sz w:val="24"/>
          <w:szCs w:val="24"/>
        </w:rPr>
        <w:t xml:space="preserve">8. </w:t>
      </w:r>
      <w:r>
        <w:rPr>
          <w:rFonts w:ascii="Courier New" w:hAnsi="Courier New" w:cs="Courier New"/>
          <w:sz w:val="24"/>
          <w:szCs w:val="24"/>
        </w:rPr>
        <w:tab/>
      </w:r>
      <w:r w:rsidRPr="000A000F">
        <w:rPr>
          <w:rFonts w:ascii="Courier New" w:hAnsi="Courier New" w:cs="Courier New"/>
          <w:sz w:val="24"/>
          <w:szCs w:val="24"/>
        </w:rPr>
        <w:t>Massachusetts Standard of Care Survey</w:t>
      </w:r>
    </w:p>
    <w:p w14:paraId="79CD5C7F" w14:textId="2540B7DF" w:rsidR="00DD0D1B" w:rsidRPr="00A524C8" w:rsidRDefault="00DD0D1B" w:rsidP="00DD0D1B">
      <w:pPr>
        <w:spacing w:after="0" w:line="240" w:lineRule="auto"/>
        <w:rPr>
          <w:rFonts w:ascii="Courier New" w:hAnsi="Courier New" w:cs="Courier New"/>
          <w:sz w:val="24"/>
          <w:szCs w:val="24"/>
        </w:rPr>
      </w:pPr>
      <w:r w:rsidRPr="00A524C8">
        <w:rPr>
          <w:rFonts w:ascii="Courier New" w:hAnsi="Courier New" w:cs="Courier New"/>
          <w:sz w:val="24"/>
          <w:szCs w:val="24"/>
        </w:rPr>
        <w:t xml:space="preserve">9. </w:t>
      </w:r>
      <w:r w:rsidRPr="00A524C8">
        <w:rPr>
          <w:rFonts w:ascii="Courier New" w:hAnsi="Courier New" w:cs="Courier New"/>
          <w:sz w:val="24"/>
          <w:szCs w:val="24"/>
        </w:rPr>
        <w:tab/>
        <w:t>Connecticut Standard of Care Survey</w:t>
      </w:r>
    </w:p>
    <w:p w14:paraId="56626F3E" w14:textId="4F03D649" w:rsidR="00DD0D1B" w:rsidRPr="00DD0D1B" w:rsidRDefault="00DD0D1B" w:rsidP="00DD0D1B">
      <w:pPr>
        <w:spacing w:after="0" w:line="240" w:lineRule="auto"/>
        <w:rPr>
          <w:rFonts w:ascii="Courier New" w:hAnsi="Courier New" w:cs="Courier New"/>
          <w:sz w:val="24"/>
          <w:szCs w:val="24"/>
        </w:rPr>
      </w:pPr>
      <w:r w:rsidRPr="00A524C8">
        <w:rPr>
          <w:rFonts w:ascii="Courier New" w:hAnsi="Courier New" w:cs="Courier New"/>
          <w:sz w:val="24"/>
          <w:szCs w:val="24"/>
        </w:rPr>
        <w:t>10. Philadelphia Standard of Care Survey</w:t>
      </w:r>
      <w:r w:rsidRPr="00A524C8">
        <w:rPr>
          <w:rFonts w:ascii="Courier New" w:hAnsi="Courier New" w:cs="Courier New"/>
          <w:sz w:val="24"/>
          <w:szCs w:val="24"/>
        </w:rPr>
        <w:br/>
      </w:r>
      <w:r w:rsidRPr="00DD0D1B">
        <w:rPr>
          <w:rFonts w:ascii="Courier New" w:hAnsi="Courier New" w:cs="Courier New"/>
          <w:sz w:val="24"/>
          <w:szCs w:val="24"/>
        </w:rPr>
        <w:t>11. Participant Eligibility Disposition form – CoRECT Study Coordinator (Health department)</w:t>
      </w:r>
    </w:p>
    <w:p w14:paraId="19528826" w14:textId="481897BE" w:rsidR="00DD0D1B" w:rsidRPr="00DD0D1B" w:rsidRDefault="00DD0D1B" w:rsidP="00DD0D1B">
      <w:pPr>
        <w:spacing w:after="0" w:line="240" w:lineRule="auto"/>
        <w:rPr>
          <w:rFonts w:ascii="Courier New" w:hAnsi="Courier New" w:cs="Courier New"/>
          <w:sz w:val="24"/>
          <w:szCs w:val="24"/>
        </w:rPr>
      </w:pPr>
      <w:r w:rsidRPr="00DD0D1B">
        <w:rPr>
          <w:rFonts w:ascii="Courier New" w:hAnsi="Courier New" w:cs="Courier New"/>
          <w:sz w:val="24"/>
          <w:szCs w:val="24"/>
        </w:rPr>
        <w:t>12a. Case Conference form – Clinic Data Manager</w:t>
      </w:r>
    </w:p>
    <w:p w14:paraId="0E3DDF7E" w14:textId="4EA9313C" w:rsidR="00DD0D1B" w:rsidRPr="00A524C8" w:rsidRDefault="00DD0D1B" w:rsidP="00DD0D1B">
      <w:pPr>
        <w:spacing w:after="0" w:line="240" w:lineRule="auto"/>
        <w:rPr>
          <w:rFonts w:ascii="Courier New" w:hAnsi="Courier New" w:cs="Courier New"/>
          <w:sz w:val="24"/>
          <w:szCs w:val="24"/>
        </w:rPr>
      </w:pPr>
      <w:r w:rsidRPr="00DD0D1B">
        <w:rPr>
          <w:rFonts w:ascii="Courier New" w:hAnsi="Courier New" w:cs="Courier New"/>
          <w:sz w:val="24"/>
          <w:szCs w:val="24"/>
        </w:rPr>
        <w:t>12b. Case Conference form – Study Coordinator</w:t>
      </w:r>
    </w:p>
    <w:p w14:paraId="76B39566" w14:textId="3ACC8B53" w:rsidR="00DD0D1B" w:rsidRPr="00A524C8" w:rsidRDefault="00DD0D1B" w:rsidP="00DD0D1B">
      <w:pPr>
        <w:spacing w:after="0" w:line="240" w:lineRule="auto"/>
        <w:rPr>
          <w:rFonts w:ascii="Courier New" w:hAnsi="Courier New" w:cs="Courier New"/>
          <w:sz w:val="24"/>
          <w:szCs w:val="24"/>
        </w:rPr>
      </w:pPr>
      <w:r w:rsidRPr="00A524C8">
        <w:rPr>
          <w:rFonts w:ascii="Courier New" w:hAnsi="Courier New" w:cs="Courier New"/>
          <w:sz w:val="24"/>
          <w:szCs w:val="24"/>
        </w:rPr>
        <w:t>13a. Cost Analysis form – Baseline (Clinic)</w:t>
      </w:r>
    </w:p>
    <w:p w14:paraId="627765D6" w14:textId="64AF417B" w:rsidR="00DD0D1B" w:rsidRPr="00A524C8" w:rsidRDefault="00DD0D1B" w:rsidP="00DD0D1B">
      <w:pPr>
        <w:spacing w:after="0" w:line="240" w:lineRule="auto"/>
        <w:rPr>
          <w:rFonts w:ascii="Courier New" w:hAnsi="Courier New" w:cs="Courier New"/>
          <w:sz w:val="24"/>
          <w:szCs w:val="24"/>
        </w:rPr>
      </w:pPr>
      <w:r w:rsidRPr="00A524C8">
        <w:rPr>
          <w:rFonts w:ascii="Courier New" w:hAnsi="Courier New" w:cs="Courier New"/>
          <w:sz w:val="24"/>
          <w:szCs w:val="24"/>
        </w:rPr>
        <w:t xml:space="preserve">13b. Start-up Cost Analysis </w:t>
      </w:r>
      <w:r w:rsidR="00256778" w:rsidRPr="00A524C8">
        <w:rPr>
          <w:rFonts w:ascii="Courier New" w:hAnsi="Courier New" w:cs="Courier New"/>
          <w:sz w:val="24"/>
          <w:szCs w:val="24"/>
        </w:rPr>
        <w:t>form;</w:t>
      </w:r>
      <w:r w:rsidRPr="00A524C8">
        <w:rPr>
          <w:rFonts w:ascii="Courier New" w:hAnsi="Courier New" w:cs="Courier New"/>
          <w:sz w:val="24"/>
          <w:szCs w:val="24"/>
        </w:rPr>
        <w:t xml:space="preserve"> Health department</w:t>
      </w:r>
    </w:p>
    <w:p w14:paraId="198A9F48" w14:textId="292993FE" w:rsidR="00DD0D1B" w:rsidRPr="00A524C8" w:rsidRDefault="00DD0D1B" w:rsidP="00DD0D1B">
      <w:pPr>
        <w:spacing w:after="0" w:line="240" w:lineRule="auto"/>
        <w:rPr>
          <w:rFonts w:ascii="Courier New" w:hAnsi="Courier New" w:cs="Courier New"/>
          <w:sz w:val="24"/>
          <w:szCs w:val="24"/>
        </w:rPr>
      </w:pPr>
      <w:r w:rsidRPr="00A524C8">
        <w:rPr>
          <w:rFonts w:ascii="Courier New" w:hAnsi="Courier New" w:cs="Courier New"/>
          <w:sz w:val="24"/>
          <w:szCs w:val="24"/>
        </w:rPr>
        <w:t>13c. Start-up Cost Analysis form; Clinic</w:t>
      </w:r>
    </w:p>
    <w:p w14:paraId="760D4D24" w14:textId="21B36EE1" w:rsidR="00DD0D1B" w:rsidRPr="00A524C8" w:rsidRDefault="00DD0D1B" w:rsidP="00DD0D1B">
      <w:pPr>
        <w:spacing w:after="0" w:line="240" w:lineRule="auto"/>
        <w:rPr>
          <w:rFonts w:ascii="Courier New" w:hAnsi="Courier New" w:cs="Courier New"/>
          <w:sz w:val="24"/>
          <w:szCs w:val="24"/>
        </w:rPr>
      </w:pPr>
      <w:r w:rsidRPr="00A524C8">
        <w:rPr>
          <w:rFonts w:ascii="Courier New" w:hAnsi="Courier New" w:cs="Courier New"/>
          <w:sz w:val="24"/>
          <w:szCs w:val="24"/>
        </w:rPr>
        <w:t>13d.</w:t>
      </w:r>
      <w:r w:rsidRPr="00A524C8">
        <w:rPr>
          <w:rFonts w:ascii="Courier New" w:eastAsia="Times New Roman" w:hAnsi="Courier New" w:cs="Courier New"/>
          <w:bCs/>
          <w:color w:val="000000"/>
          <w:sz w:val="24"/>
          <w:szCs w:val="24"/>
        </w:rPr>
        <w:t xml:space="preserve"> Annual Costs Analysis form for CoRECT-Health Department</w:t>
      </w:r>
      <w:r w:rsidRPr="00A524C8">
        <w:rPr>
          <w:rFonts w:ascii="Courier New" w:hAnsi="Courier New" w:cs="Courier New"/>
          <w:sz w:val="24"/>
          <w:szCs w:val="24"/>
        </w:rPr>
        <w:t xml:space="preserve"> </w:t>
      </w:r>
    </w:p>
    <w:p w14:paraId="775562EC" w14:textId="6FC52875" w:rsidR="00DD0D1B" w:rsidRPr="00A524C8" w:rsidRDefault="00DD0D1B" w:rsidP="00DD0D1B">
      <w:pPr>
        <w:spacing w:after="0" w:line="240" w:lineRule="auto"/>
        <w:rPr>
          <w:rFonts w:ascii="Courier New" w:hAnsi="Courier New" w:cs="Courier New"/>
          <w:sz w:val="24"/>
          <w:szCs w:val="24"/>
        </w:rPr>
      </w:pPr>
      <w:r w:rsidRPr="00A524C8">
        <w:rPr>
          <w:rFonts w:ascii="Courier New" w:eastAsia="Times New Roman" w:hAnsi="Courier New" w:cs="Courier New"/>
          <w:bCs/>
          <w:color w:val="000000"/>
          <w:sz w:val="24"/>
          <w:szCs w:val="24"/>
        </w:rPr>
        <w:t>13e. Annual Costs Analysis form for CoRECT-Clinic</w:t>
      </w:r>
      <w:r w:rsidRPr="00A524C8">
        <w:rPr>
          <w:rFonts w:ascii="Courier New" w:hAnsi="Courier New" w:cs="Courier New"/>
          <w:sz w:val="24"/>
          <w:szCs w:val="24"/>
        </w:rPr>
        <w:t xml:space="preserve"> </w:t>
      </w:r>
    </w:p>
    <w:p w14:paraId="21C0F9E3" w14:textId="6E6D943B" w:rsidR="00DD0D1B" w:rsidRPr="00A524C8" w:rsidRDefault="000504F2" w:rsidP="00DD0D1B">
      <w:pPr>
        <w:spacing w:after="0" w:line="240" w:lineRule="auto"/>
        <w:rPr>
          <w:rFonts w:ascii="Courier New" w:hAnsi="Courier New" w:cs="Courier New"/>
          <w:sz w:val="24"/>
          <w:szCs w:val="24"/>
        </w:rPr>
      </w:pPr>
      <w:r>
        <w:rPr>
          <w:rFonts w:ascii="Courier New" w:hAnsi="Courier New" w:cs="Courier New"/>
          <w:sz w:val="24"/>
          <w:szCs w:val="24"/>
        </w:rPr>
        <w:t>1</w:t>
      </w:r>
      <w:r w:rsidR="00DD0D1B" w:rsidRPr="00A524C8">
        <w:rPr>
          <w:rFonts w:ascii="Courier New" w:hAnsi="Courier New" w:cs="Courier New"/>
          <w:sz w:val="24"/>
          <w:szCs w:val="24"/>
        </w:rPr>
        <w:t xml:space="preserve">4. </w:t>
      </w:r>
      <w:r>
        <w:rPr>
          <w:rFonts w:ascii="Courier New" w:hAnsi="Courier New" w:cs="Courier New"/>
          <w:sz w:val="24"/>
          <w:szCs w:val="24"/>
        </w:rPr>
        <w:t xml:space="preserve"> </w:t>
      </w:r>
      <w:r w:rsidR="00DD0D1B" w:rsidRPr="00A524C8">
        <w:rPr>
          <w:rFonts w:ascii="Courier New" w:hAnsi="Courier New" w:cs="Courier New"/>
          <w:sz w:val="24"/>
          <w:szCs w:val="24"/>
        </w:rPr>
        <w:t xml:space="preserve">State of </w:t>
      </w:r>
      <w:r w:rsidR="00256778" w:rsidRPr="00A524C8">
        <w:rPr>
          <w:rFonts w:ascii="Courier New" w:hAnsi="Courier New" w:cs="Courier New"/>
          <w:sz w:val="24"/>
          <w:szCs w:val="24"/>
        </w:rPr>
        <w:t>Connecticut</w:t>
      </w:r>
      <w:r w:rsidR="00DD0D1B" w:rsidRPr="00A524C8">
        <w:rPr>
          <w:rFonts w:ascii="Courier New" w:hAnsi="Courier New" w:cs="Courier New"/>
          <w:sz w:val="24"/>
          <w:szCs w:val="24"/>
        </w:rPr>
        <w:t xml:space="preserve"> Department of Health </w:t>
      </w:r>
      <w:r w:rsidR="00DD0D1B" w:rsidRPr="000F1D79">
        <w:rPr>
          <w:rStyle w:val="Emphasis"/>
          <w:rFonts w:ascii="Courier New" w:hAnsi="Courier New" w:cs="Courier New"/>
          <w:b w:val="0"/>
          <w:color w:val="545454"/>
          <w:sz w:val="24"/>
          <w:szCs w:val="24"/>
          <w:lang w:val="en"/>
        </w:rPr>
        <w:t>IRB</w:t>
      </w:r>
      <w:r w:rsidR="00DD0D1B" w:rsidRPr="00A524C8">
        <w:rPr>
          <w:rStyle w:val="st1"/>
          <w:rFonts w:ascii="Courier New" w:hAnsi="Courier New" w:cs="Courier New"/>
          <w:color w:val="545454"/>
          <w:sz w:val="24"/>
          <w:szCs w:val="24"/>
          <w:lang w:val="en"/>
        </w:rPr>
        <w:t xml:space="preserve"> approval</w:t>
      </w:r>
    </w:p>
    <w:p w14:paraId="033F4093" w14:textId="7CDC848E" w:rsidR="00DD0D1B" w:rsidRPr="00A524C8" w:rsidRDefault="00DD0D1B" w:rsidP="00DD0D1B">
      <w:pPr>
        <w:autoSpaceDE w:val="0"/>
        <w:autoSpaceDN w:val="0"/>
        <w:adjustRightInd w:val="0"/>
        <w:spacing w:after="0" w:line="240" w:lineRule="auto"/>
        <w:rPr>
          <w:rFonts w:ascii="Courier New" w:hAnsi="Courier New" w:cs="Courier New"/>
          <w:sz w:val="24"/>
          <w:szCs w:val="24"/>
        </w:rPr>
      </w:pPr>
      <w:r w:rsidRPr="00A524C8">
        <w:rPr>
          <w:rFonts w:ascii="Courier New" w:hAnsi="Courier New" w:cs="Courier New"/>
          <w:sz w:val="24"/>
          <w:szCs w:val="24"/>
        </w:rPr>
        <w:lastRenderedPageBreak/>
        <w:t>15: Commonwealth of Massachusetts Department of Public Health IRB approval</w:t>
      </w:r>
    </w:p>
    <w:p w14:paraId="2C9D0957" w14:textId="00A64B37" w:rsidR="00DD0D1B" w:rsidRDefault="00DD0D1B" w:rsidP="00DD0D1B">
      <w:pPr>
        <w:pStyle w:val="Default"/>
        <w:rPr>
          <w:rFonts w:ascii="Courier New" w:hAnsi="Courier New" w:cs="Courier New"/>
        </w:rPr>
      </w:pPr>
      <w:r w:rsidRPr="00A524C8">
        <w:rPr>
          <w:rFonts w:ascii="Courier New" w:hAnsi="Courier New" w:cs="Courier New"/>
        </w:rPr>
        <w:t>16: Philadelphia Department of Public Health IRB approval</w:t>
      </w:r>
    </w:p>
    <w:p w14:paraId="7842906F" w14:textId="06A02080" w:rsidR="00437C42" w:rsidRPr="00B85B12" w:rsidRDefault="0021727C" w:rsidP="0057208D">
      <w:pPr>
        <w:spacing w:after="0" w:line="240" w:lineRule="auto"/>
        <w:rPr>
          <w:rFonts w:ascii="Courier New" w:hAnsi="Courier New" w:cs="Courier New"/>
          <w:sz w:val="24"/>
          <w:szCs w:val="24"/>
        </w:rPr>
      </w:pPr>
      <w:r>
        <w:rPr>
          <w:rFonts w:ascii="Courier New" w:hAnsi="Courier New" w:cs="Courier New"/>
        </w:rPr>
        <w:t xml:space="preserve">17: </w:t>
      </w:r>
      <w:r w:rsidRPr="00B85B12">
        <w:rPr>
          <w:rFonts w:ascii="Courier New" w:hAnsi="Courier New" w:cs="Courier New"/>
        </w:rPr>
        <w:t xml:space="preserve">Yale University </w:t>
      </w:r>
      <w:r w:rsidR="00B85B12" w:rsidRPr="00B85B12">
        <w:rPr>
          <w:rFonts w:ascii="Courier New" w:hAnsi="Courier New" w:cs="Courier New"/>
          <w:bCs/>
        </w:rPr>
        <w:t>Institutional Review Board Letter</w:t>
      </w:r>
      <w:r w:rsidR="00B85B12" w:rsidRPr="00B85B12">
        <w:rPr>
          <w:bCs/>
          <w:sz w:val="20"/>
          <w:szCs w:val="20"/>
        </w:rPr>
        <w:t xml:space="preserve"> </w:t>
      </w:r>
    </w:p>
    <w:p w14:paraId="2CABD96D" w14:textId="77777777" w:rsidR="000A55B6" w:rsidRDefault="000A55B6" w:rsidP="0057208D">
      <w:pPr>
        <w:spacing w:after="0" w:line="240" w:lineRule="auto"/>
        <w:rPr>
          <w:rFonts w:ascii="Courier New" w:hAnsi="Courier New" w:cs="Courier New"/>
          <w:sz w:val="24"/>
          <w:szCs w:val="24"/>
        </w:rPr>
      </w:pPr>
    </w:p>
    <w:p w14:paraId="57C1020A" w14:textId="77777777" w:rsidR="000A55B6" w:rsidRPr="000A55B6" w:rsidRDefault="000A55B6" w:rsidP="000A55B6">
      <w:pPr>
        <w:spacing w:after="0" w:line="240" w:lineRule="auto"/>
        <w:rPr>
          <w:rFonts w:ascii="Courier New" w:hAnsi="Courier New" w:cs="Courier New"/>
          <w:b/>
          <w:sz w:val="24"/>
          <w:szCs w:val="24"/>
          <w:u w:val="single"/>
        </w:rPr>
      </w:pPr>
      <w:r w:rsidRPr="000A55B6">
        <w:rPr>
          <w:rFonts w:ascii="Courier New" w:hAnsi="Courier New" w:cs="Courier New"/>
          <w:b/>
          <w:sz w:val="24"/>
          <w:szCs w:val="24"/>
          <w:u w:val="single"/>
        </w:rPr>
        <w:t xml:space="preserve">Exhibits </w:t>
      </w:r>
    </w:p>
    <w:p w14:paraId="22781280" w14:textId="77777777" w:rsidR="000A55B6" w:rsidRPr="0057208D" w:rsidRDefault="000A55B6" w:rsidP="000A55B6">
      <w:pPr>
        <w:spacing w:after="0" w:line="240" w:lineRule="auto"/>
        <w:rPr>
          <w:rFonts w:ascii="Courier New" w:hAnsi="Courier New" w:cs="Courier New"/>
          <w:sz w:val="24"/>
          <w:szCs w:val="24"/>
        </w:rPr>
      </w:pPr>
      <w:r w:rsidRPr="0057208D">
        <w:rPr>
          <w:rFonts w:ascii="Courier New" w:hAnsi="Courier New" w:cs="Courier New"/>
          <w:sz w:val="24"/>
          <w:szCs w:val="24"/>
        </w:rPr>
        <w:t>Exhibit 1. Items of information to be collected</w:t>
      </w:r>
    </w:p>
    <w:p w14:paraId="736A7C4F" w14:textId="77777777" w:rsidR="000A55B6" w:rsidRDefault="000A55B6" w:rsidP="000A55B6">
      <w:pPr>
        <w:spacing w:after="0" w:line="240" w:lineRule="auto"/>
        <w:rPr>
          <w:rFonts w:ascii="Courier New" w:hAnsi="Courier New" w:cs="Courier New"/>
          <w:sz w:val="24"/>
          <w:szCs w:val="24"/>
        </w:rPr>
      </w:pPr>
      <w:r w:rsidRPr="0057208D">
        <w:rPr>
          <w:rFonts w:ascii="Courier New" w:hAnsi="Courier New" w:cs="Courier New"/>
          <w:sz w:val="24"/>
          <w:szCs w:val="24"/>
        </w:rPr>
        <w:t>Exhibit 2. External Project Review Consultants</w:t>
      </w:r>
    </w:p>
    <w:p w14:paraId="572FCB4C" w14:textId="77777777" w:rsidR="000A55B6" w:rsidRDefault="000A55B6" w:rsidP="000A55B6">
      <w:pPr>
        <w:spacing w:after="0" w:line="240" w:lineRule="auto"/>
        <w:rPr>
          <w:rFonts w:ascii="Courier New" w:hAnsi="Courier New" w:cs="Courier New"/>
          <w:sz w:val="24"/>
          <w:szCs w:val="24"/>
        </w:rPr>
      </w:pPr>
    </w:p>
    <w:p w14:paraId="5F971253" w14:textId="77777777" w:rsidR="000A55B6" w:rsidRDefault="000A55B6" w:rsidP="000A55B6">
      <w:pPr>
        <w:spacing w:after="0" w:line="240" w:lineRule="auto"/>
        <w:rPr>
          <w:rFonts w:ascii="Courier New" w:hAnsi="Courier New" w:cs="Courier New"/>
          <w:b/>
          <w:sz w:val="24"/>
          <w:szCs w:val="24"/>
          <w:u w:val="single"/>
        </w:rPr>
      </w:pPr>
      <w:r w:rsidRPr="000A55B6">
        <w:rPr>
          <w:rFonts w:ascii="Courier New" w:hAnsi="Courier New" w:cs="Courier New"/>
          <w:b/>
          <w:sz w:val="24"/>
          <w:szCs w:val="24"/>
          <w:u w:val="single"/>
        </w:rPr>
        <w:t>Tables</w:t>
      </w:r>
    </w:p>
    <w:p w14:paraId="41A6F3B0" w14:textId="77777777" w:rsidR="000A55B6" w:rsidRPr="000A55B6" w:rsidRDefault="000A55B6" w:rsidP="000A55B6">
      <w:pPr>
        <w:spacing w:after="0" w:line="240" w:lineRule="auto"/>
        <w:rPr>
          <w:rFonts w:ascii="Courier New" w:hAnsi="Courier New" w:cs="Courier New"/>
          <w:sz w:val="24"/>
          <w:szCs w:val="24"/>
        </w:rPr>
      </w:pPr>
      <w:r w:rsidRPr="000A55B6">
        <w:rPr>
          <w:rFonts w:ascii="Courier New" w:hAnsi="Courier New" w:cs="Courier New"/>
          <w:sz w:val="24"/>
          <w:szCs w:val="24"/>
        </w:rPr>
        <w:t>12</w:t>
      </w:r>
      <w:r w:rsidR="00A37AB9">
        <w:rPr>
          <w:rFonts w:ascii="Courier New" w:hAnsi="Courier New" w:cs="Courier New"/>
          <w:sz w:val="24"/>
          <w:szCs w:val="24"/>
        </w:rPr>
        <w:t>A</w:t>
      </w:r>
      <w:r w:rsidRPr="000A55B6">
        <w:rPr>
          <w:rFonts w:ascii="Courier New" w:hAnsi="Courier New" w:cs="Courier New"/>
          <w:sz w:val="24"/>
          <w:szCs w:val="24"/>
        </w:rPr>
        <w:t xml:space="preserve"> </w:t>
      </w:r>
      <w:r w:rsidR="00A37AB9">
        <w:rPr>
          <w:rFonts w:ascii="Courier New" w:hAnsi="Courier New" w:cs="Courier New"/>
          <w:sz w:val="24"/>
          <w:szCs w:val="24"/>
        </w:rPr>
        <w:tab/>
      </w:r>
      <w:r w:rsidR="000F5B7E">
        <w:rPr>
          <w:rFonts w:ascii="Courier New" w:hAnsi="Courier New" w:cs="Courier New"/>
          <w:sz w:val="24"/>
          <w:szCs w:val="24"/>
        </w:rPr>
        <w:t>Estimates of annualized burden hours</w:t>
      </w:r>
    </w:p>
    <w:p w14:paraId="3CDF723E" w14:textId="77777777" w:rsidR="000A55B6" w:rsidRDefault="000A55B6" w:rsidP="000A55B6">
      <w:pPr>
        <w:spacing w:after="0" w:line="240" w:lineRule="auto"/>
        <w:rPr>
          <w:rFonts w:ascii="Courier New" w:hAnsi="Courier New" w:cs="Courier New"/>
          <w:sz w:val="24"/>
          <w:szCs w:val="24"/>
        </w:rPr>
      </w:pPr>
      <w:r w:rsidRPr="000A55B6">
        <w:rPr>
          <w:rFonts w:ascii="Courier New" w:hAnsi="Courier New" w:cs="Courier New"/>
          <w:sz w:val="24"/>
          <w:szCs w:val="24"/>
        </w:rPr>
        <w:t>12</w:t>
      </w:r>
      <w:r w:rsidR="00A37AB9">
        <w:rPr>
          <w:rFonts w:ascii="Courier New" w:hAnsi="Courier New" w:cs="Courier New"/>
          <w:sz w:val="24"/>
          <w:szCs w:val="24"/>
        </w:rPr>
        <w:t>B</w:t>
      </w:r>
      <w:r w:rsidR="000F5B7E">
        <w:rPr>
          <w:rFonts w:ascii="Courier New" w:hAnsi="Courier New" w:cs="Courier New"/>
          <w:sz w:val="24"/>
          <w:szCs w:val="24"/>
        </w:rPr>
        <w:tab/>
        <w:t>Estimates of annualized burden costs</w:t>
      </w:r>
    </w:p>
    <w:p w14:paraId="632E7D0D" w14:textId="77777777" w:rsidR="00A37AB9" w:rsidRDefault="00A37AB9" w:rsidP="000A55B6">
      <w:pPr>
        <w:spacing w:after="0" w:line="240" w:lineRule="auto"/>
        <w:rPr>
          <w:rFonts w:ascii="Courier New" w:hAnsi="Courier New" w:cs="Courier New"/>
          <w:sz w:val="24"/>
          <w:szCs w:val="24"/>
        </w:rPr>
      </w:pPr>
      <w:r>
        <w:rPr>
          <w:rFonts w:ascii="Courier New" w:hAnsi="Courier New" w:cs="Courier New"/>
          <w:sz w:val="24"/>
          <w:szCs w:val="24"/>
        </w:rPr>
        <w:t>14A</w:t>
      </w:r>
      <w:r>
        <w:rPr>
          <w:rFonts w:ascii="Courier New" w:hAnsi="Courier New" w:cs="Courier New"/>
          <w:sz w:val="24"/>
          <w:szCs w:val="24"/>
        </w:rPr>
        <w:tab/>
        <w:t>Annualized Cost to the Government</w:t>
      </w:r>
    </w:p>
    <w:p w14:paraId="09805556" w14:textId="77777777" w:rsidR="00A37AB9" w:rsidRDefault="00A37AB9" w:rsidP="000A55B6">
      <w:pPr>
        <w:spacing w:after="0" w:line="240" w:lineRule="auto"/>
        <w:rPr>
          <w:rFonts w:ascii="Courier New" w:hAnsi="Courier New" w:cs="Courier New"/>
          <w:sz w:val="24"/>
          <w:szCs w:val="24"/>
        </w:rPr>
      </w:pPr>
      <w:r>
        <w:rPr>
          <w:rFonts w:ascii="Courier New" w:hAnsi="Courier New" w:cs="Courier New"/>
          <w:sz w:val="24"/>
          <w:szCs w:val="24"/>
        </w:rPr>
        <w:t>16A</w:t>
      </w:r>
      <w:r>
        <w:rPr>
          <w:rFonts w:ascii="Courier New" w:hAnsi="Courier New" w:cs="Courier New"/>
          <w:sz w:val="24"/>
          <w:szCs w:val="24"/>
        </w:rPr>
        <w:tab/>
        <w:t>Project Time Schedule</w:t>
      </w:r>
    </w:p>
    <w:p w14:paraId="1B567027" w14:textId="77777777" w:rsidR="00A37AB9" w:rsidRDefault="00A37AB9" w:rsidP="000A55B6">
      <w:pPr>
        <w:spacing w:after="0" w:line="240" w:lineRule="auto"/>
        <w:rPr>
          <w:rFonts w:ascii="Courier New" w:hAnsi="Courier New" w:cs="Courier New"/>
          <w:sz w:val="24"/>
          <w:szCs w:val="24"/>
        </w:rPr>
      </w:pPr>
    </w:p>
    <w:p w14:paraId="5E194C93" w14:textId="77777777" w:rsidR="00A37AB9" w:rsidRPr="000A55B6" w:rsidRDefault="00A37AB9" w:rsidP="000A55B6">
      <w:pPr>
        <w:spacing w:after="0"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10070"/>
      </w:tblGrid>
      <w:tr w:rsidR="00A276D2" w14:paraId="57107435" w14:textId="77777777" w:rsidTr="00A569A6">
        <w:tc>
          <w:tcPr>
            <w:tcW w:w="10070" w:type="dxa"/>
          </w:tcPr>
          <w:p w14:paraId="0B9B9D64" w14:textId="77777777" w:rsidR="00A276D2" w:rsidRPr="00A569A6" w:rsidRDefault="00FA14B0" w:rsidP="00A569A6">
            <w:pPr>
              <w:pStyle w:val="ListParagraph"/>
              <w:numPr>
                <w:ilvl w:val="0"/>
                <w:numId w:val="12"/>
              </w:numPr>
              <w:rPr>
                <w:rFonts w:ascii="Courier New" w:hAnsi="Courier New" w:cs="Courier New"/>
                <w:sz w:val="24"/>
                <w:szCs w:val="24"/>
              </w:rPr>
            </w:pPr>
            <w:r>
              <w:rPr>
                <w:rFonts w:ascii="Courier New" w:hAnsi="Courier New" w:cs="Courier New"/>
                <w:sz w:val="24"/>
                <w:szCs w:val="24"/>
              </w:rPr>
              <w:t>Scope/</w:t>
            </w:r>
            <w:r w:rsidR="00A276D2" w:rsidRPr="00F21F57">
              <w:rPr>
                <w:rFonts w:ascii="Courier New" w:hAnsi="Courier New" w:cs="Courier New"/>
                <w:sz w:val="24"/>
                <w:szCs w:val="24"/>
              </w:rPr>
              <w:t>Goal</w:t>
            </w:r>
            <w:r w:rsidR="00D95125">
              <w:rPr>
                <w:rFonts w:ascii="Courier New" w:hAnsi="Courier New" w:cs="Courier New"/>
                <w:sz w:val="24"/>
                <w:szCs w:val="24"/>
              </w:rPr>
              <w:t>s</w:t>
            </w:r>
            <w:r w:rsidR="00A276D2" w:rsidRPr="00F21F57">
              <w:rPr>
                <w:rFonts w:ascii="Courier New" w:hAnsi="Courier New" w:cs="Courier New"/>
                <w:sz w:val="24"/>
                <w:szCs w:val="24"/>
              </w:rPr>
              <w:t xml:space="preserve"> of the study: </w:t>
            </w:r>
            <w:r w:rsidR="00A276D2" w:rsidRPr="00406D84">
              <w:rPr>
                <w:rFonts w:ascii="Courier New" w:hAnsi="Courier New" w:cs="Courier New"/>
                <w:sz w:val="24"/>
                <w:szCs w:val="24"/>
              </w:rPr>
              <w:t>Establish a data-sharing partnership between health departments and HIV care clinical providers designed to identify HIV-infect</w:t>
            </w:r>
            <w:r w:rsidR="00A569A6">
              <w:rPr>
                <w:rFonts w:ascii="Courier New" w:hAnsi="Courier New" w:cs="Courier New"/>
                <w:sz w:val="24"/>
                <w:szCs w:val="24"/>
              </w:rPr>
              <w:t xml:space="preserve">ed persons who are out-of-care. </w:t>
            </w:r>
            <w:r w:rsidR="00A276D2" w:rsidRPr="00A569A6">
              <w:rPr>
                <w:rFonts w:ascii="Courier New" w:hAnsi="Courier New" w:cs="Courier New"/>
                <w:sz w:val="24"/>
                <w:szCs w:val="24"/>
              </w:rPr>
              <w:t xml:space="preserve">Implement an engagement in care intervention to increase the number of HIV-infected out-of-care individuals who: (a) link to an HIV clinic; (b) remain in HIV medical care; (c) achieve HIV viral load suppression within 12 months; and (d) achieve durable HIV viral load suppression over 18 months. </w:t>
            </w:r>
          </w:p>
          <w:p w14:paraId="6BF1ADB6" w14:textId="77777777" w:rsidR="00A276D2" w:rsidRPr="00F21F57" w:rsidRDefault="00A276D2" w:rsidP="00ED4093">
            <w:pPr>
              <w:pStyle w:val="ListParagraph"/>
              <w:rPr>
                <w:rFonts w:ascii="Courier New" w:hAnsi="Courier New" w:cs="Courier New"/>
                <w:sz w:val="24"/>
                <w:szCs w:val="24"/>
              </w:rPr>
            </w:pPr>
          </w:p>
          <w:p w14:paraId="31A21BA6" w14:textId="77777777" w:rsidR="004204A5" w:rsidRDefault="004204A5" w:rsidP="004204A5">
            <w:pPr>
              <w:pStyle w:val="ListParagraph"/>
              <w:numPr>
                <w:ilvl w:val="0"/>
                <w:numId w:val="12"/>
              </w:numPr>
              <w:rPr>
                <w:rFonts w:ascii="Courier New" w:hAnsi="Courier New" w:cs="Courier New"/>
                <w:sz w:val="24"/>
                <w:szCs w:val="24"/>
              </w:rPr>
            </w:pPr>
            <w:r w:rsidRPr="00F21F57">
              <w:rPr>
                <w:rFonts w:ascii="Courier New" w:hAnsi="Courier New" w:cs="Courier New"/>
                <w:sz w:val="24"/>
                <w:szCs w:val="24"/>
              </w:rPr>
              <w:t xml:space="preserve">The subpopulation to be studied: </w:t>
            </w:r>
            <w:r>
              <w:rPr>
                <w:rFonts w:ascii="Courier New" w:hAnsi="Courier New" w:cs="Courier New"/>
                <w:sz w:val="24"/>
                <w:szCs w:val="24"/>
              </w:rPr>
              <w:t>HIV-infected persons who are considered out of care.</w:t>
            </w:r>
          </w:p>
          <w:p w14:paraId="330B84F3" w14:textId="77777777" w:rsidR="000A000F" w:rsidRPr="000A000F" w:rsidRDefault="000A000F" w:rsidP="000A000F">
            <w:pPr>
              <w:pStyle w:val="ListParagraph"/>
              <w:rPr>
                <w:rFonts w:ascii="Courier New" w:hAnsi="Courier New" w:cs="Courier New"/>
                <w:sz w:val="24"/>
                <w:szCs w:val="24"/>
              </w:rPr>
            </w:pPr>
          </w:p>
          <w:p w14:paraId="5BF8295B" w14:textId="77777777" w:rsidR="00A276D2" w:rsidRPr="00774D16" w:rsidRDefault="00A276D2" w:rsidP="00F64A23">
            <w:pPr>
              <w:pStyle w:val="EndnoteText"/>
              <w:numPr>
                <w:ilvl w:val="0"/>
                <w:numId w:val="12"/>
              </w:numPr>
              <w:spacing w:line="240" w:lineRule="auto"/>
              <w:rPr>
                <w:rFonts w:ascii="Courier New" w:hAnsi="Courier New" w:cs="Courier New"/>
                <w:sz w:val="24"/>
                <w:szCs w:val="24"/>
              </w:rPr>
            </w:pPr>
            <w:r w:rsidRPr="00075D41">
              <w:rPr>
                <w:rFonts w:ascii="Courier New" w:hAnsi="Courier New" w:cs="Courier New"/>
                <w:sz w:val="24"/>
                <w:szCs w:val="24"/>
              </w:rPr>
              <w:t>Methods to be used</w:t>
            </w:r>
            <w:r>
              <w:rPr>
                <w:rFonts w:ascii="Courier New" w:hAnsi="Courier New" w:cs="Courier New"/>
                <w:sz w:val="24"/>
                <w:szCs w:val="24"/>
              </w:rPr>
              <w:t xml:space="preserve">: </w:t>
            </w:r>
            <w:r w:rsidR="00F64A23" w:rsidRPr="00F64A23">
              <w:rPr>
                <w:rFonts w:ascii="Courier New" w:hAnsi="Courier New" w:cs="Courier New"/>
                <w:sz w:val="24"/>
                <w:szCs w:val="24"/>
              </w:rPr>
              <w:t>The CoRECT study is a randomized controlled trial that seeks to establish a data-sharing partnership between health departments and HIV care clinical providers to identify HIV-infected persons who are out of care and evaluate and intervention that aims to link and retain them in HIV care.</w:t>
            </w:r>
          </w:p>
          <w:p w14:paraId="5A57620C" w14:textId="77777777" w:rsidR="00A276D2" w:rsidRPr="00F21F57" w:rsidRDefault="00A276D2" w:rsidP="00ED4093">
            <w:pPr>
              <w:pStyle w:val="ListParagraph"/>
              <w:rPr>
                <w:rFonts w:ascii="Courier New" w:hAnsi="Courier New" w:cs="Courier New"/>
                <w:sz w:val="24"/>
                <w:szCs w:val="24"/>
              </w:rPr>
            </w:pPr>
          </w:p>
          <w:p w14:paraId="655945F7" w14:textId="77777777" w:rsidR="00A276D2" w:rsidRDefault="00A276D2" w:rsidP="00ED4093">
            <w:pPr>
              <w:pStyle w:val="ListParagraph"/>
              <w:numPr>
                <w:ilvl w:val="0"/>
                <w:numId w:val="12"/>
              </w:numPr>
              <w:rPr>
                <w:rFonts w:ascii="Courier New" w:hAnsi="Courier New" w:cs="Courier New"/>
                <w:sz w:val="24"/>
                <w:szCs w:val="24"/>
              </w:rPr>
            </w:pPr>
            <w:r w:rsidRPr="00F21F57">
              <w:rPr>
                <w:rFonts w:ascii="Courier New" w:hAnsi="Courier New" w:cs="Courier New"/>
                <w:sz w:val="24"/>
                <w:szCs w:val="24"/>
              </w:rPr>
              <w:t xml:space="preserve">How data will be analyzed: </w:t>
            </w:r>
            <w:r w:rsidRPr="006B7571">
              <w:rPr>
                <w:rFonts w:ascii="Courier New" w:hAnsi="Courier New" w:cs="Courier New"/>
                <w:sz w:val="24"/>
                <w:szCs w:val="24"/>
              </w:rPr>
              <w:t xml:space="preserve">Baseline characteristics will be compared between the intervention arm and SOC arm to </w:t>
            </w:r>
            <w:r>
              <w:rPr>
                <w:rFonts w:ascii="Courier New" w:hAnsi="Courier New" w:cs="Courier New"/>
                <w:sz w:val="24"/>
                <w:szCs w:val="24"/>
              </w:rPr>
              <w:t>determine</w:t>
            </w:r>
            <w:r w:rsidRPr="006B7571">
              <w:rPr>
                <w:rFonts w:ascii="Courier New" w:hAnsi="Courier New" w:cs="Courier New"/>
                <w:sz w:val="24"/>
                <w:szCs w:val="24"/>
              </w:rPr>
              <w:t xml:space="preserve"> the success of randomization. An exploratory analysis of all variables collected will be conducted using the appropriate statistical test. Associations between variables of interest will also be tested to inform any potential issues with co-linearity during multivariate analysis. </w:t>
            </w:r>
          </w:p>
          <w:p w14:paraId="2CDE0C3E" w14:textId="77777777" w:rsidR="00FA14B0" w:rsidRPr="00FA14B0" w:rsidRDefault="00FA14B0" w:rsidP="00FA14B0">
            <w:pPr>
              <w:pStyle w:val="ListParagraph"/>
              <w:rPr>
                <w:rFonts w:ascii="Courier New" w:hAnsi="Courier New" w:cs="Courier New"/>
                <w:sz w:val="24"/>
                <w:szCs w:val="24"/>
              </w:rPr>
            </w:pPr>
          </w:p>
          <w:p w14:paraId="5D88757F" w14:textId="77777777" w:rsidR="00A276D2" w:rsidRPr="00F21F57" w:rsidRDefault="00FA14B0" w:rsidP="00E0004C">
            <w:pPr>
              <w:pStyle w:val="ListParagraph"/>
              <w:numPr>
                <w:ilvl w:val="0"/>
                <w:numId w:val="12"/>
              </w:numPr>
              <w:rPr>
                <w:rFonts w:ascii="Courier New" w:hAnsi="Courier New" w:cs="Courier New"/>
                <w:b/>
                <w:sz w:val="24"/>
                <w:szCs w:val="24"/>
              </w:rPr>
            </w:pPr>
            <w:r>
              <w:rPr>
                <w:rFonts w:ascii="Courier New" w:hAnsi="Courier New" w:cs="Courier New"/>
                <w:sz w:val="24"/>
                <w:szCs w:val="24"/>
              </w:rPr>
              <w:t xml:space="preserve">Benefit to federal government: </w:t>
            </w:r>
            <w:r w:rsidR="004204A5" w:rsidRPr="00406D84">
              <w:rPr>
                <w:rFonts w:ascii="Courier New" w:hAnsi="Courier New" w:cs="Courier New"/>
                <w:sz w:val="24"/>
                <w:szCs w:val="24"/>
              </w:rPr>
              <w:t xml:space="preserve">Determine the </w:t>
            </w:r>
            <w:r w:rsidR="004204A5" w:rsidRPr="004361C4">
              <w:rPr>
                <w:rFonts w:ascii="Courier New" w:eastAsia="Times New Roman" w:hAnsi="Courier New" w:cs="Courier New"/>
                <w:sz w:val="24"/>
                <w:szCs w:val="24"/>
              </w:rPr>
              <w:t>feasibility of a joint health department – clinic intervention to identify recently out-of-care individuals and the efficacy of an active health department intervention to (re)-engage these individuals in HIV medical care.</w:t>
            </w:r>
            <w:r w:rsidR="004204A5">
              <w:rPr>
                <w:rFonts w:ascii="Courier New" w:hAnsi="Courier New" w:cs="Courier New"/>
                <w:sz w:val="24"/>
                <w:szCs w:val="24"/>
              </w:rPr>
              <w:t xml:space="preserve"> </w:t>
            </w:r>
            <w:r w:rsidR="004204A5" w:rsidRPr="00A569A6">
              <w:rPr>
                <w:rFonts w:ascii="Courier New" w:hAnsi="Courier New" w:cs="Courier New"/>
                <w:sz w:val="24"/>
                <w:szCs w:val="24"/>
              </w:rPr>
              <w:t xml:space="preserve">Describe the key successful components to </w:t>
            </w:r>
            <w:r w:rsidR="004204A5" w:rsidRPr="00A569A6">
              <w:rPr>
                <w:rFonts w:ascii="Courier New" w:hAnsi="Courier New" w:cs="Courier New"/>
                <w:sz w:val="24"/>
                <w:szCs w:val="24"/>
              </w:rPr>
              <w:lastRenderedPageBreak/>
              <w:t>identifying HIV-infected individuals out-of-care by a health department – clinic collaboration, and their feasibility.</w:t>
            </w:r>
          </w:p>
        </w:tc>
      </w:tr>
    </w:tbl>
    <w:p w14:paraId="2D4704C0" w14:textId="77777777" w:rsidR="00A276D2" w:rsidRDefault="00A276D2" w:rsidP="00A276D2">
      <w:pPr>
        <w:rPr>
          <w:rFonts w:ascii="Courier New" w:hAnsi="Courier New" w:cs="Courier New"/>
          <w:sz w:val="24"/>
          <w:szCs w:val="24"/>
        </w:rPr>
      </w:pPr>
    </w:p>
    <w:p w14:paraId="188DF805" w14:textId="77777777" w:rsidR="00A276D2" w:rsidRPr="004361C4" w:rsidRDefault="00A276D2" w:rsidP="001B51D1">
      <w:pPr>
        <w:rPr>
          <w:rFonts w:ascii="Courier New" w:hAnsi="Courier New" w:cs="Courier New"/>
          <w:sz w:val="24"/>
          <w:szCs w:val="24"/>
        </w:rPr>
      </w:pPr>
      <w:r w:rsidRPr="004361C4">
        <w:rPr>
          <w:rFonts w:ascii="Courier New" w:hAnsi="Courier New" w:cs="Courier New"/>
          <w:sz w:val="24"/>
          <w:szCs w:val="24"/>
        </w:rPr>
        <w:t>A. Justification</w:t>
      </w:r>
    </w:p>
    <w:p w14:paraId="1970891F" w14:textId="77777777" w:rsidR="00A276D2" w:rsidRPr="004361C4" w:rsidRDefault="00A276D2" w:rsidP="00A276D2">
      <w:pPr>
        <w:tabs>
          <w:tab w:val="left" w:pos="-1440"/>
        </w:tabs>
        <w:autoSpaceDE w:val="0"/>
        <w:autoSpaceDN w:val="0"/>
        <w:adjustRightInd w:val="0"/>
        <w:spacing w:before="100" w:beforeAutospacing="1" w:line="240" w:lineRule="auto"/>
        <w:outlineLvl w:val="2"/>
        <w:rPr>
          <w:rFonts w:ascii="Courier New" w:eastAsia="Times New Roman" w:hAnsi="Courier New" w:cs="Courier New"/>
          <w:b/>
          <w:bCs/>
          <w:sz w:val="24"/>
          <w:szCs w:val="24"/>
        </w:rPr>
      </w:pPr>
      <w:r w:rsidRPr="00DB1B6E">
        <w:rPr>
          <w:rFonts w:ascii="Courier New" w:eastAsiaTheme="majorEastAsia" w:hAnsi="Courier New" w:cs="Courier New"/>
          <w:b/>
          <w:color w:val="243F60" w:themeColor="accent1" w:themeShade="7F"/>
          <w:sz w:val="24"/>
          <w:szCs w:val="24"/>
        </w:rPr>
        <w:t>1.</w:t>
      </w:r>
      <w:r w:rsidRPr="004361C4">
        <w:rPr>
          <w:rFonts w:ascii="Courier New" w:eastAsiaTheme="majorEastAsia" w:hAnsi="Courier New" w:cs="Courier New"/>
          <w:color w:val="243F60" w:themeColor="accent1" w:themeShade="7F"/>
          <w:sz w:val="24"/>
          <w:szCs w:val="24"/>
        </w:rPr>
        <w:t xml:space="preserve"> </w:t>
      </w:r>
      <w:r w:rsidRPr="004361C4">
        <w:rPr>
          <w:rFonts w:ascii="Courier New" w:eastAsia="Times New Roman" w:hAnsi="Courier New" w:cs="Courier New"/>
          <w:b/>
          <w:bCs/>
          <w:sz w:val="24"/>
          <w:szCs w:val="24"/>
        </w:rPr>
        <w:t>Circumstances Making the Collection of Information Necessary</w:t>
      </w:r>
    </w:p>
    <w:p w14:paraId="0D4931AC" w14:textId="77777777" w:rsidR="00A276D2" w:rsidRPr="00D653FE" w:rsidRDefault="00A276D2" w:rsidP="00A276D2">
      <w:pPr>
        <w:spacing w:line="240" w:lineRule="auto"/>
        <w:rPr>
          <w:rFonts w:ascii="Courier New" w:hAnsi="Courier New" w:cs="Courier New"/>
          <w:i/>
          <w:sz w:val="24"/>
          <w:szCs w:val="24"/>
        </w:rPr>
      </w:pPr>
      <w:r w:rsidRPr="004361C4">
        <w:rPr>
          <w:rFonts w:ascii="Courier New" w:eastAsia="Times New Roman" w:hAnsi="Courier New" w:cs="Courier New"/>
          <w:sz w:val="24"/>
          <w:szCs w:val="24"/>
        </w:rPr>
        <w:t xml:space="preserve">The Centers for Disease Control and Prevention (CDC), National Center for HIV/AIDS, Viral Hepatitis, STD, and TB Prevention (NCHHSTP), Division of HIV/AIDS Prevention (DHAP) requests </w:t>
      </w:r>
      <w:r w:rsidRPr="00D653FE">
        <w:rPr>
          <w:rFonts w:ascii="Courier New" w:hAnsi="Courier New" w:cs="Courier New"/>
          <w:sz w:val="24"/>
          <w:szCs w:val="24"/>
        </w:rPr>
        <w:t xml:space="preserve">a </w:t>
      </w:r>
      <w:r w:rsidR="00A569A6">
        <w:rPr>
          <w:rFonts w:ascii="Courier New" w:hAnsi="Courier New" w:cs="Courier New"/>
          <w:sz w:val="24"/>
          <w:szCs w:val="24"/>
        </w:rPr>
        <w:t>3</w:t>
      </w:r>
      <w:r w:rsidR="00F10B00">
        <w:rPr>
          <w:rFonts w:ascii="Courier New" w:hAnsi="Courier New" w:cs="Courier New"/>
          <w:sz w:val="24"/>
          <w:szCs w:val="24"/>
        </w:rPr>
        <w:t>-</w:t>
      </w:r>
      <w:r w:rsidRPr="00D653FE">
        <w:rPr>
          <w:rFonts w:ascii="Courier New" w:hAnsi="Courier New" w:cs="Courier New"/>
          <w:sz w:val="24"/>
          <w:szCs w:val="24"/>
        </w:rPr>
        <w:t xml:space="preserve">year OMB approval for </w:t>
      </w:r>
      <w:r w:rsidR="00F10B00">
        <w:rPr>
          <w:rFonts w:ascii="Courier New" w:hAnsi="Courier New" w:cs="Courier New"/>
          <w:sz w:val="24"/>
          <w:szCs w:val="24"/>
        </w:rPr>
        <w:t>a new</w:t>
      </w:r>
      <w:r w:rsidR="00F10B00" w:rsidRPr="00D653FE">
        <w:rPr>
          <w:rFonts w:ascii="Courier New" w:hAnsi="Courier New" w:cs="Courier New"/>
          <w:sz w:val="24"/>
          <w:szCs w:val="24"/>
        </w:rPr>
        <w:t xml:space="preserve"> </w:t>
      </w:r>
      <w:r w:rsidRPr="00D653FE">
        <w:rPr>
          <w:rFonts w:ascii="Courier New" w:hAnsi="Courier New" w:cs="Courier New"/>
          <w:sz w:val="24"/>
          <w:szCs w:val="24"/>
        </w:rPr>
        <w:t xml:space="preserve">information collection </w:t>
      </w:r>
      <w:r w:rsidRPr="004361C4">
        <w:rPr>
          <w:rFonts w:ascii="Courier New" w:eastAsia="Times New Roman" w:hAnsi="Courier New" w:cs="Courier New"/>
          <w:sz w:val="24"/>
          <w:szCs w:val="24"/>
        </w:rPr>
        <w:t xml:space="preserve">for a new </w:t>
      </w:r>
      <w:r>
        <w:rPr>
          <w:rFonts w:ascii="Courier New" w:eastAsia="Times New Roman" w:hAnsi="Courier New" w:cs="Courier New"/>
          <w:sz w:val="24"/>
          <w:szCs w:val="24"/>
        </w:rPr>
        <w:t xml:space="preserve">research </w:t>
      </w:r>
      <w:r w:rsidRPr="004361C4">
        <w:rPr>
          <w:rFonts w:ascii="Courier New" w:eastAsia="Times New Roman" w:hAnsi="Courier New" w:cs="Courier New"/>
          <w:sz w:val="24"/>
          <w:szCs w:val="24"/>
        </w:rPr>
        <w:t xml:space="preserve">study entitled “The Cooperative Re-engagement Controlled Trial (CoRECT)”. </w:t>
      </w:r>
      <w:r>
        <w:rPr>
          <w:rFonts w:ascii="Courier New" w:eastAsia="Times New Roman" w:hAnsi="Courier New" w:cs="Courier New"/>
          <w:sz w:val="24"/>
          <w:szCs w:val="24"/>
        </w:rPr>
        <w:t xml:space="preserve">The purpose of the study is </w:t>
      </w:r>
      <w:r w:rsidRPr="004361C4">
        <w:rPr>
          <w:rFonts w:ascii="Courier New" w:eastAsia="Times New Roman" w:hAnsi="Courier New" w:cs="Courier New"/>
          <w:sz w:val="24"/>
          <w:szCs w:val="24"/>
        </w:rPr>
        <w:t xml:space="preserve">to evaluate a combined health department and clinic intervention to improve engagement in </w:t>
      </w:r>
      <w:r w:rsidR="00137AB3">
        <w:rPr>
          <w:rFonts w:ascii="Courier New" w:eastAsia="Times New Roman" w:hAnsi="Courier New" w:cs="Courier New"/>
          <w:sz w:val="24"/>
          <w:szCs w:val="24"/>
        </w:rPr>
        <w:t>h</w:t>
      </w:r>
      <w:r w:rsidR="00137AB3" w:rsidRPr="00137AB3">
        <w:rPr>
          <w:rFonts w:ascii="Courier New" w:eastAsia="Times New Roman" w:hAnsi="Courier New" w:cs="Courier New"/>
          <w:sz w:val="24"/>
          <w:szCs w:val="24"/>
        </w:rPr>
        <w:t xml:space="preserve">uman immunodeficiency virus </w:t>
      </w:r>
      <w:r w:rsidR="00137AB3">
        <w:rPr>
          <w:rFonts w:ascii="Courier New" w:eastAsia="Times New Roman" w:hAnsi="Courier New" w:cs="Courier New"/>
          <w:sz w:val="24"/>
          <w:szCs w:val="24"/>
        </w:rPr>
        <w:t>(</w:t>
      </w:r>
      <w:r w:rsidRPr="004361C4">
        <w:rPr>
          <w:rFonts w:ascii="Courier New" w:eastAsia="Times New Roman" w:hAnsi="Courier New" w:cs="Courier New"/>
          <w:sz w:val="24"/>
          <w:szCs w:val="24"/>
        </w:rPr>
        <w:t>HIV</w:t>
      </w:r>
      <w:r w:rsidR="00137AB3">
        <w:rPr>
          <w:rFonts w:ascii="Courier New" w:eastAsia="Times New Roman" w:hAnsi="Courier New" w:cs="Courier New"/>
          <w:sz w:val="24"/>
          <w:szCs w:val="24"/>
        </w:rPr>
        <w:t>)</w:t>
      </w:r>
      <w:r w:rsidRPr="004361C4">
        <w:rPr>
          <w:rFonts w:ascii="Courier New" w:eastAsia="Times New Roman" w:hAnsi="Courier New" w:cs="Courier New"/>
          <w:sz w:val="24"/>
          <w:szCs w:val="24"/>
        </w:rPr>
        <w:t xml:space="preserve"> care. </w:t>
      </w:r>
      <w:r w:rsidRPr="004361C4">
        <w:t xml:space="preserve"> </w:t>
      </w:r>
      <w:r>
        <w:rPr>
          <w:rFonts w:ascii="Courier New" w:hAnsi="Courier New" w:cs="Courier New"/>
          <w:sz w:val="24"/>
          <w:szCs w:val="24"/>
        </w:rPr>
        <w:t xml:space="preserve">The data collection is authorized under the </w:t>
      </w:r>
      <w:r w:rsidRPr="003E4404">
        <w:rPr>
          <w:rFonts w:ascii="Courier New" w:hAnsi="Courier New" w:cs="Courier New"/>
          <w:sz w:val="24"/>
          <w:szCs w:val="24"/>
        </w:rPr>
        <w:t xml:space="preserve">Section 301 of the Public Health Service Act (42 U.S.C. 241) </w:t>
      </w:r>
      <w:r w:rsidRPr="00353E01">
        <w:rPr>
          <w:rFonts w:ascii="Courier New" w:hAnsi="Courier New" w:cs="Courier New"/>
          <w:b/>
          <w:sz w:val="24"/>
          <w:szCs w:val="24"/>
        </w:rPr>
        <w:t>(Attachment 1).</w:t>
      </w:r>
      <w:r w:rsidRPr="00D653FE">
        <w:rPr>
          <w:rFonts w:ascii="Courier New" w:hAnsi="Courier New" w:cs="Courier New"/>
          <w:i/>
          <w:sz w:val="24"/>
          <w:szCs w:val="24"/>
        </w:rPr>
        <w:t xml:space="preserve"> </w:t>
      </w:r>
    </w:p>
    <w:p w14:paraId="4C034AEE" w14:textId="77777777" w:rsidR="00A276D2" w:rsidRPr="004361C4" w:rsidRDefault="00A276D2" w:rsidP="00A276D2">
      <w:pPr>
        <w:spacing w:after="0" w:line="240" w:lineRule="auto"/>
        <w:rPr>
          <w:rFonts w:ascii="Courier New" w:eastAsia="Times New Roman" w:hAnsi="Courier New" w:cs="Courier New"/>
          <w:b/>
          <w:sz w:val="24"/>
          <w:szCs w:val="24"/>
        </w:rPr>
      </w:pPr>
      <w:r w:rsidRPr="004361C4">
        <w:rPr>
          <w:rFonts w:ascii="Courier New" w:eastAsia="Times New Roman" w:hAnsi="Courier New" w:cs="Courier New"/>
          <w:b/>
          <w:sz w:val="24"/>
          <w:szCs w:val="24"/>
        </w:rPr>
        <w:t>BACKGROUND</w:t>
      </w:r>
    </w:p>
    <w:p w14:paraId="355E7630" w14:textId="77777777" w:rsidR="00A276D2" w:rsidRPr="004361C4" w:rsidRDefault="00A276D2" w:rsidP="00A276D2">
      <w:pPr>
        <w:spacing w:after="0" w:line="240" w:lineRule="auto"/>
        <w:rPr>
          <w:rFonts w:ascii="Courier New" w:eastAsia="Times New Roman" w:hAnsi="Courier New" w:cs="Courier New"/>
          <w:b/>
          <w:sz w:val="24"/>
          <w:szCs w:val="24"/>
        </w:rPr>
      </w:pPr>
    </w:p>
    <w:p w14:paraId="03E8CE3B" w14:textId="77777777" w:rsidR="00A276D2" w:rsidRPr="004361C4" w:rsidRDefault="00A276D2" w:rsidP="00A276D2">
      <w:pPr>
        <w:spacing w:after="0" w:line="240" w:lineRule="auto"/>
        <w:rPr>
          <w:rFonts w:ascii="Courier New" w:eastAsia="Times New Roman" w:hAnsi="Courier New" w:cs="Courier New"/>
          <w:sz w:val="24"/>
          <w:szCs w:val="24"/>
        </w:rPr>
      </w:pPr>
      <w:r w:rsidRPr="004361C4">
        <w:rPr>
          <w:rFonts w:ascii="Courier New" w:eastAsia="Times New Roman" w:hAnsi="Courier New" w:cs="Courier New"/>
          <w:sz w:val="24"/>
          <w:szCs w:val="24"/>
        </w:rPr>
        <w:t xml:space="preserve">HIV antiretroviral therapy (ART) can durably suppress the plasma HIV viral load, which improves individual survival and dramatically reduces further HIV transmission. Increasing the number of people living with HIV who access HIV care and achieve viral load suppression is a priority of the National HIV/AIDS Strategy. Within the continuum of HIV care in the United States, improvements in linkage to and retention in effective care provide the greatest opportunity to improve rates of HIV viral suppression. It is estimated that of the 1.2 million persons living with HIV in 2011, only 40% were engaged in HIV medical care and only 30% achieved viral suppression. Moreover, </w:t>
      </w:r>
      <w:r w:rsidRPr="00D442D7">
        <w:rPr>
          <w:rFonts w:ascii="Courier New" w:eastAsia="Times New Roman" w:hAnsi="Courier New" w:cs="Courier New"/>
          <w:sz w:val="24"/>
          <w:szCs w:val="24"/>
        </w:rPr>
        <w:t>persons not retained in medical care are estimated to account for 60% of HIV transmissions in the United States.</w:t>
      </w:r>
    </w:p>
    <w:p w14:paraId="153C6928" w14:textId="77777777" w:rsidR="00A276D2" w:rsidRPr="004361C4" w:rsidRDefault="00A276D2" w:rsidP="00A276D2">
      <w:pPr>
        <w:spacing w:after="0" w:line="240" w:lineRule="auto"/>
        <w:rPr>
          <w:rFonts w:ascii="Courier New" w:eastAsia="Times New Roman" w:hAnsi="Courier New" w:cs="Courier New"/>
          <w:sz w:val="24"/>
          <w:szCs w:val="24"/>
        </w:rPr>
      </w:pPr>
    </w:p>
    <w:p w14:paraId="499ACE17" w14:textId="77777777" w:rsidR="00A276D2" w:rsidRPr="004361C4" w:rsidRDefault="00A276D2" w:rsidP="00A276D2">
      <w:p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HIV c</w:t>
      </w:r>
      <w:r w:rsidRPr="004361C4">
        <w:rPr>
          <w:rFonts w:ascii="Courier New" w:eastAsia="Times New Roman" w:hAnsi="Courier New" w:cs="Courier New"/>
          <w:sz w:val="24"/>
          <w:szCs w:val="24"/>
        </w:rPr>
        <w:t xml:space="preserve">linical trials with enhanced case management have demonstrated that interventions provided by the health department can improve linkage to </w:t>
      </w:r>
      <w:r>
        <w:rPr>
          <w:rFonts w:ascii="Courier New" w:eastAsia="Times New Roman" w:hAnsi="Courier New" w:cs="Courier New"/>
          <w:sz w:val="24"/>
          <w:szCs w:val="24"/>
        </w:rPr>
        <w:t xml:space="preserve">HIV </w:t>
      </w:r>
      <w:r w:rsidR="00E25F34" w:rsidRPr="004361C4">
        <w:rPr>
          <w:rFonts w:ascii="Courier New" w:eastAsia="Times New Roman" w:hAnsi="Courier New" w:cs="Courier New"/>
          <w:sz w:val="24"/>
          <w:szCs w:val="24"/>
        </w:rPr>
        <w:t>care and</w:t>
      </w:r>
      <w:r w:rsidRPr="004361C4">
        <w:rPr>
          <w:rFonts w:ascii="Courier New" w:eastAsia="Times New Roman" w:hAnsi="Courier New" w:cs="Courier New"/>
          <w:sz w:val="24"/>
          <w:szCs w:val="24"/>
        </w:rPr>
        <w:t xml:space="preserve"> interventions provided by the clinic can improve retention in HIV care. Although linkage to care has improved in many health department jurisdictions, being linked to care is not enough. There is a need to ensure that: (i) people diagnosed with HIV and linked to care are engaging medical care (i.e., attending their enrollment appointment and returning for follow-up medical appointments); and (ii) people who have disengaged from HIV care (i.e., have missed medical appointments and have not been seen in clinic for more than 6 months) are able to efficiently re-engage in care.</w:t>
      </w:r>
    </w:p>
    <w:p w14:paraId="52E128CA" w14:textId="77777777" w:rsidR="00A276D2" w:rsidRPr="004361C4" w:rsidRDefault="00A276D2" w:rsidP="00A276D2">
      <w:pPr>
        <w:spacing w:after="0" w:line="240" w:lineRule="auto"/>
        <w:rPr>
          <w:rFonts w:ascii="Courier New" w:eastAsia="Times New Roman" w:hAnsi="Courier New" w:cs="Courier New"/>
          <w:sz w:val="24"/>
          <w:szCs w:val="24"/>
        </w:rPr>
      </w:pPr>
    </w:p>
    <w:p w14:paraId="22E69E75" w14:textId="77777777" w:rsidR="00A276D2" w:rsidRPr="004361C4" w:rsidRDefault="00A276D2" w:rsidP="00A276D2">
      <w:pPr>
        <w:spacing w:after="0" w:line="240" w:lineRule="auto"/>
        <w:rPr>
          <w:rFonts w:ascii="Courier New" w:eastAsia="Times New Roman" w:hAnsi="Courier New" w:cs="Courier New"/>
          <w:sz w:val="24"/>
          <w:szCs w:val="24"/>
        </w:rPr>
      </w:pPr>
      <w:r w:rsidRPr="004361C4">
        <w:rPr>
          <w:rFonts w:ascii="Courier New" w:eastAsia="Times New Roman" w:hAnsi="Courier New" w:cs="Courier New"/>
          <w:sz w:val="24"/>
          <w:szCs w:val="24"/>
        </w:rPr>
        <w:t xml:space="preserve">Linkage and re-engagement programs have demonstrated that strong partnerships and information exchange between health departments and HIV treatment clinics can improve HIV care outcomes.  People can be </w:t>
      </w:r>
      <w:r w:rsidRPr="004361C4">
        <w:rPr>
          <w:rFonts w:ascii="Courier New" w:eastAsia="Times New Roman" w:hAnsi="Courier New" w:cs="Courier New"/>
          <w:sz w:val="24"/>
          <w:szCs w:val="24"/>
        </w:rPr>
        <w:lastRenderedPageBreak/>
        <w:t>identified as disengaged from care based on both laboratory data that is reported to the health department for HIV surveillance (i.e., the absence of reported CD4 or viral load data for more than 6 months</w:t>
      </w:r>
      <w:r>
        <w:rPr>
          <w:rFonts w:ascii="Courier New" w:eastAsia="Times New Roman" w:hAnsi="Courier New" w:cs="Courier New"/>
          <w:sz w:val="24"/>
          <w:szCs w:val="24"/>
        </w:rPr>
        <w:t>—use of laboratory data to identify persons as out of care is known as a Data-to-Care approach to linking or re-engaging persons in HIV care</w:t>
      </w:r>
      <w:r w:rsidRPr="004361C4">
        <w:rPr>
          <w:rFonts w:ascii="Courier New" w:eastAsia="Times New Roman" w:hAnsi="Courier New" w:cs="Courier New"/>
          <w:sz w:val="24"/>
          <w:szCs w:val="24"/>
        </w:rPr>
        <w:t xml:space="preserve">) and </w:t>
      </w:r>
      <w:r>
        <w:rPr>
          <w:rFonts w:ascii="Courier New" w:eastAsia="Times New Roman" w:hAnsi="Courier New" w:cs="Courier New"/>
          <w:sz w:val="24"/>
          <w:szCs w:val="24"/>
        </w:rPr>
        <w:t xml:space="preserve">from </w:t>
      </w:r>
      <w:r w:rsidRPr="004361C4">
        <w:rPr>
          <w:rFonts w:ascii="Courier New" w:eastAsia="Times New Roman" w:hAnsi="Courier New" w:cs="Courier New"/>
          <w:sz w:val="24"/>
          <w:szCs w:val="24"/>
        </w:rPr>
        <w:t>clinic data (i.e., not attending clinic for more than 6 months)</w:t>
      </w:r>
      <w:r>
        <w:rPr>
          <w:rFonts w:ascii="Courier New" w:eastAsia="Times New Roman" w:hAnsi="Courier New" w:cs="Courier New"/>
          <w:sz w:val="24"/>
          <w:szCs w:val="24"/>
        </w:rPr>
        <w:t>.</w:t>
      </w:r>
      <w:r w:rsidRPr="004361C4">
        <w:rPr>
          <w:rFonts w:ascii="Courier New" w:eastAsia="Times New Roman" w:hAnsi="Courier New" w:cs="Courier New"/>
          <w:sz w:val="24"/>
          <w:szCs w:val="24"/>
        </w:rPr>
        <w:t xml:space="preserve"> </w:t>
      </w:r>
      <w:r w:rsidR="00213164">
        <w:rPr>
          <w:rFonts w:ascii="Courier New" w:eastAsia="Times New Roman" w:hAnsi="Courier New" w:cs="Courier New"/>
          <w:sz w:val="24"/>
          <w:szCs w:val="24"/>
        </w:rPr>
        <w:t xml:space="preserve">Observation studies have provided </w:t>
      </w:r>
      <w:r w:rsidRPr="00100A32">
        <w:rPr>
          <w:rFonts w:ascii="Courier New" w:eastAsia="Times New Roman" w:hAnsi="Courier New" w:cs="Courier New"/>
          <w:sz w:val="24"/>
          <w:szCs w:val="24"/>
        </w:rPr>
        <w:t xml:space="preserve">evidence </w:t>
      </w:r>
      <w:r w:rsidR="00496527" w:rsidRPr="00100A32">
        <w:rPr>
          <w:rFonts w:ascii="Courier New" w:eastAsia="Times New Roman" w:hAnsi="Courier New" w:cs="Courier New"/>
          <w:sz w:val="24"/>
          <w:szCs w:val="24"/>
        </w:rPr>
        <w:t xml:space="preserve">that health </w:t>
      </w:r>
      <w:r w:rsidR="00E446FC" w:rsidRPr="00100A32">
        <w:rPr>
          <w:rFonts w:ascii="Courier New" w:eastAsia="Times New Roman" w:hAnsi="Courier New" w:cs="Courier New"/>
          <w:sz w:val="24"/>
          <w:szCs w:val="24"/>
        </w:rPr>
        <w:t>department</w:t>
      </w:r>
      <w:r w:rsidR="00496527" w:rsidRPr="00100A32">
        <w:rPr>
          <w:rFonts w:ascii="Courier New" w:eastAsia="Times New Roman" w:hAnsi="Courier New" w:cs="Courier New"/>
          <w:sz w:val="24"/>
          <w:szCs w:val="24"/>
        </w:rPr>
        <w:t xml:space="preserve"> </w:t>
      </w:r>
      <w:r w:rsidR="00213164" w:rsidRPr="00100A32">
        <w:rPr>
          <w:rFonts w:ascii="Courier New" w:eastAsia="Times New Roman" w:hAnsi="Courier New" w:cs="Courier New"/>
          <w:sz w:val="24"/>
          <w:szCs w:val="24"/>
        </w:rPr>
        <w:t>or clin</w:t>
      </w:r>
      <w:r w:rsidR="00496527" w:rsidRPr="00100A32">
        <w:rPr>
          <w:rFonts w:ascii="Courier New" w:eastAsia="Times New Roman" w:hAnsi="Courier New" w:cs="Courier New"/>
          <w:sz w:val="24"/>
          <w:szCs w:val="24"/>
        </w:rPr>
        <w:t>ic-</w:t>
      </w:r>
      <w:r w:rsidR="003E6753" w:rsidRPr="00100A32">
        <w:rPr>
          <w:rFonts w:ascii="Courier New" w:eastAsia="Times New Roman" w:hAnsi="Courier New" w:cs="Courier New"/>
          <w:sz w:val="24"/>
          <w:szCs w:val="24"/>
        </w:rPr>
        <w:t>based re</w:t>
      </w:r>
      <w:r w:rsidRPr="00100A32">
        <w:rPr>
          <w:rFonts w:ascii="Courier New" w:eastAsia="Times New Roman" w:hAnsi="Courier New" w:cs="Courier New"/>
          <w:sz w:val="24"/>
          <w:szCs w:val="24"/>
        </w:rPr>
        <w:t>-engagement in care projects</w:t>
      </w:r>
      <w:r w:rsidR="00496527" w:rsidRPr="00100A32">
        <w:rPr>
          <w:rFonts w:ascii="Courier New" w:eastAsia="Times New Roman" w:hAnsi="Courier New" w:cs="Courier New"/>
          <w:sz w:val="24"/>
          <w:szCs w:val="24"/>
        </w:rPr>
        <w:t xml:space="preserve"> utilizing surveillance </w:t>
      </w:r>
      <w:r w:rsidR="003E6753" w:rsidRPr="00100A32">
        <w:rPr>
          <w:rFonts w:ascii="Courier New" w:eastAsia="Times New Roman" w:hAnsi="Courier New" w:cs="Courier New"/>
          <w:sz w:val="24"/>
          <w:szCs w:val="24"/>
        </w:rPr>
        <w:t>data can</w:t>
      </w:r>
      <w:r w:rsidRPr="00100A32">
        <w:rPr>
          <w:rFonts w:ascii="Courier New" w:eastAsia="Times New Roman" w:hAnsi="Courier New" w:cs="Courier New"/>
          <w:sz w:val="24"/>
          <w:szCs w:val="24"/>
        </w:rPr>
        <w:t xml:space="preserve"> identify people as out of care </w:t>
      </w:r>
      <w:r w:rsidR="003E6753" w:rsidRPr="00100A32">
        <w:rPr>
          <w:rFonts w:ascii="Courier New" w:eastAsia="Times New Roman" w:hAnsi="Courier New" w:cs="Courier New"/>
          <w:sz w:val="24"/>
          <w:szCs w:val="24"/>
        </w:rPr>
        <w:t xml:space="preserve">and </w:t>
      </w:r>
      <w:r w:rsidRPr="00100A32">
        <w:rPr>
          <w:rFonts w:ascii="Courier New" w:eastAsia="Times New Roman" w:hAnsi="Courier New" w:cs="Courier New"/>
          <w:sz w:val="24"/>
          <w:szCs w:val="24"/>
        </w:rPr>
        <w:t>facilitate re-entry into care.</w:t>
      </w:r>
      <w:r w:rsidRPr="004361C4">
        <w:rPr>
          <w:rFonts w:ascii="Courier New" w:eastAsia="Times New Roman" w:hAnsi="Courier New" w:cs="Courier New"/>
          <w:sz w:val="24"/>
          <w:szCs w:val="24"/>
        </w:rPr>
        <w:t xml:space="preserve"> However, there have been no </w:t>
      </w:r>
      <w:r w:rsidR="00E446FC">
        <w:rPr>
          <w:rFonts w:ascii="Courier New" w:eastAsia="Times New Roman" w:hAnsi="Courier New" w:cs="Courier New"/>
          <w:sz w:val="24"/>
          <w:szCs w:val="24"/>
        </w:rPr>
        <w:t xml:space="preserve">randomized </w:t>
      </w:r>
      <w:r w:rsidRPr="004361C4">
        <w:rPr>
          <w:rFonts w:ascii="Courier New" w:eastAsia="Times New Roman" w:hAnsi="Courier New" w:cs="Courier New"/>
          <w:sz w:val="24"/>
          <w:szCs w:val="24"/>
        </w:rPr>
        <w:t>controlled studies using a Data</w:t>
      </w:r>
      <w:r>
        <w:rPr>
          <w:rFonts w:ascii="Courier New" w:eastAsia="Times New Roman" w:hAnsi="Courier New" w:cs="Courier New"/>
          <w:sz w:val="24"/>
          <w:szCs w:val="24"/>
        </w:rPr>
        <w:t>-</w:t>
      </w:r>
      <w:r w:rsidRPr="004361C4">
        <w:rPr>
          <w:rFonts w:ascii="Courier New" w:eastAsia="Times New Roman" w:hAnsi="Courier New" w:cs="Courier New"/>
          <w:sz w:val="24"/>
          <w:szCs w:val="24"/>
        </w:rPr>
        <w:t>to</w:t>
      </w:r>
      <w:r>
        <w:rPr>
          <w:rFonts w:ascii="Courier New" w:eastAsia="Times New Roman" w:hAnsi="Courier New" w:cs="Courier New"/>
          <w:sz w:val="24"/>
          <w:szCs w:val="24"/>
        </w:rPr>
        <w:t>-</w:t>
      </w:r>
      <w:r w:rsidRPr="004361C4">
        <w:rPr>
          <w:rFonts w:ascii="Courier New" w:eastAsia="Times New Roman" w:hAnsi="Courier New" w:cs="Courier New"/>
          <w:sz w:val="24"/>
          <w:szCs w:val="24"/>
        </w:rPr>
        <w:t xml:space="preserve">Care approach </w:t>
      </w:r>
      <w:r>
        <w:rPr>
          <w:rFonts w:ascii="Courier New" w:eastAsia="Times New Roman" w:hAnsi="Courier New" w:cs="Courier New"/>
          <w:sz w:val="24"/>
          <w:szCs w:val="24"/>
        </w:rPr>
        <w:t>to identify and re-engage out of care persons</w:t>
      </w:r>
      <w:r w:rsidR="00E446FC">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Pr="004361C4">
        <w:rPr>
          <w:rFonts w:ascii="Courier New" w:eastAsia="Times New Roman" w:hAnsi="Courier New" w:cs="Courier New"/>
          <w:sz w:val="24"/>
          <w:szCs w:val="24"/>
        </w:rPr>
        <w:t xml:space="preserve">Controlled studies are critical to determine the effectiveness of HIV prevention interventions; trials often provide generalizable information that cannot be obtained with observational </w:t>
      </w:r>
      <w:r w:rsidR="003E6753" w:rsidRPr="004361C4">
        <w:rPr>
          <w:rFonts w:ascii="Courier New" w:eastAsia="Times New Roman" w:hAnsi="Courier New" w:cs="Courier New"/>
          <w:sz w:val="24"/>
          <w:szCs w:val="24"/>
        </w:rPr>
        <w:t>studies</w:t>
      </w:r>
      <w:r w:rsidRPr="004361C4">
        <w:rPr>
          <w:rFonts w:ascii="Courier New" w:eastAsia="Times New Roman" w:hAnsi="Courier New" w:cs="Courier New"/>
          <w:sz w:val="24"/>
          <w:szCs w:val="24"/>
        </w:rPr>
        <w:t xml:space="preserve">. </w:t>
      </w:r>
    </w:p>
    <w:p w14:paraId="42CF7CE7" w14:textId="77777777" w:rsidR="00A276D2" w:rsidRPr="004361C4" w:rsidRDefault="00A276D2" w:rsidP="00A276D2">
      <w:pPr>
        <w:spacing w:before="100" w:beforeAutospacing="1" w:line="240" w:lineRule="auto"/>
        <w:rPr>
          <w:rFonts w:ascii="Courier New" w:eastAsia="Calibri" w:hAnsi="Courier New" w:cs="Courier New"/>
          <w:b/>
          <w:sz w:val="24"/>
          <w:szCs w:val="24"/>
        </w:rPr>
      </w:pPr>
      <w:r w:rsidRPr="00583772">
        <w:rPr>
          <w:rFonts w:ascii="Courier New" w:hAnsi="Courier New" w:cs="Courier New"/>
          <w:b/>
          <w:sz w:val="24"/>
          <w:szCs w:val="24"/>
        </w:rPr>
        <w:t>2.</w:t>
      </w:r>
      <w:r w:rsidRPr="004361C4">
        <w:rPr>
          <w:rFonts w:ascii="Courier New" w:hAnsi="Courier New" w:cs="Courier New"/>
          <w:sz w:val="24"/>
          <w:szCs w:val="24"/>
        </w:rPr>
        <w:t xml:space="preserve"> </w:t>
      </w:r>
      <w:r w:rsidRPr="004361C4">
        <w:rPr>
          <w:rFonts w:ascii="Courier New" w:eastAsia="Calibri" w:hAnsi="Courier New" w:cs="Courier New"/>
          <w:b/>
          <w:sz w:val="24"/>
          <w:szCs w:val="24"/>
        </w:rPr>
        <w:t>Purpose and Use of the Information Collected</w:t>
      </w:r>
    </w:p>
    <w:p w14:paraId="0B05D05A" w14:textId="1B84CA43" w:rsidR="00496116" w:rsidRDefault="00496116" w:rsidP="00122C83">
      <w:r w:rsidRPr="00DC2014">
        <w:rPr>
          <w:rFonts w:ascii="Courier New" w:hAnsi="Courier New" w:cs="Courier New"/>
          <w:sz w:val="24"/>
          <w:szCs w:val="24"/>
        </w:rPr>
        <w:t xml:space="preserve">The respondent </w:t>
      </w:r>
      <w:r>
        <w:rPr>
          <w:rFonts w:ascii="Courier New" w:hAnsi="Courier New" w:cs="Courier New"/>
          <w:sz w:val="24"/>
          <w:szCs w:val="24"/>
        </w:rPr>
        <w:t>population</w:t>
      </w:r>
      <w:r w:rsidRPr="00DC2014">
        <w:rPr>
          <w:rFonts w:ascii="Courier New" w:hAnsi="Courier New" w:cs="Courier New"/>
          <w:sz w:val="24"/>
          <w:szCs w:val="24"/>
        </w:rPr>
        <w:t xml:space="preserve"> will be individuals who have failed to link to care after initial diagnosis and individuals who haven’t received care within 6 months of their last documented HIV indicative lab. Three participating departments of health</w:t>
      </w:r>
      <w:r>
        <w:rPr>
          <w:rFonts w:ascii="Courier New" w:hAnsi="Courier New" w:cs="Courier New"/>
          <w:sz w:val="24"/>
          <w:szCs w:val="24"/>
        </w:rPr>
        <w:t xml:space="preserve"> (</w:t>
      </w:r>
      <w:r w:rsidRPr="00DC2014">
        <w:rPr>
          <w:rFonts w:ascii="Courier New" w:hAnsi="Courier New" w:cs="Courier New"/>
          <w:sz w:val="24"/>
          <w:szCs w:val="24"/>
        </w:rPr>
        <w:t>DPH</w:t>
      </w:r>
      <w:r>
        <w:rPr>
          <w:rFonts w:ascii="Courier New" w:hAnsi="Courier New" w:cs="Courier New"/>
          <w:sz w:val="24"/>
          <w:szCs w:val="24"/>
        </w:rPr>
        <w:t>)</w:t>
      </w:r>
      <w:r w:rsidRPr="00DC2014">
        <w:rPr>
          <w:rFonts w:ascii="Courier New" w:hAnsi="Courier New" w:cs="Courier New"/>
          <w:sz w:val="24"/>
          <w:szCs w:val="24"/>
        </w:rPr>
        <w:t>, Connecticut, Massachusetts, and Philadelphia, will aim to enroll 600 participants each</w:t>
      </w:r>
      <w:r w:rsidR="00876862" w:rsidRPr="00876862">
        <w:rPr>
          <w:rFonts w:ascii="Courier New" w:hAnsi="Courier New" w:cs="Courier New"/>
          <w:sz w:val="24"/>
          <w:szCs w:val="24"/>
        </w:rPr>
        <w:t xml:space="preserve"> over the 2 year enrollment period</w:t>
      </w:r>
      <w:r w:rsidRPr="00DC2014">
        <w:rPr>
          <w:rFonts w:ascii="Courier New" w:hAnsi="Courier New" w:cs="Courier New"/>
          <w:sz w:val="24"/>
          <w:szCs w:val="24"/>
        </w:rPr>
        <w:t>, for a total of 1,800 persons.  These participants will be randomized into either an intervention arm, or a standard of care arm.  Each site will contribute 300 participants into the intervention arm and 300 from each site into the standard of care arm, for a total of approximately 900 participants in each arm. The main outcome measures will be analyzed using an “intent-to-treat” approach</w:t>
      </w:r>
      <w:r>
        <w:rPr>
          <w:rFonts w:ascii="Courier New" w:hAnsi="Courier New" w:cs="Courier New"/>
          <w:sz w:val="24"/>
          <w:szCs w:val="24"/>
        </w:rPr>
        <w:t>.</w:t>
      </w:r>
      <w:r w:rsidR="00876862" w:rsidRPr="00876862">
        <w:t xml:space="preserve"> </w:t>
      </w:r>
      <w:r w:rsidR="00876862">
        <w:rPr>
          <w:rFonts w:ascii="Courier New" w:hAnsi="Courier New" w:cs="Courier New"/>
          <w:sz w:val="24"/>
          <w:szCs w:val="24"/>
        </w:rPr>
        <w:t xml:space="preserve"> </w:t>
      </w:r>
    </w:p>
    <w:p w14:paraId="2CF782B6" w14:textId="77777777" w:rsidR="00A276D2" w:rsidRPr="00B66D33" w:rsidRDefault="00A276D2" w:rsidP="00A276D2">
      <w:pPr>
        <w:spacing w:before="100" w:beforeAutospacing="1" w:line="240" w:lineRule="auto"/>
        <w:rPr>
          <w:rFonts w:ascii="Courier New" w:eastAsia="Calibri" w:hAnsi="Courier New" w:cs="Courier New"/>
          <w:sz w:val="24"/>
          <w:szCs w:val="24"/>
          <w:lang w:bidi="en-US"/>
        </w:rPr>
      </w:pPr>
      <w:r w:rsidRPr="00B66D33">
        <w:rPr>
          <w:rFonts w:ascii="Courier New" w:eastAsia="Calibri" w:hAnsi="Courier New" w:cs="Courier New"/>
          <w:sz w:val="24"/>
          <w:szCs w:val="24"/>
          <w:lang w:bidi="en-US"/>
        </w:rPr>
        <w:t xml:space="preserve">CDC will use the information </w:t>
      </w:r>
      <w:r w:rsidR="005333BB" w:rsidRPr="00B66D33">
        <w:rPr>
          <w:rFonts w:ascii="Courier New" w:eastAsia="Calibri" w:hAnsi="Courier New" w:cs="Courier New"/>
          <w:sz w:val="24"/>
          <w:szCs w:val="24"/>
          <w:lang w:bidi="en-US"/>
        </w:rPr>
        <w:t xml:space="preserve">collected </w:t>
      </w:r>
      <w:r w:rsidRPr="00B66D33">
        <w:rPr>
          <w:rFonts w:ascii="Courier New" w:eastAsia="Calibri" w:hAnsi="Courier New" w:cs="Courier New"/>
          <w:sz w:val="24"/>
          <w:szCs w:val="24"/>
          <w:lang w:bidi="en-US"/>
        </w:rPr>
        <w:t>for the following purposes:</w:t>
      </w:r>
    </w:p>
    <w:p w14:paraId="2E5E3CF6" w14:textId="638A05CD" w:rsidR="00ED4093" w:rsidRDefault="00A276D2" w:rsidP="00A276D2">
      <w:pPr>
        <w:numPr>
          <w:ilvl w:val="0"/>
          <w:numId w:val="13"/>
        </w:numPr>
        <w:spacing w:before="100" w:beforeAutospacing="1" w:line="240" w:lineRule="auto"/>
        <w:rPr>
          <w:rFonts w:ascii="Courier New" w:eastAsia="Calibri" w:hAnsi="Courier New" w:cs="Courier New"/>
          <w:sz w:val="24"/>
          <w:szCs w:val="24"/>
        </w:rPr>
      </w:pPr>
      <w:r>
        <w:rPr>
          <w:rFonts w:ascii="Courier New" w:eastAsia="Calibri" w:hAnsi="Courier New" w:cs="Courier New"/>
          <w:sz w:val="24"/>
          <w:szCs w:val="24"/>
        </w:rPr>
        <w:t>T</w:t>
      </w:r>
      <w:r w:rsidRPr="004361C4">
        <w:rPr>
          <w:rFonts w:ascii="Courier New" w:eastAsia="Calibri" w:hAnsi="Courier New" w:cs="Courier New"/>
          <w:sz w:val="24"/>
          <w:szCs w:val="24"/>
        </w:rPr>
        <w:t xml:space="preserve">o identify HIV-infected persons </w:t>
      </w:r>
      <w:r w:rsidR="008D6140">
        <w:rPr>
          <w:rFonts w:ascii="Courier New" w:eastAsia="Calibri" w:hAnsi="Courier New" w:cs="Courier New"/>
          <w:sz w:val="24"/>
          <w:szCs w:val="24"/>
        </w:rPr>
        <w:t xml:space="preserve">in three </w:t>
      </w:r>
      <w:r w:rsidR="00B66D33">
        <w:rPr>
          <w:rFonts w:ascii="Courier New" w:eastAsia="Calibri" w:hAnsi="Courier New" w:cs="Courier New"/>
          <w:sz w:val="24"/>
          <w:szCs w:val="24"/>
        </w:rPr>
        <w:t>jurisdictions</w:t>
      </w:r>
      <w:r w:rsidR="008D6140">
        <w:rPr>
          <w:rFonts w:ascii="Courier New" w:eastAsia="Calibri" w:hAnsi="Courier New" w:cs="Courier New"/>
          <w:sz w:val="24"/>
          <w:szCs w:val="24"/>
        </w:rPr>
        <w:t xml:space="preserve"> </w:t>
      </w:r>
      <w:r w:rsidRPr="004361C4">
        <w:rPr>
          <w:rFonts w:ascii="Courier New" w:eastAsia="Calibri" w:hAnsi="Courier New" w:cs="Courier New"/>
          <w:sz w:val="24"/>
          <w:szCs w:val="24"/>
        </w:rPr>
        <w:t xml:space="preserve">who are out-of-care. </w:t>
      </w:r>
    </w:p>
    <w:p w14:paraId="70556FB9" w14:textId="77777777" w:rsidR="00ED4093" w:rsidRDefault="00A276D2" w:rsidP="00A276D2">
      <w:pPr>
        <w:numPr>
          <w:ilvl w:val="0"/>
          <w:numId w:val="13"/>
        </w:numPr>
        <w:spacing w:before="100" w:beforeAutospacing="1" w:line="240" w:lineRule="auto"/>
        <w:rPr>
          <w:rFonts w:ascii="Courier New" w:eastAsia="Calibri" w:hAnsi="Courier New" w:cs="Courier New"/>
          <w:sz w:val="24"/>
          <w:szCs w:val="24"/>
        </w:rPr>
      </w:pPr>
      <w:r w:rsidRPr="00833A90">
        <w:rPr>
          <w:rFonts w:ascii="Courier New" w:eastAsia="Calibri" w:hAnsi="Courier New" w:cs="Courier New"/>
          <w:sz w:val="24"/>
          <w:szCs w:val="24"/>
        </w:rPr>
        <w:t xml:space="preserve">To implement an active </w:t>
      </w:r>
      <w:r w:rsidR="005333BB">
        <w:rPr>
          <w:rFonts w:ascii="Courier New" w:eastAsia="Calibri" w:hAnsi="Courier New" w:cs="Courier New"/>
          <w:sz w:val="24"/>
          <w:szCs w:val="24"/>
        </w:rPr>
        <w:t>re-</w:t>
      </w:r>
      <w:r w:rsidRPr="00833A90">
        <w:rPr>
          <w:rFonts w:ascii="Courier New" w:eastAsia="Calibri" w:hAnsi="Courier New" w:cs="Courier New"/>
          <w:sz w:val="24"/>
          <w:szCs w:val="24"/>
        </w:rPr>
        <w:t xml:space="preserve">engagement in care </w:t>
      </w:r>
      <w:r w:rsidR="004E0152">
        <w:rPr>
          <w:rFonts w:ascii="Courier New" w:eastAsia="Calibri" w:hAnsi="Courier New" w:cs="Courier New"/>
          <w:sz w:val="24"/>
          <w:szCs w:val="24"/>
        </w:rPr>
        <w:t xml:space="preserve">field services </w:t>
      </w:r>
      <w:r w:rsidRPr="00833A90">
        <w:rPr>
          <w:rFonts w:ascii="Courier New" w:eastAsia="Calibri" w:hAnsi="Courier New" w:cs="Courier New"/>
          <w:sz w:val="24"/>
          <w:szCs w:val="24"/>
        </w:rPr>
        <w:t xml:space="preserve">intervention using the “Out of Care” lists </w:t>
      </w:r>
    </w:p>
    <w:p w14:paraId="18ABFB8E" w14:textId="77777777" w:rsidR="00A276D2" w:rsidRPr="00833A90" w:rsidRDefault="00A276D2" w:rsidP="00A276D2">
      <w:pPr>
        <w:numPr>
          <w:ilvl w:val="0"/>
          <w:numId w:val="13"/>
        </w:numPr>
        <w:spacing w:before="100" w:beforeAutospacing="1" w:line="240" w:lineRule="auto"/>
        <w:rPr>
          <w:rFonts w:ascii="Courier New" w:eastAsia="Calibri" w:hAnsi="Courier New" w:cs="Courier New"/>
          <w:sz w:val="24"/>
          <w:szCs w:val="24"/>
        </w:rPr>
      </w:pPr>
      <w:r w:rsidRPr="00833A90">
        <w:rPr>
          <w:rFonts w:ascii="Courier New" w:eastAsia="Calibri" w:hAnsi="Courier New" w:cs="Courier New"/>
          <w:sz w:val="24"/>
          <w:szCs w:val="24"/>
        </w:rPr>
        <w:t>To determine if the active intervention improves a) linkage to an HIV clinic b) retention in HIV care c) achievement</w:t>
      </w:r>
      <w:r w:rsidR="004E0152">
        <w:rPr>
          <w:rFonts w:ascii="Courier New" w:eastAsia="Calibri" w:hAnsi="Courier New" w:cs="Courier New"/>
          <w:sz w:val="24"/>
          <w:szCs w:val="24"/>
        </w:rPr>
        <w:t xml:space="preserve"> of</w:t>
      </w:r>
      <w:r w:rsidRPr="00833A90">
        <w:rPr>
          <w:rFonts w:ascii="Courier New" w:eastAsia="Calibri" w:hAnsi="Courier New" w:cs="Courier New"/>
          <w:sz w:val="24"/>
          <w:szCs w:val="24"/>
        </w:rPr>
        <w:t xml:space="preserve"> viral load suppression within 12 months and d) achievement of durable viral load suppression over 18 months </w:t>
      </w:r>
    </w:p>
    <w:p w14:paraId="18DE2711" w14:textId="77777777" w:rsidR="00A276D2" w:rsidRPr="00876862" w:rsidRDefault="00A276D2" w:rsidP="00A276D2">
      <w:pPr>
        <w:spacing w:before="100" w:beforeAutospacing="1" w:line="240" w:lineRule="auto"/>
        <w:rPr>
          <w:rFonts w:ascii="Courier New" w:eastAsia="Calibri" w:hAnsi="Courier New" w:cs="Courier New"/>
          <w:sz w:val="24"/>
          <w:szCs w:val="24"/>
        </w:rPr>
      </w:pPr>
      <w:r w:rsidRPr="00876862">
        <w:rPr>
          <w:rFonts w:ascii="Courier New" w:eastAsia="Calibri" w:hAnsi="Courier New" w:cs="Courier New"/>
          <w:sz w:val="24"/>
          <w:szCs w:val="24"/>
        </w:rPr>
        <w:t>The scientific knowledge collected will assist in:</w:t>
      </w:r>
    </w:p>
    <w:p w14:paraId="1D8D7EA9" w14:textId="77777777" w:rsidR="00A276D2" w:rsidRPr="004361C4" w:rsidRDefault="00A276D2" w:rsidP="00A276D2">
      <w:pPr>
        <w:numPr>
          <w:ilvl w:val="0"/>
          <w:numId w:val="14"/>
        </w:numPr>
        <w:spacing w:before="100" w:beforeAutospacing="1" w:line="240" w:lineRule="auto"/>
        <w:rPr>
          <w:rFonts w:ascii="Courier New" w:eastAsia="Calibri" w:hAnsi="Courier New" w:cs="Courier New"/>
          <w:sz w:val="24"/>
          <w:szCs w:val="24"/>
        </w:rPr>
      </w:pPr>
      <w:r w:rsidRPr="004361C4">
        <w:rPr>
          <w:rFonts w:ascii="Courier New" w:eastAsia="Calibri" w:hAnsi="Courier New" w:cs="Courier New"/>
          <w:sz w:val="24"/>
          <w:szCs w:val="24"/>
        </w:rPr>
        <w:t>Determining the extent to which a health department intervention can successfully engage out-of-care persons in HIV medical care;</w:t>
      </w:r>
    </w:p>
    <w:p w14:paraId="5840D7CF" w14:textId="77777777" w:rsidR="00A276D2" w:rsidRDefault="00A276D2" w:rsidP="00A276D2">
      <w:pPr>
        <w:numPr>
          <w:ilvl w:val="0"/>
          <w:numId w:val="14"/>
        </w:numPr>
        <w:spacing w:before="100" w:beforeAutospacing="1" w:line="240" w:lineRule="auto"/>
        <w:rPr>
          <w:rFonts w:ascii="Courier New" w:eastAsia="Calibri" w:hAnsi="Courier New" w:cs="Courier New"/>
          <w:sz w:val="24"/>
          <w:szCs w:val="24"/>
        </w:rPr>
      </w:pPr>
      <w:r w:rsidRPr="004361C4">
        <w:rPr>
          <w:rFonts w:ascii="Courier New" w:eastAsia="Calibri" w:hAnsi="Courier New" w:cs="Courier New"/>
          <w:sz w:val="24"/>
          <w:szCs w:val="24"/>
        </w:rPr>
        <w:lastRenderedPageBreak/>
        <w:t>Describing the key successful components to identify HIV-infected persons out-of-care by  a health department – clinic collaboration</w:t>
      </w:r>
    </w:p>
    <w:p w14:paraId="3D269D93" w14:textId="570316AB" w:rsidR="00496116" w:rsidRPr="008D6140" w:rsidRDefault="00496116" w:rsidP="008D6140">
      <w:pPr>
        <w:pStyle w:val="ListParagraph"/>
        <w:numPr>
          <w:ilvl w:val="0"/>
          <w:numId w:val="14"/>
        </w:numPr>
        <w:spacing w:before="100" w:beforeAutospacing="1" w:line="240" w:lineRule="auto"/>
        <w:rPr>
          <w:rFonts w:ascii="Courier New" w:eastAsia="Calibri" w:hAnsi="Courier New" w:cs="Courier New"/>
          <w:sz w:val="24"/>
          <w:szCs w:val="24"/>
        </w:rPr>
      </w:pPr>
      <w:r w:rsidRPr="008D6140">
        <w:rPr>
          <w:rFonts w:ascii="Courier New" w:eastAsia="Calibri" w:hAnsi="Courier New" w:cs="Courier New"/>
          <w:sz w:val="24"/>
          <w:szCs w:val="24"/>
        </w:rPr>
        <w:t>Findings from this study will be presented at national scientific conferences and published in HIV/AIDS specialty journals</w:t>
      </w:r>
    </w:p>
    <w:p w14:paraId="4AA405CD" w14:textId="77777777" w:rsidR="00A276D2" w:rsidRPr="004361C4" w:rsidRDefault="00A276D2" w:rsidP="00A276D2">
      <w:pPr>
        <w:spacing w:line="240" w:lineRule="auto"/>
        <w:rPr>
          <w:rFonts w:ascii="Courier New" w:hAnsi="Courier New" w:cs="Courier New"/>
          <w:b/>
          <w:sz w:val="24"/>
          <w:szCs w:val="24"/>
        </w:rPr>
      </w:pPr>
      <w:r w:rsidRPr="004361C4">
        <w:rPr>
          <w:rFonts w:ascii="Courier New" w:hAnsi="Courier New" w:cs="Courier New"/>
          <w:b/>
          <w:sz w:val="24"/>
          <w:szCs w:val="24"/>
        </w:rPr>
        <w:t xml:space="preserve">3. Use of Improved Information Technology and Burden Reduction </w:t>
      </w:r>
    </w:p>
    <w:p w14:paraId="117F6F01" w14:textId="77777777" w:rsidR="00A276D2" w:rsidRPr="004361C4" w:rsidRDefault="00A276D2" w:rsidP="00A276D2">
      <w:pPr>
        <w:spacing w:line="240" w:lineRule="auto"/>
        <w:rPr>
          <w:rFonts w:ascii="Courier New" w:hAnsi="Courier New" w:cs="Courier New"/>
          <w:sz w:val="24"/>
          <w:szCs w:val="24"/>
        </w:rPr>
      </w:pPr>
      <w:r>
        <w:rPr>
          <w:rFonts w:ascii="Courier New" w:hAnsi="Courier New" w:cs="Courier New"/>
          <w:sz w:val="24"/>
          <w:szCs w:val="24"/>
        </w:rPr>
        <w:t xml:space="preserve">The grantees will submit the data </w:t>
      </w:r>
      <w:r w:rsidRPr="004361C4">
        <w:rPr>
          <w:rFonts w:ascii="Courier New" w:hAnsi="Courier New" w:cs="Courier New"/>
          <w:sz w:val="24"/>
          <w:szCs w:val="24"/>
        </w:rPr>
        <w:t>to CDC in an Excel</w:t>
      </w:r>
      <w:r>
        <w:rPr>
          <w:rFonts w:ascii="Courier New" w:hAnsi="Courier New" w:cs="Courier New"/>
          <w:sz w:val="24"/>
          <w:szCs w:val="24"/>
        </w:rPr>
        <w:t xml:space="preserve">, </w:t>
      </w:r>
      <w:r w:rsidRPr="004361C4">
        <w:rPr>
          <w:rFonts w:ascii="Courier New" w:hAnsi="Courier New" w:cs="Courier New"/>
          <w:sz w:val="24"/>
          <w:szCs w:val="24"/>
        </w:rPr>
        <w:t>Access</w:t>
      </w:r>
      <w:r>
        <w:rPr>
          <w:rFonts w:ascii="Courier New" w:hAnsi="Courier New" w:cs="Courier New"/>
          <w:sz w:val="24"/>
          <w:szCs w:val="24"/>
        </w:rPr>
        <w:t>, or SAS</w:t>
      </w:r>
      <w:r w:rsidRPr="004361C4">
        <w:rPr>
          <w:rFonts w:ascii="Courier New" w:hAnsi="Courier New" w:cs="Courier New"/>
          <w:sz w:val="24"/>
          <w:szCs w:val="24"/>
        </w:rPr>
        <w:t xml:space="preserve"> database</w:t>
      </w:r>
      <w:r>
        <w:rPr>
          <w:rFonts w:ascii="Courier New" w:hAnsi="Courier New" w:cs="Courier New"/>
          <w:sz w:val="24"/>
          <w:szCs w:val="24"/>
        </w:rPr>
        <w:t>s,</w:t>
      </w:r>
      <w:r w:rsidRPr="004361C4">
        <w:rPr>
          <w:rFonts w:ascii="Courier New" w:hAnsi="Courier New" w:cs="Courier New"/>
          <w:sz w:val="24"/>
          <w:szCs w:val="24"/>
        </w:rPr>
        <w:t xml:space="preserve"> or by using another similar data software package</w:t>
      </w:r>
      <w:r>
        <w:rPr>
          <w:rFonts w:ascii="Courier New" w:hAnsi="Courier New" w:cs="Courier New"/>
          <w:sz w:val="24"/>
          <w:szCs w:val="24"/>
        </w:rPr>
        <w:t xml:space="preserve">. Surveillance and clinic data will be abstracted from existing eHARS (electronic surveillance system) and electronic medical records.  </w:t>
      </w:r>
    </w:p>
    <w:p w14:paraId="60D2318F" w14:textId="77777777" w:rsidR="00A276D2" w:rsidRDefault="00A276D2" w:rsidP="00A276D2">
      <w:pPr>
        <w:tabs>
          <w:tab w:val="left" w:pos="1080"/>
        </w:tabs>
        <w:spacing w:before="100" w:beforeAutospacing="1" w:after="0" w:line="240" w:lineRule="auto"/>
        <w:rPr>
          <w:rFonts w:ascii="Courier New" w:eastAsia="Calibri" w:hAnsi="Courier New" w:cs="Courier New"/>
          <w:b/>
          <w:sz w:val="24"/>
          <w:szCs w:val="24"/>
        </w:rPr>
      </w:pPr>
      <w:r>
        <w:rPr>
          <w:rFonts w:ascii="Courier New" w:eastAsia="Calibri" w:hAnsi="Courier New" w:cs="Courier New"/>
          <w:b/>
          <w:sz w:val="24"/>
          <w:szCs w:val="24"/>
        </w:rPr>
        <w:t>4.</w:t>
      </w:r>
      <w:r w:rsidRPr="00FE7434">
        <w:rPr>
          <w:rFonts w:ascii="Courier New" w:eastAsia="Calibri" w:hAnsi="Courier New" w:cs="Courier New"/>
          <w:b/>
          <w:sz w:val="24"/>
          <w:szCs w:val="24"/>
        </w:rPr>
        <w:t xml:space="preserve"> Efforts to Identify Duplication and Use of Similar Information</w:t>
      </w:r>
    </w:p>
    <w:p w14:paraId="50B18BCB" w14:textId="2F1CFADD" w:rsidR="00A276D2" w:rsidRPr="004F6136" w:rsidRDefault="00A276D2" w:rsidP="00A276D2">
      <w:pPr>
        <w:spacing w:before="100" w:beforeAutospacing="1" w:after="0" w:line="240" w:lineRule="auto"/>
        <w:rPr>
          <w:rFonts w:ascii="Courier New" w:hAnsi="Courier New" w:cs="Courier New"/>
          <w:sz w:val="24"/>
          <w:szCs w:val="24"/>
        </w:rPr>
      </w:pPr>
      <w:r>
        <w:rPr>
          <w:rFonts w:ascii="Courier New" w:hAnsi="Courier New" w:cs="Courier New"/>
          <w:sz w:val="24"/>
          <w:szCs w:val="24"/>
        </w:rPr>
        <w:t xml:space="preserve">DHAP research group routinely conducts searches to identify current and past HIV/AIDS research efforts. </w:t>
      </w:r>
      <w:r w:rsidRPr="004F6136">
        <w:rPr>
          <w:rFonts w:ascii="Courier New" w:hAnsi="Courier New" w:cs="Courier New"/>
          <w:sz w:val="24"/>
          <w:szCs w:val="24"/>
        </w:rPr>
        <w:t xml:space="preserve">Prior to the development of the CoRECT study, research of the compendium of care-reengagement research was reviewed. There are approximately five evidenced based interventions on HIV care reengagement and six evidence informed interventions. There was no reengagement trial identified by previous research efforts. In addition to reviewing the compendium of research on HIV care reengagement further review was conducted on HIV care engagement trial using Data to Care to inform surveillance programs of individuals who are Out-of-Care. There is no other HIV care reengagement trial that has utilized data to care. Listed below is the DHAP compendium </w:t>
      </w:r>
      <w:r w:rsidR="00047762">
        <w:rPr>
          <w:rFonts w:ascii="Courier New" w:hAnsi="Courier New" w:cs="Courier New"/>
          <w:sz w:val="24"/>
          <w:szCs w:val="24"/>
        </w:rPr>
        <w:t xml:space="preserve">website for previous research: </w:t>
      </w:r>
      <w:hyperlink r:id="rId9" w:history="1">
        <w:r w:rsidR="00047762" w:rsidRPr="00E1018E">
          <w:rPr>
            <w:rStyle w:val="Hyperlink"/>
            <w:rFonts w:ascii="Courier New" w:hAnsi="Courier New" w:cs="Courier New"/>
            <w:sz w:val="24"/>
            <w:szCs w:val="24"/>
          </w:rPr>
          <w:t>http://www.cdc.gov/hiv/prevention/research/compendium/lrc/index.html</w:t>
        </w:r>
      </w:hyperlink>
      <w:r w:rsidR="00047762">
        <w:rPr>
          <w:rFonts w:ascii="Courier New" w:hAnsi="Courier New" w:cs="Courier New"/>
          <w:sz w:val="24"/>
          <w:szCs w:val="24"/>
        </w:rPr>
        <w:t xml:space="preserve"> </w:t>
      </w:r>
    </w:p>
    <w:p w14:paraId="464CD093" w14:textId="77777777" w:rsidR="00F84215" w:rsidRDefault="00F84215" w:rsidP="00A276D2">
      <w:pPr>
        <w:spacing w:before="100" w:beforeAutospacing="1" w:after="0" w:line="240" w:lineRule="auto"/>
        <w:contextualSpacing/>
        <w:rPr>
          <w:rFonts w:ascii="Courier New" w:eastAsia="Calibri" w:hAnsi="Courier New" w:cs="Courier New"/>
          <w:b/>
          <w:sz w:val="24"/>
          <w:szCs w:val="24"/>
        </w:rPr>
      </w:pPr>
    </w:p>
    <w:p w14:paraId="0BEA6B7A" w14:textId="77777777" w:rsidR="00A276D2" w:rsidRPr="00FE7434" w:rsidRDefault="00A276D2" w:rsidP="00A276D2">
      <w:pPr>
        <w:spacing w:before="100" w:beforeAutospacing="1" w:after="0" w:line="240" w:lineRule="auto"/>
        <w:contextualSpacing/>
        <w:rPr>
          <w:rFonts w:ascii="Courier New" w:eastAsia="Calibri" w:hAnsi="Courier New" w:cs="Courier New"/>
          <w:b/>
          <w:sz w:val="24"/>
          <w:szCs w:val="24"/>
        </w:rPr>
      </w:pPr>
      <w:r>
        <w:rPr>
          <w:rFonts w:ascii="Courier New" w:eastAsia="Calibri" w:hAnsi="Courier New" w:cs="Courier New"/>
          <w:b/>
          <w:sz w:val="24"/>
          <w:szCs w:val="24"/>
        </w:rPr>
        <w:t>5.</w:t>
      </w:r>
      <w:r w:rsidRPr="00FE7434">
        <w:rPr>
          <w:rFonts w:ascii="Courier New" w:eastAsia="Calibri" w:hAnsi="Courier New" w:cs="Courier New"/>
          <w:b/>
          <w:sz w:val="24"/>
          <w:szCs w:val="24"/>
        </w:rPr>
        <w:t xml:space="preserve"> Impact on Small Businesses or Other Small Entities</w:t>
      </w:r>
    </w:p>
    <w:p w14:paraId="3B29D327" w14:textId="4C8A1E1F" w:rsidR="00A276D2" w:rsidRPr="00FE7434" w:rsidRDefault="00A276D2" w:rsidP="00A276D2">
      <w:pPr>
        <w:spacing w:before="100" w:beforeAutospacing="1" w:line="240" w:lineRule="auto"/>
        <w:rPr>
          <w:rFonts w:ascii="Courier New" w:hAnsi="Courier New" w:cs="Courier New"/>
          <w:sz w:val="24"/>
          <w:szCs w:val="24"/>
        </w:rPr>
      </w:pPr>
      <w:r>
        <w:rPr>
          <w:rFonts w:ascii="Courier New" w:hAnsi="Courier New" w:cs="Courier New"/>
          <w:sz w:val="24"/>
          <w:szCs w:val="24"/>
        </w:rPr>
        <w:t xml:space="preserve">There will be 8-26 project clinics, which may vary in size, at each of the three study sites (Philadelphia, Massachusetts, Connecticut health departments). </w:t>
      </w:r>
      <w:r w:rsidRPr="006C6BE2">
        <w:rPr>
          <w:rFonts w:ascii="Courier New" w:hAnsi="Courier New" w:cs="Courier New"/>
          <w:sz w:val="24"/>
          <w:szCs w:val="24"/>
        </w:rPr>
        <w:t xml:space="preserve">The data collection will be the same for </w:t>
      </w:r>
      <w:r>
        <w:rPr>
          <w:rFonts w:ascii="Courier New" w:hAnsi="Courier New" w:cs="Courier New"/>
          <w:sz w:val="24"/>
          <w:szCs w:val="24"/>
        </w:rPr>
        <w:t xml:space="preserve">all facilities within each of the three study sites.  </w:t>
      </w:r>
      <w:r w:rsidRPr="006C6BE2">
        <w:rPr>
          <w:rFonts w:ascii="Courier New" w:hAnsi="Courier New" w:cs="Courier New"/>
          <w:sz w:val="24"/>
          <w:szCs w:val="24"/>
        </w:rPr>
        <w:t xml:space="preserve">Project clinic participation is voluntary. </w:t>
      </w:r>
      <w:r>
        <w:rPr>
          <w:rFonts w:ascii="Courier New" w:hAnsi="Courier New" w:cs="Courier New"/>
          <w:sz w:val="24"/>
          <w:szCs w:val="24"/>
        </w:rPr>
        <w:t>Routine assessments will be conducted to determine the impact on the study clinics’ standard of care practices and operating procedures for patients seeking HIV/AIDS care at these clinics</w:t>
      </w:r>
      <w:r w:rsidRPr="00916108">
        <w:rPr>
          <w:rFonts w:ascii="Courier New" w:hAnsi="Courier New" w:cs="Courier New"/>
          <w:sz w:val="24"/>
          <w:szCs w:val="24"/>
        </w:rPr>
        <w:t xml:space="preserve">. </w:t>
      </w:r>
      <w:r w:rsidRPr="00514951">
        <w:rPr>
          <w:rFonts w:ascii="Courier New" w:hAnsi="Courier New" w:cs="Courier New"/>
          <w:sz w:val="24"/>
          <w:szCs w:val="24"/>
        </w:rPr>
        <w:t>If the burden is found to be too burdensome, the monthly case conference sessions will be reduced and if allowed additional health department staff will be deployed to assist the providers.</w:t>
      </w:r>
      <w:r>
        <w:rPr>
          <w:rFonts w:ascii="Courier New" w:hAnsi="Courier New" w:cs="Courier New"/>
          <w:sz w:val="24"/>
          <w:szCs w:val="24"/>
        </w:rPr>
        <w:t xml:space="preserve">  </w:t>
      </w:r>
      <w:r w:rsidRPr="00D653FE">
        <w:rPr>
          <w:rFonts w:ascii="Courier New" w:hAnsi="Courier New" w:cs="Courier New"/>
          <w:sz w:val="24"/>
          <w:szCs w:val="24"/>
        </w:rPr>
        <w:t xml:space="preserve">To reduce the burden of collecting data, each </w:t>
      </w:r>
      <w:r>
        <w:rPr>
          <w:rFonts w:ascii="Courier New" w:hAnsi="Courier New" w:cs="Courier New"/>
          <w:sz w:val="24"/>
          <w:szCs w:val="24"/>
        </w:rPr>
        <w:t xml:space="preserve">of the three </w:t>
      </w:r>
      <w:r w:rsidRPr="00D653FE">
        <w:rPr>
          <w:rFonts w:ascii="Courier New" w:hAnsi="Courier New" w:cs="Courier New"/>
          <w:sz w:val="24"/>
          <w:szCs w:val="24"/>
        </w:rPr>
        <w:t>project site</w:t>
      </w:r>
      <w:r>
        <w:rPr>
          <w:rFonts w:ascii="Courier New" w:hAnsi="Courier New" w:cs="Courier New"/>
          <w:sz w:val="24"/>
          <w:szCs w:val="24"/>
        </w:rPr>
        <w:t>s</w:t>
      </w:r>
      <w:r w:rsidRPr="00D653FE">
        <w:rPr>
          <w:rFonts w:ascii="Courier New" w:hAnsi="Courier New" w:cs="Courier New"/>
          <w:sz w:val="24"/>
          <w:szCs w:val="24"/>
        </w:rPr>
        <w:t xml:space="preserve"> will be limited to enroll</w:t>
      </w:r>
      <w:r>
        <w:rPr>
          <w:rFonts w:ascii="Courier New" w:hAnsi="Courier New" w:cs="Courier New"/>
          <w:sz w:val="24"/>
          <w:szCs w:val="24"/>
        </w:rPr>
        <w:t>ing 600</w:t>
      </w:r>
      <w:r w:rsidRPr="00D653FE">
        <w:rPr>
          <w:rFonts w:ascii="Courier New" w:hAnsi="Courier New" w:cs="Courier New"/>
          <w:sz w:val="24"/>
          <w:szCs w:val="24"/>
        </w:rPr>
        <w:t xml:space="preserve"> clients</w:t>
      </w:r>
      <w:r>
        <w:rPr>
          <w:rFonts w:ascii="Courier New" w:hAnsi="Courier New" w:cs="Courier New"/>
          <w:sz w:val="24"/>
          <w:szCs w:val="24"/>
        </w:rPr>
        <w:t xml:space="preserve"> (divided between the total number of project clinics within each project site)</w:t>
      </w:r>
      <w:r w:rsidRPr="00D653FE">
        <w:rPr>
          <w:rFonts w:ascii="Courier New" w:hAnsi="Courier New" w:cs="Courier New"/>
          <w:sz w:val="24"/>
          <w:szCs w:val="24"/>
        </w:rPr>
        <w:t xml:space="preserve"> </w:t>
      </w:r>
      <w:r w:rsidR="00514951">
        <w:rPr>
          <w:rFonts w:ascii="Courier New" w:hAnsi="Courier New" w:cs="Courier New"/>
          <w:sz w:val="24"/>
          <w:szCs w:val="24"/>
        </w:rPr>
        <w:t xml:space="preserve">over </w:t>
      </w:r>
      <w:r>
        <w:rPr>
          <w:rFonts w:ascii="Courier New" w:hAnsi="Courier New" w:cs="Courier New"/>
          <w:sz w:val="24"/>
          <w:szCs w:val="24"/>
        </w:rPr>
        <w:t>the 2 year enrollment period</w:t>
      </w:r>
      <w:r w:rsidR="00020F38">
        <w:rPr>
          <w:rFonts w:ascii="Courier New" w:hAnsi="Courier New" w:cs="Courier New"/>
          <w:sz w:val="24"/>
          <w:szCs w:val="24"/>
        </w:rPr>
        <w:t xml:space="preserve"> (for a total of 1800 study clients)</w:t>
      </w:r>
      <w:r w:rsidRPr="00D653FE">
        <w:rPr>
          <w:rFonts w:ascii="Courier New" w:hAnsi="Courier New" w:cs="Courier New"/>
          <w:sz w:val="24"/>
          <w:szCs w:val="24"/>
        </w:rPr>
        <w:t xml:space="preserve">.  </w:t>
      </w:r>
      <w:r>
        <w:rPr>
          <w:rFonts w:ascii="Courier New" w:hAnsi="Courier New" w:cs="Courier New"/>
          <w:sz w:val="24"/>
          <w:szCs w:val="24"/>
        </w:rPr>
        <w:t xml:space="preserve"> Project clinics will phase enrollments to prevent a vast quantity of study participants enrolling all at once.</w:t>
      </w:r>
    </w:p>
    <w:p w14:paraId="4E9662F9" w14:textId="77777777" w:rsidR="00A276D2" w:rsidRPr="00FE7434" w:rsidRDefault="00A276D2" w:rsidP="00A276D2">
      <w:pPr>
        <w:spacing w:before="100" w:beforeAutospacing="1" w:after="0" w:line="240" w:lineRule="auto"/>
        <w:rPr>
          <w:rFonts w:ascii="Courier New" w:eastAsia="Calibri" w:hAnsi="Courier New" w:cs="Courier New"/>
          <w:b/>
          <w:sz w:val="24"/>
          <w:szCs w:val="24"/>
        </w:rPr>
      </w:pPr>
      <w:r>
        <w:rPr>
          <w:rFonts w:ascii="Courier New" w:eastAsia="Calibri" w:hAnsi="Courier New" w:cs="Courier New"/>
          <w:b/>
          <w:sz w:val="24"/>
          <w:szCs w:val="24"/>
        </w:rPr>
        <w:lastRenderedPageBreak/>
        <w:t>6.</w:t>
      </w:r>
      <w:r w:rsidRPr="00FE7434">
        <w:rPr>
          <w:rFonts w:ascii="Courier New" w:eastAsia="Calibri" w:hAnsi="Courier New" w:cs="Courier New"/>
          <w:b/>
          <w:sz w:val="24"/>
          <w:szCs w:val="24"/>
        </w:rPr>
        <w:t xml:space="preserve"> Consequences of Collecting the Information Less Frequently</w:t>
      </w:r>
    </w:p>
    <w:p w14:paraId="7A5FC232" w14:textId="77777777" w:rsidR="00A276D2" w:rsidRDefault="00A276D2" w:rsidP="00A276D2">
      <w:pPr>
        <w:spacing w:before="100" w:beforeAutospacing="1" w:line="240" w:lineRule="auto"/>
        <w:rPr>
          <w:rFonts w:ascii="Courier New" w:hAnsi="Courier New" w:cs="Courier New"/>
          <w:sz w:val="24"/>
          <w:szCs w:val="24"/>
        </w:rPr>
      </w:pPr>
      <w:r>
        <w:rPr>
          <w:rFonts w:ascii="Courier New" w:hAnsi="Courier New" w:cs="Courier New"/>
          <w:sz w:val="24"/>
          <w:szCs w:val="24"/>
        </w:rPr>
        <w:t xml:space="preserve">The Barriers to Care survey is a one-time data collection. The Standard of Care survey is being conducted twice yearly in order to document changes in standard practices at the study clinics that may influence study participants’ re-engagement in care; if this information was collected less frequently we would not be able to determine if differences in participants’ re-engagement were contributable to the study intervention or to changes in the standard of care.   Health Department Surveillance data and data from clinic electronic medical records are continuously captured and maintained as part of these agencies daily operations. These data will be sent to CDC quarterly in order to monitor study outcomes (e.g. viral load suppression, re-engagement). The purpose of the Case Conference forms is to identify out of care persons in real time. Thus, the case conference forms will be completed on a monthly basis.  Completing the case conference forms on a less frequent basis will disallow expedient identification of persons who are out of care and will delay interventions to re-engage these persons.  </w:t>
      </w:r>
    </w:p>
    <w:p w14:paraId="46A9ECE7" w14:textId="77777777" w:rsidR="00A276D2" w:rsidRPr="00FE7434" w:rsidRDefault="00A276D2" w:rsidP="00A276D2">
      <w:pPr>
        <w:spacing w:before="100" w:beforeAutospacing="1" w:after="0" w:line="240" w:lineRule="auto"/>
        <w:rPr>
          <w:rFonts w:ascii="Courier New" w:eastAsia="Calibri" w:hAnsi="Courier New" w:cs="Courier New"/>
          <w:b/>
          <w:sz w:val="24"/>
          <w:szCs w:val="24"/>
        </w:rPr>
      </w:pPr>
      <w:r>
        <w:rPr>
          <w:rFonts w:ascii="Courier New" w:eastAsia="Calibri" w:hAnsi="Courier New" w:cs="Courier New"/>
          <w:b/>
          <w:sz w:val="24"/>
          <w:szCs w:val="24"/>
        </w:rPr>
        <w:t>7.</w:t>
      </w:r>
      <w:r w:rsidRPr="00FE7434">
        <w:rPr>
          <w:rFonts w:ascii="Courier New" w:eastAsia="Calibri" w:hAnsi="Courier New" w:cs="Courier New"/>
          <w:b/>
          <w:sz w:val="24"/>
          <w:szCs w:val="24"/>
        </w:rPr>
        <w:t xml:space="preserve"> Special Circumstances Relating to the Guidelines of 5 CFR 1320.5</w:t>
      </w:r>
    </w:p>
    <w:p w14:paraId="7FF233C1" w14:textId="77777777" w:rsidR="00A276D2" w:rsidRPr="006138DA" w:rsidRDefault="00A276D2" w:rsidP="00A276D2">
      <w:pPr>
        <w:spacing w:before="100" w:beforeAutospacing="1" w:line="240" w:lineRule="auto"/>
        <w:rPr>
          <w:rFonts w:ascii="Courier New" w:hAnsi="Courier New" w:cs="Courier New"/>
          <w:sz w:val="24"/>
          <w:szCs w:val="24"/>
        </w:rPr>
      </w:pPr>
      <w:r w:rsidRPr="00FE7434">
        <w:rPr>
          <w:rFonts w:ascii="Courier New" w:hAnsi="Courier New" w:cs="Courier New"/>
          <w:sz w:val="24"/>
          <w:szCs w:val="24"/>
        </w:rPr>
        <w:t>This request fully complies with regulation 5 CRF 1320.5.</w:t>
      </w:r>
    </w:p>
    <w:p w14:paraId="09B86B27" w14:textId="77777777" w:rsidR="00A276D2" w:rsidRPr="00FE7434" w:rsidRDefault="00A276D2" w:rsidP="00A276D2">
      <w:pPr>
        <w:spacing w:before="100" w:beforeAutospacing="1" w:line="240" w:lineRule="auto"/>
        <w:rPr>
          <w:rFonts w:ascii="Courier New" w:eastAsia="Calibri" w:hAnsi="Courier New" w:cs="Courier New"/>
          <w:b/>
          <w:sz w:val="24"/>
          <w:szCs w:val="24"/>
        </w:rPr>
      </w:pPr>
      <w:r>
        <w:rPr>
          <w:rFonts w:ascii="Courier New" w:eastAsia="Calibri" w:hAnsi="Courier New" w:cs="Courier New"/>
          <w:b/>
          <w:sz w:val="24"/>
          <w:szCs w:val="24"/>
        </w:rPr>
        <w:t>8.</w:t>
      </w:r>
      <w:r w:rsidRPr="00FE7434">
        <w:rPr>
          <w:rFonts w:ascii="Courier New" w:eastAsia="Calibri" w:hAnsi="Courier New" w:cs="Courier New"/>
          <w:b/>
          <w:sz w:val="24"/>
          <w:szCs w:val="24"/>
        </w:rPr>
        <w:t xml:space="preserve"> Comments in Response to the Federal Register Notice and Efforts to Consult Outside the Agency</w:t>
      </w:r>
    </w:p>
    <w:p w14:paraId="02F36A59" w14:textId="77777777" w:rsidR="00A276D2" w:rsidRDefault="00A276D2" w:rsidP="00A276D2">
      <w:pPr>
        <w:spacing w:before="100" w:beforeAutospacing="1" w:after="0" w:line="240" w:lineRule="auto"/>
        <w:rPr>
          <w:rFonts w:ascii="Courier New" w:hAnsi="Courier New" w:cs="Courier New"/>
          <w:b/>
          <w:sz w:val="24"/>
          <w:szCs w:val="24"/>
        </w:rPr>
      </w:pPr>
      <w:r w:rsidRPr="00314368">
        <w:rPr>
          <w:rFonts w:ascii="Courier New" w:hAnsi="Courier New" w:cs="Courier New"/>
          <w:sz w:val="24"/>
          <w:szCs w:val="24"/>
        </w:rPr>
        <w:t>A 60-day federal register notice to solicit public comments was published on</w:t>
      </w:r>
      <w:r w:rsidRPr="00314368">
        <w:rPr>
          <w:rFonts w:ascii="Courier New" w:hAnsi="Courier New" w:cs="Courier New"/>
          <w:b/>
          <w:sz w:val="24"/>
          <w:szCs w:val="24"/>
        </w:rPr>
        <w:t xml:space="preserve"> </w:t>
      </w:r>
      <w:r w:rsidR="00FD60C3" w:rsidRPr="00680361">
        <w:rPr>
          <w:rFonts w:ascii="Courier New" w:hAnsi="Courier New" w:cs="Courier New"/>
          <w:sz w:val="24"/>
          <w:szCs w:val="24"/>
        </w:rPr>
        <w:t>11/10/2015</w:t>
      </w:r>
      <w:r w:rsidRPr="00680361">
        <w:rPr>
          <w:rFonts w:ascii="Courier New" w:hAnsi="Courier New" w:cs="Courier New"/>
          <w:sz w:val="24"/>
          <w:szCs w:val="24"/>
        </w:rPr>
        <w:t xml:space="preserve">, Volume </w:t>
      </w:r>
      <w:r w:rsidR="00FD60C3" w:rsidRPr="00680361">
        <w:rPr>
          <w:rFonts w:ascii="Courier New" w:hAnsi="Courier New" w:cs="Courier New"/>
          <w:sz w:val="24"/>
          <w:szCs w:val="24"/>
        </w:rPr>
        <w:t>80</w:t>
      </w:r>
      <w:r w:rsidRPr="00680361">
        <w:rPr>
          <w:rFonts w:ascii="Courier New" w:hAnsi="Courier New" w:cs="Courier New"/>
          <w:sz w:val="24"/>
          <w:szCs w:val="24"/>
        </w:rPr>
        <w:t xml:space="preserve">, Number </w:t>
      </w:r>
      <w:r w:rsidR="00FD60C3" w:rsidRPr="00680361">
        <w:rPr>
          <w:rFonts w:ascii="Courier New" w:hAnsi="Courier New" w:cs="Courier New"/>
          <w:sz w:val="24"/>
          <w:szCs w:val="24"/>
        </w:rPr>
        <w:t>217</w:t>
      </w:r>
      <w:r w:rsidRPr="00680361">
        <w:rPr>
          <w:rFonts w:ascii="Courier New" w:hAnsi="Courier New" w:cs="Courier New"/>
          <w:sz w:val="24"/>
          <w:szCs w:val="24"/>
        </w:rPr>
        <w:t xml:space="preserve">, Pages </w:t>
      </w:r>
      <w:r w:rsidR="00FD60C3" w:rsidRPr="00680361">
        <w:rPr>
          <w:rFonts w:ascii="Courier New" w:hAnsi="Courier New" w:cs="Courier New"/>
          <w:sz w:val="24"/>
          <w:szCs w:val="24"/>
        </w:rPr>
        <w:t xml:space="preserve">69683-4 </w:t>
      </w:r>
      <w:r w:rsidRPr="00680361">
        <w:rPr>
          <w:rFonts w:ascii="Courier New" w:hAnsi="Courier New" w:cs="Courier New"/>
          <w:sz w:val="24"/>
          <w:szCs w:val="24"/>
        </w:rPr>
        <w:t>(</w:t>
      </w:r>
      <w:r w:rsidRPr="00B72546">
        <w:rPr>
          <w:rFonts w:ascii="Courier New" w:hAnsi="Courier New" w:cs="Courier New"/>
          <w:b/>
          <w:sz w:val="24"/>
          <w:szCs w:val="24"/>
        </w:rPr>
        <w:t>Attachment 2</w:t>
      </w:r>
      <w:r w:rsidR="00680361" w:rsidRPr="00680361">
        <w:rPr>
          <w:rFonts w:ascii="Courier New" w:hAnsi="Courier New" w:cs="Courier New"/>
          <w:sz w:val="24"/>
          <w:szCs w:val="24"/>
        </w:rPr>
        <w:t>)</w:t>
      </w:r>
      <w:r w:rsidR="00680361">
        <w:rPr>
          <w:rFonts w:ascii="Courier New" w:hAnsi="Courier New" w:cs="Courier New"/>
          <w:sz w:val="24"/>
          <w:szCs w:val="24"/>
        </w:rPr>
        <w:t>.</w:t>
      </w:r>
      <w:r w:rsidR="005127DA" w:rsidRPr="00680361">
        <w:rPr>
          <w:rFonts w:ascii="Courier New" w:hAnsi="Courier New" w:cs="Courier New"/>
          <w:b/>
          <w:sz w:val="24"/>
          <w:szCs w:val="24"/>
        </w:rPr>
        <w:t xml:space="preserve"> </w:t>
      </w:r>
      <w:r w:rsidR="005127DA" w:rsidRPr="00680361">
        <w:rPr>
          <w:rFonts w:ascii="Courier New" w:hAnsi="Courier New" w:cs="Courier New"/>
          <w:sz w:val="24"/>
          <w:szCs w:val="24"/>
        </w:rPr>
        <w:t>No</w:t>
      </w:r>
      <w:r w:rsidRPr="00680361">
        <w:rPr>
          <w:rFonts w:ascii="Courier New" w:hAnsi="Courier New" w:cs="Courier New"/>
          <w:sz w:val="24"/>
          <w:szCs w:val="24"/>
        </w:rPr>
        <w:t xml:space="preserve"> comments have been received</w:t>
      </w:r>
      <w:r w:rsidR="005127DA" w:rsidRPr="00680361">
        <w:rPr>
          <w:rFonts w:ascii="Courier New" w:hAnsi="Courier New" w:cs="Courier New"/>
          <w:sz w:val="24"/>
          <w:szCs w:val="24"/>
        </w:rPr>
        <w:t>.</w:t>
      </w:r>
    </w:p>
    <w:p w14:paraId="4F438E21" w14:textId="77777777" w:rsidR="00A276D2" w:rsidRDefault="00A276D2" w:rsidP="00A276D2">
      <w:pPr>
        <w:pStyle w:val="EndnoteText"/>
        <w:spacing w:line="240" w:lineRule="auto"/>
        <w:rPr>
          <w:rFonts w:ascii="Courier New" w:hAnsi="Courier New" w:cs="Courier New"/>
          <w:sz w:val="24"/>
          <w:szCs w:val="24"/>
        </w:rPr>
      </w:pPr>
    </w:p>
    <w:p w14:paraId="6DB071DD" w14:textId="77777777" w:rsidR="00A276D2" w:rsidRPr="00D653FE" w:rsidRDefault="00A276D2" w:rsidP="00A276D2">
      <w:pPr>
        <w:pStyle w:val="EndnoteText"/>
        <w:spacing w:line="240" w:lineRule="auto"/>
        <w:rPr>
          <w:rFonts w:ascii="Courier New" w:hAnsi="Courier New" w:cs="Courier New"/>
          <w:sz w:val="24"/>
          <w:szCs w:val="24"/>
        </w:rPr>
      </w:pPr>
      <w:r w:rsidRPr="0088511F">
        <w:rPr>
          <w:rFonts w:ascii="Courier New" w:hAnsi="Courier New" w:cs="Courier New"/>
          <w:sz w:val="24"/>
          <w:szCs w:val="24"/>
        </w:rPr>
        <w:t xml:space="preserve">The development of </w:t>
      </w:r>
      <w:r>
        <w:rPr>
          <w:rFonts w:ascii="Courier New" w:hAnsi="Courier New" w:cs="Courier New"/>
          <w:sz w:val="24"/>
          <w:szCs w:val="24"/>
        </w:rPr>
        <w:t xml:space="preserve">the </w:t>
      </w:r>
      <w:r w:rsidRPr="0088511F">
        <w:rPr>
          <w:rFonts w:ascii="Courier New" w:hAnsi="Courier New" w:cs="Courier New"/>
          <w:sz w:val="24"/>
          <w:szCs w:val="24"/>
        </w:rPr>
        <w:t xml:space="preserve">data collection </w:t>
      </w:r>
      <w:r>
        <w:rPr>
          <w:rFonts w:ascii="Courier New" w:hAnsi="Courier New" w:cs="Courier New"/>
          <w:sz w:val="24"/>
          <w:szCs w:val="24"/>
        </w:rPr>
        <w:t xml:space="preserve">variables and </w:t>
      </w:r>
      <w:r w:rsidRPr="0088511F">
        <w:rPr>
          <w:rFonts w:ascii="Courier New" w:hAnsi="Courier New" w:cs="Courier New"/>
          <w:sz w:val="24"/>
          <w:szCs w:val="24"/>
        </w:rPr>
        <w:t xml:space="preserve">instruments, has been a collaborative effort between CDC, </w:t>
      </w:r>
      <w:r w:rsidRPr="004361C4">
        <w:rPr>
          <w:rFonts w:ascii="Courier New" w:eastAsia="Times New Roman" w:hAnsi="Courier New" w:cs="Courier New"/>
          <w:sz w:val="24"/>
          <w:szCs w:val="24"/>
        </w:rPr>
        <w:t>Connecticut State Department of Public Health, the Massachusetts State Department of Public Health, and the Philadelphia Department of Public Health</w:t>
      </w:r>
      <w:r w:rsidRPr="0088511F">
        <w:rPr>
          <w:rFonts w:ascii="Courier New" w:hAnsi="Courier New" w:cs="Courier New"/>
          <w:sz w:val="24"/>
          <w:szCs w:val="24"/>
        </w:rPr>
        <w:t xml:space="preserve">. The following persons have reviewed the data collection </w:t>
      </w:r>
      <w:r>
        <w:rPr>
          <w:rFonts w:ascii="Courier New" w:hAnsi="Courier New" w:cs="Courier New"/>
          <w:sz w:val="24"/>
          <w:szCs w:val="24"/>
        </w:rPr>
        <w:t xml:space="preserve">variables and </w:t>
      </w:r>
      <w:r w:rsidRPr="0088511F">
        <w:rPr>
          <w:rFonts w:ascii="Courier New" w:hAnsi="Courier New" w:cs="Courier New"/>
          <w:sz w:val="24"/>
          <w:szCs w:val="24"/>
        </w:rPr>
        <w:t>instruments for content, clarity, frequency of collection and necessity. Each individual has been consulted in 201</w:t>
      </w:r>
      <w:r>
        <w:rPr>
          <w:rFonts w:ascii="Courier New" w:hAnsi="Courier New" w:cs="Courier New"/>
          <w:sz w:val="24"/>
          <w:szCs w:val="24"/>
        </w:rPr>
        <w:t>3</w:t>
      </w:r>
      <w:r w:rsidRPr="0088511F">
        <w:rPr>
          <w:rFonts w:ascii="Courier New" w:hAnsi="Courier New" w:cs="Courier New"/>
          <w:sz w:val="24"/>
          <w:szCs w:val="24"/>
        </w:rPr>
        <w:t xml:space="preserve"> and each is either an expert on </w:t>
      </w:r>
      <w:r>
        <w:rPr>
          <w:rFonts w:ascii="Courier New" w:hAnsi="Courier New" w:cs="Courier New"/>
          <w:sz w:val="24"/>
          <w:szCs w:val="24"/>
        </w:rPr>
        <w:t>DIS investigations or HIV care reengagement</w:t>
      </w:r>
      <w:r w:rsidRPr="003D163E">
        <w:rPr>
          <w:rFonts w:ascii="Courier New" w:hAnsi="Courier New" w:cs="Courier New"/>
          <w:sz w:val="24"/>
          <w:szCs w:val="24"/>
        </w:rPr>
        <w:t>.</w:t>
      </w:r>
      <w:r w:rsidRPr="00D653FE">
        <w:rPr>
          <w:rFonts w:ascii="Courier New" w:hAnsi="Courier New" w:cs="Courier New"/>
          <w:sz w:val="24"/>
          <w:szCs w:val="24"/>
        </w:rPr>
        <w:t xml:space="preserve"> </w:t>
      </w:r>
      <w:r w:rsidR="003E6753">
        <w:rPr>
          <w:rFonts w:ascii="Courier New" w:hAnsi="Courier New" w:cs="Courier New"/>
          <w:sz w:val="24"/>
          <w:szCs w:val="24"/>
        </w:rPr>
        <w:t>These individuals are listed below in exhibit 2.</w:t>
      </w:r>
      <w:r w:rsidRPr="00D653FE">
        <w:rPr>
          <w:rFonts w:ascii="Courier New" w:hAnsi="Courier New" w:cs="Courier New"/>
          <w:sz w:val="24"/>
          <w:szCs w:val="24"/>
        </w:rPr>
        <w:t xml:space="preserve"> </w:t>
      </w:r>
    </w:p>
    <w:p w14:paraId="250D0F04" w14:textId="77777777" w:rsidR="00A276D2" w:rsidRDefault="003E6753" w:rsidP="00A276D2">
      <w:pPr>
        <w:spacing w:before="100" w:beforeAutospacing="1" w:after="0" w:line="240" w:lineRule="auto"/>
        <w:rPr>
          <w:rFonts w:ascii="Courier New" w:hAnsi="Courier New" w:cs="Courier New"/>
          <w:b/>
          <w:sz w:val="24"/>
          <w:szCs w:val="24"/>
        </w:rPr>
      </w:pPr>
      <w:r>
        <w:rPr>
          <w:rFonts w:ascii="Courier New" w:hAnsi="Courier New" w:cs="Courier New"/>
          <w:b/>
          <w:sz w:val="24"/>
          <w:szCs w:val="24"/>
        </w:rPr>
        <w:t>Exhibit 2. External Project Review Consultants</w:t>
      </w:r>
    </w:p>
    <w:tbl>
      <w:tblPr>
        <w:tblStyle w:val="TableGrid"/>
        <w:tblpPr w:leftFromText="180" w:rightFromText="180" w:vertAnchor="text" w:horzAnchor="margin" w:tblpY="72"/>
        <w:tblW w:w="10165" w:type="dxa"/>
        <w:tblLook w:val="04A0" w:firstRow="1" w:lastRow="0" w:firstColumn="1" w:lastColumn="0" w:noHBand="0" w:noVBand="1"/>
      </w:tblPr>
      <w:tblGrid>
        <w:gridCol w:w="5035"/>
        <w:gridCol w:w="5130"/>
      </w:tblGrid>
      <w:tr w:rsidR="00A276D2" w14:paraId="3F944DE1" w14:textId="77777777" w:rsidTr="00047762">
        <w:trPr>
          <w:trHeight w:val="1088"/>
        </w:trPr>
        <w:tc>
          <w:tcPr>
            <w:tcW w:w="5035" w:type="dxa"/>
          </w:tcPr>
          <w:p w14:paraId="0105DD4E" w14:textId="77777777" w:rsidR="00A276D2" w:rsidRDefault="00A276D2" w:rsidP="00047762">
            <w:pPr>
              <w:pStyle w:val="ListParagraph"/>
              <w:ind w:left="0"/>
              <w:rPr>
                <w:rFonts w:ascii="Courier New" w:eastAsia="Times New Roman" w:hAnsi="Courier New" w:cs="Courier New"/>
              </w:rPr>
            </w:pPr>
            <w:r w:rsidRPr="00A7279E">
              <w:rPr>
                <w:rFonts w:ascii="Courier New" w:eastAsia="Times New Roman" w:hAnsi="Courier New" w:cs="Courier New"/>
              </w:rPr>
              <w:t>Kathleen Brady, MD, AIDS Activities Coordinating Office, Philadelphia Department of Public Health</w:t>
            </w:r>
          </w:p>
          <w:p w14:paraId="5907AC70" w14:textId="77777777" w:rsidR="00A276D2" w:rsidRDefault="00A276D2" w:rsidP="00047762">
            <w:pPr>
              <w:pStyle w:val="ListParagraph"/>
              <w:ind w:left="0"/>
              <w:rPr>
                <w:rFonts w:ascii="Courier New" w:eastAsia="Times New Roman" w:hAnsi="Courier New" w:cs="Courier New"/>
              </w:rPr>
            </w:pPr>
            <w:r>
              <w:rPr>
                <w:rFonts w:ascii="Courier New" w:eastAsia="Times New Roman" w:hAnsi="Courier New" w:cs="Courier New"/>
              </w:rPr>
              <w:t>Phone:</w:t>
            </w:r>
            <w:r w:rsidRPr="00F70266">
              <w:rPr>
                <w:rFonts w:ascii="Courier New" w:eastAsia="Times New Roman" w:hAnsi="Courier New" w:cs="Courier New"/>
              </w:rPr>
              <w:t>(215) 685-4778</w:t>
            </w:r>
            <w:r w:rsidRPr="00F70266">
              <w:rPr>
                <w:rFonts w:ascii="Courier New" w:eastAsia="Times New Roman" w:hAnsi="Courier New" w:cs="Courier New"/>
              </w:rPr>
              <w:br/>
              <w:t>Fax: (215) 685-4774</w:t>
            </w:r>
          </w:p>
          <w:p w14:paraId="3F40C633" w14:textId="279601C8" w:rsidR="00A276D2" w:rsidRPr="00047762" w:rsidRDefault="000B7183" w:rsidP="00047762">
            <w:pPr>
              <w:pStyle w:val="ListParagraph"/>
              <w:ind w:left="0"/>
              <w:rPr>
                <w:rFonts w:ascii="Courier New" w:eastAsia="Times New Roman" w:hAnsi="Courier New" w:cs="Courier New"/>
              </w:rPr>
            </w:pPr>
            <w:hyperlink r:id="rId10" w:history="1">
              <w:r w:rsidR="00A276D2" w:rsidRPr="00F70266">
                <w:rPr>
                  <w:rStyle w:val="Hyperlink"/>
                  <w:rFonts w:ascii="Courier New" w:eastAsia="Times New Roman" w:hAnsi="Courier New" w:cs="Courier New"/>
                </w:rPr>
                <w:t>Kathleen.A.Brady@phila.gov</w:t>
              </w:r>
            </w:hyperlink>
          </w:p>
          <w:p w14:paraId="330056DD" w14:textId="77777777" w:rsidR="00A276D2" w:rsidRPr="00A7279E" w:rsidRDefault="00A276D2" w:rsidP="00ED4093">
            <w:pPr>
              <w:rPr>
                <w:rFonts w:ascii="Courier New" w:hAnsi="Courier New" w:cs="Courier New"/>
              </w:rPr>
            </w:pPr>
          </w:p>
        </w:tc>
        <w:tc>
          <w:tcPr>
            <w:tcW w:w="5130" w:type="dxa"/>
          </w:tcPr>
          <w:p w14:paraId="2F1128F0" w14:textId="77777777" w:rsidR="00A276D2" w:rsidRDefault="00A276D2" w:rsidP="00047762">
            <w:pPr>
              <w:pStyle w:val="ListParagraph"/>
              <w:ind w:left="0"/>
              <w:rPr>
                <w:rFonts w:ascii="Courier New" w:eastAsia="Times New Roman" w:hAnsi="Courier New" w:cs="Courier New"/>
              </w:rPr>
            </w:pPr>
            <w:r w:rsidRPr="00A7279E">
              <w:rPr>
                <w:rFonts w:ascii="Courier New" w:eastAsia="Times New Roman" w:hAnsi="Courier New" w:cs="Courier New"/>
              </w:rPr>
              <w:t>Crystal Lucas, MSW, AIDS Activities Coordinating Office, Philadelphia Department of Public Health</w:t>
            </w:r>
          </w:p>
          <w:p w14:paraId="405C520F" w14:textId="77777777" w:rsidR="00A276D2" w:rsidRPr="00E161C2" w:rsidRDefault="00A276D2" w:rsidP="00047762">
            <w:pPr>
              <w:pStyle w:val="ListParagraph"/>
              <w:ind w:left="0"/>
              <w:rPr>
                <w:rFonts w:ascii="Courier New" w:eastAsia="Times New Roman" w:hAnsi="Courier New" w:cs="Courier New"/>
              </w:rPr>
            </w:pPr>
            <w:r>
              <w:rPr>
                <w:rFonts w:ascii="Courier New" w:eastAsia="Times New Roman" w:hAnsi="Courier New" w:cs="Courier New"/>
              </w:rPr>
              <w:t>Ph.(</w:t>
            </w:r>
            <w:r w:rsidRPr="00F70266">
              <w:rPr>
                <w:rFonts w:ascii="Courier New" w:eastAsia="Times New Roman" w:hAnsi="Courier New" w:cs="Courier New"/>
              </w:rPr>
              <w:t>215</w:t>
            </w:r>
            <w:r>
              <w:rPr>
                <w:rFonts w:ascii="Courier New" w:eastAsia="Times New Roman" w:hAnsi="Courier New" w:cs="Courier New"/>
              </w:rPr>
              <w:t>)</w:t>
            </w:r>
            <w:r w:rsidRPr="00F70266">
              <w:rPr>
                <w:rFonts w:ascii="Courier New" w:eastAsia="Times New Roman" w:hAnsi="Courier New" w:cs="Courier New"/>
              </w:rPr>
              <w:t>-685-4775</w:t>
            </w:r>
          </w:p>
          <w:p w14:paraId="30C4DF3E" w14:textId="77777777" w:rsidR="00A276D2" w:rsidRPr="00E161C2" w:rsidRDefault="00A276D2" w:rsidP="00047762">
            <w:pPr>
              <w:pStyle w:val="ListParagraph"/>
              <w:ind w:left="0"/>
              <w:rPr>
                <w:rFonts w:ascii="Courier New" w:eastAsia="Times New Roman" w:hAnsi="Courier New" w:cs="Courier New"/>
                <w:u w:val="single"/>
              </w:rPr>
            </w:pPr>
            <w:r w:rsidRPr="00E161C2">
              <w:rPr>
                <w:rFonts w:ascii="Courier New" w:eastAsia="Times New Roman" w:hAnsi="Courier New" w:cs="Courier New"/>
                <w:u w:val="single"/>
              </w:rPr>
              <w:t>Crystal.Lucas@phila.gov</w:t>
            </w:r>
          </w:p>
          <w:p w14:paraId="0BB5268B" w14:textId="77777777" w:rsidR="00A276D2" w:rsidRPr="00A7279E" w:rsidRDefault="00A276D2" w:rsidP="00ED4093">
            <w:pPr>
              <w:rPr>
                <w:rFonts w:ascii="Courier New" w:hAnsi="Courier New" w:cs="Courier New"/>
              </w:rPr>
            </w:pPr>
          </w:p>
        </w:tc>
      </w:tr>
      <w:tr w:rsidR="00A276D2" w14:paraId="4FE98452" w14:textId="77777777" w:rsidTr="00047762">
        <w:tc>
          <w:tcPr>
            <w:tcW w:w="5035" w:type="dxa"/>
          </w:tcPr>
          <w:p w14:paraId="377C9119" w14:textId="77777777" w:rsidR="00A276D2" w:rsidRDefault="00A276D2" w:rsidP="00047762">
            <w:pPr>
              <w:rPr>
                <w:rFonts w:ascii="Courier New" w:hAnsi="Courier New" w:cs="Courier New"/>
              </w:rPr>
            </w:pPr>
            <w:r w:rsidRPr="00A7279E">
              <w:rPr>
                <w:rFonts w:ascii="Courier New" w:hAnsi="Courier New" w:cs="Courier New"/>
              </w:rPr>
              <w:lastRenderedPageBreak/>
              <w:t>Alfred DeMaria, MD: Principal Investigator; Medical Director/ State Epidemiologist, MDPH</w:t>
            </w:r>
          </w:p>
          <w:p w14:paraId="40D73630" w14:textId="77777777" w:rsidR="00A276D2" w:rsidRPr="00A7279E" w:rsidRDefault="00A276D2" w:rsidP="00047762">
            <w:pPr>
              <w:rPr>
                <w:rFonts w:ascii="Courier New" w:hAnsi="Courier New" w:cs="Courier New"/>
              </w:rPr>
            </w:pPr>
            <w:r>
              <w:rPr>
                <w:rFonts w:ascii="Courier New" w:hAnsi="Courier New" w:cs="Courier New"/>
              </w:rPr>
              <w:t>Ph.(</w:t>
            </w:r>
            <w:r w:rsidRPr="00F70266">
              <w:rPr>
                <w:rFonts w:ascii="Courier New" w:hAnsi="Courier New" w:cs="Courier New"/>
              </w:rPr>
              <w:t>617</w:t>
            </w:r>
            <w:r>
              <w:rPr>
                <w:rFonts w:ascii="Courier New" w:hAnsi="Courier New" w:cs="Courier New"/>
              </w:rPr>
              <w:t>)</w:t>
            </w:r>
            <w:r w:rsidRPr="00F70266">
              <w:rPr>
                <w:rFonts w:ascii="Courier New" w:hAnsi="Courier New" w:cs="Courier New"/>
              </w:rPr>
              <w:t xml:space="preserve">-983-6550, Fax: </w:t>
            </w:r>
            <w:r>
              <w:rPr>
                <w:rFonts w:ascii="Courier New" w:hAnsi="Courier New" w:cs="Courier New"/>
              </w:rPr>
              <w:t>(</w:t>
            </w:r>
            <w:r w:rsidRPr="00F70266">
              <w:rPr>
                <w:rFonts w:ascii="Courier New" w:hAnsi="Courier New" w:cs="Courier New"/>
              </w:rPr>
              <w:t>617</w:t>
            </w:r>
            <w:r>
              <w:rPr>
                <w:rFonts w:ascii="Courier New" w:hAnsi="Courier New" w:cs="Courier New"/>
              </w:rPr>
              <w:t>)</w:t>
            </w:r>
            <w:r w:rsidRPr="00F70266">
              <w:rPr>
                <w:rFonts w:ascii="Courier New" w:hAnsi="Courier New" w:cs="Courier New"/>
              </w:rPr>
              <w:t xml:space="preserve">-983-6925 </w:t>
            </w:r>
            <w:hyperlink r:id="rId11" w:history="1">
              <w:r w:rsidRPr="00F70266">
                <w:rPr>
                  <w:rStyle w:val="Hyperlink"/>
                  <w:rFonts w:ascii="Courier New" w:hAnsi="Courier New" w:cs="Courier New"/>
                </w:rPr>
                <w:t>Alfred.DeMaria@state.ma.us</w:t>
              </w:r>
            </w:hyperlink>
          </w:p>
          <w:p w14:paraId="1B469B91" w14:textId="77777777" w:rsidR="00A276D2" w:rsidRPr="00A7279E" w:rsidRDefault="00A276D2" w:rsidP="00ED4093">
            <w:pPr>
              <w:rPr>
                <w:rFonts w:ascii="Courier New" w:hAnsi="Courier New" w:cs="Courier New"/>
              </w:rPr>
            </w:pPr>
          </w:p>
        </w:tc>
        <w:tc>
          <w:tcPr>
            <w:tcW w:w="5130" w:type="dxa"/>
          </w:tcPr>
          <w:p w14:paraId="7ECAD221" w14:textId="77777777" w:rsidR="00A276D2" w:rsidRDefault="00A276D2" w:rsidP="00047762">
            <w:pPr>
              <w:rPr>
                <w:rFonts w:ascii="Courier New" w:hAnsi="Courier New" w:cs="Courier New"/>
              </w:rPr>
            </w:pPr>
            <w:r w:rsidRPr="00A7279E">
              <w:rPr>
                <w:rFonts w:ascii="Courier New" w:hAnsi="Courier New" w:cs="Courier New"/>
              </w:rPr>
              <w:t>Liisa Randall, PhD: Co-Investigator/Project Manager; Director of Healthcare Planning, MDPH</w:t>
            </w:r>
          </w:p>
          <w:p w14:paraId="0A8BDDE2" w14:textId="5B1B955A" w:rsidR="00A276D2" w:rsidRPr="00A7279E" w:rsidRDefault="00047762" w:rsidP="00047762">
            <w:pPr>
              <w:rPr>
                <w:rFonts w:ascii="Courier New" w:hAnsi="Courier New" w:cs="Courier New"/>
              </w:rPr>
            </w:pPr>
            <w:r>
              <w:rPr>
                <w:rFonts w:ascii="Courier New" w:hAnsi="Courier New" w:cs="Courier New"/>
              </w:rPr>
              <w:t>Phone</w:t>
            </w:r>
            <w:r w:rsidR="00A276D2">
              <w:rPr>
                <w:rFonts w:ascii="Courier New" w:hAnsi="Courier New" w:cs="Courier New"/>
              </w:rPr>
              <w:t>(</w:t>
            </w:r>
            <w:r w:rsidR="00A276D2" w:rsidRPr="00F70266">
              <w:rPr>
                <w:rFonts w:ascii="Courier New" w:hAnsi="Courier New" w:cs="Courier New"/>
              </w:rPr>
              <w:t>617</w:t>
            </w:r>
            <w:r w:rsidR="00A276D2">
              <w:rPr>
                <w:rFonts w:ascii="Courier New" w:hAnsi="Courier New" w:cs="Courier New"/>
              </w:rPr>
              <w:t>)</w:t>
            </w:r>
            <w:r w:rsidR="00A276D2" w:rsidRPr="00F70266">
              <w:rPr>
                <w:rFonts w:ascii="Courier New" w:hAnsi="Courier New" w:cs="Courier New"/>
              </w:rPr>
              <w:t>.624.5320</w:t>
            </w:r>
            <w:r w:rsidR="00A276D2" w:rsidRPr="00F70266">
              <w:rPr>
                <w:rFonts w:ascii="Courier New" w:hAnsi="Courier New" w:cs="Courier New"/>
              </w:rPr>
              <w:br/>
            </w:r>
            <w:hyperlink r:id="rId12" w:history="1">
              <w:r w:rsidR="00A276D2" w:rsidRPr="00F70266">
                <w:rPr>
                  <w:rStyle w:val="Hyperlink"/>
                  <w:rFonts w:ascii="Courier New" w:hAnsi="Courier New" w:cs="Courier New"/>
                </w:rPr>
                <w:t>liisa.randall@state.ma.us</w:t>
              </w:r>
            </w:hyperlink>
          </w:p>
          <w:p w14:paraId="32CBCFA4" w14:textId="77777777" w:rsidR="00A276D2" w:rsidRPr="00A7279E" w:rsidRDefault="00A276D2" w:rsidP="00ED4093">
            <w:pPr>
              <w:rPr>
                <w:rFonts w:ascii="Courier New" w:hAnsi="Courier New" w:cs="Courier New"/>
              </w:rPr>
            </w:pPr>
          </w:p>
        </w:tc>
      </w:tr>
      <w:tr w:rsidR="00A276D2" w14:paraId="355CA8D2" w14:textId="77777777" w:rsidTr="00047762">
        <w:trPr>
          <w:trHeight w:val="1340"/>
        </w:trPr>
        <w:tc>
          <w:tcPr>
            <w:tcW w:w="5035" w:type="dxa"/>
          </w:tcPr>
          <w:p w14:paraId="4C860B0A" w14:textId="77777777" w:rsidR="00A276D2" w:rsidRPr="00BE22BD" w:rsidRDefault="00A276D2" w:rsidP="00047762">
            <w:pPr>
              <w:rPr>
                <w:rFonts w:ascii="Courier New" w:hAnsi="Courier New" w:cs="Courier New"/>
              </w:rPr>
            </w:pPr>
            <w:r w:rsidRPr="00BE22BD">
              <w:rPr>
                <w:rFonts w:ascii="Courier New" w:hAnsi="Courier New" w:cs="Courier New"/>
              </w:rPr>
              <w:t>Heidi Jenkins: Principal Investigator; Program Director, Connecticut DPH</w:t>
            </w:r>
          </w:p>
          <w:p w14:paraId="4D6262E3" w14:textId="0DDB8211" w:rsidR="00A276D2" w:rsidRPr="0011705E" w:rsidRDefault="00A276D2" w:rsidP="00047762">
            <w:pPr>
              <w:rPr>
                <w:rFonts w:ascii="Courier New" w:hAnsi="Courier New" w:cs="Courier New"/>
              </w:rPr>
            </w:pPr>
            <w:r w:rsidRPr="0011705E">
              <w:rPr>
                <w:rFonts w:ascii="Courier New" w:hAnsi="Courier New" w:cs="Courier New"/>
              </w:rPr>
              <w:t>Fax-</w:t>
            </w:r>
            <w:r>
              <w:rPr>
                <w:rFonts w:ascii="Courier New" w:hAnsi="Courier New" w:cs="Courier New"/>
              </w:rPr>
              <w:t>(</w:t>
            </w:r>
            <w:r w:rsidRPr="0011705E">
              <w:rPr>
                <w:rFonts w:ascii="Courier New" w:hAnsi="Courier New" w:cs="Courier New"/>
              </w:rPr>
              <w:t>860</w:t>
            </w:r>
            <w:r>
              <w:rPr>
                <w:rFonts w:ascii="Courier New" w:hAnsi="Courier New" w:cs="Courier New"/>
              </w:rPr>
              <w:t>)</w:t>
            </w:r>
            <w:r w:rsidRPr="0011705E">
              <w:rPr>
                <w:rFonts w:ascii="Courier New" w:hAnsi="Courier New" w:cs="Courier New"/>
              </w:rPr>
              <w:t>-509-7853</w:t>
            </w:r>
          </w:p>
          <w:p w14:paraId="527879A7" w14:textId="40381BAA" w:rsidR="00A276D2" w:rsidRDefault="00A276D2" w:rsidP="00047762">
            <w:pPr>
              <w:rPr>
                <w:rFonts w:ascii="Courier New" w:hAnsi="Courier New" w:cs="Courier New"/>
              </w:rPr>
            </w:pPr>
            <w:r w:rsidRPr="0011705E">
              <w:rPr>
                <w:rFonts w:ascii="Courier New" w:hAnsi="Courier New" w:cs="Courier New"/>
              </w:rPr>
              <w:t>Cell-</w:t>
            </w:r>
            <w:r>
              <w:rPr>
                <w:rFonts w:ascii="Courier New" w:hAnsi="Courier New" w:cs="Courier New"/>
              </w:rPr>
              <w:t>(</w:t>
            </w:r>
            <w:r w:rsidRPr="0011705E">
              <w:rPr>
                <w:rFonts w:ascii="Courier New" w:hAnsi="Courier New" w:cs="Courier New"/>
              </w:rPr>
              <w:t>860</w:t>
            </w:r>
            <w:r>
              <w:rPr>
                <w:rFonts w:ascii="Courier New" w:hAnsi="Courier New" w:cs="Courier New"/>
              </w:rPr>
              <w:t>)</w:t>
            </w:r>
            <w:r w:rsidRPr="0011705E">
              <w:rPr>
                <w:rFonts w:ascii="Courier New" w:hAnsi="Courier New" w:cs="Courier New"/>
              </w:rPr>
              <w:t>-558-9051</w:t>
            </w:r>
          </w:p>
          <w:p w14:paraId="10620A27" w14:textId="15F7B65C" w:rsidR="00A276D2" w:rsidRPr="00047762" w:rsidRDefault="000B7183" w:rsidP="00047762">
            <w:pPr>
              <w:rPr>
                <w:rFonts w:ascii="Courier New" w:hAnsi="Courier New" w:cs="Courier New"/>
                <w:u w:val="single"/>
              </w:rPr>
            </w:pPr>
            <w:hyperlink r:id="rId13" w:history="1">
              <w:r w:rsidR="00A276D2" w:rsidRPr="00F70266">
                <w:rPr>
                  <w:rStyle w:val="Hyperlink"/>
                  <w:rFonts w:ascii="Courier New" w:hAnsi="Courier New" w:cs="Courier New"/>
                </w:rPr>
                <w:t>heidi.jenkins@ct.gov</w:t>
              </w:r>
            </w:hyperlink>
          </w:p>
          <w:p w14:paraId="1C2C28DA" w14:textId="77777777" w:rsidR="00A276D2" w:rsidRPr="00BE22BD" w:rsidRDefault="00A276D2" w:rsidP="00ED4093">
            <w:pPr>
              <w:rPr>
                <w:rFonts w:ascii="Courier New" w:hAnsi="Courier New" w:cs="Courier New"/>
              </w:rPr>
            </w:pPr>
          </w:p>
        </w:tc>
        <w:tc>
          <w:tcPr>
            <w:tcW w:w="5130" w:type="dxa"/>
          </w:tcPr>
          <w:p w14:paraId="6527ECE3" w14:textId="77777777" w:rsidR="00A276D2" w:rsidRDefault="00A276D2" w:rsidP="00047762">
            <w:pPr>
              <w:rPr>
                <w:rFonts w:ascii="Courier New" w:hAnsi="Courier New" w:cs="Courier New"/>
              </w:rPr>
            </w:pPr>
            <w:r w:rsidRPr="00BE22BD">
              <w:rPr>
                <w:rFonts w:ascii="Courier New" w:hAnsi="Courier New" w:cs="Courier New"/>
              </w:rPr>
              <w:t>Merceditas Villanueva, MD: Co-Investigator; Clinical Services Director; Yale University School of</w:t>
            </w:r>
          </w:p>
          <w:p w14:paraId="47B7BB6C" w14:textId="77777777" w:rsidR="00A276D2" w:rsidRPr="0011705E" w:rsidRDefault="00A276D2" w:rsidP="00047762">
            <w:pPr>
              <w:rPr>
                <w:rFonts w:ascii="Courier New" w:hAnsi="Courier New" w:cs="Courier New"/>
              </w:rPr>
            </w:pPr>
            <w:r w:rsidRPr="0011705E">
              <w:rPr>
                <w:rFonts w:ascii="Courier New" w:hAnsi="Courier New" w:cs="Courier New"/>
              </w:rPr>
              <w:t xml:space="preserve">Phone: </w:t>
            </w:r>
            <w:r>
              <w:rPr>
                <w:rFonts w:ascii="Courier New" w:hAnsi="Courier New" w:cs="Courier New"/>
              </w:rPr>
              <w:t>(</w:t>
            </w:r>
            <w:r w:rsidRPr="0011705E">
              <w:rPr>
                <w:rFonts w:ascii="Courier New" w:hAnsi="Courier New" w:cs="Courier New"/>
              </w:rPr>
              <w:t>203</w:t>
            </w:r>
            <w:r>
              <w:rPr>
                <w:rFonts w:ascii="Courier New" w:hAnsi="Courier New" w:cs="Courier New"/>
              </w:rPr>
              <w:t>)</w:t>
            </w:r>
            <w:r w:rsidRPr="0011705E">
              <w:rPr>
                <w:rFonts w:ascii="Courier New" w:hAnsi="Courier New" w:cs="Courier New"/>
              </w:rPr>
              <w:t xml:space="preserve"> 688-6959  Fax:  </w:t>
            </w:r>
            <w:r>
              <w:rPr>
                <w:rFonts w:ascii="Courier New" w:hAnsi="Courier New" w:cs="Courier New"/>
              </w:rPr>
              <w:t>(</w:t>
            </w:r>
            <w:r w:rsidRPr="0011705E">
              <w:rPr>
                <w:rFonts w:ascii="Courier New" w:hAnsi="Courier New" w:cs="Courier New"/>
              </w:rPr>
              <w:t>203</w:t>
            </w:r>
            <w:r>
              <w:rPr>
                <w:rFonts w:ascii="Courier New" w:hAnsi="Courier New" w:cs="Courier New"/>
              </w:rPr>
              <w:t>)</w:t>
            </w:r>
            <w:r w:rsidRPr="0011705E">
              <w:rPr>
                <w:rFonts w:ascii="Courier New" w:hAnsi="Courier New" w:cs="Courier New"/>
              </w:rPr>
              <w:t xml:space="preserve"> 737-4051</w:t>
            </w:r>
          </w:p>
          <w:p w14:paraId="6E9DFAD8" w14:textId="77777777" w:rsidR="00A276D2" w:rsidRPr="0011705E" w:rsidRDefault="000B7183" w:rsidP="00047762">
            <w:pPr>
              <w:rPr>
                <w:rFonts w:ascii="Courier New" w:hAnsi="Courier New" w:cs="Courier New"/>
              </w:rPr>
            </w:pPr>
            <w:hyperlink r:id="rId14" w:history="1">
              <w:r w:rsidR="00A276D2" w:rsidRPr="0011705E">
                <w:rPr>
                  <w:rStyle w:val="Hyperlink"/>
                  <w:rFonts w:ascii="Courier New" w:hAnsi="Courier New" w:cs="Courier New"/>
                </w:rPr>
                <w:t>merceditas.villanueva@yale.edu</w:t>
              </w:r>
            </w:hyperlink>
          </w:p>
          <w:p w14:paraId="3DAD1DCA" w14:textId="77777777" w:rsidR="00A276D2" w:rsidRPr="00BE22BD" w:rsidRDefault="00A276D2" w:rsidP="00ED4093">
            <w:pPr>
              <w:rPr>
                <w:rFonts w:ascii="Courier New" w:hAnsi="Courier New" w:cs="Courier New"/>
              </w:rPr>
            </w:pPr>
          </w:p>
        </w:tc>
      </w:tr>
      <w:tr w:rsidR="00A276D2" w:rsidRPr="003213DB" w14:paraId="31C68E56" w14:textId="77777777" w:rsidTr="00047762">
        <w:trPr>
          <w:gridAfter w:val="1"/>
          <w:wAfter w:w="5130" w:type="dxa"/>
          <w:trHeight w:val="70"/>
        </w:trPr>
        <w:tc>
          <w:tcPr>
            <w:tcW w:w="5035" w:type="dxa"/>
          </w:tcPr>
          <w:p w14:paraId="3EC56358" w14:textId="77777777" w:rsidR="00A276D2" w:rsidRDefault="00A276D2" w:rsidP="00047762">
            <w:pPr>
              <w:contextualSpacing/>
              <w:rPr>
                <w:rFonts w:ascii="Courier New" w:eastAsia="Times New Roman" w:hAnsi="Courier New" w:cs="Courier New"/>
              </w:rPr>
            </w:pPr>
            <w:r w:rsidRPr="00A7279E">
              <w:rPr>
                <w:rFonts w:ascii="Courier New" w:eastAsia="Times New Roman" w:hAnsi="Courier New" w:cs="Courier New"/>
              </w:rPr>
              <w:t>Frederick Altice, MD, MA: Co-Investigator; Research</w:t>
            </w:r>
            <w:r w:rsidRPr="00A7279E">
              <w:rPr>
                <w:rFonts w:ascii="Courier New" w:hAnsi="Courier New" w:cs="Courier New"/>
              </w:rPr>
              <w:t xml:space="preserve"> </w:t>
            </w:r>
            <w:r w:rsidRPr="00A7279E">
              <w:rPr>
                <w:rFonts w:ascii="Courier New" w:eastAsia="Times New Roman" w:hAnsi="Courier New" w:cs="Courier New"/>
              </w:rPr>
              <w:t>Frederick Altice, MD, MA: Co-Investigator; Research Director; Yale University School of Medicine Director</w:t>
            </w:r>
          </w:p>
          <w:p w14:paraId="4C36F1B0" w14:textId="19A62319" w:rsidR="00A276D2" w:rsidRDefault="000B7183" w:rsidP="00047762">
            <w:pPr>
              <w:contextualSpacing/>
              <w:rPr>
                <w:rFonts w:ascii="Courier New" w:eastAsia="Times New Roman" w:hAnsi="Courier New" w:cs="Courier New"/>
              </w:rPr>
            </w:pPr>
            <w:hyperlink r:id="rId15" w:history="1">
              <w:r w:rsidR="00047762" w:rsidRPr="00E1018E">
                <w:rPr>
                  <w:rStyle w:val="Hyperlink"/>
                  <w:rFonts w:ascii="Courier New" w:eastAsia="Times New Roman" w:hAnsi="Courier New" w:cs="Courier New"/>
                </w:rPr>
                <w:t>frederick.altice@yale.edu</w:t>
              </w:r>
            </w:hyperlink>
          </w:p>
          <w:p w14:paraId="358105C1" w14:textId="77777777" w:rsidR="00047762" w:rsidRPr="003213DB" w:rsidRDefault="00047762" w:rsidP="00047762">
            <w:pPr>
              <w:contextualSpacing/>
              <w:rPr>
                <w:rFonts w:ascii="Courier New" w:hAnsi="Courier New" w:cs="Courier New"/>
              </w:rPr>
            </w:pPr>
          </w:p>
        </w:tc>
      </w:tr>
    </w:tbl>
    <w:p w14:paraId="294F4F30" w14:textId="77777777" w:rsidR="00F84215" w:rsidRDefault="00F84215" w:rsidP="00A276D2">
      <w:pPr>
        <w:spacing w:before="100" w:beforeAutospacing="1" w:after="0" w:line="240" w:lineRule="auto"/>
        <w:rPr>
          <w:rFonts w:ascii="Courier New" w:eastAsia="Calibri" w:hAnsi="Courier New" w:cs="Courier New"/>
          <w:b/>
          <w:sz w:val="24"/>
          <w:szCs w:val="24"/>
        </w:rPr>
      </w:pPr>
    </w:p>
    <w:p w14:paraId="54D0C70C" w14:textId="77777777" w:rsidR="00A276D2" w:rsidRPr="00303A25" w:rsidRDefault="00A276D2" w:rsidP="00A276D2">
      <w:pPr>
        <w:spacing w:before="100" w:beforeAutospacing="1" w:after="0" w:line="240" w:lineRule="auto"/>
        <w:rPr>
          <w:rFonts w:ascii="Courier New" w:eastAsia="Calibri" w:hAnsi="Courier New" w:cs="Courier New"/>
          <w:b/>
          <w:sz w:val="24"/>
          <w:szCs w:val="24"/>
        </w:rPr>
      </w:pPr>
      <w:r>
        <w:rPr>
          <w:rFonts w:ascii="Courier New" w:eastAsia="Calibri" w:hAnsi="Courier New" w:cs="Courier New"/>
          <w:b/>
          <w:sz w:val="24"/>
          <w:szCs w:val="24"/>
        </w:rPr>
        <w:t>9.</w:t>
      </w:r>
      <w:r w:rsidRPr="00303A25">
        <w:rPr>
          <w:rFonts w:ascii="Courier New" w:eastAsia="Calibri" w:hAnsi="Courier New" w:cs="Courier New"/>
          <w:b/>
          <w:sz w:val="24"/>
          <w:szCs w:val="24"/>
        </w:rPr>
        <w:t xml:space="preserve"> Explanation of Any Payment or Gift to Respondents</w:t>
      </w:r>
    </w:p>
    <w:p w14:paraId="6870F877" w14:textId="77777777" w:rsidR="00F84215" w:rsidRDefault="00F84215" w:rsidP="00A276D2">
      <w:pPr>
        <w:spacing w:before="100" w:beforeAutospacing="1" w:after="0" w:line="240" w:lineRule="auto"/>
        <w:contextualSpacing/>
        <w:rPr>
          <w:rFonts w:ascii="Courier New" w:eastAsia="Calibri" w:hAnsi="Courier New" w:cs="Courier New"/>
          <w:sz w:val="24"/>
          <w:szCs w:val="24"/>
        </w:rPr>
      </w:pPr>
    </w:p>
    <w:p w14:paraId="50F8D6A7" w14:textId="77777777" w:rsidR="00F35509" w:rsidRPr="00422827" w:rsidRDefault="00F35509" w:rsidP="00047762">
      <w:pPr>
        <w:spacing w:line="240" w:lineRule="auto"/>
        <w:rPr>
          <w:rFonts w:ascii="Courier New" w:hAnsi="Courier New" w:cs="Courier New"/>
          <w:sz w:val="24"/>
          <w:szCs w:val="24"/>
        </w:rPr>
      </w:pPr>
      <w:r w:rsidRPr="00422827">
        <w:rPr>
          <w:rFonts w:ascii="Courier New" w:hAnsi="Courier New" w:cs="Courier New"/>
          <w:sz w:val="24"/>
          <w:szCs w:val="24"/>
        </w:rPr>
        <w:t xml:space="preserve">The Massachusetts Department of Public Health will offer a token of appreciation in the amount </w:t>
      </w:r>
      <w:r w:rsidR="005127DA">
        <w:rPr>
          <w:rFonts w:ascii="Courier New" w:hAnsi="Courier New" w:cs="Courier New"/>
          <w:sz w:val="24"/>
          <w:szCs w:val="24"/>
        </w:rPr>
        <w:t xml:space="preserve">of a </w:t>
      </w:r>
      <w:r w:rsidRPr="00422827">
        <w:rPr>
          <w:rFonts w:ascii="Courier New" w:hAnsi="Courier New" w:cs="Courier New"/>
          <w:sz w:val="24"/>
          <w:szCs w:val="24"/>
        </w:rPr>
        <w:t xml:space="preserve">$25 </w:t>
      </w:r>
      <w:r w:rsidR="00422827">
        <w:rPr>
          <w:rFonts w:ascii="Courier New" w:hAnsi="Courier New" w:cs="Courier New"/>
          <w:sz w:val="24"/>
          <w:szCs w:val="24"/>
        </w:rPr>
        <w:t xml:space="preserve">CVS gift card </w:t>
      </w:r>
      <w:r w:rsidRPr="00422827">
        <w:rPr>
          <w:rFonts w:ascii="Courier New" w:hAnsi="Courier New" w:cs="Courier New"/>
          <w:sz w:val="24"/>
          <w:szCs w:val="24"/>
        </w:rPr>
        <w:t xml:space="preserve">to participants who agree to take the “Barriers to Care Survey” which will be offered in their respective CoRECT clinic. “The Barriers to Care Survey” will be utilized to inform the study on what circumstances are preventing those identified as “out of care” </w:t>
      </w:r>
      <w:r w:rsidR="005127DA">
        <w:rPr>
          <w:rFonts w:ascii="Courier New" w:hAnsi="Courier New" w:cs="Courier New"/>
          <w:sz w:val="24"/>
          <w:szCs w:val="24"/>
        </w:rPr>
        <w:t>from</w:t>
      </w:r>
      <w:r w:rsidRPr="00422827">
        <w:rPr>
          <w:rFonts w:ascii="Courier New" w:hAnsi="Courier New" w:cs="Courier New"/>
          <w:sz w:val="24"/>
          <w:szCs w:val="24"/>
        </w:rPr>
        <w:t xml:space="preserve"> engaging or beginning treatment/care for his or her HIV diagnosis. The CoRECT trial aims to evaluate an intervention to identify HIV-infected persons who are out-of-care and engage them in HIV care. Health department laboratory surveillance data and clinic appointment data will be shared at monthly case conferences to define recent out-of-care HIV-infected individuals. To improve participation and survey completion for those who ha</w:t>
      </w:r>
      <w:r w:rsidR="00422827">
        <w:rPr>
          <w:rFonts w:ascii="Courier New" w:hAnsi="Courier New" w:cs="Courier New"/>
          <w:sz w:val="24"/>
          <w:szCs w:val="24"/>
        </w:rPr>
        <w:t>ve</w:t>
      </w:r>
      <w:r w:rsidRPr="00422827">
        <w:rPr>
          <w:rFonts w:ascii="Courier New" w:hAnsi="Courier New" w:cs="Courier New"/>
          <w:sz w:val="24"/>
          <w:szCs w:val="24"/>
        </w:rPr>
        <w:t xml:space="preserve"> been located or contacted by DIS to re-engage HIV care</w:t>
      </w:r>
      <w:r w:rsidR="00422827">
        <w:rPr>
          <w:rFonts w:ascii="Courier New" w:hAnsi="Courier New" w:cs="Courier New"/>
          <w:sz w:val="24"/>
          <w:szCs w:val="24"/>
        </w:rPr>
        <w:t>,</w:t>
      </w:r>
      <w:r w:rsidRPr="00422827">
        <w:rPr>
          <w:rFonts w:ascii="Courier New" w:hAnsi="Courier New" w:cs="Courier New"/>
          <w:sz w:val="24"/>
          <w:szCs w:val="24"/>
        </w:rPr>
        <w:t xml:space="preserve"> tokens of appreciation will be offered to compensate for the participants time and effort. The Barriers to Care survey</w:t>
      </w:r>
      <w:r w:rsidR="005127DA">
        <w:rPr>
          <w:rFonts w:ascii="Courier New" w:hAnsi="Courier New" w:cs="Courier New"/>
          <w:sz w:val="24"/>
          <w:szCs w:val="24"/>
        </w:rPr>
        <w:t>”</w:t>
      </w:r>
      <w:r w:rsidR="00680361">
        <w:rPr>
          <w:rFonts w:ascii="Courier New" w:hAnsi="Courier New" w:cs="Courier New"/>
          <w:sz w:val="24"/>
          <w:szCs w:val="24"/>
        </w:rPr>
        <w:t xml:space="preserve"> </w:t>
      </w:r>
      <w:r w:rsidRPr="00422827">
        <w:rPr>
          <w:rFonts w:ascii="Courier New" w:hAnsi="Courier New" w:cs="Courier New"/>
          <w:sz w:val="24"/>
          <w:szCs w:val="24"/>
        </w:rPr>
        <w:t xml:space="preserve">compensation is considered to be a standard practice at CoRECT clinical sites so individuals randomized to participate in the trial and other clinic participants will be offered the survey. </w:t>
      </w:r>
    </w:p>
    <w:p w14:paraId="754FB44F" w14:textId="77777777" w:rsidR="00F35509" w:rsidRPr="00422827" w:rsidRDefault="00F35509" w:rsidP="00047762">
      <w:pPr>
        <w:spacing w:line="240" w:lineRule="auto"/>
        <w:rPr>
          <w:rFonts w:ascii="Courier New" w:hAnsi="Courier New" w:cs="Courier New"/>
          <w:sz w:val="24"/>
          <w:szCs w:val="24"/>
        </w:rPr>
      </w:pPr>
      <w:r w:rsidRPr="00422827">
        <w:rPr>
          <w:rFonts w:ascii="Courier New" w:hAnsi="Courier New" w:cs="Courier New"/>
          <w:sz w:val="24"/>
          <w:szCs w:val="24"/>
        </w:rPr>
        <w:t xml:space="preserve">Prior research projects have utilized tokens of appreciation for participants who have agreed to participate in </w:t>
      </w:r>
      <w:r w:rsidR="00422827">
        <w:rPr>
          <w:rFonts w:ascii="Courier New" w:hAnsi="Courier New" w:cs="Courier New"/>
          <w:sz w:val="24"/>
          <w:szCs w:val="24"/>
        </w:rPr>
        <w:t>a survey</w:t>
      </w:r>
      <w:r w:rsidRPr="00422827">
        <w:rPr>
          <w:rFonts w:ascii="Courier New" w:hAnsi="Courier New" w:cs="Courier New"/>
          <w:sz w:val="24"/>
          <w:szCs w:val="24"/>
        </w:rPr>
        <w:t xml:space="preserve">. It is also predicted by study coordinators that offering tokens of appreciation will </w:t>
      </w:r>
      <w:r w:rsidR="00422827">
        <w:rPr>
          <w:rFonts w:ascii="Courier New" w:hAnsi="Courier New" w:cs="Courier New"/>
          <w:sz w:val="24"/>
          <w:szCs w:val="24"/>
        </w:rPr>
        <w:t>increase survey response</w:t>
      </w:r>
      <w:r w:rsidRPr="00422827">
        <w:rPr>
          <w:rFonts w:ascii="Courier New" w:hAnsi="Courier New" w:cs="Courier New"/>
          <w:sz w:val="24"/>
          <w:szCs w:val="24"/>
        </w:rPr>
        <w:t xml:space="preserve">. Research projects such as Development of Messages for the Act Against AIDS National Testing Campaign OMB # 0920-0920 and the HIV Prevention among Latino MSM: Evaluation of a locally developed intervention OMB # 0920-0942 both utilized tokens </w:t>
      </w:r>
      <w:r w:rsidRPr="00422827">
        <w:rPr>
          <w:rFonts w:ascii="Courier New" w:hAnsi="Courier New" w:cs="Courier New"/>
          <w:sz w:val="24"/>
          <w:szCs w:val="24"/>
        </w:rPr>
        <w:lastRenderedPageBreak/>
        <w:t>of appreciation to garner participation and increase survey completion which will ensure valid findings.</w:t>
      </w:r>
    </w:p>
    <w:p w14:paraId="0DC52D45" w14:textId="77777777" w:rsidR="00A276D2" w:rsidRPr="009D2A37" w:rsidRDefault="00A276D2" w:rsidP="00A276D2">
      <w:pPr>
        <w:spacing w:before="100" w:beforeAutospacing="1" w:after="0" w:line="240" w:lineRule="auto"/>
        <w:ind w:left="360"/>
        <w:contextualSpacing/>
        <w:rPr>
          <w:rFonts w:ascii="Courier New" w:eastAsia="Calibri" w:hAnsi="Courier New" w:cs="Courier New"/>
          <w:b/>
          <w:sz w:val="24"/>
          <w:szCs w:val="24"/>
        </w:rPr>
      </w:pPr>
    </w:p>
    <w:p w14:paraId="60665933" w14:textId="77777777" w:rsidR="00416C86" w:rsidRDefault="00A276D2" w:rsidP="00A276D2">
      <w:pPr>
        <w:rPr>
          <w:rFonts w:ascii="Courier New" w:hAnsi="Courier New" w:cs="Courier New"/>
          <w:b/>
          <w:sz w:val="24"/>
          <w:szCs w:val="24"/>
        </w:rPr>
      </w:pPr>
      <w:r>
        <w:rPr>
          <w:rFonts w:ascii="Courier New" w:hAnsi="Courier New" w:cs="Courier New"/>
          <w:b/>
          <w:sz w:val="24"/>
          <w:szCs w:val="24"/>
        </w:rPr>
        <w:t xml:space="preserve">10. </w:t>
      </w:r>
      <w:r w:rsidR="00416C86" w:rsidRPr="00416C86">
        <w:rPr>
          <w:rFonts w:ascii="Courier New" w:hAnsi="Courier New" w:cs="Courier New"/>
          <w:b/>
          <w:sz w:val="24"/>
          <w:szCs w:val="24"/>
        </w:rPr>
        <w:t>Protection of the Privacy and Con</w:t>
      </w:r>
      <w:r w:rsidR="00416C86" w:rsidRPr="00416C86">
        <w:rPr>
          <w:rFonts w:ascii="Courier New" w:hAnsi="Courier New" w:cs="Courier New"/>
          <w:b/>
          <w:sz w:val="24"/>
          <w:szCs w:val="24"/>
        </w:rPr>
        <w:softHyphen/>
      </w:r>
      <w:r w:rsidR="003975CD">
        <w:rPr>
          <w:rFonts w:ascii="Courier New" w:hAnsi="Courier New" w:cs="Courier New"/>
          <w:b/>
          <w:sz w:val="24"/>
          <w:szCs w:val="24"/>
        </w:rPr>
        <w:t>fi</w:t>
      </w:r>
      <w:r w:rsidR="00416C86" w:rsidRPr="00416C86">
        <w:rPr>
          <w:rFonts w:ascii="Courier New" w:hAnsi="Courier New" w:cs="Courier New"/>
          <w:b/>
          <w:sz w:val="24"/>
          <w:szCs w:val="24"/>
        </w:rPr>
        <w:t>dentiality of Information Provided by Respondents</w:t>
      </w:r>
    </w:p>
    <w:p w14:paraId="2CA567DF" w14:textId="77777777" w:rsidR="00532C94" w:rsidRPr="00EB499F" w:rsidRDefault="00532C94" w:rsidP="00532C94">
      <w:pPr>
        <w:spacing w:before="100" w:beforeAutospacing="1" w:line="240" w:lineRule="auto"/>
        <w:rPr>
          <w:rFonts w:ascii="Courier New" w:eastAsia="Times New Roman" w:hAnsi="Courier New" w:cs="Courier New"/>
          <w:b/>
          <w:sz w:val="24"/>
          <w:szCs w:val="24"/>
          <w:u w:val="single"/>
        </w:rPr>
      </w:pPr>
      <w:r w:rsidRPr="00EB499F">
        <w:rPr>
          <w:rFonts w:ascii="Courier New" w:eastAsia="Times New Roman" w:hAnsi="Courier New" w:cs="Courier New"/>
          <w:b/>
          <w:sz w:val="24"/>
          <w:szCs w:val="24"/>
          <w:u w:val="single"/>
        </w:rPr>
        <w:t>Project Overview</w:t>
      </w:r>
    </w:p>
    <w:p w14:paraId="608EAFB3" w14:textId="77777777" w:rsidR="00532C94" w:rsidRDefault="00532C94" w:rsidP="00532C94">
      <w:pPr>
        <w:spacing w:before="100" w:before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The </w:t>
      </w:r>
      <w:r w:rsidRPr="004361C4">
        <w:rPr>
          <w:rFonts w:ascii="Courier New" w:eastAsia="Times New Roman" w:hAnsi="Courier New" w:cs="Courier New"/>
          <w:sz w:val="24"/>
          <w:szCs w:val="24"/>
        </w:rPr>
        <w:t xml:space="preserve">CoRECT </w:t>
      </w:r>
      <w:r>
        <w:rPr>
          <w:rFonts w:ascii="Courier New" w:eastAsia="Times New Roman" w:hAnsi="Courier New" w:cs="Courier New"/>
          <w:sz w:val="24"/>
          <w:szCs w:val="24"/>
        </w:rPr>
        <w:t xml:space="preserve">study </w:t>
      </w:r>
      <w:r w:rsidRPr="004361C4">
        <w:rPr>
          <w:rFonts w:ascii="Courier New" w:eastAsia="Times New Roman" w:hAnsi="Courier New" w:cs="Courier New"/>
          <w:sz w:val="24"/>
          <w:szCs w:val="24"/>
        </w:rPr>
        <w:t xml:space="preserve">is a </w:t>
      </w:r>
      <w:r>
        <w:rPr>
          <w:rFonts w:ascii="Courier New" w:eastAsia="Times New Roman" w:hAnsi="Courier New" w:cs="Courier New"/>
          <w:sz w:val="24"/>
          <w:szCs w:val="24"/>
        </w:rPr>
        <w:t xml:space="preserve">randomized </w:t>
      </w:r>
      <w:r w:rsidRPr="004361C4">
        <w:rPr>
          <w:rFonts w:ascii="Courier New" w:eastAsia="Times New Roman" w:hAnsi="Courier New" w:cs="Courier New"/>
          <w:sz w:val="24"/>
          <w:szCs w:val="24"/>
        </w:rPr>
        <w:t xml:space="preserve">controlled trial </w:t>
      </w:r>
      <w:r>
        <w:rPr>
          <w:rFonts w:ascii="Courier New" w:eastAsia="Times New Roman" w:hAnsi="Courier New" w:cs="Courier New"/>
          <w:sz w:val="24"/>
          <w:szCs w:val="24"/>
        </w:rPr>
        <w:t xml:space="preserve">that seeks to establish a data-sharing partnership between health departments and HIV care clinical providers to identify HIV-infected persons who are out of care and evaluate and intervention that aims to link and retain them in HIV care. </w:t>
      </w:r>
      <w:r w:rsidRPr="004361C4">
        <w:rPr>
          <w:rFonts w:ascii="Courier New" w:eastAsia="Times New Roman" w:hAnsi="Courier New" w:cs="Courier New"/>
          <w:sz w:val="24"/>
          <w:szCs w:val="24"/>
        </w:rPr>
        <w:t xml:space="preserve"> The study is funded by CDC through cooperative agreements with the Connecticut State Department of Public Health (in collaboration with Yale University School of Medicine), the Massachusetts State Department of Public Health, and the Philadelphia Department of Public Health</w:t>
      </w:r>
      <w:r>
        <w:rPr>
          <w:rFonts w:ascii="Courier New" w:eastAsia="Times New Roman" w:hAnsi="Courier New" w:cs="Courier New"/>
          <w:sz w:val="24"/>
          <w:szCs w:val="24"/>
        </w:rPr>
        <w:t xml:space="preserve"> (DPH). </w:t>
      </w:r>
    </w:p>
    <w:p w14:paraId="5CF75020" w14:textId="77777777" w:rsidR="00532C94" w:rsidRDefault="00532C94" w:rsidP="00532C94">
      <w:pPr>
        <w:spacing w:before="100" w:beforeAutospacing="1" w:line="240" w:lineRule="auto"/>
        <w:rPr>
          <w:rFonts w:ascii="Courier New" w:eastAsia="Times New Roman" w:hAnsi="Courier New" w:cs="Courier New"/>
          <w:sz w:val="24"/>
          <w:szCs w:val="24"/>
        </w:rPr>
      </w:pPr>
      <w:r w:rsidRPr="00A7279E">
        <w:rPr>
          <w:rFonts w:ascii="Courier New" w:hAnsi="Courier New" w:cs="Courier New"/>
          <w:sz w:val="24"/>
          <w:szCs w:val="24"/>
        </w:rPr>
        <w:t xml:space="preserve">The three health departments participating </w:t>
      </w:r>
      <w:r>
        <w:rPr>
          <w:rFonts w:ascii="Courier New" w:hAnsi="Courier New" w:cs="Courier New"/>
          <w:sz w:val="24"/>
          <w:szCs w:val="24"/>
        </w:rPr>
        <w:t xml:space="preserve">in </w:t>
      </w:r>
      <w:r w:rsidRPr="00A7279E">
        <w:rPr>
          <w:rFonts w:ascii="Courier New" w:hAnsi="Courier New" w:cs="Courier New"/>
          <w:sz w:val="24"/>
          <w:szCs w:val="24"/>
        </w:rPr>
        <w:t xml:space="preserve">the CoRECT </w:t>
      </w:r>
      <w:r>
        <w:rPr>
          <w:rFonts w:ascii="Courier New" w:hAnsi="Courier New" w:cs="Courier New"/>
          <w:sz w:val="24"/>
          <w:szCs w:val="24"/>
        </w:rPr>
        <w:t>s</w:t>
      </w:r>
      <w:r w:rsidRPr="00A7279E">
        <w:rPr>
          <w:rFonts w:ascii="Courier New" w:hAnsi="Courier New" w:cs="Courier New"/>
          <w:sz w:val="24"/>
          <w:szCs w:val="24"/>
        </w:rPr>
        <w:t>tudy will generate an out-of-care list using HIV laboratory surveillance data</w:t>
      </w:r>
      <w:r>
        <w:rPr>
          <w:rFonts w:ascii="Courier New" w:hAnsi="Courier New" w:cs="Courier New"/>
          <w:sz w:val="24"/>
          <w:szCs w:val="24"/>
        </w:rPr>
        <w:t>. C</w:t>
      </w:r>
      <w:r w:rsidRPr="00A7279E">
        <w:rPr>
          <w:rFonts w:ascii="Courier New" w:hAnsi="Courier New" w:cs="Courier New"/>
          <w:sz w:val="24"/>
          <w:szCs w:val="24"/>
        </w:rPr>
        <w:t xml:space="preserve">ollaborating clinics will concurrently generate out-of-care lists using </w:t>
      </w:r>
      <w:r>
        <w:rPr>
          <w:rFonts w:ascii="Courier New" w:hAnsi="Courier New" w:cs="Courier New"/>
          <w:sz w:val="24"/>
          <w:szCs w:val="24"/>
        </w:rPr>
        <w:t xml:space="preserve">clinic </w:t>
      </w:r>
      <w:r w:rsidRPr="00A7279E">
        <w:rPr>
          <w:rFonts w:ascii="Courier New" w:hAnsi="Courier New" w:cs="Courier New"/>
          <w:sz w:val="24"/>
          <w:szCs w:val="24"/>
        </w:rPr>
        <w:t xml:space="preserve">appointment data. The combined out-of-care list will be reconciled by the health department and clinics, and discussed at monthly case conferences. </w:t>
      </w:r>
      <w:r w:rsidRPr="00CE17C6">
        <w:rPr>
          <w:rFonts w:ascii="Courier New" w:hAnsi="Courier New" w:cs="Courier New"/>
          <w:sz w:val="24"/>
          <w:szCs w:val="24"/>
        </w:rPr>
        <w:t>An out-of-care individual will be defined as: (1) a person who has received HIV medical care at a CoRECT clinic and then disengages from care</w:t>
      </w:r>
      <w:r>
        <w:rPr>
          <w:rFonts w:ascii="Courier New" w:hAnsi="Courier New" w:cs="Courier New"/>
          <w:sz w:val="24"/>
          <w:szCs w:val="24"/>
        </w:rPr>
        <w:t xml:space="preserve"> (no clinic visits or HIV labs (CD4 count or HIV viral load) in six months)</w:t>
      </w:r>
      <w:r w:rsidRPr="00CE17C6">
        <w:rPr>
          <w:rFonts w:ascii="Courier New" w:hAnsi="Courier New" w:cs="Courier New"/>
          <w:sz w:val="24"/>
          <w:szCs w:val="24"/>
        </w:rPr>
        <w:t>; or (2) a person with newly diagnosed HIV infection who has an appointment at a CoRECT clinic, but has not linked to medical care within 90 days.</w:t>
      </w:r>
      <w:r>
        <w:rPr>
          <w:rFonts w:ascii="Courier New" w:hAnsi="Courier New" w:cs="Courier New"/>
          <w:sz w:val="24"/>
          <w:szCs w:val="24"/>
        </w:rPr>
        <w:t xml:space="preserve"> </w:t>
      </w:r>
      <w:r w:rsidRPr="00CE17C6">
        <w:rPr>
          <w:rFonts w:ascii="Courier New" w:hAnsi="Courier New" w:cs="Courier New"/>
          <w:sz w:val="24"/>
          <w:szCs w:val="24"/>
        </w:rPr>
        <w:t xml:space="preserve">Each study site will enroll 600 out-of-care HIV-infected individuals (300 per arm) during a two-year enrollment period. </w:t>
      </w:r>
      <w:r w:rsidRPr="00A7279E">
        <w:rPr>
          <w:rFonts w:ascii="Courier New" w:hAnsi="Courier New" w:cs="Courier New"/>
          <w:sz w:val="24"/>
          <w:szCs w:val="24"/>
        </w:rPr>
        <w:t>All individuals determined to be out-of-care will be randomized to receive either: (1) usual linkage and engagement in care services (standard of care [SOC]); or (2) an active health department field services intervention in addition to SOC. The active intervention activities will vary among jurisdictions</w:t>
      </w:r>
      <w:r>
        <w:rPr>
          <w:rFonts w:ascii="Courier New" w:hAnsi="Courier New" w:cs="Courier New"/>
          <w:sz w:val="24"/>
          <w:szCs w:val="24"/>
        </w:rPr>
        <w:t xml:space="preserve">. This is the intervention being evaluated in this study; all individuals receiving active intervention are participants in the study and randomized to the intervention arm.  All </w:t>
      </w:r>
      <w:r w:rsidRPr="00A7279E">
        <w:rPr>
          <w:rFonts w:ascii="Courier New" w:hAnsi="Courier New" w:cs="Courier New"/>
          <w:sz w:val="24"/>
          <w:szCs w:val="24"/>
        </w:rPr>
        <w:t>sites will include field services to locate, contact, and provide assistance, including a same-day appointmen</w:t>
      </w:r>
      <w:r>
        <w:rPr>
          <w:rFonts w:ascii="Courier New" w:hAnsi="Courier New" w:cs="Courier New"/>
          <w:sz w:val="24"/>
          <w:szCs w:val="24"/>
        </w:rPr>
        <w:t>t, to access HIV medical care.</w:t>
      </w:r>
      <w:r>
        <w:rPr>
          <w:rFonts w:ascii="Courier New" w:eastAsia="Times New Roman" w:hAnsi="Courier New" w:cs="Courier New"/>
          <w:sz w:val="24"/>
          <w:szCs w:val="24"/>
        </w:rPr>
        <w:t xml:space="preserve"> The field services will be conducted by the health departments’ Disease Intervention Specialists (DIS) who are trained to </w:t>
      </w:r>
      <w:r w:rsidRPr="002E1778">
        <w:rPr>
          <w:rFonts w:ascii="Courier New" w:hAnsi="Courier New" w:cs="Courier New"/>
          <w:sz w:val="24"/>
          <w:szCs w:val="24"/>
        </w:rPr>
        <w:t>conduct voluntary interviews with patients who have been diagnosed with a sexually transmitted disease in order to obtain the names and contact information of their sexual partner(s) and then use that information to contact a patient’s sexual partner(s) and inform them of their potential exposure to an STD or HIV</w:t>
      </w:r>
      <w:r>
        <w:rPr>
          <w:rFonts w:ascii="Courier New" w:hAnsi="Courier New" w:cs="Courier New"/>
          <w:sz w:val="24"/>
          <w:szCs w:val="24"/>
        </w:rPr>
        <w:t xml:space="preserve">. Locating, contacting and providing assistance to individuals who are found to be out of care </w:t>
      </w:r>
      <w:r>
        <w:rPr>
          <w:rFonts w:ascii="Courier New" w:hAnsi="Courier New" w:cs="Courier New"/>
          <w:sz w:val="24"/>
          <w:szCs w:val="24"/>
        </w:rPr>
        <w:lastRenderedPageBreak/>
        <w:t xml:space="preserve">will enable them to re-engage in HIV care.  </w:t>
      </w:r>
      <w:r>
        <w:rPr>
          <w:rFonts w:ascii="Courier New" w:eastAsia="Times New Roman" w:hAnsi="Courier New" w:cs="Courier New"/>
          <w:sz w:val="24"/>
          <w:szCs w:val="24"/>
        </w:rPr>
        <w:t>In addition to using a Data-to-Care approach to identifying persons who are out of care, the Philadelphia and Connecticut Departments of Health will also conduct the evidence-based Antiretroviral Treatment and Access to Services (ARTAS) intervention.</w:t>
      </w:r>
    </w:p>
    <w:p w14:paraId="16C9BD42" w14:textId="77777777" w:rsidR="00532C94" w:rsidRPr="004B584B" w:rsidRDefault="00532C94" w:rsidP="00532C94">
      <w:pPr>
        <w:spacing w:after="0" w:line="240" w:lineRule="auto"/>
        <w:rPr>
          <w:rFonts w:ascii="Courier New" w:eastAsia="Times New Roman" w:hAnsi="Courier New" w:cs="Courier New"/>
          <w:sz w:val="24"/>
          <w:szCs w:val="24"/>
        </w:rPr>
      </w:pPr>
    </w:p>
    <w:p w14:paraId="546E5A74" w14:textId="77777777" w:rsidR="00532C94" w:rsidRPr="004B584B" w:rsidRDefault="00532C94" w:rsidP="00532C94">
      <w:p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For the Connecticut Health Department CoRECT intervention, i</w:t>
      </w:r>
      <w:r w:rsidRPr="004B584B">
        <w:rPr>
          <w:rFonts w:ascii="Courier New" w:eastAsia="Times New Roman" w:hAnsi="Courier New" w:cs="Courier New"/>
          <w:sz w:val="24"/>
          <w:szCs w:val="24"/>
        </w:rPr>
        <w:t xml:space="preserve">ndividuals randomized to the intervention arm will receive field services to locate, contact, and provide assistance to access HIV medical care. Dedicated </w:t>
      </w:r>
      <w:r w:rsidRPr="00550EA4">
        <w:rPr>
          <w:rFonts w:ascii="Courier New" w:eastAsia="Times New Roman" w:hAnsi="Courier New" w:cs="Courier New"/>
          <w:sz w:val="24"/>
          <w:szCs w:val="24"/>
        </w:rPr>
        <w:t xml:space="preserve">disease intervention specialists </w:t>
      </w:r>
      <w:r>
        <w:rPr>
          <w:rFonts w:ascii="Courier New" w:eastAsia="Times New Roman" w:hAnsi="Courier New" w:cs="Courier New"/>
          <w:sz w:val="24"/>
          <w:szCs w:val="24"/>
        </w:rPr>
        <w:t>(</w:t>
      </w:r>
      <w:r w:rsidRPr="004B584B">
        <w:rPr>
          <w:rFonts w:ascii="Courier New" w:eastAsia="Times New Roman" w:hAnsi="Courier New" w:cs="Courier New"/>
          <w:sz w:val="24"/>
          <w:szCs w:val="24"/>
        </w:rPr>
        <w:t>DIS</w:t>
      </w:r>
      <w:r>
        <w:rPr>
          <w:rFonts w:ascii="Courier New" w:eastAsia="Times New Roman" w:hAnsi="Courier New" w:cs="Courier New"/>
          <w:sz w:val="24"/>
          <w:szCs w:val="24"/>
        </w:rPr>
        <w:t>)</w:t>
      </w:r>
      <w:r w:rsidRPr="004B584B">
        <w:rPr>
          <w:rFonts w:ascii="Courier New" w:eastAsia="Times New Roman" w:hAnsi="Courier New" w:cs="Courier New"/>
          <w:sz w:val="24"/>
          <w:szCs w:val="24"/>
        </w:rPr>
        <w:t xml:space="preserve"> will be employed by CT DPH for this project.  </w:t>
      </w:r>
    </w:p>
    <w:p w14:paraId="2890E6F0" w14:textId="77777777" w:rsidR="00532C94" w:rsidRPr="004B584B" w:rsidRDefault="00532C94" w:rsidP="00532C94">
      <w:pPr>
        <w:spacing w:after="0" w:line="240" w:lineRule="auto"/>
        <w:rPr>
          <w:rFonts w:ascii="Courier New" w:eastAsia="Times New Roman" w:hAnsi="Courier New" w:cs="Courier New"/>
          <w:sz w:val="24"/>
          <w:szCs w:val="24"/>
        </w:rPr>
      </w:pPr>
      <w:r w:rsidRPr="004B584B">
        <w:rPr>
          <w:rFonts w:ascii="Courier New" w:eastAsia="Times New Roman" w:hAnsi="Courier New" w:cs="Courier New"/>
          <w:sz w:val="24"/>
          <w:szCs w:val="24"/>
        </w:rPr>
        <w:t>Core components of the intervention include the following:</w:t>
      </w:r>
    </w:p>
    <w:p w14:paraId="59F85403" w14:textId="77777777" w:rsidR="00532C94" w:rsidRPr="004B584B" w:rsidRDefault="00532C94" w:rsidP="00532C94">
      <w:pPr>
        <w:spacing w:after="0" w:line="240" w:lineRule="auto"/>
        <w:rPr>
          <w:rFonts w:ascii="Courier New" w:eastAsia="Times New Roman" w:hAnsi="Courier New" w:cs="Courier New"/>
          <w:sz w:val="24"/>
          <w:szCs w:val="24"/>
        </w:rPr>
      </w:pPr>
      <w:r w:rsidRPr="004B584B">
        <w:rPr>
          <w:rFonts w:ascii="Courier New" w:eastAsia="Times New Roman" w:hAnsi="Courier New" w:cs="Courier New"/>
          <w:sz w:val="24"/>
          <w:szCs w:val="24"/>
        </w:rPr>
        <w:t xml:space="preserve">1. </w:t>
      </w:r>
      <w:r w:rsidRPr="004B584B">
        <w:rPr>
          <w:rFonts w:ascii="Courier New" w:eastAsia="Times New Roman" w:hAnsi="Courier New" w:cs="Courier New"/>
          <w:i/>
          <w:sz w:val="24"/>
          <w:szCs w:val="24"/>
        </w:rPr>
        <w:t>Locating patients</w:t>
      </w:r>
      <w:r w:rsidRPr="004B584B">
        <w:rPr>
          <w:rFonts w:ascii="Courier New" w:eastAsia="Times New Roman" w:hAnsi="Courier New" w:cs="Courier New"/>
          <w:sz w:val="24"/>
          <w:szCs w:val="24"/>
        </w:rPr>
        <w:t xml:space="preserve">:  The DIS will spend 30 days with multiple attempts to actively locate the patient randomized to the DIS intervention but will be available 90 days after randomization before the DIS signs off and the case is considered closed for follow-up. DIS will employ all available electronic state information and clinic-based information to find the patient, including searching records for the most accurate locating information, conducting phone calls, field visits to home, work, friends and next of kin. </w:t>
      </w:r>
    </w:p>
    <w:p w14:paraId="26BBD43A" w14:textId="77777777" w:rsidR="00532C94" w:rsidRPr="004B584B" w:rsidRDefault="00532C94" w:rsidP="00532C94">
      <w:pPr>
        <w:spacing w:after="0" w:line="240" w:lineRule="auto"/>
        <w:rPr>
          <w:rFonts w:ascii="Courier New" w:eastAsia="Times New Roman" w:hAnsi="Courier New" w:cs="Courier New"/>
          <w:i/>
          <w:sz w:val="24"/>
          <w:szCs w:val="24"/>
        </w:rPr>
      </w:pPr>
      <w:r w:rsidRPr="004B584B">
        <w:rPr>
          <w:rFonts w:ascii="Courier New" w:eastAsia="Times New Roman" w:hAnsi="Courier New" w:cs="Courier New"/>
          <w:sz w:val="24"/>
          <w:szCs w:val="24"/>
        </w:rPr>
        <w:t xml:space="preserve">2. </w:t>
      </w:r>
      <w:r w:rsidRPr="004B584B">
        <w:rPr>
          <w:rFonts w:ascii="Courier New" w:eastAsia="Times New Roman" w:hAnsi="Courier New" w:cs="Courier New"/>
          <w:i/>
          <w:sz w:val="24"/>
          <w:szCs w:val="24"/>
        </w:rPr>
        <w:t>Contacting patients:</w:t>
      </w:r>
      <w:r w:rsidRPr="004B584B">
        <w:rPr>
          <w:rFonts w:ascii="Courier New" w:eastAsia="Times New Roman" w:hAnsi="Courier New" w:cs="Courier New"/>
          <w:sz w:val="24"/>
          <w:szCs w:val="24"/>
        </w:rPr>
        <w:t xml:space="preserve"> Once the DIS locates the patient, a secure area will be found where a </w:t>
      </w:r>
      <w:r>
        <w:rPr>
          <w:rFonts w:ascii="Courier New" w:eastAsia="Times New Roman" w:hAnsi="Courier New" w:cs="Courier New"/>
          <w:sz w:val="24"/>
          <w:szCs w:val="24"/>
        </w:rPr>
        <w:t>private</w:t>
      </w:r>
      <w:r w:rsidRPr="004B584B">
        <w:rPr>
          <w:rFonts w:ascii="Courier New" w:eastAsia="Times New Roman" w:hAnsi="Courier New" w:cs="Courier New"/>
          <w:sz w:val="24"/>
          <w:szCs w:val="24"/>
        </w:rPr>
        <w:t xml:space="preserve"> conversation can take place.  After confirmation of identity, the DIS will describe the intervention.  </w:t>
      </w:r>
    </w:p>
    <w:p w14:paraId="0EC98672" w14:textId="77777777" w:rsidR="00532C94" w:rsidRPr="004B584B" w:rsidRDefault="00532C94" w:rsidP="00532C94">
      <w:pPr>
        <w:spacing w:after="0" w:line="240" w:lineRule="auto"/>
        <w:rPr>
          <w:rFonts w:ascii="Courier New" w:eastAsia="Times New Roman" w:hAnsi="Courier New" w:cs="Courier New"/>
          <w:i/>
          <w:sz w:val="24"/>
          <w:szCs w:val="24"/>
        </w:rPr>
      </w:pPr>
      <w:r w:rsidRPr="004B584B">
        <w:rPr>
          <w:rFonts w:ascii="Courier New" w:eastAsia="Times New Roman" w:hAnsi="Courier New" w:cs="Courier New"/>
          <w:sz w:val="24"/>
          <w:szCs w:val="24"/>
        </w:rPr>
        <w:t xml:space="preserve">3. </w:t>
      </w:r>
      <w:r w:rsidRPr="004B584B">
        <w:rPr>
          <w:rFonts w:ascii="Courier New" w:eastAsia="Times New Roman" w:hAnsi="Courier New" w:cs="Courier New"/>
          <w:i/>
          <w:sz w:val="24"/>
          <w:szCs w:val="24"/>
        </w:rPr>
        <w:t>Barriers to Care Assessment:</w:t>
      </w:r>
      <w:r w:rsidRPr="004B584B">
        <w:rPr>
          <w:rFonts w:ascii="Courier New" w:eastAsia="Times New Roman" w:hAnsi="Courier New" w:cs="Courier New"/>
          <w:sz w:val="24"/>
          <w:szCs w:val="24"/>
        </w:rPr>
        <w:t xml:space="preserve"> A barriers to care assessment tool will be administered by the DIS (</w:t>
      </w:r>
      <w:r w:rsidRPr="00134686">
        <w:rPr>
          <w:rFonts w:ascii="Courier New" w:eastAsia="Times New Roman" w:hAnsi="Courier New" w:cs="Courier New"/>
          <w:b/>
          <w:sz w:val="24"/>
          <w:szCs w:val="24"/>
        </w:rPr>
        <w:t>Attachment 6</w:t>
      </w:r>
      <w:r w:rsidRPr="004B584B">
        <w:rPr>
          <w:rFonts w:ascii="Courier New" w:eastAsia="Times New Roman" w:hAnsi="Courier New" w:cs="Courier New"/>
          <w:sz w:val="24"/>
          <w:szCs w:val="24"/>
        </w:rPr>
        <w:t xml:space="preserve">).  </w:t>
      </w:r>
    </w:p>
    <w:p w14:paraId="643780EE" w14:textId="77777777" w:rsidR="00532C94" w:rsidRPr="004B584B" w:rsidRDefault="00532C94" w:rsidP="00532C94">
      <w:pPr>
        <w:spacing w:after="0" w:line="240" w:lineRule="auto"/>
        <w:rPr>
          <w:rFonts w:ascii="Courier New" w:eastAsia="Times New Roman" w:hAnsi="Courier New" w:cs="Courier New"/>
          <w:sz w:val="24"/>
          <w:szCs w:val="24"/>
        </w:rPr>
      </w:pPr>
      <w:r w:rsidRPr="004B584B">
        <w:rPr>
          <w:rFonts w:ascii="Courier New" w:eastAsia="Times New Roman" w:hAnsi="Courier New" w:cs="Courier New"/>
          <w:sz w:val="24"/>
          <w:szCs w:val="24"/>
        </w:rPr>
        <w:t xml:space="preserve">4. </w:t>
      </w:r>
      <w:r w:rsidRPr="004B584B">
        <w:rPr>
          <w:rFonts w:ascii="Courier New" w:eastAsia="Times New Roman" w:hAnsi="Courier New" w:cs="Courier New"/>
          <w:i/>
          <w:sz w:val="24"/>
          <w:szCs w:val="24"/>
        </w:rPr>
        <w:t xml:space="preserve">Intervention to Address Barriers to Care: </w:t>
      </w:r>
      <w:r w:rsidRPr="004B584B">
        <w:rPr>
          <w:rFonts w:ascii="Courier New" w:eastAsia="Times New Roman" w:hAnsi="Courier New" w:cs="Courier New"/>
          <w:sz w:val="24"/>
          <w:szCs w:val="24"/>
        </w:rPr>
        <w:t xml:space="preserve">The DIS will also assess the readiness to re-engage into care as well as determine the need for additional interventions prior to the first clinic appointment.  </w:t>
      </w:r>
      <w:r w:rsidRPr="004B584B">
        <w:rPr>
          <w:rFonts w:ascii="Courier New" w:eastAsia="Times New Roman" w:hAnsi="Courier New" w:cs="Courier New"/>
          <w:bCs/>
          <w:sz w:val="24"/>
          <w:szCs w:val="24"/>
        </w:rPr>
        <w:t xml:space="preserve">DIS will be trained on the ARTAS intervention, which addresses barriers to care.  This is an individual-level, multi-session, time-limited intervention with the goal of linking recently diagnosed persons with HIV to medical care soon after receiving their positive test result. </w:t>
      </w:r>
      <w:r w:rsidRPr="004B584B">
        <w:rPr>
          <w:rFonts w:ascii="Courier New" w:eastAsia="Times New Roman" w:hAnsi="Courier New" w:cs="Courier New"/>
          <w:sz w:val="24"/>
          <w:szCs w:val="24"/>
        </w:rPr>
        <w:t xml:space="preserve">To address some of the logistical barriers after locating the client, the DIS will contact the participating clinic to make urgent appointment within 24 hours if possible.  </w:t>
      </w:r>
    </w:p>
    <w:p w14:paraId="405A092C" w14:textId="77777777" w:rsidR="00532C94" w:rsidRPr="004B584B" w:rsidRDefault="00532C94" w:rsidP="00532C94">
      <w:pPr>
        <w:spacing w:after="0" w:line="240" w:lineRule="auto"/>
        <w:contextualSpacing/>
        <w:rPr>
          <w:rFonts w:ascii="Courier New" w:eastAsia="Times New Roman" w:hAnsi="Courier New" w:cs="Courier New"/>
          <w:sz w:val="24"/>
          <w:szCs w:val="24"/>
        </w:rPr>
      </w:pPr>
      <w:r w:rsidRPr="004B584B">
        <w:rPr>
          <w:rFonts w:ascii="Courier New" w:eastAsia="Times New Roman" w:hAnsi="Courier New" w:cs="Courier New"/>
          <w:sz w:val="24"/>
          <w:szCs w:val="24"/>
        </w:rPr>
        <w:t>5.</w:t>
      </w:r>
      <w:r w:rsidRPr="004B584B">
        <w:rPr>
          <w:rFonts w:ascii="Courier New" w:eastAsia="Times New Roman" w:hAnsi="Courier New" w:cs="Courier New"/>
          <w:i/>
          <w:sz w:val="24"/>
          <w:szCs w:val="24"/>
        </w:rPr>
        <w:t>(Re)-engagement and handoff to the clinic:</w:t>
      </w:r>
      <w:r w:rsidRPr="004B584B">
        <w:rPr>
          <w:rFonts w:ascii="Courier New" w:eastAsia="Times New Roman" w:hAnsi="Courier New" w:cs="Courier New"/>
          <w:sz w:val="24"/>
          <w:szCs w:val="24"/>
        </w:rPr>
        <w:t xml:space="preserve">  Once the patient is located, the DIS will work with the patient for up to 6 weeks to assure the first clinic visit occurs.  Then the DIS will spend up to an additional 6 weeks with the patient to assure the first medical appointment takes place.  If after this time, the patient still is not linked to care, the DIS will sign off with this patient and close the case.  </w:t>
      </w:r>
    </w:p>
    <w:p w14:paraId="591EA73D" w14:textId="77777777" w:rsidR="00532C94" w:rsidRDefault="00532C94" w:rsidP="00532C94">
      <w:pPr>
        <w:spacing w:before="100" w:before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For the Massachusetts Health Department CoRect intervention, i</w:t>
      </w:r>
      <w:r w:rsidRPr="004B584B">
        <w:rPr>
          <w:rFonts w:ascii="Courier New" w:eastAsia="Times New Roman" w:hAnsi="Courier New" w:cs="Courier New"/>
          <w:sz w:val="24"/>
          <w:szCs w:val="24"/>
        </w:rPr>
        <w:t xml:space="preserve">ndividuals randomized to the intervention arm will receive public health field services to locate, contact, and provide assistance to </w:t>
      </w:r>
      <w:r w:rsidRPr="004B584B">
        <w:rPr>
          <w:rFonts w:ascii="Courier New" w:eastAsia="Times New Roman" w:hAnsi="Courier New" w:cs="Courier New"/>
          <w:sz w:val="24"/>
          <w:szCs w:val="24"/>
        </w:rPr>
        <w:lastRenderedPageBreak/>
        <w:t>access HIV medical care.  Core components of the intervention include the following:</w:t>
      </w:r>
    </w:p>
    <w:p w14:paraId="0802A93A" w14:textId="77777777" w:rsidR="00532C94" w:rsidRDefault="00532C94" w:rsidP="00532C94">
      <w:pPr>
        <w:spacing w:before="100" w:beforeAutospacing="1" w:line="240" w:lineRule="auto"/>
        <w:rPr>
          <w:rFonts w:ascii="Courier New" w:eastAsia="Times New Roman" w:hAnsi="Courier New" w:cs="Courier New"/>
          <w:sz w:val="24"/>
          <w:szCs w:val="24"/>
        </w:rPr>
      </w:pPr>
      <w:r w:rsidRPr="00514951">
        <w:rPr>
          <w:rFonts w:ascii="Courier New" w:eastAsia="Times New Roman" w:hAnsi="Courier New" w:cs="Courier New"/>
          <w:i/>
          <w:sz w:val="24"/>
          <w:szCs w:val="24"/>
        </w:rPr>
        <w:t xml:space="preserve">Patient Outreach: </w:t>
      </w:r>
      <w:r w:rsidRPr="004B584B">
        <w:rPr>
          <w:rFonts w:ascii="Courier New" w:eastAsia="Times New Roman" w:hAnsi="Courier New" w:cs="Courier New"/>
          <w:sz w:val="24"/>
          <w:szCs w:val="24"/>
        </w:rPr>
        <w:t xml:space="preserve">Outreach and patient re-engagement efforts will follow the established protocol currently used in conjunction with syphilis and acute HIV infection investigation and follow-up. The reconciled out-of-care line list generated though MDPH-clinic collaboration will include all of the most recent address and contact information for the patient that is available. The field services supervisor will assign cases to field specialists for investigation and follow-up.  Field specialists will initiate outreach to locate out-of-care patients within one day after case assignment.  Face-to-face initial contact with patients will be prioritized. If locating information obtained from the last known provider is not accurate or is out-of-date, field specialists will conduct public records review (e.g. white pages) to obtain accurate locating information.  Absent information necessary to physically locate assigned patients, field specialists will use phone or electronic (e.g. Facebook, email address) to contact patients to arrange a face-to-face meeting. </w:t>
      </w:r>
    </w:p>
    <w:p w14:paraId="6922D648" w14:textId="77777777" w:rsidR="00532C94" w:rsidRPr="004B584B" w:rsidRDefault="00532C94" w:rsidP="00532C94">
      <w:pPr>
        <w:spacing w:before="100" w:beforeAutospacing="1" w:line="240" w:lineRule="auto"/>
        <w:rPr>
          <w:rFonts w:ascii="Courier New" w:eastAsia="Times New Roman" w:hAnsi="Courier New" w:cs="Courier New"/>
          <w:sz w:val="24"/>
          <w:szCs w:val="24"/>
        </w:rPr>
      </w:pPr>
      <w:r w:rsidRPr="004B584B">
        <w:rPr>
          <w:rFonts w:ascii="Courier New" w:eastAsia="Times New Roman" w:hAnsi="Courier New" w:cs="Courier New"/>
          <w:i/>
          <w:sz w:val="24"/>
          <w:szCs w:val="24"/>
        </w:rPr>
        <w:t>Barriers to Care Assessment:</w:t>
      </w:r>
      <w:r w:rsidRPr="004B584B">
        <w:rPr>
          <w:rFonts w:ascii="Courier New" w:eastAsia="Times New Roman" w:hAnsi="Courier New" w:cs="Courier New"/>
          <w:sz w:val="24"/>
          <w:szCs w:val="24"/>
        </w:rPr>
        <w:t xml:space="preserve"> </w:t>
      </w:r>
      <w:r>
        <w:rPr>
          <w:rFonts w:ascii="Courier New" w:eastAsia="Times New Roman" w:hAnsi="Courier New" w:cs="Courier New"/>
          <w:sz w:val="24"/>
          <w:szCs w:val="24"/>
        </w:rPr>
        <w:t>A o</w:t>
      </w:r>
      <w:r>
        <w:rPr>
          <w:rFonts w:ascii="Courier New" w:hAnsi="Courier New" w:cs="Courier New"/>
          <w:sz w:val="24"/>
          <w:szCs w:val="24"/>
        </w:rPr>
        <w:t>ne-time survey of persons within both the intervention and control arms of the study. (</w:t>
      </w:r>
      <w:r w:rsidRPr="00134686">
        <w:rPr>
          <w:rFonts w:ascii="Courier New" w:hAnsi="Courier New" w:cs="Courier New"/>
          <w:b/>
          <w:sz w:val="24"/>
          <w:szCs w:val="24"/>
        </w:rPr>
        <w:t>Attachment 5</w:t>
      </w:r>
      <w:r>
        <w:rPr>
          <w:rFonts w:ascii="Courier New" w:hAnsi="Courier New" w:cs="Courier New"/>
          <w:sz w:val="24"/>
          <w:szCs w:val="24"/>
        </w:rPr>
        <w:t xml:space="preserve">) Survey to be administered by a project clinic provider. Survey focuses on barriers to accessing and remaining in care. All participants will be offered a token of appreciation ($25 CVS gift card) to complete the barriers to care survey. </w:t>
      </w:r>
    </w:p>
    <w:p w14:paraId="78837B8B" w14:textId="77777777" w:rsidR="00532C94" w:rsidRPr="004B584B" w:rsidRDefault="00532C94" w:rsidP="00532C94">
      <w:pPr>
        <w:spacing w:before="100" w:beforeAutospacing="1" w:line="240" w:lineRule="auto"/>
        <w:rPr>
          <w:rFonts w:ascii="Courier New" w:eastAsia="Times New Roman" w:hAnsi="Courier New" w:cs="Courier New"/>
          <w:sz w:val="24"/>
          <w:szCs w:val="24"/>
        </w:rPr>
      </w:pPr>
      <w:r w:rsidRPr="004B584B">
        <w:rPr>
          <w:rFonts w:ascii="Courier New" w:eastAsia="Times New Roman" w:hAnsi="Courier New" w:cs="Courier New"/>
          <w:sz w:val="24"/>
          <w:szCs w:val="24"/>
        </w:rPr>
        <w:t xml:space="preserve">Efforts to locate and contact out-of-care patients will continue for up to 30 days after case assignment.  At least three attempts to locate and contact patients will be made.  If within 30 days subsequent to case assignment, a patient cannot be located, is located but contact is not successful or if a patient declines to be interviewed by the field specialist, the case will be closed.   </w:t>
      </w:r>
    </w:p>
    <w:p w14:paraId="67277935" w14:textId="77777777" w:rsidR="00532C94" w:rsidRPr="004B584B" w:rsidRDefault="00532C94" w:rsidP="00532C94">
      <w:pPr>
        <w:spacing w:before="100" w:beforeAutospacing="1" w:line="240" w:lineRule="auto"/>
        <w:rPr>
          <w:rFonts w:ascii="Courier New" w:eastAsia="Times New Roman" w:hAnsi="Courier New" w:cs="Courier New"/>
          <w:sz w:val="24"/>
          <w:szCs w:val="24"/>
        </w:rPr>
      </w:pPr>
      <w:r w:rsidRPr="004B584B">
        <w:rPr>
          <w:rFonts w:ascii="Courier New" w:eastAsia="Times New Roman" w:hAnsi="Courier New" w:cs="Courier New"/>
          <w:sz w:val="24"/>
          <w:szCs w:val="24"/>
        </w:rPr>
        <w:t xml:space="preserve">The Philadelphia </w:t>
      </w:r>
      <w:r>
        <w:rPr>
          <w:rFonts w:ascii="Courier New" w:eastAsia="Times New Roman" w:hAnsi="Courier New" w:cs="Courier New"/>
          <w:sz w:val="24"/>
          <w:szCs w:val="24"/>
        </w:rPr>
        <w:t xml:space="preserve">Department of Public Health </w:t>
      </w:r>
      <w:r w:rsidRPr="004B584B">
        <w:rPr>
          <w:rFonts w:ascii="Courier New" w:eastAsia="Times New Roman" w:hAnsi="Courier New" w:cs="Courier New"/>
          <w:sz w:val="24"/>
          <w:szCs w:val="24"/>
        </w:rPr>
        <w:t xml:space="preserve">CoRECT intervention will be a combination of the traditional public health disease investigation model and the evidence based strengths based case management of the Anti-Retroviral Treatment and Access to Services (ARTAS) approach.  </w:t>
      </w:r>
    </w:p>
    <w:p w14:paraId="7061CDE1" w14:textId="77777777" w:rsidR="00532C94" w:rsidRPr="004B584B" w:rsidRDefault="00532C94" w:rsidP="00532C94">
      <w:pPr>
        <w:spacing w:before="100" w:beforeAutospacing="1" w:line="240" w:lineRule="auto"/>
        <w:rPr>
          <w:rFonts w:ascii="Courier New" w:eastAsia="Times New Roman" w:hAnsi="Courier New" w:cs="Courier New"/>
          <w:sz w:val="24"/>
          <w:szCs w:val="24"/>
        </w:rPr>
      </w:pPr>
      <w:r w:rsidRPr="004B584B">
        <w:rPr>
          <w:rFonts w:ascii="Courier New" w:eastAsia="Times New Roman" w:hAnsi="Courier New" w:cs="Courier New"/>
          <w:sz w:val="24"/>
          <w:szCs w:val="24"/>
        </w:rPr>
        <w:t>The core components of the PDPH intervention include the following:</w:t>
      </w:r>
    </w:p>
    <w:p w14:paraId="73241298" w14:textId="77777777" w:rsidR="00532C94" w:rsidRPr="004B584B" w:rsidRDefault="00532C94" w:rsidP="00532C94">
      <w:pPr>
        <w:numPr>
          <w:ilvl w:val="0"/>
          <w:numId w:val="26"/>
        </w:numPr>
        <w:spacing w:before="100" w:beforeAutospacing="1" w:line="240" w:lineRule="auto"/>
        <w:rPr>
          <w:rFonts w:ascii="Courier New" w:eastAsia="Times New Roman" w:hAnsi="Courier New" w:cs="Courier New"/>
          <w:i/>
          <w:sz w:val="24"/>
          <w:szCs w:val="24"/>
        </w:rPr>
      </w:pPr>
      <w:r w:rsidRPr="004B584B">
        <w:rPr>
          <w:rFonts w:ascii="Courier New" w:eastAsia="Times New Roman" w:hAnsi="Courier New" w:cs="Courier New"/>
          <w:i/>
          <w:sz w:val="24"/>
          <w:szCs w:val="24"/>
        </w:rPr>
        <w:t>Locating patients</w:t>
      </w:r>
      <w:r w:rsidRPr="004B584B">
        <w:rPr>
          <w:rFonts w:ascii="Courier New" w:eastAsia="Times New Roman" w:hAnsi="Courier New" w:cs="Courier New"/>
          <w:sz w:val="24"/>
          <w:szCs w:val="24"/>
        </w:rPr>
        <w:t xml:space="preserve">: Outreach for the Philadelphia CoRECT program will be conducted by trained DIS who will begin “actively” locating patients randomized to the intervention during the first 30 days after randomization, including contacting individuals via phone calls, letters, or by conducting home visits, and the use of patient locator programs to update contact information. If a patient is not located during this 30-day period, DIS will be </w:t>
      </w:r>
      <w:r w:rsidRPr="004B584B">
        <w:rPr>
          <w:rFonts w:ascii="Courier New" w:eastAsia="Times New Roman" w:hAnsi="Courier New" w:cs="Courier New"/>
          <w:sz w:val="24"/>
          <w:szCs w:val="24"/>
        </w:rPr>
        <w:lastRenderedPageBreak/>
        <w:t xml:space="preserve">available to assist patients for a minimum of 90 days after randomization in response to follow up from the patient.  </w:t>
      </w:r>
    </w:p>
    <w:p w14:paraId="49EA33C0" w14:textId="77777777" w:rsidR="00532C94" w:rsidRPr="004B584B" w:rsidRDefault="00532C94" w:rsidP="00532C94">
      <w:pPr>
        <w:numPr>
          <w:ilvl w:val="0"/>
          <w:numId w:val="26"/>
        </w:numPr>
        <w:spacing w:before="100" w:beforeAutospacing="1" w:line="240" w:lineRule="auto"/>
        <w:rPr>
          <w:rFonts w:ascii="Courier New" w:eastAsia="Times New Roman" w:hAnsi="Courier New" w:cs="Courier New"/>
          <w:i/>
          <w:sz w:val="24"/>
          <w:szCs w:val="24"/>
        </w:rPr>
      </w:pPr>
      <w:r w:rsidRPr="004B584B">
        <w:rPr>
          <w:rFonts w:ascii="Courier New" w:eastAsia="Times New Roman" w:hAnsi="Courier New" w:cs="Courier New"/>
          <w:i/>
          <w:sz w:val="24"/>
          <w:szCs w:val="24"/>
        </w:rPr>
        <w:t>Contacting patients:</w:t>
      </w:r>
      <w:r w:rsidRPr="004B584B">
        <w:rPr>
          <w:rFonts w:ascii="Courier New" w:eastAsia="Times New Roman" w:hAnsi="Courier New" w:cs="Courier New"/>
          <w:sz w:val="24"/>
          <w:szCs w:val="24"/>
        </w:rPr>
        <w:t xml:space="preserve"> All patients randomized to the intervention arm will be contacted by a DIS, who will confirm the patient’s identity, describe the nature and purpose of the contact, and obtain a medical release of information.  </w:t>
      </w:r>
    </w:p>
    <w:p w14:paraId="38D02132" w14:textId="77777777" w:rsidR="00532C94" w:rsidRPr="004B584B" w:rsidRDefault="00532C94" w:rsidP="00532C94">
      <w:pPr>
        <w:spacing w:before="100" w:beforeAutospacing="1" w:line="240" w:lineRule="auto"/>
        <w:rPr>
          <w:rFonts w:ascii="Courier New" w:eastAsia="Times New Roman" w:hAnsi="Courier New" w:cs="Courier New"/>
          <w:sz w:val="24"/>
          <w:szCs w:val="24"/>
        </w:rPr>
      </w:pPr>
      <w:r w:rsidRPr="004B584B">
        <w:rPr>
          <w:rFonts w:ascii="Courier New" w:eastAsia="Times New Roman" w:hAnsi="Courier New" w:cs="Courier New"/>
          <w:sz w:val="24"/>
          <w:szCs w:val="24"/>
        </w:rPr>
        <w:t>3.</w:t>
      </w:r>
      <w:r w:rsidRPr="004B584B">
        <w:rPr>
          <w:rFonts w:ascii="Courier New" w:eastAsia="Times New Roman" w:hAnsi="Courier New" w:cs="Courier New"/>
          <w:i/>
          <w:sz w:val="24"/>
          <w:szCs w:val="24"/>
        </w:rPr>
        <w:t xml:space="preserve"> Barriers to Care Assessment:</w:t>
      </w:r>
      <w:r w:rsidRPr="004B584B">
        <w:rPr>
          <w:rFonts w:ascii="Courier New" w:eastAsia="Times New Roman" w:hAnsi="Courier New" w:cs="Courier New"/>
          <w:sz w:val="24"/>
          <w:szCs w:val="24"/>
        </w:rPr>
        <w:t xml:space="preserve"> When the DIS engages an OOC patient for the first time, they will inquire about the challenges that have prevented the patient from seeking and/or staying engaged in medical care. DIS are trained to routinely utilize a qualitative interviewing strategy to ascertain very intimate and sensitive information about the nature of a variety of issues that may prevent a patient from obtaining treatment for sexually transmitted.  Building on this existing training, DIS will be given a list of domain areas and a list of statements that might indicate a patient is experiencing chal</w:t>
      </w:r>
      <w:r>
        <w:rPr>
          <w:rFonts w:ascii="Courier New" w:eastAsia="Times New Roman" w:hAnsi="Courier New" w:cs="Courier New"/>
          <w:sz w:val="24"/>
          <w:szCs w:val="24"/>
        </w:rPr>
        <w:t>lenges in the respective area (</w:t>
      </w:r>
      <w:r w:rsidRPr="00134686">
        <w:rPr>
          <w:rFonts w:ascii="Courier New" w:eastAsia="Times New Roman" w:hAnsi="Courier New" w:cs="Courier New"/>
          <w:b/>
          <w:sz w:val="24"/>
          <w:szCs w:val="24"/>
        </w:rPr>
        <w:t>Attachment 7</w:t>
      </w:r>
      <w:r w:rsidRPr="004B584B">
        <w:rPr>
          <w:rFonts w:ascii="Courier New" w:eastAsia="Times New Roman" w:hAnsi="Courier New" w:cs="Courier New"/>
          <w:sz w:val="24"/>
          <w:szCs w:val="24"/>
        </w:rPr>
        <w:t xml:space="preserve">).  The DIS will use this information to help gauge future goal setting, strength building and resource referral services that will be offered by the DIS as part of the intervention.  Barrier information may also be shared with providers with patient consent to ensure that a continuity of services is maintained.  Philadelphia also has a comprehensive HIV Medical Case Management network that is available to provide long term intensive services.   All DIS will connect patients to this system when appropriate.   </w:t>
      </w:r>
    </w:p>
    <w:p w14:paraId="239649D7" w14:textId="77777777" w:rsidR="00532C94" w:rsidRPr="00F84215" w:rsidRDefault="00532C94" w:rsidP="00532C94">
      <w:pPr>
        <w:spacing w:before="100" w:beforeAutospacing="1" w:line="240" w:lineRule="auto"/>
        <w:rPr>
          <w:rFonts w:ascii="Courier New" w:hAnsi="Courier New" w:cs="Courier New"/>
          <w:b/>
          <w:sz w:val="24"/>
          <w:szCs w:val="24"/>
        </w:rPr>
      </w:pPr>
      <w:r w:rsidRPr="00F84215">
        <w:rPr>
          <w:rFonts w:ascii="Courier New" w:hAnsi="Courier New" w:cs="Courier New"/>
          <w:b/>
          <w:sz w:val="24"/>
          <w:szCs w:val="24"/>
        </w:rPr>
        <w:t>Exhibit 1.Items of information to be collected</w:t>
      </w:r>
    </w:p>
    <w:tbl>
      <w:tblPr>
        <w:tblStyle w:val="TableGrid"/>
        <w:tblW w:w="10345" w:type="dxa"/>
        <w:tblLook w:val="04A0" w:firstRow="1" w:lastRow="0" w:firstColumn="1" w:lastColumn="0" w:noHBand="0" w:noVBand="1"/>
      </w:tblPr>
      <w:tblGrid>
        <w:gridCol w:w="8635"/>
        <w:gridCol w:w="1710"/>
      </w:tblGrid>
      <w:tr w:rsidR="00532C94" w14:paraId="2AEDFE69" w14:textId="77777777" w:rsidTr="00B66D33">
        <w:tc>
          <w:tcPr>
            <w:tcW w:w="8635" w:type="dxa"/>
          </w:tcPr>
          <w:p w14:paraId="579B8C4E"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Data collection</w:t>
            </w:r>
          </w:p>
        </w:tc>
        <w:tc>
          <w:tcPr>
            <w:tcW w:w="1710" w:type="dxa"/>
          </w:tcPr>
          <w:p w14:paraId="056265F4"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Attachment number</w:t>
            </w:r>
          </w:p>
        </w:tc>
      </w:tr>
      <w:tr w:rsidR="00532C94" w14:paraId="22E0CFF3" w14:textId="77777777" w:rsidTr="00B66D33">
        <w:tc>
          <w:tcPr>
            <w:tcW w:w="8635" w:type="dxa"/>
          </w:tcPr>
          <w:p w14:paraId="0745C18A" w14:textId="77777777" w:rsidR="00532C94" w:rsidRPr="00423F57" w:rsidRDefault="00532C94" w:rsidP="00122C83">
            <w:pPr>
              <w:spacing w:before="100" w:beforeAutospacing="1"/>
              <w:rPr>
                <w:rFonts w:ascii="Courier New" w:hAnsi="Courier New" w:cs="Courier New"/>
                <w:b/>
                <w:sz w:val="24"/>
                <w:szCs w:val="24"/>
              </w:rPr>
            </w:pPr>
            <w:r w:rsidRPr="00423F57">
              <w:rPr>
                <w:rFonts w:ascii="Courier New" w:hAnsi="Courier New" w:cs="Courier New"/>
                <w:b/>
                <w:sz w:val="24"/>
                <w:szCs w:val="24"/>
              </w:rPr>
              <w:t>Electronic surveillance and clinic data</w:t>
            </w:r>
            <w:r>
              <w:rPr>
                <w:rFonts w:ascii="Courier New" w:hAnsi="Courier New" w:cs="Courier New"/>
                <w:b/>
                <w:sz w:val="24"/>
                <w:szCs w:val="24"/>
              </w:rPr>
              <w:t>:</w:t>
            </w:r>
          </w:p>
          <w:p w14:paraId="1A1E71E0" w14:textId="77777777" w:rsidR="00532C94" w:rsidRPr="006A3037" w:rsidRDefault="00532C94" w:rsidP="00122C83">
            <w:pPr>
              <w:spacing w:before="100" w:beforeAutospacing="1"/>
              <w:rPr>
                <w:rFonts w:ascii="Courier New" w:hAnsi="Courier New" w:cs="Courier New"/>
                <w:sz w:val="24"/>
                <w:szCs w:val="24"/>
              </w:rPr>
            </w:pPr>
            <w:r w:rsidRPr="006A3037">
              <w:rPr>
                <w:rFonts w:ascii="Courier New" w:hAnsi="Courier New" w:cs="Courier New"/>
                <w:sz w:val="24"/>
                <w:szCs w:val="24"/>
              </w:rPr>
              <w:t>Data manager electronically submits clinical and surveillance variables routinely collected by clinics and health departments in de-identified data files</w:t>
            </w:r>
            <w:r>
              <w:rPr>
                <w:rFonts w:ascii="Courier New" w:hAnsi="Courier New" w:cs="Courier New"/>
                <w:sz w:val="24"/>
                <w:szCs w:val="24"/>
              </w:rPr>
              <w:t>. Variables include sex, race/ethnicity, HIV exposure risk category, CD4 and viral load test results, date</w:t>
            </w:r>
            <w:r w:rsidRPr="006A3037">
              <w:rPr>
                <w:rFonts w:ascii="Courier New" w:hAnsi="Courier New" w:cs="Courier New"/>
                <w:sz w:val="24"/>
                <w:szCs w:val="24"/>
              </w:rPr>
              <w:t xml:space="preserve"> </w:t>
            </w:r>
            <w:r>
              <w:rPr>
                <w:rFonts w:ascii="Courier New" w:hAnsi="Courier New" w:cs="Courier New"/>
                <w:sz w:val="24"/>
                <w:szCs w:val="24"/>
              </w:rPr>
              <w:t>of first clinic visit, insurance status.  Data will be reviewed by project sites monthly and sent to CDC quarterly.</w:t>
            </w:r>
          </w:p>
        </w:tc>
        <w:tc>
          <w:tcPr>
            <w:tcW w:w="1710" w:type="dxa"/>
          </w:tcPr>
          <w:p w14:paraId="1D034E55"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 xml:space="preserve">3 </w:t>
            </w:r>
          </w:p>
        </w:tc>
      </w:tr>
      <w:tr w:rsidR="00532C94" w14:paraId="5AF08B39" w14:textId="77777777" w:rsidTr="00B66D33">
        <w:tc>
          <w:tcPr>
            <w:tcW w:w="8635" w:type="dxa"/>
          </w:tcPr>
          <w:p w14:paraId="2596522E" w14:textId="77777777" w:rsidR="00532C94" w:rsidRPr="00423F57" w:rsidRDefault="00532C94" w:rsidP="00122C83">
            <w:pPr>
              <w:spacing w:before="100" w:beforeAutospacing="1"/>
              <w:rPr>
                <w:rFonts w:ascii="Courier New" w:hAnsi="Courier New" w:cs="Courier New"/>
                <w:b/>
                <w:sz w:val="24"/>
                <w:szCs w:val="24"/>
              </w:rPr>
            </w:pPr>
            <w:r w:rsidRPr="00B01446">
              <w:rPr>
                <w:rFonts w:ascii="Courier New" w:hAnsi="Courier New" w:cs="Courier New"/>
                <w:b/>
                <w:sz w:val="24"/>
                <w:szCs w:val="24"/>
              </w:rPr>
              <w:t>Electronic clinic data abstraction</w:t>
            </w:r>
            <w:r w:rsidRPr="00D653FE">
              <w:rPr>
                <w:rFonts w:ascii="Courier New" w:hAnsi="Courier New" w:cs="Courier New"/>
                <w:sz w:val="24"/>
                <w:szCs w:val="24"/>
              </w:rPr>
              <w:t xml:space="preserve">:  </w:t>
            </w:r>
          </w:p>
          <w:p w14:paraId="12DB6B55" w14:textId="77777777" w:rsidR="00532C94" w:rsidRPr="006A3037" w:rsidRDefault="00532C94" w:rsidP="00122C83">
            <w:pPr>
              <w:spacing w:before="100" w:beforeAutospacing="1"/>
              <w:rPr>
                <w:rFonts w:ascii="Courier New" w:hAnsi="Courier New" w:cs="Courier New"/>
                <w:sz w:val="24"/>
                <w:szCs w:val="24"/>
              </w:rPr>
            </w:pPr>
            <w:r>
              <w:rPr>
                <w:rFonts w:ascii="Courier New" w:hAnsi="Courier New" w:cs="Courier New"/>
                <w:sz w:val="24"/>
                <w:szCs w:val="24"/>
              </w:rPr>
              <w:t xml:space="preserve">Clinic </w:t>
            </w:r>
            <w:r w:rsidRPr="006A3037">
              <w:rPr>
                <w:rFonts w:ascii="Courier New" w:hAnsi="Courier New" w:cs="Courier New"/>
                <w:sz w:val="24"/>
                <w:szCs w:val="24"/>
              </w:rPr>
              <w:t>Data manager</w:t>
            </w:r>
            <w:r>
              <w:rPr>
                <w:rFonts w:ascii="Courier New" w:hAnsi="Courier New" w:cs="Courier New"/>
                <w:sz w:val="24"/>
                <w:szCs w:val="24"/>
              </w:rPr>
              <w:t xml:space="preserve"> will</w:t>
            </w:r>
            <w:r w:rsidRPr="006A3037">
              <w:rPr>
                <w:rFonts w:ascii="Courier New" w:hAnsi="Courier New" w:cs="Courier New"/>
                <w:sz w:val="24"/>
                <w:szCs w:val="24"/>
              </w:rPr>
              <w:t xml:space="preserve"> elec</w:t>
            </w:r>
            <w:r>
              <w:rPr>
                <w:rFonts w:ascii="Courier New" w:hAnsi="Courier New" w:cs="Courier New"/>
                <w:sz w:val="24"/>
                <w:szCs w:val="24"/>
              </w:rPr>
              <w:t>tronically submits clinical data to the health department staff to provide a list of potential “Out of Care” for comparison with surveillance “Out of Care” list. Variables include sex, race/ethnicity, CD4 and viral load test results, date</w:t>
            </w:r>
            <w:r w:rsidRPr="006A3037">
              <w:rPr>
                <w:rFonts w:ascii="Courier New" w:hAnsi="Courier New" w:cs="Courier New"/>
                <w:sz w:val="24"/>
                <w:szCs w:val="24"/>
              </w:rPr>
              <w:t xml:space="preserve"> </w:t>
            </w:r>
            <w:r>
              <w:rPr>
                <w:rFonts w:ascii="Courier New" w:hAnsi="Courier New" w:cs="Courier New"/>
                <w:sz w:val="24"/>
                <w:szCs w:val="24"/>
              </w:rPr>
              <w:t>of first clinic visit.  Data will be reviewed by project sites monthly and sent to CDC quarterly.</w:t>
            </w:r>
          </w:p>
        </w:tc>
        <w:tc>
          <w:tcPr>
            <w:tcW w:w="1710" w:type="dxa"/>
          </w:tcPr>
          <w:p w14:paraId="06B14D56"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4</w:t>
            </w:r>
          </w:p>
        </w:tc>
      </w:tr>
      <w:tr w:rsidR="00532C94" w14:paraId="4859381D" w14:textId="77777777" w:rsidTr="00B66D33">
        <w:tc>
          <w:tcPr>
            <w:tcW w:w="8635" w:type="dxa"/>
          </w:tcPr>
          <w:p w14:paraId="5919DF46" w14:textId="77777777" w:rsidR="00532C94" w:rsidRPr="00F11777" w:rsidRDefault="00532C94" w:rsidP="00122C83">
            <w:pPr>
              <w:spacing w:before="100" w:beforeAutospacing="1"/>
              <w:rPr>
                <w:rFonts w:ascii="Courier New" w:hAnsi="Courier New" w:cs="Courier New"/>
                <w:b/>
                <w:sz w:val="24"/>
                <w:szCs w:val="24"/>
              </w:rPr>
            </w:pPr>
            <w:r w:rsidRPr="00F11777">
              <w:rPr>
                <w:rFonts w:ascii="Courier New" w:hAnsi="Courier New" w:cs="Courier New"/>
                <w:b/>
                <w:sz w:val="24"/>
                <w:szCs w:val="24"/>
              </w:rPr>
              <w:lastRenderedPageBreak/>
              <w:t xml:space="preserve">Barriers to Care survey:  </w:t>
            </w:r>
          </w:p>
          <w:p w14:paraId="50976AE7" w14:textId="77777777" w:rsidR="00532C94" w:rsidRDefault="00532C94" w:rsidP="00122C83">
            <w:pPr>
              <w:spacing w:before="100" w:beforeAutospacing="1"/>
              <w:rPr>
                <w:rFonts w:ascii="Courier New" w:hAnsi="Courier New" w:cs="Courier New"/>
                <w:sz w:val="24"/>
                <w:szCs w:val="24"/>
              </w:rPr>
            </w:pPr>
            <w:r>
              <w:rPr>
                <w:rFonts w:ascii="Courier New" w:hAnsi="Courier New" w:cs="Courier New"/>
                <w:sz w:val="24"/>
                <w:szCs w:val="24"/>
              </w:rPr>
              <w:t xml:space="preserve">Massachusetts:  One time survey of persons within both the intervention and control arms of the study. Survey to be administered by a project clinic provider. Survey focuses on barriers to accessing and remaining in care. </w:t>
            </w:r>
          </w:p>
          <w:p w14:paraId="5BECFE07" w14:textId="77777777" w:rsidR="00532C94" w:rsidRDefault="00532C94" w:rsidP="00122C83">
            <w:pPr>
              <w:spacing w:before="100" w:beforeAutospacing="1"/>
              <w:rPr>
                <w:rFonts w:ascii="Courier New" w:hAnsi="Courier New" w:cs="Courier New"/>
                <w:sz w:val="24"/>
                <w:szCs w:val="24"/>
              </w:rPr>
            </w:pPr>
            <w:r>
              <w:rPr>
                <w:rFonts w:ascii="Courier New" w:hAnsi="Courier New" w:cs="Courier New"/>
                <w:sz w:val="24"/>
                <w:szCs w:val="24"/>
              </w:rPr>
              <w:t>Connecticut:  One time survey of persons within the intervention arm of the study. Survey to be administered by a Disease Intervention Specialist. Survey focuses on barriers to accessing and remaining in care.</w:t>
            </w:r>
          </w:p>
          <w:p w14:paraId="2DDA31C7" w14:textId="77777777" w:rsidR="00532C94" w:rsidRDefault="00532C94" w:rsidP="00122C83">
            <w:pPr>
              <w:spacing w:before="100" w:beforeAutospacing="1"/>
              <w:rPr>
                <w:rFonts w:ascii="Courier New" w:hAnsi="Courier New" w:cs="Courier New"/>
                <w:sz w:val="24"/>
                <w:szCs w:val="24"/>
              </w:rPr>
            </w:pPr>
            <w:r>
              <w:rPr>
                <w:rFonts w:ascii="Courier New" w:hAnsi="Courier New" w:cs="Courier New"/>
                <w:sz w:val="24"/>
                <w:szCs w:val="24"/>
              </w:rPr>
              <w:t>Philadelphia: Domain assessment that DIS will use to determine challenges that are preventing the participants from seeking care. The Domain assessment will be a onetime survey the DIS will use to asses barriers to seeking care.</w:t>
            </w:r>
          </w:p>
          <w:p w14:paraId="26B473F7" w14:textId="77777777" w:rsidR="00532C94" w:rsidRPr="006A3037" w:rsidRDefault="00532C94" w:rsidP="00122C83">
            <w:pPr>
              <w:spacing w:before="100" w:beforeAutospacing="1"/>
              <w:rPr>
                <w:rFonts w:ascii="Courier New" w:hAnsi="Courier New" w:cs="Courier New"/>
                <w:sz w:val="24"/>
                <w:szCs w:val="24"/>
              </w:rPr>
            </w:pPr>
          </w:p>
        </w:tc>
        <w:tc>
          <w:tcPr>
            <w:tcW w:w="1710" w:type="dxa"/>
          </w:tcPr>
          <w:p w14:paraId="73D187F2"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5, 6, 7</w:t>
            </w:r>
          </w:p>
        </w:tc>
      </w:tr>
      <w:tr w:rsidR="00532C94" w14:paraId="23CE1CA6" w14:textId="77777777" w:rsidTr="00B66D33">
        <w:tc>
          <w:tcPr>
            <w:tcW w:w="8635" w:type="dxa"/>
          </w:tcPr>
          <w:p w14:paraId="21CA8B47" w14:textId="77777777" w:rsidR="00532C94" w:rsidRPr="00F11777" w:rsidRDefault="00532C94" w:rsidP="00122C83">
            <w:pPr>
              <w:spacing w:before="100" w:beforeAutospacing="1"/>
              <w:rPr>
                <w:rFonts w:ascii="Courier New" w:hAnsi="Courier New" w:cs="Courier New"/>
                <w:b/>
                <w:sz w:val="24"/>
                <w:szCs w:val="24"/>
              </w:rPr>
            </w:pPr>
            <w:r w:rsidRPr="00F11777">
              <w:rPr>
                <w:rFonts w:ascii="Courier New" w:hAnsi="Courier New" w:cs="Courier New"/>
                <w:b/>
                <w:sz w:val="24"/>
                <w:szCs w:val="24"/>
              </w:rPr>
              <w:t xml:space="preserve">Standard of Care survey </w:t>
            </w:r>
          </w:p>
          <w:p w14:paraId="724DD4FE" w14:textId="77777777" w:rsidR="00532C94" w:rsidRDefault="00532C94" w:rsidP="00122C83">
            <w:pPr>
              <w:spacing w:before="100" w:beforeAutospacing="1"/>
              <w:rPr>
                <w:rFonts w:ascii="Courier New" w:hAnsi="Courier New" w:cs="Courier New"/>
                <w:sz w:val="24"/>
                <w:szCs w:val="24"/>
              </w:rPr>
            </w:pPr>
            <w:r>
              <w:rPr>
                <w:rFonts w:ascii="Courier New" w:hAnsi="Courier New" w:cs="Courier New"/>
                <w:sz w:val="24"/>
                <w:szCs w:val="24"/>
              </w:rPr>
              <w:t>Philadelphia:  Self-administered survey of project clinic providers.  Two providers from each project clinic will complete the survey at the baseline of the study, every 6 months in the first year of the study and every 3 months thereafter until the end of the study period.</w:t>
            </w:r>
          </w:p>
          <w:p w14:paraId="2EF108F0" w14:textId="77777777" w:rsidR="00532C94" w:rsidRDefault="00532C94" w:rsidP="00122C83">
            <w:pPr>
              <w:spacing w:before="100" w:beforeAutospacing="1"/>
              <w:rPr>
                <w:rFonts w:ascii="Courier New" w:hAnsi="Courier New" w:cs="Courier New"/>
                <w:sz w:val="24"/>
                <w:szCs w:val="24"/>
              </w:rPr>
            </w:pPr>
            <w:r>
              <w:rPr>
                <w:rFonts w:ascii="Courier New" w:hAnsi="Courier New" w:cs="Courier New"/>
                <w:sz w:val="24"/>
                <w:szCs w:val="24"/>
              </w:rPr>
              <w:t>Massachusetts and Connecticut:  Self-administered survey of project clinic providers.  Two providers from each project clinic will complete the survey at the baseline of the study and every 6 months thereafter until the end of the study period.</w:t>
            </w:r>
          </w:p>
          <w:p w14:paraId="6FF0B1FB" w14:textId="77777777" w:rsidR="00532C94" w:rsidRPr="006A3037" w:rsidRDefault="00532C94" w:rsidP="00122C83">
            <w:pPr>
              <w:spacing w:before="100" w:beforeAutospacing="1"/>
              <w:rPr>
                <w:rFonts w:ascii="Courier New" w:hAnsi="Courier New" w:cs="Courier New"/>
                <w:sz w:val="24"/>
                <w:szCs w:val="24"/>
              </w:rPr>
            </w:pPr>
            <w:r>
              <w:rPr>
                <w:rFonts w:ascii="Courier New" w:hAnsi="Courier New" w:cs="Courier New"/>
                <w:sz w:val="24"/>
                <w:szCs w:val="24"/>
              </w:rPr>
              <w:t>All Standard of Care survey data will be sent to CDC twice yearly.</w:t>
            </w:r>
          </w:p>
        </w:tc>
        <w:tc>
          <w:tcPr>
            <w:tcW w:w="1710" w:type="dxa"/>
          </w:tcPr>
          <w:p w14:paraId="7FE8DF5E"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8, 9, 10</w:t>
            </w:r>
          </w:p>
        </w:tc>
      </w:tr>
      <w:tr w:rsidR="00532C94" w14:paraId="36FB8B9D" w14:textId="77777777" w:rsidTr="00B66D33">
        <w:tc>
          <w:tcPr>
            <w:tcW w:w="8635" w:type="dxa"/>
          </w:tcPr>
          <w:p w14:paraId="352DDDC1" w14:textId="77777777" w:rsidR="00532C94" w:rsidRPr="000C1167"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Preliminary  Case Investigation Form</w:t>
            </w:r>
          </w:p>
          <w:p w14:paraId="3BA0F999" w14:textId="77777777" w:rsidR="00532C94" w:rsidRPr="00EA2270" w:rsidRDefault="00532C94" w:rsidP="00122C83">
            <w:pPr>
              <w:spacing w:before="100" w:beforeAutospacing="1"/>
              <w:rPr>
                <w:rFonts w:ascii="Courier New" w:hAnsi="Courier New" w:cs="Courier New"/>
                <w:sz w:val="24"/>
                <w:szCs w:val="24"/>
              </w:rPr>
            </w:pPr>
            <w:r>
              <w:rPr>
                <w:rFonts w:ascii="Courier New" w:hAnsi="Courier New" w:cs="Courier New"/>
                <w:sz w:val="24"/>
                <w:szCs w:val="24"/>
              </w:rPr>
              <w:t>Health Department staff will provide a listing of potential out-of-care patients who will be reviewed to determine those who appear to be out-of-care, as determined by study eligibility criteria, versus those who meet criteria for exclusion. Data will be collected monthly and sent to CDC quarterly.</w:t>
            </w:r>
          </w:p>
        </w:tc>
        <w:tc>
          <w:tcPr>
            <w:tcW w:w="1710" w:type="dxa"/>
          </w:tcPr>
          <w:p w14:paraId="29943D2C"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11</w:t>
            </w:r>
          </w:p>
        </w:tc>
      </w:tr>
      <w:tr w:rsidR="00532C94" w14:paraId="096391E0" w14:textId="77777777" w:rsidTr="00B66D33">
        <w:tc>
          <w:tcPr>
            <w:tcW w:w="8635" w:type="dxa"/>
          </w:tcPr>
          <w:p w14:paraId="6B27DC93" w14:textId="77777777" w:rsidR="00532C94" w:rsidRPr="00532165" w:rsidRDefault="00532C94" w:rsidP="00122C83">
            <w:pPr>
              <w:spacing w:before="100" w:beforeAutospacing="1"/>
              <w:rPr>
                <w:rFonts w:ascii="Courier New" w:hAnsi="Courier New" w:cs="Courier New"/>
                <w:b/>
                <w:sz w:val="24"/>
                <w:szCs w:val="24"/>
              </w:rPr>
            </w:pPr>
            <w:r w:rsidRPr="00532165">
              <w:rPr>
                <w:rFonts w:ascii="Courier New" w:hAnsi="Courier New" w:cs="Courier New"/>
                <w:b/>
                <w:sz w:val="24"/>
                <w:szCs w:val="24"/>
              </w:rPr>
              <w:t>Case conference form</w:t>
            </w:r>
          </w:p>
          <w:p w14:paraId="7345EBBC" w14:textId="77777777" w:rsidR="00532C94" w:rsidRPr="003E0B93" w:rsidDel="00E90FFB" w:rsidRDefault="00532C94" w:rsidP="00122C83">
            <w:pPr>
              <w:spacing w:before="100" w:beforeAutospacing="1"/>
              <w:rPr>
                <w:rFonts w:ascii="Courier New" w:hAnsi="Courier New" w:cs="Courier New"/>
                <w:sz w:val="24"/>
                <w:szCs w:val="24"/>
              </w:rPr>
            </w:pPr>
            <w:r>
              <w:rPr>
                <w:rFonts w:ascii="Courier New" w:hAnsi="Courier New" w:cs="Courier New"/>
                <w:sz w:val="24"/>
                <w:szCs w:val="24"/>
              </w:rPr>
              <w:t xml:space="preserve">Health department staff will </w:t>
            </w:r>
            <w:r w:rsidRPr="003E0B93">
              <w:rPr>
                <w:rFonts w:ascii="Courier New" w:hAnsi="Courier New" w:cs="Courier New"/>
                <w:sz w:val="24"/>
                <w:szCs w:val="24"/>
              </w:rPr>
              <w:t xml:space="preserve">collect information on final disposition of </w:t>
            </w:r>
            <w:r>
              <w:rPr>
                <w:rFonts w:ascii="Courier New" w:hAnsi="Courier New" w:cs="Courier New"/>
                <w:sz w:val="24"/>
                <w:szCs w:val="24"/>
              </w:rPr>
              <w:t xml:space="preserve">patients who are </w:t>
            </w:r>
            <w:r w:rsidRPr="003E0B93">
              <w:rPr>
                <w:rFonts w:ascii="Courier New" w:hAnsi="Courier New" w:cs="Courier New"/>
                <w:sz w:val="24"/>
                <w:szCs w:val="24"/>
              </w:rPr>
              <w:t xml:space="preserve">in-care versus </w:t>
            </w:r>
            <w:r>
              <w:rPr>
                <w:rFonts w:ascii="Courier New" w:hAnsi="Courier New" w:cs="Courier New"/>
                <w:sz w:val="24"/>
                <w:szCs w:val="24"/>
              </w:rPr>
              <w:t xml:space="preserve">those who are </w:t>
            </w:r>
            <w:r w:rsidRPr="003E0B93">
              <w:rPr>
                <w:rFonts w:ascii="Courier New" w:hAnsi="Courier New" w:cs="Courier New"/>
                <w:sz w:val="24"/>
                <w:szCs w:val="24"/>
              </w:rPr>
              <w:t>out-of-care</w:t>
            </w:r>
            <w:r>
              <w:rPr>
                <w:rFonts w:ascii="Courier New" w:hAnsi="Courier New" w:cs="Courier New"/>
                <w:sz w:val="24"/>
                <w:szCs w:val="24"/>
              </w:rPr>
              <w:t>. Data will be collected monthly and sent to CDC quarterly.</w:t>
            </w:r>
          </w:p>
        </w:tc>
        <w:tc>
          <w:tcPr>
            <w:tcW w:w="1710" w:type="dxa"/>
          </w:tcPr>
          <w:p w14:paraId="5C7180B5"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t>12</w:t>
            </w:r>
          </w:p>
        </w:tc>
      </w:tr>
      <w:tr w:rsidR="00532C94" w14:paraId="73074F58" w14:textId="77777777" w:rsidTr="00B66D33">
        <w:tc>
          <w:tcPr>
            <w:tcW w:w="8635" w:type="dxa"/>
          </w:tcPr>
          <w:p w14:paraId="4BDFE3FD" w14:textId="77777777" w:rsidR="00532C94" w:rsidRPr="00571FA8" w:rsidRDefault="00532C94" w:rsidP="00122C83">
            <w:pPr>
              <w:spacing w:before="100" w:beforeAutospacing="1"/>
              <w:rPr>
                <w:rFonts w:ascii="Courier New" w:hAnsi="Courier New" w:cs="Courier New"/>
                <w:b/>
                <w:sz w:val="24"/>
                <w:szCs w:val="24"/>
              </w:rPr>
            </w:pPr>
            <w:r w:rsidRPr="00571FA8">
              <w:rPr>
                <w:rFonts w:ascii="Courier New" w:hAnsi="Courier New" w:cs="Courier New"/>
                <w:b/>
                <w:sz w:val="24"/>
                <w:szCs w:val="24"/>
              </w:rPr>
              <w:t>Cost analysis form</w:t>
            </w:r>
          </w:p>
          <w:p w14:paraId="673A41CA" w14:textId="77777777" w:rsidR="00532C94" w:rsidRPr="00532165" w:rsidRDefault="00532C94" w:rsidP="00122C83">
            <w:pPr>
              <w:spacing w:before="100" w:beforeAutospacing="1"/>
              <w:rPr>
                <w:rFonts w:ascii="Courier New" w:hAnsi="Courier New" w:cs="Courier New"/>
                <w:b/>
                <w:sz w:val="24"/>
                <w:szCs w:val="24"/>
              </w:rPr>
            </w:pPr>
            <w:r w:rsidRPr="00571FA8">
              <w:rPr>
                <w:rFonts w:ascii="Courier New" w:hAnsi="Courier New" w:cs="Courier New"/>
                <w:sz w:val="24"/>
                <w:szCs w:val="24"/>
              </w:rPr>
              <w:lastRenderedPageBreak/>
              <w:t>Health department staff will collect variables for cost analysis at baseline and every 6 months during the two year study.</w:t>
            </w:r>
            <w:r>
              <w:rPr>
                <w:rFonts w:ascii="Courier New" w:hAnsi="Courier New" w:cs="Courier New"/>
                <w:b/>
                <w:sz w:val="24"/>
                <w:szCs w:val="24"/>
              </w:rPr>
              <w:t xml:space="preserve">  </w:t>
            </w:r>
          </w:p>
        </w:tc>
        <w:tc>
          <w:tcPr>
            <w:tcW w:w="1710" w:type="dxa"/>
          </w:tcPr>
          <w:p w14:paraId="40FADD44" w14:textId="77777777" w:rsidR="00532C94" w:rsidRDefault="00532C94" w:rsidP="00122C83">
            <w:pPr>
              <w:spacing w:before="100" w:beforeAutospacing="1"/>
              <w:rPr>
                <w:rFonts w:ascii="Courier New" w:hAnsi="Courier New" w:cs="Courier New"/>
                <w:b/>
                <w:sz w:val="24"/>
                <w:szCs w:val="24"/>
              </w:rPr>
            </w:pPr>
            <w:r>
              <w:rPr>
                <w:rFonts w:ascii="Courier New" w:hAnsi="Courier New" w:cs="Courier New"/>
                <w:b/>
                <w:sz w:val="24"/>
                <w:szCs w:val="24"/>
              </w:rPr>
              <w:lastRenderedPageBreak/>
              <w:t>13</w:t>
            </w:r>
          </w:p>
        </w:tc>
      </w:tr>
    </w:tbl>
    <w:p w14:paraId="292C898B" w14:textId="77777777" w:rsidR="00532C94" w:rsidRDefault="00532C94" w:rsidP="001350FC">
      <w:pPr>
        <w:pStyle w:val="EndnoteText"/>
        <w:spacing w:line="240" w:lineRule="auto"/>
        <w:rPr>
          <w:rFonts w:ascii="Courier New" w:hAnsi="Courier New" w:cs="Courier New"/>
          <w:sz w:val="24"/>
          <w:szCs w:val="24"/>
          <w:u w:val="single"/>
        </w:rPr>
      </w:pPr>
    </w:p>
    <w:p w14:paraId="5178EF04" w14:textId="77777777" w:rsidR="001350FC" w:rsidRPr="00D653FE" w:rsidRDefault="001350FC" w:rsidP="001350FC">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Overview of the data collection system</w:t>
      </w:r>
    </w:p>
    <w:p w14:paraId="27763F1A" w14:textId="77777777" w:rsidR="001350FC" w:rsidRDefault="001350FC" w:rsidP="001350FC">
      <w:pPr>
        <w:spacing w:before="100" w:beforeAutospacing="1" w:line="240" w:lineRule="auto"/>
        <w:rPr>
          <w:rFonts w:ascii="Courier New" w:hAnsi="Courier New" w:cs="Courier New"/>
          <w:sz w:val="24"/>
          <w:szCs w:val="24"/>
        </w:rPr>
      </w:pPr>
      <w:r w:rsidRPr="003E0B93">
        <w:rPr>
          <w:rFonts w:ascii="Courier New" w:hAnsi="Courier New" w:cs="Courier New"/>
          <w:sz w:val="24"/>
          <w:szCs w:val="24"/>
        </w:rPr>
        <w:t xml:space="preserve">The CoRECT Study data collection </w:t>
      </w:r>
      <w:r>
        <w:rPr>
          <w:rFonts w:ascii="Courier New" w:hAnsi="Courier New" w:cs="Courier New"/>
          <w:sz w:val="24"/>
          <w:szCs w:val="24"/>
        </w:rPr>
        <w:t xml:space="preserve">is </w:t>
      </w:r>
      <w:r w:rsidRPr="003E0B93">
        <w:rPr>
          <w:rFonts w:ascii="Courier New" w:hAnsi="Courier New" w:cs="Courier New"/>
          <w:sz w:val="24"/>
          <w:szCs w:val="24"/>
        </w:rPr>
        <w:t xml:space="preserve">comprised of </w:t>
      </w:r>
      <w:r w:rsidR="00981859">
        <w:rPr>
          <w:rFonts w:ascii="Courier New" w:hAnsi="Courier New" w:cs="Courier New"/>
          <w:sz w:val="24"/>
          <w:szCs w:val="24"/>
        </w:rPr>
        <w:t xml:space="preserve">seven </w:t>
      </w:r>
      <w:r>
        <w:rPr>
          <w:rFonts w:ascii="Courier New" w:hAnsi="Courier New" w:cs="Courier New"/>
          <w:sz w:val="24"/>
          <w:szCs w:val="24"/>
        </w:rPr>
        <w:t xml:space="preserve">core components:  1) </w:t>
      </w:r>
      <w:r w:rsidRPr="003E0B93">
        <w:rPr>
          <w:rFonts w:ascii="Courier New" w:hAnsi="Courier New" w:cs="Courier New"/>
          <w:sz w:val="24"/>
          <w:szCs w:val="24"/>
        </w:rPr>
        <w:t>electronic</w:t>
      </w:r>
      <w:r>
        <w:rPr>
          <w:rFonts w:ascii="Courier New" w:hAnsi="Courier New" w:cs="Courier New"/>
          <w:sz w:val="24"/>
          <w:szCs w:val="24"/>
        </w:rPr>
        <w:t xml:space="preserve"> clinic data abstraction 2) electronic surveillance</w:t>
      </w:r>
      <w:r w:rsidRPr="003E0B93">
        <w:rPr>
          <w:rFonts w:ascii="Courier New" w:hAnsi="Courier New" w:cs="Courier New"/>
          <w:sz w:val="24"/>
          <w:szCs w:val="24"/>
        </w:rPr>
        <w:t xml:space="preserve"> </w:t>
      </w:r>
      <w:r>
        <w:rPr>
          <w:rFonts w:ascii="Courier New" w:hAnsi="Courier New" w:cs="Courier New"/>
          <w:sz w:val="24"/>
          <w:szCs w:val="24"/>
        </w:rPr>
        <w:t>data abstraction 3) a “Barriers to Care” survey 4)</w:t>
      </w:r>
      <w:r w:rsidRPr="003E0B93">
        <w:rPr>
          <w:rFonts w:ascii="Courier New" w:hAnsi="Courier New" w:cs="Courier New"/>
          <w:sz w:val="24"/>
          <w:szCs w:val="24"/>
        </w:rPr>
        <w:t xml:space="preserve"> </w:t>
      </w:r>
      <w:r>
        <w:rPr>
          <w:rFonts w:ascii="Courier New" w:hAnsi="Courier New" w:cs="Courier New"/>
          <w:sz w:val="24"/>
          <w:szCs w:val="24"/>
        </w:rPr>
        <w:t>a “Standard of Care” survey, 5) a Participant Eligibility Disposition form, 6) a Case Conference form</w:t>
      </w:r>
      <w:r w:rsidR="00981859">
        <w:rPr>
          <w:rFonts w:ascii="Courier New" w:hAnsi="Courier New" w:cs="Courier New"/>
          <w:sz w:val="24"/>
          <w:szCs w:val="24"/>
        </w:rPr>
        <w:t xml:space="preserve"> and 7) a Cost Analysis form</w:t>
      </w:r>
    </w:p>
    <w:p w14:paraId="7E5F8954" w14:textId="77777777" w:rsidR="001350FC" w:rsidRDefault="001350FC" w:rsidP="001350FC">
      <w:pPr>
        <w:pStyle w:val="EndnoteText"/>
        <w:spacing w:line="240" w:lineRule="auto"/>
        <w:rPr>
          <w:rFonts w:ascii="Courier New" w:hAnsi="Courier New" w:cs="Courier New"/>
          <w:sz w:val="24"/>
          <w:szCs w:val="24"/>
        </w:rPr>
      </w:pPr>
      <w:r>
        <w:rPr>
          <w:rFonts w:ascii="Courier New" w:hAnsi="Courier New" w:cs="Courier New"/>
          <w:i/>
          <w:sz w:val="24"/>
          <w:szCs w:val="24"/>
        </w:rPr>
        <w:t>Electronic clinic data abstraction</w:t>
      </w:r>
      <w:r w:rsidRPr="00D653FE">
        <w:rPr>
          <w:rFonts w:ascii="Courier New" w:hAnsi="Courier New" w:cs="Courier New"/>
          <w:sz w:val="24"/>
          <w:szCs w:val="24"/>
        </w:rPr>
        <w:t xml:space="preserve">:  </w:t>
      </w:r>
      <w:r>
        <w:rPr>
          <w:rFonts w:ascii="Courier New" w:hAnsi="Courier New" w:cs="Courier New"/>
          <w:sz w:val="24"/>
          <w:szCs w:val="24"/>
        </w:rPr>
        <w:t>Electronic Medical R</w:t>
      </w:r>
      <w:r w:rsidRPr="00D653FE">
        <w:rPr>
          <w:rFonts w:ascii="Courier New" w:hAnsi="Courier New" w:cs="Courier New"/>
          <w:sz w:val="24"/>
          <w:szCs w:val="24"/>
        </w:rPr>
        <w:t xml:space="preserve">ecord </w:t>
      </w:r>
      <w:r>
        <w:rPr>
          <w:rFonts w:ascii="Courier New" w:hAnsi="Courier New" w:cs="Courier New"/>
          <w:sz w:val="24"/>
          <w:szCs w:val="24"/>
        </w:rPr>
        <w:t xml:space="preserve">(EMR) </w:t>
      </w:r>
      <w:r w:rsidRPr="00D653FE">
        <w:rPr>
          <w:rFonts w:ascii="Courier New" w:hAnsi="Courier New" w:cs="Courier New"/>
          <w:sz w:val="24"/>
          <w:szCs w:val="24"/>
        </w:rPr>
        <w:t>abstraction will be conducted by project clinic staff at each respective project clinic.</w:t>
      </w:r>
      <w:r w:rsidRPr="001E12DB">
        <w:rPr>
          <w:rFonts w:ascii="Courier New" w:hAnsi="Courier New" w:cs="Courier New"/>
          <w:b/>
          <w:sz w:val="24"/>
          <w:szCs w:val="24"/>
        </w:rPr>
        <w:t xml:space="preserve"> </w:t>
      </w:r>
      <w:r w:rsidRPr="005E4C8B">
        <w:rPr>
          <w:rFonts w:ascii="Courier New" w:hAnsi="Courier New" w:cs="Courier New"/>
          <w:sz w:val="24"/>
          <w:szCs w:val="24"/>
        </w:rPr>
        <w:t>These data will be used to develop the “</w:t>
      </w:r>
      <w:r>
        <w:rPr>
          <w:rFonts w:ascii="Courier New" w:hAnsi="Courier New" w:cs="Courier New"/>
          <w:sz w:val="24"/>
          <w:szCs w:val="24"/>
        </w:rPr>
        <w:t>O</w:t>
      </w:r>
      <w:r w:rsidRPr="005E4C8B">
        <w:rPr>
          <w:rFonts w:ascii="Courier New" w:hAnsi="Courier New" w:cs="Courier New"/>
          <w:sz w:val="24"/>
          <w:szCs w:val="24"/>
        </w:rPr>
        <w:t>ut of Care” lists</w:t>
      </w:r>
      <w:r>
        <w:rPr>
          <w:rFonts w:ascii="Courier New" w:hAnsi="Courier New" w:cs="Courier New"/>
          <w:sz w:val="24"/>
          <w:szCs w:val="24"/>
        </w:rPr>
        <w:t xml:space="preserve"> to be compared with health department developed out-of-care lists</w:t>
      </w:r>
      <w:r w:rsidRPr="005E4C8B">
        <w:rPr>
          <w:rFonts w:ascii="Courier New" w:hAnsi="Courier New" w:cs="Courier New"/>
          <w:sz w:val="24"/>
          <w:szCs w:val="24"/>
        </w:rPr>
        <w:t xml:space="preserve">. </w:t>
      </w:r>
      <w:r w:rsidRPr="00D653FE">
        <w:rPr>
          <w:rFonts w:ascii="Courier New" w:hAnsi="Courier New" w:cs="Courier New"/>
          <w:sz w:val="24"/>
          <w:szCs w:val="24"/>
        </w:rPr>
        <w:t xml:space="preserve">De-identified client-level data will be collected. Project clinics will send the data to the </w:t>
      </w:r>
      <w:r>
        <w:rPr>
          <w:rFonts w:ascii="Courier New" w:hAnsi="Courier New" w:cs="Courier New"/>
          <w:sz w:val="24"/>
          <w:szCs w:val="24"/>
        </w:rPr>
        <w:t xml:space="preserve">respective </w:t>
      </w:r>
      <w:r w:rsidRPr="00D653FE">
        <w:rPr>
          <w:rFonts w:ascii="Courier New" w:hAnsi="Courier New" w:cs="Courier New"/>
          <w:sz w:val="24"/>
          <w:szCs w:val="24"/>
        </w:rPr>
        <w:t xml:space="preserve">project grantee. </w:t>
      </w:r>
      <w:r>
        <w:rPr>
          <w:rFonts w:ascii="Courier New" w:hAnsi="Courier New" w:cs="Courier New"/>
          <w:color w:val="auto"/>
          <w:sz w:val="24"/>
          <w:szCs w:val="24"/>
        </w:rPr>
        <w:t>P</w:t>
      </w:r>
      <w:r w:rsidRPr="00D653FE">
        <w:rPr>
          <w:rFonts w:ascii="Courier New" w:hAnsi="Courier New" w:cs="Courier New"/>
          <w:color w:val="auto"/>
          <w:sz w:val="24"/>
          <w:szCs w:val="24"/>
        </w:rPr>
        <w:t>rogram participant will be assigned a unique program ID</w:t>
      </w:r>
      <w:r w:rsidRPr="00D653FE">
        <w:rPr>
          <w:rFonts w:ascii="Courier New" w:hAnsi="Courier New" w:cs="Courier New"/>
          <w:sz w:val="24"/>
          <w:szCs w:val="24"/>
        </w:rPr>
        <w:t xml:space="preserve">.  CDC will store and access data by the assigned participant ID.  </w:t>
      </w:r>
      <w:r>
        <w:rPr>
          <w:rFonts w:ascii="Courier New" w:hAnsi="Courier New" w:cs="Courier New"/>
          <w:sz w:val="24"/>
          <w:szCs w:val="24"/>
        </w:rPr>
        <w:t>Data from the electronic medical record abstraction will be sent to CDC quarterly. (</w:t>
      </w:r>
      <w:r w:rsidRPr="00134686">
        <w:rPr>
          <w:rFonts w:ascii="Courier New" w:hAnsi="Courier New" w:cs="Courier New"/>
          <w:b/>
          <w:sz w:val="24"/>
          <w:szCs w:val="24"/>
        </w:rPr>
        <w:t>Attachment 3</w:t>
      </w:r>
      <w:r>
        <w:rPr>
          <w:rFonts w:ascii="Courier New" w:hAnsi="Courier New" w:cs="Courier New"/>
          <w:sz w:val="24"/>
          <w:szCs w:val="24"/>
        </w:rPr>
        <w:t>)</w:t>
      </w:r>
    </w:p>
    <w:p w14:paraId="32246742" w14:textId="77777777" w:rsidR="001350FC" w:rsidRDefault="001350FC" w:rsidP="001350FC">
      <w:pPr>
        <w:pStyle w:val="EndnoteText"/>
        <w:spacing w:line="240" w:lineRule="auto"/>
        <w:rPr>
          <w:rFonts w:ascii="Courier New" w:hAnsi="Courier New" w:cs="Courier New"/>
          <w:i/>
          <w:sz w:val="24"/>
          <w:szCs w:val="24"/>
        </w:rPr>
      </w:pPr>
    </w:p>
    <w:p w14:paraId="399A1FAD" w14:textId="77777777" w:rsidR="001350FC" w:rsidRDefault="001350FC" w:rsidP="001350FC">
      <w:pPr>
        <w:pStyle w:val="EndnoteText"/>
        <w:spacing w:line="240" w:lineRule="auto"/>
        <w:rPr>
          <w:rFonts w:ascii="Courier New" w:hAnsi="Courier New" w:cs="Courier New"/>
          <w:sz w:val="24"/>
          <w:szCs w:val="24"/>
        </w:rPr>
      </w:pPr>
      <w:r>
        <w:rPr>
          <w:rFonts w:ascii="Courier New" w:hAnsi="Courier New" w:cs="Courier New"/>
          <w:i/>
          <w:sz w:val="24"/>
          <w:szCs w:val="24"/>
        </w:rPr>
        <w:t>Electronic surveillance data abstraction</w:t>
      </w:r>
      <w:r w:rsidRPr="00D653FE">
        <w:rPr>
          <w:rFonts w:ascii="Courier New" w:hAnsi="Courier New" w:cs="Courier New"/>
          <w:sz w:val="24"/>
          <w:szCs w:val="24"/>
        </w:rPr>
        <w:t xml:space="preserve">:  </w:t>
      </w:r>
      <w:r>
        <w:rPr>
          <w:rFonts w:ascii="Courier New" w:hAnsi="Courier New" w:cs="Courier New"/>
          <w:sz w:val="24"/>
          <w:szCs w:val="24"/>
        </w:rPr>
        <w:t>Electronic surveillance data</w:t>
      </w:r>
      <w:r w:rsidRPr="00D653FE">
        <w:rPr>
          <w:rFonts w:ascii="Courier New" w:hAnsi="Courier New" w:cs="Courier New"/>
          <w:sz w:val="24"/>
          <w:szCs w:val="24"/>
        </w:rPr>
        <w:t xml:space="preserve"> abstraction will be conducted by project </w:t>
      </w:r>
      <w:r>
        <w:rPr>
          <w:rFonts w:ascii="Courier New" w:hAnsi="Courier New" w:cs="Courier New"/>
          <w:sz w:val="24"/>
          <w:szCs w:val="24"/>
        </w:rPr>
        <w:t>health department</w:t>
      </w:r>
      <w:r w:rsidRPr="00D653FE">
        <w:rPr>
          <w:rFonts w:ascii="Courier New" w:hAnsi="Courier New" w:cs="Courier New"/>
          <w:sz w:val="24"/>
          <w:szCs w:val="24"/>
        </w:rPr>
        <w:t xml:space="preserve"> staff at each respective project </w:t>
      </w:r>
      <w:r>
        <w:rPr>
          <w:rFonts w:ascii="Courier New" w:hAnsi="Courier New" w:cs="Courier New"/>
          <w:sz w:val="24"/>
          <w:szCs w:val="24"/>
        </w:rPr>
        <w:t>site</w:t>
      </w:r>
      <w:r w:rsidRPr="00D653FE">
        <w:rPr>
          <w:rFonts w:ascii="Courier New" w:hAnsi="Courier New" w:cs="Courier New"/>
          <w:sz w:val="24"/>
          <w:szCs w:val="24"/>
        </w:rPr>
        <w:t>.</w:t>
      </w:r>
      <w:r w:rsidRPr="001E12DB">
        <w:rPr>
          <w:rFonts w:ascii="Courier New" w:hAnsi="Courier New" w:cs="Courier New"/>
          <w:b/>
          <w:sz w:val="24"/>
          <w:szCs w:val="24"/>
        </w:rPr>
        <w:t xml:space="preserve"> </w:t>
      </w:r>
      <w:r w:rsidRPr="005E4C8B">
        <w:rPr>
          <w:rFonts w:ascii="Courier New" w:hAnsi="Courier New" w:cs="Courier New"/>
          <w:sz w:val="24"/>
          <w:szCs w:val="24"/>
        </w:rPr>
        <w:t>These data will be used to develop the “</w:t>
      </w:r>
      <w:r>
        <w:rPr>
          <w:rFonts w:ascii="Courier New" w:hAnsi="Courier New" w:cs="Courier New"/>
          <w:sz w:val="24"/>
          <w:szCs w:val="24"/>
        </w:rPr>
        <w:t>O</w:t>
      </w:r>
      <w:r w:rsidRPr="005E4C8B">
        <w:rPr>
          <w:rFonts w:ascii="Courier New" w:hAnsi="Courier New" w:cs="Courier New"/>
          <w:sz w:val="24"/>
          <w:szCs w:val="24"/>
        </w:rPr>
        <w:t xml:space="preserve">ut of Care” lists. </w:t>
      </w:r>
      <w:r w:rsidRPr="00D653FE">
        <w:rPr>
          <w:rFonts w:ascii="Courier New" w:hAnsi="Courier New" w:cs="Courier New"/>
          <w:sz w:val="24"/>
          <w:szCs w:val="24"/>
        </w:rPr>
        <w:t>De-identified client-level data will be collected</w:t>
      </w:r>
      <w:r>
        <w:rPr>
          <w:rFonts w:ascii="Courier New" w:hAnsi="Courier New" w:cs="Courier New"/>
          <w:sz w:val="24"/>
          <w:szCs w:val="24"/>
        </w:rPr>
        <w:t xml:space="preserve"> and</w:t>
      </w:r>
      <w:r w:rsidRPr="00D653FE">
        <w:rPr>
          <w:rFonts w:ascii="Courier New" w:hAnsi="Courier New" w:cs="Courier New"/>
          <w:sz w:val="24"/>
          <w:szCs w:val="24"/>
        </w:rPr>
        <w:t xml:space="preserve"> sent to CDC through </w:t>
      </w:r>
      <w:r>
        <w:rPr>
          <w:rFonts w:ascii="Courier New" w:hAnsi="Courier New" w:cs="Courier New"/>
          <w:sz w:val="24"/>
          <w:szCs w:val="24"/>
        </w:rPr>
        <w:t>SAMS and</w:t>
      </w:r>
      <w:r w:rsidRPr="00D653FE">
        <w:rPr>
          <w:rFonts w:ascii="Courier New" w:hAnsi="Courier New" w:cs="Courier New"/>
          <w:color w:val="auto"/>
          <w:sz w:val="24"/>
          <w:szCs w:val="24"/>
        </w:rPr>
        <w:t xml:space="preserve"> each program participant will be assigned a unique program ID</w:t>
      </w:r>
      <w:r w:rsidRPr="00D653FE">
        <w:rPr>
          <w:rFonts w:ascii="Courier New" w:hAnsi="Courier New" w:cs="Courier New"/>
          <w:sz w:val="24"/>
          <w:szCs w:val="24"/>
        </w:rPr>
        <w:t xml:space="preserve">.  CDC will store and access data by the assigned participant ID.  </w:t>
      </w:r>
      <w:r>
        <w:rPr>
          <w:rFonts w:ascii="Courier New" w:hAnsi="Courier New" w:cs="Courier New"/>
          <w:sz w:val="24"/>
          <w:szCs w:val="24"/>
        </w:rPr>
        <w:t>Data from the electronic surveillance data abstraction will be sent to CDC quarterly. (</w:t>
      </w:r>
      <w:r w:rsidRPr="00134686">
        <w:rPr>
          <w:rFonts w:ascii="Courier New" w:hAnsi="Courier New" w:cs="Courier New"/>
          <w:b/>
          <w:sz w:val="24"/>
          <w:szCs w:val="24"/>
        </w:rPr>
        <w:t>Attachment 3</w:t>
      </w:r>
      <w:r>
        <w:rPr>
          <w:rFonts w:ascii="Courier New" w:hAnsi="Courier New" w:cs="Courier New"/>
          <w:sz w:val="24"/>
          <w:szCs w:val="24"/>
        </w:rPr>
        <w:t>)</w:t>
      </w:r>
    </w:p>
    <w:p w14:paraId="68BDFB60" w14:textId="77777777" w:rsidR="001350FC" w:rsidRDefault="001350FC" w:rsidP="001350FC">
      <w:pPr>
        <w:pStyle w:val="EndnoteText"/>
        <w:spacing w:line="240" w:lineRule="auto"/>
        <w:rPr>
          <w:rFonts w:ascii="Courier New" w:hAnsi="Courier New" w:cs="Courier New"/>
          <w:sz w:val="24"/>
          <w:szCs w:val="24"/>
        </w:rPr>
      </w:pPr>
    </w:p>
    <w:p w14:paraId="5B616F4F" w14:textId="2AAFE513" w:rsidR="001350FC" w:rsidRDefault="001350FC" w:rsidP="001350FC">
      <w:pPr>
        <w:pStyle w:val="EndnoteText"/>
        <w:spacing w:line="240" w:lineRule="auto"/>
        <w:rPr>
          <w:rFonts w:ascii="Courier New" w:hAnsi="Courier New" w:cs="Courier New"/>
          <w:sz w:val="24"/>
          <w:szCs w:val="24"/>
        </w:rPr>
      </w:pPr>
      <w:r>
        <w:rPr>
          <w:rFonts w:ascii="Courier New" w:hAnsi="Courier New" w:cs="Courier New"/>
          <w:sz w:val="24"/>
          <w:szCs w:val="24"/>
        </w:rPr>
        <w:t xml:space="preserve">Barriers to Care survey: Each of the three project sites will assess barriers to care.  Two of the sites will use a survey (Attachments 4 and 5) to assess barriers to care. In Massachusetts, the survey </w:t>
      </w:r>
      <w:r w:rsidRPr="00E821F4">
        <w:rPr>
          <w:rFonts w:ascii="Courier New" w:hAnsi="Courier New" w:cs="Courier New"/>
          <w:sz w:val="24"/>
          <w:szCs w:val="24"/>
        </w:rPr>
        <w:t>will be administered once by clinic staff</w:t>
      </w:r>
      <w:r w:rsidRPr="00E878F7">
        <w:rPr>
          <w:rFonts w:ascii="Courier New" w:hAnsi="Courier New" w:cs="Courier New"/>
          <w:sz w:val="24"/>
          <w:szCs w:val="24"/>
        </w:rPr>
        <w:t xml:space="preserve"> at the participating clinics during the first primary HIV care provider re-engagement clinic visit</w:t>
      </w:r>
      <w:r>
        <w:rPr>
          <w:rFonts w:ascii="Courier New" w:hAnsi="Courier New" w:cs="Courier New"/>
          <w:sz w:val="24"/>
          <w:szCs w:val="24"/>
        </w:rPr>
        <w:t xml:space="preserve"> and will be </w:t>
      </w:r>
      <w:r w:rsidRPr="00E878F7">
        <w:rPr>
          <w:rFonts w:ascii="Courier New" w:hAnsi="Courier New" w:cs="Courier New"/>
          <w:sz w:val="24"/>
          <w:szCs w:val="24"/>
        </w:rPr>
        <w:t>administered to patients randomized to both arms of the study</w:t>
      </w:r>
      <w:r>
        <w:rPr>
          <w:rFonts w:ascii="Courier New" w:hAnsi="Courier New" w:cs="Courier New"/>
          <w:sz w:val="24"/>
          <w:szCs w:val="24"/>
        </w:rPr>
        <w:t>. In Connecticut, the survey will be given once to the intervention participants</w:t>
      </w:r>
      <w:r w:rsidRPr="00E878F7">
        <w:rPr>
          <w:rFonts w:ascii="Courier New" w:hAnsi="Courier New" w:cs="Courier New"/>
          <w:sz w:val="24"/>
          <w:szCs w:val="24"/>
        </w:rPr>
        <w:t xml:space="preserve">.  </w:t>
      </w:r>
      <w:r w:rsidRPr="00E821F4">
        <w:rPr>
          <w:rFonts w:ascii="Courier New" w:hAnsi="Courier New" w:cs="Courier New"/>
          <w:sz w:val="24"/>
          <w:szCs w:val="24"/>
        </w:rPr>
        <w:t>The third site, Philadelphia, will utilize domains</w:t>
      </w:r>
      <w:r w:rsidR="00A21B0B">
        <w:rPr>
          <w:rFonts w:ascii="Courier New" w:hAnsi="Courier New" w:cs="Courier New"/>
          <w:sz w:val="24"/>
          <w:szCs w:val="24"/>
        </w:rPr>
        <w:t xml:space="preserve"> (grouping questions by category (ie. housing, time management, challenges with medical providers</w:t>
      </w:r>
      <w:r w:rsidR="00A70A93">
        <w:rPr>
          <w:rFonts w:ascii="Courier New" w:hAnsi="Courier New" w:cs="Courier New"/>
          <w:sz w:val="24"/>
          <w:szCs w:val="24"/>
        </w:rPr>
        <w:t xml:space="preserve">) </w:t>
      </w:r>
      <w:r w:rsidR="00A70A93" w:rsidRPr="00E821F4">
        <w:rPr>
          <w:rFonts w:ascii="Courier New" w:hAnsi="Courier New" w:cs="Courier New"/>
          <w:sz w:val="24"/>
          <w:szCs w:val="24"/>
        </w:rPr>
        <w:t>to</w:t>
      </w:r>
      <w:r w:rsidRPr="00E821F4">
        <w:rPr>
          <w:rFonts w:ascii="Courier New" w:hAnsi="Courier New" w:cs="Courier New"/>
          <w:sz w:val="24"/>
          <w:szCs w:val="24"/>
        </w:rPr>
        <w:t xml:space="preserve"> categorize</w:t>
      </w:r>
      <w:r>
        <w:rPr>
          <w:rFonts w:ascii="Courier New" w:hAnsi="Courier New" w:cs="Courier New"/>
          <w:sz w:val="24"/>
          <w:szCs w:val="24"/>
        </w:rPr>
        <w:t xml:space="preserve"> and identify</w:t>
      </w:r>
      <w:r w:rsidRPr="00E821F4">
        <w:rPr>
          <w:rFonts w:ascii="Courier New" w:hAnsi="Courier New" w:cs="Courier New"/>
          <w:sz w:val="24"/>
          <w:szCs w:val="24"/>
        </w:rPr>
        <w:t xml:space="preserve"> the </w:t>
      </w:r>
      <w:r>
        <w:rPr>
          <w:rFonts w:ascii="Courier New" w:hAnsi="Courier New" w:cs="Courier New"/>
          <w:sz w:val="24"/>
          <w:szCs w:val="24"/>
        </w:rPr>
        <w:t>“B</w:t>
      </w:r>
      <w:r w:rsidRPr="00E821F4">
        <w:rPr>
          <w:rFonts w:ascii="Courier New" w:hAnsi="Courier New" w:cs="Courier New"/>
          <w:sz w:val="24"/>
          <w:szCs w:val="24"/>
        </w:rPr>
        <w:t>arriers to care</w:t>
      </w:r>
      <w:r>
        <w:rPr>
          <w:rFonts w:ascii="Courier New" w:hAnsi="Courier New" w:cs="Courier New"/>
          <w:sz w:val="24"/>
          <w:szCs w:val="24"/>
        </w:rPr>
        <w:t>”</w:t>
      </w:r>
      <w:r w:rsidRPr="00E821F4">
        <w:rPr>
          <w:rFonts w:ascii="Courier New" w:hAnsi="Courier New" w:cs="Courier New"/>
          <w:sz w:val="24"/>
          <w:szCs w:val="24"/>
        </w:rPr>
        <w:t xml:space="preserve"> by a trained DIS</w:t>
      </w:r>
      <w:r>
        <w:rPr>
          <w:rFonts w:ascii="Courier New" w:hAnsi="Courier New" w:cs="Courier New"/>
          <w:sz w:val="24"/>
          <w:szCs w:val="24"/>
        </w:rPr>
        <w:t xml:space="preserve"> for the intervention arm (</w:t>
      </w:r>
      <w:r w:rsidRPr="00644CCB">
        <w:rPr>
          <w:rFonts w:ascii="Courier New" w:hAnsi="Courier New" w:cs="Courier New"/>
          <w:b/>
          <w:sz w:val="24"/>
          <w:szCs w:val="24"/>
        </w:rPr>
        <w:t>Attachment 6</w:t>
      </w:r>
      <w:r>
        <w:rPr>
          <w:rFonts w:ascii="Courier New" w:hAnsi="Courier New" w:cs="Courier New"/>
          <w:sz w:val="24"/>
          <w:szCs w:val="24"/>
        </w:rPr>
        <w:t xml:space="preserve">).  These surveys will provide information regarding </w:t>
      </w:r>
      <w:r w:rsidRPr="00690F18">
        <w:rPr>
          <w:rFonts w:ascii="Courier New" w:hAnsi="Courier New" w:cs="Courier New"/>
          <w:sz w:val="24"/>
          <w:szCs w:val="24"/>
        </w:rPr>
        <w:t>barriers to accessing healthcare (e.g., transportation, financial assistance, housing, substance abuse services, etc.)</w:t>
      </w:r>
      <w:r>
        <w:rPr>
          <w:rFonts w:ascii="Courier New" w:hAnsi="Courier New" w:cs="Courier New"/>
          <w:sz w:val="24"/>
          <w:szCs w:val="24"/>
        </w:rPr>
        <w:t xml:space="preserve">The Barriers to Care survey will be administered once. </w:t>
      </w:r>
    </w:p>
    <w:p w14:paraId="43F816F2" w14:textId="77777777" w:rsidR="001350FC" w:rsidRDefault="001350FC" w:rsidP="001350FC">
      <w:pPr>
        <w:spacing w:before="100" w:beforeAutospacing="1" w:line="240" w:lineRule="auto"/>
        <w:rPr>
          <w:rFonts w:ascii="Courier New" w:hAnsi="Courier New" w:cs="Courier New"/>
          <w:sz w:val="24"/>
          <w:szCs w:val="24"/>
        </w:rPr>
      </w:pPr>
      <w:r>
        <w:rPr>
          <w:rFonts w:ascii="Courier New" w:hAnsi="Courier New" w:cs="Courier New"/>
          <w:sz w:val="24"/>
          <w:szCs w:val="24"/>
        </w:rPr>
        <w:lastRenderedPageBreak/>
        <w:t xml:space="preserve">Standard of Care survey: </w:t>
      </w:r>
      <w:r w:rsidRPr="00A7279E">
        <w:rPr>
          <w:rFonts w:ascii="Courier New" w:hAnsi="Courier New" w:cs="Courier New"/>
          <w:sz w:val="24"/>
          <w:szCs w:val="24"/>
        </w:rPr>
        <w:t xml:space="preserve">As there is likely to be a change in </w:t>
      </w:r>
      <w:r>
        <w:rPr>
          <w:rFonts w:ascii="Courier New" w:hAnsi="Courier New" w:cs="Courier New"/>
          <w:sz w:val="24"/>
          <w:szCs w:val="24"/>
        </w:rPr>
        <w:t xml:space="preserve">the </w:t>
      </w:r>
      <w:r w:rsidRPr="00A7279E">
        <w:rPr>
          <w:rFonts w:ascii="Courier New" w:hAnsi="Courier New" w:cs="Courier New"/>
          <w:sz w:val="24"/>
          <w:szCs w:val="24"/>
        </w:rPr>
        <w:t xml:space="preserve">“standard of care” over the five-year study period, it will be important to understand how the delivery of health services evolves over time at participating CoRECT clinics. Investigators will administer a </w:t>
      </w:r>
      <w:r>
        <w:rPr>
          <w:rFonts w:ascii="Courier New" w:hAnsi="Courier New" w:cs="Courier New"/>
          <w:sz w:val="24"/>
          <w:szCs w:val="24"/>
        </w:rPr>
        <w:t>provider</w:t>
      </w:r>
      <w:r w:rsidRPr="00A7279E">
        <w:rPr>
          <w:rFonts w:ascii="Courier New" w:hAnsi="Courier New" w:cs="Courier New"/>
          <w:sz w:val="24"/>
          <w:szCs w:val="24"/>
        </w:rPr>
        <w:t xml:space="preserve"> </w:t>
      </w:r>
      <w:r>
        <w:rPr>
          <w:rFonts w:ascii="Courier New" w:hAnsi="Courier New" w:cs="Courier New"/>
          <w:sz w:val="24"/>
          <w:szCs w:val="24"/>
        </w:rPr>
        <w:t xml:space="preserve">“Standard of Care” </w:t>
      </w:r>
      <w:r w:rsidRPr="00A7279E">
        <w:rPr>
          <w:rFonts w:ascii="Courier New" w:hAnsi="Courier New" w:cs="Courier New"/>
          <w:sz w:val="24"/>
          <w:szCs w:val="24"/>
        </w:rPr>
        <w:t xml:space="preserve">survey at baseline and </w:t>
      </w:r>
      <w:r>
        <w:rPr>
          <w:rFonts w:ascii="Courier New" w:hAnsi="Courier New" w:cs="Courier New"/>
          <w:sz w:val="24"/>
          <w:szCs w:val="24"/>
        </w:rPr>
        <w:t xml:space="preserve">at least </w:t>
      </w:r>
      <w:r w:rsidRPr="00A7279E">
        <w:rPr>
          <w:rFonts w:ascii="Courier New" w:hAnsi="Courier New" w:cs="Courier New"/>
          <w:sz w:val="24"/>
          <w:szCs w:val="24"/>
        </w:rPr>
        <w:t>every six months during the study period (</w:t>
      </w:r>
      <w:r>
        <w:rPr>
          <w:rFonts w:ascii="Courier New" w:hAnsi="Courier New" w:cs="Courier New"/>
          <w:sz w:val="24"/>
          <w:szCs w:val="24"/>
        </w:rPr>
        <w:t>Attachments 7, 8, 9</w:t>
      </w:r>
      <w:r w:rsidRPr="00A7279E">
        <w:rPr>
          <w:rFonts w:ascii="Courier New" w:hAnsi="Courier New" w:cs="Courier New"/>
          <w:sz w:val="24"/>
          <w:szCs w:val="24"/>
        </w:rPr>
        <w:t xml:space="preserve">). </w:t>
      </w:r>
      <w:r>
        <w:rPr>
          <w:rFonts w:ascii="Courier New" w:hAnsi="Courier New" w:cs="Courier New"/>
          <w:sz w:val="24"/>
          <w:szCs w:val="24"/>
        </w:rPr>
        <w:t xml:space="preserve">One to two providers from each project clinic will complete the survey. </w:t>
      </w:r>
      <w:r w:rsidRPr="00A7279E">
        <w:rPr>
          <w:rFonts w:ascii="Courier New" w:hAnsi="Courier New" w:cs="Courier New"/>
          <w:sz w:val="24"/>
          <w:szCs w:val="24"/>
        </w:rPr>
        <w:t xml:space="preserve">The survey is meant to provide a general sense of current linkage/ re-engagement processes. </w:t>
      </w:r>
    </w:p>
    <w:p w14:paraId="1F951550" w14:textId="11A15ACF" w:rsidR="001350FC" w:rsidRDefault="001350FC" w:rsidP="001350FC">
      <w:pPr>
        <w:spacing w:before="100" w:beforeAutospacing="1" w:line="240" w:lineRule="auto"/>
        <w:rPr>
          <w:rFonts w:ascii="Courier New" w:hAnsi="Courier New" w:cs="Courier New"/>
          <w:sz w:val="24"/>
          <w:szCs w:val="24"/>
        </w:rPr>
      </w:pPr>
      <w:r>
        <w:rPr>
          <w:rFonts w:ascii="Courier New" w:hAnsi="Courier New" w:cs="Courier New"/>
          <w:sz w:val="24"/>
          <w:szCs w:val="24"/>
        </w:rPr>
        <w:t>Participant Eligibility Disposition form: a listing of potential out-of-care patients will be reviewed to determine those who appear to be out-of-care, as determined by study eligibility, versus those who meet criteria for exclusion (such as: deceased; incarcerated; moved; changed providers/clinic; etc.)(</w:t>
      </w:r>
      <w:r w:rsidRPr="002147BF">
        <w:rPr>
          <w:rFonts w:ascii="Courier New" w:hAnsi="Courier New" w:cs="Courier New"/>
          <w:b/>
          <w:sz w:val="24"/>
          <w:szCs w:val="24"/>
        </w:rPr>
        <w:t>Attachment 1</w:t>
      </w:r>
      <w:r w:rsidR="00C456AD" w:rsidRPr="002147BF">
        <w:rPr>
          <w:rFonts w:ascii="Courier New" w:hAnsi="Courier New" w:cs="Courier New"/>
          <w:b/>
          <w:sz w:val="24"/>
          <w:szCs w:val="24"/>
        </w:rPr>
        <w:t>2</w:t>
      </w:r>
      <w:r w:rsidR="002147BF">
        <w:rPr>
          <w:rFonts w:ascii="Courier New" w:hAnsi="Courier New" w:cs="Courier New"/>
          <w:sz w:val="24"/>
          <w:szCs w:val="24"/>
        </w:rPr>
        <w:t xml:space="preserve"> </w:t>
      </w:r>
      <w:r w:rsidR="00256778" w:rsidRPr="002147BF">
        <w:rPr>
          <w:rFonts w:ascii="Courier New" w:hAnsi="Courier New" w:cs="Courier New"/>
          <w:b/>
          <w:sz w:val="24"/>
          <w:szCs w:val="24"/>
        </w:rPr>
        <w:t>a, b</w:t>
      </w:r>
      <w:r>
        <w:rPr>
          <w:rFonts w:ascii="Courier New" w:hAnsi="Courier New" w:cs="Courier New"/>
          <w:sz w:val="24"/>
          <w:szCs w:val="24"/>
        </w:rPr>
        <w:t xml:space="preserve">) </w:t>
      </w:r>
    </w:p>
    <w:p w14:paraId="355F57E8" w14:textId="77777777" w:rsidR="001350FC" w:rsidRDefault="001350FC" w:rsidP="001350FC">
      <w:pPr>
        <w:pStyle w:val="EndnoteText"/>
        <w:spacing w:line="240" w:lineRule="auto"/>
        <w:rPr>
          <w:rFonts w:ascii="Courier New" w:hAnsi="Courier New" w:cs="Courier New"/>
          <w:color w:val="FF0000"/>
          <w:sz w:val="24"/>
          <w:szCs w:val="24"/>
        </w:rPr>
      </w:pPr>
      <w:r w:rsidRPr="00E821F4">
        <w:rPr>
          <w:rFonts w:ascii="Courier New" w:hAnsi="Courier New" w:cs="Courier New"/>
          <w:color w:val="auto"/>
          <w:sz w:val="24"/>
          <w:szCs w:val="24"/>
        </w:rPr>
        <w:t xml:space="preserve">Case conference form: During </w:t>
      </w:r>
      <w:r>
        <w:rPr>
          <w:rFonts w:ascii="Courier New" w:hAnsi="Courier New" w:cs="Courier New"/>
          <w:sz w:val="24"/>
          <w:szCs w:val="24"/>
        </w:rPr>
        <w:t>the case conference, project health department staff will determine if potentially eligible patients, identified from the eligibility screening, should be included in the study, and if so, to which arm of the study they will be placed.  Data will be collected monthly and sent to CDC quarterly. (</w:t>
      </w:r>
      <w:r w:rsidRPr="002147BF">
        <w:rPr>
          <w:rFonts w:ascii="Courier New" w:hAnsi="Courier New" w:cs="Courier New"/>
          <w:b/>
          <w:sz w:val="24"/>
          <w:szCs w:val="24"/>
        </w:rPr>
        <w:t>Attachment 11</w:t>
      </w:r>
      <w:r w:rsidR="002147BF">
        <w:rPr>
          <w:rFonts w:ascii="Courier New" w:hAnsi="Courier New" w:cs="Courier New"/>
          <w:sz w:val="24"/>
          <w:szCs w:val="24"/>
        </w:rPr>
        <w:t xml:space="preserve"> </w:t>
      </w:r>
      <w:r w:rsidR="002147BF" w:rsidRPr="00134686">
        <w:rPr>
          <w:rFonts w:ascii="Courier New" w:hAnsi="Courier New" w:cs="Courier New"/>
          <w:b/>
          <w:sz w:val="24"/>
          <w:szCs w:val="24"/>
        </w:rPr>
        <w:t>a, b</w:t>
      </w:r>
      <w:r>
        <w:rPr>
          <w:rFonts w:ascii="Courier New" w:hAnsi="Courier New" w:cs="Courier New"/>
          <w:sz w:val="24"/>
          <w:szCs w:val="24"/>
        </w:rPr>
        <w:t>)</w:t>
      </w:r>
    </w:p>
    <w:p w14:paraId="25BC41D0" w14:textId="77777777" w:rsidR="001350FC" w:rsidRDefault="001350FC" w:rsidP="001350FC">
      <w:pPr>
        <w:pStyle w:val="EndnoteText"/>
        <w:spacing w:line="240" w:lineRule="auto"/>
        <w:rPr>
          <w:rFonts w:ascii="Courier New" w:hAnsi="Courier New" w:cs="Courier New"/>
          <w:color w:val="FF0000"/>
          <w:sz w:val="24"/>
          <w:szCs w:val="24"/>
        </w:rPr>
      </w:pPr>
    </w:p>
    <w:p w14:paraId="42359CEF" w14:textId="77777777" w:rsidR="00981859" w:rsidRDefault="00981859" w:rsidP="00047762">
      <w:pPr>
        <w:spacing w:line="240" w:lineRule="auto"/>
        <w:rPr>
          <w:rFonts w:ascii="Courier New" w:hAnsi="Courier New" w:cs="Courier New"/>
          <w:sz w:val="24"/>
          <w:szCs w:val="24"/>
          <w:lang w:val="en"/>
        </w:rPr>
      </w:pPr>
      <w:r>
        <w:rPr>
          <w:rFonts w:ascii="Courier New" w:hAnsi="Courier New" w:cs="Courier New"/>
          <w:sz w:val="24"/>
          <w:szCs w:val="24"/>
          <w:lang w:val="en"/>
        </w:rPr>
        <w:t xml:space="preserve">Cost analysis form: At baseline and every 6 months (when standard of care survey is administered), a cost analysis form will be administered by the health department at a small group of clinic sites. This form is meant to provide a general sense of the cost of the intervention to perform a cost-analysis. </w:t>
      </w:r>
    </w:p>
    <w:p w14:paraId="1DD24488" w14:textId="77777777" w:rsidR="001900BA" w:rsidRPr="0073591B" w:rsidRDefault="001900BA" w:rsidP="00047762">
      <w:pPr>
        <w:spacing w:line="240" w:lineRule="auto"/>
        <w:rPr>
          <w:rFonts w:ascii="Courier New" w:hAnsi="Courier New" w:cs="Courier New"/>
          <w:sz w:val="24"/>
          <w:szCs w:val="24"/>
        </w:rPr>
      </w:pPr>
      <w:r w:rsidRPr="0073591B">
        <w:rPr>
          <w:rFonts w:ascii="Courier New" w:hAnsi="Courier New" w:cs="Courier New"/>
          <w:sz w:val="24"/>
          <w:szCs w:val="24"/>
          <w:lang w:val="en"/>
        </w:rPr>
        <w:t>None of the data received by CDC will be identifiable, and no information will be used for an</w:t>
      </w:r>
      <w:bookmarkStart w:id="0" w:name="_GoBack"/>
      <w:bookmarkEnd w:id="0"/>
      <w:r w:rsidRPr="0073591B">
        <w:rPr>
          <w:rFonts w:ascii="Courier New" w:hAnsi="Courier New" w:cs="Courier New"/>
          <w:sz w:val="24"/>
          <w:szCs w:val="24"/>
          <w:lang w:val="en"/>
        </w:rPr>
        <w:t xml:space="preserve">y purpose other than the purpose for which it was supplied. None of the data received by CDC will include </w:t>
      </w:r>
      <w:r w:rsidRPr="0073591B">
        <w:rPr>
          <w:rFonts w:ascii="Courier New" w:hAnsi="Courier New" w:cs="Courier New"/>
          <w:bCs/>
          <w:sz w:val="24"/>
          <w:szCs w:val="24"/>
        </w:rPr>
        <w:t xml:space="preserve">patient names, addresses, phone numbers, social security numbers, medical record numbers, or full birthdates (just month and year).  In the data sent to CDC, program participants will be identified only by a unique participant ID number.  The unique ID number will be assigned and maintained by the three health departments.  CDC will have access to the participant ID key. Once at CDC, </w:t>
      </w:r>
      <w:r w:rsidRPr="0073591B">
        <w:rPr>
          <w:rFonts w:ascii="Courier New" w:hAnsi="Courier New" w:cs="Courier New"/>
          <w:sz w:val="24"/>
          <w:szCs w:val="24"/>
        </w:rPr>
        <w:t xml:space="preserve">the data will be stored in a secure CDC server.  All CDC project desktop computers and laptops will be password protected. </w:t>
      </w:r>
      <w:r w:rsidRPr="0073591B">
        <w:rPr>
          <w:rFonts w:ascii="Courier New" w:hAnsi="Courier New" w:cs="Courier New"/>
          <w:sz w:val="24"/>
          <w:szCs w:val="24"/>
          <w:lang w:val="en"/>
        </w:rPr>
        <w:t>Further, CDC employees will not be intervening or interacting with program participants.</w:t>
      </w:r>
    </w:p>
    <w:p w14:paraId="269BE8BA" w14:textId="77777777" w:rsidR="00A90EAD" w:rsidRPr="00D653FE" w:rsidRDefault="00A90EAD" w:rsidP="00F84215">
      <w:pPr>
        <w:pStyle w:val="EndnoteText"/>
        <w:spacing w:line="480" w:lineRule="auto"/>
        <w:rPr>
          <w:rFonts w:ascii="Courier New" w:hAnsi="Courier New" w:cs="Courier New"/>
          <w:b/>
          <w:sz w:val="24"/>
          <w:szCs w:val="24"/>
        </w:rPr>
      </w:pPr>
      <w:r w:rsidRPr="00D653FE">
        <w:rPr>
          <w:rFonts w:ascii="Courier New" w:hAnsi="Courier New" w:cs="Courier New"/>
          <w:b/>
          <w:sz w:val="24"/>
          <w:szCs w:val="24"/>
        </w:rPr>
        <w:t>Privacy Impact Assessment</w:t>
      </w:r>
    </w:p>
    <w:p w14:paraId="463C00CF" w14:textId="3AE189F2" w:rsidR="009A5596" w:rsidRDefault="009A5596" w:rsidP="00047762">
      <w:pPr>
        <w:spacing w:line="240" w:lineRule="auto"/>
        <w:rPr>
          <w:rFonts w:ascii="Courier New" w:hAnsi="Courier New" w:cs="Courier New"/>
          <w:bCs/>
          <w:sz w:val="24"/>
          <w:szCs w:val="24"/>
        </w:rPr>
      </w:pPr>
      <w:r w:rsidRPr="009A5596">
        <w:rPr>
          <w:rFonts w:ascii="Courier New" w:hAnsi="Courier New" w:cs="Courier New"/>
          <w:bCs/>
          <w:sz w:val="24"/>
          <w:szCs w:val="24"/>
        </w:rPr>
        <w:t xml:space="preserve">The NCHHSTP </w:t>
      </w:r>
      <w:r w:rsidR="000B7183" w:rsidRPr="000B7183">
        <w:rPr>
          <w:rFonts w:ascii="Courier New" w:hAnsi="Courier New" w:cs="Courier New"/>
          <w:bCs/>
          <w:sz w:val="24"/>
          <w:szCs w:val="24"/>
        </w:rPr>
        <w:t>Information Systems Security Officer determined that the Privacy Act does apply to the</w:t>
      </w:r>
      <w:r w:rsidR="008F129B">
        <w:rPr>
          <w:rFonts w:ascii="Courier New" w:hAnsi="Courier New" w:cs="Courier New"/>
          <w:bCs/>
          <w:sz w:val="24"/>
          <w:szCs w:val="24"/>
        </w:rPr>
        <w:t xml:space="preserve"> </w:t>
      </w:r>
      <w:r w:rsidRPr="009A5596">
        <w:rPr>
          <w:rFonts w:ascii="Courier New" w:hAnsi="Courier New" w:cs="Courier New"/>
          <w:bCs/>
          <w:sz w:val="24"/>
          <w:szCs w:val="24"/>
        </w:rPr>
        <w:t>information collection</w:t>
      </w:r>
      <w:r w:rsidR="00EF5F88">
        <w:rPr>
          <w:rFonts w:ascii="Courier New" w:hAnsi="Courier New" w:cs="Courier New"/>
          <w:bCs/>
          <w:sz w:val="24"/>
          <w:szCs w:val="24"/>
        </w:rPr>
        <w:t xml:space="preserve">. This collection is </w:t>
      </w:r>
      <w:r w:rsidR="008F129B">
        <w:rPr>
          <w:rFonts w:ascii="Courier New" w:hAnsi="Courier New" w:cs="Courier New"/>
          <w:bCs/>
          <w:sz w:val="24"/>
          <w:szCs w:val="24"/>
        </w:rPr>
        <w:t xml:space="preserve">covered under the </w:t>
      </w:r>
      <w:r w:rsidR="008F129B" w:rsidRPr="008F129B">
        <w:rPr>
          <w:rFonts w:ascii="Courier New" w:hAnsi="Courier New" w:cs="Courier New"/>
          <w:bCs/>
          <w:sz w:val="24"/>
          <w:szCs w:val="24"/>
        </w:rPr>
        <w:t>Privacy Act System Notice 09-20-01</w:t>
      </w:r>
      <w:r w:rsidR="00EC60CE">
        <w:rPr>
          <w:rFonts w:ascii="Courier New" w:hAnsi="Courier New" w:cs="Courier New"/>
          <w:bCs/>
          <w:sz w:val="24"/>
          <w:szCs w:val="24"/>
        </w:rPr>
        <w:t>36</w:t>
      </w:r>
      <w:r w:rsidR="008F129B">
        <w:rPr>
          <w:rFonts w:ascii="Courier New" w:hAnsi="Courier New" w:cs="Courier New"/>
          <w:bCs/>
          <w:sz w:val="24"/>
          <w:szCs w:val="24"/>
        </w:rPr>
        <w:t>,</w:t>
      </w:r>
      <w:r w:rsidR="00B17FA0">
        <w:rPr>
          <w:rFonts w:ascii="Courier New" w:hAnsi="Courier New" w:cs="Courier New"/>
          <w:bCs/>
          <w:sz w:val="24"/>
          <w:szCs w:val="24"/>
        </w:rPr>
        <w:t xml:space="preserve"> “</w:t>
      </w:r>
      <w:r w:rsidR="00B17FA0" w:rsidRPr="00B17FA0">
        <w:rPr>
          <w:rFonts w:ascii="Courier New" w:hAnsi="Courier New" w:cs="Courier New"/>
          <w:bCs/>
          <w:sz w:val="24"/>
          <w:szCs w:val="24"/>
        </w:rPr>
        <w:t>Epidemiologic Studies and Surveillance of Disease Problems. HHS/CDC</w:t>
      </w:r>
      <w:r w:rsidR="00B17FA0">
        <w:rPr>
          <w:rFonts w:ascii="Courier New" w:hAnsi="Courier New" w:cs="Courier New"/>
          <w:bCs/>
          <w:sz w:val="24"/>
          <w:szCs w:val="24"/>
        </w:rPr>
        <w:t>”,</w:t>
      </w:r>
      <w:r w:rsidR="008F129B">
        <w:rPr>
          <w:rFonts w:ascii="Courier New" w:hAnsi="Courier New" w:cs="Courier New"/>
          <w:bCs/>
          <w:sz w:val="24"/>
          <w:szCs w:val="24"/>
        </w:rPr>
        <w:t xml:space="preserve"> which </w:t>
      </w:r>
      <w:r w:rsidR="008F129B" w:rsidRPr="008F129B">
        <w:rPr>
          <w:rFonts w:ascii="Courier New" w:hAnsi="Courier New" w:cs="Courier New"/>
          <w:bCs/>
          <w:sz w:val="24"/>
          <w:szCs w:val="24"/>
        </w:rPr>
        <w:t>enables</w:t>
      </w:r>
      <w:r w:rsidR="00EF5F88">
        <w:rPr>
          <w:rFonts w:ascii="Courier New" w:hAnsi="Courier New" w:cs="Courier New"/>
          <w:bCs/>
          <w:sz w:val="24"/>
          <w:szCs w:val="24"/>
        </w:rPr>
        <w:t xml:space="preserve"> the</w:t>
      </w:r>
      <w:r w:rsidR="008F129B" w:rsidRPr="008F129B">
        <w:rPr>
          <w:rFonts w:ascii="Courier New" w:hAnsi="Courier New" w:cs="Courier New"/>
          <w:bCs/>
          <w:sz w:val="24"/>
          <w:szCs w:val="24"/>
        </w:rPr>
        <w:t xml:space="preserve"> Centers for Disease Control and Prevention (CDC) officials to </w:t>
      </w:r>
      <w:r w:rsidR="00B17FA0">
        <w:rPr>
          <w:rFonts w:ascii="Courier New" w:hAnsi="Courier New" w:cs="Courier New"/>
          <w:bCs/>
          <w:sz w:val="24"/>
          <w:szCs w:val="24"/>
        </w:rPr>
        <w:t>collect information to be</w:t>
      </w:r>
      <w:r w:rsidR="008F129B" w:rsidRPr="008F129B">
        <w:rPr>
          <w:rFonts w:ascii="Courier New" w:hAnsi="Courier New" w:cs="Courier New"/>
          <w:bCs/>
          <w:sz w:val="24"/>
          <w:szCs w:val="24"/>
        </w:rPr>
        <w:t xml:space="preserve">tter </w:t>
      </w:r>
      <w:r w:rsidR="008F129B" w:rsidRPr="008F129B">
        <w:rPr>
          <w:rFonts w:ascii="Courier New" w:hAnsi="Courier New" w:cs="Courier New"/>
          <w:bCs/>
          <w:sz w:val="24"/>
          <w:szCs w:val="24"/>
        </w:rPr>
        <w:lastRenderedPageBreak/>
        <w:t>understand disease patterns in the United States, develop programs for prevention and control of health problems, and communicate new knowledge to the health community.</w:t>
      </w:r>
      <w:r w:rsidRPr="009A5596">
        <w:rPr>
          <w:rFonts w:ascii="Courier New" w:hAnsi="Courier New" w:cs="Courier New"/>
          <w:bCs/>
          <w:sz w:val="24"/>
          <w:szCs w:val="24"/>
        </w:rPr>
        <w:t xml:space="preserve"> </w:t>
      </w:r>
      <w:r w:rsidR="00EF5F88">
        <w:rPr>
          <w:rFonts w:ascii="Courier New" w:hAnsi="Courier New" w:cs="Courier New"/>
          <w:bCs/>
          <w:sz w:val="24"/>
          <w:szCs w:val="24"/>
        </w:rPr>
        <w:t>P</w:t>
      </w:r>
      <w:r w:rsidRPr="0023566B">
        <w:rPr>
          <w:rFonts w:ascii="Courier New" w:hAnsi="Courier New" w:cs="Courier New"/>
          <w:bCs/>
          <w:sz w:val="24"/>
          <w:szCs w:val="24"/>
        </w:rPr>
        <w:t>ersonally identifiable information (PII) is being collected on the instrument</w:t>
      </w:r>
      <w:r w:rsidR="00B17FA0">
        <w:rPr>
          <w:rFonts w:ascii="Courier New" w:hAnsi="Courier New" w:cs="Courier New"/>
          <w:bCs/>
          <w:sz w:val="24"/>
          <w:szCs w:val="24"/>
        </w:rPr>
        <w:t>s</w:t>
      </w:r>
      <w:r w:rsidRPr="0023566B">
        <w:rPr>
          <w:rFonts w:ascii="Courier New" w:hAnsi="Courier New" w:cs="Courier New"/>
          <w:bCs/>
          <w:sz w:val="24"/>
          <w:szCs w:val="24"/>
        </w:rPr>
        <w:t xml:space="preserve"> (</w:t>
      </w:r>
      <w:r w:rsidRPr="00571FA8">
        <w:rPr>
          <w:rFonts w:ascii="Courier New" w:hAnsi="Courier New" w:cs="Courier New"/>
          <w:b/>
          <w:bCs/>
          <w:sz w:val="24"/>
          <w:szCs w:val="24"/>
        </w:rPr>
        <w:t xml:space="preserve">Attachment </w:t>
      </w:r>
      <w:r w:rsidR="0023566B" w:rsidRPr="00571FA8">
        <w:rPr>
          <w:rFonts w:ascii="Courier New" w:hAnsi="Courier New" w:cs="Courier New"/>
          <w:b/>
          <w:bCs/>
          <w:sz w:val="24"/>
          <w:szCs w:val="24"/>
        </w:rPr>
        <w:t>3</w:t>
      </w:r>
      <w:r w:rsidR="00256778" w:rsidRPr="00571FA8">
        <w:rPr>
          <w:rFonts w:ascii="Courier New" w:hAnsi="Courier New" w:cs="Courier New"/>
          <w:b/>
          <w:bCs/>
          <w:sz w:val="24"/>
          <w:szCs w:val="24"/>
        </w:rPr>
        <w:t>, 4</w:t>
      </w:r>
      <w:r w:rsidR="0023566B" w:rsidRPr="0023566B">
        <w:rPr>
          <w:rFonts w:ascii="Courier New" w:hAnsi="Courier New" w:cs="Courier New"/>
          <w:bCs/>
          <w:sz w:val="24"/>
          <w:szCs w:val="24"/>
        </w:rPr>
        <w:t>)</w:t>
      </w:r>
      <w:r w:rsidR="00B17FA0">
        <w:rPr>
          <w:rFonts w:ascii="Courier New" w:hAnsi="Courier New" w:cs="Courier New"/>
          <w:bCs/>
          <w:sz w:val="24"/>
          <w:szCs w:val="24"/>
        </w:rPr>
        <w:t>. However</w:t>
      </w:r>
      <w:r w:rsidR="00256778" w:rsidRPr="0023566B">
        <w:rPr>
          <w:rFonts w:ascii="Courier New" w:hAnsi="Courier New" w:cs="Courier New"/>
          <w:bCs/>
          <w:sz w:val="24"/>
          <w:szCs w:val="24"/>
        </w:rPr>
        <w:t>,</w:t>
      </w:r>
      <w:r w:rsidR="00256778" w:rsidRPr="009A5596">
        <w:rPr>
          <w:rFonts w:ascii="Courier New" w:hAnsi="Courier New" w:cs="Courier New"/>
          <w:bCs/>
          <w:sz w:val="24"/>
          <w:szCs w:val="24"/>
        </w:rPr>
        <w:t xml:space="preserve"> CDC</w:t>
      </w:r>
      <w:r w:rsidRPr="009A5596">
        <w:rPr>
          <w:rFonts w:ascii="Courier New" w:hAnsi="Courier New" w:cs="Courier New"/>
          <w:bCs/>
          <w:sz w:val="24"/>
          <w:szCs w:val="24"/>
        </w:rPr>
        <w:t xml:space="preserve"> is not receiving any identifiable information.</w:t>
      </w:r>
    </w:p>
    <w:p w14:paraId="06F7EBDB" w14:textId="77777777" w:rsidR="001900BA" w:rsidRPr="0073591B" w:rsidRDefault="001900BA" w:rsidP="00B72546">
      <w:pPr>
        <w:spacing w:after="0" w:line="360" w:lineRule="auto"/>
        <w:rPr>
          <w:rFonts w:ascii="Courier New" w:hAnsi="Courier New" w:cs="Courier New"/>
          <w:bCs/>
          <w:sz w:val="24"/>
          <w:szCs w:val="24"/>
        </w:rPr>
      </w:pPr>
      <w:r w:rsidRPr="0073591B">
        <w:rPr>
          <w:rFonts w:ascii="Courier New" w:hAnsi="Courier New" w:cs="Courier New"/>
          <w:bCs/>
          <w:sz w:val="24"/>
          <w:szCs w:val="24"/>
        </w:rPr>
        <w:t>The following procedures will be used to protect participant records:</w:t>
      </w:r>
    </w:p>
    <w:p w14:paraId="701FDE30" w14:textId="77777777" w:rsidR="001900BA" w:rsidRPr="0073591B" w:rsidRDefault="001900BA" w:rsidP="001900BA">
      <w:pPr>
        <w:numPr>
          <w:ilvl w:val="0"/>
          <w:numId w:val="38"/>
        </w:numPr>
        <w:rPr>
          <w:rFonts w:ascii="Courier New" w:hAnsi="Courier New" w:cs="Courier New"/>
          <w:sz w:val="24"/>
          <w:szCs w:val="24"/>
        </w:rPr>
      </w:pPr>
      <w:r w:rsidRPr="0073591B">
        <w:rPr>
          <w:rFonts w:ascii="Courier New" w:hAnsi="Courier New" w:cs="Courier New"/>
          <w:sz w:val="24"/>
          <w:szCs w:val="24"/>
        </w:rPr>
        <w:t xml:space="preserve">CDC will not receive patient names, initials, medical record numbers, social security numbers, locator or other personally identifiable information.  </w:t>
      </w:r>
    </w:p>
    <w:p w14:paraId="119BC908" w14:textId="77777777" w:rsidR="001900BA" w:rsidRPr="0073591B" w:rsidRDefault="001900BA" w:rsidP="001900BA">
      <w:pPr>
        <w:numPr>
          <w:ilvl w:val="0"/>
          <w:numId w:val="38"/>
        </w:numPr>
        <w:rPr>
          <w:rFonts w:ascii="Courier New" w:hAnsi="Courier New" w:cs="Courier New"/>
          <w:sz w:val="24"/>
          <w:szCs w:val="24"/>
        </w:rPr>
      </w:pPr>
      <w:r w:rsidRPr="0073591B">
        <w:rPr>
          <w:rFonts w:ascii="Courier New" w:hAnsi="Courier New" w:cs="Courier New"/>
          <w:sz w:val="24"/>
          <w:szCs w:val="24"/>
        </w:rPr>
        <w:t>Data records received by CDC will only be identified by a unique participant ID number.  CDC will not be able to link that participant ID number to any personal identifier.</w:t>
      </w:r>
    </w:p>
    <w:p w14:paraId="207BF979" w14:textId="77777777" w:rsidR="001900BA" w:rsidRPr="0073591B" w:rsidRDefault="001900BA" w:rsidP="001900BA">
      <w:pPr>
        <w:numPr>
          <w:ilvl w:val="0"/>
          <w:numId w:val="38"/>
        </w:numPr>
        <w:rPr>
          <w:rFonts w:ascii="Courier New" w:hAnsi="Courier New" w:cs="Courier New"/>
          <w:sz w:val="24"/>
          <w:szCs w:val="24"/>
        </w:rPr>
      </w:pPr>
      <w:r w:rsidRPr="0073591B">
        <w:rPr>
          <w:rFonts w:ascii="Courier New" w:hAnsi="Courier New" w:cs="Courier New"/>
          <w:sz w:val="24"/>
          <w:szCs w:val="24"/>
        </w:rPr>
        <w:t>All data from the project will be encrypted and stored on a secure CDC server.</w:t>
      </w:r>
    </w:p>
    <w:p w14:paraId="4F1E47F6" w14:textId="77777777" w:rsidR="001900BA" w:rsidRPr="0073591B" w:rsidRDefault="001900BA" w:rsidP="001900BA">
      <w:pPr>
        <w:numPr>
          <w:ilvl w:val="0"/>
          <w:numId w:val="38"/>
        </w:numPr>
        <w:rPr>
          <w:rFonts w:ascii="Courier New" w:hAnsi="Courier New" w:cs="Courier New"/>
          <w:sz w:val="24"/>
          <w:szCs w:val="24"/>
        </w:rPr>
      </w:pPr>
      <w:r w:rsidRPr="0073591B">
        <w:rPr>
          <w:rFonts w:ascii="Courier New" w:hAnsi="Courier New" w:cs="Courier New"/>
          <w:sz w:val="24"/>
          <w:szCs w:val="24"/>
        </w:rPr>
        <w:t>Only authorized and authenticated CDC-based project staff (e.g. project officer, project coordinator, data manager) will have access to the data at CDC.</w:t>
      </w:r>
    </w:p>
    <w:p w14:paraId="57BB7A43" w14:textId="77777777" w:rsidR="001900BA" w:rsidRPr="0073591B" w:rsidRDefault="001900BA" w:rsidP="001900BA">
      <w:pPr>
        <w:numPr>
          <w:ilvl w:val="0"/>
          <w:numId w:val="38"/>
        </w:numPr>
        <w:rPr>
          <w:rFonts w:ascii="Courier New" w:hAnsi="Courier New" w:cs="Courier New"/>
          <w:sz w:val="24"/>
          <w:szCs w:val="24"/>
        </w:rPr>
      </w:pPr>
      <w:r w:rsidRPr="0073591B">
        <w:rPr>
          <w:rFonts w:ascii="Courier New" w:hAnsi="Courier New" w:cs="Courier New"/>
          <w:sz w:val="24"/>
          <w:szCs w:val="24"/>
        </w:rPr>
        <w:t>CDC project staff will complete the Information Security Awareness Training annually.</w:t>
      </w:r>
    </w:p>
    <w:p w14:paraId="4E4E4AA2" w14:textId="77777777" w:rsidR="001900BA" w:rsidRPr="0073591B" w:rsidRDefault="001900BA" w:rsidP="002724E2">
      <w:pPr>
        <w:numPr>
          <w:ilvl w:val="0"/>
          <w:numId w:val="38"/>
        </w:numPr>
        <w:spacing w:line="240" w:lineRule="auto"/>
        <w:rPr>
          <w:rFonts w:ascii="Courier New" w:hAnsi="Courier New" w:cs="Courier New"/>
          <w:sz w:val="24"/>
          <w:szCs w:val="24"/>
        </w:rPr>
      </w:pPr>
      <w:r w:rsidRPr="0073591B">
        <w:rPr>
          <w:rFonts w:ascii="Courier New" w:hAnsi="Courier New" w:cs="Courier New"/>
          <w:sz w:val="24"/>
          <w:szCs w:val="24"/>
        </w:rPr>
        <w:t xml:space="preserve">Papers and presentations, on project results, will report aggregated information and will not contain any identifying information that can be traced back to a program participant. </w:t>
      </w:r>
      <w:r>
        <w:rPr>
          <w:rFonts w:ascii="Courier New" w:hAnsi="Courier New" w:cs="Courier New"/>
          <w:sz w:val="24"/>
          <w:szCs w:val="24"/>
        </w:rPr>
        <w:t xml:space="preserve">The ultimate purpose of these data are to provide information to be used by health care providers to improve re-engagement and retention in care efforts, and to assist patients in achieving and maintaining an undetectable viral load.  These goals will allow for persons infected with HIV to live longer, healthier lives and can lead to decreased transmission of the virus. </w:t>
      </w:r>
    </w:p>
    <w:p w14:paraId="2C921114" w14:textId="77777777" w:rsidR="00916108" w:rsidRPr="00916108" w:rsidRDefault="00916108" w:rsidP="00916108">
      <w:pPr>
        <w:rPr>
          <w:rFonts w:ascii="Courier New" w:hAnsi="Courier New" w:cs="Courier New"/>
          <w:b/>
          <w:sz w:val="24"/>
          <w:szCs w:val="24"/>
        </w:rPr>
      </w:pPr>
      <w:r w:rsidRPr="00916108">
        <w:rPr>
          <w:rFonts w:ascii="Courier New" w:hAnsi="Courier New" w:cs="Courier New"/>
          <w:b/>
          <w:sz w:val="24"/>
          <w:szCs w:val="24"/>
        </w:rPr>
        <w:t>Waiver of Informed Consent for Enrollment in the Research Trial</w:t>
      </w:r>
    </w:p>
    <w:p w14:paraId="7AA5F924" w14:textId="77777777" w:rsidR="00A90EAD" w:rsidRPr="0073591B" w:rsidRDefault="00A90EAD" w:rsidP="00047762">
      <w:pPr>
        <w:spacing w:line="240" w:lineRule="auto"/>
        <w:rPr>
          <w:rFonts w:ascii="Courier New" w:hAnsi="Courier New" w:cs="Courier New"/>
          <w:sz w:val="24"/>
          <w:szCs w:val="24"/>
          <w:lang w:val="en"/>
        </w:rPr>
      </w:pPr>
      <w:r w:rsidRPr="0073591B">
        <w:rPr>
          <w:rFonts w:ascii="Courier New" w:hAnsi="Courier New" w:cs="Courier New"/>
          <w:sz w:val="24"/>
          <w:szCs w:val="24"/>
          <w:lang w:val="en"/>
        </w:rPr>
        <w:t xml:space="preserve">Program participants will be informed that participation is voluntary.  Patients who do not wish to participate in the study will continue to receive their usual care at the medical clinics. </w:t>
      </w:r>
      <w:r w:rsidRPr="0073591B">
        <w:rPr>
          <w:rFonts w:ascii="Courier New" w:hAnsi="Courier New" w:cs="Courier New"/>
          <w:bCs/>
          <w:sz w:val="24"/>
          <w:szCs w:val="24"/>
          <w:lang w:val="en"/>
        </w:rPr>
        <w:t>Program participants give</w:t>
      </w:r>
      <w:r w:rsidRPr="0073591B">
        <w:rPr>
          <w:rFonts w:ascii="Courier New" w:hAnsi="Courier New" w:cs="Courier New"/>
          <w:sz w:val="24"/>
          <w:szCs w:val="24"/>
          <w:lang w:val="en"/>
        </w:rPr>
        <w:t xml:space="preserve"> consent to medical clinics for receipt of medical care, collection of personally identifying information and for sharing of information for the improvement of medical care. </w:t>
      </w:r>
    </w:p>
    <w:p w14:paraId="4C53C1DA" w14:textId="77777777" w:rsidR="00916108" w:rsidRPr="00916108" w:rsidRDefault="00916108" w:rsidP="00916108">
      <w:pPr>
        <w:rPr>
          <w:rFonts w:ascii="Courier New" w:hAnsi="Courier New" w:cs="Courier New"/>
          <w:sz w:val="24"/>
          <w:szCs w:val="24"/>
        </w:rPr>
      </w:pPr>
      <w:r w:rsidRPr="00916108">
        <w:rPr>
          <w:rFonts w:ascii="Courier New" w:hAnsi="Courier New" w:cs="Courier New"/>
          <w:sz w:val="24"/>
          <w:szCs w:val="24"/>
        </w:rPr>
        <w:t>To summarize, the research components of this study include:</w:t>
      </w:r>
    </w:p>
    <w:p w14:paraId="4440B810" w14:textId="77777777" w:rsidR="00916108" w:rsidRPr="00916108" w:rsidRDefault="00916108" w:rsidP="00916108">
      <w:pPr>
        <w:rPr>
          <w:rFonts w:ascii="Courier New" w:hAnsi="Courier New" w:cs="Courier New"/>
          <w:sz w:val="24"/>
          <w:szCs w:val="24"/>
        </w:rPr>
      </w:pPr>
      <w:r w:rsidRPr="00916108">
        <w:rPr>
          <w:rFonts w:ascii="Courier New" w:hAnsi="Courier New" w:cs="Courier New"/>
          <w:sz w:val="24"/>
          <w:szCs w:val="24"/>
        </w:rPr>
        <w:lastRenderedPageBreak/>
        <w:t>(a)</w:t>
      </w:r>
      <w:r w:rsidRPr="00916108">
        <w:rPr>
          <w:rFonts w:ascii="Courier New" w:hAnsi="Courier New" w:cs="Courier New"/>
          <w:sz w:val="24"/>
          <w:szCs w:val="24"/>
        </w:rPr>
        <w:tab/>
        <w:t>Establishing a data-sharing partnership between health departments and HIV care clinical providers to identify HIV-infected persons who are out-of-care</w:t>
      </w:r>
    </w:p>
    <w:p w14:paraId="01E21EEC" w14:textId="77777777" w:rsidR="00916108" w:rsidRPr="00916108" w:rsidRDefault="00916108" w:rsidP="002724E2">
      <w:pPr>
        <w:spacing w:line="240" w:lineRule="auto"/>
        <w:rPr>
          <w:rFonts w:ascii="Courier New" w:hAnsi="Courier New" w:cs="Courier New"/>
          <w:sz w:val="24"/>
          <w:szCs w:val="24"/>
        </w:rPr>
      </w:pPr>
      <w:r w:rsidRPr="00916108">
        <w:rPr>
          <w:rFonts w:ascii="Courier New" w:hAnsi="Courier New" w:cs="Courier New"/>
          <w:sz w:val="24"/>
          <w:szCs w:val="24"/>
        </w:rPr>
        <w:t>(b)</w:t>
      </w:r>
      <w:r w:rsidRPr="00916108">
        <w:rPr>
          <w:rFonts w:ascii="Courier New" w:hAnsi="Courier New" w:cs="Courier New"/>
          <w:sz w:val="24"/>
          <w:szCs w:val="24"/>
        </w:rPr>
        <w:tab/>
        <w:t>Evaluate a public health intervention to increase the number of HIV-infected individuals out-of-care who (i) link to an HIV clinic; (ii) remain in HIV medical care; (iii) achieve HIV viral load suppression; (iv) achieve durable HIV viral load suppression.</w:t>
      </w:r>
    </w:p>
    <w:p w14:paraId="5AC906CB" w14:textId="77777777" w:rsidR="00916108" w:rsidRPr="00916108" w:rsidRDefault="00916108" w:rsidP="00916108">
      <w:pPr>
        <w:rPr>
          <w:rFonts w:ascii="Courier New" w:hAnsi="Courier New" w:cs="Courier New"/>
          <w:sz w:val="24"/>
          <w:szCs w:val="24"/>
        </w:rPr>
      </w:pPr>
      <w:r w:rsidRPr="00916108">
        <w:rPr>
          <w:rFonts w:ascii="Courier New" w:hAnsi="Courier New" w:cs="Courier New"/>
          <w:sz w:val="24"/>
          <w:szCs w:val="24"/>
        </w:rPr>
        <w:t>This waiver is requested because individuals in both study arms will be receiving routine public health services. The following four requirements of 45 CFR 46.116(d) are met:</w:t>
      </w:r>
    </w:p>
    <w:p w14:paraId="6D168964" w14:textId="77777777" w:rsidR="00916108" w:rsidRPr="00916108" w:rsidRDefault="00916108" w:rsidP="00916108">
      <w:pPr>
        <w:rPr>
          <w:rFonts w:ascii="Courier New" w:hAnsi="Courier New" w:cs="Courier New"/>
          <w:sz w:val="24"/>
          <w:szCs w:val="24"/>
        </w:rPr>
      </w:pPr>
      <w:r w:rsidRPr="00916108">
        <w:rPr>
          <w:rFonts w:ascii="Courier New" w:hAnsi="Courier New" w:cs="Courier New"/>
          <w:sz w:val="24"/>
          <w:szCs w:val="24"/>
        </w:rPr>
        <w:t>1.</w:t>
      </w:r>
      <w:r w:rsidRPr="00916108">
        <w:rPr>
          <w:rFonts w:ascii="Courier New" w:hAnsi="Courier New" w:cs="Courier New"/>
          <w:sz w:val="24"/>
          <w:szCs w:val="24"/>
        </w:rPr>
        <w:tab/>
        <w:t>The research involves no more than minimal risk to the participants:</w:t>
      </w:r>
    </w:p>
    <w:p w14:paraId="14A1A489" w14:textId="5C5475A4" w:rsidR="00916108" w:rsidRPr="00916108" w:rsidRDefault="00916108" w:rsidP="00047762">
      <w:pPr>
        <w:spacing w:line="240" w:lineRule="auto"/>
        <w:rPr>
          <w:rFonts w:ascii="Courier New" w:hAnsi="Courier New" w:cs="Courier New"/>
          <w:sz w:val="24"/>
          <w:szCs w:val="24"/>
        </w:rPr>
      </w:pPr>
      <w:r w:rsidRPr="00916108">
        <w:rPr>
          <w:rFonts w:ascii="Courier New" w:hAnsi="Courier New" w:cs="Courier New"/>
          <w:sz w:val="24"/>
          <w:szCs w:val="24"/>
        </w:rPr>
        <w:t>•</w:t>
      </w:r>
      <w:r w:rsidRPr="00916108">
        <w:rPr>
          <w:rFonts w:ascii="Courier New" w:hAnsi="Courier New" w:cs="Courier New"/>
          <w:sz w:val="24"/>
          <w:szCs w:val="24"/>
        </w:rPr>
        <w:tab/>
        <w:t xml:space="preserve">Patient </w:t>
      </w:r>
      <w:r w:rsidR="001429CE" w:rsidRPr="00916108">
        <w:rPr>
          <w:rFonts w:ascii="Courier New" w:hAnsi="Courier New" w:cs="Courier New"/>
          <w:sz w:val="24"/>
          <w:szCs w:val="24"/>
        </w:rPr>
        <w:t>privacy</w:t>
      </w:r>
      <w:r w:rsidRPr="00916108">
        <w:rPr>
          <w:rFonts w:ascii="Courier New" w:hAnsi="Courier New" w:cs="Courier New"/>
          <w:sz w:val="24"/>
          <w:szCs w:val="24"/>
        </w:rPr>
        <w:t>: the risk of access to protected health information (PHI) is minimal as all data will be maintained on password-protected files and transmitted via a FIPS 140-2 certified encryption algorithm. Data sharing will only occur between designated CoRECT study team participants at the clinics, health departments, and CDC. Any data in paper form will be maintained in a secure location and access will be restricted to CoRECT study investigators. All CoRECT staff will comply with local requirements for training with regards to human subjects research and HIPAA requirements. In addition all data will be de-identified (i.e., removal of name, birth date other than year of birth) prior to analysis and before transfer to CDC.</w:t>
      </w:r>
    </w:p>
    <w:p w14:paraId="1831E221" w14:textId="77777777" w:rsidR="00916108" w:rsidRPr="00916108" w:rsidRDefault="00916108" w:rsidP="00047762">
      <w:pPr>
        <w:spacing w:line="240" w:lineRule="auto"/>
        <w:rPr>
          <w:rFonts w:ascii="Courier New" w:hAnsi="Courier New" w:cs="Courier New"/>
          <w:sz w:val="24"/>
          <w:szCs w:val="24"/>
        </w:rPr>
      </w:pPr>
      <w:r w:rsidRPr="00916108">
        <w:rPr>
          <w:rFonts w:ascii="Courier New" w:hAnsi="Courier New" w:cs="Courier New"/>
          <w:sz w:val="24"/>
          <w:szCs w:val="24"/>
        </w:rPr>
        <w:t>•</w:t>
      </w:r>
      <w:r w:rsidRPr="00916108">
        <w:rPr>
          <w:rFonts w:ascii="Courier New" w:hAnsi="Courier New" w:cs="Courier New"/>
          <w:sz w:val="24"/>
          <w:szCs w:val="24"/>
        </w:rPr>
        <w:tab/>
        <w:t xml:space="preserve">Patient privacy: Patients randomized to the intervention arm may become upset when they are contacted by the health department to (re)-engage them in care. However, in all three health jurisdictions, contacting individuals with a reportable infectious disease is a routine public health activity conducted by epidemiologists and DIS. This risk can be minimized by ensuring that staff members comply with all protocols. </w:t>
      </w:r>
    </w:p>
    <w:p w14:paraId="4CBCD4F8" w14:textId="77777777" w:rsidR="00916108" w:rsidRPr="00916108" w:rsidRDefault="00916108" w:rsidP="00047762">
      <w:pPr>
        <w:spacing w:line="240" w:lineRule="auto"/>
        <w:rPr>
          <w:rFonts w:ascii="Courier New" w:hAnsi="Courier New" w:cs="Courier New"/>
          <w:sz w:val="24"/>
          <w:szCs w:val="24"/>
        </w:rPr>
      </w:pPr>
      <w:r w:rsidRPr="00916108">
        <w:rPr>
          <w:rFonts w:ascii="Courier New" w:hAnsi="Courier New" w:cs="Courier New"/>
          <w:sz w:val="24"/>
          <w:szCs w:val="24"/>
        </w:rPr>
        <w:t>The minimal risk criterion, therefore, are met in that the probability and magnitude of harm or discomfort anticipated from enrolling into this study are not greater than those ordinarily encountered in daily life or during the performance of routine public health activities.</w:t>
      </w:r>
    </w:p>
    <w:p w14:paraId="034304CA" w14:textId="77777777" w:rsidR="00916108" w:rsidRPr="00916108" w:rsidRDefault="00916108" w:rsidP="00916108">
      <w:pPr>
        <w:rPr>
          <w:rFonts w:ascii="Courier New" w:hAnsi="Courier New" w:cs="Courier New"/>
          <w:sz w:val="24"/>
          <w:szCs w:val="24"/>
        </w:rPr>
      </w:pPr>
      <w:r w:rsidRPr="00916108">
        <w:rPr>
          <w:rFonts w:ascii="Courier New" w:hAnsi="Courier New" w:cs="Courier New"/>
          <w:sz w:val="24"/>
          <w:szCs w:val="24"/>
        </w:rPr>
        <w:t>2.</w:t>
      </w:r>
      <w:r w:rsidRPr="00916108">
        <w:rPr>
          <w:rFonts w:ascii="Courier New" w:hAnsi="Courier New" w:cs="Courier New"/>
          <w:sz w:val="24"/>
          <w:szCs w:val="24"/>
        </w:rPr>
        <w:tab/>
        <w:t>The waiver or alteration will not adversely affect the rights and welfare of the participants.</w:t>
      </w:r>
    </w:p>
    <w:p w14:paraId="3D1B72EE" w14:textId="77777777" w:rsidR="00916108" w:rsidRPr="00916108" w:rsidRDefault="00916108" w:rsidP="00047762">
      <w:pPr>
        <w:spacing w:line="240" w:lineRule="auto"/>
        <w:rPr>
          <w:rFonts w:ascii="Courier New" w:hAnsi="Courier New" w:cs="Courier New"/>
          <w:sz w:val="24"/>
          <w:szCs w:val="24"/>
        </w:rPr>
      </w:pPr>
      <w:r w:rsidRPr="00916108">
        <w:rPr>
          <w:rFonts w:ascii="Courier New" w:hAnsi="Courier New" w:cs="Courier New"/>
          <w:sz w:val="24"/>
          <w:szCs w:val="24"/>
        </w:rPr>
        <w:t>•</w:t>
      </w:r>
      <w:r w:rsidRPr="00916108">
        <w:rPr>
          <w:rFonts w:ascii="Courier New" w:hAnsi="Courier New" w:cs="Courier New"/>
          <w:sz w:val="24"/>
          <w:szCs w:val="24"/>
        </w:rPr>
        <w:tab/>
        <w:t xml:space="preserve">Surveillance data has long been used to inform and initiate public health intervention for infectious disease. With respect to HIV/AIDS, however, use of disease surveillance data to drive public health intervention and to monitor engagement in care is novel. Given </w:t>
      </w:r>
      <w:r w:rsidRPr="00916108">
        <w:rPr>
          <w:rFonts w:ascii="Courier New" w:hAnsi="Courier New" w:cs="Courier New"/>
          <w:sz w:val="24"/>
          <w:szCs w:val="24"/>
        </w:rPr>
        <w:lastRenderedPageBreak/>
        <w:t>the efficacy of antiretroviral therapy in facilitating sustained viral suppression, a public health intervention to facilitate re-engagement in HIV medical care represents an important opportunity to maximize “treatment as prevention” in order to substantially decrease incident infections, to improve health outcomes for people living with HIV/AIDS, and to promote health equity.</w:t>
      </w:r>
    </w:p>
    <w:p w14:paraId="6114DB1E" w14:textId="77777777" w:rsidR="00916108" w:rsidRPr="00916108" w:rsidRDefault="00916108" w:rsidP="00047762">
      <w:pPr>
        <w:spacing w:line="240" w:lineRule="auto"/>
        <w:rPr>
          <w:rFonts w:ascii="Courier New" w:hAnsi="Courier New" w:cs="Courier New"/>
          <w:sz w:val="24"/>
          <w:szCs w:val="24"/>
        </w:rPr>
      </w:pPr>
      <w:r w:rsidRPr="00916108">
        <w:rPr>
          <w:rFonts w:ascii="Courier New" w:hAnsi="Courier New" w:cs="Courier New"/>
          <w:sz w:val="24"/>
          <w:szCs w:val="24"/>
        </w:rPr>
        <w:t>•</w:t>
      </w:r>
      <w:r w:rsidRPr="00916108">
        <w:rPr>
          <w:rFonts w:ascii="Courier New" w:hAnsi="Courier New" w:cs="Courier New"/>
          <w:sz w:val="24"/>
          <w:szCs w:val="24"/>
        </w:rPr>
        <w:tab/>
        <w:t>All 3 jurisdictions have the legal and regulatory authority to collect information necessary to investigate, prevent, and control diseases of public health significance. DIS already receive training to find, counsel, and elicit sexual contacts of persons with priority STIs.  In some jurisdictions, DIS also perform outreach and engagement in care work for individuals with acute HIV infection identified through laboratory surveillance data. Thus, the proposed project is an expansion of existing roles for health department personnel.</w:t>
      </w:r>
    </w:p>
    <w:p w14:paraId="782709C0" w14:textId="77777777" w:rsidR="00916108" w:rsidRPr="00916108" w:rsidRDefault="00916108" w:rsidP="00047762">
      <w:pPr>
        <w:spacing w:line="240" w:lineRule="auto"/>
        <w:rPr>
          <w:rFonts w:ascii="Courier New" w:hAnsi="Courier New" w:cs="Courier New"/>
          <w:sz w:val="24"/>
          <w:szCs w:val="24"/>
        </w:rPr>
      </w:pPr>
      <w:r w:rsidRPr="00916108">
        <w:rPr>
          <w:rFonts w:ascii="Courier New" w:hAnsi="Courier New" w:cs="Courier New"/>
          <w:sz w:val="24"/>
          <w:szCs w:val="24"/>
        </w:rPr>
        <w:t>•</w:t>
      </w:r>
      <w:r w:rsidRPr="00916108">
        <w:rPr>
          <w:rFonts w:ascii="Courier New" w:hAnsi="Courier New" w:cs="Courier New"/>
          <w:sz w:val="24"/>
          <w:szCs w:val="24"/>
        </w:rPr>
        <w:tab/>
        <w:t xml:space="preserve">The welfare of some individuals randomized to the intervention arm may be enhanced if DIS are successful at facilitating (re)-engagement in HIV care. Patients in the SOC arm may also benefit by having their out-of-care status brought to the attention of their clinicians, who may also offer reengagement services through their existing clinic protocols. </w:t>
      </w:r>
    </w:p>
    <w:p w14:paraId="0CAE149F" w14:textId="77777777" w:rsidR="00916108" w:rsidRPr="00916108" w:rsidRDefault="00916108" w:rsidP="00916108">
      <w:pPr>
        <w:rPr>
          <w:rFonts w:ascii="Courier New" w:hAnsi="Courier New" w:cs="Courier New"/>
          <w:sz w:val="24"/>
          <w:szCs w:val="24"/>
        </w:rPr>
      </w:pPr>
      <w:r w:rsidRPr="00916108">
        <w:rPr>
          <w:rFonts w:ascii="Courier New" w:hAnsi="Courier New" w:cs="Courier New"/>
          <w:sz w:val="24"/>
          <w:szCs w:val="24"/>
        </w:rPr>
        <w:t>3.</w:t>
      </w:r>
      <w:r w:rsidRPr="00916108">
        <w:rPr>
          <w:rFonts w:ascii="Courier New" w:hAnsi="Courier New" w:cs="Courier New"/>
          <w:sz w:val="24"/>
          <w:szCs w:val="24"/>
        </w:rPr>
        <w:tab/>
        <w:t>The research could not be carried out without the waiver or alteration.</w:t>
      </w:r>
    </w:p>
    <w:p w14:paraId="0D59D3A2" w14:textId="77777777" w:rsidR="00916108" w:rsidRPr="00916108" w:rsidRDefault="00916108" w:rsidP="00047762">
      <w:pPr>
        <w:spacing w:line="240" w:lineRule="auto"/>
        <w:rPr>
          <w:rFonts w:ascii="Courier New" w:hAnsi="Courier New" w:cs="Courier New"/>
          <w:sz w:val="24"/>
          <w:szCs w:val="24"/>
        </w:rPr>
      </w:pPr>
      <w:r w:rsidRPr="00916108">
        <w:rPr>
          <w:rFonts w:ascii="Courier New" w:hAnsi="Courier New" w:cs="Courier New"/>
          <w:sz w:val="24"/>
          <w:szCs w:val="24"/>
        </w:rPr>
        <w:t xml:space="preserve">The goal of the trial is to evaluate an intervention to actively engage out-of-care persons compared to standard of care. Informed consent prior to randomization would not be possible because out-of-care persons are often difficult to locate (an expected outcome in both study arms); requiring informed consent for enrollment creates logistical complications that could impact the health department’s ability to carry out the intervention. Moreover, if patients are contacted to obtain informed consent before randomization, this would function to some degree as an intervention, which could compromise the findings of the study. </w:t>
      </w:r>
    </w:p>
    <w:p w14:paraId="4A18A659" w14:textId="77777777" w:rsidR="00916108" w:rsidRPr="00916108" w:rsidRDefault="00916108" w:rsidP="00916108">
      <w:pPr>
        <w:rPr>
          <w:rFonts w:ascii="Courier New" w:hAnsi="Courier New" w:cs="Courier New"/>
          <w:sz w:val="24"/>
          <w:szCs w:val="24"/>
        </w:rPr>
      </w:pPr>
      <w:r w:rsidRPr="00916108">
        <w:rPr>
          <w:rFonts w:ascii="Courier New" w:hAnsi="Courier New" w:cs="Courier New"/>
          <w:sz w:val="24"/>
          <w:szCs w:val="24"/>
        </w:rPr>
        <w:t>4.</w:t>
      </w:r>
      <w:r w:rsidRPr="00916108">
        <w:rPr>
          <w:rFonts w:ascii="Courier New" w:hAnsi="Courier New" w:cs="Courier New"/>
          <w:sz w:val="24"/>
          <w:szCs w:val="24"/>
        </w:rPr>
        <w:tab/>
        <w:t xml:space="preserve">Whenever appropriate, the participants will be provided with additional pertinent information after participation. </w:t>
      </w:r>
    </w:p>
    <w:p w14:paraId="2EB27C86" w14:textId="77777777" w:rsidR="00A276D2" w:rsidRPr="0073591B" w:rsidRDefault="00916108" w:rsidP="00047762">
      <w:pPr>
        <w:spacing w:line="240" w:lineRule="auto"/>
        <w:rPr>
          <w:rFonts w:ascii="Courier New" w:hAnsi="Courier New" w:cs="Courier New"/>
          <w:sz w:val="24"/>
          <w:szCs w:val="24"/>
        </w:rPr>
      </w:pPr>
      <w:r w:rsidRPr="00916108">
        <w:rPr>
          <w:rFonts w:ascii="Courier New" w:hAnsi="Courier New" w:cs="Courier New"/>
          <w:sz w:val="24"/>
          <w:szCs w:val="24"/>
        </w:rPr>
        <w:t>As part of the health department’s routine services and activities, all participants randomized to the intervention arm will be provided with information about HIV clinical care and community resources to address barriers to care. Patients in the SOC arm who (re)-engage in clinical care will also have access to this information.</w:t>
      </w:r>
    </w:p>
    <w:p w14:paraId="105FF281" w14:textId="77777777" w:rsidR="00255248" w:rsidRDefault="00A276D2" w:rsidP="0098504B">
      <w:pPr>
        <w:autoSpaceDE w:val="0"/>
        <w:autoSpaceDN w:val="0"/>
        <w:adjustRightInd w:val="0"/>
        <w:spacing w:before="100" w:beforeAutospacing="1" w:line="240" w:lineRule="auto"/>
        <w:rPr>
          <w:rFonts w:ascii="Courier New" w:eastAsia="Calibri" w:hAnsi="Courier New" w:cs="Courier New"/>
          <w:b/>
          <w:sz w:val="24"/>
          <w:szCs w:val="24"/>
        </w:rPr>
      </w:pPr>
      <w:bookmarkStart w:id="1" w:name="_Assessment_of_“Standard"/>
      <w:bookmarkEnd w:id="1"/>
      <w:r w:rsidRPr="00F25049">
        <w:rPr>
          <w:rFonts w:ascii="Courier New" w:eastAsia="Calibri" w:hAnsi="Courier New" w:cs="Courier New"/>
          <w:b/>
          <w:sz w:val="24"/>
          <w:szCs w:val="24"/>
        </w:rPr>
        <w:t xml:space="preserve">11. </w:t>
      </w:r>
      <w:r w:rsidR="00255248" w:rsidRPr="00255248">
        <w:rPr>
          <w:rFonts w:ascii="Courier New" w:eastAsia="Calibri" w:hAnsi="Courier New" w:cs="Courier New"/>
          <w:b/>
          <w:sz w:val="24"/>
          <w:szCs w:val="24"/>
        </w:rPr>
        <w:t>Institutional Review Board (IRB) and Justi</w:t>
      </w:r>
      <w:r w:rsidR="00255248" w:rsidRPr="00255248">
        <w:rPr>
          <w:rFonts w:ascii="Courier New" w:eastAsia="Calibri" w:hAnsi="Courier New" w:cs="Courier New"/>
          <w:b/>
          <w:sz w:val="24"/>
          <w:szCs w:val="24"/>
        </w:rPr>
        <w:softHyphen/>
      </w:r>
      <w:r w:rsidR="00AA168E">
        <w:rPr>
          <w:rFonts w:ascii="Courier New" w:eastAsia="Calibri" w:hAnsi="Courier New" w:cs="Courier New"/>
          <w:b/>
          <w:sz w:val="24"/>
          <w:szCs w:val="24"/>
        </w:rPr>
        <w:t>fi</w:t>
      </w:r>
      <w:r w:rsidR="00255248" w:rsidRPr="00255248">
        <w:rPr>
          <w:rFonts w:ascii="Courier New" w:eastAsia="Calibri" w:hAnsi="Courier New" w:cs="Courier New"/>
          <w:b/>
          <w:sz w:val="24"/>
          <w:szCs w:val="24"/>
        </w:rPr>
        <w:t>cation for Sensitive Questions</w:t>
      </w:r>
    </w:p>
    <w:p w14:paraId="4BE6FFD3" w14:textId="77777777" w:rsidR="004320FA" w:rsidRDefault="004320FA" w:rsidP="00255248">
      <w:pPr>
        <w:autoSpaceDE w:val="0"/>
        <w:autoSpaceDN w:val="0"/>
        <w:adjustRightInd w:val="0"/>
        <w:spacing w:before="100" w:beforeAutospacing="1" w:line="240" w:lineRule="auto"/>
        <w:rPr>
          <w:rFonts w:ascii="Courier New" w:hAnsi="Courier New" w:cs="Courier New"/>
          <w:sz w:val="24"/>
          <w:szCs w:val="24"/>
        </w:rPr>
      </w:pPr>
      <w:r w:rsidRPr="004320FA">
        <w:rPr>
          <w:rFonts w:ascii="Courier New" w:hAnsi="Courier New" w:cs="Courier New"/>
          <w:sz w:val="24"/>
          <w:szCs w:val="24"/>
        </w:rPr>
        <w:lastRenderedPageBreak/>
        <w:t>IRB Approval</w:t>
      </w:r>
    </w:p>
    <w:p w14:paraId="77F12DFF" w14:textId="14659E5D" w:rsidR="004320FA" w:rsidRPr="00AB01F4" w:rsidRDefault="004320FA" w:rsidP="00255248">
      <w:pPr>
        <w:autoSpaceDE w:val="0"/>
        <w:autoSpaceDN w:val="0"/>
        <w:adjustRightInd w:val="0"/>
        <w:spacing w:before="100" w:beforeAutospacing="1" w:line="240" w:lineRule="auto"/>
        <w:rPr>
          <w:rFonts w:ascii="Courier New" w:hAnsi="Courier New" w:cs="Courier New"/>
          <w:sz w:val="24"/>
          <w:szCs w:val="24"/>
        </w:rPr>
      </w:pPr>
      <w:r w:rsidRPr="004320FA">
        <w:rPr>
          <w:rFonts w:ascii="Courier New" w:hAnsi="Courier New" w:cs="Courier New"/>
          <w:sz w:val="24"/>
          <w:szCs w:val="24"/>
        </w:rPr>
        <w:t>Based on 45 CFR 46.116(d), the IRB is requested to waive specific informed consent for enrollment into CoRECT study.</w:t>
      </w:r>
      <w:r w:rsidR="00AB01F4">
        <w:rPr>
          <w:rFonts w:ascii="Courier New" w:hAnsi="Courier New" w:cs="Courier New"/>
          <w:sz w:val="24"/>
          <w:szCs w:val="24"/>
        </w:rPr>
        <w:t xml:space="preserve"> All three local sites have received IRB approval (</w:t>
      </w:r>
      <w:r w:rsidR="00DD0D1B" w:rsidRPr="00256778">
        <w:rPr>
          <w:rFonts w:ascii="Courier New" w:hAnsi="Courier New" w:cs="Courier New"/>
          <w:b/>
          <w:sz w:val="24"/>
          <w:szCs w:val="24"/>
        </w:rPr>
        <w:t>Attachment 14, 15, 15</w:t>
      </w:r>
      <w:r w:rsidR="00AB01F4">
        <w:rPr>
          <w:rFonts w:ascii="Courier New" w:hAnsi="Courier New" w:cs="Courier New"/>
          <w:sz w:val="24"/>
          <w:szCs w:val="24"/>
        </w:rPr>
        <w:t xml:space="preserve">). </w:t>
      </w:r>
      <w:r w:rsidR="00AB01F4" w:rsidRPr="00AB01F4">
        <w:rPr>
          <w:rFonts w:ascii="Courier New" w:hAnsi="Courier New" w:cs="Courier New"/>
          <w:sz w:val="24"/>
          <w:szCs w:val="24"/>
        </w:rPr>
        <w:t xml:space="preserve">CDC will receive </w:t>
      </w:r>
      <w:r w:rsidR="00AB01F4">
        <w:rPr>
          <w:rFonts w:ascii="Courier New" w:hAnsi="Courier New" w:cs="Courier New"/>
          <w:sz w:val="24"/>
          <w:szCs w:val="24"/>
        </w:rPr>
        <w:t xml:space="preserve">a </w:t>
      </w:r>
      <w:r w:rsidR="00AB01F4" w:rsidRPr="00AB01F4">
        <w:rPr>
          <w:rFonts w:ascii="Courier New" w:hAnsi="Courier New" w:cs="Courier New"/>
          <w:sz w:val="24"/>
          <w:szCs w:val="24"/>
        </w:rPr>
        <w:t>project determination</w:t>
      </w:r>
      <w:r w:rsidR="00AB01F4">
        <w:rPr>
          <w:rFonts w:ascii="Courier New" w:hAnsi="Courier New" w:cs="Courier New"/>
          <w:sz w:val="24"/>
          <w:szCs w:val="24"/>
        </w:rPr>
        <w:t xml:space="preserve"> for each site</w:t>
      </w:r>
      <w:r w:rsidR="00AB01F4" w:rsidRPr="00AB01F4">
        <w:rPr>
          <w:rFonts w:ascii="Courier New" w:hAnsi="Courier New" w:cs="Courier New"/>
          <w:sz w:val="24"/>
          <w:szCs w:val="24"/>
        </w:rPr>
        <w:t xml:space="preserve"> as CDC involvement does not constitute engagement in human subjects research.</w:t>
      </w:r>
    </w:p>
    <w:p w14:paraId="7A7E8280" w14:textId="77777777" w:rsidR="004320FA" w:rsidRDefault="004320FA" w:rsidP="00255248">
      <w:pPr>
        <w:autoSpaceDE w:val="0"/>
        <w:autoSpaceDN w:val="0"/>
        <w:adjustRightInd w:val="0"/>
        <w:spacing w:before="100" w:beforeAutospacing="1" w:line="240" w:lineRule="auto"/>
        <w:rPr>
          <w:rFonts w:ascii="Courier New" w:hAnsi="Courier New" w:cs="Courier New"/>
          <w:sz w:val="24"/>
          <w:szCs w:val="24"/>
        </w:rPr>
      </w:pPr>
      <w:r w:rsidRPr="004320FA">
        <w:rPr>
          <w:rFonts w:ascii="Courier New" w:hAnsi="Courier New" w:cs="Courier New"/>
          <w:sz w:val="24"/>
          <w:szCs w:val="24"/>
        </w:rPr>
        <w:t>Sensitive Questions</w:t>
      </w:r>
    </w:p>
    <w:p w14:paraId="626153DF" w14:textId="77777777" w:rsidR="00A276D2" w:rsidRPr="008E7CE8" w:rsidRDefault="00A276D2" w:rsidP="00047762">
      <w:pPr>
        <w:autoSpaceDE w:val="0"/>
        <w:autoSpaceDN w:val="0"/>
        <w:adjustRightInd w:val="0"/>
        <w:spacing w:before="100" w:beforeAutospacing="1" w:line="240" w:lineRule="auto"/>
        <w:rPr>
          <w:rFonts w:ascii="Courier New" w:hAnsi="Courier New" w:cs="Courier New"/>
          <w:sz w:val="24"/>
          <w:szCs w:val="24"/>
          <w:lang w:bidi="en-US"/>
        </w:rPr>
      </w:pPr>
      <w:r>
        <w:rPr>
          <w:rFonts w:ascii="Courier New" w:hAnsi="Courier New" w:cs="Courier New"/>
          <w:sz w:val="24"/>
          <w:szCs w:val="24"/>
        </w:rPr>
        <w:t xml:space="preserve">Information on </w:t>
      </w:r>
      <w:r>
        <w:rPr>
          <w:rFonts w:ascii="Courier New" w:eastAsia="Calibri" w:hAnsi="Courier New" w:cs="Courier New"/>
          <w:sz w:val="24"/>
          <w:szCs w:val="24"/>
        </w:rPr>
        <w:t xml:space="preserve">alcohol and drug use, incarceration, </w:t>
      </w:r>
      <w:r>
        <w:rPr>
          <w:rFonts w:ascii="Courier New" w:hAnsi="Courier New" w:cs="Courier New"/>
          <w:sz w:val="24"/>
          <w:szCs w:val="24"/>
        </w:rPr>
        <w:t xml:space="preserve">housing and employment, financial concerns, </w:t>
      </w:r>
      <w:r>
        <w:rPr>
          <w:rFonts w:ascii="Courier New" w:eastAsia="Calibri" w:hAnsi="Courier New" w:cs="Courier New"/>
          <w:sz w:val="24"/>
          <w:szCs w:val="24"/>
        </w:rPr>
        <w:t>and mental and emotional health will be collected as part of the Barriers to Care survey.</w:t>
      </w:r>
      <w:r>
        <w:rPr>
          <w:rFonts w:ascii="Courier New" w:hAnsi="Courier New" w:cs="Courier New"/>
          <w:sz w:val="24"/>
          <w:szCs w:val="24"/>
        </w:rPr>
        <w:t xml:space="preserve"> </w:t>
      </w:r>
      <w:r w:rsidRPr="008E7CE8">
        <w:rPr>
          <w:rFonts w:ascii="Courier New" w:hAnsi="Courier New" w:cs="Courier New"/>
          <w:sz w:val="24"/>
          <w:szCs w:val="24"/>
        </w:rPr>
        <w:t xml:space="preserve">Collection of this sensitive data will allow clinicians and health care providers to identify barriers to retaining patients in care, and can provide information that will assist them in achieving successful linkage to care for individuals who are newly diagnosed.  </w:t>
      </w:r>
      <w:r>
        <w:rPr>
          <w:rFonts w:ascii="Courier New" w:hAnsi="Courier New" w:cs="Courier New"/>
          <w:sz w:val="24"/>
          <w:szCs w:val="24"/>
          <w:lang w:bidi="en-US"/>
        </w:rPr>
        <w:t>D</w:t>
      </w:r>
      <w:r w:rsidRPr="008E7CE8">
        <w:rPr>
          <w:rFonts w:ascii="Courier New" w:hAnsi="Courier New" w:cs="Courier New"/>
          <w:sz w:val="24"/>
          <w:szCs w:val="24"/>
          <w:lang w:bidi="en-US"/>
        </w:rPr>
        <w:t xml:space="preserve">rug and alcohol use, mental and emotional issues, incarceration, homelessness and unemployment can all affect both retention and adherence to therapy, collection of this information is necessary for determining factors associated with the stated linkage and viral load suppression outcomes.  </w:t>
      </w:r>
    </w:p>
    <w:p w14:paraId="4ADB7717" w14:textId="77777777" w:rsidR="00A276D2" w:rsidRPr="00031C85" w:rsidRDefault="00A276D2" w:rsidP="00A276D2">
      <w:pPr>
        <w:spacing w:before="100" w:beforeAutospacing="1" w:line="240" w:lineRule="auto"/>
        <w:contextualSpacing/>
        <w:rPr>
          <w:rFonts w:ascii="Courier New" w:eastAsia="Calibri" w:hAnsi="Courier New" w:cs="Courier New"/>
          <w:sz w:val="24"/>
          <w:szCs w:val="24"/>
          <w:lang w:bidi="en-US"/>
        </w:rPr>
      </w:pPr>
      <w:r w:rsidRPr="003D4E8A">
        <w:rPr>
          <w:rFonts w:ascii="Courier New" w:eastAsia="Calibri" w:hAnsi="Courier New" w:cs="Courier New"/>
          <w:sz w:val="24"/>
          <w:szCs w:val="24"/>
          <w:lang w:bidi="en-US"/>
        </w:rPr>
        <w:t>In addition, the project will collect info</w:t>
      </w:r>
      <w:r>
        <w:rPr>
          <w:rFonts w:ascii="Courier New" w:eastAsia="Calibri" w:hAnsi="Courier New" w:cs="Courier New"/>
          <w:sz w:val="24"/>
          <w:szCs w:val="24"/>
          <w:lang w:bidi="en-US"/>
        </w:rPr>
        <w:t>rmation on race and ethnicity that</w:t>
      </w:r>
      <w:r w:rsidRPr="003D4E8A">
        <w:rPr>
          <w:rFonts w:ascii="Courier New" w:eastAsia="Calibri" w:hAnsi="Courier New" w:cs="Courier New"/>
          <w:sz w:val="24"/>
          <w:szCs w:val="24"/>
          <w:lang w:bidi="en-US"/>
        </w:rPr>
        <w:t xml:space="preserve"> is routinely collected by clinical providers as part of routine care for HIV-infected persons, and will be obtained from </w:t>
      </w:r>
      <w:r>
        <w:rPr>
          <w:rFonts w:ascii="Courier New" w:eastAsia="Calibri" w:hAnsi="Courier New" w:cs="Courier New"/>
          <w:sz w:val="24"/>
          <w:szCs w:val="24"/>
          <w:lang w:bidi="en-US"/>
        </w:rPr>
        <w:t xml:space="preserve">eHARS and electronic </w:t>
      </w:r>
      <w:r w:rsidRPr="003D4E8A">
        <w:rPr>
          <w:rFonts w:ascii="Courier New" w:eastAsia="Calibri" w:hAnsi="Courier New" w:cs="Courier New"/>
          <w:sz w:val="24"/>
          <w:szCs w:val="24"/>
          <w:lang w:bidi="en-US"/>
        </w:rPr>
        <w:t>medical record abstraction</w:t>
      </w:r>
      <w:r>
        <w:rPr>
          <w:rFonts w:ascii="Courier New" w:eastAsia="Calibri" w:hAnsi="Courier New" w:cs="Courier New"/>
          <w:sz w:val="24"/>
          <w:szCs w:val="24"/>
          <w:lang w:bidi="en-US"/>
        </w:rPr>
        <w:t>.</w:t>
      </w:r>
    </w:p>
    <w:p w14:paraId="60748877" w14:textId="77777777" w:rsidR="00A276D2" w:rsidRPr="00F764DD" w:rsidRDefault="00A276D2" w:rsidP="00A276D2">
      <w:pPr>
        <w:spacing w:before="100" w:beforeAutospacing="1" w:line="240" w:lineRule="auto"/>
        <w:contextualSpacing/>
        <w:rPr>
          <w:rFonts w:ascii="Courier New" w:eastAsia="Calibri" w:hAnsi="Courier New" w:cs="Courier New"/>
          <w:sz w:val="24"/>
          <w:szCs w:val="24"/>
        </w:rPr>
      </w:pPr>
    </w:p>
    <w:p w14:paraId="71A438A2" w14:textId="77777777" w:rsidR="00A276D2" w:rsidRPr="00F75DDC" w:rsidRDefault="00A276D2" w:rsidP="00A276D2">
      <w:pPr>
        <w:spacing w:before="100" w:beforeAutospacing="1" w:line="240" w:lineRule="auto"/>
        <w:rPr>
          <w:rFonts w:ascii="Courier New" w:hAnsi="Courier New" w:cs="Courier New"/>
          <w:sz w:val="24"/>
          <w:szCs w:val="24"/>
        </w:rPr>
      </w:pPr>
      <w:r w:rsidRPr="00F764DD">
        <w:rPr>
          <w:rFonts w:ascii="Courier New" w:hAnsi="Courier New" w:cs="Courier New"/>
          <w:sz w:val="24"/>
          <w:szCs w:val="24"/>
        </w:rPr>
        <w:t>The context in which questions will be asked helps to overcome</w:t>
      </w:r>
      <w:r>
        <w:rPr>
          <w:rFonts w:ascii="Courier New" w:hAnsi="Courier New" w:cs="Courier New"/>
          <w:sz w:val="24"/>
          <w:szCs w:val="24"/>
        </w:rPr>
        <w:t xml:space="preserve"> </w:t>
      </w:r>
      <w:r w:rsidRPr="00F75DDC">
        <w:rPr>
          <w:rFonts w:ascii="Courier New" w:hAnsi="Courier New" w:cs="Courier New"/>
          <w:sz w:val="24"/>
          <w:szCs w:val="24"/>
        </w:rPr>
        <w:t xml:space="preserve">  potential sensitivity and to emphasize to the respondent the legitimate need for the information:</w:t>
      </w:r>
    </w:p>
    <w:p w14:paraId="441DA546" w14:textId="77777777" w:rsidR="00A276D2" w:rsidRPr="00F764DD" w:rsidRDefault="00A276D2" w:rsidP="00A276D2">
      <w:pPr>
        <w:numPr>
          <w:ilvl w:val="0"/>
          <w:numId w:val="37"/>
        </w:numPr>
        <w:spacing w:before="100" w:beforeAutospacing="1" w:after="0" w:line="240" w:lineRule="auto"/>
        <w:contextualSpacing/>
        <w:rPr>
          <w:rFonts w:ascii="Courier New" w:eastAsia="Calibri" w:hAnsi="Courier New" w:cs="Courier New"/>
          <w:sz w:val="24"/>
          <w:szCs w:val="24"/>
        </w:rPr>
      </w:pPr>
      <w:r w:rsidRPr="00F764DD">
        <w:rPr>
          <w:rFonts w:ascii="Courier New" w:eastAsia="Calibri" w:hAnsi="Courier New" w:cs="Courier New"/>
          <w:sz w:val="24"/>
          <w:szCs w:val="24"/>
        </w:rPr>
        <w:t>Nearly all questions allow for responses of “don’t know” or “refuse to answer.” In addition to the refusal option the DIS will conduct the surveys using qualitative collection strategies which will give the participants the opportunity to answer questions comfortably.</w:t>
      </w:r>
    </w:p>
    <w:p w14:paraId="405A432D" w14:textId="77777777" w:rsidR="00A276D2" w:rsidRPr="00F764DD" w:rsidRDefault="00A276D2" w:rsidP="00A276D2">
      <w:pPr>
        <w:numPr>
          <w:ilvl w:val="0"/>
          <w:numId w:val="37"/>
        </w:numPr>
        <w:spacing w:before="100" w:beforeAutospacing="1" w:after="0" w:line="240" w:lineRule="auto"/>
        <w:contextualSpacing/>
        <w:rPr>
          <w:rFonts w:ascii="Courier New" w:eastAsia="Calibri" w:hAnsi="Courier New" w:cs="Courier New"/>
          <w:sz w:val="24"/>
          <w:szCs w:val="24"/>
        </w:rPr>
      </w:pPr>
      <w:r w:rsidRPr="00F764DD">
        <w:rPr>
          <w:rFonts w:ascii="Courier New" w:eastAsia="Calibri" w:hAnsi="Courier New" w:cs="Courier New"/>
          <w:sz w:val="24"/>
          <w:szCs w:val="24"/>
        </w:rPr>
        <w:t>The surveys will be administered by local Health Department DIS who have been previously trained in collecting sensitive information, and will be used for to enhance public health.</w:t>
      </w:r>
    </w:p>
    <w:p w14:paraId="61CFD988" w14:textId="77777777" w:rsidR="00A276D2" w:rsidRPr="00F764DD" w:rsidRDefault="00A276D2" w:rsidP="00A276D2">
      <w:pPr>
        <w:numPr>
          <w:ilvl w:val="0"/>
          <w:numId w:val="37"/>
        </w:numPr>
        <w:spacing w:before="100" w:beforeAutospacing="1" w:after="0" w:line="240" w:lineRule="auto"/>
        <w:contextualSpacing/>
        <w:rPr>
          <w:rFonts w:ascii="Courier New" w:eastAsia="Calibri" w:hAnsi="Courier New" w:cs="Courier New"/>
          <w:sz w:val="24"/>
          <w:szCs w:val="24"/>
        </w:rPr>
      </w:pPr>
      <w:r w:rsidRPr="00F764DD">
        <w:rPr>
          <w:rFonts w:ascii="Courier New" w:eastAsia="Calibri" w:hAnsi="Courier New" w:cs="Courier New"/>
          <w:sz w:val="24"/>
          <w:szCs w:val="24"/>
        </w:rPr>
        <w:t xml:space="preserve">Massachusetts surveys will be self-administered and Philadelphia and Connecticut’s surveys will be administered by the DIS trained to collect sensitive information.  </w:t>
      </w:r>
    </w:p>
    <w:p w14:paraId="7DD91B7B" w14:textId="77777777" w:rsidR="00F25049" w:rsidRPr="00A7279E" w:rsidRDefault="00A7279E" w:rsidP="00A7279E">
      <w:pPr>
        <w:spacing w:before="100" w:beforeAutospacing="1" w:after="0" w:line="240" w:lineRule="auto"/>
        <w:rPr>
          <w:rFonts w:ascii="Courier New" w:eastAsia="Calibri" w:hAnsi="Courier New" w:cs="Courier New"/>
          <w:b/>
          <w:sz w:val="24"/>
          <w:szCs w:val="24"/>
        </w:rPr>
      </w:pPr>
      <w:r w:rsidRPr="000869F8">
        <w:rPr>
          <w:rFonts w:ascii="Courier New" w:eastAsia="Calibri" w:hAnsi="Courier New" w:cs="Courier New"/>
          <w:b/>
          <w:sz w:val="24"/>
          <w:szCs w:val="24"/>
        </w:rPr>
        <w:t xml:space="preserve">12. </w:t>
      </w:r>
      <w:r w:rsidR="00F25049" w:rsidRPr="00680361">
        <w:rPr>
          <w:rFonts w:ascii="Courier New" w:eastAsia="Calibri" w:hAnsi="Courier New" w:cs="Courier New"/>
          <w:b/>
          <w:sz w:val="24"/>
          <w:szCs w:val="24"/>
        </w:rPr>
        <w:t>Estimates of Annualized Burden Hours and Costs</w:t>
      </w:r>
    </w:p>
    <w:p w14:paraId="0D003F2A" w14:textId="77777777" w:rsidR="00F25049" w:rsidRDefault="00F25049" w:rsidP="00E161C2">
      <w:pPr>
        <w:spacing w:after="0" w:line="240" w:lineRule="auto"/>
        <w:rPr>
          <w:rFonts w:ascii="Courier New" w:eastAsia="Calibri" w:hAnsi="Courier New" w:cs="Courier New"/>
          <w:b/>
          <w:sz w:val="24"/>
          <w:szCs w:val="24"/>
        </w:rPr>
      </w:pPr>
    </w:p>
    <w:p w14:paraId="5D83DCF0" w14:textId="77777777" w:rsidR="00574784" w:rsidRDefault="008856B5" w:rsidP="008856B5">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The </w:t>
      </w:r>
      <w:r w:rsidRPr="00C831D1">
        <w:rPr>
          <w:rFonts w:ascii="Courier New" w:eastAsia="Calibri" w:hAnsi="Courier New" w:cs="Courier New"/>
          <w:i/>
          <w:sz w:val="24"/>
          <w:szCs w:val="24"/>
        </w:rPr>
        <w:t>Electronic Transmittal of surveillance Variables</w:t>
      </w:r>
      <w:r>
        <w:rPr>
          <w:rFonts w:ascii="Courier New" w:eastAsia="Calibri" w:hAnsi="Courier New" w:cs="Courier New"/>
          <w:sz w:val="24"/>
          <w:szCs w:val="24"/>
        </w:rPr>
        <w:t xml:space="preserve"> </w:t>
      </w:r>
      <w:r w:rsidR="00E25F34">
        <w:rPr>
          <w:rFonts w:ascii="Courier New" w:eastAsia="Calibri" w:hAnsi="Courier New" w:cs="Courier New"/>
          <w:sz w:val="24"/>
          <w:szCs w:val="24"/>
        </w:rPr>
        <w:t>(</w:t>
      </w:r>
      <w:r w:rsidR="00E25F34" w:rsidRPr="00B72546">
        <w:rPr>
          <w:rFonts w:ascii="Courier New" w:eastAsia="Calibri" w:hAnsi="Courier New" w:cs="Courier New"/>
          <w:b/>
          <w:sz w:val="24"/>
          <w:szCs w:val="24"/>
        </w:rPr>
        <w:t>Attachment</w:t>
      </w:r>
      <w:r w:rsidR="00C456AD" w:rsidRPr="00B72546">
        <w:rPr>
          <w:rFonts w:ascii="Courier New" w:eastAsia="Calibri" w:hAnsi="Courier New" w:cs="Courier New"/>
          <w:b/>
          <w:sz w:val="24"/>
          <w:szCs w:val="24"/>
        </w:rPr>
        <w:t xml:space="preserve"> 3</w:t>
      </w:r>
      <w:r w:rsidR="00E25F34">
        <w:rPr>
          <w:rFonts w:ascii="Courier New" w:eastAsia="Calibri" w:hAnsi="Courier New" w:cs="Courier New"/>
          <w:sz w:val="24"/>
          <w:szCs w:val="24"/>
        </w:rPr>
        <w:t>) will</w:t>
      </w:r>
      <w:r>
        <w:rPr>
          <w:rFonts w:ascii="Courier New" w:eastAsia="Calibri" w:hAnsi="Courier New" w:cs="Courier New"/>
          <w:sz w:val="24"/>
          <w:szCs w:val="24"/>
        </w:rPr>
        <w:t xml:space="preserve"> be conducted by a CoRECT study coordinator staff for a total of </w:t>
      </w:r>
      <w:r w:rsidR="00092803">
        <w:rPr>
          <w:rFonts w:ascii="Courier New" w:eastAsia="Calibri" w:hAnsi="Courier New" w:cs="Courier New"/>
          <w:sz w:val="24"/>
          <w:szCs w:val="24"/>
        </w:rPr>
        <w:t xml:space="preserve">4 </w:t>
      </w:r>
      <w:r>
        <w:rPr>
          <w:rFonts w:ascii="Courier New" w:eastAsia="Calibri" w:hAnsi="Courier New" w:cs="Courier New"/>
          <w:sz w:val="24"/>
          <w:szCs w:val="24"/>
        </w:rPr>
        <w:t xml:space="preserve">burden hours for the Philadelphia site, </w:t>
      </w:r>
      <w:r w:rsidR="00092803">
        <w:rPr>
          <w:rFonts w:ascii="Courier New" w:eastAsia="Calibri" w:hAnsi="Courier New" w:cs="Courier New"/>
          <w:sz w:val="24"/>
          <w:szCs w:val="24"/>
        </w:rPr>
        <w:t xml:space="preserve">4 </w:t>
      </w:r>
      <w:r>
        <w:rPr>
          <w:rFonts w:ascii="Courier New" w:eastAsia="Calibri" w:hAnsi="Courier New" w:cs="Courier New"/>
          <w:sz w:val="24"/>
          <w:szCs w:val="24"/>
        </w:rPr>
        <w:t xml:space="preserve">burden hours for the </w:t>
      </w:r>
      <w:r>
        <w:rPr>
          <w:rFonts w:ascii="Courier New" w:eastAsia="Calibri" w:hAnsi="Courier New" w:cs="Courier New"/>
          <w:sz w:val="24"/>
          <w:szCs w:val="24"/>
        </w:rPr>
        <w:lastRenderedPageBreak/>
        <w:t xml:space="preserve">Massachusetts sites and </w:t>
      </w:r>
      <w:r w:rsidR="00092803">
        <w:rPr>
          <w:rFonts w:ascii="Courier New" w:eastAsia="Calibri" w:hAnsi="Courier New" w:cs="Courier New"/>
          <w:sz w:val="24"/>
          <w:szCs w:val="24"/>
        </w:rPr>
        <w:t xml:space="preserve">4 </w:t>
      </w:r>
      <w:r>
        <w:rPr>
          <w:rFonts w:ascii="Courier New" w:eastAsia="Calibri" w:hAnsi="Courier New" w:cs="Courier New"/>
          <w:sz w:val="24"/>
          <w:szCs w:val="24"/>
        </w:rPr>
        <w:t>burden hours for the Connecticut site</w:t>
      </w:r>
      <w:r w:rsidR="000869F8">
        <w:rPr>
          <w:rFonts w:ascii="Courier New" w:eastAsia="Calibri" w:hAnsi="Courier New" w:cs="Courier New"/>
          <w:sz w:val="24"/>
          <w:szCs w:val="24"/>
        </w:rPr>
        <w:t>;</w:t>
      </w:r>
      <w:r>
        <w:rPr>
          <w:rFonts w:ascii="Courier New" w:eastAsia="Calibri" w:hAnsi="Courier New" w:cs="Courier New"/>
          <w:sz w:val="24"/>
          <w:szCs w:val="24"/>
        </w:rPr>
        <w:t xml:space="preserve"> the data transmittal will occur on a quarterly basis.</w:t>
      </w:r>
      <w:r w:rsidR="00315412">
        <w:rPr>
          <w:rFonts w:ascii="Courier New" w:eastAsia="Calibri" w:hAnsi="Courier New" w:cs="Courier New"/>
          <w:sz w:val="24"/>
          <w:szCs w:val="24"/>
        </w:rPr>
        <w:t xml:space="preserve"> </w:t>
      </w:r>
      <w:r w:rsidR="00092803">
        <w:rPr>
          <w:rFonts w:ascii="Courier New" w:eastAsia="Calibri" w:hAnsi="Courier New" w:cs="Courier New"/>
          <w:sz w:val="24"/>
          <w:szCs w:val="24"/>
        </w:rPr>
        <w:t>The Electronic Transmittal of Clinic Variables (</w:t>
      </w:r>
      <w:r w:rsidR="00092803" w:rsidRPr="00B72546">
        <w:rPr>
          <w:rFonts w:ascii="Courier New" w:eastAsia="Calibri" w:hAnsi="Courier New" w:cs="Courier New"/>
          <w:b/>
          <w:sz w:val="24"/>
          <w:szCs w:val="24"/>
        </w:rPr>
        <w:t>Attachment 4</w:t>
      </w:r>
      <w:r w:rsidR="00092803">
        <w:rPr>
          <w:rFonts w:ascii="Courier New" w:eastAsia="Calibri" w:hAnsi="Courier New" w:cs="Courier New"/>
          <w:sz w:val="24"/>
          <w:szCs w:val="24"/>
        </w:rPr>
        <w:t xml:space="preserve">) will be performed by </w:t>
      </w:r>
      <w:r w:rsidR="00E25F34">
        <w:rPr>
          <w:rFonts w:ascii="Courier New" w:eastAsia="Calibri" w:hAnsi="Courier New" w:cs="Courier New"/>
          <w:sz w:val="24"/>
          <w:szCs w:val="24"/>
        </w:rPr>
        <w:t>the CoRECT</w:t>
      </w:r>
      <w:r>
        <w:rPr>
          <w:rFonts w:ascii="Courier New" w:eastAsia="Calibri" w:hAnsi="Courier New" w:cs="Courier New"/>
          <w:sz w:val="24"/>
          <w:szCs w:val="24"/>
        </w:rPr>
        <w:t xml:space="preserve"> clinic data manager for each </w:t>
      </w:r>
      <w:r w:rsidR="00092803">
        <w:rPr>
          <w:rFonts w:ascii="Courier New" w:eastAsia="Calibri" w:hAnsi="Courier New" w:cs="Courier New"/>
          <w:sz w:val="24"/>
          <w:szCs w:val="24"/>
        </w:rPr>
        <w:t xml:space="preserve">clinic </w:t>
      </w:r>
      <w:r>
        <w:rPr>
          <w:rFonts w:ascii="Courier New" w:eastAsia="Calibri" w:hAnsi="Courier New" w:cs="Courier New"/>
          <w:sz w:val="24"/>
          <w:szCs w:val="24"/>
        </w:rPr>
        <w:t>site</w:t>
      </w:r>
      <w:r w:rsidR="00092803">
        <w:rPr>
          <w:rFonts w:ascii="Courier New" w:eastAsia="Calibri" w:hAnsi="Courier New" w:cs="Courier New"/>
          <w:sz w:val="24"/>
          <w:szCs w:val="24"/>
        </w:rPr>
        <w:t xml:space="preserve">. </w:t>
      </w:r>
      <w:r w:rsidR="00E25F34">
        <w:rPr>
          <w:rFonts w:ascii="Courier New" w:eastAsia="Calibri" w:hAnsi="Courier New" w:cs="Courier New"/>
          <w:sz w:val="24"/>
          <w:szCs w:val="24"/>
        </w:rPr>
        <w:t>They will</w:t>
      </w:r>
      <w:r>
        <w:rPr>
          <w:rFonts w:ascii="Courier New" w:eastAsia="Calibri" w:hAnsi="Courier New" w:cs="Courier New"/>
          <w:sz w:val="24"/>
          <w:szCs w:val="24"/>
        </w:rPr>
        <w:t xml:space="preserve"> provide an out of care list to the study coordinator and these transmission will occur on a quarterly basis. These activities will occur quarterly and is estimated to take 1 hour for a total of 32 burden hours for the Philadelphia CoRECT site, 48 hours for Massachusetts and 104 hours for Connecticut. </w:t>
      </w:r>
    </w:p>
    <w:p w14:paraId="26BFC33F" w14:textId="77777777" w:rsidR="00F84215" w:rsidRDefault="00F84215" w:rsidP="008856B5">
      <w:pPr>
        <w:spacing w:after="0" w:line="240" w:lineRule="auto"/>
        <w:rPr>
          <w:rFonts w:ascii="Courier New" w:eastAsia="Calibri" w:hAnsi="Courier New" w:cs="Courier New"/>
          <w:sz w:val="24"/>
          <w:szCs w:val="24"/>
        </w:rPr>
      </w:pPr>
    </w:p>
    <w:p w14:paraId="25B21C7C" w14:textId="0CF2F516" w:rsidR="00DE1A2E" w:rsidRDefault="008856B5" w:rsidP="008856B5">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The </w:t>
      </w:r>
      <w:r w:rsidRPr="00574784">
        <w:rPr>
          <w:rFonts w:ascii="Courier New" w:eastAsia="Calibri" w:hAnsi="Courier New" w:cs="Courier New"/>
          <w:i/>
          <w:sz w:val="24"/>
          <w:szCs w:val="24"/>
        </w:rPr>
        <w:t xml:space="preserve">barriers to care </w:t>
      </w:r>
      <w:r w:rsidR="00C456AD" w:rsidRPr="00574784">
        <w:rPr>
          <w:rFonts w:ascii="Courier New" w:eastAsia="Calibri" w:hAnsi="Courier New" w:cs="Courier New"/>
          <w:i/>
          <w:sz w:val="24"/>
          <w:szCs w:val="24"/>
        </w:rPr>
        <w:t>survey</w:t>
      </w:r>
      <w:r w:rsidR="00C456AD">
        <w:rPr>
          <w:rFonts w:ascii="Courier New" w:eastAsia="Calibri" w:hAnsi="Courier New" w:cs="Courier New"/>
          <w:sz w:val="24"/>
          <w:szCs w:val="24"/>
        </w:rPr>
        <w:t xml:space="preserve"> (</w:t>
      </w:r>
      <w:r w:rsidR="00602F42" w:rsidRPr="00B72546">
        <w:rPr>
          <w:rFonts w:ascii="Courier New" w:eastAsia="Calibri" w:hAnsi="Courier New" w:cs="Courier New"/>
          <w:b/>
          <w:sz w:val="24"/>
          <w:szCs w:val="24"/>
        </w:rPr>
        <w:t>Attachment</w:t>
      </w:r>
      <w:r w:rsidR="00C456AD" w:rsidRPr="00B72546">
        <w:rPr>
          <w:rFonts w:ascii="Courier New" w:eastAsia="Calibri" w:hAnsi="Courier New" w:cs="Courier New"/>
          <w:b/>
          <w:sz w:val="24"/>
          <w:szCs w:val="24"/>
        </w:rPr>
        <w:t xml:space="preserve"> 5, 6</w:t>
      </w:r>
      <w:r w:rsidR="00E25F34" w:rsidRPr="00B72546">
        <w:rPr>
          <w:rFonts w:ascii="Courier New" w:eastAsia="Calibri" w:hAnsi="Courier New" w:cs="Courier New"/>
          <w:b/>
          <w:sz w:val="24"/>
          <w:szCs w:val="24"/>
        </w:rPr>
        <w:t>, 7</w:t>
      </w:r>
      <w:r w:rsidR="00E25F34">
        <w:rPr>
          <w:rFonts w:ascii="Courier New" w:eastAsia="Calibri" w:hAnsi="Courier New" w:cs="Courier New"/>
          <w:sz w:val="24"/>
          <w:szCs w:val="24"/>
        </w:rPr>
        <w:t>) will</w:t>
      </w:r>
      <w:r>
        <w:rPr>
          <w:rFonts w:ascii="Courier New" w:eastAsia="Calibri" w:hAnsi="Courier New" w:cs="Courier New"/>
          <w:sz w:val="24"/>
          <w:szCs w:val="24"/>
        </w:rPr>
        <w:t xml:space="preserve"> be administered </w:t>
      </w:r>
      <w:r w:rsidR="00B60DB0">
        <w:rPr>
          <w:rFonts w:ascii="Courier New" w:eastAsia="Calibri" w:hAnsi="Courier New" w:cs="Courier New"/>
          <w:sz w:val="24"/>
          <w:szCs w:val="24"/>
        </w:rPr>
        <w:t xml:space="preserve">by DIS </w:t>
      </w:r>
      <w:r>
        <w:rPr>
          <w:rFonts w:ascii="Courier New" w:eastAsia="Calibri" w:hAnsi="Courier New" w:cs="Courier New"/>
          <w:sz w:val="24"/>
          <w:szCs w:val="24"/>
        </w:rPr>
        <w:t xml:space="preserve">to 300 individuals </w:t>
      </w:r>
      <w:r w:rsidR="00574784">
        <w:rPr>
          <w:rFonts w:ascii="Courier New" w:eastAsia="Calibri" w:hAnsi="Courier New" w:cs="Courier New"/>
          <w:sz w:val="24"/>
          <w:szCs w:val="24"/>
        </w:rPr>
        <w:t>(intervention group</w:t>
      </w:r>
      <w:r w:rsidR="00EC070E">
        <w:rPr>
          <w:rFonts w:ascii="Courier New" w:eastAsia="Calibri" w:hAnsi="Courier New" w:cs="Courier New"/>
          <w:sz w:val="24"/>
          <w:szCs w:val="24"/>
        </w:rPr>
        <w:t xml:space="preserve"> only</w:t>
      </w:r>
      <w:r w:rsidR="00574784">
        <w:rPr>
          <w:rFonts w:ascii="Courier New" w:eastAsia="Calibri" w:hAnsi="Courier New" w:cs="Courier New"/>
          <w:sz w:val="24"/>
          <w:szCs w:val="24"/>
        </w:rPr>
        <w:t xml:space="preserve">) </w:t>
      </w:r>
      <w:r w:rsidR="00F34313">
        <w:rPr>
          <w:rFonts w:ascii="Courier New" w:eastAsia="Calibri" w:hAnsi="Courier New" w:cs="Courier New"/>
          <w:sz w:val="24"/>
          <w:szCs w:val="24"/>
        </w:rPr>
        <w:t>in Connecticut</w:t>
      </w:r>
      <w:r w:rsidR="00574784">
        <w:rPr>
          <w:rFonts w:ascii="Courier New" w:eastAsia="Calibri" w:hAnsi="Courier New" w:cs="Courier New"/>
          <w:sz w:val="24"/>
          <w:szCs w:val="24"/>
        </w:rPr>
        <w:t xml:space="preserve"> </w:t>
      </w:r>
      <w:r>
        <w:rPr>
          <w:rFonts w:ascii="Courier New" w:eastAsia="Calibri" w:hAnsi="Courier New" w:cs="Courier New"/>
          <w:sz w:val="24"/>
          <w:szCs w:val="24"/>
        </w:rPr>
        <w:t>and</w:t>
      </w:r>
      <w:r w:rsidR="00574784">
        <w:rPr>
          <w:rFonts w:ascii="Courier New" w:eastAsia="Calibri" w:hAnsi="Courier New" w:cs="Courier New"/>
          <w:sz w:val="24"/>
          <w:szCs w:val="24"/>
        </w:rPr>
        <w:t xml:space="preserve"> up to 600 individuals (both arms) </w:t>
      </w:r>
      <w:r w:rsidR="00B60DB0">
        <w:rPr>
          <w:rFonts w:ascii="Courier New" w:eastAsia="Calibri" w:hAnsi="Courier New" w:cs="Courier New"/>
          <w:sz w:val="24"/>
          <w:szCs w:val="24"/>
        </w:rPr>
        <w:t xml:space="preserve">by HIV clinical providers </w:t>
      </w:r>
      <w:r w:rsidR="00574784">
        <w:rPr>
          <w:rFonts w:ascii="Courier New" w:eastAsia="Calibri" w:hAnsi="Courier New" w:cs="Courier New"/>
          <w:sz w:val="24"/>
          <w:szCs w:val="24"/>
        </w:rPr>
        <w:t>in Massachusetts</w:t>
      </w:r>
      <w:r w:rsidR="00B60DB0">
        <w:rPr>
          <w:rFonts w:ascii="Courier New" w:eastAsia="Calibri" w:hAnsi="Courier New" w:cs="Courier New"/>
          <w:sz w:val="24"/>
          <w:szCs w:val="24"/>
        </w:rPr>
        <w:t>.</w:t>
      </w:r>
      <w:r w:rsidR="00574784">
        <w:rPr>
          <w:rFonts w:ascii="Courier New" w:eastAsia="Calibri" w:hAnsi="Courier New" w:cs="Courier New"/>
          <w:sz w:val="24"/>
          <w:szCs w:val="24"/>
        </w:rPr>
        <w:t xml:space="preserve"> </w:t>
      </w:r>
      <w:r w:rsidR="00092803">
        <w:rPr>
          <w:rFonts w:ascii="Courier New" w:hAnsi="Courier New" w:cs="Courier New"/>
          <w:sz w:val="24"/>
          <w:szCs w:val="24"/>
        </w:rPr>
        <w:t xml:space="preserve">In Massachusetts, the survey </w:t>
      </w:r>
      <w:r w:rsidR="00092803" w:rsidRPr="00E821F4">
        <w:rPr>
          <w:rFonts w:ascii="Courier New" w:hAnsi="Courier New" w:cs="Courier New"/>
          <w:sz w:val="24"/>
          <w:szCs w:val="24"/>
        </w:rPr>
        <w:t>will be administered once by clinic staff</w:t>
      </w:r>
      <w:r w:rsidR="00092803" w:rsidRPr="00E878F7">
        <w:rPr>
          <w:rFonts w:ascii="Courier New" w:hAnsi="Courier New" w:cs="Courier New"/>
          <w:sz w:val="24"/>
          <w:szCs w:val="24"/>
        </w:rPr>
        <w:t xml:space="preserve"> at the participating clinics during the first primary HIV care provider re-engagement clinic visit</w:t>
      </w:r>
      <w:r w:rsidR="00092803">
        <w:rPr>
          <w:rFonts w:ascii="Courier New" w:hAnsi="Courier New" w:cs="Courier New"/>
          <w:sz w:val="24"/>
          <w:szCs w:val="24"/>
        </w:rPr>
        <w:t xml:space="preserve"> and will be </w:t>
      </w:r>
      <w:r w:rsidR="00092803" w:rsidRPr="00E878F7">
        <w:rPr>
          <w:rFonts w:ascii="Courier New" w:hAnsi="Courier New" w:cs="Courier New"/>
          <w:sz w:val="24"/>
          <w:szCs w:val="24"/>
        </w:rPr>
        <w:t>administered to patients randomized to both arms of the study</w:t>
      </w:r>
      <w:r w:rsidR="00092803">
        <w:rPr>
          <w:rFonts w:ascii="Courier New" w:hAnsi="Courier New" w:cs="Courier New"/>
          <w:sz w:val="24"/>
          <w:szCs w:val="24"/>
        </w:rPr>
        <w:t xml:space="preserve">. </w:t>
      </w:r>
      <w:r w:rsidR="0095023C">
        <w:rPr>
          <w:rFonts w:ascii="Courier New" w:hAnsi="Courier New" w:cs="Courier New"/>
          <w:sz w:val="24"/>
          <w:szCs w:val="24"/>
        </w:rPr>
        <w:t xml:space="preserve">The survey is estimated to take 30 minutes to complete and the estimated total burden will be 300 hours. </w:t>
      </w:r>
      <w:r w:rsidR="00092803">
        <w:rPr>
          <w:rFonts w:ascii="Courier New" w:hAnsi="Courier New" w:cs="Courier New"/>
          <w:sz w:val="24"/>
          <w:szCs w:val="24"/>
        </w:rPr>
        <w:t>In Connecticut, the survey will be given once to the intervention participants</w:t>
      </w:r>
      <w:r w:rsidR="00092803" w:rsidRPr="00E878F7">
        <w:rPr>
          <w:rFonts w:ascii="Courier New" w:hAnsi="Courier New" w:cs="Courier New"/>
          <w:sz w:val="24"/>
          <w:szCs w:val="24"/>
        </w:rPr>
        <w:t xml:space="preserve">. </w:t>
      </w:r>
      <w:r w:rsidR="0095023C">
        <w:rPr>
          <w:rFonts w:ascii="Courier New" w:eastAsia="Calibri" w:hAnsi="Courier New" w:cs="Courier New"/>
          <w:sz w:val="24"/>
          <w:szCs w:val="24"/>
        </w:rPr>
        <w:t xml:space="preserve">The survey is estimated to take 30 minutes to complete and total burden is estimated to be 150 hours.  </w:t>
      </w:r>
      <w:r w:rsidR="00092803" w:rsidRPr="00E821F4">
        <w:rPr>
          <w:rFonts w:ascii="Courier New" w:hAnsi="Courier New" w:cs="Courier New"/>
          <w:sz w:val="24"/>
          <w:szCs w:val="24"/>
        </w:rPr>
        <w:t>The third site, Philadelphia, will utilize domains</w:t>
      </w:r>
      <w:r w:rsidR="00A21B0B">
        <w:rPr>
          <w:rFonts w:ascii="Courier New" w:hAnsi="Courier New" w:cs="Courier New"/>
          <w:sz w:val="24"/>
          <w:szCs w:val="24"/>
        </w:rPr>
        <w:t xml:space="preserve"> (grouping questions by category [ie. housing, time management, challenges with medical providers])</w:t>
      </w:r>
      <w:r w:rsidR="00092803" w:rsidRPr="00E821F4">
        <w:rPr>
          <w:rFonts w:ascii="Courier New" w:hAnsi="Courier New" w:cs="Courier New"/>
          <w:sz w:val="24"/>
          <w:szCs w:val="24"/>
        </w:rPr>
        <w:t xml:space="preserve"> to categorize</w:t>
      </w:r>
      <w:r w:rsidR="00092803">
        <w:rPr>
          <w:rFonts w:ascii="Courier New" w:hAnsi="Courier New" w:cs="Courier New"/>
          <w:sz w:val="24"/>
          <w:szCs w:val="24"/>
        </w:rPr>
        <w:t xml:space="preserve"> and identify</w:t>
      </w:r>
      <w:r w:rsidR="00092803" w:rsidRPr="00E821F4">
        <w:rPr>
          <w:rFonts w:ascii="Courier New" w:hAnsi="Courier New" w:cs="Courier New"/>
          <w:sz w:val="24"/>
          <w:szCs w:val="24"/>
        </w:rPr>
        <w:t xml:space="preserve"> the </w:t>
      </w:r>
      <w:r w:rsidR="00092803">
        <w:rPr>
          <w:rFonts w:ascii="Courier New" w:hAnsi="Courier New" w:cs="Courier New"/>
          <w:sz w:val="24"/>
          <w:szCs w:val="24"/>
        </w:rPr>
        <w:t>“B</w:t>
      </w:r>
      <w:r w:rsidR="00092803" w:rsidRPr="00E821F4">
        <w:rPr>
          <w:rFonts w:ascii="Courier New" w:hAnsi="Courier New" w:cs="Courier New"/>
          <w:sz w:val="24"/>
          <w:szCs w:val="24"/>
        </w:rPr>
        <w:t>arriers to care</w:t>
      </w:r>
      <w:r w:rsidR="00092803">
        <w:rPr>
          <w:rFonts w:ascii="Courier New" w:hAnsi="Courier New" w:cs="Courier New"/>
          <w:sz w:val="24"/>
          <w:szCs w:val="24"/>
        </w:rPr>
        <w:t>”</w:t>
      </w:r>
      <w:r w:rsidR="00092803" w:rsidRPr="00E821F4">
        <w:rPr>
          <w:rFonts w:ascii="Courier New" w:hAnsi="Courier New" w:cs="Courier New"/>
          <w:sz w:val="24"/>
          <w:szCs w:val="24"/>
        </w:rPr>
        <w:t xml:space="preserve"> by a trained DIS</w:t>
      </w:r>
      <w:r w:rsidR="00092803">
        <w:rPr>
          <w:rFonts w:ascii="Courier New" w:hAnsi="Courier New" w:cs="Courier New"/>
          <w:sz w:val="24"/>
          <w:szCs w:val="24"/>
        </w:rPr>
        <w:t xml:space="preserve"> for the intervention arm</w:t>
      </w:r>
      <w:r w:rsidR="00EC070E">
        <w:rPr>
          <w:rFonts w:ascii="Courier New" w:hAnsi="Courier New" w:cs="Courier New"/>
          <w:sz w:val="24"/>
          <w:szCs w:val="24"/>
        </w:rPr>
        <w:t xml:space="preserve"> only (300 individuals). (Connecticut and Philadelphia will only be administering the barriers to care survey to the intervention arm for a total of 1200 participants (CT [300]; PHI[300] and MA[600]).</w:t>
      </w:r>
      <w:r w:rsidR="0095023C">
        <w:rPr>
          <w:rFonts w:ascii="Courier New" w:hAnsi="Courier New" w:cs="Courier New"/>
          <w:sz w:val="24"/>
          <w:szCs w:val="24"/>
        </w:rPr>
        <w:t xml:space="preserve"> </w:t>
      </w:r>
      <w:r w:rsidR="0095023C">
        <w:rPr>
          <w:rFonts w:ascii="Courier New" w:eastAsia="Calibri" w:hAnsi="Courier New" w:cs="Courier New"/>
          <w:sz w:val="24"/>
          <w:szCs w:val="24"/>
        </w:rPr>
        <w:t xml:space="preserve">We estimate the interview and domain categorization will take </w:t>
      </w:r>
      <w:r w:rsidR="00A21B0B">
        <w:rPr>
          <w:rFonts w:ascii="Courier New" w:eastAsia="Calibri" w:hAnsi="Courier New" w:cs="Courier New"/>
          <w:sz w:val="24"/>
          <w:szCs w:val="24"/>
        </w:rPr>
        <w:t xml:space="preserve">30 </w:t>
      </w:r>
      <w:r w:rsidR="0095023C">
        <w:rPr>
          <w:rFonts w:ascii="Courier New" w:eastAsia="Calibri" w:hAnsi="Courier New" w:cs="Courier New"/>
          <w:sz w:val="24"/>
          <w:szCs w:val="24"/>
        </w:rPr>
        <w:t>minutes to complete</w:t>
      </w:r>
      <w:r w:rsidR="00A32B01">
        <w:rPr>
          <w:rFonts w:ascii="Courier New" w:eastAsia="Calibri" w:hAnsi="Courier New" w:cs="Courier New"/>
          <w:sz w:val="24"/>
          <w:szCs w:val="24"/>
        </w:rPr>
        <w:t xml:space="preserve"> for a total burden of </w:t>
      </w:r>
      <w:r w:rsidR="00A21B0B">
        <w:rPr>
          <w:rFonts w:ascii="Courier New" w:eastAsia="Calibri" w:hAnsi="Courier New" w:cs="Courier New"/>
          <w:sz w:val="24"/>
          <w:szCs w:val="24"/>
        </w:rPr>
        <w:t xml:space="preserve">150 </w:t>
      </w:r>
      <w:r w:rsidR="00A32B01">
        <w:rPr>
          <w:rFonts w:ascii="Courier New" w:eastAsia="Calibri" w:hAnsi="Courier New" w:cs="Courier New"/>
          <w:sz w:val="24"/>
          <w:szCs w:val="24"/>
        </w:rPr>
        <w:t xml:space="preserve">hours. </w:t>
      </w:r>
    </w:p>
    <w:p w14:paraId="3CFB774C" w14:textId="77777777" w:rsidR="00A32B01" w:rsidRDefault="00A32B01" w:rsidP="008856B5">
      <w:pPr>
        <w:spacing w:after="0" w:line="240" w:lineRule="auto"/>
        <w:rPr>
          <w:rFonts w:ascii="Courier New" w:eastAsia="Calibri" w:hAnsi="Courier New" w:cs="Courier New"/>
          <w:sz w:val="24"/>
          <w:szCs w:val="24"/>
        </w:rPr>
      </w:pPr>
    </w:p>
    <w:p w14:paraId="161C6592" w14:textId="62A9DFF4" w:rsidR="0023566B" w:rsidRDefault="008856B5" w:rsidP="008856B5">
      <w:pPr>
        <w:spacing w:after="0" w:line="240" w:lineRule="auto"/>
        <w:rPr>
          <w:rFonts w:ascii="Courier New" w:eastAsia="Calibri" w:hAnsi="Courier New" w:cs="Courier New"/>
          <w:sz w:val="24"/>
          <w:szCs w:val="24"/>
        </w:rPr>
      </w:pPr>
      <w:r w:rsidRPr="00E67FFB">
        <w:rPr>
          <w:rFonts w:ascii="Courier New" w:eastAsia="Calibri" w:hAnsi="Courier New" w:cs="Courier New"/>
          <w:sz w:val="24"/>
          <w:szCs w:val="24"/>
        </w:rPr>
        <w:t xml:space="preserve">The </w:t>
      </w:r>
      <w:r w:rsidRPr="00E67FFB">
        <w:rPr>
          <w:rFonts w:ascii="Courier New" w:eastAsia="Calibri" w:hAnsi="Courier New" w:cs="Courier New"/>
          <w:i/>
          <w:sz w:val="24"/>
          <w:szCs w:val="24"/>
        </w:rPr>
        <w:t>Standard of Care survey</w:t>
      </w:r>
      <w:r>
        <w:rPr>
          <w:rFonts w:ascii="Courier New" w:eastAsia="Calibri" w:hAnsi="Courier New" w:cs="Courier New"/>
          <w:sz w:val="24"/>
          <w:szCs w:val="24"/>
        </w:rPr>
        <w:t xml:space="preserve"> </w:t>
      </w:r>
      <w:r w:rsidR="00C456AD">
        <w:rPr>
          <w:rFonts w:ascii="Courier New" w:eastAsia="Calibri" w:hAnsi="Courier New" w:cs="Courier New"/>
          <w:sz w:val="24"/>
          <w:szCs w:val="24"/>
        </w:rPr>
        <w:t>(</w:t>
      </w:r>
      <w:r w:rsidR="00602F42" w:rsidRPr="00B72546">
        <w:rPr>
          <w:rFonts w:ascii="Courier New" w:eastAsia="Calibri" w:hAnsi="Courier New" w:cs="Courier New"/>
          <w:b/>
          <w:sz w:val="24"/>
          <w:szCs w:val="24"/>
        </w:rPr>
        <w:t>Attachment</w:t>
      </w:r>
      <w:r w:rsidR="00C456AD" w:rsidRPr="00B72546">
        <w:rPr>
          <w:rFonts w:ascii="Courier New" w:eastAsia="Calibri" w:hAnsi="Courier New" w:cs="Courier New"/>
          <w:b/>
          <w:sz w:val="24"/>
          <w:szCs w:val="24"/>
        </w:rPr>
        <w:t xml:space="preserve"> 8</w:t>
      </w:r>
      <w:r w:rsidR="00AA168E" w:rsidRPr="00B72546">
        <w:rPr>
          <w:rFonts w:ascii="Courier New" w:eastAsia="Calibri" w:hAnsi="Courier New" w:cs="Courier New"/>
          <w:b/>
          <w:sz w:val="24"/>
          <w:szCs w:val="24"/>
        </w:rPr>
        <w:t>,</w:t>
      </w:r>
      <w:r w:rsidR="00B72546">
        <w:rPr>
          <w:rFonts w:ascii="Courier New" w:eastAsia="Calibri" w:hAnsi="Courier New" w:cs="Courier New"/>
          <w:b/>
          <w:sz w:val="24"/>
          <w:szCs w:val="24"/>
        </w:rPr>
        <w:t xml:space="preserve"> </w:t>
      </w:r>
      <w:r w:rsidR="00AA168E" w:rsidRPr="00B72546">
        <w:rPr>
          <w:rFonts w:ascii="Courier New" w:eastAsia="Calibri" w:hAnsi="Courier New" w:cs="Courier New"/>
          <w:b/>
          <w:sz w:val="24"/>
          <w:szCs w:val="24"/>
        </w:rPr>
        <w:t>9,</w:t>
      </w:r>
      <w:r w:rsidR="00B72546">
        <w:rPr>
          <w:rFonts w:ascii="Courier New" w:eastAsia="Calibri" w:hAnsi="Courier New" w:cs="Courier New"/>
          <w:b/>
          <w:sz w:val="24"/>
          <w:szCs w:val="24"/>
        </w:rPr>
        <w:t xml:space="preserve"> </w:t>
      </w:r>
      <w:r w:rsidR="00AA168E" w:rsidRPr="00B72546">
        <w:rPr>
          <w:rFonts w:ascii="Courier New" w:eastAsia="Calibri" w:hAnsi="Courier New" w:cs="Courier New"/>
          <w:b/>
          <w:sz w:val="24"/>
          <w:szCs w:val="24"/>
        </w:rPr>
        <w:t>10</w:t>
      </w:r>
      <w:r w:rsidR="00C456AD">
        <w:rPr>
          <w:rFonts w:ascii="Courier New" w:eastAsia="Calibri" w:hAnsi="Courier New" w:cs="Courier New"/>
          <w:sz w:val="24"/>
          <w:szCs w:val="24"/>
        </w:rPr>
        <w:t xml:space="preserve">) </w:t>
      </w:r>
      <w:r>
        <w:rPr>
          <w:rFonts w:ascii="Courier New" w:eastAsia="Calibri" w:hAnsi="Courier New" w:cs="Courier New"/>
          <w:sz w:val="24"/>
          <w:szCs w:val="24"/>
        </w:rPr>
        <w:t xml:space="preserve">will be completed by each CoRECT provider. Philadelphia will conduct an initial standard of care survey and follow up with the provider to complete another standard of care survey in six months. </w:t>
      </w:r>
      <w:r w:rsidR="0098504B">
        <w:rPr>
          <w:rFonts w:ascii="Courier New" w:eastAsia="Calibri" w:hAnsi="Courier New" w:cs="Courier New"/>
          <w:sz w:val="24"/>
          <w:szCs w:val="24"/>
        </w:rPr>
        <w:t xml:space="preserve">In total, Philadelphia will administer 8 standard of care surveys to each clinic nurse coordinator and the survey will take approximately 45 minutes to </w:t>
      </w:r>
      <w:r w:rsidR="00E25F34">
        <w:rPr>
          <w:rFonts w:ascii="Courier New" w:eastAsia="Calibri" w:hAnsi="Courier New" w:cs="Courier New"/>
          <w:sz w:val="24"/>
          <w:szCs w:val="24"/>
        </w:rPr>
        <w:t>complete for</w:t>
      </w:r>
      <w:r w:rsidR="00A32B01">
        <w:rPr>
          <w:rFonts w:ascii="Courier New" w:eastAsia="Calibri" w:hAnsi="Courier New" w:cs="Courier New"/>
          <w:sz w:val="24"/>
          <w:szCs w:val="24"/>
        </w:rPr>
        <w:t xml:space="preserve"> a total burden of </w:t>
      </w:r>
      <w:r w:rsidR="001E6640">
        <w:rPr>
          <w:rFonts w:ascii="Courier New" w:eastAsia="Calibri" w:hAnsi="Courier New" w:cs="Courier New"/>
          <w:sz w:val="24"/>
          <w:szCs w:val="24"/>
        </w:rPr>
        <w:t>12</w:t>
      </w:r>
      <w:r w:rsidR="00A32B01">
        <w:rPr>
          <w:rFonts w:ascii="Courier New" w:eastAsia="Calibri" w:hAnsi="Courier New" w:cs="Courier New"/>
          <w:sz w:val="24"/>
          <w:szCs w:val="24"/>
        </w:rPr>
        <w:t xml:space="preserve"> hours.   </w:t>
      </w:r>
      <w:r w:rsidR="0098504B">
        <w:rPr>
          <w:rFonts w:ascii="Courier New" w:eastAsia="Calibri" w:hAnsi="Courier New" w:cs="Courier New"/>
          <w:sz w:val="24"/>
          <w:szCs w:val="24"/>
        </w:rPr>
        <w:t xml:space="preserve">Massachusetts will conduct an initial standard of care survey and follow up with the provider to complete another standard of care survey in six months.  </w:t>
      </w:r>
      <w:r>
        <w:rPr>
          <w:rFonts w:ascii="Courier New" w:eastAsia="Calibri" w:hAnsi="Courier New" w:cs="Courier New"/>
          <w:sz w:val="24"/>
          <w:szCs w:val="24"/>
        </w:rPr>
        <w:t>Massachusetts will administer 12 standard of care survey</w:t>
      </w:r>
      <w:r w:rsidR="0098504B">
        <w:rPr>
          <w:rFonts w:ascii="Courier New" w:eastAsia="Calibri" w:hAnsi="Courier New" w:cs="Courier New"/>
          <w:sz w:val="24"/>
          <w:szCs w:val="24"/>
        </w:rPr>
        <w:t>s total</w:t>
      </w:r>
      <w:r>
        <w:rPr>
          <w:rFonts w:ascii="Courier New" w:eastAsia="Calibri" w:hAnsi="Courier New" w:cs="Courier New"/>
          <w:sz w:val="24"/>
          <w:szCs w:val="24"/>
        </w:rPr>
        <w:t xml:space="preserve"> to each clinic nurse coordinator and the survey will take approximately </w:t>
      </w:r>
      <w:r w:rsidR="001E6640">
        <w:rPr>
          <w:rFonts w:ascii="Courier New" w:eastAsia="Calibri" w:hAnsi="Courier New" w:cs="Courier New"/>
          <w:sz w:val="24"/>
          <w:szCs w:val="24"/>
        </w:rPr>
        <w:t>30</w:t>
      </w:r>
      <w:r>
        <w:rPr>
          <w:rFonts w:ascii="Courier New" w:eastAsia="Calibri" w:hAnsi="Courier New" w:cs="Courier New"/>
          <w:sz w:val="24"/>
          <w:szCs w:val="24"/>
        </w:rPr>
        <w:t xml:space="preserve"> minutes to complete</w:t>
      </w:r>
      <w:r w:rsidR="00A32B01">
        <w:rPr>
          <w:rFonts w:ascii="Courier New" w:eastAsia="Calibri" w:hAnsi="Courier New" w:cs="Courier New"/>
          <w:sz w:val="24"/>
          <w:szCs w:val="24"/>
        </w:rPr>
        <w:t xml:space="preserve"> for a total burden of 12 hours. </w:t>
      </w:r>
      <w:r w:rsidR="0098504B">
        <w:rPr>
          <w:rFonts w:ascii="Courier New" w:eastAsia="Calibri" w:hAnsi="Courier New" w:cs="Courier New"/>
          <w:sz w:val="24"/>
          <w:szCs w:val="24"/>
        </w:rPr>
        <w:t xml:space="preserve">Connecticut will conduct an initial standard of care survey and follow up with the provider to complete another standard of care survey in six months. </w:t>
      </w:r>
      <w:r>
        <w:rPr>
          <w:rFonts w:ascii="Courier New" w:eastAsia="Calibri" w:hAnsi="Courier New" w:cs="Courier New"/>
          <w:sz w:val="24"/>
          <w:szCs w:val="24"/>
        </w:rPr>
        <w:t>Connecticut will administer 26 standard of care survey</w:t>
      </w:r>
      <w:r w:rsidR="0098504B">
        <w:rPr>
          <w:rFonts w:ascii="Courier New" w:eastAsia="Calibri" w:hAnsi="Courier New" w:cs="Courier New"/>
          <w:sz w:val="24"/>
          <w:szCs w:val="24"/>
        </w:rPr>
        <w:t>s</w:t>
      </w:r>
      <w:r>
        <w:rPr>
          <w:rFonts w:ascii="Courier New" w:eastAsia="Calibri" w:hAnsi="Courier New" w:cs="Courier New"/>
          <w:sz w:val="24"/>
          <w:szCs w:val="24"/>
        </w:rPr>
        <w:t xml:space="preserve"> to each clinic nurse coordinator and the survey will take approximately </w:t>
      </w:r>
      <w:r w:rsidR="001E6640">
        <w:rPr>
          <w:rFonts w:ascii="Courier New" w:eastAsia="Calibri" w:hAnsi="Courier New" w:cs="Courier New"/>
          <w:sz w:val="24"/>
          <w:szCs w:val="24"/>
        </w:rPr>
        <w:t>30</w:t>
      </w:r>
      <w:r>
        <w:rPr>
          <w:rFonts w:ascii="Courier New" w:eastAsia="Calibri" w:hAnsi="Courier New" w:cs="Courier New"/>
          <w:sz w:val="24"/>
          <w:szCs w:val="24"/>
        </w:rPr>
        <w:t xml:space="preserve"> minutes to complete</w:t>
      </w:r>
      <w:r w:rsidR="00A32B01">
        <w:rPr>
          <w:rFonts w:ascii="Courier New" w:eastAsia="Calibri" w:hAnsi="Courier New" w:cs="Courier New"/>
          <w:sz w:val="24"/>
          <w:szCs w:val="24"/>
        </w:rPr>
        <w:t xml:space="preserve"> for a total of</w:t>
      </w:r>
      <w:r w:rsidR="001E6640">
        <w:rPr>
          <w:rFonts w:ascii="Courier New" w:eastAsia="Calibri" w:hAnsi="Courier New" w:cs="Courier New"/>
          <w:sz w:val="24"/>
          <w:szCs w:val="24"/>
        </w:rPr>
        <w:t xml:space="preserve"> 26 burden hours.</w:t>
      </w:r>
      <w:r w:rsidR="00A32B01">
        <w:rPr>
          <w:rFonts w:ascii="Courier New" w:eastAsia="Calibri" w:hAnsi="Courier New" w:cs="Courier New"/>
          <w:sz w:val="24"/>
          <w:szCs w:val="24"/>
        </w:rPr>
        <w:t xml:space="preserve"> </w:t>
      </w:r>
    </w:p>
    <w:p w14:paraId="5A71460A" w14:textId="77777777" w:rsidR="0023566B" w:rsidRDefault="0023566B" w:rsidP="008856B5">
      <w:pPr>
        <w:spacing w:after="0" w:line="240" w:lineRule="auto"/>
        <w:rPr>
          <w:rFonts w:ascii="Courier New" w:eastAsia="Calibri" w:hAnsi="Courier New" w:cs="Courier New"/>
          <w:sz w:val="24"/>
          <w:szCs w:val="24"/>
        </w:rPr>
      </w:pPr>
    </w:p>
    <w:p w14:paraId="4698C9B8" w14:textId="77777777" w:rsidR="008856B5" w:rsidRDefault="008856B5" w:rsidP="008856B5">
      <w:pPr>
        <w:spacing w:after="0" w:line="240" w:lineRule="auto"/>
        <w:rPr>
          <w:rFonts w:ascii="Courier New" w:eastAsia="Calibri" w:hAnsi="Courier New" w:cs="Courier New"/>
          <w:sz w:val="24"/>
          <w:szCs w:val="24"/>
        </w:rPr>
      </w:pPr>
      <w:r>
        <w:rPr>
          <w:rFonts w:ascii="Courier New" w:eastAsia="Calibri" w:hAnsi="Courier New" w:cs="Courier New"/>
          <w:sz w:val="24"/>
          <w:szCs w:val="24"/>
        </w:rPr>
        <w:lastRenderedPageBreak/>
        <w:t>The Clinic data manager and the CoRECT study Coordinator will conduct Case Conference Sessions</w:t>
      </w:r>
      <w:r w:rsidR="00C460FF">
        <w:rPr>
          <w:rFonts w:ascii="Courier New" w:eastAsia="Calibri" w:hAnsi="Courier New" w:cs="Courier New"/>
          <w:sz w:val="24"/>
          <w:szCs w:val="24"/>
        </w:rPr>
        <w:t xml:space="preserve"> and the Preliminary Case Investigation forms</w:t>
      </w:r>
      <w:r>
        <w:rPr>
          <w:rFonts w:ascii="Courier New" w:eastAsia="Calibri" w:hAnsi="Courier New" w:cs="Courier New"/>
          <w:sz w:val="24"/>
          <w:szCs w:val="24"/>
        </w:rPr>
        <w:t xml:space="preserve"> once a month. The case conference</w:t>
      </w:r>
      <w:r w:rsidR="00C460FF">
        <w:rPr>
          <w:rFonts w:ascii="Courier New" w:eastAsia="Calibri" w:hAnsi="Courier New" w:cs="Courier New"/>
          <w:sz w:val="24"/>
          <w:szCs w:val="24"/>
        </w:rPr>
        <w:t xml:space="preserve"> and Preliminary Case investigation sessions</w:t>
      </w:r>
      <w:r>
        <w:rPr>
          <w:rFonts w:ascii="Courier New" w:eastAsia="Calibri" w:hAnsi="Courier New" w:cs="Courier New"/>
          <w:sz w:val="24"/>
          <w:szCs w:val="24"/>
        </w:rPr>
        <w:t xml:space="preserve"> will take one hour and these activities will occur at all three CoRECT sites and all participating CoRECT clinic providers.</w:t>
      </w:r>
    </w:p>
    <w:p w14:paraId="6E7F7ABF" w14:textId="77777777" w:rsidR="0023566B" w:rsidRDefault="0023566B" w:rsidP="008856B5">
      <w:pPr>
        <w:spacing w:after="0" w:line="240" w:lineRule="auto"/>
        <w:rPr>
          <w:rFonts w:ascii="Courier New" w:eastAsia="Calibri" w:hAnsi="Courier New" w:cs="Courier New"/>
          <w:sz w:val="24"/>
          <w:szCs w:val="24"/>
        </w:rPr>
      </w:pPr>
    </w:p>
    <w:p w14:paraId="27DD2386" w14:textId="77777777" w:rsidR="003B207D" w:rsidRDefault="0023566B" w:rsidP="008856B5">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The Clinic data </w:t>
      </w:r>
      <w:r w:rsidR="00795EB3">
        <w:rPr>
          <w:rFonts w:ascii="Courier New" w:eastAsia="Calibri" w:hAnsi="Courier New" w:cs="Courier New"/>
          <w:sz w:val="24"/>
          <w:szCs w:val="24"/>
        </w:rPr>
        <w:t>manager</w:t>
      </w:r>
      <w:r w:rsidR="00223955">
        <w:rPr>
          <w:rFonts w:ascii="Courier New" w:eastAsia="Calibri" w:hAnsi="Courier New" w:cs="Courier New"/>
          <w:sz w:val="24"/>
          <w:szCs w:val="24"/>
        </w:rPr>
        <w:t>s</w:t>
      </w:r>
      <w:r w:rsidR="00795EB3">
        <w:rPr>
          <w:rFonts w:ascii="Courier New" w:eastAsia="Calibri" w:hAnsi="Courier New" w:cs="Courier New"/>
          <w:sz w:val="24"/>
          <w:szCs w:val="24"/>
        </w:rPr>
        <w:t xml:space="preserve"> </w:t>
      </w:r>
      <w:r>
        <w:rPr>
          <w:rFonts w:ascii="Courier New" w:eastAsia="Calibri" w:hAnsi="Courier New" w:cs="Courier New"/>
          <w:sz w:val="24"/>
          <w:szCs w:val="24"/>
        </w:rPr>
        <w:t>and CoRECT study coordinator</w:t>
      </w:r>
      <w:r w:rsidR="00223955">
        <w:rPr>
          <w:rFonts w:ascii="Courier New" w:eastAsia="Calibri" w:hAnsi="Courier New" w:cs="Courier New"/>
          <w:sz w:val="24"/>
          <w:szCs w:val="24"/>
        </w:rPr>
        <w:t>s</w:t>
      </w:r>
      <w:r>
        <w:rPr>
          <w:rFonts w:ascii="Courier New" w:eastAsia="Calibri" w:hAnsi="Courier New" w:cs="Courier New"/>
          <w:sz w:val="24"/>
          <w:szCs w:val="24"/>
        </w:rPr>
        <w:t xml:space="preserve"> will </w:t>
      </w:r>
      <w:r w:rsidR="00795EB3">
        <w:rPr>
          <w:rFonts w:ascii="Courier New" w:eastAsia="Calibri" w:hAnsi="Courier New" w:cs="Courier New"/>
          <w:sz w:val="24"/>
          <w:szCs w:val="24"/>
        </w:rPr>
        <w:t>fill out</w:t>
      </w:r>
      <w:r>
        <w:rPr>
          <w:rFonts w:ascii="Courier New" w:eastAsia="Calibri" w:hAnsi="Courier New" w:cs="Courier New"/>
          <w:sz w:val="24"/>
          <w:szCs w:val="24"/>
        </w:rPr>
        <w:t xml:space="preserve"> the cost analysis form</w:t>
      </w:r>
      <w:r w:rsidR="00B72546">
        <w:rPr>
          <w:rFonts w:ascii="Courier New" w:eastAsia="Calibri" w:hAnsi="Courier New" w:cs="Courier New"/>
          <w:sz w:val="24"/>
          <w:szCs w:val="24"/>
        </w:rPr>
        <w:t xml:space="preserve"> (</w:t>
      </w:r>
      <w:r w:rsidR="00B72546" w:rsidRPr="00B72546">
        <w:rPr>
          <w:rFonts w:ascii="Courier New" w:eastAsia="Calibri" w:hAnsi="Courier New" w:cs="Courier New"/>
          <w:b/>
          <w:sz w:val="24"/>
          <w:szCs w:val="24"/>
        </w:rPr>
        <w:t xml:space="preserve">Attachment </w:t>
      </w:r>
      <w:r w:rsidR="00E07F5B" w:rsidRPr="00B72546">
        <w:rPr>
          <w:rFonts w:ascii="Courier New" w:eastAsia="Calibri" w:hAnsi="Courier New" w:cs="Courier New"/>
          <w:b/>
          <w:sz w:val="24"/>
          <w:szCs w:val="24"/>
        </w:rPr>
        <w:t>13</w:t>
      </w:r>
      <w:r w:rsidR="002147BF">
        <w:rPr>
          <w:rFonts w:ascii="Courier New" w:eastAsia="Calibri" w:hAnsi="Courier New" w:cs="Courier New"/>
          <w:b/>
          <w:sz w:val="24"/>
          <w:szCs w:val="24"/>
        </w:rPr>
        <w:t xml:space="preserve"> a,b</w:t>
      </w:r>
      <w:r w:rsidR="00E07F5B">
        <w:rPr>
          <w:rFonts w:ascii="Courier New" w:eastAsia="Calibri" w:hAnsi="Courier New" w:cs="Courier New"/>
          <w:sz w:val="24"/>
          <w:szCs w:val="24"/>
        </w:rPr>
        <w:t>)</w:t>
      </w:r>
      <w:r>
        <w:rPr>
          <w:rFonts w:ascii="Courier New" w:eastAsia="Calibri" w:hAnsi="Courier New" w:cs="Courier New"/>
          <w:sz w:val="24"/>
          <w:szCs w:val="24"/>
        </w:rPr>
        <w:t xml:space="preserve"> at baseline and every 6 months through the project period (total 4 times). The cost analysis form wi</w:t>
      </w:r>
      <w:r w:rsidR="00795EB3">
        <w:rPr>
          <w:rFonts w:ascii="Courier New" w:eastAsia="Calibri" w:hAnsi="Courier New" w:cs="Courier New"/>
          <w:sz w:val="24"/>
          <w:szCs w:val="24"/>
        </w:rPr>
        <w:t>l</w:t>
      </w:r>
      <w:r>
        <w:rPr>
          <w:rFonts w:ascii="Courier New" w:eastAsia="Calibri" w:hAnsi="Courier New" w:cs="Courier New"/>
          <w:sz w:val="24"/>
          <w:szCs w:val="24"/>
        </w:rPr>
        <w:t>l take one hour to complete</w:t>
      </w:r>
      <w:r w:rsidR="00795EB3">
        <w:rPr>
          <w:rFonts w:ascii="Courier New" w:eastAsia="Calibri" w:hAnsi="Courier New" w:cs="Courier New"/>
          <w:sz w:val="24"/>
          <w:szCs w:val="24"/>
        </w:rPr>
        <w:t xml:space="preserve"> for a total burden of </w:t>
      </w:r>
      <w:r w:rsidR="00223955">
        <w:rPr>
          <w:rFonts w:ascii="Courier New" w:eastAsia="Calibri" w:hAnsi="Courier New" w:cs="Courier New"/>
          <w:sz w:val="24"/>
          <w:szCs w:val="24"/>
        </w:rPr>
        <w:t>196</w:t>
      </w:r>
      <w:r w:rsidR="00795EB3">
        <w:rPr>
          <w:rFonts w:ascii="Courier New" w:eastAsia="Calibri" w:hAnsi="Courier New" w:cs="Courier New"/>
          <w:sz w:val="24"/>
          <w:szCs w:val="24"/>
        </w:rPr>
        <w:t xml:space="preserve"> hours.</w:t>
      </w:r>
    </w:p>
    <w:p w14:paraId="04FF9B35" w14:textId="77777777" w:rsidR="003B207D" w:rsidRDefault="003B207D" w:rsidP="008856B5">
      <w:pPr>
        <w:spacing w:after="0" w:line="240" w:lineRule="auto"/>
        <w:rPr>
          <w:rFonts w:ascii="Courier New" w:eastAsia="Calibri" w:hAnsi="Courier New" w:cs="Courier New"/>
          <w:sz w:val="24"/>
          <w:szCs w:val="24"/>
        </w:rPr>
      </w:pPr>
    </w:p>
    <w:p w14:paraId="5CF205F0" w14:textId="77777777" w:rsidR="003B207D" w:rsidRDefault="003B207D" w:rsidP="003B207D">
      <w:pPr>
        <w:spacing w:after="0" w:line="240" w:lineRule="auto"/>
        <w:rPr>
          <w:rFonts w:ascii="Courier New" w:eastAsia="Calibri" w:hAnsi="Courier New" w:cs="Courier New"/>
          <w:b/>
          <w:sz w:val="24"/>
          <w:szCs w:val="24"/>
        </w:rPr>
      </w:pPr>
      <w:r w:rsidRPr="00B72546">
        <w:rPr>
          <w:rFonts w:ascii="Courier New" w:eastAsia="Calibri" w:hAnsi="Courier New" w:cs="Courier New"/>
          <w:b/>
          <w:sz w:val="24"/>
          <w:szCs w:val="24"/>
        </w:rPr>
        <w:t xml:space="preserve">Table </w:t>
      </w:r>
      <w:r w:rsidRPr="00097CD6">
        <w:rPr>
          <w:rFonts w:ascii="Courier New" w:eastAsia="Calibri" w:hAnsi="Courier New" w:cs="Courier New"/>
          <w:b/>
          <w:sz w:val="24"/>
          <w:szCs w:val="24"/>
        </w:rPr>
        <w:t>12A Estimates of Annualized Burden Hours</w:t>
      </w:r>
    </w:p>
    <w:p w14:paraId="0AAC0F20" w14:textId="77777777" w:rsidR="00DD0D1B" w:rsidRDefault="00DD0D1B" w:rsidP="00DD0D1B">
      <w:pPr>
        <w:spacing w:after="0" w:line="240" w:lineRule="auto"/>
        <w:rPr>
          <w:rFonts w:ascii="Courier New" w:eastAsia="Calibri" w:hAnsi="Courier New" w:cs="Courier New"/>
          <w:b/>
          <w:sz w:val="24"/>
          <w:szCs w:val="24"/>
        </w:rPr>
      </w:pPr>
    </w:p>
    <w:tbl>
      <w:tblPr>
        <w:tblpPr w:leftFromText="180" w:rightFromText="180" w:vertAnchor="text" w:horzAnchor="margin" w:tblpY="130"/>
        <w:tblW w:w="10345" w:type="dxa"/>
        <w:tblLayout w:type="fixed"/>
        <w:tblCellMar>
          <w:left w:w="120" w:type="dxa"/>
          <w:right w:w="120" w:type="dxa"/>
        </w:tblCellMar>
        <w:tblLook w:val="0000" w:firstRow="0" w:lastRow="0" w:firstColumn="0" w:lastColumn="0" w:noHBand="0" w:noVBand="0"/>
      </w:tblPr>
      <w:tblGrid>
        <w:gridCol w:w="1885"/>
        <w:gridCol w:w="2610"/>
        <w:gridCol w:w="1710"/>
        <w:gridCol w:w="1620"/>
        <w:gridCol w:w="1440"/>
        <w:gridCol w:w="1080"/>
      </w:tblGrid>
      <w:tr w:rsidR="005D4C53" w:rsidRPr="00047762" w14:paraId="182FF513" w14:textId="77777777" w:rsidTr="005B60C7">
        <w:trPr>
          <w:trHeight w:val="98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7CEF4A71" w14:textId="77777777" w:rsidR="003B207D" w:rsidRPr="00047762" w:rsidRDefault="003B207D" w:rsidP="003B207D">
            <w:pPr>
              <w:keepNext/>
              <w:keepLines/>
              <w:widowControl w:val="0"/>
              <w:autoSpaceDE w:val="0"/>
              <w:autoSpaceDN w:val="0"/>
              <w:adjustRightInd w:val="0"/>
              <w:spacing w:after="58" w:line="240" w:lineRule="auto"/>
              <w:jc w:val="center"/>
              <w:rPr>
                <w:rFonts w:ascii="Courier New" w:eastAsia="Times New Roman" w:hAnsi="Courier New" w:cs="Courier New"/>
                <w:bCs/>
              </w:rPr>
            </w:pPr>
            <w:r w:rsidRPr="00047762">
              <w:rPr>
                <w:rFonts w:ascii="Courier New" w:eastAsia="Times New Roman" w:hAnsi="Courier New" w:cs="Courier New"/>
                <w:bCs/>
              </w:rPr>
              <w:t>Type of Respondent</w:t>
            </w:r>
          </w:p>
        </w:tc>
        <w:tc>
          <w:tcPr>
            <w:tcW w:w="2610" w:type="dxa"/>
            <w:tcBorders>
              <w:top w:val="single" w:sz="4" w:space="0" w:color="auto"/>
              <w:left w:val="single" w:sz="4" w:space="0" w:color="auto"/>
              <w:bottom w:val="single" w:sz="4" w:space="0" w:color="auto"/>
              <w:right w:val="single" w:sz="4" w:space="0" w:color="auto"/>
            </w:tcBorders>
            <w:vAlign w:val="center"/>
          </w:tcPr>
          <w:p w14:paraId="0307D8C0"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Form Name</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5F12EF6D"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Number</w:t>
            </w:r>
          </w:p>
          <w:p w14:paraId="747812D8"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of</w:t>
            </w:r>
          </w:p>
          <w:p w14:paraId="3D77EF0A" w14:textId="77777777" w:rsidR="003B207D" w:rsidRPr="00047762" w:rsidRDefault="003B207D" w:rsidP="003B207D">
            <w:pPr>
              <w:keepNext/>
              <w:keepLines/>
              <w:widowControl w:val="0"/>
              <w:autoSpaceDE w:val="0"/>
              <w:autoSpaceDN w:val="0"/>
              <w:adjustRightInd w:val="0"/>
              <w:spacing w:after="58" w:line="240" w:lineRule="auto"/>
              <w:jc w:val="center"/>
              <w:rPr>
                <w:rFonts w:ascii="Courier New" w:eastAsia="Times New Roman" w:hAnsi="Courier New" w:cs="Courier New"/>
                <w:bCs/>
              </w:rPr>
            </w:pPr>
            <w:r w:rsidRPr="00047762">
              <w:rPr>
                <w:rFonts w:ascii="Courier New" w:eastAsia="Times New Roman" w:hAnsi="Courier New" w:cs="Courier New"/>
                <w:bCs/>
              </w:rPr>
              <w:t>Respondents</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3D1A352A"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Number of</w:t>
            </w:r>
          </w:p>
          <w:p w14:paraId="317660A1"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Responses per</w:t>
            </w:r>
          </w:p>
          <w:p w14:paraId="2565C832" w14:textId="77777777" w:rsidR="003B207D" w:rsidRPr="00047762" w:rsidRDefault="003B207D" w:rsidP="003B207D">
            <w:pPr>
              <w:keepNext/>
              <w:keepLines/>
              <w:widowControl w:val="0"/>
              <w:autoSpaceDE w:val="0"/>
              <w:autoSpaceDN w:val="0"/>
              <w:adjustRightInd w:val="0"/>
              <w:spacing w:after="58" w:line="240" w:lineRule="auto"/>
              <w:jc w:val="center"/>
              <w:rPr>
                <w:rFonts w:ascii="Courier New" w:eastAsia="Times New Roman" w:hAnsi="Courier New" w:cs="Courier New"/>
                <w:bCs/>
              </w:rPr>
            </w:pPr>
            <w:r w:rsidRPr="00047762">
              <w:rPr>
                <w:rFonts w:ascii="Courier New" w:eastAsia="Times New Roman" w:hAnsi="Courier New" w:cs="Courier New"/>
                <w:bCs/>
              </w:rPr>
              <w:t>respondent</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4CBDF97C"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Average Burden per Response</w:t>
            </w:r>
          </w:p>
          <w:p w14:paraId="2F18E34A" w14:textId="77777777" w:rsidR="003B207D" w:rsidRPr="00047762" w:rsidRDefault="003B207D" w:rsidP="003B207D">
            <w:pPr>
              <w:keepNext/>
              <w:keepLines/>
              <w:widowControl w:val="0"/>
              <w:autoSpaceDE w:val="0"/>
              <w:autoSpaceDN w:val="0"/>
              <w:adjustRightInd w:val="0"/>
              <w:spacing w:after="58" w:line="240" w:lineRule="auto"/>
              <w:jc w:val="center"/>
              <w:rPr>
                <w:rFonts w:ascii="Courier New" w:eastAsia="Times New Roman" w:hAnsi="Courier New" w:cs="Courier New"/>
                <w:bCs/>
              </w:rPr>
            </w:pPr>
            <w:r w:rsidRPr="00047762">
              <w:rPr>
                <w:rFonts w:ascii="Courier New" w:eastAsia="Times New Roman" w:hAnsi="Courier New" w:cs="Courier New"/>
                <w:bCs/>
              </w:rPr>
              <w:t>(in hours)</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68D44E2B"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Total</w:t>
            </w:r>
          </w:p>
          <w:p w14:paraId="33C7C1FB"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Burden</w:t>
            </w:r>
          </w:p>
          <w:p w14:paraId="1169856A"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Hours</w:t>
            </w:r>
          </w:p>
        </w:tc>
      </w:tr>
      <w:tr w:rsidR="005D4C53" w:rsidRPr="00047762" w14:paraId="4020C4AA" w14:textId="77777777" w:rsidTr="005B60C7">
        <w:trPr>
          <w:trHeight w:val="80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02D98AE9" w14:textId="2B26F643" w:rsidR="003B207D" w:rsidRPr="00047762" w:rsidRDefault="003B207D" w:rsidP="003B207D">
            <w:pPr>
              <w:keepNext/>
              <w:keepLines/>
              <w:widowControl w:val="0"/>
              <w:autoSpaceDE w:val="0"/>
              <w:autoSpaceDN w:val="0"/>
              <w:adjustRightInd w:val="0"/>
              <w:spacing w:after="58" w:line="240" w:lineRule="auto"/>
              <w:rPr>
                <w:rFonts w:ascii="Courier New" w:eastAsia="Times New Roman" w:hAnsi="Courier New" w:cs="Courier New"/>
                <w:bCs/>
              </w:rPr>
            </w:pPr>
            <w:r w:rsidRPr="00047762">
              <w:rPr>
                <w:rFonts w:ascii="Courier New" w:eastAsia="Times New Roman" w:hAnsi="Courier New" w:cs="Courier New"/>
                <w:bCs/>
              </w:rPr>
              <w:t>CoRECT Study Coordinator</w:t>
            </w:r>
          </w:p>
        </w:tc>
        <w:tc>
          <w:tcPr>
            <w:tcW w:w="2610" w:type="dxa"/>
            <w:tcBorders>
              <w:top w:val="single" w:sz="4" w:space="0" w:color="auto"/>
              <w:left w:val="single" w:sz="4" w:space="0" w:color="auto"/>
              <w:bottom w:val="single" w:sz="4" w:space="0" w:color="auto"/>
              <w:right w:val="single" w:sz="4" w:space="0" w:color="auto"/>
            </w:tcBorders>
            <w:vAlign w:val="center"/>
          </w:tcPr>
          <w:p w14:paraId="6EB2B82D"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 xml:space="preserve">Electronic transmittal of surveillance variables </w:t>
            </w:r>
          </w:p>
          <w:p w14:paraId="595084A5"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(att 3)</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00FD86E3"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3</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192C56E2"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4</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550DDA38"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0F796B94"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12</w:t>
            </w:r>
          </w:p>
        </w:tc>
      </w:tr>
      <w:tr w:rsidR="005D4C53" w:rsidRPr="00047762" w14:paraId="606FC8DB" w14:textId="77777777" w:rsidTr="005B60C7">
        <w:trPr>
          <w:trHeight w:val="962"/>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44257491" w14:textId="77777777" w:rsidR="003B207D" w:rsidRPr="00047762" w:rsidRDefault="003B207D" w:rsidP="003B207D">
            <w:pPr>
              <w:keepNext/>
              <w:keepLines/>
              <w:widowControl w:val="0"/>
              <w:autoSpaceDE w:val="0"/>
              <w:autoSpaceDN w:val="0"/>
              <w:adjustRightInd w:val="0"/>
              <w:spacing w:after="58" w:line="240" w:lineRule="auto"/>
              <w:rPr>
                <w:rFonts w:ascii="Courier New" w:eastAsia="Times New Roman" w:hAnsi="Courier New" w:cs="Courier New"/>
                <w:bCs/>
              </w:rPr>
            </w:pPr>
            <w:r w:rsidRPr="00047762">
              <w:rPr>
                <w:rFonts w:ascii="Courier New" w:eastAsia="Times New Roman" w:hAnsi="Courier New" w:cs="Courier New"/>
                <w:bCs/>
              </w:rPr>
              <w:t>Clinic data manager</w:t>
            </w:r>
          </w:p>
        </w:tc>
        <w:tc>
          <w:tcPr>
            <w:tcW w:w="2610" w:type="dxa"/>
            <w:tcBorders>
              <w:top w:val="single" w:sz="4" w:space="0" w:color="auto"/>
              <w:left w:val="single" w:sz="4" w:space="0" w:color="auto"/>
              <w:bottom w:val="single" w:sz="4" w:space="0" w:color="auto"/>
              <w:right w:val="single" w:sz="4" w:space="0" w:color="auto"/>
            </w:tcBorders>
            <w:vAlign w:val="center"/>
          </w:tcPr>
          <w:p w14:paraId="6BF5AB1A"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 xml:space="preserve">Electronic transmittal of clinical variables </w:t>
            </w:r>
          </w:p>
          <w:p w14:paraId="4AB1E8C6"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(att 4)</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263BD62A"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46</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6093C1C1"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4</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1F7CE14E"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14DC3F29"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184</w:t>
            </w:r>
          </w:p>
        </w:tc>
      </w:tr>
      <w:tr w:rsidR="005D4C53" w:rsidRPr="00047762" w14:paraId="7D4D2AB5" w14:textId="77777777" w:rsidTr="005B60C7">
        <w:trPr>
          <w:trHeight w:val="755"/>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3B7965E8"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rPr>
            </w:pPr>
            <w:r w:rsidRPr="00047762">
              <w:rPr>
                <w:rFonts w:ascii="Courier New" w:eastAsia="Times New Roman" w:hAnsi="Courier New" w:cs="Courier New"/>
              </w:rPr>
              <w:t xml:space="preserve">CoRECT study Participants </w:t>
            </w:r>
          </w:p>
        </w:tc>
        <w:tc>
          <w:tcPr>
            <w:tcW w:w="2610" w:type="dxa"/>
            <w:tcBorders>
              <w:top w:val="single" w:sz="4" w:space="0" w:color="auto"/>
              <w:left w:val="single" w:sz="4" w:space="0" w:color="auto"/>
              <w:bottom w:val="single" w:sz="4" w:space="0" w:color="auto"/>
              <w:right w:val="single" w:sz="4" w:space="0" w:color="auto"/>
            </w:tcBorders>
            <w:vAlign w:val="center"/>
          </w:tcPr>
          <w:p w14:paraId="3B4741C9"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 xml:space="preserve">Barriers to Care Survey </w:t>
            </w:r>
          </w:p>
          <w:p w14:paraId="37B380F4"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(att 5,6,7)</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7C66EEAC"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1200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13DF3B1E"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75EBA079"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30/60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6B783319"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600</w:t>
            </w:r>
          </w:p>
        </w:tc>
      </w:tr>
      <w:tr w:rsidR="005D4C53" w:rsidRPr="00047762" w14:paraId="75ECA7CF" w14:textId="77777777" w:rsidTr="005B60C7">
        <w:trPr>
          <w:trHeight w:val="728"/>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146C5FDC" w14:textId="10C22C2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Clinical Nurse Coordinator</w:t>
            </w:r>
          </w:p>
        </w:tc>
        <w:tc>
          <w:tcPr>
            <w:tcW w:w="2610" w:type="dxa"/>
            <w:tcBorders>
              <w:top w:val="single" w:sz="4" w:space="0" w:color="auto"/>
              <w:left w:val="single" w:sz="4" w:space="0" w:color="auto"/>
              <w:bottom w:val="single" w:sz="4" w:space="0" w:color="auto"/>
              <w:right w:val="single" w:sz="4" w:space="0" w:color="auto"/>
            </w:tcBorders>
            <w:vAlign w:val="center"/>
          </w:tcPr>
          <w:p w14:paraId="1CA64960"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 xml:space="preserve">Standard of Care Survey </w:t>
            </w:r>
          </w:p>
          <w:p w14:paraId="3259A22C"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(att 8,9,10)</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33AF3199"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46</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630E9C96"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2</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429A16CF"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45/60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2C69E7C1"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69</w:t>
            </w:r>
          </w:p>
        </w:tc>
      </w:tr>
      <w:tr w:rsidR="005D4C53" w:rsidRPr="00047762" w14:paraId="5A7E29D1" w14:textId="77777777" w:rsidTr="005B60C7">
        <w:trPr>
          <w:trHeight w:val="683"/>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12EEA218"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color w:val="000000"/>
              </w:rPr>
            </w:pPr>
          </w:p>
          <w:p w14:paraId="67CD29CA"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Clinic data  manager</w:t>
            </w:r>
          </w:p>
        </w:tc>
        <w:tc>
          <w:tcPr>
            <w:tcW w:w="2610" w:type="dxa"/>
            <w:tcBorders>
              <w:top w:val="single" w:sz="4" w:space="0" w:color="auto"/>
              <w:left w:val="single" w:sz="4" w:space="0" w:color="auto"/>
              <w:bottom w:val="single" w:sz="4" w:space="0" w:color="auto"/>
              <w:right w:val="single" w:sz="4" w:space="0" w:color="auto"/>
            </w:tcBorders>
            <w:vAlign w:val="center"/>
          </w:tcPr>
          <w:p w14:paraId="44C917A1"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 xml:space="preserve">Case Conference Session </w:t>
            </w:r>
          </w:p>
          <w:p w14:paraId="719C4EE1"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(att 12a)</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148B1450"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46</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3696FD3B"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12</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597D94CD"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41C26A8B"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552</w:t>
            </w:r>
          </w:p>
        </w:tc>
      </w:tr>
      <w:tr w:rsidR="005D4C53" w:rsidRPr="00047762" w:rsidDel="001A48E9" w14:paraId="4083A219" w14:textId="77777777" w:rsidTr="005B60C7">
        <w:trPr>
          <w:trHeight w:val="838"/>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3517102B"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bCs/>
                <w:color w:val="000000"/>
              </w:rPr>
              <w:t>CoRECT study Coordinator (health department)</w:t>
            </w:r>
          </w:p>
        </w:tc>
        <w:tc>
          <w:tcPr>
            <w:tcW w:w="2610" w:type="dxa"/>
            <w:tcBorders>
              <w:top w:val="single" w:sz="4" w:space="0" w:color="auto"/>
              <w:left w:val="single" w:sz="4" w:space="0" w:color="auto"/>
              <w:bottom w:val="single" w:sz="4" w:space="0" w:color="auto"/>
              <w:right w:val="single" w:sz="4" w:space="0" w:color="auto"/>
            </w:tcBorders>
            <w:vAlign w:val="center"/>
          </w:tcPr>
          <w:p w14:paraId="50D401E9"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Case Conference Session</w:t>
            </w:r>
          </w:p>
          <w:p w14:paraId="705A1BA3"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(att 12b)</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4BE32DCE" w14:textId="77777777" w:rsidR="003B207D" w:rsidRPr="00047762" w:rsidDel="001A48E9"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3</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65611FC2"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12</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5A0C5334"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25E0EA27" w14:textId="77777777" w:rsidR="003B207D" w:rsidRPr="00047762" w:rsidDel="001A48E9"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36</w:t>
            </w:r>
          </w:p>
        </w:tc>
      </w:tr>
      <w:tr w:rsidR="005D4C53" w:rsidRPr="00047762" w:rsidDel="001A48E9" w14:paraId="08A81EF4" w14:textId="77777777" w:rsidTr="005B60C7">
        <w:trPr>
          <w:trHeight w:val="838"/>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14EE814F"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bCs/>
              </w:rPr>
              <w:t>CoRECT study Coordinator (health department)</w:t>
            </w:r>
          </w:p>
        </w:tc>
        <w:tc>
          <w:tcPr>
            <w:tcW w:w="2610" w:type="dxa"/>
            <w:tcBorders>
              <w:top w:val="single" w:sz="4" w:space="0" w:color="auto"/>
              <w:left w:val="single" w:sz="4" w:space="0" w:color="auto"/>
              <w:bottom w:val="single" w:sz="4" w:space="0" w:color="auto"/>
              <w:right w:val="single" w:sz="4" w:space="0" w:color="auto"/>
            </w:tcBorders>
            <w:vAlign w:val="center"/>
          </w:tcPr>
          <w:p w14:paraId="1CE38094" w14:textId="57F25AE2"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hAnsi="Courier New" w:cs="Courier New"/>
              </w:rPr>
              <w:t xml:space="preserve">Participant Eligibility Disposition form </w:t>
            </w:r>
            <w:r w:rsidRPr="00047762">
              <w:rPr>
                <w:rFonts w:ascii="Courier New" w:eastAsia="Times New Roman" w:hAnsi="Courier New" w:cs="Courier New"/>
                <w:color w:val="000000"/>
              </w:rPr>
              <w:t xml:space="preserve">(att </w:t>
            </w:r>
            <w:r w:rsidR="005D4C53" w:rsidRPr="00047762">
              <w:rPr>
                <w:rFonts w:ascii="Courier New" w:eastAsia="Times New Roman" w:hAnsi="Courier New" w:cs="Courier New"/>
                <w:color w:val="000000"/>
              </w:rPr>
              <w:t>11</w:t>
            </w:r>
            <w:r w:rsidRPr="00047762">
              <w:rPr>
                <w:rFonts w:ascii="Courier New" w:eastAsia="Times New Roman" w:hAnsi="Courier New" w:cs="Courier New"/>
                <w:color w:val="000000"/>
              </w:rPr>
              <w:t>)</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5EC86F2D" w14:textId="77777777" w:rsidR="003B207D" w:rsidRPr="00047762" w:rsidDel="001A48E9"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3</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4A5E0124"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12</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135E9C38"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2F9BD787" w14:textId="77777777" w:rsidR="003B207D" w:rsidRPr="00047762" w:rsidDel="001A48E9"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36</w:t>
            </w:r>
          </w:p>
        </w:tc>
      </w:tr>
      <w:tr w:rsidR="005D4C53" w:rsidRPr="00047762" w:rsidDel="001A48E9" w14:paraId="55AC3053" w14:textId="77777777" w:rsidTr="005B60C7">
        <w:trPr>
          <w:trHeight w:val="575"/>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34B82001"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Clinic data manager</w:t>
            </w:r>
          </w:p>
        </w:tc>
        <w:tc>
          <w:tcPr>
            <w:tcW w:w="2610" w:type="dxa"/>
            <w:tcBorders>
              <w:top w:val="single" w:sz="4" w:space="0" w:color="auto"/>
              <w:left w:val="single" w:sz="4" w:space="0" w:color="auto"/>
              <w:bottom w:val="single" w:sz="4" w:space="0" w:color="auto"/>
              <w:right w:val="single" w:sz="4" w:space="0" w:color="auto"/>
            </w:tcBorders>
            <w:vAlign w:val="center"/>
          </w:tcPr>
          <w:p w14:paraId="16B08408"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Cost analysis form-baseline  (att 13a)</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0CC5ED31"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46</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202932D1"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14:paraId="678F3060" w14:textId="5384F4E1" w:rsidR="003B207D" w:rsidRPr="00047762" w:rsidRDefault="0021727C" w:rsidP="003B207D">
            <w:pPr>
              <w:keepNext/>
              <w:keepLines/>
              <w:widowControl w:val="0"/>
              <w:autoSpaceDE w:val="0"/>
              <w:autoSpaceDN w:val="0"/>
              <w:adjustRightInd w:val="0"/>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7B3FB268"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color w:val="000000"/>
              </w:rPr>
            </w:pPr>
            <w:r w:rsidRPr="00047762">
              <w:rPr>
                <w:rFonts w:ascii="Courier New" w:eastAsia="Times New Roman" w:hAnsi="Courier New" w:cs="Courier New"/>
                <w:color w:val="000000"/>
              </w:rPr>
              <w:t>46</w:t>
            </w:r>
          </w:p>
        </w:tc>
      </w:tr>
      <w:tr w:rsidR="005D4C53" w:rsidRPr="00047762" w14:paraId="112D8476" w14:textId="77777777" w:rsidTr="005B60C7">
        <w:trPr>
          <w:trHeight w:val="53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49C6B366"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CoRECT Study Coordinator</w:t>
            </w:r>
          </w:p>
        </w:tc>
        <w:tc>
          <w:tcPr>
            <w:tcW w:w="2610" w:type="dxa"/>
            <w:tcBorders>
              <w:top w:val="single" w:sz="4" w:space="0" w:color="auto"/>
              <w:left w:val="single" w:sz="4" w:space="0" w:color="auto"/>
              <w:bottom w:val="single" w:sz="4" w:space="0" w:color="auto"/>
              <w:right w:val="single" w:sz="4" w:space="0" w:color="auto"/>
            </w:tcBorders>
            <w:vAlign w:val="center"/>
          </w:tcPr>
          <w:p w14:paraId="66DD2253"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b/>
              </w:rPr>
            </w:pPr>
            <w:r w:rsidRPr="00047762">
              <w:rPr>
                <w:rFonts w:ascii="Courier New" w:eastAsia="Times New Roman" w:hAnsi="Courier New" w:cs="Courier New"/>
                <w:color w:val="000000"/>
              </w:rPr>
              <w:t xml:space="preserve">Start-up cost analysis form- </w:t>
            </w:r>
            <w:r w:rsidRPr="00047762">
              <w:rPr>
                <w:rFonts w:ascii="Courier New" w:eastAsia="Times New Roman" w:hAnsi="Courier New" w:cs="Courier New"/>
                <w:color w:val="000000"/>
              </w:rPr>
              <w:lastRenderedPageBreak/>
              <w:t>Health department (att 13b)</w:t>
            </w:r>
          </w:p>
        </w:tc>
        <w:tc>
          <w:tcPr>
            <w:tcW w:w="1710" w:type="dxa"/>
            <w:tcBorders>
              <w:top w:val="single" w:sz="4" w:space="0" w:color="auto"/>
              <w:left w:val="single" w:sz="4" w:space="0" w:color="auto"/>
              <w:bottom w:val="single" w:sz="4" w:space="0" w:color="auto"/>
              <w:right w:val="single" w:sz="4" w:space="0" w:color="auto"/>
            </w:tcBorders>
            <w:vAlign w:val="center"/>
          </w:tcPr>
          <w:p w14:paraId="4C7AB4ED"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lastRenderedPageBreak/>
              <w:t>3</w:t>
            </w:r>
          </w:p>
        </w:tc>
        <w:tc>
          <w:tcPr>
            <w:tcW w:w="1620" w:type="dxa"/>
            <w:tcBorders>
              <w:top w:val="single" w:sz="4" w:space="0" w:color="auto"/>
              <w:left w:val="single" w:sz="4" w:space="0" w:color="auto"/>
              <w:bottom w:val="single" w:sz="4" w:space="0" w:color="auto"/>
              <w:right w:val="single" w:sz="4" w:space="0" w:color="auto"/>
            </w:tcBorders>
            <w:vAlign w:val="center"/>
          </w:tcPr>
          <w:p w14:paraId="1A7BBBB8"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1</w:t>
            </w:r>
          </w:p>
        </w:tc>
        <w:tc>
          <w:tcPr>
            <w:tcW w:w="1440" w:type="dxa"/>
            <w:tcBorders>
              <w:top w:val="single" w:sz="4" w:space="0" w:color="auto"/>
              <w:left w:val="single" w:sz="4" w:space="0" w:color="auto"/>
              <w:bottom w:val="single" w:sz="4" w:space="0" w:color="auto"/>
              <w:right w:val="single" w:sz="8" w:space="0" w:color="000000"/>
            </w:tcBorders>
            <w:vAlign w:val="center"/>
          </w:tcPr>
          <w:p w14:paraId="17DD5099"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2069AD63"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3</w:t>
            </w:r>
          </w:p>
        </w:tc>
      </w:tr>
      <w:tr w:rsidR="005D4C53" w:rsidRPr="00047762" w14:paraId="3356CAC4" w14:textId="77777777" w:rsidTr="005B60C7">
        <w:trPr>
          <w:trHeight w:val="53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1A3F6003"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 xml:space="preserve">Clinic data manager </w:t>
            </w:r>
          </w:p>
        </w:tc>
        <w:tc>
          <w:tcPr>
            <w:tcW w:w="2610" w:type="dxa"/>
            <w:tcBorders>
              <w:top w:val="single" w:sz="4" w:space="0" w:color="auto"/>
              <w:left w:val="single" w:sz="4" w:space="0" w:color="auto"/>
              <w:bottom w:val="single" w:sz="4" w:space="0" w:color="auto"/>
              <w:right w:val="single" w:sz="4" w:space="0" w:color="auto"/>
            </w:tcBorders>
            <w:vAlign w:val="center"/>
          </w:tcPr>
          <w:p w14:paraId="0C530EF6"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color w:val="000000"/>
              </w:rPr>
              <w:t>Start-up Cost Analysis form- Clinic (att 13c)</w:t>
            </w:r>
          </w:p>
        </w:tc>
        <w:tc>
          <w:tcPr>
            <w:tcW w:w="1710" w:type="dxa"/>
            <w:tcBorders>
              <w:top w:val="single" w:sz="4" w:space="0" w:color="auto"/>
              <w:left w:val="single" w:sz="4" w:space="0" w:color="auto"/>
              <w:bottom w:val="single" w:sz="4" w:space="0" w:color="auto"/>
              <w:right w:val="single" w:sz="4" w:space="0" w:color="auto"/>
            </w:tcBorders>
            <w:vAlign w:val="center"/>
          </w:tcPr>
          <w:p w14:paraId="6971ABDC"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46</w:t>
            </w:r>
          </w:p>
        </w:tc>
        <w:tc>
          <w:tcPr>
            <w:tcW w:w="1620" w:type="dxa"/>
            <w:tcBorders>
              <w:top w:val="single" w:sz="4" w:space="0" w:color="auto"/>
              <w:left w:val="single" w:sz="4" w:space="0" w:color="auto"/>
              <w:bottom w:val="single" w:sz="4" w:space="0" w:color="auto"/>
              <w:right w:val="single" w:sz="4" w:space="0" w:color="auto"/>
            </w:tcBorders>
            <w:vAlign w:val="center"/>
          </w:tcPr>
          <w:p w14:paraId="48DB157A"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1</w:t>
            </w:r>
          </w:p>
        </w:tc>
        <w:tc>
          <w:tcPr>
            <w:tcW w:w="1440" w:type="dxa"/>
            <w:tcBorders>
              <w:top w:val="single" w:sz="4" w:space="0" w:color="auto"/>
              <w:left w:val="single" w:sz="4" w:space="0" w:color="auto"/>
              <w:bottom w:val="single" w:sz="4" w:space="0" w:color="auto"/>
              <w:right w:val="single" w:sz="8" w:space="0" w:color="000000"/>
            </w:tcBorders>
            <w:vAlign w:val="center"/>
          </w:tcPr>
          <w:p w14:paraId="17D3BB25"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30BF3B68"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46</w:t>
            </w:r>
          </w:p>
        </w:tc>
      </w:tr>
      <w:tr w:rsidR="005D4C53" w:rsidRPr="00047762" w14:paraId="720980D3" w14:textId="77777777" w:rsidTr="005B60C7">
        <w:trPr>
          <w:trHeight w:val="422"/>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23AD8DB5"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CoRECT Study Coordinator</w:t>
            </w:r>
          </w:p>
        </w:tc>
        <w:tc>
          <w:tcPr>
            <w:tcW w:w="2610" w:type="dxa"/>
            <w:tcBorders>
              <w:top w:val="single" w:sz="4" w:space="0" w:color="auto"/>
              <w:left w:val="single" w:sz="4" w:space="0" w:color="auto"/>
              <w:bottom w:val="single" w:sz="4" w:space="0" w:color="auto"/>
              <w:right w:val="single" w:sz="4" w:space="0" w:color="auto"/>
            </w:tcBorders>
            <w:vAlign w:val="center"/>
          </w:tcPr>
          <w:p w14:paraId="54221DB0"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rPr>
            </w:pPr>
            <w:r w:rsidRPr="00047762">
              <w:rPr>
                <w:rFonts w:ascii="Courier New" w:eastAsia="Times New Roman" w:hAnsi="Courier New" w:cs="Courier New"/>
              </w:rPr>
              <w:t xml:space="preserve">Annual Costs Analysis form-Health department (att 13d) </w:t>
            </w:r>
          </w:p>
        </w:tc>
        <w:tc>
          <w:tcPr>
            <w:tcW w:w="1710" w:type="dxa"/>
            <w:tcBorders>
              <w:top w:val="single" w:sz="4" w:space="0" w:color="auto"/>
              <w:left w:val="single" w:sz="4" w:space="0" w:color="auto"/>
              <w:bottom w:val="single" w:sz="4" w:space="0" w:color="auto"/>
              <w:right w:val="single" w:sz="4" w:space="0" w:color="auto"/>
            </w:tcBorders>
            <w:vAlign w:val="center"/>
          </w:tcPr>
          <w:p w14:paraId="3BD9C6F9"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3</w:t>
            </w:r>
          </w:p>
        </w:tc>
        <w:tc>
          <w:tcPr>
            <w:tcW w:w="1620" w:type="dxa"/>
            <w:tcBorders>
              <w:top w:val="single" w:sz="4" w:space="0" w:color="auto"/>
              <w:left w:val="single" w:sz="4" w:space="0" w:color="auto"/>
              <w:bottom w:val="single" w:sz="4" w:space="0" w:color="auto"/>
              <w:right w:val="single" w:sz="4" w:space="0" w:color="auto"/>
            </w:tcBorders>
            <w:vAlign w:val="center"/>
          </w:tcPr>
          <w:p w14:paraId="2CB316B9"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2</w:t>
            </w:r>
          </w:p>
        </w:tc>
        <w:tc>
          <w:tcPr>
            <w:tcW w:w="1440" w:type="dxa"/>
            <w:tcBorders>
              <w:top w:val="single" w:sz="4" w:space="0" w:color="auto"/>
              <w:left w:val="single" w:sz="4" w:space="0" w:color="auto"/>
              <w:bottom w:val="single" w:sz="4" w:space="0" w:color="auto"/>
              <w:right w:val="single" w:sz="8" w:space="0" w:color="000000"/>
            </w:tcBorders>
            <w:vAlign w:val="center"/>
          </w:tcPr>
          <w:p w14:paraId="6D7B8FFF"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1.5</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38500CD8"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9</w:t>
            </w:r>
          </w:p>
        </w:tc>
      </w:tr>
      <w:tr w:rsidR="005D4C53" w:rsidRPr="00047762" w14:paraId="537F760F" w14:textId="77777777" w:rsidTr="005B60C7">
        <w:trPr>
          <w:trHeight w:val="422"/>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71A00DFE"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bCs/>
              </w:rPr>
            </w:pPr>
            <w:r w:rsidRPr="00047762">
              <w:rPr>
                <w:rFonts w:ascii="Courier New" w:eastAsia="Times New Roman" w:hAnsi="Courier New" w:cs="Courier New"/>
                <w:bCs/>
              </w:rPr>
              <w:t>Clinic data manager</w:t>
            </w:r>
          </w:p>
        </w:tc>
        <w:tc>
          <w:tcPr>
            <w:tcW w:w="2610" w:type="dxa"/>
            <w:tcBorders>
              <w:top w:val="single" w:sz="4" w:space="0" w:color="auto"/>
              <w:left w:val="single" w:sz="4" w:space="0" w:color="auto"/>
              <w:bottom w:val="single" w:sz="4" w:space="0" w:color="auto"/>
              <w:right w:val="single" w:sz="4" w:space="0" w:color="auto"/>
            </w:tcBorders>
            <w:vAlign w:val="center"/>
          </w:tcPr>
          <w:p w14:paraId="2445C67B" w14:textId="77777777" w:rsidR="003B207D" w:rsidRPr="00047762" w:rsidRDefault="003B207D" w:rsidP="005D4C53">
            <w:pPr>
              <w:keepNext/>
              <w:keepLines/>
              <w:widowControl w:val="0"/>
              <w:autoSpaceDE w:val="0"/>
              <w:autoSpaceDN w:val="0"/>
              <w:adjustRightInd w:val="0"/>
              <w:spacing w:after="0" w:line="240" w:lineRule="auto"/>
              <w:rPr>
                <w:rFonts w:ascii="Courier New" w:eastAsia="Times New Roman" w:hAnsi="Courier New" w:cs="Courier New"/>
              </w:rPr>
            </w:pPr>
            <w:r w:rsidRPr="00047762">
              <w:rPr>
                <w:rFonts w:ascii="Courier New" w:eastAsia="Times New Roman" w:hAnsi="Courier New" w:cs="Courier New"/>
              </w:rPr>
              <w:t>Annual Costs Analysis form- Clinic (att 13e)</w:t>
            </w:r>
          </w:p>
        </w:tc>
        <w:tc>
          <w:tcPr>
            <w:tcW w:w="1710" w:type="dxa"/>
            <w:tcBorders>
              <w:top w:val="single" w:sz="4" w:space="0" w:color="auto"/>
              <w:left w:val="single" w:sz="4" w:space="0" w:color="auto"/>
              <w:bottom w:val="single" w:sz="4" w:space="0" w:color="auto"/>
              <w:right w:val="single" w:sz="4" w:space="0" w:color="auto"/>
            </w:tcBorders>
            <w:vAlign w:val="center"/>
          </w:tcPr>
          <w:p w14:paraId="23DC243E"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46</w:t>
            </w:r>
          </w:p>
        </w:tc>
        <w:tc>
          <w:tcPr>
            <w:tcW w:w="1620" w:type="dxa"/>
            <w:tcBorders>
              <w:top w:val="single" w:sz="4" w:space="0" w:color="auto"/>
              <w:left w:val="single" w:sz="4" w:space="0" w:color="auto"/>
              <w:bottom w:val="single" w:sz="4" w:space="0" w:color="auto"/>
              <w:right w:val="single" w:sz="4" w:space="0" w:color="auto"/>
            </w:tcBorders>
            <w:vAlign w:val="center"/>
          </w:tcPr>
          <w:p w14:paraId="4F6723E8"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2</w:t>
            </w:r>
          </w:p>
        </w:tc>
        <w:tc>
          <w:tcPr>
            <w:tcW w:w="1440" w:type="dxa"/>
            <w:tcBorders>
              <w:top w:val="single" w:sz="4" w:space="0" w:color="auto"/>
              <w:left w:val="single" w:sz="4" w:space="0" w:color="auto"/>
              <w:bottom w:val="single" w:sz="4" w:space="0" w:color="auto"/>
              <w:right w:val="single" w:sz="8" w:space="0" w:color="000000"/>
            </w:tcBorders>
            <w:vAlign w:val="center"/>
          </w:tcPr>
          <w:p w14:paraId="42D95CC3"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rPr>
            </w:pPr>
            <w:r w:rsidRPr="00047762">
              <w:rPr>
                <w:rFonts w:ascii="Courier New" w:eastAsia="Times New Roman" w:hAnsi="Courier New" w:cs="Courier New"/>
              </w:rPr>
              <w:t>1.5</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27C88ABE"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047762">
              <w:rPr>
                <w:rFonts w:ascii="Courier New" w:eastAsia="Times New Roman" w:hAnsi="Courier New" w:cs="Courier New"/>
                <w:bCs/>
              </w:rPr>
              <w:t>138</w:t>
            </w:r>
          </w:p>
        </w:tc>
      </w:tr>
      <w:tr w:rsidR="005D4C53" w:rsidRPr="00047762" w14:paraId="7B362F31" w14:textId="77777777" w:rsidTr="005B60C7">
        <w:trPr>
          <w:trHeight w:val="422"/>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5BE111E3" w14:textId="77777777" w:rsidR="003B207D" w:rsidRPr="00047762" w:rsidRDefault="003B207D" w:rsidP="003B207D">
            <w:pPr>
              <w:keepNext/>
              <w:keepLines/>
              <w:widowControl w:val="0"/>
              <w:autoSpaceDE w:val="0"/>
              <w:autoSpaceDN w:val="0"/>
              <w:adjustRightInd w:val="0"/>
              <w:spacing w:after="0" w:line="240" w:lineRule="auto"/>
              <w:rPr>
                <w:rFonts w:ascii="Courier New" w:eastAsia="Times New Roman" w:hAnsi="Courier New" w:cs="Courier New"/>
                <w:b/>
                <w:bCs/>
              </w:rPr>
            </w:pPr>
            <w:r w:rsidRPr="00047762">
              <w:rPr>
                <w:rFonts w:ascii="Courier New" w:eastAsia="Times New Roman" w:hAnsi="Courier New" w:cs="Courier New"/>
                <w:b/>
                <w:bCs/>
              </w:rPr>
              <w:t>Total</w:t>
            </w:r>
          </w:p>
        </w:tc>
        <w:tc>
          <w:tcPr>
            <w:tcW w:w="2610" w:type="dxa"/>
            <w:tcBorders>
              <w:top w:val="single" w:sz="4" w:space="0" w:color="auto"/>
              <w:left w:val="single" w:sz="4" w:space="0" w:color="auto"/>
              <w:bottom w:val="single" w:sz="4" w:space="0" w:color="auto"/>
              <w:right w:val="single" w:sz="4" w:space="0" w:color="auto"/>
            </w:tcBorders>
            <w:vAlign w:val="center"/>
          </w:tcPr>
          <w:p w14:paraId="647815A4"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
              </w:rPr>
            </w:pPr>
          </w:p>
        </w:tc>
        <w:tc>
          <w:tcPr>
            <w:tcW w:w="1710" w:type="dxa"/>
            <w:tcBorders>
              <w:top w:val="single" w:sz="4" w:space="0" w:color="auto"/>
              <w:left w:val="single" w:sz="4" w:space="0" w:color="auto"/>
              <w:bottom w:val="single" w:sz="4" w:space="0" w:color="auto"/>
              <w:right w:val="single" w:sz="4" w:space="0" w:color="auto"/>
            </w:tcBorders>
            <w:vAlign w:val="center"/>
          </w:tcPr>
          <w:p w14:paraId="6DE32F29"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
              </w:rPr>
            </w:pPr>
          </w:p>
        </w:tc>
        <w:tc>
          <w:tcPr>
            <w:tcW w:w="1620" w:type="dxa"/>
            <w:tcBorders>
              <w:top w:val="single" w:sz="4" w:space="0" w:color="auto"/>
              <w:left w:val="single" w:sz="4" w:space="0" w:color="auto"/>
              <w:bottom w:val="single" w:sz="4" w:space="0" w:color="auto"/>
              <w:right w:val="single" w:sz="4" w:space="0" w:color="auto"/>
            </w:tcBorders>
            <w:vAlign w:val="center"/>
          </w:tcPr>
          <w:p w14:paraId="3F951807"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
              </w:rPr>
            </w:pPr>
          </w:p>
        </w:tc>
        <w:tc>
          <w:tcPr>
            <w:tcW w:w="1440" w:type="dxa"/>
            <w:tcBorders>
              <w:top w:val="single" w:sz="4" w:space="0" w:color="auto"/>
              <w:left w:val="single" w:sz="4" w:space="0" w:color="auto"/>
              <w:bottom w:val="single" w:sz="4" w:space="0" w:color="auto"/>
              <w:right w:val="single" w:sz="8" w:space="0" w:color="000000"/>
            </w:tcBorders>
            <w:vAlign w:val="center"/>
          </w:tcPr>
          <w:p w14:paraId="55C7A02E" w14:textId="77777777" w:rsidR="003B207D" w:rsidRPr="00047762" w:rsidRDefault="003B207D" w:rsidP="003B207D">
            <w:pPr>
              <w:keepNext/>
              <w:keepLines/>
              <w:widowControl w:val="0"/>
              <w:autoSpaceDE w:val="0"/>
              <w:autoSpaceDN w:val="0"/>
              <w:adjustRightInd w:val="0"/>
              <w:spacing w:after="0" w:line="240" w:lineRule="auto"/>
              <w:jc w:val="center"/>
              <w:rPr>
                <w:rFonts w:ascii="Courier New" w:eastAsia="Times New Roman" w:hAnsi="Courier New" w:cs="Courier New"/>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14:paraId="6658E42B" w14:textId="77777777" w:rsidR="003B207D" w:rsidRPr="00047762" w:rsidRDefault="003B207D" w:rsidP="003B207D">
            <w:pPr>
              <w:keepNext/>
              <w:keepLines/>
              <w:widowControl w:val="0"/>
              <w:tabs>
                <w:tab w:val="left" w:pos="1498"/>
              </w:tabs>
              <w:autoSpaceDE w:val="0"/>
              <w:autoSpaceDN w:val="0"/>
              <w:adjustRightInd w:val="0"/>
              <w:spacing w:after="0" w:line="240" w:lineRule="auto"/>
              <w:jc w:val="center"/>
              <w:rPr>
                <w:rFonts w:ascii="Courier New" w:eastAsia="Times New Roman" w:hAnsi="Courier New" w:cs="Courier New"/>
                <w:b/>
                <w:bCs/>
              </w:rPr>
            </w:pPr>
            <w:r w:rsidRPr="00047762">
              <w:rPr>
                <w:rFonts w:ascii="Courier New" w:eastAsia="Times New Roman" w:hAnsi="Courier New" w:cs="Courier New"/>
                <w:b/>
                <w:bCs/>
              </w:rPr>
              <w:t>1731</w:t>
            </w:r>
          </w:p>
        </w:tc>
      </w:tr>
    </w:tbl>
    <w:p w14:paraId="22C9BD1C" w14:textId="77777777" w:rsidR="00DD0D1B" w:rsidRDefault="00DD0D1B" w:rsidP="00DD0D1B">
      <w:pPr>
        <w:spacing w:after="0" w:line="240" w:lineRule="auto"/>
        <w:rPr>
          <w:rFonts w:ascii="Courier New" w:eastAsia="Calibri" w:hAnsi="Courier New" w:cs="Courier New"/>
          <w:b/>
          <w:sz w:val="24"/>
          <w:szCs w:val="24"/>
        </w:rPr>
      </w:pPr>
    </w:p>
    <w:p w14:paraId="7A950F3C" w14:textId="77777777" w:rsidR="005D4C53" w:rsidRDefault="00DD0D1B" w:rsidP="005D4C53">
      <w:pPr>
        <w:spacing w:before="100" w:beforeAutospacing="1" w:line="240" w:lineRule="auto"/>
        <w:rPr>
          <w:rFonts w:ascii="Courier New" w:hAnsi="Courier New" w:cs="Courier New"/>
          <w:sz w:val="24"/>
          <w:szCs w:val="24"/>
        </w:rPr>
      </w:pPr>
      <w:r w:rsidRPr="000B4470">
        <w:rPr>
          <w:rFonts w:ascii="Courier New" w:hAnsi="Courier New" w:cs="Courier New"/>
          <w:b/>
          <w:sz w:val="24"/>
          <w:szCs w:val="24"/>
        </w:rPr>
        <w:t xml:space="preserve">Table </w:t>
      </w:r>
      <w:r>
        <w:rPr>
          <w:rFonts w:ascii="Courier New" w:hAnsi="Courier New" w:cs="Courier New"/>
          <w:b/>
          <w:sz w:val="24"/>
          <w:szCs w:val="24"/>
        </w:rPr>
        <w:t>12B</w:t>
      </w:r>
      <w:r w:rsidRPr="000B4470">
        <w:rPr>
          <w:rFonts w:ascii="Courier New" w:hAnsi="Courier New" w:cs="Courier New"/>
          <w:b/>
          <w:sz w:val="24"/>
          <w:szCs w:val="24"/>
        </w:rPr>
        <w:t xml:space="preserve"> Estimates of annualized </w:t>
      </w:r>
      <w:r>
        <w:rPr>
          <w:rFonts w:ascii="Courier New" w:hAnsi="Courier New" w:cs="Courier New"/>
          <w:b/>
          <w:sz w:val="24"/>
          <w:szCs w:val="24"/>
        </w:rPr>
        <w:t xml:space="preserve">burden </w:t>
      </w:r>
      <w:r w:rsidRPr="000B4470">
        <w:rPr>
          <w:rFonts w:ascii="Courier New" w:hAnsi="Courier New" w:cs="Courier New"/>
          <w:b/>
          <w:sz w:val="24"/>
          <w:szCs w:val="24"/>
        </w:rPr>
        <w:t>costs</w:t>
      </w:r>
      <w:r w:rsidR="005D4C53" w:rsidRPr="005D4C53">
        <w:rPr>
          <w:rFonts w:ascii="Courier New" w:hAnsi="Courier New" w:cs="Courier New"/>
          <w:sz w:val="24"/>
          <w:szCs w:val="24"/>
        </w:rPr>
        <w:t xml:space="preserve"> </w:t>
      </w:r>
    </w:p>
    <w:p w14:paraId="36D634CD" w14:textId="56EE1E33" w:rsidR="005D4C53" w:rsidRDefault="005D4C53" w:rsidP="005D4C53">
      <w:pPr>
        <w:spacing w:before="100" w:beforeAutospacing="1" w:line="240" w:lineRule="auto"/>
        <w:rPr>
          <w:rFonts w:ascii="Courier New" w:hAnsi="Courier New" w:cs="Courier New"/>
          <w:sz w:val="24"/>
          <w:szCs w:val="24"/>
        </w:rPr>
      </w:pPr>
      <w:r w:rsidRPr="00CE3F91">
        <w:rPr>
          <w:rFonts w:ascii="Courier New" w:hAnsi="Courier New" w:cs="Courier New"/>
          <w:sz w:val="24"/>
          <w:szCs w:val="24"/>
        </w:rPr>
        <w:t xml:space="preserve">The </w:t>
      </w:r>
      <w:r w:rsidRPr="007B0EBA">
        <w:rPr>
          <w:rFonts w:ascii="Courier New" w:hAnsi="Courier New" w:cs="Courier New"/>
          <w:sz w:val="24"/>
          <w:szCs w:val="24"/>
        </w:rPr>
        <w:t xml:space="preserve">annualized cost to respondents for the burden hours is estimated to be </w:t>
      </w:r>
      <w:r w:rsidRPr="00D75892">
        <w:rPr>
          <w:rFonts w:ascii="Courier New" w:eastAsia="Times New Roman" w:hAnsi="Courier New" w:cs="Courier New"/>
          <w:color w:val="000000"/>
          <w:sz w:val="24"/>
          <w:szCs w:val="24"/>
        </w:rPr>
        <w:t>$</w:t>
      </w:r>
      <w:r w:rsidR="00C27418">
        <w:rPr>
          <w:rFonts w:ascii="Courier New" w:eastAsia="Times New Roman" w:hAnsi="Courier New" w:cs="Courier New"/>
          <w:color w:val="000000"/>
          <w:sz w:val="24"/>
          <w:szCs w:val="24"/>
        </w:rPr>
        <w:t>64,939.29</w:t>
      </w:r>
      <w:r>
        <w:rPr>
          <w:rFonts w:ascii="Courier New" w:eastAsia="Times New Roman" w:hAnsi="Courier New" w:cs="Courier New"/>
          <w:color w:val="000000"/>
          <w:sz w:val="18"/>
          <w:szCs w:val="18"/>
        </w:rPr>
        <w:t xml:space="preserve"> </w:t>
      </w:r>
      <w:r w:rsidRPr="00CD7C29">
        <w:rPr>
          <w:rFonts w:ascii="Courier New" w:hAnsi="Courier New" w:cs="Courier New"/>
          <w:sz w:val="24"/>
          <w:szCs w:val="24"/>
        </w:rPr>
        <w:t>and</w:t>
      </w:r>
      <w:r w:rsidRPr="00451220">
        <w:rPr>
          <w:rFonts w:ascii="Courier New" w:hAnsi="Courier New" w:cs="Courier New"/>
          <w:sz w:val="24"/>
          <w:szCs w:val="24"/>
        </w:rPr>
        <w:t xml:space="preserve"> the details are provided in Exhibit A12.1A, A12.2A, and</w:t>
      </w:r>
      <w:r>
        <w:rPr>
          <w:rFonts w:ascii="Courier New" w:hAnsi="Courier New" w:cs="Courier New"/>
          <w:sz w:val="24"/>
          <w:szCs w:val="24"/>
        </w:rPr>
        <w:t xml:space="preserve"> A12.3A</w:t>
      </w:r>
      <w:r w:rsidRPr="00200872">
        <w:rPr>
          <w:rFonts w:ascii="Courier New" w:hAnsi="Courier New" w:cs="Courier New"/>
          <w:sz w:val="24"/>
          <w:szCs w:val="24"/>
        </w:rPr>
        <w:t>.  The estimates of hourly wages were obtained from the U.S. Department of labor (Bureau of Labor Stati</w:t>
      </w:r>
      <w:r>
        <w:rPr>
          <w:rFonts w:ascii="Courier New" w:hAnsi="Courier New" w:cs="Courier New"/>
          <w:sz w:val="24"/>
          <w:szCs w:val="24"/>
        </w:rPr>
        <w:t xml:space="preserve">stics Wage Data </w:t>
      </w:r>
      <w:r w:rsidRPr="00200872">
        <w:t>(</w:t>
      </w:r>
      <w:hyperlink r:id="rId16" w:history="1">
        <w:r w:rsidRPr="008E5C27">
          <w:rPr>
            <w:rStyle w:val="Hyperlink"/>
            <w:rFonts w:ascii="Courier New" w:hAnsi="Courier New" w:cs="Courier New"/>
            <w:sz w:val="24"/>
            <w:szCs w:val="24"/>
          </w:rPr>
          <w:t>http://www.bls.gov/oes/current/oes151141.htm</w:t>
        </w:r>
      </w:hyperlink>
      <w:r>
        <w:rPr>
          <w:rFonts w:ascii="Courier New" w:hAnsi="Courier New" w:cs="Courier New"/>
          <w:sz w:val="24"/>
          <w:szCs w:val="24"/>
        </w:rPr>
        <w:t>)</w:t>
      </w:r>
    </w:p>
    <w:tbl>
      <w:tblPr>
        <w:tblpPr w:leftFromText="180" w:rightFromText="180" w:vertAnchor="text" w:horzAnchor="margin" w:tblpXSpec="center" w:tblpY="473"/>
        <w:tblW w:w="9540" w:type="dxa"/>
        <w:tblCellMar>
          <w:left w:w="120" w:type="dxa"/>
          <w:right w:w="120" w:type="dxa"/>
        </w:tblCellMar>
        <w:tblLook w:val="0000" w:firstRow="0" w:lastRow="0" w:firstColumn="0" w:lastColumn="0" w:noHBand="0" w:noVBand="0"/>
      </w:tblPr>
      <w:tblGrid>
        <w:gridCol w:w="2250"/>
        <w:gridCol w:w="2605"/>
        <w:gridCol w:w="1350"/>
        <w:gridCol w:w="1710"/>
        <w:gridCol w:w="1625"/>
      </w:tblGrid>
      <w:tr w:rsidR="003B207D" w:rsidRPr="005D1930" w14:paraId="17C008E6" w14:textId="77777777" w:rsidTr="00224F15">
        <w:trPr>
          <w:trHeight w:val="890"/>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20A7EA68" w14:textId="77777777" w:rsidR="003B207D" w:rsidRPr="005D1930" w:rsidRDefault="003B207D" w:rsidP="003B207D">
            <w:pPr>
              <w:widowControl w:val="0"/>
              <w:autoSpaceDE w:val="0"/>
              <w:autoSpaceDN w:val="0"/>
              <w:adjustRightInd w:val="0"/>
              <w:spacing w:after="58" w:line="240" w:lineRule="auto"/>
              <w:jc w:val="center"/>
              <w:rPr>
                <w:rFonts w:ascii="Courier New" w:eastAsia="Times New Roman" w:hAnsi="Courier New" w:cs="Courier New"/>
                <w:bCs/>
              </w:rPr>
            </w:pPr>
            <w:r w:rsidRPr="005D1930">
              <w:rPr>
                <w:rFonts w:ascii="Courier New" w:eastAsia="Times New Roman" w:hAnsi="Courier New" w:cs="Courier New"/>
                <w:bCs/>
              </w:rPr>
              <w:t>Type of Respondent</w:t>
            </w:r>
          </w:p>
        </w:tc>
        <w:tc>
          <w:tcPr>
            <w:tcW w:w="2605" w:type="dxa"/>
            <w:tcBorders>
              <w:top w:val="single" w:sz="4" w:space="0" w:color="auto"/>
              <w:left w:val="single" w:sz="4" w:space="0" w:color="auto"/>
              <w:bottom w:val="single" w:sz="4" w:space="0" w:color="auto"/>
              <w:right w:val="single" w:sz="4" w:space="0" w:color="auto"/>
            </w:tcBorders>
          </w:tcPr>
          <w:p w14:paraId="64D86DCC"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bCs/>
              </w:rPr>
            </w:pPr>
            <w:r w:rsidRPr="005D1930">
              <w:rPr>
                <w:rFonts w:ascii="Courier New" w:eastAsia="Times New Roman" w:hAnsi="Courier New" w:cs="Courier New"/>
                <w:bCs/>
              </w:rPr>
              <w:t>Form Name</w:t>
            </w:r>
          </w:p>
        </w:tc>
        <w:tc>
          <w:tcPr>
            <w:tcW w:w="1350" w:type="dxa"/>
            <w:tcBorders>
              <w:top w:val="single" w:sz="4" w:space="0" w:color="auto"/>
              <w:left w:val="single" w:sz="4" w:space="0" w:color="auto"/>
              <w:bottom w:val="single" w:sz="4" w:space="0" w:color="auto"/>
              <w:right w:val="single" w:sz="4" w:space="0" w:color="auto"/>
            </w:tcBorders>
          </w:tcPr>
          <w:p w14:paraId="5DF91907" w14:textId="77777777" w:rsidR="003B207D" w:rsidRPr="005D1930" w:rsidRDefault="003B207D" w:rsidP="003B207D">
            <w:pPr>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5D1930">
              <w:rPr>
                <w:rFonts w:ascii="Courier New" w:eastAsia="Times New Roman" w:hAnsi="Courier New" w:cs="Courier New"/>
                <w:bCs/>
              </w:rPr>
              <w:t>Total</w:t>
            </w:r>
          </w:p>
          <w:p w14:paraId="38420D4A" w14:textId="77777777" w:rsidR="003B207D" w:rsidRPr="005D1930" w:rsidRDefault="003B207D" w:rsidP="003B207D">
            <w:pPr>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5D1930">
              <w:rPr>
                <w:rFonts w:ascii="Courier New" w:eastAsia="Times New Roman" w:hAnsi="Courier New" w:cs="Courier New"/>
                <w:bCs/>
              </w:rPr>
              <w:t>Burden</w:t>
            </w:r>
          </w:p>
          <w:p w14:paraId="5904B15D"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bCs/>
              </w:rPr>
            </w:pPr>
            <w:r w:rsidRPr="005D1930">
              <w:rPr>
                <w:rFonts w:ascii="Courier New" w:eastAsia="Times New Roman" w:hAnsi="Courier New" w:cs="Courier New"/>
                <w:bCs/>
              </w:rPr>
              <w:t>Hours</w:t>
            </w:r>
          </w:p>
        </w:tc>
        <w:tc>
          <w:tcPr>
            <w:tcW w:w="1710" w:type="dxa"/>
            <w:tcBorders>
              <w:top w:val="single" w:sz="4" w:space="0" w:color="auto"/>
              <w:left w:val="single" w:sz="8" w:space="0" w:color="000000"/>
              <w:bottom w:val="single" w:sz="4" w:space="0" w:color="auto"/>
              <w:right w:val="single" w:sz="8" w:space="0" w:color="000000"/>
            </w:tcBorders>
            <w:shd w:val="clear" w:color="auto" w:fill="auto"/>
          </w:tcPr>
          <w:p w14:paraId="241522B1" w14:textId="77777777" w:rsidR="003B207D" w:rsidRPr="005D1930" w:rsidRDefault="003B207D" w:rsidP="003B207D">
            <w:pPr>
              <w:widowControl w:val="0"/>
              <w:autoSpaceDE w:val="0"/>
              <w:autoSpaceDN w:val="0"/>
              <w:adjustRightInd w:val="0"/>
              <w:spacing w:after="58" w:line="240" w:lineRule="auto"/>
              <w:jc w:val="center"/>
              <w:rPr>
                <w:rFonts w:ascii="Courier New" w:eastAsia="Times New Roman" w:hAnsi="Courier New" w:cs="Courier New"/>
                <w:bCs/>
              </w:rPr>
            </w:pPr>
            <w:r w:rsidRPr="005D1930">
              <w:rPr>
                <w:rFonts w:ascii="Courier New" w:eastAsia="Times New Roman" w:hAnsi="Courier New" w:cs="Courier New"/>
                <w:bCs/>
              </w:rPr>
              <w:t>Hourly Wage Rate</w:t>
            </w:r>
          </w:p>
        </w:tc>
        <w:tc>
          <w:tcPr>
            <w:tcW w:w="1625" w:type="dxa"/>
            <w:tcBorders>
              <w:top w:val="single" w:sz="4" w:space="0" w:color="auto"/>
              <w:left w:val="single" w:sz="8" w:space="0" w:color="000000"/>
              <w:bottom w:val="single" w:sz="4" w:space="0" w:color="auto"/>
              <w:right w:val="single" w:sz="8" w:space="0" w:color="000000"/>
            </w:tcBorders>
            <w:shd w:val="clear" w:color="auto" w:fill="auto"/>
          </w:tcPr>
          <w:p w14:paraId="59E094F9" w14:textId="77777777" w:rsidR="003B207D" w:rsidRPr="005D1930" w:rsidRDefault="003B207D" w:rsidP="003B207D">
            <w:pPr>
              <w:widowControl w:val="0"/>
              <w:autoSpaceDE w:val="0"/>
              <w:autoSpaceDN w:val="0"/>
              <w:adjustRightInd w:val="0"/>
              <w:spacing w:after="58" w:line="240" w:lineRule="auto"/>
              <w:jc w:val="center"/>
              <w:rPr>
                <w:rFonts w:ascii="Courier New" w:eastAsia="Times New Roman" w:hAnsi="Courier New" w:cs="Courier New"/>
                <w:bCs/>
              </w:rPr>
            </w:pPr>
            <w:r w:rsidRPr="005D1930">
              <w:rPr>
                <w:rFonts w:ascii="Courier New" w:eastAsia="Times New Roman" w:hAnsi="Courier New" w:cs="Courier New"/>
                <w:bCs/>
              </w:rPr>
              <w:t>Total Respondent Cost</w:t>
            </w:r>
          </w:p>
        </w:tc>
      </w:tr>
      <w:tr w:rsidR="003B207D" w:rsidRPr="005D1930" w14:paraId="6FF7D949" w14:textId="77777777" w:rsidTr="005D4C53">
        <w:trPr>
          <w:trHeight w:val="518"/>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14:paraId="3D221D5F" w14:textId="77777777" w:rsidR="003B207D" w:rsidRPr="005D1930" w:rsidRDefault="003B207D" w:rsidP="003B207D">
            <w:pPr>
              <w:widowControl w:val="0"/>
              <w:autoSpaceDE w:val="0"/>
              <w:autoSpaceDN w:val="0"/>
              <w:adjustRightInd w:val="0"/>
              <w:spacing w:after="58" w:line="240" w:lineRule="auto"/>
              <w:rPr>
                <w:rFonts w:ascii="Courier New" w:eastAsia="Times New Roman" w:hAnsi="Courier New" w:cs="Courier New"/>
                <w:bCs/>
              </w:rPr>
            </w:pPr>
            <w:r w:rsidRPr="005D1930">
              <w:rPr>
                <w:rFonts w:ascii="Courier New" w:eastAsia="Times New Roman" w:hAnsi="Courier New" w:cs="Courier New"/>
                <w:bCs/>
              </w:rPr>
              <w:t>CoRECT study Coordinator</w:t>
            </w:r>
            <w:r w:rsidRPr="005D1930" w:rsidDel="001A48E9">
              <w:rPr>
                <w:rFonts w:ascii="Courier New" w:eastAsia="Times New Roman" w:hAnsi="Courier New" w:cs="Courier New"/>
                <w:bCs/>
              </w:rPr>
              <w:t xml:space="preserve"> </w:t>
            </w:r>
          </w:p>
        </w:tc>
        <w:tc>
          <w:tcPr>
            <w:tcW w:w="2605" w:type="dxa"/>
            <w:tcBorders>
              <w:top w:val="single" w:sz="4" w:space="0" w:color="auto"/>
              <w:left w:val="single" w:sz="4" w:space="0" w:color="auto"/>
              <w:bottom w:val="single" w:sz="4" w:space="0" w:color="auto"/>
              <w:right w:val="single" w:sz="4" w:space="0" w:color="auto"/>
            </w:tcBorders>
          </w:tcPr>
          <w:p w14:paraId="60CD99BB"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Electronic transmittal of surveillance variables</w:t>
            </w:r>
          </w:p>
          <w:p w14:paraId="4A8F7B11"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(att 3)</w:t>
            </w:r>
          </w:p>
        </w:tc>
        <w:tc>
          <w:tcPr>
            <w:tcW w:w="1350" w:type="dxa"/>
            <w:tcBorders>
              <w:top w:val="single" w:sz="4" w:space="0" w:color="auto"/>
              <w:left w:val="single" w:sz="4" w:space="0" w:color="auto"/>
              <w:bottom w:val="single" w:sz="4" w:space="0" w:color="auto"/>
              <w:right w:val="single" w:sz="4" w:space="0" w:color="auto"/>
            </w:tcBorders>
            <w:vAlign w:val="bottom"/>
          </w:tcPr>
          <w:p w14:paraId="7D7116BC" w14:textId="77777777" w:rsidR="003B207D" w:rsidRPr="005D1930" w:rsidRDefault="003B207D" w:rsidP="003B207D">
            <w:pPr>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5D1930">
              <w:rPr>
                <w:rFonts w:ascii="Courier New" w:eastAsia="Times New Roman" w:hAnsi="Courier New" w:cs="Courier New"/>
                <w:bCs/>
              </w:rPr>
              <w:t>12</w:t>
            </w:r>
          </w:p>
        </w:tc>
        <w:tc>
          <w:tcPr>
            <w:tcW w:w="1710" w:type="dxa"/>
            <w:tcBorders>
              <w:top w:val="single" w:sz="4" w:space="0" w:color="auto"/>
              <w:left w:val="single" w:sz="8" w:space="0" w:color="000000"/>
              <w:bottom w:val="single" w:sz="4" w:space="0" w:color="auto"/>
              <w:right w:val="single" w:sz="8" w:space="0" w:color="000000"/>
            </w:tcBorders>
            <w:shd w:val="clear" w:color="auto" w:fill="auto"/>
            <w:vAlign w:val="bottom"/>
          </w:tcPr>
          <w:p w14:paraId="76822926" w14:textId="77777777" w:rsidR="003B207D" w:rsidRPr="005D1930" w:rsidRDefault="003B207D" w:rsidP="003B207D">
            <w:pPr>
              <w:widowControl w:val="0"/>
              <w:autoSpaceDE w:val="0"/>
              <w:autoSpaceDN w:val="0"/>
              <w:adjustRightInd w:val="0"/>
              <w:spacing w:after="58" w:line="240" w:lineRule="auto"/>
              <w:jc w:val="center"/>
              <w:rPr>
                <w:rFonts w:ascii="Courier New" w:eastAsia="Times New Roman" w:hAnsi="Courier New" w:cs="Courier New"/>
                <w:bCs/>
              </w:rPr>
            </w:pPr>
            <w:r w:rsidRPr="005D1930">
              <w:rPr>
                <w:rFonts w:ascii="Courier New" w:eastAsia="Times New Roman" w:hAnsi="Courier New" w:cs="Courier New"/>
                <w:bCs/>
              </w:rPr>
              <w:t>34.66</w:t>
            </w:r>
          </w:p>
        </w:tc>
        <w:tc>
          <w:tcPr>
            <w:tcW w:w="1625" w:type="dxa"/>
            <w:tcBorders>
              <w:top w:val="single" w:sz="4" w:space="0" w:color="auto"/>
              <w:left w:val="single" w:sz="8" w:space="0" w:color="000000"/>
              <w:bottom w:val="single" w:sz="4" w:space="0" w:color="auto"/>
              <w:right w:val="single" w:sz="8" w:space="0" w:color="000000"/>
            </w:tcBorders>
            <w:shd w:val="clear" w:color="auto" w:fill="auto"/>
            <w:vAlign w:val="bottom"/>
          </w:tcPr>
          <w:p w14:paraId="7A718492" w14:textId="77777777" w:rsidR="003B207D" w:rsidRPr="005D1930" w:rsidRDefault="003B207D" w:rsidP="003B207D">
            <w:pPr>
              <w:widowControl w:val="0"/>
              <w:autoSpaceDE w:val="0"/>
              <w:autoSpaceDN w:val="0"/>
              <w:adjustRightInd w:val="0"/>
              <w:spacing w:after="58" w:line="240" w:lineRule="auto"/>
              <w:jc w:val="center"/>
              <w:rPr>
                <w:rFonts w:ascii="Courier New" w:eastAsia="Times New Roman" w:hAnsi="Courier New" w:cs="Courier New"/>
                <w:bCs/>
              </w:rPr>
            </w:pPr>
            <w:r w:rsidRPr="005D1930">
              <w:rPr>
                <w:rFonts w:ascii="Courier New" w:eastAsia="Times New Roman" w:hAnsi="Courier New" w:cs="Courier New"/>
                <w:bCs/>
              </w:rPr>
              <w:t>$415.92</w:t>
            </w:r>
          </w:p>
        </w:tc>
      </w:tr>
      <w:tr w:rsidR="003B207D" w:rsidRPr="005D1930" w14:paraId="1822B44B" w14:textId="77777777" w:rsidTr="005D4C53">
        <w:trPr>
          <w:trHeight w:val="518"/>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14:paraId="1257B64A" w14:textId="77777777" w:rsidR="003B207D" w:rsidRPr="005D1930" w:rsidRDefault="003B207D" w:rsidP="003B207D">
            <w:pPr>
              <w:widowControl w:val="0"/>
              <w:autoSpaceDE w:val="0"/>
              <w:autoSpaceDN w:val="0"/>
              <w:adjustRightInd w:val="0"/>
              <w:spacing w:after="58" w:line="240" w:lineRule="auto"/>
              <w:rPr>
                <w:rFonts w:ascii="Courier New" w:eastAsia="Times New Roman" w:hAnsi="Courier New" w:cs="Courier New"/>
                <w:bCs/>
              </w:rPr>
            </w:pPr>
            <w:r w:rsidRPr="005D1930">
              <w:rPr>
                <w:rFonts w:ascii="Courier New" w:eastAsia="Times New Roman" w:hAnsi="Courier New" w:cs="Courier New"/>
                <w:bCs/>
              </w:rPr>
              <w:t>Clinic Data manager</w:t>
            </w:r>
          </w:p>
        </w:tc>
        <w:tc>
          <w:tcPr>
            <w:tcW w:w="2605" w:type="dxa"/>
            <w:tcBorders>
              <w:top w:val="single" w:sz="4" w:space="0" w:color="auto"/>
              <w:left w:val="single" w:sz="4" w:space="0" w:color="auto"/>
              <w:bottom w:val="single" w:sz="4" w:space="0" w:color="auto"/>
              <w:right w:val="single" w:sz="4" w:space="0" w:color="auto"/>
            </w:tcBorders>
          </w:tcPr>
          <w:p w14:paraId="49F8F698"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Electronic transmittal of clinical variables</w:t>
            </w:r>
          </w:p>
          <w:p w14:paraId="6F190A85"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(att 4)</w:t>
            </w:r>
          </w:p>
        </w:tc>
        <w:tc>
          <w:tcPr>
            <w:tcW w:w="1350" w:type="dxa"/>
            <w:tcBorders>
              <w:top w:val="single" w:sz="4" w:space="0" w:color="auto"/>
              <w:left w:val="single" w:sz="4" w:space="0" w:color="auto"/>
              <w:bottom w:val="single" w:sz="4" w:space="0" w:color="auto"/>
              <w:right w:val="single" w:sz="4" w:space="0" w:color="auto"/>
            </w:tcBorders>
            <w:vAlign w:val="bottom"/>
          </w:tcPr>
          <w:p w14:paraId="2EB58056" w14:textId="77777777" w:rsidR="003B207D" w:rsidRPr="005D1930" w:rsidRDefault="003B207D" w:rsidP="003B207D">
            <w:pPr>
              <w:widowControl w:val="0"/>
              <w:tabs>
                <w:tab w:val="left" w:pos="1498"/>
              </w:tabs>
              <w:autoSpaceDE w:val="0"/>
              <w:autoSpaceDN w:val="0"/>
              <w:adjustRightInd w:val="0"/>
              <w:spacing w:after="0" w:line="240" w:lineRule="auto"/>
              <w:jc w:val="center"/>
              <w:rPr>
                <w:rFonts w:ascii="Courier New" w:eastAsia="Times New Roman" w:hAnsi="Courier New" w:cs="Courier New"/>
                <w:bCs/>
              </w:rPr>
            </w:pPr>
            <w:r w:rsidRPr="005D1930">
              <w:rPr>
                <w:rFonts w:ascii="Courier New" w:eastAsia="Times New Roman" w:hAnsi="Courier New" w:cs="Courier New"/>
                <w:bCs/>
              </w:rPr>
              <w:t>184</w:t>
            </w:r>
          </w:p>
        </w:tc>
        <w:tc>
          <w:tcPr>
            <w:tcW w:w="1710" w:type="dxa"/>
            <w:tcBorders>
              <w:top w:val="single" w:sz="4" w:space="0" w:color="auto"/>
              <w:left w:val="single" w:sz="8" w:space="0" w:color="000000"/>
              <w:bottom w:val="single" w:sz="4" w:space="0" w:color="auto"/>
              <w:right w:val="single" w:sz="8" w:space="0" w:color="000000"/>
            </w:tcBorders>
            <w:shd w:val="clear" w:color="auto" w:fill="auto"/>
            <w:vAlign w:val="bottom"/>
          </w:tcPr>
          <w:p w14:paraId="04092C00" w14:textId="77777777" w:rsidR="003B207D" w:rsidRPr="005D1930" w:rsidRDefault="003B207D" w:rsidP="003B207D">
            <w:pPr>
              <w:widowControl w:val="0"/>
              <w:autoSpaceDE w:val="0"/>
              <w:autoSpaceDN w:val="0"/>
              <w:adjustRightInd w:val="0"/>
              <w:spacing w:after="58" w:line="240" w:lineRule="auto"/>
              <w:jc w:val="center"/>
              <w:rPr>
                <w:rFonts w:ascii="Courier New" w:eastAsia="Times New Roman" w:hAnsi="Courier New" w:cs="Courier New"/>
                <w:bCs/>
              </w:rPr>
            </w:pPr>
            <w:r w:rsidRPr="005D1930">
              <w:rPr>
                <w:rFonts w:ascii="Courier New" w:eastAsia="Times New Roman" w:hAnsi="Courier New" w:cs="Courier New"/>
                <w:bCs/>
              </w:rPr>
              <w:t>$39.56</w:t>
            </w:r>
          </w:p>
        </w:tc>
        <w:tc>
          <w:tcPr>
            <w:tcW w:w="1625" w:type="dxa"/>
            <w:tcBorders>
              <w:top w:val="single" w:sz="4" w:space="0" w:color="auto"/>
              <w:left w:val="single" w:sz="8" w:space="0" w:color="000000"/>
              <w:bottom w:val="single" w:sz="4" w:space="0" w:color="auto"/>
              <w:right w:val="single" w:sz="8" w:space="0" w:color="000000"/>
            </w:tcBorders>
            <w:shd w:val="clear" w:color="auto" w:fill="auto"/>
            <w:vAlign w:val="bottom"/>
          </w:tcPr>
          <w:p w14:paraId="6EE9BDC9" w14:textId="77777777" w:rsidR="003B207D" w:rsidRPr="005D1930" w:rsidRDefault="003B207D" w:rsidP="003B207D">
            <w:pPr>
              <w:widowControl w:val="0"/>
              <w:autoSpaceDE w:val="0"/>
              <w:autoSpaceDN w:val="0"/>
              <w:adjustRightInd w:val="0"/>
              <w:spacing w:after="58" w:line="240" w:lineRule="auto"/>
              <w:jc w:val="center"/>
              <w:rPr>
                <w:rFonts w:ascii="Courier New" w:eastAsia="Times New Roman" w:hAnsi="Courier New" w:cs="Courier New"/>
                <w:bCs/>
              </w:rPr>
            </w:pPr>
            <w:r w:rsidRPr="005D1930">
              <w:rPr>
                <w:rFonts w:ascii="Courier New" w:eastAsia="Times New Roman" w:hAnsi="Courier New" w:cs="Courier New"/>
                <w:bCs/>
              </w:rPr>
              <w:t>$7,279.04</w:t>
            </w:r>
          </w:p>
        </w:tc>
      </w:tr>
      <w:tr w:rsidR="003B207D" w:rsidRPr="005D1930" w14:paraId="607B18DD" w14:textId="77777777" w:rsidTr="005D4C53">
        <w:trPr>
          <w:trHeight w:val="437"/>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066B66DC"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rPr>
            </w:pPr>
            <w:r w:rsidRPr="005D1930">
              <w:rPr>
                <w:rFonts w:ascii="Courier New" w:eastAsia="Times New Roman" w:hAnsi="Courier New" w:cs="Courier New"/>
              </w:rPr>
              <w:t xml:space="preserve">CoRECT study Participants </w:t>
            </w:r>
          </w:p>
        </w:tc>
        <w:tc>
          <w:tcPr>
            <w:tcW w:w="2605" w:type="dxa"/>
            <w:tcBorders>
              <w:top w:val="single" w:sz="4" w:space="0" w:color="auto"/>
              <w:left w:val="single" w:sz="4" w:space="0" w:color="auto"/>
              <w:bottom w:val="single" w:sz="4" w:space="0" w:color="auto"/>
              <w:right w:val="single" w:sz="4" w:space="0" w:color="auto"/>
            </w:tcBorders>
          </w:tcPr>
          <w:p w14:paraId="6155AF95"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Barriers to Care Survey</w:t>
            </w:r>
          </w:p>
          <w:p w14:paraId="2F3DC0AB"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(att 5,6,7)</w:t>
            </w:r>
          </w:p>
        </w:tc>
        <w:tc>
          <w:tcPr>
            <w:tcW w:w="1350" w:type="dxa"/>
            <w:tcBorders>
              <w:top w:val="single" w:sz="4" w:space="0" w:color="auto"/>
              <w:left w:val="single" w:sz="4" w:space="0" w:color="auto"/>
              <w:bottom w:val="single" w:sz="4" w:space="0" w:color="auto"/>
              <w:right w:val="single" w:sz="4" w:space="0" w:color="auto"/>
            </w:tcBorders>
          </w:tcPr>
          <w:p w14:paraId="6F153C48"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rPr>
            </w:pPr>
            <w:r w:rsidRPr="005D1930">
              <w:rPr>
                <w:rFonts w:ascii="Courier New" w:eastAsia="Times New Roman" w:hAnsi="Courier New" w:cs="Courier New"/>
              </w:rPr>
              <w:t>600</w:t>
            </w:r>
          </w:p>
        </w:tc>
        <w:tc>
          <w:tcPr>
            <w:tcW w:w="1710" w:type="dxa"/>
            <w:tcBorders>
              <w:top w:val="single" w:sz="4" w:space="0" w:color="auto"/>
              <w:left w:val="single" w:sz="8" w:space="0" w:color="000000"/>
              <w:bottom w:val="single" w:sz="4" w:space="0" w:color="auto"/>
              <w:right w:val="single" w:sz="8" w:space="0" w:color="000000"/>
            </w:tcBorders>
            <w:shd w:val="clear" w:color="auto" w:fill="auto"/>
          </w:tcPr>
          <w:p w14:paraId="1CB68008"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rPr>
            </w:pPr>
            <w:r w:rsidRPr="005D1930">
              <w:rPr>
                <w:rFonts w:ascii="Courier New" w:eastAsia="Times New Roman" w:hAnsi="Courier New" w:cs="Courier New"/>
              </w:rPr>
              <w:t>24.95</w:t>
            </w:r>
          </w:p>
        </w:tc>
        <w:tc>
          <w:tcPr>
            <w:tcW w:w="1625" w:type="dxa"/>
            <w:tcBorders>
              <w:top w:val="single" w:sz="4" w:space="0" w:color="auto"/>
              <w:left w:val="single" w:sz="8" w:space="0" w:color="000000"/>
              <w:bottom w:val="single" w:sz="4" w:space="0" w:color="auto"/>
              <w:right w:val="single" w:sz="8" w:space="0" w:color="000000"/>
            </w:tcBorders>
            <w:shd w:val="clear" w:color="auto" w:fill="auto"/>
          </w:tcPr>
          <w:p w14:paraId="205A7FB6"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rPr>
            </w:pPr>
          </w:p>
          <w:p w14:paraId="4AE22390"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rPr>
            </w:pPr>
            <w:r w:rsidRPr="005D1930">
              <w:rPr>
                <w:rFonts w:ascii="Courier New" w:eastAsia="Times New Roman" w:hAnsi="Courier New" w:cs="Courier New"/>
              </w:rPr>
              <w:t>$14,970.00</w:t>
            </w:r>
          </w:p>
        </w:tc>
      </w:tr>
      <w:tr w:rsidR="003B207D" w:rsidRPr="005D1930" w14:paraId="07975297" w14:textId="77777777" w:rsidTr="005D4C53">
        <w:trPr>
          <w:trHeight w:val="437"/>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6D75B00C"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Clinical Nurse Coordinator</w:t>
            </w:r>
            <w:r w:rsidRPr="005D1930" w:rsidDel="008E6EBA">
              <w:rPr>
                <w:rFonts w:ascii="Courier New" w:eastAsia="Times New Roman" w:hAnsi="Courier New" w:cs="Courier New"/>
                <w:color w:val="000000"/>
              </w:rPr>
              <w:t xml:space="preserve"> </w:t>
            </w:r>
          </w:p>
        </w:tc>
        <w:tc>
          <w:tcPr>
            <w:tcW w:w="2605" w:type="dxa"/>
            <w:tcBorders>
              <w:top w:val="single" w:sz="4" w:space="0" w:color="auto"/>
              <w:left w:val="single" w:sz="4" w:space="0" w:color="auto"/>
              <w:bottom w:val="single" w:sz="4" w:space="0" w:color="auto"/>
              <w:right w:val="single" w:sz="4" w:space="0" w:color="auto"/>
            </w:tcBorders>
          </w:tcPr>
          <w:p w14:paraId="56EFAD6D"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Standard of Care</w:t>
            </w:r>
          </w:p>
          <w:p w14:paraId="43DD0C2F"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(att 8,9,10)</w:t>
            </w:r>
          </w:p>
        </w:tc>
        <w:tc>
          <w:tcPr>
            <w:tcW w:w="1350" w:type="dxa"/>
            <w:tcBorders>
              <w:top w:val="single" w:sz="4" w:space="0" w:color="auto"/>
              <w:left w:val="single" w:sz="4" w:space="0" w:color="auto"/>
              <w:bottom w:val="single" w:sz="4" w:space="0" w:color="auto"/>
              <w:right w:val="single" w:sz="4" w:space="0" w:color="auto"/>
            </w:tcBorders>
          </w:tcPr>
          <w:p w14:paraId="12293BE5"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69</w:t>
            </w:r>
          </w:p>
        </w:tc>
        <w:tc>
          <w:tcPr>
            <w:tcW w:w="1710" w:type="dxa"/>
            <w:tcBorders>
              <w:top w:val="single" w:sz="4" w:space="0" w:color="auto"/>
              <w:left w:val="single" w:sz="8" w:space="0" w:color="000000"/>
              <w:bottom w:val="single" w:sz="4" w:space="0" w:color="auto"/>
              <w:right w:val="single" w:sz="8" w:space="0" w:color="000000"/>
            </w:tcBorders>
            <w:shd w:val="clear" w:color="auto" w:fill="auto"/>
          </w:tcPr>
          <w:p w14:paraId="52EB8B58"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44.95</w:t>
            </w:r>
          </w:p>
        </w:tc>
        <w:tc>
          <w:tcPr>
            <w:tcW w:w="1625" w:type="dxa"/>
            <w:tcBorders>
              <w:top w:val="single" w:sz="4" w:space="0" w:color="auto"/>
              <w:left w:val="single" w:sz="8" w:space="0" w:color="000000"/>
              <w:bottom w:val="single" w:sz="4" w:space="0" w:color="auto"/>
              <w:right w:val="single" w:sz="8" w:space="0" w:color="000000"/>
            </w:tcBorders>
            <w:shd w:val="clear" w:color="auto" w:fill="auto"/>
          </w:tcPr>
          <w:p w14:paraId="314D8FED"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$3,101.55</w:t>
            </w:r>
          </w:p>
        </w:tc>
      </w:tr>
      <w:tr w:rsidR="003B207D" w:rsidRPr="005D1930" w14:paraId="74F3274A" w14:textId="77777777" w:rsidTr="005D4C53">
        <w:trPr>
          <w:trHeight w:val="437"/>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53481603"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Clinic data  manager</w:t>
            </w:r>
          </w:p>
        </w:tc>
        <w:tc>
          <w:tcPr>
            <w:tcW w:w="2605" w:type="dxa"/>
            <w:tcBorders>
              <w:top w:val="single" w:sz="4" w:space="0" w:color="auto"/>
              <w:left w:val="single" w:sz="4" w:space="0" w:color="auto"/>
              <w:bottom w:val="single" w:sz="4" w:space="0" w:color="auto"/>
              <w:right w:val="single" w:sz="4" w:space="0" w:color="auto"/>
            </w:tcBorders>
          </w:tcPr>
          <w:p w14:paraId="0F8162E9"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Case Conference Session</w:t>
            </w:r>
          </w:p>
          <w:p w14:paraId="71BC34BF"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(att 12a)</w:t>
            </w:r>
          </w:p>
        </w:tc>
        <w:tc>
          <w:tcPr>
            <w:tcW w:w="1350" w:type="dxa"/>
            <w:tcBorders>
              <w:top w:val="single" w:sz="4" w:space="0" w:color="auto"/>
              <w:left w:val="single" w:sz="4" w:space="0" w:color="auto"/>
              <w:bottom w:val="single" w:sz="4" w:space="0" w:color="auto"/>
              <w:right w:val="single" w:sz="4" w:space="0" w:color="auto"/>
            </w:tcBorders>
          </w:tcPr>
          <w:p w14:paraId="5C4074C0"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552</w:t>
            </w:r>
          </w:p>
        </w:tc>
        <w:tc>
          <w:tcPr>
            <w:tcW w:w="1710" w:type="dxa"/>
            <w:tcBorders>
              <w:top w:val="single" w:sz="4" w:space="0" w:color="auto"/>
              <w:left w:val="single" w:sz="8" w:space="0" w:color="000000"/>
              <w:bottom w:val="single" w:sz="4" w:space="0" w:color="auto"/>
              <w:right w:val="single" w:sz="8" w:space="0" w:color="000000"/>
            </w:tcBorders>
            <w:shd w:val="clear" w:color="auto" w:fill="auto"/>
          </w:tcPr>
          <w:p w14:paraId="2FCBE336"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46.37</w:t>
            </w:r>
          </w:p>
        </w:tc>
        <w:tc>
          <w:tcPr>
            <w:tcW w:w="1625" w:type="dxa"/>
            <w:tcBorders>
              <w:top w:val="single" w:sz="4" w:space="0" w:color="auto"/>
              <w:left w:val="single" w:sz="8" w:space="0" w:color="000000"/>
              <w:bottom w:val="single" w:sz="4" w:space="0" w:color="auto"/>
              <w:right w:val="single" w:sz="8" w:space="0" w:color="000000"/>
            </w:tcBorders>
            <w:shd w:val="clear" w:color="auto" w:fill="auto"/>
          </w:tcPr>
          <w:p w14:paraId="3BD852F4"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$25,596.24</w:t>
            </w:r>
          </w:p>
        </w:tc>
      </w:tr>
      <w:tr w:rsidR="003B207D" w:rsidRPr="005D1930" w14:paraId="6C33B43F" w14:textId="77777777" w:rsidTr="005D4C53">
        <w:trPr>
          <w:trHeight w:val="838"/>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2F373B1E"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bCs/>
              </w:rPr>
              <w:t>CoRECT study Coordinator (health department)</w:t>
            </w:r>
          </w:p>
        </w:tc>
        <w:tc>
          <w:tcPr>
            <w:tcW w:w="2605" w:type="dxa"/>
            <w:tcBorders>
              <w:top w:val="single" w:sz="4" w:space="0" w:color="auto"/>
              <w:left w:val="single" w:sz="4" w:space="0" w:color="auto"/>
              <w:bottom w:val="single" w:sz="4" w:space="0" w:color="auto"/>
              <w:right w:val="single" w:sz="4" w:space="0" w:color="auto"/>
            </w:tcBorders>
          </w:tcPr>
          <w:p w14:paraId="74E3C3D7"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Case Conference Session</w:t>
            </w:r>
          </w:p>
          <w:p w14:paraId="60DCF60E"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(att 12b)</w:t>
            </w:r>
          </w:p>
        </w:tc>
        <w:tc>
          <w:tcPr>
            <w:tcW w:w="1350" w:type="dxa"/>
            <w:tcBorders>
              <w:top w:val="single" w:sz="4" w:space="0" w:color="auto"/>
              <w:left w:val="single" w:sz="4" w:space="0" w:color="auto"/>
              <w:bottom w:val="single" w:sz="4" w:space="0" w:color="auto"/>
              <w:right w:val="single" w:sz="4" w:space="0" w:color="auto"/>
            </w:tcBorders>
          </w:tcPr>
          <w:p w14:paraId="17D8671B"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36</w:t>
            </w:r>
          </w:p>
        </w:tc>
        <w:tc>
          <w:tcPr>
            <w:tcW w:w="1710" w:type="dxa"/>
            <w:tcBorders>
              <w:top w:val="single" w:sz="4" w:space="0" w:color="auto"/>
              <w:left w:val="single" w:sz="8" w:space="0" w:color="000000"/>
              <w:bottom w:val="single" w:sz="4" w:space="0" w:color="auto"/>
              <w:right w:val="single" w:sz="8" w:space="0" w:color="000000"/>
            </w:tcBorders>
            <w:shd w:val="clear" w:color="auto" w:fill="auto"/>
          </w:tcPr>
          <w:p w14:paraId="63F83F7D"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34.66</w:t>
            </w:r>
          </w:p>
        </w:tc>
        <w:tc>
          <w:tcPr>
            <w:tcW w:w="1625" w:type="dxa"/>
            <w:tcBorders>
              <w:top w:val="single" w:sz="4" w:space="0" w:color="auto"/>
              <w:left w:val="single" w:sz="8" w:space="0" w:color="000000"/>
              <w:bottom w:val="single" w:sz="4" w:space="0" w:color="auto"/>
              <w:right w:val="single" w:sz="8" w:space="0" w:color="000000"/>
            </w:tcBorders>
            <w:shd w:val="clear" w:color="auto" w:fill="auto"/>
          </w:tcPr>
          <w:p w14:paraId="45A87F98"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$1,247.76</w:t>
            </w:r>
          </w:p>
        </w:tc>
      </w:tr>
      <w:tr w:rsidR="003B207D" w:rsidRPr="005D1930" w14:paraId="7AF109A8" w14:textId="77777777" w:rsidTr="005D4C53">
        <w:trPr>
          <w:trHeight w:val="680"/>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1696C069" w14:textId="3EC3B724" w:rsidR="003B207D" w:rsidRPr="005D1930" w:rsidRDefault="00B634F2" w:rsidP="003B207D">
            <w:pPr>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eastAsia="Times New Roman" w:hAnsi="Courier New" w:cs="Courier New"/>
                <w:bCs/>
              </w:rPr>
              <w:lastRenderedPageBreak/>
              <w:t>CoRECT study Coordinator (health department)</w:t>
            </w:r>
          </w:p>
        </w:tc>
        <w:tc>
          <w:tcPr>
            <w:tcW w:w="2605" w:type="dxa"/>
            <w:tcBorders>
              <w:top w:val="single" w:sz="4" w:space="0" w:color="auto"/>
              <w:left w:val="single" w:sz="4" w:space="0" w:color="auto"/>
              <w:bottom w:val="single" w:sz="4" w:space="0" w:color="auto"/>
              <w:right w:val="single" w:sz="4" w:space="0" w:color="auto"/>
            </w:tcBorders>
          </w:tcPr>
          <w:p w14:paraId="78D58CFA" w14:textId="15751E11" w:rsidR="003B207D" w:rsidRPr="005D1930" w:rsidRDefault="00B634F2" w:rsidP="002724E2">
            <w:pPr>
              <w:widowControl w:val="0"/>
              <w:autoSpaceDE w:val="0"/>
              <w:autoSpaceDN w:val="0"/>
              <w:adjustRightInd w:val="0"/>
              <w:spacing w:after="0" w:line="240" w:lineRule="auto"/>
              <w:rPr>
                <w:rFonts w:ascii="Courier New" w:eastAsia="Times New Roman" w:hAnsi="Courier New" w:cs="Courier New"/>
                <w:color w:val="000000"/>
              </w:rPr>
            </w:pPr>
            <w:r w:rsidRPr="00047762">
              <w:rPr>
                <w:rFonts w:ascii="Courier New" w:hAnsi="Courier New" w:cs="Courier New"/>
              </w:rPr>
              <w:t xml:space="preserve">Participant Eligibility Disposition form </w:t>
            </w:r>
            <w:r w:rsidR="003B207D" w:rsidRPr="005D1930">
              <w:rPr>
                <w:rFonts w:ascii="Courier New" w:eastAsia="Times New Roman" w:hAnsi="Courier New" w:cs="Courier New"/>
                <w:color w:val="000000"/>
              </w:rPr>
              <w:t>(att 11)</w:t>
            </w:r>
          </w:p>
        </w:tc>
        <w:tc>
          <w:tcPr>
            <w:tcW w:w="1350" w:type="dxa"/>
            <w:tcBorders>
              <w:top w:val="single" w:sz="4" w:space="0" w:color="auto"/>
              <w:left w:val="single" w:sz="4" w:space="0" w:color="auto"/>
              <w:bottom w:val="single" w:sz="4" w:space="0" w:color="auto"/>
              <w:right w:val="single" w:sz="4" w:space="0" w:color="auto"/>
            </w:tcBorders>
          </w:tcPr>
          <w:p w14:paraId="338E4EFA"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36</w:t>
            </w:r>
          </w:p>
        </w:tc>
        <w:tc>
          <w:tcPr>
            <w:tcW w:w="1710" w:type="dxa"/>
            <w:tcBorders>
              <w:top w:val="single" w:sz="4" w:space="0" w:color="auto"/>
              <w:left w:val="single" w:sz="8" w:space="0" w:color="000000"/>
              <w:bottom w:val="single" w:sz="4" w:space="0" w:color="auto"/>
              <w:right w:val="single" w:sz="8" w:space="0" w:color="000000"/>
            </w:tcBorders>
            <w:shd w:val="clear" w:color="auto" w:fill="auto"/>
          </w:tcPr>
          <w:p w14:paraId="7578A5E8"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34.66</w:t>
            </w:r>
          </w:p>
        </w:tc>
        <w:tc>
          <w:tcPr>
            <w:tcW w:w="1625" w:type="dxa"/>
            <w:tcBorders>
              <w:top w:val="single" w:sz="4" w:space="0" w:color="auto"/>
              <w:left w:val="single" w:sz="8" w:space="0" w:color="000000"/>
              <w:bottom w:val="single" w:sz="4" w:space="0" w:color="auto"/>
              <w:right w:val="single" w:sz="8" w:space="0" w:color="000000"/>
            </w:tcBorders>
            <w:shd w:val="clear" w:color="auto" w:fill="auto"/>
          </w:tcPr>
          <w:p w14:paraId="3081B45C"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$1,247.76</w:t>
            </w:r>
          </w:p>
        </w:tc>
      </w:tr>
      <w:tr w:rsidR="003B207D" w:rsidRPr="005D1930" w14:paraId="1CEBE179" w14:textId="77777777" w:rsidTr="005D4C53">
        <w:trPr>
          <w:trHeight w:val="527"/>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0C0C62E0"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bCs/>
              </w:rPr>
              <w:t>Clinic data manager</w:t>
            </w:r>
          </w:p>
        </w:tc>
        <w:tc>
          <w:tcPr>
            <w:tcW w:w="2605" w:type="dxa"/>
            <w:tcBorders>
              <w:top w:val="single" w:sz="4" w:space="0" w:color="auto"/>
              <w:left w:val="single" w:sz="4" w:space="0" w:color="auto"/>
              <w:bottom w:val="single" w:sz="4" w:space="0" w:color="auto"/>
              <w:right w:val="single" w:sz="4" w:space="0" w:color="auto"/>
            </w:tcBorders>
          </w:tcPr>
          <w:p w14:paraId="5239F421"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Baseline Cost Analysis form (att 13a)</w:t>
            </w:r>
          </w:p>
        </w:tc>
        <w:tc>
          <w:tcPr>
            <w:tcW w:w="1350" w:type="dxa"/>
            <w:tcBorders>
              <w:top w:val="single" w:sz="4" w:space="0" w:color="auto"/>
              <w:left w:val="single" w:sz="4" w:space="0" w:color="auto"/>
              <w:bottom w:val="single" w:sz="4" w:space="0" w:color="auto"/>
              <w:right w:val="single" w:sz="4" w:space="0" w:color="auto"/>
            </w:tcBorders>
          </w:tcPr>
          <w:p w14:paraId="14577E24"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46</w:t>
            </w:r>
          </w:p>
        </w:tc>
        <w:tc>
          <w:tcPr>
            <w:tcW w:w="1710" w:type="dxa"/>
            <w:tcBorders>
              <w:top w:val="single" w:sz="4" w:space="0" w:color="auto"/>
              <w:left w:val="single" w:sz="8" w:space="0" w:color="000000"/>
              <w:bottom w:val="single" w:sz="4" w:space="0" w:color="auto"/>
              <w:right w:val="single" w:sz="8" w:space="0" w:color="000000"/>
            </w:tcBorders>
            <w:shd w:val="clear" w:color="auto" w:fill="auto"/>
          </w:tcPr>
          <w:p w14:paraId="7B8EF0FC"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46.37</w:t>
            </w:r>
          </w:p>
        </w:tc>
        <w:tc>
          <w:tcPr>
            <w:tcW w:w="1625" w:type="dxa"/>
            <w:tcBorders>
              <w:top w:val="single" w:sz="4" w:space="0" w:color="auto"/>
              <w:left w:val="single" w:sz="8" w:space="0" w:color="000000"/>
              <w:bottom w:val="single" w:sz="4" w:space="0" w:color="auto"/>
              <w:right w:val="single" w:sz="8" w:space="0" w:color="000000"/>
            </w:tcBorders>
            <w:shd w:val="clear" w:color="auto" w:fill="auto"/>
          </w:tcPr>
          <w:p w14:paraId="35BFDF72"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$2,133.02</w:t>
            </w:r>
          </w:p>
        </w:tc>
      </w:tr>
      <w:tr w:rsidR="003B207D" w:rsidRPr="005D1930" w14:paraId="294F5DFF" w14:textId="77777777" w:rsidTr="005D4C53">
        <w:trPr>
          <w:trHeight w:val="527"/>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0359642"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CoRECT Study Coordinator</w:t>
            </w:r>
          </w:p>
        </w:tc>
        <w:tc>
          <w:tcPr>
            <w:tcW w:w="2605" w:type="dxa"/>
            <w:tcBorders>
              <w:top w:val="single" w:sz="4" w:space="0" w:color="auto"/>
              <w:left w:val="single" w:sz="4" w:space="0" w:color="auto"/>
              <w:bottom w:val="single" w:sz="4" w:space="0" w:color="auto"/>
              <w:right w:val="single" w:sz="4" w:space="0" w:color="auto"/>
            </w:tcBorders>
          </w:tcPr>
          <w:p w14:paraId="42D21767"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Start-up cost analysis form- Health department (att 13b)</w:t>
            </w:r>
          </w:p>
        </w:tc>
        <w:tc>
          <w:tcPr>
            <w:tcW w:w="1350" w:type="dxa"/>
            <w:tcBorders>
              <w:bottom w:val="single" w:sz="4" w:space="0" w:color="auto"/>
              <w:right w:val="single" w:sz="4" w:space="0" w:color="auto"/>
            </w:tcBorders>
            <w:shd w:val="clear" w:color="auto" w:fill="auto"/>
          </w:tcPr>
          <w:p w14:paraId="10D89174"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rPr>
              <w:t>3</w:t>
            </w:r>
          </w:p>
        </w:tc>
        <w:tc>
          <w:tcPr>
            <w:tcW w:w="1710" w:type="dxa"/>
            <w:tcBorders>
              <w:bottom w:val="single" w:sz="4" w:space="0" w:color="auto"/>
            </w:tcBorders>
          </w:tcPr>
          <w:p w14:paraId="5F50CA1C"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bCs/>
              </w:rPr>
              <w:t>34.66</w:t>
            </w:r>
          </w:p>
        </w:tc>
        <w:tc>
          <w:tcPr>
            <w:tcW w:w="1625" w:type="dxa"/>
            <w:tcBorders>
              <w:top w:val="single" w:sz="4" w:space="0" w:color="auto"/>
              <w:left w:val="single" w:sz="8" w:space="0" w:color="000000"/>
              <w:bottom w:val="single" w:sz="4" w:space="0" w:color="auto"/>
              <w:right w:val="single" w:sz="4" w:space="0" w:color="auto"/>
            </w:tcBorders>
            <w:shd w:val="clear" w:color="auto" w:fill="auto"/>
          </w:tcPr>
          <w:p w14:paraId="39666C23"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103.98</w:t>
            </w:r>
          </w:p>
        </w:tc>
      </w:tr>
      <w:tr w:rsidR="003B207D" w:rsidRPr="005D1930" w14:paraId="2FCF115B" w14:textId="77777777" w:rsidTr="005D4C53">
        <w:trPr>
          <w:trHeight w:val="713"/>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4D5CCF6"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Clinic data manager</w:t>
            </w:r>
          </w:p>
        </w:tc>
        <w:tc>
          <w:tcPr>
            <w:tcW w:w="2605" w:type="dxa"/>
            <w:tcBorders>
              <w:top w:val="single" w:sz="4" w:space="0" w:color="auto"/>
              <w:left w:val="single" w:sz="4" w:space="0" w:color="auto"/>
              <w:bottom w:val="single" w:sz="4" w:space="0" w:color="auto"/>
              <w:right w:val="single" w:sz="4" w:space="0" w:color="auto"/>
            </w:tcBorders>
          </w:tcPr>
          <w:p w14:paraId="7924E496"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color w:val="000000"/>
              </w:rPr>
              <w:t>Start-up Cost Analysis form- Clinic (att 13c)</w:t>
            </w:r>
          </w:p>
        </w:tc>
        <w:tc>
          <w:tcPr>
            <w:tcW w:w="1350" w:type="dxa"/>
            <w:tcBorders>
              <w:bottom w:val="single" w:sz="4" w:space="0" w:color="auto"/>
              <w:right w:val="single" w:sz="4" w:space="0" w:color="auto"/>
            </w:tcBorders>
            <w:shd w:val="clear" w:color="auto" w:fill="auto"/>
          </w:tcPr>
          <w:p w14:paraId="17624BED"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46</w:t>
            </w:r>
          </w:p>
        </w:tc>
        <w:tc>
          <w:tcPr>
            <w:tcW w:w="1710" w:type="dxa"/>
            <w:tcBorders>
              <w:bottom w:val="single" w:sz="4" w:space="0" w:color="auto"/>
            </w:tcBorders>
          </w:tcPr>
          <w:p w14:paraId="31077946"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46.37</w:t>
            </w:r>
          </w:p>
        </w:tc>
        <w:tc>
          <w:tcPr>
            <w:tcW w:w="1625" w:type="dxa"/>
            <w:tcBorders>
              <w:top w:val="single" w:sz="4" w:space="0" w:color="auto"/>
              <w:left w:val="single" w:sz="8" w:space="0" w:color="000000"/>
              <w:bottom w:val="single" w:sz="4" w:space="0" w:color="auto"/>
              <w:right w:val="single" w:sz="4" w:space="0" w:color="auto"/>
            </w:tcBorders>
            <w:shd w:val="clear" w:color="auto" w:fill="auto"/>
          </w:tcPr>
          <w:p w14:paraId="06C4326C"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2,133.02</w:t>
            </w:r>
          </w:p>
        </w:tc>
      </w:tr>
      <w:tr w:rsidR="003B207D" w:rsidRPr="005D1930" w14:paraId="5F808360" w14:textId="77777777" w:rsidTr="005D4C53">
        <w:trPr>
          <w:trHeight w:val="713"/>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5D9ABC6"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CoRECT Study Coordinator</w:t>
            </w:r>
          </w:p>
        </w:tc>
        <w:tc>
          <w:tcPr>
            <w:tcW w:w="2605" w:type="dxa"/>
            <w:tcBorders>
              <w:top w:val="single" w:sz="4" w:space="0" w:color="auto"/>
              <w:left w:val="single" w:sz="4" w:space="0" w:color="auto"/>
              <w:bottom w:val="single" w:sz="4" w:space="0" w:color="auto"/>
              <w:right w:val="single" w:sz="4" w:space="0" w:color="auto"/>
            </w:tcBorders>
          </w:tcPr>
          <w:p w14:paraId="7A9F8AFD"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rPr>
              <w:t>Annual Costs Analysis form-Health department (att 13d)</w:t>
            </w:r>
          </w:p>
        </w:tc>
        <w:tc>
          <w:tcPr>
            <w:tcW w:w="1350" w:type="dxa"/>
            <w:tcBorders>
              <w:bottom w:val="single" w:sz="4" w:space="0" w:color="auto"/>
              <w:right w:val="single" w:sz="4" w:space="0" w:color="auto"/>
            </w:tcBorders>
            <w:shd w:val="clear" w:color="auto" w:fill="auto"/>
          </w:tcPr>
          <w:p w14:paraId="55A417BA"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9</w:t>
            </w:r>
          </w:p>
        </w:tc>
        <w:tc>
          <w:tcPr>
            <w:tcW w:w="1710" w:type="dxa"/>
            <w:tcBorders>
              <w:bottom w:val="single" w:sz="4" w:space="0" w:color="auto"/>
            </w:tcBorders>
          </w:tcPr>
          <w:p w14:paraId="132F1250"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bCs/>
              </w:rPr>
              <w:t>34.66</w:t>
            </w:r>
          </w:p>
        </w:tc>
        <w:tc>
          <w:tcPr>
            <w:tcW w:w="1625" w:type="dxa"/>
            <w:tcBorders>
              <w:top w:val="single" w:sz="4" w:space="0" w:color="auto"/>
              <w:left w:val="single" w:sz="8" w:space="0" w:color="000000"/>
              <w:bottom w:val="single" w:sz="4" w:space="0" w:color="auto"/>
              <w:right w:val="single" w:sz="4" w:space="0" w:color="auto"/>
            </w:tcBorders>
            <w:shd w:val="clear" w:color="auto" w:fill="auto"/>
          </w:tcPr>
          <w:p w14:paraId="0FDE5571"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311.94</w:t>
            </w:r>
          </w:p>
        </w:tc>
      </w:tr>
      <w:tr w:rsidR="003B207D" w:rsidRPr="005D1930" w14:paraId="5D37101E" w14:textId="77777777" w:rsidTr="005D4C53">
        <w:trPr>
          <w:trHeight w:val="713"/>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03CE3F9"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Clinic data manager</w:t>
            </w:r>
          </w:p>
        </w:tc>
        <w:tc>
          <w:tcPr>
            <w:tcW w:w="2605" w:type="dxa"/>
            <w:tcBorders>
              <w:top w:val="single" w:sz="4" w:space="0" w:color="auto"/>
              <w:left w:val="single" w:sz="4" w:space="0" w:color="auto"/>
              <w:bottom w:val="single" w:sz="4" w:space="0" w:color="auto"/>
              <w:right w:val="single" w:sz="4" w:space="0" w:color="auto"/>
            </w:tcBorders>
          </w:tcPr>
          <w:p w14:paraId="1B02A917" w14:textId="77777777" w:rsidR="003B207D" w:rsidRPr="005D1930" w:rsidRDefault="003B207D" w:rsidP="005D4C53">
            <w:pPr>
              <w:widowControl w:val="0"/>
              <w:autoSpaceDE w:val="0"/>
              <w:autoSpaceDN w:val="0"/>
              <w:adjustRightInd w:val="0"/>
              <w:spacing w:after="0" w:line="240" w:lineRule="auto"/>
              <w:rPr>
                <w:rFonts w:ascii="Courier New" w:eastAsia="Times New Roman" w:hAnsi="Courier New" w:cs="Courier New"/>
                <w:color w:val="000000"/>
              </w:rPr>
            </w:pPr>
            <w:r w:rsidRPr="005D1930">
              <w:rPr>
                <w:rFonts w:ascii="Courier New" w:eastAsia="Times New Roman" w:hAnsi="Courier New" w:cs="Courier New"/>
              </w:rPr>
              <w:t>Annual Costs Analysis form- Clinic (att 13e</w:t>
            </w:r>
          </w:p>
        </w:tc>
        <w:tc>
          <w:tcPr>
            <w:tcW w:w="1350" w:type="dxa"/>
            <w:tcBorders>
              <w:bottom w:val="single" w:sz="4" w:space="0" w:color="auto"/>
              <w:right w:val="single" w:sz="4" w:space="0" w:color="auto"/>
            </w:tcBorders>
            <w:shd w:val="clear" w:color="auto" w:fill="auto"/>
          </w:tcPr>
          <w:p w14:paraId="501DA4D5"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138</w:t>
            </w:r>
          </w:p>
        </w:tc>
        <w:tc>
          <w:tcPr>
            <w:tcW w:w="1710" w:type="dxa"/>
            <w:tcBorders>
              <w:bottom w:val="single" w:sz="4" w:space="0" w:color="auto"/>
            </w:tcBorders>
          </w:tcPr>
          <w:p w14:paraId="1C49522D"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46.37</w:t>
            </w:r>
          </w:p>
        </w:tc>
        <w:tc>
          <w:tcPr>
            <w:tcW w:w="1625" w:type="dxa"/>
            <w:tcBorders>
              <w:top w:val="single" w:sz="4" w:space="0" w:color="auto"/>
              <w:left w:val="single" w:sz="8" w:space="0" w:color="000000"/>
              <w:bottom w:val="single" w:sz="4" w:space="0" w:color="auto"/>
              <w:right w:val="single" w:sz="4" w:space="0" w:color="auto"/>
            </w:tcBorders>
            <w:shd w:val="clear" w:color="auto" w:fill="auto"/>
          </w:tcPr>
          <w:p w14:paraId="43E2572C"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6,399.06</w:t>
            </w:r>
          </w:p>
        </w:tc>
      </w:tr>
      <w:tr w:rsidR="003B207D" w:rsidRPr="005D1930" w14:paraId="32CE5C3B" w14:textId="77777777" w:rsidTr="005D4C53">
        <w:trPr>
          <w:trHeight w:val="713"/>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47246A3" w14:textId="77777777" w:rsidR="003B207D" w:rsidRPr="005D1930" w:rsidRDefault="003B207D" w:rsidP="003B207D">
            <w:pPr>
              <w:widowControl w:val="0"/>
              <w:autoSpaceDE w:val="0"/>
              <w:autoSpaceDN w:val="0"/>
              <w:adjustRightInd w:val="0"/>
              <w:spacing w:after="0" w:line="240" w:lineRule="auto"/>
              <w:rPr>
                <w:rFonts w:ascii="Courier New" w:eastAsia="Times New Roman" w:hAnsi="Courier New" w:cs="Courier New"/>
                <w:bCs/>
              </w:rPr>
            </w:pPr>
            <w:r w:rsidRPr="005D1930">
              <w:rPr>
                <w:rFonts w:ascii="Courier New" w:eastAsia="Times New Roman" w:hAnsi="Courier New" w:cs="Courier New"/>
                <w:bCs/>
              </w:rPr>
              <w:t>Total</w:t>
            </w:r>
          </w:p>
        </w:tc>
        <w:tc>
          <w:tcPr>
            <w:tcW w:w="2605" w:type="dxa"/>
            <w:tcBorders>
              <w:top w:val="single" w:sz="4" w:space="0" w:color="auto"/>
              <w:left w:val="single" w:sz="4" w:space="0" w:color="auto"/>
              <w:bottom w:val="single" w:sz="4" w:space="0" w:color="auto"/>
              <w:right w:val="single" w:sz="4" w:space="0" w:color="auto"/>
            </w:tcBorders>
          </w:tcPr>
          <w:p w14:paraId="4F0C98BB"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p>
        </w:tc>
        <w:tc>
          <w:tcPr>
            <w:tcW w:w="1350" w:type="dxa"/>
            <w:tcBorders>
              <w:bottom w:val="single" w:sz="4" w:space="0" w:color="auto"/>
              <w:right w:val="single" w:sz="4" w:space="0" w:color="auto"/>
            </w:tcBorders>
            <w:shd w:val="clear" w:color="auto" w:fill="auto"/>
          </w:tcPr>
          <w:p w14:paraId="314C1CA5"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p>
          <w:p w14:paraId="4FF3B032"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p>
        </w:tc>
        <w:tc>
          <w:tcPr>
            <w:tcW w:w="1710" w:type="dxa"/>
            <w:tcBorders>
              <w:bottom w:val="single" w:sz="4" w:space="0" w:color="auto"/>
            </w:tcBorders>
          </w:tcPr>
          <w:p w14:paraId="52BB483A"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p>
        </w:tc>
        <w:tc>
          <w:tcPr>
            <w:tcW w:w="1625" w:type="dxa"/>
            <w:tcBorders>
              <w:top w:val="single" w:sz="4" w:space="0" w:color="auto"/>
              <w:left w:val="single" w:sz="8" w:space="0" w:color="000000"/>
              <w:bottom w:val="single" w:sz="4" w:space="0" w:color="auto"/>
              <w:right w:val="single" w:sz="4" w:space="0" w:color="auto"/>
            </w:tcBorders>
            <w:shd w:val="clear" w:color="auto" w:fill="auto"/>
          </w:tcPr>
          <w:p w14:paraId="75CEBFA5" w14:textId="77777777" w:rsidR="003B207D" w:rsidRPr="005D1930" w:rsidRDefault="003B207D" w:rsidP="003B207D">
            <w:pPr>
              <w:widowControl w:val="0"/>
              <w:autoSpaceDE w:val="0"/>
              <w:autoSpaceDN w:val="0"/>
              <w:adjustRightInd w:val="0"/>
              <w:spacing w:after="0" w:line="240" w:lineRule="auto"/>
              <w:jc w:val="center"/>
              <w:rPr>
                <w:rFonts w:ascii="Courier New" w:eastAsia="Times New Roman" w:hAnsi="Courier New" w:cs="Courier New"/>
                <w:color w:val="000000"/>
              </w:rPr>
            </w:pPr>
          </w:p>
          <w:p w14:paraId="179B1055" w14:textId="08097DD9" w:rsidR="003B207D" w:rsidRPr="005D1930" w:rsidRDefault="003B207D" w:rsidP="00C27418">
            <w:pPr>
              <w:widowControl w:val="0"/>
              <w:autoSpaceDE w:val="0"/>
              <w:autoSpaceDN w:val="0"/>
              <w:adjustRightInd w:val="0"/>
              <w:spacing w:after="0" w:line="240" w:lineRule="auto"/>
              <w:jc w:val="center"/>
              <w:rPr>
                <w:rFonts w:ascii="Courier New" w:eastAsia="Times New Roman" w:hAnsi="Courier New" w:cs="Courier New"/>
                <w:color w:val="000000"/>
              </w:rPr>
            </w:pPr>
            <w:r w:rsidRPr="005D1930">
              <w:rPr>
                <w:rFonts w:ascii="Courier New" w:eastAsia="Times New Roman" w:hAnsi="Courier New" w:cs="Courier New"/>
                <w:color w:val="000000"/>
              </w:rPr>
              <w:t>$</w:t>
            </w:r>
            <w:r w:rsidR="00C27418">
              <w:rPr>
                <w:rFonts w:ascii="Courier New" w:eastAsia="Times New Roman" w:hAnsi="Courier New" w:cs="Courier New"/>
                <w:color w:val="000000"/>
              </w:rPr>
              <w:t>64,939.29</w:t>
            </w:r>
          </w:p>
        </w:tc>
      </w:tr>
    </w:tbl>
    <w:p w14:paraId="2F3EFCC0" w14:textId="77777777" w:rsidR="005D4C53" w:rsidRDefault="005D4C53" w:rsidP="00EF3A55">
      <w:pPr>
        <w:spacing w:before="100" w:beforeAutospacing="1" w:after="0" w:line="240" w:lineRule="auto"/>
        <w:rPr>
          <w:rFonts w:ascii="Courier New" w:eastAsia="Calibri" w:hAnsi="Courier New" w:cs="Courier New"/>
          <w:b/>
          <w:sz w:val="24"/>
          <w:szCs w:val="24"/>
        </w:rPr>
      </w:pPr>
    </w:p>
    <w:p w14:paraId="0FDBFBB3" w14:textId="77777777" w:rsidR="00F25049" w:rsidRPr="00EF3A55" w:rsidRDefault="00F25049" w:rsidP="00EF3A55">
      <w:pPr>
        <w:spacing w:before="100" w:beforeAutospacing="1" w:after="0" w:line="240" w:lineRule="auto"/>
        <w:rPr>
          <w:rFonts w:ascii="Courier New" w:eastAsia="Calibri" w:hAnsi="Courier New" w:cs="Courier New"/>
          <w:b/>
          <w:sz w:val="24"/>
          <w:szCs w:val="24"/>
        </w:rPr>
      </w:pPr>
      <w:r w:rsidRPr="00EF3A55">
        <w:rPr>
          <w:rFonts w:ascii="Courier New" w:eastAsia="Calibri" w:hAnsi="Courier New" w:cs="Courier New"/>
          <w:b/>
          <w:sz w:val="24"/>
          <w:szCs w:val="24"/>
        </w:rPr>
        <w:t>13. Estimates of Other Total Annual Cost Burden to Respondents and</w:t>
      </w:r>
      <w:r w:rsidR="00EF3A55">
        <w:rPr>
          <w:rFonts w:ascii="Courier New" w:eastAsia="Calibri" w:hAnsi="Courier New" w:cs="Courier New"/>
          <w:b/>
          <w:sz w:val="24"/>
          <w:szCs w:val="24"/>
        </w:rPr>
        <w:t xml:space="preserve"> </w:t>
      </w:r>
      <w:r w:rsidRPr="00EF3A55">
        <w:rPr>
          <w:rFonts w:ascii="Courier New" w:hAnsi="Courier New" w:cs="Courier New"/>
          <w:b/>
          <w:sz w:val="24"/>
          <w:szCs w:val="24"/>
        </w:rPr>
        <w:t>Record Keepers</w:t>
      </w:r>
    </w:p>
    <w:p w14:paraId="0553C0E5" w14:textId="77777777" w:rsidR="00B72546" w:rsidRDefault="00B72546" w:rsidP="00F25049">
      <w:pPr>
        <w:spacing w:line="240" w:lineRule="auto"/>
        <w:contextualSpacing/>
        <w:rPr>
          <w:rFonts w:ascii="Courier New" w:eastAsia="Calibri" w:hAnsi="Courier New" w:cs="Courier New"/>
          <w:sz w:val="24"/>
          <w:szCs w:val="24"/>
        </w:rPr>
      </w:pPr>
    </w:p>
    <w:p w14:paraId="791BD3E0" w14:textId="77777777" w:rsidR="00F25049" w:rsidRDefault="00F25049" w:rsidP="00F25049">
      <w:pPr>
        <w:spacing w:line="240" w:lineRule="auto"/>
        <w:contextualSpacing/>
        <w:rPr>
          <w:rFonts w:ascii="Courier New" w:eastAsia="Calibri" w:hAnsi="Courier New" w:cs="Courier New"/>
          <w:sz w:val="24"/>
          <w:szCs w:val="24"/>
        </w:rPr>
      </w:pPr>
      <w:r w:rsidRPr="00200872">
        <w:rPr>
          <w:rFonts w:ascii="Courier New" w:eastAsia="Calibri" w:hAnsi="Courier New" w:cs="Courier New"/>
          <w:sz w:val="24"/>
          <w:szCs w:val="24"/>
        </w:rPr>
        <w:t>There are no other costs to respondents associated with this proposed collection of information.</w:t>
      </w:r>
    </w:p>
    <w:p w14:paraId="593F0B85" w14:textId="77777777" w:rsidR="002724E2" w:rsidRDefault="002724E2" w:rsidP="00F25049">
      <w:pPr>
        <w:spacing w:line="240" w:lineRule="auto"/>
        <w:contextualSpacing/>
        <w:rPr>
          <w:rFonts w:ascii="Courier New" w:eastAsia="Calibri" w:hAnsi="Courier New" w:cs="Courier New"/>
          <w:sz w:val="24"/>
          <w:szCs w:val="24"/>
        </w:rPr>
      </w:pPr>
    </w:p>
    <w:p w14:paraId="3B9C2B8A" w14:textId="77777777" w:rsidR="00514951" w:rsidRPr="00200872" w:rsidRDefault="00514951" w:rsidP="00F25049">
      <w:pPr>
        <w:spacing w:line="240" w:lineRule="auto"/>
        <w:contextualSpacing/>
        <w:rPr>
          <w:rFonts w:ascii="Courier New" w:eastAsia="Calibri" w:hAnsi="Courier New" w:cs="Courier New"/>
          <w:sz w:val="24"/>
          <w:szCs w:val="24"/>
        </w:rPr>
      </w:pPr>
    </w:p>
    <w:p w14:paraId="713F2E03" w14:textId="77777777" w:rsidR="009105EF" w:rsidRPr="009105EF" w:rsidRDefault="009105EF" w:rsidP="00F84215">
      <w:pPr>
        <w:numPr>
          <w:ilvl w:val="0"/>
          <w:numId w:val="44"/>
        </w:numPr>
        <w:spacing w:after="0" w:line="480" w:lineRule="auto"/>
        <w:contextualSpacing/>
        <w:rPr>
          <w:rFonts w:ascii="Courier New" w:eastAsia="Calibri" w:hAnsi="Courier New" w:cs="Courier New"/>
          <w:b/>
          <w:sz w:val="24"/>
          <w:szCs w:val="24"/>
        </w:rPr>
      </w:pPr>
      <w:r w:rsidRPr="009105EF">
        <w:rPr>
          <w:rFonts w:ascii="Courier New" w:eastAsia="Calibri" w:hAnsi="Courier New" w:cs="Courier New"/>
          <w:b/>
          <w:sz w:val="24"/>
          <w:szCs w:val="24"/>
        </w:rPr>
        <w:t>Annualized Cost to the Federal Government</w:t>
      </w:r>
    </w:p>
    <w:p w14:paraId="1FD523F9" w14:textId="1FADBBB9" w:rsidR="009105EF" w:rsidRPr="009105EF" w:rsidRDefault="009105EF" w:rsidP="009105EF">
      <w:pPr>
        <w:spacing w:line="240" w:lineRule="auto"/>
        <w:rPr>
          <w:rFonts w:ascii="Courier New" w:hAnsi="Courier New" w:cs="Courier New"/>
          <w:sz w:val="24"/>
          <w:szCs w:val="24"/>
        </w:rPr>
      </w:pPr>
      <w:r w:rsidRPr="009105EF">
        <w:rPr>
          <w:rFonts w:ascii="Courier New" w:hAnsi="Courier New" w:cs="Courier New"/>
          <w:sz w:val="24"/>
          <w:szCs w:val="24"/>
        </w:rPr>
        <w:t xml:space="preserve">The annualized cost to the government is </w:t>
      </w:r>
      <w:r w:rsidRPr="009105EF">
        <w:rPr>
          <w:rFonts w:ascii="Courier New" w:hAnsi="Courier New" w:cs="Courier New"/>
          <w:bCs/>
          <w:sz w:val="24"/>
          <w:szCs w:val="24"/>
        </w:rPr>
        <w:t>$</w:t>
      </w:r>
      <w:r w:rsidR="00503F2E">
        <w:rPr>
          <w:rFonts w:ascii="Courier New" w:hAnsi="Courier New" w:cs="Courier New"/>
          <w:bCs/>
          <w:sz w:val="24"/>
          <w:szCs w:val="24"/>
        </w:rPr>
        <w:t>1,557,076.00.</w:t>
      </w:r>
      <w:r w:rsidRPr="009105EF">
        <w:rPr>
          <w:rFonts w:ascii="Courier New" w:hAnsi="Courier New" w:cs="Courier New"/>
          <w:bCs/>
          <w:sz w:val="24"/>
          <w:szCs w:val="24"/>
        </w:rPr>
        <w:t xml:space="preserve"> </w:t>
      </w:r>
      <w:r w:rsidRPr="009105EF">
        <w:rPr>
          <w:rFonts w:ascii="Courier New" w:hAnsi="Courier New" w:cs="Courier New"/>
          <w:sz w:val="24"/>
          <w:szCs w:val="24"/>
        </w:rPr>
        <w:t xml:space="preserve">The cost of this project for the </w:t>
      </w:r>
      <w:r w:rsidR="002A3229">
        <w:rPr>
          <w:rFonts w:ascii="Courier New" w:hAnsi="Courier New" w:cs="Courier New"/>
          <w:sz w:val="24"/>
          <w:szCs w:val="24"/>
        </w:rPr>
        <w:t>five</w:t>
      </w:r>
      <w:r w:rsidRPr="009105EF">
        <w:rPr>
          <w:rFonts w:ascii="Courier New" w:hAnsi="Courier New" w:cs="Courier New"/>
          <w:sz w:val="24"/>
          <w:szCs w:val="24"/>
        </w:rPr>
        <w:t xml:space="preserve"> </w:t>
      </w:r>
      <w:r w:rsidR="002C2E6B" w:rsidRPr="009105EF">
        <w:rPr>
          <w:rFonts w:ascii="Courier New" w:hAnsi="Courier New" w:cs="Courier New"/>
          <w:sz w:val="24"/>
          <w:szCs w:val="24"/>
        </w:rPr>
        <w:t>years</w:t>
      </w:r>
      <w:r w:rsidR="002C2E6B">
        <w:rPr>
          <w:rFonts w:ascii="Courier New" w:hAnsi="Courier New" w:cs="Courier New"/>
          <w:sz w:val="24"/>
          <w:szCs w:val="24"/>
        </w:rPr>
        <w:t xml:space="preserve"> (including protocol development, IRB approval and recruitment of clinic sites (year 1); patient recruitment (year 2-4) and final data collection, analysis (year 5</w:t>
      </w:r>
      <w:r w:rsidR="00020F38">
        <w:rPr>
          <w:rFonts w:ascii="Courier New" w:hAnsi="Courier New" w:cs="Courier New"/>
          <w:sz w:val="24"/>
          <w:szCs w:val="24"/>
        </w:rPr>
        <w:t xml:space="preserve">) </w:t>
      </w:r>
      <w:r w:rsidR="00020F38" w:rsidRPr="009105EF">
        <w:rPr>
          <w:rFonts w:ascii="Courier New" w:hAnsi="Courier New" w:cs="Courier New"/>
          <w:sz w:val="24"/>
          <w:szCs w:val="24"/>
        </w:rPr>
        <w:t>is</w:t>
      </w:r>
      <w:r w:rsidRPr="009105EF">
        <w:rPr>
          <w:rFonts w:ascii="Courier New" w:hAnsi="Courier New" w:cs="Courier New"/>
          <w:sz w:val="24"/>
          <w:szCs w:val="24"/>
        </w:rPr>
        <w:t xml:space="preserve"> estimated to be </w:t>
      </w:r>
      <w:r w:rsidRPr="009105EF">
        <w:rPr>
          <w:rFonts w:ascii="Courier New" w:hAnsi="Courier New" w:cs="Courier New"/>
          <w:bCs/>
          <w:sz w:val="24"/>
          <w:szCs w:val="24"/>
        </w:rPr>
        <w:t>$</w:t>
      </w:r>
      <w:r w:rsidR="00503F2E">
        <w:rPr>
          <w:rFonts w:ascii="Courier New" w:hAnsi="Courier New" w:cs="Courier New"/>
          <w:bCs/>
          <w:sz w:val="24"/>
          <w:szCs w:val="24"/>
        </w:rPr>
        <w:t>7,785,380</w:t>
      </w:r>
      <w:r w:rsidRPr="009105EF">
        <w:rPr>
          <w:rFonts w:ascii="Courier New" w:hAnsi="Courier New" w:cs="Courier New"/>
          <w:bCs/>
          <w:sz w:val="24"/>
          <w:szCs w:val="24"/>
        </w:rPr>
        <w:t xml:space="preserve">. </w:t>
      </w:r>
      <w:r w:rsidRPr="009105EF">
        <w:rPr>
          <w:rFonts w:ascii="Courier New" w:hAnsi="Courier New" w:cs="Courier New"/>
          <w:sz w:val="24"/>
          <w:szCs w:val="24"/>
        </w:rPr>
        <w:t xml:space="preserve"> </w:t>
      </w:r>
    </w:p>
    <w:p w14:paraId="4ED1DD19" w14:textId="77777777" w:rsidR="00C1776E" w:rsidRPr="00A37AB9" w:rsidRDefault="00C1776E" w:rsidP="00C1776E">
      <w:pPr>
        <w:pStyle w:val="EndnoteText"/>
        <w:spacing w:line="240" w:lineRule="auto"/>
        <w:rPr>
          <w:rFonts w:ascii="Courier New" w:hAnsi="Courier New" w:cs="Courier New"/>
          <w:b/>
          <w:sz w:val="24"/>
          <w:szCs w:val="24"/>
        </w:rPr>
      </w:pPr>
      <w:r>
        <w:rPr>
          <w:rFonts w:ascii="Courier New" w:eastAsia="Calibri" w:hAnsi="Courier New" w:cs="Courier New"/>
          <w:sz w:val="24"/>
          <w:szCs w:val="24"/>
        </w:rPr>
        <w:t xml:space="preserve"> </w:t>
      </w:r>
      <w:r w:rsidRPr="00A37AB9">
        <w:rPr>
          <w:rFonts w:ascii="Courier New" w:hAnsi="Courier New" w:cs="Courier New"/>
          <w:b/>
          <w:sz w:val="24"/>
          <w:szCs w:val="24"/>
        </w:rPr>
        <w:t>Table 14A: Annualized Cost to the Government</w:t>
      </w:r>
    </w:p>
    <w:p w14:paraId="641BF986" w14:textId="77777777" w:rsidR="009105EF" w:rsidRPr="009105EF" w:rsidRDefault="009105EF" w:rsidP="009105EF">
      <w:pPr>
        <w:contextualSpacing/>
        <w:rPr>
          <w:rFonts w:ascii="Courier New" w:eastAsia="Calibri" w:hAnsi="Courier New" w:cs="Courier New"/>
          <w:sz w:val="24"/>
          <w:szCs w:val="24"/>
        </w:rPr>
      </w:pPr>
    </w:p>
    <w:tbl>
      <w:tblPr>
        <w:tblStyle w:val="TableGrid"/>
        <w:tblW w:w="0" w:type="auto"/>
        <w:tblLook w:val="04A0" w:firstRow="1" w:lastRow="0" w:firstColumn="1" w:lastColumn="0" w:noHBand="0" w:noVBand="1"/>
      </w:tblPr>
      <w:tblGrid>
        <w:gridCol w:w="3110"/>
        <w:gridCol w:w="2067"/>
        <w:gridCol w:w="1680"/>
        <w:gridCol w:w="1491"/>
        <w:gridCol w:w="1722"/>
      </w:tblGrid>
      <w:tr w:rsidR="00731865" w:rsidRPr="00731865" w14:paraId="7C4048F1" w14:textId="77777777" w:rsidTr="00A7279E">
        <w:tc>
          <w:tcPr>
            <w:tcW w:w="3110" w:type="dxa"/>
          </w:tcPr>
          <w:p w14:paraId="204063AC" w14:textId="77777777" w:rsidR="00731865" w:rsidRPr="00731865" w:rsidRDefault="00731865" w:rsidP="00731865">
            <w:pPr>
              <w:spacing w:after="200"/>
              <w:contextualSpacing/>
              <w:rPr>
                <w:rFonts w:ascii="Courier New" w:eastAsia="Calibri" w:hAnsi="Courier New" w:cs="Courier New"/>
                <w:sz w:val="24"/>
                <w:szCs w:val="24"/>
                <w:lang w:bidi="en-US"/>
              </w:rPr>
            </w:pPr>
          </w:p>
        </w:tc>
        <w:tc>
          <w:tcPr>
            <w:tcW w:w="2067" w:type="dxa"/>
          </w:tcPr>
          <w:p w14:paraId="613C76BA"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Federal salary grade</w:t>
            </w:r>
          </w:p>
        </w:tc>
        <w:tc>
          <w:tcPr>
            <w:tcW w:w="1680" w:type="dxa"/>
          </w:tcPr>
          <w:p w14:paraId="67A3B514"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Salary</w:t>
            </w:r>
          </w:p>
        </w:tc>
        <w:tc>
          <w:tcPr>
            <w:tcW w:w="1491" w:type="dxa"/>
          </w:tcPr>
          <w:p w14:paraId="0E66B59B"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 effort</w:t>
            </w:r>
          </w:p>
        </w:tc>
        <w:tc>
          <w:tcPr>
            <w:tcW w:w="1722" w:type="dxa"/>
          </w:tcPr>
          <w:p w14:paraId="1551C005"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Annualized cost</w:t>
            </w:r>
          </w:p>
        </w:tc>
      </w:tr>
      <w:tr w:rsidR="00731865" w:rsidRPr="00731865" w14:paraId="5ACC9E72" w14:textId="77777777" w:rsidTr="00A7279E">
        <w:tc>
          <w:tcPr>
            <w:tcW w:w="3110" w:type="dxa"/>
          </w:tcPr>
          <w:p w14:paraId="493B508B"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Co-operative agreement grant</w:t>
            </w:r>
          </w:p>
        </w:tc>
        <w:tc>
          <w:tcPr>
            <w:tcW w:w="2067" w:type="dxa"/>
          </w:tcPr>
          <w:p w14:paraId="038DBC3E"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w:t>
            </w:r>
          </w:p>
        </w:tc>
        <w:tc>
          <w:tcPr>
            <w:tcW w:w="1680" w:type="dxa"/>
          </w:tcPr>
          <w:p w14:paraId="6F7B3E88"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w:t>
            </w:r>
          </w:p>
        </w:tc>
        <w:tc>
          <w:tcPr>
            <w:tcW w:w="1491" w:type="dxa"/>
          </w:tcPr>
          <w:p w14:paraId="661AE775"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w:t>
            </w:r>
          </w:p>
        </w:tc>
        <w:tc>
          <w:tcPr>
            <w:tcW w:w="1722" w:type="dxa"/>
          </w:tcPr>
          <w:p w14:paraId="312E5DAE"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w:t>
            </w:r>
            <w:r w:rsidR="002A3229">
              <w:rPr>
                <w:rFonts w:ascii="Courier New" w:eastAsia="Calibri" w:hAnsi="Courier New" w:cs="Courier New"/>
                <w:sz w:val="24"/>
                <w:szCs w:val="24"/>
                <w:lang w:bidi="en-US"/>
              </w:rPr>
              <w:t>1,380,000</w:t>
            </w:r>
          </w:p>
        </w:tc>
      </w:tr>
      <w:tr w:rsidR="00731865" w:rsidRPr="00731865" w14:paraId="628C8F57" w14:textId="77777777" w:rsidTr="00A7279E">
        <w:tc>
          <w:tcPr>
            <w:tcW w:w="3110" w:type="dxa"/>
            <w:shd w:val="clear" w:color="auto" w:fill="auto"/>
          </w:tcPr>
          <w:p w14:paraId="76E76B21"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 xml:space="preserve">CDC Project Officer </w:t>
            </w:r>
          </w:p>
        </w:tc>
        <w:tc>
          <w:tcPr>
            <w:tcW w:w="2067" w:type="dxa"/>
            <w:shd w:val="clear" w:color="auto" w:fill="auto"/>
          </w:tcPr>
          <w:p w14:paraId="2705CA86"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GS 14-10</w:t>
            </w:r>
          </w:p>
        </w:tc>
        <w:tc>
          <w:tcPr>
            <w:tcW w:w="1680" w:type="dxa"/>
            <w:shd w:val="clear" w:color="auto" w:fill="auto"/>
          </w:tcPr>
          <w:p w14:paraId="24374222"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$131,342</w:t>
            </w:r>
          </w:p>
        </w:tc>
        <w:tc>
          <w:tcPr>
            <w:tcW w:w="1491" w:type="dxa"/>
            <w:shd w:val="clear" w:color="auto" w:fill="auto"/>
          </w:tcPr>
          <w:p w14:paraId="76F0E8D1"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50%</w:t>
            </w:r>
          </w:p>
        </w:tc>
        <w:tc>
          <w:tcPr>
            <w:tcW w:w="1722" w:type="dxa"/>
            <w:shd w:val="clear" w:color="auto" w:fill="auto"/>
          </w:tcPr>
          <w:p w14:paraId="13208B4C" w14:textId="77777777" w:rsidR="00731865" w:rsidRPr="00731865" w:rsidRDefault="00731865" w:rsidP="00731865">
            <w:pPr>
              <w:spacing w:after="200"/>
              <w:contextualSpacing/>
              <w:rPr>
                <w:rFonts w:ascii="Courier New" w:eastAsia="Calibri" w:hAnsi="Courier New" w:cs="Courier New"/>
                <w:sz w:val="24"/>
                <w:szCs w:val="24"/>
              </w:rPr>
            </w:pPr>
            <w:r w:rsidRPr="00731865">
              <w:rPr>
                <w:rFonts w:ascii="Courier New" w:eastAsia="Calibri" w:hAnsi="Courier New" w:cs="Courier New"/>
                <w:sz w:val="24"/>
                <w:szCs w:val="24"/>
              </w:rPr>
              <w:t xml:space="preserve">$65,671 </w:t>
            </w:r>
          </w:p>
        </w:tc>
      </w:tr>
      <w:tr w:rsidR="00731865" w:rsidRPr="00731865" w14:paraId="41A2027E" w14:textId="77777777" w:rsidTr="00A7279E">
        <w:tc>
          <w:tcPr>
            <w:tcW w:w="3110" w:type="dxa"/>
            <w:shd w:val="clear" w:color="auto" w:fill="auto"/>
          </w:tcPr>
          <w:p w14:paraId="4563E74E"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 xml:space="preserve">CDC Investigator </w:t>
            </w:r>
          </w:p>
        </w:tc>
        <w:tc>
          <w:tcPr>
            <w:tcW w:w="2067" w:type="dxa"/>
            <w:shd w:val="clear" w:color="auto" w:fill="auto"/>
          </w:tcPr>
          <w:p w14:paraId="24AD67FD"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GS 15-10</w:t>
            </w:r>
          </w:p>
        </w:tc>
        <w:tc>
          <w:tcPr>
            <w:tcW w:w="1680" w:type="dxa"/>
            <w:shd w:val="clear" w:color="auto" w:fill="auto"/>
          </w:tcPr>
          <w:p w14:paraId="2B7B27C8"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$154,501</w:t>
            </w:r>
          </w:p>
        </w:tc>
        <w:tc>
          <w:tcPr>
            <w:tcW w:w="1491" w:type="dxa"/>
            <w:shd w:val="clear" w:color="auto" w:fill="auto"/>
          </w:tcPr>
          <w:p w14:paraId="2EB1F973"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20%</w:t>
            </w:r>
          </w:p>
        </w:tc>
        <w:tc>
          <w:tcPr>
            <w:tcW w:w="1722" w:type="dxa"/>
            <w:shd w:val="clear" w:color="auto" w:fill="auto"/>
          </w:tcPr>
          <w:p w14:paraId="7CBB89CA" w14:textId="77777777" w:rsidR="00731865" w:rsidRPr="00731865" w:rsidRDefault="00731865" w:rsidP="00731865">
            <w:pPr>
              <w:spacing w:after="200"/>
              <w:contextualSpacing/>
              <w:rPr>
                <w:rFonts w:ascii="Courier New" w:eastAsia="Calibri" w:hAnsi="Courier New" w:cs="Courier New"/>
                <w:sz w:val="24"/>
                <w:szCs w:val="24"/>
              </w:rPr>
            </w:pPr>
            <w:r w:rsidRPr="00731865">
              <w:rPr>
                <w:rFonts w:ascii="Courier New" w:eastAsia="Calibri" w:hAnsi="Courier New" w:cs="Courier New"/>
                <w:sz w:val="24"/>
                <w:szCs w:val="24"/>
              </w:rPr>
              <w:t xml:space="preserve">$30,900 </w:t>
            </w:r>
          </w:p>
        </w:tc>
      </w:tr>
      <w:tr w:rsidR="00731865" w:rsidRPr="00731865" w14:paraId="276BDA88" w14:textId="77777777" w:rsidTr="00A7279E">
        <w:tc>
          <w:tcPr>
            <w:tcW w:w="3110" w:type="dxa"/>
            <w:shd w:val="clear" w:color="auto" w:fill="auto"/>
          </w:tcPr>
          <w:p w14:paraId="7F467C34"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 xml:space="preserve">Project Coordinator </w:t>
            </w:r>
          </w:p>
        </w:tc>
        <w:tc>
          <w:tcPr>
            <w:tcW w:w="2067" w:type="dxa"/>
            <w:shd w:val="clear" w:color="auto" w:fill="auto"/>
          </w:tcPr>
          <w:p w14:paraId="4E17CE53"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Contractor</w:t>
            </w:r>
          </w:p>
        </w:tc>
        <w:tc>
          <w:tcPr>
            <w:tcW w:w="1680" w:type="dxa"/>
            <w:shd w:val="clear" w:color="auto" w:fill="auto"/>
          </w:tcPr>
          <w:p w14:paraId="025334AD"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w:t>
            </w:r>
            <w:r w:rsidR="002A3229">
              <w:rPr>
                <w:rFonts w:ascii="Courier New" w:eastAsia="Calibri" w:hAnsi="Courier New" w:cs="Courier New"/>
                <w:sz w:val="24"/>
                <w:szCs w:val="24"/>
                <w:lang w:bidi="en-US"/>
              </w:rPr>
              <w:t>58,000</w:t>
            </w:r>
          </w:p>
        </w:tc>
        <w:tc>
          <w:tcPr>
            <w:tcW w:w="1491" w:type="dxa"/>
            <w:shd w:val="clear" w:color="auto" w:fill="auto"/>
          </w:tcPr>
          <w:p w14:paraId="4D188140"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50%</w:t>
            </w:r>
          </w:p>
        </w:tc>
        <w:tc>
          <w:tcPr>
            <w:tcW w:w="1722" w:type="dxa"/>
            <w:shd w:val="clear" w:color="auto" w:fill="auto"/>
          </w:tcPr>
          <w:p w14:paraId="40235B21" w14:textId="77777777" w:rsidR="00731865" w:rsidRPr="00731865" w:rsidRDefault="00731865" w:rsidP="00731865">
            <w:pPr>
              <w:spacing w:after="200"/>
              <w:contextualSpacing/>
              <w:rPr>
                <w:rFonts w:ascii="Courier New" w:eastAsia="Calibri" w:hAnsi="Courier New" w:cs="Courier New"/>
                <w:sz w:val="24"/>
                <w:szCs w:val="24"/>
              </w:rPr>
            </w:pPr>
            <w:r w:rsidRPr="00731865">
              <w:rPr>
                <w:rFonts w:ascii="Courier New" w:eastAsia="Calibri" w:hAnsi="Courier New" w:cs="Courier New"/>
                <w:sz w:val="24"/>
                <w:szCs w:val="24"/>
              </w:rPr>
              <w:t>$</w:t>
            </w:r>
            <w:r w:rsidR="002A3229">
              <w:rPr>
                <w:rFonts w:ascii="Courier New" w:eastAsia="Calibri" w:hAnsi="Courier New" w:cs="Courier New"/>
                <w:sz w:val="24"/>
                <w:szCs w:val="24"/>
              </w:rPr>
              <w:t>29</w:t>
            </w:r>
            <w:r w:rsidR="008B7DEF">
              <w:rPr>
                <w:rFonts w:ascii="Courier New" w:eastAsia="Calibri" w:hAnsi="Courier New" w:cs="Courier New"/>
                <w:sz w:val="24"/>
                <w:szCs w:val="24"/>
              </w:rPr>
              <w:t>,</w:t>
            </w:r>
            <w:r w:rsidR="002A3229">
              <w:rPr>
                <w:rFonts w:ascii="Courier New" w:eastAsia="Calibri" w:hAnsi="Courier New" w:cs="Courier New"/>
                <w:sz w:val="24"/>
                <w:szCs w:val="24"/>
              </w:rPr>
              <w:t>000</w:t>
            </w:r>
          </w:p>
        </w:tc>
      </w:tr>
      <w:tr w:rsidR="00731865" w:rsidRPr="00731865" w14:paraId="5E44F688" w14:textId="77777777" w:rsidTr="00A7279E">
        <w:tc>
          <w:tcPr>
            <w:tcW w:w="3110" w:type="dxa"/>
            <w:shd w:val="clear" w:color="auto" w:fill="auto"/>
          </w:tcPr>
          <w:p w14:paraId="6FAB4934"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 xml:space="preserve">CDC Statistician </w:t>
            </w:r>
          </w:p>
        </w:tc>
        <w:tc>
          <w:tcPr>
            <w:tcW w:w="2067" w:type="dxa"/>
            <w:shd w:val="clear" w:color="auto" w:fill="auto"/>
          </w:tcPr>
          <w:p w14:paraId="192439C4"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GS 14-10</w:t>
            </w:r>
          </w:p>
        </w:tc>
        <w:tc>
          <w:tcPr>
            <w:tcW w:w="1680" w:type="dxa"/>
            <w:shd w:val="clear" w:color="auto" w:fill="auto"/>
          </w:tcPr>
          <w:p w14:paraId="1DC8E102"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$131,342</w:t>
            </w:r>
          </w:p>
        </w:tc>
        <w:tc>
          <w:tcPr>
            <w:tcW w:w="1491" w:type="dxa"/>
            <w:shd w:val="clear" w:color="auto" w:fill="auto"/>
          </w:tcPr>
          <w:p w14:paraId="3E6CC42C"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10%</w:t>
            </w:r>
          </w:p>
        </w:tc>
        <w:tc>
          <w:tcPr>
            <w:tcW w:w="1722" w:type="dxa"/>
            <w:shd w:val="clear" w:color="auto" w:fill="auto"/>
          </w:tcPr>
          <w:p w14:paraId="6DAE9988" w14:textId="77777777" w:rsidR="00731865" w:rsidRPr="00731865" w:rsidRDefault="00731865" w:rsidP="00731865">
            <w:pPr>
              <w:spacing w:after="200"/>
              <w:contextualSpacing/>
              <w:rPr>
                <w:rFonts w:ascii="Courier New" w:eastAsia="Calibri" w:hAnsi="Courier New" w:cs="Courier New"/>
                <w:sz w:val="24"/>
                <w:szCs w:val="24"/>
              </w:rPr>
            </w:pPr>
            <w:r w:rsidRPr="00731865">
              <w:rPr>
                <w:rFonts w:ascii="Courier New" w:eastAsia="Calibri" w:hAnsi="Courier New" w:cs="Courier New"/>
                <w:sz w:val="24"/>
                <w:szCs w:val="24"/>
              </w:rPr>
              <w:t xml:space="preserve">$13,134 </w:t>
            </w:r>
          </w:p>
        </w:tc>
      </w:tr>
      <w:tr w:rsidR="00731865" w:rsidRPr="00731865" w14:paraId="6DB1A323" w14:textId="77777777" w:rsidTr="00A7279E">
        <w:tc>
          <w:tcPr>
            <w:tcW w:w="3110" w:type="dxa"/>
            <w:shd w:val="clear" w:color="auto" w:fill="auto"/>
          </w:tcPr>
          <w:p w14:paraId="16B2B0A0"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lastRenderedPageBreak/>
              <w:t xml:space="preserve">CDC Data manager </w:t>
            </w:r>
          </w:p>
        </w:tc>
        <w:tc>
          <w:tcPr>
            <w:tcW w:w="2067" w:type="dxa"/>
            <w:shd w:val="clear" w:color="auto" w:fill="auto"/>
          </w:tcPr>
          <w:p w14:paraId="602EAF35"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GS 12-5</w:t>
            </w:r>
          </w:p>
        </w:tc>
        <w:tc>
          <w:tcPr>
            <w:tcW w:w="1680" w:type="dxa"/>
            <w:shd w:val="clear" w:color="auto" w:fill="auto"/>
          </w:tcPr>
          <w:p w14:paraId="7A047039"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$81,487</w:t>
            </w:r>
          </w:p>
        </w:tc>
        <w:tc>
          <w:tcPr>
            <w:tcW w:w="1491" w:type="dxa"/>
            <w:shd w:val="clear" w:color="auto" w:fill="auto"/>
          </w:tcPr>
          <w:p w14:paraId="17523119"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20%</w:t>
            </w:r>
          </w:p>
        </w:tc>
        <w:tc>
          <w:tcPr>
            <w:tcW w:w="1722" w:type="dxa"/>
            <w:shd w:val="clear" w:color="auto" w:fill="auto"/>
          </w:tcPr>
          <w:p w14:paraId="47323F42" w14:textId="77777777" w:rsidR="00731865" w:rsidRPr="00731865" w:rsidRDefault="00731865" w:rsidP="00731865">
            <w:pPr>
              <w:spacing w:after="200"/>
              <w:contextualSpacing/>
              <w:rPr>
                <w:rFonts w:ascii="Courier New" w:eastAsia="Calibri" w:hAnsi="Courier New" w:cs="Courier New"/>
                <w:sz w:val="24"/>
                <w:szCs w:val="24"/>
              </w:rPr>
            </w:pPr>
            <w:r w:rsidRPr="00731865">
              <w:rPr>
                <w:rFonts w:ascii="Courier New" w:eastAsia="Calibri" w:hAnsi="Courier New" w:cs="Courier New"/>
                <w:sz w:val="24"/>
                <w:szCs w:val="24"/>
              </w:rPr>
              <w:t xml:space="preserve">$16,297 </w:t>
            </w:r>
          </w:p>
        </w:tc>
      </w:tr>
      <w:tr w:rsidR="00731865" w:rsidRPr="00731865" w14:paraId="3B9188C2" w14:textId="77777777" w:rsidTr="00A7279E">
        <w:tc>
          <w:tcPr>
            <w:tcW w:w="3110" w:type="dxa"/>
            <w:shd w:val="clear" w:color="auto" w:fill="auto"/>
          </w:tcPr>
          <w:p w14:paraId="52CC5F96"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CDC Economist</w:t>
            </w:r>
          </w:p>
        </w:tc>
        <w:tc>
          <w:tcPr>
            <w:tcW w:w="2067" w:type="dxa"/>
            <w:shd w:val="clear" w:color="auto" w:fill="auto"/>
          </w:tcPr>
          <w:p w14:paraId="057BF0A9"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GS 12-5</w:t>
            </w:r>
          </w:p>
        </w:tc>
        <w:tc>
          <w:tcPr>
            <w:tcW w:w="1680" w:type="dxa"/>
            <w:shd w:val="clear" w:color="auto" w:fill="auto"/>
          </w:tcPr>
          <w:p w14:paraId="7ECC3DD6"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$81,487</w:t>
            </w:r>
          </w:p>
        </w:tc>
        <w:tc>
          <w:tcPr>
            <w:tcW w:w="1491" w:type="dxa"/>
            <w:shd w:val="clear" w:color="auto" w:fill="auto"/>
          </w:tcPr>
          <w:p w14:paraId="7C6D2EA7"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5%</w:t>
            </w:r>
          </w:p>
        </w:tc>
        <w:tc>
          <w:tcPr>
            <w:tcW w:w="1722" w:type="dxa"/>
            <w:shd w:val="clear" w:color="auto" w:fill="auto"/>
          </w:tcPr>
          <w:p w14:paraId="03A3BCE0" w14:textId="77777777" w:rsidR="00731865" w:rsidRPr="00731865" w:rsidRDefault="00731865" w:rsidP="00731865">
            <w:pPr>
              <w:spacing w:after="200"/>
              <w:contextualSpacing/>
              <w:rPr>
                <w:rFonts w:ascii="Courier New" w:eastAsia="Calibri" w:hAnsi="Courier New" w:cs="Courier New"/>
                <w:sz w:val="24"/>
                <w:szCs w:val="24"/>
              </w:rPr>
            </w:pPr>
            <w:r w:rsidRPr="00731865">
              <w:rPr>
                <w:rFonts w:ascii="Courier New" w:eastAsia="Calibri" w:hAnsi="Courier New" w:cs="Courier New"/>
                <w:sz w:val="24"/>
                <w:szCs w:val="24"/>
              </w:rPr>
              <w:t xml:space="preserve">$4,074 </w:t>
            </w:r>
          </w:p>
        </w:tc>
      </w:tr>
      <w:tr w:rsidR="00731865" w:rsidRPr="00731865" w14:paraId="4F3F1CCC" w14:textId="77777777" w:rsidTr="00A7279E">
        <w:tc>
          <w:tcPr>
            <w:tcW w:w="3110" w:type="dxa"/>
          </w:tcPr>
          <w:p w14:paraId="59385AD5"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CDC travel</w:t>
            </w:r>
          </w:p>
        </w:tc>
        <w:tc>
          <w:tcPr>
            <w:tcW w:w="2067" w:type="dxa"/>
          </w:tcPr>
          <w:p w14:paraId="62018DD8"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w:t>
            </w:r>
          </w:p>
        </w:tc>
        <w:tc>
          <w:tcPr>
            <w:tcW w:w="1680" w:type="dxa"/>
          </w:tcPr>
          <w:p w14:paraId="70AB89F5"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w:t>
            </w:r>
          </w:p>
        </w:tc>
        <w:tc>
          <w:tcPr>
            <w:tcW w:w="1491" w:type="dxa"/>
          </w:tcPr>
          <w:p w14:paraId="7FD86AD2"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w:t>
            </w:r>
          </w:p>
        </w:tc>
        <w:tc>
          <w:tcPr>
            <w:tcW w:w="1722" w:type="dxa"/>
          </w:tcPr>
          <w:p w14:paraId="2C86ED01" w14:textId="77777777" w:rsidR="00731865" w:rsidRPr="00731865" w:rsidRDefault="00731865" w:rsidP="00731865">
            <w:pPr>
              <w:spacing w:after="200"/>
              <w:contextualSpacing/>
              <w:rPr>
                <w:rFonts w:ascii="Courier New" w:eastAsia="Calibri" w:hAnsi="Courier New" w:cs="Courier New"/>
                <w:sz w:val="24"/>
                <w:szCs w:val="24"/>
              </w:rPr>
            </w:pPr>
            <w:r w:rsidRPr="00731865">
              <w:rPr>
                <w:rFonts w:ascii="Courier New" w:eastAsia="Calibri" w:hAnsi="Courier New" w:cs="Courier New"/>
                <w:sz w:val="24"/>
                <w:szCs w:val="24"/>
              </w:rPr>
              <w:t>$18,000</w:t>
            </w:r>
          </w:p>
        </w:tc>
      </w:tr>
      <w:tr w:rsidR="00731865" w:rsidRPr="00731865" w14:paraId="495EDCBE" w14:textId="77777777" w:rsidTr="00A7279E">
        <w:tc>
          <w:tcPr>
            <w:tcW w:w="3110" w:type="dxa"/>
          </w:tcPr>
          <w:p w14:paraId="4340AB5B" w14:textId="77777777" w:rsidR="00731865" w:rsidRPr="00731865" w:rsidRDefault="00731865" w:rsidP="00731865">
            <w:pPr>
              <w:spacing w:after="200"/>
              <w:contextualSpacing/>
              <w:rPr>
                <w:rFonts w:ascii="Courier New" w:eastAsia="Calibri" w:hAnsi="Courier New" w:cs="Courier New"/>
                <w:sz w:val="24"/>
                <w:szCs w:val="24"/>
                <w:lang w:bidi="en-US"/>
              </w:rPr>
            </w:pPr>
            <w:r w:rsidRPr="00731865">
              <w:rPr>
                <w:rFonts w:ascii="Courier New" w:eastAsia="Calibri" w:hAnsi="Courier New" w:cs="Courier New"/>
                <w:sz w:val="24"/>
                <w:szCs w:val="24"/>
                <w:lang w:bidi="en-US"/>
              </w:rPr>
              <w:t>Total</w:t>
            </w:r>
          </w:p>
        </w:tc>
        <w:tc>
          <w:tcPr>
            <w:tcW w:w="2067" w:type="dxa"/>
          </w:tcPr>
          <w:p w14:paraId="22FA9575" w14:textId="77777777" w:rsidR="00731865" w:rsidRPr="00731865" w:rsidRDefault="00731865" w:rsidP="00731865">
            <w:pPr>
              <w:spacing w:after="200"/>
              <w:contextualSpacing/>
              <w:rPr>
                <w:rFonts w:ascii="Courier New" w:eastAsia="Calibri" w:hAnsi="Courier New" w:cs="Courier New"/>
                <w:sz w:val="24"/>
                <w:szCs w:val="24"/>
                <w:lang w:bidi="en-US"/>
              </w:rPr>
            </w:pPr>
          </w:p>
        </w:tc>
        <w:tc>
          <w:tcPr>
            <w:tcW w:w="1680" w:type="dxa"/>
          </w:tcPr>
          <w:p w14:paraId="0244635A" w14:textId="77777777" w:rsidR="00731865" w:rsidRPr="00731865" w:rsidRDefault="00731865" w:rsidP="00731865">
            <w:pPr>
              <w:spacing w:after="200"/>
              <w:contextualSpacing/>
              <w:rPr>
                <w:rFonts w:ascii="Courier New" w:eastAsia="Calibri" w:hAnsi="Courier New" w:cs="Courier New"/>
                <w:sz w:val="24"/>
                <w:szCs w:val="24"/>
                <w:lang w:bidi="en-US"/>
              </w:rPr>
            </w:pPr>
          </w:p>
        </w:tc>
        <w:tc>
          <w:tcPr>
            <w:tcW w:w="1491" w:type="dxa"/>
          </w:tcPr>
          <w:p w14:paraId="14A42FDE" w14:textId="77777777" w:rsidR="00731865" w:rsidRPr="00731865" w:rsidRDefault="00731865" w:rsidP="00731865">
            <w:pPr>
              <w:spacing w:after="200"/>
              <w:contextualSpacing/>
              <w:rPr>
                <w:rFonts w:ascii="Courier New" w:eastAsia="Calibri" w:hAnsi="Courier New" w:cs="Courier New"/>
                <w:sz w:val="24"/>
                <w:szCs w:val="24"/>
                <w:lang w:bidi="en-US"/>
              </w:rPr>
            </w:pPr>
          </w:p>
        </w:tc>
        <w:tc>
          <w:tcPr>
            <w:tcW w:w="1722" w:type="dxa"/>
            <w:shd w:val="clear" w:color="auto" w:fill="auto"/>
          </w:tcPr>
          <w:p w14:paraId="79CD05A7" w14:textId="3AE2ECFE" w:rsidR="00731865" w:rsidRPr="00731865" w:rsidRDefault="00731865" w:rsidP="00503F2E">
            <w:pPr>
              <w:spacing w:after="200"/>
              <w:contextualSpacing/>
              <w:rPr>
                <w:rFonts w:ascii="Courier New" w:eastAsia="Calibri" w:hAnsi="Courier New" w:cs="Courier New"/>
                <w:sz w:val="24"/>
                <w:szCs w:val="24"/>
              </w:rPr>
            </w:pPr>
            <w:r w:rsidRPr="00731865">
              <w:rPr>
                <w:rFonts w:ascii="Courier New" w:eastAsia="Calibri" w:hAnsi="Courier New" w:cs="Courier New"/>
                <w:sz w:val="24"/>
                <w:szCs w:val="24"/>
              </w:rPr>
              <w:t>$</w:t>
            </w:r>
            <w:r w:rsidR="00503F2E">
              <w:rPr>
                <w:rFonts w:ascii="Courier New" w:eastAsia="Calibri" w:hAnsi="Courier New" w:cs="Courier New"/>
                <w:sz w:val="24"/>
                <w:szCs w:val="24"/>
              </w:rPr>
              <w:t>1,557,076</w:t>
            </w:r>
          </w:p>
        </w:tc>
      </w:tr>
    </w:tbl>
    <w:p w14:paraId="57472F47" w14:textId="77777777" w:rsidR="009105EF" w:rsidRPr="009105EF" w:rsidRDefault="009105EF" w:rsidP="009105EF">
      <w:pPr>
        <w:spacing w:line="240" w:lineRule="auto"/>
        <w:contextualSpacing/>
        <w:rPr>
          <w:rFonts w:ascii="Courier New" w:eastAsia="Calibri" w:hAnsi="Courier New" w:cs="Courier New"/>
          <w:sz w:val="24"/>
          <w:szCs w:val="24"/>
        </w:rPr>
      </w:pPr>
    </w:p>
    <w:p w14:paraId="60ED90DB" w14:textId="77777777" w:rsidR="009105EF" w:rsidRPr="009105EF" w:rsidRDefault="009105EF" w:rsidP="005D1930">
      <w:pPr>
        <w:spacing w:line="240" w:lineRule="auto"/>
        <w:rPr>
          <w:rFonts w:ascii="Courier New" w:hAnsi="Courier New" w:cs="Courier New"/>
          <w:sz w:val="24"/>
          <w:szCs w:val="24"/>
        </w:rPr>
      </w:pPr>
      <w:r w:rsidRPr="009105EF">
        <w:rPr>
          <w:rFonts w:ascii="Courier New" w:hAnsi="Courier New" w:cs="Courier New"/>
          <w:sz w:val="24"/>
          <w:szCs w:val="24"/>
        </w:rPr>
        <w:t>*Salary estimates were obtained from the US Office of Personnel Management salary scale at http://www.opm.gov/policy-data-oversight/pay-leave/salaries-wages/salary-tables/pdf/2015/ATL.pdf.</w:t>
      </w:r>
    </w:p>
    <w:p w14:paraId="14DB0823" w14:textId="77777777" w:rsidR="009105EF" w:rsidRPr="009105EF" w:rsidRDefault="009105EF" w:rsidP="009105EF">
      <w:pPr>
        <w:spacing w:line="240" w:lineRule="auto"/>
        <w:rPr>
          <w:rFonts w:ascii="Courier New" w:hAnsi="Courier New" w:cs="Courier New"/>
          <w:sz w:val="24"/>
          <w:szCs w:val="24"/>
        </w:rPr>
      </w:pPr>
      <w:bookmarkStart w:id="2" w:name="OLE_LINK23"/>
      <w:bookmarkStart w:id="3" w:name="OLE_LINK24"/>
      <w:r w:rsidRPr="009105EF">
        <w:rPr>
          <w:rFonts w:ascii="Courier New" w:hAnsi="Courier New" w:cs="Courier New"/>
          <w:sz w:val="24"/>
          <w:szCs w:val="24"/>
        </w:rPr>
        <w:t xml:space="preserve">The personnel related to the </w:t>
      </w:r>
      <w:r w:rsidR="008E0E09">
        <w:rPr>
          <w:rFonts w:ascii="Courier New" w:hAnsi="Courier New" w:cs="Courier New"/>
          <w:sz w:val="24"/>
          <w:szCs w:val="24"/>
        </w:rPr>
        <w:t>CoRECT</w:t>
      </w:r>
      <w:r w:rsidRPr="009105EF">
        <w:rPr>
          <w:rFonts w:ascii="Courier New" w:hAnsi="Courier New" w:cs="Courier New"/>
          <w:sz w:val="24"/>
          <w:szCs w:val="24"/>
        </w:rPr>
        <w:t xml:space="preserve"> data collection include project officers (</w:t>
      </w:r>
      <w:r w:rsidR="004760DC">
        <w:rPr>
          <w:rFonts w:ascii="Courier New" w:hAnsi="Courier New" w:cs="Courier New"/>
          <w:sz w:val="24"/>
          <w:szCs w:val="24"/>
        </w:rPr>
        <w:t>Medical E</w:t>
      </w:r>
      <w:r w:rsidRPr="009105EF">
        <w:rPr>
          <w:rFonts w:ascii="Courier New" w:hAnsi="Courier New" w:cs="Courier New"/>
          <w:sz w:val="24"/>
          <w:szCs w:val="24"/>
        </w:rPr>
        <w:t>pidemiologists) at the GS</w:t>
      </w:r>
      <w:r w:rsidRPr="00731865">
        <w:rPr>
          <w:rFonts w:ascii="Courier New" w:hAnsi="Courier New" w:cs="Courier New"/>
          <w:sz w:val="24"/>
          <w:szCs w:val="24"/>
        </w:rPr>
        <w:t>-</w:t>
      </w:r>
      <w:r w:rsidRPr="00A7279E">
        <w:rPr>
          <w:rFonts w:ascii="Courier New" w:hAnsi="Courier New" w:cs="Courier New"/>
          <w:sz w:val="24"/>
          <w:szCs w:val="24"/>
        </w:rPr>
        <w:t>13</w:t>
      </w:r>
      <w:r w:rsidRPr="009105EF">
        <w:rPr>
          <w:rFonts w:ascii="Courier New" w:hAnsi="Courier New" w:cs="Courier New"/>
          <w:sz w:val="24"/>
          <w:szCs w:val="24"/>
        </w:rPr>
        <w:t xml:space="preserve"> and </w:t>
      </w:r>
      <w:r w:rsidRPr="00A7279E">
        <w:rPr>
          <w:rFonts w:ascii="Courier New" w:hAnsi="Courier New" w:cs="Courier New"/>
          <w:sz w:val="24"/>
          <w:szCs w:val="24"/>
        </w:rPr>
        <w:t>14</w:t>
      </w:r>
      <w:r w:rsidRPr="009105EF">
        <w:rPr>
          <w:rFonts w:ascii="Courier New" w:hAnsi="Courier New" w:cs="Courier New"/>
          <w:sz w:val="24"/>
          <w:szCs w:val="24"/>
        </w:rPr>
        <w:t xml:space="preserve"> levels. </w:t>
      </w:r>
    </w:p>
    <w:bookmarkEnd w:id="2"/>
    <w:bookmarkEnd w:id="3"/>
    <w:p w14:paraId="31D3F3BE" w14:textId="77777777" w:rsidR="004760DC" w:rsidRPr="004760DC" w:rsidRDefault="004760DC" w:rsidP="004760DC">
      <w:pPr>
        <w:numPr>
          <w:ilvl w:val="0"/>
          <w:numId w:val="44"/>
        </w:numPr>
        <w:spacing w:after="0" w:line="240" w:lineRule="auto"/>
        <w:contextualSpacing/>
        <w:rPr>
          <w:rFonts w:ascii="Courier New" w:eastAsia="Calibri" w:hAnsi="Courier New" w:cs="Courier New"/>
          <w:b/>
          <w:sz w:val="24"/>
          <w:szCs w:val="24"/>
        </w:rPr>
      </w:pPr>
      <w:r w:rsidRPr="004760DC">
        <w:rPr>
          <w:rFonts w:ascii="Courier New" w:eastAsia="Calibri" w:hAnsi="Courier New" w:cs="Courier New"/>
          <w:b/>
          <w:sz w:val="24"/>
          <w:szCs w:val="24"/>
        </w:rPr>
        <w:t>Explanation for Program Changes or Adjustments</w:t>
      </w:r>
    </w:p>
    <w:p w14:paraId="2B3A8F60" w14:textId="77777777" w:rsidR="00F84215" w:rsidRDefault="00F84215" w:rsidP="000C1167">
      <w:pPr>
        <w:spacing w:after="0" w:line="240" w:lineRule="auto"/>
        <w:ind w:left="360"/>
        <w:contextualSpacing/>
        <w:rPr>
          <w:rFonts w:ascii="Courier New" w:hAnsi="Courier New" w:cs="Courier New"/>
          <w:sz w:val="24"/>
          <w:szCs w:val="24"/>
        </w:rPr>
      </w:pPr>
    </w:p>
    <w:p w14:paraId="009B1711" w14:textId="77777777" w:rsidR="000C1167" w:rsidRDefault="00FB26F3" w:rsidP="000C1167">
      <w:pPr>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This is a new collection of information</w:t>
      </w:r>
      <w:r>
        <w:rPr>
          <w:rFonts w:ascii="Courier New" w:hAnsi="Courier New" w:cs="Courier New"/>
          <w:sz w:val="24"/>
          <w:szCs w:val="24"/>
        </w:rPr>
        <w:t xml:space="preserve">. </w:t>
      </w:r>
    </w:p>
    <w:p w14:paraId="5829CD73" w14:textId="77777777" w:rsidR="005D4C53" w:rsidRDefault="005D4C53" w:rsidP="000C1167">
      <w:pPr>
        <w:spacing w:after="0" w:line="240" w:lineRule="auto"/>
        <w:ind w:left="360"/>
        <w:contextualSpacing/>
        <w:rPr>
          <w:rFonts w:ascii="Courier New" w:hAnsi="Courier New" w:cs="Courier New"/>
          <w:sz w:val="24"/>
          <w:szCs w:val="24"/>
        </w:rPr>
      </w:pPr>
    </w:p>
    <w:p w14:paraId="58D09BB3" w14:textId="77777777" w:rsidR="008B7DEF" w:rsidRDefault="008B7DEF" w:rsidP="000C1167">
      <w:pPr>
        <w:spacing w:after="0" w:line="240" w:lineRule="auto"/>
        <w:ind w:left="360"/>
        <w:contextualSpacing/>
        <w:rPr>
          <w:rFonts w:ascii="Courier New" w:hAnsi="Courier New" w:cs="Courier New"/>
          <w:sz w:val="24"/>
          <w:szCs w:val="24"/>
        </w:rPr>
      </w:pPr>
    </w:p>
    <w:p w14:paraId="55F20888" w14:textId="77777777" w:rsidR="00B95012" w:rsidRPr="008B7AA6" w:rsidRDefault="00B95012" w:rsidP="00B95012">
      <w:pPr>
        <w:numPr>
          <w:ilvl w:val="0"/>
          <w:numId w:val="44"/>
        </w:numPr>
        <w:spacing w:after="0" w:line="240" w:lineRule="auto"/>
        <w:contextualSpacing/>
        <w:rPr>
          <w:rFonts w:ascii="Courier New" w:eastAsia="Calibri" w:hAnsi="Courier New" w:cs="Courier New"/>
          <w:b/>
          <w:sz w:val="24"/>
          <w:szCs w:val="24"/>
        </w:rPr>
      </w:pPr>
      <w:r w:rsidRPr="008B7AA6">
        <w:rPr>
          <w:rFonts w:ascii="Courier New" w:eastAsia="Calibri" w:hAnsi="Courier New" w:cs="Courier New"/>
          <w:b/>
          <w:sz w:val="24"/>
          <w:szCs w:val="24"/>
        </w:rPr>
        <w:t>Plans for Tabulation and Publication and Project Time Schedule</w:t>
      </w:r>
    </w:p>
    <w:p w14:paraId="413E1AEE" w14:textId="77777777" w:rsidR="00B95012" w:rsidRPr="008B5607" w:rsidRDefault="00B95012" w:rsidP="00B95012">
      <w:pPr>
        <w:tabs>
          <w:tab w:val="left" w:pos="0"/>
        </w:tabs>
        <w:spacing w:line="240" w:lineRule="auto"/>
        <w:contextualSpacing/>
        <w:rPr>
          <w:rFonts w:ascii="Courier New" w:eastAsia="Calibri" w:hAnsi="Courier New" w:cs="Courier New"/>
          <w:sz w:val="24"/>
          <w:szCs w:val="24"/>
        </w:rPr>
      </w:pPr>
      <w:r w:rsidRPr="008B7AA6">
        <w:rPr>
          <w:rFonts w:ascii="Courier New" w:eastAsia="Calibri" w:hAnsi="Courier New" w:cs="Courier New"/>
          <w:sz w:val="24"/>
          <w:szCs w:val="24"/>
        </w:rPr>
        <w:t>Data collection</w:t>
      </w:r>
      <w:r>
        <w:rPr>
          <w:rFonts w:ascii="Courier New" w:eastAsia="Calibri" w:hAnsi="Courier New" w:cs="Courier New"/>
          <w:sz w:val="24"/>
          <w:szCs w:val="24"/>
        </w:rPr>
        <w:t xml:space="preserve"> for CoRECT</w:t>
      </w:r>
      <w:r w:rsidRPr="008B7AA6">
        <w:rPr>
          <w:rFonts w:ascii="Courier New" w:eastAsia="Calibri" w:hAnsi="Courier New" w:cs="Courier New"/>
          <w:sz w:val="24"/>
          <w:szCs w:val="24"/>
        </w:rPr>
        <w:t xml:space="preserve"> </w:t>
      </w:r>
      <w:r>
        <w:rPr>
          <w:rFonts w:ascii="Courier New" w:eastAsia="Calibri" w:hAnsi="Courier New" w:cs="Courier New"/>
          <w:sz w:val="24"/>
          <w:szCs w:val="24"/>
        </w:rPr>
        <w:t xml:space="preserve">is projected to begin after the OMB process has been completed. </w:t>
      </w:r>
      <w:r w:rsidRPr="008B5607">
        <w:rPr>
          <w:rFonts w:ascii="Courier New" w:eastAsia="Calibri" w:hAnsi="Courier New" w:cs="Courier New"/>
          <w:sz w:val="24"/>
          <w:szCs w:val="24"/>
        </w:rPr>
        <w:t>There are four main outcomes of the trial:</w:t>
      </w:r>
    </w:p>
    <w:p w14:paraId="069BE7EB" w14:textId="77777777" w:rsidR="00B95012" w:rsidRPr="008B5607" w:rsidRDefault="00B95012" w:rsidP="00B95012">
      <w:pPr>
        <w:tabs>
          <w:tab w:val="left" w:pos="0"/>
        </w:tabs>
        <w:spacing w:line="240" w:lineRule="auto"/>
        <w:contextualSpacing/>
        <w:rPr>
          <w:rFonts w:ascii="Courier New" w:eastAsia="Calibri" w:hAnsi="Courier New" w:cs="Courier New"/>
          <w:sz w:val="24"/>
          <w:szCs w:val="24"/>
        </w:rPr>
      </w:pPr>
    </w:p>
    <w:p w14:paraId="261CD27A" w14:textId="77777777" w:rsidR="00B95012" w:rsidRPr="008B5607" w:rsidRDefault="00B95012" w:rsidP="00B95012">
      <w:pPr>
        <w:numPr>
          <w:ilvl w:val="0"/>
          <w:numId w:val="52"/>
        </w:numPr>
        <w:tabs>
          <w:tab w:val="left" w:pos="0"/>
        </w:tabs>
        <w:spacing w:line="240" w:lineRule="auto"/>
        <w:contextualSpacing/>
        <w:rPr>
          <w:rFonts w:ascii="Courier New" w:eastAsia="Calibri" w:hAnsi="Courier New" w:cs="Courier New"/>
          <w:i/>
          <w:sz w:val="24"/>
          <w:szCs w:val="24"/>
          <w:u w:val="single"/>
        </w:rPr>
      </w:pPr>
      <w:r w:rsidRPr="008B5607">
        <w:rPr>
          <w:rFonts w:ascii="Courier New" w:eastAsia="Calibri" w:hAnsi="Courier New" w:cs="Courier New"/>
          <w:i/>
          <w:sz w:val="24"/>
          <w:szCs w:val="24"/>
          <w:u w:val="single"/>
        </w:rPr>
        <w:t>(Re)-engagement in care:</w:t>
      </w:r>
    </w:p>
    <w:p w14:paraId="3AC35D53" w14:textId="77777777" w:rsidR="00B95012" w:rsidRDefault="00B95012" w:rsidP="00B95012">
      <w:pPr>
        <w:tabs>
          <w:tab w:val="left" w:pos="0"/>
        </w:tabs>
        <w:spacing w:line="240" w:lineRule="auto"/>
        <w:contextualSpacing/>
        <w:rPr>
          <w:rFonts w:ascii="Courier New" w:eastAsia="Calibri" w:hAnsi="Courier New" w:cs="Courier New"/>
          <w:sz w:val="24"/>
          <w:szCs w:val="24"/>
        </w:rPr>
      </w:pPr>
      <w:r w:rsidRPr="008B5607">
        <w:rPr>
          <w:rFonts w:ascii="Courier New" w:eastAsia="Calibri" w:hAnsi="Courier New" w:cs="Courier New"/>
          <w:sz w:val="24"/>
          <w:szCs w:val="24"/>
        </w:rPr>
        <w:t>Calculate the number and proportion of out-of-care HIV-infected individuals who attend one clinic visit within 90 days of receiving the study intervention compared with SOC.</w:t>
      </w:r>
    </w:p>
    <w:p w14:paraId="73E00C2C" w14:textId="77777777" w:rsidR="001B3F52" w:rsidRPr="008B5607" w:rsidRDefault="001B3F52" w:rsidP="00B95012">
      <w:pPr>
        <w:tabs>
          <w:tab w:val="left" w:pos="0"/>
        </w:tabs>
        <w:spacing w:line="240" w:lineRule="auto"/>
        <w:contextualSpacing/>
        <w:rPr>
          <w:rFonts w:ascii="Courier New" w:eastAsia="Calibri" w:hAnsi="Courier New" w:cs="Courier New"/>
          <w:sz w:val="24"/>
          <w:szCs w:val="24"/>
        </w:rPr>
      </w:pPr>
    </w:p>
    <w:p w14:paraId="753FD7B6" w14:textId="77777777" w:rsidR="00B95012" w:rsidRPr="008B5607" w:rsidRDefault="00B95012" w:rsidP="00B95012">
      <w:pPr>
        <w:numPr>
          <w:ilvl w:val="0"/>
          <w:numId w:val="52"/>
        </w:numPr>
        <w:tabs>
          <w:tab w:val="left" w:pos="0"/>
        </w:tabs>
        <w:spacing w:line="240" w:lineRule="auto"/>
        <w:contextualSpacing/>
        <w:rPr>
          <w:rFonts w:ascii="Courier New" w:eastAsia="Calibri" w:hAnsi="Courier New" w:cs="Courier New"/>
          <w:i/>
          <w:sz w:val="24"/>
          <w:szCs w:val="24"/>
          <w:u w:val="single"/>
        </w:rPr>
      </w:pPr>
      <w:r w:rsidRPr="008B5607">
        <w:rPr>
          <w:rFonts w:ascii="Courier New" w:eastAsia="Calibri" w:hAnsi="Courier New" w:cs="Courier New"/>
          <w:i/>
          <w:sz w:val="24"/>
          <w:szCs w:val="24"/>
          <w:u w:val="single"/>
        </w:rPr>
        <w:t>Retention in care:</w:t>
      </w:r>
    </w:p>
    <w:p w14:paraId="2D435854" w14:textId="77777777" w:rsidR="00B95012" w:rsidRPr="008B5607" w:rsidRDefault="00B95012" w:rsidP="00B95012">
      <w:pPr>
        <w:tabs>
          <w:tab w:val="left" w:pos="0"/>
        </w:tabs>
        <w:spacing w:line="240" w:lineRule="auto"/>
        <w:contextualSpacing/>
        <w:rPr>
          <w:rFonts w:ascii="Courier New" w:eastAsia="Calibri" w:hAnsi="Courier New" w:cs="Courier New"/>
          <w:sz w:val="24"/>
          <w:szCs w:val="24"/>
        </w:rPr>
      </w:pPr>
      <w:r w:rsidRPr="008B5607">
        <w:rPr>
          <w:rFonts w:ascii="Courier New" w:eastAsia="Calibri" w:hAnsi="Courier New" w:cs="Courier New"/>
          <w:sz w:val="24"/>
          <w:szCs w:val="24"/>
        </w:rPr>
        <w:t>Calculate the number and proportion of out-of-care HIV-infected individuals who remain engaged in care (two clinic visits at least three months apart within 12 months) after receiving the study intervention compared with SOC.</w:t>
      </w:r>
    </w:p>
    <w:p w14:paraId="0BA0680F" w14:textId="77777777" w:rsidR="00B95012" w:rsidRPr="008B5607" w:rsidRDefault="00B95012" w:rsidP="00B95012">
      <w:pPr>
        <w:tabs>
          <w:tab w:val="left" w:pos="0"/>
        </w:tabs>
        <w:spacing w:line="240" w:lineRule="auto"/>
        <w:contextualSpacing/>
        <w:rPr>
          <w:rFonts w:ascii="Courier New" w:eastAsia="Calibri" w:hAnsi="Courier New" w:cs="Courier New"/>
          <w:sz w:val="24"/>
          <w:szCs w:val="24"/>
        </w:rPr>
      </w:pPr>
    </w:p>
    <w:p w14:paraId="23C4BD40" w14:textId="77777777" w:rsidR="00B95012" w:rsidRPr="008B5607" w:rsidRDefault="00B95012" w:rsidP="00B95012">
      <w:pPr>
        <w:numPr>
          <w:ilvl w:val="0"/>
          <w:numId w:val="52"/>
        </w:numPr>
        <w:tabs>
          <w:tab w:val="left" w:pos="0"/>
        </w:tabs>
        <w:spacing w:line="240" w:lineRule="auto"/>
        <w:contextualSpacing/>
        <w:rPr>
          <w:rFonts w:ascii="Courier New" w:eastAsia="Calibri" w:hAnsi="Courier New" w:cs="Courier New"/>
          <w:sz w:val="24"/>
          <w:szCs w:val="24"/>
        </w:rPr>
      </w:pPr>
      <w:r w:rsidRPr="008B5607">
        <w:rPr>
          <w:rFonts w:ascii="Courier New" w:eastAsia="Calibri" w:hAnsi="Courier New" w:cs="Courier New"/>
          <w:i/>
          <w:sz w:val="24"/>
          <w:szCs w:val="24"/>
          <w:u w:val="single"/>
        </w:rPr>
        <w:t>Viral suppression:</w:t>
      </w:r>
      <w:r w:rsidRPr="008B5607">
        <w:rPr>
          <w:rFonts w:ascii="Courier New" w:eastAsia="Calibri" w:hAnsi="Courier New" w:cs="Courier New"/>
          <w:sz w:val="24"/>
          <w:szCs w:val="24"/>
        </w:rPr>
        <w:t xml:space="preserve"> </w:t>
      </w:r>
    </w:p>
    <w:p w14:paraId="4D9D03C3" w14:textId="77777777" w:rsidR="00B95012" w:rsidRPr="008B5607" w:rsidRDefault="00B95012" w:rsidP="00B95012">
      <w:pPr>
        <w:tabs>
          <w:tab w:val="left" w:pos="0"/>
        </w:tabs>
        <w:spacing w:line="240" w:lineRule="auto"/>
        <w:contextualSpacing/>
        <w:rPr>
          <w:rFonts w:ascii="Courier New" w:eastAsia="Calibri" w:hAnsi="Courier New" w:cs="Courier New"/>
          <w:sz w:val="24"/>
          <w:szCs w:val="24"/>
        </w:rPr>
      </w:pPr>
      <w:r w:rsidRPr="008B5607">
        <w:rPr>
          <w:rFonts w:ascii="Courier New" w:eastAsia="Calibri" w:hAnsi="Courier New" w:cs="Courier New"/>
          <w:sz w:val="24"/>
          <w:szCs w:val="24"/>
        </w:rPr>
        <w:t>Calculate the number and proportion of out-of-care HIV-infected individuals who achieve viral load suppression, defined as viral load</w:t>
      </w:r>
      <w:r w:rsidR="002F1A48">
        <w:rPr>
          <w:rFonts w:ascii="Courier New" w:eastAsia="Calibri" w:hAnsi="Courier New" w:cs="Courier New"/>
          <w:sz w:val="24"/>
          <w:szCs w:val="24"/>
        </w:rPr>
        <w:t xml:space="preserve"> </w:t>
      </w:r>
      <w:r w:rsidRPr="008B5607">
        <w:rPr>
          <w:rFonts w:ascii="Courier New" w:eastAsia="Calibri" w:hAnsi="Courier New" w:cs="Courier New"/>
          <w:sz w:val="24"/>
          <w:szCs w:val="24"/>
        </w:rPr>
        <w:t>&lt;200 copies/mL, within 12 months of the study intervention compared with SOC.</w:t>
      </w:r>
    </w:p>
    <w:p w14:paraId="1BA61C92" w14:textId="77777777" w:rsidR="00B95012" w:rsidRPr="008B5607" w:rsidRDefault="00B95012" w:rsidP="00B95012">
      <w:pPr>
        <w:tabs>
          <w:tab w:val="left" w:pos="0"/>
        </w:tabs>
        <w:spacing w:line="240" w:lineRule="auto"/>
        <w:contextualSpacing/>
        <w:rPr>
          <w:rFonts w:ascii="Courier New" w:eastAsia="Calibri" w:hAnsi="Courier New" w:cs="Courier New"/>
          <w:i/>
          <w:sz w:val="24"/>
          <w:szCs w:val="24"/>
          <w:u w:val="single"/>
        </w:rPr>
      </w:pPr>
    </w:p>
    <w:p w14:paraId="4EA2C084" w14:textId="77777777" w:rsidR="00B95012" w:rsidRPr="008B5607" w:rsidRDefault="00B95012" w:rsidP="00B95012">
      <w:pPr>
        <w:numPr>
          <w:ilvl w:val="0"/>
          <w:numId w:val="52"/>
        </w:numPr>
        <w:tabs>
          <w:tab w:val="left" w:pos="0"/>
        </w:tabs>
        <w:spacing w:line="240" w:lineRule="auto"/>
        <w:contextualSpacing/>
        <w:rPr>
          <w:rFonts w:ascii="Courier New" w:eastAsia="Calibri" w:hAnsi="Courier New" w:cs="Courier New"/>
          <w:i/>
          <w:sz w:val="24"/>
          <w:szCs w:val="24"/>
          <w:u w:val="single"/>
        </w:rPr>
      </w:pPr>
      <w:r w:rsidRPr="008B5607">
        <w:rPr>
          <w:rFonts w:ascii="Courier New" w:eastAsia="Calibri" w:hAnsi="Courier New" w:cs="Courier New"/>
          <w:i/>
          <w:sz w:val="24"/>
          <w:szCs w:val="24"/>
          <w:u w:val="single"/>
        </w:rPr>
        <w:t>Durable viral load suppression:</w:t>
      </w:r>
    </w:p>
    <w:p w14:paraId="54C059A0" w14:textId="77777777" w:rsidR="00B95012" w:rsidRPr="008B5607" w:rsidRDefault="00B95012" w:rsidP="00B95012">
      <w:pPr>
        <w:tabs>
          <w:tab w:val="left" w:pos="0"/>
        </w:tabs>
        <w:spacing w:line="240" w:lineRule="auto"/>
        <w:contextualSpacing/>
        <w:rPr>
          <w:rFonts w:ascii="Courier New" w:eastAsia="Calibri" w:hAnsi="Courier New" w:cs="Courier New"/>
          <w:sz w:val="24"/>
          <w:szCs w:val="24"/>
        </w:rPr>
      </w:pPr>
      <w:r w:rsidRPr="008B5607">
        <w:rPr>
          <w:rFonts w:ascii="Courier New" w:eastAsia="Calibri" w:hAnsi="Courier New" w:cs="Courier New"/>
          <w:sz w:val="24"/>
          <w:szCs w:val="24"/>
        </w:rPr>
        <w:t xml:space="preserve">Calculate the number and proportion of out-of-care HIV-infected individuals who achieve durable viral load suppression of the study intervention compared with SOC.  To achieve durable viral load suppression, the following must be documented: (1) the most recent viral load in the 18-month follow-up period after randomization is &lt;200 copies/mL; </w:t>
      </w:r>
      <w:r w:rsidRPr="008B5607">
        <w:rPr>
          <w:rFonts w:ascii="Courier New" w:eastAsia="Calibri" w:hAnsi="Courier New" w:cs="Courier New"/>
          <w:i/>
          <w:sz w:val="24"/>
          <w:szCs w:val="24"/>
        </w:rPr>
        <w:t>and</w:t>
      </w:r>
      <w:r w:rsidRPr="008B5607">
        <w:rPr>
          <w:rFonts w:ascii="Courier New" w:eastAsia="Calibri" w:hAnsi="Courier New" w:cs="Courier New"/>
          <w:sz w:val="24"/>
          <w:szCs w:val="24"/>
        </w:rPr>
        <w:t xml:space="preserve"> (2) the viral load immediately prior to, but at least three months apart from, the most recent viral load is &lt;200 copies/mL; </w:t>
      </w:r>
      <w:r w:rsidRPr="008B5607">
        <w:rPr>
          <w:rFonts w:ascii="Courier New" w:eastAsia="Calibri" w:hAnsi="Courier New" w:cs="Courier New"/>
          <w:i/>
          <w:sz w:val="24"/>
          <w:szCs w:val="24"/>
        </w:rPr>
        <w:t>and</w:t>
      </w:r>
      <w:r w:rsidRPr="008B5607">
        <w:rPr>
          <w:rFonts w:ascii="Courier New" w:eastAsia="Calibri" w:hAnsi="Courier New" w:cs="Courier New"/>
          <w:sz w:val="24"/>
          <w:szCs w:val="24"/>
        </w:rPr>
        <w:t xml:space="preserve"> (3) all viral load results between time (1) and time (2) are &lt;200 copies/mL.</w:t>
      </w:r>
    </w:p>
    <w:p w14:paraId="723B2883" w14:textId="77777777" w:rsidR="00B95012" w:rsidRPr="008B5607" w:rsidRDefault="00B95012" w:rsidP="00B95012">
      <w:pPr>
        <w:tabs>
          <w:tab w:val="left" w:pos="0"/>
        </w:tabs>
        <w:spacing w:line="240" w:lineRule="auto"/>
        <w:contextualSpacing/>
        <w:rPr>
          <w:rFonts w:ascii="Courier New" w:eastAsia="Calibri" w:hAnsi="Courier New" w:cs="Courier New"/>
          <w:sz w:val="24"/>
          <w:szCs w:val="24"/>
        </w:rPr>
      </w:pPr>
    </w:p>
    <w:p w14:paraId="01289678" w14:textId="77777777" w:rsidR="008B5607" w:rsidRPr="008B5607" w:rsidRDefault="008B5607" w:rsidP="008B5607">
      <w:pPr>
        <w:tabs>
          <w:tab w:val="left" w:pos="0"/>
        </w:tabs>
        <w:spacing w:line="240" w:lineRule="auto"/>
        <w:contextualSpacing/>
        <w:rPr>
          <w:rFonts w:ascii="Courier New" w:eastAsia="Calibri" w:hAnsi="Courier New" w:cs="Courier New"/>
          <w:b/>
          <w:sz w:val="24"/>
          <w:szCs w:val="24"/>
        </w:rPr>
      </w:pPr>
      <w:r w:rsidRPr="008B5607">
        <w:rPr>
          <w:rFonts w:ascii="Courier New" w:eastAsia="Calibri" w:hAnsi="Courier New" w:cs="Courier New"/>
          <w:b/>
          <w:sz w:val="24"/>
          <w:szCs w:val="24"/>
        </w:rPr>
        <w:lastRenderedPageBreak/>
        <w:t>Analysis of Main Outcomes</w:t>
      </w:r>
    </w:p>
    <w:p w14:paraId="0D211F36" w14:textId="77777777" w:rsidR="008B5607" w:rsidRPr="008B5607" w:rsidRDefault="008B5607" w:rsidP="008B5607">
      <w:pPr>
        <w:tabs>
          <w:tab w:val="left" w:pos="0"/>
        </w:tabs>
        <w:spacing w:line="240" w:lineRule="auto"/>
        <w:contextualSpacing/>
        <w:rPr>
          <w:rFonts w:ascii="Courier New" w:eastAsia="Calibri" w:hAnsi="Courier New" w:cs="Courier New"/>
          <w:sz w:val="24"/>
          <w:szCs w:val="24"/>
        </w:rPr>
      </w:pPr>
      <w:r w:rsidRPr="008B5607">
        <w:rPr>
          <w:rFonts w:ascii="Courier New" w:eastAsia="Calibri" w:hAnsi="Courier New" w:cs="Courier New"/>
          <w:sz w:val="24"/>
          <w:szCs w:val="24"/>
        </w:rPr>
        <w:t>The main outcome measures will be analyzed using an “intent-to-treat” approach; all participants randomized in the study will be included in the analysis regardless of disposition or acceptance of the intervention. If a CD4 or viral load result is missing, it will not be counted in the numerator (i.e., it will be presumed “failure”). A per protocol analysis may be considered, as a secondary analysis, beyond the intent-to-treat analysis to determine whether the intervention appears to be more efficacious when participants who were misclassified at randomization are censored.</w:t>
      </w:r>
    </w:p>
    <w:p w14:paraId="4AB71523" w14:textId="77777777" w:rsidR="008B5607" w:rsidRPr="008B5607" w:rsidRDefault="008B5607" w:rsidP="008B5607">
      <w:pPr>
        <w:tabs>
          <w:tab w:val="left" w:pos="0"/>
        </w:tabs>
        <w:spacing w:line="240" w:lineRule="auto"/>
        <w:contextualSpacing/>
        <w:rPr>
          <w:rFonts w:ascii="Courier New" w:eastAsia="Calibri" w:hAnsi="Courier New" w:cs="Courier New"/>
          <w:sz w:val="24"/>
          <w:szCs w:val="24"/>
        </w:rPr>
      </w:pPr>
    </w:p>
    <w:p w14:paraId="6CB2BFBC" w14:textId="77777777" w:rsidR="008B5607" w:rsidRPr="008B5607" w:rsidRDefault="008B5607" w:rsidP="008B5607">
      <w:pPr>
        <w:tabs>
          <w:tab w:val="left" w:pos="0"/>
        </w:tabs>
        <w:spacing w:line="240" w:lineRule="auto"/>
        <w:contextualSpacing/>
        <w:rPr>
          <w:rFonts w:ascii="Courier New" w:eastAsia="Calibri" w:hAnsi="Courier New" w:cs="Courier New"/>
          <w:sz w:val="24"/>
          <w:szCs w:val="24"/>
        </w:rPr>
      </w:pPr>
      <w:r w:rsidRPr="008B5607">
        <w:rPr>
          <w:rFonts w:ascii="Courier New" w:eastAsia="Calibri" w:hAnsi="Courier New" w:cs="Courier New"/>
          <w:sz w:val="24"/>
          <w:szCs w:val="24"/>
        </w:rPr>
        <w:t>Regression analysis, using an appropriate model based on the structure of the data, will be used to evaluate multivariate models for all four main out</w:t>
      </w:r>
      <w:r w:rsidR="004974D4">
        <w:rPr>
          <w:rFonts w:ascii="Courier New" w:eastAsia="Calibri" w:hAnsi="Courier New" w:cs="Courier New"/>
          <w:sz w:val="24"/>
          <w:szCs w:val="24"/>
        </w:rPr>
        <w:t>c</w:t>
      </w:r>
      <w:r w:rsidRPr="008B5607">
        <w:rPr>
          <w:rFonts w:ascii="Courier New" w:eastAsia="Calibri" w:hAnsi="Courier New" w:cs="Courier New"/>
          <w:sz w:val="24"/>
          <w:szCs w:val="24"/>
        </w:rPr>
        <w:t>omes. Any baseline characteristics (e.g., Table 1) that are found to be statistically different between intervention and control group and that are felt to be potentially confounding the association between the intervention and the outcome will be considered in the multivariate model. The most parsimonious model is desired — only those variables that substantially confound the relationship between the intervention and the outcome and remain statistically significant will remain in the final model.</w:t>
      </w:r>
    </w:p>
    <w:p w14:paraId="2072738E" w14:textId="77777777" w:rsidR="008B7AA6" w:rsidRDefault="008B7AA6" w:rsidP="008B7AA6">
      <w:pPr>
        <w:tabs>
          <w:tab w:val="left" w:pos="0"/>
        </w:tabs>
        <w:spacing w:line="240" w:lineRule="auto"/>
        <w:contextualSpacing/>
        <w:rPr>
          <w:rFonts w:ascii="Courier New" w:eastAsia="Calibri" w:hAnsi="Courier New" w:cs="Courier New"/>
          <w:sz w:val="24"/>
          <w:szCs w:val="24"/>
        </w:rPr>
      </w:pPr>
      <w:r w:rsidRPr="008B7AA6">
        <w:rPr>
          <w:rFonts w:ascii="Courier New" w:eastAsia="Calibri" w:hAnsi="Courier New" w:cs="Courier New"/>
          <w:sz w:val="24"/>
          <w:szCs w:val="24"/>
        </w:rPr>
        <w:t xml:space="preserve">It is expected that the project will take </w:t>
      </w:r>
      <w:r>
        <w:rPr>
          <w:rFonts w:ascii="Courier New" w:eastAsia="Calibri" w:hAnsi="Courier New" w:cs="Courier New"/>
          <w:sz w:val="24"/>
          <w:szCs w:val="24"/>
        </w:rPr>
        <w:t>5</w:t>
      </w:r>
      <w:r w:rsidRPr="008B7AA6">
        <w:rPr>
          <w:rFonts w:ascii="Courier New" w:eastAsia="Calibri" w:hAnsi="Courier New" w:cs="Courier New"/>
          <w:sz w:val="24"/>
          <w:szCs w:val="24"/>
        </w:rPr>
        <w:t xml:space="preserve"> years to complete</w:t>
      </w:r>
      <w:r w:rsidR="008B5607">
        <w:rPr>
          <w:rFonts w:ascii="Courier New" w:eastAsia="Calibri" w:hAnsi="Courier New" w:cs="Courier New"/>
          <w:sz w:val="24"/>
          <w:szCs w:val="24"/>
        </w:rPr>
        <w:t>, and that</w:t>
      </w:r>
      <w:r>
        <w:rPr>
          <w:rFonts w:ascii="Courier New" w:eastAsia="Calibri" w:hAnsi="Courier New" w:cs="Courier New"/>
          <w:sz w:val="24"/>
          <w:szCs w:val="24"/>
        </w:rPr>
        <w:t xml:space="preserve"> </w:t>
      </w:r>
      <w:r w:rsidR="008B5607">
        <w:rPr>
          <w:rFonts w:ascii="Courier New" w:eastAsia="Calibri" w:hAnsi="Courier New" w:cs="Courier New"/>
          <w:sz w:val="24"/>
          <w:szCs w:val="24"/>
        </w:rPr>
        <w:t>D</w:t>
      </w:r>
      <w:r w:rsidRPr="008B7AA6">
        <w:rPr>
          <w:rFonts w:ascii="Courier New" w:eastAsia="Calibri" w:hAnsi="Courier New" w:cs="Courier New"/>
          <w:sz w:val="24"/>
          <w:szCs w:val="24"/>
        </w:rPr>
        <w:t xml:space="preserve">ata analysis will </w:t>
      </w:r>
      <w:r w:rsidR="008B5607">
        <w:rPr>
          <w:rFonts w:ascii="Courier New" w:eastAsia="Calibri" w:hAnsi="Courier New" w:cs="Courier New"/>
          <w:sz w:val="24"/>
          <w:szCs w:val="24"/>
        </w:rPr>
        <w:t xml:space="preserve">begin within the first </w:t>
      </w:r>
      <w:r w:rsidR="008D220D">
        <w:rPr>
          <w:rFonts w:ascii="Courier New" w:eastAsia="Calibri" w:hAnsi="Courier New" w:cs="Courier New"/>
          <w:sz w:val="24"/>
          <w:szCs w:val="24"/>
        </w:rPr>
        <w:t>three</w:t>
      </w:r>
      <w:r w:rsidR="000C1167">
        <w:rPr>
          <w:rFonts w:ascii="Courier New" w:eastAsia="Calibri" w:hAnsi="Courier New" w:cs="Courier New"/>
          <w:sz w:val="24"/>
          <w:szCs w:val="24"/>
        </w:rPr>
        <w:t xml:space="preserve"> </w:t>
      </w:r>
      <w:r w:rsidR="008B5607">
        <w:rPr>
          <w:rFonts w:ascii="Courier New" w:eastAsia="Calibri" w:hAnsi="Courier New" w:cs="Courier New"/>
          <w:sz w:val="24"/>
          <w:szCs w:val="24"/>
        </w:rPr>
        <w:t xml:space="preserve">months after data collection begins.  Analyses are planned to be completed </w:t>
      </w:r>
      <w:r w:rsidRPr="008B7AA6">
        <w:rPr>
          <w:rFonts w:ascii="Courier New" w:eastAsia="Calibri" w:hAnsi="Courier New" w:cs="Courier New"/>
          <w:sz w:val="24"/>
          <w:szCs w:val="24"/>
        </w:rPr>
        <w:t xml:space="preserve">within 12 months of final data collection. The following is a brief overview of the </w:t>
      </w:r>
      <w:r w:rsidR="00584F71">
        <w:rPr>
          <w:rFonts w:ascii="Courier New" w:eastAsia="Calibri" w:hAnsi="Courier New" w:cs="Courier New"/>
          <w:sz w:val="24"/>
          <w:szCs w:val="24"/>
        </w:rPr>
        <w:t>CoRECT</w:t>
      </w:r>
      <w:r w:rsidRPr="008B7AA6">
        <w:rPr>
          <w:rFonts w:ascii="Courier New" w:eastAsia="Calibri" w:hAnsi="Courier New" w:cs="Courier New"/>
          <w:sz w:val="24"/>
          <w:szCs w:val="24"/>
        </w:rPr>
        <w:t xml:space="preserve"> Timeline.</w:t>
      </w:r>
    </w:p>
    <w:p w14:paraId="61C7C38F" w14:textId="77777777" w:rsidR="00C17D22" w:rsidRDefault="00C17D22" w:rsidP="008B7AA6">
      <w:pPr>
        <w:tabs>
          <w:tab w:val="left" w:pos="0"/>
        </w:tabs>
        <w:spacing w:line="240" w:lineRule="auto"/>
        <w:contextualSpacing/>
        <w:rPr>
          <w:rFonts w:ascii="Courier New" w:eastAsia="Calibri" w:hAnsi="Courier New" w:cs="Courier New"/>
          <w:sz w:val="24"/>
          <w:szCs w:val="24"/>
        </w:rPr>
      </w:pPr>
    </w:p>
    <w:p w14:paraId="47A62EE6" w14:textId="77777777" w:rsidR="00731865" w:rsidRDefault="00A37AB9" w:rsidP="00FB26F3">
      <w:pPr>
        <w:spacing w:after="0" w:line="240" w:lineRule="auto"/>
        <w:contextualSpacing/>
        <w:rPr>
          <w:rFonts w:ascii="Courier New" w:eastAsia="Calibri" w:hAnsi="Courier New" w:cs="Courier New"/>
          <w:b/>
          <w:sz w:val="24"/>
          <w:szCs w:val="24"/>
        </w:rPr>
      </w:pPr>
      <w:r>
        <w:rPr>
          <w:rFonts w:ascii="Courier New" w:eastAsia="Calibri" w:hAnsi="Courier New" w:cs="Courier New"/>
          <w:b/>
          <w:sz w:val="24"/>
          <w:szCs w:val="24"/>
        </w:rPr>
        <w:t>Table 16</w:t>
      </w:r>
      <w:r w:rsidR="00C17D22" w:rsidRPr="00C17D22">
        <w:rPr>
          <w:rFonts w:ascii="Courier New" w:eastAsia="Calibri" w:hAnsi="Courier New" w:cs="Courier New"/>
          <w:b/>
          <w:sz w:val="24"/>
          <w:szCs w:val="24"/>
        </w:rPr>
        <w:t>A</w:t>
      </w:r>
      <w:r w:rsidR="00C17D22" w:rsidRPr="00C17D22">
        <w:rPr>
          <w:rFonts w:ascii="Courier New" w:eastAsia="Calibri" w:hAnsi="Courier New" w:cs="Courier New"/>
          <w:b/>
          <w:sz w:val="24"/>
          <w:szCs w:val="24"/>
        </w:rPr>
        <w:tab/>
        <w:t>Project Time Schedule</w:t>
      </w:r>
    </w:p>
    <w:p w14:paraId="4D620140" w14:textId="77777777" w:rsidR="00731865" w:rsidRPr="00D653FE" w:rsidRDefault="00731865" w:rsidP="00731865">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 Plans for Tabulation and Publication and Project Time Schedule</w:t>
      </w:r>
    </w:p>
    <w:p w14:paraId="43D6C9F8" w14:textId="77777777" w:rsidR="00731865" w:rsidRPr="00D653FE" w:rsidRDefault="00731865" w:rsidP="00731865">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5037"/>
        <w:gridCol w:w="5033"/>
      </w:tblGrid>
      <w:tr w:rsidR="00C1776E" w:rsidRPr="00D653FE" w14:paraId="35F0FEE6" w14:textId="77777777" w:rsidTr="0011406D">
        <w:tc>
          <w:tcPr>
            <w:tcW w:w="5148" w:type="dxa"/>
          </w:tcPr>
          <w:p w14:paraId="220F0124" w14:textId="77777777" w:rsidR="00731865" w:rsidRPr="00D653FE" w:rsidRDefault="00731865" w:rsidP="0011406D">
            <w:pPr>
              <w:pStyle w:val="EndnoteText"/>
              <w:spacing w:line="240" w:lineRule="auto"/>
              <w:rPr>
                <w:rFonts w:ascii="Courier New" w:hAnsi="Courier New" w:cs="Courier New"/>
                <w:sz w:val="24"/>
                <w:szCs w:val="24"/>
              </w:rPr>
            </w:pPr>
            <w:r w:rsidRPr="00D653FE">
              <w:rPr>
                <w:rFonts w:ascii="Courier New" w:hAnsi="Courier New" w:cs="Courier New"/>
                <w:sz w:val="24"/>
                <w:szCs w:val="24"/>
              </w:rPr>
              <w:t>Activity</w:t>
            </w:r>
          </w:p>
        </w:tc>
        <w:tc>
          <w:tcPr>
            <w:tcW w:w="5148" w:type="dxa"/>
          </w:tcPr>
          <w:p w14:paraId="34AB97F2" w14:textId="77777777" w:rsidR="00731865" w:rsidRPr="00D653FE" w:rsidRDefault="00731865" w:rsidP="0011406D">
            <w:pPr>
              <w:pStyle w:val="EndnoteText"/>
              <w:spacing w:line="240" w:lineRule="auto"/>
              <w:rPr>
                <w:rFonts w:ascii="Courier New" w:hAnsi="Courier New" w:cs="Courier New"/>
                <w:sz w:val="24"/>
                <w:szCs w:val="24"/>
              </w:rPr>
            </w:pPr>
            <w:r w:rsidRPr="00D653FE">
              <w:rPr>
                <w:rFonts w:ascii="Courier New" w:hAnsi="Courier New" w:cs="Courier New"/>
                <w:sz w:val="24"/>
                <w:szCs w:val="24"/>
              </w:rPr>
              <w:t>Time Schedule</w:t>
            </w:r>
          </w:p>
        </w:tc>
      </w:tr>
      <w:tr w:rsidR="00C1776E" w:rsidRPr="00D653FE" w14:paraId="47BD9012" w14:textId="77777777" w:rsidTr="0011406D">
        <w:tc>
          <w:tcPr>
            <w:tcW w:w="5148" w:type="dxa"/>
          </w:tcPr>
          <w:p w14:paraId="796F8B2D" w14:textId="77777777" w:rsidR="00731865" w:rsidRPr="00D653FE" w:rsidRDefault="00731865" w:rsidP="0011406D">
            <w:pPr>
              <w:pStyle w:val="EndnoteText"/>
              <w:spacing w:line="240" w:lineRule="auto"/>
              <w:rPr>
                <w:rFonts w:ascii="Courier New" w:hAnsi="Courier New" w:cs="Courier New"/>
                <w:sz w:val="24"/>
                <w:szCs w:val="24"/>
              </w:rPr>
            </w:pPr>
            <w:r w:rsidRPr="00D653FE">
              <w:rPr>
                <w:rFonts w:ascii="Courier New" w:hAnsi="Courier New" w:cs="Courier New"/>
                <w:sz w:val="24"/>
                <w:szCs w:val="24"/>
              </w:rPr>
              <w:t>Conduct</w:t>
            </w:r>
            <w:r w:rsidR="00C1776E">
              <w:rPr>
                <w:rFonts w:ascii="Courier New" w:hAnsi="Courier New" w:cs="Courier New"/>
                <w:sz w:val="24"/>
                <w:szCs w:val="24"/>
              </w:rPr>
              <w:t xml:space="preserve"> Cooperative Reengagement Controlled Trial </w:t>
            </w:r>
          </w:p>
        </w:tc>
        <w:tc>
          <w:tcPr>
            <w:tcW w:w="5148" w:type="dxa"/>
          </w:tcPr>
          <w:p w14:paraId="473B4471" w14:textId="77777777" w:rsidR="00731865" w:rsidRPr="00D653FE" w:rsidRDefault="00731865" w:rsidP="0011406D">
            <w:pPr>
              <w:pStyle w:val="EndnoteText"/>
              <w:spacing w:line="240" w:lineRule="auto"/>
              <w:rPr>
                <w:rFonts w:ascii="Courier New" w:hAnsi="Courier New" w:cs="Courier New"/>
                <w:sz w:val="24"/>
                <w:szCs w:val="24"/>
              </w:rPr>
            </w:pPr>
            <w:r w:rsidRPr="00D653FE">
              <w:rPr>
                <w:rFonts w:ascii="Courier New" w:hAnsi="Courier New" w:cs="Courier New"/>
                <w:sz w:val="24"/>
                <w:szCs w:val="24"/>
              </w:rPr>
              <w:t>1-</w:t>
            </w:r>
            <w:r w:rsidR="0079338F">
              <w:rPr>
                <w:rFonts w:ascii="Courier New" w:hAnsi="Courier New" w:cs="Courier New"/>
                <w:sz w:val="24"/>
                <w:szCs w:val="24"/>
              </w:rPr>
              <w:t>24</w:t>
            </w:r>
            <w:r w:rsidRPr="00D653FE">
              <w:rPr>
                <w:rFonts w:ascii="Courier New" w:hAnsi="Courier New" w:cs="Courier New"/>
                <w:sz w:val="24"/>
                <w:szCs w:val="24"/>
              </w:rPr>
              <w:t xml:space="preserve"> months after OMB approval</w:t>
            </w:r>
          </w:p>
        </w:tc>
      </w:tr>
      <w:tr w:rsidR="00C1776E" w:rsidRPr="00D653FE" w14:paraId="32AEFFF6" w14:textId="77777777" w:rsidTr="0011406D">
        <w:tc>
          <w:tcPr>
            <w:tcW w:w="5148" w:type="dxa"/>
          </w:tcPr>
          <w:p w14:paraId="4E4CE764" w14:textId="77777777" w:rsidR="00731865" w:rsidRPr="00D653FE" w:rsidRDefault="00731865" w:rsidP="0011406D">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collection </w:t>
            </w:r>
          </w:p>
        </w:tc>
        <w:tc>
          <w:tcPr>
            <w:tcW w:w="5148" w:type="dxa"/>
          </w:tcPr>
          <w:p w14:paraId="7755D3E5" w14:textId="17415D2F" w:rsidR="00731865" w:rsidRPr="00D653FE" w:rsidRDefault="00731865" w:rsidP="004D0CE2">
            <w:pPr>
              <w:pStyle w:val="EndnoteText"/>
              <w:spacing w:line="240" w:lineRule="auto"/>
              <w:rPr>
                <w:rFonts w:ascii="Courier New" w:hAnsi="Courier New" w:cs="Courier New"/>
                <w:sz w:val="24"/>
                <w:szCs w:val="24"/>
              </w:rPr>
            </w:pPr>
            <w:r w:rsidRPr="00D653FE">
              <w:rPr>
                <w:rFonts w:ascii="Courier New" w:hAnsi="Courier New" w:cs="Courier New"/>
                <w:sz w:val="24"/>
                <w:szCs w:val="24"/>
              </w:rPr>
              <w:t>1-</w:t>
            </w:r>
            <w:r w:rsidR="004D0CE2">
              <w:rPr>
                <w:rFonts w:ascii="Courier New" w:hAnsi="Courier New" w:cs="Courier New"/>
                <w:sz w:val="24"/>
                <w:szCs w:val="24"/>
              </w:rPr>
              <w:t>36</w:t>
            </w:r>
            <w:r w:rsidR="004D0CE2" w:rsidRPr="00D653FE">
              <w:rPr>
                <w:rFonts w:ascii="Courier New" w:hAnsi="Courier New" w:cs="Courier New"/>
                <w:sz w:val="24"/>
                <w:szCs w:val="24"/>
              </w:rPr>
              <w:t xml:space="preserve"> </w:t>
            </w:r>
            <w:r w:rsidRPr="00D653FE">
              <w:rPr>
                <w:rFonts w:ascii="Courier New" w:hAnsi="Courier New" w:cs="Courier New"/>
                <w:sz w:val="24"/>
                <w:szCs w:val="24"/>
              </w:rPr>
              <w:t>months after OMB approval</w:t>
            </w:r>
          </w:p>
        </w:tc>
      </w:tr>
      <w:tr w:rsidR="00C1776E" w:rsidRPr="00D653FE" w14:paraId="4A01A234" w14:textId="77777777" w:rsidTr="0011406D">
        <w:tc>
          <w:tcPr>
            <w:tcW w:w="5148" w:type="dxa"/>
          </w:tcPr>
          <w:p w14:paraId="7E9E5F4C" w14:textId="77777777" w:rsidR="00731865" w:rsidRPr="00D653FE" w:rsidRDefault="00731865" w:rsidP="0011406D">
            <w:pPr>
              <w:pStyle w:val="EndnoteText"/>
              <w:spacing w:line="240" w:lineRule="auto"/>
              <w:rPr>
                <w:rFonts w:ascii="Courier New" w:hAnsi="Courier New" w:cs="Courier New"/>
                <w:sz w:val="24"/>
                <w:szCs w:val="24"/>
              </w:rPr>
            </w:pPr>
            <w:r w:rsidRPr="00D653FE">
              <w:rPr>
                <w:rFonts w:ascii="Courier New" w:hAnsi="Courier New" w:cs="Courier New"/>
                <w:sz w:val="24"/>
                <w:szCs w:val="24"/>
              </w:rPr>
              <w:t>Data analysis</w:t>
            </w:r>
          </w:p>
        </w:tc>
        <w:tc>
          <w:tcPr>
            <w:tcW w:w="5148" w:type="dxa"/>
          </w:tcPr>
          <w:p w14:paraId="1CBAEC22" w14:textId="77777777" w:rsidR="00731865" w:rsidRPr="00D653FE" w:rsidRDefault="008D220D" w:rsidP="0011406D">
            <w:pPr>
              <w:pStyle w:val="EndnoteText"/>
              <w:spacing w:line="240" w:lineRule="auto"/>
              <w:rPr>
                <w:rFonts w:ascii="Courier New" w:hAnsi="Courier New" w:cs="Courier New"/>
                <w:sz w:val="24"/>
                <w:szCs w:val="24"/>
              </w:rPr>
            </w:pPr>
            <w:r>
              <w:rPr>
                <w:rFonts w:ascii="Courier New" w:hAnsi="Courier New" w:cs="Courier New"/>
                <w:sz w:val="24"/>
                <w:szCs w:val="24"/>
              </w:rPr>
              <w:t>3</w:t>
            </w:r>
            <w:r w:rsidR="00731865" w:rsidRPr="00D653FE">
              <w:rPr>
                <w:rFonts w:ascii="Courier New" w:hAnsi="Courier New" w:cs="Courier New"/>
                <w:sz w:val="24"/>
                <w:szCs w:val="24"/>
              </w:rPr>
              <w:t>-</w:t>
            </w:r>
            <w:r w:rsidR="00731865">
              <w:rPr>
                <w:rFonts w:ascii="Courier New" w:hAnsi="Courier New" w:cs="Courier New"/>
                <w:sz w:val="24"/>
                <w:szCs w:val="24"/>
              </w:rPr>
              <w:t>3</w:t>
            </w:r>
            <w:r w:rsidR="00731865" w:rsidRPr="00D653FE">
              <w:rPr>
                <w:rFonts w:ascii="Courier New" w:hAnsi="Courier New" w:cs="Courier New"/>
                <w:sz w:val="24"/>
                <w:szCs w:val="24"/>
              </w:rPr>
              <w:t>6 months after OMB approval (ongoing for program performance monitoring)</w:t>
            </w:r>
          </w:p>
        </w:tc>
      </w:tr>
      <w:tr w:rsidR="00C1776E" w:rsidRPr="00D653FE" w14:paraId="66FCCA1D" w14:textId="77777777" w:rsidTr="0011406D">
        <w:tc>
          <w:tcPr>
            <w:tcW w:w="5148" w:type="dxa"/>
          </w:tcPr>
          <w:p w14:paraId="3BB8742A" w14:textId="77777777" w:rsidR="00731865" w:rsidRPr="00D653FE" w:rsidRDefault="00731865" w:rsidP="0011406D">
            <w:pPr>
              <w:pStyle w:val="EndnoteText"/>
              <w:spacing w:line="240" w:lineRule="auto"/>
              <w:rPr>
                <w:rFonts w:ascii="Courier New" w:hAnsi="Courier New" w:cs="Courier New"/>
                <w:sz w:val="24"/>
                <w:szCs w:val="24"/>
              </w:rPr>
            </w:pPr>
            <w:r w:rsidRPr="00D653FE">
              <w:rPr>
                <w:rFonts w:ascii="Courier New" w:hAnsi="Courier New" w:cs="Courier New"/>
                <w:sz w:val="24"/>
                <w:szCs w:val="24"/>
              </w:rPr>
              <w:t>Final  data analysis</w:t>
            </w:r>
          </w:p>
        </w:tc>
        <w:tc>
          <w:tcPr>
            <w:tcW w:w="5148" w:type="dxa"/>
          </w:tcPr>
          <w:p w14:paraId="2E4D4FD7" w14:textId="41A09590" w:rsidR="00731865" w:rsidRPr="00D653FE" w:rsidRDefault="00731865" w:rsidP="002C2E6B">
            <w:pPr>
              <w:pStyle w:val="EndnoteText"/>
              <w:spacing w:line="240" w:lineRule="auto"/>
              <w:rPr>
                <w:rFonts w:ascii="Courier New" w:hAnsi="Courier New" w:cs="Courier New"/>
                <w:sz w:val="24"/>
                <w:szCs w:val="24"/>
              </w:rPr>
            </w:pPr>
            <w:r w:rsidRPr="00D653FE">
              <w:rPr>
                <w:rFonts w:ascii="Courier New" w:hAnsi="Courier New" w:cs="Courier New"/>
                <w:sz w:val="24"/>
                <w:szCs w:val="24"/>
              </w:rPr>
              <w:t>33-</w:t>
            </w:r>
            <w:r w:rsidR="002C2E6B">
              <w:rPr>
                <w:rFonts w:ascii="Courier New" w:hAnsi="Courier New" w:cs="Courier New"/>
                <w:sz w:val="24"/>
                <w:szCs w:val="24"/>
              </w:rPr>
              <w:t>48</w:t>
            </w:r>
            <w:r w:rsidR="002C2E6B" w:rsidRPr="00D653FE">
              <w:rPr>
                <w:rFonts w:ascii="Courier New" w:hAnsi="Courier New" w:cs="Courier New"/>
                <w:sz w:val="24"/>
                <w:szCs w:val="24"/>
              </w:rPr>
              <w:t xml:space="preserve"> </w:t>
            </w:r>
            <w:r w:rsidRPr="00D653FE">
              <w:rPr>
                <w:rFonts w:ascii="Courier New" w:hAnsi="Courier New" w:cs="Courier New"/>
                <w:sz w:val="24"/>
                <w:szCs w:val="24"/>
              </w:rPr>
              <w:t>months after OMB approval</w:t>
            </w:r>
          </w:p>
        </w:tc>
      </w:tr>
      <w:tr w:rsidR="00C1776E" w:rsidRPr="00D653FE" w14:paraId="6201C251" w14:textId="77777777" w:rsidTr="0011406D">
        <w:tc>
          <w:tcPr>
            <w:tcW w:w="5148" w:type="dxa"/>
          </w:tcPr>
          <w:p w14:paraId="0AE2A0AA" w14:textId="77777777" w:rsidR="00731865" w:rsidRPr="00D653FE" w:rsidRDefault="00C1776E" w:rsidP="0011406D">
            <w:pPr>
              <w:pStyle w:val="EndnoteText"/>
              <w:spacing w:line="240" w:lineRule="auto"/>
              <w:rPr>
                <w:rFonts w:ascii="Courier New" w:hAnsi="Courier New" w:cs="Courier New"/>
                <w:sz w:val="24"/>
                <w:szCs w:val="24"/>
              </w:rPr>
            </w:pPr>
            <w:r>
              <w:rPr>
                <w:rFonts w:ascii="Courier New" w:hAnsi="Courier New" w:cs="Courier New"/>
                <w:sz w:val="24"/>
                <w:szCs w:val="24"/>
              </w:rPr>
              <w:t>Publication</w:t>
            </w:r>
            <w:r w:rsidR="00731865" w:rsidRPr="00D653FE">
              <w:rPr>
                <w:rFonts w:ascii="Courier New" w:hAnsi="Courier New" w:cs="Courier New"/>
                <w:sz w:val="24"/>
                <w:szCs w:val="24"/>
              </w:rPr>
              <w:t xml:space="preserve"> preparation</w:t>
            </w:r>
          </w:p>
        </w:tc>
        <w:tc>
          <w:tcPr>
            <w:tcW w:w="5148" w:type="dxa"/>
          </w:tcPr>
          <w:p w14:paraId="333A6357" w14:textId="534DA952" w:rsidR="00731865" w:rsidRPr="00D653FE" w:rsidRDefault="002C2E6B" w:rsidP="002C2E6B">
            <w:pPr>
              <w:pStyle w:val="EndnoteText"/>
              <w:spacing w:line="240" w:lineRule="auto"/>
              <w:rPr>
                <w:rFonts w:ascii="Courier New" w:hAnsi="Courier New" w:cs="Courier New"/>
                <w:sz w:val="24"/>
                <w:szCs w:val="24"/>
              </w:rPr>
            </w:pPr>
            <w:r w:rsidRPr="00D653FE">
              <w:rPr>
                <w:rFonts w:ascii="Courier New" w:hAnsi="Courier New" w:cs="Courier New"/>
                <w:sz w:val="24"/>
                <w:szCs w:val="24"/>
              </w:rPr>
              <w:t>3</w:t>
            </w:r>
            <w:r>
              <w:rPr>
                <w:rFonts w:ascii="Courier New" w:hAnsi="Courier New" w:cs="Courier New"/>
                <w:sz w:val="24"/>
                <w:szCs w:val="24"/>
              </w:rPr>
              <w:t>6</w:t>
            </w:r>
            <w:r w:rsidR="00731865" w:rsidRPr="00D653FE">
              <w:rPr>
                <w:rFonts w:ascii="Courier New" w:hAnsi="Courier New" w:cs="Courier New"/>
                <w:sz w:val="24"/>
                <w:szCs w:val="24"/>
              </w:rPr>
              <w:t>-</w:t>
            </w:r>
            <w:r>
              <w:rPr>
                <w:rFonts w:ascii="Courier New" w:hAnsi="Courier New" w:cs="Courier New"/>
                <w:sz w:val="24"/>
                <w:szCs w:val="24"/>
              </w:rPr>
              <w:t>48</w:t>
            </w:r>
            <w:r w:rsidRPr="00D653FE">
              <w:rPr>
                <w:rFonts w:ascii="Courier New" w:hAnsi="Courier New" w:cs="Courier New"/>
                <w:sz w:val="24"/>
                <w:szCs w:val="24"/>
              </w:rPr>
              <w:t xml:space="preserve"> </w:t>
            </w:r>
            <w:r w:rsidR="00731865" w:rsidRPr="00D653FE">
              <w:rPr>
                <w:rFonts w:ascii="Courier New" w:hAnsi="Courier New" w:cs="Courier New"/>
                <w:sz w:val="24"/>
                <w:szCs w:val="24"/>
              </w:rPr>
              <w:t>months after OMB approval</w:t>
            </w:r>
          </w:p>
        </w:tc>
      </w:tr>
    </w:tbl>
    <w:p w14:paraId="788882BA" w14:textId="77777777" w:rsidR="00731865" w:rsidRPr="00731865" w:rsidRDefault="00731865" w:rsidP="00731865">
      <w:pPr>
        <w:spacing w:after="0" w:line="240" w:lineRule="auto"/>
        <w:contextualSpacing/>
        <w:rPr>
          <w:rFonts w:ascii="Courier New" w:eastAsia="Calibri" w:hAnsi="Courier New" w:cs="Courier New"/>
          <w:b/>
          <w:sz w:val="24"/>
          <w:szCs w:val="24"/>
        </w:rPr>
      </w:pPr>
    </w:p>
    <w:p w14:paraId="280C0997" w14:textId="77777777" w:rsidR="00C17D22" w:rsidRPr="00C17D22" w:rsidRDefault="00C17D22" w:rsidP="00C17D22">
      <w:pPr>
        <w:numPr>
          <w:ilvl w:val="0"/>
          <w:numId w:val="44"/>
        </w:numPr>
        <w:spacing w:after="0" w:line="240" w:lineRule="auto"/>
        <w:contextualSpacing/>
        <w:rPr>
          <w:rFonts w:ascii="Courier New" w:eastAsia="Calibri" w:hAnsi="Courier New" w:cs="Courier New"/>
          <w:b/>
          <w:sz w:val="24"/>
          <w:szCs w:val="24"/>
        </w:rPr>
      </w:pPr>
      <w:r w:rsidRPr="00C17D22">
        <w:rPr>
          <w:rFonts w:ascii="Courier New" w:eastAsia="Calibri" w:hAnsi="Courier New" w:cs="Courier New"/>
          <w:b/>
          <w:sz w:val="24"/>
          <w:szCs w:val="24"/>
        </w:rPr>
        <w:t>Reasons(s) Display of OMB Expiration Data is Inappropriate</w:t>
      </w:r>
    </w:p>
    <w:p w14:paraId="70D8AE9C" w14:textId="77777777" w:rsidR="00C17D22" w:rsidRPr="00C17D22" w:rsidRDefault="00C17D22" w:rsidP="00C17D22">
      <w:pPr>
        <w:spacing w:line="240" w:lineRule="auto"/>
        <w:contextualSpacing/>
        <w:rPr>
          <w:rFonts w:ascii="Courier New" w:eastAsia="Calibri" w:hAnsi="Courier New" w:cs="Courier New"/>
          <w:sz w:val="24"/>
          <w:szCs w:val="24"/>
        </w:rPr>
      </w:pPr>
    </w:p>
    <w:p w14:paraId="43AF7ED3" w14:textId="77777777" w:rsidR="00C17D22" w:rsidRDefault="00C17D22" w:rsidP="00C17D22">
      <w:pPr>
        <w:spacing w:line="240" w:lineRule="auto"/>
        <w:ind w:firstLine="720"/>
        <w:contextualSpacing/>
        <w:rPr>
          <w:rFonts w:ascii="Courier New" w:eastAsia="Calibri" w:hAnsi="Courier New" w:cs="Courier New"/>
          <w:sz w:val="24"/>
          <w:szCs w:val="24"/>
        </w:rPr>
      </w:pPr>
      <w:r w:rsidRPr="00C17D22">
        <w:rPr>
          <w:rFonts w:ascii="Courier New" w:eastAsia="Calibri" w:hAnsi="Courier New" w:cs="Courier New"/>
          <w:sz w:val="24"/>
          <w:szCs w:val="24"/>
        </w:rPr>
        <w:t xml:space="preserve">The OMB expiration date will be displayed. </w:t>
      </w:r>
    </w:p>
    <w:p w14:paraId="3EA12AB6" w14:textId="77777777" w:rsidR="00AA44FB" w:rsidRPr="00C17D22" w:rsidRDefault="00AA44FB" w:rsidP="00C17D22">
      <w:pPr>
        <w:spacing w:line="240" w:lineRule="auto"/>
        <w:ind w:firstLine="720"/>
        <w:contextualSpacing/>
        <w:rPr>
          <w:rFonts w:ascii="Courier New" w:eastAsia="Calibri" w:hAnsi="Courier New" w:cs="Courier New"/>
          <w:sz w:val="24"/>
          <w:szCs w:val="24"/>
        </w:rPr>
      </w:pPr>
    </w:p>
    <w:p w14:paraId="47F05B96" w14:textId="77777777" w:rsidR="00AA44FB" w:rsidRPr="00AA44FB" w:rsidRDefault="00AA44FB" w:rsidP="00AA44FB">
      <w:pPr>
        <w:numPr>
          <w:ilvl w:val="0"/>
          <w:numId w:val="44"/>
        </w:numPr>
        <w:spacing w:after="0" w:line="240" w:lineRule="auto"/>
        <w:contextualSpacing/>
        <w:rPr>
          <w:rFonts w:ascii="Courier New" w:eastAsia="Calibri" w:hAnsi="Courier New" w:cs="Courier New"/>
          <w:b/>
          <w:sz w:val="24"/>
          <w:szCs w:val="24"/>
        </w:rPr>
      </w:pPr>
      <w:r w:rsidRPr="00AA44FB">
        <w:rPr>
          <w:rFonts w:ascii="Courier New" w:eastAsia="Calibri" w:hAnsi="Courier New" w:cs="Courier New"/>
          <w:b/>
          <w:sz w:val="24"/>
          <w:szCs w:val="24"/>
        </w:rPr>
        <w:t>Exceptions to Certification for Paperwork Reduction Act Submission</w:t>
      </w:r>
    </w:p>
    <w:p w14:paraId="6AF670AB" w14:textId="77777777" w:rsidR="00AA44FB" w:rsidRPr="00AA44FB" w:rsidRDefault="00AA44FB" w:rsidP="00AA44FB">
      <w:pPr>
        <w:spacing w:line="240" w:lineRule="auto"/>
        <w:ind w:firstLine="720"/>
        <w:rPr>
          <w:rFonts w:ascii="Courier New" w:hAnsi="Courier New" w:cs="Courier New"/>
          <w:sz w:val="24"/>
          <w:szCs w:val="24"/>
        </w:rPr>
      </w:pPr>
      <w:r w:rsidRPr="00AA44FB">
        <w:rPr>
          <w:rFonts w:ascii="Courier New" w:hAnsi="Courier New" w:cs="Courier New"/>
          <w:sz w:val="24"/>
          <w:szCs w:val="24"/>
        </w:rPr>
        <w:t>There are no exceptions to the certification.</w:t>
      </w:r>
    </w:p>
    <w:p w14:paraId="0B4D2E89" w14:textId="77777777" w:rsidR="001E5EB0" w:rsidRDefault="001E5EB0" w:rsidP="001E5EB0">
      <w:pPr>
        <w:spacing w:after="0" w:line="360" w:lineRule="auto"/>
        <w:rPr>
          <w:rFonts w:ascii="Times New Roman" w:eastAsia="Times New Roman" w:hAnsi="Times New Roman" w:cs="Times New Roman"/>
          <w:b/>
          <w:sz w:val="24"/>
          <w:szCs w:val="24"/>
        </w:rPr>
      </w:pPr>
    </w:p>
    <w:p w14:paraId="2AFEEC27" w14:textId="77777777" w:rsidR="00F84215" w:rsidRDefault="00F842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14:paraId="10B6585B" w14:textId="77777777" w:rsidR="0077491D" w:rsidRPr="001E5EB0" w:rsidRDefault="0077491D" w:rsidP="0077491D">
      <w:pPr>
        <w:spacing w:after="0" w:line="360" w:lineRule="auto"/>
        <w:jc w:val="center"/>
        <w:rPr>
          <w:rFonts w:ascii="Times New Roman" w:eastAsia="Times New Roman" w:hAnsi="Times New Roman" w:cs="Times New Roman"/>
          <w:b/>
          <w:sz w:val="24"/>
          <w:szCs w:val="24"/>
        </w:rPr>
      </w:pPr>
      <w:r w:rsidRPr="001E5EB0">
        <w:rPr>
          <w:rFonts w:ascii="Times New Roman" w:eastAsia="Times New Roman" w:hAnsi="Times New Roman" w:cs="Times New Roman"/>
          <w:b/>
          <w:sz w:val="24"/>
          <w:szCs w:val="24"/>
        </w:rPr>
        <w:lastRenderedPageBreak/>
        <w:t>References</w:t>
      </w:r>
    </w:p>
    <w:p w14:paraId="3E6859C6" w14:textId="77777777" w:rsidR="0077491D" w:rsidRPr="001E5EB0" w:rsidRDefault="0077491D" w:rsidP="0077491D">
      <w:pPr>
        <w:spacing w:after="0" w:line="240" w:lineRule="auto"/>
        <w:ind w:left="720" w:hanging="720"/>
        <w:rPr>
          <w:rFonts w:ascii="Times New Roman" w:eastAsia="Times New Roman" w:hAnsi="Times New Roman" w:cs="Times New Roman"/>
          <w:i/>
          <w:noProof/>
          <w:sz w:val="24"/>
          <w:szCs w:val="24"/>
        </w:rPr>
      </w:pPr>
      <w:r w:rsidRPr="001E5EB0">
        <w:rPr>
          <w:rFonts w:ascii="Times New Roman" w:eastAsia="Times New Roman" w:hAnsi="Times New Roman" w:cs="Times New Roman"/>
          <w:b/>
          <w:noProof/>
          <w:sz w:val="24"/>
          <w:szCs w:val="24"/>
        </w:rPr>
        <w:fldChar w:fldCharType="begin"/>
      </w:r>
      <w:r w:rsidRPr="001E5EB0">
        <w:rPr>
          <w:rFonts w:ascii="Times New Roman" w:eastAsia="Times New Roman" w:hAnsi="Times New Roman" w:cs="Times New Roman"/>
          <w:b/>
          <w:noProof/>
          <w:sz w:val="24"/>
          <w:szCs w:val="24"/>
        </w:rPr>
        <w:instrText xml:space="preserve"> ADDIN EN.REFLIST </w:instrText>
      </w:r>
      <w:r w:rsidRPr="001E5EB0">
        <w:rPr>
          <w:rFonts w:ascii="Times New Roman" w:eastAsia="Times New Roman" w:hAnsi="Times New Roman" w:cs="Times New Roman"/>
          <w:b/>
          <w:noProof/>
          <w:sz w:val="24"/>
          <w:szCs w:val="24"/>
        </w:rPr>
        <w:fldChar w:fldCharType="separate"/>
      </w:r>
      <w:r w:rsidRPr="001E5EB0">
        <w:rPr>
          <w:rFonts w:ascii="Times New Roman" w:eastAsia="Times New Roman" w:hAnsi="Times New Roman" w:cs="Times New Roman"/>
          <w:noProof/>
          <w:sz w:val="24"/>
          <w:szCs w:val="24"/>
        </w:rPr>
        <w:t>1.</w:t>
      </w:r>
      <w:r w:rsidRPr="001E5EB0">
        <w:rPr>
          <w:rFonts w:ascii="Times New Roman" w:eastAsia="Times New Roman" w:hAnsi="Times New Roman" w:cs="Times New Roman"/>
          <w:noProof/>
          <w:sz w:val="24"/>
          <w:szCs w:val="24"/>
        </w:rPr>
        <w:tab/>
      </w:r>
      <w:r w:rsidRPr="001E5EB0">
        <w:rPr>
          <w:rFonts w:ascii="Times New Roman" w:eastAsia="Times New Roman" w:hAnsi="Times New Roman" w:cs="Times New Roman"/>
          <w:i/>
          <w:noProof/>
          <w:sz w:val="24"/>
          <w:szCs w:val="24"/>
        </w:rPr>
        <w:t xml:space="preserve">The White House Office of National AIDS Policy. National HIV/AIDS Strategy. Available at: </w:t>
      </w:r>
      <w:hyperlink r:id="rId17" w:history="1">
        <w:r w:rsidRPr="001E5EB0">
          <w:rPr>
            <w:rFonts w:ascii="Times New Roman" w:eastAsia="Times New Roman" w:hAnsi="Times New Roman" w:cs="Times New Roman"/>
            <w:i/>
            <w:noProof/>
            <w:color w:val="0000FF"/>
            <w:sz w:val="24"/>
            <w:szCs w:val="24"/>
            <w:u w:val="single"/>
          </w:rPr>
          <w:t>http://www.whitehouse.gov/administration/eop/onap/nhas</w:t>
        </w:r>
      </w:hyperlink>
      <w:r w:rsidRPr="001E5EB0">
        <w:rPr>
          <w:rFonts w:ascii="Times New Roman" w:eastAsia="Times New Roman" w:hAnsi="Times New Roman" w:cs="Times New Roman"/>
          <w:i/>
          <w:noProof/>
          <w:sz w:val="24"/>
          <w:szCs w:val="24"/>
        </w:rPr>
        <w:t>.  Accessed: 30 January 2015.</w:t>
      </w:r>
    </w:p>
    <w:p w14:paraId="4448DC0B" w14:textId="77777777" w:rsidR="0077491D" w:rsidRPr="001E5EB0" w:rsidRDefault="0077491D" w:rsidP="0077491D">
      <w:pPr>
        <w:spacing w:after="0" w:line="240" w:lineRule="auto"/>
        <w:ind w:left="720" w:hanging="720"/>
        <w:rPr>
          <w:rFonts w:ascii="Times New Roman" w:eastAsia="Times New Roman" w:hAnsi="Times New Roman" w:cs="Times New Roman"/>
          <w:noProof/>
          <w:sz w:val="24"/>
          <w:szCs w:val="24"/>
        </w:rPr>
      </w:pPr>
      <w:r w:rsidRPr="001E5EB0">
        <w:rPr>
          <w:rFonts w:ascii="Times New Roman" w:eastAsia="Times New Roman" w:hAnsi="Times New Roman" w:cs="Times New Roman"/>
          <w:noProof/>
          <w:sz w:val="24"/>
          <w:szCs w:val="24"/>
        </w:rPr>
        <w:t>2.</w:t>
      </w:r>
      <w:r w:rsidRPr="001E5EB0">
        <w:rPr>
          <w:rFonts w:ascii="Times New Roman" w:eastAsia="Times New Roman" w:hAnsi="Times New Roman" w:cs="Times New Roman"/>
          <w:noProof/>
          <w:sz w:val="24"/>
          <w:szCs w:val="24"/>
        </w:rPr>
        <w:tab/>
        <w:t xml:space="preserve">Bradley, H., et al., </w:t>
      </w:r>
      <w:r w:rsidRPr="001E5EB0">
        <w:rPr>
          <w:rFonts w:ascii="Times New Roman" w:eastAsia="Times New Roman" w:hAnsi="Times New Roman" w:cs="Times New Roman"/>
          <w:i/>
          <w:noProof/>
          <w:sz w:val="24"/>
          <w:szCs w:val="24"/>
        </w:rPr>
        <w:t>Vital Signs: HIV diagnosis, care, and treatment among persons living with HIV--United States, 2011.</w:t>
      </w:r>
      <w:r w:rsidRPr="001E5EB0">
        <w:rPr>
          <w:rFonts w:ascii="Times New Roman" w:eastAsia="Times New Roman" w:hAnsi="Times New Roman" w:cs="Times New Roman"/>
          <w:noProof/>
          <w:sz w:val="24"/>
          <w:szCs w:val="24"/>
        </w:rPr>
        <w:t xml:space="preserve"> MMWR Morb Mortal Wkly Rep, 2014. </w:t>
      </w:r>
      <w:r w:rsidRPr="001E5EB0">
        <w:rPr>
          <w:rFonts w:ascii="Times New Roman" w:eastAsia="Times New Roman" w:hAnsi="Times New Roman" w:cs="Times New Roman"/>
          <w:b/>
          <w:noProof/>
          <w:sz w:val="24"/>
          <w:szCs w:val="24"/>
        </w:rPr>
        <w:t>63</w:t>
      </w:r>
      <w:r w:rsidRPr="001E5EB0">
        <w:rPr>
          <w:rFonts w:ascii="Times New Roman" w:eastAsia="Times New Roman" w:hAnsi="Times New Roman" w:cs="Times New Roman"/>
          <w:noProof/>
          <w:sz w:val="24"/>
          <w:szCs w:val="24"/>
        </w:rPr>
        <w:t>(47): p. 1113-7.</w:t>
      </w:r>
    </w:p>
    <w:p w14:paraId="3A2E670A" w14:textId="77777777" w:rsidR="0077491D" w:rsidRPr="001E5EB0" w:rsidRDefault="0077491D" w:rsidP="0077491D">
      <w:pPr>
        <w:spacing w:after="0" w:line="240" w:lineRule="auto"/>
        <w:ind w:left="720" w:hanging="720"/>
        <w:rPr>
          <w:rFonts w:ascii="Times New Roman" w:eastAsia="Times New Roman" w:hAnsi="Times New Roman" w:cs="Times New Roman"/>
          <w:noProof/>
          <w:sz w:val="24"/>
          <w:szCs w:val="24"/>
        </w:rPr>
      </w:pPr>
      <w:r w:rsidRPr="001E5EB0">
        <w:rPr>
          <w:rFonts w:ascii="Times New Roman" w:eastAsia="Times New Roman" w:hAnsi="Times New Roman" w:cs="Times New Roman"/>
          <w:noProof/>
          <w:sz w:val="24"/>
          <w:szCs w:val="24"/>
        </w:rPr>
        <w:t>3.</w:t>
      </w:r>
      <w:r w:rsidRPr="001E5EB0">
        <w:rPr>
          <w:rFonts w:ascii="Times New Roman" w:eastAsia="Times New Roman" w:hAnsi="Times New Roman" w:cs="Times New Roman"/>
          <w:noProof/>
          <w:sz w:val="24"/>
          <w:szCs w:val="24"/>
        </w:rPr>
        <w:tab/>
        <w:t xml:space="preserve">Skarbinski, J., et al., </w:t>
      </w:r>
      <w:r w:rsidRPr="001E5EB0">
        <w:rPr>
          <w:rFonts w:ascii="Times New Roman" w:eastAsia="Times New Roman" w:hAnsi="Times New Roman" w:cs="Times New Roman"/>
          <w:i/>
          <w:noProof/>
          <w:sz w:val="24"/>
          <w:szCs w:val="24"/>
        </w:rPr>
        <w:t>Human Immunodeficiency Virus Transmission at Each Step of the Care Continuum in the United States.</w:t>
      </w:r>
      <w:r w:rsidRPr="001E5EB0">
        <w:rPr>
          <w:rFonts w:ascii="Times New Roman" w:eastAsia="Times New Roman" w:hAnsi="Times New Roman" w:cs="Times New Roman"/>
          <w:noProof/>
          <w:sz w:val="24"/>
          <w:szCs w:val="24"/>
        </w:rPr>
        <w:t xml:space="preserve"> JAMA Intern Med, 2015.</w:t>
      </w:r>
    </w:p>
    <w:p w14:paraId="2133CAB1" w14:textId="77777777" w:rsidR="0077491D" w:rsidRPr="001E5EB0" w:rsidRDefault="0077491D" w:rsidP="0077491D">
      <w:pPr>
        <w:spacing w:after="0" w:line="240" w:lineRule="auto"/>
        <w:ind w:left="720" w:hanging="720"/>
        <w:rPr>
          <w:rFonts w:ascii="Times New Roman" w:eastAsia="Times New Roman" w:hAnsi="Times New Roman" w:cs="Times New Roman"/>
          <w:noProof/>
          <w:sz w:val="24"/>
          <w:szCs w:val="24"/>
        </w:rPr>
      </w:pPr>
      <w:r w:rsidRPr="001E5EB0">
        <w:rPr>
          <w:rFonts w:ascii="Times New Roman" w:eastAsia="Times New Roman" w:hAnsi="Times New Roman" w:cs="Times New Roman"/>
          <w:noProof/>
          <w:sz w:val="24"/>
          <w:szCs w:val="24"/>
        </w:rPr>
        <w:t>4.</w:t>
      </w:r>
      <w:r w:rsidRPr="001E5EB0">
        <w:rPr>
          <w:rFonts w:ascii="Times New Roman" w:eastAsia="Times New Roman" w:hAnsi="Times New Roman" w:cs="Times New Roman"/>
          <w:noProof/>
          <w:sz w:val="24"/>
          <w:szCs w:val="24"/>
        </w:rPr>
        <w:tab/>
        <w:t xml:space="preserve">Gardner, L.I., et al., </w:t>
      </w:r>
      <w:r w:rsidRPr="001E5EB0">
        <w:rPr>
          <w:rFonts w:ascii="Times New Roman" w:eastAsia="Times New Roman" w:hAnsi="Times New Roman" w:cs="Times New Roman"/>
          <w:i/>
          <w:noProof/>
          <w:sz w:val="24"/>
          <w:szCs w:val="24"/>
        </w:rPr>
        <w:t>Efficacy of a brief case management intervention to link recently diagnosed HIV-infected persons to care.</w:t>
      </w:r>
      <w:r w:rsidRPr="001E5EB0">
        <w:rPr>
          <w:rFonts w:ascii="Times New Roman" w:eastAsia="Times New Roman" w:hAnsi="Times New Roman" w:cs="Times New Roman"/>
          <w:noProof/>
          <w:sz w:val="24"/>
          <w:szCs w:val="24"/>
        </w:rPr>
        <w:t xml:space="preserve"> AIDS, 2005. </w:t>
      </w:r>
      <w:r w:rsidRPr="001E5EB0">
        <w:rPr>
          <w:rFonts w:ascii="Times New Roman" w:eastAsia="Times New Roman" w:hAnsi="Times New Roman" w:cs="Times New Roman"/>
          <w:b/>
          <w:noProof/>
          <w:sz w:val="24"/>
          <w:szCs w:val="24"/>
        </w:rPr>
        <w:t>19</w:t>
      </w:r>
      <w:r w:rsidRPr="001E5EB0">
        <w:rPr>
          <w:rFonts w:ascii="Times New Roman" w:eastAsia="Times New Roman" w:hAnsi="Times New Roman" w:cs="Times New Roman"/>
          <w:noProof/>
          <w:sz w:val="24"/>
          <w:szCs w:val="24"/>
        </w:rPr>
        <w:t>(4): p. 423-31.</w:t>
      </w:r>
    </w:p>
    <w:p w14:paraId="5AF3BCE5" w14:textId="77777777" w:rsidR="0077491D" w:rsidRPr="001E5EB0" w:rsidRDefault="0077491D" w:rsidP="0077491D">
      <w:pPr>
        <w:spacing w:after="0" w:line="240" w:lineRule="auto"/>
        <w:ind w:left="720" w:hanging="720"/>
        <w:rPr>
          <w:rFonts w:ascii="Times New Roman" w:eastAsia="Times New Roman" w:hAnsi="Times New Roman" w:cs="Times New Roman"/>
          <w:noProof/>
          <w:sz w:val="24"/>
          <w:szCs w:val="24"/>
        </w:rPr>
      </w:pPr>
      <w:r w:rsidRPr="001E5EB0">
        <w:rPr>
          <w:rFonts w:ascii="Times New Roman" w:eastAsia="Times New Roman" w:hAnsi="Times New Roman" w:cs="Times New Roman"/>
          <w:noProof/>
          <w:sz w:val="24"/>
          <w:szCs w:val="24"/>
        </w:rPr>
        <w:t>5.</w:t>
      </w:r>
      <w:r w:rsidRPr="001E5EB0">
        <w:rPr>
          <w:rFonts w:ascii="Times New Roman" w:eastAsia="Times New Roman" w:hAnsi="Times New Roman" w:cs="Times New Roman"/>
          <w:noProof/>
          <w:sz w:val="24"/>
          <w:szCs w:val="24"/>
        </w:rPr>
        <w:tab/>
        <w:t xml:space="preserve">Gardner, L.I., et al., </w:t>
      </w:r>
      <w:r w:rsidRPr="001E5EB0">
        <w:rPr>
          <w:rFonts w:ascii="Times New Roman" w:eastAsia="Times New Roman" w:hAnsi="Times New Roman" w:cs="Times New Roman"/>
          <w:i/>
          <w:noProof/>
          <w:sz w:val="24"/>
          <w:szCs w:val="24"/>
        </w:rPr>
        <w:t>A low-effort, clinic-wide intervention improves attendance for HIV primary care.</w:t>
      </w:r>
      <w:r w:rsidRPr="001E5EB0">
        <w:rPr>
          <w:rFonts w:ascii="Times New Roman" w:eastAsia="Times New Roman" w:hAnsi="Times New Roman" w:cs="Times New Roman"/>
          <w:noProof/>
          <w:sz w:val="24"/>
          <w:szCs w:val="24"/>
        </w:rPr>
        <w:t xml:space="preserve"> Clin Infect Dis, 2012. </w:t>
      </w:r>
      <w:r w:rsidRPr="001E5EB0">
        <w:rPr>
          <w:rFonts w:ascii="Times New Roman" w:eastAsia="Times New Roman" w:hAnsi="Times New Roman" w:cs="Times New Roman"/>
          <w:b/>
          <w:noProof/>
          <w:sz w:val="24"/>
          <w:szCs w:val="24"/>
        </w:rPr>
        <w:t>55</w:t>
      </w:r>
      <w:r w:rsidRPr="001E5EB0">
        <w:rPr>
          <w:rFonts w:ascii="Times New Roman" w:eastAsia="Times New Roman" w:hAnsi="Times New Roman" w:cs="Times New Roman"/>
          <w:noProof/>
          <w:sz w:val="24"/>
          <w:szCs w:val="24"/>
        </w:rPr>
        <w:t>(8): p. 1124-34.</w:t>
      </w:r>
    </w:p>
    <w:p w14:paraId="53A279CD" w14:textId="77777777" w:rsidR="0077491D" w:rsidRPr="001E5EB0" w:rsidRDefault="0077491D" w:rsidP="0077491D">
      <w:pPr>
        <w:spacing w:after="0" w:line="240" w:lineRule="auto"/>
        <w:ind w:left="720" w:hanging="720"/>
        <w:rPr>
          <w:rFonts w:ascii="Times New Roman" w:eastAsia="Times New Roman" w:hAnsi="Times New Roman" w:cs="Times New Roman"/>
          <w:noProof/>
          <w:sz w:val="24"/>
          <w:szCs w:val="24"/>
        </w:rPr>
      </w:pPr>
      <w:r w:rsidRPr="001E5EB0">
        <w:rPr>
          <w:rFonts w:ascii="Times New Roman" w:eastAsia="Times New Roman" w:hAnsi="Times New Roman" w:cs="Times New Roman"/>
          <w:noProof/>
          <w:sz w:val="24"/>
          <w:szCs w:val="24"/>
        </w:rPr>
        <w:t>6.</w:t>
      </w:r>
      <w:r w:rsidRPr="001E5EB0">
        <w:rPr>
          <w:rFonts w:ascii="Times New Roman" w:eastAsia="Times New Roman" w:hAnsi="Times New Roman" w:cs="Times New Roman"/>
          <w:noProof/>
          <w:sz w:val="24"/>
          <w:szCs w:val="24"/>
        </w:rPr>
        <w:tab/>
        <w:t xml:space="preserve">Gardner, L.I., et al., </w:t>
      </w:r>
      <w:r w:rsidRPr="001E5EB0">
        <w:rPr>
          <w:rFonts w:ascii="Times New Roman" w:eastAsia="Times New Roman" w:hAnsi="Times New Roman" w:cs="Times New Roman"/>
          <w:i/>
          <w:noProof/>
          <w:sz w:val="24"/>
          <w:szCs w:val="24"/>
        </w:rPr>
        <w:t>Enhanced personal contact with HIV patients improves retention in primary care: a randomized trial in 6 US HIV clinics.</w:t>
      </w:r>
      <w:r w:rsidRPr="001E5EB0">
        <w:rPr>
          <w:rFonts w:ascii="Times New Roman" w:eastAsia="Times New Roman" w:hAnsi="Times New Roman" w:cs="Times New Roman"/>
          <w:noProof/>
          <w:sz w:val="24"/>
          <w:szCs w:val="24"/>
        </w:rPr>
        <w:t xml:space="preserve"> Clin Infect Dis, 2014. </w:t>
      </w:r>
      <w:r w:rsidRPr="001E5EB0">
        <w:rPr>
          <w:rFonts w:ascii="Times New Roman" w:eastAsia="Times New Roman" w:hAnsi="Times New Roman" w:cs="Times New Roman"/>
          <w:b/>
          <w:noProof/>
          <w:sz w:val="24"/>
          <w:szCs w:val="24"/>
        </w:rPr>
        <w:t>59</w:t>
      </w:r>
      <w:r w:rsidRPr="001E5EB0">
        <w:rPr>
          <w:rFonts w:ascii="Times New Roman" w:eastAsia="Times New Roman" w:hAnsi="Times New Roman" w:cs="Times New Roman"/>
          <w:noProof/>
          <w:sz w:val="24"/>
          <w:szCs w:val="24"/>
        </w:rPr>
        <w:t>(5): p. 725-34.</w:t>
      </w:r>
    </w:p>
    <w:p w14:paraId="1B279ACC" w14:textId="77777777" w:rsidR="0077491D" w:rsidRPr="001E5EB0" w:rsidRDefault="0077491D" w:rsidP="0077491D">
      <w:pPr>
        <w:spacing w:after="0" w:line="240" w:lineRule="auto"/>
        <w:ind w:left="720" w:hanging="720"/>
        <w:rPr>
          <w:rFonts w:ascii="Times New Roman" w:eastAsia="Times New Roman" w:hAnsi="Times New Roman" w:cs="Times New Roman"/>
          <w:i/>
          <w:noProof/>
          <w:sz w:val="24"/>
          <w:szCs w:val="24"/>
        </w:rPr>
      </w:pPr>
      <w:r w:rsidRPr="001E5EB0">
        <w:rPr>
          <w:rFonts w:ascii="Times New Roman" w:eastAsia="Times New Roman" w:hAnsi="Times New Roman" w:cs="Times New Roman"/>
          <w:noProof/>
          <w:sz w:val="24"/>
          <w:szCs w:val="24"/>
        </w:rPr>
        <w:t>7.</w:t>
      </w:r>
      <w:r w:rsidRPr="001E5EB0">
        <w:rPr>
          <w:rFonts w:ascii="Times New Roman" w:eastAsia="Times New Roman" w:hAnsi="Times New Roman" w:cs="Times New Roman"/>
          <w:noProof/>
          <w:sz w:val="24"/>
          <w:szCs w:val="24"/>
        </w:rPr>
        <w:tab/>
      </w:r>
      <w:r w:rsidRPr="001E5EB0">
        <w:rPr>
          <w:rFonts w:ascii="Times New Roman" w:eastAsia="Times New Roman" w:hAnsi="Times New Roman" w:cs="Times New Roman"/>
          <w:i/>
          <w:noProof/>
          <w:sz w:val="24"/>
          <w:szCs w:val="24"/>
        </w:rPr>
        <w:t>Dombrowski JC. Testing, Linkage and Retention in Care: Getting Control of the Cascade in Seattle.  National Summit on HIV and Viral Hepatitis Diagnosis, Prevention, and Access to Care, Washington, DC, November 26–8, 2012.</w:t>
      </w:r>
    </w:p>
    <w:p w14:paraId="596A381C" w14:textId="77777777" w:rsidR="0077491D" w:rsidRPr="006B1ADC" w:rsidRDefault="0077491D" w:rsidP="0077491D">
      <w:pPr>
        <w:spacing w:after="0" w:line="240" w:lineRule="auto"/>
        <w:ind w:left="720" w:hanging="720"/>
        <w:rPr>
          <w:rFonts w:ascii="Times New Roman" w:eastAsia="Times New Roman" w:hAnsi="Times New Roman" w:cs="Times New Roman"/>
          <w:noProof/>
          <w:sz w:val="24"/>
          <w:szCs w:val="24"/>
        </w:rPr>
      </w:pPr>
      <w:r w:rsidRPr="001E5EB0">
        <w:rPr>
          <w:rFonts w:ascii="Times New Roman" w:eastAsia="Times New Roman" w:hAnsi="Times New Roman" w:cs="Times New Roman"/>
          <w:noProof/>
          <w:sz w:val="24"/>
          <w:szCs w:val="24"/>
        </w:rPr>
        <w:t>8.</w:t>
      </w:r>
      <w:r w:rsidRPr="001E5EB0">
        <w:rPr>
          <w:rFonts w:ascii="Times New Roman" w:eastAsia="Times New Roman" w:hAnsi="Times New Roman" w:cs="Times New Roman"/>
          <w:noProof/>
          <w:sz w:val="24"/>
          <w:szCs w:val="24"/>
        </w:rPr>
        <w:tab/>
        <w:t xml:space="preserve">Udeagu, C.C., et al., </w:t>
      </w:r>
      <w:r w:rsidRPr="001E5EB0">
        <w:rPr>
          <w:rFonts w:ascii="Times New Roman" w:eastAsia="Times New Roman" w:hAnsi="Times New Roman" w:cs="Times New Roman"/>
          <w:i/>
          <w:noProof/>
          <w:sz w:val="24"/>
          <w:szCs w:val="24"/>
        </w:rPr>
        <w:t xml:space="preserve">Lost or just not following up: public health effort to re-engage HIV-infected </w:t>
      </w:r>
      <w:r w:rsidRPr="006B1ADC">
        <w:rPr>
          <w:rFonts w:ascii="Times New Roman" w:eastAsia="Times New Roman" w:hAnsi="Times New Roman" w:cs="Times New Roman"/>
          <w:i/>
          <w:noProof/>
          <w:sz w:val="24"/>
          <w:szCs w:val="24"/>
        </w:rPr>
        <w:t>persons lost to follow-up into HIV medical care.</w:t>
      </w:r>
      <w:r w:rsidRPr="006B1ADC">
        <w:rPr>
          <w:rFonts w:ascii="Times New Roman" w:eastAsia="Times New Roman" w:hAnsi="Times New Roman" w:cs="Times New Roman"/>
          <w:noProof/>
          <w:sz w:val="24"/>
          <w:szCs w:val="24"/>
        </w:rPr>
        <w:t xml:space="preserve"> AIDS, 2013. </w:t>
      </w:r>
      <w:r w:rsidRPr="006B1ADC">
        <w:rPr>
          <w:rFonts w:ascii="Times New Roman" w:eastAsia="Times New Roman" w:hAnsi="Times New Roman" w:cs="Times New Roman"/>
          <w:b/>
          <w:noProof/>
          <w:sz w:val="24"/>
          <w:szCs w:val="24"/>
        </w:rPr>
        <w:t>27</w:t>
      </w:r>
      <w:r w:rsidRPr="006B1ADC">
        <w:rPr>
          <w:rFonts w:ascii="Times New Roman" w:eastAsia="Times New Roman" w:hAnsi="Times New Roman" w:cs="Times New Roman"/>
          <w:noProof/>
          <w:sz w:val="24"/>
          <w:szCs w:val="24"/>
        </w:rPr>
        <w:t>(14): p. 2271-9.</w:t>
      </w:r>
    </w:p>
    <w:p w14:paraId="5AF76642" w14:textId="77777777" w:rsidR="006B1ADC" w:rsidRPr="006B1ADC" w:rsidRDefault="006B1ADC" w:rsidP="006B1ADC">
      <w:pPr>
        <w:spacing w:after="0" w:line="240" w:lineRule="auto"/>
        <w:ind w:left="720" w:hanging="720"/>
        <w:rPr>
          <w:rFonts w:ascii="Times New Roman" w:hAnsi="Times New Roman" w:cs="Times New Roman"/>
          <w:noProof/>
          <w:sz w:val="24"/>
          <w:szCs w:val="24"/>
        </w:rPr>
      </w:pPr>
      <w:r w:rsidRPr="006B1ADC">
        <w:rPr>
          <w:rFonts w:ascii="Times New Roman" w:hAnsi="Times New Roman" w:cs="Times New Roman"/>
          <w:noProof/>
          <w:sz w:val="24"/>
          <w:szCs w:val="24"/>
        </w:rPr>
        <w:t xml:space="preserve">9.           Bove, J., et al., </w:t>
      </w:r>
      <w:r w:rsidRPr="006B1ADC">
        <w:rPr>
          <w:rFonts w:ascii="Times New Roman" w:hAnsi="Times New Roman" w:cs="Times New Roman"/>
          <w:i/>
          <w:noProof/>
          <w:sz w:val="24"/>
          <w:szCs w:val="24"/>
        </w:rPr>
        <w:t>Outcomes of a Clinic-Based, Surveillance-Informed Intervention to Relink Patients to HIV Care.</w:t>
      </w:r>
      <w:r w:rsidRPr="006B1ADC">
        <w:rPr>
          <w:rFonts w:ascii="Times New Roman" w:hAnsi="Times New Roman" w:cs="Times New Roman"/>
          <w:noProof/>
          <w:sz w:val="24"/>
          <w:szCs w:val="24"/>
        </w:rPr>
        <w:t xml:space="preserve"> J Acquir Immune Defic Syndr, 2015.</w:t>
      </w:r>
    </w:p>
    <w:p w14:paraId="601AD4E1" w14:textId="77777777" w:rsidR="006B1ADC" w:rsidRPr="006B1ADC" w:rsidRDefault="006B1ADC" w:rsidP="006B1ADC">
      <w:pPr>
        <w:spacing w:line="240" w:lineRule="auto"/>
        <w:ind w:left="720" w:hanging="720"/>
        <w:rPr>
          <w:rFonts w:ascii="Times New Roman" w:hAnsi="Times New Roman" w:cs="Times New Roman"/>
          <w:noProof/>
          <w:sz w:val="24"/>
          <w:szCs w:val="24"/>
        </w:rPr>
      </w:pPr>
      <w:bookmarkStart w:id="4" w:name="_ENREF_2"/>
      <w:r w:rsidRPr="006B1ADC">
        <w:rPr>
          <w:rFonts w:ascii="Times New Roman" w:hAnsi="Times New Roman" w:cs="Times New Roman"/>
          <w:noProof/>
          <w:sz w:val="24"/>
          <w:szCs w:val="24"/>
        </w:rPr>
        <w:t xml:space="preserve">10. </w:t>
      </w:r>
      <w:r w:rsidRPr="006B1ADC">
        <w:rPr>
          <w:rFonts w:ascii="Times New Roman" w:hAnsi="Times New Roman" w:cs="Times New Roman"/>
          <w:noProof/>
          <w:sz w:val="24"/>
          <w:szCs w:val="24"/>
        </w:rPr>
        <w:tab/>
        <w:t xml:space="preserve">Buchacz, K., et al., </w:t>
      </w:r>
      <w:r w:rsidRPr="006B1ADC">
        <w:rPr>
          <w:rFonts w:ascii="Times New Roman" w:hAnsi="Times New Roman" w:cs="Times New Roman"/>
          <w:i/>
          <w:noProof/>
          <w:sz w:val="24"/>
          <w:szCs w:val="24"/>
        </w:rPr>
        <w:t>Using HIV surveillance registry data to re-link persons to care: the RSVP Project in San Francisco.</w:t>
      </w:r>
      <w:r w:rsidRPr="006B1ADC">
        <w:rPr>
          <w:rFonts w:ascii="Times New Roman" w:hAnsi="Times New Roman" w:cs="Times New Roman"/>
          <w:noProof/>
          <w:sz w:val="24"/>
          <w:szCs w:val="24"/>
        </w:rPr>
        <w:t xml:space="preserve"> PLoS One, 2015. </w:t>
      </w:r>
      <w:r w:rsidRPr="006B1ADC">
        <w:rPr>
          <w:rFonts w:ascii="Times New Roman" w:hAnsi="Times New Roman" w:cs="Times New Roman"/>
          <w:b/>
          <w:noProof/>
          <w:sz w:val="24"/>
          <w:szCs w:val="24"/>
        </w:rPr>
        <w:t>10</w:t>
      </w:r>
      <w:r w:rsidRPr="006B1ADC">
        <w:rPr>
          <w:rFonts w:ascii="Times New Roman" w:hAnsi="Times New Roman" w:cs="Times New Roman"/>
          <w:noProof/>
          <w:sz w:val="24"/>
          <w:szCs w:val="24"/>
        </w:rPr>
        <w:t>(3): p. e0118923.</w:t>
      </w:r>
      <w:bookmarkEnd w:id="4"/>
    </w:p>
    <w:p w14:paraId="0065B2F4" w14:textId="77777777" w:rsidR="0077491D" w:rsidRPr="00314368" w:rsidRDefault="006B1ADC" w:rsidP="00142CF1">
      <w:pPr>
        <w:spacing w:after="0" w:line="240" w:lineRule="auto"/>
        <w:ind w:left="720" w:hanging="720"/>
        <w:rPr>
          <w:rFonts w:ascii="Courier New" w:hAnsi="Courier New" w:cs="Courier New"/>
          <w:sz w:val="24"/>
          <w:szCs w:val="24"/>
        </w:rPr>
      </w:pPr>
      <w:r>
        <w:rPr>
          <w:rFonts w:ascii="Times New Roman" w:eastAsia="Times New Roman" w:hAnsi="Times New Roman" w:cs="Times New Roman"/>
          <w:noProof/>
          <w:sz w:val="24"/>
          <w:szCs w:val="24"/>
        </w:rPr>
        <w:t xml:space="preserve">11. </w:t>
      </w:r>
      <w:r w:rsidR="0077491D" w:rsidRPr="001E5EB0">
        <w:rPr>
          <w:rFonts w:ascii="Times New Roman" w:eastAsia="Times New Roman" w:hAnsi="Times New Roman" w:cs="Times New Roman"/>
          <w:noProof/>
          <w:sz w:val="24"/>
          <w:szCs w:val="24"/>
        </w:rPr>
        <w:tab/>
        <w:t xml:space="preserve">Cohen, M.S., et al., </w:t>
      </w:r>
      <w:r w:rsidR="0077491D" w:rsidRPr="001E5EB0">
        <w:rPr>
          <w:rFonts w:ascii="Times New Roman" w:eastAsia="Times New Roman" w:hAnsi="Times New Roman" w:cs="Times New Roman"/>
          <w:i/>
          <w:noProof/>
          <w:sz w:val="24"/>
          <w:szCs w:val="24"/>
        </w:rPr>
        <w:t>Prevention of HIV-1 infection with early antiretroviral therapy.</w:t>
      </w:r>
      <w:r w:rsidR="0077491D" w:rsidRPr="001E5EB0">
        <w:rPr>
          <w:rFonts w:ascii="Times New Roman" w:eastAsia="Times New Roman" w:hAnsi="Times New Roman" w:cs="Times New Roman"/>
          <w:noProof/>
          <w:sz w:val="24"/>
          <w:szCs w:val="24"/>
        </w:rPr>
        <w:t xml:space="preserve"> N Engl J Med, 2011. </w:t>
      </w:r>
      <w:r w:rsidR="0077491D" w:rsidRPr="001E5EB0">
        <w:rPr>
          <w:rFonts w:ascii="Times New Roman" w:eastAsia="Times New Roman" w:hAnsi="Times New Roman" w:cs="Times New Roman"/>
          <w:b/>
          <w:noProof/>
          <w:sz w:val="24"/>
          <w:szCs w:val="24"/>
        </w:rPr>
        <w:t>365</w:t>
      </w:r>
      <w:r w:rsidR="0077491D" w:rsidRPr="001E5EB0">
        <w:rPr>
          <w:rFonts w:ascii="Times New Roman" w:eastAsia="Times New Roman" w:hAnsi="Times New Roman" w:cs="Times New Roman"/>
          <w:noProof/>
          <w:sz w:val="24"/>
          <w:szCs w:val="24"/>
        </w:rPr>
        <w:t>(6): p. 493-505.</w:t>
      </w:r>
      <w:r w:rsidR="0077491D" w:rsidRPr="001E5EB0">
        <w:rPr>
          <w:rFonts w:ascii="Times New Roman" w:eastAsia="Times New Roman" w:hAnsi="Times New Roman" w:cs="Times New Roman"/>
          <w:b/>
          <w:sz w:val="24"/>
          <w:szCs w:val="24"/>
        </w:rPr>
        <w:fldChar w:fldCharType="end"/>
      </w:r>
    </w:p>
    <w:sectPr w:rsidR="0077491D" w:rsidRPr="00314368" w:rsidSect="006C6578">
      <w:footerReference w:type="defaul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28F5F" w14:textId="77777777" w:rsidR="000B7183" w:rsidRDefault="000B7183" w:rsidP="008B5D54">
      <w:pPr>
        <w:spacing w:after="0" w:line="240" w:lineRule="auto"/>
      </w:pPr>
      <w:r>
        <w:separator/>
      </w:r>
    </w:p>
  </w:endnote>
  <w:endnote w:type="continuationSeparator" w:id="0">
    <w:p w14:paraId="1E3C0441" w14:textId="77777777" w:rsidR="000B7183" w:rsidRDefault="000B718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210987"/>
      <w:docPartObj>
        <w:docPartGallery w:val="Page Numbers (Bottom of Page)"/>
        <w:docPartUnique/>
      </w:docPartObj>
    </w:sdtPr>
    <w:sdtEndPr>
      <w:rPr>
        <w:noProof/>
      </w:rPr>
    </w:sdtEndPr>
    <w:sdtContent>
      <w:p w14:paraId="640F6CAA" w14:textId="77777777" w:rsidR="000B7183" w:rsidRDefault="000B7183">
        <w:pPr>
          <w:pStyle w:val="Footer"/>
          <w:jc w:val="right"/>
        </w:pPr>
        <w:r>
          <w:fldChar w:fldCharType="begin"/>
        </w:r>
        <w:r>
          <w:instrText xml:space="preserve"> PAGE   \* MERGEFORMAT </w:instrText>
        </w:r>
        <w:r>
          <w:fldChar w:fldCharType="separate"/>
        </w:r>
        <w:r w:rsidR="0074387D">
          <w:rPr>
            <w:noProof/>
          </w:rPr>
          <w:t>16</w:t>
        </w:r>
        <w:r>
          <w:rPr>
            <w:noProof/>
          </w:rPr>
          <w:fldChar w:fldCharType="end"/>
        </w:r>
      </w:p>
    </w:sdtContent>
  </w:sdt>
  <w:p w14:paraId="3EC88FAC" w14:textId="77777777" w:rsidR="000B7183" w:rsidRDefault="000B7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30CD1" w14:textId="77777777" w:rsidR="000B7183" w:rsidRDefault="000B7183" w:rsidP="008B5D54">
      <w:pPr>
        <w:spacing w:after="0" w:line="240" w:lineRule="auto"/>
      </w:pPr>
      <w:r>
        <w:separator/>
      </w:r>
    </w:p>
  </w:footnote>
  <w:footnote w:type="continuationSeparator" w:id="0">
    <w:p w14:paraId="58EA0808" w14:textId="77777777" w:rsidR="000B7183" w:rsidRDefault="000B718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BB9"/>
    <w:multiLevelType w:val="hybridMultilevel"/>
    <w:tmpl w:val="62FA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D376A"/>
    <w:multiLevelType w:val="hybridMultilevel"/>
    <w:tmpl w:val="635AE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1440A"/>
    <w:multiLevelType w:val="hybridMultilevel"/>
    <w:tmpl w:val="D3BC8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C6DC7"/>
    <w:multiLevelType w:val="hybridMultilevel"/>
    <w:tmpl w:val="A600B8AC"/>
    <w:lvl w:ilvl="0" w:tplc="6D4EABD0">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A94DD5"/>
    <w:multiLevelType w:val="hybridMultilevel"/>
    <w:tmpl w:val="821AC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42F9D"/>
    <w:multiLevelType w:val="hybridMultilevel"/>
    <w:tmpl w:val="A710B214"/>
    <w:lvl w:ilvl="0" w:tplc="BCEAE4AE">
      <w:start w:val="1"/>
      <w:numFmt w:val="decimal"/>
      <w:lvlText w:val="%1)"/>
      <w:lvlJc w:val="left"/>
      <w:pPr>
        <w:ind w:left="288" w:hanging="288"/>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0587F"/>
    <w:multiLevelType w:val="hybridMultilevel"/>
    <w:tmpl w:val="7BDE8E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0081C"/>
    <w:multiLevelType w:val="hybridMultilevel"/>
    <w:tmpl w:val="771A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412B4"/>
    <w:multiLevelType w:val="hybridMultilevel"/>
    <w:tmpl w:val="5916F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D4B44"/>
    <w:multiLevelType w:val="hybridMultilevel"/>
    <w:tmpl w:val="5BAEBE24"/>
    <w:lvl w:ilvl="0" w:tplc="07884BCC">
      <w:start w:val="1"/>
      <w:numFmt w:val="decimal"/>
      <w:lvlText w:val="%1."/>
      <w:lvlJc w:val="left"/>
      <w:pPr>
        <w:ind w:left="720" w:hanging="360"/>
      </w:pPr>
      <w:rPr>
        <w:rFonts w:hint="default"/>
        <w:i w:val="0"/>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8167D"/>
    <w:multiLevelType w:val="hybridMultilevel"/>
    <w:tmpl w:val="030C1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C95CE9"/>
    <w:multiLevelType w:val="hybridMultilevel"/>
    <w:tmpl w:val="2EE44AAA"/>
    <w:lvl w:ilvl="0" w:tplc="C91CE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7C1F28"/>
    <w:multiLevelType w:val="hybridMultilevel"/>
    <w:tmpl w:val="2C98134E"/>
    <w:lvl w:ilvl="0" w:tplc="D748967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AD7A57"/>
    <w:multiLevelType w:val="hybridMultilevel"/>
    <w:tmpl w:val="4B4ABFD4"/>
    <w:lvl w:ilvl="0" w:tplc="B11E5F5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DD44B2"/>
    <w:multiLevelType w:val="hybridMultilevel"/>
    <w:tmpl w:val="0C3480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11215"/>
    <w:multiLevelType w:val="hybridMultilevel"/>
    <w:tmpl w:val="DB6C47EA"/>
    <w:lvl w:ilvl="0" w:tplc="70EA2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CB6030"/>
    <w:multiLevelType w:val="hybridMultilevel"/>
    <w:tmpl w:val="987C6EDA"/>
    <w:lvl w:ilvl="0" w:tplc="4370796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8050F"/>
    <w:multiLevelType w:val="hybridMultilevel"/>
    <w:tmpl w:val="61601A6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B493B"/>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64099E"/>
    <w:multiLevelType w:val="hybridMultilevel"/>
    <w:tmpl w:val="F460C9C0"/>
    <w:lvl w:ilvl="0" w:tplc="738E8D68">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42DD2"/>
    <w:multiLevelType w:val="hybridMultilevel"/>
    <w:tmpl w:val="A50EAF7A"/>
    <w:lvl w:ilvl="0" w:tplc="B1024BDC">
      <w:start w:val="1"/>
      <w:numFmt w:val="decimal"/>
      <w:lvlText w:val="%1)"/>
      <w:lvlJc w:val="left"/>
      <w:pPr>
        <w:ind w:left="288" w:hanging="288"/>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5F11EE"/>
    <w:multiLevelType w:val="hybridMultilevel"/>
    <w:tmpl w:val="E2C8B2D6"/>
    <w:lvl w:ilvl="0" w:tplc="0DE8B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E49F9"/>
    <w:multiLevelType w:val="hybridMultilevel"/>
    <w:tmpl w:val="7AD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B2036E"/>
    <w:multiLevelType w:val="hybridMultilevel"/>
    <w:tmpl w:val="81F8A83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C2091FA">
      <w:start w:val="1"/>
      <w:numFmt w:val="decimal"/>
      <w:lvlText w:val="%4."/>
      <w:lvlJc w:val="left"/>
      <w:pPr>
        <w:tabs>
          <w:tab w:val="num" w:pos="2880"/>
        </w:tabs>
        <w:ind w:left="2880" w:hanging="360"/>
      </w:pPr>
      <w:rPr>
        <w:i w:val="0"/>
      </w:rPr>
    </w:lvl>
    <w:lvl w:ilvl="4" w:tplc="E2A699C8">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1182D07"/>
    <w:multiLevelType w:val="hybridMultilevel"/>
    <w:tmpl w:val="34F62F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0B15C9"/>
    <w:multiLevelType w:val="hybridMultilevel"/>
    <w:tmpl w:val="25D81222"/>
    <w:lvl w:ilvl="0" w:tplc="D1EE17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2D55CB9"/>
    <w:multiLevelType w:val="hybridMultilevel"/>
    <w:tmpl w:val="DF88E0A8"/>
    <w:lvl w:ilvl="0" w:tplc="359ABA3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5E712A2"/>
    <w:multiLevelType w:val="hybridMultilevel"/>
    <w:tmpl w:val="04D2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A770DA"/>
    <w:multiLevelType w:val="hybridMultilevel"/>
    <w:tmpl w:val="9A0E88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D01F4"/>
    <w:multiLevelType w:val="hybridMultilevel"/>
    <w:tmpl w:val="03CC0EE0"/>
    <w:lvl w:ilvl="0" w:tplc="FE2A1A38">
      <w:start w:val="1"/>
      <w:numFmt w:val="decimal"/>
      <w:lvlText w:val="(%1)"/>
      <w:lvlJc w:val="left"/>
      <w:pPr>
        <w:ind w:left="720" w:hanging="360"/>
      </w:pPr>
      <w:rPr>
        <w:rFonts w:asciiTheme="minorHAnsi" w:eastAsiaTheme="minorHAnsi" w:hAnsiTheme="minorHAnsi" w:cstheme="minorBidi"/>
      </w:rPr>
    </w:lvl>
    <w:lvl w:ilvl="1" w:tplc="619E54AE">
      <w:start w:val="1"/>
      <w:numFmt w:val="decimal"/>
      <w:lvlText w:val="(%2)"/>
      <w:lvlJc w:val="righ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22C61"/>
    <w:multiLevelType w:val="hybridMultilevel"/>
    <w:tmpl w:val="70585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FC648D7"/>
    <w:multiLevelType w:val="hybridMultilevel"/>
    <w:tmpl w:val="DC50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ED0660"/>
    <w:multiLevelType w:val="hybridMultilevel"/>
    <w:tmpl w:val="2214CE26"/>
    <w:lvl w:ilvl="0" w:tplc="C2886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231F23"/>
    <w:multiLevelType w:val="hybridMultilevel"/>
    <w:tmpl w:val="F73EB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5F1763"/>
    <w:multiLevelType w:val="hybridMultilevel"/>
    <w:tmpl w:val="A0905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BE50D7"/>
    <w:multiLevelType w:val="hybridMultilevel"/>
    <w:tmpl w:val="C810C162"/>
    <w:lvl w:ilvl="0" w:tplc="A0B615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5E1E1D"/>
    <w:multiLevelType w:val="hybridMultilevel"/>
    <w:tmpl w:val="F27E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5E6E2B"/>
    <w:multiLevelType w:val="hybridMultilevel"/>
    <w:tmpl w:val="60BE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DD45E3"/>
    <w:multiLevelType w:val="hybridMultilevel"/>
    <w:tmpl w:val="9772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141E8F"/>
    <w:multiLevelType w:val="hybridMultilevel"/>
    <w:tmpl w:val="AD46F9CE"/>
    <w:lvl w:ilvl="0" w:tplc="11206D5E">
      <w:start w:val="1"/>
      <w:numFmt w:val="decimal"/>
      <w:lvlText w:val="%1."/>
      <w:lvlJc w:val="left"/>
      <w:pPr>
        <w:ind w:left="720" w:hanging="360"/>
      </w:pPr>
      <w:rPr>
        <w:rFonts w:hint="default"/>
        <w:i w:val="0"/>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A7647"/>
    <w:multiLevelType w:val="hybridMultilevel"/>
    <w:tmpl w:val="AE94F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C52DE1"/>
    <w:multiLevelType w:val="hybridMultilevel"/>
    <w:tmpl w:val="7876C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3860598"/>
    <w:multiLevelType w:val="hybridMultilevel"/>
    <w:tmpl w:val="DA86EA7E"/>
    <w:lvl w:ilvl="0" w:tplc="CFC8D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9604FE"/>
    <w:multiLevelType w:val="hybridMultilevel"/>
    <w:tmpl w:val="AF0E4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1070EB"/>
    <w:multiLevelType w:val="hybridMultilevel"/>
    <w:tmpl w:val="5106C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E65FEA"/>
    <w:multiLevelType w:val="hybridMultilevel"/>
    <w:tmpl w:val="B912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725EE7"/>
    <w:multiLevelType w:val="hybridMultilevel"/>
    <w:tmpl w:val="A230AC50"/>
    <w:lvl w:ilvl="0" w:tplc="BD6EA56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7F914C0"/>
    <w:multiLevelType w:val="hybridMultilevel"/>
    <w:tmpl w:val="D4405DAC"/>
    <w:lvl w:ilvl="0" w:tplc="6D4EABD0">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8F602D4"/>
    <w:multiLevelType w:val="hybridMultilevel"/>
    <w:tmpl w:val="DC683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497417"/>
    <w:multiLevelType w:val="hybridMultilevel"/>
    <w:tmpl w:val="727EC62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6F630408"/>
    <w:multiLevelType w:val="hybridMultilevel"/>
    <w:tmpl w:val="D9C86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5379E"/>
    <w:multiLevelType w:val="hybridMultilevel"/>
    <w:tmpl w:val="1E34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5F060C"/>
    <w:multiLevelType w:val="hybridMultilevel"/>
    <w:tmpl w:val="D41A9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5F5C3C"/>
    <w:multiLevelType w:val="hybridMultilevel"/>
    <w:tmpl w:val="721626EE"/>
    <w:lvl w:ilvl="0" w:tplc="D5A46EC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7D6620"/>
    <w:multiLevelType w:val="hybridMultilevel"/>
    <w:tmpl w:val="51EE9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985BEA"/>
    <w:multiLevelType w:val="hybridMultilevel"/>
    <w:tmpl w:val="76841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07664A0">
      <w:start w:val="1"/>
      <w:numFmt w:val="lowerLetter"/>
      <w:lvlText w:val="(%4)"/>
      <w:lvlJc w:val="left"/>
      <w:pPr>
        <w:ind w:left="2880" w:hanging="360"/>
      </w:pPr>
      <w:rPr>
        <w:rFonts w:hint="default"/>
      </w:rPr>
    </w:lvl>
    <w:lvl w:ilvl="4" w:tplc="4886C47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55134C"/>
    <w:multiLevelType w:val="hybridMultilevel"/>
    <w:tmpl w:val="A3B006A6"/>
    <w:lvl w:ilvl="0" w:tplc="6CCA1E46">
      <w:start w:val="1"/>
      <w:numFmt w:val="decimal"/>
      <w:lvlText w:val="(%1)"/>
      <w:lvlJc w:val="left"/>
      <w:pPr>
        <w:ind w:left="720" w:hanging="360"/>
      </w:pPr>
      <w:rPr>
        <w:rFonts w:asciiTheme="minorHAnsi" w:eastAsiaTheme="minorHAnsi" w:hAnsiTheme="minorHAnsi" w:cstheme="minorBidi"/>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FE0096"/>
    <w:multiLevelType w:val="hybridMultilevel"/>
    <w:tmpl w:val="696CD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DF030FA"/>
    <w:multiLevelType w:val="hybridMultilevel"/>
    <w:tmpl w:val="53C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33"/>
  </w:num>
  <w:num w:numId="3">
    <w:abstractNumId w:val="44"/>
  </w:num>
  <w:num w:numId="4">
    <w:abstractNumId w:val="45"/>
  </w:num>
  <w:num w:numId="5">
    <w:abstractNumId w:val="21"/>
  </w:num>
  <w:num w:numId="6">
    <w:abstractNumId w:val="14"/>
  </w:num>
  <w:num w:numId="7">
    <w:abstractNumId w:val="6"/>
  </w:num>
  <w:num w:numId="8">
    <w:abstractNumId w:val="4"/>
  </w:num>
  <w:num w:numId="9">
    <w:abstractNumId w:val="1"/>
  </w:num>
  <w:num w:numId="10">
    <w:abstractNumId w:val="34"/>
  </w:num>
  <w:num w:numId="11">
    <w:abstractNumId w:val="43"/>
  </w:num>
  <w:num w:numId="12">
    <w:abstractNumId w:val="52"/>
  </w:num>
  <w:num w:numId="13">
    <w:abstractNumId w:val="35"/>
  </w:num>
  <w:num w:numId="14">
    <w:abstractNumId w:val="28"/>
  </w:num>
  <w:num w:numId="15">
    <w:abstractNumId w:val="17"/>
  </w:num>
  <w:num w:numId="16">
    <w:abstractNumId w:val="22"/>
  </w:num>
  <w:num w:numId="17">
    <w:abstractNumId w:val="47"/>
  </w:num>
  <w:num w:numId="18">
    <w:abstractNumId w:val="25"/>
  </w:num>
  <w:num w:numId="19">
    <w:abstractNumId w:val="29"/>
  </w:num>
  <w:num w:numId="20">
    <w:abstractNumId w:val="56"/>
  </w:num>
  <w:num w:numId="21">
    <w:abstractNumId w:val="38"/>
  </w:num>
  <w:num w:numId="22">
    <w:abstractNumId w:val="24"/>
  </w:num>
  <w:num w:numId="23">
    <w:abstractNumId w:val="58"/>
  </w:num>
  <w:num w:numId="24">
    <w:abstractNumId w:val="2"/>
  </w:num>
  <w:num w:numId="25">
    <w:abstractNumId w:val="40"/>
  </w:num>
  <w:num w:numId="26">
    <w:abstractNumId w:val="12"/>
  </w:num>
  <w:num w:numId="27">
    <w:abstractNumId w:val="10"/>
  </w:num>
  <w:num w:numId="28">
    <w:abstractNumId w:val="31"/>
  </w:num>
  <w:num w:numId="29">
    <w:abstractNumId w:val="26"/>
  </w:num>
  <w:num w:numId="30">
    <w:abstractNumId w:val="32"/>
  </w:num>
  <w:num w:numId="31">
    <w:abstractNumId w:val="57"/>
  </w:num>
  <w:num w:numId="32">
    <w:abstractNumId w:val="13"/>
  </w:num>
  <w:num w:numId="33">
    <w:abstractNumId w:val="30"/>
  </w:num>
  <w:num w:numId="34">
    <w:abstractNumId w:val="36"/>
  </w:num>
  <w:num w:numId="35">
    <w:abstractNumId w:val="54"/>
  </w:num>
  <w:num w:numId="36">
    <w:abstractNumId w:val="42"/>
  </w:num>
  <w:num w:numId="37">
    <w:abstractNumId w:val="8"/>
  </w:num>
  <w:num w:numId="38">
    <w:abstractNumId w:val="23"/>
  </w:num>
  <w:num w:numId="39">
    <w:abstractNumId w:val="39"/>
  </w:num>
  <w:num w:numId="40">
    <w:abstractNumId w:val="49"/>
  </w:num>
  <w:num w:numId="41">
    <w:abstractNumId w:val="59"/>
  </w:num>
  <w:num w:numId="42">
    <w:abstractNumId w:val="46"/>
  </w:num>
  <w:num w:numId="43">
    <w:abstractNumId w:val="18"/>
  </w:num>
  <w:num w:numId="44">
    <w:abstractNumId w:val="16"/>
  </w:num>
  <w:num w:numId="45">
    <w:abstractNumId w:val="27"/>
  </w:num>
  <w:num w:numId="46">
    <w:abstractNumId w:val="20"/>
  </w:num>
  <w:num w:numId="47">
    <w:abstractNumId w:val="5"/>
  </w:num>
  <w:num w:numId="48">
    <w:abstractNumId w:val="53"/>
  </w:num>
  <w:num w:numId="49">
    <w:abstractNumId w:val="55"/>
  </w:num>
  <w:num w:numId="50">
    <w:abstractNumId w:val="9"/>
  </w:num>
  <w:num w:numId="51">
    <w:abstractNumId w:val="41"/>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48"/>
  </w:num>
  <w:num w:numId="56">
    <w:abstractNumId w:val="3"/>
  </w:num>
  <w:num w:numId="57">
    <w:abstractNumId w:val="0"/>
  </w:num>
  <w:num w:numId="58">
    <w:abstractNumId w:val="37"/>
  </w:num>
  <w:num w:numId="59">
    <w:abstractNumId w:val="7"/>
  </w:num>
  <w:num w:numId="60">
    <w:abstractNumId w:val="11"/>
  </w:num>
  <w:num w:numId="6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oNotTrackFormatting/>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89"/>
    <w:rsid w:val="00000F13"/>
    <w:rsid w:val="00003A05"/>
    <w:rsid w:val="00007A9E"/>
    <w:rsid w:val="00010B67"/>
    <w:rsid w:val="00011B1C"/>
    <w:rsid w:val="00012355"/>
    <w:rsid w:val="000140E5"/>
    <w:rsid w:val="00020F38"/>
    <w:rsid w:val="00027CF1"/>
    <w:rsid w:val="00031C85"/>
    <w:rsid w:val="000324EA"/>
    <w:rsid w:val="00036DF2"/>
    <w:rsid w:val="000446F3"/>
    <w:rsid w:val="00047762"/>
    <w:rsid w:val="000504F2"/>
    <w:rsid w:val="00051AB4"/>
    <w:rsid w:val="00057E0E"/>
    <w:rsid w:val="000624B0"/>
    <w:rsid w:val="00063CEF"/>
    <w:rsid w:val="00071AC9"/>
    <w:rsid w:val="000743E0"/>
    <w:rsid w:val="00076D8D"/>
    <w:rsid w:val="00084097"/>
    <w:rsid w:val="0008475B"/>
    <w:rsid w:val="000869F8"/>
    <w:rsid w:val="0009058D"/>
    <w:rsid w:val="00092803"/>
    <w:rsid w:val="000930EA"/>
    <w:rsid w:val="00097DC4"/>
    <w:rsid w:val="000A000F"/>
    <w:rsid w:val="000A55B6"/>
    <w:rsid w:val="000B0EDC"/>
    <w:rsid w:val="000B443C"/>
    <w:rsid w:val="000B4470"/>
    <w:rsid w:val="000B7183"/>
    <w:rsid w:val="000B782A"/>
    <w:rsid w:val="000C1167"/>
    <w:rsid w:val="000C4344"/>
    <w:rsid w:val="000C58D7"/>
    <w:rsid w:val="000C7518"/>
    <w:rsid w:val="000D5980"/>
    <w:rsid w:val="000E5323"/>
    <w:rsid w:val="000F025C"/>
    <w:rsid w:val="000F02E9"/>
    <w:rsid w:val="000F41D9"/>
    <w:rsid w:val="000F5B7E"/>
    <w:rsid w:val="00100A32"/>
    <w:rsid w:val="001061F2"/>
    <w:rsid w:val="001132B6"/>
    <w:rsid w:val="0011406D"/>
    <w:rsid w:val="0011705E"/>
    <w:rsid w:val="00117F03"/>
    <w:rsid w:val="0012066A"/>
    <w:rsid w:val="001220D4"/>
    <w:rsid w:val="0012219F"/>
    <w:rsid w:val="00122C83"/>
    <w:rsid w:val="00131B3E"/>
    <w:rsid w:val="00134686"/>
    <w:rsid w:val="001350FC"/>
    <w:rsid w:val="0013626F"/>
    <w:rsid w:val="00137AB3"/>
    <w:rsid w:val="001429CE"/>
    <w:rsid w:val="00142CF1"/>
    <w:rsid w:val="00145BEA"/>
    <w:rsid w:val="00152F0C"/>
    <w:rsid w:val="00154E52"/>
    <w:rsid w:val="00156793"/>
    <w:rsid w:val="00162C74"/>
    <w:rsid w:val="001653F8"/>
    <w:rsid w:val="00172F63"/>
    <w:rsid w:val="00177B07"/>
    <w:rsid w:val="00181FBD"/>
    <w:rsid w:val="0018430F"/>
    <w:rsid w:val="001900BA"/>
    <w:rsid w:val="00190549"/>
    <w:rsid w:val="00193C6B"/>
    <w:rsid w:val="00197F5E"/>
    <w:rsid w:val="001A3097"/>
    <w:rsid w:val="001A48E9"/>
    <w:rsid w:val="001B3F52"/>
    <w:rsid w:val="001B51D1"/>
    <w:rsid w:val="001C7FB8"/>
    <w:rsid w:val="001D1834"/>
    <w:rsid w:val="001E1166"/>
    <w:rsid w:val="001E3965"/>
    <w:rsid w:val="001E45B0"/>
    <w:rsid w:val="001E5EB0"/>
    <w:rsid w:val="001E6640"/>
    <w:rsid w:val="001F07D6"/>
    <w:rsid w:val="001F4CA8"/>
    <w:rsid w:val="001F7A20"/>
    <w:rsid w:val="00200605"/>
    <w:rsid w:val="002006F7"/>
    <w:rsid w:val="00203D6B"/>
    <w:rsid w:val="00203F53"/>
    <w:rsid w:val="00205A03"/>
    <w:rsid w:val="00206BE9"/>
    <w:rsid w:val="002107EF"/>
    <w:rsid w:val="00213164"/>
    <w:rsid w:val="002147BF"/>
    <w:rsid w:val="0021727C"/>
    <w:rsid w:val="0022173E"/>
    <w:rsid w:val="00223952"/>
    <w:rsid w:val="00223955"/>
    <w:rsid w:val="00224F15"/>
    <w:rsid w:val="0022741A"/>
    <w:rsid w:val="0023566B"/>
    <w:rsid w:val="00242164"/>
    <w:rsid w:val="0025252B"/>
    <w:rsid w:val="00252F11"/>
    <w:rsid w:val="00255248"/>
    <w:rsid w:val="00256778"/>
    <w:rsid w:val="00267589"/>
    <w:rsid w:val="00271B63"/>
    <w:rsid w:val="002724E2"/>
    <w:rsid w:val="00277339"/>
    <w:rsid w:val="00282465"/>
    <w:rsid w:val="00286628"/>
    <w:rsid w:val="00286AA2"/>
    <w:rsid w:val="002918BD"/>
    <w:rsid w:val="00293A3E"/>
    <w:rsid w:val="00295460"/>
    <w:rsid w:val="00297E68"/>
    <w:rsid w:val="002A0B29"/>
    <w:rsid w:val="002A3229"/>
    <w:rsid w:val="002A47A2"/>
    <w:rsid w:val="002B281A"/>
    <w:rsid w:val="002C2E6B"/>
    <w:rsid w:val="002C52F8"/>
    <w:rsid w:val="002C550C"/>
    <w:rsid w:val="002C7615"/>
    <w:rsid w:val="002D151A"/>
    <w:rsid w:val="002D1889"/>
    <w:rsid w:val="002E1778"/>
    <w:rsid w:val="002E1D6F"/>
    <w:rsid w:val="002E5326"/>
    <w:rsid w:val="002E6627"/>
    <w:rsid w:val="002F1A48"/>
    <w:rsid w:val="002F3D40"/>
    <w:rsid w:val="00303586"/>
    <w:rsid w:val="00303A25"/>
    <w:rsid w:val="003078FD"/>
    <w:rsid w:val="00314368"/>
    <w:rsid w:val="00315412"/>
    <w:rsid w:val="0031761A"/>
    <w:rsid w:val="00321985"/>
    <w:rsid w:val="00327E43"/>
    <w:rsid w:val="00331CD6"/>
    <w:rsid w:val="00337EDE"/>
    <w:rsid w:val="0034125C"/>
    <w:rsid w:val="00342DBC"/>
    <w:rsid w:val="00343C78"/>
    <w:rsid w:val="003513CF"/>
    <w:rsid w:val="00353E01"/>
    <w:rsid w:val="003555A4"/>
    <w:rsid w:val="003575C1"/>
    <w:rsid w:val="003675CE"/>
    <w:rsid w:val="003707A2"/>
    <w:rsid w:val="00373FB6"/>
    <w:rsid w:val="00380EFC"/>
    <w:rsid w:val="00392FE8"/>
    <w:rsid w:val="003975CD"/>
    <w:rsid w:val="003A7C79"/>
    <w:rsid w:val="003B207D"/>
    <w:rsid w:val="003C1ECA"/>
    <w:rsid w:val="003D4E8A"/>
    <w:rsid w:val="003E0B93"/>
    <w:rsid w:val="003E361E"/>
    <w:rsid w:val="003E4D6F"/>
    <w:rsid w:val="003E6753"/>
    <w:rsid w:val="003F5242"/>
    <w:rsid w:val="003F7C51"/>
    <w:rsid w:val="0040115E"/>
    <w:rsid w:val="004034D7"/>
    <w:rsid w:val="00404B16"/>
    <w:rsid w:val="00406D84"/>
    <w:rsid w:val="004108AB"/>
    <w:rsid w:val="004150FA"/>
    <w:rsid w:val="00416C86"/>
    <w:rsid w:val="00417839"/>
    <w:rsid w:val="004204A5"/>
    <w:rsid w:val="00420928"/>
    <w:rsid w:val="00422827"/>
    <w:rsid w:val="00423F57"/>
    <w:rsid w:val="004252F7"/>
    <w:rsid w:val="00426413"/>
    <w:rsid w:val="0042691A"/>
    <w:rsid w:val="004300E4"/>
    <w:rsid w:val="00431ABE"/>
    <w:rsid w:val="004320FA"/>
    <w:rsid w:val="004361C4"/>
    <w:rsid w:val="00437C42"/>
    <w:rsid w:val="00441380"/>
    <w:rsid w:val="00451220"/>
    <w:rsid w:val="004560F9"/>
    <w:rsid w:val="004600E3"/>
    <w:rsid w:val="004603FE"/>
    <w:rsid w:val="004613FB"/>
    <w:rsid w:val="00461787"/>
    <w:rsid w:val="00461EC1"/>
    <w:rsid w:val="00464733"/>
    <w:rsid w:val="00464EFC"/>
    <w:rsid w:val="00470554"/>
    <w:rsid w:val="00473AE2"/>
    <w:rsid w:val="004760DC"/>
    <w:rsid w:val="0048354C"/>
    <w:rsid w:val="00492959"/>
    <w:rsid w:val="00495A25"/>
    <w:rsid w:val="00496116"/>
    <w:rsid w:val="00496527"/>
    <w:rsid w:val="004974D4"/>
    <w:rsid w:val="004A49F9"/>
    <w:rsid w:val="004A7635"/>
    <w:rsid w:val="004B28AD"/>
    <w:rsid w:val="004B584B"/>
    <w:rsid w:val="004B6F4F"/>
    <w:rsid w:val="004C5339"/>
    <w:rsid w:val="004C59A5"/>
    <w:rsid w:val="004D0633"/>
    <w:rsid w:val="004D09C5"/>
    <w:rsid w:val="004D0CE2"/>
    <w:rsid w:val="004D2821"/>
    <w:rsid w:val="004D3917"/>
    <w:rsid w:val="004D4A10"/>
    <w:rsid w:val="004E0152"/>
    <w:rsid w:val="004E34F9"/>
    <w:rsid w:val="004E42E4"/>
    <w:rsid w:val="004E76C5"/>
    <w:rsid w:val="004F1285"/>
    <w:rsid w:val="004F13C2"/>
    <w:rsid w:val="004F6136"/>
    <w:rsid w:val="004F73CA"/>
    <w:rsid w:val="004F78C6"/>
    <w:rsid w:val="00500C5B"/>
    <w:rsid w:val="005037AD"/>
    <w:rsid w:val="00503F2E"/>
    <w:rsid w:val="005127DA"/>
    <w:rsid w:val="00513BBA"/>
    <w:rsid w:val="00514951"/>
    <w:rsid w:val="00522918"/>
    <w:rsid w:val="00524596"/>
    <w:rsid w:val="005270DF"/>
    <w:rsid w:val="00532165"/>
    <w:rsid w:val="00532C94"/>
    <w:rsid w:val="005333BB"/>
    <w:rsid w:val="00547A2D"/>
    <w:rsid w:val="00550EA4"/>
    <w:rsid w:val="00553D6B"/>
    <w:rsid w:val="0056630C"/>
    <w:rsid w:val="005667E1"/>
    <w:rsid w:val="005679BD"/>
    <w:rsid w:val="00567B1C"/>
    <w:rsid w:val="00571FA8"/>
    <w:rsid w:val="0057208D"/>
    <w:rsid w:val="0057415E"/>
    <w:rsid w:val="00574784"/>
    <w:rsid w:val="00575A14"/>
    <w:rsid w:val="00582516"/>
    <w:rsid w:val="00583772"/>
    <w:rsid w:val="00584F71"/>
    <w:rsid w:val="00585697"/>
    <w:rsid w:val="00586566"/>
    <w:rsid w:val="00587AD6"/>
    <w:rsid w:val="00594FCF"/>
    <w:rsid w:val="005A16CD"/>
    <w:rsid w:val="005A79A1"/>
    <w:rsid w:val="005A79A2"/>
    <w:rsid w:val="005B0461"/>
    <w:rsid w:val="005B204A"/>
    <w:rsid w:val="005B60C7"/>
    <w:rsid w:val="005C01C4"/>
    <w:rsid w:val="005C3C5A"/>
    <w:rsid w:val="005D1930"/>
    <w:rsid w:val="005D350C"/>
    <w:rsid w:val="005D4C53"/>
    <w:rsid w:val="005D79A8"/>
    <w:rsid w:val="005E228C"/>
    <w:rsid w:val="005E4C8B"/>
    <w:rsid w:val="005E5610"/>
    <w:rsid w:val="005E7952"/>
    <w:rsid w:val="00600F5E"/>
    <w:rsid w:val="00602D39"/>
    <w:rsid w:val="00602F42"/>
    <w:rsid w:val="00605B39"/>
    <w:rsid w:val="00606012"/>
    <w:rsid w:val="00607B70"/>
    <w:rsid w:val="00610365"/>
    <w:rsid w:val="0061097E"/>
    <w:rsid w:val="006138DA"/>
    <w:rsid w:val="00616113"/>
    <w:rsid w:val="00620422"/>
    <w:rsid w:val="00621737"/>
    <w:rsid w:val="006222C3"/>
    <w:rsid w:val="00624D85"/>
    <w:rsid w:val="006322CF"/>
    <w:rsid w:val="00632607"/>
    <w:rsid w:val="00636AC2"/>
    <w:rsid w:val="00636E18"/>
    <w:rsid w:val="00642076"/>
    <w:rsid w:val="006432F8"/>
    <w:rsid w:val="00643C9D"/>
    <w:rsid w:val="00644CCB"/>
    <w:rsid w:val="006513C0"/>
    <w:rsid w:val="00652169"/>
    <w:rsid w:val="00661E94"/>
    <w:rsid w:val="00662953"/>
    <w:rsid w:val="00663BE6"/>
    <w:rsid w:val="0067602D"/>
    <w:rsid w:val="00680361"/>
    <w:rsid w:val="0068178C"/>
    <w:rsid w:val="00683CD9"/>
    <w:rsid w:val="00690CDA"/>
    <w:rsid w:val="00696A21"/>
    <w:rsid w:val="006A005F"/>
    <w:rsid w:val="006A3037"/>
    <w:rsid w:val="006A7E62"/>
    <w:rsid w:val="006B1ADC"/>
    <w:rsid w:val="006B21D2"/>
    <w:rsid w:val="006B7571"/>
    <w:rsid w:val="006C0D35"/>
    <w:rsid w:val="006C36AD"/>
    <w:rsid w:val="006C3D62"/>
    <w:rsid w:val="006C45E7"/>
    <w:rsid w:val="006C5202"/>
    <w:rsid w:val="006C5989"/>
    <w:rsid w:val="006C6578"/>
    <w:rsid w:val="006C6BE2"/>
    <w:rsid w:val="006D20E1"/>
    <w:rsid w:val="006D3604"/>
    <w:rsid w:val="006D47A0"/>
    <w:rsid w:val="006D6BA4"/>
    <w:rsid w:val="006D6D3D"/>
    <w:rsid w:val="006E711D"/>
    <w:rsid w:val="006E77A5"/>
    <w:rsid w:val="006F26CB"/>
    <w:rsid w:val="006F7B4A"/>
    <w:rsid w:val="00701D9A"/>
    <w:rsid w:val="00706608"/>
    <w:rsid w:val="007262DC"/>
    <w:rsid w:val="00727BF8"/>
    <w:rsid w:val="00731865"/>
    <w:rsid w:val="00731B51"/>
    <w:rsid w:val="0073591B"/>
    <w:rsid w:val="00736FF2"/>
    <w:rsid w:val="00743707"/>
    <w:rsid w:val="0074387D"/>
    <w:rsid w:val="007509B5"/>
    <w:rsid w:val="00764D2B"/>
    <w:rsid w:val="00767E17"/>
    <w:rsid w:val="00770D91"/>
    <w:rsid w:val="0077491D"/>
    <w:rsid w:val="00774D16"/>
    <w:rsid w:val="007803C8"/>
    <w:rsid w:val="00780B79"/>
    <w:rsid w:val="0078499F"/>
    <w:rsid w:val="007855D2"/>
    <w:rsid w:val="007872B8"/>
    <w:rsid w:val="00787469"/>
    <w:rsid w:val="0079338F"/>
    <w:rsid w:val="00795EB3"/>
    <w:rsid w:val="007A2611"/>
    <w:rsid w:val="007B0EBA"/>
    <w:rsid w:val="007B4D67"/>
    <w:rsid w:val="007B64CF"/>
    <w:rsid w:val="007B731E"/>
    <w:rsid w:val="007C1AA9"/>
    <w:rsid w:val="007C52B7"/>
    <w:rsid w:val="007C6CBD"/>
    <w:rsid w:val="007C72E5"/>
    <w:rsid w:val="007F0FC1"/>
    <w:rsid w:val="007F1E62"/>
    <w:rsid w:val="007F2C19"/>
    <w:rsid w:val="007F3AD6"/>
    <w:rsid w:val="00803085"/>
    <w:rsid w:val="00807C9D"/>
    <w:rsid w:val="00813B58"/>
    <w:rsid w:val="008331E4"/>
    <w:rsid w:val="00833492"/>
    <w:rsid w:val="0083698B"/>
    <w:rsid w:val="008371B5"/>
    <w:rsid w:val="00842DB3"/>
    <w:rsid w:val="0084416E"/>
    <w:rsid w:val="0084781D"/>
    <w:rsid w:val="00853975"/>
    <w:rsid w:val="00860EDE"/>
    <w:rsid w:val="00861262"/>
    <w:rsid w:val="008625FF"/>
    <w:rsid w:val="00866282"/>
    <w:rsid w:val="00871E92"/>
    <w:rsid w:val="00873CA6"/>
    <w:rsid w:val="0087418A"/>
    <w:rsid w:val="00874B41"/>
    <w:rsid w:val="00876862"/>
    <w:rsid w:val="00877DC1"/>
    <w:rsid w:val="00883A4B"/>
    <w:rsid w:val="00885565"/>
    <w:rsid w:val="008856B5"/>
    <w:rsid w:val="00886870"/>
    <w:rsid w:val="00890E19"/>
    <w:rsid w:val="0089439C"/>
    <w:rsid w:val="00896D41"/>
    <w:rsid w:val="008B0AEF"/>
    <w:rsid w:val="008B242A"/>
    <w:rsid w:val="008B3B49"/>
    <w:rsid w:val="008B4A86"/>
    <w:rsid w:val="008B5607"/>
    <w:rsid w:val="008B5D54"/>
    <w:rsid w:val="008B5DED"/>
    <w:rsid w:val="008B7AA6"/>
    <w:rsid w:val="008B7B8E"/>
    <w:rsid w:val="008B7DEF"/>
    <w:rsid w:val="008C2688"/>
    <w:rsid w:val="008C6527"/>
    <w:rsid w:val="008D220D"/>
    <w:rsid w:val="008D3518"/>
    <w:rsid w:val="008D6140"/>
    <w:rsid w:val="008E0E09"/>
    <w:rsid w:val="008E1FDC"/>
    <w:rsid w:val="008E48F6"/>
    <w:rsid w:val="008E6EBA"/>
    <w:rsid w:val="008F129B"/>
    <w:rsid w:val="008F46F6"/>
    <w:rsid w:val="008F4B2A"/>
    <w:rsid w:val="009069A6"/>
    <w:rsid w:val="009105EF"/>
    <w:rsid w:val="0091202D"/>
    <w:rsid w:val="00913AA9"/>
    <w:rsid w:val="00914876"/>
    <w:rsid w:val="00916108"/>
    <w:rsid w:val="009272D4"/>
    <w:rsid w:val="009304D7"/>
    <w:rsid w:val="0095023C"/>
    <w:rsid w:val="00962718"/>
    <w:rsid w:val="00963CFA"/>
    <w:rsid w:val="009641DB"/>
    <w:rsid w:val="0096428E"/>
    <w:rsid w:val="009653DB"/>
    <w:rsid w:val="009676B9"/>
    <w:rsid w:val="00981859"/>
    <w:rsid w:val="0098504B"/>
    <w:rsid w:val="00986382"/>
    <w:rsid w:val="00987C4E"/>
    <w:rsid w:val="0099336B"/>
    <w:rsid w:val="00995F01"/>
    <w:rsid w:val="009A0004"/>
    <w:rsid w:val="009A34C6"/>
    <w:rsid w:val="009A5596"/>
    <w:rsid w:val="009C14F5"/>
    <w:rsid w:val="009C73BD"/>
    <w:rsid w:val="009D1EE2"/>
    <w:rsid w:val="009D2A37"/>
    <w:rsid w:val="009D30E4"/>
    <w:rsid w:val="009D5875"/>
    <w:rsid w:val="009D674F"/>
    <w:rsid w:val="009E1E98"/>
    <w:rsid w:val="009E23D5"/>
    <w:rsid w:val="009F2178"/>
    <w:rsid w:val="009F3237"/>
    <w:rsid w:val="009F686D"/>
    <w:rsid w:val="00A05F62"/>
    <w:rsid w:val="00A06809"/>
    <w:rsid w:val="00A06FBE"/>
    <w:rsid w:val="00A164C7"/>
    <w:rsid w:val="00A17C76"/>
    <w:rsid w:val="00A2033F"/>
    <w:rsid w:val="00A219BF"/>
    <w:rsid w:val="00A21B0B"/>
    <w:rsid w:val="00A25AB0"/>
    <w:rsid w:val="00A276D2"/>
    <w:rsid w:val="00A32B01"/>
    <w:rsid w:val="00A34353"/>
    <w:rsid w:val="00A37AB9"/>
    <w:rsid w:val="00A442D0"/>
    <w:rsid w:val="00A44AEB"/>
    <w:rsid w:val="00A50FAB"/>
    <w:rsid w:val="00A52B57"/>
    <w:rsid w:val="00A53BE8"/>
    <w:rsid w:val="00A558CB"/>
    <w:rsid w:val="00A569A6"/>
    <w:rsid w:val="00A57FC3"/>
    <w:rsid w:val="00A70A93"/>
    <w:rsid w:val="00A7279E"/>
    <w:rsid w:val="00A772E7"/>
    <w:rsid w:val="00A841ED"/>
    <w:rsid w:val="00A85E69"/>
    <w:rsid w:val="00A87DBC"/>
    <w:rsid w:val="00A90EAD"/>
    <w:rsid w:val="00AA168E"/>
    <w:rsid w:val="00AA1DB1"/>
    <w:rsid w:val="00AA44FB"/>
    <w:rsid w:val="00AA7943"/>
    <w:rsid w:val="00AB01F4"/>
    <w:rsid w:val="00AB53A7"/>
    <w:rsid w:val="00AC3213"/>
    <w:rsid w:val="00AC3C72"/>
    <w:rsid w:val="00AC7C4B"/>
    <w:rsid w:val="00AD2BAA"/>
    <w:rsid w:val="00AD7B80"/>
    <w:rsid w:val="00AF1B04"/>
    <w:rsid w:val="00AF330B"/>
    <w:rsid w:val="00AF5EC0"/>
    <w:rsid w:val="00AF739E"/>
    <w:rsid w:val="00B01446"/>
    <w:rsid w:val="00B05FFD"/>
    <w:rsid w:val="00B11409"/>
    <w:rsid w:val="00B12524"/>
    <w:rsid w:val="00B17FA0"/>
    <w:rsid w:val="00B2290A"/>
    <w:rsid w:val="00B2603D"/>
    <w:rsid w:val="00B267C9"/>
    <w:rsid w:val="00B35BBE"/>
    <w:rsid w:val="00B36C12"/>
    <w:rsid w:val="00B41A01"/>
    <w:rsid w:val="00B42671"/>
    <w:rsid w:val="00B42C35"/>
    <w:rsid w:val="00B431E5"/>
    <w:rsid w:val="00B46ED4"/>
    <w:rsid w:val="00B47C89"/>
    <w:rsid w:val="00B5164E"/>
    <w:rsid w:val="00B54785"/>
    <w:rsid w:val="00B55735"/>
    <w:rsid w:val="00B608AC"/>
    <w:rsid w:val="00B60DB0"/>
    <w:rsid w:val="00B60ED5"/>
    <w:rsid w:val="00B634F2"/>
    <w:rsid w:val="00B66D33"/>
    <w:rsid w:val="00B70A4C"/>
    <w:rsid w:val="00B72546"/>
    <w:rsid w:val="00B73FC4"/>
    <w:rsid w:val="00B8210A"/>
    <w:rsid w:val="00B85B12"/>
    <w:rsid w:val="00B86E2B"/>
    <w:rsid w:val="00B94AF0"/>
    <w:rsid w:val="00B95012"/>
    <w:rsid w:val="00B97ED0"/>
    <w:rsid w:val="00BA173E"/>
    <w:rsid w:val="00BB7891"/>
    <w:rsid w:val="00BC47AA"/>
    <w:rsid w:val="00BD1F68"/>
    <w:rsid w:val="00BD238F"/>
    <w:rsid w:val="00BD2885"/>
    <w:rsid w:val="00BD36C4"/>
    <w:rsid w:val="00BE22BD"/>
    <w:rsid w:val="00BE37BB"/>
    <w:rsid w:val="00BE5D33"/>
    <w:rsid w:val="00BE5F27"/>
    <w:rsid w:val="00BF3D27"/>
    <w:rsid w:val="00BF576B"/>
    <w:rsid w:val="00BF57CD"/>
    <w:rsid w:val="00C03B5D"/>
    <w:rsid w:val="00C03C40"/>
    <w:rsid w:val="00C03CDC"/>
    <w:rsid w:val="00C062AE"/>
    <w:rsid w:val="00C116D2"/>
    <w:rsid w:val="00C1776E"/>
    <w:rsid w:val="00C17D22"/>
    <w:rsid w:val="00C2309F"/>
    <w:rsid w:val="00C24D28"/>
    <w:rsid w:val="00C25319"/>
    <w:rsid w:val="00C27418"/>
    <w:rsid w:val="00C34713"/>
    <w:rsid w:val="00C42280"/>
    <w:rsid w:val="00C434FC"/>
    <w:rsid w:val="00C456AD"/>
    <w:rsid w:val="00C460FF"/>
    <w:rsid w:val="00C46286"/>
    <w:rsid w:val="00C5295A"/>
    <w:rsid w:val="00C53AB1"/>
    <w:rsid w:val="00C53CAD"/>
    <w:rsid w:val="00C540EF"/>
    <w:rsid w:val="00C542B6"/>
    <w:rsid w:val="00C61643"/>
    <w:rsid w:val="00C71005"/>
    <w:rsid w:val="00C771A8"/>
    <w:rsid w:val="00C80AC0"/>
    <w:rsid w:val="00C8202D"/>
    <w:rsid w:val="00C831D1"/>
    <w:rsid w:val="00C84111"/>
    <w:rsid w:val="00C85519"/>
    <w:rsid w:val="00C97443"/>
    <w:rsid w:val="00CA44B5"/>
    <w:rsid w:val="00CA5591"/>
    <w:rsid w:val="00CA5961"/>
    <w:rsid w:val="00CB114C"/>
    <w:rsid w:val="00CB3C93"/>
    <w:rsid w:val="00CB635E"/>
    <w:rsid w:val="00CB7F45"/>
    <w:rsid w:val="00CD30DA"/>
    <w:rsid w:val="00CD7C29"/>
    <w:rsid w:val="00CE17C6"/>
    <w:rsid w:val="00CE3F91"/>
    <w:rsid w:val="00CE64B5"/>
    <w:rsid w:val="00CF1C95"/>
    <w:rsid w:val="00CF484B"/>
    <w:rsid w:val="00CF7D39"/>
    <w:rsid w:val="00D108D1"/>
    <w:rsid w:val="00D1662C"/>
    <w:rsid w:val="00D221DC"/>
    <w:rsid w:val="00D279D5"/>
    <w:rsid w:val="00D31751"/>
    <w:rsid w:val="00D33AA9"/>
    <w:rsid w:val="00D407DB"/>
    <w:rsid w:val="00D442D7"/>
    <w:rsid w:val="00D635B6"/>
    <w:rsid w:val="00D6552F"/>
    <w:rsid w:val="00D67060"/>
    <w:rsid w:val="00D848DC"/>
    <w:rsid w:val="00D84CC0"/>
    <w:rsid w:val="00D95125"/>
    <w:rsid w:val="00D96403"/>
    <w:rsid w:val="00D97DB4"/>
    <w:rsid w:val="00DA4705"/>
    <w:rsid w:val="00DB1B6E"/>
    <w:rsid w:val="00DB6284"/>
    <w:rsid w:val="00DC57CC"/>
    <w:rsid w:val="00DC655A"/>
    <w:rsid w:val="00DD0D1B"/>
    <w:rsid w:val="00DD1780"/>
    <w:rsid w:val="00DD2B72"/>
    <w:rsid w:val="00DD4AB1"/>
    <w:rsid w:val="00DD50A5"/>
    <w:rsid w:val="00DD6456"/>
    <w:rsid w:val="00DE0E02"/>
    <w:rsid w:val="00DE1A2E"/>
    <w:rsid w:val="00DE2BF0"/>
    <w:rsid w:val="00DE64DB"/>
    <w:rsid w:val="00DE7C96"/>
    <w:rsid w:val="00DF0A2B"/>
    <w:rsid w:val="00DF0A80"/>
    <w:rsid w:val="00DF1104"/>
    <w:rsid w:val="00DF2C3F"/>
    <w:rsid w:val="00DF66EE"/>
    <w:rsid w:val="00E0004C"/>
    <w:rsid w:val="00E0055E"/>
    <w:rsid w:val="00E02C0B"/>
    <w:rsid w:val="00E05705"/>
    <w:rsid w:val="00E07F5B"/>
    <w:rsid w:val="00E1139C"/>
    <w:rsid w:val="00E161C2"/>
    <w:rsid w:val="00E2130C"/>
    <w:rsid w:val="00E2181C"/>
    <w:rsid w:val="00E21A1B"/>
    <w:rsid w:val="00E25F34"/>
    <w:rsid w:val="00E316E4"/>
    <w:rsid w:val="00E36142"/>
    <w:rsid w:val="00E446FC"/>
    <w:rsid w:val="00E55EA8"/>
    <w:rsid w:val="00E618E6"/>
    <w:rsid w:val="00E6511E"/>
    <w:rsid w:val="00E67FFB"/>
    <w:rsid w:val="00E73E6B"/>
    <w:rsid w:val="00E779C9"/>
    <w:rsid w:val="00E821F4"/>
    <w:rsid w:val="00E83402"/>
    <w:rsid w:val="00E85B55"/>
    <w:rsid w:val="00E878F7"/>
    <w:rsid w:val="00E87E57"/>
    <w:rsid w:val="00E908C8"/>
    <w:rsid w:val="00E90FFB"/>
    <w:rsid w:val="00E94D80"/>
    <w:rsid w:val="00E96E25"/>
    <w:rsid w:val="00EA2270"/>
    <w:rsid w:val="00EA3953"/>
    <w:rsid w:val="00EA5BBA"/>
    <w:rsid w:val="00EB499F"/>
    <w:rsid w:val="00EC070E"/>
    <w:rsid w:val="00EC071D"/>
    <w:rsid w:val="00EC4D23"/>
    <w:rsid w:val="00EC60CE"/>
    <w:rsid w:val="00ED2CCA"/>
    <w:rsid w:val="00ED4093"/>
    <w:rsid w:val="00EE11DC"/>
    <w:rsid w:val="00EE38AC"/>
    <w:rsid w:val="00EE5234"/>
    <w:rsid w:val="00EF0394"/>
    <w:rsid w:val="00EF340E"/>
    <w:rsid w:val="00EF3A55"/>
    <w:rsid w:val="00EF5063"/>
    <w:rsid w:val="00EF5F88"/>
    <w:rsid w:val="00F002C9"/>
    <w:rsid w:val="00F0041B"/>
    <w:rsid w:val="00F00F71"/>
    <w:rsid w:val="00F01892"/>
    <w:rsid w:val="00F0425D"/>
    <w:rsid w:val="00F06CFF"/>
    <w:rsid w:val="00F10B00"/>
    <w:rsid w:val="00F10C31"/>
    <w:rsid w:val="00F11777"/>
    <w:rsid w:val="00F173B5"/>
    <w:rsid w:val="00F21DC1"/>
    <w:rsid w:val="00F23A5A"/>
    <w:rsid w:val="00F25049"/>
    <w:rsid w:val="00F26FA3"/>
    <w:rsid w:val="00F2738C"/>
    <w:rsid w:val="00F34313"/>
    <w:rsid w:val="00F35509"/>
    <w:rsid w:val="00F36CC1"/>
    <w:rsid w:val="00F40979"/>
    <w:rsid w:val="00F44F2B"/>
    <w:rsid w:val="00F51C0A"/>
    <w:rsid w:val="00F520AD"/>
    <w:rsid w:val="00F64A23"/>
    <w:rsid w:val="00F70266"/>
    <w:rsid w:val="00F72B05"/>
    <w:rsid w:val="00F75DDC"/>
    <w:rsid w:val="00F764DD"/>
    <w:rsid w:val="00F76617"/>
    <w:rsid w:val="00F771C8"/>
    <w:rsid w:val="00F81015"/>
    <w:rsid w:val="00F8298C"/>
    <w:rsid w:val="00F83FC2"/>
    <w:rsid w:val="00F84215"/>
    <w:rsid w:val="00F958C5"/>
    <w:rsid w:val="00F9629D"/>
    <w:rsid w:val="00FA14B0"/>
    <w:rsid w:val="00FA2550"/>
    <w:rsid w:val="00FA3933"/>
    <w:rsid w:val="00FA43EC"/>
    <w:rsid w:val="00FA59A4"/>
    <w:rsid w:val="00FA7B3E"/>
    <w:rsid w:val="00FB26F3"/>
    <w:rsid w:val="00FB43A8"/>
    <w:rsid w:val="00FB5038"/>
    <w:rsid w:val="00FC1CA8"/>
    <w:rsid w:val="00FD2487"/>
    <w:rsid w:val="00FD473C"/>
    <w:rsid w:val="00FD60C3"/>
    <w:rsid w:val="00FE4128"/>
    <w:rsid w:val="00FE4210"/>
    <w:rsid w:val="00FE64F2"/>
    <w:rsid w:val="00FE7434"/>
    <w:rsid w:val="00FF3B9F"/>
    <w:rsid w:val="00FF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B3A0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7AA"/>
  </w:style>
  <w:style w:type="paragraph" w:styleId="Heading1">
    <w:name w:val="heading 1"/>
    <w:basedOn w:val="Normal"/>
    <w:next w:val="Normal"/>
    <w:link w:val="Heading1Char"/>
    <w:uiPriority w:val="9"/>
    <w:qFormat/>
    <w:rsid w:val="004F13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62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47C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47C89"/>
    <w:pPr>
      <w:ind w:left="720"/>
      <w:contextualSpacing/>
    </w:pPr>
  </w:style>
  <w:style w:type="character" w:customStyle="1" w:styleId="Heading3Char">
    <w:name w:val="Heading 3 Char"/>
    <w:basedOn w:val="DefaultParagraphFont"/>
    <w:link w:val="Heading3"/>
    <w:uiPriority w:val="9"/>
    <w:semiHidden/>
    <w:rsid w:val="00B47C8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70D91"/>
    <w:rPr>
      <w:sz w:val="16"/>
      <w:szCs w:val="16"/>
    </w:rPr>
  </w:style>
  <w:style w:type="paragraph" w:styleId="CommentText">
    <w:name w:val="annotation text"/>
    <w:basedOn w:val="Normal"/>
    <w:link w:val="CommentTextChar"/>
    <w:uiPriority w:val="99"/>
    <w:unhideWhenUsed/>
    <w:rsid w:val="00770D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70D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0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D91"/>
    <w:rPr>
      <w:rFonts w:ascii="Segoe UI" w:hAnsi="Segoe UI" w:cs="Segoe UI"/>
      <w:sz w:val="18"/>
      <w:szCs w:val="18"/>
    </w:rPr>
  </w:style>
  <w:style w:type="table" w:styleId="TableGrid">
    <w:name w:val="Table Grid"/>
    <w:basedOn w:val="TableNormal"/>
    <w:uiPriority w:val="59"/>
    <w:rsid w:val="00314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B46ED4"/>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B46ED4"/>
    <w:rPr>
      <w:rFonts w:eastAsiaTheme="minorEastAsia"/>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303A2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3A2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220D4"/>
    <w:rPr>
      <w:color w:val="0000FF" w:themeColor="hyperlink"/>
      <w:u w:val="single"/>
    </w:rPr>
  </w:style>
  <w:style w:type="character" w:customStyle="1" w:styleId="Heading2Char">
    <w:name w:val="Heading 2 Char"/>
    <w:basedOn w:val="DefaultParagraphFont"/>
    <w:link w:val="Heading2"/>
    <w:uiPriority w:val="9"/>
    <w:semiHidden/>
    <w:rsid w:val="007262DC"/>
    <w:rPr>
      <w:rFonts w:asciiTheme="majorHAnsi" w:eastAsiaTheme="majorEastAsia" w:hAnsiTheme="majorHAnsi" w:cstheme="majorBidi"/>
      <w:color w:val="365F91" w:themeColor="accent1" w:themeShade="BF"/>
      <w:sz w:val="26"/>
      <w:szCs w:val="26"/>
    </w:rPr>
  </w:style>
  <w:style w:type="paragraph" w:customStyle="1" w:styleId="Default">
    <w:name w:val="Default"/>
    <w:rsid w:val="00D97DB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F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F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13C2"/>
    <w:rPr>
      <w:rFonts w:asciiTheme="majorHAnsi" w:eastAsiaTheme="majorEastAsia" w:hAnsiTheme="majorHAnsi" w:cstheme="majorBidi"/>
      <w:color w:val="365F91" w:themeColor="accent1" w:themeShade="BF"/>
      <w:sz w:val="32"/>
      <w:szCs w:val="32"/>
    </w:rPr>
  </w:style>
  <w:style w:type="table" w:customStyle="1" w:styleId="TableGrid4">
    <w:name w:val="Table Grid4"/>
    <w:basedOn w:val="TableNormal"/>
    <w:next w:val="TableGrid"/>
    <w:uiPriority w:val="59"/>
    <w:rsid w:val="004F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0D1B"/>
    <w:rPr>
      <w:b/>
      <w:bCs/>
      <w:i w:val="0"/>
      <w:iCs w:val="0"/>
    </w:rPr>
  </w:style>
  <w:style w:type="character" w:customStyle="1" w:styleId="st1">
    <w:name w:val="st1"/>
    <w:basedOn w:val="DefaultParagraphFont"/>
    <w:rsid w:val="00DD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86391">
      <w:bodyDiv w:val="1"/>
      <w:marLeft w:val="0"/>
      <w:marRight w:val="0"/>
      <w:marTop w:val="0"/>
      <w:marBottom w:val="0"/>
      <w:divBdr>
        <w:top w:val="none" w:sz="0" w:space="0" w:color="auto"/>
        <w:left w:val="none" w:sz="0" w:space="0" w:color="auto"/>
        <w:bottom w:val="none" w:sz="0" w:space="0" w:color="auto"/>
        <w:right w:val="none" w:sz="0" w:space="0" w:color="auto"/>
      </w:divBdr>
    </w:div>
    <w:div w:id="112789909">
      <w:bodyDiv w:val="1"/>
      <w:marLeft w:val="0"/>
      <w:marRight w:val="0"/>
      <w:marTop w:val="0"/>
      <w:marBottom w:val="0"/>
      <w:divBdr>
        <w:top w:val="none" w:sz="0" w:space="0" w:color="auto"/>
        <w:left w:val="none" w:sz="0" w:space="0" w:color="auto"/>
        <w:bottom w:val="none" w:sz="0" w:space="0" w:color="auto"/>
        <w:right w:val="none" w:sz="0" w:space="0" w:color="auto"/>
      </w:divBdr>
    </w:div>
    <w:div w:id="217909512">
      <w:bodyDiv w:val="1"/>
      <w:marLeft w:val="0"/>
      <w:marRight w:val="0"/>
      <w:marTop w:val="0"/>
      <w:marBottom w:val="0"/>
      <w:divBdr>
        <w:top w:val="none" w:sz="0" w:space="0" w:color="auto"/>
        <w:left w:val="none" w:sz="0" w:space="0" w:color="auto"/>
        <w:bottom w:val="none" w:sz="0" w:space="0" w:color="auto"/>
        <w:right w:val="none" w:sz="0" w:space="0" w:color="auto"/>
      </w:divBdr>
    </w:div>
    <w:div w:id="271281528">
      <w:bodyDiv w:val="1"/>
      <w:marLeft w:val="0"/>
      <w:marRight w:val="0"/>
      <w:marTop w:val="0"/>
      <w:marBottom w:val="0"/>
      <w:divBdr>
        <w:top w:val="none" w:sz="0" w:space="0" w:color="auto"/>
        <w:left w:val="none" w:sz="0" w:space="0" w:color="auto"/>
        <w:bottom w:val="none" w:sz="0" w:space="0" w:color="auto"/>
        <w:right w:val="none" w:sz="0" w:space="0" w:color="auto"/>
      </w:divBdr>
    </w:div>
    <w:div w:id="433937309">
      <w:bodyDiv w:val="1"/>
      <w:marLeft w:val="0"/>
      <w:marRight w:val="0"/>
      <w:marTop w:val="0"/>
      <w:marBottom w:val="0"/>
      <w:divBdr>
        <w:top w:val="none" w:sz="0" w:space="0" w:color="auto"/>
        <w:left w:val="none" w:sz="0" w:space="0" w:color="auto"/>
        <w:bottom w:val="none" w:sz="0" w:space="0" w:color="auto"/>
        <w:right w:val="none" w:sz="0" w:space="0" w:color="auto"/>
      </w:divBdr>
    </w:div>
    <w:div w:id="482085217">
      <w:bodyDiv w:val="1"/>
      <w:marLeft w:val="0"/>
      <w:marRight w:val="0"/>
      <w:marTop w:val="0"/>
      <w:marBottom w:val="0"/>
      <w:divBdr>
        <w:top w:val="none" w:sz="0" w:space="0" w:color="auto"/>
        <w:left w:val="none" w:sz="0" w:space="0" w:color="auto"/>
        <w:bottom w:val="none" w:sz="0" w:space="0" w:color="auto"/>
        <w:right w:val="none" w:sz="0" w:space="0" w:color="auto"/>
      </w:divBdr>
    </w:div>
    <w:div w:id="527832707">
      <w:bodyDiv w:val="1"/>
      <w:marLeft w:val="0"/>
      <w:marRight w:val="0"/>
      <w:marTop w:val="0"/>
      <w:marBottom w:val="0"/>
      <w:divBdr>
        <w:top w:val="none" w:sz="0" w:space="0" w:color="auto"/>
        <w:left w:val="none" w:sz="0" w:space="0" w:color="auto"/>
        <w:bottom w:val="none" w:sz="0" w:space="0" w:color="auto"/>
        <w:right w:val="none" w:sz="0" w:space="0" w:color="auto"/>
      </w:divBdr>
    </w:div>
    <w:div w:id="615211768">
      <w:bodyDiv w:val="1"/>
      <w:marLeft w:val="0"/>
      <w:marRight w:val="0"/>
      <w:marTop w:val="0"/>
      <w:marBottom w:val="0"/>
      <w:divBdr>
        <w:top w:val="none" w:sz="0" w:space="0" w:color="auto"/>
        <w:left w:val="none" w:sz="0" w:space="0" w:color="auto"/>
        <w:bottom w:val="none" w:sz="0" w:space="0" w:color="auto"/>
        <w:right w:val="none" w:sz="0" w:space="0" w:color="auto"/>
      </w:divBdr>
    </w:div>
    <w:div w:id="1025979375">
      <w:bodyDiv w:val="1"/>
      <w:marLeft w:val="0"/>
      <w:marRight w:val="0"/>
      <w:marTop w:val="0"/>
      <w:marBottom w:val="0"/>
      <w:divBdr>
        <w:top w:val="none" w:sz="0" w:space="0" w:color="auto"/>
        <w:left w:val="none" w:sz="0" w:space="0" w:color="auto"/>
        <w:bottom w:val="none" w:sz="0" w:space="0" w:color="auto"/>
        <w:right w:val="none" w:sz="0" w:space="0" w:color="auto"/>
      </w:divBdr>
    </w:div>
    <w:div w:id="1181354506">
      <w:bodyDiv w:val="1"/>
      <w:marLeft w:val="0"/>
      <w:marRight w:val="0"/>
      <w:marTop w:val="0"/>
      <w:marBottom w:val="0"/>
      <w:divBdr>
        <w:top w:val="none" w:sz="0" w:space="0" w:color="auto"/>
        <w:left w:val="none" w:sz="0" w:space="0" w:color="auto"/>
        <w:bottom w:val="none" w:sz="0" w:space="0" w:color="auto"/>
        <w:right w:val="none" w:sz="0" w:space="0" w:color="auto"/>
      </w:divBdr>
    </w:div>
    <w:div w:id="1244922940">
      <w:bodyDiv w:val="1"/>
      <w:marLeft w:val="0"/>
      <w:marRight w:val="0"/>
      <w:marTop w:val="0"/>
      <w:marBottom w:val="0"/>
      <w:divBdr>
        <w:top w:val="none" w:sz="0" w:space="0" w:color="auto"/>
        <w:left w:val="none" w:sz="0" w:space="0" w:color="auto"/>
        <w:bottom w:val="none" w:sz="0" w:space="0" w:color="auto"/>
        <w:right w:val="none" w:sz="0" w:space="0" w:color="auto"/>
      </w:divBdr>
    </w:div>
    <w:div w:id="1481729575">
      <w:bodyDiv w:val="1"/>
      <w:marLeft w:val="0"/>
      <w:marRight w:val="0"/>
      <w:marTop w:val="0"/>
      <w:marBottom w:val="0"/>
      <w:divBdr>
        <w:top w:val="none" w:sz="0" w:space="0" w:color="auto"/>
        <w:left w:val="none" w:sz="0" w:space="0" w:color="auto"/>
        <w:bottom w:val="none" w:sz="0" w:space="0" w:color="auto"/>
        <w:right w:val="none" w:sz="0" w:space="0" w:color="auto"/>
      </w:divBdr>
    </w:div>
    <w:div w:id="1498881250">
      <w:bodyDiv w:val="1"/>
      <w:marLeft w:val="0"/>
      <w:marRight w:val="0"/>
      <w:marTop w:val="0"/>
      <w:marBottom w:val="0"/>
      <w:divBdr>
        <w:top w:val="none" w:sz="0" w:space="0" w:color="auto"/>
        <w:left w:val="none" w:sz="0" w:space="0" w:color="auto"/>
        <w:bottom w:val="none" w:sz="0" w:space="0" w:color="auto"/>
        <w:right w:val="none" w:sz="0" w:space="0" w:color="auto"/>
      </w:divBdr>
    </w:div>
    <w:div w:id="1531915379">
      <w:bodyDiv w:val="1"/>
      <w:marLeft w:val="0"/>
      <w:marRight w:val="0"/>
      <w:marTop w:val="0"/>
      <w:marBottom w:val="0"/>
      <w:divBdr>
        <w:top w:val="none" w:sz="0" w:space="0" w:color="auto"/>
        <w:left w:val="none" w:sz="0" w:space="0" w:color="auto"/>
        <w:bottom w:val="none" w:sz="0" w:space="0" w:color="auto"/>
        <w:right w:val="none" w:sz="0" w:space="0" w:color="auto"/>
      </w:divBdr>
    </w:div>
    <w:div w:id="1560477881">
      <w:bodyDiv w:val="1"/>
      <w:marLeft w:val="0"/>
      <w:marRight w:val="0"/>
      <w:marTop w:val="0"/>
      <w:marBottom w:val="0"/>
      <w:divBdr>
        <w:top w:val="none" w:sz="0" w:space="0" w:color="auto"/>
        <w:left w:val="none" w:sz="0" w:space="0" w:color="auto"/>
        <w:bottom w:val="none" w:sz="0" w:space="0" w:color="auto"/>
        <w:right w:val="none" w:sz="0" w:space="0" w:color="auto"/>
      </w:divBdr>
    </w:div>
    <w:div w:id="1648246056">
      <w:bodyDiv w:val="1"/>
      <w:marLeft w:val="0"/>
      <w:marRight w:val="0"/>
      <w:marTop w:val="0"/>
      <w:marBottom w:val="0"/>
      <w:divBdr>
        <w:top w:val="none" w:sz="0" w:space="0" w:color="auto"/>
        <w:left w:val="none" w:sz="0" w:space="0" w:color="auto"/>
        <w:bottom w:val="none" w:sz="0" w:space="0" w:color="auto"/>
        <w:right w:val="none" w:sz="0" w:space="0" w:color="auto"/>
      </w:divBdr>
    </w:div>
    <w:div w:id="1650596817">
      <w:bodyDiv w:val="1"/>
      <w:marLeft w:val="0"/>
      <w:marRight w:val="0"/>
      <w:marTop w:val="0"/>
      <w:marBottom w:val="0"/>
      <w:divBdr>
        <w:top w:val="none" w:sz="0" w:space="0" w:color="auto"/>
        <w:left w:val="none" w:sz="0" w:space="0" w:color="auto"/>
        <w:bottom w:val="none" w:sz="0" w:space="0" w:color="auto"/>
        <w:right w:val="none" w:sz="0" w:space="0" w:color="auto"/>
      </w:divBdr>
    </w:div>
    <w:div w:id="1849826888">
      <w:bodyDiv w:val="1"/>
      <w:marLeft w:val="0"/>
      <w:marRight w:val="0"/>
      <w:marTop w:val="0"/>
      <w:marBottom w:val="0"/>
      <w:divBdr>
        <w:top w:val="none" w:sz="0" w:space="0" w:color="auto"/>
        <w:left w:val="none" w:sz="0" w:space="0" w:color="auto"/>
        <w:bottom w:val="none" w:sz="0" w:space="0" w:color="auto"/>
        <w:right w:val="none" w:sz="0" w:space="0" w:color="auto"/>
      </w:divBdr>
    </w:div>
    <w:div w:id="197829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o5@cdc.gov" TargetMode="External"/><Relationship Id="rId13" Type="http://schemas.openxmlformats.org/officeDocument/2006/relationships/hyperlink" Target="mailto:heidi.jenkins@ct.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isa.randall@state.ma.us" TargetMode="External"/><Relationship Id="rId17" Type="http://schemas.openxmlformats.org/officeDocument/2006/relationships/hyperlink" Target="http://www.whitehouse.gov/administration/eop/onap/nhas" TargetMode="External"/><Relationship Id="rId2" Type="http://schemas.openxmlformats.org/officeDocument/2006/relationships/numbering" Target="numbering.xml"/><Relationship Id="rId16" Type="http://schemas.openxmlformats.org/officeDocument/2006/relationships/hyperlink" Target="http://www.bls.gov/oes/current/oes15114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fred.DeMaria@state.ma.us" TargetMode="External"/><Relationship Id="rId5" Type="http://schemas.openxmlformats.org/officeDocument/2006/relationships/webSettings" Target="webSettings.xml"/><Relationship Id="rId15" Type="http://schemas.openxmlformats.org/officeDocument/2006/relationships/hyperlink" Target="mailto:frederick.altice@yale.edu" TargetMode="External"/><Relationship Id="rId10" Type="http://schemas.openxmlformats.org/officeDocument/2006/relationships/hyperlink" Target="mailto:Kathleen.A.Brady@phil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hiv/prevention/research/compendium/lrc/index.html" TargetMode="External"/><Relationship Id="rId14" Type="http://schemas.openxmlformats.org/officeDocument/2006/relationships/hyperlink" Target="mailto:merceditas.villanueva@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84FD6-1BC9-4E44-A44E-35A9919A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8755</Words>
  <Characters>49910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2016-08-10T14:36:00Z</dcterms:created>
  <dcterms:modified xsi:type="dcterms:W3CDTF">2016-08-10T14:36:00Z</dcterms:modified>
</cp:coreProperties>
</file>