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62DA4" w14:textId="0A57B8C4"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A115C6">
        <w:t>06</w:t>
      </w:r>
      <w:r w:rsidR="005B6F63">
        <w:t>42</w:t>
      </w:r>
      <w:r w:rsidR="00686301">
        <w:t xml:space="preserve"> Exp</w:t>
      </w:r>
      <w:r w:rsidR="00686301" w:rsidRPr="00686301">
        <w:t>Date:</w:t>
      </w:r>
      <w:r w:rsidR="005B6F63">
        <w:t>05</w:t>
      </w:r>
      <w:r w:rsidR="00686301" w:rsidRPr="00686301">
        <w:t>/</w:t>
      </w:r>
      <w:r w:rsidR="008A3605">
        <w:t>31/</w:t>
      </w:r>
      <w:r w:rsidR="005B6F63">
        <w:t>2020</w:t>
      </w:r>
      <w:r>
        <w:rPr>
          <w:sz w:val="28"/>
        </w:rPr>
        <w:t>)</w:t>
      </w:r>
    </w:p>
    <w:p w14:paraId="3EB1C837" w14:textId="77777777" w:rsidR="00E50293" w:rsidRPr="009239AA" w:rsidRDefault="006A3FF1" w:rsidP="00434E33">
      <w:pPr>
        <w:rPr>
          <w:b/>
        </w:rPr>
      </w:pPr>
      <w:r>
        <w:rPr>
          <w:b/>
          <w:noProof/>
        </w:rPr>
        <mc:AlternateContent>
          <mc:Choice Requires="wps">
            <w:drawing>
              <wp:anchor distT="0" distB="0" distL="114300" distR="114300" simplePos="0" relativeHeight="251657216" behindDoc="0" locked="0" layoutInCell="0" allowOverlap="1" wp14:anchorId="2EE98866" wp14:editId="5022723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E5E3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7B16AA">
        <w:t>ASA24 Customer Satisfaction Survey</w:t>
      </w:r>
    </w:p>
    <w:p w14:paraId="455AC570" w14:textId="77777777" w:rsidR="005E714A" w:rsidRDefault="005E714A"/>
    <w:p w14:paraId="46554343" w14:textId="77777777" w:rsidR="007B16AA" w:rsidRDefault="00F15956" w:rsidP="007B16AA">
      <w:r>
        <w:rPr>
          <w:b/>
        </w:rPr>
        <w:t>PURPOSE</w:t>
      </w:r>
      <w:r w:rsidRPr="009239AA">
        <w:rPr>
          <w:b/>
        </w:rPr>
        <w:t>:</w:t>
      </w:r>
      <w:r w:rsidR="00C14CC4" w:rsidRPr="009239AA">
        <w:rPr>
          <w:b/>
        </w:rPr>
        <w:t xml:space="preserve">  </w:t>
      </w:r>
      <w:r w:rsidR="007B16AA">
        <w:t xml:space="preserve">The Automated Self-Administered 24-hour Dietary Assessment Tool (ASA24) is a freely available, web-based software tool developed by NCI that enables the collection of dietary data that can be used by researchers for epidemiologic, intervention, behavioral or clinical research. It can also be used for diet assessment and counseling and educators may find it useful as a teaching tool. </w:t>
      </w:r>
    </w:p>
    <w:p w14:paraId="5002388E" w14:textId="77777777" w:rsidR="007B16AA" w:rsidRDefault="007B16AA" w:rsidP="007B16AA"/>
    <w:p w14:paraId="004089EA" w14:textId="77777777" w:rsidR="007B16AA" w:rsidRDefault="007B16AA" w:rsidP="007B16AA">
      <w:pPr>
        <w:rPr>
          <w:sz w:val="22"/>
          <w:szCs w:val="22"/>
        </w:rPr>
      </w:pPr>
      <w:r>
        <w:t>Every few years, NCI releases a new version of ASA24 and there is information about the use of ASA24 that needs to be updated on multiple websites and in downloadable documents each time an update is released. We would like to conduct a survey of those who have registered to use ASA24 to gain a better understanding of their experiences with certain features and information to help determine whether we should consider any modifications to improve the overall experience of those using ASA24.</w:t>
      </w:r>
    </w:p>
    <w:p w14:paraId="46F77FD1" w14:textId="77777777" w:rsidR="001B0AAA" w:rsidRDefault="001B0AAA" w:rsidP="00434E33">
      <w:pPr>
        <w:pStyle w:val="Header"/>
        <w:tabs>
          <w:tab w:val="clear" w:pos="4320"/>
          <w:tab w:val="clear" w:pos="8640"/>
        </w:tabs>
        <w:rPr>
          <w:b/>
        </w:rPr>
      </w:pPr>
    </w:p>
    <w:p w14:paraId="1FEF5C68"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7B16AA">
        <w:t>Researchers, clinicians, or educators who have registered a study in the ASA24 system.</w:t>
      </w:r>
    </w:p>
    <w:p w14:paraId="3CB8BDB9" w14:textId="77777777" w:rsidR="00F15956" w:rsidRDefault="00F15956"/>
    <w:p w14:paraId="1653480A" w14:textId="77777777" w:rsidR="00F06866" w:rsidRPr="00F06866" w:rsidRDefault="00F06866">
      <w:pPr>
        <w:rPr>
          <w:b/>
        </w:rPr>
      </w:pPr>
      <w:r>
        <w:rPr>
          <w:b/>
        </w:rPr>
        <w:t>TYPE OF COLLECTION:</w:t>
      </w:r>
      <w:r w:rsidRPr="00F06866">
        <w:t xml:space="preserve"> (Check one)</w:t>
      </w:r>
    </w:p>
    <w:p w14:paraId="13FF5558" w14:textId="77777777" w:rsidR="00441434" w:rsidRPr="00434E33" w:rsidRDefault="00441434" w:rsidP="0096108F">
      <w:pPr>
        <w:pStyle w:val="BodyTextIndent"/>
        <w:tabs>
          <w:tab w:val="left" w:pos="360"/>
        </w:tabs>
        <w:ind w:left="0"/>
        <w:rPr>
          <w:bCs/>
          <w:sz w:val="16"/>
          <w:szCs w:val="16"/>
        </w:rPr>
      </w:pPr>
    </w:p>
    <w:p w14:paraId="4579BCCD"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B16A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A4CE846"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377C389"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44952D25" w14:textId="77777777" w:rsidR="00434E33" w:rsidRDefault="00434E33">
      <w:pPr>
        <w:pStyle w:val="Header"/>
        <w:tabs>
          <w:tab w:val="clear" w:pos="4320"/>
          <w:tab w:val="clear" w:pos="8640"/>
        </w:tabs>
      </w:pPr>
    </w:p>
    <w:p w14:paraId="29F1BE22" w14:textId="77777777" w:rsidR="00CA2650" w:rsidRDefault="00441434">
      <w:pPr>
        <w:rPr>
          <w:b/>
        </w:rPr>
      </w:pPr>
      <w:r>
        <w:rPr>
          <w:b/>
        </w:rPr>
        <w:t>C</w:t>
      </w:r>
      <w:r w:rsidR="009C13B9">
        <w:rPr>
          <w:b/>
        </w:rPr>
        <w:t>ERTIFICATION:</w:t>
      </w:r>
    </w:p>
    <w:p w14:paraId="3A17E216" w14:textId="77777777" w:rsidR="00441434" w:rsidRDefault="00441434">
      <w:pPr>
        <w:rPr>
          <w:sz w:val="16"/>
          <w:szCs w:val="16"/>
        </w:rPr>
      </w:pPr>
    </w:p>
    <w:p w14:paraId="414947A0" w14:textId="77777777" w:rsidR="008101A5" w:rsidRPr="009C13B9" w:rsidRDefault="008101A5" w:rsidP="008101A5">
      <w:r>
        <w:t xml:space="preserve">I certify the following to be true: </w:t>
      </w:r>
    </w:p>
    <w:p w14:paraId="334D929A" w14:textId="77777777" w:rsidR="008101A5" w:rsidRDefault="008101A5" w:rsidP="008101A5">
      <w:pPr>
        <w:pStyle w:val="ListParagraph"/>
        <w:numPr>
          <w:ilvl w:val="0"/>
          <w:numId w:val="14"/>
        </w:numPr>
      </w:pPr>
      <w:r>
        <w:t>The collection is voluntary.</w:t>
      </w:r>
      <w:r w:rsidRPr="00C14CC4">
        <w:t xml:space="preserve"> </w:t>
      </w:r>
    </w:p>
    <w:p w14:paraId="41FDF0BE"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60977D9"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4479CF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A5DA776"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5EE6442"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58924B2" w14:textId="77777777" w:rsidR="009C13B9" w:rsidRDefault="009C13B9" w:rsidP="009C13B9"/>
    <w:p w14:paraId="0951B016" w14:textId="77777777" w:rsidR="009C13B9" w:rsidRDefault="009C13B9" w:rsidP="009C13B9">
      <w:r>
        <w:t>Name:_</w:t>
      </w:r>
      <w:r w:rsidR="007160DA">
        <w:t>Christine M. Kaefer</w:t>
      </w:r>
      <w:r>
        <w:t>_______________________________________________</w:t>
      </w:r>
    </w:p>
    <w:p w14:paraId="1DDCF34B" w14:textId="77777777" w:rsidR="009C13B9" w:rsidRDefault="009C13B9" w:rsidP="009C13B9">
      <w:pPr>
        <w:pStyle w:val="ListParagraph"/>
        <w:ind w:left="360"/>
      </w:pPr>
    </w:p>
    <w:p w14:paraId="406E39AC" w14:textId="77777777" w:rsidR="009C13B9" w:rsidRDefault="009C13B9" w:rsidP="009C13B9">
      <w:r>
        <w:t>To assist review, please provide answers to the following question:</w:t>
      </w:r>
    </w:p>
    <w:p w14:paraId="5FA74284" w14:textId="77777777" w:rsidR="009C13B9" w:rsidRDefault="009C13B9" w:rsidP="009C13B9">
      <w:pPr>
        <w:pStyle w:val="ListParagraph"/>
        <w:ind w:left="360"/>
      </w:pPr>
    </w:p>
    <w:p w14:paraId="2EAFA349" w14:textId="77777777" w:rsidR="009C13B9" w:rsidRPr="00C86E91" w:rsidRDefault="00C86E91" w:rsidP="00C86E91">
      <w:pPr>
        <w:rPr>
          <w:b/>
        </w:rPr>
      </w:pPr>
      <w:r w:rsidRPr="00C86E91">
        <w:rPr>
          <w:b/>
        </w:rPr>
        <w:t>Personally Identifiable Information:</w:t>
      </w:r>
    </w:p>
    <w:p w14:paraId="2317FF7D" w14:textId="49625745"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C31A8F">
        <w:t>X</w:t>
      </w:r>
      <w:r w:rsidR="009239AA">
        <w:t xml:space="preserve"> ] Yes  [ ]  No </w:t>
      </w:r>
    </w:p>
    <w:p w14:paraId="6AB11B53" w14:textId="5CBACF33"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w:t>
      </w:r>
      <w:r w:rsidR="00C31A8F">
        <w:t>X</w:t>
      </w:r>
      <w:r w:rsidR="009239AA">
        <w:t xml:space="preserve"> ] Yes [  ] No</w:t>
      </w:r>
      <w:r w:rsidR="00C86E91">
        <w:t xml:space="preserve">   </w:t>
      </w:r>
    </w:p>
    <w:p w14:paraId="277232D8" w14:textId="77777777" w:rsidR="00C86E91" w:rsidRDefault="00C86E91" w:rsidP="00C86E91">
      <w:pPr>
        <w:pStyle w:val="ListParagraph"/>
        <w:numPr>
          <w:ilvl w:val="0"/>
          <w:numId w:val="18"/>
        </w:numPr>
      </w:pPr>
      <w:r>
        <w:t>If Applicable, has a System or Records Notice been published?  [  ] Yes  [  ] No</w:t>
      </w:r>
    </w:p>
    <w:p w14:paraId="63154D53" w14:textId="77777777" w:rsidR="00633F74" w:rsidRDefault="00633F74" w:rsidP="00633F74">
      <w:pPr>
        <w:pStyle w:val="ListParagraph"/>
        <w:ind w:left="360"/>
      </w:pPr>
    </w:p>
    <w:p w14:paraId="43446695" w14:textId="77777777" w:rsidR="00C86E91" w:rsidRPr="00C86E91" w:rsidRDefault="00CB1078" w:rsidP="00C86E91">
      <w:pPr>
        <w:pStyle w:val="ListParagraph"/>
        <w:ind w:left="0"/>
        <w:rPr>
          <w:b/>
        </w:rPr>
      </w:pPr>
      <w:r>
        <w:rPr>
          <w:b/>
        </w:rPr>
        <w:t>Gifts or Payments</w:t>
      </w:r>
      <w:r w:rsidR="00C86E91">
        <w:rPr>
          <w:b/>
        </w:rPr>
        <w:t>:</w:t>
      </w:r>
    </w:p>
    <w:p w14:paraId="32203E84" w14:textId="77777777" w:rsidR="00C86E91" w:rsidRDefault="00C86E91" w:rsidP="00C86E91">
      <w:r>
        <w:t>Is an incentive (e.g., money or reimbursement of expenses, token of appreciation) provided to participants?  [  ] Yes [</w:t>
      </w:r>
      <w:r w:rsidR="007B16AA">
        <w:t>x</w:t>
      </w:r>
      <w:r>
        <w:t xml:space="preserve"> ] No  </w:t>
      </w:r>
    </w:p>
    <w:p w14:paraId="1A0B265F" w14:textId="77777777" w:rsidR="004D6E14" w:rsidRDefault="004D6E14">
      <w:pPr>
        <w:rPr>
          <w:b/>
        </w:rPr>
      </w:pPr>
    </w:p>
    <w:p w14:paraId="38CBCAE0" w14:textId="77777777" w:rsidR="00F24CFC" w:rsidRDefault="00F24CFC">
      <w:pPr>
        <w:rPr>
          <w:b/>
        </w:rPr>
      </w:pPr>
    </w:p>
    <w:p w14:paraId="7D32CE56"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122A6B7" w14:textId="77777777" w:rsidR="006832D9" w:rsidRPr="006832D9" w:rsidRDefault="006832D9" w:rsidP="00F3170F">
      <w:pPr>
        <w:keepNext/>
        <w:keepLines/>
        <w:rPr>
          <w:b/>
        </w:rPr>
      </w:pPr>
    </w:p>
    <w:tbl>
      <w:tblPr>
        <w:tblW w:w="10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867"/>
        <w:gridCol w:w="2160"/>
        <w:gridCol w:w="1530"/>
        <w:gridCol w:w="1710"/>
      </w:tblGrid>
      <w:tr w:rsidR="003668D6" w14:paraId="7D4BC86E" w14:textId="77777777" w:rsidTr="008A3605">
        <w:trPr>
          <w:trHeight w:val="274"/>
        </w:trPr>
        <w:tc>
          <w:tcPr>
            <w:tcW w:w="2790" w:type="dxa"/>
            <w:vAlign w:val="center"/>
          </w:tcPr>
          <w:p w14:paraId="49627C7E" w14:textId="6F56A908" w:rsidR="003668D6" w:rsidRPr="002D26E2" w:rsidRDefault="003668D6" w:rsidP="008A3605">
            <w:pPr>
              <w:jc w:val="center"/>
              <w:rPr>
                <w:b/>
              </w:rPr>
            </w:pPr>
            <w:r w:rsidRPr="002D26E2">
              <w:rPr>
                <w:b/>
              </w:rPr>
              <w:t>Category of Respondent</w:t>
            </w:r>
          </w:p>
        </w:tc>
        <w:tc>
          <w:tcPr>
            <w:tcW w:w="1867" w:type="dxa"/>
            <w:vAlign w:val="center"/>
          </w:tcPr>
          <w:p w14:paraId="624EC896" w14:textId="77777777" w:rsidR="003668D6" w:rsidRPr="002D26E2" w:rsidRDefault="003668D6" w:rsidP="008A3605">
            <w:pPr>
              <w:jc w:val="center"/>
              <w:rPr>
                <w:b/>
              </w:rPr>
            </w:pPr>
            <w:r w:rsidRPr="002D26E2">
              <w:rPr>
                <w:b/>
              </w:rPr>
              <w:t>No. of Respondents</w:t>
            </w:r>
          </w:p>
        </w:tc>
        <w:tc>
          <w:tcPr>
            <w:tcW w:w="2160" w:type="dxa"/>
            <w:vAlign w:val="center"/>
          </w:tcPr>
          <w:p w14:paraId="03720208" w14:textId="6A9F8958" w:rsidR="003668D6" w:rsidRPr="002D26E2" w:rsidRDefault="003668D6" w:rsidP="008A3605">
            <w:pPr>
              <w:jc w:val="center"/>
              <w:rPr>
                <w:b/>
              </w:rPr>
            </w:pPr>
            <w:r>
              <w:rPr>
                <w:b/>
              </w:rPr>
              <w:t>No. of Responses per Respondent</w:t>
            </w:r>
          </w:p>
        </w:tc>
        <w:tc>
          <w:tcPr>
            <w:tcW w:w="1530" w:type="dxa"/>
            <w:vAlign w:val="center"/>
          </w:tcPr>
          <w:p w14:paraId="47C490B9" w14:textId="0564F57A" w:rsidR="003668D6" w:rsidRDefault="003668D6" w:rsidP="008A3605">
            <w:pPr>
              <w:jc w:val="center"/>
              <w:rPr>
                <w:b/>
              </w:rPr>
            </w:pPr>
            <w:r>
              <w:rPr>
                <w:b/>
              </w:rPr>
              <w:t>Time per</w:t>
            </w:r>
          </w:p>
          <w:p w14:paraId="5AF0DC4D" w14:textId="0D29EA24" w:rsidR="003668D6" w:rsidRDefault="003668D6" w:rsidP="008A3605">
            <w:pPr>
              <w:jc w:val="center"/>
              <w:rPr>
                <w:b/>
              </w:rPr>
            </w:pPr>
            <w:r>
              <w:rPr>
                <w:b/>
              </w:rPr>
              <w:t>Response</w:t>
            </w:r>
          </w:p>
          <w:p w14:paraId="654060AB" w14:textId="1C082FFC" w:rsidR="003668D6" w:rsidRPr="002D26E2" w:rsidRDefault="003668D6" w:rsidP="008A3605">
            <w:pPr>
              <w:jc w:val="center"/>
              <w:rPr>
                <w:b/>
              </w:rPr>
            </w:pPr>
            <w:r>
              <w:rPr>
                <w:b/>
              </w:rPr>
              <w:t>(in hours)</w:t>
            </w:r>
          </w:p>
        </w:tc>
        <w:tc>
          <w:tcPr>
            <w:tcW w:w="1710" w:type="dxa"/>
            <w:vAlign w:val="center"/>
          </w:tcPr>
          <w:p w14:paraId="71C97322" w14:textId="77777777" w:rsidR="003668D6" w:rsidRDefault="003668D6" w:rsidP="008A3605">
            <w:pPr>
              <w:jc w:val="center"/>
              <w:rPr>
                <w:b/>
              </w:rPr>
            </w:pPr>
            <w:r>
              <w:rPr>
                <w:b/>
              </w:rPr>
              <w:t xml:space="preserve">Total </w:t>
            </w:r>
            <w:r w:rsidRPr="002D26E2">
              <w:rPr>
                <w:b/>
              </w:rPr>
              <w:t>Burden</w:t>
            </w:r>
          </w:p>
          <w:p w14:paraId="5852D896" w14:textId="0125A646" w:rsidR="003668D6" w:rsidRPr="002D26E2" w:rsidRDefault="003668D6" w:rsidP="008A3605">
            <w:pPr>
              <w:jc w:val="center"/>
              <w:rPr>
                <w:b/>
              </w:rPr>
            </w:pPr>
            <w:r>
              <w:rPr>
                <w:b/>
              </w:rPr>
              <w:t>Hours</w:t>
            </w:r>
          </w:p>
        </w:tc>
      </w:tr>
      <w:tr w:rsidR="003668D6" w14:paraId="6F72B340" w14:textId="77777777" w:rsidTr="008A3605">
        <w:trPr>
          <w:trHeight w:val="260"/>
        </w:trPr>
        <w:tc>
          <w:tcPr>
            <w:tcW w:w="2790" w:type="dxa"/>
          </w:tcPr>
          <w:p w14:paraId="5F553146" w14:textId="0948B28C" w:rsidR="003668D6" w:rsidRDefault="008A3605" w:rsidP="00843796">
            <w:r>
              <w:t>Individuals</w:t>
            </w:r>
          </w:p>
        </w:tc>
        <w:tc>
          <w:tcPr>
            <w:tcW w:w="1867" w:type="dxa"/>
          </w:tcPr>
          <w:p w14:paraId="62503A72" w14:textId="77777777" w:rsidR="003668D6" w:rsidRDefault="001B10D9" w:rsidP="00843796">
            <w:r>
              <w:t>1,485</w:t>
            </w:r>
          </w:p>
        </w:tc>
        <w:tc>
          <w:tcPr>
            <w:tcW w:w="2160" w:type="dxa"/>
          </w:tcPr>
          <w:p w14:paraId="3ADF1675" w14:textId="77777777" w:rsidR="003668D6" w:rsidRDefault="007B16AA" w:rsidP="00843796">
            <w:r>
              <w:t>1</w:t>
            </w:r>
          </w:p>
        </w:tc>
        <w:tc>
          <w:tcPr>
            <w:tcW w:w="1530" w:type="dxa"/>
          </w:tcPr>
          <w:p w14:paraId="1B6D67B0" w14:textId="77777777" w:rsidR="003668D6" w:rsidRDefault="00360759" w:rsidP="00843796">
            <w:r>
              <w:t>10/60</w:t>
            </w:r>
          </w:p>
        </w:tc>
        <w:tc>
          <w:tcPr>
            <w:tcW w:w="1710" w:type="dxa"/>
          </w:tcPr>
          <w:p w14:paraId="4F2F94F7" w14:textId="1E563794" w:rsidR="003668D6" w:rsidRDefault="00360759" w:rsidP="00360759">
            <w:pPr>
              <w:jc w:val="center"/>
            </w:pPr>
            <w:r>
              <w:t>24</w:t>
            </w:r>
            <w:r w:rsidR="008A3605">
              <w:t>8</w:t>
            </w:r>
          </w:p>
        </w:tc>
      </w:tr>
      <w:tr w:rsidR="003668D6" w14:paraId="7E8842B1" w14:textId="77777777" w:rsidTr="008A3605">
        <w:trPr>
          <w:trHeight w:val="274"/>
        </w:trPr>
        <w:tc>
          <w:tcPr>
            <w:tcW w:w="2790" w:type="dxa"/>
          </w:tcPr>
          <w:p w14:paraId="1E539131" w14:textId="77777777" w:rsidR="003668D6" w:rsidRDefault="003668D6" w:rsidP="00843796"/>
        </w:tc>
        <w:tc>
          <w:tcPr>
            <w:tcW w:w="1867" w:type="dxa"/>
          </w:tcPr>
          <w:p w14:paraId="06F5D0DB" w14:textId="77777777" w:rsidR="003668D6" w:rsidRDefault="003668D6" w:rsidP="00843796"/>
        </w:tc>
        <w:tc>
          <w:tcPr>
            <w:tcW w:w="2160" w:type="dxa"/>
          </w:tcPr>
          <w:p w14:paraId="1F5A230C" w14:textId="77777777" w:rsidR="003668D6" w:rsidRDefault="003668D6" w:rsidP="00843796"/>
        </w:tc>
        <w:tc>
          <w:tcPr>
            <w:tcW w:w="1530" w:type="dxa"/>
          </w:tcPr>
          <w:p w14:paraId="5FFF53C1" w14:textId="77777777" w:rsidR="003668D6" w:rsidRDefault="003668D6" w:rsidP="00843796"/>
        </w:tc>
        <w:tc>
          <w:tcPr>
            <w:tcW w:w="1710" w:type="dxa"/>
          </w:tcPr>
          <w:p w14:paraId="613D0F7E" w14:textId="77777777" w:rsidR="003668D6" w:rsidRDefault="003668D6" w:rsidP="00843796"/>
        </w:tc>
      </w:tr>
      <w:tr w:rsidR="003668D6" w14:paraId="6AFD7601" w14:textId="77777777" w:rsidTr="008A3605">
        <w:trPr>
          <w:trHeight w:val="289"/>
        </w:trPr>
        <w:tc>
          <w:tcPr>
            <w:tcW w:w="2790" w:type="dxa"/>
          </w:tcPr>
          <w:p w14:paraId="4C736C0C" w14:textId="77777777" w:rsidR="003668D6" w:rsidRPr="002D26E2" w:rsidRDefault="003668D6" w:rsidP="00843796">
            <w:pPr>
              <w:rPr>
                <w:b/>
              </w:rPr>
            </w:pPr>
            <w:r w:rsidRPr="002D26E2">
              <w:rPr>
                <w:b/>
              </w:rPr>
              <w:t>Totals</w:t>
            </w:r>
          </w:p>
        </w:tc>
        <w:tc>
          <w:tcPr>
            <w:tcW w:w="1867" w:type="dxa"/>
          </w:tcPr>
          <w:p w14:paraId="0304E9FF" w14:textId="15508C8C" w:rsidR="003668D6" w:rsidRPr="002D26E2" w:rsidRDefault="008A3605" w:rsidP="00843796">
            <w:pPr>
              <w:rPr>
                <w:b/>
              </w:rPr>
            </w:pPr>
            <w:r>
              <w:rPr>
                <w:b/>
              </w:rPr>
              <w:t>1,485</w:t>
            </w:r>
          </w:p>
        </w:tc>
        <w:tc>
          <w:tcPr>
            <w:tcW w:w="2160" w:type="dxa"/>
          </w:tcPr>
          <w:p w14:paraId="6E9182BF" w14:textId="7DE655DC" w:rsidR="003668D6" w:rsidRDefault="00115D54" w:rsidP="00843796">
            <w:r>
              <w:t>1485</w:t>
            </w:r>
          </w:p>
        </w:tc>
        <w:tc>
          <w:tcPr>
            <w:tcW w:w="1530" w:type="dxa"/>
          </w:tcPr>
          <w:p w14:paraId="5F51D28C" w14:textId="77777777" w:rsidR="003668D6" w:rsidRDefault="003668D6" w:rsidP="00843796"/>
        </w:tc>
        <w:tc>
          <w:tcPr>
            <w:tcW w:w="1710" w:type="dxa"/>
          </w:tcPr>
          <w:p w14:paraId="61072AAF" w14:textId="480B2E2D" w:rsidR="003668D6" w:rsidRPr="002D26E2" w:rsidRDefault="008A3605" w:rsidP="008A3605">
            <w:pPr>
              <w:jc w:val="center"/>
              <w:rPr>
                <w:b/>
              </w:rPr>
            </w:pPr>
            <w:r>
              <w:rPr>
                <w:b/>
              </w:rPr>
              <w:t>248</w:t>
            </w:r>
          </w:p>
        </w:tc>
      </w:tr>
    </w:tbl>
    <w:p w14:paraId="18A4FCED" w14:textId="77777777" w:rsidR="00F3170F" w:rsidRDefault="00F3170F" w:rsidP="00F3170F"/>
    <w:p w14:paraId="0C87CD9E" w14:textId="77777777"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14:paraId="536B62EC" w14:textId="77777777" w:rsidTr="00CA2010">
        <w:trPr>
          <w:trHeight w:val="274"/>
        </w:trPr>
        <w:tc>
          <w:tcPr>
            <w:tcW w:w="2790" w:type="dxa"/>
          </w:tcPr>
          <w:p w14:paraId="50E7DEBE" w14:textId="77777777" w:rsidR="00CA2010" w:rsidRPr="009A036B" w:rsidRDefault="00CA2010" w:rsidP="00CA2010">
            <w:pPr>
              <w:rPr>
                <w:b/>
              </w:rPr>
            </w:pPr>
            <w:r w:rsidRPr="009A036B">
              <w:rPr>
                <w:b/>
              </w:rPr>
              <w:t xml:space="preserve"> </w:t>
            </w:r>
            <w:r w:rsidRPr="00CA2010">
              <w:rPr>
                <w:b/>
              </w:rPr>
              <w:t>Category of Respondent</w:t>
            </w:r>
          </w:p>
          <w:p w14:paraId="6A590FA3" w14:textId="77777777" w:rsidR="00CA2010" w:rsidRPr="009A036B" w:rsidRDefault="00CA2010" w:rsidP="00CA2010">
            <w:pPr>
              <w:rPr>
                <w:b/>
              </w:rPr>
            </w:pPr>
          </w:p>
        </w:tc>
        <w:tc>
          <w:tcPr>
            <w:tcW w:w="2250" w:type="dxa"/>
          </w:tcPr>
          <w:p w14:paraId="75B9E0A4" w14:textId="77777777" w:rsidR="00CA2010" w:rsidRPr="00CA2010" w:rsidRDefault="00CA2010" w:rsidP="00CA2010">
            <w:pPr>
              <w:rPr>
                <w:b/>
              </w:rPr>
            </w:pPr>
            <w:r w:rsidRPr="00CA2010">
              <w:rPr>
                <w:b/>
              </w:rPr>
              <w:t>Total Burden</w:t>
            </w:r>
          </w:p>
          <w:p w14:paraId="76EBDA27" w14:textId="77777777" w:rsidR="00CA2010" w:rsidRPr="009A036B" w:rsidRDefault="00CA2010" w:rsidP="00CA2010">
            <w:pPr>
              <w:rPr>
                <w:b/>
              </w:rPr>
            </w:pPr>
            <w:r w:rsidRPr="00CA2010">
              <w:rPr>
                <w:b/>
              </w:rPr>
              <w:t>Hours</w:t>
            </w:r>
          </w:p>
        </w:tc>
        <w:tc>
          <w:tcPr>
            <w:tcW w:w="2520" w:type="dxa"/>
          </w:tcPr>
          <w:p w14:paraId="511CFDA2" w14:textId="77777777" w:rsidR="00CA2010" w:rsidRPr="009A036B" w:rsidRDefault="00CA2010" w:rsidP="009A036B">
            <w:pPr>
              <w:rPr>
                <w:b/>
              </w:rPr>
            </w:pPr>
            <w:r>
              <w:rPr>
                <w:b/>
              </w:rPr>
              <w:t>Wage Rate*</w:t>
            </w:r>
          </w:p>
        </w:tc>
        <w:tc>
          <w:tcPr>
            <w:tcW w:w="1620" w:type="dxa"/>
          </w:tcPr>
          <w:p w14:paraId="603B063E" w14:textId="77777777" w:rsidR="00CA2010" w:rsidRPr="009A036B" w:rsidRDefault="00CA2010" w:rsidP="009A036B">
            <w:pPr>
              <w:rPr>
                <w:b/>
              </w:rPr>
            </w:pPr>
            <w:r>
              <w:rPr>
                <w:b/>
              </w:rPr>
              <w:t>Total Burden Cost</w:t>
            </w:r>
            <w:r w:rsidRPr="009A036B">
              <w:rPr>
                <w:b/>
              </w:rPr>
              <w:t xml:space="preserve"> </w:t>
            </w:r>
          </w:p>
        </w:tc>
      </w:tr>
      <w:tr w:rsidR="00CA2010" w:rsidRPr="009A036B" w14:paraId="00B1436E" w14:textId="77777777" w:rsidTr="00CA2010">
        <w:trPr>
          <w:trHeight w:val="260"/>
        </w:trPr>
        <w:tc>
          <w:tcPr>
            <w:tcW w:w="2790" w:type="dxa"/>
          </w:tcPr>
          <w:p w14:paraId="59BECEE0" w14:textId="77777777" w:rsidR="00CA2010" w:rsidRPr="009A036B" w:rsidRDefault="00E31AA8" w:rsidP="009A036B">
            <w:r>
              <w:t>Epidemiologist</w:t>
            </w:r>
          </w:p>
        </w:tc>
        <w:tc>
          <w:tcPr>
            <w:tcW w:w="2250" w:type="dxa"/>
          </w:tcPr>
          <w:p w14:paraId="08134ABC" w14:textId="03DB48BD" w:rsidR="00CA2010" w:rsidRPr="009A036B" w:rsidRDefault="00360759" w:rsidP="009A036B">
            <w:r>
              <w:t>24</w:t>
            </w:r>
            <w:r w:rsidR="008A3605">
              <w:t>8</w:t>
            </w:r>
          </w:p>
        </w:tc>
        <w:tc>
          <w:tcPr>
            <w:tcW w:w="2520" w:type="dxa"/>
          </w:tcPr>
          <w:p w14:paraId="6726BC3A" w14:textId="77777777" w:rsidR="00CA2010" w:rsidRPr="009A036B" w:rsidRDefault="001C00EC" w:rsidP="009A036B">
            <w:r>
              <w:t>$3</w:t>
            </w:r>
            <w:r w:rsidR="00153D6A">
              <w:t>6</w:t>
            </w:r>
            <w:r>
              <w:t>.65/hour</w:t>
            </w:r>
            <w:r w:rsidR="00153D6A">
              <w:t>*</w:t>
            </w:r>
          </w:p>
        </w:tc>
        <w:tc>
          <w:tcPr>
            <w:tcW w:w="1620" w:type="dxa"/>
          </w:tcPr>
          <w:p w14:paraId="540FE42C" w14:textId="618CF883" w:rsidR="00CA2010" w:rsidRPr="009A036B" w:rsidRDefault="00360759" w:rsidP="009A036B">
            <w:r>
              <w:t>$</w:t>
            </w:r>
            <w:r w:rsidR="00153D6A">
              <w:t>9,08</w:t>
            </w:r>
            <w:r w:rsidR="008A3605">
              <w:t>9.20</w:t>
            </w:r>
          </w:p>
        </w:tc>
      </w:tr>
      <w:tr w:rsidR="00CA2010" w:rsidRPr="009A036B" w14:paraId="4B9AAE98" w14:textId="77777777" w:rsidTr="00CA2010">
        <w:trPr>
          <w:trHeight w:val="274"/>
        </w:trPr>
        <w:tc>
          <w:tcPr>
            <w:tcW w:w="2790" w:type="dxa"/>
          </w:tcPr>
          <w:p w14:paraId="2B748577" w14:textId="77777777" w:rsidR="00CA2010" w:rsidRPr="009A036B" w:rsidRDefault="00CA2010" w:rsidP="009A036B"/>
        </w:tc>
        <w:tc>
          <w:tcPr>
            <w:tcW w:w="2250" w:type="dxa"/>
          </w:tcPr>
          <w:p w14:paraId="3030EA0B" w14:textId="77777777" w:rsidR="00CA2010" w:rsidRPr="009A036B" w:rsidRDefault="00CA2010" w:rsidP="009A036B"/>
        </w:tc>
        <w:tc>
          <w:tcPr>
            <w:tcW w:w="2520" w:type="dxa"/>
          </w:tcPr>
          <w:p w14:paraId="5F8F75BC" w14:textId="77777777" w:rsidR="00CA2010" w:rsidRPr="009A036B" w:rsidRDefault="00CA2010" w:rsidP="009A036B"/>
        </w:tc>
        <w:tc>
          <w:tcPr>
            <w:tcW w:w="1620" w:type="dxa"/>
          </w:tcPr>
          <w:p w14:paraId="1DA4854D" w14:textId="77777777" w:rsidR="00CA2010" w:rsidRPr="009A036B" w:rsidRDefault="00CA2010" w:rsidP="009A036B"/>
        </w:tc>
      </w:tr>
      <w:tr w:rsidR="00CA2010" w:rsidRPr="009A036B" w14:paraId="34966855" w14:textId="77777777" w:rsidTr="00CA2010">
        <w:trPr>
          <w:trHeight w:val="289"/>
        </w:trPr>
        <w:tc>
          <w:tcPr>
            <w:tcW w:w="2790" w:type="dxa"/>
          </w:tcPr>
          <w:p w14:paraId="0828CBF9" w14:textId="77777777" w:rsidR="00CA2010" w:rsidRPr="009A036B" w:rsidRDefault="00CA2010" w:rsidP="009A036B">
            <w:pPr>
              <w:rPr>
                <w:b/>
              </w:rPr>
            </w:pPr>
            <w:r w:rsidRPr="009A036B">
              <w:rPr>
                <w:b/>
              </w:rPr>
              <w:t>Totals</w:t>
            </w:r>
          </w:p>
        </w:tc>
        <w:tc>
          <w:tcPr>
            <w:tcW w:w="2250" w:type="dxa"/>
          </w:tcPr>
          <w:p w14:paraId="2025BF43" w14:textId="6126B118" w:rsidR="00CA2010" w:rsidRPr="009A036B" w:rsidRDefault="008A3605" w:rsidP="009A036B">
            <w:pPr>
              <w:rPr>
                <w:b/>
              </w:rPr>
            </w:pPr>
            <w:r>
              <w:rPr>
                <w:b/>
              </w:rPr>
              <w:t>248</w:t>
            </w:r>
          </w:p>
        </w:tc>
        <w:tc>
          <w:tcPr>
            <w:tcW w:w="2520" w:type="dxa"/>
          </w:tcPr>
          <w:p w14:paraId="632742D5" w14:textId="77777777" w:rsidR="00CA2010" w:rsidRPr="009A036B" w:rsidRDefault="00CA2010" w:rsidP="009A036B"/>
        </w:tc>
        <w:tc>
          <w:tcPr>
            <w:tcW w:w="1620" w:type="dxa"/>
          </w:tcPr>
          <w:p w14:paraId="743BC8E1" w14:textId="60C95C5F" w:rsidR="00CA2010" w:rsidRPr="009A036B" w:rsidRDefault="008A3605" w:rsidP="009A036B">
            <w:r>
              <w:t>$9,089.20</w:t>
            </w:r>
          </w:p>
        </w:tc>
      </w:tr>
    </w:tbl>
    <w:p w14:paraId="092D63D1" w14:textId="77777777" w:rsidR="009A036B" w:rsidRPr="009A036B" w:rsidRDefault="009A036B" w:rsidP="009A036B"/>
    <w:p w14:paraId="2D5B01B9" w14:textId="6521B181" w:rsidR="009A036B" w:rsidRPr="008A3605" w:rsidRDefault="00CA2010" w:rsidP="009A036B">
      <w:pPr>
        <w:rPr>
          <w:color w:val="000000" w:themeColor="text1"/>
        </w:rPr>
      </w:pPr>
      <w:r>
        <w:t>*</w:t>
      </w:r>
      <w:r w:rsidR="00153D6A">
        <w:t>S</w:t>
      </w:r>
      <w:r>
        <w:t>ource</w:t>
      </w:r>
      <w:r w:rsidR="00153D6A" w:rsidRPr="008A3605">
        <w:t xml:space="preserve">: </w:t>
      </w:r>
      <w:hyperlink r:id="rId9" w:history="1">
        <w:r w:rsidR="00153D6A" w:rsidRPr="008A3605">
          <w:rPr>
            <w:rStyle w:val="Hyperlink"/>
          </w:rPr>
          <w:t>https://www.bls.gov/oes/current/oes191041.htm</w:t>
        </w:r>
      </w:hyperlink>
    </w:p>
    <w:p w14:paraId="175DE3E9" w14:textId="77777777" w:rsidR="009A036B" w:rsidRPr="008A3605" w:rsidRDefault="009A036B" w:rsidP="00F3170F"/>
    <w:p w14:paraId="07FD22FC" w14:textId="77777777" w:rsidR="00441434" w:rsidRDefault="00441434" w:rsidP="00F3170F"/>
    <w:p w14:paraId="1533E003" w14:textId="06F5DDD8"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A07BD">
        <w:t>$1,260.06</w:t>
      </w:r>
      <w:r w:rsidR="00C86E91">
        <w:t>______</w:t>
      </w:r>
    </w:p>
    <w:p w14:paraId="02258AFE" w14:textId="77777777" w:rsidR="009A036B" w:rsidRPr="009A036B" w:rsidRDefault="009A036B" w:rsidP="009A036B">
      <w:r>
        <w:rPr>
          <w:b/>
        </w:rPr>
        <w:t xml:space="preserve">                         </w:t>
      </w:r>
    </w:p>
    <w:p w14:paraId="7551D2B7"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58F17119"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F0DA945"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2A23B77A" w14:textId="77777777" w:rsidR="009A036B" w:rsidRPr="009A036B" w:rsidRDefault="009A036B" w:rsidP="009A036B">
            <w:pPr>
              <w:rPr>
                <w:b/>
                <w:bCs/>
              </w:rPr>
            </w:pPr>
          </w:p>
          <w:p w14:paraId="37427D04"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CC2D70D"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9C0C3F9"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632AEE6A"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010932E0" w14:textId="77777777" w:rsidR="009A036B" w:rsidRPr="009A036B" w:rsidRDefault="009A036B" w:rsidP="009A036B">
            <w:pPr>
              <w:rPr>
                <w:b/>
                <w:bCs/>
              </w:rPr>
            </w:pPr>
            <w:r w:rsidRPr="009A036B">
              <w:rPr>
                <w:b/>
                <w:bCs/>
              </w:rPr>
              <w:t>Total Cost to Gov’t</w:t>
            </w:r>
          </w:p>
        </w:tc>
      </w:tr>
      <w:tr w:rsidR="009A036B" w:rsidRPr="009A036B" w14:paraId="0EE7CBAC"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8CAEFD"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4D21FC39"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D5E828"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380B04"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290B730B" w14:textId="77777777" w:rsidR="009A036B" w:rsidRPr="009A036B" w:rsidRDefault="009A036B" w:rsidP="009A036B"/>
        </w:tc>
        <w:tc>
          <w:tcPr>
            <w:tcW w:w="1363" w:type="dxa"/>
            <w:tcBorders>
              <w:top w:val="nil"/>
              <w:left w:val="nil"/>
              <w:bottom w:val="single" w:sz="8" w:space="0" w:color="auto"/>
              <w:right w:val="single" w:sz="8" w:space="0" w:color="auto"/>
            </w:tcBorders>
          </w:tcPr>
          <w:p w14:paraId="374937A0" w14:textId="77777777" w:rsidR="009A036B" w:rsidRPr="009A036B" w:rsidRDefault="009A036B" w:rsidP="009A036B"/>
        </w:tc>
      </w:tr>
      <w:tr w:rsidR="009A036B" w:rsidRPr="009A036B" w14:paraId="498DCF9F"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7D3117" w14:textId="77777777" w:rsidR="009A036B" w:rsidRPr="009A036B" w:rsidRDefault="007346EC" w:rsidP="009A036B">
            <w:r>
              <w:t>Technical Writer/Editor</w:t>
            </w:r>
          </w:p>
        </w:tc>
        <w:tc>
          <w:tcPr>
            <w:tcW w:w="1440" w:type="dxa"/>
            <w:tcBorders>
              <w:top w:val="nil"/>
              <w:left w:val="nil"/>
              <w:bottom w:val="single" w:sz="8" w:space="0" w:color="auto"/>
              <w:right w:val="single" w:sz="8" w:space="0" w:color="auto"/>
            </w:tcBorders>
          </w:tcPr>
          <w:p w14:paraId="76D1349D" w14:textId="77777777" w:rsidR="009A036B" w:rsidRPr="009A036B" w:rsidRDefault="007346EC" w:rsidP="009A036B">
            <w:r>
              <w:t>13/</w:t>
            </w:r>
            <w:r w:rsidR="00347622">
              <w:t>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DC7594" w14:textId="77777777" w:rsidR="009A036B" w:rsidRPr="009A036B" w:rsidRDefault="009C1BE7" w:rsidP="009A036B">
            <w:r>
              <w:t>$126</w:t>
            </w:r>
            <w:r w:rsidR="00C17513">
              <w:t>,062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97830F" w14:textId="77777777" w:rsidR="009A036B" w:rsidRPr="009A036B" w:rsidRDefault="00ED38BB" w:rsidP="009A036B">
            <w:r>
              <w:t>1%</w:t>
            </w:r>
          </w:p>
        </w:tc>
        <w:tc>
          <w:tcPr>
            <w:tcW w:w="1363" w:type="dxa"/>
            <w:tcBorders>
              <w:top w:val="nil"/>
              <w:left w:val="nil"/>
              <w:bottom w:val="single" w:sz="8" w:space="0" w:color="auto"/>
              <w:right w:val="single" w:sz="8" w:space="0" w:color="auto"/>
            </w:tcBorders>
            <w:shd w:val="clear" w:color="auto" w:fill="BFBFBF"/>
          </w:tcPr>
          <w:p w14:paraId="458BBD8D" w14:textId="77777777" w:rsidR="009A036B" w:rsidRPr="009A036B" w:rsidRDefault="009A036B" w:rsidP="009A036B"/>
        </w:tc>
        <w:tc>
          <w:tcPr>
            <w:tcW w:w="1363" w:type="dxa"/>
            <w:tcBorders>
              <w:top w:val="nil"/>
              <w:left w:val="nil"/>
              <w:bottom w:val="single" w:sz="8" w:space="0" w:color="auto"/>
              <w:right w:val="single" w:sz="8" w:space="0" w:color="auto"/>
            </w:tcBorders>
          </w:tcPr>
          <w:p w14:paraId="1CF3A1AB" w14:textId="77777777" w:rsidR="009A036B" w:rsidRPr="009A036B" w:rsidRDefault="00C17513" w:rsidP="008A3605">
            <w:pPr>
              <w:jc w:val="right"/>
            </w:pPr>
            <w:r>
              <w:t>$1</w:t>
            </w:r>
            <w:r w:rsidR="003874C3">
              <w:t>,</w:t>
            </w:r>
            <w:r>
              <w:t>260.06</w:t>
            </w:r>
          </w:p>
        </w:tc>
      </w:tr>
      <w:tr w:rsidR="009A036B" w:rsidRPr="009A036B" w14:paraId="25CDA021"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62F0EF" w14:textId="77777777" w:rsidR="009A036B" w:rsidRPr="009A036B" w:rsidRDefault="009A036B" w:rsidP="009A036B"/>
        </w:tc>
        <w:tc>
          <w:tcPr>
            <w:tcW w:w="1440" w:type="dxa"/>
            <w:tcBorders>
              <w:top w:val="nil"/>
              <w:left w:val="nil"/>
              <w:bottom w:val="single" w:sz="8" w:space="0" w:color="auto"/>
              <w:right w:val="single" w:sz="8" w:space="0" w:color="auto"/>
            </w:tcBorders>
          </w:tcPr>
          <w:p w14:paraId="4EC1E96C"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24C3F5"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7E3AD0"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0EA308DF" w14:textId="77777777" w:rsidR="009A036B" w:rsidRPr="009A036B" w:rsidRDefault="009A036B" w:rsidP="009A036B"/>
        </w:tc>
        <w:tc>
          <w:tcPr>
            <w:tcW w:w="1363" w:type="dxa"/>
            <w:tcBorders>
              <w:top w:val="nil"/>
              <w:left w:val="nil"/>
              <w:bottom w:val="single" w:sz="8" w:space="0" w:color="auto"/>
              <w:right w:val="single" w:sz="8" w:space="0" w:color="auto"/>
            </w:tcBorders>
          </w:tcPr>
          <w:p w14:paraId="1F980391" w14:textId="77777777" w:rsidR="009A036B" w:rsidRPr="009A036B" w:rsidRDefault="009A036B" w:rsidP="009A036B"/>
        </w:tc>
      </w:tr>
      <w:tr w:rsidR="009A036B" w:rsidRPr="009A036B" w14:paraId="406E4EE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84CC48" w14:textId="77777777" w:rsidR="009A036B" w:rsidRPr="009A036B" w:rsidRDefault="009A036B" w:rsidP="009A036B"/>
        </w:tc>
        <w:tc>
          <w:tcPr>
            <w:tcW w:w="1440" w:type="dxa"/>
            <w:tcBorders>
              <w:top w:val="nil"/>
              <w:left w:val="nil"/>
              <w:bottom w:val="single" w:sz="8" w:space="0" w:color="auto"/>
              <w:right w:val="single" w:sz="8" w:space="0" w:color="auto"/>
            </w:tcBorders>
          </w:tcPr>
          <w:p w14:paraId="6D9DCC22"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AD165B"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3F9160"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01B8F46F" w14:textId="77777777" w:rsidR="009A036B" w:rsidRPr="009A036B" w:rsidRDefault="009A036B" w:rsidP="009A036B"/>
        </w:tc>
        <w:tc>
          <w:tcPr>
            <w:tcW w:w="1363" w:type="dxa"/>
            <w:tcBorders>
              <w:top w:val="nil"/>
              <w:left w:val="nil"/>
              <w:bottom w:val="single" w:sz="8" w:space="0" w:color="auto"/>
              <w:right w:val="single" w:sz="8" w:space="0" w:color="auto"/>
            </w:tcBorders>
          </w:tcPr>
          <w:p w14:paraId="2F85F0A9" w14:textId="77777777" w:rsidR="009A036B" w:rsidRPr="009A036B" w:rsidRDefault="009A036B" w:rsidP="009A036B"/>
        </w:tc>
      </w:tr>
      <w:tr w:rsidR="009A036B" w:rsidRPr="009A036B" w14:paraId="04F3C27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D6A82C" w14:textId="77777777"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5FFE8429"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21137A"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F50F75" w14:textId="77777777" w:rsidR="009A036B" w:rsidRPr="009A036B" w:rsidRDefault="009A036B" w:rsidP="009A036B"/>
        </w:tc>
        <w:tc>
          <w:tcPr>
            <w:tcW w:w="1363" w:type="dxa"/>
            <w:tcBorders>
              <w:top w:val="nil"/>
              <w:left w:val="nil"/>
              <w:bottom w:val="single" w:sz="8" w:space="0" w:color="auto"/>
              <w:right w:val="single" w:sz="8" w:space="0" w:color="auto"/>
            </w:tcBorders>
          </w:tcPr>
          <w:p w14:paraId="195EB0B5" w14:textId="77777777" w:rsidR="009A036B" w:rsidRPr="009A036B" w:rsidRDefault="009A036B" w:rsidP="009A036B"/>
        </w:tc>
        <w:tc>
          <w:tcPr>
            <w:tcW w:w="1363" w:type="dxa"/>
            <w:tcBorders>
              <w:top w:val="nil"/>
              <w:left w:val="nil"/>
              <w:bottom w:val="single" w:sz="8" w:space="0" w:color="auto"/>
              <w:right w:val="single" w:sz="8" w:space="0" w:color="auto"/>
            </w:tcBorders>
          </w:tcPr>
          <w:p w14:paraId="60ADC1E1" w14:textId="214C6D4E" w:rsidR="009A036B" w:rsidRPr="009A036B" w:rsidRDefault="008A3605" w:rsidP="008A3605">
            <w:pPr>
              <w:jc w:val="center"/>
            </w:pPr>
            <w:r>
              <w:t>0</w:t>
            </w:r>
          </w:p>
        </w:tc>
      </w:tr>
      <w:tr w:rsidR="009A036B" w:rsidRPr="009A036B" w14:paraId="29537C6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76F32B" w14:textId="77777777" w:rsidR="009A036B" w:rsidRPr="009A036B" w:rsidRDefault="009A036B" w:rsidP="009A036B"/>
        </w:tc>
        <w:tc>
          <w:tcPr>
            <w:tcW w:w="1440" w:type="dxa"/>
            <w:tcBorders>
              <w:top w:val="nil"/>
              <w:left w:val="nil"/>
              <w:bottom w:val="single" w:sz="8" w:space="0" w:color="auto"/>
              <w:right w:val="single" w:sz="8" w:space="0" w:color="auto"/>
            </w:tcBorders>
          </w:tcPr>
          <w:p w14:paraId="6C5B801A"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4E4A3A"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825263" w14:textId="77777777" w:rsidR="009A036B" w:rsidRPr="009A036B" w:rsidRDefault="009A036B" w:rsidP="009A036B"/>
        </w:tc>
        <w:tc>
          <w:tcPr>
            <w:tcW w:w="1363" w:type="dxa"/>
            <w:tcBorders>
              <w:top w:val="nil"/>
              <w:left w:val="nil"/>
              <w:bottom w:val="single" w:sz="8" w:space="0" w:color="auto"/>
              <w:right w:val="single" w:sz="8" w:space="0" w:color="auto"/>
            </w:tcBorders>
          </w:tcPr>
          <w:p w14:paraId="159F661A" w14:textId="77777777" w:rsidR="009A036B" w:rsidRPr="009A036B" w:rsidRDefault="009A036B" w:rsidP="009A036B"/>
        </w:tc>
        <w:tc>
          <w:tcPr>
            <w:tcW w:w="1363" w:type="dxa"/>
            <w:tcBorders>
              <w:top w:val="nil"/>
              <w:left w:val="nil"/>
              <w:bottom w:val="single" w:sz="8" w:space="0" w:color="auto"/>
              <w:right w:val="single" w:sz="8" w:space="0" w:color="auto"/>
            </w:tcBorders>
          </w:tcPr>
          <w:p w14:paraId="1F1CA786" w14:textId="77777777" w:rsidR="009A036B" w:rsidRPr="009A036B" w:rsidRDefault="009A036B" w:rsidP="008A3605">
            <w:pPr>
              <w:jc w:val="center"/>
            </w:pPr>
          </w:p>
        </w:tc>
      </w:tr>
      <w:tr w:rsidR="009A036B" w:rsidRPr="009A036B" w14:paraId="7F5E3B79"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D7274D" w14:textId="77777777" w:rsidR="009A036B" w:rsidRPr="009A036B" w:rsidRDefault="009A036B" w:rsidP="009A036B">
            <w:r w:rsidRPr="009A036B">
              <w:t>Travel</w:t>
            </w:r>
          </w:p>
        </w:tc>
        <w:tc>
          <w:tcPr>
            <w:tcW w:w="1440" w:type="dxa"/>
            <w:tcBorders>
              <w:top w:val="nil"/>
              <w:left w:val="nil"/>
              <w:bottom w:val="single" w:sz="8" w:space="0" w:color="auto"/>
              <w:right w:val="single" w:sz="8" w:space="0" w:color="auto"/>
            </w:tcBorders>
            <w:shd w:val="clear" w:color="auto" w:fill="BFBFBF"/>
          </w:tcPr>
          <w:p w14:paraId="130B5FD6" w14:textId="77777777" w:rsidR="009A036B" w:rsidRPr="009A036B" w:rsidRDefault="009A036B"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6684453"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911FBBE"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21F38ED4" w14:textId="77777777" w:rsidR="009A036B" w:rsidRPr="009A036B" w:rsidRDefault="009A036B" w:rsidP="009A036B"/>
        </w:tc>
        <w:tc>
          <w:tcPr>
            <w:tcW w:w="1363" w:type="dxa"/>
            <w:tcBorders>
              <w:top w:val="nil"/>
              <w:left w:val="nil"/>
              <w:bottom w:val="single" w:sz="8" w:space="0" w:color="auto"/>
              <w:right w:val="single" w:sz="8" w:space="0" w:color="auto"/>
            </w:tcBorders>
          </w:tcPr>
          <w:p w14:paraId="17BB1696" w14:textId="77DDF617" w:rsidR="009A036B" w:rsidRPr="009A036B" w:rsidRDefault="008A3605" w:rsidP="008A3605">
            <w:pPr>
              <w:jc w:val="center"/>
            </w:pPr>
            <w:r>
              <w:t>0</w:t>
            </w:r>
          </w:p>
        </w:tc>
      </w:tr>
      <w:tr w:rsidR="009A036B" w:rsidRPr="009A036B" w14:paraId="7894D0A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1C9FFE" w14:textId="77777777" w:rsidR="009A036B" w:rsidRPr="009A036B" w:rsidRDefault="009A036B" w:rsidP="009A036B">
            <w:r w:rsidRPr="009A036B">
              <w:t>Other Cost</w:t>
            </w:r>
          </w:p>
        </w:tc>
        <w:tc>
          <w:tcPr>
            <w:tcW w:w="1440" w:type="dxa"/>
            <w:tcBorders>
              <w:top w:val="nil"/>
              <w:left w:val="nil"/>
              <w:bottom w:val="single" w:sz="8" w:space="0" w:color="auto"/>
              <w:right w:val="single" w:sz="8" w:space="0" w:color="auto"/>
            </w:tcBorders>
            <w:shd w:val="clear" w:color="auto" w:fill="BFBFBF"/>
          </w:tcPr>
          <w:p w14:paraId="2E32CA09" w14:textId="77777777" w:rsidR="009A036B" w:rsidRPr="009A036B" w:rsidRDefault="009A036B"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D7D9149"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53B8B71"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58613382" w14:textId="77777777" w:rsidR="009A036B" w:rsidRPr="009A036B" w:rsidRDefault="009A036B" w:rsidP="009A036B"/>
        </w:tc>
        <w:tc>
          <w:tcPr>
            <w:tcW w:w="1363" w:type="dxa"/>
            <w:tcBorders>
              <w:top w:val="nil"/>
              <w:left w:val="nil"/>
              <w:bottom w:val="single" w:sz="8" w:space="0" w:color="auto"/>
              <w:right w:val="single" w:sz="8" w:space="0" w:color="auto"/>
            </w:tcBorders>
          </w:tcPr>
          <w:p w14:paraId="2401EAAE" w14:textId="0C0A07E8" w:rsidR="009A036B" w:rsidRPr="009A036B" w:rsidRDefault="008A3605" w:rsidP="008A3605">
            <w:pPr>
              <w:jc w:val="center"/>
            </w:pPr>
            <w:r>
              <w:t>0</w:t>
            </w:r>
          </w:p>
        </w:tc>
      </w:tr>
      <w:tr w:rsidR="009A036B" w:rsidRPr="009A036B" w14:paraId="0B17FC7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148BE8" w14:textId="77777777" w:rsidR="009A036B" w:rsidRPr="009A036B" w:rsidRDefault="009A036B" w:rsidP="009A036B">
            <w:pPr>
              <w:rPr>
                <w:bCs/>
              </w:rPr>
            </w:pPr>
          </w:p>
        </w:tc>
        <w:tc>
          <w:tcPr>
            <w:tcW w:w="1440" w:type="dxa"/>
            <w:tcBorders>
              <w:top w:val="nil"/>
              <w:left w:val="nil"/>
              <w:bottom w:val="single" w:sz="8" w:space="0" w:color="auto"/>
              <w:right w:val="single" w:sz="8" w:space="0" w:color="auto"/>
            </w:tcBorders>
            <w:shd w:val="clear" w:color="auto" w:fill="BFBFBF"/>
          </w:tcPr>
          <w:p w14:paraId="2F47E779" w14:textId="77777777" w:rsidR="009A036B" w:rsidRPr="009A036B" w:rsidRDefault="009A036B"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487DC88"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B243123" w14:textId="77777777" w:rsidR="009A036B" w:rsidRPr="009A036B" w:rsidRDefault="009A036B" w:rsidP="009A036B">
            <w:pPr>
              <w:rPr>
                <w:b/>
              </w:rPr>
            </w:pPr>
          </w:p>
        </w:tc>
        <w:tc>
          <w:tcPr>
            <w:tcW w:w="1363" w:type="dxa"/>
            <w:tcBorders>
              <w:top w:val="nil"/>
              <w:left w:val="nil"/>
              <w:bottom w:val="single" w:sz="8" w:space="0" w:color="auto"/>
              <w:right w:val="single" w:sz="8" w:space="0" w:color="auto"/>
            </w:tcBorders>
            <w:shd w:val="clear" w:color="auto" w:fill="BFBFBF"/>
          </w:tcPr>
          <w:p w14:paraId="567DDC90" w14:textId="77777777" w:rsidR="009A036B" w:rsidRPr="009A036B" w:rsidRDefault="009A036B" w:rsidP="009A036B">
            <w:pPr>
              <w:rPr>
                <w:b/>
              </w:rPr>
            </w:pPr>
          </w:p>
        </w:tc>
        <w:tc>
          <w:tcPr>
            <w:tcW w:w="1363" w:type="dxa"/>
            <w:tcBorders>
              <w:top w:val="nil"/>
              <w:left w:val="nil"/>
              <w:bottom w:val="single" w:sz="8" w:space="0" w:color="auto"/>
              <w:right w:val="single" w:sz="8" w:space="0" w:color="auto"/>
            </w:tcBorders>
          </w:tcPr>
          <w:p w14:paraId="358359C7" w14:textId="77777777" w:rsidR="009A036B" w:rsidRPr="009A036B" w:rsidRDefault="009A036B" w:rsidP="009A036B">
            <w:pPr>
              <w:rPr>
                <w:b/>
              </w:rPr>
            </w:pPr>
          </w:p>
        </w:tc>
      </w:tr>
      <w:tr w:rsidR="009A036B" w:rsidRPr="009A036B" w14:paraId="0075E1F7"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3E0F0B" w14:textId="39911F9F" w:rsidR="009A036B" w:rsidRPr="009A036B" w:rsidRDefault="008A3605" w:rsidP="009A036B">
            <w:r w:rsidRPr="009A036B">
              <w:rPr>
                <w:b/>
              </w:rPr>
              <w:t>Total</w:t>
            </w:r>
          </w:p>
        </w:tc>
        <w:tc>
          <w:tcPr>
            <w:tcW w:w="1440" w:type="dxa"/>
            <w:tcBorders>
              <w:top w:val="nil"/>
              <w:left w:val="nil"/>
              <w:bottom w:val="single" w:sz="8" w:space="0" w:color="auto"/>
              <w:right w:val="single" w:sz="8" w:space="0" w:color="auto"/>
            </w:tcBorders>
          </w:tcPr>
          <w:p w14:paraId="11D3E55A"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1264B2"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DC094" w14:textId="77777777" w:rsidR="009A036B" w:rsidRPr="009A036B" w:rsidRDefault="009A036B" w:rsidP="009A036B"/>
        </w:tc>
        <w:tc>
          <w:tcPr>
            <w:tcW w:w="1363" w:type="dxa"/>
            <w:tcBorders>
              <w:top w:val="nil"/>
              <w:left w:val="nil"/>
              <w:bottom w:val="single" w:sz="8" w:space="0" w:color="auto"/>
              <w:right w:val="single" w:sz="8" w:space="0" w:color="auto"/>
            </w:tcBorders>
          </w:tcPr>
          <w:p w14:paraId="21C1C549" w14:textId="77777777" w:rsidR="009A036B" w:rsidRPr="009A036B" w:rsidRDefault="009A036B" w:rsidP="009A036B"/>
        </w:tc>
        <w:tc>
          <w:tcPr>
            <w:tcW w:w="1363" w:type="dxa"/>
            <w:tcBorders>
              <w:top w:val="nil"/>
              <w:left w:val="nil"/>
              <w:bottom w:val="single" w:sz="8" w:space="0" w:color="auto"/>
              <w:right w:val="single" w:sz="8" w:space="0" w:color="auto"/>
            </w:tcBorders>
          </w:tcPr>
          <w:p w14:paraId="21BA3AFE" w14:textId="0DE6F88A" w:rsidR="009A036B" w:rsidRPr="009A036B" w:rsidRDefault="008A3605" w:rsidP="009A036B">
            <w:r>
              <w:t>$1,260.06</w:t>
            </w:r>
          </w:p>
        </w:tc>
      </w:tr>
    </w:tbl>
    <w:p w14:paraId="456A8357" w14:textId="77777777" w:rsidR="009A036B" w:rsidRPr="009A036B" w:rsidRDefault="009A036B" w:rsidP="009A036B"/>
    <w:p w14:paraId="223D8CCE" w14:textId="77777777" w:rsidR="009A036B" w:rsidRDefault="009A036B">
      <w:pPr>
        <w:rPr>
          <w:b/>
        </w:rPr>
      </w:pPr>
    </w:p>
    <w:p w14:paraId="2E4F84DE" w14:textId="77777777" w:rsidR="00ED6492" w:rsidRDefault="00ED6492">
      <w:pPr>
        <w:rPr>
          <w:b/>
          <w:bCs/>
          <w:u w:val="single"/>
        </w:rPr>
      </w:pPr>
    </w:p>
    <w:p w14:paraId="3BA8FDCF" w14:textId="152A212C"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5D1DBAC6" w14:textId="77777777" w:rsidR="0069403B" w:rsidRDefault="0069403B" w:rsidP="00F06866">
      <w:pPr>
        <w:rPr>
          <w:b/>
        </w:rPr>
      </w:pPr>
    </w:p>
    <w:p w14:paraId="58933032" w14:textId="77777777" w:rsidR="00F06866" w:rsidRDefault="00636621" w:rsidP="00F06866">
      <w:pPr>
        <w:rPr>
          <w:b/>
        </w:rPr>
      </w:pPr>
      <w:r>
        <w:rPr>
          <w:b/>
        </w:rPr>
        <w:t>The</w:t>
      </w:r>
      <w:r w:rsidR="0069403B">
        <w:rPr>
          <w:b/>
        </w:rPr>
        <w:t xml:space="preserve"> select</w:t>
      </w:r>
      <w:r>
        <w:rPr>
          <w:b/>
        </w:rPr>
        <w:t>ion of your targeted respondents</w:t>
      </w:r>
    </w:p>
    <w:p w14:paraId="21ACC815"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B16AA">
        <w:t>X</w:t>
      </w:r>
      <w:r>
        <w:t xml:space="preserve"> ] Yes</w:t>
      </w:r>
      <w:r>
        <w:tab/>
        <w:t>[ ] No</w:t>
      </w:r>
    </w:p>
    <w:p w14:paraId="7C847FE7" w14:textId="77777777" w:rsidR="00636621" w:rsidRDefault="00636621" w:rsidP="00636621">
      <w:pPr>
        <w:pStyle w:val="ListParagraph"/>
      </w:pPr>
    </w:p>
    <w:p w14:paraId="022BBC8E"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2ED3BF8" w14:textId="77777777" w:rsidR="00A403BB" w:rsidRDefault="00A403BB" w:rsidP="00A403BB">
      <w:pPr>
        <w:pStyle w:val="ListParagraph"/>
      </w:pPr>
    </w:p>
    <w:p w14:paraId="422295A1" w14:textId="6FFB9B25" w:rsidR="00A403BB" w:rsidRDefault="008A3605" w:rsidP="00A403BB">
      <w:r>
        <w:t xml:space="preserve">An </w:t>
      </w:r>
      <w:r w:rsidR="007B16AA">
        <w:t>email</w:t>
      </w:r>
      <w:r>
        <w:t xml:space="preserve"> invitation to participate in the survey will be sent to all individuals who have registered a study using the ASA24 system.  </w:t>
      </w:r>
    </w:p>
    <w:p w14:paraId="43D3079F" w14:textId="77777777" w:rsidR="007B16AA" w:rsidRDefault="007B16AA" w:rsidP="00A403BB"/>
    <w:p w14:paraId="11D83934" w14:textId="77777777" w:rsidR="00A403BB" w:rsidRDefault="00A403BB" w:rsidP="00A403BB">
      <w:pPr>
        <w:rPr>
          <w:b/>
        </w:rPr>
      </w:pPr>
      <w:r>
        <w:rPr>
          <w:b/>
        </w:rPr>
        <w:t>Administration of the Instrument</w:t>
      </w:r>
    </w:p>
    <w:p w14:paraId="2F173C95" w14:textId="77777777" w:rsidR="00A403BB" w:rsidRDefault="001B0AAA" w:rsidP="00A403BB">
      <w:pPr>
        <w:pStyle w:val="ListParagraph"/>
        <w:numPr>
          <w:ilvl w:val="0"/>
          <w:numId w:val="17"/>
        </w:numPr>
      </w:pPr>
      <w:r>
        <w:t>H</w:t>
      </w:r>
      <w:r w:rsidR="00A403BB">
        <w:t>ow will you collect the information? (Check all that apply)</w:t>
      </w:r>
    </w:p>
    <w:p w14:paraId="297BFEEA" w14:textId="77777777" w:rsidR="001B0AAA" w:rsidRDefault="00A403BB" w:rsidP="001B0AAA">
      <w:pPr>
        <w:ind w:left="720"/>
      </w:pPr>
      <w:r>
        <w:t xml:space="preserve">[ </w:t>
      </w:r>
      <w:r w:rsidR="00F36452">
        <w:t>x</w:t>
      </w:r>
      <w:r w:rsidR="001B0AAA">
        <w:t xml:space="preserve"> </w:t>
      </w:r>
      <w:r>
        <w:t>] Web-based</w:t>
      </w:r>
      <w:r w:rsidR="001B0AAA">
        <w:t xml:space="preserve"> or other forms of Social Media </w:t>
      </w:r>
    </w:p>
    <w:p w14:paraId="14EF283C" w14:textId="77777777" w:rsidR="001B0AAA" w:rsidRDefault="00A403BB" w:rsidP="001B0AAA">
      <w:pPr>
        <w:ind w:left="720"/>
      </w:pPr>
      <w:r>
        <w:t xml:space="preserve">[ </w:t>
      </w:r>
      <w:r w:rsidR="001B0AAA">
        <w:t xml:space="preserve"> </w:t>
      </w:r>
      <w:r>
        <w:t>] Telephone</w:t>
      </w:r>
      <w:r>
        <w:tab/>
      </w:r>
    </w:p>
    <w:p w14:paraId="35E73561" w14:textId="77777777" w:rsidR="001B0AAA" w:rsidRDefault="00A403BB" w:rsidP="001B0AAA">
      <w:pPr>
        <w:ind w:left="720"/>
      </w:pPr>
      <w:r>
        <w:t>[</w:t>
      </w:r>
      <w:r w:rsidR="001B0AAA">
        <w:t xml:space="preserve"> </w:t>
      </w:r>
      <w:r>
        <w:t xml:space="preserve"> ] In-person</w:t>
      </w:r>
      <w:r>
        <w:tab/>
      </w:r>
    </w:p>
    <w:p w14:paraId="01F78AD5" w14:textId="77777777" w:rsidR="001B0AAA" w:rsidRDefault="00A403BB" w:rsidP="001B0AAA">
      <w:pPr>
        <w:ind w:left="720"/>
      </w:pPr>
      <w:r>
        <w:t xml:space="preserve">[ </w:t>
      </w:r>
      <w:r w:rsidR="001B0AAA">
        <w:t xml:space="preserve"> </w:t>
      </w:r>
      <w:r>
        <w:t>] Mail</w:t>
      </w:r>
      <w:r w:rsidR="001B0AAA">
        <w:t xml:space="preserve"> </w:t>
      </w:r>
    </w:p>
    <w:p w14:paraId="1095B086" w14:textId="0C474ED5" w:rsidR="001B0AAA" w:rsidRDefault="00A403BB" w:rsidP="001B0AAA">
      <w:pPr>
        <w:ind w:left="720"/>
      </w:pPr>
      <w:r>
        <w:t xml:space="preserve">[ </w:t>
      </w:r>
      <w:r w:rsidR="001B0AAA">
        <w:t xml:space="preserve"> </w:t>
      </w:r>
      <w:r>
        <w:t>] Other, Explain</w:t>
      </w:r>
    </w:p>
    <w:p w14:paraId="26A7FD8C" w14:textId="77777777" w:rsidR="008A3605" w:rsidRDefault="008A3605" w:rsidP="001B0AAA">
      <w:pPr>
        <w:ind w:left="720"/>
      </w:pPr>
    </w:p>
    <w:p w14:paraId="59A1BF6D" w14:textId="77777777" w:rsidR="00F24CFC" w:rsidRDefault="00F24CFC" w:rsidP="00F24CFC">
      <w:pPr>
        <w:pStyle w:val="ListParagraph"/>
        <w:numPr>
          <w:ilvl w:val="0"/>
          <w:numId w:val="17"/>
        </w:numPr>
      </w:pPr>
      <w:r>
        <w:t xml:space="preserve">Will interviewers or facilitators be used?  [  ] Yes [ </w:t>
      </w:r>
      <w:r w:rsidR="00F36452">
        <w:t>x</w:t>
      </w:r>
      <w:r>
        <w:t xml:space="preserve"> ] No</w:t>
      </w:r>
    </w:p>
    <w:p w14:paraId="2D3992AA" w14:textId="77777777" w:rsidR="00F24CFC" w:rsidRDefault="00F24CFC" w:rsidP="00F24CFC">
      <w:pPr>
        <w:pStyle w:val="ListParagraph"/>
        <w:ind w:left="360"/>
      </w:pPr>
      <w:r>
        <w:t xml:space="preserve"> </w:t>
      </w:r>
    </w:p>
    <w:p w14:paraId="14BC43F9" w14:textId="77777777" w:rsidR="000913EC" w:rsidRDefault="000913EC" w:rsidP="00F24CFC">
      <w:pPr>
        <w:pStyle w:val="Heading2"/>
        <w:tabs>
          <w:tab w:val="left" w:pos="900"/>
        </w:tabs>
        <w:ind w:right="-180"/>
        <w:rPr>
          <w:sz w:val="28"/>
        </w:rPr>
      </w:pPr>
    </w:p>
    <w:p w14:paraId="1588747C" w14:textId="77777777" w:rsidR="00AE14B1" w:rsidRPr="00AE14B1" w:rsidRDefault="00AE14B1" w:rsidP="00AE14B1"/>
    <w:sectPr w:rsidR="00AE14B1" w:rsidRPr="00AE14B1"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26459" w14:textId="77777777" w:rsidR="006E1EF8" w:rsidRDefault="006E1EF8">
      <w:r>
        <w:separator/>
      </w:r>
    </w:p>
  </w:endnote>
  <w:endnote w:type="continuationSeparator" w:id="0">
    <w:p w14:paraId="3DE5D3D4" w14:textId="77777777" w:rsidR="006E1EF8" w:rsidRDefault="006E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3D410"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240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15A01" w14:textId="77777777" w:rsidR="006E1EF8" w:rsidRDefault="006E1EF8">
      <w:r>
        <w:separator/>
      </w:r>
    </w:p>
  </w:footnote>
  <w:footnote w:type="continuationSeparator" w:id="0">
    <w:p w14:paraId="0FA97C6C" w14:textId="77777777" w:rsidR="006E1EF8" w:rsidRDefault="006E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15615"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257CB"/>
    <w:rsid w:val="00047A64"/>
    <w:rsid w:val="00067329"/>
    <w:rsid w:val="000722CE"/>
    <w:rsid w:val="000913EC"/>
    <w:rsid w:val="000B2838"/>
    <w:rsid w:val="000D44CA"/>
    <w:rsid w:val="000E200B"/>
    <w:rsid w:val="000F68BE"/>
    <w:rsid w:val="00115D54"/>
    <w:rsid w:val="00153D6A"/>
    <w:rsid w:val="00162F83"/>
    <w:rsid w:val="001855D1"/>
    <w:rsid w:val="001927A4"/>
    <w:rsid w:val="00194AC6"/>
    <w:rsid w:val="001A23B0"/>
    <w:rsid w:val="001A25CC"/>
    <w:rsid w:val="001B0AAA"/>
    <w:rsid w:val="001B10D9"/>
    <w:rsid w:val="001C00EC"/>
    <w:rsid w:val="001C39F7"/>
    <w:rsid w:val="001C5D27"/>
    <w:rsid w:val="00237B48"/>
    <w:rsid w:val="0024521E"/>
    <w:rsid w:val="002619D1"/>
    <w:rsid w:val="00263C3D"/>
    <w:rsid w:val="00274D0B"/>
    <w:rsid w:val="00284110"/>
    <w:rsid w:val="002B3C95"/>
    <w:rsid w:val="002D0B92"/>
    <w:rsid w:val="002D26D0"/>
    <w:rsid w:val="002D26E2"/>
    <w:rsid w:val="00347622"/>
    <w:rsid w:val="00360759"/>
    <w:rsid w:val="003668D6"/>
    <w:rsid w:val="003874C3"/>
    <w:rsid w:val="003A7074"/>
    <w:rsid w:val="003D5BBE"/>
    <w:rsid w:val="003E3C61"/>
    <w:rsid w:val="003F1C5B"/>
    <w:rsid w:val="00431EB1"/>
    <w:rsid w:val="00434E33"/>
    <w:rsid w:val="00441434"/>
    <w:rsid w:val="0045264C"/>
    <w:rsid w:val="00452950"/>
    <w:rsid w:val="00475694"/>
    <w:rsid w:val="004876EC"/>
    <w:rsid w:val="004D6E14"/>
    <w:rsid w:val="005009B0"/>
    <w:rsid w:val="0059111F"/>
    <w:rsid w:val="00597401"/>
    <w:rsid w:val="005A1006"/>
    <w:rsid w:val="005A772A"/>
    <w:rsid w:val="005B6F63"/>
    <w:rsid w:val="005E714A"/>
    <w:rsid w:val="00603153"/>
    <w:rsid w:val="006140A0"/>
    <w:rsid w:val="00633F74"/>
    <w:rsid w:val="00636621"/>
    <w:rsid w:val="00642B49"/>
    <w:rsid w:val="00665EDC"/>
    <w:rsid w:val="006832D9"/>
    <w:rsid w:val="00686301"/>
    <w:rsid w:val="0069403B"/>
    <w:rsid w:val="006A3FF1"/>
    <w:rsid w:val="006D5F47"/>
    <w:rsid w:val="006E1EF8"/>
    <w:rsid w:val="006F3DDE"/>
    <w:rsid w:val="00704678"/>
    <w:rsid w:val="007160DA"/>
    <w:rsid w:val="007346EC"/>
    <w:rsid w:val="007370C4"/>
    <w:rsid w:val="007425E7"/>
    <w:rsid w:val="00766D95"/>
    <w:rsid w:val="0077703F"/>
    <w:rsid w:val="007809DE"/>
    <w:rsid w:val="007B16AA"/>
    <w:rsid w:val="00802607"/>
    <w:rsid w:val="008101A5"/>
    <w:rsid w:val="00822664"/>
    <w:rsid w:val="00843796"/>
    <w:rsid w:val="00895229"/>
    <w:rsid w:val="008A3605"/>
    <w:rsid w:val="008F0203"/>
    <w:rsid w:val="008F50D4"/>
    <w:rsid w:val="009239AA"/>
    <w:rsid w:val="00935ADA"/>
    <w:rsid w:val="00946B6C"/>
    <w:rsid w:val="00955A71"/>
    <w:rsid w:val="0096108F"/>
    <w:rsid w:val="009A036B"/>
    <w:rsid w:val="009A07BD"/>
    <w:rsid w:val="009C13B9"/>
    <w:rsid w:val="009C1BE7"/>
    <w:rsid w:val="009D01A2"/>
    <w:rsid w:val="009F5923"/>
    <w:rsid w:val="00A02CA7"/>
    <w:rsid w:val="00A115C6"/>
    <w:rsid w:val="00A229F1"/>
    <w:rsid w:val="00A403BB"/>
    <w:rsid w:val="00A674DF"/>
    <w:rsid w:val="00A83AA6"/>
    <w:rsid w:val="00AA37AC"/>
    <w:rsid w:val="00AC60E8"/>
    <w:rsid w:val="00AE14B1"/>
    <w:rsid w:val="00AE1809"/>
    <w:rsid w:val="00B25A30"/>
    <w:rsid w:val="00B80D76"/>
    <w:rsid w:val="00B82403"/>
    <w:rsid w:val="00BA2105"/>
    <w:rsid w:val="00BA7E06"/>
    <w:rsid w:val="00BB43B5"/>
    <w:rsid w:val="00BB6219"/>
    <w:rsid w:val="00BC676D"/>
    <w:rsid w:val="00BD290F"/>
    <w:rsid w:val="00C14CC4"/>
    <w:rsid w:val="00C17513"/>
    <w:rsid w:val="00C31A8F"/>
    <w:rsid w:val="00C33C52"/>
    <w:rsid w:val="00C40D8B"/>
    <w:rsid w:val="00C474AB"/>
    <w:rsid w:val="00C51826"/>
    <w:rsid w:val="00C77311"/>
    <w:rsid w:val="00C80C1E"/>
    <w:rsid w:val="00C8407A"/>
    <w:rsid w:val="00C8488C"/>
    <w:rsid w:val="00C86E91"/>
    <w:rsid w:val="00CA19A3"/>
    <w:rsid w:val="00CA2010"/>
    <w:rsid w:val="00CA2650"/>
    <w:rsid w:val="00CB1078"/>
    <w:rsid w:val="00CC6FAF"/>
    <w:rsid w:val="00D24698"/>
    <w:rsid w:val="00D6383F"/>
    <w:rsid w:val="00DB4A58"/>
    <w:rsid w:val="00DB59D0"/>
    <w:rsid w:val="00DC33D3"/>
    <w:rsid w:val="00E26329"/>
    <w:rsid w:val="00E31AA8"/>
    <w:rsid w:val="00E40B50"/>
    <w:rsid w:val="00E50293"/>
    <w:rsid w:val="00E65FFC"/>
    <w:rsid w:val="00E80951"/>
    <w:rsid w:val="00E85A66"/>
    <w:rsid w:val="00E86CC6"/>
    <w:rsid w:val="00EB56B3"/>
    <w:rsid w:val="00ED38BB"/>
    <w:rsid w:val="00ED6492"/>
    <w:rsid w:val="00EF2095"/>
    <w:rsid w:val="00F06866"/>
    <w:rsid w:val="00F15956"/>
    <w:rsid w:val="00F24CFC"/>
    <w:rsid w:val="00F3170F"/>
    <w:rsid w:val="00F3645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0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153D6A"/>
    <w:rPr>
      <w:color w:val="0563C1"/>
      <w:u w:val="single"/>
    </w:rPr>
  </w:style>
  <w:style w:type="character" w:styleId="FollowedHyperlink">
    <w:name w:val="FollowedHyperlink"/>
    <w:basedOn w:val="DefaultParagraphFont"/>
    <w:rsid w:val="008A3605"/>
    <w:rPr>
      <w:color w:val="954F72" w:themeColor="followedHyperlink"/>
      <w:u w:val="single"/>
    </w:rPr>
  </w:style>
  <w:style w:type="character" w:customStyle="1" w:styleId="UnresolvedMention">
    <w:name w:val="Unresolved Mention"/>
    <w:basedOn w:val="DefaultParagraphFont"/>
    <w:uiPriority w:val="99"/>
    <w:semiHidden/>
    <w:unhideWhenUsed/>
    <w:rsid w:val="008A36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153D6A"/>
    <w:rPr>
      <w:color w:val="0563C1"/>
      <w:u w:val="single"/>
    </w:rPr>
  </w:style>
  <w:style w:type="character" w:styleId="FollowedHyperlink">
    <w:name w:val="FollowedHyperlink"/>
    <w:basedOn w:val="DefaultParagraphFont"/>
    <w:rsid w:val="008A3605"/>
    <w:rPr>
      <w:color w:val="954F72" w:themeColor="followedHyperlink"/>
      <w:u w:val="single"/>
    </w:rPr>
  </w:style>
  <w:style w:type="character" w:customStyle="1" w:styleId="UnresolvedMention">
    <w:name w:val="Unresolved Mention"/>
    <w:basedOn w:val="DefaultParagraphFont"/>
    <w:uiPriority w:val="99"/>
    <w:semiHidden/>
    <w:unhideWhenUsed/>
    <w:rsid w:val="008A3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3390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current/oes1910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02A3-133A-48D7-9F20-E8124076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2018-05-23T16:45:00Z</cp:lastPrinted>
  <dcterms:created xsi:type="dcterms:W3CDTF">2018-06-14T21:15:00Z</dcterms:created>
  <dcterms:modified xsi:type="dcterms:W3CDTF">2018-06-14T21:15:00Z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