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18" w:rsidRDefault="00E44250" w:rsidP="002415D3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000000"/>
          <w:sz w:val="23"/>
          <w:szCs w:val="23"/>
        </w:rPr>
      </w:pPr>
      <w:r>
        <w:rPr>
          <w:rFonts w:ascii="HelveticaNeue-Bold" w:hAnsi="HelveticaNeue-Bold" w:cs="HelveticaNeue-Bold"/>
          <w:b/>
          <w:bCs/>
          <w:noProof/>
          <w:color w:val="000000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22252F46" wp14:editId="0793507F">
            <wp:simplePos x="0" y="0"/>
            <wp:positionH relativeFrom="column">
              <wp:posOffset>0</wp:posOffset>
            </wp:positionH>
            <wp:positionV relativeFrom="paragraph">
              <wp:posOffset>-1329</wp:posOffset>
            </wp:positionV>
            <wp:extent cx="1350335" cy="928852"/>
            <wp:effectExtent l="0" t="0" r="254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_STREAMS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335" cy="928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250" w:rsidRDefault="00E44250" w:rsidP="002415D3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000000"/>
          <w:sz w:val="23"/>
          <w:szCs w:val="23"/>
        </w:rPr>
      </w:pPr>
    </w:p>
    <w:p w:rsidR="002415D3" w:rsidRDefault="002415D3" w:rsidP="002415D3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000000"/>
          <w:sz w:val="23"/>
          <w:szCs w:val="23"/>
        </w:rPr>
      </w:pPr>
      <w:r>
        <w:rPr>
          <w:rFonts w:ascii="HelveticaNeue-Bold" w:hAnsi="HelveticaNeue-Bold" w:cs="HelveticaNeue-Bold"/>
          <w:b/>
          <w:bCs/>
          <w:color w:val="000000"/>
          <w:sz w:val="23"/>
          <w:szCs w:val="23"/>
        </w:rPr>
        <w:t>Project Overview</w:t>
      </w:r>
    </w:p>
    <w:p w:rsidR="00DE324F" w:rsidRDefault="00B630C0" w:rsidP="006068A9">
      <w:pPr>
        <w:autoSpaceDE w:val="0"/>
        <w:autoSpaceDN w:val="0"/>
        <w:adjustRightInd w:val="0"/>
        <w:spacing w:after="240" w:line="240" w:lineRule="auto"/>
        <w:rPr>
          <w:rFonts w:ascii="HelveticaNeue-Bold" w:hAnsi="HelveticaNeue-Bold" w:cs="HelveticaNeue-Bold"/>
          <w:b/>
          <w:bCs/>
          <w:color w:val="000000"/>
          <w:sz w:val="23"/>
          <w:szCs w:val="23"/>
        </w:rPr>
      </w:pPr>
      <w:r>
        <w:rPr>
          <w:rFonts w:ascii="HelveticaNeue-Bold" w:hAnsi="HelveticaNeue-Bold" w:cs="HelveticaNeue-Bold"/>
          <w:b/>
          <w:bCs/>
          <w:color w:val="000000"/>
          <w:sz w:val="23"/>
          <w:szCs w:val="23"/>
        </w:rPr>
        <w:t>Strengthening Relationship Education and Marriage Services (STREAMS)</w:t>
      </w:r>
      <w:r w:rsidR="002415D3">
        <w:rPr>
          <w:rFonts w:ascii="HelveticaNeue-Bold" w:hAnsi="HelveticaNeue-Bold" w:cs="HelveticaNeue-Bold"/>
          <w:b/>
          <w:bCs/>
          <w:color w:val="000000"/>
          <w:sz w:val="23"/>
          <w:szCs w:val="23"/>
        </w:rPr>
        <w:t>, 2015-2020</w:t>
      </w:r>
    </w:p>
    <w:p w:rsidR="00DE324F" w:rsidRPr="00833B6A" w:rsidRDefault="00DE324F" w:rsidP="00D3261F">
      <w:pPr>
        <w:autoSpaceDE w:val="0"/>
        <w:autoSpaceDN w:val="0"/>
        <w:adjustRightInd w:val="0"/>
        <w:spacing w:after="0" w:line="240" w:lineRule="auto"/>
        <w:rPr>
          <w:rFonts w:ascii="Garamond" w:hAnsi="Garamond" w:cs="HelveticaNeue-Bold"/>
          <w:b/>
          <w:bCs/>
          <w:color w:val="000000"/>
          <w:sz w:val="20"/>
          <w:szCs w:val="20"/>
        </w:rPr>
      </w:pPr>
    </w:p>
    <w:p w:rsidR="00067A6A" w:rsidRPr="002608D5" w:rsidRDefault="00DB05A4" w:rsidP="002415D3">
      <w:pPr>
        <w:rPr>
          <w:rFonts w:ascii="HelveticaNeue-Light" w:hAnsi="HelveticaNeue-Light" w:cs="HelveticaNeue-Light"/>
          <w:color w:val="080000"/>
          <w:sz w:val="20"/>
          <w:szCs w:val="20"/>
        </w:rPr>
      </w:pPr>
      <w:r w:rsidRPr="002608D5">
        <w:rPr>
          <w:rFonts w:ascii="HelveticaNeue-Light" w:hAnsi="HelveticaNeue-Light" w:cs="HelveticaNeue-Light"/>
          <w:color w:val="080000"/>
          <w:sz w:val="20"/>
          <w:szCs w:val="20"/>
        </w:rPr>
        <w:t xml:space="preserve">A long standing body of research evidence indicates that children fare best when raised in stable, low-conflict, two-parent families. </w:t>
      </w:r>
      <w:r w:rsidR="00066831">
        <w:rPr>
          <w:rFonts w:ascii="HelveticaNeue-Light" w:hAnsi="HelveticaNeue-Light"/>
          <w:sz w:val="20"/>
          <w:szCs w:val="20"/>
        </w:rPr>
        <w:t xml:space="preserve">However, </w:t>
      </w:r>
      <w:r w:rsidR="00AD767E" w:rsidRPr="002608D5">
        <w:rPr>
          <w:rFonts w:ascii="HelveticaNeue-Light" w:hAnsi="HelveticaNeue-Light"/>
          <w:sz w:val="20"/>
          <w:szCs w:val="20"/>
        </w:rPr>
        <w:t>4 in 10</w:t>
      </w:r>
      <w:r w:rsidR="00952867" w:rsidRPr="002608D5">
        <w:rPr>
          <w:rFonts w:ascii="HelveticaNeue-Light" w:hAnsi="HelveticaNeue-Light"/>
          <w:sz w:val="20"/>
          <w:szCs w:val="20"/>
        </w:rPr>
        <w:t xml:space="preserve"> children </w:t>
      </w:r>
      <w:r w:rsidR="00066831">
        <w:rPr>
          <w:rFonts w:ascii="HelveticaNeue-Light" w:hAnsi="HelveticaNeue-Light"/>
          <w:sz w:val="20"/>
          <w:szCs w:val="20"/>
        </w:rPr>
        <w:t xml:space="preserve">currently </w:t>
      </w:r>
      <w:r w:rsidR="00952867" w:rsidRPr="002608D5">
        <w:rPr>
          <w:rFonts w:ascii="HelveticaNeue-Light" w:hAnsi="HelveticaNeue-Light"/>
          <w:sz w:val="20"/>
          <w:szCs w:val="20"/>
        </w:rPr>
        <w:t xml:space="preserve">born in the United States have unmarried parents. Although many unmarried parents live together when their children are born, their relationships </w:t>
      </w:r>
      <w:r w:rsidR="00066831">
        <w:rPr>
          <w:rFonts w:ascii="HelveticaNeue-Light" w:hAnsi="HelveticaNeue-Light"/>
          <w:sz w:val="20"/>
          <w:szCs w:val="20"/>
        </w:rPr>
        <w:t>can be</w:t>
      </w:r>
      <w:r w:rsidR="00952867" w:rsidRPr="002608D5">
        <w:rPr>
          <w:rFonts w:ascii="HelveticaNeue-Light" w:hAnsi="HelveticaNeue-Light"/>
          <w:sz w:val="20"/>
          <w:szCs w:val="20"/>
        </w:rPr>
        <w:t xml:space="preserve"> tenuous and most end within a</w:t>
      </w:r>
      <w:r w:rsidR="00E3611A" w:rsidRPr="002608D5">
        <w:rPr>
          <w:rFonts w:ascii="HelveticaNeue-Light" w:hAnsi="HelveticaNeue-Light"/>
          <w:sz w:val="20"/>
          <w:szCs w:val="20"/>
        </w:rPr>
        <w:t xml:space="preserve"> few years of the child’s birth.</w:t>
      </w:r>
      <w:r w:rsidR="00AD767E" w:rsidRPr="002608D5">
        <w:rPr>
          <w:rFonts w:ascii="HelveticaNeue-Light" w:hAnsi="HelveticaNeue-Light"/>
          <w:sz w:val="20"/>
          <w:szCs w:val="20"/>
        </w:rPr>
        <w:t xml:space="preserve"> In addi</w:t>
      </w:r>
      <w:r w:rsidR="006D3A99" w:rsidRPr="002608D5">
        <w:rPr>
          <w:rFonts w:ascii="HelveticaNeue-Light" w:hAnsi="HelveticaNeue-Light"/>
          <w:sz w:val="20"/>
          <w:szCs w:val="20"/>
        </w:rPr>
        <w:t>tion, divorce rates remain high</w:t>
      </w:r>
      <w:r w:rsidR="00B57FE3" w:rsidRPr="002608D5">
        <w:rPr>
          <w:rFonts w:ascii="HelveticaNeue-Light" w:hAnsi="HelveticaNeue-Light"/>
          <w:sz w:val="20"/>
          <w:szCs w:val="20"/>
        </w:rPr>
        <w:t>,</w:t>
      </w:r>
      <w:r w:rsidR="006D3A99" w:rsidRPr="002608D5">
        <w:rPr>
          <w:rFonts w:ascii="HelveticaNeue-Light" w:hAnsi="HelveticaNeue-Light"/>
          <w:sz w:val="20"/>
          <w:szCs w:val="20"/>
        </w:rPr>
        <w:t xml:space="preserve"> particularly among lower-income populations.</w:t>
      </w:r>
      <w:r w:rsidR="002608D5">
        <w:rPr>
          <w:rFonts w:ascii="HelveticaNeue-Light" w:hAnsi="HelveticaNeue-Light"/>
          <w:sz w:val="20"/>
          <w:szCs w:val="20"/>
        </w:rPr>
        <w:t xml:space="preserve"> </w:t>
      </w:r>
      <w:r w:rsidR="00AF58A8">
        <w:rPr>
          <w:rFonts w:ascii="HelveticaNeue-Light" w:hAnsi="HelveticaNeue-Light"/>
          <w:sz w:val="20"/>
          <w:szCs w:val="20"/>
        </w:rPr>
        <w:t xml:space="preserve">Because of these patterns, half of U.S. children will spend time in a single-parent family before they turn 18.  </w:t>
      </w:r>
      <w:r w:rsidR="002608D5">
        <w:rPr>
          <w:rFonts w:ascii="HelveticaNeue-Light" w:hAnsi="HelveticaNeue-Light"/>
          <w:sz w:val="20"/>
          <w:szCs w:val="20"/>
        </w:rPr>
        <w:t xml:space="preserve"> </w:t>
      </w:r>
      <w:r w:rsidR="006D3A99" w:rsidRPr="002608D5">
        <w:rPr>
          <w:rFonts w:ascii="HelveticaNeue-Light" w:hAnsi="HelveticaNeue-Light"/>
          <w:sz w:val="20"/>
          <w:szCs w:val="20"/>
        </w:rPr>
        <w:t xml:space="preserve"> </w:t>
      </w:r>
      <w:r w:rsidR="00AD767E" w:rsidRPr="002608D5">
        <w:rPr>
          <w:rFonts w:ascii="HelveticaNeue-Light" w:hAnsi="HelveticaNeue-Light"/>
          <w:sz w:val="20"/>
          <w:szCs w:val="20"/>
        </w:rPr>
        <w:t xml:space="preserve"> </w:t>
      </w:r>
      <w:r w:rsidRPr="002608D5">
        <w:rPr>
          <w:rFonts w:ascii="HelveticaNeue-Light" w:hAnsi="HelveticaNeue-Light" w:cs="HelveticaNeue-Light"/>
          <w:color w:val="080000"/>
          <w:sz w:val="20"/>
          <w:szCs w:val="20"/>
        </w:rPr>
        <w:t xml:space="preserve"> </w:t>
      </w:r>
    </w:p>
    <w:p w:rsidR="00E361B7" w:rsidRPr="002608D5" w:rsidRDefault="00E3611A" w:rsidP="002415D3">
      <w:pPr>
        <w:rPr>
          <w:rFonts w:ascii="HelveticaNeue-Light" w:hAnsi="HelveticaNeue-Light" w:cs="HelveticaNeue-Light"/>
          <w:color w:val="080000"/>
          <w:sz w:val="20"/>
          <w:szCs w:val="20"/>
        </w:rPr>
      </w:pPr>
      <w:r w:rsidRPr="002608D5">
        <w:rPr>
          <w:rFonts w:ascii="HelveticaNeue-Light" w:hAnsi="HelveticaNeue-Light" w:cs="HelveticaNeue-Light"/>
          <w:color w:val="080000"/>
          <w:sz w:val="20"/>
          <w:szCs w:val="20"/>
        </w:rPr>
        <w:t xml:space="preserve">To encourage the formation of </w:t>
      </w:r>
      <w:r w:rsidR="00497456">
        <w:rPr>
          <w:rFonts w:ascii="HelveticaNeue-Light" w:hAnsi="HelveticaNeue-Light" w:cs="HelveticaNeue-Light"/>
          <w:color w:val="080000"/>
          <w:sz w:val="20"/>
          <w:szCs w:val="20"/>
        </w:rPr>
        <w:t>healthy relationships—and ultimately stable, two-parent families—since 2005, C</w:t>
      </w:r>
      <w:r w:rsidR="00B630C0" w:rsidRPr="002608D5">
        <w:rPr>
          <w:rFonts w:ascii="HelveticaNeue-Light" w:hAnsi="HelveticaNeue-Light" w:cs="HelveticaNeue-Light"/>
          <w:color w:val="080000"/>
          <w:sz w:val="20"/>
          <w:szCs w:val="20"/>
        </w:rPr>
        <w:t>ongress has authorized federal funding for healthy marriage and relationship education (HMRE) programs</w:t>
      </w:r>
      <w:r w:rsidR="009E467B" w:rsidRPr="002608D5">
        <w:rPr>
          <w:rFonts w:ascii="HelveticaNeue-Light" w:hAnsi="HelveticaNeue-Light" w:cs="HelveticaNeue-Light"/>
          <w:color w:val="080000"/>
          <w:sz w:val="20"/>
          <w:szCs w:val="20"/>
        </w:rPr>
        <w:t>.</w:t>
      </w:r>
      <w:r w:rsidR="0050549D" w:rsidRPr="002608D5">
        <w:rPr>
          <w:rFonts w:ascii="HelveticaNeue-Light" w:hAnsi="HelveticaNeue-Light" w:cs="HelveticaNeue-Light"/>
          <w:color w:val="080000"/>
          <w:sz w:val="20"/>
          <w:szCs w:val="20"/>
        </w:rPr>
        <w:t xml:space="preserve"> </w:t>
      </w:r>
      <w:r w:rsidR="000F6E72" w:rsidRPr="002608D5">
        <w:rPr>
          <w:rFonts w:ascii="HelveticaNeue-Light" w:hAnsi="HelveticaNeue-Light" w:cs="HelveticaNeue-Light"/>
          <w:color w:val="080000"/>
          <w:sz w:val="20"/>
          <w:szCs w:val="20"/>
        </w:rPr>
        <w:t xml:space="preserve">The </w:t>
      </w:r>
      <w:r w:rsidR="00F5421F" w:rsidRPr="002608D5">
        <w:rPr>
          <w:rFonts w:ascii="HelveticaNeue-Light" w:hAnsi="HelveticaNeue-Light" w:cs="HelveticaNeue-Light"/>
          <w:color w:val="080000"/>
          <w:sz w:val="20"/>
          <w:szCs w:val="20"/>
        </w:rPr>
        <w:t>funding</w:t>
      </w:r>
      <w:r w:rsidR="00B57FE3" w:rsidRPr="002608D5">
        <w:rPr>
          <w:rFonts w:ascii="HelveticaNeue-Light" w:hAnsi="HelveticaNeue-Light" w:cs="HelveticaNeue-Light"/>
          <w:color w:val="080000"/>
          <w:sz w:val="20"/>
          <w:szCs w:val="20"/>
        </w:rPr>
        <w:t>, administered through the Office of Family Assistance (OFA) within the U.S. Department of Health and Human Services (HHS), Administration for Children and Families (ACF),</w:t>
      </w:r>
      <w:r w:rsidR="00F5421F" w:rsidRPr="002608D5">
        <w:rPr>
          <w:rFonts w:ascii="HelveticaNeue-Light" w:hAnsi="HelveticaNeue-Light" w:cs="HelveticaNeue-Light"/>
          <w:color w:val="080000"/>
          <w:sz w:val="20"/>
          <w:szCs w:val="20"/>
        </w:rPr>
        <w:t xml:space="preserve"> support</w:t>
      </w:r>
      <w:r w:rsidR="00B57FE3" w:rsidRPr="002608D5">
        <w:rPr>
          <w:rFonts w:ascii="HelveticaNeue-Light" w:hAnsi="HelveticaNeue-Light" w:cs="HelveticaNeue-Light"/>
          <w:color w:val="080000"/>
          <w:sz w:val="20"/>
          <w:szCs w:val="20"/>
        </w:rPr>
        <w:t>s grants for programs offering</w:t>
      </w:r>
      <w:r w:rsidR="00F5421F" w:rsidRPr="002608D5">
        <w:rPr>
          <w:rFonts w:ascii="HelveticaNeue-Light" w:hAnsi="HelveticaNeue-Light" w:cs="HelveticaNeue-Light"/>
          <w:color w:val="080000"/>
          <w:sz w:val="20"/>
          <w:szCs w:val="20"/>
        </w:rPr>
        <w:t xml:space="preserve"> a mix of </w:t>
      </w:r>
      <w:r w:rsidR="00B57FE3" w:rsidRPr="002608D5">
        <w:rPr>
          <w:rFonts w:ascii="HelveticaNeue-Light" w:hAnsi="HelveticaNeue-Light" w:cs="HelveticaNeue-Light"/>
          <w:color w:val="080000"/>
          <w:sz w:val="20"/>
          <w:szCs w:val="20"/>
        </w:rPr>
        <w:t>services</w:t>
      </w:r>
      <w:r w:rsidR="00F5421F" w:rsidRPr="002608D5">
        <w:rPr>
          <w:rFonts w:ascii="HelveticaNeue-Light" w:hAnsi="HelveticaNeue-Light" w:cs="HelveticaNeue-Light"/>
          <w:color w:val="080000"/>
          <w:sz w:val="20"/>
          <w:szCs w:val="20"/>
        </w:rPr>
        <w:t xml:space="preserve">, ranging from relationship education </w:t>
      </w:r>
      <w:r w:rsidR="00B57FE3" w:rsidRPr="002608D5">
        <w:rPr>
          <w:rFonts w:ascii="HelveticaNeue-Light" w:hAnsi="HelveticaNeue-Light" w:cs="HelveticaNeue-Light"/>
          <w:color w:val="080000"/>
          <w:sz w:val="20"/>
          <w:szCs w:val="20"/>
        </w:rPr>
        <w:t xml:space="preserve">for </w:t>
      </w:r>
      <w:r w:rsidR="00F5421F" w:rsidRPr="002608D5">
        <w:rPr>
          <w:rFonts w:ascii="HelveticaNeue-Light" w:hAnsi="HelveticaNeue-Light" w:cs="HelveticaNeue-Light"/>
          <w:color w:val="080000"/>
          <w:sz w:val="20"/>
          <w:szCs w:val="20"/>
        </w:rPr>
        <w:t>high school</w:t>
      </w:r>
      <w:r w:rsidR="006140C6" w:rsidRPr="002608D5">
        <w:rPr>
          <w:rFonts w:ascii="HelveticaNeue-Light" w:hAnsi="HelveticaNeue-Light" w:cs="HelveticaNeue-Light"/>
          <w:color w:val="080000"/>
          <w:sz w:val="20"/>
          <w:szCs w:val="20"/>
        </w:rPr>
        <w:t xml:space="preserve"> student</w:t>
      </w:r>
      <w:r w:rsidR="00F5421F" w:rsidRPr="002608D5">
        <w:rPr>
          <w:rFonts w:ascii="HelveticaNeue-Light" w:hAnsi="HelveticaNeue-Light" w:cs="HelveticaNeue-Light"/>
          <w:color w:val="080000"/>
          <w:sz w:val="20"/>
          <w:szCs w:val="20"/>
        </w:rPr>
        <w:t>s to marriage and relationship skills programs for adult couples.</w:t>
      </w:r>
      <w:r w:rsidR="00D81736" w:rsidRPr="002608D5">
        <w:rPr>
          <w:rFonts w:ascii="HelveticaNeue-Light" w:hAnsi="HelveticaNeue-Light" w:cs="HelveticaNeue-Light"/>
          <w:color w:val="080000"/>
          <w:sz w:val="20"/>
          <w:szCs w:val="20"/>
        </w:rPr>
        <w:t xml:space="preserve"> Some programs also address family economic stability by integrating job and career advancement activities with HMRE services.</w:t>
      </w:r>
    </w:p>
    <w:p w:rsidR="00DE324F" w:rsidRDefault="00E236BB" w:rsidP="007C08C7">
      <w:pPr>
        <w:rPr>
          <w:rFonts w:ascii="HelveticaNeue-Light" w:hAnsi="HelveticaNeue-Light" w:cs="HelveticaNeue-Light"/>
          <w:color w:val="080000"/>
          <w:sz w:val="20"/>
          <w:szCs w:val="20"/>
        </w:rPr>
      </w:pPr>
      <w:r>
        <w:rPr>
          <w:rFonts w:ascii="HelveticaNeue-Light" w:hAnsi="HelveticaNeue-Light" w:cs="HelveticaNeue-Light"/>
          <w:color w:val="080000"/>
          <w:sz w:val="20"/>
          <w:szCs w:val="20"/>
        </w:rPr>
        <w:t xml:space="preserve">To help identify strategies for improving the delivery </w:t>
      </w:r>
      <w:r w:rsidR="00CB57D1">
        <w:rPr>
          <w:rFonts w:ascii="HelveticaNeue-Light" w:hAnsi="HelveticaNeue-Light" w:cs="HelveticaNeue-Light"/>
          <w:color w:val="080000"/>
          <w:sz w:val="20"/>
          <w:szCs w:val="20"/>
        </w:rPr>
        <w:t xml:space="preserve">and effectiveness </w:t>
      </w:r>
      <w:r>
        <w:rPr>
          <w:rFonts w:ascii="HelveticaNeue-Light" w:hAnsi="HelveticaNeue-Light" w:cs="HelveticaNeue-Light"/>
          <w:color w:val="080000"/>
          <w:sz w:val="20"/>
          <w:szCs w:val="20"/>
        </w:rPr>
        <w:t>of HMRE programs</w:t>
      </w:r>
      <w:r w:rsidR="00E361B7">
        <w:rPr>
          <w:rFonts w:ascii="HelveticaNeue-Light" w:hAnsi="HelveticaNeue-Light" w:cs="HelveticaNeue-Light"/>
          <w:color w:val="080000"/>
          <w:sz w:val="20"/>
          <w:szCs w:val="20"/>
        </w:rPr>
        <w:t>, the O</w:t>
      </w:r>
      <w:r w:rsidR="00FE4086">
        <w:rPr>
          <w:rFonts w:ascii="HelveticaNeue-Light" w:hAnsi="HelveticaNeue-Light" w:cs="HelveticaNeue-Light"/>
          <w:color w:val="080000"/>
          <w:sz w:val="20"/>
          <w:szCs w:val="20"/>
        </w:rPr>
        <w:t>ffice of Planning, Research and Evaluation (OPRE) within ACF is launching the Strengthening Relationship Education and Marriage Services (STREAMS) pro</w:t>
      </w:r>
      <w:r w:rsidR="003C0B72">
        <w:rPr>
          <w:rFonts w:ascii="HelveticaNeue-Light" w:hAnsi="HelveticaNeue-Light" w:cs="HelveticaNeue-Light"/>
          <w:color w:val="080000"/>
          <w:sz w:val="20"/>
          <w:szCs w:val="20"/>
        </w:rPr>
        <w:t>ject, a large multi-site random assignment impact</w:t>
      </w:r>
      <w:r w:rsidR="001B5454">
        <w:rPr>
          <w:rFonts w:ascii="HelveticaNeue-Light" w:hAnsi="HelveticaNeue-Light" w:cs="HelveticaNeue-Light"/>
          <w:color w:val="080000"/>
          <w:sz w:val="20"/>
          <w:szCs w:val="20"/>
        </w:rPr>
        <w:t xml:space="preserve"> evaluation of HMRE programs</w:t>
      </w:r>
      <w:r w:rsidR="00FE4086">
        <w:rPr>
          <w:rFonts w:ascii="HelveticaNeue-Light" w:hAnsi="HelveticaNeue-Light" w:cs="HelveticaNeue-Light"/>
          <w:color w:val="080000"/>
          <w:sz w:val="20"/>
          <w:szCs w:val="20"/>
        </w:rPr>
        <w:t>. OPRE</w:t>
      </w:r>
      <w:r w:rsidR="00BF0A6E">
        <w:rPr>
          <w:rFonts w:ascii="HelveticaNeue-Light" w:hAnsi="HelveticaNeue-Light" w:cs="HelveticaNeue-Light"/>
          <w:color w:val="080000"/>
          <w:sz w:val="20"/>
          <w:szCs w:val="20"/>
        </w:rPr>
        <w:t xml:space="preserve"> has contracted with Mathematica Policy Resea</w:t>
      </w:r>
      <w:r w:rsidR="001A4A4F">
        <w:rPr>
          <w:rFonts w:ascii="HelveticaNeue-Light" w:hAnsi="HelveticaNeue-Light" w:cs="HelveticaNeue-Light"/>
          <w:color w:val="080000"/>
          <w:sz w:val="20"/>
          <w:szCs w:val="20"/>
        </w:rPr>
        <w:t>r</w:t>
      </w:r>
      <w:r w:rsidR="00E56B51">
        <w:rPr>
          <w:rFonts w:ascii="HelveticaNeue-Light" w:hAnsi="HelveticaNeue-Light" w:cs="HelveticaNeue-Light"/>
          <w:color w:val="080000"/>
          <w:sz w:val="20"/>
          <w:szCs w:val="20"/>
        </w:rPr>
        <w:t>ch and its partner, Public Strategies</w:t>
      </w:r>
      <w:r w:rsidR="00BF0A6E">
        <w:rPr>
          <w:rFonts w:ascii="HelveticaNeue-Light" w:hAnsi="HelveticaNeue-Light" w:cs="HelveticaNeue-Light"/>
          <w:color w:val="080000"/>
          <w:sz w:val="20"/>
          <w:szCs w:val="20"/>
        </w:rPr>
        <w:t xml:space="preserve">, </w:t>
      </w:r>
      <w:r w:rsidR="00FE4086">
        <w:rPr>
          <w:rFonts w:ascii="HelveticaNeue-Light" w:hAnsi="HelveticaNeue-Light" w:cs="HelveticaNeue-Light"/>
          <w:color w:val="080000"/>
          <w:sz w:val="20"/>
          <w:szCs w:val="20"/>
        </w:rPr>
        <w:t xml:space="preserve">to </w:t>
      </w:r>
      <w:r w:rsidR="00E56B51">
        <w:rPr>
          <w:rFonts w:ascii="HelveticaNeue-Light" w:hAnsi="HelveticaNeue-Light" w:cs="HelveticaNeue-Light"/>
          <w:color w:val="080000"/>
          <w:sz w:val="20"/>
          <w:szCs w:val="20"/>
        </w:rPr>
        <w:t>design and conduct the study.</w:t>
      </w:r>
      <w:r w:rsidR="009F048A">
        <w:rPr>
          <w:rFonts w:ascii="HelveticaNeue-Light" w:hAnsi="HelveticaNeue-Light" w:cs="HelveticaNeue-Light"/>
          <w:color w:val="080000"/>
          <w:sz w:val="20"/>
          <w:szCs w:val="20"/>
        </w:rPr>
        <w:t xml:space="preserve"> </w:t>
      </w:r>
    </w:p>
    <w:p w:rsidR="00DE324F" w:rsidRPr="002415D3" w:rsidRDefault="00CB1B7B" w:rsidP="002608D5">
      <w:pPr>
        <w:rPr>
          <w:rFonts w:ascii="HelveticaNeue-Light" w:hAnsi="HelveticaNeue-Light" w:cs="HelveticaNeue-Light"/>
          <w:color w:val="080000"/>
          <w:sz w:val="20"/>
          <w:szCs w:val="20"/>
        </w:rPr>
      </w:pPr>
      <w:r>
        <w:rPr>
          <w:rFonts w:ascii="HelveticaNeue-Light" w:hAnsi="HelveticaNeue-Light" w:cs="HelveticaNeue-Light"/>
          <w:color w:val="080000"/>
          <w:sz w:val="20"/>
          <w:szCs w:val="20"/>
        </w:rPr>
        <w:t xml:space="preserve">STREAMS will examine a mix of programs serving adults and youth. </w:t>
      </w:r>
      <w:r w:rsidR="00E56B51">
        <w:rPr>
          <w:rFonts w:ascii="HelveticaNeue-Light" w:hAnsi="HelveticaNeue-Light" w:cs="HelveticaNeue-Light"/>
          <w:color w:val="080000"/>
          <w:sz w:val="20"/>
          <w:szCs w:val="20"/>
        </w:rPr>
        <w:t>The first part of the study will involve gathering input from practitioners, program developers, and research experts about priority research questions and how the study c</w:t>
      </w:r>
      <w:r w:rsidR="002D4B70">
        <w:rPr>
          <w:rFonts w:ascii="HelveticaNeue-Light" w:hAnsi="HelveticaNeue-Light" w:cs="HelveticaNeue-Light"/>
          <w:color w:val="080000"/>
          <w:sz w:val="20"/>
          <w:szCs w:val="20"/>
        </w:rPr>
        <w:t>an best contribute to the field. The study will emphasize program improvement and answering questions of particular po</w:t>
      </w:r>
      <w:r w:rsidR="00312DF0">
        <w:rPr>
          <w:rFonts w:ascii="HelveticaNeue-Light" w:hAnsi="HelveticaNeue-Light" w:cs="HelveticaNeue-Light"/>
          <w:color w:val="080000"/>
          <w:sz w:val="20"/>
          <w:szCs w:val="20"/>
        </w:rPr>
        <w:t>licy relevance</w:t>
      </w:r>
      <w:r w:rsidR="00C87477">
        <w:rPr>
          <w:rFonts w:ascii="HelveticaNeue-Light" w:hAnsi="HelveticaNeue-Light" w:cs="HelveticaNeue-Light"/>
          <w:color w:val="080000"/>
          <w:sz w:val="20"/>
          <w:szCs w:val="20"/>
        </w:rPr>
        <w:t>. Research questions of potential interest</w:t>
      </w:r>
      <w:r w:rsidR="00312DF0">
        <w:rPr>
          <w:rFonts w:ascii="HelveticaNeue-Light" w:hAnsi="HelveticaNeue-Light" w:cs="HelveticaNeue-Light"/>
          <w:color w:val="080000"/>
          <w:sz w:val="20"/>
          <w:szCs w:val="20"/>
        </w:rPr>
        <w:t xml:space="preserve"> </w:t>
      </w:r>
      <w:r>
        <w:rPr>
          <w:rFonts w:ascii="HelveticaNeue-Light" w:hAnsi="HelveticaNeue-Light" w:cs="HelveticaNeue-Light"/>
          <w:color w:val="080000"/>
          <w:sz w:val="20"/>
          <w:szCs w:val="20"/>
        </w:rPr>
        <w:t>includ</w:t>
      </w:r>
      <w:r w:rsidR="00C87477">
        <w:rPr>
          <w:rFonts w:ascii="HelveticaNeue-Light" w:hAnsi="HelveticaNeue-Light" w:cs="HelveticaNeue-Light"/>
          <w:color w:val="080000"/>
          <w:sz w:val="20"/>
          <w:szCs w:val="20"/>
        </w:rPr>
        <w:t>e</w:t>
      </w:r>
      <w:r>
        <w:rPr>
          <w:rFonts w:ascii="HelveticaNeue-Light" w:hAnsi="HelveticaNeue-Light" w:cs="HelveticaNeue-Light"/>
          <w:color w:val="080000"/>
          <w:sz w:val="20"/>
          <w:szCs w:val="20"/>
        </w:rPr>
        <w:t xml:space="preserve"> what </w:t>
      </w:r>
      <w:r w:rsidR="00C2365B">
        <w:rPr>
          <w:rFonts w:ascii="HelveticaNeue-Light" w:hAnsi="HelveticaNeue-Light" w:cs="HelveticaNeue-Light"/>
          <w:color w:val="080000"/>
          <w:sz w:val="20"/>
          <w:szCs w:val="20"/>
        </w:rPr>
        <w:t>program elements or implementation strategies are key to achieving outcomes</w:t>
      </w:r>
      <w:r>
        <w:rPr>
          <w:rFonts w:ascii="HelveticaNeue-Light" w:hAnsi="HelveticaNeue-Light" w:cs="HelveticaNeue-Light"/>
          <w:color w:val="080000"/>
          <w:sz w:val="20"/>
          <w:szCs w:val="20"/>
        </w:rPr>
        <w:t xml:space="preserve"> and</w:t>
      </w:r>
      <w:r w:rsidR="00274CC1">
        <w:rPr>
          <w:rFonts w:ascii="HelveticaNeue-Light" w:hAnsi="HelveticaNeue-Light" w:cs="HelveticaNeue-Light"/>
          <w:color w:val="080000"/>
          <w:sz w:val="20"/>
          <w:szCs w:val="20"/>
        </w:rPr>
        <w:t xml:space="preserve"> how program engagement can be improved. </w:t>
      </w:r>
    </w:p>
    <w:p w:rsidR="004F140F" w:rsidRDefault="002415D3" w:rsidP="00F85F18">
      <w:pPr>
        <w:rPr>
          <w:rFonts w:ascii="HelveticaNeue-Light" w:hAnsi="HelveticaNeue-Light" w:cs="HelveticaNeue-Light"/>
          <w:color w:val="080000"/>
          <w:sz w:val="20"/>
          <w:szCs w:val="20"/>
        </w:rPr>
      </w:pPr>
      <w:r>
        <w:rPr>
          <w:rFonts w:ascii="HelveticaNeue-Light" w:hAnsi="HelveticaNeue-Light" w:cs="HelveticaNeue-Light"/>
          <w:color w:val="080000"/>
          <w:sz w:val="20"/>
          <w:szCs w:val="20"/>
        </w:rPr>
        <w:t>After refining the study research questions, the team will work to identify and recruit up to six evaluation sites</w:t>
      </w:r>
      <w:r w:rsidR="000F6E72">
        <w:rPr>
          <w:rFonts w:ascii="HelveticaNeue-Light" w:hAnsi="HelveticaNeue-Light" w:cs="HelveticaNeue-Light"/>
          <w:color w:val="080000"/>
          <w:sz w:val="20"/>
          <w:szCs w:val="20"/>
        </w:rPr>
        <w:t xml:space="preserve">. </w:t>
      </w:r>
      <w:r w:rsidR="00FE6ED0">
        <w:rPr>
          <w:rFonts w:ascii="HelveticaNeue-Light" w:hAnsi="HelveticaNeue-Light" w:cs="HelveticaNeue-Light"/>
          <w:color w:val="080000"/>
          <w:sz w:val="20"/>
          <w:szCs w:val="20"/>
        </w:rPr>
        <w:t>In each site, the study team will conduct bo</w:t>
      </w:r>
      <w:r>
        <w:rPr>
          <w:rFonts w:ascii="HelveticaNeue-Light" w:hAnsi="HelveticaNeue-Light" w:cs="HelveticaNeue-Light"/>
          <w:color w:val="080000"/>
          <w:sz w:val="20"/>
          <w:szCs w:val="20"/>
        </w:rPr>
        <w:t xml:space="preserve">th an in-depth process study and rigorous random assignment impact evaluation. </w:t>
      </w:r>
      <w:r w:rsidR="00C87477">
        <w:rPr>
          <w:rFonts w:ascii="HelveticaNeue-Light" w:hAnsi="HelveticaNeue-Light" w:cs="HelveticaNeue-Light"/>
          <w:color w:val="080000"/>
          <w:sz w:val="20"/>
          <w:szCs w:val="20"/>
        </w:rPr>
        <w:t xml:space="preserve">Program enrollment and data collection is slated to begin in 2016. </w:t>
      </w:r>
      <w:r>
        <w:rPr>
          <w:rFonts w:ascii="HelveticaNeue-Light" w:hAnsi="HelveticaNeue-Light" w:cs="HelveticaNeue-Light"/>
          <w:color w:val="080000"/>
          <w:sz w:val="20"/>
          <w:szCs w:val="20"/>
        </w:rPr>
        <w:t>Results will be released on a rolling basis as the study progresses.</w:t>
      </w:r>
    </w:p>
    <w:p w:rsidR="001239FE" w:rsidRDefault="00E20C2A" w:rsidP="00D3261F">
      <w:pPr>
        <w:rPr>
          <w:rFonts w:ascii="HelveticaNeue-Light" w:hAnsi="HelveticaNeue-Light" w:cs="HelveticaNeue-Light"/>
          <w:color w:val="080000"/>
          <w:sz w:val="20"/>
          <w:szCs w:val="20"/>
        </w:rPr>
      </w:pPr>
      <w:r>
        <w:rPr>
          <w:rFonts w:ascii="HelveticaNeue-Light" w:hAnsi="HelveticaNeue-Light" w:cs="HelveticaNeue-Light"/>
          <w:color w:val="080000"/>
          <w:sz w:val="20"/>
          <w:szCs w:val="20"/>
        </w:rPr>
        <w:t>To learn more about the study, please contact:</w:t>
      </w:r>
    </w:p>
    <w:p w:rsidR="002263E3" w:rsidRDefault="002263E3" w:rsidP="00833B6A">
      <w:pPr>
        <w:spacing w:line="240" w:lineRule="auto"/>
        <w:rPr>
          <w:rFonts w:ascii="HelveticaNeue-Light" w:hAnsi="HelveticaNeue-Light" w:cs="HelveticaNeue-Light"/>
          <w:color w:val="080000"/>
          <w:sz w:val="20"/>
          <w:szCs w:val="20"/>
        </w:rPr>
      </w:pPr>
    </w:p>
    <w:tbl>
      <w:tblPr>
        <w:tblStyle w:val="TableGrid"/>
        <w:tblW w:w="10327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334"/>
        <w:gridCol w:w="3416"/>
      </w:tblGrid>
      <w:tr w:rsidR="00F85F18" w:rsidTr="00E75C89">
        <w:tc>
          <w:tcPr>
            <w:tcW w:w="3577" w:type="dxa"/>
          </w:tcPr>
          <w:p w:rsidR="002415D3" w:rsidRDefault="00766497" w:rsidP="00F85F18">
            <w:pPr>
              <w:jc w:val="center"/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</w:pPr>
            <w:r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  <w:t>Seth Chamberlain</w:t>
            </w:r>
          </w:p>
          <w:p w:rsidR="00F85F18" w:rsidRDefault="00F85F18" w:rsidP="00F85F18">
            <w:pPr>
              <w:jc w:val="center"/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</w:pPr>
            <w:r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  <w:t>OPRE / ACF</w:t>
            </w:r>
          </w:p>
          <w:p w:rsidR="00F85F18" w:rsidRDefault="00F85F18" w:rsidP="00F85F18">
            <w:pPr>
              <w:jc w:val="center"/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</w:pPr>
            <w:r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  <w:t>Federal Project Officer</w:t>
            </w:r>
          </w:p>
          <w:bookmarkStart w:id="0" w:name="_GoBack"/>
          <w:bookmarkEnd w:id="0"/>
          <w:p w:rsidR="00F85F18" w:rsidRDefault="00766497" w:rsidP="00F85F18">
            <w:pPr>
              <w:jc w:val="center"/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</w:pPr>
            <w:r>
              <w:rPr>
                <w:rFonts w:ascii="HelveticaNeue-Light" w:hAnsi="HelveticaNeue-Light" w:cs="HelveticaNeue-Light"/>
                <w:sz w:val="20"/>
                <w:szCs w:val="20"/>
              </w:rPr>
              <w:fldChar w:fldCharType="begin"/>
            </w:r>
            <w:r>
              <w:rPr>
                <w:rFonts w:ascii="HelveticaNeue-Light" w:hAnsi="HelveticaNeue-Light" w:cs="HelveticaNeue-Light"/>
                <w:sz w:val="20"/>
                <w:szCs w:val="20"/>
              </w:rPr>
              <w:instrText xml:space="preserve"> HYPERLINK "mailto:</w:instrText>
            </w:r>
            <w:r w:rsidRPr="00766497">
              <w:rPr>
                <w:rFonts w:ascii="HelveticaNeue-Light" w:hAnsi="HelveticaNeue-Light" w:cs="HelveticaNeue-Light"/>
                <w:sz w:val="20"/>
                <w:szCs w:val="20"/>
              </w:rPr>
              <w:instrText>seth.chamberlain@acf.hhs.gov</w:instrText>
            </w:r>
            <w:r>
              <w:rPr>
                <w:rFonts w:ascii="HelveticaNeue-Light" w:hAnsi="HelveticaNeue-Light" w:cs="HelveticaNeue-Light"/>
                <w:sz w:val="20"/>
                <w:szCs w:val="20"/>
              </w:rPr>
              <w:instrText xml:space="preserve">" </w:instrText>
            </w:r>
            <w:r>
              <w:rPr>
                <w:rFonts w:ascii="HelveticaNeue-Light" w:hAnsi="HelveticaNeue-Light" w:cs="HelveticaNeue-Light"/>
                <w:sz w:val="20"/>
                <w:szCs w:val="20"/>
              </w:rPr>
              <w:fldChar w:fldCharType="separate"/>
            </w:r>
            <w:r w:rsidRPr="00A256E0">
              <w:rPr>
                <w:rStyle w:val="Hyperlink"/>
                <w:rFonts w:ascii="HelveticaNeue-Light" w:hAnsi="HelveticaNeue-Light" w:cs="HelveticaNeue-Light"/>
                <w:sz w:val="20"/>
                <w:szCs w:val="20"/>
              </w:rPr>
              <w:t>seth.chamberlain@acf.hhs.gov</w:t>
            </w:r>
            <w:r>
              <w:rPr>
                <w:rFonts w:ascii="HelveticaNeue-Light" w:hAnsi="HelveticaNeue-Light" w:cs="HelveticaNeue-Light"/>
                <w:sz w:val="20"/>
                <w:szCs w:val="20"/>
              </w:rPr>
              <w:fldChar w:fldCharType="end"/>
            </w:r>
          </w:p>
          <w:p w:rsidR="006B314C" w:rsidRDefault="006B314C" w:rsidP="00F85F18">
            <w:pPr>
              <w:jc w:val="center"/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</w:pPr>
          </w:p>
        </w:tc>
        <w:tc>
          <w:tcPr>
            <w:tcW w:w="3334" w:type="dxa"/>
          </w:tcPr>
          <w:p w:rsidR="002415D3" w:rsidRDefault="00F85F18" w:rsidP="00F85F18">
            <w:pPr>
              <w:jc w:val="center"/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</w:pPr>
            <w:r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  <w:t>Diane Paulsell</w:t>
            </w:r>
          </w:p>
          <w:p w:rsidR="00F85F18" w:rsidRDefault="00F85F18" w:rsidP="00F85F18">
            <w:pPr>
              <w:jc w:val="center"/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</w:pPr>
            <w:r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  <w:t>Mathematica</w:t>
            </w:r>
          </w:p>
          <w:p w:rsidR="00F85F18" w:rsidRDefault="00F85F18" w:rsidP="00F85F18">
            <w:pPr>
              <w:jc w:val="center"/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</w:pPr>
            <w:r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  <w:t>Co-Project Director</w:t>
            </w:r>
          </w:p>
          <w:p w:rsidR="00F85F18" w:rsidRDefault="00766497" w:rsidP="00F85F18">
            <w:pPr>
              <w:jc w:val="center"/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</w:pPr>
            <w:hyperlink r:id="rId10" w:history="1">
              <w:r w:rsidR="002608D5" w:rsidRPr="008F6B0B">
                <w:rPr>
                  <w:rStyle w:val="Hyperlink"/>
                  <w:rFonts w:ascii="HelveticaNeue-Light" w:hAnsi="HelveticaNeue-Light" w:cs="HelveticaNeue-Light"/>
                  <w:sz w:val="20"/>
                  <w:szCs w:val="20"/>
                </w:rPr>
                <w:t>DPaulsell@mathematica-mpr.com</w:t>
              </w:r>
            </w:hyperlink>
          </w:p>
        </w:tc>
        <w:tc>
          <w:tcPr>
            <w:tcW w:w="3416" w:type="dxa"/>
          </w:tcPr>
          <w:p w:rsidR="002415D3" w:rsidRDefault="00F85F18" w:rsidP="00F85F18">
            <w:pPr>
              <w:jc w:val="center"/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</w:pPr>
            <w:r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  <w:t>Robert G. Wood</w:t>
            </w:r>
          </w:p>
          <w:p w:rsidR="00F85F18" w:rsidRDefault="00F85F18" w:rsidP="00F85F18">
            <w:pPr>
              <w:jc w:val="center"/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</w:pPr>
            <w:r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  <w:t>Mathematica</w:t>
            </w:r>
          </w:p>
          <w:p w:rsidR="00F85F18" w:rsidRDefault="00F85F18" w:rsidP="00F85F18">
            <w:pPr>
              <w:jc w:val="center"/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</w:pPr>
            <w:r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  <w:t>Co-Project Director</w:t>
            </w:r>
          </w:p>
          <w:p w:rsidR="00F85F18" w:rsidRDefault="00766497" w:rsidP="00F85F18">
            <w:pPr>
              <w:jc w:val="center"/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</w:pPr>
            <w:hyperlink r:id="rId11" w:history="1">
              <w:r w:rsidR="00DA4292" w:rsidRPr="00323739">
                <w:rPr>
                  <w:rStyle w:val="Hyperlink"/>
                  <w:rFonts w:ascii="HelveticaNeue-Light" w:hAnsi="HelveticaNeue-Light" w:cs="HelveticaNeue-Light"/>
                  <w:sz w:val="20"/>
                  <w:szCs w:val="20"/>
                </w:rPr>
                <w:t>RWood@mathematica-mpr.com</w:t>
              </w:r>
            </w:hyperlink>
          </w:p>
          <w:p w:rsidR="00DA4292" w:rsidRDefault="00DA4292" w:rsidP="00F85F18">
            <w:pPr>
              <w:jc w:val="center"/>
              <w:rPr>
                <w:rFonts w:ascii="HelveticaNeue-Light" w:hAnsi="HelveticaNeue-Light" w:cs="HelveticaNeue-Light"/>
                <w:color w:val="080000"/>
                <w:sz w:val="20"/>
                <w:szCs w:val="20"/>
              </w:rPr>
            </w:pPr>
          </w:p>
        </w:tc>
      </w:tr>
    </w:tbl>
    <w:p w:rsidR="00BC33D1" w:rsidRDefault="00BC33D1" w:rsidP="00D3261F">
      <w:pPr>
        <w:rPr>
          <w:rFonts w:ascii="HelveticaNeue-Light" w:hAnsi="HelveticaNeue-Light" w:cs="HelveticaNeue-Light"/>
          <w:color w:val="080000"/>
          <w:sz w:val="20"/>
          <w:szCs w:val="20"/>
        </w:rPr>
      </w:pPr>
    </w:p>
    <w:p w:rsidR="00BC33D1" w:rsidRDefault="00E311F2" w:rsidP="006068A9">
      <w:pPr>
        <w:jc w:val="center"/>
        <w:rPr>
          <w:rFonts w:ascii="HelveticaNeue-Light" w:hAnsi="HelveticaNeue-Light" w:cs="HelveticaNeue-Light"/>
          <w:color w:val="080000"/>
          <w:sz w:val="20"/>
          <w:szCs w:val="20"/>
        </w:rPr>
      </w:pPr>
      <w:r>
        <w:rPr>
          <w:rFonts w:ascii="HelveticaNeue-Light" w:hAnsi="HelveticaNeue-Light" w:cs="HelveticaNeue-Light"/>
          <w:noProof/>
          <w:color w:val="080000"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363B1438" wp14:editId="13838183">
            <wp:simplePos x="0" y="0"/>
            <wp:positionH relativeFrom="column">
              <wp:posOffset>3295650</wp:posOffset>
            </wp:positionH>
            <wp:positionV relativeFrom="paragraph">
              <wp:posOffset>4445</wp:posOffset>
            </wp:positionV>
            <wp:extent cx="1488440" cy="49212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thematica-logo-RG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3D1">
        <w:rPr>
          <w:rFonts w:ascii="HelveticaNeue-Light" w:hAnsi="HelveticaNeue-Light" w:cs="HelveticaNeue-Light"/>
          <w:noProof/>
          <w:color w:val="080000"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4942D285" wp14:editId="2393075E">
            <wp:simplePos x="0" y="0"/>
            <wp:positionH relativeFrom="column">
              <wp:posOffset>1104900</wp:posOffset>
            </wp:positionH>
            <wp:positionV relativeFrom="paragraph">
              <wp:posOffset>89505</wp:posOffset>
            </wp:positionV>
            <wp:extent cx="1499191" cy="339817"/>
            <wp:effectExtent l="0" t="0" r="635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PRE_logo_Small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191" cy="339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F18" w:rsidRPr="00E96E69" w:rsidRDefault="00F85F18" w:rsidP="006068A9">
      <w:pPr>
        <w:rPr>
          <w:rFonts w:ascii="HelveticaNeue-Light" w:hAnsi="HelveticaNeue-Light" w:cs="HelveticaNeue-Light"/>
          <w:color w:val="080000"/>
          <w:sz w:val="20"/>
          <w:szCs w:val="20"/>
        </w:rPr>
      </w:pPr>
    </w:p>
    <w:sectPr w:rsidR="00F85F18" w:rsidRPr="00E96E69" w:rsidSect="006068A9">
      <w:type w:val="continuous"/>
      <w:pgSz w:w="12240" w:h="15840" w:code="1"/>
      <w:pgMar w:top="990" w:right="1440" w:bottom="63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9C7"/>
    <w:multiLevelType w:val="hybridMultilevel"/>
    <w:tmpl w:val="D8885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D50BE"/>
    <w:multiLevelType w:val="hybridMultilevel"/>
    <w:tmpl w:val="9782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50022"/>
    <w:multiLevelType w:val="hybridMultilevel"/>
    <w:tmpl w:val="88B4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54357"/>
    <w:multiLevelType w:val="hybridMultilevel"/>
    <w:tmpl w:val="621C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413055"/>
    <w:multiLevelType w:val="hybridMultilevel"/>
    <w:tmpl w:val="D2E2C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8515A"/>
    <w:multiLevelType w:val="hybridMultilevel"/>
    <w:tmpl w:val="3F64485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1F"/>
    <w:rsid w:val="00042B76"/>
    <w:rsid w:val="00066831"/>
    <w:rsid w:val="00067A6A"/>
    <w:rsid w:val="00096329"/>
    <w:rsid w:val="000C6CF2"/>
    <w:rsid w:val="000F6E72"/>
    <w:rsid w:val="00122B0E"/>
    <w:rsid w:val="001239FE"/>
    <w:rsid w:val="0014032F"/>
    <w:rsid w:val="001570CC"/>
    <w:rsid w:val="00187C27"/>
    <w:rsid w:val="001A4A4F"/>
    <w:rsid w:val="001A7422"/>
    <w:rsid w:val="001B4CFA"/>
    <w:rsid w:val="001B5454"/>
    <w:rsid w:val="001C462A"/>
    <w:rsid w:val="001D5890"/>
    <w:rsid w:val="001F512B"/>
    <w:rsid w:val="002263E3"/>
    <w:rsid w:val="00227FD9"/>
    <w:rsid w:val="0023268F"/>
    <w:rsid w:val="00232C18"/>
    <w:rsid w:val="002415D3"/>
    <w:rsid w:val="00241C10"/>
    <w:rsid w:val="002526FC"/>
    <w:rsid w:val="002608D5"/>
    <w:rsid w:val="00274CC1"/>
    <w:rsid w:val="00282942"/>
    <w:rsid w:val="002D4B70"/>
    <w:rsid w:val="002E1BC2"/>
    <w:rsid w:val="002F00DF"/>
    <w:rsid w:val="003034A2"/>
    <w:rsid w:val="003072BE"/>
    <w:rsid w:val="00312DF0"/>
    <w:rsid w:val="003416E4"/>
    <w:rsid w:val="00344292"/>
    <w:rsid w:val="00380EF1"/>
    <w:rsid w:val="00392803"/>
    <w:rsid w:val="003A4EFD"/>
    <w:rsid w:val="003B510F"/>
    <w:rsid w:val="003C0B72"/>
    <w:rsid w:val="003C1BDD"/>
    <w:rsid w:val="003D4AA1"/>
    <w:rsid w:val="003E4B5B"/>
    <w:rsid w:val="004205F7"/>
    <w:rsid w:val="00425105"/>
    <w:rsid w:val="00453DBA"/>
    <w:rsid w:val="004603A3"/>
    <w:rsid w:val="004821AF"/>
    <w:rsid w:val="00497456"/>
    <w:rsid w:val="004A3AAB"/>
    <w:rsid w:val="004B2BAB"/>
    <w:rsid w:val="004F140F"/>
    <w:rsid w:val="00501996"/>
    <w:rsid w:val="0050549D"/>
    <w:rsid w:val="0052366F"/>
    <w:rsid w:val="005245B0"/>
    <w:rsid w:val="00582AE9"/>
    <w:rsid w:val="00582EE4"/>
    <w:rsid w:val="00586F8A"/>
    <w:rsid w:val="005C1BE2"/>
    <w:rsid w:val="005C496C"/>
    <w:rsid w:val="005D0C72"/>
    <w:rsid w:val="006068A9"/>
    <w:rsid w:val="00612B12"/>
    <w:rsid w:val="006140C6"/>
    <w:rsid w:val="006B314C"/>
    <w:rsid w:val="006C5DE3"/>
    <w:rsid w:val="006D3A99"/>
    <w:rsid w:val="00766497"/>
    <w:rsid w:val="007B0031"/>
    <w:rsid w:val="007B7770"/>
    <w:rsid w:val="007C08C7"/>
    <w:rsid w:val="00833B6A"/>
    <w:rsid w:val="00842C1E"/>
    <w:rsid w:val="0085121C"/>
    <w:rsid w:val="0087074B"/>
    <w:rsid w:val="0088758E"/>
    <w:rsid w:val="008953E4"/>
    <w:rsid w:val="008A3D8D"/>
    <w:rsid w:val="008A4F41"/>
    <w:rsid w:val="008C4FA3"/>
    <w:rsid w:val="008C7C19"/>
    <w:rsid w:val="008F1B45"/>
    <w:rsid w:val="009063DC"/>
    <w:rsid w:val="009208F8"/>
    <w:rsid w:val="00924939"/>
    <w:rsid w:val="009315CD"/>
    <w:rsid w:val="00952867"/>
    <w:rsid w:val="009A412F"/>
    <w:rsid w:val="009B5467"/>
    <w:rsid w:val="009C361C"/>
    <w:rsid w:val="009E467B"/>
    <w:rsid w:val="009F048A"/>
    <w:rsid w:val="009F5640"/>
    <w:rsid w:val="00A07498"/>
    <w:rsid w:val="00A12889"/>
    <w:rsid w:val="00A16A54"/>
    <w:rsid w:val="00A63000"/>
    <w:rsid w:val="00AA3292"/>
    <w:rsid w:val="00AB6A6F"/>
    <w:rsid w:val="00AC0FA5"/>
    <w:rsid w:val="00AC1A16"/>
    <w:rsid w:val="00AD767E"/>
    <w:rsid w:val="00AE4CC4"/>
    <w:rsid w:val="00AE5A29"/>
    <w:rsid w:val="00AE62EF"/>
    <w:rsid w:val="00AF58A8"/>
    <w:rsid w:val="00B05389"/>
    <w:rsid w:val="00B166F8"/>
    <w:rsid w:val="00B33D3F"/>
    <w:rsid w:val="00B44C0F"/>
    <w:rsid w:val="00B57FE3"/>
    <w:rsid w:val="00B60976"/>
    <w:rsid w:val="00B630C0"/>
    <w:rsid w:val="00B63A69"/>
    <w:rsid w:val="00B766ED"/>
    <w:rsid w:val="00B85397"/>
    <w:rsid w:val="00BA1229"/>
    <w:rsid w:val="00BC33D1"/>
    <w:rsid w:val="00BC4937"/>
    <w:rsid w:val="00BC5C0F"/>
    <w:rsid w:val="00BC6ECD"/>
    <w:rsid w:val="00BD13AC"/>
    <w:rsid w:val="00BD1C67"/>
    <w:rsid w:val="00BF002E"/>
    <w:rsid w:val="00BF0A6E"/>
    <w:rsid w:val="00C1066A"/>
    <w:rsid w:val="00C2365B"/>
    <w:rsid w:val="00C23EE9"/>
    <w:rsid w:val="00C70FA6"/>
    <w:rsid w:val="00C80242"/>
    <w:rsid w:val="00C87477"/>
    <w:rsid w:val="00C9339B"/>
    <w:rsid w:val="00C9760B"/>
    <w:rsid w:val="00CB1B7B"/>
    <w:rsid w:val="00CB57D1"/>
    <w:rsid w:val="00D11427"/>
    <w:rsid w:val="00D23D30"/>
    <w:rsid w:val="00D30C92"/>
    <w:rsid w:val="00D3261F"/>
    <w:rsid w:val="00D60F7D"/>
    <w:rsid w:val="00D74A56"/>
    <w:rsid w:val="00D81736"/>
    <w:rsid w:val="00D9723B"/>
    <w:rsid w:val="00DA4292"/>
    <w:rsid w:val="00DB05A4"/>
    <w:rsid w:val="00DC300F"/>
    <w:rsid w:val="00DE324F"/>
    <w:rsid w:val="00E056FF"/>
    <w:rsid w:val="00E20C2A"/>
    <w:rsid w:val="00E236BB"/>
    <w:rsid w:val="00E27154"/>
    <w:rsid w:val="00E311F2"/>
    <w:rsid w:val="00E3611A"/>
    <w:rsid w:val="00E361B7"/>
    <w:rsid w:val="00E40981"/>
    <w:rsid w:val="00E44250"/>
    <w:rsid w:val="00E56B51"/>
    <w:rsid w:val="00E66450"/>
    <w:rsid w:val="00E72B7E"/>
    <w:rsid w:val="00E75C89"/>
    <w:rsid w:val="00E96E69"/>
    <w:rsid w:val="00EB2F11"/>
    <w:rsid w:val="00F37FC5"/>
    <w:rsid w:val="00F50E20"/>
    <w:rsid w:val="00F5421F"/>
    <w:rsid w:val="00F60B9E"/>
    <w:rsid w:val="00F704FA"/>
    <w:rsid w:val="00F85F18"/>
    <w:rsid w:val="00F97695"/>
    <w:rsid w:val="00FE4086"/>
    <w:rsid w:val="00FE6ED0"/>
    <w:rsid w:val="00F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MPRTableRed2">
    <w:name w:val="SMPR_Table_Red2"/>
    <w:basedOn w:val="TableNormal"/>
    <w:uiPriority w:val="99"/>
    <w:rsid w:val="00E056FF"/>
    <w:pPr>
      <w:spacing w:after="0" w:line="240" w:lineRule="auto"/>
    </w:pPr>
    <w:rPr>
      <w:rFonts w:ascii="Lucida Sans" w:eastAsia="Times New Roman" w:hAnsi="Lucida Sans" w:cs="Times New Roman"/>
      <w:sz w:val="20"/>
      <w:szCs w:val="24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A412F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B2F1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F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1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MPRTableRed2">
    <w:name w:val="SMPR_Table_Red2"/>
    <w:basedOn w:val="TableNormal"/>
    <w:uiPriority w:val="99"/>
    <w:rsid w:val="00E056FF"/>
    <w:pPr>
      <w:spacing w:after="0" w:line="240" w:lineRule="auto"/>
    </w:pPr>
    <w:rPr>
      <w:rFonts w:ascii="Lucida Sans" w:eastAsia="Times New Roman" w:hAnsi="Lucida Sans" w:cs="Times New Roman"/>
      <w:sz w:val="20"/>
      <w:szCs w:val="24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A412F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B2F1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F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1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RWood@mathematica-mpr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Paulsell@mathematica-mpr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6EFAD-EC78-4FC6-B36D-430E8546A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98A282-73A8-474D-97DC-87F0A55D1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01D91-EF7C-464D-B61A-0EB74E883749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Samantha Illangasekare</cp:lastModifiedBy>
  <cp:revision>3</cp:revision>
  <cp:lastPrinted>2015-05-04T20:16:00Z</cp:lastPrinted>
  <dcterms:created xsi:type="dcterms:W3CDTF">2015-06-08T20:31:00Z</dcterms:created>
  <dcterms:modified xsi:type="dcterms:W3CDTF">2015-06-09T12:59:00Z</dcterms:modified>
</cp:coreProperties>
</file>