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43D4D" w14:textId="426CC6EE" w:rsidR="00295103" w:rsidRPr="008971BC" w:rsidRDefault="00295103" w:rsidP="00A01F8C">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Bold" w:hAnsi="Times New Roman Bold"/>
          <w:b/>
          <w:bCs/>
          <w:sz w:val="28"/>
          <w:szCs w:val="32"/>
        </w:rPr>
      </w:pPr>
      <w:bookmarkStart w:id="0" w:name="_GoBack"/>
      <w:bookmarkEnd w:id="0"/>
      <w:r w:rsidRPr="008971BC">
        <w:rPr>
          <w:rFonts w:ascii="Times New Roman Bold" w:hAnsi="Times New Roman Bold"/>
          <w:b/>
          <w:bCs/>
          <w:sz w:val="28"/>
          <w:szCs w:val="32"/>
        </w:rPr>
        <w:t xml:space="preserve">Supporting Statement </w:t>
      </w:r>
      <w:r w:rsidR="007851E9" w:rsidRPr="008971BC">
        <w:rPr>
          <w:rFonts w:ascii="Times New Roman Bold" w:hAnsi="Times New Roman Bold"/>
          <w:b/>
          <w:bCs/>
          <w:sz w:val="28"/>
          <w:szCs w:val="32"/>
        </w:rPr>
        <w:t>A</w:t>
      </w:r>
    </w:p>
    <w:p w14:paraId="7D8080D2" w14:textId="77777777" w:rsidR="009B359F" w:rsidRPr="008971BC" w:rsidRDefault="009B359F"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Bold" w:hAnsi="Times New Roman Bold"/>
          <w:b/>
          <w:bCs/>
          <w:sz w:val="28"/>
          <w:szCs w:val="32"/>
        </w:rPr>
      </w:pPr>
    </w:p>
    <w:p w14:paraId="68FB663A" w14:textId="77777777" w:rsidR="0071019A" w:rsidRPr="008971BC" w:rsidRDefault="0071019A" w:rsidP="0071019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Bold" w:hAnsi="Times New Roman Bold"/>
          <w:b/>
          <w:bCs/>
          <w:sz w:val="28"/>
          <w:szCs w:val="32"/>
        </w:rPr>
      </w:pPr>
      <w:r w:rsidRPr="008971BC">
        <w:rPr>
          <w:rFonts w:ascii="Times New Roman Bold" w:hAnsi="Times New Roman Bold"/>
          <w:b/>
          <w:sz w:val="28"/>
          <w:szCs w:val="24"/>
          <w:lang w:eastAsia="ar-SA"/>
        </w:rPr>
        <w:t>Oil and Gas Facility Site Security (43 CFR Subparts 3170 and 3173)</w:t>
      </w:r>
    </w:p>
    <w:p w14:paraId="7AE67DD4"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Bold" w:hAnsi="Times New Roman Bold"/>
          <w:b/>
          <w:bCs/>
          <w:sz w:val="28"/>
          <w:szCs w:val="32"/>
        </w:rPr>
      </w:pPr>
    </w:p>
    <w:p w14:paraId="77761AF5" w14:textId="5269BC63"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Bold" w:hAnsi="Times New Roman Bold"/>
          <w:b/>
          <w:sz w:val="28"/>
          <w:szCs w:val="32"/>
        </w:rPr>
      </w:pPr>
      <w:r w:rsidRPr="008971BC">
        <w:rPr>
          <w:rFonts w:ascii="Times New Roman Bold" w:hAnsi="Times New Roman Bold"/>
          <w:b/>
          <w:bCs/>
          <w:sz w:val="28"/>
          <w:szCs w:val="32"/>
        </w:rPr>
        <w:t>OMB Control Number 10</w:t>
      </w:r>
      <w:r w:rsidR="008721E4" w:rsidRPr="008971BC">
        <w:rPr>
          <w:rFonts w:ascii="Times New Roman Bold" w:hAnsi="Times New Roman Bold"/>
          <w:b/>
          <w:bCs/>
          <w:sz w:val="28"/>
          <w:szCs w:val="32"/>
        </w:rPr>
        <w:t>04</w:t>
      </w:r>
      <w:r w:rsidR="002521B2" w:rsidRPr="008971BC">
        <w:rPr>
          <w:rFonts w:ascii="Times New Roman Bold" w:hAnsi="Times New Roman Bold"/>
          <w:b/>
          <w:bCs/>
          <w:sz w:val="28"/>
          <w:szCs w:val="32"/>
        </w:rPr>
        <w:t>-</w:t>
      </w:r>
      <w:r w:rsidR="00A81F00" w:rsidRPr="008971BC">
        <w:rPr>
          <w:rFonts w:ascii="Times New Roman Bold" w:hAnsi="Times New Roman Bold"/>
          <w:b/>
          <w:bCs/>
          <w:sz w:val="28"/>
          <w:szCs w:val="32"/>
        </w:rPr>
        <w:t>0207</w:t>
      </w:r>
    </w:p>
    <w:p w14:paraId="08F52D68" w14:textId="77777777" w:rsidR="009B359F" w:rsidRPr="008971BC" w:rsidRDefault="009B359F"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14:paraId="40DBA0C2" w14:textId="4ADD7F19" w:rsidR="009B359F" w:rsidRPr="008971BC" w:rsidRDefault="000F3AF1"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32"/>
        </w:rPr>
      </w:pPr>
      <w:r w:rsidRPr="008971BC">
        <w:rPr>
          <w:b/>
          <w:sz w:val="24"/>
          <w:szCs w:val="32"/>
        </w:rPr>
        <w:t>Terms of Clearance:</w:t>
      </w:r>
      <w:r w:rsidRPr="008971BC">
        <w:rPr>
          <w:sz w:val="24"/>
          <w:szCs w:val="32"/>
        </w:rPr>
        <w:t xml:space="preserve"> </w:t>
      </w:r>
      <w:r w:rsidR="00442BCE" w:rsidRPr="008971BC">
        <w:rPr>
          <w:sz w:val="24"/>
          <w:szCs w:val="32"/>
        </w:rPr>
        <w:t>None.</w:t>
      </w:r>
    </w:p>
    <w:p w14:paraId="44B3123C" w14:textId="77777777" w:rsidR="009B359F" w:rsidRPr="008971BC" w:rsidRDefault="009B359F"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32"/>
        </w:rPr>
      </w:pPr>
    </w:p>
    <w:p w14:paraId="24CF66E2"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bCs/>
          <w:sz w:val="24"/>
          <w:szCs w:val="24"/>
        </w:rPr>
        <w:t>General Instructions</w:t>
      </w:r>
      <w:r w:rsidRPr="008971BC">
        <w:rPr>
          <w:sz w:val="24"/>
          <w:szCs w:val="24"/>
        </w:rPr>
        <w:t xml:space="preserve"> </w:t>
      </w:r>
    </w:p>
    <w:p w14:paraId="43AAB2D5"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9B8134" w14:textId="77777777" w:rsidR="00295103" w:rsidRPr="008971BC" w:rsidRDefault="00162B02"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sz w:val="24"/>
          <w:szCs w:val="24"/>
        </w:rPr>
        <w:t xml:space="preserve">A completed </w:t>
      </w:r>
      <w:r w:rsidR="00295103" w:rsidRPr="008971BC">
        <w:rPr>
          <w:sz w:val="24"/>
          <w:szCs w:val="24"/>
        </w:rPr>
        <w:t>Supporting Statement</w:t>
      </w:r>
      <w:r w:rsidR="009B359F" w:rsidRPr="008971BC">
        <w:rPr>
          <w:sz w:val="24"/>
          <w:szCs w:val="24"/>
        </w:rPr>
        <w:t xml:space="preserve"> A </w:t>
      </w:r>
      <w:r w:rsidR="00295103" w:rsidRPr="008971BC">
        <w:rPr>
          <w:sz w:val="24"/>
          <w:szCs w:val="24"/>
        </w:rPr>
        <w:t xml:space="preserve">must accompany each request for approval of a collection of information.  The Supporting Statement must be prepared in the format described below, and must contain the information </w:t>
      </w:r>
      <w:r w:rsidR="009B359F" w:rsidRPr="008971BC">
        <w:rPr>
          <w:sz w:val="24"/>
          <w:szCs w:val="24"/>
        </w:rPr>
        <w:t xml:space="preserve">specified </w:t>
      </w:r>
      <w:r w:rsidR="00295103" w:rsidRPr="008971BC">
        <w:rPr>
          <w:sz w:val="24"/>
          <w:szCs w:val="24"/>
        </w:rPr>
        <w:t xml:space="preserve">below.  If an item is not applicable, provide a brief explanation.  When </w:t>
      </w:r>
      <w:r w:rsidR="009B359F" w:rsidRPr="008971BC">
        <w:rPr>
          <w:sz w:val="24"/>
          <w:szCs w:val="24"/>
        </w:rPr>
        <w:t>the question “Does this ICR contain surveys, censuses</w:t>
      </w:r>
      <w:r w:rsidR="007E21B5" w:rsidRPr="008971BC">
        <w:rPr>
          <w:sz w:val="24"/>
          <w:szCs w:val="24"/>
        </w:rPr>
        <w:t>,</w:t>
      </w:r>
      <w:r w:rsidR="009B359F" w:rsidRPr="008971BC">
        <w:rPr>
          <w:sz w:val="24"/>
          <w:szCs w:val="24"/>
        </w:rPr>
        <w:t xml:space="preserve"> or employ statistical methods?” </w:t>
      </w:r>
      <w:r w:rsidR="00295103" w:rsidRPr="008971BC">
        <w:rPr>
          <w:sz w:val="24"/>
          <w:szCs w:val="24"/>
        </w:rPr>
        <w:t>is checked "Yes</w:t>
      </w:r>
      <w:r w:rsidR="009B359F" w:rsidRPr="008971BC">
        <w:rPr>
          <w:sz w:val="24"/>
          <w:szCs w:val="24"/>
        </w:rPr>
        <w:t>,</w:t>
      </w:r>
      <w:r w:rsidR="00295103" w:rsidRPr="008971BC">
        <w:rPr>
          <w:sz w:val="24"/>
          <w:szCs w:val="24"/>
        </w:rPr>
        <w:t xml:space="preserve">" </w:t>
      </w:r>
      <w:r w:rsidR="009B359F" w:rsidRPr="008971BC">
        <w:rPr>
          <w:sz w:val="24"/>
          <w:szCs w:val="24"/>
        </w:rPr>
        <w:t xml:space="preserve">then a </w:t>
      </w:r>
      <w:r w:rsidR="00295103" w:rsidRPr="008971BC">
        <w:rPr>
          <w:sz w:val="24"/>
          <w:szCs w:val="24"/>
        </w:rPr>
        <w:t xml:space="preserve">Supporting Statement </w:t>
      </w:r>
      <w:r w:rsidR="009B359F" w:rsidRPr="008971BC">
        <w:rPr>
          <w:sz w:val="24"/>
          <w:szCs w:val="24"/>
        </w:rPr>
        <w:t xml:space="preserve">B </w:t>
      </w:r>
      <w:r w:rsidR="00295103" w:rsidRPr="008971BC">
        <w:rPr>
          <w:sz w:val="24"/>
          <w:szCs w:val="24"/>
        </w:rPr>
        <w:t>must be completed.  OMB reserves the right to require the submission of additional information with respect to any request for approval.</w:t>
      </w:r>
    </w:p>
    <w:p w14:paraId="16B869FB" w14:textId="77777777" w:rsidR="00295103" w:rsidRPr="008971BC"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BC67D9A" w14:textId="77777777" w:rsidR="00295103" w:rsidRPr="008971BC"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bCs/>
          <w:sz w:val="24"/>
          <w:szCs w:val="24"/>
        </w:rPr>
        <w:t>Specific Instructions</w:t>
      </w:r>
    </w:p>
    <w:p w14:paraId="48CD585C" w14:textId="77777777" w:rsidR="00295103" w:rsidRPr="008971BC"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C38BFB" w14:textId="77777777" w:rsidR="00295103" w:rsidRPr="008971BC"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bCs/>
          <w:sz w:val="24"/>
          <w:szCs w:val="24"/>
        </w:rPr>
        <w:t>Justification</w:t>
      </w:r>
    </w:p>
    <w:p w14:paraId="50DDC565" w14:textId="77777777" w:rsidR="00295103" w:rsidRPr="008971BC"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6EA89C8" w14:textId="77777777" w:rsidR="00295103" w:rsidRPr="008971BC"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sz w:val="24"/>
          <w:szCs w:val="24"/>
        </w:rPr>
        <w:t>1.</w:t>
      </w:r>
      <w:r w:rsidRPr="008971BC">
        <w:rPr>
          <w:b/>
          <w:sz w:val="24"/>
          <w:szCs w:val="24"/>
        </w:rPr>
        <w:tab/>
        <w:t>Explain the circumstances that make the collection of information necessary.  Identify any legal or administrative requirements that necessitate the collection</w:t>
      </w:r>
      <w:r w:rsidR="000F3AF1" w:rsidRPr="008971BC">
        <w:rPr>
          <w:b/>
          <w:sz w:val="24"/>
          <w:szCs w:val="24"/>
        </w:rPr>
        <w:t>.</w:t>
      </w:r>
    </w:p>
    <w:p w14:paraId="4EB4B28B" w14:textId="77777777" w:rsidR="007F63B6" w:rsidRPr="008971BC" w:rsidRDefault="007F63B6"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FFEC3CF" w14:textId="1EA9909E" w:rsidR="00DD2049" w:rsidRPr="008971BC" w:rsidRDefault="00905E1D" w:rsidP="002D6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8971BC">
        <w:rPr>
          <w:sz w:val="24"/>
        </w:rPr>
        <w:t>The Bureau of Land M</w:t>
      </w:r>
      <w:r w:rsidR="00C55810" w:rsidRPr="008971BC">
        <w:rPr>
          <w:sz w:val="24"/>
        </w:rPr>
        <w:t xml:space="preserve">anagement (BLM) seeks to renew </w:t>
      </w:r>
      <w:r w:rsidRPr="008971BC">
        <w:rPr>
          <w:sz w:val="24"/>
        </w:rPr>
        <w:t>control number 1004-0207</w:t>
      </w:r>
      <w:r w:rsidR="00155BA9" w:rsidRPr="008971BC">
        <w:rPr>
          <w:sz w:val="24"/>
        </w:rPr>
        <w:t xml:space="preserve"> with revisions.  Control number 1004-0207</w:t>
      </w:r>
      <w:r w:rsidR="00C55810" w:rsidRPr="008971BC">
        <w:rPr>
          <w:sz w:val="24"/>
        </w:rPr>
        <w:t xml:space="preserve"> </w:t>
      </w:r>
      <w:r w:rsidRPr="008971BC">
        <w:rPr>
          <w:sz w:val="24"/>
        </w:rPr>
        <w:t>pertain</w:t>
      </w:r>
      <w:r w:rsidR="00C55810" w:rsidRPr="008971BC">
        <w:rPr>
          <w:sz w:val="24"/>
        </w:rPr>
        <w:t>s</w:t>
      </w:r>
      <w:r w:rsidRPr="008971BC">
        <w:rPr>
          <w:sz w:val="24"/>
        </w:rPr>
        <w:t xml:space="preserve"> to site security for </w:t>
      </w:r>
      <w:r w:rsidR="00FB10FB" w:rsidRPr="008971BC">
        <w:rPr>
          <w:sz w:val="24"/>
          <w:szCs w:val="24"/>
          <w:lang w:eastAsia="ar-SA"/>
        </w:rPr>
        <w:t>Federal and Indian (except Osage Tribe) oil and gas leases.</w:t>
      </w:r>
      <w:r w:rsidRPr="008971BC">
        <w:rPr>
          <w:sz w:val="24"/>
          <w:szCs w:val="24"/>
          <w:lang w:eastAsia="ar-SA"/>
        </w:rPr>
        <w:t xml:space="preserve">  </w:t>
      </w:r>
    </w:p>
    <w:p w14:paraId="7BAAB2F6" w14:textId="77777777" w:rsidR="00DD2049" w:rsidRPr="008971BC" w:rsidRDefault="00DD2049" w:rsidP="006A5AB4">
      <w:pPr>
        <w:tabs>
          <w:tab w:val="left" w:pos="0"/>
        </w:tabs>
        <w:rPr>
          <w:sz w:val="24"/>
          <w:szCs w:val="24"/>
        </w:rPr>
      </w:pPr>
    </w:p>
    <w:p w14:paraId="2956B2C0" w14:textId="63CD3C04" w:rsidR="004C6152" w:rsidRPr="008971BC" w:rsidRDefault="0026176F" w:rsidP="006A5AB4">
      <w:pPr>
        <w:tabs>
          <w:tab w:val="left" w:pos="360"/>
          <w:tab w:val="left" w:pos="720"/>
        </w:tabs>
        <w:suppressAutoHyphens/>
        <w:rPr>
          <w:rFonts w:cs="Calibri"/>
          <w:sz w:val="24"/>
          <w:szCs w:val="24"/>
          <w:lang w:eastAsia="ar-SA"/>
        </w:rPr>
      </w:pPr>
      <w:r w:rsidRPr="008971BC">
        <w:rPr>
          <w:rFonts w:cs="Calibri"/>
          <w:sz w:val="24"/>
          <w:szCs w:val="24"/>
          <w:lang w:eastAsia="ar-SA"/>
        </w:rPr>
        <w:t xml:space="preserve">The following statutes authorize </w:t>
      </w:r>
      <w:r w:rsidR="00874F6F" w:rsidRPr="008971BC">
        <w:rPr>
          <w:rFonts w:cs="Calibri"/>
          <w:sz w:val="24"/>
          <w:szCs w:val="24"/>
          <w:lang w:eastAsia="ar-SA"/>
        </w:rPr>
        <w:t>this i</w:t>
      </w:r>
      <w:r w:rsidR="00C55810" w:rsidRPr="008971BC">
        <w:rPr>
          <w:rFonts w:cs="Calibri"/>
          <w:sz w:val="24"/>
          <w:szCs w:val="24"/>
          <w:lang w:eastAsia="ar-SA"/>
        </w:rPr>
        <w:t>nformation collection</w:t>
      </w:r>
      <w:r w:rsidR="00874F6F" w:rsidRPr="008971BC">
        <w:rPr>
          <w:rFonts w:cs="Calibri"/>
          <w:sz w:val="24"/>
          <w:szCs w:val="24"/>
          <w:lang w:eastAsia="ar-SA"/>
        </w:rPr>
        <w:t>:</w:t>
      </w:r>
    </w:p>
    <w:p w14:paraId="7E14453D" w14:textId="77777777" w:rsidR="00B02483" w:rsidRPr="008971BC" w:rsidRDefault="00B02483" w:rsidP="006A5AB4">
      <w:pPr>
        <w:tabs>
          <w:tab w:val="left" w:pos="360"/>
          <w:tab w:val="left" w:pos="720"/>
        </w:tabs>
        <w:suppressAutoHyphens/>
        <w:rPr>
          <w:rFonts w:cs="Calibri"/>
          <w:sz w:val="24"/>
          <w:szCs w:val="24"/>
          <w:lang w:eastAsia="ar-SA"/>
        </w:rPr>
      </w:pPr>
    </w:p>
    <w:p w14:paraId="6AB13F07" w14:textId="77777777" w:rsidR="00B02483" w:rsidRPr="008971BC" w:rsidRDefault="00B02483" w:rsidP="00B908CB">
      <w:pPr>
        <w:numPr>
          <w:ilvl w:val="0"/>
          <w:numId w:val="5"/>
        </w:numPr>
        <w:suppressAutoHyphens/>
        <w:ind w:left="0" w:firstLine="0"/>
        <w:rPr>
          <w:rFonts w:cs="Calibri"/>
          <w:sz w:val="24"/>
          <w:szCs w:val="24"/>
          <w:lang w:eastAsia="ar-SA"/>
        </w:rPr>
      </w:pPr>
      <w:r w:rsidRPr="008971BC">
        <w:rPr>
          <w:rFonts w:cs="Calibri"/>
          <w:sz w:val="24"/>
          <w:szCs w:val="24"/>
          <w:lang w:eastAsia="ar-SA"/>
        </w:rPr>
        <w:t>Allotted Mineral Leasing Act, 25 U.S.C. 396;</w:t>
      </w:r>
    </w:p>
    <w:p w14:paraId="2CCBD1C7" w14:textId="77777777" w:rsidR="00B02483" w:rsidRPr="008971BC" w:rsidRDefault="00B02483" w:rsidP="00B908CB">
      <w:pPr>
        <w:numPr>
          <w:ilvl w:val="0"/>
          <w:numId w:val="5"/>
        </w:numPr>
        <w:suppressAutoHyphens/>
        <w:ind w:left="0" w:firstLine="0"/>
        <w:rPr>
          <w:rFonts w:cs="Calibri"/>
          <w:sz w:val="24"/>
          <w:szCs w:val="24"/>
          <w:lang w:eastAsia="ar-SA"/>
        </w:rPr>
      </w:pPr>
      <w:r w:rsidRPr="008971BC">
        <w:rPr>
          <w:rFonts w:cs="Calibri"/>
          <w:sz w:val="24"/>
          <w:szCs w:val="24"/>
          <w:lang w:eastAsia="ar-SA"/>
        </w:rPr>
        <w:t xml:space="preserve">Indian Mineral Leasing Act, 25 U.S.C. 396a </w:t>
      </w:r>
      <w:r w:rsidRPr="008971BC">
        <w:rPr>
          <w:rFonts w:cs="Calibri"/>
          <w:sz w:val="24"/>
          <w:szCs w:val="24"/>
          <w:u w:val="single"/>
          <w:lang w:eastAsia="ar-SA"/>
        </w:rPr>
        <w:t>et</w:t>
      </w:r>
      <w:r w:rsidRPr="008971BC">
        <w:rPr>
          <w:rFonts w:cs="Calibri"/>
          <w:sz w:val="24"/>
          <w:szCs w:val="24"/>
          <w:lang w:eastAsia="ar-SA"/>
        </w:rPr>
        <w:t xml:space="preserve"> </w:t>
      </w:r>
      <w:r w:rsidRPr="008971BC">
        <w:rPr>
          <w:rFonts w:cs="Calibri"/>
          <w:sz w:val="24"/>
          <w:szCs w:val="24"/>
          <w:u w:val="single"/>
          <w:lang w:eastAsia="ar-SA"/>
        </w:rPr>
        <w:t>seq</w:t>
      </w:r>
      <w:r w:rsidRPr="008971BC">
        <w:rPr>
          <w:rFonts w:cs="Calibri"/>
          <w:sz w:val="24"/>
          <w:szCs w:val="24"/>
          <w:lang w:eastAsia="ar-SA"/>
        </w:rPr>
        <w:t>.;</w:t>
      </w:r>
    </w:p>
    <w:p w14:paraId="223B77CB" w14:textId="55C7A955" w:rsidR="00B02483" w:rsidRPr="008971BC" w:rsidRDefault="00B02483" w:rsidP="00B908CB">
      <w:pPr>
        <w:numPr>
          <w:ilvl w:val="0"/>
          <w:numId w:val="5"/>
        </w:numPr>
        <w:suppressAutoHyphens/>
        <w:ind w:left="0" w:firstLine="0"/>
        <w:rPr>
          <w:rFonts w:cs="Calibri"/>
          <w:sz w:val="24"/>
          <w:szCs w:val="24"/>
          <w:lang w:eastAsia="ar-SA"/>
        </w:rPr>
      </w:pPr>
      <w:r w:rsidRPr="008971BC">
        <w:rPr>
          <w:rFonts w:cs="Calibri"/>
          <w:sz w:val="24"/>
          <w:szCs w:val="24"/>
          <w:lang w:eastAsia="ar-SA"/>
        </w:rPr>
        <w:t xml:space="preserve">Indian Mineral Development Act, 25 U.S.C. 2101 </w:t>
      </w:r>
      <w:r w:rsidRPr="008971BC">
        <w:rPr>
          <w:rFonts w:cs="Calibri"/>
          <w:sz w:val="24"/>
          <w:szCs w:val="24"/>
          <w:u w:val="single"/>
          <w:lang w:eastAsia="ar-SA"/>
        </w:rPr>
        <w:t>et</w:t>
      </w:r>
      <w:r w:rsidRPr="008971BC">
        <w:rPr>
          <w:rFonts w:cs="Calibri"/>
          <w:sz w:val="24"/>
          <w:szCs w:val="24"/>
          <w:lang w:eastAsia="ar-SA"/>
        </w:rPr>
        <w:t xml:space="preserve"> </w:t>
      </w:r>
      <w:r w:rsidRPr="008971BC">
        <w:rPr>
          <w:rFonts w:cs="Calibri"/>
          <w:sz w:val="24"/>
          <w:szCs w:val="24"/>
          <w:u w:val="single"/>
          <w:lang w:eastAsia="ar-SA"/>
        </w:rPr>
        <w:t>seq</w:t>
      </w:r>
      <w:r w:rsidR="00155BA9" w:rsidRPr="008971BC">
        <w:rPr>
          <w:rFonts w:cs="Calibri"/>
          <w:sz w:val="24"/>
          <w:szCs w:val="24"/>
          <w:u w:val="single"/>
          <w:lang w:eastAsia="ar-SA"/>
        </w:rPr>
        <w:t>.</w:t>
      </w:r>
      <w:r w:rsidRPr="008971BC">
        <w:rPr>
          <w:rFonts w:cs="Calibri"/>
          <w:sz w:val="24"/>
          <w:szCs w:val="24"/>
          <w:lang w:eastAsia="ar-SA"/>
        </w:rPr>
        <w:t>;</w:t>
      </w:r>
    </w:p>
    <w:p w14:paraId="5E6F5892" w14:textId="77777777" w:rsidR="004C6152" w:rsidRPr="008971BC" w:rsidRDefault="0026176F" w:rsidP="00B908CB">
      <w:pPr>
        <w:numPr>
          <w:ilvl w:val="0"/>
          <w:numId w:val="5"/>
        </w:numPr>
        <w:suppressAutoHyphens/>
        <w:ind w:left="0" w:firstLine="0"/>
        <w:rPr>
          <w:rFonts w:cs="Calibri"/>
          <w:sz w:val="24"/>
          <w:szCs w:val="24"/>
          <w:lang w:eastAsia="ar-SA"/>
        </w:rPr>
      </w:pPr>
      <w:r w:rsidRPr="008971BC">
        <w:rPr>
          <w:rFonts w:cs="Calibri"/>
          <w:sz w:val="24"/>
          <w:szCs w:val="24"/>
          <w:lang w:eastAsia="ar-SA"/>
        </w:rPr>
        <w:t xml:space="preserve">Mineral Leasing Act, 30 U.S.C. 181 </w:t>
      </w:r>
      <w:r w:rsidRPr="008971BC">
        <w:rPr>
          <w:rFonts w:cs="Calibri"/>
          <w:sz w:val="24"/>
          <w:szCs w:val="24"/>
          <w:u w:val="single"/>
          <w:lang w:eastAsia="ar-SA"/>
        </w:rPr>
        <w:t>et</w:t>
      </w:r>
      <w:r w:rsidRPr="008971BC">
        <w:rPr>
          <w:rFonts w:cs="Calibri"/>
          <w:sz w:val="24"/>
          <w:szCs w:val="24"/>
          <w:lang w:eastAsia="ar-SA"/>
        </w:rPr>
        <w:t xml:space="preserve"> </w:t>
      </w:r>
      <w:r w:rsidRPr="008971BC">
        <w:rPr>
          <w:rFonts w:cs="Calibri"/>
          <w:sz w:val="24"/>
          <w:szCs w:val="24"/>
          <w:u w:val="single"/>
          <w:lang w:eastAsia="ar-SA"/>
        </w:rPr>
        <w:t>seq</w:t>
      </w:r>
      <w:r w:rsidRPr="008971BC">
        <w:rPr>
          <w:rFonts w:cs="Calibri"/>
          <w:sz w:val="24"/>
          <w:szCs w:val="24"/>
          <w:lang w:eastAsia="ar-SA"/>
        </w:rPr>
        <w:t>.;</w:t>
      </w:r>
    </w:p>
    <w:p w14:paraId="70A5D139" w14:textId="77777777" w:rsidR="004C6152" w:rsidRPr="008971BC" w:rsidRDefault="0026176F" w:rsidP="00B908CB">
      <w:pPr>
        <w:numPr>
          <w:ilvl w:val="0"/>
          <w:numId w:val="5"/>
        </w:numPr>
        <w:suppressAutoHyphens/>
        <w:ind w:left="0" w:firstLine="0"/>
        <w:rPr>
          <w:rFonts w:cs="Calibri"/>
          <w:sz w:val="24"/>
          <w:szCs w:val="24"/>
          <w:lang w:eastAsia="ar-SA"/>
        </w:rPr>
      </w:pPr>
      <w:r w:rsidRPr="008971BC">
        <w:rPr>
          <w:rFonts w:cs="Calibri"/>
          <w:sz w:val="24"/>
          <w:szCs w:val="24"/>
          <w:lang w:eastAsia="ar-SA"/>
        </w:rPr>
        <w:t xml:space="preserve">Mineral Leasing Act for Acquired Lands, 30 U.S.C. 351 </w:t>
      </w:r>
      <w:r w:rsidRPr="008971BC">
        <w:rPr>
          <w:rFonts w:cs="Calibri"/>
          <w:sz w:val="24"/>
          <w:szCs w:val="24"/>
          <w:u w:val="single"/>
          <w:lang w:eastAsia="ar-SA"/>
        </w:rPr>
        <w:t>et</w:t>
      </w:r>
      <w:r w:rsidRPr="008971BC">
        <w:rPr>
          <w:rFonts w:cs="Calibri"/>
          <w:sz w:val="24"/>
          <w:szCs w:val="24"/>
          <w:lang w:eastAsia="ar-SA"/>
        </w:rPr>
        <w:t xml:space="preserve"> </w:t>
      </w:r>
      <w:r w:rsidRPr="008971BC">
        <w:rPr>
          <w:rFonts w:cs="Calibri"/>
          <w:sz w:val="24"/>
          <w:szCs w:val="24"/>
          <w:u w:val="single"/>
          <w:lang w:eastAsia="ar-SA"/>
        </w:rPr>
        <w:t>seq</w:t>
      </w:r>
      <w:r w:rsidRPr="008971BC">
        <w:rPr>
          <w:rFonts w:cs="Calibri"/>
          <w:sz w:val="24"/>
          <w:szCs w:val="24"/>
          <w:lang w:eastAsia="ar-SA"/>
        </w:rPr>
        <w:t>.;</w:t>
      </w:r>
    </w:p>
    <w:p w14:paraId="24585F09" w14:textId="77777777" w:rsidR="0026176F" w:rsidRPr="008971BC" w:rsidRDefault="0026176F" w:rsidP="00B908CB">
      <w:pPr>
        <w:numPr>
          <w:ilvl w:val="0"/>
          <w:numId w:val="5"/>
        </w:numPr>
        <w:suppressAutoHyphens/>
        <w:ind w:left="0" w:firstLine="0"/>
        <w:rPr>
          <w:rFonts w:cs="Calibri"/>
          <w:sz w:val="24"/>
          <w:szCs w:val="24"/>
          <w:lang w:eastAsia="ar-SA"/>
        </w:rPr>
      </w:pPr>
      <w:r w:rsidRPr="008971BC">
        <w:rPr>
          <w:rFonts w:cs="Calibri"/>
          <w:sz w:val="24"/>
          <w:szCs w:val="24"/>
          <w:lang w:eastAsia="ar-SA"/>
        </w:rPr>
        <w:t xml:space="preserve">Federal Oil and Gas Royalty Management Act, 30 U.S.C. 1701 </w:t>
      </w:r>
      <w:r w:rsidRPr="008971BC">
        <w:rPr>
          <w:rFonts w:cs="Calibri"/>
          <w:sz w:val="24"/>
          <w:szCs w:val="24"/>
          <w:u w:val="single"/>
          <w:lang w:eastAsia="ar-SA"/>
        </w:rPr>
        <w:t>et</w:t>
      </w:r>
      <w:r w:rsidRPr="008971BC">
        <w:rPr>
          <w:rFonts w:cs="Calibri"/>
          <w:sz w:val="24"/>
          <w:szCs w:val="24"/>
          <w:lang w:eastAsia="ar-SA"/>
        </w:rPr>
        <w:t xml:space="preserve"> </w:t>
      </w:r>
      <w:r w:rsidRPr="008971BC">
        <w:rPr>
          <w:rFonts w:cs="Calibri"/>
          <w:sz w:val="24"/>
          <w:szCs w:val="24"/>
          <w:u w:val="single"/>
          <w:lang w:eastAsia="ar-SA"/>
        </w:rPr>
        <w:t>seq</w:t>
      </w:r>
      <w:r w:rsidRPr="008971BC">
        <w:rPr>
          <w:rFonts w:cs="Calibri"/>
          <w:sz w:val="24"/>
          <w:szCs w:val="24"/>
          <w:lang w:eastAsia="ar-SA"/>
        </w:rPr>
        <w:t>.</w:t>
      </w:r>
      <w:r w:rsidR="003B45F5" w:rsidRPr="008971BC">
        <w:rPr>
          <w:rFonts w:cs="Calibri"/>
          <w:sz w:val="24"/>
          <w:szCs w:val="24"/>
          <w:lang w:eastAsia="ar-SA"/>
        </w:rPr>
        <w:t>; and</w:t>
      </w:r>
    </w:p>
    <w:p w14:paraId="6D42A253" w14:textId="77777777" w:rsidR="003B45F5" w:rsidRPr="008971BC" w:rsidRDefault="003B45F5" w:rsidP="00B908CB">
      <w:pPr>
        <w:numPr>
          <w:ilvl w:val="0"/>
          <w:numId w:val="5"/>
        </w:numPr>
        <w:suppressAutoHyphens/>
        <w:ind w:left="0" w:firstLine="0"/>
        <w:rPr>
          <w:rFonts w:cs="Calibri"/>
          <w:sz w:val="24"/>
          <w:szCs w:val="24"/>
          <w:lang w:eastAsia="ar-SA"/>
        </w:rPr>
      </w:pPr>
      <w:r w:rsidRPr="008971BC">
        <w:rPr>
          <w:rFonts w:cs="Calibri"/>
          <w:sz w:val="24"/>
          <w:szCs w:val="24"/>
          <w:lang w:eastAsia="ar-SA"/>
        </w:rPr>
        <w:t xml:space="preserve">Federal Land Policy and Management Act, 43 U.S.C. 1701 </w:t>
      </w:r>
      <w:r w:rsidRPr="008971BC">
        <w:rPr>
          <w:rFonts w:cs="Calibri"/>
          <w:sz w:val="24"/>
          <w:szCs w:val="24"/>
          <w:u w:val="single"/>
          <w:lang w:eastAsia="ar-SA"/>
        </w:rPr>
        <w:t>et seq</w:t>
      </w:r>
      <w:r w:rsidRPr="008971BC">
        <w:rPr>
          <w:rFonts w:cs="Calibri"/>
          <w:sz w:val="24"/>
          <w:szCs w:val="24"/>
          <w:lang w:eastAsia="ar-SA"/>
        </w:rPr>
        <w:t>.</w:t>
      </w:r>
    </w:p>
    <w:p w14:paraId="305A43FD" w14:textId="77777777" w:rsidR="00295103" w:rsidRPr="008971BC"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1EF01E0" w14:textId="77777777" w:rsidR="00295103" w:rsidRPr="008971BC" w:rsidRDefault="00295103" w:rsidP="006A5AB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2.</w:t>
      </w:r>
      <w:r w:rsidRPr="008971B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8971BC">
        <w:rPr>
          <w:b/>
          <w:sz w:val="24"/>
          <w:szCs w:val="24"/>
        </w:rPr>
        <w:t xml:space="preserve"> </w:t>
      </w:r>
      <w:r w:rsidRPr="008971BC">
        <w:rPr>
          <w:b/>
          <w:sz w:val="24"/>
          <w:szCs w:val="24"/>
        </w:rPr>
        <w:t xml:space="preserve">Be specific.  If this collection is a form or a questionnaire, every </w:t>
      </w:r>
      <w:r w:rsidR="00DE1FFE" w:rsidRPr="008971BC">
        <w:rPr>
          <w:b/>
          <w:sz w:val="24"/>
          <w:szCs w:val="24"/>
        </w:rPr>
        <w:t>question needs to be justified.</w:t>
      </w:r>
    </w:p>
    <w:p w14:paraId="1927B45C" w14:textId="77777777" w:rsidR="00EA2ACD" w:rsidRPr="008971BC" w:rsidRDefault="00EA2ACD" w:rsidP="006A5AB4">
      <w:pPr>
        <w:pStyle w:val="CommentText"/>
        <w:spacing w:after="0" w:line="240" w:lineRule="auto"/>
        <w:rPr>
          <w:rFonts w:ascii="Times New Roman" w:hAnsi="Times New Roman"/>
          <w:color w:val="000000"/>
          <w:sz w:val="24"/>
          <w:szCs w:val="24"/>
          <w:lang w:val="en-US"/>
        </w:rPr>
      </w:pPr>
    </w:p>
    <w:p w14:paraId="26481576" w14:textId="0354B1B4" w:rsidR="009521B9" w:rsidRPr="008971BC" w:rsidRDefault="009521B9" w:rsidP="009521B9">
      <w:pPr>
        <w:pStyle w:val="ListParagraph"/>
        <w:spacing w:after="0" w:line="240" w:lineRule="auto"/>
        <w:ind w:left="0"/>
        <w:rPr>
          <w:rFonts w:ascii="Times New Roman" w:hAnsi="Times New Roman"/>
          <w:b/>
          <w:sz w:val="24"/>
          <w:szCs w:val="24"/>
          <w:u w:val="single"/>
        </w:rPr>
      </w:pPr>
      <w:bookmarkStart w:id="1" w:name="Start_Here"/>
      <w:bookmarkEnd w:id="1"/>
      <w:r w:rsidRPr="008971BC">
        <w:rPr>
          <w:rFonts w:ascii="Times New Roman" w:hAnsi="Times New Roman"/>
          <w:b/>
          <w:sz w:val="24"/>
          <w:szCs w:val="24"/>
          <w:u w:val="single"/>
        </w:rPr>
        <w:lastRenderedPageBreak/>
        <w:t>Requests to Extend IC Activities</w:t>
      </w:r>
    </w:p>
    <w:p w14:paraId="4A95F475" w14:textId="73C5D811" w:rsidR="009521B9" w:rsidRPr="008971BC" w:rsidRDefault="009521B9" w:rsidP="009521B9">
      <w:pPr>
        <w:pStyle w:val="ListParagraph"/>
        <w:spacing w:after="0" w:line="240" w:lineRule="auto"/>
        <w:ind w:left="0"/>
        <w:rPr>
          <w:rFonts w:ascii="Times New Roman" w:hAnsi="Times New Roman"/>
          <w:sz w:val="24"/>
          <w:szCs w:val="24"/>
          <w:u w:val="single"/>
        </w:rPr>
      </w:pPr>
    </w:p>
    <w:p w14:paraId="39D6878D" w14:textId="77777777" w:rsidR="009521B9" w:rsidRPr="008971BC" w:rsidRDefault="009521B9" w:rsidP="009521B9">
      <w:pPr>
        <w:pStyle w:val="ListParagraph"/>
        <w:spacing w:after="0" w:line="240" w:lineRule="auto"/>
        <w:ind w:left="0"/>
        <w:rPr>
          <w:rFonts w:ascii="Times New Roman" w:hAnsi="Times New Roman"/>
          <w:b/>
          <w:i/>
          <w:sz w:val="24"/>
          <w:szCs w:val="24"/>
        </w:rPr>
      </w:pPr>
      <w:r w:rsidRPr="008971BC">
        <w:rPr>
          <w:rFonts w:ascii="Times New Roman" w:hAnsi="Times New Roman"/>
          <w:b/>
          <w:i/>
          <w:sz w:val="24"/>
          <w:szCs w:val="24"/>
        </w:rPr>
        <w:t>Required Recordkeeping and Records Submission (43 CFR 3170.7)</w:t>
      </w:r>
    </w:p>
    <w:p w14:paraId="761AEC22" w14:textId="77777777" w:rsidR="009521B9" w:rsidRPr="008971BC" w:rsidRDefault="009521B9" w:rsidP="009521B9">
      <w:pPr>
        <w:tabs>
          <w:tab w:val="left" w:pos="360"/>
          <w:tab w:val="left" w:pos="720"/>
        </w:tabs>
        <w:rPr>
          <w:sz w:val="24"/>
          <w:szCs w:val="24"/>
        </w:rPr>
      </w:pPr>
    </w:p>
    <w:p w14:paraId="01E1D23C" w14:textId="77777777" w:rsidR="009521B9" w:rsidRPr="008971BC" w:rsidRDefault="009521B9" w:rsidP="009521B9">
      <w:pPr>
        <w:tabs>
          <w:tab w:val="left" w:pos="360"/>
          <w:tab w:val="left" w:pos="720"/>
        </w:tabs>
        <w:rPr>
          <w:sz w:val="24"/>
          <w:szCs w:val="24"/>
        </w:rPr>
      </w:pPr>
      <w:r w:rsidRPr="008971BC">
        <w:rPr>
          <w:sz w:val="24"/>
          <w:szCs w:val="24"/>
        </w:rPr>
        <w:t>Section 3170.7 applies to lessees, operators, purchasers, transporters, and any other person directly involved in producing, transporting, purchasing, selling, or measuring oil or gas through the point of royalty measurement or the point of first sale, whichever is later.  This regulation a</w:t>
      </w:r>
      <w:r w:rsidRPr="008971BC">
        <w:rPr>
          <w:sz w:val="24"/>
        </w:rPr>
        <w:t xml:space="preserve">pplies to records generated during or for the period for which the lessee or operator has an interest in or conducted operations on the lease, or in which a person is involved in transporting, purchasing, or selling production from the lease.  This information collection activity assists the BLM in accurate accounting of </w:t>
      </w:r>
      <w:r w:rsidRPr="008971BC">
        <w:rPr>
          <w:sz w:val="24"/>
          <w:szCs w:val="24"/>
          <w:lang w:eastAsia="ar-SA"/>
        </w:rPr>
        <w:t>oil and gas production</w:t>
      </w:r>
      <w:r w:rsidRPr="008971BC">
        <w:rPr>
          <w:sz w:val="24"/>
        </w:rPr>
        <w:t>.</w:t>
      </w:r>
    </w:p>
    <w:p w14:paraId="4F4B0144" w14:textId="77777777" w:rsidR="009521B9" w:rsidRPr="008971BC" w:rsidRDefault="009521B9" w:rsidP="009521B9">
      <w:pPr>
        <w:tabs>
          <w:tab w:val="left" w:pos="360"/>
          <w:tab w:val="left" w:pos="720"/>
        </w:tabs>
        <w:suppressAutoHyphens/>
        <w:rPr>
          <w:sz w:val="24"/>
          <w:szCs w:val="24"/>
        </w:rPr>
      </w:pPr>
      <w:r w:rsidRPr="008971BC">
        <w:rPr>
          <w:sz w:val="24"/>
          <w:szCs w:val="24"/>
        </w:rPr>
        <w:t xml:space="preserve">  </w:t>
      </w:r>
    </w:p>
    <w:p w14:paraId="0B7C73C3" w14:textId="77777777" w:rsidR="009521B9" w:rsidRPr="008971BC" w:rsidRDefault="009521B9" w:rsidP="009521B9">
      <w:pPr>
        <w:tabs>
          <w:tab w:val="left" w:pos="360"/>
          <w:tab w:val="left" w:pos="720"/>
        </w:tabs>
        <w:suppressAutoHyphens/>
        <w:rPr>
          <w:sz w:val="24"/>
          <w:szCs w:val="24"/>
        </w:rPr>
      </w:pPr>
      <w:r w:rsidRPr="008971BC">
        <w:rPr>
          <w:sz w:val="24"/>
          <w:szCs w:val="24"/>
        </w:rPr>
        <w:t>In general, records from Federal leases must be maintained for seven years, and records from Indian leases must be maintained for six years.  Additional details and exceptions are explained below.</w:t>
      </w:r>
    </w:p>
    <w:p w14:paraId="4071B317" w14:textId="77777777" w:rsidR="009521B9" w:rsidRPr="008971BC" w:rsidRDefault="009521B9" w:rsidP="009521B9">
      <w:pPr>
        <w:tabs>
          <w:tab w:val="left" w:pos="360"/>
          <w:tab w:val="left" w:pos="720"/>
        </w:tabs>
        <w:rPr>
          <w:sz w:val="24"/>
        </w:rPr>
      </w:pPr>
      <w:r w:rsidRPr="008971BC">
        <w:rPr>
          <w:sz w:val="24"/>
        </w:rPr>
        <w:t xml:space="preserve">   </w:t>
      </w:r>
    </w:p>
    <w:p w14:paraId="64F05C7C" w14:textId="77777777" w:rsidR="009521B9" w:rsidRPr="008971BC" w:rsidRDefault="009521B9" w:rsidP="009521B9">
      <w:pPr>
        <w:tabs>
          <w:tab w:val="left" w:pos="360"/>
          <w:tab w:val="left" w:pos="720"/>
        </w:tabs>
        <w:rPr>
          <w:sz w:val="24"/>
          <w:szCs w:val="24"/>
        </w:rPr>
      </w:pPr>
      <w:r w:rsidRPr="008971BC">
        <w:rPr>
          <w:sz w:val="24"/>
        </w:rPr>
        <w:t xml:space="preserve">For Federal leases, and units or </w:t>
      </w:r>
      <w:r w:rsidRPr="008971BC">
        <w:rPr>
          <w:sz w:val="24"/>
          <w:szCs w:val="24"/>
          <w:lang w:eastAsia="ar-SA"/>
        </w:rPr>
        <w:t xml:space="preserve">communitized areas </w:t>
      </w:r>
      <w:r w:rsidRPr="008971BC">
        <w:rPr>
          <w:sz w:val="24"/>
        </w:rPr>
        <w:t>that include Federal leases but do not include Indian leases, the record holder must maintain records for seven years after the records are generated.  If a judicial proceeding or demand involving such records is timely commenced, the record holder must maintain such records until the final nonappealable decision in such judicial proceeding is made, or with respect to that demand is rendered, unless the Secretary, her designee, or the applicable delegated State authorizes an earlier release of the requirement to maintain such records in writing.</w:t>
      </w:r>
    </w:p>
    <w:p w14:paraId="7418E6CC" w14:textId="77777777" w:rsidR="009521B9" w:rsidRPr="008971BC" w:rsidRDefault="009521B9" w:rsidP="009521B9">
      <w:pPr>
        <w:tabs>
          <w:tab w:val="left" w:pos="360"/>
          <w:tab w:val="left" w:pos="720"/>
        </w:tabs>
        <w:rPr>
          <w:sz w:val="24"/>
        </w:rPr>
      </w:pPr>
      <w:r w:rsidRPr="008971BC">
        <w:rPr>
          <w:sz w:val="24"/>
        </w:rPr>
        <w:t xml:space="preserve">  </w:t>
      </w:r>
    </w:p>
    <w:p w14:paraId="7A5B1392" w14:textId="77777777" w:rsidR="009521B9" w:rsidRPr="008971BC" w:rsidRDefault="009521B9" w:rsidP="009521B9">
      <w:pPr>
        <w:tabs>
          <w:tab w:val="left" w:pos="360"/>
          <w:tab w:val="left" w:pos="720"/>
        </w:tabs>
        <w:rPr>
          <w:sz w:val="24"/>
        </w:rPr>
      </w:pPr>
      <w:r w:rsidRPr="008971BC">
        <w:rPr>
          <w:sz w:val="24"/>
        </w:rPr>
        <w:t xml:space="preserve">For Indian leases, and units or </w:t>
      </w:r>
      <w:r w:rsidRPr="008971BC">
        <w:rPr>
          <w:sz w:val="24"/>
          <w:szCs w:val="24"/>
          <w:lang w:eastAsia="ar-SA"/>
        </w:rPr>
        <w:t xml:space="preserve">communitized areas </w:t>
      </w:r>
      <w:r w:rsidRPr="008971BC">
        <w:rPr>
          <w:sz w:val="24"/>
        </w:rPr>
        <w:t>that include Indian leases but do not include Federal leases, the record holder must maintain records for six years after the records are generated.  If the Secretary or her designee notifies the record holder that the Department of the Interior has initiated or is participating in an audit or investigation involving such records, the record holder must maintain such records until the Secretary or his designee releases the record holder from the obligation to maintain the records.</w:t>
      </w:r>
    </w:p>
    <w:p w14:paraId="130AC4CC" w14:textId="77777777" w:rsidR="009521B9" w:rsidRPr="008971BC" w:rsidRDefault="009521B9" w:rsidP="009521B9">
      <w:pPr>
        <w:tabs>
          <w:tab w:val="left" w:pos="360"/>
          <w:tab w:val="left" w:pos="720"/>
        </w:tabs>
        <w:rPr>
          <w:sz w:val="24"/>
        </w:rPr>
      </w:pPr>
      <w:r w:rsidRPr="008971BC">
        <w:rPr>
          <w:sz w:val="24"/>
        </w:rPr>
        <w:t xml:space="preserve">  </w:t>
      </w:r>
    </w:p>
    <w:p w14:paraId="1F2C8A39" w14:textId="77777777" w:rsidR="009521B9" w:rsidRPr="008971BC" w:rsidRDefault="009521B9" w:rsidP="009521B9">
      <w:pPr>
        <w:tabs>
          <w:tab w:val="left" w:pos="360"/>
          <w:tab w:val="left" w:pos="720"/>
        </w:tabs>
        <w:rPr>
          <w:sz w:val="24"/>
        </w:rPr>
      </w:pPr>
      <w:r w:rsidRPr="008971BC">
        <w:rPr>
          <w:sz w:val="24"/>
        </w:rPr>
        <w:t xml:space="preserve">For units and </w:t>
      </w:r>
      <w:r w:rsidRPr="008971BC">
        <w:rPr>
          <w:sz w:val="24"/>
          <w:szCs w:val="24"/>
          <w:lang w:eastAsia="ar-SA"/>
        </w:rPr>
        <w:t>communitized areas</w:t>
      </w:r>
      <w:r w:rsidRPr="008971BC">
        <w:rPr>
          <w:sz w:val="24"/>
        </w:rPr>
        <w:t xml:space="preserve"> that include both Federal and Indian leases, if the Secretary or his designee has notified the record holder within six years after the records are generated that an audit or investigation involving such records has been initiated, but a judicial proceeding or demand is not commenced within seven years after the records are generated, the record holder must retain all records regarding production from the unit or </w:t>
      </w:r>
      <w:r w:rsidRPr="008971BC">
        <w:rPr>
          <w:sz w:val="24"/>
          <w:szCs w:val="24"/>
          <w:lang w:eastAsia="ar-SA"/>
        </w:rPr>
        <w:t xml:space="preserve">communitized area </w:t>
      </w:r>
      <w:r w:rsidRPr="008971BC">
        <w:rPr>
          <w:sz w:val="24"/>
        </w:rPr>
        <w:t xml:space="preserve">until the Secretary or her designee releases the record holder from the obligation to maintain the records.  If a judicial proceeding or demand is commenced within seven years after the records are generated, the record holder must retain all records regarding production from the unit or </w:t>
      </w:r>
      <w:r w:rsidRPr="008971BC">
        <w:rPr>
          <w:sz w:val="24"/>
          <w:szCs w:val="24"/>
          <w:lang w:eastAsia="ar-SA"/>
        </w:rPr>
        <w:t>communitized area</w:t>
      </w:r>
      <w:r w:rsidRPr="008971BC">
        <w:rPr>
          <w:sz w:val="24"/>
        </w:rPr>
        <w:t xml:space="preserve"> until the final nonappealable decision in such judicial proceeding is made, or with respect to that demand is rendered, unless the Secretary or her designee authorizes in writing a release of the requirement to maintain such records before a final nonappealable decision is made or rendered.</w:t>
      </w:r>
    </w:p>
    <w:p w14:paraId="0ABF6475" w14:textId="77777777" w:rsidR="009521B9" w:rsidRPr="008971BC" w:rsidRDefault="009521B9" w:rsidP="009521B9">
      <w:pPr>
        <w:tabs>
          <w:tab w:val="left" w:pos="360"/>
          <w:tab w:val="left" w:pos="720"/>
        </w:tabs>
        <w:rPr>
          <w:sz w:val="24"/>
        </w:rPr>
      </w:pPr>
      <w:r w:rsidRPr="008971BC">
        <w:rPr>
          <w:sz w:val="24"/>
        </w:rPr>
        <w:t xml:space="preserve">  </w:t>
      </w:r>
    </w:p>
    <w:p w14:paraId="6B7D955F" w14:textId="12481ED4" w:rsidR="009521B9" w:rsidRPr="008971BC" w:rsidRDefault="009521B9" w:rsidP="009521B9">
      <w:pPr>
        <w:tabs>
          <w:tab w:val="left" w:pos="360"/>
          <w:tab w:val="left" w:pos="720"/>
        </w:tabs>
        <w:rPr>
          <w:sz w:val="24"/>
        </w:rPr>
      </w:pPr>
      <w:r w:rsidRPr="008971BC">
        <w:rPr>
          <w:sz w:val="24"/>
        </w:rPr>
        <w:t xml:space="preserve">For all types of Federal and Indian leases, the lessee, operator, purchaser, and transporter must </w:t>
      </w:r>
      <w:r w:rsidRPr="008971BC">
        <w:rPr>
          <w:sz w:val="24"/>
        </w:rPr>
        <w:lastRenderedPageBreak/>
        <w:t>maintain an audit trail that includes all records, including source records that are used to determine quality, quantity, disposition, and verification of production attributable to a Federal or Indian lease, unit participating area (unit PA), or CA, must include the FMP number or the lease, unit PA, or CA number along with a unique equipment identifier (e.g., a unique tank identification number and meter station number); and the name of the company that created the record.  For existing measurement facilities, in the interim period before the assignment of an FMP number, all records must include the following information:</w:t>
      </w:r>
    </w:p>
    <w:p w14:paraId="73D35A98" w14:textId="77777777" w:rsidR="009521B9" w:rsidRPr="008971BC" w:rsidRDefault="009521B9" w:rsidP="009521B9">
      <w:pPr>
        <w:tabs>
          <w:tab w:val="left" w:pos="360"/>
          <w:tab w:val="left" w:pos="720"/>
        </w:tabs>
        <w:rPr>
          <w:sz w:val="24"/>
        </w:rPr>
      </w:pPr>
    </w:p>
    <w:p w14:paraId="4BD8588B" w14:textId="77777777" w:rsidR="009521B9" w:rsidRPr="008971BC" w:rsidRDefault="009521B9" w:rsidP="009521B9">
      <w:pPr>
        <w:numPr>
          <w:ilvl w:val="0"/>
          <w:numId w:val="4"/>
        </w:numPr>
        <w:rPr>
          <w:sz w:val="24"/>
        </w:rPr>
      </w:pPr>
      <w:r w:rsidRPr="008971BC">
        <w:rPr>
          <w:sz w:val="24"/>
        </w:rPr>
        <w:t>The name of the operator;</w:t>
      </w:r>
    </w:p>
    <w:p w14:paraId="45C9B03A" w14:textId="77777777" w:rsidR="009521B9" w:rsidRPr="008971BC" w:rsidRDefault="009521B9" w:rsidP="009521B9">
      <w:pPr>
        <w:numPr>
          <w:ilvl w:val="0"/>
          <w:numId w:val="4"/>
        </w:numPr>
        <w:rPr>
          <w:sz w:val="24"/>
        </w:rPr>
      </w:pPr>
      <w:r w:rsidRPr="008971BC">
        <w:rPr>
          <w:sz w:val="24"/>
        </w:rPr>
        <w:t>The lease, unit PA, or CA number; and</w:t>
      </w:r>
    </w:p>
    <w:p w14:paraId="657A71D7" w14:textId="77777777" w:rsidR="009521B9" w:rsidRPr="008971BC" w:rsidRDefault="009521B9" w:rsidP="009521B9">
      <w:pPr>
        <w:numPr>
          <w:ilvl w:val="0"/>
          <w:numId w:val="4"/>
        </w:numPr>
        <w:rPr>
          <w:sz w:val="24"/>
        </w:rPr>
      </w:pPr>
      <w:r w:rsidRPr="008971BC">
        <w:rPr>
          <w:sz w:val="24"/>
        </w:rPr>
        <w:t>The well or facility name and number.</w:t>
      </w:r>
    </w:p>
    <w:p w14:paraId="256E3DF7" w14:textId="77777777" w:rsidR="009521B9" w:rsidRPr="008971BC" w:rsidRDefault="009521B9" w:rsidP="009521B9">
      <w:pPr>
        <w:tabs>
          <w:tab w:val="left" w:pos="360"/>
          <w:tab w:val="left" w:pos="720"/>
        </w:tabs>
        <w:suppressAutoHyphens/>
        <w:rPr>
          <w:sz w:val="24"/>
          <w:szCs w:val="24"/>
          <w:lang w:eastAsia="ar-SA"/>
        </w:rPr>
      </w:pPr>
    </w:p>
    <w:p w14:paraId="114C060C" w14:textId="77777777" w:rsidR="009521B9" w:rsidRPr="008971BC" w:rsidRDefault="009521B9" w:rsidP="009521B9">
      <w:pPr>
        <w:tabs>
          <w:tab w:val="left" w:pos="360"/>
          <w:tab w:val="left" w:pos="720"/>
        </w:tabs>
        <w:suppressAutoHyphens/>
        <w:rPr>
          <w:sz w:val="24"/>
          <w:szCs w:val="24"/>
          <w:lang w:eastAsia="ar-SA"/>
        </w:rPr>
      </w:pPr>
      <w:r w:rsidRPr="008971BC">
        <w:rPr>
          <w:sz w:val="24"/>
          <w:szCs w:val="24"/>
          <w:lang w:eastAsia="ar-SA"/>
        </w:rPr>
        <w:t xml:space="preserve">Section 3170.7(h) requires operators, purchasers, and transporters to submit </w:t>
      </w:r>
      <w:r w:rsidRPr="008971BC">
        <w:rPr>
          <w:sz w:val="24"/>
          <w:szCs w:val="24"/>
        </w:rPr>
        <w:t>all records, including source records that are relevant to determining the quality, quantity, disposition, and verification of production attributable to Federal or Indian leases,</w:t>
      </w:r>
      <w:r w:rsidRPr="008971BC">
        <w:rPr>
          <w:sz w:val="24"/>
          <w:szCs w:val="24"/>
          <w:lang w:eastAsia="ar-SA"/>
        </w:rPr>
        <w:t xml:space="preserve"> upon request, in accordance with a regulation, written order, Onshore Order, NTL, or COA.</w:t>
      </w:r>
    </w:p>
    <w:p w14:paraId="2C90C19E" w14:textId="77777777" w:rsidR="009521B9" w:rsidRPr="008971BC" w:rsidRDefault="009521B9" w:rsidP="009521B9">
      <w:pPr>
        <w:tabs>
          <w:tab w:val="left" w:pos="360"/>
          <w:tab w:val="left" w:pos="720"/>
        </w:tabs>
        <w:suppressAutoHyphens/>
        <w:rPr>
          <w:sz w:val="24"/>
          <w:szCs w:val="24"/>
          <w:lang w:eastAsia="ar-SA"/>
        </w:rPr>
      </w:pPr>
    </w:p>
    <w:p w14:paraId="6003F346" w14:textId="77777777" w:rsidR="009521B9" w:rsidRPr="008971BC" w:rsidRDefault="009521B9" w:rsidP="009521B9">
      <w:pPr>
        <w:tabs>
          <w:tab w:val="left" w:pos="360"/>
          <w:tab w:val="left" w:pos="720"/>
        </w:tabs>
        <w:suppressAutoHyphens/>
        <w:rPr>
          <w:b/>
          <w:bCs/>
          <w:i/>
          <w:sz w:val="24"/>
          <w:szCs w:val="24"/>
        </w:rPr>
      </w:pPr>
      <w:r w:rsidRPr="008971BC">
        <w:rPr>
          <w:b/>
          <w:bCs/>
          <w:i/>
          <w:sz w:val="24"/>
          <w:szCs w:val="24"/>
        </w:rPr>
        <w:t xml:space="preserve">Water-Draining Operations </w:t>
      </w:r>
      <w:r w:rsidRPr="008971BC">
        <w:rPr>
          <w:b/>
          <w:bCs/>
          <w:i/>
          <w:sz w:val="24"/>
          <w:szCs w:val="24"/>
        </w:rPr>
        <w:sym w:font="Symbol" w:char="F0BE"/>
      </w:r>
      <w:r w:rsidRPr="008971BC">
        <w:rPr>
          <w:b/>
          <w:bCs/>
          <w:i/>
          <w:sz w:val="24"/>
          <w:szCs w:val="24"/>
        </w:rPr>
        <w:t xml:space="preserve"> Data Collection (43 CFR 3173.6); and</w:t>
      </w:r>
    </w:p>
    <w:p w14:paraId="1298A17E" w14:textId="77777777" w:rsidR="009521B9" w:rsidRPr="008971BC" w:rsidRDefault="009521B9" w:rsidP="009521B9">
      <w:pPr>
        <w:tabs>
          <w:tab w:val="left" w:pos="360"/>
          <w:tab w:val="left" w:pos="720"/>
        </w:tabs>
        <w:suppressAutoHyphens/>
        <w:rPr>
          <w:bCs/>
          <w:sz w:val="24"/>
          <w:szCs w:val="24"/>
        </w:rPr>
      </w:pPr>
      <w:r w:rsidRPr="008971BC">
        <w:rPr>
          <w:b/>
          <w:bCs/>
          <w:i/>
          <w:sz w:val="24"/>
          <w:szCs w:val="24"/>
        </w:rPr>
        <w:t xml:space="preserve">Water-Draining Operations </w:t>
      </w:r>
      <w:r w:rsidRPr="008971BC">
        <w:rPr>
          <w:b/>
          <w:bCs/>
          <w:i/>
          <w:sz w:val="24"/>
          <w:szCs w:val="24"/>
        </w:rPr>
        <w:sym w:font="Symbol" w:char="F0BE"/>
      </w:r>
      <w:r w:rsidRPr="008971BC">
        <w:rPr>
          <w:b/>
          <w:bCs/>
          <w:i/>
          <w:sz w:val="24"/>
          <w:szCs w:val="24"/>
        </w:rPr>
        <w:t xml:space="preserve"> Recordkeeping and Records Submission (43 CFR 3173.6)</w:t>
      </w:r>
    </w:p>
    <w:p w14:paraId="0478292E" w14:textId="77777777" w:rsidR="009521B9" w:rsidRPr="008971BC" w:rsidRDefault="009521B9" w:rsidP="009521B9">
      <w:pPr>
        <w:suppressAutoHyphens/>
        <w:rPr>
          <w:bCs/>
          <w:sz w:val="24"/>
          <w:szCs w:val="24"/>
        </w:rPr>
      </w:pPr>
      <w:r w:rsidRPr="008971BC">
        <w:rPr>
          <w:bCs/>
          <w:sz w:val="24"/>
          <w:szCs w:val="24"/>
        </w:rPr>
        <w:t xml:space="preserve">  </w:t>
      </w:r>
    </w:p>
    <w:p w14:paraId="10D08B5A" w14:textId="77777777" w:rsidR="009521B9" w:rsidRPr="008971BC" w:rsidRDefault="009521B9" w:rsidP="009521B9">
      <w:pPr>
        <w:suppressAutoHyphens/>
        <w:rPr>
          <w:sz w:val="24"/>
          <w:szCs w:val="24"/>
        </w:rPr>
      </w:pPr>
      <w:r w:rsidRPr="008971BC">
        <w:rPr>
          <w:bCs/>
          <w:sz w:val="24"/>
          <w:szCs w:val="24"/>
        </w:rPr>
        <w:t>Section 3173.6 requires submission of information when water is drained from a production storage tank.  The information is required from the operator, purchaser, or transporter, as appropriate.</w:t>
      </w:r>
      <w:r w:rsidRPr="008971BC">
        <w:rPr>
          <w:sz w:val="24"/>
          <w:szCs w:val="24"/>
          <w:lang w:eastAsia="ar-SA"/>
        </w:rPr>
        <w:t xml:space="preserve">  Previously, the operator was not required to record the volume of hydrocarbons that are in the tank before and after water is drained.  As a result, hydrocarbons could be drained with the water and removed without proper measurement and accounting, and without royalties being paid.  </w:t>
      </w:r>
      <w:r w:rsidRPr="008971BC">
        <w:rPr>
          <w:sz w:val="24"/>
        </w:rPr>
        <w:t xml:space="preserve">These information collection activities assist the BLM in accurate accounting of </w:t>
      </w:r>
      <w:r w:rsidRPr="008971BC">
        <w:rPr>
          <w:sz w:val="24"/>
          <w:szCs w:val="24"/>
          <w:lang w:eastAsia="ar-SA"/>
        </w:rPr>
        <w:t>oil and gas produced from Federal and Indian leases</w:t>
      </w:r>
      <w:r w:rsidRPr="008971BC">
        <w:rPr>
          <w:sz w:val="24"/>
        </w:rPr>
        <w:t>.</w:t>
      </w:r>
      <w:r w:rsidRPr="008971BC">
        <w:rPr>
          <w:bCs/>
          <w:sz w:val="24"/>
          <w:szCs w:val="24"/>
        </w:rPr>
        <w:t xml:space="preserve"> </w:t>
      </w:r>
    </w:p>
    <w:p w14:paraId="2B7EB3AB" w14:textId="77777777" w:rsidR="009521B9" w:rsidRPr="008971BC" w:rsidRDefault="009521B9" w:rsidP="009521B9">
      <w:pPr>
        <w:pStyle w:val="ListParagraph"/>
        <w:spacing w:after="0" w:line="240" w:lineRule="auto"/>
        <w:ind w:left="0"/>
        <w:rPr>
          <w:rFonts w:ascii="Times New Roman" w:eastAsia="Times New Roman" w:hAnsi="Times New Roman"/>
          <w:bCs/>
          <w:sz w:val="24"/>
          <w:szCs w:val="24"/>
        </w:rPr>
      </w:pPr>
    </w:p>
    <w:p w14:paraId="36BF74E6" w14:textId="77777777" w:rsidR="009521B9" w:rsidRPr="008971BC" w:rsidRDefault="009521B9" w:rsidP="009521B9">
      <w:pPr>
        <w:pStyle w:val="ListParagraph"/>
        <w:spacing w:after="0" w:line="240" w:lineRule="auto"/>
        <w:ind w:left="0"/>
        <w:rPr>
          <w:rFonts w:ascii="Times New Roman" w:eastAsia="Times New Roman" w:hAnsi="Times New Roman"/>
          <w:bCs/>
          <w:sz w:val="24"/>
          <w:szCs w:val="24"/>
        </w:rPr>
      </w:pPr>
      <w:r w:rsidRPr="008971BC">
        <w:rPr>
          <w:rFonts w:ascii="Times New Roman" w:eastAsia="Times New Roman" w:hAnsi="Times New Roman"/>
          <w:bCs/>
          <w:sz w:val="24"/>
          <w:szCs w:val="24"/>
        </w:rPr>
        <w:t>The following information is required:</w:t>
      </w:r>
    </w:p>
    <w:p w14:paraId="69F463DC" w14:textId="77777777" w:rsidR="009521B9" w:rsidRPr="008971BC" w:rsidRDefault="009521B9" w:rsidP="009521B9">
      <w:pPr>
        <w:pStyle w:val="ListParagraph"/>
        <w:numPr>
          <w:ilvl w:val="0"/>
          <w:numId w:val="14"/>
        </w:numPr>
        <w:spacing w:after="0" w:line="240" w:lineRule="auto"/>
        <w:rPr>
          <w:rFonts w:ascii="Times New Roman" w:eastAsia="Times New Roman" w:hAnsi="Times New Roman"/>
          <w:sz w:val="24"/>
          <w:szCs w:val="24"/>
        </w:rPr>
      </w:pPr>
      <w:r w:rsidRPr="008971BC">
        <w:rPr>
          <w:rFonts w:ascii="Times New Roman" w:eastAsia="Times New Roman" w:hAnsi="Times New Roman"/>
          <w:sz w:val="24"/>
          <w:szCs w:val="24"/>
        </w:rPr>
        <w:t>Federal or Indian lease, unit PA, or CA number(s);</w:t>
      </w:r>
    </w:p>
    <w:p w14:paraId="5FA7D3A0" w14:textId="77777777" w:rsidR="009521B9" w:rsidRPr="008971BC" w:rsidRDefault="009521B9" w:rsidP="009521B9">
      <w:pPr>
        <w:pStyle w:val="ListParagraph"/>
        <w:numPr>
          <w:ilvl w:val="0"/>
          <w:numId w:val="14"/>
        </w:numPr>
        <w:spacing w:after="0" w:line="240" w:lineRule="auto"/>
        <w:rPr>
          <w:rFonts w:ascii="Times New Roman" w:eastAsia="Times New Roman" w:hAnsi="Times New Roman"/>
          <w:sz w:val="24"/>
          <w:szCs w:val="24"/>
        </w:rPr>
      </w:pPr>
      <w:r w:rsidRPr="008971BC">
        <w:rPr>
          <w:rFonts w:ascii="Times New Roman" w:eastAsia="Times New Roman" w:hAnsi="Times New Roman"/>
          <w:sz w:val="24"/>
          <w:szCs w:val="24"/>
        </w:rPr>
        <w:t>The tank location by land description;</w:t>
      </w:r>
    </w:p>
    <w:p w14:paraId="446E7FC2" w14:textId="77777777" w:rsidR="009521B9" w:rsidRPr="008971BC" w:rsidRDefault="009521B9" w:rsidP="009521B9">
      <w:pPr>
        <w:pStyle w:val="ListParagraph"/>
        <w:numPr>
          <w:ilvl w:val="0"/>
          <w:numId w:val="14"/>
        </w:numPr>
        <w:spacing w:after="0" w:line="240" w:lineRule="auto"/>
        <w:rPr>
          <w:rFonts w:ascii="Times New Roman" w:eastAsia="Times New Roman" w:hAnsi="Times New Roman"/>
          <w:sz w:val="24"/>
          <w:szCs w:val="24"/>
        </w:rPr>
      </w:pPr>
      <w:r w:rsidRPr="008971BC">
        <w:rPr>
          <w:rFonts w:ascii="Times New Roman" w:eastAsia="Times New Roman" w:hAnsi="Times New Roman"/>
          <w:sz w:val="24"/>
          <w:szCs w:val="24"/>
        </w:rPr>
        <w:t>The unique tank number and nominal capacity;</w:t>
      </w:r>
    </w:p>
    <w:p w14:paraId="5E281F20" w14:textId="77777777" w:rsidR="009521B9" w:rsidRPr="008971BC" w:rsidRDefault="009521B9" w:rsidP="009521B9">
      <w:pPr>
        <w:pStyle w:val="ListParagraph"/>
        <w:numPr>
          <w:ilvl w:val="0"/>
          <w:numId w:val="14"/>
        </w:numPr>
        <w:spacing w:after="0" w:line="240" w:lineRule="auto"/>
        <w:rPr>
          <w:rFonts w:ascii="Times New Roman" w:eastAsia="Times New Roman" w:hAnsi="Times New Roman"/>
          <w:sz w:val="24"/>
          <w:szCs w:val="24"/>
        </w:rPr>
      </w:pPr>
      <w:r w:rsidRPr="008971BC">
        <w:rPr>
          <w:rFonts w:ascii="Times New Roman" w:eastAsia="Times New Roman" w:hAnsi="Times New Roman"/>
          <w:sz w:val="24"/>
          <w:szCs w:val="24"/>
        </w:rPr>
        <w:t>Date for opening gauge;</w:t>
      </w:r>
    </w:p>
    <w:p w14:paraId="443EECCF" w14:textId="77777777" w:rsidR="009521B9" w:rsidRPr="008971BC" w:rsidRDefault="009521B9" w:rsidP="009521B9">
      <w:pPr>
        <w:pStyle w:val="ListParagraph"/>
        <w:numPr>
          <w:ilvl w:val="0"/>
          <w:numId w:val="14"/>
        </w:numPr>
        <w:spacing w:after="0" w:line="240" w:lineRule="auto"/>
        <w:rPr>
          <w:rFonts w:ascii="Times New Roman" w:eastAsia="Times New Roman" w:hAnsi="Times New Roman"/>
          <w:sz w:val="24"/>
          <w:szCs w:val="24"/>
        </w:rPr>
      </w:pPr>
      <w:r w:rsidRPr="008971BC">
        <w:rPr>
          <w:rFonts w:ascii="Times New Roman" w:eastAsia="Times New Roman" w:hAnsi="Times New Roman"/>
          <w:sz w:val="24"/>
          <w:szCs w:val="24"/>
        </w:rPr>
        <w:t>Opening gauge of the total oil volume and free-water measurements;</w:t>
      </w:r>
    </w:p>
    <w:p w14:paraId="3D0FA767" w14:textId="77777777" w:rsidR="009521B9" w:rsidRPr="008971BC" w:rsidRDefault="009521B9" w:rsidP="009521B9">
      <w:pPr>
        <w:pStyle w:val="ListParagraph"/>
        <w:numPr>
          <w:ilvl w:val="0"/>
          <w:numId w:val="14"/>
        </w:numPr>
        <w:spacing w:after="0" w:line="240" w:lineRule="auto"/>
        <w:rPr>
          <w:rFonts w:ascii="Times New Roman" w:eastAsia="Times New Roman" w:hAnsi="Times New Roman"/>
          <w:sz w:val="24"/>
          <w:szCs w:val="24"/>
        </w:rPr>
      </w:pPr>
      <w:r w:rsidRPr="008971BC">
        <w:rPr>
          <w:rFonts w:ascii="Times New Roman" w:eastAsia="Times New Roman" w:hAnsi="Times New Roman"/>
          <w:sz w:val="24"/>
          <w:szCs w:val="24"/>
        </w:rPr>
        <w:t>Unique identifying number of each seal removed;</w:t>
      </w:r>
    </w:p>
    <w:p w14:paraId="1C95EAF8" w14:textId="77777777" w:rsidR="009521B9" w:rsidRPr="008971BC" w:rsidRDefault="009521B9" w:rsidP="009521B9">
      <w:pPr>
        <w:pStyle w:val="ListParagraph"/>
        <w:numPr>
          <w:ilvl w:val="0"/>
          <w:numId w:val="14"/>
        </w:numPr>
        <w:spacing w:after="0" w:line="240" w:lineRule="auto"/>
        <w:rPr>
          <w:rFonts w:ascii="Times New Roman" w:eastAsia="Times New Roman" w:hAnsi="Times New Roman"/>
          <w:sz w:val="24"/>
          <w:szCs w:val="24"/>
        </w:rPr>
      </w:pPr>
      <w:r w:rsidRPr="008971BC">
        <w:rPr>
          <w:rFonts w:ascii="Times New Roman" w:eastAsia="Times New Roman" w:hAnsi="Times New Roman"/>
          <w:sz w:val="24"/>
          <w:szCs w:val="24"/>
        </w:rPr>
        <w:t>Closing gauge of the total oil volume measurement; and</w:t>
      </w:r>
    </w:p>
    <w:p w14:paraId="3E63E9AF" w14:textId="626C31B7" w:rsidR="0006233C" w:rsidRPr="008971BC" w:rsidRDefault="009521B9" w:rsidP="009521B9">
      <w:pPr>
        <w:pStyle w:val="ListParagraph"/>
        <w:numPr>
          <w:ilvl w:val="0"/>
          <w:numId w:val="14"/>
        </w:numPr>
        <w:spacing w:after="0" w:line="240" w:lineRule="auto"/>
        <w:rPr>
          <w:rFonts w:ascii="Times New Roman" w:eastAsia="Times New Roman" w:hAnsi="Times New Roman"/>
          <w:sz w:val="24"/>
          <w:szCs w:val="24"/>
        </w:rPr>
      </w:pPr>
      <w:r w:rsidRPr="008971BC">
        <w:rPr>
          <w:rFonts w:ascii="Times New Roman" w:eastAsia="Times New Roman" w:hAnsi="Times New Roman"/>
          <w:sz w:val="24"/>
          <w:szCs w:val="24"/>
        </w:rPr>
        <w:t>Unique identifying number of each seal installed.</w:t>
      </w:r>
    </w:p>
    <w:p w14:paraId="121C4ABF" w14:textId="23195723" w:rsidR="009521B9" w:rsidRPr="008971BC" w:rsidRDefault="0006233C" w:rsidP="0006233C">
      <w:pPr>
        <w:widowControl/>
        <w:autoSpaceDE/>
        <w:autoSpaceDN/>
        <w:adjustRightInd/>
        <w:rPr>
          <w:rFonts w:cs="Calibri"/>
          <w:sz w:val="24"/>
          <w:szCs w:val="24"/>
          <w:lang w:eastAsia="ar-SA"/>
        </w:rPr>
      </w:pPr>
      <w:r w:rsidRPr="008971BC">
        <w:rPr>
          <w:sz w:val="24"/>
          <w:szCs w:val="24"/>
        </w:rPr>
        <w:br w:type="page"/>
      </w:r>
    </w:p>
    <w:p w14:paraId="5D5DB7BF" w14:textId="77777777" w:rsidR="009521B9" w:rsidRPr="008971BC" w:rsidRDefault="009521B9" w:rsidP="009521B9">
      <w:pPr>
        <w:pStyle w:val="ListParagraph"/>
        <w:spacing w:after="0" w:line="240" w:lineRule="auto"/>
        <w:ind w:left="0"/>
        <w:outlineLvl w:val="2"/>
        <w:rPr>
          <w:rFonts w:ascii="Times New Roman" w:eastAsia="Times New Roman" w:hAnsi="Times New Roman"/>
          <w:b/>
          <w:bCs/>
          <w:i/>
          <w:sz w:val="24"/>
          <w:szCs w:val="24"/>
        </w:rPr>
      </w:pPr>
      <w:r w:rsidRPr="008971BC">
        <w:rPr>
          <w:rFonts w:ascii="Times New Roman" w:eastAsia="Times New Roman" w:hAnsi="Times New Roman"/>
          <w:b/>
          <w:bCs/>
          <w:i/>
          <w:sz w:val="24"/>
          <w:szCs w:val="24"/>
        </w:rPr>
        <w:t xml:space="preserve">Hot Oiling, Clean-up, and Completion Operations </w:t>
      </w:r>
      <w:r w:rsidRPr="008971BC">
        <w:rPr>
          <w:rFonts w:ascii="Times New Roman" w:eastAsia="Times New Roman" w:hAnsi="Times New Roman"/>
          <w:b/>
          <w:bCs/>
          <w:i/>
          <w:sz w:val="24"/>
          <w:szCs w:val="24"/>
        </w:rPr>
        <w:sym w:font="Symbol" w:char="F0BE"/>
      </w:r>
      <w:r w:rsidRPr="008971BC">
        <w:rPr>
          <w:rFonts w:ascii="Times New Roman" w:eastAsia="Times New Roman" w:hAnsi="Times New Roman"/>
          <w:b/>
          <w:bCs/>
          <w:i/>
          <w:sz w:val="24"/>
          <w:szCs w:val="24"/>
        </w:rPr>
        <w:t xml:space="preserve"> Data Collection (43 CFR 3173.7); and</w:t>
      </w:r>
    </w:p>
    <w:p w14:paraId="6F5EF4D3" w14:textId="77777777" w:rsidR="009521B9" w:rsidRPr="008971BC" w:rsidRDefault="009521B9" w:rsidP="009521B9">
      <w:pPr>
        <w:pStyle w:val="ListParagraph"/>
        <w:spacing w:after="0" w:line="240" w:lineRule="auto"/>
        <w:ind w:left="0"/>
        <w:outlineLvl w:val="2"/>
        <w:rPr>
          <w:rFonts w:ascii="Times New Roman" w:eastAsia="Times New Roman" w:hAnsi="Times New Roman"/>
          <w:b/>
          <w:bCs/>
          <w:i/>
          <w:sz w:val="24"/>
          <w:szCs w:val="24"/>
        </w:rPr>
      </w:pPr>
      <w:r w:rsidRPr="008971BC">
        <w:rPr>
          <w:rFonts w:ascii="Times New Roman" w:eastAsia="Times New Roman" w:hAnsi="Times New Roman"/>
          <w:b/>
          <w:bCs/>
          <w:i/>
          <w:sz w:val="24"/>
          <w:szCs w:val="24"/>
        </w:rPr>
        <w:t xml:space="preserve">Hot Oiling, Clean-up, and Completion Operations </w:t>
      </w:r>
      <w:r w:rsidRPr="008971BC">
        <w:rPr>
          <w:rFonts w:ascii="Times New Roman" w:eastAsia="Times New Roman" w:hAnsi="Times New Roman"/>
          <w:b/>
          <w:bCs/>
          <w:i/>
          <w:sz w:val="24"/>
          <w:szCs w:val="24"/>
        </w:rPr>
        <w:sym w:font="Symbol" w:char="F0BE"/>
      </w:r>
      <w:r w:rsidRPr="008971BC">
        <w:rPr>
          <w:rFonts w:ascii="Times New Roman" w:eastAsia="Times New Roman" w:hAnsi="Times New Roman"/>
          <w:b/>
          <w:bCs/>
          <w:i/>
          <w:sz w:val="24"/>
          <w:szCs w:val="24"/>
        </w:rPr>
        <w:t xml:space="preserve"> Recordkeeping and Records Submission (43 CFR 3170.7 and 3173.7)</w:t>
      </w:r>
    </w:p>
    <w:p w14:paraId="28E325B6" w14:textId="77777777" w:rsidR="009521B9" w:rsidRPr="008971BC" w:rsidRDefault="009521B9" w:rsidP="009521B9">
      <w:pPr>
        <w:suppressAutoHyphens/>
        <w:rPr>
          <w:bCs/>
          <w:sz w:val="24"/>
          <w:szCs w:val="24"/>
        </w:rPr>
      </w:pPr>
      <w:r w:rsidRPr="008971BC">
        <w:rPr>
          <w:bCs/>
          <w:sz w:val="24"/>
          <w:szCs w:val="24"/>
        </w:rPr>
        <w:t xml:space="preserve"> </w:t>
      </w:r>
    </w:p>
    <w:p w14:paraId="2D2A6FB1" w14:textId="77777777" w:rsidR="009521B9" w:rsidRPr="008971BC" w:rsidRDefault="009521B9" w:rsidP="009521B9">
      <w:pPr>
        <w:suppressAutoHyphens/>
        <w:rPr>
          <w:sz w:val="24"/>
          <w:szCs w:val="24"/>
        </w:rPr>
      </w:pPr>
      <w:r w:rsidRPr="008971BC">
        <w:rPr>
          <w:bCs/>
          <w:sz w:val="24"/>
          <w:szCs w:val="24"/>
        </w:rPr>
        <w:t xml:space="preserve">Section 3173.7 requires the submission of information during hot oil, clean-up, or completion operations, or any other situation where the operator removes oil from storage, temporarily uses it for operational purposes, and then returns it to storage on the same </w:t>
      </w:r>
      <w:r w:rsidRPr="008971BC">
        <w:rPr>
          <w:sz w:val="24"/>
          <w:szCs w:val="24"/>
        </w:rPr>
        <w:t>lease, unit PA, or CA.</w:t>
      </w:r>
    </w:p>
    <w:p w14:paraId="500B9219" w14:textId="77777777" w:rsidR="009521B9" w:rsidRPr="008971BC" w:rsidRDefault="009521B9" w:rsidP="009521B9">
      <w:pPr>
        <w:tabs>
          <w:tab w:val="left" w:pos="360"/>
          <w:tab w:val="left" w:pos="720"/>
        </w:tabs>
        <w:rPr>
          <w:sz w:val="24"/>
          <w:szCs w:val="24"/>
          <w:lang w:eastAsia="ar-SA"/>
        </w:rPr>
      </w:pPr>
      <w:r w:rsidRPr="008971BC">
        <w:rPr>
          <w:sz w:val="24"/>
          <w:szCs w:val="24"/>
          <w:lang w:eastAsia="ar-SA"/>
        </w:rPr>
        <w:t xml:space="preserve">Previously, the operator was not required to record the volume of hydrocarbons removed from storage with the expectation that they will be returned to storage.  As a result, the volume of produced hydrocarbons could be counted twice; first when it was initially produced then later after it is returned to storage.  </w:t>
      </w:r>
      <w:r w:rsidRPr="008971BC">
        <w:rPr>
          <w:sz w:val="24"/>
        </w:rPr>
        <w:t xml:space="preserve">This information collection activity assists the BLM in accurate accounting of </w:t>
      </w:r>
      <w:r w:rsidRPr="008971BC">
        <w:rPr>
          <w:sz w:val="24"/>
          <w:szCs w:val="24"/>
          <w:lang w:eastAsia="ar-SA"/>
        </w:rPr>
        <w:t>oil and gas produced from Federal and Indian leases</w:t>
      </w:r>
      <w:r w:rsidRPr="008971BC">
        <w:rPr>
          <w:sz w:val="24"/>
        </w:rPr>
        <w:t>.</w:t>
      </w:r>
      <w:r w:rsidRPr="008971BC">
        <w:rPr>
          <w:bCs/>
          <w:sz w:val="24"/>
          <w:szCs w:val="24"/>
        </w:rPr>
        <w:t xml:space="preserve"> </w:t>
      </w:r>
    </w:p>
    <w:p w14:paraId="66F096C8" w14:textId="77777777" w:rsidR="009521B9" w:rsidRPr="008971BC" w:rsidRDefault="009521B9" w:rsidP="009521B9">
      <w:pPr>
        <w:pStyle w:val="ListParagraph"/>
        <w:spacing w:after="0" w:line="240" w:lineRule="auto"/>
        <w:ind w:left="0"/>
        <w:outlineLvl w:val="2"/>
        <w:rPr>
          <w:rFonts w:ascii="Times New Roman" w:eastAsia="Times New Roman" w:hAnsi="Times New Roman"/>
          <w:sz w:val="24"/>
          <w:szCs w:val="24"/>
        </w:rPr>
      </w:pPr>
    </w:p>
    <w:p w14:paraId="36D55E5C" w14:textId="77777777" w:rsidR="009521B9" w:rsidRPr="008971BC" w:rsidRDefault="009521B9" w:rsidP="009521B9">
      <w:pPr>
        <w:pStyle w:val="ListParagraph"/>
        <w:spacing w:after="0" w:line="240" w:lineRule="auto"/>
        <w:ind w:left="0"/>
        <w:outlineLvl w:val="2"/>
        <w:rPr>
          <w:rFonts w:ascii="Times New Roman" w:eastAsia="Times New Roman" w:hAnsi="Times New Roman"/>
          <w:bCs/>
          <w:sz w:val="24"/>
          <w:szCs w:val="24"/>
        </w:rPr>
      </w:pPr>
      <w:r w:rsidRPr="008971BC">
        <w:rPr>
          <w:rFonts w:ascii="Times New Roman" w:eastAsia="Times New Roman" w:hAnsi="Times New Roman"/>
          <w:sz w:val="24"/>
          <w:szCs w:val="24"/>
        </w:rPr>
        <w:t xml:space="preserve">The </w:t>
      </w:r>
      <w:r w:rsidRPr="008971BC">
        <w:rPr>
          <w:rFonts w:ascii="Times New Roman" w:eastAsia="Times New Roman" w:hAnsi="Times New Roman"/>
          <w:bCs/>
          <w:sz w:val="24"/>
          <w:szCs w:val="24"/>
        </w:rPr>
        <w:t>following information is required:</w:t>
      </w:r>
    </w:p>
    <w:p w14:paraId="3291B1E2" w14:textId="77777777" w:rsidR="009521B9" w:rsidRPr="008971BC" w:rsidRDefault="009521B9" w:rsidP="009521B9">
      <w:pPr>
        <w:pStyle w:val="ListParagraph"/>
        <w:numPr>
          <w:ilvl w:val="0"/>
          <w:numId w:val="1"/>
        </w:numPr>
        <w:spacing w:after="0" w:line="240" w:lineRule="auto"/>
        <w:contextualSpacing/>
        <w:rPr>
          <w:rFonts w:ascii="Times New Roman" w:eastAsia="Times New Roman" w:hAnsi="Times New Roman"/>
          <w:sz w:val="24"/>
          <w:szCs w:val="24"/>
        </w:rPr>
      </w:pPr>
      <w:r w:rsidRPr="008971BC">
        <w:rPr>
          <w:rFonts w:ascii="Times New Roman" w:eastAsia="Times New Roman" w:hAnsi="Times New Roman"/>
          <w:sz w:val="24"/>
          <w:szCs w:val="24"/>
        </w:rPr>
        <w:t>Federal or Indian lease, unit PA, or communitization agreement number(s);</w:t>
      </w:r>
    </w:p>
    <w:p w14:paraId="1A62095D" w14:textId="77777777" w:rsidR="009521B9" w:rsidRPr="008971BC" w:rsidRDefault="009521B9" w:rsidP="009521B9">
      <w:pPr>
        <w:pStyle w:val="ListParagraph"/>
        <w:numPr>
          <w:ilvl w:val="0"/>
          <w:numId w:val="1"/>
        </w:numPr>
        <w:spacing w:after="0" w:line="240" w:lineRule="auto"/>
        <w:contextualSpacing/>
        <w:rPr>
          <w:rFonts w:ascii="Times New Roman" w:eastAsia="Times New Roman" w:hAnsi="Times New Roman"/>
          <w:sz w:val="24"/>
          <w:szCs w:val="24"/>
        </w:rPr>
      </w:pPr>
      <w:r w:rsidRPr="008971BC">
        <w:rPr>
          <w:rFonts w:ascii="Times New Roman" w:eastAsia="Times New Roman" w:hAnsi="Times New Roman"/>
          <w:sz w:val="24"/>
          <w:szCs w:val="24"/>
        </w:rPr>
        <w:t>The tank location by land description;</w:t>
      </w:r>
    </w:p>
    <w:p w14:paraId="3E0DFB98" w14:textId="77777777" w:rsidR="009521B9" w:rsidRPr="008971BC" w:rsidRDefault="009521B9" w:rsidP="009521B9">
      <w:pPr>
        <w:pStyle w:val="ListParagraph"/>
        <w:numPr>
          <w:ilvl w:val="0"/>
          <w:numId w:val="1"/>
        </w:numPr>
        <w:spacing w:after="0" w:line="240" w:lineRule="auto"/>
        <w:contextualSpacing/>
        <w:rPr>
          <w:rFonts w:ascii="Times New Roman" w:eastAsia="Times New Roman" w:hAnsi="Times New Roman"/>
          <w:sz w:val="24"/>
          <w:szCs w:val="24"/>
        </w:rPr>
      </w:pPr>
      <w:r w:rsidRPr="008971BC">
        <w:rPr>
          <w:rFonts w:ascii="Times New Roman" w:eastAsia="Times New Roman" w:hAnsi="Times New Roman"/>
          <w:sz w:val="24"/>
          <w:szCs w:val="24"/>
        </w:rPr>
        <w:t>The unique tank number and nominal capacity;</w:t>
      </w:r>
    </w:p>
    <w:p w14:paraId="3979C2A5" w14:textId="77777777" w:rsidR="009521B9" w:rsidRPr="008971BC" w:rsidRDefault="009521B9" w:rsidP="009521B9">
      <w:pPr>
        <w:pStyle w:val="ListParagraph"/>
        <w:numPr>
          <w:ilvl w:val="0"/>
          <w:numId w:val="1"/>
        </w:numPr>
        <w:spacing w:after="0" w:line="240" w:lineRule="auto"/>
        <w:contextualSpacing/>
        <w:rPr>
          <w:rFonts w:ascii="Times New Roman" w:eastAsia="Times New Roman" w:hAnsi="Times New Roman"/>
          <w:sz w:val="24"/>
          <w:szCs w:val="24"/>
        </w:rPr>
      </w:pPr>
      <w:r w:rsidRPr="008971BC">
        <w:rPr>
          <w:rFonts w:ascii="Times New Roman" w:eastAsia="Times New Roman" w:hAnsi="Times New Roman"/>
          <w:sz w:val="24"/>
          <w:szCs w:val="24"/>
        </w:rPr>
        <w:t>Date of the opening gauge;</w:t>
      </w:r>
    </w:p>
    <w:p w14:paraId="0F2D1846" w14:textId="77777777" w:rsidR="009521B9" w:rsidRPr="008971BC" w:rsidRDefault="009521B9" w:rsidP="009521B9">
      <w:pPr>
        <w:pStyle w:val="ListParagraph"/>
        <w:numPr>
          <w:ilvl w:val="0"/>
          <w:numId w:val="1"/>
        </w:numPr>
        <w:spacing w:after="0" w:line="240" w:lineRule="auto"/>
        <w:contextualSpacing/>
        <w:rPr>
          <w:rFonts w:ascii="Times New Roman" w:eastAsia="Times New Roman" w:hAnsi="Times New Roman"/>
          <w:sz w:val="24"/>
          <w:szCs w:val="24"/>
        </w:rPr>
      </w:pPr>
      <w:r w:rsidRPr="008971BC">
        <w:rPr>
          <w:rFonts w:ascii="Times New Roman" w:eastAsia="Times New Roman" w:hAnsi="Times New Roman"/>
          <w:sz w:val="24"/>
          <w:szCs w:val="24"/>
        </w:rPr>
        <w:t>Opening gauge measurement;</w:t>
      </w:r>
    </w:p>
    <w:p w14:paraId="5008F139" w14:textId="77777777" w:rsidR="009521B9" w:rsidRPr="008971BC" w:rsidRDefault="009521B9" w:rsidP="009521B9">
      <w:pPr>
        <w:pStyle w:val="ListParagraph"/>
        <w:numPr>
          <w:ilvl w:val="0"/>
          <w:numId w:val="1"/>
        </w:numPr>
        <w:spacing w:after="0" w:line="240" w:lineRule="auto"/>
        <w:contextualSpacing/>
        <w:rPr>
          <w:rFonts w:ascii="Times New Roman" w:eastAsia="Times New Roman" w:hAnsi="Times New Roman"/>
          <w:sz w:val="24"/>
          <w:szCs w:val="24"/>
        </w:rPr>
      </w:pPr>
      <w:r w:rsidRPr="008971BC">
        <w:rPr>
          <w:rFonts w:ascii="Times New Roman" w:eastAsia="Times New Roman" w:hAnsi="Times New Roman"/>
          <w:sz w:val="24"/>
          <w:szCs w:val="24"/>
        </w:rPr>
        <w:t>Closing gauge measurement;</w:t>
      </w:r>
    </w:p>
    <w:p w14:paraId="021AEF9A" w14:textId="77777777" w:rsidR="009521B9" w:rsidRPr="008971BC" w:rsidRDefault="009521B9" w:rsidP="009521B9">
      <w:pPr>
        <w:pStyle w:val="ListParagraph"/>
        <w:numPr>
          <w:ilvl w:val="0"/>
          <w:numId w:val="1"/>
        </w:numPr>
        <w:spacing w:after="0" w:line="240" w:lineRule="auto"/>
        <w:contextualSpacing/>
        <w:rPr>
          <w:rFonts w:ascii="Times New Roman" w:eastAsia="Times New Roman" w:hAnsi="Times New Roman"/>
          <w:sz w:val="24"/>
          <w:szCs w:val="24"/>
        </w:rPr>
      </w:pPr>
      <w:r w:rsidRPr="008971BC">
        <w:rPr>
          <w:rFonts w:ascii="Times New Roman" w:eastAsia="Times New Roman" w:hAnsi="Times New Roman"/>
          <w:sz w:val="24"/>
          <w:szCs w:val="24"/>
        </w:rPr>
        <w:t>Unique identifying number of each seal installed;</w:t>
      </w:r>
    </w:p>
    <w:p w14:paraId="5E669CE4" w14:textId="77777777" w:rsidR="009521B9" w:rsidRPr="008971BC" w:rsidRDefault="009521B9" w:rsidP="009521B9">
      <w:pPr>
        <w:pStyle w:val="ListParagraph"/>
        <w:numPr>
          <w:ilvl w:val="0"/>
          <w:numId w:val="1"/>
        </w:numPr>
        <w:spacing w:after="0" w:line="240" w:lineRule="auto"/>
        <w:contextualSpacing/>
        <w:rPr>
          <w:rFonts w:ascii="Times New Roman" w:eastAsia="Times New Roman" w:hAnsi="Times New Roman"/>
          <w:sz w:val="24"/>
          <w:szCs w:val="24"/>
        </w:rPr>
      </w:pPr>
      <w:r w:rsidRPr="008971BC">
        <w:rPr>
          <w:rFonts w:ascii="Times New Roman" w:eastAsia="Times New Roman" w:hAnsi="Times New Roman"/>
          <w:sz w:val="24"/>
          <w:szCs w:val="24"/>
        </w:rPr>
        <w:t>How the oil was used; and</w:t>
      </w:r>
    </w:p>
    <w:p w14:paraId="219DCEA5" w14:textId="77777777" w:rsidR="009521B9" w:rsidRPr="008971BC" w:rsidRDefault="009521B9" w:rsidP="009521B9">
      <w:pPr>
        <w:pStyle w:val="ListParagraph"/>
        <w:numPr>
          <w:ilvl w:val="0"/>
          <w:numId w:val="1"/>
        </w:numPr>
        <w:spacing w:after="0" w:line="240" w:lineRule="auto"/>
        <w:contextualSpacing/>
        <w:rPr>
          <w:rFonts w:ascii="Times New Roman" w:eastAsia="Times New Roman" w:hAnsi="Times New Roman"/>
          <w:sz w:val="24"/>
          <w:szCs w:val="24"/>
        </w:rPr>
      </w:pPr>
      <w:r w:rsidRPr="008971BC">
        <w:rPr>
          <w:rFonts w:ascii="Times New Roman" w:eastAsia="Times New Roman" w:hAnsi="Times New Roman"/>
          <w:sz w:val="24"/>
          <w:szCs w:val="24"/>
        </w:rPr>
        <w:t>Where the oil was used (i.e., well or facility name and number).</w:t>
      </w:r>
    </w:p>
    <w:p w14:paraId="3E0D4511" w14:textId="77777777" w:rsidR="009521B9" w:rsidRPr="008971BC" w:rsidRDefault="009521B9" w:rsidP="009521B9">
      <w:pPr>
        <w:pStyle w:val="ListParagraph"/>
        <w:spacing w:after="0" w:line="240" w:lineRule="auto"/>
        <w:ind w:left="0"/>
        <w:outlineLvl w:val="2"/>
        <w:rPr>
          <w:rFonts w:ascii="Times New Roman" w:eastAsia="Times New Roman" w:hAnsi="Times New Roman"/>
          <w:b/>
          <w:i/>
          <w:sz w:val="24"/>
          <w:szCs w:val="24"/>
        </w:rPr>
      </w:pPr>
    </w:p>
    <w:p w14:paraId="1E1F6EB3" w14:textId="77777777" w:rsidR="009521B9" w:rsidRPr="008971BC" w:rsidRDefault="009521B9" w:rsidP="009521B9">
      <w:pPr>
        <w:pStyle w:val="ListParagraph"/>
        <w:spacing w:after="0" w:line="240" w:lineRule="auto"/>
        <w:ind w:left="0"/>
        <w:outlineLvl w:val="2"/>
        <w:rPr>
          <w:rFonts w:ascii="Times New Roman" w:hAnsi="Times New Roman"/>
          <w:sz w:val="24"/>
          <w:szCs w:val="24"/>
        </w:rPr>
      </w:pPr>
      <w:r w:rsidRPr="008971BC">
        <w:rPr>
          <w:rFonts w:ascii="Times New Roman" w:eastAsia="Times New Roman" w:hAnsi="Times New Roman"/>
          <w:b/>
          <w:i/>
          <w:sz w:val="24"/>
          <w:szCs w:val="24"/>
        </w:rPr>
        <w:t>Report of Theft or Mishandling of Production (43 CFR 3173.8)</w:t>
      </w:r>
    </w:p>
    <w:p w14:paraId="36E6947B" w14:textId="77777777" w:rsidR="009521B9" w:rsidRPr="008971BC" w:rsidRDefault="009521B9" w:rsidP="009521B9">
      <w:pPr>
        <w:tabs>
          <w:tab w:val="left" w:pos="360"/>
        </w:tabs>
        <w:outlineLvl w:val="2"/>
        <w:rPr>
          <w:sz w:val="24"/>
          <w:szCs w:val="24"/>
        </w:rPr>
      </w:pPr>
    </w:p>
    <w:p w14:paraId="46DB0927" w14:textId="77777777" w:rsidR="009521B9" w:rsidRPr="008971BC" w:rsidRDefault="009521B9" w:rsidP="009521B9">
      <w:pPr>
        <w:tabs>
          <w:tab w:val="left" w:pos="360"/>
        </w:tabs>
        <w:outlineLvl w:val="2"/>
        <w:rPr>
          <w:sz w:val="24"/>
          <w:szCs w:val="24"/>
        </w:rPr>
      </w:pPr>
      <w:r w:rsidRPr="008971BC">
        <w:rPr>
          <w:sz w:val="24"/>
          <w:szCs w:val="24"/>
        </w:rPr>
        <w:t xml:space="preserve">Section 3173.8 requires operators, transporters, or purchasers to submit a report (either oral or written) no later than the next business day after discovery of an incident of apparent theft or mishandling of production.  All oral reports must be followed up with a written incident report within 10 business days of the oral report.  By applying not only to operators but also to transporters and purchasers (who often </w:t>
      </w:r>
      <w:r w:rsidRPr="008971BC">
        <w:rPr>
          <w:sz w:val="24"/>
          <w:szCs w:val="24"/>
          <w:lang w:eastAsia="ar-SA"/>
        </w:rPr>
        <w:t>are the first ones to discover theft and mishandling or to recognize suspicious activity)</w:t>
      </w:r>
      <w:r w:rsidRPr="008971BC">
        <w:rPr>
          <w:sz w:val="24"/>
          <w:szCs w:val="24"/>
        </w:rPr>
        <w:t>, this information collection activity assists in prompt disclosure of theft or mishandling.  The incident report must include the following information:</w:t>
      </w:r>
    </w:p>
    <w:p w14:paraId="5BFAE82B" w14:textId="77777777" w:rsidR="009521B9" w:rsidRPr="008971BC" w:rsidRDefault="009521B9" w:rsidP="009521B9">
      <w:pPr>
        <w:pStyle w:val="ListParagraph"/>
        <w:numPr>
          <w:ilvl w:val="0"/>
          <w:numId w:val="2"/>
        </w:numPr>
        <w:spacing w:after="0" w:line="240" w:lineRule="auto"/>
        <w:outlineLvl w:val="2"/>
        <w:rPr>
          <w:rFonts w:ascii="Times New Roman" w:eastAsia="Times New Roman" w:hAnsi="Times New Roman"/>
          <w:sz w:val="24"/>
          <w:szCs w:val="24"/>
        </w:rPr>
      </w:pPr>
      <w:r w:rsidRPr="008971BC">
        <w:rPr>
          <w:rFonts w:ascii="Times New Roman" w:eastAsia="Times New Roman" w:hAnsi="Times New Roman"/>
          <w:sz w:val="24"/>
          <w:szCs w:val="24"/>
        </w:rPr>
        <w:t>Company name and name of the person reporting the incident;</w:t>
      </w:r>
    </w:p>
    <w:p w14:paraId="43A9B301" w14:textId="77777777" w:rsidR="009521B9" w:rsidRPr="008971BC" w:rsidRDefault="009521B9" w:rsidP="009521B9">
      <w:pPr>
        <w:pStyle w:val="ListParagraph"/>
        <w:numPr>
          <w:ilvl w:val="0"/>
          <w:numId w:val="2"/>
        </w:numPr>
        <w:spacing w:after="0" w:line="240" w:lineRule="auto"/>
        <w:outlineLvl w:val="2"/>
        <w:rPr>
          <w:rFonts w:ascii="Times New Roman" w:eastAsia="Times New Roman" w:hAnsi="Times New Roman"/>
          <w:sz w:val="24"/>
          <w:szCs w:val="24"/>
        </w:rPr>
      </w:pPr>
      <w:r w:rsidRPr="008971BC">
        <w:rPr>
          <w:rFonts w:ascii="Times New Roman" w:eastAsia="Times New Roman" w:hAnsi="Times New Roman"/>
          <w:sz w:val="24"/>
          <w:szCs w:val="24"/>
        </w:rPr>
        <w:t>Lease, unit PA, or CA number, well or facility name and number, and FMP number, as appropriate;</w:t>
      </w:r>
    </w:p>
    <w:p w14:paraId="60451117" w14:textId="77777777" w:rsidR="009521B9" w:rsidRPr="008971BC" w:rsidRDefault="009521B9" w:rsidP="009521B9">
      <w:pPr>
        <w:pStyle w:val="ListParagraph"/>
        <w:numPr>
          <w:ilvl w:val="0"/>
          <w:numId w:val="2"/>
        </w:numPr>
        <w:spacing w:after="0" w:line="240" w:lineRule="auto"/>
        <w:outlineLvl w:val="2"/>
        <w:rPr>
          <w:rFonts w:ascii="Times New Roman" w:eastAsia="Times New Roman" w:hAnsi="Times New Roman"/>
          <w:sz w:val="24"/>
          <w:szCs w:val="24"/>
        </w:rPr>
      </w:pPr>
      <w:r w:rsidRPr="008971BC">
        <w:rPr>
          <w:rFonts w:ascii="Times New Roman" w:eastAsia="Times New Roman" w:hAnsi="Times New Roman"/>
          <w:sz w:val="24"/>
          <w:szCs w:val="24"/>
        </w:rPr>
        <w:t>Land description of the facility location where the incident occurred;</w:t>
      </w:r>
    </w:p>
    <w:p w14:paraId="54AD967E" w14:textId="77777777" w:rsidR="009521B9" w:rsidRPr="008971BC" w:rsidRDefault="009521B9" w:rsidP="009521B9">
      <w:pPr>
        <w:pStyle w:val="ListParagraph"/>
        <w:numPr>
          <w:ilvl w:val="0"/>
          <w:numId w:val="2"/>
        </w:numPr>
        <w:spacing w:after="0" w:line="240" w:lineRule="auto"/>
        <w:outlineLvl w:val="2"/>
        <w:rPr>
          <w:rFonts w:ascii="Times New Roman" w:eastAsia="Times New Roman" w:hAnsi="Times New Roman"/>
          <w:sz w:val="24"/>
          <w:szCs w:val="24"/>
        </w:rPr>
      </w:pPr>
      <w:r w:rsidRPr="008971BC">
        <w:rPr>
          <w:rFonts w:ascii="Times New Roman" w:eastAsia="Times New Roman" w:hAnsi="Times New Roman"/>
          <w:sz w:val="24"/>
          <w:szCs w:val="24"/>
        </w:rPr>
        <w:t>The estimated volume of production removed;</w:t>
      </w:r>
    </w:p>
    <w:p w14:paraId="22733246" w14:textId="77777777" w:rsidR="009521B9" w:rsidRPr="008971BC" w:rsidRDefault="009521B9" w:rsidP="009521B9">
      <w:pPr>
        <w:pStyle w:val="ListParagraph"/>
        <w:numPr>
          <w:ilvl w:val="0"/>
          <w:numId w:val="2"/>
        </w:numPr>
        <w:spacing w:after="0" w:line="240" w:lineRule="auto"/>
        <w:outlineLvl w:val="2"/>
        <w:rPr>
          <w:rFonts w:ascii="Times New Roman" w:eastAsia="Times New Roman" w:hAnsi="Times New Roman"/>
          <w:sz w:val="24"/>
          <w:szCs w:val="24"/>
        </w:rPr>
      </w:pPr>
      <w:r w:rsidRPr="008971BC">
        <w:rPr>
          <w:rFonts w:ascii="Times New Roman" w:eastAsia="Times New Roman" w:hAnsi="Times New Roman"/>
          <w:sz w:val="24"/>
          <w:szCs w:val="24"/>
        </w:rPr>
        <w:t>The manner in which access was obtained to the production or how the mishandling occurred;</w:t>
      </w:r>
    </w:p>
    <w:p w14:paraId="385C5A62" w14:textId="77777777" w:rsidR="009521B9" w:rsidRPr="008971BC" w:rsidRDefault="009521B9" w:rsidP="009521B9">
      <w:pPr>
        <w:pStyle w:val="ListParagraph"/>
        <w:numPr>
          <w:ilvl w:val="0"/>
          <w:numId w:val="2"/>
        </w:numPr>
        <w:spacing w:after="0" w:line="240" w:lineRule="auto"/>
        <w:outlineLvl w:val="2"/>
        <w:rPr>
          <w:rFonts w:ascii="Times New Roman" w:eastAsia="Times New Roman" w:hAnsi="Times New Roman"/>
          <w:sz w:val="24"/>
          <w:szCs w:val="24"/>
        </w:rPr>
      </w:pPr>
      <w:r w:rsidRPr="008971BC">
        <w:rPr>
          <w:rFonts w:ascii="Times New Roman" w:eastAsia="Times New Roman" w:hAnsi="Times New Roman"/>
          <w:sz w:val="24"/>
          <w:szCs w:val="24"/>
        </w:rPr>
        <w:t xml:space="preserve">The name of the person who discovered the incident; </w:t>
      </w:r>
    </w:p>
    <w:p w14:paraId="4A0428DC" w14:textId="77777777" w:rsidR="009521B9" w:rsidRPr="008971BC" w:rsidRDefault="009521B9" w:rsidP="009521B9">
      <w:pPr>
        <w:pStyle w:val="ListParagraph"/>
        <w:numPr>
          <w:ilvl w:val="0"/>
          <w:numId w:val="2"/>
        </w:numPr>
        <w:spacing w:after="0" w:line="240" w:lineRule="auto"/>
        <w:outlineLvl w:val="2"/>
        <w:rPr>
          <w:rFonts w:ascii="Times New Roman" w:eastAsia="Times New Roman" w:hAnsi="Times New Roman"/>
          <w:sz w:val="24"/>
          <w:szCs w:val="24"/>
        </w:rPr>
      </w:pPr>
      <w:r w:rsidRPr="008971BC">
        <w:rPr>
          <w:rFonts w:ascii="Times New Roman" w:eastAsia="Times New Roman" w:hAnsi="Times New Roman"/>
          <w:sz w:val="24"/>
          <w:szCs w:val="24"/>
        </w:rPr>
        <w:t>The date and time of the discovery of the incident; and</w:t>
      </w:r>
    </w:p>
    <w:p w14:paraId="1CA04FCC" w14:textId="77777777" w:rsidR="009521B9" w:rsidRPr="008971BC" w:rsidRDefault="009521B9" w:rsidP="009521B9">
      <w:pPr>
        <w:pStyle w:val="ListParagraph"/>
        <w:numPr>
          <w:ilvl w:val="0"/>
          <w:numId w:val="2"/>
        </w:numPr>
        <w:spacing w:after="0" w:line="240" w:lineRule="auto"/>
        <w:outlineLvl w:val="2"/>
        <w:rPr>
          <w:rFonts w:ascii="Times New Roman" w:eastAsia="Times New Roman" w:hAnsi="Times New Roman"/>
          <w:sz w:val="24"/>
          <w:szCs w:val="24"/>
        </w:rPr>
      </w:pPr>
      <w:r w:rsidRPr="008971BC">
        <w:rPr>
          <w:rFonts w:ascii="Times New Roman" w:eastAsia="Times New Roman" w:hAnsi="Times New Roman"/>
          <w:sz w:val="24"/>
          <w:szCs w:val="24"/>
        </w:rPr>
        <w:t>Whether the incident was reported to local law enforcement agencies and company security</w:t>
      </w:r>
    </w:p>
    <w:p w14:paraId="4D2210B6" w14:textId="77777777" w:rsidR="009521B9" w:rsidRPr="008971BC" w:rsidRDefault="009521B9" w:rsidP="009521B9">
      <w:pPr>
        <w:pStyle w:val="ListParagraph"/>
        <w:spacing w:after="0" w:line="240" w:lineRule="auto"/>
        <w:ind w:left="0"/>
        <w:rPr>
          <w:rFonts w:ascii="Times New Roman" w:eastAsia="Times New Roman" w:hAnsi="Times New Roman"/>
          <w:b/>
          <w:i/>
          <w:sz w:val="24"/>
          <w:szCs w:val="24"/>
        </w:rPr>
      </w:pPr>
    </w:p>
    <w:p w14:paraId="2EE7FA86" w14:textId="77777777" w:rsidR="009521B9" w:rsidRPr="008971BC" w:rsidRDefault="009521B9" w:rsidP="009521B9">
      <w:pPr>
        <w:pStyle w:val="ListParagraph"/>
        <w:spacing w:after="0" w:line="240" w:lineRule="auto"/>
        <w:ind w:left="0"/>
        <w:rPr>
          <w:rFonts w:ascii="Times New Roman" w:eastAsia="Times New Roman" w:hAnsi="Times New Roman"/>
          <w:sz w:val="24"/>
          <w:szCs w:val="24"/>
        </w:rPr>
      </w:pPr>
      <w:r w:rsidRPr="008971BC">
        <w:rPr>
          <w:rFonts w:ascii="Times New Roman" w:eastAsia="Times New Roman" w:hAnsi="Times New Roman"/>
          <w:b/>
          <w:i/>
          <w:sz w:val="24"/>
          <w:szCs w:val="24"/>
        </w:rPr>
        <w:t>Required Recordkeeping for Inventory and Seal Records (43 CFR 3173.9)</w:t>
      </w:r>
    </w:p>
    <w:p w14:paraId="1482A972" w14:textId="77777777" w:rsidR="009521B9" w:rsidRPr="008971BC" w:rsidRDefault="009521B9" w:rsidP="009521B9">
      <w:pPr>
        <w:tabs>
          <w:tab w:val="left" w:pos="360"/>
          <w:tab w:val="left" w:pos="720"/>
        </w:tabs>
        <w:rPr>
          <w:bCs/>
          <w:sz w:val="24"/>
          <w:szCs w:val="24"/>
        </w:rPr>
      </w:pPr>
    </w:p>
    <w:p w14:paraId="73AB27D1" w14:textId="77777777" w:rsidR="009521B9" w:rsidRPr="008971BC" w:rsidRDefault="009521B9" w:rsidP="009521B9">
      <w:pPr>
        <w:tabs>
          <w:tab w:val="left" w:pos="360"/>
          <w:tab w:val="left" w:pos="720"/>
        </w:tabs>
        <w:rPr>
          <w:sz w:val="24"/>
          <w:szCs w:val="24"/>
        </w:rPr>
      </w:pPr>
      <w:r w:rsidRPr="008971BC">
        <w:rPr>
          <w:sz w:val="24"/>
          <w:szCs w:val="24"/>
        </w:rPr>
        <w:t xml:space="preserve">Section 3173.9 requires operators to measure and record within </w:t>
      </w:r>
      <w:r w:rsidRPr="008971BC">
        <w:rPr>
          <w:sz w:val="24"/>
        </w:rPr>
        <w:t xml:space="preserve">+/- 3 </w:t>
      </w:r>
      <w:r w:rsidRPr="008971BC">
        <w:rPr>
          <w:sz w:val="24"/>
          <w:szCs w:val="24"/>
        </w:rPr>
        <w:t xml:space="preserve">days of the final day of each calendar month an inventory consisting of TOV in storage (less free water). If the inventory is not taken on the final day of each month, it must be estimated based on two measurements no less than 20 days and no more than 31 days apart, based upon the prorated difference between these inventory levels and any sales that have occurred between the two measurements. </w:t>
      </w:r>
      <w:r w:rsidRPr="008971BC">
        <w:rPr>
          <w:sz w:val="24"/>
        </w:rPr>
        <w:t xml:space="preserve">This information collection activity assists the BLM in accurate accounting of </w:t>
      </w:r>
      <w:r w:rsidRPr="008971BC">
        <w:rPr>
          <w:sz w:val="24"/>
          <w:szCs w:val="24"/>
          <w:lang w:eastAsia="ar-SA"/>
        </w:rPr>
        <w:t>oil and gas production</w:t>
      </w:r>
      <w:r w:rsidRPr="008971BC">
        <w:rPr>
          <w:sz w:val="24"/>
        </w:rPr>
        <w:t>.</w:t>
      </w:r>
      <w:r w:rsidRPr="008971BC">
        <w:rPr>
          <w:bCs/>
          <w:sz w:val="24"/>
          <w:szCs w:val="24"/>
        </w:rPr>
        <w:t xml:space="preserve"> </w:t>
      </w:r>
    </w:p>
    <w:p w14:paraId="07FF056E" w14:textId="5D8DF17E" w:rsidR="009521B9" w:rsidRPr="008971BC" w:rsidRDefault="009521B9" w:rsidP="009521B9">
      <w:pPr>
        <w:pStyle w:val="ListParagraph"/>
        <w:spacing w:after="0" w:line="240" w:lineRule="auto"/>
        <w:ind w:left="0"/>
        <w:rPr>
          <w:rFonts w:ascii="Times New Roman" w:hAnsi="Times New Roman"/>
          <w:sz w:val="24"/>
          <w:szCs w:val="24"/>
        </w:rPr>
      </w:pPr>
      <w:r w:rsidRPr="008971BC">
        <w:rPr>
          <w:rFonts w:ascii="Times New Roman" w:hAnsi="Times New Roman"/>
          <w:bCs/>
          <w:sz w:val="24"/>
          <w:szCs w:val="24"/>
        </w:rPr>
        <w:t xml:space="preserve">    </w:t>
      </w:r>
      <w:r w:rsidRPr="008971BC">
        <w:rPr>
          <w:rFonts w:ascii="Times New Roman" w:eastAsia="Times New Roman" w:hAnsi="Times New Roman"/>
          <w:sz w:val="24"/>
          <w:szCs w:val="24"/>
        </w:rPr>
        <w:t>For each seal, the operator must maintain a record that includes the unique identifying number of each seal and the valve or meter component on which the seal is or was used; the date of installation or removal of each seal; for valves, the position (open or closed) in which it was sealed; and the reason the seal was removed.</w:t>
      </w:r>
    </w:p>
    <w:p w14:paraId="5BF72EE3" w14:textId="77777777" w:rsidR="009521B9" w:rsidRPr="008971BC" w:rsidRDefault="009521B9" w:rsidP="009521B9">
      <w:pPr>
        <w:pStyle w:val="ListParagraph"/>
        <w:spacing w:after="0" w:line="240" w:lineRule="auto"/>
        <w:ind w:left="0"/>
        <w:rPr>
          <w:rFonts w:ascii="Times New Roman" w:hAnsi="Times New Roman"/>
          <w:b/>
          <w:i/>
          <w:sz w:val="24"/>
          <w:szCs w:val="24"/>
        </w:rPr>
      </w:pPr>
    </w:p>
    <w:p w14:paraId="16CF1809" w14:textId="2DEADA2C" w:rsidR="009521B9" w:rsidRPr="008971BC" w:rsidRDefault="009521B9" w:rsidP="009521B9">
      <w:pPr>
        <w:suppressAutoHyphens/>
        <w:rPr>
          <w:b/>
          <w:sz w:val="24"/>
          <w:szCs w:val="24"/>
          <w:u w:val="single"/>
        </w:rPr>
      </w:pPr>
      <w:r w:rsidRPr="008971BC">
        <w:rPr>
          <w:b/>
          <w:sz w:val="24"/>
          <w:szCs w:val="24"/>
          <w:u w:val="single"/>
        </w:rPr>
        <w:t>Requests to Remove IC Activities</w:t>
      </w:r>
    </w:p>
    <w:p w14:paraId="21D9D6CE" w14:textId="77777777" w:rsidR="009521B9" w:rsidRPr="008971BC" w:rsidRDefault="009521B9" w:rsidP="009521B9">
      <w:pPr>
        <w:suppressAutoHyphens/>
        <w:rPr>
          <w:sz w:val="24"/>
          <w:szCs w:val="24"/>
        </w:rPr>
      </w:pPr>
    </w:p>
    <w:p w14:paraId="3D1265E4" w14:textId="77777777" w:rsidR="009521B9" w:rsidRPr="008971BC" w:rsidRDefault="009521B9" w:rsidP="009521B9">
      <w:pPr>
        <w:suppressAutoHyphens/>
        <w:rPr>
          <w:rFonts w:eastAsia="Arial" w:cs="Arial"/>
          <w:sz w:val="24"/>
          <w:szCs w:val="22"/>
          <w:lang w:val="en" w:eastAsia="ar-SA"/>
        </w:rPr>
      </w:pPr>
      <w:r w:rsidRPr="008971BC">
        <w:rPr>
          <w:rFonts w:eastAsia="Arial"/>
          <w:sz w:val="24"/>
          <w:lang w:val="en"/>
        </w:rPr>
        <w:t xml:space="preserve">In the most recent renewal control number 1004-0137, the BLM obtained OMB clearance to transfer new uses of Form 3160-5 (Sundry Notice) from control number 1004-0207 to control number 1004-0137.  Control number 1004-0137 has authorized the BLM’s use of the Sundry Notices form for many years.  </w:t>
      </w:r>
    </w:p>
    <w:p w14:paraId="05DBB97E" w14:textId="77777777" w:rsidR="009521B9" w:rsidRPr="008971BC" w:rsidRDefault="009521B9" w:rsidP="009521B9">
      <w:pPr>
        <w:spacing w:line="276" w:lineRule="auto"/>
        <w:ind w:firstLine="720"/>
        <w:rPr>
          <w:rFonts w:eastAsia="Arial" w:cs="Arial"/>
          <w:sz w:val="24"/>
          <w:szCs w:val="22"/>
          <w:lang w:val="en"/>
        </w:rPr>
      </w:pPr>
    </w:p>
    <w:p w14:paraId="5967CC32" w14:textId="77777777" w:rsidR="009521B9" w:rsidRPr="008971BC" w:rsidRDefault="009521B9" w:rsidP="009521B9">
      <w:pPr>
        <w:rPr>
          <w:rFonts w:eastAsia="Arial" w:cs="Arial"/>
          <w:sz w:val="24"/>
          <w:szCs w:val="22"/>
          <w:lang w:val="en"/>
        </w:rPr>
      </w:pPr>
      <w:r w:rsidRPr="008971BC">
        <w:rPr>
          <w:rFonts w:eastAsia="Arial" w:cs="Arial"/>
          <w:sz w:val="24"/>
          <w:szCs w:val="22"/>
          <w:lang w:val="en"/>
        </w:rPr>
        <w:t>For these reasons, the BLM now requests that the following uses and burdens for Form 3160-5 be removed from control number 1004-0207:</w:t>
      </w:r>
    </w:p>
    <w:p w14:paraId="7E11878E" w14:textId="77777777" w:rsidR="009521B9" w:rsidRPr="008971BC" w:rsidRDefault="009521B9" w:rsidP="009521B9">
      <w:pPr>
        <w:ind w:firstLine="720"/>
        <w:rPr>
          <w:rFonts w:eastAsia="Arial" w:cs="Arial"/>
          <w:sz w:val="24"/>
          <w:szCs w:val="22"/>
          <w:lang w:val="en"/>
        </w:rPr>
      </w:pPr>
    </w:p>
    <w:p w14:paraId="018A5A49" w14:textId="77777777" w:rsidR="009521B9" w:rsidRPr="008971BC" w:rsidRDefault="009521B9" w:rsidP="009521B9">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Variance Requests;</w:t>
      </w:r>
    </w:p>
    <w:p w14:paraId="33B65433" w14:textId="77777777" w:rsidR="009521B9" w:rsidRPr="008971BC" w:rsidRDefault="009521B9" w:rsidP="009521B9">
      <w:pPr>
        <w:widowControl/>
        <w:numPr>
          <w:ilvl w:val="0"/>
          <w:numId w:val="7"/>
        </w:numPr>
        <w:autoSpaceDE/>
        <w:autoSpaceDN/>
        <w:adjustRightInd/>
        <w:contextualSpacing/>
        <w:rPr>
          <w:rFonts w:eastAsia="Arial" w:cs="Arial"/>
          <w:i/>
          <w:sz w:val="24"/>
          <w:szCs w:val="22"/>
          <w:lang w:val="en"/>
        </w:rPr>
      </w:pPr>
      <w:r w:rsidRPr="008971BC">
        <w:rPr>
          <w:rFonts w:eastAsia="Arial" w:cs="Arial"/>
          <w:sz w:val="24"/>
          <w:szCs w:val="22"/>
          <w:lang w:val="en"/>
        </w:rPr>
        <w:t>Site Facility Diagrams for Existing Facilities;</w:t>
      </w:r>
    </w:p>
    <w:p w14:paraId="74C8EC69" w14:textId="77777777" w:rsidR="009521B9" w:rsidRPr="008971BC" w:rsidRDefault="009521B9" w:rsidP="009521B9">
      <w:pPr>
        <w:widowControl/>
        <w:numPr>
          <w:ilvl w:val="0"/>
          <w:numId w:val="7"/>
        </w:numPr>
        <w:autoSpaceDE/>
        <w:autoSpaceDN/>
        <w:adjustRightInd/>
        <w:contextualSpacing/>
        <w:rPr>
          <w:rFonts w:eastAsia="Arial" w:cs="Arial"/>
          <w:i/>
          <w:sz w:val="24"/>
          <w:szCs w:val="22"/>
          <w:lang w:val="en"/>
        </w:rPr>
      </w:pPr>
      <w:r w:rsidRPr="008971BC">
        <w:rPr>
          <w:rFonts w:eastAsia="Arial" w:cs="Arial"/>
          <w:sz w:val="24"/>
          <w:szCs w:val="22"/>
          <w:lang w:val="en"/>
        </w:rPr>
        <w:t>Site Facility Diagrams for Future Facilities;</w:t>
      </w:r>
    </w:p>
    <w:p w14:paraId="5B227337" w14:textId="77777777" w:rsidR="009521B9" w:rsidRPr="008971BC" w:rsidRDefault="009521B9" w:rsidP="009521B9">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Request for Approval of an Facility Measurement Point (FMP) for Future Measurement Facilities;</w:t>
      </w:r>
    </w:p>
    <w:p w14:paraId="53AAD8F9" w14:textId="77777777" w:rsidR="009521B9" w:rsidRPr="008971BC" w:rsidRDefault="009521B9" w:rsidP="009521B9">
      <w:pPr>
        <w:widowControl/>
        <w:numPr>
          <w:ilvl w:val="0"/>
          <w:numId w:val="7"/>
        </w:numPr>
        <w:autoSpaceDE/>
        <w:autoSpaceDN/>
        <w:adjustRightInd/>
        <w:contextualSpacing/>
        <w:rPr>
          <w:rFonts w:eastAsia="Arial" w:cs="Arial"/>
          <w:i/>
          <w:sz w:val="24"/>
          <w:szCs w:val="22"/>
          <w:lang w:val="en"/>
        </w:rPr>
      </w:pPr>
      <w:r w:rsidRPr="008971BC">
        <w:rPr>
          <w:rFonts w:eastAsia="Arial" w:cs="Arial"/>
          <w:sz w:val="24"/>
          <w:szCs w:val="22"/>
          <w:lang w:val="en"/>
        </w:rPr>
        <w:t>Request for Approval of an FMP for Existing Measurement Facilities;</w:t>
      </w:r>
    </w:p>
    <w:p w14:paraId="5C52BA0C" w14:textId="77777777" w:rsidR="009521B9" w:rsidRPr="008971BC" w:rsidRDefault="009521B9" w:rsidP="009521B9">
      <w:pPr>
        <w:widowControl/>
        <w:numPr>
          <w:ilvl w:val="0"/>
          <w:numId w:val="7"/>
        </w:numPr>
        <w:autoSpaceDE/>
        <w:autoSpaceDN/>
        <w:adjustRightInd/>
        <w:contextualSpacing/>
        <w:rPr>
          <w:rFonts w:eastAsia="Arial" w:cs="Arial"/>
          <w:i/>
          <w:sz w:val="24"/>
          <w:szCs w:val="22"/>
          <w:lang w:val="en"/>
        </w:rPr>
      </w:pPr>
      <w:r w:rsidRPr="008971BC">
        <w:rPr>
          <w:rFonts w:eastAsia="Arial" w:cs="Arial"/>
          <w:sz w:val="24"/>
          <w:szCs w:val="22"/>
          <w:lang w:val="en"/>
        </w:rPr>
        <w:t>Modifications to an FMP;</w:t>
      </w:r>
    </w:p>
    <w:p w14:paraId="6CB84648" w14:textId="77777777" w:rsidR="009521B9" w:rsidRPr="008971BC" w:rsidRDefault="009521B9" w:rsidP="009521B9">
      <w:pPr>
        <w:widowControl/>
        <w:numPr>
          <w:ilvl w:val="0"/>
          <w:numId w:val="7"/>
        </w:numPr>
        <w:autoSpaceDE/>
        <w:autoSpaceDN/>
        <w:adjustRightInd/>
        <w:contextualSpacing/>
        <w:rPr>
          <w:rFonts w:eastAsia="Arial" w:cs="Arial"/>
          <w:i/>
          <w:sz w:val="24"/>
          <w:szCs w:val="22"/>
          <w:lang w:val="en"/>
        </w:rPr>
      </w:pPr>
      <w:r w:rsidRPr="008971BC">
        <w:rPr>
          <w:rFonts w:eastAsia="Arial" w:cs="Arial"/>
          <w:sz w:val="24"/>
          <w:szCs w:val="22"/>
          <w:lang w:val="en"/>
        </w:rPr>
        <w:t xml:space="preserve">Request for Approval of an Existing </w:t>
      </w:r>
      <w:r w:rsidRPr="008971BC">
        <w:rPr>
          <w:rFonts w:eastAsia="Arial"/>
          <w:sz w:val="24"/>
          <w:lang w:val="en"/>
        </w:rPr>
        <w:t xml:space="preserve">Commingling and Allocation </w:t>
      </w:r>
      <w:r w:rsidRPr="008971BC">
        <w:rPr>
          <w:rFonts w:eastAsia="Arial" w:cs="Arial"/>
          <w:sz w:val="24"/>
          <w:szCs w:val="22"/>
          <w:lang w:val="en"/>
        </w:rPr>
        <w:t>(CAA);</w:t>
      </w:r>
    </w:p>
    <w:p w14:paraId="746D35E2" w14:textId="77777777" w:rsidR="009521B9" w:rsidRPr="008971BC" w:rsidRDefault="009521B9" w:rsidP="009521B9">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Request for Approval of a Future CAA;</w:t>
      </w:r>
    </w:p>
    <w:p w14:paraId="1CB91784" w14:textId="4877C82E" w:rsidR="009521B9" w:rsidRPr="008971BC" w:rsidRDefault="009521B9" w:rsidP="009521B9">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Request to Modify a CAA;</w:t>
      </w:r>
    </w:p>
    <w:p w14:paraId="36477071" w14:textId="2A7EB13D" w:rsidR="005820D1" w:rsidRPr="008971BC" w:rsidRDefault="005820D1" w:rsidP="009521B9">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Request to Terminate a CAA;</w:t>
      </w:r>
    </w:p>
    <w:p w14:paraId="03C7D289" w14:textId="77777777" w:rsidR="009521B9" w:rsidRPr="008971BC" w:rsidRDefault="009521B9" w:rsidP="009521B9">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Response to Notice of Insufficient CAA;</w:t>
      </w:r>
    </w:p>
    <w:p w14:paraId="23E4925C" w14:textId="77777777" w:rsidR="009521B9" w:rsidRPr="008971BC" w:rsidRDefault="009521B9" w:rsidP="009521B9">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 xml:space="preserve">Request for Approval of Off-Lease Measurement </w:t>
      </w:r>
      <w:r w:rsidRPr="008971BC">
        <w:rPr>
          <w:rFonts w:eastAsia="Arial"/>
          <w:sz w:val="24"/>
          <w:szCs w:val="22"/>
          <w:lang w:val="en"/>
        </w:rPr>
        <w:t>—</w:t>
      </w:r>
      <w:r w:rsidRPr="008971BC">
        <w:rPr>
          <w:rFonts w:eastAsia="Arial" w:cs="Arial"/>
          <w:sz w:val="24"/>
          <w:szCs w:val="22"/>
          <w:lang w:val="en"/>
        </w:rPr>
        <w:t xml:space="preserve"> General;</w:t>
      </w:r>
    </w:p>
    <w:p w14:paraId="76A252EF" w14:textId="6A758614" w:rsidR="00655863" w:rsidRPr="008971BC" w:rsidRDefault="009521B9" w:rsidP="00E11D8E">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 xml:space="preserve">Request for Approval of Off-Lease Measurement </w:t>
      </w:r>
      <w:r w:rsidRPr="008971BC">
        <w:rPr>
          <w:rFonts w:eastAsia="Arial"/>
          <w:sz w:val="24"/>
          <w:szCs w:val="22"/>
          <w:lang w:val="en"/>
        </w:rPr>
        <w:t>—</w:t>
      </w:r>
      <w:r w:rsidRPr="008971BC">
        <w:rPr>
          <w:rFonts w:eastAsia="Arial" w:cs="Arial"/>
          <w:sz w:val="24"/>
          <w:szCs w:val="22"/>
          <w:lang w:val="en"/>
        </w:rPr>
        <w:t xml:space="preserve"> Amendment of a</w:t>
      </w:r>
      <w:r w:rsidR="00655863" w:rsidRPr="008971BC">
        <w:rPr>
          <w:rFonts w:eastAsia="Arial" w:cs="Arial"/>
          <w:sz w:val="24"/>
          <w:szCs w:val="22"/>
          <w:lang w:val="en"/>
        </w:rPr>
        <w:t>n Existing Approval;</w:t>
      </w:r>
    </w:p>
    <w:p w14:paraId="39A5A899" w14:textId="44D0070D" w:rsidR="00655863" w:rsidRPr="008971BC" w:rsidRDefault="00655863" w:rsidP="00E11D8E">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Request to Terminate an Off-Lease Measurement Approval; and</w:t>
      </w:r>
    </w:p>
    <w:p w14:paraId="41C41134" w14:textId="7A324C34" w:rsidR="009521B9" w:rsidRPr="008971BC" w:rsidRDefault="009521B9" w:rsidP="00E11D8E">
      <w:pPr>
        <w:widowControl/>
        <w:numPr>
          <w:ilvl w:val="0"/>
          <w:numId w:val="7"/>
        </w:numPr>
        <w:autoSpaceDE/>
        <w:autoSpaceDN/>
        <w:adjustRightInd/>
        <w:contextualSpacing/>
        <w:rPr>
          <w:rFonts w:eastAsia="Arial" w:cs="Arial"/>
          <w:sz w:val="24"/>
          <w:szCs w:val="22"/>
          <w:lang w:val="en"/>
        </w:rPr>
      </w:pPr>
      <w:r w:rsidRPr="008971BC">
        <w:rPr>
          <w:rFonts w:eastAsia="Arial" w:cs="Arial"/>
          <w:sz w:val="24"/>
          <w:szCs w:val="22"/>
          <w:lang w:val="en"/>
        </w:rPr>
        <w:t>Response to Notice of Insufficient Off-Lease Measurement Approval.</w:t>
      </w:r>
    </w:p>
    <w:p w14:paraId="589BBC4B" w14:textId="77777777" w:rsidR="009521B9" w:rsidRPr="008971BC" w:rsidRDefault="009521B9" w:rsidP="009521B9">
      <w:pPr>
        <w:pStyle w:val="ListParagraph"/>
        <w:spacing w:after="0" w:line="240" w:lineRule="auto"/>
        <w:ind w:left="0"/>
        <w:rPr>
          <w:rFonts w:ascii="Times New Roman" w:hAnsi="Times New Roman"/>
          <w:sz w:val="24"/>
          <w:szCs w:val="24"/>
        </w:rPr>
      </w:pPr>
    </w:p>
    <w:p w14:paraId="37F5F5B7" w14:textId="2C7AEB79"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3.</w:t>
      </w:r>
      <w:r w:rsidRPr="008971B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1E0364F"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4DF60D" w14:textId="3E080AA6" w:rsidR="007A026D" w:rsidRPr="008971BC" w:rsidRDefault="00236EB6" w:rsidP="00A01F8C">
      <w:pPr>
        <w:tabs>
          <w:tab w:val="left" w:pos="360"/>
          <w:tab w:val="left" w:pos="720"/>
        </w:tabs>
        <w:suppressAutoHyphens/>
        <w:rPr>
          <w:sz w:val="24"/>
          <w:szCs w:val="24"/>
        </w:rPr>
      </w:pPr>
      <w:r w:rsidRPr="008971BC">
        <w:rPr>
          <w:sz w:val="24"/>
          <w:szCs w:val="24"/>
        </w:rPr>
        <w:t>Control number 1004-0207 will have no forms if OMB authorizes the removal of IC activities involving the use of BLM Form 3160-5 (Sundry Notices and Reports on Wells).  However, respondents may scan any written submissions that they wish to submit to the BLM and email them to the appropriate BLM office.</w:t>
      </w:r>
    </w:p>
    <w:p w14:paraId="79B061C4" w14:textId="77777777" w:rsidR="00236EB6" w:rsidRPr="008971BC" w:rsidRDefault="00236EB6" w:rsidP="00A01F8C">
      <w:pPr>
        <w:tabs>
          <w:tab w:val="left" w:pos="360"/>
          <w:tab w:val="left" w:pos="720"/>
        </w:tabs>
        <w:suppressAutoHyphens/>
        <w:rPr>
          <w:sz w:val="24"/>
          <w:szCs w:val="24"/>
        </w:rPr>
      </w:pPr>
    </w:p>
    <w:p w14:paraId="6BE4FEE0"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4.</w:t>
      </w:r>
      <w:r w:rsidRPr="008971BC">
        <w:rPr>
          <w:b/>
          <w:sz w:val="24"/>
          <w:szCs w:val="24"/>
        </w:rPr>
        <w:tab/>
        <w:t>Describe efforts to identify duplication.  Show specifically why any similar information already available cannot be used or modified for use for the purposes described in Item 2 above.</w:t>
      </w:r>
    </w:p>
    <w:p w14:paraId="4B12D362"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C4421C2" w14:textId="349695EC" w:rsidR="009C0357" w:rsidRPr="008971BC" w:rsidRDefault="009C0357" w:rsidP="00A01F8C">
      <w:pPr>
        <w:rPr>
          <w:sz w:val="24"/>
          <w:szCs w:val="24"/>
        </w:rPr>
      </w:pPr>
      <w:r w:rsidRPr="008971BC">
        <w:rPr>
          <w:sz w:val="24"/>
        </w:rPr>
        <w:t xml:space="preserve">No duplication of information occurs on the information </w:t>
      </w:r>
      <w:r w:rsidR="0044468D" w:rsidRPr="008971BC">
        <w:rPr>
          <w:sz w:val="24"/>
        </w:rPr>
        <w:t xml:space="preserve">collection activities in the </w:t>
      </w:r>
      <w:r w:rsidR="00E521F2" w:rsidRPr="008971BC">
        <w:rPr>
          <w:sz w:val="24"/>
        </w:rPr>
        <w:t xml:space="preserve">proposed </w:t>
      </w:r>
      <w:r w:rsidR="0044468D" w:rsidRPr="008971BC">
        <w:rPr>
          <w:sz w:val="24"/>
        </w:rPr>
        <w:t xml:space="preserve">rule.  </w:t>
      </w:r>
      <w:r w:rsidRPr="008971BC">
        <w:rPr>
          <w:sz w:val="24"/>
        </w:rPr>
        <w:t xml:space="preserve">The requested information is unique to each </w:t>
      </w:r>
      <w:r w:rsidR="0044468D" w:rsidRPr="008971BC">
        <w:rPr>
          <w:sz w:val="24"/>
        </w:rPr>
        <w:t xml:space="preserve">respondent </w:t>
      </w:r>
      <w:r w:rsidRPr="008971BC">
        <w:rPr>
          <w:sz w:val="24"/>
        </w:rPr>
        <w:t>and is not availab</w:t>
      </w:r>
      <w:r w:rsidR="0044468D" w:rsidRPr="008971BC">
        <w:rPr>
          <w:sz w:val="24"/>
        </w:rPr>
        <w:t>le from any other data source.</w:t>
      </w:r>
    </w:p>
    <w:p w14:paraId="4CCFCA12" w14:textId="77777777" w:rsidR="009C0357" w:rsidRPr="008971BC" w:rsidRDefault="009C0357"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A87F006"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5.</w:t>
      </w:r>
      <w:r w:rsidRPr="008971BC">
        <w:rPr>
          <w:b/>
          <w:sz w:val="24"/>
          <w:szCs w:val="24"/>
        </w:rPr>
        <w:tab/>
        <w:t>If the collection of information impacts small bus</w:t>
      </w:r>
      <w:r w:rsidR="006E339F" w:rsidRPr="008971BC">
        <w:rPr>
          <w:b/>
          <w:sz w:val="24"/>
          <w:szCs w:val="24"/>
        </w:rPr>
        <w:t>inesses or other small entities</w:t>
      </w:r>
      <w:r w:rsidRPr="008971BC">
        <w:rPr>
          <w:b/>
          <w:sz w:val="24"/>
          <w:szCs w:val="24"/>
        </w:rPr>
        <w:t>, describe any methods used to minimize burden.</w:t>
      </w:r>
    </w:p>
    <w:p w14:paraId="2C100E11" w14:textId="77777777" w:rsidR="0044468D" w:rsidRPr="008971BC" w:rsidRDefault="0044468D"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EF86DA0" w14:textId="39BF6428" w:rsidR="0044468D" w:rsidRPr="008971BC" w:rsidRDefault="00091530" w:rsidP="00A01F8C">
      <w:pPr>
        <w:tabs>
          <w:tab w:val="left" w:pos="900"/>
        </w:tabs>
        <w:outlineLvl w:val="2"/>
        <w:rPr>
          <w:sz w:val="24"/>
          <w:szCs w:val="24"/>
        </w:rPr>
      </w:pPr>
      <w:r w:rsidRPr="008971BC">
        <w:rPr>
          <w:sz w:val="24"/>
          <w:szCs w:val="24"/>
        </w:rPr>
        <w:t xml:space="preserve">Nearly all the </w:t>
      </w:r>
      <w:r w:rsidR="00CB07EE" w:rsidRPr="008971BC">
        <w:rPr>
          <w:sz w:val="24"/>
          <w:szCs w:val="24"/>
        </w:rPr>
        <w:t>respo</w:t>
      </w:r>
      <w:r w:rsidR="00E521F2" w:rsidRPr="008971BC">
        <w:rPr>
          <w:sz w:val="24"/>
          <w:szCs w:val="24"/>
        </w:rPr>
        <w:t xml:space="preserve">ndents that </w:t>
      </w:r>
      <w:r w:rsidR="00612112" w:rsidRPr="008971BC">
        <w:rPr>
          <w:sz w:val="24"/>
          <w:szCs w:val="24"/>
        </w:rPr>
        <w:t xml:space="preserve">would be </w:t>
      </w:r>
      <w:r w:rsidR="00E521F2" w:rsidRPr="008971BC">
        <w:rPr>
          <w:sz w:val="24"/>
          <w:szCs w:val="24"/>
        </w:rPr>
        <w:t xml:space="preserve">subject to the proposed </w:t>
      </w:r>
      <w:r w:rsidR="00CB07EE" w:rsidRPr="008971BC">
        <w:rPr>
          <w:sz w:val="24"/>
          <w:szCs w:val="24"/>
        </w:rPr>
        <w:t xml:space="preserve">rule are small businesses or other small entities.  The BLM has developed the </w:t>
      </w:r>
      <w:r w:rsidR="00612112" w:rsidRPr="008971BC">
        <w:rPr>
          <w:sz w:val="24"/>
          <w:szCs w:val="24"/>
        </w:rPr>
        <w:t xml:space="preserve">proposed </w:t>
      </w:r>
      <w:r w:rsidR="00CB07EE" w:rsidRPr="008971BC">
        <w:rPr>
          <w:sz w:val="24"/>
          <w:szCs w:val="24"/>
        </w:rPr>
        <w:t>rule with the objective of seeking the minimum amount of information consistent with the goals of the</w:t>
      </w:r>
      <w:r w:rsidR="00261676" w:rsidRPr="008971BC">
        <w:rPr>
          <w:sz w:val="24"/>
          <w:szCs w:val="24"/>
        </w:rPr>
        <w:t xml:space="preserve"> rulemaking</w:t>
      </w:r>
      <w:r w:rsidR="00CB07EE" w:rsidRPr="008971BC">
        <w:rPr>
          <w:sz w:val="24"/>
          <w:szCs w:val="24"/>
        </w:rPr>
        <w:t>. The information collection requirements for small businesses and other small entities are the same as for other respondents</w:t>
      </w:r>
      <w:r w:rsidR="00612112" w:rsidRPr="008971BC">
        <w:rPr>
          <w:sz w:val="24"/>
          <w:szCs w:val="24"/>
        </w:rPr>
        <w:t>.</w:t>
      </w:r>
    </w:p>
    <w:p w14:paraId="1B928FF5"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0A97528"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6.</w:t>
      </w:r>
      <w:r w:rsidRPr="008971BC">
        <w:rPr>
          <w:b/>
          <w:sz w:val="24"/>
          <w:szCs w:val="24"/>
        </w:rPr>
        <w:tab/>
        <w:t>Describe the consequence to Federal program or policy activities if the collection is not conducted or is conducted less frequently, as well as any technical or legal obstacles to reducing burden.</w:t>
      </w:r>
    </w:p>
    <w:p w14:paraId="6000607D"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8276E7" w14:textId="77777777" w:rsidR="00CF3B5C" w:rsidRPr="008971BC" w:rsidRDefault="00483033" w:rsidP="00A01F8C">
      <w:pPr>
        <w:tabs>
          <w:tab w:val="left" w:pos="-1080"/>
          <w:tab w:val="left" w:pos="-720"/>
          <w:tab w:val="left" w:pos="0"/>
          <w:tab w:val="left" w:pos="360"/>
          <w:tab w:val="left" w:pos="720"/>
          <w:tab w:val="left" w:pos="1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sz w:val="24"/>
        </w:rPr>
        <w:t>If we did not collect the information, or collected it less frequently, oil and gas leasing activities and operations could not occur on Federal or Indian leases in compliance with pertinent statutes and policies.</w:t>
      </w:r>
    </w:p>
    <w:p w14:paraId="6D182713" w14:textId="77777777" w:rsidR="00CF3B5C" w:rsidRPr="008971BC" w:rsidRDefault="00CF3B5C"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9FF5B8"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7.</w:t>
      </w:r>
      <w:r w:rsidRPr="008971BC">
        <w:rPr>
          <w:b/>
          <w:sz w:val="24"/>
          <w:szCs w:val="24"/>
        </w:rPr>
        <w:tab/>
        <w:t>Explain any special circumstances that would cause an information collection to be conducted in a manner:</w:t>
      </w:r>
    </w:p>
    <w:p w14:paraId="5DA26A62"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requiring respondents to report information to the agency more often than quarterly;</w:t>
      </w:r>
    </w:p>
    <w:p w14:paraId="3AD829F0"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requiring respondents to prepare a written response to a collection of information in fewer than 30 days after receipt of it;</w:t>
      </w:r>
    </w:p>
    <w:p w14:paraId="11CDAB17"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requiring respondents to submit more than an original and two copies of any document;</w:t>
      </w:r>
    </w:p>
    <w:p w14:paraId="1A294F19"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requiring respondents to retain records, other than health, medical, government contract, grant-in-aid, or tax records, for more than three years;</w:t>
      </w:r>
    </w:p>
    <w:p w14:paraId="3DCC3F55"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in conne</w:t>
      </w:r>
      <w:r w:rsidR="00352210" w:rsidRPr="008971BC">
        <w:rPr>
          <w:b/>
          <w:sz w:val="24"/>
          <w:szCs w:val="24"/>
        </w:rPr>
        <w:t>ction with a statistical survey</w:t>
      </w:r>
      <w:r w:rsidRPr="008971BC">
        <w:rPr>
          <w:b/>
          <w:sz w:val="24"/>
          <w:szCs w:val="24"/>
        </w:rPr>
        <w:t xml:space="preserve"> that is not designed to produce valid and reliable results that can be generalized to the universe of study;</w:t>
      </w:r>
    </w:p>
    <w:p w14:paraId="5FA68422"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requiring the use of a statistical data classification that has not been reviewed and approved by OMB;</w:t>
      </w:r>
    </w:p>
    <w:p w14:paraId="1227E78B"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FEA7526"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sz w:val="24"/>
          <w:szCs w:val="24"/>
        </w:rPr>
        <w:tab/>
        <w:t>*</w:t>
      </w:r>
      <w:r w:rsidRPr="008971BC">
        <w:rPr>
          <w:b/>
          <w:sz w:val="24"/>
          <w:szCs w:val="24"/>
        </w:rPr>
        <w:tab/>
        <w:t>requiring respondents to submit proprietary trade secrets, or other confidential information</w:t>
      </w:r>
      <w:r w:rsidR="00352210" w:rsidRPr="008971BC">
        <w:rPr>
          <w:b/>
          <w:sz w:val="24"/>
          <w:szCs w:val="24"/>
        </w:rPr>
        <w:t>,</w:t>
      </w:r>
      <w:r w:rsidRPr="008971BC">
        <w:rPr>
          <w:b/>
          <w:sz w:val="24"/>
          <w:szCs w:val="24"/>
        </w:rPr>
        <w:t xml:space="preserve"> unless the agency can demonstrate that it has instituted procedures to protect the information's confidentiality to the extent permitted by law.</w:t>
      </w:r>
    </w:p>
    <w:p w14:paraId="009CE862" w14:textId="77777777" w:rsidR="008957B6" w:rsidRPr="008971BC" w:rsidRDefault="008957B6" w:rsidP="00A01F8C">
      <w:pPr>
        <w:rPr>
          <w:sz w:val="24"/>
        </w:rPr>
      </w:pPr>
    </w:p>
    <w:p w14:paraId="1E8BA636" w14:textId="77777777" w:rsidR="008957B6" w:rsidRPr="008971BC" w:rsidRDefault="008957B6" w:rsidP="00A01F8C">
      <w:pPr>
        <w:rPr>
          <w:sz w:val="24"/>
          <w:szCs w:val="24"/>
        </w:rPr>
      </w:pPr>
      <w:r w:rsidRPr="008971BC">
        <w:rPr>
          <w:sz w:val="24"/>
        </w:rPr>
        <w:t>There are no special circumstances that require the collection to be conducted in a manner inconsistent with the guidelines in 5 CFR 1320.5.</w:t>
      </w:r>
    </w:p>
    <w:p w14:paraId="6E741858"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6D6CC2F"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8.</w:t>
      </w:r>
      <w:r w:rsidRPr="008971B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8971BC">
        <w:rPr>
          <w:b/>
          <w:sz w:val="24"/>
          <w:szCs w:val="24"/>
        </w:rPr>
        <w:t xml:space="preserve">ved in response to that notice </w:t>
      </w:r>
      <w:r w:rsidRPr="008971BC">
        <w:rPr>
          <w:b/>
          <w:sz w:val="24"/>
          <w:szCs w:val="24"/>
        </w:rPr>
        <w:t>and in response to the PRA statement associated with the collec</w:t>
      </w:r>
      <w:r w:rsidR="00DE1FFE" w:rsidRPr="008971BC">
        <w:rPr>
          <w:b/>
          <w:sz w:val="24"/>
          <w:szCs w:val="24"/>
        </w:rPr>
        <w:t xml:space="preserve">tion over the past three years, </w:t>
      </w:r>
      <w:r w:rsidRPr="008971BC">
        <w:rPr>
          <w:b/>
          <w:sz w:val="24"/>
          <w:szCs w:val="24"/>
        </w:rPr>
        <w:t>and describe actions taken by the agency in response to these comments.  Specifically address comments received on cost and hour burden.</w:t>
      </w:r>
    </w:p>
    <w:p w14:paraId="29641200"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7F134544"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8971BC">
        <w:rPr>
          <w:b/>
          <w:sz w:val="24"/>
          <w:szCs w:val="24"/>
        </w:rPr>
        <w:t>.</w:t>
      </w:r>
    </w:p>
    <w:p w14:paraId="2155358B"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CF3E871"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sz w:val="24"/>
          <w:szCs w:val="24"/>
        </w:rPr>
        <w:t xml:space="preserve">Consultation with representatives of those from whom information is to be obtained or those who must compile records should occur at least once every </w:t>
      </w:r>
      <w:r w:rsidR="00352210" w:rsidRPr="008971BC">
        <w:rPr>
          <w:b/>
          <w:sz w:val="24"/>
          <w:szCs w:val="24"/>
        </w:rPr>
        <w:t>three</w:t>
      </w:r>
      <w:r w:rsidRPr="008971B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42913D1" w14:textId="77777777" w:rsidR="00483033" w:rsidRPr="008971BC" w:rsidRDefault="0048303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AB9AFE9" w14:textId="3BCD22F6" w:rsidR="00B642D8" w:rsidRPr="008971BC" w:rsidRDefault="00B642D8" w:rsidP="00B642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971BC">
        <w:rPr>
          <w:sz w:val="24"/>
        </w:rPr>
        <w:t xml:space="preserve">On </w:t>
      </w:r>
      <w:r w:rsidR="00E15302" w:rsidRPr="008971BC">
        <w:rPr>
          <w:sz w:val="24"/>
        </w:rPr>
        <w:t>September 11, 2019</w:t>
      </w:r>
      <w:r w:rsidRPr="008971BC">
        <w:rPr>
          <w:sz w:val="24"/>
        </w:rPr>
        <w:t xml:space="preserve">, the BLM published the required 60-day notice in the </w:t>
      </w:r>
      <w:r w:rsidRPr="008971BC">
        <w:rPr>
          <w:bCs/>
          <w:sz w:val="24"/>
        </w:rPr>
        <w:t xml:space="preserve">Federal Register </w:t>
      </w:r>
      <w:r w:rsidR="00E15302" w:rsidRPr="008971BC">
        <w:rPr>
          <w:bCs/>
          <w:sz w:val="24"/>
        </w:rPr>
        <w:t xml:space="preserve">(84 FR 47970), and the comment period ended on November 12, 2019.  </w:t>
      </w:r>
      <w:r w:rsidR="0066431F" w:rsidRPr="008971BC">
        <w:rPr>
          <w:bCs/>
          <w:sz w:val="24"/>
        </w:rPr>
        <w:t>The BLM received no comments.</w:t>
      </w:r>
    </w:p>
    <w:p w14:paraId="309E4760" w14:textId="77777777" w:rsidR="00B642D8" w:rsidRPr="008971BC" w:rsidRDefault="00B642D8" w:rsidP="00B642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AE45BB" w14:textId="77777777" w:rsidR="002201FA" w:rsidRDefault="002201FA" w:rsidP="002201FA">
      <w:pPr>
        <w:rPr>
          <w:sz w:val="24"/>
        </w:rPr>
      </w:pPr>
      <w:r>
        <w:rPr>
          <w:sz w:val="24"/>
        </w:rPr>
        <w:t>The BLM has consulted with the following respondents to obtain their views on the availability of data; frequency of collection; the clarity of instructions; the recordkeeping, disclosure, and reporting formats; and on the data elements to be recorded, disclosed, or reported:</w:t>
      </w:r>
    </w:p>
    <w:p w14:paraId="59B5E2AF" w14:textId="77777777" w:rsidR="002201FA" w:rsidRDefault="002201FA" w:rsidP="002201FA">
      <w:pPr>
        <w:rPr>
          <w:sz w:val="24"/>
        </w:rPr>
      </w:pPr>
    </w:p>
    <w:p w14:paraId="31C645EA" w14:textId="77777777" w:rsidR="002201FA" w:rsidRDefault="002201FA" w:rsidP="002201FA">
      <w:pPr>
        <w:widowControl/>
        <w:shd w:val="clear" w:color="auto" w:fill="FFFFFF"/>
        <w:autoSpaceDE/>
        <w:adjustRightInd/>
        <w:rPr>
          <w:rFonts w:cs="Arial"/>
          <w:color w:val="222222"/>
          <w:sz w:val="24"/>
          <w:szCs w:val="24"/>
        </w:rPr>
      </w:pPr>
      <w:r>
        <w:rPr>
          <w:rFonts w:cs="Arial"/>
          <w:color w:val="222222"/>
          <w:sz w:val="24"/>
          <w:szCs w:val="24"/>
        </w:rPr>
        <w:t>Regulatory Manager</w:t>
      </w:r>
    </w:p>
    <w:p w14:paraId="1E7502E4" w14:textId="77777777" w:rsidR="002201FA" w:rsidRDefault="002201FA" w:rsidP="002201FA">
      <w:pPr>
        <w:widowControl/>
        <w:shd w:val="clear" w:color="auto" w:fill="FFFFFF"/>
        <w:autoSpaceDE/>
        <w:adjustRightInd/>
        <w:rPr>
          <w:rFonts w:cs="Arial"/>
          <w:color w:val="222222"/>
          <w:sz w:val="24"/>
          <w:szCs w:val="24"/>
        </w:rPr>
      </w:pPr>
      <w:r>
        <w:rPr>
          <w:rFonts w:cs="Arial"/>
          <w:color w:val="222222"/>
          <w:sz w:val="24"/>
          <w:szCs w:val="24"/>
        </w:rPr>
        <w:t>XTO Energy</w:t>
      </w:r>
    </w:p>
    <w:p w14:paraId="09FCB95A" w14:textId="77777777" w:rsidR="002201FA" w:rsidRDefault="002201FA" w:rsidP="002201FA">
      <w:pPr>
        <w:widowControl/>
        <w:shd w:val="clear" w:color="auto" w:fill="FFFFFF"/>
        <w:autoSpaceDE/>
        <w:adjustRightInd/>
        <w:rPr>
          <w:rFonts w:cs="Arial"/>
          <w:color w:val="222222"/>
          <w:sz w:val="24"/>
          <w:szCs w:val="24"/>
        </w:rPr>
      </w:pPr>
      <w:r>
        <w:rPr>
          <w:rFonts w:cs="Arial"/>
          <w:color w:val="222222"/>
          <w:sz w:val="24"/>
          <w:szCs w:val="24"/>
        </w:rPr>
        <w:t>Spring, TX</w:t>
      </w:r>
    </w:p>
    <w:p w14:paraId="3F5F60FA" w14:textId="77777777" w:rsidR="002201FA" w:rsidRDefault="002201FA" w:rsidP="002201FA">
      <w:pPr>
        <w:widowControl/>
        <w:shd w:val="clear" w:color="auto" w:fill="FFFFFF"/>
        <w:autoSpaceDE/>
        <w:adjustRightInd/>
        <w:rPr>
          <w:rFonts w:cs="Arial"/>
          <w:color w:val="222222"/>
          <w:sz w:val="24"/>
          <w:szCs w:val="24"/>
        </w:rPr>
      </w:pPr>
    </w:p>
    <w:p w14:paraId="491821E6" w14:textId="77777777" w:rsidR="002201FA" w:rsidRDefault="002201FA" w:rsidP="002201FA">
      <w:pPr>
        <w:widowControl/>
        <w:shd w:val="clear" w:color="auto" w:fill="FFFFFF"/>
        <w:autoSpaceDE/>
        <w:adjustRightInd/>
        <w:rPr>
          <w:rFonts w:cs="Arial"/>
          <w:color w:val="222222"/>
          <w:sz w:val="24"/>
          <w:szCs w:val="24"/>
        </w:rPr>
      </w:pPr>
      <w:r>
        <w:rPr>
          <w:rFonts w:cs="Arial"/>
          <w:color w:val="222222"/>
          <w:sz w:val="24"/>
          <w:szCs w:val="24"/>
        </w:rPr>
        <w:t>Senior Manager, Measurement</w:t>
      </w:r>
    </w:p>
    <w:p w14:paraId="3DD94E8B" w14:textId="77777777" w:rsidR="002201FA" w:rsidRDefault="002201FA" w:rsidP="002201FA">
      <w:pPr>
        <w:widowControl/>
        <w:shd w:val="clear" w:color="auto" w:fill="FFFFFF"/>
        <w:autoSpaceDE/>
        <w:adjustRightInd/>
        <w:rPr>
          <w:rFonts w:cs="Arial"/>
          <w:color w:val="222222"/>
          <w:sz w:val="24"/>
          <w:szCs w:val="24"/>
        </w:rPr>
      </w:pPr>
      <w:r>
        <w:rPr>
          <w:rFonts w:cs="Arial"/>
          <w:color w:val="222222"/>
          <w:sz w:val="24"/>
          <w:szCs w:val="24"/>
        </w:rPr>
        <w:t>WPX Energy</w:t>
      </w:r>
    </w:p>
    <w:p w14:paraId="54A70A1B" w14:textId="77777777" w:rsidR="002201FA" w:rsidRDefault="002201FA" w:rsidP="002201FA">
      <w:pPr>
        <w:widowControl/>
        <w:shd w:val="clear" w:color="auto" w:fill="FFFFFF"/>
        <w:autoSpaceDE/>
        <w:adjustRightInd/>
        <w:rPr>
          <w:rFonts w:cs="Arial"/>
          <w:color w:val="222222"/>
          <w:sz w:val="24"/>
          <w:szCs w:val="24"/>
        </w:rPr>
      </w:pPr>
      <w:r>
        <w:rPr>
          <w:rFonts w:cs="Arial"/>
          <w:color w:val="222222"/>
          <w:sz w:val="24"/>
          <w:szCs w:val="24"/>
        </w:rPr>
        <w:t>Tulsa, OK</w:t>
      </w:r>
    </w:p>
    <w:p w14:paraId="273B7EF5" w14:textId="77777777" w:rsidR="002201FA" w:rsidRDefault="002201FA" w:rsidP="002201FA">
      <w:pPr>
        <w:widowControl/>
        <w:shd w:val="clear" w:color="auto" w:fill="FFFFFF"/>
        <w:autoSpaceDE/>
        <w:adjustRightInd/>
        <w:rPr>
          <w:rFonts w:cs="Arial"/>
          <w:color w:val="222222"/>
          <w:sz w:val="24"/>
          <w:szCs w:val="24"/>
        </w:rPr>
      </w:pPr>
    </w:p>
    <w:p w14:paraId="30824BFB" w14:textId="77777777" w:rsidR="002201FA" w:rsidRDefault="002201FA" w:rsidP="002201FA">
      <w:pPr>
        <w:widowControl/>
        <w:shd w:val="clear" w:color="auto" w:fill="FFFFFF"/>
        <w:autoSpaceDE/>
        <w:adjustRightInd/>
        <w:rPr>
          <w:rFonts w:cs="Arial"/>
          <w:color w:val="222222"/>
          <w:sz w:val="24"/>
          <w:szCs w:val="24"/>
        </w:rPr>
      </w:pPr>
      <w:r>
        <w:rPr>
          <w:rFonts w:cs="Arial"/>
          <w:color w:val="222222"/>
          <w:sz w:val="24"/>
          <w:szCs w:val="24"/>
        </w:rPr>
        <w:t>Measurement Manager</w:t>
      </w:r>
    </w:p>
    <w:p w14:paraId="11A9A0E5" w14:textId="77777777" w:rsidR="002201FA" w:rsidRDefault="002201FA" w:rsidP="002201FA">
      <w:pPr>
        <w:widowControl/>
        <w:shd w:val="clear" w:color="auto" w:fill="FFFFFF"/>
        <w:autoSpaceDE/>
        <w:adjustRightInd/>
        <w:rPr>
          <w:rFonts w:cs="Arial"/>
          <w:color w:val="222222"/>
          <w:sz w:val="24"/>
          <w:szCs w:val="24"/>
        </w:rPr>
      </w:pPr>
      <w:r>
        <w:rPr>
          <w:rFonts w:cs="Arial"/>
          <w:color w:val="222222"/>
          <w:sz w:val="24"/>
          <w:szCs w:val="24"/>
        </w:rPr>
        <w:t>Extraction Oil &amp; Gas</w:t>
      </w:r>
    </w:p>
    <w:p w14:paraId="338E3A53" w14:textId="77AA2A26" w:rsidR="002201FA" w:rsidRDefault="002201FA" w:rsidP="002201FA">
      <w:pPr>
        <w:widowControl/>
        <w:shd w:val="clear" w:color="auto" w:fill="FFFFFF"/>
        <w:autoSpaceDE/>
        <w:adjustRightInd/>
        <w:rPr>
          <w:rFonts w:cs="Arial"/>
          <w:color w:val="222222"/>
          <w:sz w:val="24"/>
          <w:szCs w:val="24"/>
        </w:rPr>
      </w:pPr>
      <w:r>
        <w:rPr>
          <w:rFonts w:cs="Arial"/>
          <w:color w:val="222222"/>
          <w:sz w:val="24"/>
          <w:szCs w:val="24"/>
        </w:rPr>
        <w:t>Denver, CO</w:t>
      </w:r>
    </w:p>
    <w:p w14:paraId="561FE4B8" w14:textId="77777777" w:rsidR="001B6AA1" w:rsidRDefault="001B6AA1" w:rsidP="002201FA">
      <w:pPr>
        <w:widowControl/>
        <w:shd w:val="clear" w:color="auto" w:fill="FFFFFF"/>
        <w:autoSpaceDE/>
        <w:adjustRightInd/>
        <w:rPr>
          <w:rFonts w:cs="Arial"/>
          <w:color w:val="222222"/>
          <w:sz w:val="24"/>
          <w:szCs w:val="24"/>
        </w:rPr>
      </w:pPr>
    </w:p>
    <w:p w14:paraId="12AFA066" w14:textId="6FD7135A" w:rsidR="001B00BC" w:rsidRPr="008971BC" w:rsidRDefault="00E46D46" w:rsidP="00E46D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971BC">
        <w:rPr>
          <w:sz w:val="24"/>
        </w:rPr>
        <w:t xml:space="preserve">These persons identified no issues with this collection.  </w:t>
      </w:r>
      <w:r w:rsidR="00B642D8" w:rsidRPr="008971BC">
        <w:rPr>
          <w:sz w:val="24"/>
        </w:rPr>
        <w:t>The burden estimates were not adjusted as a result of these consultations.</w:t>
      </w:r>
    </w:p>
    <w:p w14:paraId="1928395E" w14:textId="77777777" w:rsidR="0050466A" w:rsidRPr="008971BC" w:rsidRDefault="0050466A"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A93434"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sz w:val="24"/>
          <w:szCs w:val="24"/>
        </w:rPr>
        <w:t>9.</w:t>
      </w:r>
      <w:r w:rsidRPr="008971BC">
        <w:rPr>
          <w:b/>
          <w:sz w:val="24"/>
          <w:szCs w:val="24"/>
        </w:rPr>
        <w:tab/>
        <w:t>Explain any decision to provide any payment or gift to respondents, other than remuneration of contractors or grantees.</w:t>
      </w:r>
    </w:p>
    <w:p w14:paraId="5444B636" w14:textId="77777777" w:rsidR="00483033" w:rsidRPr="008971BC" w:rsidRDefault="0048303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B0F1141" w14:textId="77777777" w:rsidR="00483033" w:rsidRPr="008971BC" w:rsidRDefault="00D10B72" w:rsidP="00A01F8C">
      <w:pPr>
        <w:rPr>
          <w:sz w:val="24"/>
          <w:szCs w:val="24"/>
        </w:rPr>
      </w:pPr>
      <w:r w:rsidRPr="008971BC">
        <w:rPr>
          <w:sz w:val="24"/>
        </w:rPr>
        <w:t>We would not provide payments or gifts to the respondents.</w:t>
      </w:r>
    </w:p>
    <w:p w14:paraId="3C15CA13"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2AF5FE44" w14:textId="77777777" w:rsidR="004A6DFA"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sz w:val="24"/>
          <w:szCs w:val="24"/>
        </w:rPr>
        <w:t>10.</w:t>
      </w:r>
      <w:r w:rsidRPr="008971BC">
        <w:rPr>
          <w:b/>
          <w:sz w:val="24"/>
          <w:szCs w:val="24"/>
        </w:rPr>
        <w:tab/>
        <w:t>Describe any assurance of confidentiality provided to respondents and the basis for the assurance in statute, regulation, or agency policy.</w:t>
      </w:r>
    </w:p>
    <w:p w14:paraId="3A28357E" w14:textId="77777777" w:rsidR="00A30141" w:rsidRPr="008971BC" w:rsidRDefault="00A30141"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9904DB" w14:textId="43431511" w:rsidR="00A30141" w:rsidRPr="008971BC" w:rsidRDefault="009A4E55"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sz w:val="24"/>
          <w:szCs w:val="24"/>
        </w:rPr>
        <w:t xml:space="preserve">The </w:t>
      </w:r>
      <w:r w:rsidR="00C86A59" w:rsidRPr="008971BC">
        <w:rPr>
          <w:sz w:val="24"/>
          <w:szCs w:val="24"/>
        </w:rPr>
        <w:t xml:space="preserve">proposed </w:t>
      </w:r>
      <w:r w:rsidRPr="008971BC">
        <w:rPr>
          <w:sz w:val="24"/>
          <w:szCs w:val="24"/>
        </w:rPr>
        <w:t>rule would provide no assurance of confidentiality to respondents.</w:t>
      </w:r>
    </w:p>
    <w:p w14:paraId="105C167C" w14:textId="77777777" w:rsidR="004A6DFA" w:rsidRPr="008971BC" w:rsidRDefault="004A6DFA"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7D74D1E"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sz w:val="24"/>
          <w:szCs w:val="24"/>
        </w:rPr>
        <w:t>11.</w:t>
      </w:r>
      <w:r w:rsidRPr="008971B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9B648F8" w14:textId="77777777" w:rsidR="007C1466" w:rsidRPr="008971BC" w:rsidRDefault="007C1466"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11A4077" w14:textId="77777777" w:rsidR="007C1466" w:rsidRPr="008971BC" w:rsidRDefault="00F3249A" w:rsidP="00A01F8C">
      <w:pPr>
        <w:rPr>
          <w:sz w:val="24"/>
          <w:szCs w:val="24"/>
        </w:rPr>
      </w:pPr>
      <w:r w:rsidRPr="008971BC">
        <w:rPr>
          <w:sz w:val="24"/>
        </w:rPr>
        <w:t>We would not require respondents to answer questions of a sensitive nature.</w:t>
      </w:r>
    </w:p>
    <w:p w14:paraId="2727DE10"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F7ED491"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12.</w:t>
      </w:r>
      <w:r w:rsidRPr="008971BC">
        <w:rPr>
          <w:b/>
          <w:sz w:val="24"/>
          <w:szCs w:val="24"/>
        </w:rPr>
        <w:tab/>
        <w:t>Provide estimates of the hour burden of the collection of information.  The statement should:</w:t>
      </w:r>
    </w:p>
    <w:p w14:paraId="7FADA6D3"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3E5D8EC"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If this request for approval covers more than one form, provide separate hour burden estimates for each form and aggregate the hour burdens.</w:t>
      </w:r>
    </w:p>
    <w:p w14:paraId="63BFC1B4"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ab/>
        <w:t>*</w:t>
      </w:r>
      <w:r w:rsidRPr="008971B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4E770CC7" w14:textId="77777777" w:rsidR="00C75F3B" w:rsidRPr="008971BC" w:rsidRDefault="00C75F3B" w:rsidP="00A01F8C">
      <w:pPr>
        <w:tabs>
          <w:tab w:val="left" w:pos="3258"/>
        </w:tabs>
        <w:rPr>
          <w:sz w:val="24"/>
        </w:rPr>
      </w:pPr>
    </w:p>
    <w:p w14:paraId="6ED8BE3B" w14:textId="045A4D30" w:rsidR="00237C5B" w:rsidRPr="008971BC" w:rsidRDefault="00237C5B" w:rsidP="003467AE">
      <w:pPr>
        <w:tabs>
          <w:tab w:val="left" w:pos="360"/>
          <w:tab w:val="left" w:pos="630"/>
        </w:tabs>
        <w:rPr>
          <w:rFonts w:cs="Times"/>
          <w:sz w:val="24"/>
        </w:rPr>
      </w:pPr>
      <w:r w:rsidRPr="008971BC">
        <w:rPr>
          <w:rFonts w:cs="Times"/>
          <w:sz w:val="24"/>
        </w:rPr>
        <w:t xml:space="preserve">The BLM estimates annual burdens of </w:t>
      </w:r>
      <w:r w:rsidRPr="008971BC">
        <w:rPr>
          <w:sz w:val="24"/>
        </w:rPr>
        <w:t>93,975 responses, 69,640 hours, and a dollar equivalent of $4,592,061.60.</w:t>
      </w:r>
    </w:p>
    <w:p w14:paraId="50C8A99B" w14:textId="77777777" w:rsidR="00237C5B" w:rsidRPr="008971BC" w:rsidRDefault="00237C5B" w:rsidP="003467AE">
      <w:pPr>
        <w:tabs>
          <w:tab w:val="left" w:pos="360"/>
          <w:tab w:val="left" w:pos="630"/>
        </w:tabs>
        <w:rPr>
          <w:rFonts w:cs="Times"/>
          <w:sz w:val="24"/>
        </w:rPr>
      </w:pPr>
    </w:p>
    <w:p w14:paraId="4CD958C6" w14:textId="576760A2" w:rsidR="00E11D8E" w:rsidRPr="008971BC" w:rsidRDefault="003467AE" w:rsidP="003467AE">
      <w:pPr>
        <w:tabs>
          <w:tab w:val="left" w:pos="360"/>
          <w:tab w:val="left" w:pos="630"/>
        </w:tabs>
        <w:rPr>
          <w:sz w:val="24"/>
        </w:rPr>
      </w:pPr>
      <w:r w:rsidRPr="008971BC">
        <w:rPr>
          <w:rFonts w:cs="Times"/>
          <w:sz w:val="24"/>
        </w:rPr>
        <w:t xml:space="preserve">Hour and cost burdens </w:t>
      </w:r>
      <w:r w:rsidRPr="008971BC">
        <w:rPr>
          <w:sz w:val="24"/>
        </w:rPr>
        <w:t xml:space="preserve">to respondents include time spent for researching, preparing, and submitting information.  Table 12-1 shows how the BLM has calculated the estimated weighted average hourly wage </w:t>
      </w:r>
      <w:r w:rsidR="005613F1" w:rsidRPr="008971BC">
        <w:rPr>
          <w:sz w:val="24"/>
        </w:rPr>
        <w:t xml:space="preserve">for industry </w:t>
      </w:r>
      <w:r w:rsidR="0077001D" w:rsidRPr="008971BC">
        <w:rPr>
          <w:sz w:val="24"/>
        </w:rPr>
        <w:t>of $65.94</w:t>
      </w:r>
      <w:r w:rsidRPr="008971BC">
        <w:rPr>
          <w:sz w:val="24"/>
        </w:rPr>
        <w:t xml:space="preserve">.  </w:t>
      </w:r>
      <w:r w:rsidR="001B7960" w:rsidRPr="008971BC">
        <w:rPr>
          <w:sz w:val="24"/>
        </w:rPr>
        <w:t xml:space="preserve">The </w:t>
      </w:r>
      <w:r w:rsidRPr="008971BC">
        <w:rPr>
          <w:sz w:val="24"/>
        </w:rPr>
        <w:t xml:space="preserve">BLM determined the </w:t>
      </w:r>
      <w:r w:rsidR="001B7960" w:rsidRPr="008971BC">
        <w:rPr>
          <w:sz w:val="24"/>
        </w:rPr>
        <w:t xml:space="preserve">mean hourly wages </w:t>
      </w:r>
      <w:r w:rsidRPr="008971BC">
        <w:rPr>
          <w:sz w:val="24"/>
        </w:rPr>
        <w:t xml:space="preserve">for that calculation by using </w:t>
      </w:r>
      <w:r w:rsidR="001B7960" w:rsidRPr="008971BC">
        <w:rPr>
          <w:sz w:val="24"/>
        </w:rPr>
        <w:t>national Burea</w:t>
      </w:r>
      <w:r w:rsidR="002F2409" w:rsidRPr="008971BC">
        <w:rPr>
          <w:sz w:val="24"/>
        </w:rPr>
        <w:t>u of Labor Statistics data at</w:t>
      </w:r>
      <w:r w:rsidR="00964CCE" w:rsidRPr="008971BC">
        <w:rPr>
          <w:sz w:val="24"/>
        </w:rPr>
        <w:t xml:space="preserve"> </w:t>
      </w:r>
      <w:hyperlink r:id="rId9" w:history="1">
        <w:r w:rsidR="00E26222" w:rsidRPr="008971BC">
          <w:rPr>
            <w:rStyle w:val="Hyperlink"/>
            <w:sz w:val="24"/>
          </w:rPr>
          <w:t>https://www.bls.gov/oes/current/oes_nat.htm</w:t>
        </w:r>
      </w:hyperlink>
      <w:r w:rsidR="00E26222" w:rsidRPr="008971BC">
        <w:rPr>
          <w:sz w:val="24"/>
        </w:rPr>
        <w:t>.</w:t>
      </w:r>
      <w:r w:rsidRPr="008971BC">
        <w:rPr>
          <w:sz w:val="24"/>
        </w:rPr>
        <w:t xml:space="preserve">  </w:t>
      </w:r>
      <w:r w:rsidR="001B7960" w:rsidRPr="008971BC">
        <w:rPr>
          <w:sz w:val="24"/>
        </w:rPr>
        <w:t xml:space="preserve">The benefits multiplier of 1.4 is supported by information at </w:t>
      </w:r>
      <w:hyperlink r:id="rId10" w:history="1">
        <w:r w:rsidR="00E26222" w:rsidRPr="008971BC">
          <w:rPr>
            <w:rStyle w:val="Hyperlink"/>
            <w:sz w:val="24"/>
          </w:rPr>
          <w:t>http://www.bls.gov/news.r/ecec.nr0.htm</w:t>
        </w:r>
      </w:hyperlink>
      <w:r w:rsidR="001B7960" w:rsidRPr="008971BC">
        <w:rPr>
          <w:sz w:val="24"/>
        </w:rPr>
        <w:t>.</w:t>
      </w:r>
    </w:p>
    <w:p w14:paraId="33F30590" w14:textId="77777777" w:rsidR="00396375" w:rsidRPr="008971BC" w:rsidRDefault="00396375" w:rsidP="003467AE">
      <w:pPr>
        <w:tabs>
          <w:tab w:val="left" w:pos="360"/>
          <w:tab w:val="left" w:pos="630"/>
        </w:tabs>
        <w:rPr>
          <w:sz w:val="24"/>
        </w:rPr>
      </w:pPr>
    </w:p>
    <w:p w14:paraId="7DC0C4FB" w14:textId="77777777" w:rsidR="000B6FEB" w:rsidRPr="008971BC" w:rsidRDefault="000B6FEB" w:rsidP="000B6FEB">
      <w:pPr>
        <w:tabs>
          <w:tab w:val="left" w:pos="3258"/>
        </w:tabs>
        <w:jc w:val="center"/>
        <w:rPr>
          <w:b/>
          <w:sz w:val="24"/>
        </w:rPr>
      </w:pPr>
      <w:r w:rsidRPr="008971BC">
        <w:rPr>
          <w:b/>
          <w:sz w:val="24"/>
        </w:rPr>
        <w:t>Table 12-1</w:t>
      </w:r>
    </w:p>
    <w:p w14:paraId="6751BDE7" w14:textId="62AD4E61" w:rsidR="000B6FEB" w:rsidRPr="008971BC" w:rsidRDefault="000B6FEB" w:rsidP="000B6FEB">
      <w:pPr>
        <w:jc w:val="center"/>
        <w:rPr>
          <w:b/>
          <w:sz w:val="24"/>
        </w:rPr>
      </w:pPr>
      <w:r w:rsidRPr="008971BC">
        <w:rPr>
          <w:b/>
          <w:sz w:val="24"/>
        </w:rPr>
        <w:t>Estimated Weighted Average Hourly Costs for Industry</w:t>
      </w:r>
    </w:p>
    <w:p w14:paraId="6C7E122B" w14:textId="0AD5751C" w:rsidR="000B6FEB" w:rsidRPr="008971BC" w:rsidRDefault="000B6FEB" w:rsidP="000B6FEB">
      <w:pPr>
        <w:rPr>
          <w:b/>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176392" w:rsidRPr="008971BC" w14:paraId="2CA8A961" w14:textId="77777777" w:rsidTr="00176392">
        <w:tc>
          <w:tcPr>
            <w:tcW w:w="1870" w:type="dxa"/>
          </w:tcPr>
          <w:p w14:paraId="386339CB" w14:textId="77777777" w:rsidR="00176392" w:rsidRPr="008971BC" w:rsidRDefault="00176392" w:rsidP="00176392">
            <w:pPr>
              <w:jc w:val="center"/>
              <w:rPr>
                <w:b/>
                <w:sz w:val="24"/>
              </w:rPr>
            </w:pPr>
            <w:r w:rsidRPr="008971BC">
              <w:rPr>
                <w:b/>
                <w:sz w:val="24"/>
              </w:rPr>
              <w:t>A.</w:t>
            </w:r>
          </w:p>
          <w:p w14:paraId="399561CB" w14:textId="10915F12" w:rsidR="00176392" w:rsidRPr="008971BC" w:rsidRDefault="00176392" w:rsidP="00176392">
            <w:pPr>
              <w:jc w:val="center"/>
              <w:rPr>
                <w:b/>
                <w:sz w:val="24"/>
              </w:rPr>
            </w:pPr>
            <w:r w:rsidRPr="008971BC">
              <w:rPr>
                <w:b/>
                <w:sz w:val="24"/>
              </w:rPr>
              <w:t>Position</w:t>
            </w:r>
          </w:p>
        </w:tc>
        <w:tc>
          <w:tcPr>
            <w:tcW w:w="1870" w:type="dxa"/>
          </w:tcPr>
          <w:p w14:paraId="3A30F2FC" w14:textId="77777777" w:rsidR="00176392" w:rsidRPr="008971BC" w:rsidRDefault="00176392" w:rsidP="00176392">
            <w:pPr>
              <w:jc w:val="center"/>
              <w:rPr>
                <w:b/>
                <w:sz w:val="24"/>
              </w:rPr>
            </w:pPr>
            <w:r w:rsidRPr="008971BC">
              <w:rPr>
                <w:b/>
                <w:sz w:val="24"/>
              </w:rPr>
              <w:t>B.</w:t>
            </w:r>
          </w:p>
          <w:p w14:paraId="32D56870" w14:textId="14F57787" w:rsidR="00176392" w:rsidRPr="008971BC" w:rsidRDefault="00176392" w:rsidP="00176392">
            <w:pPr>
              <w:jc w:val="center"/>
              <w:rPr>
                <w:b/>
                <w:sz w:val="24"/>
              </w:rPr>
            </w:pPr>
            <w:r w:rsidRPr="008971BC">
              <w:rPr>
                <w:b/>
                <w:sz w:val="24"/>
              </w:rPr>
              <w:t>Mean Hourly Wage</w:t>
            </w:r>
          </w:p>
        </w:tc>
        <w:tc>
          <w:tcPr>
            <w:tcW w:w="1870" w:type="dxa"/>
          </w:tcPr>
          <w:p w14:paraId="5E6DBEB0" w14:textId="77777777" w:rsidR="00176392" w:rsidRPr="008971BC" w:rsidRDefault="00176392" w:rsidP="00176392">
            <w:pPr>
              <w:jc w:val="center"/>
              <w:rPr>
                <w:b/>
                <w:sz w:val="24"/>
              </w:rPr>
            </w:pPr>
            <w:r w:rsidRPr="008971BC">
              <w:rPr>
                <w:b/>
                <w:sz w:val="24"/>
              </w:rPr>
              <w:t>C.</w:t>
            </w:r>
          </w:p>
          <w:p w14:paraId="20A7E9C9" w14:textId="77777777" w:rsidR="00176392" w:rsidRPr="008971BC" w:rsidRDefault="00176392" w:rsidP="00176392">
            <w:pPr>
              <w:jc w:val="center"/>
              <w:rPr>
                <w:b/>
                <w:sz w:val="24"/>
              </w:rPr>
            </w:pPr>
            <w:r w:rsidRPr="008971BC">
              <w:rPr>
                <w:b/>
                <w:sz w:val="24"/>
              </w:rPr>
              <w:t>Hourly Wage with Benefits</w:t>
            </w:r>
          </w:p>
          <w:p w14:paraId="4014534D" w14:textId="73ADA05F" w:rsidR="00B22757" w:rsidRPr="008971BC" w:rsidRDefault="00B22757" w:rsidP="00176392">
            <w:pPr>
              <w:jc w:val="center"/>
              <w:rPr>
                <w:b/>
                <w:sz w:val="24"/>
              </w:rPr>
            </w:pPr>
            <w:r w:rsidRPr="008971BC">
              <w:rPr>
                <w:b/>
                <w:sz w:val="24"/>
              </w:rPr>
              <w:t>(Column B x 1.4)</w:t>
            </w:r>
          </w:p>
        </w:tc>
        <w:tc>
          <w:tcPr>
            <w:tcW w:w="1870" w:type="dxa"/>
          </w:tcPr>
          <w:p w14:paraId="06E362CB" w14:textId="77777777" w:rsidR="00176392" w:rsidRPr="008971BC" w:rsidRDefault="00176392" w:rsidP="00176392">
            <w:pPr>
              <w:jc w:val="center"/>
              <w:rPr>
                <w:b/>
                <w:sz w:val="24"/>
              </w:rPr>
            </w:pPr>
            <w:r w:rsidRPr="008971BC">
              <w:rPr>
                <w:b/>
                <w:sz w:val="24"/>
              </w:rPr>
              <w:t>D.</w:t>
            </w:r>
          </w:p>
          <w:p w14:paraId="66CC76CE" w14:textId="2740893C" w:rsidR="00176392" w:rsidRPr="008971BC" w:rsidRDefault="00176392" w:rsidP="00176392">
            <w:pPr>
              <w:jc w:val="center"/>
              <w:rPr>
                <w:b/>
                <w:sz w:val="24"/>
              </w:rPr>
            </w:pPr>
            <w:r w:rsidRPr="008971BC">
              <w:rPr>
                <w:b/>
                <w:sz w:val="24"/>
              </w:rPr>
              <w:t>Percent of Collection Time</w:t>
            </w:r>
          </w:p>
        </w:tc>
        <w:tc>
          <w:tcPr>
            <w:tcW w:w="1870" w:type="dxa"/>
          </w:tcPr>
          <w:p w14:paraId="38616376" w14:textId="77777777" w:rsidR="00176392" w:rsidRPr="008971BC" w:rsidRDefault="00176392" w:rsidP="00176392">
            <w:pPr>
              <w:jc w:val="center"/>
              <w:rPr>
                <w:b/>
                <w:sz w:val="24"/>
              </w:rPr>
            </w:pPr>
            <w:r w:rsidRPr="008971BC">
              <w:rPr>
                <w:b/>
                <w:sz w:val="24"/>
              </w:rPr>
              <w:t>E.</w:t>
            </w:r>
          </w:p>
          <w:p w14:paraId="1B26C1CB" w14:textId="77777777" w:rsidR="00176392" w:rsidRPr="008971BC" w:rsidRDefault="00176392" w:rsidP="00176392">
            <w:pPr>
              <w:jc w:val="center"/>
              <w:rPr>
                <w:b/>
                <w:sz w:val="24"/>
              </w:rPr>
            </w:pPr>
            <w:r w:rsidRPr="008971BC">
              <w:rPr>
                <w:b/>
                <w:sz w:val="24"/>
              </w:rPr>
              <w:t>Weighted Average Hourly Wage</w:t>
            </w:r>
          </w:p>
          <w:p w14:paraId="4CF6A1C4" w14:textId="4AA762C0" w:rsidR="00B22757" w:rsidRPr="008971BC" w:rsidRDefault="00B22757" w:rsidP="00176392">
            <w:pPr>
              <w:jc w:val="center"/>
              <w:rPr>
                <w:b/>
                <w:sz w:val="24"/>
              </w:rPr>
            </w:pPr>
            <w:r w:rsidRPr="008971BC">
              <w:rPr>
                <w:b/>
                <w:sz w:val="24"/>
              </w:rPr>
              <w:t>(Column C x Column D)</w:t>
            </w:r>
          </w:p>
        </w:tc>
      </w:tr>
      <w:tr w:rsidR="00176392" w:rsidRPr="008971BC" w14:paraId="3339E538" w14:textId="77777777" w:rsidTr="00FE3107">
        <w:tc>
          <w:tcPr>
            <w:tcW w:w="1870" w:type="dxa"/>
            <w:vAlign w:val="center"/>
          </w:tcPr>
          <w:p w14:paraId="0A94A083" w14:textId="77777777" w:rsidR="00176392" w:rsidRPr="008971BC" w:rsidRDefault="00FE3107" w:rsidP="00FE3107">
            <w:pPr>
              <w:jc w:val="center"/>
              <w:rPr>
                <w:sz w:val="24"/>
              </w:rPr>
            </w:pPr>
            <w:r w:rsidRPr="008971BC">
              <w:rPr>
                <w:sz w:val="24"/>
              </w:rPr>
              <w:t>General Office Clerk</w:t>
            </w:r>
          </w:p>
          <w:p w14:paraId="5D76CB86" w14:textId="544CF4AE" w:rsidR="00FE3107" w:rsidRPr="008971BC" w:rsidRDefault="00FE3107" w:rsidP="00FE3107">
            <w:pPr>
              <w:jc w:val="center"/>
              <w:rPr>
                <w:sz w:val="24"/>
              </w:rPr>
            </w:pPr>
            <w:r w:rsidRPr="008971BC">
              <w:rPr>
                <w:sz w:val="24"/>
              </w:rPr>
              <w:t>(43-9061)</w:t>
            </w:r>
          </w:p>
        </w:tc>
        <w:tc>
          <w:tcPr>
            <w:tcW w:w="1870" w:type="dxa"/>
            <w:vAlign w:val="center"/>
          </w:tcPr>
          <w:p w14:paraId="316AB2FD" w14:textId="58A6A8BD" w:rsidR="00176392" w:rsidRPr="008971BC" w:rsidRDefault="000B0BB0" w:rsidP="00FE3107">
            <w:pPr>
              <w:jc w:val="center"/>
              <w:rPr>
                <w:sz w:val="24"/>
              </w:rPr>
            </w:pPr>
            <w:r w:rsidRPr="008971BC">
              <w:rPr>
                <w:sz w:val="24"/>
              </w:rPr>
              <w:t>$16.92</w:t>
            </w:r>
          </w:p>
        </w:tc>
        <w:tc>
          <w:tcPr>
            <w:tcW w:w="1870" w:type="dxa"/>
            <w:vAlign w:val="center"/>
          </w:tcPr>
          <w:p w14:paraId="65616F8C" w14:textId="06732C0B" w:rsidR="00176392" w:rsidRPr="008971BC" w:rsidRDefault="00E33CD3" w:rsidP="00FE3107">
            <w:pPr>
              <w:jc w:val="center"/>
              <w:rPr>
                <w:sz w:val="24"/>
              </w:rPr>
            </w:pPr>
            <w:r w:rsidRPr="008971BC">
              <w:rPr>
                <w:sz w:val="24"/>
              </w:rPr>
              <w:t>$23.69</w:t>
            </w:r>
          </w:p>
        </w:tc>
        <w:tc>
          <w:tcPr>
            <w:tcW w:w="1870" w:type="dxa"/>
            <w:vAlign w:val="center"/>
          </w:tcPr>
          <w:p w14:paraId="66012D51" w14:textId="1AFF1CEE" w:rsidR="00176392" w:rsidRPr="008971BC" w:rsidRDefault="00B22757" w:rsidP="00FE3107">
            <w:pPr>
              <w:jc w:val="center"/>
              <w:rPr>
                <w:sz w:val="24"/>
              </w:rPr>
            </w:pPr>
            <w:r w:rsidRPr="008971BC">
              <w:rPr>
                <w:sz w:val="24"/>
              </w:rPr>
              <w:t>10%</w:t>
            </w:r>
          </w:p>
        </w:tc>
        <w:tc>
          <w:tcPr>
            <w:tcW w:w="1870" w:type="dxa"/>
            <w:vAlign w:val="center"/>
          </w:tcPr>
          <w:p w14:paraId="56346600" w14:textId="60BB75B9" w:rsidR="00176392" w:rsidRPr="008971BC" w:rsidRDefault="00E33CD3" w:rsidP="00FE3107">
            <w:pPr>
              <w:jc w:val="center"/>
              <w:rPr>
                <w:sz w:val="24"/>
              </w:rPr>
            </w:pPr>
            <w:r w:rsidRPr="008971BC">
              <w:rPr>
                <w:sz w:val="24"/>
              </w:rPr>
              <w:t>$2.37</w:t>
            </w:r>
          </w:p>
        </w:tc>
      </w:tr>
      <w:tr w:rsidR="00176392" w:rsidRPr="008971BC" w14:paraId="2BB616D6" w14:textId="77777777" w:rsidTr="00FE3107">
        <w:tc>
          <w:tcPr>
            <w:tcW w:w="1870" w:type="dxa"/>
            <w:vAlign w:val="center"/>
          </w:tcPr>
          <w:p w14:paraId="20074C24" w14:textId="77777777" w:rsidR="00176392" w:rsidRPr="008971BC" w:rsidRDefault="00FE3107" w:rsidP="00FE3107">
            <w:pPr>
              <w:jc w:val="center"/>
              <w:rPr>
                <w:sz w:val="24"/>
              </w:rPr>
            </w:pPr>
            <w:r w:rsidRPr="008971BC">
              <w:rPr>
                <w:sz w:val="24"/>
              </w:rPr>
              <w:t>Engineer</w:t>
            </w:r>
          </w:p>
          <w:p w14:paraId="4F1B594E" w14:textId="07F2A199" w:rsidR="00FE3107" w:rsidRPr="008971BC" w:rsidRDefault="00FE3107" w:rsidP="00FE3107">
            <w:pPr>
              <w:jc w:val="center"/>
              <w:rPr>
                <w:sz w:val="24"/>
              </w:rPr>
            </w:pPr>
            <w:r w:rsidRPr="008971BC">
              <w:rPr>
                <w:sz w:val="24"/>
              </w:rPr>
              <w:t>(17-2199)</w:t>
            </w:r>
          </w:p>
        </w:tc>
        <w:tc>
          <w:tcPr>
            <w:tcW w:w="1870" w:type="dxa"/>
            <w:vAlign w:val="center"/>
          </w:tcPr>
          <w:p w14:paraId="673DD582" w14:textId="64440F1D" w:rsidR="00176392" w:rsidRPr="008971BC" w:rsidRDefault="003A08D3" w:rsidP="00FE3107">
            <w:pPr>
              <w:jc w:val="center"/>
              <w:rPr>
                <w:sz w:val="24"/>
              </w:rPr>
            </w:pPr>
            <w:r w:rsidRPr="008971BC">
              <w:rPr>
                <w:sz w:val="24"/>
              </w:rPr>
              <w:t>$47.80</w:t>
            </w:r>
          </w:p>
        </w:tc>
        <w:tc>
          <w:tcPr>
            <w:tcW w:w="1870" w:type="dxa"/>
            <w:vAlign w:val="center"/>
          </w:tcPr>
          <w:p w14:paraId="4A34C3B4" w14:textId="5551573B" w:rsidR="00176392" w:rsidRPr="008971BC" w:rsidRDefault="002A6FD7" w:rsidP="00FE3107">
            <w:pPr>
              <w:jc w:val="center"/>
              <w:rPr>
                <w:sz w:val="24"/>
              </w:rPr>
            </w:pPr>
            <w:r w:rsidRPr="008971BC">
              <w:rPr>
                <w:sz w:val="24"/>
              </w:rPr>
              <w:t>$66.92</w:t>
            </w:r>
          </w:p>
        </w:tc>
        <w:tc>
          <w:tcPr>
            <w:tcW w:w="1870" w:type="dxa"/>
            <w:vAlign w:val="center"/>
          </w:tcPr>
          <w:p w14:paraId="6544A44F" w14:textId="41FAC4D2" w:rsidR="00176392" w:rsidRPr="008971BC" w:rsidRDefault="00B22757" w:rsidP="00FE3107">
            <w:pPr>
              <w:jc w:val="center"/>
              <w:rPr>
                <w:sz w:val="24"/>
              </w:rPr>
            </w:pPr>
            <w:r w:rsidRPr="008971BC">
              <w:rPr>
                <w:sz w:val="24"/>
              </w:rPr>
              <w:t>80%</w:t>
            </w:r>
          </w:p>
        </w:tc>
        <w:tc>
          <w:tcPr>
            <w:tcW w:w="1870" w:type="dxa"/>
            <w:vAlign w:val="center"/>
          </w:tcPr>
          <w:p w14:paraId="15605553" w14:textId="244421BE" w:rsidR="00176392" w:rsidRPr="008971BC" w:rsidRDefault="009C19DC" w:rsidP="00FE3107">
            <w:pPr>
              <w:jc w:val="center"/>
              <w:rPr>
                <w:sz w:val="24"/>
              </w:rPr>
            </w:pPr>
            <w:r w:rsidRPr="008971BC">
              <w:rPr>
                <w:sz w:val="24"/>
              </w:rPr>
              <w:t>$53.54</w:t>
            </w:r>
          </w:p>
        </w:tc>
      </w:tr>
      <w:tr w:rsidR="00176392" w:rsidRPr="008971BC" w14:paraId="5CB3B180" w14:textId="77777777" w:rsidTr="00FE3107">
        <w:tc>
          <w:tcPr>
            <w:tcW w:w="1870" w:type="dxa"/>
            <w:vAlign w:val="center"/>
          </w:tcPr>
          <w:p w14:paraId="1A03B10D" w14:textId="77777777" w:rsidR="00176392" w:rsidRPr="008971BC" w:rsidRDefault="00FE3107" w:rsidP="00FE3107">
            <w:pPr>
              <w:jc w:val="center"/>
              <w:rPr>
                <w:sz w:val="24"/>
              </w:rPr>
            </w:pPr>
            <w:r w:rsidRPr="008971BC">
              <w:rPr>
                <w:sz w:val="24"/>
              </w:rPr>
              <w:t>Engineering Manager</w:t>
            </w:r>
          </w:p>
          <w:p w14:paraId="0396E6BD" w14:textId="1F925E84" w:rsidR="00FE3107" w:rsidRPr="008971BC" w:rsidRDefault="00FE3107" w:rsidP="00FE3107">
            <w:pPr>
              <w:jc w:val="center"/>
              <w:rPr>
                <w:sz w:val="24"/>
              </w:rPr>
            </w:pPr>
            <w:r w:rsidRPr="008971BC">
              <w:rPr>
                <w:sz w:val="24"/>
              </w:rPr>
              <w:t>(11-9041)</w:t>
            </w:r>
          </w:p>
        </w:tc>
        <w:tc>
          <w:tcPr>
            <w:tcW w:w="1870" w:type="dxa"/>
            <w:vAlign w:val="center"/>
          </w:tcPr>
          <w:p w14:paraId="4F1E8FB7" w14:textId="7E60D6DE" w:rsidR="00176392" w:rsidRPr="008971BC" w:rsidRDefault="002558B4" w:rsidP="00FE3107">
            <w:pPr>
              <w:jc w:val="center"/>
              <w:rPr>
                <w:sz w:val="24"/>
              </w:rPr>
            </w:pPr>
            <w:r w:rsidRPr="008971BC">
              <w:rPr>
                <w:sz w:val="24"/>
              </w:rPr>
              <w:t>$71.62</w:t>
            </w:r>
          </w:p>
        </w:tc>
        <w:tc>
          <w:tcPr>
            <w:tcW w:w="1870" w:type="dxa"/>
            <w:vAlign w:val="center"/>
          </w:tcPr>
          <w:p w14:paraId="627C3C04" w14:textId="38A981DC" w:rsidR="00176392" w:rsidRPr="008971BC" w:rsidRDefault="0047184E" w:rsidP="00FE3107">
            <w:pPr>
              <w:jc w:val="center"/>
              <w:rPr>
                <w:sz w:val="24"/>
              </w:rPr>
            </w:pPr>
            <w:r w:rsidRPr="008971BC">
              <w:rPr>
                <w:sz w:val="24"/>
              </w:rPr>
              <w:t>$100.27</w:t>
            </w:r>
          </w:p>
        </w:tc>
        <w:tc>
          <w:tcPr>
            <w:tcW w:w="1870" w:type="dxa"/>
            <w:vAlign w:val="center"/>
          </w:tcPr>
          <w:p w14:paraId="53174BCE" w14:textId="614D784F" w:rsidR="00176392" w:rsidRPr="008971BC" w:rsidRDefault="00B22757" w:rsidP="00FE3107">
            <w:pPr>
              <w:jc w:val="center"/>
              <w:rPr>
                <w:sz w:val="24"/>
              </w:rPr>
            </w:pPr>
            <w:r w:rsidRPr="008971BC">
              <w:rPr>
                <w:sz w:val="24"/>
              </w:rPr>
              <w:t>10%</w:t>
            </w:r>
          </w:p>
        </w:tc>
        <w:tc>
          <w:tcPr>
            <w:tcW w:w="1870" w:type="dxa"/>
            <w:vAlign w:val="center"/>
          </w:tcPr>
          <w:p w14:paraId="3FC3FC52" w14:textId="612B6000" w:rsidR="00176392" w:rsidRPr="008971BC" w:rsidRDefault="009C19DC" w:rsidP="00FE3107">
            <w:pPr>
              <w:jc w:val="center"/>
              <w:rPr>
                <w:sz w:val="24"/>
              </w:rPr>
            </w:pPr>
            <w:r w:rsidRPr="008971BC">
              <w:rPr>
                <w:sz w:val="24"/>
              </w:rPr>
              <w:t>$10.03</w:t>
            </w:r>
          </w:p>
        </w:tc>
      </w:tr>
      <w:tr w:rsidR="00176392" w:rsidRPr="008971BC" w14:paraId="4E56633C" w14:textId="77777777" w:rsidTr="00FE3107">
        <w:trPr>
          <w:trHeight w:val="215"/>
        </w:trPr>
        <w:tc>
          <w:tcPr>
            <w:tcW w:w="1870" w:type="dxa"/>
            <w:vAlign w:val="center"/>
          </w:tcPr>
          <w:p w14:paraId="74AD61ED" w14:textId="451A9DBB" w:rsidR="00176392" w:rsidRPr="008971BC" w:rsidRDefault="00FE3107" w:rsidP="00FE3107">
            <w:pPr>
              <w:jc w:val="center"/>
              <w:rPr>
                <w:sz w:val="24"/>
              </w:rPr>
            </w:pPr>
            <w:r w:rsidRPr="008971BC">
              <w:rPr>
                <w:sz w:val="24"/>
              </w:rPr>
              <w:t>Totals</w:t>
            </w:r>
          </w:p>
        </w:tc>
        <w:tc>
          <w:tcPr>
            <w:tcW w:w="1870" w:type="dxa"/>
            <w:vAlign w:val="center"/>
          </w:tcPr>
          <w:p w14:paraId="3A92A68D" w14:textId="31F01C31" w:rsidR="00176392" w:rsidRPr="008971BC" w:rsidRDefault="00B22757" w:rsidP="00FE3107">
            <w:pPr>
              <w:jc w:val="center"/>
              <w:rPr>
                <w:sz w:val="24"/>
              </w:rPr>
            </w:pPr>
            <w:r w:rsidRPr="008971BC">
              <w:rPr>
                <w:sz w:val="24"/>
              </w:rPr>
              <w:t>—</w:t>
            </w:r>
          </w:p>
        </w:tc>
        <w:tc>
          <w:tcPr>
            <w:tcW w:w="1870" w:type="dxa"/>
            <w:vAlign w:val="center"/>
          </w:tcPr>
          <w:p w14:paraId="270C46F7" w14:textId="2B4F2A17" w:rsidR="00176392" w:rsidRPr="008971BC" w:rsidRDefault="00B22757" w:rsidP="00FE3107">
            <w:pPr>
              <w:jc w:val="center"/>
              <w:rPr>
                <w:sz w:val="24"/>
              </w:rPr>
            </w:pPr>
            <w:r w:rsidRPr="008971BC">
              <w:rPr>
                <w:sz w:val="24"/>
              </w:rPr>
              <w:t>—</w:t>
            </w:r>
          </w:p>
        </w:tc>
        <w:tc>
          <w:tcPr>
            <w:tcW w:w="1870" w:type="dxa"/>
            <w:vAlign w:val="center"/>
          </w:tcPr>
          <w:p w14:paraId="1D0B401C" w14:textId="2AB82130" w:rsidR="00176392" w:rsidRPr="008971BC" w:rsidRDefault="00B22757" w:rsidP="00FE3107">
            <w:pPr>
              <w:jc w:val="center"/>
              <w:rPr>
                <w:sz w:val="24"/>
              </w:rPr>
            </w:pPr>
            <w:r w:rsidRPr="008971BC">
              <w:rPr>
                <w:sz w:val="24"/>
              </w:rPr>
              <w:t>100%</w:t>
            </w:r>
          </w:p>
        </w:tc>
        <w:tc>
          <w:tcPr>
            <w:tcW w:w="1870" w:type="dxa"/>
            <w:vAlign w:val="center"/>
          </w:tcPr>
          <w:p w14:paraId="53A7257F" w14:textId="13E9A7E1" w:rsidR="00176392" w:rsidRPr="008971BC" w:rsidRDefault="00590EA7" w:rsidP="00FE3107">
            <w:pPr>
              <w:jc w:val="center"/>
              <w:rPr>
                <w:sz w:val="24"/>
              </w:rPr>
            </w:pPr>
            <w:r w:rsidRPr="008971BC">
              <w:rPr>
                <w:sz w:val="24"/>
              </w:rPr>
              <w:t>$65.94</w:t>
            </w:r>
          </w:p>
        </w:tc>
      </w:tr>
    </w:tbl>
    <w:p w14:paraId="39FA6659" w14:textId="77777777" w:rsidR="00176392" w:rsidRPr="008971BC" w:rsidRDefault="00176392" w:rsidP="000B6FEB">
      <w:pPr>
        <w:rPr>
          <w:b/>
          <w:sz w:val="24"/>
        </w:rPr>
      </w:pPr>
    </w:p>
    <w:p w14:paraId="541EE4F7" w14:textId="77777777" w:rsidR="00193A40" w:rsidRPr="008971BC" w:rsidRDefault="00193A40">
      <w:pPr>
        <w:widowControl/>
        <w:autoSpaceDE/>
        <w:autoSpaceDN/>
        <w:adjustRightInd/>
        <w:rPr>
          <w:rFonts w:eastAsia="Calibri" w:cs="Times"/>
          <w:sz w:val="24"/>
          <w:szCs w:val="21"/>
        </w:rPr>
      </w:pPr>
      <w:r w:rsidRPr="008971BC">
        <w:rPr>
          <w:rFonts w:cs="Times"/>
          <w:sz w:val="24"/>
        </w:rPr>
        <w:br w:type="page"/>
      </w:r>
    </w:p>
    <w:p w14:paraId="75E75AC1" w14:textId="66A49CC3" w:rsidR="00F907FF" w:rsidRPr="008971BC" w:rsidRDefault="00F907FF" w:rsidP="00F907FF">
      <w:pPr>
        <w:pStyle w:val="PlainText"/>
        <w:rPr>
          <w:rFonts w:ascii="Times New Roman" w:hAnsi="Times New Roman" w:cs="Times"/>
          <w:sz w:val="24"/>
        </w:rPr>
      </w:pPr>
      <w:r w:rsidRPr="008971BC">
        <w:rPr>
          <w:rFonts w:ascii="Times New Roman" w:hAnsi="Times New Roman" w:cs="Times"/>
          <w:sz w:val="24"/>
        </w:rPr>
        <w:t>Table 12-2 itemizes the estimated hour burdens.</w:t>
      </w:r>
    </w:p>
    <w:p w14:paraId="479194A6" w14:textId="77777777" w:rsidR="00F907FF" w:rsidRPr="008971BC" w:rsidRDefault="00F907FF" w:rsidP="00F907FF">
      <w:pPr>
        <w:pStyle w:val="PlainText"/>
        <w:rPr>
          <w:rFonts w:ascii="Times New Roman" w:hAnsi="Times New Roman" w:cs="Times"/>
          <w:sz w:val="24"/>
        </w:rPr>
      </w:pPr>
    </w:p>
    <w:p w14:paraId="37008BEE" w14:textId="77777777" w:rsidR="00F907FF" w:rsidRPr="008971BC" w:rsidRDefault="00F907FF" w:rsidP="00F907FF">
      <w:pPr>
        <w:pStyle w:val="FootnoteText"/>
        <w:jc w:val="center"/>
        <w:rPr>
          <w:b/>
          <w:sz w:val="24"/>
        </w:rPr>
      </w:pPr>
      <w:r w:rsidRPr="008971BC">
        <w:rPr>
          <w:b/>
          <w:sz w:val="24"/>
        </w:rPr>
        <w:t>Table 12-2</w:t>
      </w:r>
    </w:p>
    <w:p w14:paraId="08E85121" w14:textId="3831163B" w:rsidR="009F38D5" w:rsidRPr="008971BC" w:rsidRDefault="00F907FF" w:rsidP="00E11D8E">
      <w:pPr>
        <w:pStyle w:val="PlainText"/>
        <w:jc w:val="center"/>
        <w:rPr>
          <w:rFonts w:ascii="Times New Roman" w:hAnsi="Times New Roman"/>
          <w:sz w:val="24"/>
        </w:rPr>
      </w:pPr>
      <w:r w:rsidRPr="008971BC">
        <w:rPr>
          <w:rFonts w:ascii="Times New Roman" w:hAnsi="Times New Roman"/>
          <w:b/>
          <w:sz w:val="24"/>
        </w:rPr>
        <w:t>Estimates of Industry Hour and Cost Burdens</w:t>
      </w:r>
    </w:p>
    <w:p w14:paraId="4E2EA1EF" w14:textId="78A5C555" w:rsidR="00EE10D3" w:rsidRPr="008971BC" w:rsidRDefault="00EE10D3" w:rsidP="00EE10D3">
      <w:pPr>
        <w:pStyle w:val="PlainText"/>
        <w:rPr>
          <w:rFonts w:ascii="Times New Roman" w:hAnsi="Times New Roman"/>
          <w:sz w:val="24"/>
        </w:rPr>
      </w:pPr>
    </w:p>
    <w:tbl>
      <w:tblPr>
        <w:tblStyle w:val="TableGrid"/>
        <w:tblW w:w="0" w:type="auto"/>
        <w:tblLook w:val="04A0" w:firstRow="1" w:lastRow="0" w:firstColumn="1" w:lastColumn="0" w:noHBand="0" w:noVBand="1"/>
      </w:tblPr>
      <w:tblGrid>
        <w:gridCol w:w="3700"/>
        <w:gridCol w:w="1581"/>
        <w:gridCol w:w="1470"/>
        <w:gridCol w:w="1032"/>
        <w:gridCol w:w="1793"/>
      </w:tblGrid>
      <w:tr w:rsidR="00F1014C" w:rsidRPr="008971BC" w14:paraId="738D2D7A" w14:textId="77777777" w:rsidTr="00A05C39">
        <w:trPr>
          <w:cantSplit/>
          <w:tblHeader/>
        </w:trPr>
        <w:tc>
          <w:tcPr>
            <w:tcW w:w="0" w:type="auto"/>
          </w:tcPr>
          <w:p w14:paraId="5B099872" w14:textId="77777777"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A.</w:t>
            </w:r>
          </w:p>
          <w:p w14:paraId="7C772D6C" w14:textId="589BAB22"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Type of Response</w:t>
            </w:r>
          </w:p>
        </w:tc>
        <w:tc>
          <w:tcPr>
            <w:tcW w:w="0" w:type="auto"/>
          </w:tcPr>
          <w:p w14:paraId="0BC8B0FC" w14:textId="77777777"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B.</w:t>
            </w:r>
          </w:p>
          <w:p w14:paraId="031679D4" w14:textId="4A8082A1"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Number of Responses</w:t>
            </w:r>
          </w:p>
        </w:tc>
        <w:tc>
          <w:tcPr>
            <w:tcW w:w="0" w:type="auto"/>
          </w:tcPr>
          <w:p w14:paraId="377ED51C" w14:textId="77777777"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C.</w:t>
            </w:r>
          </w:p>
          <w:p w14:paraId="104C7B95" w14:textId="5A5F093D"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Hours per Response</w:t>
            </w:r>
          </w:p>
        </w:tc>
        <w:tc>
          <w:tcPr>
            <w:tcW w:w="0" w:type="auto"/>
          </w:tcPr>
          <w:p w14:paraId="21A0D70C" w14:textId="77777777"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D.</w:t>
            </w:r>
          </w:p>
          <w:p w14:paraId="612DB422" w14:textId="19EA3AAD"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Total Hours</w:t>
            </w:r>
          </w:p>
        </w:tc>
        <w:tc>
          <w:tcPr>
            <w:tcW w:w="0" w:type="auto"/>
          </w:tcPr>
          <w:p w14:paraId="4BB4536E" w14:textId="77777777"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E.</w:t>
            </w:r>
          </w:p>
          <w:p w14:paraId="73A7B0C2" w14:textId="77777777" w:rsidR="00EE10D3" w:rsidRPr="008971BC" w:rsidRDefault="00EE10D3" w:rsidP="00EE10D3">
            <w:pPr>
              <w:pStyle w:val="PlainText"/>
              <w:jc w:val="center"/>
              <w:rPr>
                <w:rFonts w:ascii="Times New Roman" w:hAnsi="Times New Roman"/>
                <w:b/>
                <w:sz w:val="24"/>
              </w:rPr>
            </w:pPr>
            <w:r w:rsidRPr="008971BC">
              <w:rPr>
                <w:rFonts w:ascii="Times New Roman" w:hAnsi="Times New Roman"/>
                <w:b/>
                <w:sz w:val="24"/>
              </w:rPr>
              <w:t>Dollar Equivalent</w:t>
            </w:r>
          </w:p>
          <w:p w14:paraId="31646541" w14:textId="40F02FE1" w:rsidR="00EE10D3" w:rsidRPr="008971BC" w:rsidRDefault="00324442" w:rsidP="00EE10D3">
            <w:pPr>
              <w:pStyle w:val="PlainText"/>
              <w:jc w:val="center"/>
              <w:rPr>
                <w:rFonts w:ascii="Times New Roman" w:hAnsi="Times New Roman"/>
                <w:b/>
                <w:sz w:val="24"/>
              </w:rPr>
            </w:pPr>
            <w:r w:rsidRPr="008971BC">
              <w:rPr>
                <w:rFonts w:ascii="Times New Roman" w:hAnsi="Times New Roman"/>
                <w:b/>
                <w:sz w:val="24"/>
              </w:rPr>
              <w:t>(Column D x $65.94</w:t>
            </w:r>
            <w:r w:rsidR="00EE10D3" w:rsidRPr="008971BC">
              <w:rPr>
                <w:rFonts w:ascii="Times New Roman" w:hAnsi="Times New Roman"/>
                <w:b/>
                <w:sz w:val="24"/>
              </w:rPr>
              <w:t>)</w:t>
            </w:r>
          </w:p>
        </w:tc>
      </w:tr>
      <w:tr w:rsidR="00AC20E3" w:rsidRPr="008971BC" w14:paraId="4BD7B294" w14:textId="77777777" w:rsidTr="00A05C39">
        <w:trPr>
          <w:cantSplit/>
        </w:trPr>
        <w:tc>
          <w:tcPr>
            <w:tcW w:w="0" w:type="auto"/>
            <w:vAlign w:val="center"/>
          </w:tcPr>
          <w:p w14:paraId="790EE23F" w14:textId="77777777"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Required Recordkeeping and Records Submission</w:t>
            </w:r>
          </w:p>
          <w:p w14:paraId="0A168A60" w14:textId="112A6DC0" w:rsidR="00AC20E3" w:rsidRPr="008971BC" w:rsidRDefault="00AC20E3" w:rsidP="00746EA1">
            <w:pPr>
              <w:pStyle w:val="PlainText"/>
              <w:jc w:val="center"/>
              <w:rPr>
                <w:rFonts w:ascii="Times New Roman" w:hAnsi="Times New Roman"/>
                <w:sz w:val="24"/>
              </w:rPr>
            </w:pPr>
            <w:r w:rsidRPr="008971BC">
              <w:rPr>
                <w:rFonts w:ascii="Times New Roman" w:hAnsi="Times New Roman"/>
                <w:sz w:val="24"/>
              </w:rPr>
              <w:t>43 CFR 3170.7</w:t>
            </w:r>
          </w:p>
        </w:tc>
        <w:tc>
          <w:tcPr>
            <w:tcW w:w="0" w:type="auto"/>
            <w:vAlign w:val="center"/>
          </w:tcPr>
          <w:p w14:paraId="1DC72B77" w14:textId="5C9D9B38"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4,300</w:t>
            </w:r>
          </w:p>
        </w:tc>
        <w:tc>
          <w:tcPr>
            <w:tcW w:w="0" w:type="auto"/>
            <w:vAlign w:val="center"/>
          </w:tcPr>
          <w:p w14:paraId="7CDB3C9C" w14:textId="7F9889B2"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5</w:t>
            </w:r>
          </w:p>
        </w:tc>
        <w:tc>
          <w:tcPr>
            <w:tcW w:w="0" w:type="auto"/>
            <w:vAlign w:val="center"/>
          </w:tcPr>
          <w:p w14:paraId="01B11859" w14:textId="3314A85F" w:rsidR="00AC20E3" w:rsidRPr="008971BC" w:rsidRDefault="00D40766" w:rsidP="00AC20E3">
            <w:pPr>
              <w:pStyle w:val="PlainText"/>
              <w:jc w:val="center"/>
              <w:rPr>
                <w:rFonts w:ascii="Times New Roman" w:hAnsi="Times New Roman"/>
                <w:sz w:val="24"/>
              </w:rPr>
            </w:pPr>
            <w:r w:rsidRPr="008971BC">
              <w:rPr>
                <w:rFonts w:ascii="Times New Roman" w:hAnsi="Times New Roman"/>
                <w:sz w:val="24"/>
              </w:rPr>
              <w:t>21,500</w:t>
            </w:r>
          </w:p>
        </w:tc>
        <w:tc>
          <w:tcPr>
            <w:tcW w:w="0" w:type="auto"/>
            <w:vAlign w:val="center"/>
          </w:tcPr>
          <w:p w14:paraId="01FFC290" w14:textId="3776D784" w:rsidR="00AC20E3" w:rsidRPr="008971BC" w:rsidRDefault="00BB7513" w:rsidP="00AC20E3">
            <w:pPr>
              <w:pStyle w:val="PlainText"/>
              <w:jc w:val="center"/>
              <w:rPr>
                <w:rFonts w:ascii="Times New Roman" w:hAnsi="Times New Roman"/>
                <w:sz w:val="24"/>
              </w:rPr>
            </w:pPr>
            <w:r w:rsidRPr="008971BC">
              <w:rPr>
                <w:rFonts w:ascii="Times New Roman" w:hAnsi="Times New Roman"/>
                <w:sz w:val="24"/>
              </w:rPr>
              <w:t>$1,417,710.00</w:t>
            </w:r>
          </w:p>
        </w:tc>
      </w:tr>
      <w:tr w:rsidR="00AC20E3" w:rsidRPr="008971BC" w14:paraId="5AB46554" w14:textId="77777777" w:rsidTr="00A05C39">
        <w:trPr>
          <w:cantSplit/>
        </w:trPr>
        <w:tc>
          <w:tcPr>
            <w:tcW w:w="0" w:type="auto"/>
            <w:vAlign w:val="center"/>
          </w:tcPr>
          <w:p w14:paraId="4EEBFCE3" w14:textId="77777777"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Water-Draining Operations — Data Collection</w:t>
            </w:r>
          </w:p>
          <w:p w14:paraId="2CEAC54F" w14:textId="0C47EAC8" w:rsidR="00AC20E3" w:rsidRPr="008971BC" w:rsidRDefault="00AC20E3" w:rsidP="00746EA1">
            <w:pPr>
              <w:pStyle w:val="PlainText"/>
              <w:jc w:val="center"/>
              <w:rPr>
                <w:rFonts w:ascii="Times New Roman" w:hAnsi="Times New Roman"/>
                <w:sz w:val="24"/>
              </w:rPr>
            </w:pPr>
            <w:r w:rsidRPr="008971BC">
              <w:rPr>
                <w:rFonts w:ascii="Times New Roman" w:hAnsi="Times New Roman"/>
                <w:sz w:val="24"/>
              </w:rPr>
              <w:t>43 CFR 3173.6</w:t>
            </w:r>
          </w:p>
        </w:tc>
        <w:tc>
          <w:tcPr>
            <w:tcW w:w="0" w:type="auto"/>
            <w:vAlign w:val="center"/>
          </w:tcPr>
          <w:p w14:paraId="45A028F6" w14:textId="2558888A"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5,000</w:t>
            </w:r>
          </w:p>
        </w:tc>
        <w:tc>
          <w:tcPr>
            <w:tcW w:w="0" w:type="auto"/>
            <w:vAlign w:val="center"/>
          </w:tcPr>
          <w:p w14:paraId="2C50473A" w14:textId="77B20F22"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2</w:t>
            </w:r>
          </w:p>
        </w:tc>
        <w:tc>
          <w:tcPr>
            <w:tcW w:w="0" w:type="auto"/>
            <w:vAlign w:val="center"/>
          </w:tcPr>
          <w:p w14:paraId="1EC93817" w14:textId="3659E025" w:rsidR="00AC20E3" w:rsidRPr="008971BC" w:rsidRDefault="00D40766" w:rsidP="00AC20E3">
            <w:pPr>
              <w:pStyle w:val="PlainText"/>
              <w:jc w:val="center"/>
              <w:rPr>
                <w:rFonts w:ascii="Times New Roman" w:hAnsi="Times New Roman"/>
                <w:sz w:val="24"/>
              </w:rPr>
            </w:pPr>
            <w:r w:rsidRPr="008971BC">
              <w:rPr>
                <w:rFonts w:ascii="Times New Roman" w:hAnsi="Times New Roman"/>
                <w:sz w:val="24"/>
              </w:rPr>
              <w:t>10,000</w:t>
            </w:r>
          </w:p>
        </w:tc>
        <w:tc>
          <w:tcPr>
            <w:tcW w:w="0" w:type="auto"/>
            <w:vAlign w:val="center"/>
          </w:tcPr>
          <w:p w14:paraId="287990CA" w14:textId="7D117442" w:rsidR="00AC20E3" w:rsidRPr="008971BC" w:rsidRDefault="000D48C5" w:rsidP="00AC20E3">
            <w:pPr>
              <w:pStyle w:val="PlainText"/>
              <w:jc w:val="center"/>
              <w:rPr>
                <w:rFonts w:ascii="Times New Roman" w:hAnsi="Times New Roman"/>
                <w:sz w:val="24"/>
              </w:rPr>
            </w:pPr>
            <w:r w:rsidRPr="008971BC">
              <w:rPr>
                <w:rFonts w:ascii="Times New Roman" w:hAnsi="Times New Roman"/>
                <w:sz w:val="24"/>
              </w:rPr>
              <w:t>$</w:t>
            </w:r>
            <w:r w:rsidR="00665024" w:rsidRPr="008971BC">
              <w:rPr>
                <w:rFonts w:ascii="Times New Roman" w:hAnsi="Times New Roman"/>
                <w:sz w:val="24"/>
              </w:rPr>
              <w:t>659,400.00</w:t>
            </w:r>
          </w:p>
        </w:tc>
      </w:tr>
      <w:tr w:rsidR="00AC20E3" w:rsidRPr="008971BC" w14:paraId="5FBA206C" w14:textId="77777777" w:rsidTr="00A05C39">
        <w:trPr>
          <w:cantSplit/>
        </w:trPr>
        <w:tc>
          <w:tcPr>
            <w:tcW w:w="0" w:type="auto"/>
            <w:vAlign w:val="center"/>
          </w:tcPr>
          <w:p w14:paraId="30FE3FAA" w14:textId="77777777"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Water-Draining Operations — Recordkeeping and Records Submission</w:t>
            </w:r>
          </w:p>
          <w:p w14:paraId="55A04073" w14:textId="267FF622" w:rsidR="00AC20E3" w:rsidRPr="008971BC" w:rsidRDefault="00AC20E3" w:rsidP="00746EA1">
            <w:pPr>
              <w:pStyle w:val="PlainText"/>
              <w:jc w:val="center"/>
              <w:rPr>
                <w:rFonts w:ascii="Times New Roman" w:hAnsi="Times New Roman"/>
                <w:sz w:val="24"/>
              </w:rPr>
            </w:pPr>
            <w:r w:rsidRPr="008971BC">
              <w:rPr>
                <w:rFonts w:ascii="Times New Roman" w:hAnsi="Times New Roman"/>
                <w:sz w:val="24"/>
              </w:rPr>
              <w:t>43 CFR 3173.6</w:t>
            </w:r>
          </w:p>
        </w:tc>
        <w:tc>
          <w:tcPr>
            <w:tcW w:w="0" w:type="auto"/>
            <w:vAlign w:val="center"/>
          </w:tcPr>
          <w:p w14:paraId="7FD55C0E" w14:textId="507ADDC3"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60,000</w:t>
            </w:r>
          </w:p>
        </w:tc>
        <w:tc>
          <w:tcPr>
            <w:tcW w:w="0" w:type="auto"/>
            <w:vAlign w:val="center"/>
          </w:tcPr>
          <w:p w14:paraId="373994F3" w14:textId="2EEB94C1"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0.25</w:t>
            </w:r>
          </w:p>
        </w:tc>
        <w:tc>
          <w:tcPr>
            <w:tcW w:w="0" w:type="auto"/>
            <w:vAlign w:val="center"/>
          </w:tcPr>
          <w:p w14:paraId="3713FE87" w14:textId="23C98122" w:rsidR="00AC20E3" w:rsidRPr="008971BC" w:rsidRDefault="00D40766" w:rsidP="00AC20E3">
            <w:pPr>
              <w:pStyle w:val="PlainText"/>
              <w:jc w:val="center"/>
              <w:rPr>
                <w:rFonts w:ascii="Times New Roman" w:hAnsi="Times New Roman"/>
                <w:sz w:val="24"/>
              </w:rPr>
            </w:pPr>
            <w:r w:rsidRPr="008971BC">
              <w:rPr>
                <w:rFonts w:ascii="Times New Roman" w:hAnsi="Times New Roman"/>
                <w:sz w:val="24"/>
              </w:rPr>
              <w:t>15,000</w:t>
            </w:r>
          </w:p>
        </w:tc>
        <w:tc>
          <w:tcPr>
            <w:tcW w:w="0" w:type="auto"/>
            <w:vAlign w:val="center"/>
          </w:tcPr>
          <w:p w14:paraId="15184920" w14:textId="3FB8C88F" w:rsidR="00AC20E3" w:rsidRPr="008971BC" w:rsidRDefault="000D48C5" w:rsidP="00AC20E3">
            <w:pPr>
              <w:pStyle w:val="PlainText"/>
              <w:jc w:val="center"/>
              <w:rPr>
                <w:rFonts w:ascii="Times New Roman" w:hAnsi="Times New Roman"/>
                <w:sz w:val="24"/>
              </w:rPr>
            </w:pPr>
            <w:r w:rsidRPr="008971BC">
              <w:rPr>
                <w:rFonts w:ascii="Times New Roman" w:hAnsi="Times New Roman"/>
                <w:sz w:val="24"/>
              </w:rPr>
              <w:t>$989,100.00</w:t>
            </w:r>
          </w:p>
        </w:tc>
      </w:tr>
      <w:tr w:rsidR="00AC20E3" w:rsidRPr="008971BC" w14:paraId="7CE953FC" w14:textId="77777777" w:rsidTr="00A05C39">
        <w:trPr>
          <w:cantSplit/>
        </w:trPr>
        <w:tc>
          <w:tcPr>
            <w:tcW w:w="0" w:type="auto"/>
            <w:vAlign w:val="center"/>
          </w:tcPr>
          <w:p w14:paraId="6D9EC827" w14:textId="77777777"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Hot Oiling, Clean-Up, and Completion Operations — Data Collection</w:t>
            </w:r>
          </w:p>
          <w:p w14:paraId="027ABA3C" w14:textId="5270A7BC" w:rsidR="00AC20E3" w:rsidRPr="008971BC" w:rsidRDefault="00AC20E3" w:rsidP="00746EA1">
            <w:pPr>
              <w:pStyle w:val="PlainText"/>
              <w:jc w:val="center"/>
              <w:rPr>
                <w:rFonts w:ascii="Times New Roman" w:hAnsi="Times New Roman"/>
                <w:sz w:val="24"/>
              </w:rPr>
            </w:pPr>
            <w:r w:rsidRPr="008971BC">
              <w:rPr>
                <w:rFonts w:ascii="Times New Roman" w:hAnsi="Times New Roman"/>
                <w:sz w:val="24"/>
              </w:rPr>
              <w:t>43 CFR 3173.7</w:t>
            </w:r>
          </w:p>
        </w:tc>
        <w:tc>
          <w:tcPr>
            <w:tcW w:w="0" w:type="auto"/>
            <w:vAlign w:val="center"/>
          </w:tcPr>
          <w:p w14:paraId="394751F6" w14:textId="149A748F"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4,670</w:t>
            </w:r>
          </w:p>
        </w:tc>
        <w:tc>
          <w:tcPr>
            <w:tcW w:w="0" w:type="auto"/>
            <w:vAlign w:val="center"/>
          </w:tcPr>
          <w:p w14:paraId="00200CC3" w14:textId="441E91AE"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2</w:t>
            </w:r>
          </w:p>
        </w:tc>
        <w:tc>
          <w:tcPr>
            <w:tcW w:w="0" w:type="auto"/>
            <w:vAlign w:val="center"/>
          </w:tcPr>
          <w:p w14:paraId="68963668" w14:textId="5440CAF4" w:rsidR="00AC20E3" w:rsidRPr="008971BC" w:rsidRDefault="00D93CAD" w:rsidP="00AC20E3">
            <w:pPr>
              <w:pStyle w:val="PlainText"/>
              <w:jc w:val="center"/>
              <w:rPr>
                <w:rFonts w:ascii="Times New Roman" w:hAnsi="Times New Roman"/>
                <w:sz w:val="24"/>
              </w:rPr>
            </w:pPr>
            <w:r w:rsidRPr="008971BC">
              <w:rPr>
                <w:rFonts w:ascii="Times New Roman" w:hAnsi="Times New Roman"/>
                <w:sz w:val="24"/>
              </w:rPr>
              <w:t>9,</w:t>
            </w:r>
            <w:r w:rsidR="009D24D4" w:rsidRPr="008971BC">
              <w:rPr>
                <w:rFonts w:ascii="Times New Roman" w:hAnsi="Times New Roman"/>
                <w:sz w:val="24"/>
              </w:rPr>
              <w:t>340</w:t>
            </w:r>
          </w:p>
        </w:tc>
        <w:tc>
          <w:tcPr>
            <w:tcW w:w="0" w:type="auto"/>
            <w:vAlign w:val="center"/>
          </w:tcPr>
          <w:p w14:paraId="65B21C02" w14:textId="13827B07" w:rsidR="00AC20E3" w:rsidRPr="008971BC" w:rsidRDefault="00D257FE" w:rsidP="00AC20E3">
            <w:pPr>
              <w:pStyle w:val="PlainText"/>
              <w:jc w:val="center"/>
              <w:rPr>
                <w:rFonts w:ascii="Times New Roman" w:hAnsi="Times New Roman"/>
                <w:sz w:val="24"/>
              </w:rPr>
            </w:pPr>
            <w:r w:rsidRPr="008971BC">
              <w:rPr>
                <w:rFonts w:ascii="Times New Roman" w:hAnsi="Times New Roman"/>
                <w:sz w:val="24"/>
              </w:rPr>
              <w:t>$</w:t>
            </w:r>
            <w:r w:rsidR="00A951A2" w:rsidRPr="008971BC">
              <w:rPr>
                <w:rFonts w:ascii="Times New Roman" w:hAnsi="Times New Roman"/>
                <w:sz w:val="24"/>
              </w:rPr>
              <w:t>615,879.6</w:t>
            </w:r>
            <w:r w:rsidRPr="008971BC">
              <w:rPr>
                <w:rFonts w:ascii="Times New Roman" w:hAnsi="Times New Roman"/>
                <w:sz w:val="24"/>
              </w:rPr>
              <w:t>0</w:t>
            </w:r>
          </w:p>
        </w:tc>
      </w:tr>
      <w:tr w:rsidR="00AC20E3" w:rsidRPr="008971BC" w14:paraId="0C3202B6" w14:textId="77777777" w:rsidTr="00A05C39">
        <w:trPr>
          <w:cantSplit/>
        </w:trPr>
        <w:tc>
          <w:tcPr>
            <w:tcW w:w="0" w:type="auto"/>
            <w:vAlign w:val="center"/>
          </w:tcPr>
          <w:p w14:paraId="4747067C" w14:textId="77777777"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Hot Oiling, Clean-Up, and Completion Operations — Recordkeeping and Records Submission</w:t>
            </w:r>
          </w:p>
          <w:p w14:paraId="1E47F3E5" w14:textId="0C1FA291" w:rsidR="00AC20E3" w:rsidRPr="008971BC" w:rsidRDefault="00AC20E3" w:rsidP="00746EA1">
            <w:pPr>
              <w:pStyle w:val="PlainText"/>
              <w:jc w:val="center"/>
              <w:rPr>
                <w:rFonts w:ascii="Times New Roman" w:hAnsi="Times New Roman"/>
                <w:sz w:val="24"/>
              </w:rPr>
            </w:pPr>
            <w:r w:rsidRPr="008971BC">
              <w:rPr>
                <w:rFonts w:ascii="Times New Roman" w:hAnsi="Times New Roman"/>
                <w:sz w:val="24"/>
              </w:rPr>
              <w:t>43 CFR 3170.7 and 3173.7</w:t>
            </w:r>
          </w:p>
        </w:tc>
        <w:tc>
          <w:tcPr>
            <w:tcW w:w="0" w:type="auto"/>
            <w:vAlign w:val="center"/>
          </w:tcPr>
          <w:p w14:paraId="496449B8" w14:textId="047648F3"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15,000</w:t>
            </w:r>
          </w:p>
        </w:tc>
        <w:tc>
          <w:tcPr>
            <w:tcW w:w="0" w:type="auto"/>
            <w:vAlign w:val="center"/>
          </w:tcPr>
          <w:p w14:paraId="276CF428" w14:textId="3B08E136"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0.25</w:t>
            </w:r>
          </w:p>
        </w:tc>
        <w:tc>
          <w:tcPr>
            <w:tcW w:w="0" w:type="auto"/>
            <w:vAlign w:val="center"/>
          </w:tcPr>
          <w:p w14:paraId="19DF73FB" w14:textId="37834C40" w:rsidR="00AC20E3" w:rsidRPr="008971BC" w:rsidRDefault="009D24D4" w:rsidP="00AC20E3">
            <w:pPr>
              <w:pStyle w:val="PlainText"/>
              <w:jc w:val="center"/>
              <w:rPr>
                <w:rFonts w:ascii="Times New Roman" w:hAnsi="Times New Roman"/>
                <w:sz w:val="24"/>
              </w:rPr>
            </w:pPr>
            <w:r w:rsidRPr="008971BC">
              <w:rPr>
                <w:rFonts w:ascii="Times New Roman" w:hAnsi="Times New Roman"/>
                <w:sz w:val="24"/>
              </w:rPr>
              <w:t>3,750</w:t>
            </w:r>
          </w:p>
        </w:tc>
        <w:tc>
          <w:tcPr>
            <w:tcW w:w="0" w:type="auto"/>
            <w:vAlign w:val="center"/>
          </w:tcPr>
          <w:p w14:paraId="2C7128AB" w14:textId="303A6427" w:rsidR="00AC20E3" w:rsidRPr="008971BC" w:rsidRDefault="00193D39" w:rsidP="00AC20E3">
            <w:pPr>
              <w:pStyle w:val="PlainText"/>
              <w:jc w:val="center"/>
              <w:rPr>
                <w:rFonts w:ascii="Times New Roman" w:hAnsi="Times New Roman"/>
                <w:sz w:val="24"/>
              </w:rPr>
            </w:pPr>
            <w:r w:rsidRPr="008971BC">
              <w:rPr>
                <w:rFonts w:ascii="Times New Roman" w:hAnsi="Times New Roman"/>
                <w:sz w:val="24"/>
              </w:rPr>
              <w:t>$247,27</w:t>
            </w:r>
            <w:r w:rsidR="00A01CC8" w:rsidRPr="008971BC">
              <w:rPr>
                <w:rFonts w:ascii="Times New Roman" w:hAnsi="Times New Roman"/>
                <w:sz w:val="24"/>
              </w:rPr>
              <w:t>5.00</w:t>
            </w:r>
          </w:p>
        </w:tc>
      </w:tr>
      <w:tr w:rsidR="00AC20E3" w:rsidRPr="008971BC" w14:paraId="5D3CAAC2" w14:textId="77777777" w:rsidTr="00A05C39">
        <w:trPr>
          <w:cantSplit/>
        </w:trPr>
        <w:tc>
          <w:tcPr>
            <w:tcW w:w="0" w:type="auto"/>
            <w:vAlign w:val="center"/>
          </w:tcPr>
          <w:p w14:paraId="775B51F8" w14:textId="77777777"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Report of Theft or Mishandling of Production</w:t>
            </w:r>
          </w:p>
          <w:p w14:paraId="759ECABE" w14:textId="123DD544" w:rsidR="00AC20E3" w:rsidRPr="008971BC" w:rsidRDefault="00AC20E3" w:rsidP="00746EA1">
            <w:pPr>
              <w:pStyle w:val="PlainText"/>
              <w:jc w:val="center"/>
              <w:rPr>
                <w:rFonts w:ascii="Times New Roman" w:hAnsi="Times New Roman"/>
                <w:sz w:val="24"/>
              </w:rPr>
            </w:pPr>
            <w:r w:rsidRPr="008971BC">
              <w:rPr>
                <w:rFonts w:ascii="Times New Roman" w:hAnsi="Times New Roman"/>
                <w:sz w:val="24"/>
              </w:rPr>
              <w:t>43 CFR 3173.8</w:t>
            </w:r>
          </w:p>
        </w:tc>
        <w:tc>
          <w:tcPr>
            <w:tcW w:w="0" w:type="auto"/>
            <w:vAlign w:val="center"/>
          </w:tcPr>
          <w:p w14:paraId="67D4D7ED" w14:textId="48D95231"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5</w:t>
            </w:r>
          </w:p>
        </w:tc>
        <w:tc>
          <w:tcPr>
            <w:tcW w:w="0" w:type="auto"/>
            <w:vAlign w:val="center"/>
          </w:tcPr>
          <w:p w14:paraId="6B6C9781" w14:textId="74739F64"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10</w:t>
            </w:r>
          </w:p>
        </w:tc>
        <w:tc>
          <w:tcPr>
            <w:tcW w:w="0" w:type="auto"/>
            <w:vAlign w:val="center"/>
          </w:tcPr>
          <w:p w14:paraId="3FFD2C18" w14:textId="73958EF2" w:rsidR="00AC20E3" w:rsidRPr="008971BC" w:rsidRDefault="009D24D4" w:rsidP="00AC20E3">
            <w:pPr>
              <w:pStyle w:val="PlainText"/>
              <w:jc w:val="center"/>
              <w:rPr>
                <w:rFonts w:ascii="Times New Roman" w:hAnsi="Times New Roman"/>
                <w:sz w:val="24"/>
              </w:rPr>
            </w:pPr>
            <w:r w:rsidRPr="008971BC">
              <w:rPr>
                <w:rFonts w:ascii="Times New Roman" w:hAnsi="Times New Roman"/>
                <w:sz w:val="24"/>
              </w:rPr>
              <w:t>50</w:t>
            </w:r>
          </w:p>
        </w:tc>
        <w:tc>
          <w:tcPr>
            <w:tcW w:w="0" w:type="auto"/>
            <w:vAlign w:val="center"/>
          </w:tcPr>
          <w:p w14:paraId="6E9174D9" w14:textId="0B16EE75" w:rsidR="00AC20E3" w:rsidRPr="008971BC" w:rsidRDefault="008077F7" w:rsidP="00AC20E3">
            <w:pPr>
              <w:pStyle w:val="PlainText"/>
              <w:jc w:val="center"/>
              <w:rPr>
                <w:rFonts w:ascii="Times New Roman" w:hAnsi="Times New Roman"/>
                <w:sz w:val="24"/>
              </w:rPr>
            </w:pPr>
            <w:r w:rsidRPr="008971BC">
              <w:rPr>
                <w:rFonts w:ascii="Times New Roman" w:hAnsi="Times New Roman"/>
                <w:sz w:val="24"/>
              </w:rPr>
              <w:t>$3,297.00</w:t>
            </w:r>
          </w:p>
        </w:tc>
      </w:tr>
      <w:tr w:rsidR="00AC20E3" w:rsidRPr="008971BC" w14:paraId="340C03A3" w14:textId="77777777" w:rsidTr="00A05C39">
        <w:trPr>
          <w:cantSplit/>
        </w:trPr>
        <w:tc>
          <w:tcPr>
            <w:tcW w:w="0" w:type="auto"/>
            <w:vAlign w:val="center"/>
          </w:tcPr>
          <w:p w14:paraId="11ABFB9B" w14:textId="77777777"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Required Recordkeeping for Inventory and Seal Records</w:t>
            </w:r>
          </w:p>
          <w:p w14:paraId="7B6FAD1D" w14:textId="250C4546" w:rsidR="00AC20E3" w:rsidRPr="008971BC" w:rsidRDefault="00AC20E3" w:rsidP="00746EA1">
            <w:pPr>
              <w:pStyle w:val="PlainText"/>
              <w:jc w:val="center"/>
              <w:rPr>
                <w:rFonts w:ascii="Times New Roman" w:hAnsi="Times New Roman"/>
                <w:sz w:val="24"/>
              </w:rPr>
            </w:pPr>
            <w:r w:rsidRPr="008971BC">
              <w:rPr>
                <w:rFonts w:ascii="Times New Roman" w:hAnsi="Times New Roman"/>
                <w:sz w:val="24"/>
              </w:rPr>
              <w:t>43 CFR 3173.9</w:t>
            </w:r>
          </w:p>
        </w:tc>
        <w:tc>
          <w:tcPr>
            <w:tcW w:w="0" w:type="auto"/>
            <w:vAlign w:val="center"/>
          </w:tcPr>
          <w:p w14:paraId="06512D2C" w14:textId="5432F951"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5,000</w:t>
            </w:r>
          </w:p>
        </w:tc>
        <w:tc>
          <w:tcPr>
            <w:tcW w:w="0" w:type="auto"/>
            <w:vAlign w:val="center"/>
          </w:tcPr>
          <w:p w14:paraId="733E995E" w14:textId="064FABA3"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2</w:t>
            </w:r>
          </w:p>
        </w:tc>
        <w:tc>
          <w:tcPr>
            <w:tcW w:w="0" w:type="auto"/>
            <w:vAlign w:val="center"/>
          </w:tcPr>
          <w:p w14:paraId="438EA7AE" w14:textId="4D71A037" w:rsidR="00AC20E3" w:rsidRPr="008971BC" w:rsidRDefault="00B62B3F" w:rsidP="00AC20E3">
            <w:pPr>
              <w:pStyle w:val="PlainText"/>
              <w:jc w:val="center"/>
              <w:rPr>
                <w:rFonts w:ascii="Times New Roman" w:hAnsi="Times New Roman"/>
                <w:sz w:val="24"/>
              </w:rPr>
            </w:pPr>
            <w:r w:rsidRPr="008971BC">
              <w:rPr>
                <w:rFonts w:ascii="Times New Roman" w:hAnsi="Times New Roman"/>
                <w:sz w:val="24"/>
              </w:rPr>
              <w:t>10,000</w:t>
            </w:r>
          </w:p>
        </w:tc>
        <w:tc>
          <w:tcPr>
            <w:tcW w:w="0" w:type="auto"/>
            <w:vAlign w:val="center"/>
          </w:tcPr>
          <w:p w14:paraId="52C393DA" w14:textId="68BB05F1" w:rsidR="00AC20E3" w:rsidRPr="008971BC" w:rsidRDefault="00D257FE" w:rsidP="00AA08A4">
            <w:pPr>
              <w:pStyle w:val="PlainText"/>
              <w:jc w:val="center"/>
              <w:rPr>
                <w:rFonts w:ascii="Times New Roman" w:hAnsi="Times New Roman"/>
                <w:sz w:val="24"/>
              </w:rPr>
            </w:pPr>
            <w:r w:rsidRPr="008971BC">
              <w:rPr>
                <w:rFonts w:ascii="Times New Roman" w:hAnsi="Times New Roman"/>
                <w:sz w:val="24"/>
              </w:rPr>
              <w:t>$</w:t>
            </w:r>
            <w:r w:rsidR="00BF6886" w:rsidRPr="008971BC">
              <w:rPr>
                <w:rFonts w:ascii="Times New Roman" w:hAnsi="Times New Roman"/>
                <w:sz w:val="24"/>
              </w:rPr>
              <w:t>659,400.00</w:t>
            </w:r>
          </w:p>
        </w:tc>
      </w:tr>
      <w:tr w:rsidR="00AC20E3" w:rsidRPr="008971BC" w14:paraId="33CF51AC" w14:textId="77777777" w:rsidTr="00A05C39">
        <w:trPr>
          <w:cantSplit/>
        </w:trPr>
        <w:tc>
          <w:tcPr>
            <w:tcW w:w="0" w:type="auto"/>
            <w:vAlign w:val="center"/>
          </w:tcPr>
          <w:p w14:paraId="461852B5" w14:textId="409E7243"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Totals</w:t>
            </w:r>
          </w:p>
        </w:tc>
        <w:tc>
          <w:tcPr>
            <w:tcW w:w="0" w:type="auto"/>
            <w:vAlign w:val="center"/>
          </w:tcPr>
          <w:p w14:paraId="2E29B3EF" w14:textId="42937842"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93,975</w:t>
            </w:r>
          </w:p>
        </w:tc>
        <w:tc>
          <w:tcPr>
            <w:tcW w:w="0" w:type="auto"/>
            <w:vAlign w:val="center"/>
          </w:tcPr>
          <w:p w14:paraId="10E8AAEC" w14:textId="206DF430" w:rsidR="00AC20E3" w:rsidRPr="008971BC" w:rsidRDefault="00AC20E3" w:rsidP="00AC20E3">
            <w:pPr>
              <w:pStyle w:val="PlainText"/>
              <w:jc w:val="center"/>
              <w:rPr>
                <w:rFonts w:ascii="Times New Roman" w:hAnsi="Times New Roman"/>
                <w:sz w:val="24"/>
              </w:rPr>
            </w:pPr>
            <w:r w:rsidRPr="008971BC">
              <w:rPr>
                <w:rFonts w:ascii="Times New Roman" w:hAnsi="Times New Roman"/>
                <w:sz w:val="24"/>
              </w:rPr>
              <w:t>—</w:t>
            </w:r>
          </w:p>
        </w:tc>
        <w:tc>
          <w:tcPr>
            <w:tcW w:w="0" w:type="auto"/>
            <w:vAlign w:val="center"/>
          </w:tcPr>
          <w:p w14:paraId="48F1E412" w14:textId="2C08E5AC" w:rsidR="00AC20E3" w:rsidRPr="008971BC" w:rsidRDefault="00C45B79" w:rsidP="00AC20E3">
            <w:pPr>
              <w:pStyle w:val="PlainText"/>
              <w:jc w:val="center"/>
              <w:rPr>
                <w:rFonts w:ascii="Times New Roman" w:hAnsi="Times New Roman"/>
                <w:sz w:val="24"/>
              </w:rPr>
            </w:pPr>
            <w:r w:rsidRPr="008971BC">
              <w:rPr>
                <w:rFonts w:ascii="Times New Roman" w:hAnsi="Times New Roman"/>
                <w:sz w:val="24"/>
              </w:rPr>
              <w:t>69,640</w:t>
            </w:r>
          </w:p>
        </w:tc>
        <w:tc>
          <w:tcPr>
            <w:tcW w:w="0" w:type="auto"/>
            <w:vAlign w:val="center"/>
          </w:tcPr>
          <w:p w14:paraId="02C75332" w14:textId="4B76E990" w:rsidR="00AC20E3" w:rsidRPr="008971BC" w:rsidRDefault="007F39F3" w:rsidP="00AC20E3">
            <w:pPr>
              <w:pStyle w:val="PlainText"/>
              <w:jc w:val="center"/>
              <w:rPr>
                <w:rFonts w:ascii="Times New Roman" w:hAnsi="Times New Roman"/>
                <w:sz w:val="24"/>
              </w:rPr>
            </w:pPr>
            <w:r w:rsidRPr="008971BC">
              <w:rPr>
                <w:rFonts w:ascii="Times New Roman" w:hAnsi="Times New Roman"/>
                <w:sz w:val="24"/>
              </w:rPr>
              <w:t>$4,592,061.60</w:t>
            </w:r>
          </w:p>
        </w:tc>
      </w:tr>
    </w:tbl>
    <w:p w14:paraId="0A9050DB" w14:textId="77777777" w:rsidR="00EE10D3" w:rsidRPr="008971BC" w:rsidRDefault="00EE10D3" w:rsidP="00EE10D3">
      <w:pPr>
        <w:pStyle w:val="PlainText"/>
        <w:rPr>
          <w:rFonts w:ascii="Times New Roman" w:hAnsi="Times New Roman"/>
          <w:sz w:val="24"/>
        </w:rPr>
      </w:pPr>
    </w:p>
    <w:p w14:paraId="7C7B7026" w14:textId="2C2D7CC4" w:rsidR="00295103" w:rsidRPr="008971BC" w:rsidRDefault="00295103" w:rsidP="00660753">
      <w:pPr>
        <w:pStyle w:val="PlainText"/>
        <w:rPr>
          <w:rFonts w:ascii="Times New Roman" w:hAnsi="Times New Roman"/>
          <w:sz w:val="24"/>
          <w:szCs w:val="24"/>
        </w:rPr>
      </w:pPr>
      <w:r w:rsidRPr="008971BC">
        <w:rPr>
          <w:rFonts w:ascii="Times New Roman" w:hAnsi="Times New Roman"/>
          <w:b/>
          <w:sz w:val="24"/>
          <w:szCs w:val="24"/>
        </w:rPr>
        <w:t>13.</w:t>
      </w:r>
      <w:r w:rsidRPr="008971BC">
        <w:rPr>
          <w:rFonts w:ascii="Times New Roman" w:hAnsi="Times New Roman"/>
          <w:b/>
          <w:sz w:val="24"/>
          <w:szCs w:val="24"/>
        </w:rPr>
        <w:tab/>
        <w:t xml:space="preserve">Provide an estimate of the total annual </w:t>
      </w:r>
      <w:r w:rsidR="00DE1FFE" w:rsidRPr="008971BC">
        <w:rPr>
          <w:rFonts w:ascii="Times New Roman" w:hAnsi="Times New Roman"/>
          <w:b/>
          <w:sz w:val="24"/>
          <w:szCs w:val="24"/>
        </w:rPr>
        <w:t>non-hour</w:t>
      </w:r>
      <w:r w:rsidRPr="008971BC">
        <w:rPr>
          <w:rFonts w:ascii="Times New Roman" w:hAnsi="Times New Roman"/>
          <w:b/>
          <w:sz w:val="24"/>
          <w:szCs w:val="24"/>
        </w:rPr>
        <w:t xml:space="preserve"> cost burden to respondents or recordkeepers resulting from the collection of information.  (Do not include the cost of any hour burden </w:t>
      </w:r>
      <w:r w:rsidR="004A6DFA" w:rsidRPr="008971BC">
        <w:rPr>
          <w:rFonts w:ascii="Times New Roman" w:hAnsi="Times New Roman"/>
          <w:b/>
          <w:sz w:val="24"/>
          <w:szCs w:val="24"/>
        </w:rPr>
        <w:t xml:space="preserve">already reflected </w:t>
      </w:r>
      <w:r w:rsidR="00F73931" w:rsidRPr="008971BC">
        <w:rPr>
          <w:rFonts w:ascii="Times New Roman" w:hAnsi="Times New Roman"/>
          <w:b/>
          <w:sz w:val="24"/>
          <w:szCs w:val="24"/>
        </w:rPr>
        <w:t>in item 12</w:t>
      </w:r>
      <w:r w:rsidR="004A6DFA" w:rsidRPr="008971BC">
        <w:rPr>
          <w:rFonts w:ascii="Times New Roman" w:hAnsi="Times New Roman"/>
          <w:b/>
          <w:sz w:val="24"/>
          <w:szCs w:val="24"/>
        </w:rPr>
        <w:t>.)</w:t>
      </w:r>
    </w:p>
    <w:p w14:paraId="268A5CC4"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w:t>
      </w:r>
      <w:r w:rsidRPr="008971B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8971BC">
        <w:rPr>
          <w:b/>
          <w:sz w:val="24"/>
          <w:szCs w:val="24"/>
        </w:rPr>
        <w:t>(</w:t>
      </w:r>
      <w:r w:rsidRPr="008971BC">
        <w:rPr>
          <w:b/>
          <w:sz w:val="24"/>
          <w:szCs w:val="24"/>
        </w:rPr>
        <w:t>including filing fees paid</w:t>
      </w:r>
      <w:r w:rsidR="000257C8" w:rsidRPr="008971BC">
        <w:rPr>
          <w:b/>
          <w:sz w:val="24"/>
          <w:szCs w:val="24"/>
        </w:rPr>
        <w:t xml:space="preserve"> for form processing)</w:t>
      </w:r>
      <w:r w:rsidRPr="008971B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5158187"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w:t>
      </w:r>
      <w:r w:rsidRPr="008971B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4E11FC6" w14:textId="0F386DF6" w:rsidR="009744D5" w:rsidRPr="008971BC" w:rsidRDefault="00295103" w:rsidP="00F04D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rPr>
      </w:pPr>
      <w:r w:rsidRPr="008971BC">
        <w:rPr>
          <w:b/>
          <w:sz w:val="24"/>
          <w:szCs w:val="24"/>
        </w:rPr>
        <w:tab/>
        <w:t>*</w:t>
      </w:r>
      <w:r w:rsidRPr="008971B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AC4CAE2" w14:textId="4A3A5502" w:rsidR="009166E1" w:rsidRPr="008971BC" w:rsidRDefault="009166E1" w:rsidP="00A01F8C">
      <w:pPr>
        <w:pStyle w:val="ListParagraph"/>
        <w:spacing w:after="0" w:line="240" w:lineRule="auto"/>
        <w:ind w:left="0"/>
        <w:rPr>
          <w:rFonts w:ascii="Times New Roman" w:hAnsi="Times New Roman" w:cs="Times New Roman"/>
          <w:sz w:val="24"/>
        </w:rPr>
      </w:pPr>
    </w:p>
    <w:p w14:paraId="427AD73B" w14:textId="1355359C" w:rsidR="00103488" w:rsidRPr="008971BC" w:rsidRDefault="002835F8"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sz w:val="24"/>
          <w:szCs w:val="24"/>
        </w:rPr>
        <w:t>No filing fees or capital costs are associated with this control number</w:t>
      </w:r>
      <w:r w:rsidR="002E4B7C" w:rsidRPr="008971BC">
        <w:rPr>
          <w:sz w:val="24"/>
          <w:szCs w:val="24"/>
        </w:rPr>
        <w:t>.</w:t>
      </w:r>
    </w:p>
    <w:p w14:paraId="30B55F04" w14:textId="77777777" w:rsidR="002835F8" w:rsidRPr="008971BC" w:rsidRDefault="002835F8"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C7BE75F" w14:textId="1B70322C" w:rsidR="005707E8" w:rsidRPr="008971BC" w:rsidRDefault="00295103" w:rsidP="00C86A59">
      <w:pPr>
        <w:pStyle w:val="ListParagraph"/>
        <w:spacing w:after="0" w:line="240" w:lineRule="auto"/>
        <w:ind w:left="0"/>
        <w:rPr>
          <w:rFonts w:ascii="Times New Roman" w:hAnsi="Times New Roman"/>
          <w:b/>
          <w:sz w:val="24"/>
          <w:szCs w:val="24"/>
        </w:rPr>
      </w:pPr>
      <w:r w:rsidRPr="008971BC">
        <w:rPr>
          <w:rFonts w:ascii="Times New Roman" w:hAnsi="Times New Roman"/>
          <w:b/>
          <w:sz w:val="24"/>
          <w:szCs w:val="24"/>
        </w:rPr>
        <w:t>14.</w:t>
      </w:r>
      <w:r w:rsidRPr="008971BC">
        <w:rPr>
          <w:rFonts w:ascii="Times New Roman" w:hAnsi="Times New Roman"/>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8971BC">
        <w:rPr>
          <w:rFonts w:ascii="Times New Roman" w:hAnsi="Times New Roman"/>
          <w:b/>
          <w:sz w:val="24"/>
          <w:szCs w:val="24"/>
        </w:rPr>
        <w:t xml:space="preserve">his collection of information. </w:t>
      </w:r>
    </w:p>
    <w:p w14:paraId="3A417F20" w14:textId="77777777" w:rsidR="003926C2" w:rsidRPr="008971BC" w:rsidRDefault="003926C2" w:rsidP="00C86A59">
      <w:pPr>
        <w:pStyle w:val="ListParagraph"/>
        <w:spacing w:after="0" w:line="240" w:lineRule="auto"/>
        <w:ind w:left="0"/>
        <w:rPr>
          <w:rFonts w:ascii="Times New Roman" w:hAnsi="Times New Roman" w:cs="Times New Roman"/>
          <w:sz w:val="24"/>
        </w:rPr>
      </w:pPr>
    </w:p>
    <w:p w14:paraId="148201A7" w14:textId="5ED559B9" w:rsidR="00F9340F" w:rsidRPr="008971BC" w:rsidRDefault="00F9340F" w:rsidP="008B3A3E">
      <w:pPr>
        <w:pStyle w:val="ListParagraph"/>
        <w:spacing w:after="0" w:line="240" w:lineRule="auto"/>
        <w:ind w:left="0"/>
        <w:rPr>
          <w:rFonts w:ascii="Times New Roman" w:hAnsi="Times New Roman"/>
          <w:sz w:val="24"/>
          <w:szCs w:val="24"/>
        </w:rPr>
      </w:pPr>
      <w:r w:rsidRPr="008971BC">
        <w:rPr>
          <w:rFonts w:ascii="Times New Roman" w:hAnsi="Times New Roman"/>
          <w:sz w:val="24"/>
        </w:rPr>
        <w:t xml:space="preserve">The BLM estimates annual Federal burdens of 93,975 responses, </w:t>
      </w:r>
      <w:r w:rsidR="00193A40" w:rsidRPr="008971BC">
        <w:rPr>
          <w:rFonts w:ascii="Times New Roman" w:hAnsi="Times New Roman"/>
          <w:sz w:val="24"/>
          <w:szCs w:val="24"/>
        </w:rPr>
        <w:t xml:space="preserve">66,345 </w:t>
      </w:r>
      <w:r w:rsidRPr="008971BC">
        <w:rPr>
          <w:rFonts w:ascii="Times New Roman" w:hAnsi="Times New Roman"/>
          <w:sz w:val="24"/>
        </w:rPr>
        <w:t>hours, a</w:t>
      </w:r>
      <w:r w:rsidR="00193A40" w:rsidRPr="008971BC">
        <w:rPr>
          <w:rFonts w:ascii="Times New Roman" w:hAnsi="Times New Roman"/>
          <w:sz w:val="24"/>
        </w:rPr>
        <w:t xml:space="preserve">nd a dollar equivalent of </w:t>
      </w:r>
      <w:r w:rsidR="008B3A3E" w:rsidRPr="008971BC">
        <w:rPr>
          <w:rFonts w:ascii="Times New Roman" w:hAnsi="Times New Roman"/>
          <w:sz w:val="24"/>
          <w:szCs w:val="24"/>
        </w:rPr>
        <w:t>$3,601,879.70.</w:t>
      </w:r>
    </w:p>
    <w:p w14:paraId="12AA0159" w14:textId="77777777" w:rsidR="00F9340F" w:rsidRPr="008971BC" w:rsidRDefault="00F9340F" w:rsidP="0085703C">
      <w:pPr>
        <w:contextualSpacing/>
        <w:rPr>
          <w:sz w:val="24"/>
        </w:rPr>
      </w:pPr>
    </w:p>
    <w:p w14:paraId="0926841D" w14:textId="4902FCD3" w:rsidR="0085703C" w:rsidRPr="008971BC" w:rsidRDefault="0085703C" w:rsidP="0085703C">
      <w:pPr>
        <w:contextualSpacing/>
        <w:rPr>
          <w:rStyle w:val="Hyperlink"/>
          <w:sz w:val="24"/>
        </w:rPr>
      </w:pPr>
      <w:r w:rsidRPr="008971BC">
        <w:rPr>
          <w:sz w:val="24"/>
        </w:rPr>
        <w:t>The estimated hourly cost to the Federal Government</w:t>
      </w:r>
      <w:r w:rsidR="006A47E1" w:rsidRPr="008971BC">
        <w:rPr>
          <w:sz w:val="24"/>
        </w:rPr>
        <w:t xml:space="preserve"> of $54.26</w:t>
      </w:r>
      <w:r w:rsidRPr="008971BC">
        <w:rPr>
          <w:sz w:val="24"/>
        </w:rPr>
        <w:t xml:space="preserve">, shown below in Table 14-1, is based on data from the Office of Personnel and Management (OPM) </w:t>
      </w:r>
      <w:r w:rsidR="00D15A10" w:rsidRPr="008971BC">
        <w:rPr>
          <w:sz w:val="24"/>
        </w:rPr>
        <w:t>at</w:t>
      </w:r>
      <w:r w:rsidRPr="008971BC">
        <w:rPr>
          <w:rStyle w:val="Hyperlink"/>
          <w:sz w:val="24"/>
        </w:rPr>
        <w:t xml:space="preserve"> </w:t>
      </w:r>
      <w:hyperlink r:id="rId11" w:history="1">
        <w:r w:rsidRPr="008971BC">
          <w:rPr>
            <w:rStyle w:val="Hyperlink"/>
            <w:sz w:val="24"/>
          </w:rPr>
          <w:t>https://www.opm.gov/policy-data-oversight/pay-leave/salaries-wages/salary-tables/pdf/2019/RUS_h.pdf</w:t>
        </w:r>
      </w:hyperlink>
      <w:r w:rsidRPr="008971BC">
        <w:rPr>
          <w:rStyle w:val="Hyperlink"/>
          <w:sz w:val="24"/>
        </w:rPr>
        <w:t>.</w:t>
      </w:r>
    </w:p>
    <w:p w14:paraId="25A70A47" w14:textId="77777777" w:rsidR="0085703C" w:rsidRPr="008971BC" w:rsidRDefault="0085703C" w:rsidP="0085703C">
      <w:pPr>
        <w:contextualSpacing/>
        <w:rPr>
          <w:rStyle w:val="Hyperlink"/>
          <w:sz w:val="24"/>
        </w:rPr>
      </w:pPr>
    </w:p>
    <w:p w14:paraId="1442130C" w14:textId="6767778F" w:rsidR="0085703C" w:rsidRPr="008971BC" w:rsidRDefault="0085703C" w:rsidP="008570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8971BC">
        <w:rPr>
          <w:sz w:val="24"/>
        </w:rPr>
        <w:t xml:space="preserve">The benefits multiplier of 1.6 is implied by information at </w:t>
      </w:r>
      <w:hyperlink r:id="rId12" w:history="1">
        <w:r w:rsidRPr="008971BC">
          <w:rPr>
            <w:rStyle w:val="Hyperlink"/>
            <w:sz w:val="24"/>
          </w:rPr>
          <w:t>http://www.bls.gov/news.release/ecec.nr0.htm</w:t>
        </w:r>
      </w:hyperlink>
      <w:r w:rsidRPr="008971BC">
        <w:rPr>
          <w:sz w:val="24"/>
        </w:rPr>
        <w:t>.</w:t>
      </w:r>
    </w:p>
    <w:p w14:paraId="45E17140" w14:textId="77777777" w:rsidR="0085703C" w:rsidRPr="008971BC" w:rsidRDefault="0085703C" w:rsidP="008570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2690D014" w14:textId="77777777" w:rsidR="009F3810" w:rsidRPr="008971BC" w:rsidRDefault="009F3810" w:rsidP="008570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Table 14-1</w:t>
      </w:r>
    </w:p>
    <w:p w14:paraId="74C27F6F" w14:textId="26305099" w:rsidR="0085703C" w:rsidRPr="008971BC" w:rsidRDefault="0085703C" w:rsidP="0085703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b/>
          <w:sz w:val="24"/>
        </w:rPr>
        <w:t>Weighted Average Hourly Cost Calculation</w:t>
      </w:r>
    </w:p>
    <w:p w14:paraId="649FC7B3" w14:textId="20F7FA0C" w:rsidR="0085703C" w:rsidRPr="008971BC" w:rsidRDefault="0085703C"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844197" w:rsidRPr="008971BC" w14:paraId="6A3FD897" w14:textId="77777777" w:rsidTr="00844197">
        <w:trPr>
          <w:cantSplit/>
          <w:tblHeader/>
        </w:trPr>
        <w:tc>
          <w:tcPr>
            <w:tcW w:w="1870" w:type="dxa"/>
          </w:tcPr>
          <w:p w14:paraId="3D866B77"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A.</w:t>
            </w:r>
          </w:p>
          <w:p w14:paraId="3ADA05D8" w14:textId="4C5BC902"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Position</w:t>
            </w:r>
          </w:p>
        </w:tc>
        <w:tc>
          <w:tcPr>
            <w:tcW w:w="1870" w:type="dxa"/>
          </w:tcPr>
          <w:p w14:paraId="78D3C87E"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B.</w:t>
            </w:r>
          </w:p>
          <w:p w14:paraId="591EF1A1" w14:textId="2EC0F8A6"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Mean Hourly Pay Rate</w:t>
            </w:r>
          </w:p>
        </w:tc>
        <w:tc>
          <w:tcPr>
            <w:tcW w:w="1870" w:type="dxa"/>
          </w:tcPr>
          <w:p w14:paraId="5BADA2D7"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C.</w:t>
            </w:r>
          </w:p>
          <w:p w14:paraId="00CA0914"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Hourly Rate with Benefits</w:t>
            </w:r>
          </w:p>
          <w:p w14:paraId="1328963E" w14:textId="7F3D34F1"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(Column B x 1.6)</w:t>
            </w:r>
          </w:p>
        </w:tc>
        <w:tc>
          <w:tcPr>
            <w:tcW w:w="1870" w:type="dxa"/>
          </w:tcPr>
          <w:p w14:paraId="257F5C76"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D.</w:t>
            </w:r>
          </w:p>
          <w:p w14:paraId="17187974" w14:textId="38A5F1F2"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Percent of Collection Time</w:t>
            </w:r>
          </w:p>
        </w:tc>
        <w:tc>
          <w:tcPr>
            <w:tcW w:w="1870" w:type="dxa"/>
          </w:tcPr>
          <w:p w14:paraId="233FBB44"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E.</w:t>
            </w:r>
          </w:p>
          <w:p w14:paraId="3B7890A8"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Weighted Average Hourly Cost</w:t>
            </w:r>
          </w:p>
          <w:p w14:paraId="20F82212" w14:textId="5F598212"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rPr>
            </w:pPr>
            <w:r w:rsidRPr="008971BC">
              <w:rPr>
                <w:b/>
                <w:sz w:val="24"/>
              </w:rPr>
              <w:t>(Column C x Column D)</w:t>
            </w:r>
          </w:p>
        </w:tc>
      </w:tr>
      <w:tr w:rsidR="00844197" w:rsidRPr="008971BC" w14:paraId="7CBA3B4B" w14:textId="77777777" w:rsidTr="00844197">
        <w:trPr>
          <w:cantSplit/>
        </w:trPr>
        <w:tc>
          <w:tcPr>
            <w:tcW w:w="1870" w:type="dxa"/>
            <w:vAlign w:val="center"/>
          </w:tcPr>
          <w:p w14:paraId="142AB90D"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sidRPr="008971BC">
              <w:rPr>
                <w:color w:val="000000"/>
                <w:sz w:val="24"/>
                <w:szCs w:val="24"/>
              </w:rPr>
              <w:t>General Office Clerk</w:t>
            </w:r>
          </w:p>
          <w:p w14:paraId="2E6500B5" w14:textId="6DDEB74B"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color w:val="000000"/>
                <w:sz w:val="24"/>
                <w:szCs w:val="24"/>
              </w:rPr>
              <w:t>GS-6, step 5</w:t>
            </w:r>
          </w:p>
        </w:tc>
        <w:tc>
          <w:tcPr>
            <w:tcW w:w="1870" w:type="dxa"/>
            <w:vAlign w:val="center"/>
          </w:tcPr>
          <w:p w14:paraId="73D8F026" w14:textId="0F4583C0" w:rsidR="00844197" w:rsidRPr="008971BC" w:rsidRDefault="009E4C4F"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$20.55</w:t>
            </w:r>
          </w:p>
        </w:tc>
        <w:tc>
          <w:tcPr>
            <w:tcW w:w="1870" w:type="dxa"/>
            <w:vAlign w:val="center"/>
          </w:tcPr>
          <w:p w14:paraId="6481DE2F" w14:textId="43D9BD1C" w:rsidR="00844197" w:rsidRPr="008971BC" w:rsidRDefault="003367FB"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$32.88</w:t>
            </w:r>
          </w:p>
        </w:tc>
        <w:tc>
          <w:tcPr>
            <w:tcW w:w="1870" w:type="dxa"/>
            <w:vAlign w:val="center"/>
          </w:tcPr>
          <w:p w14:paraId="65359EFE" w14:textId="27025767" w:rsidR="00844197" w:rsidRPr="008971BC" w:rsidRDefault="009D4EF0"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10%</w:t>
            </w:r>
          </w:p>
        </w:tc>
        <w:tc>
          <w:tcPr>
            <w:tcW w:w="1870" w:type="dxa"/>
            <w:vAlign w:val="center"/>
          </w:tcPr>
          <w:p w14:paraId="55216205" w14:textId="471D2BF2" w:rsidR="00844197" w:rsidRPr="008971BC" w:rsidRDefault="00BD5F21"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$3.29</w:t>
            </w:r>
          </w:p>
        </w:tc>
      </w:tr>
      <w:tr w:rsidR="00844197" w:rsidRPr="008971BC" w14:paraId="41140E2E" w14:textId="77777777" w:rsidTr="00844197">
        <w:trPr>
          <w:cantSplit/>
        </w:trPr>
        <w:tc>
          <w:tcPr>
            <w:tcW w:w="1870" w:type="dxa"/>
            <w:vAlign w:val="center"/>
          </w:tcPr>
          <w:p w14:paraId="56C6E70A"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4"/>
                <w:szCs w:val="24"/>
              </w:rPr>
            </w:pPr>
            <w:r w:rsidRPr="008971BC">
              <w:rPr>
                <w:color w:val="000000"/>
                <w:sz w:val="24"/>
                <w:szCs w:val="24"/>
              </w:rPr>
              <w:t>Professional</w:t>
            </w:r>
          </w:p>
          <w:p w14:paraId="0F81B884" w14:textId="7B05817D"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color w:val="000000"/>
                <w:sz w:val="24"/>
                <w:szCs w:val="24"/>
              </w:rPr>
              <w:t>GS-11, step 5</w:t>
            </w:r>
          </w:p>
        </w:tc>
        <w:tc>
          <w:tcPr>
            <w:tcW w:w="1870" w:type="dxa"/>
            <w:vAlign w:val="center"/>
          </w:tcPr>
          <w:p w14:paraId="7E9054A0" w14:textId="32272CA6" w:rsidR="00844197" w:rsidRPr="008971BC" w:rsidRDefault="009E4C4F"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$33.80</w:t>
            </w:r>
          </w:p>
        </w:tc>
        <w:tc>
          <w:tcPr>
            <w:tcW w:w="1870" w:type="dxa"/>
            <w:vAlign w:val="center"/>
          </w:tcPr>
          <w:p w14:paraId="020B7291" w14:textId="2A611B1E" w:rsidR="00844197" w:rsidRPr="008971BC" w:rsidRDefault="00164742"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$54.08</w:t>
            </w:r>
          </w:p>
        </w:tc>
        <w:tc>
          <w:tcPr>
            <w:tcW w:w="1870" w:type="dxa"/>
            <w:vAlign w:val="center"/>
          </w:tcPr>
          <w:p w14:paraId="0C36E2A5" w14:textId="2DF87208" w:rsidR="00844197" w:rsidRPr="008971BC" w:rsidRDefault="009D4EF0"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80%</w:t>
            </w:r>
          </w:p>
        </w:tc>
        <w:tc>
          <w:tcPr>
            <w:tcW w:w="1870" w:type="dxa"/>
            <w:vAlign w:val="center"/>
          </w:tcPr>
          <w:p w14:paraId="30A18FBD" w14:textId="5A61B68C" w:rsidR="00844197" w:rsidRPr="008971BC" w:rsidRDefault="00BD5F21"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$43.26</w:t>
            </w:r>
          </w:p>
        </w:tc>
      </w:tr>
      <w:tr w:rsidR="00844197" w:rsidRPr="008971BC" w14:paraId="04827CBB" w14:textId="77777777" w:rsidTr="00844197">
        <w:trPr>
          <w:cantSplit/>
        </w:trPr>
        <w:tc>
          <w:tcPr>
            <w:tcW w:w="1870" w:type="dxa"/>
            <w:vAlign w:val="center"/>
          </w:tcPr>
          <w:p w14:paraId="7F6EDFFD" w14:textId="77777777" w:rsidR="00844197" w:rsidRPr="008971BC" w:rsidRDefault="00805068"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Managerial</w:t>
            </w:r>
          </w:p>
          <w:p w14:paraId="3970E513" w14:textId="3EF60F8B" w:rsidR="00805068" w:rsidRPr="008971BC" w:rsidRDefault="00805068"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GS-13, step 5</w:t>
            </w:r>
          </w:p>
        </w:tc>
        <w:tc>
          <w:tcPr>
            <w:tcW w:w="1870" w:type="dxa"/>
            <w:vAlign w:val="center"/>
          </w:tcPr>
          <w:p w14:paraId="3B10CA57" w14:textId="4FBB79DD" w:rsidR="00844197" w:rsidRPr="008971BC" w:rsidRDefault="002A336D"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$48.17</w:t>
            </w:r>
          </w:p>
        </w:tc>
        <w:tc>
          <w:tcPr>
            <w:tcW w:w="1870" w:type="dxa"/>
            <w:vAlign w:val="center"/>
          </w:tcPr>
          <w:p w14:paraId="0E2F4D8A" w14:textId="656D077C" w:rsidR="00844197" w:rsidRPr="008971BC" w:rsidRDefault="00F3262F"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$77.07</w:t>
            </w:r>
          </w:p>
        </w:tc>
        <w:tc>
          <w:tcPr>
            <w:tcW w:w="1870" w:type="dxa"/>
            <w:vAlign w:val="center"/>
          </w:tcPr>
          <w:p w14:paraId="47BE6A1E" w14:textId="47E67E43" w:rsidR="00844197" w:rsidRPr="008971BC" w:rsidRDefault="009D4EF0"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10%</w:t>
            </w:r>
          </w:p>
        </w:tc>
        <w:tc>
          <w:tcPr>
            <w:tcW w:w="1870" w:type="dxa"/>
            <w:vAlign w:val="center"/>
          </w:tcPr>
          <w:p w14:paraId="6EF9E992" w14:textId="1F50A771" w:rsidR="00844197" w:rsidRPr="008971BC" w:rsidRDefault="00BD5F21"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$7.71</w:t>
            </w:r>
          </w:p>
        </w:tc>
      </w:tr>
      <w:tr w:rsidR="00844197" w:rsidRPr="008971BC" w14:paraId="408F30AF" w14:textId="77777777" w:rsidTr="00844197">
        <w:trPr>
          <w:cantSplit/>
        </w:trPr>
        <w:tc>
          <w:tcPr>
            <w:tcW w:w="1870" w:type="dxa"/>
            <w:vAlign w:val="center"/>
          </w:tcPr>
          <w:p w14:paraId="1CF7BA9F" w14:textId="306AD57D" w:rsidR="00844197" w:rsidRPr="008971BC" w:rsidRDefault="00793D8B"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Totals</w:t>
            </w:r>
          </w:p>
        </w:tc>
        <w:tc>
          <w:tcPr>
            <w:tcW w:w="1870" w:type="dxa"/>
            <w:vAlign w:val="center"/>
          </w:tcPr>
          <w:p w14:paraId="66BF3170" w14:textId="6C8F18A1" w:rsidR="00844197" w:rsidRPr="008971BC" w:rsidRDefault="009D4EF0"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w:t>
            </w:r>
          </w:p>
        </w:tc>
        <w:tc>
          <w:tcPr>
            <w:tcW w:w="1870" w:type="dxa"/>
            <w:vAlign w:val="center"/>
          </w:tcPr>
          <w:p w14:paraId="4FD8810F" w14:textId="1165956C" w:rsidR="00844197" w:rsidRPr="008971BC" w:rsidRDefault="009D4EF0"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w:t>
            </w:r>
          </w:p>
        </w:tc>
        <w:tc>
          <w:tcPr>
            <w:tcW w:w="1870" w:type="dxa"/>
            <w:vAlign w:val="center"/>
          </w:tcPr>
          <w:p w14:paraId="3FDC0174" w14:textId="16CABA6D" w:rsidR="00844197" w:rsidRPr="008971BC" w:rsidRDefault="009D4EF0"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100%</w:t>
            </w:r>
          </w:p>
        </w:tc>
        <w:tc>
          <w:tcPr>
            <w:tcW w:w="1870" w:type="dxa"/>
            <w:vAlign w:val="center"/>
          </w:tcPr>
          <w:p w14:paraId="76309348" w14:textId="69C2292E" w:rsidR="00844197" w:rsidRPr="008971BC" w:rsidRDefault="00011341"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rPr>
            </w:pPr>
            <w:r w:rsidRPr="008971BC">
              <w:rPr>
                <w:sz w:val="24"/>
              </w:rPr>
              <w:t>$54.26</w:t>
            </w:r>
          </w:p>
        </w:tc>
      </w:tr>
    </w:tbl>
    <w:p w14:paraId="64407533" w14:textId="77777777" w:rsidR="00844197" w:rsidRPr="008971BC" w:rsidRDefault="00844197" w:rsidP="008441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787D3AB1" w14:textId="184D123D" w:rsidR="007B2264" w:rsidRPr="008971BC" w:rsidRDefault="007B2264" w:rsidP="0085703C">
      <w:pPr>
        <w:rPr>
          <w:sz w:val="24"/>
        </w:rPr>
      </w:pPr>
    </w:p>
    <w:p w14:paraId="6ECA290D" w14:textId="0E59AFDD" w:rsidR="00607E46" w:rsidRPr="008971BC" w:rsidRDefault="006A47E1" w:rsidP="006A47E1">
      <w:pPr>
        <w:pStyle w:val="FootnoteText"/>
        <w:rPr>
          <w:sz w:val="24"/>
          <w:szCs w:val="24"/>
        </w:rPr>
      </w:pPr>
      <w:r w:rsidRPr="008971BC">
        <w:rPr>
          <w:sz w:val="24"/>
          <w:szCs w:val="24"/>
        </w:rPr>
        <w:t>Table 14-2</w:t>
      </w:r>
      <w:r w:rsidR="009F3810" w:rsidRPr="008971BC">
        <w:rPr>
          <w:sz w:val="24"/>
          <w:szCs w:val="24"/>
        </w:rPr>
        <w:t>, below,</w:t>
      </w:r>
      <w:r w:rsidRPr="008971BC">
        <w:rPr>
          <w:sz w:val="24"/>
          <w:szCs w:val="24"/>
        </w:rPr>
        <w:t xml:space="preserve"> shows </w:t>
      </w:r>
      <w:r w:rsidR="009F3810" w:rsidRPr="008971BC">
        <w:rPr>
          <w:sz w:val="24"/>
          <w:szCs w:val="24"/>
        </w:rPr>
        <w:t>the estimated Federal hours and costs for each component of this information collection.</w:t>
      </w:r>
    </w:p>
    <w:p w14:paraId="62AB939A" w14:textId="53CBFBEE" w:rsidR="00BC1FD5" w:rsidRPr="008971BC" w:rsidRDefault="00BC1FD5" w:rsidP="006A5062">
      <w:pPr>
        <w:pStyle w:val="ListParagraph"/>
        <w:spacing w:after="0" w:line="240" w:lineRule="auto"/>
        <w:ind w:left="0"/>
        <w:rPr>
          <w:rFonts w:ascii="Times New Roman" w:eastAsia="Times New Roman" w:hAnsi="Times New Roman" w:cs="Times New Roman"/>
          <w:sz w:val="24"/>
          <w:szCs w:val="20"/>
          <w:lang w:eastAsia="en-US"/>
        </w:rPr>
      </w:pPr>
    </w:p>
    <w:p w14:paraId="5357C339" w14:textId="795C23AA" w:rsidR="00B540E4"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Table 14-2</w:t>
      </w:r>
    </w:p>
    <w:p w14:paraId="5ED13A1A" w14:textId="194D01CC" w:rsidR="009F3810" w:rsidRPr="008971BC" w:rsidRDefault="009F3810" w:rsidP="009F3810">
      <w:pPr>
        <w:pStyle w:val="ListParagraph"/>
        <w:spacing w:after="0" w:line="240" w:lineRule="auto"/>
        <w:ind w:left="0"/>
        <w:jc w:val="center"/>
        <w:rPr>
          <w:rFonts w:ascii="Times New Roman" w:hAnsi="Times New Roman"/>
          <w:sz w:val="24"/>
          <w:szCs w:val="24"/>
        </w:rPr>
      </w:pPr>
      <w:r w:rsidRPr="008971BC">
        <w:rPr>
          <w:rFonts w:ascii="Times New Roman" w:hAnsi="Times New Roman"/>
          <w:b/>
          <w:sz w:val="24"/>
          <w:szCs w:val="24"/>
        </w:rPr>
        <w:t>Estimated Annual Cost to the Government</w:t>
      </w:r>
    </w:p>
    <w:p w14:paraId="3A4AB8EA" w14:textId="5A1CB588" w:rsidR="009F3810" w:rsidRPr="008971BC" w:rsidRDefault="009F3810" w:rsidP="009F3810">
      <w:pPr>
        <w:pStyle w:val="ListParagraph"/>
        <w:spacing w:after="0" w:line="240" w:lineRule="auto"/>
        <w:ind w:left="0"/>
        <w:rPr>
          <w:rFonts w:ascii="Times New Roman" w:hAnsi="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9F3810" w:rsidRPr="008971BC" w14:paraId="40B0BBFB" w14:textId="77777777" w:rsidTr="009F3810">
        <w:trPr>
          <w:cantSplit/>
          <w:tblHeader/>
        </w:trPr>
        <w:tc>
          <w:tcPr>
            <w:tcW w:w="1870" w:type="dxa"/>
          </w:tcPr>
          <w:p w14:paraId="64B67EFE" w14:textId="77777777"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A.</w:t>
            </w:r>
          </w:p>
          <w:p w14:paraId="02C72278" w14:textId="1B62FEFC"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Type of Response</w:t>
            </w:r>
          </w:p>
        </w:tc>
        <w:tc>
          <w:tcPr>
            <w:tcW w:w="1870" w:type="dxa"/>
          </w:tcPr>
          <w:p w14:paraId="77614DD0" w14:textId="77777777"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B.</w:t>
            </w:r>
          </w:p>
          <w:p w14:paraId="2C8208B2" w14:textId="14BE9B26"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Number of Responses</w:t>
            </w:r>
          </w:p>
        </w:tc>
        <w:tc>
          <w:tcPr>
            <w:tcW w:w="1870" w:type="dxa"/>
          </w:tcPr>
          <w:p w14:paraId="4F8D1296" w14:textId="77777777"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C.</w:t>
            </w:r>
          </w:p>
          <w:p w14:paraId="139469DD" w14:textId="4D485C8B"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Hours per Response</w:t>
            </w:r>
          </w:p>
        </w:tc>
        <w:tc>
          <w:tcPr>
            <w:tcW w:w="1870" w:type="dxa"/>
          </w:tcPr>
          <w:p w14:paraId="2596BB1B" w14:textId="77777777"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D.</w:t>
            </w:r>
          </w:p>
          <w:p w14:paraId="5FB357B3" w14:textId="77777777"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Total Hours</w:t>
            </w:r>
          </w:p>
          <w:p w14:paraId="3FADFB8F" w14:textId="4C44926E"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(Column B x Column C)</w:t>
            </w:r>
          </w:p>
        </w:tc>
        <w:tc>
          <w:tcPr>
            <w:tcW w:w="1870" w:type="dxa"/>
          </w:tcPr>
          <w:p w14:paraId="495EDD3D" w14:textId="77777777"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E.</w:t>
            </w:r>
          </w:p>
          <w:p w14:paraId="3C64730A" w14:textId="77777777"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Dollar Equivalent</w:t>
            </w:r>
          </w:p>
          <w:p w14:paraId="1098603D" w14:textId="67F6F2BA" w:rsidR="009F3810" w:rsidRPr="008971BC" w:rsidRDefault="009F3810" w:rsidP="009F3810">
            <w:pPr>
              <w:pStyle w:val="ListParagraph"/>
              <w:spacing w:after="0" w:line="240" w:lineRule="auto"/>
              <w:ind w:left="0"/>
              <w:jc w:val="center"/>
              <w:rPr>
                <w:rFonts w:ascii="Times New Roman" w:hAnsi="Times New Roman"/>
                <w:b/>
                <w:sz w:val="24"/>
                <w:szCs w:val="24"/>
              </w:rPr>
            </w:pPr>
            <w:r w:rsidRPr="008971BC">
              <w:rPr>
                <w:rFonts w:ascii="Times New Roman" w:hAnsi="Times New Roman"/>
                <w:b/>
                <w:sz w:val="24"/>
                <w:szCs w:val="24"/>
              </w:rPr>
              <w:t>(Column D x $54.26)</w:t>
            </w:r>
          </w:p>
        </w:tc>
      </w:tr>
      <w:tr w:rsidR="00CC4093" w:rsidRPr="008971BC" w14:paraId="40ABF01F" w14:textId="77777777" w:rsidTr="003363CD">
        <w:trPr>
          <w:cantSplit/>
        </w:trPr>
        <w:tc>
          <w:tcPr>
            <w:tcW w:w="1870" w:type="dxa"/>
            <w:vAlign w:val="center"/>
          </w:tcPr>
          <w:p w14:paraId="5FEE0155" w14:textId="77777777" w:rsidR="00CC4093" w:rsidRPr="008971BC" w:rsidRDefault="00CC4093" w:rsidP="00CC4093">
            <w:pPr>
              <w:pStyle w:val="PlainText"/>
              <w:jc w:val="center"/>
              <w:rPr>
                <w:rFonts w:ascii="Times New Roman" w:hAnsi="Times New Roman"/>
                <w:sz w:val="24"/>
              </w:rPr>
            </w:pPr>
            <w:r w:rsidRPr="008971BC">
              <w:rPr>
                <w:rFonts w:ascii="Times New Roman" w:hAnsi="Times New Roman"/>
                <w:sz w:val="24"/>
              </w:rPr>
              <w:t>Required Recordkeeping and Records Submission</w:t>
            </w:r>
          </w:p>
          <w:p w14:paraId="57287262" w14:textId="34D2D977" w:rsidR="00CC4093" w:rsidRPr="000B2D30" w:rsidRDefault="00CC4093" w:rsidP="000B2D30">
            <w:pPr>
              <w:pStyle w:val="PlainText"/>
              <w:jc w:val="center"/>
              <w:rPr>
                <w:rFonts w:ascii="Times New Roman" w:hAnsi="Times New Roman"/>
                <w:sz w:val="24"/>
              </w:rPr>
            </w:pPr>
            <w:r w:rsidRPr="008971BC">
              <w:rPr>
                <w:rFonts w:ascii="Times New Roman" w:hAnsi="Times New Roman"/>
                <w:sz w:val="24"/>
              </w:rPr>
              <w:t>43 CFR 3170.7</w:t>
            </w:r>
          </w:p>
        </w:tc>
        <w:tc>
          <w:tcPr>
            <w:tcW w:w="1870" w:type="dxa"/>
            <w:vAlign w:val="center"/>
          </w:tcPr>
          <w:p w14:paraId="45B91083" w14:textId="5507D404"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rPr>
              <w:t>4,300</w:t>
            </w:r>
          </w:p>
        </w:tc>
        <w:tc>
          <w:tcPr>
            <w:tcW w:w="1870" w:type="dxa"/>
            <w:vAlign w:val="center"/>
          </w:tcPr>
          <w:p w14:paraId="67BB558B" w14:textId="1CDB3DEA"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3</w:t>
            </w:r>
          </w:p>
        </w:tc>
        <w:tc>
          <w:tcPr>
            <w:tcW w:w="1870" w:type="dxa"/>
            <w:vAlign w:val="center"/>
          </w:tcPr>
          <w:p w14:paraId="18CD9B2D" w14:textId="4D9197ED" w:rsidR="00CC4093" w:rsidRPr="008971BC" w:rsidRDefault="003363CD"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12,900</w:t>
            </w:r>
          </w:p>
        </w:tc>
        <w:tc>
          <w:tcPr>
            <w:tcW w:w="1870" w:type="dxa"/>
            <w:vAlign w:val="center"/>
          </w:tcPr>
          <w:p w14:paraId="22C6D37C" w14:textId="2A4C6D9F" w:rsidR="00CC4093" w:rsidRPr="008971BC" w:rsidRDefault="00405F6E"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$699,954</w:t>
            </w:r>
            <w:r w:rsidR="00867B39" w:rsidRPr="008971BC">
              <w:rPr>
                <w:rFonts w:ascii="Times New Roman" w:hAnsi="Times New Roman"/>
                <w:sz w:val="24"/>
                <w:szCs w:val="24"/>
              </w:rPr>
              <w:t>.00</w:t>
            </w:r>
          </w:p>
        </w:tc>
      </w:tr>
      <w:tr w:rsidR="00CC4093" w:rsidRPr="008971BC" w14:paraId="407E4D91" w14:textId="77777777" w:rsidTr="003363CD">
        <w:trPr>
          <w:cantSplit/>
        </w:trPr>
        <w:tc>
          <w:tcPr>
            <w:tcW w:w="1870" w:type="dxa"/>
            <w:vAlign w:val="center"/>
          </w:tcPr>
          <w:p w14:paraId="34EFB971" w14:textId="77777777" w:rsidR="00CC4093" w:rsidRPr="008971BC" w:rsidRDefault="00CC4093" w:rsidP="00CC4093">
            <w:pPr>
              <w:pStyle w:val="PlainText"/>
              <w:jc w:val="center"/>
              <w:rPr>
                <w:rFonts w:ascii="Times New Roman" w:hAnsi="Times New Roman"/>
                <w:sz w:val="24"/>
              </w:rPr>
            </w:pPr>
            <w:r w:rsidRPr="008971BC">
              <w:rPr>
                <w:rFonts w:ascii="Times New Roman" w:hAnsi="Times New Roman"/>
                <w:sz w:val="24"/>
              </w:rPr>
              <w:t>Water-Draining Operations — Data Collection</w:t>
            </w:r>
          </w:p>
          <w:p w14:paraId="1F27B852" w14:textId="3DBF8F4E" w:rsidR="00CC4093" w:rsidRPr="000B2D30" w:rsidRDefault="00CC4093" w:rsidP="000B2D30">
            <w:pPr>
              <w:pStyle w:val="PlainText"/>
              <w:jc w:val="center"/>
              <w:rPr>
                <w:rFonts w:ascii="Times New Roman" w:hAnsi="Times New Roman"/>
                <w:sz w:val="24"/>
              </w:rPr>
            </w:pPr>
            <w:r w:rsidRPr="008971BC">
              <w:rPr>
                <w:rFonts w:ascii="Times New Roman" w:hAnsi="Times New Roman"/>
                <w:sz w:val="24"/>
              </w:rPr>
              <w:t>43 CFR 3173.6</w:t>
            </w:r>
          </w:p>
        </w:tc>
        <w:tc>
          <w:tcPr>
            <w:tcW w:w="1870" w:type="dxa"/>
            <w:vAlign w:val="center"/>
          </w:tcPr>
          <w:p w14:paraId="51D6DA36" w14:textId="285D7B31"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rPr>
              <w:t>5,000</w:t>
            </w:r>
          </w:p>
        </w:tc>
        <w:tc>
          <w:tcPr>
            <w:tcW w:w="1870" w:type="dxa"/>
            <w:vAlign w:val="center"/>
          </w:tcPr>
          <w:p w14:paraId="3A7E1AD7" w14:textId="66AD4F0E"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4</w:t>
            </w:r>
          </w:p>
        </w:tc>
        <w:tc>
          <w:tcPr>
            <w:tcW w:w="1870" w:type="dxa"/>
            <w:vAlign w:val="center"/>
          </w:tcPr>
          <w:p w14:paraId="12D8800D" w14:textId="74AA2AAB" w:rsidR="00CC4093" w:rsidRPr="008971BC" w:rsidRDefault="003363CD"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20,000</w:t>
            </w:r>
          </w:p>
        </w:tc>
        <w:tc>
          <w:tcPr>
            <w:tcW w:w="1870" w:type="dxa"/>
            <w:vAlign w:val="center"/>
          </w:tcPr>
          <w:p w14:paraId="16B53350" w14:textId="62BCBE85" w:rsidR="00CC4093" w:rsidRPr="008971BC" w:rsidRDefault="001B79C0"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$1,085,200</w:t>
            </w:r>
            <w:r w:rsidR="00867B39" w:rsidRPr="008971BC">
              <w:rPr>
                <w:rFonts w:ascii="Times New Roman" w:hAnsi="Times New Roman"/>
                <w:sz w:val="24"/>
                <w:szCs w:val="24"/>
              </w:rPr>
              <w:t>.00</w:t>
            </w:r>
          </w:p>
        </w:tc>
      </w:tr>
      <w:tr w:rsidR="00CC4093" w:rsidRPr="008971BC" w14:paraId="0E5A15EB" w14:textId="77777777" w:rsidTr="003363CD">
        <w:trPr>
          <w:cantSplit/>
        </w:trPr>
        <w:tc>
          <w:tcPr>
            <w:tcW w:w="1870" w:type="dxa"/>
            <w:vAlign w:val="center"/>
          </w:tcPr>
          <w:p w14:paraId="3CA0EAF9" w14:textId="77777777" w:rsidR="00CC4093" w:rsidRPr="008971BC" w:rsidRDefault="00CC4093" w:rsidP="00CC4093">
            <w:pPr>
              <w:pStyle w:val="PlainText"/>
              <w:jc w:val="center"/>
              <w:rPr>
                <w:rFonts w:ascii="Times New Roman" w:hAnsi="Times New Roman"/>
                <w:sz w:val="24"/>
              </w:rPr>
            </w:pPr>
            <w:r w:rsidRPr="008971BC">
              <w:rPr>
                <w:rFonts w:ascii="Times New Roman" w:hAnsi="Times New Roman"/>
                <w:sz w:val="24"/>
              </w:rPr>
              <w:t>Water-Draining Operations — Recordkeeping and Records Submission</w:t>
            </w:r>
          </w:p>
          <w:p w14:paraId="487294C8" w14:textId="33528BD9" w:rsidR="00CC4093" w:rsidRPr="000B2D30" w:rsidRDefault="00CC4093" w:rsidP="000B2D30">
            <w:pPr>
              <w:pStyle w:val="PlainText"/>
              <w:jc w:val="center"/>
              <w:rPr>
                <w:rFonts w:ascii="Times New Roman" w:hAnsi="Times New Roman"/>
                <w:sz w:val="24"/>
              </w:rPr>
            </w:pPr>
            <w:r w:rsidRPr="008971BC">
              <w:rPr>
                <w:rFonts w:ascii="Times New Roman" w:hAnsi="Times New Roman"/>
                <w:sz w:val="24"/>
              </w:rPr>
              <w:t>43 CFR 3173.6</w:t>
            </w:r>
          </w:p>
        </w:tc>
        <w:tc>
          <w:tcPr>
            <w:tcW w:w="1870" w:type="dxa"/>
            <w:vAlign w:val="center"/>
          </w:tcPr>
          <w:p w14:paraId="6EC2A614" w14:textId="254BC332"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rPr>
              <w:t>60,000</w:t>
            </w:r>
          </w:p>
        </w:tc>
        <w:tc>
          <w:tcPr>
            <w:tcW w:w="1870" w:type="dxa"/>
            <w:vAlign w:val="center"/>
          </w:tcPr>
          <w:p w14:paraId="3C6A3CE9" w14:textId="2F5558A8"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0.25</w:t>
            </w:r>
          </w:p>
        </w:tc>
        <w:tc>
          <w:tcPr>
            <w:tcW w:w="1870" w:type="dxa"/>
            <w:vAlign w:val="center"/>
          </w:tcPr>
          <w:p w14:paraId="52AF82FF" w14:textId="5ED6169B" w:rsidR="00CC4093" w:rsidRPr="008971BC" w:rsidRDefault="003363CD"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15,000</w:t>
            </w:r>
          </w:p>
        </w:tc>
        <w:tc>
          <w:tcPr>
            <w:tcW w:w="1870" w:type="dxa"/>
            <w:vAlign w:val="center"/>
          </w:tcPr>
          <w:p w14:paraId="32414E00" w14:textId="4E529CB6" w:rsidR="00CC4093" w:rsidRPr="008971BC" w:rsidRDefault="00931758"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$813,900</w:t>
            </w:r>
            <w:r w:rsidR="00867B39" w:rsidRPr="008971BC">
              <w:rPr>
                <w:rFonts w:ascii="Times New Roman" w:hAnsi="Times New Roman"/>
                <w:sz w:val="24"/>
                <w:szCs w:val="24"/>
              </w:rPr>
              <w:t>.00</w:t>
            </w:r>
          </w:p>
        </w:tc>
      </w:tr>
      <w:tr w:rsidR="00CC4093" w:rsidRPr="008971BC" w14:paraId="2E27AECD" w14:textId="77777777" w:rsidTr="003363CD">
        <w:trPr>
          <w:cantSplit/>
        </w:trPr>
        <w:tc>
          <w:tcPr>
            <w:tcW w:w="1870" w:type="dxa"/>
            <w:vAlign w:val="center"/>
          </w:tcPr>
          <w:p w14:paraId="2DAC7D16" w14:textId="77777777" w:rsidR="00CC4093" w:rsidRPr="008971BC" w:rsidRDefault="00CC4093" w:rsidP="00CC4093">
            <w:pPr>
              <w:pStyle w:val="PlainText"/>
              <w:jc w:val="center"/>
              <w:rPr>
                <w:rFonts w:ascii="Times New Roman" w:hAnsi="Times New Roman"/>
                <w:sz w:val="24"/>
              </w:rPr>
            </w:pPr>
            <w:r w:rsidRPr="008971BC">
              <w:rPr>
                <w:rFonts w:ascii="Times New Roman" w:hAnsi="Times New Roman"/>
                <w:sz w:val="24"/>
              </w:rPr>
              <w:t>Hot Oiling, Clean-Up, and Completion Operations — Data Collection</w:t>
            </w:r>
          </w:p>
          <w:p w14:paraId="31078986" w14:textId="79CBE790" w:rsidR="00CC4093" w:rsidRPr="000B2D30" w:rsidRDefault="00CC4093" w:rsidP="000B2D30">
            <w:pPr>
              <w:pStyle w:val="PlainText"/>
              <w:jc w:val="center"/>
              <w:rPr>
                <w:rFonts w:ascii="Times New Roman" w:hAnsi="Times New Roman"/>
                <w:sz w:val="24"/>
              </w:rPr>
            </w:pPr>
            <w:r w:rsidRPr="008971BC">
              <w:rPr>
                <w:rFonts w:ascii="Times New Roman" w:hAnsi="Times New Roman"/>
                <w:sz w:val="24"/>
              </w:rPr>
              <w:t>43 CFR 3173.7</w:t>
            </w:r>
          </w:p>
        </w:tc>
        <w:tc>
          <w:tcPr>
            <w:tcW w:w="1870" w:type="dxa"/>
            <w:vAlign w:val="center"/>
          </w:tcPr>
          <w:p w14:paraId="0933B984" w14:textId="668C1813"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rPr>
              <w:t>4,670</w:t>
            </w:r>
          </w:p>
        </w:tc>
        <w:tc>
          <w:tcPr>
            <w:tcW w:w="1870" w:type="dxa"/>
            <w:vAlign w:val="center"/>
          </w:tcPr>
          <w:p w14:paraId="2060BCA5" w14:textId="260FA8C7"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1</w:t>
            </w:r>
          </w:p>
        </w:tc>
        <w:tc>
          <w:tcPr>
            <w:tcW w:w="1870" w:type="dxa"/>
            <w:vAlign w:val="center"/>
          </w:tcPr>
          <w:p w14:paraId="3A31C88E" w14:textId="6AFA2533" w:rsidR="00CC4093" w:rsidRPr="008971BC" w:rsidRDefault="003363CD"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4,670</w:t>
            </w:r>
          </w:p>
        </w:tc>
        <w:tc>
          <w:tcPr>
            <w:tcW w:w="1870" w:type="dxa"/>
            <w:vAlign w:val="center"/>
          </w:tcPr>
          <w:p w14:paraId="22E7B56C" w14:textId="7668CD25" w:rsidR="00CC4093" w:rsidRPr="008971BC" w:rsidRDefault="00BD0506"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w:t>
            </w:r>
            <w:r w:rsidR="00867B39" w:rsidRPr="008971BC">
              <w:rPr>
                <w:rFonts w:ascii="Times New Roman" w:hAnsi="Times New Roman"/>
                <w:sz w:val="24"/>
                <w:szCs w:val="24"/>
              </w:rPr>
              <w:t>255,394.20</w:t>
            </w:r>
          </w:p>
        </w:tc>
      </w:tr>
      <w:tr w:rsidR="00CC4093" w:rsidRPr="008971BC" w14:paraId="2042FC08" w14:textId="77777777" w:rsidTr="003363CD">
        <w:trPr>
          <w:cantSplit/>
        </w:trPr>
        <w:tc>
          <w:tcPr>
            <w:tcW w:w="1870" w:type="dxa"/>
            <w:vAlign w:val="center"/>
          </w:tcPr>
          <w:p w14:paraId="0274AF55" w14:textId="77777777" w:rsidR="00CC4093" w:rsidRPr="008971BC" w:rsidRDefault="00CC4093" w:rsidP="00CC4093">
            <w:pPr>
              <w:pStyle w:val="PlainText"/>
              <w:jc w:val="center"/>
              <w:rPr>
                <w:rFonts w:ascii="Times New Roman" w:hAnsi="Times New Roman"/>
                <w:sz w:val="24"/>
              </w:rPr>
            </w:pPr>
            <w:r w:rsidRPr="008971BC">
              <w:rPr>
                <w:rFonts w:ascii="Times New Roman" w:hAnsi="Times New Roman"/>
                <w:sz w:val="24"/>
              </w:rPr>
              <w:t>Hot Oiling, Clean-Up, and Completion Operations — Recordkeeping and Records Submission</w:t>
            </w:r>
          </w:p>
          <w:p w14:paraId="4369BBA6" w14:textId="49E6135A" w:rsidR="00CC4093" w:rsidRPr="000B2D30" w:rsidRDefault="00CC4093" w:rsidP="000B2D30">
            <w:pPr>
              <w:pStyle w:val="PlainText"/>
              <w:jc w:val="center"/>
              <w:rPr>
                <w:rFonts w:ascii="Times New Roman" w:hAnsi="Times New Roman"/>
                <w:sz w:val="24"/>
              </w:rPr>
            </w:pPr>
            <w:r w:rsidRPr="008971BC">
              <w:rPr>
                <w:rFonts w:ascii="Times New Roman" w:hAnsi="Times New Roman"/>
                <w:sz w:val="24"/>
              </w:rPr>
              <w:t>43 CFR 3173.6</w:t>
            </w:r>
          </w:p>
        </w:tc>
        <w:tc>
          <w:tcPr>
            <w:tcW w:w="1870" w:type="dxa"/>
            <w:vAlign w:val="center"/>
          </w:tcPr>
          <w:p w14:paraId="4A50AC97" w14:textId="2784729C"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rPr>
              <w:t>15,000</w:t>
            </w:r>
          </w:p>
        </w:tc>
        <w:tc>
          <w:tcPr>
            <w:tcW w:w="1870" w:type="dxa"/>
            <w:vAlign w:val="center"/>
          </w:tcPr>
          <w:p w14:paraId="13F9FC2B" w14:textId="54544EA3"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0.25</w:t>
            </w:r>
          </w:p>
        </w:tc>
        <w:tc>
          <w:tcPr>
            <w:tcW w:w="1870" w:type="dxa"/>
            <w:vAlign w:val="center"/>
          </w:tcPr>
          <w:p w14:paraId="784BB2E4" w14:textId="09764D8B" w:rsidR="00CC4093" w:rsidRPr="008971BC" w:rsidRDefault="003363CD"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3,750</w:t>
            </w:r>
          </w:p>
        </w:tc>
        <w:tc>
          <w:tcPr>
            <w:tcW w:w="1870" w:type="dxa"/>
            <w:vAlign w:val="center"/>
          </w:tcPr>
          <w:p w14:paraId="0B1ADAA7" w14:textId="600B8AB6" w:rsidR="00CC4093" w:rsidRPr="008971BC" w:rsidRDefault="007267F5"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$203,475.00</w:t>
            </w:r>
          </w:p>
        </w:tc>
      </w:tr>
      <w:tr w:rsidR="00CC4093" w:rsidRPr="008971BC" w14:paraId="4AA248C1" w14:textId="77777777" w:rsidTr="003363CD">
        <w:trPr>
          <w:cantSplit/>
        </w:trPr>
        <w:tc>
          <w:tcPr>
            <w:tcW w:w="1870" w:type="dxa"/>
            <w:vAlign w:val="center"/>
          </w:tcPr>
          <w:p w14:paraId="2F1BB8FD" w14:textId="77777777" w:rsidR="00CC4093" w:rsidRPr="008971BC" w:rsidRDefault="00CC4093" w:rsidP="00CC4093">
            <w:pPr>
              <w:pStyle w:val="PlainText"/>
              <w:jc w:val="center"/>
              <w:rPr>
                <w:rFonts w:ascii="Times New Roman" w:hAnsi="Times New Roman"/>
                <w:sz w:val="24"/>
              </w:rPr>
            </w:pPr>
            <w:r w:rsidRPr="008971BC">
              <w:rPr>
                <w:rFonts w:ascii="Times New Roman" w:hAnsi="Times New Roman"/>
                <w:sz w:val="24"/>
              </w:rPr>
              <w:t>Report of Theft or Mishandling of Production</w:t>
            </w:r>
          </w:p>
          <w:p w14:paraId="44CB7DB2" w14:textId="69A79567" w:rsidR="00CC4093" w:rsidRPr="000B2D30" w:rsidRDefault="00CC4093" w:rsidP="000B2D30">
            <w:pPr>
              <w:pStyle w:val="PlainText"/>
              <w:jc w:val="center"/>
              <w:rPr>
                <w:rFonts w:ascii="Times New Roman" w:hAnsi="Times New Roman"/>
                <w:sz w:val="24"/>
              </w:rPr>
            </w:pPr>
            <w:r w:rsidRPr="008971BC">
              <w:rPr>
                <w:rFonts w:ascii="Times New Roman" w:hAnsi="Times New Roman"/>
                <w:sz w:val="24"/>
              </w:rPr>
              <w:t>43 CFR 3173.8</w:t>
            </w:r>
          </w:p>
        </w:tc>
        <w:tc>
          <w:tcPr>
            <w:tcW w:w="1870" w:type="dxa"/>
            <w:vAlign w:val="center"/>
          </w:tcPr>
          <w:p w14:paraId="4DA1F7BF" w14:textId="1F2D9F1E"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rPr>
              <w:t>5</w:t>
            </w:r>
          </w:p>
        </w:tc>
        <w:tc>
          <w:tcPr>
            <w:tcW w:w="1870" w:type="dxa"/>
            <w:vAlign w:val="center"/>
          </w:tcPr>
          <w:p w14:paraId="59AA2B4F" w14:textId="002BDD5F"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5</w:t>
            </w:r>
          </w:p>
        </w:tc>
        <w:tc>
          <w:tcPr>
            <w:tcW w:w="1870" w:type="dxa"/>
            <w:vAlign w:val="center"/>
          </w:tcPr>
          <w:p w14:paraId="704C5621" w14:textId="6782DC56" w:rsidR="00CC4093" w:rsidRPr="008971BC" w:rsidRDefault="003363CD"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25</w:t>
            </w:r>
          </w:p>
        </w:tc>
        <w:tc>
          <w:tcPr>
            <w:tcW w:w="1870" w:type="dxa"/>
            <w:vAlign w:val="center"/>
          </w:tcPr>
          <w:p w14:paraId="3B91276D" w14:textId="1281B587" w:rsidR="00CC4093" w:rsidRPr="008971BC" w:rsidRDefault="00542C22"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$1,356.50</w:t>
            </w:r>
          </w:p>
        </w:tc>
      </w:tr>
      <w:tr w:rsidR="00CC4093" w:rsidRPr="008971BC" w14:paraId="2437B8BC" w14:textId="77777777" w:rsidTr="003363CD">
        <w:trPr>
          <w:cantSplit/>
        </w:trPr>
        <w:tc>
          <w:tcPr>
            <w:tcW w:w="1870" w:type="dxa"/>
            <w:vAlign w:val="center"/>
          </w:tcPr>
          <w:p w14:paraId="3B17E2AF" w14:textId="77777777" w:rsidR="00CC4093" w:rsidRPr="008971BC" w:rsidRDefault="00CC4093" w:rsidP="00CC4093">
            <w:pPr>
              <w:pStyle w:val="PlainText"/>
              <w:jc w:val="center"/>
              <w:rPr>
                <w:rFonts w:ascii="Times New Roman" w:hAnsi="Times New Roman"/>
                <w:sz w:val="24"/>
              </w:rPr>
            </w:pPr>
            <w:r w:rsidRPr="008971BC">
              <w:rPr>
                <w:rFonts w:ascii="Times New Roman" w:hAnsi="Times New Roman"/>
                <w:sz w:val="24"/>
              </w:rPr>
              <w:t>Required Recordkeeping for Inventory and Seal Records</w:t>
            </w:r>
          </w:p>
          <w:p w14:paraId="4ECDEAE1" w14:textId="56DCB84B" w:rsidR="00CC4093" w:rsidRPr="000B2D30" w:rsidRDefault="00CC4093" w:rsidP="000B2D30">
            <w:pPr>
              <w:pStyle w:val="PlainText"/>
              <w:jc w:val="center"/>
              <w:rPr>
                <w:rFonts w:ascii="Times New Roman" w:hAnsi="Times New Roman"/>
                <w:sz w:val="24"/>
              </w:rPr>
            </w:pPr>
            <w:r w:rsidRPr="008971BC">
              <w:rPr>
                <w:rFonts w:ascii="Times New Roman" w:hAnsi="Times New Roman"/>
                <w:sz w:val="24"/>
              </w:rPr>
              <w:t>43 CFR 3173.9</w:t>
            </w:r>
          </w:p>
        </w:tc>
        <w:tc>
          <w:tcPr>
            <w:tcW w:w="1870" w:type="dxa"/>
            <w:vAlign w:val="center"/>
          </w:tcPr>
          <w:p w14:paraId="4CB8A09D" w14:textId="343E1093"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rPr>
              <w:t>5,000</w:t>
            </w:r>
          </w:p>
        </w:tc>
        <w:tc>
          <w:tcPr>
            <w:tcW w:w="1870" w:type="dxa"/>
            <w:vAlign w:val="center"/>
          </w:tcPr>
          <w:p w14:paraId="61F68FEF" w14:textId="21FC3933"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2</w:t>
            </w:r>
          </w:p>
        </w:tc>
        <w:tc>
          <w:tcPr>
            <w:tcW w:w="1870" w:type="dxa"/>
            <w:vAlign w:val="center"/>
          </w:tcPr>
          <w:p w14:paraId="4AFCA90D" w14:textId="147A8D0E" w:rsidR="00CC4093" w:rsidRPr="008971BC" w:rsidRDefault="003363CD"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10,000</w:t>
            </w:r>
          </w:p>
        </w:tc>
        <w:tc>
          <w:tcPr>
            <w:tcW w:w="1870" w:type="dxa"/>
            <w:vAlign w:val="center"/>
          </w:tcPr>
          <w:p w14:paraId="59EE40C5" w14:textId="69F17A7C" w:rsidR="00CC4093" w:rsidRPr="008971BC" w:rsidRDefault="00542C22" w:rsidP="00542C22">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$542,600.00</w:t>
            </w:r>
          </w:p>
        </w:tc>
      </w:tr>
      <w:tr w:rsidR="00CC4093" w:rsidRPr="008971BC" w14:paraId="6393F2A8" w14:textId="77777777" w:rsidTr="003363CD">
        <w:trPr>
          <w:cantSplit/>
        </w:trPr>
        <w:tc>
          <w:tcPr>
            <w:tcW w:w="1870" w:type="dxa"/>
            <w:vAlign w:val="center"/>
          </w:tcPr>
          <w:p w14:paraId="40B20601" w14:textId="3DD0FCEF" w:rsidR="00CC4093" w:rsidRPr="008971BC" w:rsidRDefault="00CC4093" w:rsidP="00CC4093">
            <w:pPr>
              <w:pStyle w:val="PlainText"/>
              <w:jc w:val="center"/>
              <w:rPr>
                <w:rFonts w:ascii="Times New Roman" w:hAnsi="Times New Roman"/>
                <w:sz w:val="24"/>
              </w:rPr>
            </w:pPr>
            <w:r w:rsidRPr="008971BC">
              <w:rPr>
                <w:rFonts w:ascii="Times New Roman" w:hAnsi="Times New Roman"/>
                <w:sz w:val="24"/>
              </w:rPr>
              <w:t>Totals</w:t>
            </w:r>
          </w:p>
        </w:tc>
        <w:tc>
          <w:tcPr>
            <w:tcW w:w="1870" w:type="dxa"/>
            <w:vAlign w:val="center"/>
          </w:tcPr>
          <w:p w14:paraId="089D24C4" w14:textId="691A3B8F" w:rsidR="00CC4093" w:rsidRPr="008971BC" w:rsidRDefault="00CC4093" w:rsidP="00CC4093">
            <w:pPr>
              <w:pStyle w:val="ListParagraph"/>
              <w:spacing w:after="0" w:line="240" w:lineRule="auto"/>
              <w:ind w:left="0"/>
              <w:jc w:val="center"/>
              <w:rPr>
                <w:rFonts w:ascii="Times New Roman" w:hAnsi="Times New Roman"/>
                <w:sz w:val="24"/>
              </w:rPr>
            </w:pPr>
            <w:r w:rsidRPr="008971BC">
              <w:rPr>
                <w:rFonts w:ascii="Times New Roman" w:hAnsi="Times New Roman"/>
                <w:sz w:val="24"/>
              </w:rPr>
              <w:t>93,975</w:t>
            </w:r>
          </w:p>
        </w:tc>
        <w:tc>
          <w:tcPr>
            <w:tcW w:w="1870" w:type="dxa"/>
            <w:vAlign w:val="center"/>
          </w:tcPr>
          <w:p w14:paraId="0F9822DC" w14:textId="3CBF41CF" w:rsidR="00CC4093" w:rsidRPr="008971BC" w:rsidRDefault="00CC4093"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cs="Times New Roman"/>
                <w:sz w:val="24"/>
                <w:szCs w:val="24"/>
              </w:rPr>
              <w:t>—</w:t>
            </w:r>
          </w:p>
        </w:tc>
        <w:tc>
          <w:tcPr>
            <w:tcW w:w="1870" w:type="dxa"/>
            <w:vAlign w:val="center"/>
          </w:tcPr>
          <w:p w14:paraId="5A7E197A" w14:textId="4C873834" w:rsidR="00CC4093" w:rsidRPr="008971BC" w:rsidRDefault="00A47545"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66,345</w:t>
            </w:r>
          </w:p>
        </w:tc>
        <w:tc>
          <w:tcPr>
            <w:tcW w:w="1870" w:type="dxa"/>
            <w:vAlign w:val="center"/>
          </w:tcPr>
          <w:p w14:paraId="32A44911" w14:textId="242F2681" w:rsidR="00CC4093" w:rsidRPr="008971BC" w:rsidRDefault="00CD0E0B" w:rsidP="00CC4093">
            <w:pPr>
              <w:pStyle w:val="ListParagraph"/>
              <w:spacing w:after="0" w:line="240" w:lineRule="auto"/>
              <w:ind w:left="0"/>
              <w:jc w:val="center"/>
              <w:rPr>
                <w:rFonts w:ascii="Times New Roman" w:hAnsi="Times New Roman"/>
                <w:sz w:val="24"/>
                <w:szCs w:val="24"/>
              </w:rPr>
            </w:pPr>
            <w:r w:rsidRPr="008971BC">
              <w:rPr>
                <w:rFonts w:ascii="Times New Roman" w:hAnsi="Times New Roman"/>
                <w:sz w:val="24"/>
                <w:szCs w:val="24"/>
              </w:rPr>
              <w:t>$3,601,879.70</w:t>
            </w:r>
          </w:p>
        </w:tc>
      </w:tr>
    </w:tbl>
    <w:p w14:paraId="1A6D08B0" w14:textId="00858D55" w:rsidR="009F3810" w:rsidRPr="008971BC" w:rsidRDefault="009F3810" w:rsidP="009F3810">
      <w:pPr>
        <w:pStyle w:val="ListParagraph"/>
        <w:spacing w:after="0" w:line="240" w:lineRule="auto"/>
        <w:ind w:left="0"/>
        <w:rPr>
          <w:rFonts w:ascii="Times New Roman" w:hAnsi="Times New Roman"/>
          <w:sz w:val="24"/>
          <w:szCs w:val="24"/>
        </w:rPr>
      </w:pPr>
    </w:p>
    <w:p w14:paraId="1E8BB785" w14:textId="77777777" w:rsidR="009F3810" w:rsidRPr="008971BC" w:rsidRDefault="009F3810" w:rsidP="009F3810">
      <w:pPr>
        <w:pStyle w:val="ListParagraph"/>
        <w:spacing w:after="0" w:line="240" w:lineRule="auto"/>
        <w:ind w:left="0"/>
        <w:rPr>
          <w:rFonts w:ascii="Times New Roman" w:hAnsi="Times New Roman"/>
          <w:sz w:val="24"/>
          <w:szCs w:val="24"/>
        </w:rPr>
      </w:pPr>
    </w:p>
    <w:p w14:paraId="68E93540"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8971BC">
        <w:rPr>
          <w:b/>
          <w:sz w:val="24"/>
          <w:szCs w:val="24"/>
        </w:rPr>
        <w:t>15.</w:t>
      </w:r>
      <w:r w:rsidRPr="008971BC">
        <w:rPr>
          <w:b/>
          <w:sz w:val="24"/>
          <w:szCs w:val="24"/>
        </w:rPr>
        <w:tab/>
        <w:t xml:space="preserve">Explain the reasons for any program changes or adjustments </w:t>
      </w:r>
      <w:r w:rsidR="00F73931" w:rsidRPr="008971BC">
        <w:rPr>
          <w:b/>
          <w:sz w:val="24"/>
          <w:szCs w:val="24"/>
        </w:rPr>
        <w:t>in hour or cost burden</w:t>
      </w:r>
      <w:r w:rsidR="0060758B" w:rsidRPr="008971BC">
        <w:rPr>
          <w:b/>
          <w:sz w:val="24"/>
          <w:szCs w:val="24"/>
        </w:rPr>
        <w:t>.</w:t>
      </w:r>
    </w:p>
    <w:p w14:paraId="45C2CB2F" w14:textId="77777777" w:rsidR="00671CCD" w:rsidRPr="008971BC" w:rsidRDefault="00671CCD" w:rsidP="00B559BE">
      <w:pPr>
        <w:suppressAutoHyphens/>
        <w:rPr>
          <w:rFonts w:eastAsia="Arial"/>
          <w:sz w:val="24"/>
          <w:lang w:val="en"/>
        </w:rPr>
      </w:pPr>
    </w:p>
    <w:p w14:paraId="706E8109" w14:textId="22AE0A97" w:rsidR="00671CCD" w:rsidRPr="008971BC" w:rsidRDefault="00671CCD" w:rsidP="00B559BE">
      <w:pPr>
        <w:suppressAutoHyphens/>
        <w:rPr>
          <w:rFonts w:eastAsia="Arial"/>
          <w:sz w:val="24"/>
          <w:u w:val="single"/>
          <w:lang w:val="en"/>
        </w:rPr>
      </w:pPr>
      <w:r w:rsidRPr="008971BC">
        <w:rPr>
          <w:rFonts w:eastAsia="Arial"/>
          <w:sz w:val="24"/>
          <w:u w:val="single"/>
          <w:lang w:val="en"/>
        </w:rPr>
        <w:t>Adjustments</w:t>
      </w:r>
    </w:p>
    <w:p w14:paraId="24A2A159" w14:textId="77777777" w:rsidR="00671CCD" w:rsidRPr="008971BC" w:rsidRDefault="00671CCD" w:rsidP="00B559BE">
      <w:pPr>
        <w:suppressAutoHyphens/>
        <w:rPr>
          <w:rFonts w:eastAsia="Arial"/>
          <w:sz w:val="24"/>
          <w:lang w:val="en"/>
        </w:rPr>
      </w:pPr>
    </w:p>
    <w:p w14:paraId="5D4113AA" w14:textId="3594B2F8" w:rsidR="0089053F" w:rsidRPr="008971BC" w:rsidRDefault="00B559BE" w:rsidP="00B559BE">
      <w:pPr>
        <w:suppressAutoHyphens/>
        <w:rPr>
          <w:rFonts w:eastAsia="Arial"/>
          <w:sz w:val="24"/>
          <w:lang w:val="en"/>
        </w:rPr>
      </w:pPr>
      <w:r w:rsidRPr="008971BC">
        <w:rPr>
          <w:rFonts w:eastAsia="Arial"/>
          <w:sz w:val="24"/>
          <w:lang w:val="en"/>
        </w:rPr>
        <w:t xml:space="preserve">Adjustments </w:t>
      </w:r>
      <w:r w:rsidR="003C0363" w:rsidRPr="008971BC">
        <w:rPr>
          <w:rFonts w:eastAsia="Arial"/>
          <w:sz w:val="24"/>
          <w:lang w:val="en"/>
        </w:rPr>
        <w:t xml:space="preserve">in the continuing IC activities </w:t>
      </w:r>
      <w:r w:rsidRPr="008971BC">
        <w:rPr>
          <w:rFonts w:eastAsia="Arial"/>
          <w:sz w:val="24"/>
          <w:lang w:val="en"/>
        </w:rPr>
        <w:t>result from the BLM’s experience with this control nu</w:t>
      </w:r>
      <w:r w:rsidR="00BD0506" w:rsidRPr="008971BC">
        <w:rPr>
          <w:rFonts w:eastAsia="Arial"/>
          <w:sz w:val="24"/>
          <w:lang w:val="en"/>
        </w:rPr>
        <w:t>mber in the last three years.  As shown in detail at Table</w:t>
      </w:r>
      <w:r w:rsidR="002764E7" w:rsidRPr="008971BC">
        <w:rPr>
          <w:rFonts w:eastAsia="Arial"/>
          <w:sz w:val="24"/>
          <w:lang w:val="en"/>
        </w:rPr>
        <w:t>s</w:t>
      </w:r>
      <w:r w:rsidR="00BD0506" w:rsidRPr="008971BC">
        <w:rPr>
          <w:rFonts w:eastAsia="Arial"/>
          <w:sz w:val="24"/>
          <w:lang w:val="en"/>
        </w:rPr>
        <w:t xml:space="preserve"> 15-1</w:t>
      </w:r>
      <w:r w:rsidR="002764E7" w:rsidRPr="008971BC">
        <w:rPr>
          <w:rFonts w:eastAsia="Arial"/>
          <w:sz w:val="24"/>
          <w:lang w:val="en"/>
        </w:rPr>
        <w:t xml:space="preserve"> and 15-2</w:t>
      </w:r>
      <w:r w:rsidR="00BD0506" w:rsidRPr="008971BC">
        <w:rPr>
          <w:rFonts w:eastAsia="Arial"/>
          <w:sz w:val="24"/>
          <w:lang w:val="en"/>
        </w:rPr>
        <w:t>, t</w:t>
      </w:r>
      <w:r w:rsidRPr="008971BC">
        <w:rPr>
          <w:rFonts w:eastAsia="Arial"/>
          <w:sz w:val="24"/>
          <w:lang w:val="en"/>
        </w:rPr>
        <w:t xml:space="preserve">he adjustments have the following </w:t>
      </w:r>
      <w:r w:rsidR="005D3680" w:rsidRPr="008971BC">
        <w:rPr>
          <w:rFonts w:eastAsia="Arial"/>
          <w:sz w:val="24"/>
          <w:lang w:val="en"/>
        </w:rPr>
        <w:t xml:space="preserve">net </w:t>
      </w:r>
      <w:r w:rsidRPr="008971BC">
        <w:rPr>
          <w:rFonts w:eastAsia="Arial"/>
          <w:sz w:val="24"/>
          <w:lang w:val="en"/>
        </w:rPr>
        <w:t>effects on burdens:</w:t>
      </w:r>
    </w:p>
    <w:p w14:paraId="4F6846CB" w14:textId="20604234" w:rsidR="00B559BE" w:rsidRPr="008971BC" w:rsidRDefault="00B559BE" w:rsidP="00B559BE">
      <w:pPr>
        <w:suppressAutoHyphens/>
        <w:rPr>
          <w:rFonts w:eastAsia="Arial"/>
          <w:sz w:val="24"/>
          <w:lang w:val="en"/>
        </w:rPr>
      </w:pPr>
    </w:p>
    <w:p w14:paraId="1A136C78" w14:textId="47A748C4" w:rsidR="00B559BE" w:rsidRPr="008971BC" w:rsidRDefault="00B559BE" w:rsidP="006A667F">
      <w:pPr>
        <w:pStyle w:val="ListParagraph"/>
        <w:numPr>
          <w:ilvl w:val="0"/>
          <w:numId w:val="20"/>
        </w:numPr>
        <w:spacing w:after="0" w:line="240" w:lineRule="auto"/>
        <w:ind w:hanging="720"/>
        <w:rPr>
          <w:rFonts w:ascii="Times New Roman" w:eastAsia="Arial" w:hAnsi="Times New Roman"/>
          <w:sz w:val="24"/>
          <w:lang w:val="en"/>
        </w:rPr>
      </w:pPr>
      <w:r w:rsidRPr="008971BC">
        <w:rPr>
          <w:rFonts w:ascii="Times New Roman" w:eastAsia="Arial" w:hAnsi="Times New Roman"/>
          <w:sz w:val="24"/>
          <w:lang w:val="en"/>
        </w:rPr>
        <w:t xml:space="preserve">Estimated responses decrease by </w:t>
      </w:r>
      <w:r w:rsidR="00A9694A">
        <w:rPr>
          <w:rFonts w:ascii="Times New Roman" w:eastAsia="Arial" w:hAnsi="Times New Roman"/>
          <w:sz w:val="24"/>
          <w:lang w:val="en"/>
        </w:rPr>
        <w:t>174,911</w:t>
      </w:r>
      <w:r w:rsidRPr="008971BC">
        <w:rPr>
          <w:rFonts w:ascii="Times New Roman" w:eastAsia="Arial" w:hAnsi="Times New Roman"/>
          <w:sz w:val="24"/>
          <w:lang w:val="en"/>
        </w:rPr>
        <w:t xml:space="preserve"> (from </w:t>
      </w:r>
      <w:r w:rsidR="0003637E">
        <w:rPr>
          <w:rFonts w:ascii="Times New Roman" w:eastAsia="Arial" w:hAnsi="Times New Roman"/>
          <w:sz w:val="24"/>
          <w:lang w:val="en"/>
        </w:rPr>
        <w:t>274,886</w:t>
      </w:r>
      <w:r w:rsidR="003C0363" w:rsidRPr="008971BC">
        <w:rPr>
          <w:rFonts w:ascii="Times New Roman" w:eastAsia="Arial" w:hAnsi="Times New Roman"/>
          <w:sz w:val="24"/>
          <w:lang w:val="en"/>
        </w:rPr>
        <w:t xml:space="preserve"> </w:t>
      </w:r>
      <w:r w:rsidR="006A667F" w:rsidRPr="008971BC">
        <w:rPr>
          <w:rFonts w:ascii="Times New Roman" w:eastAsia="Arial" w:hAnsi="Times New Roman"/>
          <w:sz w:val="24"/>
          <w:lang w:val="en"/>
        </w:rPr>
        <w:t xml:space="preserve">previous responses </w:t>
      </w:r>
      <w:r w:rsidRPr="008971BC">
        <w:rPr>
          <w:rFonts w:ascii="Times New Roman" w:eastAsia="Arial" w:hAnsi="Times New Roman"/>
          <w:sz w:val="24"/>
          <w:lang w:val="en"/>
        </w:rPr>
        <w:t xml:space="preserve">to </w:t>
      </w:r>
      <w:r w:rsidR="0003637E">
        <w:rPr>
          <w:rFonts w:ascii="Times New Roman" w:eastAsia="Arial" w:hAnsi="Times New Roman"/>
          <w:sz w:val="24"/>
          <w:lang w:val="en"/>
        </w:rPr>
        <w:t>99</w:t>
      </w:r>
      <w:r w:rsidR="003C0363" w:rsidRPr="008971BC">
        <w:rPr>
          <w:rFonts w:ascii="Times New Roman" w:hAnsi="Times New Roman"/>
          <w:sz w:val="24"/>
        </w:rPr>
        <w:t>,975</w:t>
      </w:r>
      <w:r w:rsidR="006A667F" w:rsidRPr="008971BC">
        <w:rPr>
          <w:rFonts w:ascii="Times New Roman" w:hAnsi="Times New Roman"/>
          <w:sz w:val="24"/>
        </w:rPr>
        <w:t xml:space="preserve"> requested responses</w:t>
      </w:r>
      <w:r w:rsidRPr="008971BC">
        <w:rPr>
          <w:rFonts w:ascii="Times New Roman" w:eastAsia="Arial" w:hAnsi="Times New Roman"/>
          <w:sz w:val="24"/>
          <w:lang w:val="en"/>
        </w:rPr>
        <w:t>).</w:t>
      </w:r>
    </w:p>
    <w:p w14:paraId="6EB6363E" w14:textId="0BBA98ED" w:rsidR="00AD36D2" w:rsidRPr="008971BC" w:rsidRDefault="00B559BE" w:rsidP="00AD36D2">
      <w:pPr>
        <w:pStyle w:val="ListParagraph"/>
        <w:numPr>
          <w:ilvl w:val="0"/>
          <w:numId w:val="20"/>
        </w:numPr>
        <w:spacing w:after="0" w:line="240" w:lineRule="auto"/>
        <w:ind w:hanging="720"/>
        <w:rPr>
          <w:rFonts w:ascii="Times New Roman" w:eastAsia="Arial" w:hAnsi="Times New Roman"/>
          <w:sz w:val="24"/>
          <w:lang w:val="en"/>
        </w:rPr>
      </w:pPr>
      <w:r w:rsidRPr="008971BC">
        <w:rPr>
          <w:rFonts w:ascii="Times New Roman" w:eastAsia="Arial" w:hAnsi="Times New Roman"/>
          <w:sz w:val="24"/>
          <w:lang w:val="en"/>
        </w:rPr>
        <w:t xml:space="preserve">Estimated burden hours </w:t>
      </w:r>
      <w:r w:rsidR="00DD3FCD">
        <w:rPr>
          <w:rFonts w:ascii="Times New Roman" w:eastAsia="Arial" w:hAnsi="Times New Roman"/>
          <w:sz w:val="24"/>
          <w:lang w:val="en"/>
        </w:rPr>
        <w:t xml:space="preserve">decrease </w:t>
      </w:r>
      <w:r w:rsidRPr="008971BC">
        <w:rPr>
          <w:rFonts w:ascii="Times New Roman" w:eastAsia="Arial" w:hAnsi="Times New Roman"/>
          <w:sz w:val="24"/>
          <w:lang w:val="en"/>
        </w:rPr>
        <w:t xml:space="preserve">by </w:t>
      </w:r>
      <w:r w:rsidR="00DD3FCD">
        <w:rPr>
          <w:rFonts w:ascii="Times New Roman" w:eastAsia="Arial" w:hAnsi="Times New Roman"/>
          <w:sz w:val="24"/>
          <w:lang w:val="en"/>
        </w:rPr>
        <w:t>508,600</w:t>
      </w:r>
      <w:r w:rsidR="006A667F" w:rsidRPr="008971BC">
        <w:rPr>
          <w:rFonts w:ascii="Times New Roman" w:eastAsia="Arial" w:hAnsi="Times New Roman"/>
          <w:sz w:val="24"/>
          <w:lang w:val="en"/>
        </w:rPr>
        <w:t xml:space="preserve"> </w:t>
      </w:r>
      <w:r w:rsidRPr="008971BC">
        <w:rPr>
          <w:rFonts w:ascii="Times New Roman" w:eastAsia="Arial" w:hAnsi="Times New Roman"/>
          <w:sz w:val="24"/>
          <w:lang w:val="en"/>
        </w:rPr>
        <w:t xml:space="preserve">(from </w:t>
      </w:r>
      <w:r w:rsidR="00DD3FCD">
        <w:rPr>
          <w:rFonts w:ascii="Times New Roman" w:eastAsia="Arial" w:hAnsi="Times New Roman"/>
          <w:sz w:val="24"/>
          <w:lang w:val="en"/>
        </w:rPr>
        <w:t>578,240</w:t>
      </w:r>
      <w:r w:rsidR="003D0E7C" w:rsidRPr="008971BC">
        <w:rPr>
          <w:rFonts w:ascii="Times New Roman" w:hAnsi="Times New Roman"/>
          <w:bCs/>
          <w:color w:val="000000"/>
          <w:sz w:val="24"/>
        </w:rPr>
        <w:t xml:space="preserve"> </w:t>
      </w:r>
      <w:r w:rsidR="006A667F" w:rsidRPr="008971BC">
        <w:rPr>
          <w:rFonts w:ascii="Times New Roman" w:eastAsia="Arial" w:hAnsi="Times New Roman"/>
          <w:sz w:val="24"/>
          <w:lang w:val="en"/>
        </w:rPr>
        <w:t xml:space="preserve">previous hours to </w:t>
      </w:r>
      <w:r w:rsidR="003D0E7C" w:rsidRPr="008971BC">
        <w:rPr>
          <w:rFonts w:ascii="Times New Roman" w:hAnsi="Times New Roman"/>
          <w:sz w:val="24"/>
        </w:rPr>
        <w:t xml:space="preserve">69,640 </w:t>
      </w:r>
      <w:r w:rsidR="006A667F" w:rsidRPr="008971BC">
        <w:rPr>
          <w:rFonts w:ascii="Times New Roman" w:eastAsia="Arial" w:hAnsi="Times New Roman"/>
          <w:sz w:val="24"/>
          <w:lang w:val="en"/>
        </w:rPr>
        <w:t>requested hours</w:t>
      </w:r>
      <w:r w:rsidRPr="008971BC">
        <w:rPr>
          <w:rFonts w:ascii="Times New Roman" w:eastAsia="Arial" w:hAnsi="Times New Roman"/>
          <w:sz w:val="24"/>
          <w:lang w:val="en"/>
        </w:rPr>
        <w:t>).</w:t>
      </w:r>
    </w:p>
    <w:p w14:paraId="379FEB11" w14:textId="35182480" w:rsidR="00C50E1C" w:rsidRPr="008971BC" w:rsidRDefault="00AD36D2" w:rsidP="00AD36D2">
      <w:pPr>
        <w:pStyle w:val="ListParagraph"/>
        <w:numPr>
          <w:ilvl w:val="0"/>
          <w:numId w:val="20"/>
        </w:numPr>
        <w:spacing w:after="0" w:line="240" w:lineRule="auto"/>
        <w:ind w:hanging="720"/>
        <w:rPr>
          <w:rFonts w:ascii="Times New Roman" w:eastAsia="Arial" w:hAnsi="Times New Roman"/>
          <w:sz w:val="24"/>
          <w:lang w:val="en"/>
        </w:rPr>
      </w:pPr>
      <w:r w:rsidRPr="008971BC">
        <w:rPr>
          <w:rFonts w:ascii="Times New Roman" w:eastAsia="Arial" w:hAnsi="Times New Roman"/>
          <w:sz w:val="24"/>
          <w:lang w:val="en"/>
        </w:rPr>
        <w:t>No adjustments apply to e</w:t>
      </w:r>
      <w:r w:rsidR="00B559BE" w:rsidRPr="008971BC">
        <w:rPr>
          <w:rFonts w:ascii="Times New Roman" w:eastAsia="Arial" w:hAnsi="Times New Roman"/>
          <w:sz w:val="24"/>
          <w:lang w:val="en"/>
        </w:rPr>
        <w:t>stimated non-hour burdens</w:t>
      </w:r>
      <w:r w:rsidR="004B59B7" w:rsidRPr="008971BC">
        <w:rPr>
          <w:rFonts w:ascii="Times New Roman" w:eastAsia="Arial" w:hAnsi="Times New Roman"/>
          <w:sz w:val="24"/>
          <w:lang w:val="en"/>
        </w:rPr>
        <w:t xml:space="preserve"> for the continuing IC activities.</w:t>
      </w:r>
    </w:p>
    <w:p w14:paraId="39A58CBB" w14:textId="77777777" w:rsidR="00A7183F" w:rsidRPr="008971BC" w:rsidRDefault="00A7183F" w:rsidP="00A7183F">
      <w:pPr>
        <w:jc w:val="center"/>
        <w:rPr>
          <w:rFonts w:eastAsia="Arial"/>
          <w:b/>
          <w:sz w:val="24"/>
          <w:lang w:val="en"/>
        </w:rPr>
      </w:pPr>
      <w:r w:rsidRPr="008971BC">
        <w:rPr>
          <w:rFonts w:eastAsia="Arial"/>
          <w:b/>
          <w:sz w:val="24"/>
          <w:lang w:val="en"/>
        </w:rPr>
        <w:t>Table 15-1</w:t>
      </w:r>
    </w:p>
    <w:p w14:paraId="1F14AC7D" w14:textId="77777777" w:rsidR="00A7183F" w:rsidRPr="008971BC" w:rsidRDefault="00A7183F" w:rsidP="00A7183F">
      <w:pPr>
        <w:jc w:val="center"/>
        <w:rPr>
          <w:rFonts w:eastAsia="Arial"/>
          <w:b/>
          <w:sz w:val="24"/>
          <w:lang w:val="en"/>
        </w:rPr>
      </w:pPr>
      <w:r w:rsidRPr="008971BC">
        <w:rPr>
          <w:rFonts w:eastAsia="Arial"/>
          <w:b/>
          <w:sz w:val="24"/>
          <w:lang w:val="en"/>
        </w:rPr>
        <w:t>Effects of Adjustments:  Responses</w:t>
      </w:r>
    </w:p>
    <w:p w14:paraId="3D293923" w14:textId="268915BE" w:rsidR="00A7183F" w:rsidRPr="008971BC" w:rsidRDefault="00A7183F" w:rsidP="00A7183F">
      <w:pPr>
        <w:rPr>
          <w:rFonts w:eastAsia="Arial"/>
          <w:b/>
          <w:sz w:val="24"/>
          <w:lang w:val="e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auto"/>
        <w:tblLook w:val="04A0" w:firstRow="1" w:lastRow="0" w:firstColumn="1" w:lastColumn="0" w:noHBand="0" w:noVBand="1"/>
      </w:tblPr>
      <w:tblGrid>
        <w:gridCol w:w="4324"/>
        <w:gridCol w:w="1669"/>
        <w:gridCol w:w="2060"/>
        <w:gridCol w:w="1523"/>
      </w:tblGrid>
      <w:tr w:rsidR="00C50E1C" w:rsidRPr="008971BC" w14:paraId="172ED7CA" w14:textId="77777777" w:rsidTr="00C50E1C">
        <w:trPr>
          <w:cantSplit/>
          <w:trHeight w:val="645"/>
          <w:tblHeader/>
        </w:trPr>
        <w:tc>
          <w:tcPr>
            <w:tcW w:w="0" w:type="auto"/>
            <w:shd w:val="clear" w:color="000000" w:fill="auto"/>
            <w:hideMark/>
          </w:tcPr>
          <w:p w14:paraId="5E57BA57" w14:textId="0E952061" w:rsidR="00B35DCE" w:rsidRPr="008971BC" w:rsidRDefault="00B35DCE" w:rsidP="00E8102A">
            <w:pPr>
              <w:jc w:val="center"/>
              <w:rPr>
                <w:b/>
                <w:bCs/>
                <w:color w:val="000000"/>
                <w:sz w:val="24"/>
                <w:szCs w:val="24"/>
              </w:rPr>
            </w:pPr>
            <w:r w:rsidRPr="008971BC">
              <w:rPr>
                <w:b/>
                <w:bCs/>
                <w:color w:val="000000"/>
                <w:sz w:val="24"/>
              </w:rPr>
              <w:t>Type of Response</w:t>
            </w:r>
          </w:p>
        </w:tc>
        <w:tc>
          <w:tcPr>
            <w:tcW w:w="0" w:type="auto"/>
            <w:shd w:val="clear" w:color="000000" w:fill="auto"/>
            <w:hideMark/>
          </w:tcPr>
          <w:p w14:paraId="66948D6B" w14:textId="2B642B99" w:rsidR="00B35DCE" w:rsidRPr="008971BC" w:rsidRDefault="00B35DCE" w:rsidP="00B61513">
            <w:pPr>
              <w:widowControl/>
              <w:autoSpaceDE/>
              <w:autoSpaceDN/>
              <w:adjustRightInd/>
              <w:jc w:val="center"/>
              <w:rPr>
                <w:b/>
                <w:bCs/>
                <w:color w:val="000000"/>
                <w:sz w:val="24"/>
                <w:szCs w:val="24"/>
              </w:rPr>
            </w:pPr>
            <w:r w:rsidRPr="008971BC">
              <w:rPr>
                <w:b/>
                <w:bCs/>
                <w:color w:val="000000"/>
                <w:sz w:val="24"/>
              </w:rPr>
              <w:t>Requested Responses</w:t>
            </w:r>
          </w:p>
        </w:tc>
        <w:tc>
          <w:tcPr>
            <w:tcW w:w="0" w:type="auto"/>
            <w:shd w:val="clear" w:color="000000" w:fill="auto"/>
            <w:hideMark/>
          </w:tcPr>
          <w:p w14:paraId="6C023EB3" w14:textId="184A8AC1" w:rsidR="00B35DCE" w:rsidRPr="008971BC" w:rsidRDefault="00E8102A" w:rsidP="00E8102A">
            <w:pPr>
              <w:widowControl/>
              <w:autoSpaceDE/>
              <w:autoSpaceDN/>
              <w:adjustRightInd/>
              <w:jc w:val="center"/>
              <w:rPr>
                <w:b/>
                <w:bCs/>
                <w:color w:val="000000"/>
                <w:sz w:val="24"/>
                <w:szCs w:val="24"/>
              </w:rPr>
            </w:pPr>
            <w:r w:rsidRPr="008971BC">
              <w:rPr>
                <w:b/>
                <w:bCs/>
                <w:color w:val="000000"/>
                <w:sz w:val="24"/>
              </w:rPr>
              <w:t>Previously Approved Responses</w:t>
            </w:r>
          </w:p>
        </w:tc>
        <w:tc>
          <w:tcPr>
            <w:tcW w:w="0" w:type="auto"/>
            <w:shd w:val="clear" w:color="000000" w:fill="auto"/>
          </w:tcPr>
          <w:p w14:paraId="2D2C4A65" w14:textId="5DC0E0FD" w:rsidR="00B35DCE" w:rsidRPr="008971BC" w:rsidRDefault="00E8102A" w:rsidP="00E8102A">
            <w:pPr>
              <w:widowControl/>
              <w:autoSpaceDE/>
              <w:autoSpaceDN/>
              <w:adjustRightInd/>
              <w:jc w:val="center"/>
              <w:rPr>
                <w:b/>
                <w:bCs/>
                <w:color w:val="000000"/>
                <w:sz w:val="24"/>
              </w:rPr>
            </w:pPr>
            <w:r w:rsidRPr="008971BC">
              <w:rPr>
                <w:b/>
                <w:bCs/>
                <w:color w:val="000000"/>
                <w:sz w:val="24"/>
              </w:rPr>
              <w:t>Adjustment</w:t>
            </w:r>
            <w:r w:rsidR="00C50E1C" w:rsidRPr="008971BC">
              <w:rPr>
                <w:b/>
                <w:bCs/>
                <w:color w:val="000000"/>
                <w:sz w:val="24"/>
              </w:rPr>
              <w:t>s</w:t>
            </w:r>
            <w:r w:rsidR="00B35DCE" w:rsidRPr="008971BC">
              <w:rPr>
                <w:b/>
                <w:bCs/>
                <w:color w:val="000000"/>
                <w:sz w:val="24"/>
              </w:rPr>
              <w:t xml:space="preserve"> </w:t>
            </w:r>
          </w:p>
        </w:tc>
      </w:tr>
      <w:tr w:rsidR="00C50E1C" w:rsidRPr="008971BC" w14:paraId="268FA1BB" w14:textId="77777777" w:rsidTr="00C50E1C">
        <w:trPr>
          <w:cantSplit/>
          <w:trHeight w:val="645"/>
          <w:tblHeader/>
        </w:trPr>
        <w:tc>
          <w:tcPr>
            <w:tcW w:w="0" w:type="auto"/>
            <w:shd w:val="clear" w:color="000000" w:fill="auto"/>
            <w:vAlign w:val="center"/>
          </w:tcPr>
          <w:p w14:paraId="42E6CF99" w14:textId="77777777" w:rsidR="00C50E1C" w:rsidRPr="008971BC" w:rsidRDefault="00C50E1C" w:rsidP="00C50E1C">
            <w:pPr>
              <w:pStyle w:val="PlainText"/>
              <w:jc w:val="center"/>
              <w:rPr>
                <w:rFonts w:ascii="Times New Roman" w:hAnsi="Times New Roman"/>
                <w:sz w:val="24"/>
              </w:rPr>
            </w:pPr>
            <w:r w:rsidRPr="008971BC">
              <w:rPr>
                <w:rFonts w:ascii="Times New Roman" w:hAnsi="Times New Roman"/>
                <w:sz w:val="24"/>
              </w:rPr>
              <w:t>Required Recordkeeping and Records Submission</w:t>
            </w:r>
          </w:p>
          <w:p w14:paraId="3B4DEC9C" w14:textId="331E9E18" w:rsidR="00C50E1C" w:rsidRPr="00B508AE" w:rsidRDefault="00C50E1C" w:rsidP="00B508AE">
            <w:pPr>
              <w:pStyle w:val="PlainText"/>
              <w:jc w:val="center"/>
              <w:rPr>
                <w:rFonts w:ascii="Times New Roman" w:hAnsi="Times New Roman"/>
                <w:sz w:val="24"/>
              </w:rPr>
            </w:pPr>
            <w:r w:rsidRPr="008971BC">
              <w:rPr>
                <w:rFonts w:ascii="Times New Roman" w:hAnsi="Times New Roman"/>
                <w:sz w:val="24"/>
              </w:rPr>
              <w:t>43 CFR 3170.7</w:t>
            </w:r>
          </w:p>
        </w:tc>
        <w:tc>
          <w:tcPr>
            <w:tcW w:w="0" w:type="auto"/>
            <w:shd w:val="clear" w:color="000000" w:fill="auto"/>
            <w:vAlign w:val="center"/>
          </w:tcPr>
          <w:p w14:paraId="377AF59D" w14:textId="1EB1C4D2" w:rsidR="00C50E1C" w:rsidRPr="008971BC" w:rsidRDefault="00C50E1C" w:rsidP="00C50E1C">
            <w:pPr>
              <w:widowControl/>
              <w:autoSpaceDE/>
              <w:autoSpaceDN/>
              <w:adjustRightInd/>
              <w:jc w:val="center"/>
              <w:rPr>
                <w:b/>
                <w:bCs/>
                <w:color w:val="000000"/>
                <w:sz w:val="24"/>
              </w:rPr>
            </w:pPr>
            <w:r w:rsidRPr="008971BC">
              <w:rPr>
                <w:sz w:val="24"/>
              </w:rPr>
              <w:t>4,300</w:t>
            </w:r>
          </w:p>
        </w:tc>
        <w:tc>
          <w:tcPr>
            <w:tcW w:w="0" w:type="auto"/>
            <w:shd w:val="clear" w:color="000000" w:fill="auto"/>
            <w:vAlign w:val="center"/>
          </w:tcPr>
          <w:p w14:paraId="032D52D1" w14:textId="1D66B821" w:rsidR="00C50E1C" w:rsidRPr="008971BC" w:rsidRDefault="00D26333" w:rsidP="00C50E1C">
            <w:pPr>
              <w:widowControl/>
              <w:autoSpaceDE/>
              <w:autoSpaceDN/>
              <w:adjustRightInd/>
              <w:jc w:val="center"/>
              <w:rPr>
                <w:bCs/>
                <w:color w:val="000000"/>
                <w:sz w:val="24"/>
              </w:rPr>
            </w:pPr>
            <w:r w:rsidRPr="008971BC">
              <w:rPr>
                <w:bCs/>
                <w:color w:val="000000"/>
                <w:sz w:val="24"/>
              </w:rPr>
              <w:t>5,000</w:t>
            </w:r>
          </w:p>
        </w:tc>
        <w:tc>
          <w:tcPr>
            <w:tcW w:w="0" w:type="auto"/>
            <w:shd w:val="clear" w:color="000000" w:fill="auto"/>
            <w:vAlign w:val="center"/>
          </w:tcPr>
          <w:p w14:paraId="7CCEDA0A" w14:textId="21F40328" w:rsidR="00C50E1C" w:rsidRPr="008971BC" w:rsidRDefault="00D26333" w:rsidP="00C50E1C">
            <w:pPr>
              <w:widowControl/>
              <w:autoSpaceDE/>
              <w:autoSpaceDN/>
              <w:adjustRightInd/>
              <w:jc w:val="center"/>
              <w:rPr>
                <w:bCs/>
                <w:color w:val="000000"/>
                <w:sz w:val="24"/>
              </w:rPr>
            </w:pPr>
            <w:r w:rsidRPr="008971BC">
              <w:rPr>
                <w:bCs/>
                <w:color w:val="000000"/>
                <w:sz w:val="24"/>
              </w:rPr>
              <w:t>-700</w:t>
            </w:r>
          </w:p>
        </w:tc>
      </w:tr>
      <w:tr w:rsidR="00C50E1C" w:rsidRPr="008971BC" w14:paraId="1C2A23E2" w14:textId="77777777" w:rsidTr="00C50E1C">
        <w:trPr>
          <w:cantSplit/>
          <w:trHeight w:val="645"/>
          <w:tblHeader/>
        </w:trPr>
        <w:tc>
          <w:tcPr>
            <w:tcW w:w="0" w:type="auto"/>
            <w:shd w:val="clear" w:color="000000" w:fill="auto"/>
            <w:vAlign w:val="center"/>
          </w:tcPr>
          <w:p w14:paraId="17AF4968" w14:textId="77777777" w:rsidR="00C50E1C" w:rsidRPr="008971BC" w:rsidRDefault="00C50E1C" w:rsidP="00C50E1C">
            <w:pPr>
              <w:pStyle w:val="PlainText"/>
              <w:jc w:val="center"/>
              <w:rPr>
                <w:rFonts w:ascii="Times New Roman" w:hAnsi="Times New Roman"/>
                <w:sz w:val="24"/>
              </w:rPr>
            </w:pPr>
            <w:r w:rsidRPr="008971BC">
              <w:rPr>
                <w:rFonts w:ascii="Times New Roman" w:hAnsi="Times New Roman"/>
                <w:sz w:val="24"/>
              </w:rPr>
              <w:t>Water-Draining Operations — Data Collection</w:t>
            </w:r>
          </w:p>
          <w:p w14:paraId="7924AFF3" w14:textId="309F961C" w:rsidR="00C50E1C" w:rsidRPr="008971BC" w:rsidRDefault="00C50E1C" w:rsidP="00B508AE">
            <w:pPr>
              <w:pStyle w:val="PlainText"/>
              <w:jc w:val="center"/>
              <w:rPr>
                <w:rFonts w:ascii="Times New Roman" w:hAnsi="Times New Roman"/>
                <w:sz w:val="24"/>
              </w:rPr>
            </w:pPr>
            <w:r w:rsidRPr="008971BC">
              <w:rPr>
                <w:rFonts w:ascii="Times New Roman" w:hAnsi="Times New Roman"/>
                <w:sz w:val="24"/>
              </w:rPr>
              <w:t>43 CFR 3173.6</w:t>
            </w:r>
          </w:p>
        </w:tc>
        <w:tc>
          <w:tcPr>
            <w:tcW w:w="0" w:type="auto"/>
            <w:shd w:val="clear" w:color="000000" w:fill="auto"/>
            <w:vAlign w:val="center"/>
          </w:tcPr>
          <w:p w14:paraId="0F7EECD9" w14:textId="2390B8B9" w:rsidR="00C50E1C" w:rsidRPr="008971BC" w:rsidRDefault="00C50E1C" w:rsidP="00C50E1C">
            <w:pPr>
              <w:widowControl/>
              <w:autoSpaceDE/>
              <w:autoSpaceDN/>
              <w:adjustRightInd/>
              <w:jc w:val="center"/>
              <w:rPr>
                <w:sz w:val="24"/>
              </w:rPr>
            </w:pPr>
            <w:r w:rsidRPr="008971BC">
              <w:rPr>
                <w:sz w:val="24"/>
              </w:rPr>
              <w:t>5,000</w:t>
            </w:r>
          </w:p>
        </w:tc>
        <w:tc>
          <w:tcPr>
            <w:tcW w:w="0" w:type="auto"/>
            <w:shd w:val="clear" w:color="000000" w:fill="auto"/>
            <w:vAlign w:val="center"/>
          </w:tcPr>
          <w:p w14:paraId="13510625" w14:textId="5635D42D" w:rsidR="00C50E1C" w:rsidRPr="008971BC" w:rsidRDefault="007140D9" w:rsidP="00C50E1C">
            <w:pPr>
              <w:widowControl/>
              <w:autoSpaceDE/>
              <w:autoSpaceDN/>
              <w:adjustRightInd/>
              <w:jc w:val="center"/>
              <w:rPr>
                <w:bCs/>
                <w:color w:val="000000"/>
                <w:sz w:val="24"/>
              </w:rPr>
            </w:pPr>
            <w:r w:rsidRPr="008971BC">
              <w:rPr>
                <w:bCs/>
                <w:color w:val="000000"/>
                <w:sz w:val="24"/>
              </w:rPr>
              <w:t>5,000</w:t>
            </w:r>
          </w:p>
        </w:tc>
        <w:tc>
          <w:tcPr>
            <w:tcW w:w="0" w:type="auto"/>
            <w:shd w:val="clear" w:color="000000" w:fill="auto"/>
            <w:vAlign w:val="center"/>
          </w:tcPr>
          <w:p w14:paraId="26656D98" w14:textId="177A705D" w:rsidR="00C50E1C" w:rsidRPr="008971BC" w:rsidRDefault="007140D9" w:rsidP="00C50E1C">
            <w:pPr>
              <w:widowControl/>
              <w:autoSpaceDE/>
              <w:autoSpaceDN/>
              <w:adjustRightInd/>
              <w:jc w:val="center"/>
              <w:rPr>
                <w:bCs/>
                <w:color w:val="000000"/>
                <w:sz w:val="24"/>
              </w:rPr>
            </w:pPr>
            <w:r w:rsidRPr="008971BC">
              <w:rPr>
                <w:bCs/>
                <w:color w:val="000000"/>
                <w:sz w:val="24"/>
              </w:rPr>
              <w:t>0</w:t>
            </w:r>
          </w:p>
        </w:tc>
      </w:tr>
      <w:tr w:rsidR="00C50E1C" w:rsidRPr="008971BC" w14:paraId="2DC71B25" w14:textId="77777777" w:rsidTr="00C50E1C">
        <w:trPr>
          <w:cantSplit/>
          <w:trHeight w:val="645"/>
          <w:tblHeader/>
        </w:trPr>
        <w:tc>
          <w:tcPr>
            <w:tcW w:w="0" w:type="auto"/>
            <w:shd w:val="clear" w:color="000000" w:fill="auto"/>
            <w:vAlign w:val="center"/>
          </w:tcPr>
          <w:p w14:paraId="4A692715" w14:textId="77777777" w:rsidR="00C50E1C" w:rsidRPr="008971BC" w:rsidRDefault="00C50E1C" w:rsidP="00C50E1C">
            <w:pPr>
              <w:pStyle w:val="PlainText"/>
              <w:jc w:val="center"/>
              <w:rPr>
                <w:rFonts w:ascii="Times New Roman" w:hAnsi="Times New Roman"/>
                <w:sz w:val="24"/>
              </w:rPr>
            </w:pPr>
            <w:r w:rsidRPr="008971BC">
              <w:rPr>
                <w:rFonts w:ascii="Times New Roman" w:hAnsi="Times New Roman"/>
                <w:sz w:val="24"/>
              </w:rPr>
              <w:t>Water-Draining Operations — Recordkeeping and Records Submission</w:t>
            </w:r>
          </w:p>
          <w:p w14:paraId="6F684590" w14:textId="01D67C25" w:rsidR="00C50E1C" w:rsidRPr="008971BC" w:rsidRDefault="00C50E1C" w:rsidP="00B508AE">
            <w:pPr>
              <w:pStyle w:val="PlainText"/>
              <w:jc w:val="center"/>
              <w:rPr>
                <w:rFonts w:ascii="Times New Roman" w:hAnsi="Times New Roman"/>
                <w:sz w:val="24"/>
              </w:rPr>
            </w:pPr>
            <w:r w:rsidRPr="008971BC">
              <w:rPr>
                <w:rFonts w:ascii="Times New Roman" w:hAnsi="Times New Roman"/>
                <w:sz w:val="24"/>
              </w:rPr>
              <w:t>43 CFR 3173.6</w:t>
            </w:r>
          </w:p>
        </w:tc>
        <w:tc>
          <w:tcPr>
            <w:tcW w:w="0" w:type="auto"/>
            <w:shd w:val="clear" w:color="000000" w:fill="auto"/>
            <w:vAlign w:val="center"/>
          </w:tcPr>
          <w:p w14:paraId="0E41896C" w14:textId="6B551077" w:rsidR="00C50E1C" w:rsidRPr="008971BC" w:rsidRDefault="00C50E1C" w:rsidP="00C50E1C">
            <w:pPr>
              <w:widowControl/>
              <w:autoSpaceDE/>
              <w:autoSpaceDN/>
              <w:adjustRightInd/>
              <w:jc w:val="center"/>
              <w:rPr>
                <w:sz w:val="24"/>
              </w:rPr>
            </w:pPr>
            <w:r w:rsidRPr="008971BC">
              <w:rPr>
                <w:sz w:val="24"/>
              </w:rPr>
              <w:t>60,000</w:t>
            </w:r>
          </w:p>
        </w:tc>
        <w:tc>
          <w:tcPr>
            <w:tcW w:w="0" w:type="auto"/>
            <w:shd w:val="clear" w:color="000000" w:fill="auto"/>
            <w:vAlign w:val="center"/>
          </w:tcPr>
          <w:p w14:paraId="03419B20" w14:textId="7801E462" w:rsidR="00C50E1C" w:rsidRPr="008971BC" w:rsidRDefault="00AC6D2F" w:rsidP="00C50E1C">
            <w:pPr>
              <w:widowControl/>
              <w:autoSpaceDE/>
              <w:autoSpaceDN/>
              <w:adjustRightInd/>
              <w:jc w:val="center"/>
              <w:rPr>
                <w:bCs/>
                <w:color w:val="000000"/>
                <w:sz w:val="24"/>
              </w:rPr>
            </w:pPr>
            <w:r w:rsidRPr="008971BC">
              <w:rPr>
                <w:bCs/>
                <w:color w:val="000000"/>
                <w:sz w:val="24"/>
              </w:rPr>
              <w:t>60,000</w:t>
            </w:r>
          </w:p>
        </w:tc>
        <w:tc>
          <w:tcPr>
            <w:tcW w:w="0" w:type="auto"/>
            <w:shd w:val="clear" w:color="000000" w:fill="auto"/>
            <w:vAlign w:val="center"/>
          </w:tcPr>
          <w:p w14:paraId="06E8D885" w14:textId="1B5C9929" w:rsidR="00C50E1C" w:rsidRPr="008971BC" w:rsidRDefault="00AC6D2F" w:rsidP="00C50E1C">
            <w:pPr>
              <w:widowControl/>
              <w:autoSpaceDE/>
              <w:autoSpaceDN/>
              <w:adjustRightInd/>
              <w:jc w:val="center"/>
              <w:rPr>
                <w:bCs/>
                <w:color w:val="000000"/>
                <w:sz w:val="24"/>
              </w:rPr>
            </w:pPr>
            <w:r w:rsidRPr="008971BC">
              <w:rPr>
                <w:bCs/>
                <w:color w:val="000000"/>
                <w:sz w:val="24"/>
              </w:rPr>
              <w:t>0</w:t>
            </w:r>
          </w:p>
        </w:tc>
      </w:tr>
      <w:tr w:rsidR="00C50E1C" w:rsidRPr="008971BC" w14:paraId="7EDB71DC" w14:textId="77777777" w:rsidTr="00C50E1C">
        <w:trPr>
          <w:cantSplit/>
          <w:trHeight w:val="645"/>
          <w:tblHeader/>
        </w:trPr>
        <w:tc>
          <w:tcPr>
            <w:tcW w:w="0" w:type="auto"/>
            <w:shd w:val="clear" w:color="000000" w:fill="auto"/>
            <w:vAlign w:val="center"/>
          </w:tcPr>
          <w:p w14:paraId="43AC12FC" w14:textId="77777777" w:rsidR="00C50E1C" w:rsidRPr="008971BC" w:rsidRDefault="00C50E1C" w:rsidP="00C50E1C">
            <w:pPr>
              <w:pStyle w:val="PlainText"/>
              <w:jc w:val="center"/>
              <w:rPr>
                <w:rFonts w:ascii="Times New Roman" w:hAnsi="Times New Roman"/>
                <w:sz w:val="24"/>
              </w:rPr>
            </w:pPr>
            <w:r w:rsidRPr="008971BC">
              <w:rPr>
                <w:rFonts w:ascii="Times New Roman" w:hAnsi="Times New Roman"/>
                <w:sz w:val="24"/>
              </w:rPr>
              <w:t>Hot Oiling, Clean-Up, and Completion Operations — Data Collection</w:t>
            </w:r>
          </w:p>
          <w:p w14:paraId="414949D4" w14:textId="23C7D8F2" w:rsidR="00C50E1C" w:rsidRPr="008971BC" w:rsidRDefault="00C50E1C" w:rsidP="00B508AE">
            <w:pPr>
              <w:pStyle w:val="PlainText"/>
              <w:jc w:val="center"/>
              <w:rPr>
                <w:rFonts w:ascii="Times New Roman" w:hAnsi="Times New Roman"/>
                <w:sz w:val="24"/>
              </w:rPr>
            </w:pPr>
            <w:r w:rsidRPr="008971BC">
              <w:rPr>
                <w:rFonts w:ascii="Times New Roman" w:hAnsi="Times New Roman"/>
                <w:sz w:val="24"/>
              </w:rPr>
              <w:t>43 CFR 3173.7</w:t>
            </w:r>
          </w:p>
        </w:tc>
        <w:tc>
          <w:tcPr>
            <w:tcW w:w="0" w:type="auto"/>
            <w:shd w:val="clear" w:color="000000" w:fill="auto"/>
            <w:vAlign w:val="center"/>
          </w:tcPr>
          <w:p w14:paraId="33A21C10" w14:textId="284329B7" w:rsidR="00C50E1C" w:rsidRPr="008971BC" w:rsidRDefault="0066363F" w:rsidP="00C50E1C">
            <w:pPr>
              <w:widowControl/>
              <w:autoSpaceDE/>
              <w:autoSpaceDN/>
              <w:adjustRightInd/>
              <w:jc w:val="center"/>
              <w:rPr>
                <w:sz w:val="24"/>
              </w:rPr>
            </w:pPr>
            <w:r w:rsidRPr="008971BC">
              <w:rPr>
                <w:sz w:val="24"/>
              </w:rPr>
              <w:t>4,670</w:t>
            </w:r>
          </w:p>
        </w:tc>
        <w:tc>
          <w:tcPr>
            <w:tcW w:w="0" w:type="auto"/>
            <w:shd w:val="clear" w:color="000000" w:fill="auto"/>
            <w:vAlign w:val="center"/>
          </w:tcPr>
          <w:p w14:paraId="6D1B67AE" w14:textId="657E09EB" w:rsidR="00C50E1C" w:rsidRPr="008971BC" w:rsidRDefault="0066363F" w:rsidP="00C50E1C">
            <w:pPr>
              <w:widowControl/>
              <w:autoSpaceDE/>
              <w:autoSpaceDN/>
              <w:adjustRightInd/>
              <w:jc w:val="center"/>
              <w:rPr>
                <w:bCs/>
                <w:color w:val="000000"/>
                <w:sz w:val="24"/>
              </w:rPr>
            </w:pPr>
            <w:r w:rsidRPr="008971BC">
              <w:rPr>
                <w:bCs/>
                <w:color w:val="000000"/>
                <w:sz w:val="24"/>
              </w:rPr>
              <w:t>5,000</w:t>
            </w:r>
          </w:p>
        </w:tc>
        <w:tc>
          <w:tcPr>
            <w:tcW w:w="0" w:type="auto"/>
            <w:shd w:val="clear" w:color="000000" w:fill="auto"/>
            <w:vAlign w:val="center"/>
          </w:tcPr>
          <w:p w14:paraId="4F655E32" w14:textId="1232C419" w:rsidR="00C50E1C" w:rsidRPr="008971BC" w:rsidRDefault="00FE27E4" w:rsidP="00C50E1C">
            <w:pPr>
              <w:widowControl/>
              <w:autoSpaceDE/>
              <w:autoSpaceDN/>
              <w:adjustRightInd/>
              <w:jc w:val="center"/>
              <w:rPr>
                <w:bCs/>
                <w:color w:val="000000"/>
                <w:sz w:val="24"/>
              </w:rPr>
            </w:pPr>
            <w:r w:rsidRPr="008971BC">
              <w:rPr>
                <w:bCs/>
                <w:color w:val="000000"/>
                <w:sz w:val="24"/>
              </w:rPr>
              <w:t>-330</w:t>
            </w:r>
          </w:p>
        </w:tc>
      </w:tr>
      <w:tr w:rsidR="00C50E1C" w:rsidRPr="008971BC" w14:paraId="19F0F4DB" w14:textId="77777777" w:rsidTr="00C50E1C">
        <w:trPr>
          <w:cantSplit/>
          <w:trHeight w:val="645"/>
          <w:tblHeader/>
        </w:trPr>
        <w:tc>
          <w:tcPr>
            <w:tcW w:w="0" w:type="auto"/>
            <w:shd w:val="clear" w:color="000000" w:fill="auto"/>
            <w:vAlign w:val="center"/>
          </w:tcPr>
          <w:p w14:paraId="4BEE43DC" w14:textId="77777777" w:rsidR="00C50E1C" w:rsidRPr="008971BC" w:rsidRDefault="00C50E1C" w:rsidP="00C50E1C">
            <w:pPr>
              <w:pStyle w:val="PlainText"/>
              <w:jc w:val="center"/>
              <w:rPr>
                <w:rFonts w:ascii="Times New Roman" w:hAnsi="Times New Roman"/>
                <w:sz w:val="24"/>
              </w:rPr>
            </w:pPr>
            <w:r w:rsidRPr="008971BC">
              <w:rPr>
                <w:rFonts w:ascii="Times New Roman" w:hAnsi="Times New Roman"/>
                <w:sz w:val="24"/>
              </w:rPr>
              <w:t>Hot Oiling, Clean-Up, and Completion Operations — Recordkeeping and Records Submission</w:t>
            </w:r>
          </w:p>
          <w:p w14:paraId="64CF0E25" w14:textId="3CA62DE1" w:rsidR="00C50E1C" w:rsidRPr="008971BC" w:rsidRDefault="00C50E1C" w:rsidP="00B508AE">
            <w:pPr>
              <w:pStyle w:val="PlainText"/>
              <w:jc w:val="center"/>
              <w:rPr>
                <w:rFonts w:ascii="Times New Roman" w:hAnsi="Times New Roman"/>
                <w:sz w:val="24"/>
              </w:rPr>
            </w:pPr>
            <w:r w:rsidRPr="008971BC">
              <w:rPr>
                <w:rFonts w:ascii="Times New Roman" w:hAnsi="Times New Roman"/>
                <w:sz w:val="24"/>
              </w:rPr>
              <w:t>43 CFR 3170.7 and 3173.7</w:t>
            </w:r>
          </w:p>
        </w:tc>
        <w:tc>
          <w:tcPr>
            <w:tcW w:w="0" w:type="auto"/>
            <w:shd w:val="clear" w:color="000000" w:fill="auto"/>
            <w:vAlign w:val="center"/>
          </w:tcPr>
          <w:p w14:paraId="765E9940" w14:textId="3D06395E" w:rsidR="00C50E1C" w:rsidRPr="008971BC" w:rsidRDefault="00C50E1C" w:rsidP="00C50E1C">
            <w:pPr>
              <w:widowControl/>
              <w:autoSpaceDE/>
              <w:autoSpaceDN/>
              <w:adjustRightInd/>
              <w:jc w:val="center"/>
              <w:rPr>
                <w:sz w:val="24"/>
              </w:rPr>
            </w:pPr>
            <w:r w:rsidRPr="008971BC">
              <w:rPr>
                <w:sz w:val="24"/>
              </w:rPr>
              <w:t>15,000</w:t>
            </w:r>
          </w:p>
        </w:tc>
        <w:tc>
          <w:tcPr>
            <w:tcW w:w="0" w:type="auto"/>
            <w:shd w:val="clear" w:color="000000" w:fill="auto"/>
            <w:vAlign w:val="center"/>
          </w:tcPr>
          <w:p w14:paraId="262A171A" w14:textId="3DA24F4C" w:rsidR="00C50E1C" w:rsidRPr="008971BC" w:rsidRDefault="000B3967" w:rsidP="00C50E1C">
            <w:pPr>
              <w:widowControl/>
              <w:autoSpaceDE/>
              <w:autoSpaceDN/>
              <w:adjustRightInd/>
              <w:jc w:val="center"/>
              <w:rPr>
                <w:bCs/>
                <w:color w:val="000000"/>
                <w:sz w:val="24"/>
              </w:rPr>
            </w:pPr>
            <w:r w:rsidRPr="008971BC">
              <w:rPr>
                <w:bCs/>
                <w:color w:val="000000"/>
                <w:sz w:val="24"/>
              </w:rPr>
              <w:t>15,000</w:t>
            </w:r>
          </w:p>
        </w:tc>
        <w:tc>
          <w:tcPr>
            <w:tcW w:w="0" w:type="auto"/>
            <w:shd w:val="clear" w:color="000000" w:fill="auto"/>
            <w:vAlign w:val="center"/>
          </w:tcPr>
          <w:p w14:paraId="37C4F4D2" w14:textId="0AE48CA5" w:rsidR="00C50E1C" w:rsidRPr="008971BC" w:rsidRDefault="000B3967" w:rsidP="00C50E1C">
            <w:pPr>
              <w:widowControl/>
              <w:autoSpaceDE/>
              <w:autoSpaceDN/>
              <w:adjustRightInd/>
              <w:jc w:val="center"/>
              <w:rPr>
                <w:bCs/>
                <w:color w:val="000000"/>
                <w:sz w:val="24"/>
              </w:rPr>
            </w:pPr>
            <w:r w:rsidRPr="008971BC">
              <w:rPr>
                <w:bCs/>
                <w:color w:val="000000"/>
                <w:sz w:val="24"/>
              </w:rPr>
              <w:t>0</w:t>
            </w:r>
          </w:p>
        </w:tc>
      </w:tr>
      <w:tr w:rsidR="00C50E1C" w:rsidRPr="008971BC" w14:paraId="241B6495" w14:textId="77777777" w:rsidTr="00C50E1C">
        <w:trPr>
          <w:cantSplit/>
          <w:trHeight w:val="645"/>
          <w:tblHeader/>
        </w:trPr>
        <w:tc>
          <w:tcPr>
            <w:tcW w:w="0" w:type="auto"/>
            <w:shd w:val="clear" w:color="000000" w:fill="auto"/>
            <w:vAlign w:val="center"/>
          </w:tcPr>
          <w:p w14:paraId="49EE7E72" w14:textId="77777777" w:rsidR="00C50E1C" w:rsidRPr="008971BC" w:rsidRDefault="00C50E1C" w:rsidP="00C50E1C">
            <w:pPr>
              <w:pStyle w:val="PlainText"/>
              <w:jc w:val="center"/>
              <w:rPr>
                <w:rFonts w:ascii="Times New Roman" w:hAnsi="Times New Roman"/>
                <w:sz w:val="24"/>
              </w:rPr>
            </w:pPr>
            <w:r w:rsidRPr="008971BC">
              <w:rPr>
                <w:rFonts w:ascii="Times New Roman" w:hAnsi="Times New Roman"/>
                <w:sz w:val="24"/>
              </w:rPr>
              <w:t>Report of Theft or Mishandling of Production</w:t>
            </w:r>
          </w:p>
          <w:p w14:paraId="0E7F6695" w14:textId="42AC59C6" w:rsidR="00C50E1C" w:rsidRPr="008971BC" w:rsidRDefault="00C50E1C" w:rsidP="00B508AE">
            <w:pPr>
              <w:pStyle w:val="PlainText"/>
              <w:jc w:val="center"/>
              <w:rPr>
                <w:rFonts w:ascii="Times New Roman" w:hAnsi="Times New Roman"/>
                <w:sz w:val="24"/>
              </w:rPr>
            </w:pPr>
            <w:r w:rsidRPr="008971BC">
              <w:rPr>
                <w:rFonts w:ascii="Times New Roman" w:hAnsi="Times New Roman"/>
                <w:sz w:val="24"/>
              </w:rPr>
              <w:t>43 CFR 3173.8</w:t>
            </w:r>
          </w:p>
        </w:tc>
        <w:tc>
          <w:tcPr>
            <w:tcW w:w="0" w:type="auto"/>
            <w:shd w:val="clear" w:color="000000" w:fill="auto"/>
            <w:vAlign w:val="center"/>
          </w:tcPr>
          <w:p w14:paraId="488F1229" w14:textId="41C4CBEA" w:rsidR="00C50E1C" w:rsidRPr="008971BC" w:rsidRDefault="00C50E1C" w:rsidP="00C50E1C">
            <w:pPr>
              <w:widowControl/>
              <w:autoSpaceDE/>
              <w:autoSpaceDN/>
              <w:adjustRightInd/>
              <w:jc w:val="center"/>
              <w:rPr>
                <w:sz w:val="24"/>
              </w:rPr>
            </w:pPr>
            <w:r w:rsidRPr="008971BC">
              <w:rPr>
                <w:sz w:val="24"/>
              </w:rPr>
              <w:t>5</w:t>
            </w:r>
          </w:p>
        </w:tc>
        <w:tc>
          <w:tcPr>
            <w:tcW w:w="0" w:type="auto"/>
            <w:shd w:val="clear" w:color="000000" w:fill="auto"/>
            <w:vAlign w:val="center"/>
          </w:tcPr>
          <w:p w14:paraId="33B87E6F" w14:textId="7C619029" w:rsidR="00C50E1C" w:rsidRPr="008971BC" w:rsidRDefault="00C6491D" w:rsidP="00C50E1C">
            <w:pPr>
              <w:widowControl/>
              <w:autoSpaceDE/>
              <w:autoSpaceDN/>
              <w:adjustRightInd/>
              <w:jc w:val="center"/>
              <w:rPr>
                <w:bCs/>
                <w:color w:val="000000"/>
                <w:sz w:val="24"/>
              </w:rPr>
            </w:pPr>
            <w:r w:rsidRPr="008971BC">
              <w:rPr>
                <w:bCs/>
                <w:color w:val="000000"/>
                <w:sz w:val="24"/>
              </w:rPr>
              <w:t>5</w:t>
            </w:r>
          </w:p>
        </w:tc>
        <w:tc>
          <w:tcPr>
            <w:tcW w:w="0" w:type="auto"/>
            <w:shd w:val="clear" w:color="000000" w:fill="auto"/>
            <w:vAlign w:val="center"/>
          </w:tcPr>
          <w:p w14:paraId="47D727B7" w14:textId="78D5F883" w:rsidR="00C50E1C" w:rsidRPr="008971BC" w:rsidRDefault="00C6491D" w:rsidP="00C50E1C">
            <w:pPr>
              <w:widowControl/>
              <w:autoSpaceDE/>
              <w:autoSpaceDN/>
              <w:adjustRightInd/>
              <w:jc w:val="center"/>
              <w:rPr>
                <w:bCs/>
                <w:color w:val="000000"/>
                <w:sz w:val="24"/>
              </w:rPr>
            </w:pPr>
            <w:r w:rsidRPr="008971BC">
              <w:rPr>
                <w:bCs/>
                <w:color w:val="000000"/>
                <w:sz w:val="24"/>
              </w:rPr>
              <w:t>0</w:t>
            </w:r>
          </w:p>
        </w:tc>
      </w:tr>
      <w:tr w:rsidR="00C50E1C" w:rsidRPr="008971BC" w14:paraId="56035750" w14:textId="77777777" w:rsidTr="00C50E1C">
        <w:trPr>
          <w:cantSplit/>
          <w:trHeight w:val="645"/>
          <w:tblHeader/>
        </w:trPr>
        <w:tc>
          <w:tcPr>
            <w:tcW w:w="0" w:type="auto"/>
            <w:shd w:val="clear" w:color="000000" w:fill="auto"/>
            <w:vAlign w:val="center"/>
          </w:tcPr>
          <w:p w14:paraId="59398DA0" w14:textId="77777777" w:rsidR="00C50E1C" w:rsidRPr="008971BC" w:rsidRDefault="00C50E1C" w:rsidP="00C50E1C">
            <w:pPr>
              <w:pStyle w:val="PlainText"/>
              <w:jc w:val="center"/>
              <w:rPr>
                <w:rFonts w:ascii="Times New Roman" w:hAnsi="Times New Roman"/>
                <w:sz w:val="24"/>
              </w:rPr>
            </w:pPr>
            <w:r w:rsidRPr="008971BC">
              <w:rPr>
                <w:rFonts w:ascii="Times New Roman" w:hAnsi="Times New Roman"/>
                <w:sz w:val="24"/>
              </w:rPr>
              <w:t>Required Recordkeeping for Inventory and Seal Records</w:t>
            </w:r>
          </w:p>
          <w:p w14:paraId="68E350A2" w14:textId="6A9EDF4B" w:rsidR="00C50E1C" w:rsidRPr="008971BC" w:rsidRDefault="00C50E1C" w:rsidP="00B508AE">
            <w:pPr>
              <w:pStyle w:val="PlainText"/>
              <w:jc w:val="center"/>
              <w:rPr>
                <w:rFonts w:ascii="Times New Roman" w:hAnsi="Times New Roman"/>
                <w:sz w:val="24"/>
              </w:rPr>
            </w:pPr>
            <w:r w:rsidRPr="008971BC">
              <w:rPr>
                <w:rFonts w:ascii="Times New Roman" w:hAnsi="Times New Roman"/>
                <w:sz w:val="24"/>
              </w:rPr>
              <w:t>43 CFR 3173.9</w:t>
            </w:r>
          </w:p>
        </w:tc>
        <w:tc>
          <w:tcPr>
            <w:tcW w:w="0" w:type="auto"/>
            <w:shd w:val="clear" w:color="000000" w:fill="auto"/>
            <w:vAlign w:val="center"/>
          </w:tcPr>
          <w:p w14:paraId="7399545B" w14:textId="6EF9D822" w:rsidR="00C50E1C" w:rsidRPr="008971BC" w:rsidRDefault="00C50E1C" w:rsidP="00C50E1C">
            <w:pPr>
              <w:widowControl/>
              <w:autoSpaceDE/>
              <w:autoSpaceDN/>
              <w:adjustRightInd/>
              <w:jc w:val="center"/>
              <w:rPr>
                <w:sz w:val="24"/>
              </w:rPr>
            </w:pPr>
            <w:r w:rsidRPr="008971BC">
              <w:rPr>
                <w:sz w:val="24"/>
              </w:rPr>
              <w:t>5,000</w:t>
            </w:r>
          </w:p>
        </w:tc>
        <w:tc>
          <w:tcPr>
            <w:tcW w:w="0" w:type="auto"/>
            <w:shd w:val="clear" w:color="000000" w:fill="auto"/>
            <w:vAlign w:val="center"/>
          </w:tcPr>
          <w:p w14:paraId="5C460A6A" w14:textId="3A3A45B1" w:rsidR="00C50E1C" w:rsidRPr="008971BC" w:rsidRDefault="00AC7B2F" w:rsidP="00C50E1C">
            <w:pPr>
              <w:widowControl/>
              <w:autoSpaceDE/>
              <w:autoSpaceDN/>
              <w:adjustRightInd/>
              <w:jc w:val="center"/>
              <w:rPr>
                <w:bCs/>
                <w:color w:val="000000"/>
                <w:sz w:val="24"/>
              </w:rPr>
            </w:pPr>
            <w:r w:rsidRPr="008971BC">
              <w:rPr>
                <w:bCs/>
                <w:color w:val="000000"/>
                <w:sz w:val="24"/>
              </w:rPr>
              <w:t>5,000</w:t>
            </w:r>
          </w:p>
        </w:tc>
        <w:tc>
          <w:tcPr>
            <w:tcW w:w="0" w:type="auto"/>
            <w:shd w:val="clear" w:color="000000" w:fill="auto"/>
            <w:vAlign w:val="center"/>
          </w:tcPr>
          <w:p w14:paraId="060A58F5" w14:textId="6E09FCE2" w:rsidR="00C50E1C" w:rsidRPr="008971BC" w:rsidRDefault="00AC7B2F" w:rsidP="00C50E1C">
            <w:pPr>
              <w:widowControl/>
              <w:autoSpaceDE/>
              <w:autoSpaceDN/>
              <w:adjustRightInd/>
              <w:jc w:val="center"/>
              <w:rPr>
                <w:bCs/>
                <w:color w:val="000000"/>
                <w:sz w:val="24"/>
              </w:rPr>
            </w:pPr>
            <w:r w:rsidRPr="008971BC">
              <w:rPr>
                <w:bCs/>
                <w:color w:val="000000"/>
                <w:sz w:val="24"/>
              </w:rPr>
              <w:t>0</w:t>
            </w:r>
          </w:p>
        </w:tc>
      </w:tr>
      <w:tr w:rsidR="00C50E1C" w:rsidRPr="008971BC" w14:paraId="34C1CD4D" w14:textId="77777777" w:rsidTr="00C50E1C">
        <w:trPr>
          <w:cantSplit/>
          <w:trHeight w:val="645"/>
          <w:tblHeader/>
        </w:trPr>
        <w:tc>
          <w:tcPr>
            <w:tcW w:w="0" w:type="auto"/>
            <w:shd w:val="clear" w:color="000000" w:fill="auto"/>
            <w:vAlign w:val="center"/>
          </w:tcPr>
          <w:p w14:paraId="52983866" w14:textId="09EDC67D" w:rsidR="00C50E1C" w:rsidRPr="008971BC" w:rsidRDefault="00C50E1C" w:rsidP="00C50E1C">
            <w:pPr>
              <w:pStyle w:val="PlainText"/>
              <w:jc w:val="center"/>
              <w:rPr>
                <w:rFonts w:ascii="Times New Roman" w:hAnsi="Times New Roman"/>
                <w:sz w:val="24"/>
              </w:rPr>
            </w:pPr>
            <w:r w:rsidRPr="008971BC">
              <w:rPr>
                <w:rFonts w:ascii="Times New Roman" w:hAnsi="Times New Roman"/>
                <w:sz w:val="24"/>
              </w:rPr>
              <w:t>Totals</w:t>
            </w:r>
          </w:p>
        </w:tc>
        <w:tc>
          <w:tcPr>
            <w:tcW w:w="0" w:type="auto"/>
            <w:shd w:val="clear" w:color="000000" w:fill="auto"/>
            <w:vAlign w:val="center"/>
          </w:tcPr>
          <w:p w14:paraId="34B8762D" w14:textId="516C96A9" w:rsidR="00C50E1C" w:rsidRPr="008971BC" w:rsidRDefault="008D06FD" w:rsidP="00C50E1C">
            <w:pPr>
              <w:widowControl/>
              <w:autoSpaceDE/>
              <w:autoSpaceDN/>
              <w:adjustRightInd/>
              <w:jc w:val="center"/>
              <w:rPr>
                <w:sz w:val="24"/>
              </w:rPr>
            </w:pPr>
            <w:r w:rsidRPr="008971BC">
              <w:rPr>
                <w:sz w:val="24"/>
              </w:rPr>
              <w:t>93,975</w:t>
            </w:r>
          </w:p>
        </w:tc>
        <w:tc>
          <w:tcPr>
            <w:tcW w:w="0" w:type="auto"/>
            <w:shd w:val="clear" w:color="000000" w:fill="auto"/>
            <w:vAlign w:val="center"/>
          </w:tcPr>
          <w:p w14:paraId="239A5D03" w14:textId="17BA208B" w:rsidR="00C50E1C" w:rsidRPr="008971BC" w:rsidRDefault="007D1645" w:rsidP="00C50E1C">
            <w:pPr>
              <w:widowControl/>
              <w:autoSpaceDE/>
              <w:autoSpaceDN/>
              <w:adjustRightInd/>
              <w:jc w:val="center"/>
              <w:rPr>
                <w:bCs/>
                <w:color w:val="000000"/>
                <w:sz w:val="24"/>
              </w:rPr>
            </w:pPr>
            <w:r w:rsidRPr="008971BC">
              <w:rPr>
                <w:bCs/>
                <w:color w:val="000000"/>
                <w:sz w:val="24"/>
              </w:rPr>
              <w:t>95,005</w:t>
            </w:r>
          </w:p>
        </w:tc>
        <w:tc>
          <w:tcPr>
            <w:tcW w:w="0" w:type="auto"/>
            <w:shd w:val="clear" w:color="000000" w:fill="auto"/>
            <w:vAlign w:val="center"/>
          </w:tcPr>
          <w:p w14:paraId="73EF0C8F" w14:textId="3804BA7E" w:rsidR="00C50E1C" w:rsidRPr="008971BC" w:rsidRDefault="00116E19" w:rsidP="00C50E1C">
            <w:pPr>
              <w:widowControl/>
              <w:autoSpaceDE/>
              <w:autoSpaceDN/>
              <w:adjustRightInd/>
              <w:jc w:val="center"/>
              <w:rPr>
                <w:bCs/>
                <w:color w:val="000000"/>
                <w:sz w:val="24"/>
              </w:rPr>
            </w:pPr>
            <w:r w:rsidRPr="008971BC">
              <w:rPr>
                <w:bCs/>
                <w:color w:val="000000"/>
                <w:sz w:val="24"/>
              </w:rPr>
              <w:t>-</w:t>
            </w:r>
            <w:r w:rsidR="00A16985" w:rsidRPr="008971BC">
              <w:rPr>
                <w:bCs/>
                <w:color w:val="000000"/>
                <w:sz w:val="24"/>
              </w:rPr>
              <w:t>1,030</w:t>
            </w:r>
          </w:p>
        </w:tc>
      </w:tr>
    </w:tbl>
    <w:p w14:paraId="5BA4B3FB" w14:textId="0DE4037A" w:rsidR="00A7183F" w:rsidRPr="008971BC" w:rsidRDefault="00A7183F">
      <w:pPr>
        <w:widowControl/>
        <w:autoSpaceDE/>
        <w:autoSpaceDN/>
        <w:adjustRightInd/>
        <w:rPr>
          <w:rFonts w:eastAsia="Arial" w:cs="Arial"/>
          <w:b/>
          <w:sz w:val="24"/>
          <w:szCs w:val="22"/>
          <w:lang w:val="en"/>
        </w:rPr>
      </w:pPr>
    </w:p>
    <w:p w14:paraId="7F66236D" w14:textId="77777777" w:rsidR="00A7183F" w:rsidRPr="008971BC" w:rsidRDefault="00A7183F">
      <w:pPr>
        <w:widowControl/>
        <w:autoSpaceDE/>
        <w:autoSpaceDN/>
        <w:adjustRightInd/>
        <w:rPr>
          <w:rFonts w:eastAsia="Arial" w:cs="Arial"/>
          <w:b/>
          <w:sz w:val="24"/>
          <w:szCs w:val="22"/>
          <w:lang w:val="en"/>
        </w:rPr>
      </w:pPr>
      <w:r w:rsidRPr="008971BC">
        <w:rPr>
          <w:rFonts w:eastAsia="Arial" w:cs="Arial"/>
          <w:b/>
          <w:sz w:val="24"/>
          <w:szCs w:val="22"/>
          <w:lang w:val="en"/>
        </w:rPr>
        <w:br w:type="page"/>
      </w:r>
    </w:p>
    <w:p w14:paraId="3B783708" w14:textId="77777777" w:rsidR="00C50E1C" w:rsidRPr="008971BC" w:rsidRDefault="00C50E1C">
      <w:pPr>
        <w:widowControl/>
        <w:autoSpaceDE/>
        <w:autoSpaceDN/>
        <w:adjustRightInd/>
        <w:rPr>
          <w:rFonts w:eastAsia="Arial" w:cs="Arial"/>
          <w:b/>
          <w:sz w:val="24"/>
          <w:szCs w:val="22"/>
          <w:lang w:val="en"/>
        </w:rPr>
      </w:pPr>
    </w:p>
    <w:p w14:paraId="72935785" w14:textId="15E05EE2" w:rsidR="00C50E1C" w:rsidRPr="008971BC" w:rsidRDefault="00C50E1C" w:rsidP="00C50E1C">
      <w:pPr>
        <w:jc w:val="center"/>
        <w:rPr>
          <w:rFonts w:eastAsia="Arial" w:cs="Arial"/>
          <w:b/>
          <w:sz w:val="24"/>
          <w:szCs w:val="22"/>
          <w:lang w:val="en"/>
        </w:rPr>
      </w:pPr>
      <w:r w:rsidRPr="008971BC">
        <w:rPr>
          <w:rFonts w:eastAsia="Arial" w:cs="Arial"/>
          <w:b/>
          <w:sz w:val="24"/>
          <w:szCs w:val="22"/>
          <w:lang w:val="en"/>
        </w:rPr>
        <w:t>Table 15-2</w:t>
      </w:r>
    </w:p>
    <w:p w14:paraId="19917C7C" w14:textId="23CD23D8" w:rsidR="00C50E1C" w:rsidRPr="008971BC" w:rsidRDefault="00C50E1C" w:rsidP="00C50E1C">
      <w:pPr>
        <w:jc w:val="center"/>
        <w:rPr>
          <w:rFonts w:eastAsia="Arial" w:cs="Arial"/>
          <w:b/>
          <w:sz w:val="24"/>
          <w:szCs w:val="22"/>
          <w:lang w:val="en"/>
        </w:rPr>
      </w:pPr>
      <w:r w:rsidRPr="008971BC">
        <w:rPr>
          <w:rFonts w:eastAsia="Arial" w:cs="Arial"/>
          <w:b/>
          <w:sz w:val="24"/>
          <w:szCs w:val="22"/>
          <w:lang w:val="en"/>
        </w:rPr>
        <w:t>Effects of Adjustments:  Burden Hours</w:t>
      </w:r>
    </w:p>
    <w:p w14:paraId="1BB16EF9" w14:textId="75E07478" w:rsidR="00B559BE" w:rsidRPr="008971BC" w:rsidRDefault="00B559BE" w:rsidP="00A5040A">
      <w:pPr>
        <w:suppressAutoHyphens/>
        <w:rPr>
          <w:rFonts w:eastAsia="Arial"/>
          <w:sz w:val="24"/>
          <w:lang w:val="e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auto"/>
        <w:tblLook w:val="04A0" w:firstRow="1" w:lastRow="0" w:firstColumn="1" w:lastColumn="0" w:noHBand="0" w:noVBand="1"/>
      </w:tblPr>
      <w:tblGrid>
        <w:gridCol w:w="4135"/>
        <w:gridCol w:w="1777"/>
        <w:gridCol w:w="2141"/>
        <w:gridCol w:w="1523"/>
      </w:tblGrid>
      <w:tr w:rsidR="00C50E1C" w:rsidRPr="008971BC" w14:paraId="32E5B921" w14:textId="77777777" w:rsidTr="00B61513">
        <w:trPr>
          <w:cantSplit/>
          <w:trHeight w:val="645"/>
          <w:tblHeader/>
        </w:trPr>
        <w:tc>
          <w:tcPr>
            <w:tcW w:w="0" w:type="auto"/>
            <w:shd w:val="clear" w:color="000000" w:fill="auto"/>
            <w:hideMark/>
          </w:tcPr>
          <w:p w14:paraId="68BC1B99" w14:textId="77777777" w:rsidR="00C50E1C" w:rsidRPr="008971BC" w:rsidRDefault="00C50E1C" w:rsidP="00B61513">
            <w:pPr>
              <w:jc w:val="center"/>
              <w:rPr>
                <w:b/>
                <w:bCs/>
                <w:color w:val="000000"/>
                <w:sz w:val="24"/>
                <w:szCs w:val="24"/>
              </w:rPr>
            </w:pPr>
            <w:r w:rsidRPr="008971BC">
              <w:rPr>
                <w:b/>
                <w:bCs/>
                <w:color w:val="000000"/>
                <w:sz w:val="24"/>
              </w:rPr>
              <w:t>Type of Response</w:t>
            </w:r>
          </w:p>
        </w:tc>
        <w:tc>
          <w:tcPr>
            <w:tcW w:w="0" w:type="auto"/>
            <w:shd w:val="clear" w:color="000000" w:fill="auto"/>
            <w:hideMark/>
          </w:tcPr>
          <w:p w14:paraId="137BA735" w14:textId="04BC404D" w:rsidR="00C50E1C" w:rsidRPr="008971BC" w:rsidRDefault="00C50E1C" w:rsidP="00C50E1C">
            <w:pPr>
              <w:widowControl/>
              <w:autoSpaceDE/>
              <w:autoSpaceDN/>
              <w:adjustRightInd/>
              <w:jc w:val="center"/>
              <w:rPr>
                <w:b/>
                <w:bCs/>
                <w:color w:val="000000"/>
                <w:sz w:val="24"/>
                <w:szCs w:val="24"/>
              </w:rPr>
            </w:pPr>
            <w:r w:rsidRPr="008971BC">
              <w:rPr>
                <w:b/>
                <w:bCs/>
                <w:color w:val="000000"/>
                <w:sz w:val="24"/>
              </w:rPr>
              <w:t>Requested Burden Hours</w:t>
            </w:r>
          </w:p>
        </w:tc>
        <w:tc>
          <w:tcPr>
            <w:tcW w:w="0" w:type="auto"/>
            <w:shd w:val="clear" w:color="000000" w:fill="auto"/>
            <w:hideMark/>
          </w:tcPr>
          <w:p w14:paraId="09CA61F1" w14:textId="74178885" w:rsidR="00C50E1C" w:rsidRPr="008971BC" w:rsidRDefault="00C50E1C" w:rsidP="00C50E1C">
            <w:pPr>
              <w:widowControl/>
              <w:autoSpaceDE/>
              <w:autoSpaceDN/>
              <w:adjustRightInd/>
              <w:jc w:val="center"/>
              <w:rPr>
                <w:b/>
                <w:bCs/>
                <w:color w:val="000000"/>
                <w:sz w:val="24"/>
                <w:szCs w:val="24"/>
              </w:rPr>
            </w:pPr>
            <w:r w:rsidRPr="008971BC">
              <w:rPr>
                <w:b/>
                <w:bCs/>
                <w:color w:val="000000"/>
                <w:sz w:val="24"/>
              </w:rPr>
              <w:t>Previously Approved Burden Hours</w:t>
            </w:r>
          </w:p>
        </w:tc>
        <w:tc>
          <w:tcPr>
            <w:tcW w:w="0" w:type="auto"/>
            <w:shd w:val="clear" w:color="000000" w:fill="auto"/>
          </w:tcPr>
          <w:p w14:paraId="341C0B2E" w14:textId="538A5327" w:rsidR="00C50E1C" w:rsidRPr="008971BC" w:rsidRDefault="00C50E1C" w:rsidP="00B61513">
            <w:pPr>
              <w:widowControl/>
              <w:autoSpaceDE/>
              <w:autoSpaceDN/>
              <w:adjustRightInd/>
              <w:jc w:val="center"/>
              <w:rPr>
                <w:b/>
                <w:bCs/>
                <w:color w:val="000000"/>
                <w:sz w:val="24"/>
              </w:rPr>
            </w:pPr>
            <w:r w:rsidRPr="008971BC">
              <w:rPr>
                <w:b/>
                <w:bCs/>
                <w:color w:val="000000"/>
                <w:sz w:val="24"/>
              </w:rPr>
              <w:t xml:space="preserve">Adjustments </w:t>
            </w:r>
          </w:p>
        </w:tc>
      </w:tr>
      <w:tr w:rsidR="00D62E3F" w:rsidRPr="008971BC" w14:paraId="7B2A6281" w14:textId="77777777" w:rsidTr="00B61513">
        <w:trPr>
          <w:cantSplit/>
          <w:trHeight w:val="645"/>
          <w:tblHeader/>
        </w:trPr>
        <w:tc>
          <w:tcPr>
            <w:tcW w:w="0" w:type="auto"/>
            <w:shd w:val="clear" w:color="000000" w:fill="auto"/>
            <w:vAlign w:val="center"/>
          </w:tcPr>
          <w:p w14:paraId="31FC0387" w14:textId="77777777" w:rsidR="00D62E3F" w:rsidRPr="008971BC" w:rsidRDefault="00D62E3F" w:rsidP="00D62E3F">
            <w:pPr>
              <w:pStyle w:val="PlainText"/>
              <w:jc w:val="center"/>
              <w:rPr>
                <w:rFonts w:ascii="Times New Roman" w:hAnsi="Times New Roman"/>
                <w:sz w:val="24"/>
              </w:rPr>
            </w:pPr>
            <w:r w:rsidRPr="008971BC">
              <w:rPr>
                <w:rFonts w:ascii="Times New Roman" w:hAnsi="Times New Roman"/>
                <w:sz w:val="24"/>
              </w:rPr>
              <w:t>Required Recordkeeping and Records Submission</w:t>
            </w:r>
          </w:p>
          <w:p w14:paraId="65609B64" w14:textId="4FF53630" w:rsidR="00D62E3F" w:rsidRPr="00B508AE" w:rsidRDefault="00D62E3F" w:rsidP="00B508AE">
            <w:pPr>
              <w:pStyle w:val="PlainText"/>
              <w:jc w:val="center"/>
              <w:rPr>
                <w:rFonts w:ascii="Times New Roman" w:hAnsi="Times New Roman"/>
                <w:sz w:val="24"/>
              </w:rPr>
            </w:pPr>
            <w:r w:rsidRPr="008971BC">
              <w:rPr>
                <w:rFonts w:ascii="Times New Roman" w:hAnsi="Times New Roman"/>
                <w:sz w:val="24"/>
              </w:rPr>
              <w:t>43 CFR 3170.7</w:t>
            </w:r>
          </w:p>
        </w:tc>
        <w:tc>
          <w:tcPr>
            <w:tcW w:w="0" w:type="auto"/>
            <w:shd w:val="clear" w:color="000000" w:fill="auto"/>
            <w:vAlign w:val="center"/>
          </w:tcPr>
          <w:p w14:paraId="4636270A" w14:textId="12676AA5" w:rsidR="00D62E3F" w:rsidRPr="008971BC" w:rsidRDefault="00D62E3F" w:rsidP="00D62E3F">
            <w:pPr>
              <w:widowControl/>
              <w:autoSpaceDE/>
              <w:autoSpaceDN/>
              <w:adjustRightInd/>
              <w:jc w:val="center"/>
              <w:rPr>
                <w:bCs/>
                <w:color w:val="000000"/>
                <w:sz w:val="24"/>
              </w:rPr>
            </w:pPr>
            <w:r w:rsidRPr="008971BC">
              <w:rPr>
                <w:sz w:val="24"/>
              </w:rPr>
              <w:t>21,500</w:t>
            </w:r>
          </w:p>
        </w:tc>
        <w:tc>
          <w:tcPr>
            <w:tcW w:w="0" w:type="auto"/>
            <w:shd w:val="clear" w:color="000000" w:fill="auto"/>
            <w:vAlign w:val="center"/>
          </w:tcPr>
          <w:p w14:paraId="26849110" w14:textId="64F4C1F1" w:rsidR="00D62E3F" w:rsidRPr="008971BC" w:rsidRDefault="001821F5" w:rsidP="00D62E3F">
            <w:pPr>
              <w:widowControl/>
              <w:autoSpaceDE/>
              <w:autoSpaceDN/>
              <w:adjustRightInd/>
              <w:jc w:val="center"/>
              <w:rPr>
                <w:bCs/>
                <w:color w:val="000000"/>
                <w:sz w:val="24"/>
              </w:rPr>
            </w:pPr>
            <w:r w:rsidRPr="008971BC">
              <w:rPr>
                <w:bCs/>
                <w:color w:val="000000"/>
                <w:sz w:val="24"/>
              </w:rPr>
              <w:t>10,000</w:t>
            </w:r>
          </w:p>
        </w:tc>
        <w:tc>
          <w:tcPr>
            <w:tcW w:w="0" w:type="auto"/>
            <w:shd w:val="clear" w:color="000000" w:fill="auto"/>
            <w:vAlign w:val="center"/>
          </w:tcPr>
          <w:p w14:paraId="46BDD1E7" w14:textId="64E45779" w:rsidR="00D62E3F" w:rsidRPr="008971BC" w:rsidRDefault="00AA50EB" w:rsidP="00D62E3F">
            <w:pPr>
              <w:widowControl/>
              <w:autoSpaceDE/>
              <w:autoSpaceDN/>
              <w:adjustRightInd/>
              <w:jc w:val="center"/>
              <w:rPr>
                <w:bCs/>
                <w:color w:val="000000"/>
                <w:sz w:val="24"/>
              </w:rPr>
            </w:pPr>
            <w:r w:rsidRPr="008971BC">
              <w:rPr>
                <w:bCs/>
                <w:color w:val="000000"/>
                <w:sz w:val="24"/>
              </w:rPr>
              <w:t>+11,500</w:t>
            </w:r>
          </w:p>
        </w:tc>
      </w:tr>
      <w:tr w:rsidR="00D62E3F" w:rsidRPr="008971BC" w14:paraId="30AC0BA1" w14:textId="77777777" w:rsidTr="00B61513">
        <w:trPr>
          <w:cantSplit/>
          <w:trHeight w:val="645"/>
          <w:tblHeader/>
        </w:trPr>
        <w:tc>
          <w:tcPr>
            <w:tcW w:w="0" w:type="auto"/>
            <w:shd w:val="clear" w:color="000000" w:fill="auto"/>
            <w:vAlign w:val="center"/>
          </w:tcPr>
          <w:p w14:paraId="2411FC08" w14:textId="77777777" w:rsidR="00D62E3F" w:rsidRPr="008971BC" w:rsidRDefault="00D62E3F" w:rsidP="00D62E3F">
            <w:pPr>
              <w:pStyle w:val="PlainText"/>
              <w:jc w:val="center"/>
              <w:rPr>
                <w:rFonts w:ascii="Times New Roman" w:hAnsi="Times New Roman"/>
                <w:sz w:val="24"/>
              </w:rPr>
            </w:pPr>
            <w:r w:rsidRPr="008971BC">
              <w:rPr>
                <w:rFonts w:ascii="Times New Roman" w:hAnsi="Times New Roman"/>
                <w:sz w:val="24"/>
              </w:rPr>
              <w:t>Water-Draining Operations — Data Collection</w:t>
            </w:r>
          </w:p>
          <w:p w14:paraId="1DAD5D4F" w14:textId="48951D38" w:rsidR="00D62E3F" w:rsidRPr="008971BC" w:rsidRDefault="00D62E3F" w:rsidP="00B508AE">
            <w:pPr>
              <w:pStyle w:val="PlainText"/>
              <w:jc w:val="center"/>
              <w:rPr>
                <w:rFonts w:ascii="Times New Roman" w:hAnsi="Times New Roman"/>
                <w:sz w:val="24"/>
              </w:rPr>
            </w:pPr>
            <w:r w:rsidRPr="008971BC">
              <w:rPr>
                <w:rFonts w:ascii="Times New Roman" w:hAnsi="Times New Roman"/>
                <w:sz w:val="24"/>
              </w:rPr>
              <w:t>43 CFR 3173.6</w:t>
            </w:r>
          </w:p>
        </w:tc>
        <w:tc>
          <w:tcPr>
            <w:tcW w:w="0" w:type="auto"/>
            <w:shd w:val="clear" w:color="000000" w:fill="auto"/>
            <w:vAlign w:val="center"/>
          </w:tcPr>
          <w:p w14:paraId="1EE16203" w14:textId="2472E681" w:rsidR="00D62E3F" w:rsidRPr="008971BC" w:rsidRDefault="00D62E3F" w:rsidP="00D62E3F">
            <w:pPr>
              <w:widowControl/>
              <w:autoSpaceDE/>
              <w:autoSpaceDN/>
              <w:adjustRightInd/>
              <w:jc w:val="center"/>
              <w:rPr>
                <w:sz w:val="24"/>
              </w:rPr>
            </w:pPr>
            <w:r w:rsidRPr="008971BC">
              <w:rPr>
                <w:sz w:val="24"/>
              </w:rPr>
              <w:t>10,000</w:t>
            </w:r>
          </w:p>
        </w:tc>
        <w:tc>
          <w:tcPr>
            <w:tcW w:w="0" w:type="auto"/>
            <w:shd w:val="clear" w:color="000000" w:fill="auto"/>
            <w:vAlign w:val="center"/>
          </w:tcPr>
          <w:p w14:paraId="4779DD6A" w14:textId="322CDEF4" w:rsidR="00D62E3F" w:rsidRPr="008971BC" w:rsidRDefault="00840E05" w:rsidP="00D62E3F">
            <w:pPr>
              <w:widowControl/>
              <w:autoSpaceDE/>
              <w:autoSpaceDN/>
              <w:adjustRightInd/>
              <w:jc w:val="center"/>
              <w:rPr>
                <w:bCs/>
                <w:color w:val="000000"/>
                <w:sz w:val="24"/>
              </w:rPr>
            </w:pPr>
            <w:r w:rsidRPr="008971BC">
              <w:rPr>
                <w:bCs/>
                <w:color w:val="000000"/>
                <w:sz w:val="24"/>
              </w:rPr>
              <w:t>10,000</w:t>
            </w:r>
          </w:p>
        </w:tc>
        <w:tc>
          <w:tcPr>
            <w:tcW w:w="0" w:type="auto"/>
            <w:shd w:val="clear" w:color="000000" w:fill="auto"/>
            <w:vAlign w:val="center"/>
          </w:tcPr>
          <w:p w14:paraId="292FFA8F" w14:textId="40521CE0" w:rsidR="00D62E3F" w:rsidRPr="008971BC" w:rsidRDefault="00840E05" w:rsidP="00D62E3F">
            <w:pPr>
              <w:widowControl/>
              <w:autoSpaceDE/>
              <w:autoSpaceDN/>
              <w:adjustRightInd/>
              <w:jc w:val="center"/>
              <w:rPr>
                <w:bCs/>
                <w:color w:val="000000"/>
                <w:sz w:val="24"/>
              </w:rPr>
            </w:pPr>
            <w:r w:rsidRPr="008971BC">
              <w:rPr>
                <w:bCs/>
                <w:color w:val="000000"/>
                <w:sz w:val="24"/>
              </w:rPr>
              <w:t>0</w:t>
            </w:r>
          </w:p>
        </w:tc>
      </w:tr>
      <w:tr w:rsidR="00D62E3F" w:rsidRPr="008971BC" w14:paraId="4870F682" w14:textId="77777777" w:rsidTr="00B61513">
        <w:trPr>
          <w:cantSplit/>
          <w:trHeight w:val="645"/>
          <w:tblHeader/>
        </w:trPr>
        <w:tc>
          <w:tcPr>
            <w:tcW w:w="0" w:type="auto"/>
            <w:shd w:val="clear" w:color="000000" w:fill="auto"/>
            <w:vAlign w:val="center"/>
          </w:tcPr>
          <w:p w14:paraId="5346E47F" w14:textId="77777777" w:rsidR="00D62E3F" w:rsidRPr="008971BC" w:rsidRDefault="00D62E3F" w:rsidP="00D62E3F">
            <w:pPr>
              <w:pStyle w:val="PlainText"/>
              <w:jc w:val="center"/>
              <w:rPr>
                <w:rFonts w:ascii="Times New Roman" w:hAnsi="Times New Roman"/>
                <w:sz w:val="24"/>
              </w:rPr>
            </w:pPr>
            <w:r w:rsidRPr="008971BC">
              <w:rPr>
                <w:rFonts w:ascii="Times New Roman" w:hAnsi="Times New Roman"/>
                <w:sz w:val="24"/>
              </w:rPr>
              <w:t>Water-Draining Operations — Recordkeeping and Records Submission</w:t>
            </w:r>
          </w:p>
          <w:p w14:paraId="07D6563A" w14:textId="18B75249" w:rsidR="00D62E3F" w:rsidRPr="008971BC" w:rsidRDefault="00D62E3F" w:rsidP="00B508AE">
            <w:pPr>
              <w:pStyle w:val="PlainText"/>
              <w:jc w:val="center"/>
              <w:rPr>
                <w:rFonts w:ascii="Times New Roman" w:hAnsi="Times New Roman"/>
                <w:sz w:val="24"/>
              </w:rPr>
            </w:pPr>
            <w:r w:rsidRPr="008971BC">
              <w:rPr>
                <w:rFonts w:ascii="Times New Roman" w:hAnsi="Times New Roman"/>
                <w:sz w:val="24"/>
              </w:rPr>
              <w:t>43 CFR 3173.6</w:t>
            </w:r>
          </w:p>
        </w:tc>
        <w:tc>
          <w:tcPr>
            <w:tcW w:w="0" w:type="auto"/>
            <w:shd w:val="clear" w:color="000000" w:fill="auto"/>
            <w:vAlign w:val="center"/>
          </w:tcPr>
          <w:p w14:paraId="44B6A1DF" w14:textId="67019CEE" w:rsidR="00D62E3F" w:rsidRPr="008971BC" w:rsidRDefault="00D62E3F" w:rsidP="00D62E3F">
            <w:pPr>
              <w:widowControl/>
              <w:autoSpaceDE/>
              <w:autoSpaceDN/>
              <w:adjustRightInd/>
              <w:jc w:val="center"/>
              <w:rPr>
                <w:sz w:val="24"/>
              </w:rPr>
            </w:pPr>
            <w:r w:rsidRPr="008971BC">
              <w:rPr>
                <w:sz w:val="24"/>
              </w:rPr>
              <w:t>15,000</w:t>
            </w:r>
          </w:p>
        </w:tc>
        <w:tc>
          <w:tcPr>
            <w:tcW w:w="0" w:type="auto"/>
            <w:shd w:val="clear" w:color="000000" w:fill="auto"/>
            <w:vAlign w:val="center"/>
          </w:tcPr>
          <w:p w14:paraId="2D6CC7B2" w14:textId="520DE035" w:rsidR="00D62E3F" w:rsidRPr="008971BC" w:rsidRDefault="00F2294F" w:rsidP="00D62E3F">
            <w:pPr>
              <w:widowControl/>
              <w:autoSpaceDE/>
              <w:autoSpaceDN/>
              <w:adjustRightInd/>
              <w:jc w:val="center"/>
              <w:rPr>
                <w:bCs/>
                <w:color w:val="000000"/>
                <w:sz w:val="24"/>
              </w:rPr>
            </w:pPr>
            <w:r w:rsidRPr="008971BC">
              <w:rPr>
                <w:bCs/>
                <w:color w:val="000000"/>
                <w:sz w:val="24"/>
              </w:rPr>
              <w:t>15,000</w:t>
            </w:r>
          </w:p>
        </w:tc>
        <w:tc>
          <w:tcPr>
            <w:tcW w:w="0" w:type="auto"/>
            <w:shd w:val="clear" w:color="000000" w:fill="auto"/>
            <w:vAlign w:val="center"/>
          </w:tcPr>
          <w:p w14:paraId="4135CFC8" w14:textId="217DD942" w:rsidR="00D62E3F" w:rsidRPr="008971BC" w:rsidRDefault="00F2294F" w:rsidP="00D62E3F">
            <w:pPr>
              <w:widowControl/>
              <w:autoSpaceDE/>
              <w:autoSpaceDN/>
              <w:adjustRightInd/>
              <w:jc w:val="center"/>
              <w:rPr>
                <w:bCs/>
                <w:color w:val="000000"/>
                <w:sz w:val="24"/>
              </w:rPr>
            </w:pPr>
            <w:r w:rsidRPr="008971BC">
              <w:rPr>
                <w:bCs/>
                <w:color w:val="000000"/>
                <w:sz w:val="24"/>
              </w:rPr>
              <w:t>0</w:t>
            </w:r>
          </w:p>
        </w:tc>
      </w:tr>
      <w:tr w:rsidR="00D62E3F" w:rsidRPr="008971BC" w14:paraId="0C6F2319" w14:textId="77777777" w:rsidTr="00B61513">
        <w:trPr>
          <w:cantSplit/>
          <w:trHeight w:val="645"/>
          <w:tblHeader/>
        </w:trPr>
        <w:tc>
          <w:tcPr>
            <w:tcW w:w="0" w:type="auto"/>
            <w:shd w:val="clear" w:color="000000" w:fill="auto"/>
            <w:vAlign w:val="center"/>
          </w:tcPr>
          <w:p w14:paraId="30ADC4AD" w14:textId="77777777" w:rsidR="00D62E3F" w:rsidRPr="008971BC" w:rsidRDefault="00D62E3F" w:rsidP="00D62E3F">
            <w:pPr>
              <w:pStyle w:val="PlainText"/>
              <w:jc w:val="center"/>
              <w:rPr>
                <w:rFonts w:ascii="Times New Roman" w:hAnsi="Times New Roman"/>
                <w:sz w:val="24"/>
              </w:rPr>
            </w:pPr>
            <w:r w:rsidRPr="008971BC">
              <w:rPr>
                <w:rFonts w:ascii="Times New Roman" w:hAnsi="Times New Roman"/>
                <w:sz w:val="24"/>
              </w:rPr>
              <w:t>Hot Oiling, Clean-Up, and Completion Operations — Data Collection</w:t>
            </w:r>
          </w:p>
          <w:p w14:paraId="74BBE686" w14:textId="26B81B25" w:rsidR="00D62E3F" w:rsidRPr="008971BC" w:rsidRDefault="00D62E3F" w:rsidP="00B508AE">
            <w:pPr>
              <w:pStyle w:val="PlainText"/>
              <w:jc w:val="center"/>
              <w:rPr>
                <w:rFonts w:ascii="Times New Roman" w:hAnsi="Times New Roman"/>
                <w:sz w:val="24"/>
              </w:rPr>
            </w:pPr>
            <w:r w:rsidRPr="008971BC">
              <w:rPr>
                <w:rFonts w:ascii="Times New Roman" w:hAnsi="Times New Roman"/>
                <w:sz w:val="24"/>
              </w:rPr>
              <w:t>43 CFR 3173.7</w:t>
            </w:r>
          </w:p>
        </w:tc>
        <w:tc>
          <w:tcPr>
            <w:tcW w:w="0" w:type="auto"/>
            <w:shd w:val="clear" w:color="000000" w:fill="auto"/>
            <w:vAlign w:val="center"/>
          </w:tcPr>
          <w:p w14:paraId="6787A295" w14:textId="09536220" w:rsidR="00D62E3F" w:rsidRPr="008971BC" w:rsidRDefault="004B781A" w:rsidP="00D62E3F">
            <w:pPr>
              <w:widowControl/>
              <w:autoSpaceDE/>
              <w:autoSpaceDN/>
              <w:adjustRightInd/>
              <w:jc w:val="center"/>
              <w:rPr>
                <w:sz w:val="24"/>
              </w:rPr>
            </w:pPr>
            <w:r w:rsidRPr="008971BC">
              <w:rPr>
                <w:sz w:val="24"/>
              </w:rPr>
              <w:t>9,340</w:t>
            </w:r>
          </w:p>
        </w:tc>
        <w:tc>
          <w:tcPr>
            <w:tcW w:w="0" w:type="auto"/>
            <w:shd w:val="clear" w:color="000000" w:fill="auto"/>
            <w:vAlign w:val="center"/>
          </w:tcPr>
          <w:p w14:paraId="59750A5D" w14:textId="186F61CC" w:rsidR="00D62E3F" w:rsidRPr="008971BC" w:rsidRDefault="00C77F31" w:rsidP="00D62E3F">
            <w:pPr>
              <w:widowControl/>
              <w:autoSpaceDE/>
              <w:autoSpaceDN/>
              <w:adjustRightInd/>
              <w:jc w:val="center"/>
              <w:rPr>
                <w:bCs/>
                <w:color w:val="000000"/>
                <w:sz w:val="24"/>
              </w:rPr>
            </w:pPr>
            <w:r w:rsidRPr="008971BC">
              <w:rPr>
                <w:bCs/>
                <w:color w:val="000000"/>
                <w:sz w:val="24"/>
              </w:rPr>
              <w:t>10,000</w:t>
            </w:r>
          </w:p>
        </w:tc>
        <w:tc>
          <w:tcPr>
            <w:tcW w:w="0" w:type="auto"/>
            <w:shd w:val="clear" w:color="000000" w:fill="auto"/>
            <w:vAlign w:val="center"/>
          </w:tcPr>
          <w:p w14:paraId="7A1B82A0" w14:textId="7DC345D9" w:rsidR="00D62E3F" w:rsidRPr="008971BC" w:rsidRDefault="00C77F31" w:rsidP="00D62E3F">
            <w:pPr>
              <w:widowControl/>
              <w:autoSpaceDE/>
              <w:autoSpaceDN/>
              <w:adjustRightInd/>
              <w:jc w:val="center"/>
              <w:rPr>
                <w:bCs/>
                <w:color w:val="000000"/>
                <w:sz w:val="24"/>
              </w:rPr>
            </w:pPr>
            <w:r w:rsidRPr="008971BC">
              <w:rPr>
                <w:bCs/>
                <w:color w:val="000000"/>
                <w:sz w:val="24"/>
              </w:rPr>
              <w:t>-660</w:t>
            </w:r>
          </w:p>
        </w:tc>
      </w:tr>
      <w:tr w:rsidR="00D62E3F" w:rsidRPr="008971BC" w14:paraId="35C19BEB" w14:textId="77777777" w:rsidTr="00B61513">
        <w:trPr>
          <w:cantSplit/>
          <w:trHeight w:val="645"/>
          <w:tblHeader/>
        </w:trPr>
        <w:tc>
          <w:tcPr>
            <w:tcW w:w="0" w:type="auto"/>
            <w:shd w:val="clear" w:color="000000" w:fill="auto"/>
            <w:vAlign w:val="center"/>
          </w:tcPr>
          <w:p w14:paraId="1EA22A02" w14:textId="77777777" w:rsidR="00D62E3F" w:rsidRPr="008971BC" w:rsidRDefault="00D62E3F" w:rsidP="00D62E3F">
            <w:pPr>
              <w:pStyle w:val="PlainText"/>
              <w:jc w:val="center"/>
              <w:rPr>
                <w:rFonts w:ascii="Times New Roman" w:hAnsi="Times New Roman"/>
                <w:sz w:val="24"/>
              </w:rPr>
            </w:pPr>
            <w:r w:rsidRPr="008971BC">
              <w:rPr>
                <w:rFonts w:ascii="Times New Roman" w:hAnsi="Times New Roman"/>
                <w:sz w:val="24"/>
              </w:rPr>
              <w:t>Hot Oiling, Clean-Up, and Completion Operations — Recordkeeping and Records Submission</w:t>
            </w:r>
          </w:p>
          <w:p w14:paraId="7E2D3C7E" w14:textId="6BF0277E" w:rsidR="00D62E3F" w:rsidRPr="008971BC" w:rsidRDefault="00D62E3F" w:rsidP="00B508AE">
            <w:pPr>
              <w:pStyle w:val="PlainText"/>
              <w:jc w:val="center"/>
              <w:rPr>
                <w:rFonts w:ascii="Times New Roman" w:hAnsi="Times New Roman"/>
                <w:sz w:val="24"/>
              </w:rPr>
            </w:pPr>
            <w:r w:rsidRPr="008971BC">
              <w:rPr>
                <w:rFonts w:ascii="Times New Roman" w:hAnsi="Times New Roman"/>
                <w:sz w:val="24"/>
              </w:rPr>
              <w:t>43 CFR 3170.7 and 3173.7</w:t>
            </w:r>
          </w:p>
        </w:tc>
        <w:tc>
          <w:tcPr>
            <w:tcW w:w="0" w:type="auto"/>
            <w:shd w:val="clear" w:color="000000" w:fill="auto"/>
            <w:vAlign w:val="center"/>
          </w:tcPr>
          <w:p w14:paraId="2876A49D" w14:textId="282F3890" w:rsidR="00D62E3F" w:rsidRPr="008971BC" w:rsidRDefault="00D62E3F" w:rsidP="00D62E3F">
            <w:pPr>
              <w:widowControl/>
              <w:autoSpaceDE/>
              <w:autoSpaceDN/>
              <w:adjustRightInd/>
              <w:jc w:val="center"/>
              <w:rPr>
                <w:sz w:val="24"/>
              </w:rPr>
            </w:pPr>
            <w:r w:rsidRPr="008971BC">
              <w:rPr>
                <w:sz w:val="24"/>
              </w:rPr>
              <w:t>3,750</w:t>
            </w:r>
          </w:p>
        </w:tc>
        <w:tc>
          <w:tcPr>
            <w:tcW w:w="0" w:type="auto"/>
            <w:shd w:val="clear" w:color="000000" w:fill="auto"/>
            <w:vAlign w:val="center"/>
          </w:tcPr>
          <w:p w14:paraId="6A95D1CE" w14:textId="10048A78" w:rsidR="00D62E3F" w:rsidRPr="008971BC" w:rsidRDefault="000B3967" w:rsidP="00D62E3F">
            <w:pPr>
              <w:widowControl/>
              <w:autoSpaceDE/>
              <w:autoSpaceDN/>
              <w:adjustRightInd/>
              <w:jc w:val="center"/>
              <w:rPr>
                <w:bCs/>
                <w:color w:val="000000"/>
                <w:sz w:val="24"/>
              </w:rPr>
            </w:pPr>
            <w:r w:rsidRPr="008971BC">
              <w:rPr>
                <w:bCs/>
                <w:color w:val="000000"/>
                <w:sz w:val="24"/>
              </w:rPr>
              <w:t>3,750</w:t>
            </w:r>
          </w:p>
        </w:tc>
        <w:tc>
          <w:tcPr>
            <w:tcW w:w="0" w:type="auto"/>
            <w:shd w:val="clear" w:color="000000" w:fill="auto"/>
            <w:vAlign w:val="center"/>
          </w:tcPr>
          <w:p w14:paraId="109EC393" w14:textId="6C3C9287" w:rsidR="00D62E3F" w:rsidRPr="008971BC" w:rsidRDefault="000B3967" w:rsidP="00D62E3F">
            <w:pPr>
              <w:widowControl/>
              <w:autoSpaceDE/>
              <w:autoSpaceDN/>
              <w:adjustRightInd/>
              <w:jc w:val="center"/>
              <w:rPr>
                <w:bCs/>
                <w:color w:val="000000"/>
                <w:sz w:val="24"/>
              </w:rPr>
            </w:pPr>
            <w:r w:rsidRPr="008971BC">
              <w:rPr>
                <w:bCs/>
                <w:color w:val="000000"/>
                <w:sz w:val="24"/>
              </w:rPr>
              <w:t>0</w:t>
            </w:r>
          </w:p>
        </w:tc>
      </w:tr>
      <w:tr w:rsidR="00D62E3F" w:rsidRPr="008971BC" w14:paraId="428A17A2" w14:textId="77777777" w:rsidTr="00B61513">
        <w:trPr>
          <w:cantSplit/>
          <w:trHeight w:val="645"/>
          <w:tblHeader/>
        </w:trPr>
        <w:tc>
          <w:tcPr>
            <w:tcW w:w="0" w:type="auto"/>
            <w:shd w:val="clear" w:color="000000" w:fill="auto"/>
            <w:vAlign w:val="center"/>
          </w:tcPr>
          <w:p w14:paraId="5F876514" w14:textId="77777777" w:rsidR="00D62E3F" w:rsidRPr="008971BC" w:rsidRDefault="00D62E3F" w:rsidP="00D62E3F">
            <w:pPr>
              <w:pStyle w:val="PlainText"/>
              <w:jc w:val="center"/>
              <w:rPr>
                <w:rFonts w:ascii="Times New Roman" w:hAnsi="Times New Roman"/>
                <w:sz w:val="24"/>
              </w:rPr>
            </w:pPr>
            <w:r w:rsidRPr="008971BC">
              <w:rPr>
                <w:rFonts w:ascii="Times New Roman" w:hAnsi="Times New Roman"/>
                <w:sz w:val="24"/>
              </w:rPr>
              <w:t>Report of Theft or Mishandling of Production</w:t>
            </w:r>
          </w:p>
          <w:p w14:paraId="1F51D82B" w14:textId="3A81CCD7" w:rsidR="00D62E3F" w:rsidRPr="008971BC" w:rsidRDefault="00D62E3F" w:rsidP="00B508AE">
            <w:pPr>
              <w:pStyle w:val="PlainText"/>
              <w:jc w:val="center"/>
              <w:rPr>
                <w:rFonts w:ascii="Times New Roman" w:hAnsi="Times New Roman"/>
                <w:sz w:val="24"/>
              </w:rPr>
            </w:pPr>
            <w:r w:rsidRPr="008971BC">
              <w:rPr>
                <w:rFonts w:ascii="Times New Roman" w:hAnsi="Times New Roman"/>
                <w:sz w:val="24"/>
              </w:rPr>
              <w:t>43 CFR 3173.8</w:t>
            </w:r>
          </w:p>
        </w:tc>
        <w:tc>
          <w:tcPr>
            <w:tcW w:w="0" w:type="auto"/>
            <w:shd w:val="clear" w:color="000000" w:fill="auto"/>
            <w:vAlign w:val="center"/>
          </w:tcPr>
          <w:p w14:paraId="21DEA9D6" w14:textId="3699B525" w:rsidR="00D62E3F" w:rsidRPr="008971BC" w:rsidRDefault="00D62E3F" w:rsidP="00D62E3F">
            <w:pPr>
              <w:widowControl/>
              <w:autoSpaceDE/>
              <w:autoSpaceDN/>
              <w:adjustRightInd/>
              <w:jc w:val="center"/>
              <w:rPr>
                <w:sz w:val="24"/>
              </w:rPr>
            </w:pPr>
            <w:r w:rsidRPr="008971BC">
              <w:rPr>
                <w:sz w:val="24"/>
              </w:rPr>
              <w:t>50</w:t>
            </w:r>
          </w:p>
        </w:tc>
        <w:tc>
          <w:tcPr>
            <w:tcW w:w="0" w:type="auto"/>
            <w:shd w:val="clear" w:color="000000" w:fill="auto"/>
            <w:vAlign w:val="center"/>
          </w:tcPr>
          <w:p w14:paraId="762643C4" w14:textId="63BE58DD" w:rsidR="00D62E3F" w:rsidRPr="008971BC" w:rsidRDefault="008C05CA" w:rsidP="00D62E3F">
            <w:pPr>
              <w:widowControl/>
              <w:autoSpaceDE/>
              <w:autoSpaceDN/>
              <w:adjustRightInd/>
              <w:jc w:val="center"/>
              <w:rPr>
                <w:bCs/>
                <w:color w:val="000000"/>
                <w:sz w:val="24"/>
              </w:rPr>
            </w:pPr>
            <w:r w:rsidRPr="008971BC">
              <w:rPr>
                <w:bCs/>
                <w:color w:val="000000"/>
                <w:sz w:val="24"/>
              </w:rPr>
              <w:t>50</w:t>
            </w:r>
          </w:p>
        </w:tc>
        <w:tc>
          <w:tcPr>
            <w:tcW w:w="0" w:type="auto"/>
            <w:shd w:val="clear" w:color="000000" w:fill="auto"/>
            <w:vAlign w:val="center"/>
          </w:tcPr>
          <w:p w14:paraId="3502ABEB" w14:textId="48796026" w:rsidR="00D62E3F" w:rsidRPr="008971BC" w:rsidRDefault="008C05CA" w:rsidP="00D62E3F">
            <w:pPr>
              <w:widowControl/>
              <w:autoSpaceDE/>
              <w:autoSpaceDN/>
              <w:adjustRightInd/>
              <w:jc w:val="center"/>
              <w:rPr>
                <w:bCs/>
                <w:color w:val="000000"/>
                <w:sz w:val="24"/>
              </w:rPr>
            </w:pPr>
            <w:r w:rsidRPr="008971BC">
              <w:rPr>
                <w:bCs/>
                <w:color w:val="000000"/>
                <w:sz w:val="24"/>
              </w:rPr>
              <w:t>0</w:t>
            </w:r>
          </w:p>
        </w:tc>
      </w:tr>
      <w:tr w:rsidR="00D62E3F" w:rsidRPr="008971BC" w14:paraId="09113D10" w14:textId="77777777" w:rsidTr="00B61513">
        <w:trPr>
          <w:cantSplit/>
          <w:trHeight w:val="645"/>
          <w:tblHeader/>
        </w:trPr>
        <w:tc>
          <w:tcPr>
            <w:tcW w:w="0" w:type="auto"/>
            <w:shd w:val="clear" w:color="000000" w:fill="auto"/>
            <w:vAlign w:val="center"/>
          </w:tcPr>
          <w:p w14:paraId="46B983B5" w14:textId="77777777" w:rsidR="00D62E3F" w:rsidRPr="008971BC" w:rsidRDefault="00D62E3F" w:rsidP="00D62E3F">
            <w:pPr>
              <w:pStyle w:val="PlainText"/>
              <w:jc w:val="center"/>
              <w:rPr>
                <w:rFonts w:ascii="Times New Roman" w:hAnsi="Times New Roman"/>
                <w:sz w:val="24"/>
              </w:rPr>
            </w:pPr>
            <w:r w:rsidRPr="008971BC">
              <w:rPr>
                <w:rFonts w:ascii="Times New Roman" w:hAnsi="Times New Roman"/>
                <w:sz w:val="24"/>
              </w:rPr>
              <w:t>Required Recordkeeping for Inventory and Seal Records</w:t>
            </w:r>
          </w:p>
          <w:p w14:paraId="23459A26" w14:textId="129413CE" w:rsidR="00D62E3F" w:rsidRPr="008971BC" w:rsidRDefault="00D62E3F" w:rsidP="00B508AE">
            <w:pPr>
              <w:pStyle w:val="PlainText"/>
              <w:jc w:val="center"/>
              <w:rPr>
                <w:rFonts w:ascii="Times New Roman" w:hAnsi="Times New Roman"/>
                <w:sz w:val="24"/>
              </w:rPr>
            </w:pPr>
            <w:r w:rsidRPr="008971BC">
              <w:rPr>
                <w:rFonts w:ascii="Times New Roman" w:hAnsi="Times New Roman"/>
                <w:sz w:val="24"/>
              </w:rPr>
              <w:t>43 CFR 3173.9</w:t>
            </w:r>
          </w:p>
        </w:tc>
        <w:tc>
          <w:tcPr>
            <w:tcW w:w="0" w:type="auto"/>
            <w:shd w:val="clear" w:color="000000" w:fill="auto"/>
            <w:vAlign w:val="center"/>
          </w:tcPr>
          <w:p w14:paraId="403773C1" w14:textId="41C71532" w:rsidR="00D62E3F" w:rsidRPr="008971BC" w:rsidRDefault="00D62E3F" w:rsidP="00D62E3F">
            <w:pPr>
              <w:widowControl/>
              <w:autoSpaceDE/>
              <w:autoSpaceDN/>
              <w:adjustRightInd/>
              <w:jc w:val="center"/>
              <w:rPr>
                <w:sz w:val="24"/>
              </w:rPr>
            </w:pPr>
            <w:r w:rsidRPr="008971BC">
              <w:rPr>
                <w:sz w:val="24"/>
              </w:rPr>
              <w:t>10,000</w:t>
            </w:r>
          </w:p>
        </w:tc>
        <w:tc>
          <w:tcPr>
            <w:tcW w:w="0" w:type="auto"/>
            <w:shd w:val="clear" w:color="000000" w:fill="auto"/>
            <w:vAlign w:val="center"/>
          </w:tcPr>
          <w:p w14:paraId="2A6085B0" w14:textId="7B7041DD" w:rsidR="00D62E3F" w:rsidRPr="008971BC" w:rsidRDefault="00AC7B2F" w:rsidP="00D62E3F">
            <w:pPr>
              <w:widowControl/>
              <w:autoSpaceDE/>
              <w:autoSpaceDN/>
              <w:adjustRightInd/>
              <w:jc w:val="center"/>
              <w:rPr>
                <w:bCs/>
                <w:color w:val="000000"/>
                <w:sz w:val="24"/>
              </w:rPr>
            </w:pPr>
            <w:r w:rsidRPr="008971BC">
              <w:rPr>
                <w:bCs/>
                <w:color w:val="000000"/>
                <w:sz w:val="24"/>
              </w:rPr>
              <w:t>10,000</w:t>
            </w:r>
          </w:p>
        </w:tc>
        <w:tc>
          <w:tcPr>
            <w:tcW w:w="0" w:type="auto"/>
            <w:shd w:val="clear" w:color="000000" w:fill="auto"/>
            <w:vAlign w:val="center"/>
          </w:tcPr>
          <w:p w14:paraId="53F56ADB" w14:textId="649612D6" w:rsidR="00D62E3F" w:rsidRPr="008971BC" w:rsidRDefault="00AC7B2F" w:rsidP="00D62E3F">
            <w:pPr>
              <w:widowControl/>
              <w:autoSpaceDE/>
              <w:autoSpaceDN/>
              <w:adjustRightInd/>
              <w:jc w:val="center"/>
              <w:rPr>
                <w:bCs/>
                <w:color w:val="000000"/>
                <w:sz w:val="24"/>
              </w:rPr>
            </w:pPr>
            <w:r w:rsidRPr="008971BC">
              <w:rPr>
                <w:bCs/>
                <w:color w:val="000000"/>
                <w:sz w:val="24"/>
              </w:rPr>
              <w:t>0</w:t>
            </w:r>
          </w:p>
        </w:tc>
      </w:tr>
      <w:tr w:rsidR="00D62E3F" w:rsidRPr="008971BC" w14:paraId="18F757AA" w14:textId="77777777" w:rsidTr="00B61513">
        <w:trPr>
          <w:cantSplit/>
          <w:trHeight w:val="645"/>
          <w:tblHeader/>
        </w:trPr>
        <w:tc>
          <w:tcPr>
            <w:tcW w:w="0" w:type="auto"/>
            <w:shd w:val="clear" w:color="000000" w:fill="auto"/>
            <w:vAlign w:val="center"/>
          </w:tcPr>
          <w:p w14:paraId="756038B2" w14:textId="77777777" w:rsidR="00D62E3F" w:rsidRPr="008971BC" w:rsidRDefault="00D62E3F" w:rsidP="00D62E3F">
            <w:pPr>
              <w:pStyle w:val="PlainText"/>
              <w:jc w:val="center"/>
              <w:rPr>
                <w:rFonts w:ascii="Times New Roman" w:hAnsi="Times New Roman"/>
                <w:sz w:val="24"/>
              </w:rPr>
            </w:pPr>
            <w:r w:rsidRPr="008971BC">
              <w:rPr>
                <w:rFonts w:ascii="Times New Roman" w:hAnsi="Times New Roman"/>
                <w:sz w:val="24"/>
              </w:rPr>
              <w:t>Totals</w:t>
            </w:r>
          </w:p>
        </w:tc>
        <w:tc>
          <w:tcPr>
            <w:tcW w:w="0" w:type="auto"/>
            <w:shd w:val="clear" w:color="000000" w:fill="auto"/>
            <w:vAlign w:val="center"/>
          </w:tcPr>
          <w:p w14:paraId="076BF31D" w14:textId="2AC19C16" w:rsidR="00D62E3F" w:rsidRPr="008971BC" w:rsidRDefault="005D3680" w:rsidP="00D62E3F">
            <w:pPr>
              <w:widowControl/>
              <w:autoSpaceDE/>
              <w:autoSpaceDN/>
              <w:adjustRightInd/>
              <w:jc w:val="center"/>
              <w:rPr>
                <w:sz w:val="24"/>
              </w:rPr>
            </w:pPr>
            <w:r w:rsidRPr="008971BC">
              <w:rPr>
                <w:sz w:val="24"/>
              </w:rPr>
              <w:t>69,640</w:t>
            </w:r>
          </w:p>
        </w:tc>
        <w:tc>
          <w:tcPr>
            <w:tcW w:w="0" w:type="auto"/>
            <w:shd w:val="clear" w:color="000000" w:fill="auto"/>
            <w:vAlign w:val="center"/>
          </w:tcPr>
          <w:p w14:paraId="535A491F" w14:textId="4768A069" w:rsidR="00D62E3F" w:rsidRPr="008971BC" w:rsidRDefault="00B4434F" w:rsidP="00D62E3F">
            <w:pPr>
              <w:widowControl/>
              <w:autoSpaceDE/>
              <w:autoSpaceDN/>
              <w:adjustRightInd/>
              <w:jc w:val="center"/>
              <w:rPr>
                <w:bCs/>
                <w:color w:val="000000"/>
                <w:sz w:val="24"/>
              </w:rPr>
            </w:pPr>
            <w:r w:rsidRPr="008971BC">
              <w:rPr>
                <w:bCs/>
                <w:color w:val="000000"/>
                <w:sz w:val="24"/>
              </w:rPr>
              <w:t>58,800</w:t>
            </w:r>
          </w:p>
        </w:tc>
        <w:tc>
          <w:tcPr>
            <w:tcW w:w="0" w:type="auto"/>
            <w:shd w:val="clear" w:color="000000" w:fill="auto"/>
            <w:vAlign w:val="center"/>
          </w:tcPr>
          <w:p w14:paraId="49B3FCD5" w14:textId="5B611DB2" w:rsidR="00D62E3F" w:rsidRPr="008971BC" w:rsidRDefault="005D3680" w:rsidP="00D62E3F">
            <w:pPr>
              <w:widowControl/>
              <w:autoSpaceDE/>
              <w:autoSpaceDN/>
              <w:adjustRightInd/>
              <w:jc w:val="center"/>
              <w:rPr>
                <w:bCs/>
                <w:color w:val="000000"/>
                <w:sz w:val="24"/>
              </w:rPr>
            </w:pPr>
            <w:r w:rsidRPr="008971BC">
              <w:rPr>
                <w:bCs/>
                <w:color w:val="000000"/>
                <w:sz w:val="24"/>
              </w:rPr>
              <w:t>+10,840</w:t>
            </w:r>
          </w:p>
        </w:tc>
      </w:tr>
    </w:tbl>
    <w:p w14:paraId="3EE11289" w14:textId="77777777" w:rsidR="00C50E1C" w:rsidRPr="008971BC" w:rsidRDefault="00C50E1C" w:rsidP="00A5040A">
      <w:pPr>
        <w:suppressAutoHyphens/>
        <w:rPr>
          <w:rFonts w:eastAsia="Arial"/>
          <w:sz w:val="24"/>
          <w:lang w:val="en"/>
        </w:rPr>
      </w:pPr>
    </w:p>
    <w:p w14:paraId="1A0BD57B" w14:textId="574019DC" w:rsidR="00671CCD" w:rsidRPr="008971BC" w:rsidRDefault="00671CCD" w:rsidP="00B559BE">
      <w:pPr>
        <w:suppressAutoHyphens/>
        <w:rPr>
          <w:rFonts w:eastAsia="Arial"/>
          <w:sz w:val="24"/>
          <w:lang w:val="en"/>
        </w:rPr>
      </w:pPr>
      <w:r w:rsidRPr="008971BC">
        <w:rPr>
          <w:rFonts w:eastAsia="Arial"/>
          <w:sz w:val="24"/>
          <w:u w:val="single"/>
          <w:lang w:val="en"/>
        </w:rPr>
        <w:t>Program Changes</w:t>
      </w:r>
    </w:p>
    <w:p w14:paraId="6D4257E0" w14:textId="77777777" w:rsidR="00671CCD" w:rsidRPr="008971BC" w:rsidRDefault="00671CCD" w:rsidP="00B559BE">
      <w:pPr>
        <w:suppressAutoHyphens/>
        <w:rPr>
          <w:rFonts w:eastAsia="Arial"/>
          <w:sz w:val="24"/>
          <w:lang w:val="en"/>
        </w:rPr>
      </w:pPr>
    </w:p>
    <w:p w14:paraId="7686553D" w14:textId="3EDA9AF5" w:rsidR="00B559BE" w:rsidRPr="008971BC" w:rsidRDefault="00B559BE" w:rsidP="00B559BE">
      <w:pPr>
        <w:suppressAutoHyphens/>
        <w:rPr>
          <w:rFonts w:eastAsia="Arial"/>
          <w:sz w:val="24"/>
          <w:lang w:val="en"/>
        </w:rPr>
      </w:pPr>
      <w:r w:rsidRPr="008971BC">
        <w:rPr>
          <w:rFonts w:eastAsia="Arial"/>
          <w:sz w:val="24"/>
          <w:lang w:val="en"/>
        </w:rPr>
        <w:t xml:space="preserve">The program changes are </w:t>
      </w:r>
      <w:r w:rsidR="003520B8" w:rsidRPr="008971BC">
        <w:rPr>
          <w:rFonts w:eastAsia="Arial"/>
          <w:sz w:val="24"/>
          <w:lang w:val="en"/>
        </w:rPr>
        <w:t xml:space="preserve">removals </w:t>
      </w:r>
      <w:r w:rsidRPr="008971BC">
        <w:rPr>
          <w:rFonts w:eastAsia="Arial"/>
          <w:sz w:val="24"/>
          <w:lang w:val="en"/>
        </w:rPr>
        <w:t>due to the BLM’s transfer of IC activities</w:t>
      </w:r>
      <w:r w:rsidR="003520B8" w:rsidRPr="008971BC">
        <w:rPr>
          <w:rFonts w:eastAsia="Arial"/>
          <w:sz w:val="24"/>
          <w:lang w:val="en"/>
        </w:rPr>
        <w:t xml:space="preserve"> from control number 1004-0207 to 1004-0137.  All of the transferred IC activities </w:t>
      </w:r>
      <w:r w:rsidRPr="008971BC">
        <w:rPr>
          <w:rFonts w:eastAsia="Arial"/>
          <w:sz w:val="24"/>
          <w:lang w:val="en"/>
        </w:rPr>
        <w:t>involve use of Form 3160-5 (Sundr</w:t>
      </w:r>
      <w:r w:rsidR="003520B8" w:rsidRPr="008971BC">
        <w:rPr>
          <w:rFonts w:eastAsia="Arial"/>
          <w:sz w:val="24"/>
          <w:lang w:val="en"/>
        </w:rPr>
        <w:t xml:space="preserve">y Notices and Reports on Wells), which is authorized under </w:t>
      </w:r>
      <w:r w:rsidRPr="008971BC">
        <w:rPr>
          <w:rFonts w:eastAsia="Arial"/>
          <w:sz w:val="24"/>
          <w:lang w:val="en"/>
        </w:rPr>
        <w:t xml:space="preserve">control number 1004-0137.  </w:t>
      </w:r>
      <w:r w:rsidR="003520B8" w:rsidRPr="008971BC">
        <w:rPr>
          <w:rFonts w:eastAsia="Arial"/>
          <w:sz w:val="24"/>
          <w:lang w:val="en"/>
        </w:rPr>
        <w:t>T</w:t>
      </w:r>
      <w:r w:rsidRPr="008971BC">
        <w:rPr>
          <w:rFonts w:eastAsia="Arial"/>
          <w:sz w:val="24"/>
          <w:lang w:val="en"/>
        </w:rPr>
        <w:t>he BLM obtained OMB clearance for these transfers in the recent renewal of control number 1004-0137.</w:t>
      </w:r>
    </w:p>
    <w:p w14:paraId="1A80FF25" w14:textId="77777777" w:rsidR="00B559BE" w:rsidRPr="008971BC" w:rsidRDefault="00B559BE" w:rsidP="00B559BE">
      <w:pPr>
        <w:suppressAutoHyphens/>
        <w:rPr>
          <w:rFonts w:eastAsia="Arial"/>
          <w:sz w:val="24"/>
          <w:lang w:val="en"/>
        </w:rPr>
      </w:pPr>
    </w:p>
    <w:p w14:paraId="2C31FFEA" w14:textId="72A6B2E1" w:rsidR="003520B8" w:rsidRPr="008971BC" w:rsidRDefault="003520B8" w:rsidP="003520B8">
      <w:pPr>
        <w:suppressAutoHyphens/>
        <w:rPr>
          <w:rFonts w:eastAsia="Arial"/>
          <w:sz w:val="24"/>
          <w:lang w:val="en"/>
        </w:rPr>
      </w:pPr>
      <w:r w:rsidRPr="008971BC">
        <w:rPr>
          <w:rFonts w:eastAsia="Arial"/>
          <w:sz w:val="24"/>
          <w:lang w:val="en"/>
        </w:rPr>
        <w:t xml:space="preserve">As shown in detail at Table 15-3, the program changes have the following </w:t>
      </w:r>
      <w:r w:rsidR="00E61273" w:rsidRPr="008971BC">
        <w:rPr>
          <w:rFonts w:eastAsia="Arial"/>
          <w:sz w:val="24"/>
          <w:lang w:val="en"/>
        </w:rPr>
        <w:t>effects on the burdens associated with control number 1004-0207:</w:t>
      </w:r>
    </w:p>
    <w:p w14:paraId="15336DEE" w14:textId="77777777" w:rsidR="003520B8" w:rsidRPr="008971BC" w:rsidRDefault="003520B8" w:rsidP="003520B8">
      <w:pPr>
        <w:suppressAutoHyphens/>
        <w:rPr>
          <w:rFonts w:eastAsia="Arial"/>
          <w:sz w:val="24"/>
          <w:lang w:val="en"/>
        </w:rPr>
      </w:pPr>
    </w:p>
    <w:p w14:paraId="1FCBCB6D" w14:textId="0831F4E5" w:rsidR="003520B8" w:rsidRPr="008971BC" w:rsidRDefault="003520B8" w:rsidP="003520B8">
      <w:pPr>
        <w:pStyle w:val="ListParagraph"/>
        <w:numPr>
          <w:ilvl w:val="0"/>
          <w:numId w:val="21"/>
        </w:numPr>
        <w:spacing w:after="0" w:line="240" w:lineRule="auto"/>
        <w:ind w:hanging="720"/>
        <w:rPr>
          <w:rFonts w:ascii="Times New Roman" w:eastAsia="Arial" w:hAnsi="Times New Roman"/>
          <w:sz w:val="24"/>
          <w:lang w:val="en"/>
        </w:rPr>
      </w:pPr>
      <w:r w:rsidRPr="008971BC">
        <w:rPr>
          <w:rFonts w:ascii="Times New Roman" w:eastAsia="Arial" w:hAnsi="Times New Roman"/>
          <w:sz w:val="24"/>
          <w:lang w:val="en"/>
        </w:rPr>
        <w:t xml:space="preserve">Estimated responses decrease by </w:t>
      </w:r>
      <w:r w:rsidR="00E61273" w:rsidRPr="008971BC">
        <w:rPr>
          <w:rFonts w:ascii="Times New Roman" w:eastAsia="Arial" w:hAnsi="Times New Roman"/>
          <w:sz w:val="24"/>
          <w:lang w:val="en"/>
        </w:rPr>
        <w:t xml:space="preserve">180,581 </w:t>
      </w:r>
      <w:r w:rsidRPr="008971BC">
        <w:rPr>
          <w:rFonts w:ascii="Times New Roman" w:eastAsia="Arial" w:hAnsi="Times New Roman"/>
          <w:sz w:val="24"/>
          <w:lang w:val="en"/>
        </w:rPr>
        <w:t xml:space="preserve">from </w:t>
      </w:r>
      <w:r w:rsidR="00E61273" w:rsidRPr="008971BC">
        <w:rPr>
          <w:rFonts w:ascii="Times New Roman" w:eastAsia="Arial" w:hAnsi="Times New Roman"/>
          <w:sz w:val="24"/>
          <w:lang w:val="en"/>
        </w:rPr>
        <w:t xml:space="preserve">180,581 </w:t>
      </w:r>
      <w:r w:rsidRPr="008971BC">
        <w:rPr>
          <w:rFonts w:ascii="Times New Roman" w:eastAsia="Arial" w:hAnsi="Times New Roman"/>
          <w:sz w:val="24"/>
          <w:lang w:val="en"/>
        </w:rPr>
        <w:t xml:space="preserve">previous responses to 0 </w:t>
      </w:r>
      <w:r w:rsidRPr="008971BC">
        <w:rPr>
          <w:rFonts w:ascii="Times New Roman" w:hAnsi="Times New Roman"/>
          <w:sz w:val="24"/>
        </w:rPr>
        <w:t>requested responses</w:t>
      </w:r>
      <w:r w:rsidRPr="008971BC">
        <w:rPr>
          <w:rFonts w:ascii="Times New Roman" w:eastAsia="Arial" w:hAnsi="Times New Roman"/>
          <w:sz w:val="24"/>
          <w:lang w:val="en"/>
        </w:rPr>
        <w:t>).</w:t>
      </w:r>
    </w:p>
    <w:p w14:paraId="6847DE53" w14:textId="39D7F6E7" w:rsidR="003520B8" w:rsidRPr="008971BC" w:rsidRDefault="003520B8" w:rsidP="003520B8">
      <w:pPr>
        <w:pStyle w:val="ListParagraph"/>
        <w:numPr>
          <w:ilvl w:val="0"/>
          <w:numId w:val="21"/>
        </w:numPr>
        <w:spacing w:after="0" w:line="240" w:lineRule="auto"/>
        <w:ind w:hanging="720"/>
        <w:rPr>
          <w:rFonts w:ascii="Times New Roman" w:eastAsia="Arial" w:hAnsi="Times New Roman"/>
          <w:sz w:val="24"/>
          <w:lang w:val="en"/>
        </w:rPr>
      </w:pPr>
      <w:r w:rsidRPr="008971BC">
        <w:rPr>
          <w:rFonts w:ascii="Times New Roman" w:eastAsia="Arial" w:hAnsi="Times New Roman"/>
          <w:sz w:val="24"/>
          <w:lang w:val="en"/>
        </w:rPr>
        <w:t xml:space="preserve">Estimated burden hours </w:t>
      </w:r>
      <w:r w:rsidR="00E61273" w:rsidRPr="008971BC">
        <w:rPr>
          <w:rFonts w:ascii="Times New Roman" w:eastAsia="Arial" w:hAnsi="Times New Roman"/>
          <w:sz w:val="24"/>
          <w:lang w:val="en"/>
        </w:rPr>
        <w:t xml:space="preserve">decrease </w:t>
      </w:r>
      <w:r w:rsidRPr="008971BC">
        <w:rPr>
          <w:rFonts w:ascii="Times New Roman" w:eastAsia="Arial" w:hAnsi="Times New Roman"/>
          <w:sz w:val="24"/>
          <w:lang w:val="en"/>
        </w:rPr>
        <w:t xml:space="preserve">by </w:t>
      </w:r>
      <w:r w:rsidR="00E61273" w:rsidRPr="008971BC">
        <w:rPr>
          <w:rFonts w:ascii="Times New Roman" w:eastAsia="Arial" w:hAnsi="Times New Roman"/>
          <w:sz w:val="24"/>
          <w:lang w:val="en"/>
        </w:rPr>
        <w:t xml:space="preserve">507,940 </w:t>
      </w:r>
      <w:r w:rsidRPr="008971BC">
        <w:rPr>
          <w:rFonts w:ascii="Times New Roman" w:eastAsia="Arial" w:hAnsi="Times New Roman"/>
          <w:sz w:val="24"/>
          <w:lang w:val="en"/>
        </w:rPr>
        <w:t xml:space="preserve">(from </w:t>
      </w:r>
      <w:r w:rsidR="00E61273" w:rsidRPr="008971BC">
        <w:rPr>
          <w:rFonts w:ascii="Times New Roman" w:eastAsia="Arial" w:hAnsi="Times New Roman"/>
          <w:sz w:val="24"/>
          <w:lang w:val="en"/>
        </w:rPr>
        <w:t xml:space="preserve">507,940 </w:t>
      </w:r>
      <w:r w:rsidRPr="008971BC">
        <w:rPr>
          <w:rFonts w:ascii="Times New Roman" w:eastAsia="Arial" w:hAnsi="Times New Roman"/>
          <w:sz w:val="24"/>
          <w:lang w:val="en"/>
        </w:rPr>
        <w:t>previous hours to 0 requested hours).</w:t>
      </w:r>
    </w:p>
    <w:p w14:paraId="5E9FBEFE" w14:textId="4472C369" w:rsidR="00A5040A" w:rsidRPr="008971BC" w:rsidRDefault="00E61273" w:rsidP="003520B8">
      <w:pPr>
        <w:pStyle w:val="ListParagraph"/>
        <w:numPr>
          <w:ilvl w:val="0"/>
          <w:numId w:val="21"/>
        </w:numPr>
        <w:spacing w:after="0" w:line="240" w:lineRule="auto"/>
        <w:ind w:hanging="720"/>
        <w:rPr>
          <w:rFonts w:ascii="Times New Roman" w:hAnsi="Times New Roman"/>
          <w:sz w:val="24"/>
          <w:szCs w:val="24"/>
        </w:rPr>
      </w:pPr>
      <w:r w:rsidRPr="008971BC">
        <w:rPr>
          <w:rFonts w:ascii="Times New Roman" w:hAnsi="Times New Roman"/>
          <w:sz w:val="24"/>
          <w:szCs w:val="24"/>
        </w:rPr>
        <w:t xml:space="preserve">Estimated non-hour burdens </w:t>
      </w:r>
      <w:r w:rsidR="0069388D" w:rsidRPr="008971BC">
        <w:rPr>
          <w:rFonts w:ascii="Times New Roman" w:hAnsi="Times New Roman"/>
          <w:sz w:val="24"/>
          <w:szCs w:val="24"/>
        </w:rPr>
        <w:t>decrease</w:t>
      </w:r>
      <w:r w:rsidRPr="008971BC">
        <w:rPr>
          <w:rFonts w:ascii="Times New Roman" w:hAnsi="Times New Roman"/>
          <w:sz w:val="24"/>
          <w:szCs w:val="24"/>
        </w:rPr>
        <w:t xml:space="preserve"> by </w:t>
      </w:r>
      <w:r w:rsidRPr="008971BC">
        <w:rPr>
          <w:rFonts w:ascii="Times New Roman" w:hAnsi="Times New Roman"/>
          <w:color w:val="000000"/>
          <w:sz w:val="24"/>
        </w:rPr>
        <w:t xml:space="preserve">$4,891,972 (from $4,891,972 to 0 requested </w:t>
      </w:r>
      <w:r w:rsidR="00F740A1" w:rsidRPr="008971BC">
        <w:rPr>
          <w:rFonts w:ascii="Times New Roman" w:hAnsi="Times New Roman"/>
          <w:color w:val="000000"/>
          <w:sz w:val="24"/>
        </w:rPr>
        <w:t>dollars</w:t>
      </w:r>
      <w:r w:rsidRPr="008971BC">
        <w:rPr>
          <w:rFonts w:ascii="Times New Roman" w:hAnsi="Times New Roman"/>
          <w:color w:val="000000"/>
          <w:sz w:val="24"/>
        </w:rPr>
        <w:t>).</w:t>
      </w:r>
    </w:p>
    <w:p w14:paraId="627CA77B" w14:textId="5CEE4EBA" w:rsidR="00A8633A" w:rsidRPr="008971BC" w:rsidRDefault="00A8633A">
      <w:pPr>
        <w:widowControl/>
        <w:autoSpaceDE/>
        <w:autoSpaceDN/>
        <w:adjustRightInd/>
        <w:rPr>
          <w:sz w:val="24"/>
          <w:szCs w:val="24"/>
        </w:rPr>
      </w:pPr>
    </w:p>
    <w:p w14:paraId="7A1A1E9C" w14:textId="75453A3F" w:rsidR="00A5040A" w:rsidRPr="008971BC" w:rsidRDefault="00440CCF" w:rsidP="00A5040A">
      <w:pPr>
        <w:jc w:val="center"/>
        <w:rPr>
          <w:rFonts w:eastAsia="Arial" w:cs="Arial"/>
          <w:b/>
          <w:sz w:val="24"/>
          <w:szCs w:val="22"/>
          <w:lang w:val="en"/>
        </w:rPr>
      </w:pPr>
      <w:r w:rsidRPr="008971BC">
        <w:rPr>
          <w:rFonts w:eastAsia="Arial" w:cs="Arial"/>
          <w:b/>
          <w:sz w:val="24"/>
          <w:szCs w:val="22"/>
          <w:lang w:val="en"/>
        </w:rPr>
        <w:t>Table 15-</w:t>
      </w:r>
      <w:r w:rsidR="00E8102A" w:rsidRPr="008971BC">
        <w:rPr>
          <w:rFonts w:eastAsia="Arial" w:cs="Arial"/>
          <w:b/>
          <w:sz w:val="24"/>
          <w:szCs w:val="22"/>
          <w:lang w:val="en"/>
        </w:rPr>
        <w:t>3</w:t>
      </w:r>
    </w:p>
    <w:p w14:paraId="5715491F" w14:textId="3965352E" w:rsidR="00A5040A" w:rsidRPr="008971BC" w:rsidRDefault="00B35DCE" w:rsidP="00B35DCE">
      <w:pPr>
        <w:jc w:val="center"/>
        <w:rPr>
          <w:b/>
          <w:sz w:val="24"/>
        </w:rPr>
      </w:pPr>
      <w:r w:rsidRPr="008971BC">
        <w:rPr>
          <w:rFonts w:eastAsia="Arial" w:cs="Arial"/>
          <w:b/>
          <w:sz w:val="24"/>
          <w:szCs w:val="22"/>
          <w:lang w:val="en"/>
        </w:rPr>
        <w:t xml:space="preserve">Effects of </w:t>
      </w:r>
      <w:r w:rsidR="00A5040A" w:rsidRPr="008971BC">
        <w:rPr>
          <w:b/>
          <w:sz w:val="24"/>
        </w:rPr>
        <w:t>Remov</w:t>
      </w:r>
      <w:r w:rsidRPr="008971BC">
        <w:rPr>
          <w:b/>
          <w:sz w:val="24"/>
        </w:rPr>
        <w:t>al of</w:t>
      </w:r>
      <w:r w:rsidR="00A5040A" w:rsidRPr="008971BC">
        <w:rPr>
          <w:b/>
          <w:sz w:val="24"/>
        </w:rPr>
        <w:t xml:space="preserve"> IC Activities Involving Use of Sundry Notices</w:t>
      </w:r>
    </w:p>
    <w:p w14:paraId="7AB5EB04" w14:textId="29C35A66" w:rsidR="005778EA" w:rsidRPr="008971BC" w:rsidRDefault="005778EA" w:rsidP="005778EA">
      <w:pPr>
        <w:rPr>
          <w:b/>
          <w:sz w:val="24"/>
        </w:rPr>
      </w:pPr>
    </w:p>
    <w:tbl>
      <w:tblPr>
        <w:tblStyle w:val="TableGrid"/>
        <w:tblW w:w="0" w:type="auto"/>
        <w:tblLook w:val="04A0" w:firstRow="1" w:lastRow="0" w:firstColumn="1" w:lastColumn="0" w:noHBand="0" w:noVBand="1"/>
      </w:tblPr>
      <w:tblGrid>
        <w:gridCol w:w="3637"/>
        <w:gridCol w:w="1898"/>
        <w:gridCol w:w="1951"/>
        <w:gridCol w:w="2090"/>
      </w:tblGrid>
      <w:tr w:rsidR="005778EA" w:rsidRPr="008971BC" w14:paraId="346A0820" w14:textId="77777777" w:rsidTr="005778EA">
        <w:trPr>
          <w:cantSplit/>
          <w:tblHeader/>
        </w:trPr>
        <w:tc>
          <w:tcPr>
            <w:tcW w:w="0" w:type="auto"/>
          </w:tcPr>
          <w:p w14:paraId="6CCEB6FA" w14:textId="5352F4B4" w:rsidR="005778EA" w:rsidRPr="008971BC" w:rsidRDefault="005778EA" w:rsidP="005778EA">
            <w:pPr>
              <w:jc w:val="center"/>
              <w:rPr>
                <w:b/>
                <w:sz w:val="24"/>
              </w:rPr>
            </w:pPr>
            <w:r w:rsidRPr="008971BC">
              <w:rPr>
                <w:b/>
                <w:sz w:val="24"/>
              </w:rPr>
              <w:t>Type of Removed Responses</w:t>
            </w:r>
          </w:p>
        </w:tc>
        <w:tc>
          <w:tcPr>
            <w:tcW w:w="0" w:type="auto"/>
          </w:tcPr>
          <w:p w14:paraId="514E806B" w14:textId="50F9D037" w:rsidR="005778EA" w:rsidRPr="008971BC" w:rsidRDefault="005778EA" w:rsidP="005778EA">
            <w:pPr>
              <w:jc w:val="center"/>
              <w:rPr>
                <w:b/>
                <w:sz w:val="24"/>
              </w:rPr>
            </w:pPr>
            <w:r w:rsidRPr="008971BC">
              <w:rPr>
                <w:b/>
                <w:sz w:val="24"/>
              </w:rPr>
              <w:t>Number of Removed Responses</w:t>
            </w:r>
          </w:p>
        </w:tc>
        <w:tc>
          <w:tcPr>
            <w:tcW w:w="0" w:type="auto"/>
          </w:tcPr>
          <w:p w14:paraId="4BA15C6A" w14:textId="7E7F7162" w:rsidR="005778EA" w:rsidRPr="008971BC" w:rsidRDefault="005778EA" w:rsidP="005778EA">
            <w:pPr>
              <w:jc w:val="center"/>
              <w:rPr>
                <w:b/>
                <w:sz w:val="24"/>
              </w:rPr>
            </w:pPr>
            <w:r w:rsidRPr="008971BC">
              <w:rPr>
                <w:b/>
                <w:sz w:val="24"/>
              </w:rPr>
              <w:t>Number of Removed Burden Hours</w:t>
            </w:r>
          </w:p>
        </w:tc>
        <w:tc>
          <w:tcPr>
            <w:tcW w:w="0" w:type="auto"/>
          </w:tcPr>
          <w:p w14:paraId="08633CA8" w14:textId="219DEE5C" w:rsidR="005778EA" w:rsidRPr="008971BC" w:rsidRDefault="005778EA" w:rsidP="005778EA">
            <w:pPr>
              <w:jc w:val="center"/>
              <w:rPr>
                <w:b/>
                <w:sz w:val="24"/>
              </w:rPr>
            </w:pPr>
            <w:r w:rsidRPr="008971BC">
              <w:rPr>
                <w:b/>
                <w:sz w:val="24"/>
              </w:rPr>
              <w:t>Amount of Removed Non-Hour Costs</w:t>
            </w:r>
          </w:p>
        </w:tc>
      </w:tr>
      <w:tr w:rsidR="005778EA" w:rsidRPr="008971BC" w14:paraId="6500E97F" w14:textId="77777777" w:rsidTr="005778EA">
        <w:trPr>
          <w:cantSplit/>
        </w:trPr>
        <w:tc>
          <w:tcPr>
            <w:tcW w:w="0" w:type="auto"/>
            <w:vAlign w:val="center"/>
          </w:tcPr>
          <w:p w14:paraId="59DE3658" w14:textId="77777777" w:rsidR="005778EA" w:rsidRPr="008971BC" w:rsidRDefault="005778EA" w:rsidP="005778EA">
            <w:pPr>
              <w:tabs>
                <w:tab w:val="left" w:pos="360"/>
                <w:tab w:val="left" w:pos="630"/>
              </w:tabs>
              <w:jc w:val="center"/>
              <w:rPr>
                <w:sz w:val="24"/>
              </w:rPr>
            </w:pPr>
            <w:r w:rsidRPr="008971BC">
              <w:rPr>
                <w:sz w:val="24"/>
              </w:rPr>
              <w:t>Variance Requests</w:t>
            </w:r>
          </w:p>
          <w:p w14:paraId="62C67449" w14:textId="3CD7A509" w:rsidR="005778EA" w:rsidRPr="008971BC" w:rsidRDefault="005778EA" w:rsidP="005778EA">
            <w:pPr>
              <w:jc w:val="center"/>
              <w:rPr>
                <w:sz w:val="24"/>
              </w:rPr>
            </w:pPr>
            <w:r w:rsidRPr="008971BC">
              <w:rPr>
                <w:sz w:val="24"/>
              </w:rPr>
              <w:t>43 CFR 3170.6</w:t>
            </w:r>
          </w:p>
        </w:tc>
        <w:tc>
          <w:tcPr>
            <w:tcW w:w="0" w:type="auto"/>
            <w:vAlign w:val="center"/>
          </w:tcPr>
          <w:p w14:paraId="72680B5A" w14:textId="37E326A8" w:rsidR="005778EA" w:rsidRPr="008971BC" w:rsidRDefault="005778EA" w:rsidP="005778EA">
            <w:pPr>
              <w:jc w:val="center"/>
              <w:rPr>
                <w:sz w:val="24"/>
              </w:rPr>
            </w:pPr>
            <w:r w:rsidRPr="008971BC">
              <w:rPr>
                <w:color w:val="000000"/>
                <w:sz w:val="24"/>
                <w:szCs w:val="22"/>
              </w:rPr>
              <w:t>100</w:t>
            </w:r>
          </w:p>
        </w:tc>
        <w:tc>
          <w:tcPr>
            <w:tcW w:w="0" w:type="auto"/>
            <w:vAlign w:val="center"/>
          </w:tcPr>
          <w:p w14:paraId="1C887F0C" w14:textId="204ED373" w:rsidR="005778EA" w:rsidRPr="008971BC" w:rsidRDefault="005778EA" w:rsidP="005778EA">
            <w:pPr>
              <w:jc w:val="center"/>
              <w:rPr>
                <w:sz w:val="24"/>
              </w:rPr>
            </w:pPr>
            <w:r w:rsidRPr="008971BC">
              <w:rPr>
                <w:color w:val="000000"/>
                <w:sz w:val="24"/>
                <w:szCs w:val="22"/>
              </w:rPr>
              <w:t>800</w:t>
            </w:r>
          </w:p>
        </w:tc>
        <w:tc>
          <w:tcPr>
            <w:tcW w:w="0" w:type="auto"/>
            <w:vAlign w:val="center"/>
          </w:tcPr>
          <w:p w14:paraId="3B7EB2DF" w14:textId="0B12A325" w:rsidR="005778EA" w:rsidRPr="008971BC" w:rsidRDefault="005778EA" w:rsidP="005778EA">
            <w:pPr>
              <w:jc w:val="center"/>
              <w:rPr>
                <w:sz w:val="24"/>
              </w:rPr>
            </w:pPr>
            <w:r w:rsidRPr="008971BC">
              <w:rPr>
                <w:color w:val="000000"/>
                <w:sz w:val="24"/>
                <w:szCs w:val="22"/>
              </w:rPr>
              <w:t>0</w:t>
            </w:r>
          </w:p>
        </w:tc>
      </w:tr>
      <w:tr w:rsidR="005778EA" w:rsidRPr="008971BC" w14:paraId="196E25F3" w14:textId="77777777" w:rsidTr="005778EA">
        <w:trPr>
          <w:cantSplit/>
        </w:trPr>
        <w:tc>
          <w:tcPr>
            <w:tcW w:w="0" w:type="auto"/>
            <w:vAlign w:val="center"/>
          </w:tcPr>
          <w:p w14:paraId="6509770A" w14:textId="77777777" w:rsidR="005778EA" w:rsidRPr="008971BC" w:rsidRDefault="005778EA" w:rsidP="005778EA">
            <w:pPr>
              <w:jc w:val="center"/>
              <w:rPr>
                <w:sz w:val="24"/>
              </w:rPr>
            </w:pPr>
            <w:r w:rsidRPr="008971BC">
              <w:rPr>
                <w:sz w:val="24"/>
              </w:rPr>
              <w:t>Site Facility Diagrams for Existing Facilities</w:t>
            </w:r>
          </w:p>
          <w:p w14:paraId="6F0AA52B" w14:textId="3728A81B" w:rsidR="005778EA" w:rsidRPr="008971BC" w:rsidRDefault="005778EA" w:rsidP="005778EA">
            <w:pPr>
              <w:jc w:val="center"/>
              <w:rPr>
                <w:sz w:val="24"/>
              </w:rPr>
            </w:pPr>
            <w:r w:rsidRPr="008971BC">
              <w:rPr>
                <w:sz w:val="24"/>
              </w:rPr>
              <w:t>43 CFR 3173.11(d)(1)</w:t>
            </w:r>
          </w:p>
        </w:tc>
        <w:tc>
          <w:tcPr>
            <w:tcW w:w="0" w:type="auto"/>
            <w:vAlign w:val="center"/>
          </w:tcPr>
          <w:p w14:paraId="066F6261" w14:textId="2DC5D5BF" w:rsidR="005778EA" w:rsidRPr="008971BC" w:rsidRDefault="005778EA" w:rsidP="005778EA">
            <w:pPr>
              <w:jc w:val="center"/>
              <w:rPr>
                <w:sz w:val="24"/>
              </w:rPr>
            </w:pPr>
            <w:r w:rsidRPr="008971BC">
              <w:rPr>
                <w:color w:val="000000"/>
                <w:sz w:val="24"/>
                <w:szCs w:val="22"/>
              </w:rPr>
              <w:t>4,156</w:t>
            </w:r>
          </w:p>
        </w:tc>
        <w:tc>
          <w:tcPr>
            <w:tcW w:w="0" w:type="auto"/>
            <w:vAlign w:val="center"/>
          </w:tcPr>
          <w:p w14:paraId="7A1DCB2C" w14:textId="19A5D43C" w:rsidR="005778EA" w:rsidRPr="008971BC" w:rsidRDefault="005778EA" w:rsidP="005778EA">
            <w:pPr>
              <w:jc w:val="center"/>
              <w:rPr>
                <w:sz w:val="24"/>
              </w:rPr>
            </w:pPr>
            <w:r w:rsidRPr="008971BC">
              <w:rPr>
                <w:color w:val="000000"/>
                <w:sz w:val="24"/>
                <w:szCs w:val="22"/>
              </w:rPr>
              <w:t>24,936</w:t>
            </w:r>
          </w:p>
        </w:tc>
        <w:tc>
          <w:tcPr>
            <w:tcW w:w="0" w:type="auto"/>
            <w:vAlign w:val="center"/>
          </w:tcPr>
          <w:p w14:paraId="64085011" w14:textId="09CBBF18" w:rsidR="005778EA" w:rsidRPr="008971BC" w:rsidRDefault="005778EA" w:rsidP="005778EA">
            <w:pPr>
              <w:jc w:val="center"/>
              <w:rPr>
                <w:sz w:val="24"/>
              </w:rPr>
            </w:pPr>
            <w:r w:rsidRPr="008971BC">
              <w:rPr>
                <w:color w:val="000000"/>
                <w:sz w:val="24"/>
                <w:szCs w:val="22"/>
              </w:rPr>
              <w:t>0</w:t>
            </w:r>
          </w:p>
        </w:tc>
      </w:tr>
      <w:tr w:rsidR="005778EA" w:rsidRPr="008971BC" w14:paraId="7610D2D1" w14:textId="77777777" w:rsidTr="005778EA">
        <w:trPr>
          <w:cantSplit/>
        </w:trPr>
        <w:tc>
          <w:tcPr>
            <w:tcW w:w="0" w:type="auto"/>
            <w:vAlign w:val="center"/>
          </w:tcPr>
          <w:p w14:paraId="686E9F28" w14:textId="77777777" w:rsidR="005778EA" w:rsidRPr="008971BC" w:rsidRDefault="005778EA" w:rsidP="005778EA">
            <w:pPr>
              <w:jc w:val="center"/>
              <w:rPr>
                <w:sz w:val="24"/>
              </w:rPr>
            </w:pPr>
            <w:r w:rsidRPr="008971BC">
              <w:rPr>
                <w:sz w:val="24"/>
              </w:rPr>
              <w:t>Site Facility Diagrams for Future Facilities</w:t>
            </w:r>
          </w:p>
          <w:p w14:paraId="31B2AC47" w14:textId="76DCBE82" w:rsidR="005778EA" w:rsidRPr="008971BC" w:rsidRDefault="005778EA" w:rsidP="005778EA">
            <w:pPr>
              <w:jc w:val="center"/>
              <w:rPr>
                <w:sz w:val="24"/>
              </w:rPr>
            </w:pPr>
            <w:r w:rsidRPr="008971BC">
              <w:rPr>
                <w:sz w:val="24"/>
              </w:rPr>
              <w:t>43 CFR 3173.11(d)(2)</w:t>
            </w:r>
          </w:p>
        </w:tc>
        <w:tc>
          <w:tcPr>
            <w:tcW w:w="0" w:type="auto"/>
            <w:vAlign w:val="center"/>
          </w:tcPr>
          <w:p w14:paraId="2E87E0D5" w14:textId="0D858088" w:rsidR="005778EA" w:rsidRPr="008971BC" w:rsidRDefault="005778EA" w:rsidP="005778EA">
            <w:pPr>
              <w:jc w:val="center"/>
              <w:rPr>
                <w:sz w:val="24"/>
              </w:rPr>
            </w:pPr>
            <w:r w:rsidRPr="008971BC">
              <w:rPr>
                <w:color w:val="000000"/>
                <w:sz w:val="24"/>
                <w:szCs w:val="22"/>
              </w:rPr>
              <w:t xml:space="preserve">5,000 </w:t>
            </w:r>
          </w:p>
        </w:tc>
        <w:tc>
          <w:tcPr>
            <w:tcW w:w="0" w:type="auto"/>
            <w:vAlign w:val="center"/>
          </w:tcPr>
          <w:p w14:paraId="2DC91855" w14:textId="55A0AC42" w:rsidR="005778EA" w:rsidRPr="008971BC" w:rsidRDefault="005778EA" w:rsidP="005778EA">
            <w:pPr>
              <w:jc w:val="center"/>
              <w:rPr>
                <w:sz w:val="24"/>
              </w:rPr>
            </w:pPr>
            <w:r w:rsidRPr="008971BC">
              <w:rPr>
                <w:color w:val="000000"/>
                <w:sz w:val="24"/>
                <w:szCs w:val="22"/>
              </w:rPr>
              <w:t>30,000</w:t>
            </w:r>
          </w:p>
        </w:tc>
        <w:tc>
          <w:tcPr>
            <w:tcW w:w="0" w:type="auto"/>
            <w:vAlign w:val="center"/>
          </w:tcPr>
          <w:p w14:paraId="16B73D43" w14:textId="0FFD4B6D" w:rsidR="005778EA" w:rsidRPr="008971BC" w:rsidRDefault="005778EA" w:rsidP="005778EA">
            <w:pPr>
              <w:jc w:val="center"/>
              <w:rPr>
                <w:sz w:val="24"/>
              </w:rPr>
            </w:pPr>
            <w:r w:rsidRPr="008971BC">
              <w:rPr>
                <w:color w:val="000000"/>
                <w:sz w:val="24"/>
                <w:szCs w:val="22"/>
              </w:rPr>
              <w:t>0</w:t>
            </w:r>
          </w:p>
        </w:tc>
      </w:tr>
      <w:tr w:rsidR="005778EA" w:rsidRPr="008971BC" w14:paraId="651686D2" w14:textId="77777777" w:rsidTr="005778EA">
        <w:trPr>
          <w:cantSplit/>
        </w:trPr>
        <w:tc>
          <w:tcPr>
            <w:tcW w:w="0" w:type="auto"/>
            <w:vAlign w:val="center"/>
          </w:tcPr>
          <w:p w14:paraId="03435A36" w14:textId="77777777" w:rsidR="005778EA" w:rsidRPr="008971BC" w:rsidRDefault="005778EA" w:rsidP="005778EA">
            <w:pPr>
              <w:pStyle w:val="ListParagraph"/>
              <w:spacing w:after="0" w:line="240" w:lineRule="auto"/>
              <w:ind w:left="0"/>
              <w:jc w:val="center"/>
              <w:rPr>
                <w:rFonts w:ascii="Times New Roman" w:hAnsi="Times New Roman"/>
                <w:sz w:val="24"/>
              </w:rPr>
            </w:pPr>
            <w:r w:rsidRPr="008971BC">
              <w:rPr>
                <w:rFonts w:ascii="Times New Roman" w:hAnsi="Times New Roman"/>
                <w:sz w:val="24"/>
              </w:rPr>
              <w:t>Request for Approval of an FMP for Future Measurement Facilities</w:t>
            </w:r>
          </w:p>
          <w:p w14:paraId="7E7485F2" w14:textId="49E87347" w:rsidR="005778EA" w:rsidRPr="008971BC" w:rsidRDefault="005778EA" w:rsidP="005778EA">
            <w:pPr>
              <w:jc w:val="center"/>
              <w:rPr>
                <w:sz w:val="24"/>
              </w:rPr>
            </w:pPr>
            <w:r w:rsidRPr="008971BC">
              <w:rPr>
                <w:sz w:val="24"/>
              </w:rPr>
              <w:t>43 CFR 3173.12(d)</w:t>
            </w:r>
          </w:p>
        </w:tc>
        <w:tc>
          <w:tcPr>
            <w:tcW w:w="0" w:type="auto"/>
            <w:vAlign w:val="center"/>
          </w:tcPr>
          <w:p w14:paraId="57439604" w14:textId="759B4455" w:rsidR="005778EA" w:rsidRPr="008971BC" w:rsidRDefault="005778EA" w:rsidP="005778EA">
            <w:pPr>
              <w:jc w:val="center"/>
              <w:rPr>
                <w:sz w:val="24"/>
              </w:rPr>
            </w:pPr>
            <w:r w:rsidRPr="008971BC">
              <w:rPr>
                <w:color w:val="000000"/>
                <w:sz w:val="24"/>
                <w:szCs w:val="22"/>
              </w:rPr>
              <w:t>1,000</w:t>
            </w:r>
          </w:p>
        </w:tc>
        <w:tc>
          <w:tcPr>
            <w:tcW w:w="0" w:type="auto"/>
            <w:vAlign w:val="center"/>
          </w:tcPr>
          <w:p w14:paraId="56DEF018" w14:textId="6099640B" w:rsidR="005778EA" w:rsidRPr="008971BC" w:rsidRDefault="005778EA" w:rsidP="005778EA">
            <w:pPr>
              <w:jc w:val="center"/>
              <w:rPr>
                <w:sz w:val="24"/>
              </w:rPr>
            </w:pPr>
            <w:r w:rsidRPr="008971BC">
              <w:rPr>
                <w:color w:val="000000"/>
                <w:sz w:val="24"/>
                <w:szCs w:val="22"/>
              </w:rPr>
              <w:t>2,000</w:t>
            </w:r>
          </w:p>
        </w:tc>
        <w:tc>
          <w:tcPr>
            <w:tcW w:w="0" w:type="auto"/>
            <w:vAlign w:val="center"/>
          </w:tcPr>
          <w:p w14:paraId="41AD9DFD" w14:textId="779FDAE0" w:rsidR="005778EA" w:rsidRPr="008971BC" w:rsidRDefault="005778EA" w:rsidP="005778EA">
            <w:pPr>
              <w:jc w:val="center"/>
              <w:rPr>
                <w:sz w:val="24"/>
              </w:rPr>
            </w:pPr>
            <w:r w:rsidRPr="008971BC">
              <w:rPr>
                <w:color w:val="000000"/>
                <w:sz w:val="24"/>
                <w:szCs w:val="22"/>
              </w:rPr>
              <w:t>0</w:t>
            </w:r>
          </w:p>
        </w:tc>
      </w:tr>
      <w:tr w:rsidR="005778EA" w:rsidRPr="008971BC" w14:paraId="43FAE6B1" w14:textId="77777777" w:rsidTr="005778EA">
        <w:trPr>
          <w:cantSplit/>
        </w:trPr>
        <w:tc>
          <w:tcPr>
            <w:tcW w:w="0" w:type="auto"/>
            <w:vAlign w:val="center"/>
          </w:tcPr>
          <w:p w14:paraId="4A9CBE42" w14:textId="77777777" w:rsidR="005778EA" w:rsidRPr="008971BC" w:rsidRDefault="005778EA" w:rsidP="005778EA">
            <w:pPr>
              <w:pStyle w:val="ListParagraph"/>
              <w:spacing w:after="0" w:line="240" w:lineRule="auto"/>
              <w:ind w:left="0"/>
              <w:jc w:val="center"/>
              <w:rPr>
                <w:rFonts w:ascii="Times New Roman" w:hAnsi="Times New Roman"/>
                <w:sz w:val="24"/>
              </w:rPr>
            </w:pPr>
            <w:r w:rsidRPr="008971BC">
              <w:rPr>
                <w:rFonts w:ascii="Times New Roman" w:hAnsi="Times New Roman"/>
                <w:sz w:val="24"/>
              </w:rPr>
              <w:t>Request for Approval of an FMP for Existing Measurement Facilities</w:t>
            </w:r>
          </w:p>
          <w:p w14:paraId="2C3F0407" w14:textId="7A3BBF9E" w:rsidR="005778EA" w:rsidRPr="008971BC" w:rsidRDefault="005778EA" w:rsidP="005778EA">
            <w:pPr>
              <w:jc w:val="center"/>
              <w:rPr>
                <w:sz w:val="24"/>
              </w:rPr>
            </w:pPr>
            <w:r w:rsidRPr="008971BC">
              <w:rPr>
                <w:sz w:val="24"/>
              </w:rPr>
              <w:t>43 CFR 3173.12(d)</w:t>
            </w:r>
          </w:p>
        </w:tc>
        <w:tc>
          <w:tcPr>
            <w:tcW w:w="0" w:type="auto"/>
            <w:vAlign w:val="center"/>
          </w:tcPr>
          <w:p w14:paraId="088A3CF0" w14:textId="613301D7" w:rsidR="005778EA" w:rsidRPr="008971BC" w:rsidRDefault="005778EA" w:rsidP="005778EA">
            <w:pPr>
              <w:jc w:val="center"/>
              <w:rPr>
                <w:sz w:val="24"/>
              </w:rPr>
            </w:pPr>
            <w:r w:rsidRPr="008971BC">
              <w:rPr>
                <w:color w:val="000000"/>
                <w:sz w:val="24"/>
                <w:szCs w:val="22"/>
              </w:rPr>
              <w:t>166,232</w:t>
            </w:r>
          </w:p>
        </w:tc>
        <w:tc>
          <w:tcPr>
            <w:tcW w:w="0" w:type="auto"/>
            <w:vAlign w:val="center"/>
          </w:tcPr>
          <w:p w14:paraId="3A508619" w14:textId="7CDA6F3E" w:rsidR="005778EA" w:rsidRPr="008971BC" w:rsidRDefault="005778EA" w:rsidP="005778EA">
            <w:pPr>
              <w:jc w:val="center"/>
              <w:rPr>
                <w:sz w:val="24"/>
              </w:rPr>
            </w:pPr>
            <w:r w:rsidRPr="008971BC">
              <w:rPr>
                <w:color w:val="000000"/>
                <w:sz w:val="24"/>
                <w:szCs w:val="22"/>
              </w:rPr>
              <w:t>332,464</w:t>
            </w:r>
          </w:p>
        </w:tc>
        <w:tc>
          <w:tcPr>
            <w:tcW w:w="0" w:type="auto"/>
            <w:vAlign w:val="center"/>
          </w:tcPr>
          <w:p w14:paraId="3E354ECA" w14:textId="62EA8B11" w:rsidR="005778EA" w:rsidRPr="008971BC" w:rsidRDefault="005778EA" w:rsidP="005778EA">
            <w:pPr>
              <w:jc w:val="center"/>
              <w:rPr>
                <w:sz w:val="24"/>
              </w:rPr>
            </w:pPr>
            <w:r w:rsidRPr="008971BC">
              <w:rPr>
                <w:color w:val="000000"/>
                <w:sz w:val="24"/>
                <w:szCs w:val="22"/>
              </w:rPr>
              <w:t>0</w:t>
            </w:r>
          </w:p>
        </w:tc>
      </w:tr>
      <w:tr w:rsidR="005778EA" w:rsidRPr="008971BC" w14:paraId="3B89BFB2" w14:textId="77777777" w:rsidTr="005778EA">
        <w:trPr>
          <w:cantSplit/>
        </w:trPr>
        <w:tc>
          <w:tcPr>
            <w:tcW w:w="0" w:type="auto"/>
            <w:vAlign w:val="center"/>
          </w:tcPr>
          <w:p w14:paraId="5AE5FA98" w14:textId="77777777" w:rsidR="005778EA" w:rsidRPr="008971BC" w:rsidRDefault="005778EA" w:rsidP="005778EA">
            <w:pPr>
              <w:pStyle w:val="ListParagraph"/>
              <w:spacing w:after="0" w:line="240" w:lineRule="auto"/>
              <w:ind w:left="0"/>
              <w:jc w:val="center"/>
              <w:rPr>
                <w:rFonts w:ascii="Times New Roman" w:hAnsi="Times New Roman"/>
                <w:sz w:val="24"/>
              </w:rPr>
            </w:pPr>
            <w:r w:rsidRPr="008971BC">
              <w:rPr>
                <w:rFonts w:ascii="Times New Roman" w:hAnsi="Times New Roman"/>
                <w:sz w:val="24"/>
              </w:rPr>
              <w:t>Modifications to an FMP</w:t>
            </w:r>
          </w:p>
          <w:p w14:paraId="0B70E381" w14:textId="43CB76E1" w:rsidR="005778EA" w:rsidRPr="008971BC" w:rsidRDefault="005778EA" w:rsidP="005778EA">
            <w:pPr>
              <w:jc w:val="center"/>
              <w:rPr>
                <w:sz w:val="24"/>
              </w:rPr>
            </w:pPr>
            <w:r w:rsidRPr="008971BC">
              <w:rPr>
                <w:sz w:val="24"/>
              </w:rPr>
              <w:t>43 CFR 3173.13(b)(1)</w:t>
            </w:r>
          </w:p>
        </w:tc>
        <w:tc>
          <w:tcPr>
            <w:tcW w:w="0" w:type="auto"/>
            <w:vAlign w:val="center"/>
          </w:tcPr>
          <w:p w14:paraId="04D47F1E" w14:textId="6F9C7186" w:rsidR="005778EA" w:rsidRPr="008971BC" w:rsidRDefault="005778EA" w:rsidP="005778EA">
            <w:pPr>
              <w:jc w:val="center"/>
              <w:rPr>
                <w:sz w:val="24"/>
              </w:rPr>
            </w:pPr>
            <w:r w:rsidRPr="008971BC">
              <w:rPr>
                <w:color w:val="000000"/>
                <w:sz w:val="24"/>
                <w:szCs w:val="22"/>
              </w:rPr>
              <w:t>1,000</w:t>
            </w:r>
          </w:p>
        </w:tc>
        <w:tc>
          <w:tcPr>
            <w:tcW w:w="0" w:type="auto"/>
            <w:vAlign w:val="center"/>
          </w:tcPr>
          <w:p w14:paraId="671D5EAA" w14:textId="5FBC0F13" w:rsidR="005778EA" w:rsidRPr="008971BC" w:rsidRDefault="005778EA" w:rsidP="005778EA">
            <w:pPr>
              <w:jc w:val="center"/>
              <w:rPr>
                <w:sz w:val="24"/>
              </w:rPr>
            </w:pPr>
            <w:r w:rsidRPr="008971BC">
              <w:rPr>
                <w:color w:val="000000"/>
                <w:sz w:val="24"/>
                <w:szCs w:val="22"/>
              </w:rPr>
              <w:t>2,000</w:t>
            </w:r>
          </w:p>
        </w:tc>
        <w:tc>
          <w:tcPr>
            <w:tcW w:w="0" w:type="auto"/>
            <w:vAlign w:val="center"/>
          </w:tcPr>
          <w:p w14:paraId="6CC58582" w14:textId="4C9B2D3C" w:rsidR="005778EA" w:rsidRPr="008971BC" w:rsidRDefault="005778EA" w:rsidP="005778EA">
            <w:pPr>
              <w:jc w:val="center"/>
              <w:rPr>
                <w:sz w:val="24"/>
              </w:rPr>
            </w:pPr>
            <w:r w:rsidRPr="008971BC">
              <w:rPr>
                <w:color w:val="000000"/>
                <w:sz w:val="24"/>
                <w:szCs w:val="22"/>
              </w:rPr>
              <w:t>0</w:t>
            </w:r>
          </w:p>
        </w:tc>
      </w:tr>
      <w:tr w:rsidR="005778EA" w:rsidRPr="008971BC" w14:paraId="2739D24E" w14:textId="77777777" w:rsidTr="005778EA">
        <w:trPr>
          <w:cantSplit/>
        </w:trPr>
        <w:tc>
          <w:tcPr>
            <w:tcW w:w="0" w:type="auto"/>
            <w:vAlign w:val="center"/>
          </w:tcPr>
          <w:p w14:paraId="78232EC2" w14:textId="77777777" w:rsidR="005778EA" w:rsidRPr="008971BC" w:rsidRDefault="005778EA" w:rsidP="005778EA">
            <w:pPr>
              <w:pStyle w:val="ListParagraph"/>
              <w:spacing w:after="0" w:line="240" w:lineRule="auto"/>
              <w:ind w:left="0"/>
              <w:jc w:val="center"/>
              <w:rPr>
                <w:rFonts w:ascii="Times New Roman" w:hAnsi="Times New Roman"/>
                <w:sz w:val="24"/>
              </w:rPr>
            </w:pPr>
            <w:r w:rsidRPr="008971BC">
              <w:rPr>
                <w:rFonts w:ascii="Times New Roman" w:hAnsi="Times New Roman"/>
                <w:sz w:val="24"/>
              </w:rPr>
              <w:t>Request for Approval of an Existing CAA</w:t>
            </w:r>
          </w:p>
          <w:p w14:paraId="2E8BD3C6" w14:textId="78C5D21E" w:rsidR="005778EA" w:rsidRPr="008971BC" w:rsidRDefault="005778EA" w:rsidP="005778EA">
            <w:pPr>
              <w:jc w:val="center"/>
              <w:rPr>
                <w:sz w:val="24"/>
              </w:rPr>
            </w:pPr>
            <w:r w:rsidRPr="008971BC">
              <w:rPr>
                <w:sz w:val="24"/>
              </w:rPr>
              <w:t>43 CFR 3173.15</w:t>
            </w:r>
          </w:p>
        </w:tc>
        <w:tc>
          <w:tcPr>
            <w:tcW w:w="0" w:type="auto"/>
            <w:vAlign w:val="center"/>
          </w:tcPr>
          <w:p w14:paraId="4548310A" w14:textId="581ABCA9" w:rsidR="005778EA" w:rsidRPr="008971BC" w:rsidRDefault="005778EA" w:rsidP="005778EA">
            <w:pPr>
              <w:jc w:val="center"/>
              <w:rPr>
                <w:sz w:val="24"/>
              </w:rPr>
            </w:pPr>
            <w:r w:rsidRPr="008971BC">
              <w:rPr>
                <w:color w:val="000000"/>
                <w:sz w:val="24"/>
                <w:szCs w:val="22"/>
              </w:rPr>
              <w:t>1,662</w:t>
            </w:r>
          </w:p>
        </w:tc>
        <w:tc>
          <w:tcPr>
            <w:tcW w:w="0" w:type="auto"/>
            <w:vAlign w:val="center"/>
          </w:tcPr>
          <w:p w14:paraId="7D8E2BDD" w14:textId="14C491AA" w:rsidR="005778EA" w:rsidRPr="008971BC" w:rsidRDefault="005778EA" w:rsidP="005778EA">
            <w:pPr>
              <w:jc w:val="center"/>
              <w:rPr>
                <w:sz w:val="24"/>
              </w:rPr>
            </w:pPr>
            <w:r w:rsidRPr="008971BC">
              <w:rPr>
                <w:sz w:val="24"/>
              </w:rPr>
              <w:t>66,480</w:t>
            </w:r>
          </w:p>
        </w:tc>
        <w:tc>
          <w:tcPr>
            <w:tcW w:w="0" w:type="auto"/>
            <w:vAlign w:val="center"/>
          </w:tcPr>
          <w:p w14:paraId="5235B851" w14:textId="5414DA4F" w:rsidR="005778EA" w:rsidRPr="008971BC" w:rsidRDefault="005778EA" w:rsidP="005778EA">
            <w:pPr>
              <w:jc w:val="center"/>
              <w:rPr>
                <w:sz w:val="24"/>
              </w:rPr>
            </w:pPr>
            <w:r w:rsidRPr="008971BC">
              <w:rPr>
                <w:sz w:val="24"/>
              </w:rPr>
              <w:t>$2,701,232</w:t>
            </w:r>
          </w:p>
        </w:tc>
      </w:tr>
      <w:tr w:rsidR="005778EA" w:rsidRPr="008971BC" w14:paraId="19A7F80E" w14:textId="77777777" w:rsidTr="005778EA">
        <w:trPr>
          <w:cantSplit/>
        </w:trPr>
        <w:tc>
          <w:tcPr>
            <w:tcW w:w="0" w:type="auto"/>
            <w:vAlign w:val="center"/>
          </w:tcPr>
          <w:p w14:paraId="3F07E157" w14:textId="77777777" w:rsidR="005778EA" w:rsidRPr="008971BC" w:rsidRDefault="005778EA" w:rsidP="005778EA">
            <w:pPr>
              <w:pStyle w:val="ListParagraph"/>
              <w:spacing w:after="0" w:line="240" w:lineRule="auto"/>
              <w:ind w:left="0"/>
              <w:jc w:val="center"/>
              <w:rPr>
                <w:rFonts w:ascii="Times New Roman" w:hAnsi="Times New Roman"/>
                <w:sz w:val="24"/>
              </w:rPr>
            </w:pPr>
            <w:r w:rsidRPr="008971BC">
              <w:rPr>
                <w:rFonts w:ascii="Times New Roman" w:hAnsi="Times New Roman"/>
                <w:sz w:val="24"/>
              </w:rPr>
              <w:t>Request for Approval of a Future CAA</w:t>
            </w:r>
          </w:p>
          <w:p w14:paraId="7045CCFB" w14:textId="2C5C9BE0" w:rsidR="005778EA" w:rsidRPr="008971BC" w:rsidRDefault="005778EA" w:rsidP="005778EA">
            <w:pPr>
              <w:jc w:val="center"/>
              <w:rPr>
                <w:sz w:val="24"/>
              </w:rPr>
            </w:pPr>
            <w:r w:rsidRPr="008971BC">
              <w:rPr>
                <w:sz w:val="24"/>
              </w:rPr>
              <w:t>43 CFR 3173.15</w:t>
            </w:r>
          </w:p>
        </w:tc>
        <w:tc>
          <w:tcPr>
            <w:tcW w:w="0" w:type="auto"/>
            <w:vAlign w:val="center"/>
          </w:tcPr>
          <w:p w14:paraId="40D5A06F" w14:textId="77D4AEF9" w:rsidR="005778EA" w:rsidRPr="008971BC" w:rsidRDefault="005778EA" w:rsidP="005778EA">
            <w:pPr>
              <w:jc w:val="center"/>
              <w:rPr>
                <w:sz w:val="24"/>
              </w:rPr>
            </w:pPr>
            <w:r w:rsidRPr="008971BC">
              <w:rPr>
                <w:color w:val="000000"/>
                <w:sz w:val="24"/>
                <w:szCs w:val="22"/>
              </w:rPr>
              <w:t>500</w:t>
            </w:r>
          </w:p>
        </w:tc>
        <w:tc>
          <w:tcPr>
            <w:tcW w:w="0" w:type="auto"/>
            <w:vAlign w:val="center"/>
          </w:tcPr>
          <w:p w14:paraId="5E78A7DA" w14:textId="3549750D" w:rsidR="005778EA" w:rsidRPr="008971BC" w:rsidRDefault="005778EA" w:rsidP="005778EA">
            <w:pPr>
              <w:jc w:val="center"/>
              <w:rPr>
                <w:sz w:val="24"/>
              </w:rPr>
            </w:pPr>
            <w:r w:rsidRPr="008971BC">
              <w:rPr>
                <w:sz w:val="24"/>
              </w:rPr>
              <w:t>20,000</w:t>
            </w:r>
          </w:p>
        </w:tc>
        <w:tc>
          <w:tcPr>
            <w:tcW w:w="0" w:type="auto"/>
            <w:vAlign w:val="center"/>
          </w:tcPr>
          <w:p w14:paraId="55CC34C1" w14:textId="5E1C5175" w:rsidR="005778EA" w:rsidRPr="008971BC" w:rsidRDefault="005778EA" w:rsidP="005778EA">
            <w:pPr>
              <w:jc w:val="center"/>
              <w:rPr>
                <w:sz w:val="24"/>
              </w:rPr>
            </w:pPr>
            <w:r w:rsidRPr="008971BC">
              <w:rPr>
                <w:sz w:val="24"/>
              </w:rPr>
              <w:t>$1,625,000</w:t>
            </w:r>
          </w:p>
        </w:tc>
      </w:tr>
      <w:tr w:rsidR="005778EA" w:rsidRPr="008971BC" w14:paraId="74FA1F58" w14:textId="77777777" w:rsidTr="005778EA">
        <w:trPr>
          <w:cantSplit/>
        </w:trPr>
        <w:tc>
          <w:tcPr>
            <w:tcW w:w="0" w:type="auto"/>
            <w:vAlign w:val="center"/>
          </w:tcPr>
          <w:p w14:paraId="7F6DD841" w14:textId="77777777" w:rsidR="005778EA" w:rsidRPr="008971BC" w:rsidRDefault="005778EA" w:rsidP="005778EA">
            <w:pPr>
              <w:widowControl/>
              <w:autoSpaceDE/>
              <w:autoSpaceDN/>
              <w:adjustRightInd/>
              <w:jc w:val="center"/>
              <w:rPr>
                <w:color w:val="000000"/>
                <w:sz w:val="24"/>
                <w:szCs w:val="22"/>
              </w:rPr>
            </w:pPr>
            <w:r w:rsidRPr="008971BC">
              <w:rPr>
                <w:color w:val="000000"/>
                <w:sz w:val="24"/>
                <w:szCs w:val="22"/>
              </w:rPr>
              <w:t>Request to Modify a CAA</w:t>
            </w:r>
          </w:p>
          <w:p w14:paraId="5BE3F08C" w14:textId="340E4540" w:rsidR="005778EA" w:rsidRPr="008971BC" w:rsidRDefault="005778EA" w:rsidP="005778EA">
            <w:pPr>
              <w:jc w:val="center"/>
              <w:rPr>
                <w:sz w:val="24"/>
              </w:rPr>
            </w:pPr>
            <w:r w:rsidRPr="008971BC">
              <w:rPr>
                <w:color w:val="000000"/>
                <w:sz w:val="24"/>
                <w:szCs w:val="22"/>
              </w:rPr>
              <w:t>43 CFR 3173.18</w:t>
            </w:r>
          </w:p>
        </w:tc>
        <w:tc>
          <w:tcPr>
            <w:tcW w:w="0" w:type="auto"/>
            <w:vAlign w:val="center"/>
          </w:tcPr>
          <w:p w14:paraId="5290254B" w14:textId="22838A09" w:rsidR="005778EA" w:rsidRPr="008971BC" w:rsidRDefault="005778EA" w:rsidP="005778EA">
            <w:pPr>
              <w:jc w:val="center"/>
              <w:rPr>
                <w:sz w:val="24"/>
              </w:rPr>
            </w:pPr>
            <w:r w:rsidRPr="008971BC">
              <w:rPr>
                <w:color w:val="000000"/>
                <w:sz w:val="24"/>
                <w:szCs w:val="22"/>
              </w:rPr>
              <w:t xml:space="preserve">500 </w:t>
            </w:r>
          </w:p>
        </w:tc>
        <w:tc>
          <w:tcPr>
            <w:tcW w:w="0" w:type="auto"/>
            <w:vAlign w:val="center"/>
          </w:tcPr>
          <w:p w14:paraId="7EF38070" w14:textId="2B533052" w:rsidR="005778EA" w:rsidRPr="008971BC" w:rsidRDefault="005778EA" w:rsidP="005778EA">
            <w:pPr>
              <w:jc w:val="center"/>
              <w:rPr>
                <w:sz w:val="24"/>
              </w:rPr>
            </w:pPr>
            <w:r w:rsidRPr="008971BC">
              <w:rPr>
                <w:color w:val="000000"/>
                <w:sz w:val="24"/>
                <w:szCs w:val="22"/>
              </w:rPr>
              <w:t>20,000</w:t>
            </w:r>
          </w:p>
        </w:tc>
        <w:tc>
          <w:tcPr>
            <w:tcW w:w="0" w:type="auto"/>
            <w:vAlign w:val="center"/>
          </w:tcPr>
          <w:p w14:paraId="5E9352DB" w14:textId="31718458" w:rsidR="005778EA" w:rsidRPr="008971BC" w:rsidRDefault="005778EA" w:rsidP="005778EA">
            <w:pPr>
              <w:jc w:val="center"/>
              <w:rPr>
                <w:sz w:val="24"/>
              </w:rPr>
            </w:pPr>
            <w:r w:rsidRPr="008971BC">
              <w:rPr>
                <w:color w:val="000000"/>
                <w:sz w:val="24"/>
                <w:szCs w:val="22"/>
              </w:rPr>
              <w:t>0</w:t>
            </w:r>
          </w:p>
        </w:tc>
      </w:tr>
      <w:tr w:rsidR="005778EA" w:rsidRPr="008971BC" w14:paraId="5054364C" w14:textId="77777777" w:rsidTr="005778EA">
        <w:trPr>
          <w:cantSplit/>
        </w:trPr>
        <w:tc>
          <w:tcPr>
            <w:tcW w:w="0" w:type="auto"/>
            <w:vAlign w:val="center"/>
          </w:tcPr>
          <w:p w14:paraId="6AEEF38A" w14:textId="77777777" w:rsidR="005778EA" w:rsidRPr="008971BC" w:rsidRDefault="005778EA" w:rsidP="005778EA">
            <w:pPr>
              <w:widowControl/>
              <w:autoSpaceDE/>
              <w:autoSpaceDN/>
              <w:adjustRightInd/>
              <w:jc w:val="center"/>
              <w:rPr>
                <w:color w:val="000000"/>
                <w:sz w:val="24"/>
                <w:szCs w:val="22"/>
              </w:rPr>
            </w:pPr>
            <w:r w:rsidRPr="008971BC">
              <w:rPr>
                <w:color w:val="000000"/>
                <w:sz w:val="24"/>
                <w:szCs w:val="22"/>
              </w:rPr>
              <w:t>Response to Notice of Insufficient CAA</w:t>
            </w:r>
          </w:p>
          <w:p w14:paraId="3A917306" w14:textId="6C01F196" w:rsidR="005778EA" w:rsidRPr="008971BC" w:rsidRDefault="005778EA" w:rsidP="005778EA">
            <w:pPr>
              <w:jc w:val="center"/>
              <w:rPr>
                <w:sz w:val="24"/>
              </w:rPr>
            </w:pPr>
            <w:r w:rsidRPr="008971BC">
              <w:rPr>
                <w:color w:val="000000"/>
                <w:sz w:val="24"/>
                <w:szCs w:val="22"/>
              </w:rPr>
              <w:t>43 CFR 3173.16</w:t>
            </w:r>
          </w:p>
        </w:tc>
        <w:tc>
          <w:tcPr>
            <w:tcW w:w="0" w:type="auto"/>
            <w:vAlign w:val="center"/>
          </w:tcPr>
          <w:p w14:paraId="78F670FD" w14:textId="219DFC75" w:rsidR="005778EA" w:rsidRPr="008971BC" w:rsidRDefault="005778EA" w:rsidP="005778EA">
            <w:pPr>
              <w:jc w:val="center"/>
              <w:rPr>
                <w:sz w:val="24"/>
              </w:rPr>
            </w:pPr>
            <w:r w:rsidRPr="008971BC">
              <w:rPr>
                <w:color w:val="000000"/>
                <w:sz w:val="24"/>
                <w:szCs w:val="22"/>
              </w:rPr>
              <w:t>150</w:t>
            </w:r>
          </w:p>
        </w:tc>
        <w:tc>
          <w:tcPr>
            <w:tcW w:w="0" w:type="auto"/>
            <w:vAlign w:val="center"/>
          </w:tcPr>
          <w:p w14:paraId="21598283" w14:textId="44EADCCF" w:rsidR="005778EA" w:rsidRPr="008971BC" w:rsidRDefault="005778EA" w:rsidP="005778EA">
            <w:pPr>
              <w:jc w:val="center"/>
              <w:rPr>
                <w:sz w:val="24"/>
              </w:rPr>
            </w:pPr>
            <w:r w:rsidRPr="008971BC">
              <w:rPr>
                <w:color w:val="000000"/>
                <w:sz w:val="24"/>
                <w:szCs w:val="22"/>
              </w:rPr>
              <w:t>6,000</w:t>
            </w:r>
          </w:p>
        </w:tc>
        <w:tc>
          <w:tcPr>
            <w:tcW w:w="0" w:type="auto"/>
            <w:vAlign w:val="center"/>
          </w:tcPr>
          <w:p w14:paraId="01F0A4F3" w14:textId="0125D5E8" w:rsidR="005778EA" w:rsidRPr="008971BC" w:rsidRDefault="005778EA" w:rsidP="005778EA">
            <w:pPr>
              <w:jc w:val="center"/>
              <w:rPr>
                <w:sz w:val="24"/>
              </w:rPr>
            </w:pPr>
            <w:r w:rsidRPr="008971BC">
              <w:rPr>
                <w:color w:val="000000"/>
                <w:sz w:val="24"/>
                <w:szCs w:val="22"/>
              </w:rPr>
              <w:t>0</w:t>
            </w:r>
          </w:p>
        </w:tc>
      </w:tr>
      <w:tr w:rsidR="005778EA" w:rsidRPr="008971BC" w14:paraId="3C03563C" w14:textId="77777777" w:rsidTr="005778EA">
        <w:trPr>
          <w:cantSplit/>
        </w:trPr>
        <w:tc>
          <w:tcPr>
            <w:tcW w:w="0" w:type="auto"/>
            <w:vAlign w:val="center"/>
          </w:tcPr>
          <w:p w14:paraId="238BDD8E" w14:textId="77777777" w:rsidR="005778EA" w:rsidRPr="008971BC" w:rsidRDefault="005778EA" w:rsidP="005778EA">
            <w:pPr>
              <w:widowControl/>
              <w:autoSpaceDE/>
              <w:autoSpaceDN/>
              <w:adjustRightInd/>
              <w:jc w:val="center"/>
              <w:rPr>
                <w:color w:val="000000"/>
                <w:sz w:val="24"/>
                <w:szCs w:val="22"/>
              </w:rPr>
            </w:pPr>
            <w:r w:rsidRPr="008971BC">
              <w:rPr>
                <w:color w:val="000000"/>
                <w:sz w:val="24"/>
                <w:szCs w:val="22"/>
              </w:rPr>
              <w:t>Request for Approval of Off-Lease Measurement — General</w:t>
            </w:r>
          </w:p>
          <w:p w14:paraId="49B3E122" w14:textId="47BF53DF" w:rsidR="005778EA" w:rsidRPr="008971BC" w:rsidRDefault="005778EA" w:rsidP="005778EA">
            <w:pPr>
              <w:jc w:val="center"/>
              <w:rPr>
                <w:sz w:val="24"/>
              </w:rPr>
            </w:pPr>
            <w:r w:rsidRPr="008971BC">
              <w:rPr>
                <w:color w:val="000000"/>
                <w:sz w:val="24"/>
                <w:szCs w:val="22"/>
              </w:rPr>
              <w:t>43 CFR 3173.23</w:t>
            </w:r>
          </w:p>
        </w:tc>
        <w:tc>
          <w:tcPr>
            <w:tcW w:w="0" w:type="auto"/>
            <w:vAlign w:val="center"/>
          </w:tcPr>
          <w:p w14:paraId="14D0B69D" w14:textId="12017BB4" w:rsidR="005778EA" w:rsidRPr="008971BC" w:rsidRDefault="005778EA" w:rsidP="005778EA">
            <w:pPr>
              <w:jc w:val="center"/>
              <w:rPr>
                <w:sz w:val="24"/>
              </w:rPr>
            </w:pPr>
            <w:r w:rsidRPr="008971BC">
              <w:rPr>
                <w:color w:val="000000"/>
                <w:sz w:val="24"/>
                <w:szCs w:val="22"/>
              </w:rPr>
              <w:t>100</w:t>
            </w:r>
          </w:p>
        </w:tc>
        <w:tc>
          <w:tcPr>
            <w:tcW w:w="0" w:type="auto"/>
            <w:vAlign w:val="center"/>
          </w:tcPr>
          <w:p w14:paraId="25FA4FAC" w14:textId="5DF3508D" w:rsidR="005778EA" w:rsidRPr="008971BC" w:rsidRDefault="005778EA" w:rsidP="005778EA">
            <w:pPr>
              <w:jc w:val="center"/>
              <w:rPr>
                <w:sz w:val="24"/>
              </w:rPr>
            </w:pPr>
            <w:r w:rsidRPr="008971BC">
              <w:rPr>
                <w:color w:val="000000"/>
                <w:sz w:val="24"/>
                <w:szCs w:val="22"/>
              </w:rPr>
              <w:t>1,000</w:t>
            </w:r>
          </w:p>
        </w:tc>
        <w:tc>
          <w:tcPr>
            <w:tcW w:w="0" w:type="auto"/>
            <w:vAlign w:val="center"/>
          </w:tcPr>
          <w:p w14:paraId="0ECF3A87" w14:textId="5A6618D9" w:rsidR="005778EA" w:rsidRPr="008971BC" w:rsidRDefault="005778EA" w:rsidP="005778EA">
            <w:pPr>
              <w:jc w:val="center"/>
              <w:rPr>
                <w:sz w:val="24"/>
              </w:rPr>
            </w:pPr>
            <w:r w:rsidRPr="008971BC">
              <w:rPr>
                <w:color w:val="000000"/>
                <w:sz w:val="24"/>
                <w:szCs w:val="22"/>
              </w:rPr>
              <w:t>$212,500</w:t>
            </w:r>
          </w:p>
        </w:tc>
      </w:tr>
      <w:tr w:rsidR="005778EA" w:rsidRPr="008971BC" w14:paraId="1FC35E4E" w14:textId="77777777" w:rsidTr="005778EA">
        <w:trPr>
          <w:cantSplit/>
        </w:trPr>
        <w:tc>
          <w:tcPr>
            <w:tcW w:w="0" w:type="auto"/>
            <w:vAlign w:val="center"/>
          </w:tcPr>
          <w:p w14:paraId="19D41EB1" w14:textId="77777777" w:rsidR="005778EA" w:rsidRPr="008971BC" w:rsidRDefault="005778EA" w:rsidP="005778EA">
            <w:pPr>
              <w:widowControl/>
              <w:autoSpaceDE/>
              <w:autoSpaceDN/>
              <w:adjustRightInd/>
              <w:jc w:val="center"/>
              <w:rPr>
                <w:color w:val="000000"/>
                <w:sz w:val="24"/>
                <w:szCs w:val="22"/>
              </w:rPr>
            </w:pPr>
            <w:r w:rsidRPr="008971BC">
              <w:rPr>
                <w:color w:val="000000"/>
                <w:sz w:val="24"/>
                <w:szCs w:val="22"/>
              </w:rPr>
              <w:t>Request for Approval of Off-Lease Measurement —Amendment of an Existing Approval</w:t>
            </w:r>
          </w:p>
          <w:p w14:paraId="6710011A" w14:textId="79AA2851" w:rsidR="005778EA" w:rsidRPr="008971BC" w:rsidRDefault="005778EA" w:rsidP="005778EA">
            <w:pPr>
              <w:jc w:val="center"/>
              <w:rPr>
                <w:sz w:val="24"/>
              </w:rPr>
            </w:pPr>
            <w:r w:rsidRPr="008971BC">
              <w:rPr>
                <w:color w:val="000000"/>
                <w:sz w:val="24"/>
                <w:szCs w:val="22"/>
              </w:rPr>
              <w:t>43 CFR 3173.23</w:t>
            </w:r>
          </w:p>
        </w:tc>
        <w:tc>
          <w:tcPr>
            <w:tcW w:w="0" w:type="auto"/>
            <w:vAlign w:val="center"/>
          </w:tcPr>
          <w:p w14:paraId="6C074352" w14:textId="0FD9983A" w:rsidR="005778EA" w:rsidRPr="008971BC" w:rsidRDefault="005778EA" w:rsidP="005778EA">
            <w:pPr>
              <w:jc w:val="center"/>
              <w:rPr>
                <w:sz w:val="24"/>
              </w:rPr>
            </w:pPr>
            <w:r w:rsidRPr="008971BC">
              <w:rPr>
                <w:color w:val="000000"/>
                <w:sz w:val="24"/>
                <w:szCs w:val="22"/>
              </w:rPr>
              <w:t>166</w:t>
            </w:r>
          </w:p>
        </w:tc>
        <w:tc>
          <w:tcPr>
            <w:tcW w:w="0" w:type="auto"/>
            <w:vAlign w:val="center"/>
          </w:tcPr>
          <w:p w14:paraId="6DAE8ACF" w14:textId="29B192A8" w:rsidR="005778EA" w:rsidRPr="008971BC" w:rsidRDefault="005778EA" w:rsidP="005778EA">
            <w:pPr>
              <w:jc w:val="center"/>
              <w:rPr>
                <w:sz w:val="24"/>
              </w:rPr>
            </w:pPr>
            <w:r w:rsidRPr="008971BC">
              <w:rPr>
                <w:color w:val="000000"/>
                <w:sz w:val="24"/>
                <w:szCs w:val="22"/>
              </w:rPr>
              <w:t>1,660</w:t>
            </w:r>
          </w:p>
        </w:tc>
        <w:tc>
          <w:tcPr>
            <w:tcW w:w="0" w:type="auto"/>
            <w:vAlign w:val="center"/>
          </w:tcPr>
          <w:p w14:paraId="5C10284D" w14:textId="1C54099B" w:rsidR="005778EA" w:rsidRPr="008971BC" w:rsidRDefault="005778EA" w:rsidP="005778EA">
            <w:pPr>
              <w:jc w:val="center"/>
              <w:rPr>
                <w:sz w:val="24"/>
              </w:rPr>
            </w:pPr>
            <w:r w:rsidRPr="008971BC">
              <w:rPr>
                <w:color w:val="000000"/>
                <w:sz w:val="24"/>
                <w:szCs w:val="22"/>
              </w:rPr>
              <w:t>$353,240</w:t>
            </w:r>
          </w:p>
        </w:tc>
      </w:tr>
      <w:tr w:rsidR="005778EA" w:rsidRPr="008971BC" w14:paraId="21786C84" w14:textId="77777777" w:rsidTr="005778EA">
        <w:trPr>
          <w:cantSplit/>
        </w:trPr>
        <w:tc>
          <w:tcPr>
            <w:tcW w:w="0" w:type="auto"/>
            <w:vAlign w:val="center"/>
          </w:tcPr>
          <w:p w14:paraId="5F01393A" w14:textId="77777777" w:rsidR="005778EA" w:rsidRPr="008971BC" w:rsidRDefault="005778EA" w:rsidP="005778EA">
            <w:pPr>
              <w:widowControl/>
              <w:autoSpaceDE/>
              <w:autoSpaceDN/>
              <w:adjustRightInd/>
              <w:jc w:val="center"/>
              <w:rPr>
                <w:color w:val="000000"/>
                <w:sz w:val="24"/>
                <w:szCs w:val="22"/>
              </w:rPr>
            </w:pPr>
            <w:r w:rsidRPr="008971BC">
              <w:rPr>
                <w:color w:val="000000"/>
                <w:sz w:val="24"/>
                <w:szCs w:val="22"/>
              </w:rPr>
              <w:t>Response to Notice of Insufficient Off-Lease Measurement Approval</w:t>
            </w:r>
          </w:p>
          <w:p w14:paraId="2505A516" w14:textId="4CFD4F92" w:rsidR="005778EA" w:rsidRPr="008971BC" w:rsidRDefault="005778EA" w:rsidP="005778EA">
            <w:pPr>
              <w:jc w:val="center"/>
              <w:rPr>
                <w:sz w:val="24"/>
              </w:rPr>
            </w:pPr>
            <w:r w:rsidRPr="008971BC">
              <w:rPr>
                <w:color w:val="000000"/>
                <w:sz w:val="24"/>
                <w:szCs w:val="22"/>
              </w:rPr>
              <w:t>43 CFR 3173.25</w:t>
            </w:r>
          </w:p>
        </w:tc>
        <w:tc>
          <w:tcPr>
            <w:tcW w:w="0" w:type="auto"/>
            <w:vAlign w:val="center"/>
          </w:tcPr>
          <w:p w14:paraId="649B1328" w14:textId="2CE2644A" w:rsidR="005778EA" w:rsidRPr="008971BC" w:rsidRDefault="005778EA" w:rsidP="005778EA">
            <w:pPr>
              <w:jc w:val="center"/>
              <w:rPr>
                <w:sz w:val="24"/>
              </w:rPr>
            </w:pPr>
            <w:r w:rsidRPr="008971BC">
              <w:rPr>
                <w:color w:val="000000"/>
                <w:sz w:val="24"/>
                <w:szCs w:val="22"/>
              </w:rPr>
              <w:t>15</w:t>
            </w:r>
          </w:p>
        </w:tc>
        <w:tc>
          <w:tcPr>
            <w:tcW w:w="0" w:type="auto"/>
            <w:vAlign w:val="center"/>
          </w:tcPr>
          <w:p w14:paraId="2C3AE164" w14:textId="042E32F8" w:rsidR="005778EA" w:rsidRPr="008971BC" w:rsidRDefault="005778EA" w:rsidP="005778EA">
            <w:pPr>
              <w:jc w:val="center"/>
              <w:rPr>
                <w:sz w:val="24"/>
              </w:rPr>
            </w:pPr>
            <w:r w:rsidRPr="008971BC">
              <w:rPr>
                <w:color w:val="000000"/>
                <w:sz w:val="24"/>
                <w:szCs w:val="22"/>
              </w:rPr>
              <w:t>600</w:t>
            </w:r>
          </w:p>
        </w:tc>
        <w:tc>
          <w:tcPr>
            <w:tcW w:w="0" w:type="auto"/>
            <w:vAlign w:val="center"/>
          </w:tcPr>
          <w:p w14:paraId="69E57678" w14:textId="7B65FD87" w:rsidR="005778EA" w:rsidRPr="008971BC" w:rsidRDefault="005778EA" w:rsidP="005778EA">
            <w:pPr>
              <w:jc w:val="center"/>
              <w:rPr>
                <w:sz w:val="24"/>
              </w:rPr>
            </w:pPr>
            <w:r w:rsidRPr="008971BC">
              <w:rPr>
                <w:color w:val="000000"/>
                <w:sz w:val="24"/>
                <w:szCs w:val="22"/>
              </w:rPr>
              <w:t>0</w:t>
            </w:r>
          </w:p>
        </w:tc>
      </w:tr>
      <w:tr w:rsidR="005778EA" w:rsidRPr="008971BC" w14:paraId="412D6F00" w14:textId="77777777" w:rsidTr="005778EA">
        <w:trPr>
          <w:cantSplit/>
        </w:trPr>
        <w:tc>
          <w:tcPr>
            <w:tcW w:w="0" w:type="auto"/>
            <w:vAlign w:val="center"/>
          </w:tcPr>
          <w:p w14:paraId="5A1529B4" w14:textId="070838AE" w:rsidR="005778EA" w:rsidRPr="008971BC" w:rsidRDefault="005778EA" w:rsidP="005778EA">
            <w:pPr>
              <w:widowControl/>
              <w:autoSpaceDE/>
              <w:autoSpaceDN/>
              <w:adjustRightInd/>
              <w:jc w:val="center"/>
              <w:rPr>
                <w:color w:val="000000"/>
                <w:sz w:val="24"/>
                <w:szCs w:val="22"/>
              </w:rPr>
            </w:pPr>
            <w:r w:rsidRPr="008971BC">
              <w:rPr>
                <w:color w:val="000000"/>
                <w:sz w:val="24"/>
                <w:szCs w:val="22"/>
              </w:rPr>
              <w:t>Totals</w:t>
            </w:r>
          </w:p>
        </w:tc>
        <w:tc>
          <w:tcPr>
            <w:tcW w:w="0" w:type="auto"/>
            <w:vAlign w:val="center"/>
          </w:tcPr>
          <w:p w14:paraId="78EDD0CE" w14:textId="61733158" w:rsidR="005778EA" w:rsidRPr="008971BC" w:rsidRDefault="005778EA" w:rsidP="005778EA">
            <w:pPr>
              <w:jc w:val="center"/>
              <w:rPr>
                <w:color w:val="000000"/>
                <w:sz w:val="24"/>
                <w:szCs w:val="22"/>
              </w:rPr>
            </w:pPr>
            <w:r w:rsidRPr="008971BC">
              <w:rPr>
                <w:color w:val="000000"/>
                <w:sz w:val="24"/>
                <w:szCs w:val="22"/>
              </w:rPr>
              <w:t>180,581</w:t>
            </w:r>
          </w:p>
        </w:tc>
        <w:tc>
          <w:tcPr>
            <w:tcW w:w="0" w:type="auto"/>
            <w:vAlign w:val="center"/>
          </w:tcPr>
          <w:p w14:paraId="567056AF" w14:textId="1B38D769" w:rsidR="005778EA" w:rsidRPr="008971BC" w:rsidRDefault="005778EA" w:rsidP="005778EA">
            <w:pPr>
              <w:jc w:val="center"/>
              <w:rPr>
                <w:color w:val="000000"/>
                <w:sz w:val="24"/>
                <w:szCs w:val="22"/>
              </w:rPr>
            </w:pPr>
            <w:r w:rsidRPr="008971BC">
              <w:rPr>
                <w:color w:val="000000"/>
                <w:sz w:val="24"/>
                <w:szCs w:val="22"/>
              </w:rPr>
              <w:t>507,940</w:t>
            </w:r>
          </w:p>
        </w:tc>
        <w:tc>
          <w:tcPr>
            <w:tcW w:w="0" w:type="auto"/>
            <w:vAlign w:val="center"/>
          </w:tcPr>
          <w:p w14:paraId="2EBA6E7D" w14:textId="6EAC93D5" w:rsidR="005778EA" w:rsidRPr="008971BC" w:rsidRDefault="005778EA" w:rsidP="005778EA">
            <w:pPr>
              <w:jc w:val="center"/>
              <w:rPr>
                <w:color w:val="000000"/>
                <w:sz w:val="24"/>
                <w:szCs w:val="22"/>
              </w:rPr>
            </w:pPr>
            <w:r w:rsidRPr="008971BC">
              <w:rPr>
                <w:color w:val="000000"/>
                <w:sz w:val="24"/>
                <w:szCs w:val="22"/>
              </w:rPr>
              <w:t>$4,891,972</w:t>
            </w:r>
          </w:p>
        </w:tc>
      </w:tr>
    </w:tbl>
    <w:p w14:paraId="2B570E7C" w14:textId="754181E9" w:rsidR="00F27E38" w:rsidRPr="008971BC" w:rsidRDefault="00F27E38" w:rsidP="00F27E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14:paraId="486C9500"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sz w:val="24"/>
          <w:szCs w:val="24"/>
        </w:rPr>
        <w:t>16.</w:t>
      </w:r>
      <w:r w:rsidRPr="008971B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89CF17A" w14:textId="77777777" w:rsidR="005C7A92" w:rsidRPr="008971BC" w:rsidRDefault="005C7A92"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E88BF2" w14:textId="77777777" w:rsidR="005C7A92" w:rsidRPr="008971BC" w:rsidRDefault="005C7A92" w:rsidP="00A01F8C">
      <w:pPr>
        <w:rPr>
          <w:sz w:val="24"/>
          <w:szCs w:val="24"/>
        </w:rPr>
      </w:pPr>
      <w:r w:rsidRPr="008971BC">
        <w:rPr>
          <w:sz w:val="24"/>
        </w:rPr>
        <w:t xml:space="preserve">The BLM </w:t>
      </w:r>
      <w:r w:rsidR="004B5B98" w:rsidRPr="008971BC">
        <w:rPr>
          <w:sz w:val="24"/>
        </w:rPr>
        <w:t xml:space="preserve">will </w:t>
      </w:r>
      <w:r w:rsidRPr="008971BC">
        <w:rPr>
          <w:sz w:val="24"/>
        </w:rPr>
        <w:t>not publish the results of this collection.</w:t>
      </w:r>
    </w:p>
    <w:p w14:paraId="7F4D8659"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5C27F074"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sz w:val="24"/>
          <w:szCs w:val="24"/>
        </w:rPr>
        <w:t>17.</w:t>
      </w:r>
      <w:r w:rsidRPr="008971BC">
        <w:rPr>
          <w:b/>
          <w:sz w:val="24"/>
          <w:szCs w:val="24"/>
        </w:rPr>
        <w:tab/>
        <w:t>If seeking approval to not display the expiration date for OMB approval of the information collection, explain the reasons that display would be inappropriate.</w:t>
      </w:r>
    </w:p>
    <w:p w14:paraId="0340702E" w14:textId="77777777" w:rsidR="005C7A92" w:rsidRPr="008971BC" w:rsidRDefault="005C7A92"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CDCDD5" w14:textId="79FF8232" w:rsidR="00295103" w:rsidRPr="008971BC" w:rsidRDefault="004E2BDF"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sz w:val="24"/>
          <w:szCs w:val="24"/>
        </w:rPr>
        <w:t>The BLM is not seeking approval to not display the expiration date.</w:t>
      </w:r>
    </w:p>
    <w:p w14:paraId="5ABA401E" w14:textId="77777777" w:rsidR="004E2BDF" w:rsidRPr="008971BC" w:rsidRDefault="004E2BDF"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75E11DC" w14:textId="77777777" w:rsidR="00295103" w:rsidRPr="008971BC" w:rsidRDefault="00295103"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971BC">
        <w:rPr>
          <w:b/>
          <w:sz w:val="24"/>
          <w:szCs w:val="24"/>
        </w:rPr>
        <w:t>18.</w:t>
      </w:r>
      <w:r w:rsidRPr="008971BC">
        <w:rPr>
          <w:b/>
          <w:sz w:val="24"/>
          <w:szCs w:val="24"/>
        </w:rPr>
        <w:tab/>
        <w:t xml:space="preserve">Explain each exception to the </w:t>
      </w:r>
      <w:r w:rsidR="005D39A7" w:rsidRPr="008971BC">
        <w:rPr>
          <w:b/>
          <w:sz w:val="24"/>
          <w:szCs w:val="24"/>
        </w:rPr>
        <w:t xml:space="preserve">topics of the </w:t>
      </w:r>
      <w:r w:rsidRPr="008971BC">
        <w:rPr>
          <w:b/>
          <w:sz w:val="24"/>
          <w:szCs w:val="24"/>
        </w:rPr>
        <w:t>certification statement identified in "Certification for Paperwork Reduction Act Submissions</w:t>
      </w:r>
      <w:r w:rsidR="005D39A7" w:rsidRPr="008971BC">
        <w:rPr>
          <w:b/>
          <w:sz w:val="24"/>
          <w:szCs w:val="24"/>
        </w:rPr>
        <w:t>.</w:t>
      </w:r>
      <w:r w:rsidRPr="008971BC">
        <w:rPr>
          <w:b/>
          <w:sz w:val="24"/>
          <w:szCs w:val="24"/>
        </w:rPr>
        <w:t>"</w:t>
      </w:r>
    </w:p>
    <w:p w14:paraId="2EE00894" w14:textId="77777777" w:rsidR="00397765" w:rsidRPr="008971BC" w:rsidRDefault="00397765" w:rsidP="00A01F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3B5DF91" w14:textId="77777777" w:rsidR="00397765" w:rsidRPr="008971BC" w:rsidRDefault="00397765" w:rsidP="00A01F8C">
      <w:pPr>
        <w:rPr>
          <w:sz w:val="24"/>
        </w:rPr>
      </w:pPr>
      <w:r w:rsidRPr="008971BC">
        <w:rPr>
          <w:sz w:val="24"/>
        </w:rPr>
        <w:t>There are no exceptions to the certification statement.</w:t>
      </w:r>
    </w:p>
    <w:sectPr w:rsidR="00397765" w:rsidRPr="008971BC">
      <w:footerReference w:type="defaul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B251B" w14:textId="77777777" w:rsidR="00871758" w:rsidRDefault="00871758" w:rsidP="00246209">
      <w:r>
        <w:separator/>
      </w:r>
    </w:p>
  </w:endnote>
  <w:endnote w:type="continuationSeparator" w:id="0">
    <w:p w14:paraId="0570DC36" w14:textId="77777777" w:rsidR="00871758" w:rsidRDefault="00871758" w:rsidP="0024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CF83B" w14:textId="398AA119" w:rsidR="00871758" w:rsidRDefault="00871758">
    <w:pPr>
      <w:pStyle w:val="Footer"/>
      <w:jc w:val="center"/>
    </w:pPr>
    <w:r>
      <w:fldChar w:fldCharType="begin"/>
    </w:r>
    <w:r>
      <w:instrText xml:space="preserve"> PAGE   \* MERGEFORMAT </w:instrText>
    </w:r>
    <w:r>
      <w:fldChar w:fldCharType="separate"/>
    </w:r>
    <w:r w:rsidR="00030690">
      <w:rPr>
        <w:noProof/>
      </w:rPr>
      <w:t>1</w:t>
    </w:r>
    <w:r>
      <w:rPr>
        <w:noProof/>
      </w:rPr>
      <w:fldChar w:fldCharType="end"/>
    </w:r>
  </w:p>
  <w:p w14:paraId="66CBB99C" w14:textId="77777777" w:rsidR="00871758" w:rsidRDefault="00871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75296" w14:textId="77777777" w:rsidR="00871758" w:rsidRDefault="00871758" w:rsidP="00246209">
      <w:r>
        <w:separator/>
      </w:r>
    </w:p>
  </w:footnote>
  <w:footnote w:type="continuationSeparator" w:id="0">
    <w:p w14:paraId="205A0285" w14:textId="77777777" w:rsidR="00871758" w:rsidRDefault="00871758" w:rsidP="00246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08C"/>
    <w:multiLevelType w:val="hybridMultilevel"/>
    <w:tmpl w:val="A1D02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83601"/>
    <w:multiLevelType w:val="hybridMultilevel"/>
    <w:tmpl w:val="97FAE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44848"/>
    <w:multiLevelType w:val="hybridMultilevel"/>
    <w:tmpl w:val="96442CC0"/>
    <w:lvl w:ilvl="0" w:tplc="33722578">
      <w:start w:val="1"/>
      <w:numFmt w:val="bullet"/>
      <w:pStyle w:val="Style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C6340B"/>
    <w:multiLevelType w:val="hybridMultilevel"/>
    <w:tmpl w:val="98D2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76C38"/>
    <w:multiLevelType w:val="hybridMultilevel"/>
    <w:tmpl w:val="BEAC6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B735D"/>
    <w:multiLevelType w:val="hybridMultilevel"/>
    <w:tmpl w:val="2AA2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11138"/>
    <w:multiLevelType w:val="hybridMultilevel"/>
    <w:tmpl w:val="7570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F5494A"/>
    <w:multiLevelType w:val="hybridMultilevel"/>
    <w:tmpl w:val="BB564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B94869"/>
    <w:multiLevelType w:val="hybridMultilevel"/>
    <w:tmpl w:val="5642A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CE53C5"/>
    <w:multiLevelType w:val="hybridMultilevel"/>
    <w:tmpl w:val="E66E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82620"/>
    <w:multiLevelType w:val="hybridMultilevel"/>
    <w:tmpl w:val="C2CE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202B5"/>
    <w:multiLevelType w:val="hybridMultilevel"/>
    <w:tmpl w:val="C656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F1E82"/>
    <w:multiLevelType w:val="hybridMultilevel"/>
    <w:tmpl w:val="1E38C1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4028737D"/>
    <w:multiLevelType w:val="hybridMultilevel"/>
    <w:tmpl w:val="9510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6A6F6D"/>
    <w:multiLevelType w:val="hybridMultilevel"/>
    <w:tmpl w:val="D2CA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DF426B"/>
    <w:multiLevelType w:val="hybridMultilevel"/>
    <w:tmpl w:val="60E6D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D014E"/>
    <w:multiLevelType w:val="hybridMultilevel"/>
    <w:tmpl w:val="737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B71E9"/>
    <w:multiLevelType w:val="hybridMultilevel"/>
    <w:tmpl w:val="AE54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177352"/>
    <w:multiLevelType w:val="hybridMultilevel"/>
    <w:tmpl w:val="D080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5A0AF8"/>
    <w:multiLevelType w:val="hybridMultilevel"/>
    <w:tmpl w:val="10CE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632549"/>
    <w:multiLevelType w:val="hybridMultilevel"/>
    <w:tmpl w:val="30E8B24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9"/>
  </w:num>
  <w:num w:numId="2">
    <w:abstractNumId w:val="11"/>
  </w:num>
  <w:num w:numId="3">
    <w:abstractNumId w:val="2"/>
  </w:num>
  <w:num w:numId="4">
    <w:abstractNumId w:val="3"/>
  </w:num>
  <w:num w:numId="5">
    <w:abstractNumId w:val="9"/>
  </w:num>
  <w:num w:numId="6">
    <w:abstractNumId w:val="8"/>
  </w:num>
  <w:num w:numId="7">
    <w:abstractNumId w:val="0"/>
  </w:num>
  <w:num w:numId="8">
    <w:abstractNumId w:val="5"/>
  </w:num>
  <w:num w:numId="9">
    <w:abstractNumId w:val="18"/>
  </w:num>
  <w:num w:numId="10">
    <w:abstractNumId w:val="20"/>
  </w:num>
  <w:num w:numId="11">
    <w:abstractNumId w:val="16"/>
  </w:num>
  <w:num w:numId="12">
    <w:abstractNumId w:val="10"/>
  </w:num>
  <w:num w:numId="13">
    <w:abstractNumId w:val="13"/>
  </w:num>
  <w:num w:numId="14">
    <w:abstractNumId w:val="17"/>
  </w:num>
  <w:num w:numId="15">
    <w:abstractNumId w:val="7"/>
  </w:num>
  <w:num w:numId="16">
    <w:abstractNumId w:val="6"/>
  </w:num>
  <w:num w:numId="17">
    <w:abstractNumId w:val="4"/>
  </w:num>
  <w:num w:numId="18">
    <w:abstractNumId w:val="14"/>
  </w:num>
  <w:num w:numId="19">
    <w:abstractNumId w:val="12"/>
  </w:num>
  <w:num w:numId="20">
    <w:abstractNumId w:val="15"/>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063E"/>
    <w:rsid w:val="000014E6"/>
    <w:rsid w:val="00003A96"/>
    <w:rsid w:val="00004049"/>
    <w:rsid w:val="000046E3"/>
    <w:rsid w:val="00004F8C"/>
    <w:rsid w:val="00006150"/>
    <w:rsid w:val="00006279"/>
    <w:rsid w:val="00006B0B"/>
    <w:rsid w:val="00006B85"/>
    <w:rsid w:val="0001029F"/>
    <w:rsid w:val="000106A2"/>
    <w:rsid w:val="00010B67"/>
    <w:rsid w:val="00011341"/>
    <w:rsid w:val="00012145"/>
    <w:rsid w:val="000216A3"/>
    <w:rsid w:val="000241D9"/>
    <w:rsid w:val="00024889"/>
    <w:rsid w:val="000248FF"/>
    <w:rsid w:val="0002523C"/>
    <w:rsid w:val="000257C8"/>
    <w:rsid w:val="00026233"/>
    <w:rsid w:val="00030690"/>
    <w:rsid w:val="00030DA2"/>
    <w:rsid w:val="00031073"/>
    <w:rsid w:val="0003148B"/>
    <w:rsid w:val="00032F6B"/>
    <w:rsid w:val="0003304D"/>
    <w:rsid w:val="0003637E"/>
    <w:rsid w:val="0004210F"/>
    <w:rsid w:val="000429C7"/>
    <w:rsid w:val="0004616F"/>
    <w:rsid w:val="0004790E"/>
    <w:rsid w:val="00047E14"/>
    <w:rsid w:val="00050A8B"/>
    <w:rsid w:val="00051568"/>
    <w:rsid w:val="00052EA9"/>
    <w:rsid w:val="00053053"/>
    <w:rsid w:val="00053748"/>
    <w:rsid w:val="00054464"/>
    <w:rsid w:val="00056F93"/>
    <w:rsid w:val="000570CC"/>
    <w:rsid w:val="00060280"/>
    <w:rsid w:val="00061156"/>
    <w:rsid w:val="000616D5"/>
    <w:rsid w:val="00061B08"/>
    <w:rsid w:val="0006233C"/>
    <w:rsid w:val="0006282C"/>
    <w:rsid w:val="0006571C"/>
    <w:rsid w:val="00067A0C"/>
    <w:rsid w:val="0007158B"/>
    <w:rsid w:val="000721A3"/>
    <w:rsid w:val="00072D69"/>
    <w:rsid w:val="00073235"/>
    <w:rsid w:val="00076F57"/>
    <w:rsid w:val="00081118"/>
    <w:rsid w:val="000824D4"/>
    <w:rsid w:val="000829AC"/>
    <w:rsid w:val="000906CD"/>
    <w:rsid w:val="00091530"/>
    <w:rsid w:val="00095747"/>
    <w:rsid w:val="00096153"/>
    <w:rsid w:val="000969FD"/>
    <w:rsid w:val="00097D84"/>
    <w:rsid w:val="000A07CC"/>
    <w:rsid w:val="000A0EB3"/>
    <w:rsid w:val="000A2F5C"/>
    <w:rsid w:val="000A55AF"/>
    <w:rsid w:val="000A595A"/>
    <w:rsid w:val="000A79AE"/>
    <w:rsid w:val="000B0BB0"/>
    <w:rsid w:val="000B1816"/>
    <w:rsid w:val="000B2D30"/>
    <w:rsid w:val="000B3509"/>
    <w:rsid w:val="000B3967"/>
    <w:rsid w:val="000B4272"/>
    <w:rsid w:val="000B6724"/>
    <w:rsid w:val="000B6FEB"/>
    <w:rsid w:val="000C18BE"/>
    <w:rsid w:val="000C4C6F"/>
    <w:rsid w:val="000C58B1"/>
    <w:rsid w:val="000C607F"/>
    <w:rsid w:val="000C7141"/>
    <w:rsid w:val="000D08A4"/>
    <w:rsid w:val="000D0D5A"/>
    <w:rsid w:val="000D3380"/>
    <w:rsid w:val="000D3778"/>
    <w:rsid w:val="000D4292"/>
    <w:rsid w:val="000D43B3"/>
    <w:rsid w:val="000D48C5"/>
    <w:rsid w:val="000D75B7"/>
    <w:rsid w:val="000E019B"/>
    <w:rsid w:val="000E04B9"/>
    <w:rsid w:val="000E10D0"/>
    <w:rsid w:val="000E1E9B"/>
    <w:rsid w:val="000E2648"/>
    <w:rsid w:val="000E27CE"/>
    <w:rsid w:val="000E2AD4"/>
    <w:rsid w:val="000E3D95"/>
    <w:rsid w:val="000E525F"/>
    <w:rsid w:val="000E5E11"/>
    <w:rsid w:val="000E79A8"/>
    <w:rsid w:val="000F0142"/>
    <w:rsid w:val="000F1289"/>
    <w:rsid w:val="000F1C17"/>
    <w:rsid w:val="000F3355"/>
    <w:rsid w:val="000F3AF1"/>
    <w:rsid w:val="000F3EB1"/>
    <w:rsid w:val="000F6805"/>
    <w:rsid w:val="000F7AAD"/>
    <w:rsid w:val="00103488"/>
    <w:rsid w:val="00104C4D"/>
    <w:rsid w:val="0010517B"/>
    <w:rsid w:val="00105CD3"/>
    <w:rsid w:val="001072AB"/>
    <w:rsid w:val="00107605"/>
    <w:rsid w:val="0010784E"/>
    <w:rsid w:val="00110586"/>
    <w:rsid w:val="001110E3"/>
    <w:rsid w:val="0011164D"/>
    <w:rsid w:val="00115537"/>
    <w:rsid w:val="00116E19"/>
    <w:rsid w:val="00117D50"/>
    <w:rsid w:val="00122176"/>
    <w:rsid w:val="001228E8"/>
    <w:rsid w:val="00122FBD"/>
    <w:rsid w:val="001247D6"/>
    <w:rsid w:val="001275DC"/>
    <w:rsid w:val="001306DE"/>
    <w:rsid w:val="001319D9"/>
    <w:rsid w:val="001365F7"/>
    <w:rsid w:val="0013680A"/>
    <w:rsid w:val="001415F1"/>
    <w:rsid w:val="00141671"/>
    <w:rsid w:val="001422D4"/>
    <w:rsid w:val="001426E6"/>
    <w:rsid w:val="00142B0B"/>
    <w:rsid w:val="00143468"/>
    <w:rsid w:val="00144AAC"/>
    <w:rsid w:val="00145344"/>
    <w:rsid w:val="00145862"/>
    <w:rsid w:val="001459D7"/>
    <w:rsid w:val="00146366"/>
    <w:rsid w:val="001467D7"/>
    <w:rsid w:val="00146E69"/>
    <w:rsid w:val="00147511"/>
    <w:rsid w:val="00147A27"/>
    <w:rsid w:val="00147A48"/>
    <w:rsid w:val="00151FE1"/>
    <w:rsid w:val="001521F5"/>
    <w:rsid w:val="00152579"/>
    <w:rsid w:val="0015357B"/>
    <w:rsid w:val="001542E3"/>
    <w:rsid w:val="0015514F"/>
    <w:rsid w:val="00155BA9"/>
    <w:rsid w:val="00155C2E"/>
    <w:rsid w:val="00155D82"/>
    <w:rsid w:val="00160A4C"/>
    <w:rsid w:val="00161998"/>
    <w:rsid w:val="00162184"/>
    <w:rsid w:val="00162376"/>
    <w:rsid w:val="0016269B"/>
    <w:rsid w:val="00162B02"/>
    <w:rsid w:val="00163593"/>
    <w:rsid w:val="001646CE"/>
    <w:rsid w:val="00164742"/>
    <w:rsid w:val="00164BE1"/>
    <w:rsid w:val="00165322"/>
    <w:rsid w:val="00166153"/>
    <w:rsid w:val="0016739F"/>
    <w:rsid w:val="00176392"/>
    <w:rsid w:val="00176D85"/>
    <w:rsid w:val="0017767B"/>
    <w:rsid w:val="001821F5"/>
    <w:rsid w:val="00182E7E"/>
    <w:rsid w:val="00183827"/>
    <w:rsid w:val="0018494F"/>
    <w:rsid w:val="001852EB"/>
    <w:rsid w:val="00186A2C"/>
    <w:rsid w:val="00186A96"/>
    <w:rsid w:val="0018752D"/>
    <w:rsid w:val="00187A27"/>
    <w:rsid w:val="00191D22"/>
    <w:rsid w:val="0019378A"/>
    <w:rsid w:val="00193A40"/>
    <w:rsid w:val="00193D39"/>
    <w:rsid w:val="00197955"/>
    <w:rsid w:val="001A01DC"/>
    <w:rsid w:val="001A068E"/>
    <w:rsid w:val="001A09E8"/>
    <w:rsid w:val="001A0C8E"/>
    <w:rsid w:val="001A2742"/>
    <w:rsid w:val="001A3698"/>
    <w:rsid w:val="001A559D"/>
    <w:rsid w:val="001B00BC"/>
    <w:rsid w:val="001B15A4"/>
    <w:rsid w:val="001B1F46"/>
    <w:rsid w:val="001B338A"/>
    <w:rsid w:val="001B5448"/>
    <w:rsid w:val="001B55B3"/>
    <w:rsid w:val="001B6AA1"/>
    <w:rsid w:val="001B7672"/>
    <w:rsid w:val="001B7960"/>
    <w:rsid w:val="001B79C0"/>
    <w:rsid w:val="001C00D3"/>
    <w:rsid w:val="001C1490"/>
    <w:rsid w:val="001C24D3"/>
    <w:rsid w:val="001C2724"/>
    <w:rsid w:val="001C2DBA"/>
    <w:rsid w:val="001C35DB"/>
    <w:rsid w:val="001C4DEE"/>
    <w:rsid w:val="001C629D"/>
    <w:rsid w:val="001C682B"/>
    <w:rsid w:val="001D0C21"/>
    <w:rsid w:val="001D102D"/>
    <w:rsid w:val="001D4ED0"/>
    <w:rsid w:val="001D5088"/>
    <w:rsid w:val="001D50FE"/>
    <w:rsid w:val="001D541D"/>
    <w:rsid w:val="001D6B1D"/>
    <w:rsid w:val="001D7938"/>
    <w:rsid w:val="001E4057"/>
    <w:rsid w:val="001E4164"/>
    <w:rsid w:val="001E5249"/>
    <w:rsid w:val="001E5A14"/>
    <w:rsid w:val="001E6972"/>
    <w:rsid w:val="001E6999"/>
    <w:rsid w:val="001E7D66"/>
    <w:rsid w:val="001F072A"/>
    <w:rsid w:val="001F1C1B"/>
    <w:rsid w:val="001F2BFA"/>
    <w:rsid w:val="001F3C54"/>
    <w:rsid w:val="001F4CF4"/>
    <w:rsid w:val="001F5889"/>
    <w:rsid w:val="001F645D"/>
    <w:rsid w:val="001F64D4"/>
    <w:rsid w:val="001F7488"/>
    <w:rsid w:val="001F7E6A"/>
    <w:rsid w:val="00200795"/>
    <w:rsid w:val="002014D3"/>
    <w:rsid w:val="0020214E"/>
    <w:rsid w:val="0020352E"/>
    <w:rsid w:val="00203FDC"/>
    <w:rsid w:val="002041F1"/>
    <w:rsid w:val="00207773"/>
    <w:rsid w:val="00207CCD"/>
    <w:rsid w:val="0021549D"/>
    <w:rsid w:val="0021767A"/>
    <w:rsid w:val="002201FA"/>
    <w:rsid w:val="0022260B"/>
    <w:rsid w:val="002234CB"/>
    <w:rsid w:val="00224763"/>
    <w:rsid w:val="00226703"/>
    <w:rsid w:val="00226A46"/>
    <w:rsid w:val="00226D2F"/>
    <w:rsid w:val="00227473"/>
    <w:rsid w:val="002275F5"/>
    <w:rsid w:val="00227A1F"/>
    <w:rsid w:val="00231D36"/>
    <w:rsid w:val="002339DC"/>
    <w:rsid w:val="0023420C"/>
    <w:rsid w:val="00236E25"/>
    <w:rsid w:val="00236EB6"/>
    <w:rsid w:val="00237C5B"/>
    <w:rsid w:val="0024143C"/>
    <w:rsid w:val="002414E5"/>
    <w:rsid w:val="00241F51"/>
    <w:rsid w:val="002424BD"/>
    <w:rsid w:val="00242668"/>
    <w:rsid w:val="00242B21"/>
    <w:rsid w:val="0024521E"/>
    <w:rsid w:val="00246209"/>
    <w:rsid w:val="00250C51"/>
    <w:rsid w:val="00251B94"/>
    <w:rsid w:val="002521B2"/>
    <w:rsid w:val="002526A3"/>
    <w:rsid w:val="002558B4"/>
    <w:rsid w:val="002566EB"/>
    <w:rsid w:val="002570AB"/>
    <w:rsid w:val="00260392"/>
    <w:rsid w:val="0026102A"/>
    <w:rsid w:val="00261676"/>
    <w:rsid w:val="0026176F"/>
    <w:rsid w:val="0026245E"/>
    <w:rsid w:val="0026286F"/>
    <w:rsid w:val="00263044"/>
    <w:rsid w:val="00263F17"/>
    <w:rsid w:val="00270D81"/>
    <w:rsid w:val="0027130E"/>
    <w:rsid w:val="0027132A"/>
    <w:rsid w:val="002726CA"/>
    <w:rsid w:val="0027406F"/>
    <w:rsid w:val="002742CA"/>
    <w:rsid w:val="00275892"/>
    <w:rsid w:val="002759B7"/>
    <w:rsid w:val="00275C82"/>
    <w:rsid w:val="002764E7"/>
    <w:rsid w:val="0027748E"/>
    <w:rsid w:val="00280618"/>
    <w:rsid w:val="002827E0"/>
    <w:rsid w:val="002835F8"/>
    <w:rsid w:val="00284242"/>
    <w:rsid w:val="002848CC"/>
    <w:rsid w:val="002859A2"/>
    <w:rsid w:val="002867BD"/>
    <w:rsid w:val="00287CB4"/>
    <w:rsid w:val="00290567"/>
    <w:rsid w:val="00290A52"/>
    <w:rsid w:val="00290C4D"/>
    <w:rsid w:val="00291BFE"/>
    <w:rsid w:val="002944CE"/>
    <w:rsid w:val="00294743"/>
    <w:rsid w:val="00294FC9"/>
    <w:rsid w:val="00295103"/>
    <w:rsid w:val="002A0B16"/>
    <w:rsid w:val="002A0B42"/>
    <w:rsid w:val="002A336D"/>
    <w:rsid w:val="002A6778"/>
    <w:rsid w:val="002A6ACB"/>
    <w:rsid w:val="002A6FD7"/>
    <w:rsid w:val="002B0303"/>
    <w:rsid w:val="002B094E"/>
    <w:rsid w:val="002B15B7"/>
    <w:rsid w:val="002B1B90"/>
    <w:rsid w:val="002B405A"/>
    <w:rsid w:val="002B4884"/>
    <w:rsid w:val="002B5717"/>
    <w:rsid w:val="002B5C9B"/>
    <w:rsid w:val="002B6262"/>
    <w:rsid w:val="002C4D4E"/>
    <w:rsid w:val="002C68E1"/>
    <w:rsid w:val="002D0AFD"/>
    <w:rsid w:val="002D1820"/>
    <w:rsid w:val="002D1ABB"/>
    <w:rsid w:val="002D361A"/>
    <w:rsid w:val="002D6D62"/>
    <w:rsid w:val="002D7077"/>
    <w:rsid w:val="002D707F"/>
    <w:rsid w:val="002D7802"/>
    <w:rsid w:val="002D7A46"/>
    <w:rsid w:val="002E15BE"/>
    <w:rsid w:val="002E26B1"/>
    <w:rsid w:val="002E334A"/>
    <w:rsid w:val="002E4B7C"/>
    <w:rsid w:val="002E6AA6"/>
    <w:rsid w:val="002E6D61"/>
    <w:rsid w:val="002E7297"/>
    <w:rsid w:val="002E7C9C"/>
    <w:rsid w:val="002F161F"/>
    <w:rsid w:val="002F1E2A"/>
    <w:rsid w:val="002F2409"/>
    <w:rsid w:val="002F2F10"/>
    <w:rsid w:val="002F3AE8"/>
    <w:rsid w:val="002F628A"/>
    <w:rsid w:val="002F6347"/>
    <w:rsid w:val="002F64DC"/>
    <w:rsid w:val="002F65C3"/>
    <w:rsid w:val="002F6A51"/>
    <w:rsid w:val="003003A0"/>
    <w:rsid w:val="00301B25"/>
    <w:rsid w:val="00302AD3"/>
    <w:rsid w:val="00305823"/>
    <w:rsid w:val="0030704C"/>
    <w:rsid w:val="003072C0"/>
    <w:rsid w:val="00307A25"/>
    <w:rsid w:val="00311CC5"/>
    <w:rsid w:val="00312413"/>
    <w:rsid w:val="003132C5"/>
    <w:rsid w:val="00313D31"/>
    <w:rsid w:val="003144B5"/>
    <w:rsid w:val="003152A1"/>
    <w:rsid w:val="00315C3C"/>
    <w:rsid w:val="00315EE5"/>
    <w:rsid w:val="003169D8"/>
    <w:rsid w:val="00317589"/>
    <w:rsid w:val="00317632"/>
    <w:rsid w:val="0031767C"/>
    <w:rsid w:val="003202C3"/>
    <w:rsid w:val="00320DF7"/>
    <w:rsid w:val="00320FC9"/>
    <w:rsid w:val="003233BE"/>
    <w:rsid w:val="00324442"/>
    <w:rsid w:val="00324984"/>
    <w:rsid w:val="00325E00"/>
    <w:rsid w:val="003278CE"/>
    <w:rsid w:val="00331666"/>
    <w:rsid w:val="003328AF"/>
    <w:rsid w:val="00334DFB"/>
    <w:rsid w:val="00335B28"/>
    <w:rsid w:val="00336101"/>
    <w:rsid w:val="003363CD"/>
    <w:rsid w:val="003367FB"/>
    <w:rsid w:val="00337033"/>
    <w:rsid w:val="00337651"/>
    <w:rsid w:val="00342D02"/>
    <w:rsid w:val="0034566D"/>
    <w:rsid w:val="003467AE"/>
    <w:rsid w:val="00346BE1"/>
    <w:rsid w:val="00347AFA"/>
    <w:rsid w:val="0035068B"/>
    <w:rsid w:val="00351000"/>
    <w:rsid w:val="003520B8"/>
    <w:rsid w:val="00352210"/>
    <w:rsid w:val="00352293"/>
    <w:rsid w:val="00354082"/>
    <w:rsid w:val="00354481"/>
    <w:rsid w:val="00357778"/>
    <w:rsid w:val="00357A50"/>
    <w:rsid w:val="00360044"/>
    <w:rsid w:val="00362AE1"/>
    <w:rsid w:val="00364E8A"/>
    <w:rsid w:val="00367D25"/>
    <w:rsid w:val="00370462"/>
    <w:rsid w:val="00371FFC"/>
    <w:rsid w:val="003739A5"/>
    <w:rsid w:val="00376AD5"/>
    <w:rsid w:val="003777F0"/>
    <w:rsid w:val="00377D6D"/>
    <w:rsid w:val="0038180C"/>
    <w:rsid w:val="003823FE"/>
    <w:rsid w:val="003836D2"/>
    <w:rsid w:val="00384D69"/>
    <w:rsid w:val="00385A42"/>
    <w:rsid w:val="00385BA6"/>
    <w:rsid w:val="00386398"/>
    <w:rsid w:val="003912B3"/>
    <w:rsid w:val="00391E51"/>
    <w:rsid w:val="003926C2"/>
    <w:rsid w:val="00392CC6"/>
    <w:rsid w:val="00396375"/>
    <w:rsid w:val="003965DF"/>
    <w:rsid w:val="003975CF"/>
    <w:rsid w:val="00397765"/>
    <w:rsid w:val="00397CBA"/>
    <w:rsid w:val="003A08D3"/>
    <w:rsid w:val="003A5756"/>
    <w:rsid w:val="003B23DA"/>
    <w:rsid w:val="003B2DC4"/>
    <w:rsid w:val="003B30E7"/>
    <w:rsid w:val="003B45F5"/>
    <w:rsid w:val="003B4730"/>
    <w:rsid w:val="003B5E2A"/>
    <w:rsid w:val="003C0363"/>
    <w:rsid w:val="003C03BF"/>
    <w:rsid w:val="003C0B53"/>
    <w:rsid w:val="003C18FA"/>
    <w:rsid w:val="003C324C"/>
    <w:rsid w:val="003C3292"/>
    <w:rsid w:val="003C3985"/>
    <w:rsid w:val="003C41AE"/>
    <w:rsid w:val="003C4879"/>
    <w:rsid w:val="003C501B"/>
    <w:rsid w:val="003C606A"/>
    <w:rsid w:val="003C75BE"/>
    <w:rsid w:val="003D0E7C"/>
    <w:rsid w:val="003D2A25"/>
    <w:rsid w:val="003D6093"/>
    <w:rsid w:val="003D62C2"/>
    <w:rsid w:val="003D77C1"/>
    <w:rsid w:val="003E15CD"/>
    <w:rsid w:val="003E31D6"/>
    <w:rsid w:val="003E47D9"/>
    <w:rsid w:val="003E6323"/>
    <w:rsid w:val="003E6796"/>
    <w:rsid w:val="003E72B5"/>
    <w:rsid w:val="003E77DE"/>
    <w:rsid w:val="003F2860"/>
    <w:rsid w:val="003F33D5"/>
    <w:rsid w:val="003F40B9"/>
    <w:rsid w:val="003F4141"/>
    <w:rsid w:val="003F5BCD"/>
    <w:rsid w:val="003F604A"/>
    <w:rsid w:val="003F648F"/>
    <w:rsid w:val="003F7CA9"/>
    <w:rsid w:val="004000A7"/>
    <w:rsid w:val="0040021E"/>
    <w:rsid w:val="0040213F"/>
    <w:rsid w:val="00403003"/>
    <w:rsid w:val="0040427C"/>
    <w:rsid w:val="00405F6E"/>
    <w:rsid w:val="004101CF"/>
    <w:rsid w:val="004106EB"/>
    <w:rsid w:val="00411B75"/>
    <w:rsid w:val="00413380"/>
    <w:rsid w:val="004134B4"/>
    <w:rsid w:val="00413F42"/>
    <w:rsid w:val="00414BA9"/>
    <w:rsid w:val="00414D91"/>
    <w:rsid w:val="00415BEB"/>
    <w:rsid w:val="0042006F"/>
    <w:rsid w:val="00422641"/>
    <w:rsid w:val="00423B12"/>
    <w:rsid w:val="00423D95"/>
    <w:rsid w:val="00424654"/>
    <w:rsid w:val="004253F5"/>
    <w:rsid w:val="004269F6"/>
    <w:rsid w:val="00427C4E"/>
    <w:rsid w:val="00430287"/>
    <w:rsid w:val="004331C1"/>
    <w:rsid w:val="00433B06"/>
    <w:rsid w:val="00434538"/>
    <w:rsid w:val="00434E9B"/>
    <w:rsid w:val="00435FD7"/>
    <w:rsid w:val="00440CCF"/>
    <w:rsid w:val="00442BCE"/>
    <w:rsid w:val="00443285"/>
    <w:rsid w:val="0044468D"/>
    <w:rsid w:val="0044664C"/>
    <w:rsid w:val="0044675A"/>
    <w:rsid w:val="004475E7"/>
    <w:rsid w:val="004506B1"/>
    <w:rsid w:val="004519F5"/>
    <w:rsid w:val="00453E70"/>
    <w:rsid w:val="00454A8D"/>
    <w:rsid w:val="004551CD"/>
    <w:rsid w:val="00457013"/>
    <w:rsid w:val="004571E5"/>
    <w:rsid w:val="00460630"/>
    <w:rsid w:val="004618C4"/>
    <w:rsid w:val="004625BC"/>
    <w:rsid w:val="004653FF"/>
    <w:rsid w:val="004664F6"/>
    <w:rsid w:val="00466F24"/>
    <w:rsid w:val="00467303"/>
    <w:rsid w:val="004673F1"/>
    <w:rsid w:val="00467E10"/>
    <w:rsid w:val="0047184E"/>
    <w:rsid w:val="00473EDF"/>
    <w:rsid w:val="00474C42"/>
    <w:rsid w:val="004777D8"/>
    <w:rsid w:val="004778F5"/>
    <w:rsid w:val="004811D7"/>
    <w:rsid w:val="00481406"/>
    <w:rsid w:val="00481512"/>
    <w:rsid w:val="004822D7"/>
    <w:rsid w:val="0048238C"/>
    <w:rsid w:val="00483033"/>
    <w:rsid w:val="00483B9A"/>
    <w:rsid w:val="00484157"/>
    <w:rsid w:val="0048465D"/>
    <w:rsid w:val="00484F36"/>
    <w:rsid w:val="004863F5"/>
    <w:rsid w:val="00486456"/>
    <w:rsid w:val="004865D2"/>
    <w:rsid w:val="0048781B"/>
    <w:rsid w:val="00490EDE"/>
    <w:rsid w:val="004912A7"/>
    <w:rsid w:val="00493A11"/>
    <w:rsid w:val="00496CF1"/>
    <w:rsid w:val="00496FA1"/>
    <w:rsid w:val="004A043D"/>
    <w:rsid w:val="004A16B0"/>
    <w:rsid w:val="004A1750"/>
    <w:rsid w:val="004A4CD8"/>
    <w:rsid w:val="004A6C7D"/>
    <w:rsid w:val="004A6DFA"/>
    <w:rsid w:val="004A750B"/>
    <w:rsid w:val="004A7617"/>
    <w:rsid w:val="004A7CD4"/>
    <w:rsid w:val="004A7E93"/>
    <w:rsid w:val="004B1BE0"/>
    <w:rsid w:val="004B5987"/>
    <w:rsid w:val="004B59B7"/>
    <w:rsid w:val="004B5B98"/>
    <w:rsid w:val="004B626B"/>
    <w:rsid w:val="004B635A"/>
    <w:rsid w:val="004B781A"/>
    <w:rsid w:val="004B7E00"/>
    <w:rsid w:val="004C1F2F"/>
    <w:rsid w:val="004C2ACA"/>
    <w:rsid w:val="004C55C0"/>
    <w:rsid w:val="004C6152"/>
    <w:rsid w:val="004C6392"/>
    <w:rsid w:val="004C7D7D"/>
    <w:rsid w:val="004D03B3"/>
    <w:rsid w:val="004D2C70"/>
    <w:rsid w:val="004D4345"/>
    <w:rsid w:val="004D6576"/>
    <w:rsid w:val="004D6BB3"/>
    <w:rsid w:val="004D79A6"/>
    <w:rsid w:val="004D7C31"/>
    <w:rsid w:val="004E1557"/>
    <w:rsid w:val="004E2BDF"/>
    <w:rsid w:val="004E32E2"/>
    <w:rsid w:val="004E33C3"/>
    <w:rsid w:val="004F2CE1"/>
    <w:rsid w:val="004F4593"/>
    <w:rsid w:val="004F735E"/>
    <w:rsid w:val="00502300"/>
    <w:rsid w:val="00502AA2"/>
    <w:rsid w:val="005042F7"/>
    <w:rsid w:val="0050466A"/>
    <w:rsid w:val="00506FC1"/>
    <w:rsid w:val="00511478"/>
    <w:rsid w:val="0051191A"/>
    <w:rsid w:val="00511A73"/>
    <w:rsid w:val="00514286"/>
    <w:rsid w:val="00515D20"/>
    <w:rsid w:val="0051793C"/>
    <w:rsid w:val="005201AF"/>
    <w:rsid w:val="00520B46"/>
    <w:rsid w:val="00520E3C"/>
    <w:rsid w:val="00522668"/>
    <w:rsid w:val="00522C7A"/>
    <w:rsid w:val="00523731"/>
    <w:rsid w:val="00524624"/>
    <w:rsid w:val="00525467"/>
    <w:rsid w:val="0052599B"/>
    <w:rsid w:val="00530B37"/>
    <w:rsid w:val="00530FF6"/>
    <w:rsid w:val="00531406"/>
    <w:rsid w:val="0053408C"/>
    <w:rsid w:val="005345FD"/>
    <w:rsid w:val="00534BC0"/>
    <w:rsid w:val="005352C4"/>
    <w:rsid w:val="00535698"/>
    <w:rsid w:val="005367E6"/>
    <w:rsid w:val="00537323"/>
    <w:rsid w:val="005408E9"/>
    <w:rsid w:val="00542022"/>
    <w:rsid w:val="00542C22"/>
    <w:rsid w:val="00545421"/>
    <w:rsid w:val="00545CF9"/>
    <w:rsid w:val="00545DAA"/>
    <w:rsid w:val="005464F8"/>
    <w:rsid w:val="00547238"/>
    <w:rsid w:val="005501AB"/>
    <w:rsid w:val="00551A36"/>
    <w:rsid w:val="00555EBB"/>
    <w:rsid w:val="00557AE7"/>
    <w:rsid w:val="00561194"/>
    <w:rsid w:val="005613F1"/>
    <w:rsid w:val="00567C2B"/>
    <w:rsid w:val="005706A9"/>
    <w:rsid w:val="005707E8"/>
    <w:rsid w:val="00573360"/>
    <w:rsid w:val="0057721C"/>
    <w:rsid w:val="005778EA"/>
    <w:rsid w:val="0057799D"/>
    <w:rsid w:val="00580DFC"/>
    <w:rsid w:val="0058157E"/>
    <w:rsid w:val="005820D1"/>
    <w:rsid w:val="005831F8"/>
    <w:rsid w:val="00583719"/>
    <w:rsid w:val="00583D63"/>
    <w:rsid w:val="005844CA"/>
    <w:rsid w:val="00586053"/>
    <w:rsid w:val="00586F1C"/>
    <w:rsid w:val="005877FD"/>
    <w:rsid w:val="00590093"/>
    <w:rsid w:val="00590EA7"/>
    <w:rsid w:val="00592D0A"/>
    <w:rsid w:val="00596702"/>
    <w:rsid w:val="00597281"/>
    <w:rsid w:val="005A14D7"/>
    <w:rsid w:val="005A176F"/>
    <w:rsid w:val="005A7852"/>
    <w:rsid w:val="005B06F9"/>
    <w:rsid w:val="005B140C"/>
    <w:rsid w:val="005B34F4"/>
    <w:rsid w:val="005B358A"/>
    <w:rsid w:val="005B5E97"/>
    <w:rsid w:val="005B70D4"/>
    <w:rsid w:val="005B71CD"/>
    <w:rsid w:val="005B721D"/>
    <w:rsid w:val="005B754A"/>
    <w:rsid w:val="005C00FB"/>
    <w:rsid w:val="005C03CB"/>
    <w:rsid w:val="005C0505"/>
    <w:rsid w:val="005C0891"/>
    <w:rsid w:val="005C2805"/>
    <w:rsid w:val="005C2B93"/>
    <w:rsid w:val="005C500A"/>
    <w:rsid w:val="005C5211"/>
    <w:rsid w:val="005C66CE"/>
    <w:rsid w:val="005C6729"/>
    <w:rsid w:val="005C7A92"/>
    <w:rsid w:val="005D1E20"/>
    <w:rsid w:val="005D3416"/>
    <w:rsid w:val="005D3680"/>
    <w:rsid w:val="005D39A7"/>
    <w:rsid w:val="005D3B17"/>
    <w:rsid w:val="005D4F79"/>
    <w:rsid w:val="005D58F1"/>
    <w:rsid w:val="005D634A"/>
    <w:rsid w:val="005D7466"/>
    <w:rsid w:val="005E0031"/>
    <w:rsid w:val="005E11AA"/>
    <w:rsid w:val="005E1720"/>
    <w:rsid w:val="005E2924"/>
    <w:rsid w:val="005E314E"/>
    <w:rsid w:val="005E3EDA"/>
    <w:rsid w:val="005E4850"/>
    <w:rsid w:val="005E5AAD"/>
    <w:rsid w:val="005E6EF0"/>
    <w:rsid w:val="005E720F"/>
    <w:rsid w:val="005E7841"/>
    <w:rsid w:val="005E7E9F"/>
    <w:rsid w:val="005F1BB5"/>
    <w:rsid w:val="005F1E90"/>
    <w:rsid w:val="005F30A6"/>
    <w:rsid w:val="005F328D"/>
    <w:rsid w:val="005F34FC"/>
    <w:rsid w:val="005F435E"/>
    <w:rsid w:val="00600308"/>
    <w:rsid w:val="00602834"/>
    <w:rsid w:val="00605155"/>
    <w:rsid w:val="00605330"/>
    <w:rsid w:val="00606CB8"/>
    <w:rsid w:val="00606CE4"/>
    <w:rsid w:val="0060758B"/>
    <w:rsid w:val="0060772B"/>
    <w:rsid w:val="00607E46"/>
    <w:rsid w:val="0061009B"/>
    <w:rsid w:val="00610B4F"/>
    <w:rsid w:val="00612112"/>
    <w:rsid w:val="0061346D"/>
    <w:rsid w:val="00614158"/>
    <w:rsid w:val="006142F6"/>
    <w:rsid w:val="00617386"/>
    <w:rsid w:val="00617D46"/>
    <w:rsid w:val="00623E1C"/>
    <w:rsid w:val="006254CC"/>
    <w:rsid w:val="006267A9"/>
    <w:rsid w:val="00626E19"/>
    <w:rsid w:val="00627222"/>
    <w:rsid w:val="00634225"/>
    <w:rsid w:val="006351B5"/>
    <w:rsid w:val="0063521E"/>
    <w:rsid w:val="006403F6"/>
    <w:rsid w:val="00641202"/>
    <w:rsid w:val="00641475"/>
    <w:rsid w:val="00641568"/>
    <w:rsid w:val="00643FB9"/>
    <w:rsid w:val="00652C56"/>
    <w:rsid w:val="0065328E"/>
    <w:rsid w:val="00653DFA"/>
    <w:rsid w:val="00655863"/>
    <w:rsid w:val="0065645C"/>
    <w:rsid w:val="00656563"/>
    <w:rsid w:val="00660753"/>
    <w:rsid w:val="00663263"/>
    <w:rsid w:val="0066363F"/>
    <w:rsid w:val="0066431F"/>
    <w:rsid w:val="00664CA2"/>
    <w:rsid w:val="00665024"/>
    <w:rsid w:val="00671041"/>
    <w:rsid w:val="0067135E"/>
    <w:rsid w:val="006718E9"/>
    <w:rsid w:val="00671CCD"/>
    <w:rsid w:val="006720AE"/>
    <w:rsid w:val="00672AF6"/>
    <w:rsid w:val="00674E5D"/>
    <w:rsid w:val="006755A4"/>
    <w:rsid w:val="00675650"/>
    <w:rsid w:val="00676105"/>
    <w:rsid w:val="00676BB8"/>
    <w:rsid w:val="00681AEC"/>
    <w:rsid w:val="00682259"/>
    <w:rsid w:val="00682A07"/>
    <w:rsid w:val="00683419"/>
    <w:rsid w:val="0068469B"/>
    <w:rsid w:val="006907D5"/>
    <w:rsid w:val="00690CA9"/>
    <w:rsid w:val="0069248E"/>
    <w:rsid w:val="0069388D"/>
    <w:rsid w:val="00693BE4"/>
    <w:rsid w:val="00694D62"/>
    <w:rsid w:val="00695327"/>
    <w:rsid w:val="00695CC7"/>
    <w:rsid w:val="00696098"/>
    <w:rsid w:val="00696290"/>
    <w:rsid w:val="006962FA"/>
    <w:rsid w:val="00696722"/>
    <w:rsid w:val="006A0419"/>
    <w:rsid w:val="006A435C"/>
    <w:rsid w:val="006A47E1"/>
    <w:rsid w:val="006A5062"/>
    <w:rsid w:val="006A5AB4"/>
    <w:rsid w:val="006A667F"/>
    <w:rsid w:val="006A6F4E"/>
    <w:rsid w:val="006A7D59"/>
    <w:rsid w:val="006A7E5F"/>
    <w:rsid w:val="006B055B"/>
    <w:rsid w:val="006B076E"/>
    <w:rsid w:val="006B17AC"/>
    <w:rsid w:val="006B20D6"/>
    <w:rsid w:val="006B3067"/>
    <w:rsid w:val="006B663E"/>
    <w:rsid w:val="006B6BDE"/>
    <w:rsid w:val="006B6DB1"/>
    <w:rsid w:val="006B7405"/>
    <w:rsid w:val="006C02D6"/>
    <w:rsid w:val="006C0CA0"/>
    <w:rsid w:val="006C4EB1"/>
    <w:rsid w:val="006C58FB"/>
    <w:rsid w:val="006C6C2F"/>
    <w:rsid w:val="006C7653"/>
    <w:rsid w:val="006D0281"/>
    <w:rsid w:val="006D0AB2"/>
    <w:rsid w:val="006D1A7F"/>
    <w:rsid w:val="006D5223"/>
    <w:rsid w:val="006D621E"/>
    <w:rsid w:val="006D684E"/>
    <w:rsid w:val="006D6C8C"/>
    <w:rsid w:val="006E1F47"/>
    <w:rsid w:val="006E2349"/>
    <w:rsid w:val="006E2A80"/>
    <w:rsid w:val="006E339F"/>
    <w:rsid w:val="006E4085"/>
    <w:rsid w:val="006E5C1C"/>
    <w:rsid w:val="006F0555"/>
    <w:rsid w:val="006F0BA5"/>
    <w:rsid w:val="006F0BDD"/>
    <w:rsid w:val="006F2FB6"/>
    <w:rsid w:val="006F4B85"/>
    <w:rsid w:val="006F660B"/>
    <w:rsid w:val="006F73EF"/>
    <w:rsid w:val="006F7C9A"/>
    <w:rsid w:val="0070079B"/>
    <w:rsid w:val="00701116"/>
    <w:rsid w:val="00701301"/>
    <w:rsid w:val="00701C0C"/>
    <w:rsid w:val="007027B9"/>
    <w:rsid w:val="007059DF"/>
    <w:rsid w:val="00706BEB"/>
    <w:rsid w:val="00707381"/>
    <w:rsid w:val="0071019A"/>
    <w:rsid w:val="007103E0"/>
    <w:rsid w:val="007121BC"/>
    <w:rsid w:val="00713784"/>
    <w:rsid w:val="00713C69"/>
    <w:rsid w:val="007140D9"/>
    <w:rsid w:val="00714EEC"/>
    <w:rsid w:val="00716A8C"/>
    <w:rsid w:val="00717BCC"/>
    <w:rsid w:val="007200CF"/>
    <w:rsid w:val="00721AAB"/>
    <w:rsid w:val="00722C0C"/>
    <w:rsid w:val="00722F0E"/>
    <w:rsid w:val="007234BE"/>
    <w:rsid w:val="007239CD"/>
    <w:rsid w:val="00723A4F"/>
    <w:rsid w:val="0072658C"/>
    <w:rsid w:val="007267AA"/>
    <w:rsid w:val="007267F5"/>
    <w:rsid w:val="00726F1F"/>
    <w:rsid w:val="00727165"/>
    <w:rsid w:val="007274F7"/>
    <w:rsid w:val="007312D2"/>
    <w:rsid w:val="00732BD1"/>
    <w:rsid w:val="00733303"/>
    <w:rsid w:val="00733DCB"/>
    <w:rsid w:val="007364BB"/>
    <w:rsid w:val="00744539"/>
    <w:rsid w:val="0074573E"/>
    <w:rsid w:val="00746064"/>
    <w:rsid w:val="00746EA1"/>
    <w:rsid w:val="007514FD"/>
    <w:rsid w:val="0075249E"/>
    <w:rsid w:val="007613C0"/>
    <w:rsid w:val="007615EE"/>
    <w:rsid w:val="007625CE"/>
    <w:rsid w:val="007631EE"/>
    <w:rsid w:val="00763CBD"/>
    <w:rsid w:val="007641B4"/>
    <w:rsid w:val="0077001D"/>
    <w:rsid w:val="0077046D"/>
    <w:rsid w:val="00774753"/>
    <w:rsid w:val="00775530"/>
    <w:rsid w:val="00777CB0"/>
    <w:rsid w:val="00780A89"/>
    <w:rsid w:val="007816D5"/>
    <w:rsid w:val="00782513"/>
    <w:rsid w:val="00783E0B"/>
    <w:rsid w:val="00784BC2"/>
    <w:rsid w:val="007851E9"/>
    <w:rsid w:val="00785297"/>
    <w:rsid w:val="00787892"/>
    <w:rsid w:val="00790B40"/>
    <w:rsid w:val="00792131"/>
    <w:rsid w:val="00793D8B"/>
    <w:rsid w:val="00795379"/>
    <w:rsid w:val="007964AA"/>
    <w:rsid w:val="007A026D"/>
    <w:rsid w:val="007A0F8E"/>
    <w:rsid w:val="007A6981"/>
    <w:rsid w:val="007A6D9C"/>
    <w:rsid w:val="007B175A"/>
    <w:rsid w:val="007B1850"/>
    <w:rsid w:val="007B1A4E"/>
    <w:rsid w:val="007B2264"/>
    <w:rsid w:val="007B2FAB"/>
    <w:rsid w:val="007B56CF"/>
    <w:rsid w:val="007B68EA"/>
    <w:rsid w:val="007B6B35"/>
    <w:rsid w:val="007B784B"/>
    <w:rsid w:val="007C0DA1"/>
    <w:rsid w:val="007C1466"/>
    <w:rsid w:val="007C1CF6"/>
    <w:rsid w:val="007C2135"/>
    <w:rsid w:val="007C2E36"/>
    <w:rsid w:val="007C398E"/>
    <w:rsid w:val="007C5628"/>
    <w:rsid w:val="007C5A90"/>
    <w:rsid w:val="007C799C"/>
    <w:rsid w:val="007D11F5"/>
    <w:rsid w:val="007D1645"/>
    <w:rsid w:val="007D4D9F"/>
    <w:rsid w:val="007D5231"/>
    <w:rsid w:val="007D62D0"/>
    <w:rsid w:val="007D64C0"/>
    <w:rsid w:val="007D6FEA"/>
    <w:rsid w:val="007E21B5"/>
    <w:rsid w:val="007E444D"/>
    <w:rsid w:val="007E7184"/>
    <w:rsid w:val="007E7491"/>
    <w:rsid w:val="007F0DCC"/>
    <w:rsid w:val="007F0F5B"/>
    <w:rsid w:val="007F20B7"/>
    <w:rsid w:val="007F3965"/>
    <w:rsid w:val="007F39F3"/>
    <w:rsid w:val="007F4C0C"/>
    <w:rsid w:val="007F63B6"/>
    <w:rsid w:val="007F7D84"/>
    <w:rsid w:val="008005B2"/>
    <w:rsid w:val="00800B36"/>
    <w:rsid w:val="00803871"/>
    <w:rsid w:val="008044CB"/>
    <w:rsid w:val="008047F2"/>
    <w:rsid w:val="00805068"/>
    <w:rsid w:val="00806EB0"/>
    <w:rsid w:val="008077F7"/>
    <w:rsid w:val="0081072D"/>
    <w:rsid w:val="00810827"/>
    <w:rsid w:val="0081150E"/>
    <w:rsid w:val="0081233A"/>
    <w:rsid w:val="0081259F"/>
    <w:rsid w:val="00813A3A"/>
    <w:rsid w:val="0081564C"/>
    <w:rsid w:val="008156C8"/>
    <w:rsid w:val="008178C7"/>
    <w:rsid w:val="008212BC"/>
    <w:rsid w:val="008227A9"/>
    <w:rsid w:val="00824F63"/>
    <w:rsid w:val="008252CE"/>
    <w:rsid w:val="008265C6"/>
    <w:rsid w:val="00826834"/>
    <w:rsid w:val="00830220"/>
    <w:rsid w:val="008349CD"/>
    <w:rsid w:val="0083592B"/>
    <w:rsid w:val="00840E05"/>
    <w:rsid w:val="00842A98"/>
    <w:rsid w:val="008433D1"/>
    <w:rsid w:val="00844197"/>
    <w:rsid w:val="00845F84"/>
    <w:rsid w:val="00845FFB"/>
    <w:rsid w:val="00847BD4"/>
    <w:rsid w:val="00850851"/>
    <w:rsid w:val="00851723"/>
    <w:rsid w:val="0085272C"/>
    <w:rsid w:val="00854350"/>
    <w:rsid w:val="0085494A"/>
    <w:rsid w:val="0085703C"/>
    <w:rsid w:val="00857159"/>
    <w:rsid w:val="00857938"/>
    <w:rsid w:val="008600F3"/>
    <w:rsid w:val="0086074B"/>
    <w:rsid w:val="00861449"/>
    <w:rsid w:val="00862FE8"/>
    <w:rsid w:val="0086326D"/>
    <w:rsid w:val="00863D9C"/>
    <w:rsid w:val="00866AE9"/>
    <w:rsid w:val="008672E0"/>
    <w:rsid w:val="00867B39"/>
    <w:rsid w:val="00871758"/>
    <w:rsid w:val="008721E4"/>
    <w:rsid w:val="00873448"/>
    <w:rsid w:val="0087442C"/>
    <w:rsid w:val="0087464F"/>
    <w:rsid w:val="00874F6F"/>
    <w:rsid w:val="00880202"/>
    <w:rsid w:val="00880D7E"/>
    <w:rsid w:val="008819DC"/>
    <w:rsid w:val="00882EB8"/>
    <w:rsid w:val="008846DB"/>
    <w:rsid w:val="00884713"/>
    <w:rsid w:val="0088650A"/>
    <w:rsid w:val="00886F4F"/>
    <w:rsid w:val="008877C7"/>
    <w:rsid w:val="00887D2C"/>
    <w:rsid w:val="00887DBD"/>
    <w:rsid w:val="0089013C"/>
    <w:rsid w:val="0089053F"/>
    <w:rsid w:val="00891097"/>
    <w:rsid w:val="00891E24"/>
    <w:rsid w:val="008930BC"/>
    <w:rsid w:val="00893D14"/>
    <w:rsid w:val="008957B6"/>
    <w:rsid w:val="00896ED9"/>
    <w:rsid w:val="008971BC"/>
    <w:rsid w:val="008A28EF"/>
    <w:rsid w:val="008A3C3D"/>
    <w:rsid w:val="008A439B"/>
    <w:rsid w:val="008A5C7B"/>
    <w:rsid w:val="008A725F"/>
    <w:rsid w:val="008A7BEA"/>
    <w:rsid w:val="008B251C"/>
    <w:rsid w:val="008B27E0"/>
    <w:rsid w:val="008B36DB"/>
    <w:rsid w:val="008B3A3E"/>
    <w:rsid w:val="008B3B4E"/>
    <w:rsid w:val="008B5803"/>
    <w:rsid w:val="008B5ABD"/>
    <w:rsid w:val="008B5C6F"/>
    <w:rsid w:val="008B61E7"/>
    <w:rsid w:val="008C05CA"/>
    <w:rsid w:val="008C22D5"/>
    <w:rsid w:val="008C2714"/>
    <w:rsid w:val="008C2985"/>
    <w:rsid w:val="008C5408"/>
    <w:rsid w:val="008C5F90"/>
    <w:rsid w:val="008C73F5"/>
    <w:rsid w:val="008D06FD"/>
    <w:rsid w:val="008D23A0"/>
    <w:rsid w:val="008D6E71"/>
    <w:rsid w:val="008D7657"/>
    <w:rsid w:val="008D7CA4"/>
    <w:rsid w:val="008E0BB8"/>
    <w:rsid w:val="008E15F7"/>
    <w:rsid w:val="008E2D5E"/>
    <w:rsid w:val="008E3A62"/>
    <w:rsid w:val="008E5BC1"/>
    <w:rsid w:val="008E64DE"/>
    <w:rsid w:val="008E7ADA"/>
    <w:rsid w:val="008F0960"/>
    <w:rsid w:val="008F0B1E"/>
    <w:rsid w:val="008F2CF4"/>
    <w:rsid w:val="008F4216"/>
    <w:rsid w:val="008F4673"/>
    <w:rsid w:val="008F6D3D"/>
    <w:rsid w:val="008F7693"/>
    <w:rsid w:val="008F7A81"/>
    <w:rsid w:val="008F7F65"/>
    <w:rsid w:val="00900410"/>
    <w:rsid w:val="00900CE3"/>
    <w:rsid w:val="00901987"/>
    <w:rsid w:val="00901C40"/>
    <w:rsid w:val="0090395F"/>
    <w:rsid w:val="00904066"/>
    <w:rsid w:val="00905E1D"/>
    <w:rsid w:val="009060BD"/>
    <w:rsid w:val="009068A0"/>
    <w:rsid w:val="0090713F"/>
    <w:rsid w:val="00910C4D"/>
    <w:rsid w:val="00914B7D"/>
    <w:rsid w:val="009166E1"/>
    <w:rsid w:val="00916E24"/>
    <w:rsid w:val="009173C2"/>
    <w:rsid w:val="009218B3"/>
    <w:rsid w:val="00924C1B"/>
    <w:rsid w:val="00924ED1"/>
    <w:rsid w:val="00924EE3"/>
    <w:rsid w:val="00924EE8"/>
    <w:rsid w:val="00924FB2"/>
    <w:rsid w:val="009257E6"/>
    <w:rsid w:val="00927589"/>
    <w:rsid w:val="00927953"/>
    <w:rsid w:val="00927DEE"/>
    <w:rsid w:val="00930994"/>
    <w:rsid w:val="00931758"/>
    <w:rsid w:val="00932EB2"/>
    <w:rsid w:val="00932F77"/>
    <w:rsid w:val="0093619E"/>
    <w:rsid w:val="00940103"/>
    <w:rsid w:val="00941736"/>
    <w:rsid w:val="00942903"/>
    <w:rsid w:val="0094474A"/>
    <w:rsid w:val="00944C21"/>
    <w:rsid w:val="009464B1"/>
    <w:rsid w:val="00946A91"/>
    <w:rsid w:val="009521B9"/>
    <w:rsid w:val="009546D0"/>
    <w:rsid w:val="00955684"/>
    <w:rsid w:val="00957D4D"/>
    <w:rsid w:val="00960484"/>
    <w:rsid w:val="00961714"/>
    <w:rsid w:val="00961971"/>
    <w:rsid w:val="00964A62"/>
    <w:rsid w:val="00964CCE"/>
    <w:rsid w:val="00966CB6"/>
    <w:rsid w:val="009674C1"/>
    <w:rsid w:val="00971399"/>
    <w:rsid w:val="009744D5"/>
    <w:rsid w:val="00976E92"/>
    <w:rsid w:val="00980CA5"/>
    <w:rsid w:val="00980E06"/>
    <w:rsid w:val="00981985"/>
    <w:rsid w:val="00986065"/>
    <w:rsid w:val="009864D3"/>
    <w:rsid w:val="00986B3C"/>
    <w:rsid w:val="0099080B"/>
    <w:rsid w:val="0099254C"/>
    <w:rsid w:val="00993D9B"/>
    <w:rsid w:val="009941CA"/>
    <w:rsid w:val="00995B6F"/>
    <w:rsid w:val="009966DD"/>
    <w:rsid w:val="009A3E06"/>
    <w:rsid w:val="009A4E55"/>
    <w:rsid w:val="009A6218"/>
    <w:rsid w:val="009B0E4C"/>
    <w:rsid w:val="009B12F8"/>
    <w:rsid w:val="009B359F"/>
    <w:rsid w:val="009B399D"/>
    <w:rsid w:val="009B3B7A"/>
    <w:rsid w:val="009B61CC"/>
    <w:rsid w:val="009B6C43"/>
    <w:rsid w:val="009B6E6C"/>
    <w:rsid w:val="009C0357"/>
    <w:rsid w:val="009C0D5A"/>
    <w:rsid w:val="009C19DC"/>
    <w:rsid w:val="009C29A3"/>
    <w:rsid w:val="009C318F"/>
    <w:rsid w:val="009C4BA3"/>
    <w:rsid w:val="009C62D8"/>
    <w:rsid w:val="009C6E64"/>
    <w:rsid w:val="009C7979"/>
    <w:rsid w:val="009D2216"/>
    <w:rsid w:val="009D24D4"/>
    <w:rsid w:val="009D3877"/>
    <w:rsid w:val="009D4588"/>
    <w:rsid w:val="009D4AE0"/>
    <w:rsid w:val="009D4EF0"/>
    <w:rsid w:val="009D59B9"/>
    <w:rsid w:val="009D5F7B"/>
    <w:rsid w:val="009D6ACF"/>
    <w:rsid w:val="009E1D22"/>
    <w:rsid w:val="009E2DA5"/>
    <w:rsid w:val="009E4C4F"/>
    <w:rsid w:val="009E55FB"/>
    <w:rsid w:val="009F0B02"/>
    <w:rsid w:val="009F0B41"/>
    <w:rsid w:val="009F0BFC"/>
    <w:rsid w:val="009F112B"/>
    <w:rsid w:val="009F3299"/>
    <w:rsid w:val="009F3810"/>
    <w:rsid w:val="009F388D"/>
    <w:rsid w:val="009F38D5"/>
    <w:rsid w:val="009F3B46"/>
    <w:rsid w:val="009F4FB6"/>
    <w:rsid w:val="009F640A"/>
    <w:rsid w:val="009F64DC"/>
    <w:rsid w:val="00A0078C"/>
    <w:rsid w:val="00A010CF"/>
    <w:rsid w:val="00A01C31"/>
    <w:rsid w:val="00A01CC8"/>
    <w:rsid w:val="00A01F8C"/>
    <w:rsid w:val="00A0312D"/>
    <w:rsid w:val="00A03206"/>
    <w:rsid w:val="00A0389A"/>
    <w:rsid w:val="00A04848"/>
    <w:rsid w:val="00A04995"/>
    <w:rsid w:val="00A05548"/>
    <w:rsid w:val="00A05C39"/>
    <w:rsid w:val="00A0699F"/>
    <w:rsid w:val="00A10672"/>
    <w:rsid w:val="00A11ADF"/>
    <w:rsid w:val="00A1223E"/>
    <w:rsid w:val="00A1369A"/>
    <w:rsid w:val="00A137C3"/>
    <w:rsid w:val="00A14E22"/>
    <w:rsid w:val="00A1503E"/>
    <w:rsid w:val="00A15505"/>
    <w:rsid w:val="00A1589F"/>
    <w:rsid w:val="00A16985"/>
    <w:rsid w:val="00A169A9"/>
    <w:rsid w:val="00A169B0"/>
    <w:rsid w:val="00A16A1C"/>
    <w:rsid w:val="00A16E4D"/>
    <w:rsid w:val="00A20C48"/>
    <w:rsid w:val="00A20D6B"/>
    <w:rsid w:val="00A212DA"/>
    <w:rsid w:val="00A21E73"/>
    <w:rsid w:val="00A2254F"/>
    <w:rsid w:val="00A22A43"/>
    <w:rsid w:val="00A25BCE"/>
    <w:rsid w:val="00A261A4"/>
    <w:rsid w:val="00A268C9"/>
    <w:rsid w:val="00A3000F"/>
    <w:rsid w:val="00A300F8"/>
    <w:rsid w:val="00A30141"/>
    <w:rsid w:val="00A330B3"/>
    <w:rsid w:val="00A34980"/>
    <w:rsid w:val="00A34CE9"/>
    <w:rsid w:val="00A3777A"/>
    <w:rsid w:val="00A37DDA"/>
    <w:rsid w:val="00A40D8D"/>
    <w:rsid w:val="00A40DD0"/>
    <w:rsid w:val="00A41042"/>
    <w:rsid w:val="00A41D03"/>
    <w:rsid w:val="00A422A4"/>
    <w:rsid w:val="00A422AB"/>
    <w:rsid w:val="00A4250E"/>
    <w:rsid w:val="00A42E3F"/>
    <w:rsid w:val="00A4307B"/>
    <w:rsid w:val="00A438A7"/>
    <w:rsid w:val="00A44DD0"/>
    <w:rsid w:val="00A454A9"/>
    <w:rsid w:val="00A45658"/>
    <w:rsid w:val="00A4656E"/>
    <w:rsid w:val="00A47545"/>
    <w:rsid w:val="00A47EB8"/>
    <w:rsid w:val="00A5040A"/>
    <w:rsid w:val="00A5073F"/>
    <w:rsid w:val="00A508C7"/>
    <w:rsid w:val="00A50B50"/>
    <w:rsid w:val="00A5355D"/>
    <w:rsid w:val="00A5429D"/>
    <w:rsid w:val="00A5481A"/>
    <w:rsid w:val="00A57BA9"/>
    <w:rsid w:val="00A63A82"/>
    <w:rsid w:val="00A64BCC"/>
    <w:rsid w:val="00A64FE6"/>
    <w:rsid w:val="00A7183F"/>
    <w:rsid w:val="00A72F0C"/>
    <w:rsid w:val="00A7348C"/>
    <w:rsid w:val="00A74B50"/>
    <w:rsid w:val="00A75925"/>
    <w:rsid w:val="00A772E9"/>
    <w:rsid w:val="00A77ABB"/>
    <w:rsid w:val="00A77D6A"/>
    <w:rsid w:val="00A81F00"/>
    <w:rsid w:val="00A85078"/>
    <w:rsid w:val="00A85F7B"/>
    <w:rsid w:val="00A8633A"/>
    <w:rsid w:val="00A916A1"/>
    <w:rsid w:val="00A918FD"/>
    <w:rsid w:val="00A92410"/>
    <w:rsid w:val="00A926B3"/>
    <w:rsid w:val="00A951A2"/>
    <w:rsid w:val="00A9551B"/>
    <w:rsid w:val="00A9694A"/>
    <w:rsid w:val="00A96D2A"/>
    <w:rsid w:val="00AA08A4"/>
    <w:rsid w:val="00AA0B84"/>
    <w:rsid w:val="00AA11F4"/>
    <w:rsid w:val="00AA3F62"/>
    <w:rsid w:val="00AA4831"/>
    <w:rsid w:val="00AA4F39"/>
    <w:rsid w:val="00AA4F54"/>
    <w:rsid w:val="00AA50EB"/>
    <w:rsid w:val="00AA60D8"/>
    <w:rsid w:val="00AA6C78"/>
    <w:rsid w:val="00AA6C81"/>
    <w:rsid w:val="00AB7790"/>
    <w:rsid w:val="00AC1489"/>
    <w:rsid w:val="00AC20E3"/>
    <w:rsid w:val="00AC3510"/>
    <w:rsid w:val="00AC3E54"/>
    <w:rsid w:val="00AC4A6A"/>
    <w:rsid w:val="00AC5557"/>
    <w:rsid w:val="00AC6D2F"/>
    <w:rsid w:val="00AC79BE"/>
    <w:rsid w:val="00AC7B2F"/>
    <w:rsid w:val="00AD21D9"/>
    <w:rsid w:val="00AD36D2"/>
    <w:rsid w:val="00AD4B68"/>
    <w:rsid w:val="00AD747F"/>
    <w:rsid w:val="00AE01F9"/>
    <w:rsid w:val="00AE1011"/>
    <w:rsid w:val="00AE10A4"/>
    <w:rsid w:val="00AE2525"/>
    <w:rsid w:val="00AE2615"/>
    <w:rsid w:val="00AE2E7C"/>
    <w:rsid w:val="00AE4F59"/>
    <w:rsid w:val="00AE5E4F"/>
    <w:rsid w:val="00AE6933"/>
    <w:rsid w:val="00AE6B69"/>
    <w:rsid w:val="00AF031B"/>
    <w:rsid w:val="00AF2551"/>
    <w:rsid w:val="00AF3A8F"/>
    <w:rsid w:val="00AF3C7B"/>
    <w:rsid w:val="00AF5D0B"/>
    <w:rsid w:val="00B00626"/>
    <w:rsid w:val="00B02483"/>
    <w:rsid w:val="00B03EFF"/>
    <w:rsid w:val="00B04ADE"/>
    <w:rsid w:val="00B05070"/>
    <w:rsid w:val="00B079ED"/>
    <w:rsid w:val="00B07E6B"/>
    <w:rsid w:val="00B10C6C"/>
    <w:rsid w:val="00B1344C"/>
    <w:rsid w:val="00B14695"/>
    <w:rsid w:val="00B14B44"/>
    <w:rsid w:val="00B14EBD"/>
    <w:rsid w:val="00B15DFA"/>
    <w:rsid w:val="00B16AC5"/>
    <w:rsid w:val="00B20784"/>
    <w:rsid w:val="00B20B9E"/>
    <w:rsid w:val="00B2129A"/>
    <w:rsid w:val="00B221AC"/>
    <w:rsid w:val="00B22757"/>
    <w:rsid w:val="00B22FEA"/>
    <w:rsid w:val="00B2498D"/>
    <w:rsid w:val="00B27F88"/>
    <w:rsid w:val="00B3068E"/>
    <w:rsid w:val="00B321B6"/>
    <w:rsid w:val="00B3251F"/>
    <w:rsid w:val="00B337D8"/>
    <w:rsid w:val="00B33E4D"/>
    <w:rsid w:val="00B3431F"/>
    <w:rsid w:val="00B34AFC"/>
    <w:rsid w:val="00B35DCE"/>
    <w:rsid w:val="00B36708"/>
    <w:rsid w:val="00B37153"/>
    <w:rsid w:val="00B371F9"/>
    <w:rsid w:val="00B375C5"/>
    <w:rsid w:val="00B37929"/>
    <w:rsid w:val="00B411EF"/>
    <w:rsid w:val="00B436EC"/>
    <w:rsid w:val="00B4434F"/>
    <w:rsid w:val="00B46C2D"/>
    <w:rsid w:val="00B471FC"/>
    <w:rsid w:val="00B47B82"/>
    <w:rsid w:val="00B508AE"/>
    <w:rsid w:val="00B522C6"/>
    <w:rsid w:val="00B52317"/>
    <w:rsid w:val="00B53189"/>
    <w:rsid w:val="00B540E4"/>
    <w:rsid w:val="00B543AB"/>
    <w:rsid w:val="00B54C0B"/>
    <w:rsid w:val="00B54D59"/>
    <w:rsid w:val="00B559BE"/>
    <w:rsid w:val="00B559C1"/>
    <w:rsid w:val="00B608B4"/>
    <w:rsid w:val="00B61513"/>
    <w:rsid w:val="00B61804"/>
    <w:rsid w:val="00B62B3F"/>
    <w:rsid w:val="00B642D8"/>
    <w:rsid w:val="00B65B74"/>
    <w:rsid w:val="00B65CDE"/>
    <w:rsid w:val="00B66567"/>
    <w:rsid w:val="00B673C7"/>
    <w:rsid w:val="00B70967"/>
    <w:rsid w:val="00B720A5"/>
    <w:rsid w:val="00B7567E"/>
    <w:rsid w:val="00B76652"/>
    <w:rsid w:val="00B76BBC"/>
    <w:rsid w:val="00B76DBB"/>
    <w:rsid w:val="00B81BD1"/>
    <w:rsid w:val="00B81DB4"/>
    <w:rsid w:val="00B83205"/>
    <w:rsid w:val="00B84A29"/>
    <w:rsid w:val="00B84D8A"/>
    <w:rsid w:val="00B85D9B"/>
    <w:rsid w:val="00B861C2"/>
    <w:rsid w:val="00B87268"/>
    <w:rsid w:val="00B90199"/>
    <w:rsid w:val="00B908CB"/>
    <w:rsid w:val="00B909BC"/>
    <w:rsid w:val="00B90C96"/>
    <w:rsid w:val="00B9192A"/>
    <w:rsid w:val="00B92757"/>
    <w:rsid w:val="00B934AE"/>
    <w:rsid w:val="00B93CAC"/>
    <w:rsid w:val="00B941E9"/>
    <w:rsid w:val="00B94207"/>
    <w:rsid w:val="00B94710"/>
    <w:rsid w:val="00B95CB3"/>
    <w:rsid w:val="00BA0316"/>
    <w:rsid w:val="00BA1A04"/>
    <w:rsid w:val="00BA2AC1"/>
    <w:rsid w:val="00BA4DE2"/>
    <w:rsid w:val="00BA597C"/>
    <w:rsid w:val="00BA69A2"/>
    <w:rsid w:val="00BA76D5"/>
    <w:rsid w:val="00BB1521"/>
    <w:rsid w:val="00BB1562"/>
    <w:rsid w:val="00BB16DF"/>
    <w:rsid w:val="00BB37A9"/>
    <w:rsid w:val="00BB576A"/>
    <w:rsid w:val="00BB715A"/>
    <w:rsid w:val="00BB73A5"/>
    <w:rsid w:val="00BB7513"/>
    <w:rsid w:val="00BC13FB"/>
    <w:rsid w:val="00BC1FD5"/>
    <w:rsid w:val="00BC2B40"/>
    <w:rsid w:val="00BC2D4F"/>
    <w:rsid w:val="00BC47FB"/>
    <w:rsid w:val="00BC5F62"/>
    <w:rsid w:val="00BC6486"/>
    <w:rsid w:val="00BC7761"/>
    <w:rsid w:val="00BC7C54"/>
    <w:rsid w:val="00BD0506"/>
    <w:rsid w:val="00BD194A"/>
    <w:rsid w:val="00BD1B4B"/>
    <w:rsid w:val="00BD1BEA"/>
    <w:rsid w:val="00BD3245"/>
    <w:rsid w:val="00BD47E9"/>
    <w:rsid w:val="00BD553E"/>
    <w:rsid w:val="00BD5C7A"/>
    <w:rsid w:val="00BD5F21"/>
    <w:rsid w:val="00BD666D"/>
    <w:rsid w:val="00BE00A2"/>
    <w:rsid w:val="00BE0AB7"/>
    <w:rsid w:val="00BE1F44"/>
    <w:rsid w:val="00BE29C1"/>
    <w:rsid w:val="00BE35F1"/>
    <w:rsid w:val="00BE3DE4"/>
    <w:rsid w:val="00BE4221"/>
    <w:rsid w:val="00BE4F9F"/>
    <w:rsid w:val="00BE5F4D"/>
    <w:rsid w:val="00BE6610"/>
    <w:rsid w:val="00BE75B1"/>
    <w:rsid w:val="00BF0BF6"/>
    <w:rsid w:val="00BF3222"/>
    <w:rsid w:val="00BF4444"/>
    <w:rsid w:val="00BF4C6D"/>
    <w:rsid w:val="00BF6646"/>
    <w:rsid w:val="00BF6886"/>
    <w:rsid w:val="00BF77B0"/>
    <w:rsid w:val="00C01968"/>
    <w:rsid w:val="00C03BF5"/>
    <w:rsid w:val="00C03D3F"/>
    <w:rsid w:val="00C05E9D"/>
    <w:rsid w:val="00C060F8"/>
    <w:rsid w:val="00C06A98"/>
    <w:rsid w:val="00C06E5C"/>
    <w:rsid w:val="00C0711C"/>
    <w:rsid w:val="00C11DCA"/>
    <w:rsid w:val="00C15477"/>
    <w:rsid w:val="00C17B88"/>
    <w:rsid w:val="00C20C95"/>
    <w:rsid w:val="00C21B88"/>
    <w:rsid w:val="00C2288A"/>
    <w:rsid w:val="00C23334"/>
    <w:rsid w:val="00C2503C"/>
    <w:rsid w:val="00C2572F"/>
    <w:rsid w:val="00C26236"/>
    <w:rsid w:val="00C27553"/>
    <w:rsid w:val="00C33FFC"/>
    <w:rsid w:val="00C3653E"/>
    <w:rsid w:val="00C4022D"/>
    <w:rsid w:val="00C4298B"/>
    <w:rsid w:val="00C45B79"/>
    <w:rsid w:val="00C45B98"/>
    <w:rsid w:val="00C45D1D"/>
    <w:rsid w:val="00C467AE"/>
    <w:rsid w:val="00C47299"/>
    <w:rsid w:val="00C479B6"/>
    <w:rsid w:val="00C47AA5"/>
    <w:rsid w:val="00C47C0F"/>
    <w:rsid w:val="00C50E1C"/>
    <w:rsid w:val="00C5166B"/>
    <w:rsid w:val="00C51B72"/>
    <w:rsid w:val="00C51FC4"/>
    <w:rsid w:val="00C51FD5"/>
    <w:rsid w:val="00C54C44"/>
    <w:rsid w:val="00C54DCF"/>
    <w:rsid w:val="00C55810"/>
    <w:rsid w:val="00C57235"/>
    <w:rsid w:val="00C60757"/>
    <w:rsid w:val="00C60A3C"/>
    <w:rsid w:val="00C610FE"/>
    <w:rsid w:val="00C611E4"/>
    <w:rsid w:val="00C61388"/>
    <w:rsid w:val="00C625A3"/>
    <w:rsid w:val="00C63065"/>
    <w:rsid w:val="00C63FC9"/>
    <w:rsid w:val="00C640FE"/>
    <w:rsid w:val="00C6491D"/>
    <w:rsid w:val="00C65ABD"/>
    <w:rsid w:val="00C66A9D"/>
    <w:rsid w:val="00C66D46"/>
    <w:rsid w:val="00C72CC9"/>
    <w:rsid w:val="00C7382F"/>
    <w:rsid w:val="00C74E5C"/>
    <w:rsid w:val="00C75F3B"/>
    <w:rsid w:val="00C77F31"/>
    <w:rsid w:val="00C84AFF"/>
    <w:rsid w:val="00C85A58"/>
    <w:rsid w:val="00C863BA"/>
    <w:rsid w:val="00C86A59"/>
    <w:rsid w:val="00C86F72"/>
    <w:rsid w:val="00C87286"/>
    <w:rsid w:val="00C877ED"/>
    <w:rsid w:val="00C91740"/>
    <w:rsid w:val="00C92F87"/>
    <w:rsid w:val="00C92F90"/>
    <w:rsid w:val="00C94A7D"/>
    <w:rsid w:val="00C95815"/>
    <w:rsid w:val="00CA000E"/>
    <w:rsid w:val="00CA0C07"/>
    <w:rsid w:val="00CA1ED0"/>
    <w:rsid w:val="00CA5C6E"/>
    <w:rsid w:val="00CA606D"/>
    <w:rsid w:val="00CB02F3"/>
    <w:rsid w:val="00CB07EE"/>
    <w:rsid w:val="00CB0FF1"/>
    <w:rsid w:val="00CB29DC"/>
    <w:rsid w:val="00CB3E50"/>
    <w:rsid w:val="00CB4303"/>
    <w:rsid w:val="00CB4320"/>
    <w:rsid w:val="00CB5439"/>
    <w:rsid w:val="00CB7394"/>
    <w:rsid w:val="00CC1F23"/>
    <w:rsid w:val="00CC3E87"/>
    <w:rsid w:val="00CC4093"/>
    <w:rsid w:val="00CC4B6C"/>
    <w:rsid w:val="00CC5223"/>
    <w:rsid w:val="00CC6224"/>
    <w:rsid w:val="00CC6961"/>
    <w:rsid w:val="00CC7368"/>
    <w:rsid w:val="00CD0E0B"/>
    <w:rsid w:val="00CD2590"/>
    <w:rsid w:val="00CD270B"/>
    <w:rsid w:val="00CD2FC8"/>
    <w:rsid w:val="00CD3309"/>
    <w:rsid w:val="00CD34EA"/>
    <w:rsid w:val="00CD57BF"/>
    <w:rsid w:val="00CD5A2E"/>
    <w:rsid w:val="00CD646A"/>
    <w:rsid w:val="00CE2EEE"/>
    <w:rsid w:val="00CE4719"/>
    <w:rsid w:val="00CF01EB"/>
    <w:rsid w:val="00CF0A22"/>
    <w:rsid w:val="00CF1ECC"/>
    <w:rsid w:val="00CF2A1E"/>
    <w:rsid w:val="00CF3B5C"/>
    <w:rsid w:val="00CF4E3B"/>
    <w:rsid w:val="00D0132C"/>
    <w:rsid w:val="00D015D4"/>
    <w:rsid w:val="00D033DC"/>
    <w:rsid w:val="00D046C5"/>
    <w:rsid w:val="00D06A55"/>
    <w:rsid w:val="00D10B72"/>
    <w:rsid w:val="00D11776"/>
    <w:rsid w:val="00D129FE"/>
    <w:rsid w:val="00D12E86"/>
    <w:rsid w:val="00D13164"/>
    <w:rsid w:val="00D1394F"/>
    <w:rsid w:val="00D13E21"/>
    <w:rsid w:val="00D140B9"/>
    <w:rsid w:val="00D14762"/>
    <w:rsid w:val="00D1481E"/>
    <w:rsid w:val="00D14E97"/>
    <w:rsid w:val="00D152DE"/>
    <w:rsid w:val="00D15A10"/>
    <w:rsid w:val="00D1608C"/>
    <w:rsid w:val="00D23D5C"/>
    <w:rsid w:val="00D24624"/>
    <w:rsid w:val="00D257FE"/>
    <w:rsid w:val="00D26333"/>
    <w:rsid w:val="00D27A7A"/>
    <w:rsid w:val="00D301D9"/>
    <w:rsid w:val="00D3120B"/>
    <w:rsid w:val="00D3247F"/>
    <w:rsid w:val="00D33AA8"/>
    <w:rsid w:val="00D34953"/>
    <w:rsid w:val="00D34A16"/>
    <w:rsid w:val="00D3602A"/>
    <w:rsid w:val="00D363FD"/>
    <w:rsid w:val="00D40766"/>
    <w:rsid w:val="00D4119C"/>
    <w:rsid w:val="00D419DF"/>
    <w:rsid w:val="00D45767"/>
    <w:rsid w:val="00D465FC"/>
    <w:rsid w:val="00D4788B"/>
    <w:rsid w:val="00D478DD"/>
    <w:rsid w:val="00D52A4A"/>
    <w:rsid w:val="00D5365D"/>
    <w:rsid w:val="00D53DA8"/>
    <w:rsid w:val="00D540DD"/>
    <w:rsid w:val="00D54678"/>
    <w:rsid w:val="00D55456"/>
    <w:rsid w:val="00D55EF4"/>
    <w:rsid w:val="00D571EF"/>
    <w:rsid w:val="00D617FB"/>
    <w:rsid w:val="00D62E3F"/>
    <w:rsid w:val="00D63787"/>
    <w:rsid w:val="00D6388E"/>
    <w:rsid w:val="00D7238D"/>
    <w:rsid w:val="00D73CB4"/>
    <w:rsid w:val="00D73D55"/>
    <w:rsid w:val="00D74CD4"/>
    <w:rsid w:val="00D74F80"/>
    <w:rsid w:val="00D7560F"/>
    <w:rsid w:val="00D8217B"/>
    <w:rsid w:val="00D838A0"/>
    <w:rsid w:val="00D83F20"/>
    <w:rsid w:val="00D90070"/>
    <w:rsid w:val="00D904E9"/>
    <w:rsid w:val="00D90813"/>
    <w:rsid w:val="00D90BB6"/>
    <w:rsid w:val="00D9207D"/>
    <w:rsid w:val="00D93CAD"/>
    <w:rsid w:val="00D93ED1"/>
    <w:rsid w:val="00D969C2"/>
    <w:rsid w:val="00D96EB6"/>
    <w:rsid w:val="00DA0FA7"/>
    <w:rsid w:val="00DA11F0"/>
    <w:rsid w:val="00DA1560"/>
    <w:rsid w:val="00DA19EA"/>
    <w:rsid w:val="00DA239C"/>
    <w:rsid w:val="00DA3780"/>
    <w:rsid w:val="00DA49E2"/>
    <w:rsid w:val="00DA6D0D"/>
    <w:rsid w:val="00DA7A6B"/>
    <w:rsid w:val="00DB015F"/>
    <w:rsid w:val="00DB2B49"/>
    <w:rsid w:val="00DB3BA5"/>
    <w:rsid w:val="00DB704E"/>
    <w:rsid w:val="00DB76C0"/>
    <w:rsid w:val="00DB7F02"/>
    <w:rsid w:val="00DC1E2E"/>
    <w:rsid w:val="00DC20EE"/>
    <w:rsid w:val="00DC286A"/>
    <w:rsid w:val="00DC31C7"/>
    <w:rsid w:val="00DC36B9"/>
    <w:rsid w:val="00DC395E"/>
    <w:rsid w:val="00DC542F"/>
    <w:rsid w:val="00DC6C4D"/>
    <w:rsid w:val="00DC6CBD"/>
    <w:rsid w:val="00DC7A0C"/>
    <w:rsid w:val="00DD0636"/>
    <w:rsid w:val="00DD138F"/>
    <w:rsid w:val="00DD2049"/>
    <w:rsid w:val="00DD254E"/>
    <w:rsid w:val="00DD3FCD"/>
    <w:rsid w:val="00DE02A8"/>
    <w:rsid w:val="00DE1FFE"/>
    <w:rsid w:val="00DE2274"/>
    <w:rsid w:val="00DE6B81"/>
    <w:rsid w:val="00DE741E"/>
    <w:rsid w:val="00DE7FAA"/>
    <w:rsid w:val="00DF00CA"/>
    <w:rsid w:val="00DF0985"/>
    <w:rsid w:val="00DF0CC5"/>
    <w:rsid w:val="00DF20E5"/>
    <w:rsid w:val="00DF243C"/>
    <w:rsid w:val="00DF359F"/>
    <w:rsid w:val="00DF46BD"/>
    <w:rsid w:val="00DF6246"/>
    <w:rsid w:val="00DF6BB1"/>
    <w:rsid w:val="00DF7B10"/>
    <w:rsid w:val="00E00617"/>
    <w:rsid w:val="00E0132E"/>
    <w:rsid w:val="00E0250A"/>
    <w:rsid w:val="00E035E5"/>
    <w:rsid w:val="00E03689"/>
    <w:rsid w:val="00E03BB7"/>
    <w:rsid w:val="00E05F6A"/>
    <w:rsid w:val="00E0695C"/>
    <w:rsid w:val="00E07915"/>
    <w:rsid w:val="00E100F1"/>
    <w:rsid w:val="00E11D8E"/>
    <w:rsid w:val="00E1282C"/>
    <w:rsid w:val="00E13699"/>
    <w:rsid w:val="00E13E40"/>
    <w:rsid w:val="00E151AC"/>
    <w:rsid w:val="00E15302"/>
    <w:rsid w:val="00E158EE"/>
    <w:rsid w:val="00E16998"/>
    <w:rsid w:val="00E16AB2"/>
    <w:rsid w:val="00E26222"/>
    <w:rsid w:val="00E26DA8"/>
    <w:rsid w:val="00E273FD"/>
    <w:rsid w:val="00E300B3"/>
    <w:rsid w:val="00E304E4"/>
    <w:rsid w:val="00E33CD3"/>
    <w:rsid w:val="00E341D1"/>
    <w:rsid w:val="00E34E06"/>
    <w:rsid w:val="00E36832"/>
    <w:rsid w:val="00E37B16"/>
    <w:rsid w:val="00E400A8"/>
    <w:rsid w:val="00E40EDE"/>
    <w:rsid w:val="00E41FF6"/>
    <w:rsid w:val="00E42D86"/>
    <w:rsid w:val="00E432CB"/>
    <w:rsid w:val="00E44B56"/>
    <w:rsid w:val="00E4669E"/>
    <w:rsid w:val="00E46965"/>
    <w:rsid w:val="00E46D46"/>
    <w:rsid w:val="00E5159D"/>
    <w:rsid w:val="00E521F2"/>
    <w:rsid w:val="00E54B5C"/>
    <w:rsid w:val="00E54BF4"/>
    <w:rsid w:val="00E54C17"/>
    <w:rsid w:val="00E5515A"/>
    <w:rsid w:val="00E5587C"/>
    <w:rsid w:val="00E57B3B"/>
    <w:rsid w:val="00E57D34"/>
    <w:rsid w:val="00E6013B"/>
    <w:rsid w:val="00E61273"/>
    <w:rsid w:val="00E61A82"/>
    <w:rsid w:val="00E626FB"/>
    <w:rsid w:val="00E64DE4"/>
    <w:rsid w:val="00E66537"/>
    <w:rsid w:val="00E675E2"/>
    <w:rsid w:val="00E702AA"/>
    <w:rsid w:val="00E711ED"/>
    <w:rsid w:val="00E7153D"/>
    <w:rsid w:val="00E74523"/>
    <w:rsid w:val="00E77425"/>
    <w:rsid w:val="00E77F2A"/>
    <w:rsid w:val="00E8102A"/>
    <w:rsid w:val="00E823F7"/>
    <w:rsid w:val="00E85441"/>
    <w:rsid w:val="00E871B0"/>
    <w:rsid w:val="00E9016C"/>
    <w:rsid w:val="00E90C39"/>
    <w:rsid w:val="00E91C68"/>
    <w:rsid w:val="00E9392F"/>
    <w:rsid w:val="00E93D95"/>
    <w:rsid w:val="00E95581"/>
    <w:rsid w:val="00EA018A"/>
    <w:rsid w:val="00EA2959"/>
    <w:rsid w:val="00EA2ACD"/>
    <w:rsid w:val="00EA3470"/>
    <w:rsid w:val="00EA4922"/>
    <w:rsid w:val="00EA54B1"/>
    <w:rsid w:val="00EA5573"/>
    <w:rsid w:val="00EA5A06"/>
    <w:rsid w:val="00EA6783"/>
    <w:rsid w:val="00EB2BB7"/>
    <w:rsid w:val="00EB4F51"/>
    <w:rsid w:val="00EB68B6"/>
    <w:rsid w:val="00EB7017"/>
    <w:rsid w:val="00EB7266"/>
    <w:rsid w:val="00EC2514"/>
    <w:rsid w:val="00EC3FFB"/>
    <w:rsid w:val="00EC79CE"/>
    <w:rsid w:val="00ED1265"/>
    <w:rsid w:val="00ED1FF6"/>
    <w:rsid w:val="00ED5CA3"/>
    <w:rsid w:val="00ED60CE"/>
    <w:rsid w:val="00ED610C"/>
    <w:rsid w:val="00ED7DA1"/>
    <w:rsid w:val="00EE0F24"/>
    <w:rsid w:val="00EE10D3"/>
    <w:rsid w:val="00EE23BA"/>
    <w:rsid w:val="00EE3AD3"/>
    <w:rsid w:val="00EE44D6"/>
    <w:rsid w:val="00EE4D0D"/>
    <w:rsid w:val="00EE4F69"/>
    <w:rsid w:val="00EE5237"/>
    <w:rsid w:val="00EE6485"/>
    <w:rsid w:val="00EE664F"/>
    <w:rsid w:val="00EF0182"/>
    <w:rsid w:val="00EF0EEE"/>
    <w:rsid w:val="00EF1520"/>
    <w:rsid w:val="00EF2DA7"/>
    <w:rsid w:val="00EF4BE5"/>
    <w:rsid w:val="00EF686D"/>
    <w:rsid w:val="00EF6D55"/>
    <w:rsid w:val="00F029AD"/>
    <w:rsid w:val="00F04D2C"/>
    <w:rsid w:val="00F05AC3"/>
    <w:rsid w:val="00F06474"/>
    <w:rsid w:val="00F1014C"/>
    <w:rsid w:val="00F10D22"/>
    <w:rsid w:val="00F126A2"/>
    <w:rsid w:val="00F12B79"/>
    <w:rsid w:val="00F15887"/>
    <w:rsid w:val="00F16145"/>
    <w:rsid w:val="00F16167"/>
    <w:rsid w:val="00F16217"/>
    <w:rsid w:val="00F210EF"/>
    <w:rsid w:val="00F21F5F"/>
    <w:rsid w:val="00F2207A"/>
    <w:rsid w:val="00F2294F"/>
    <w:rsid w:val="00F22A84"/>
    <w:rsid w:val="00F22AE0"/>
    <w:rsid w:val="00F236F6"/>
    <w:rsid w:val="00F25BB4"/>
    <w:rsid w:val="00F25F24"/>
    <w:rsid w:val="00F26A83"/>
    <w:rsid w:val="00F27439"/>
    <w:rsid w:val="00F2765E"/>
    <w:rsid w:val="00F27E38"/>
    <w:rsid w:val="00F3166E"/>
    <w:rsid w:val="00F3249A"/>
    <w:rsid w:val="00F3262F"/>
    <w:rsid w:val="00F326EE"/>
    <w:rsid w:val="00F347D8"/>
    <w:rsid w:val="00F365DE"/>
    <w:rsid w:val="00F3753B"/>
    <w:rsid w:val="00F37D80"/>
    <w:rsid w:val="00F40A12"/>
    <w:rsid w:val="00F426E5"/>
    <w:rsid w:val="00F4407D"/>
    <w:rsid w:val="00F45DA6"/>
    <w:rsid w:val="00F4775F"/>
    <w:rsid w:val="00F50035"/>
    <w:rsid w:val="00F524FF"/>
    <w:rsid w:val="00F52F8F"/>
    <w:rsid w:val="00F54A92"/>
    <w:rsid w:val="00F555BF"/>
    <w:rsid w:val="00F60236"/>
    <w:rsid w:val="00F6088A"/>
    <w:rsid w:val="00F60A20"/>
    <w:rsid w:val="00F60A4C"/>
    <w:rsid w:val="00F61204"/>
    <w:rsid w:val="00F617F8"/>
    <w:rsid w:val="00F627FC"/>
    <w:rsid w:val="00F63CF9"/>
    <w:rsid w:val="00F658A6"/>
    <w:rsid w:val="00F70739"/>
    <w:rsid w:val="00F70CE6"/>
    <w:rsid w:val="00F71D58"/>
    <w:rsid w:val="00F72BA2"/>
    <w:rsid w:val="00F7327A"/>
    <w:rsid w:val="00F73931"/>
    <w:rsid w:val="00F73DA4"/>
    <w:rsid w:val="00F73E23"/>
    <w:rsid w:val="00F740A1"/>
    <w:rsid w:val="00F7481E"/>
    <w:rsid w:val="00F75D20"/>
    <w:rsid w:val="00F77872"/>
    <w:rsid w:val="00F802CB"/>
    <w:rsid w:val="00F81A24"/>
    <w:rsid w:val="00F8263E"/>
    <w:rsid w:val="00F832E4"/>
    <w:rsid w:val="00F8358A"/>
    <w:rsid w:val="00F83E95"/>
    <w:rsid w:val="00F84866"/>
    <w:rsid w:val="00F90081"/>
    <w:rsid w:val="00F907FF"/>
    <w:rsid w:val="00F923D9"/>
    <w:rsid w:val="00F92BCA"/>
    <w:rsid w:val="00F92BFF"/>
    <w:rsid w:val="00F9340F"/>
    <w:rsid w:val="00F94E1F"/>
    <w:rsid w:val="00F94EEA"/>
    <w:rsid w:val="00F95051"/>
    <w:rsid w:val="00F961E7"/>
    <w:rsid w:val="00F97DE6"/>
    <w:rsid w:val="00FA09E1"/>
    <w:rsid w:val="00FA0C2F"/>
    <w:rsid w:val="00FA1AF0"/>
    <w:rsid w:val="00FA4AE0"/>
    <w:rsid w:val="00FA5BB6"/>
    <w:rsid w:val="00FA73ED"/>
    <w:rsid w:val="00FA75A4"/>
    <w:rsid w:val="00FB10FB"/>
    <w:rsid w:val="00FB21EF"/>
    <w:rsid w:val="00FB30E4"/>
    <w:rsid w:val="00FB4738"/>
    <w:rsid w:val="00FB477E"/>
    <w:rsid w:val="00FB4AE7"/>
    <w:rsid w:val="00FC03E9"/>
    <w:rsid w:val="00FC11C9"/>
    <w:rsid w:val="00FC1641"/>
    <w:rsid w:val="00FC2B1D"/>
    <w:rsid w:val="00FC422F"/>
    <w:rsid w:val="00FC724B"/>
    <w:rsid w:val="00FC7B1B"/>
    <w:rsid w:val="00FD0075"/>
    <w:rsid w:val="00FD0713"/>
    <w:rsid w:val="00FD0A73"/>
    <w:rsid w:val="00FD1B52"/>
    <w:rsid w:val="00FD687B"/>
    <w:rsid w:val="00FD6D69"/>
    <w:rsid w:val="00FE09BD"/>
    <w:rsid w:val="00FE0DD7"/>
    <w:rsid w:val="00FE27E4"/>
    <w:rsid w:val="00FE3107"/>
    <w:rsid w:val="00FE37E9"/>
    <w:rsid w:val="00FE558C"/>
    <w:rsid w:val="00FE5B94"/>
    <w:rsid w:val="00FF03E4"/>
    <w:rsid w:val="00FF0996"/>
    <w:rsid w:val="00FF1078"/>
    <w:rsid w:val="00FF1145"/>
    <w:rsid w:val="00FF1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8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06571C"/>
    <w:pPr>
      <w:keepNext/>
      <w:keepLines/>
      <w:widowControl/>
      <w:autoSpaceDE/>
      <w:autoSpaceDN/>
      <w:adjustRightInd/>
      <w:spacing w:before="480"/>
      <w:outlineLvl w:val="0"/>
    </w:pPr>
    <w:rPr>
      <w:rFonts w:ascii="Calibri" w:hAnsi="Calibri"/>
      <w:b/>
      <w:bCs/>
      <w:color w:val="365F91"/>
      <w:sz w:val="28"/>
      <w:szCs w:val="28"/>
    </w:rPr>
  </w:style>
  <w:style w:type="paragraph" w:styleId="Heading2">
    <w:name w:val="heading 2"/>
    <w:basedOn w:val="Normal"/>
    <w:next w:val="Normal"/>
    <w:link w:val="Heading2Char"/>
    <w:uiPriority w:val="9"/>
    <w:qFormat/>
    <w:rsid w:val="0006571C"/>
    <w:pPr>
      <w:keepNext/>
      <w:keepLines/>
      <w:widowControl/>
      <w:autoSpaceDE/>
      <w:autoSpaceDN/>
      <w:adjustRightInd/>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06571C"/>
    <w:pPr>
      <w:keepNext/>
      <w:keepLines/>
      <w:widowControl/>
      <w:autoSpaceDE/>
      <w:autoSpaceDN/>
      <w:adjustRightInd/>
      <w:spacing w:before="200"/>
      <w:outlineLvl w:val="2"/>
    </w:pPr>
    <w:rPr>
      <w:rFonts w:ascii="Calibri" w:hAnsi="Calibri"/>
      <w:b/>
      <w:bCs/>
      <w:color w:val="4F81BD"/>
    </w:rPr>
  </w:style>
  <w:style w:type="paragraph" w:styleId="Heading4">
    <w:name w:val="heading 4"/>
    <w:basedOn w:val="Normal"/>
    <w:next w:val="Normal"/>
    <w:link w:val="Heading4Char"/>
    <w:uiPriority w:val="9"/>
    <w:semiHidden/>
    <w:unhideWhenUsed/>
    <w:qFormat/>
    <w:rsid w:val="001D10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EA2ACD"/>
    <w:pPr>
      <w:widowControl/>
      <w:suppressAutoHyphens/>
      <w:autoSpaceDE/>
      <w:autoSpaceDN/>
      <w:adjustRightInd/>
      <w:spacing w:after="200" w:line="276" w:lineRule="auto"/>
      <w:ind w:left="720"/>
    </w:pPr>
    <w:rPr>
      <w:rFonts w:ascii="Calibri" w:eastAsia="Calibri" w:hAnsi="Calibri" w:cs="Calibri"/>
      <w:sz w:val="22"/>
      <w:szCs w:val="22"/>
      <w:lang w:eastAsia="ar-SA"/>
    </w:rPr>
  </w:style>
  <w:style w:type="character" w:styleId="CommentReference">
    <w:name w:val="annotation reference"/>
    <w:uiPriority w:val="99"/>
    <w:unhideWhenUsed/>
    <w:rsid w:val="00EA2ACD"/>
    <w:rPr>
      <w:sz w:val="16"/>
      <w:szCs w:val="16"/>
    </w:rPr>
  </w:style>
  <w:style w:type="paragraph" w:styleId="CommentText">
    <w:name w:val="annotation text"/>
    <w:basedOn w:val="Normal"/>
    <w:link w:val="CommentTextChar"/>
    <w:uiPriority w:val="99"/>
    <w:unhideWhenUsed/>
    <w:rsid w:val="00EA2ACD"/>
    <w:pPr>
      <w:widowControl/>
      <w:suppressAutoHyphens/>
      <w:autoSpaceDE/>
      <w:autoSpaceDN/>
      <w:adjustRightInd/>
      <w:spacing w:after="200" w:line="276" w:lineRule="auto"/>
    </w:pPr>
    <w:rPr>
      <w:rFonts w:ascii="Calibri" w:eastAsia="Calibri" w:hAnsi="Calibri"/>
      <w:lang w:val="x-none" w:eastAsia="ar-SA"/>
    </w:rPr>
  </w:style>
  <w:style w:type="character" w:customStyle="1" w:styleId="CommentTextChar">
    <w:name w:val="Comment Text Char"/>
    <w:link w:val="CommentText"/>
    <w:uiPriority w:val="99"/>
    <w:rsid w:val="00EA2ACD"/>
    <w:rPr>
      <w:rFonts w:eastAsia="Calibri"/>
      <w:lang w:val="x-none" w:eastAsia="ar-SA"/>
    </w:rPr>
  </w:style>
  <w:style w:type="paragraph" w:styleId="CommentSubject">
    <w:name w:val="annotation subject"/>
    <w:basedOn w:val="CommentText"/>
    <w:next w:val="CommentText"/>
    <w:link w:val="CommentSubjectChar"/>
    <w:uiPriority w:val="99"/>
    <w:semiHidden/>
    <w:unhideWhenUsed/>
    <w:rsid w:val="00434E9B"/>
    <w:pPr>
      <w:widowControl w:val="0"/>
      <w:suppressAutoHyphens w:val="0"/>
      <w:autoSpaceDE w:val="0"/>
      <w:autoSpaceDN w:val="0"/>
      <w:adjustRightInd w:val="0"/>
      <w:spacing w:after="0" w:line="240" w:lineRule="auto"/>
    </w:pPr>
    <w:rPr>
      <w:rFonts w:ascii="Times New Roman" w:eastAsia="Times New Roman" w:hAnsi="Times New Roman"/>
      <w:b/>
      <w:bCs/>
      <w:lang w:val="en-US" w:eastAsia="en-US"/>
    </w:rPr>
  </w:style>
  <w:style w:type="character" w:customStyle="1" w:styleId="CommentSubjectChar">
    <w:name w:val="Comment Subject Char"/>
    <w:link w:val="CommentSubject"/>
    <w:uiPriority w:val="99"/>
    <w:semiHidden/>
    <w:rsid w:val="00434E9B"/>
    <w:rPr>
      <w:rFonts w:ascii="Times New Roman" w:eastAsia="Calibri" w:hAnsi="Times New Roman"/>
      <w:b/>
      <w:bCs/>
      <w:lang w:val="x-none" w:eastAsia="ar-SA"/>
    </w:rPr>
  </w:style>
  <w:style w:type="character" w:styleId="Hyperlink">
    <w:name w:val="Hyperlink"/>
    <w:uiPriority w:val="99"/>
    <w:unhideWhenUsed/>
    <w:rsid w:val="00D55EF4"/>
    <w:rPr>
      <w:color w:val="0000FF"/>
      <w:u w:val="single"/>
    </w:rPr>
  </w:style>
  <w:style w:type="paragraph" w:styleId="PlainText">
    <w:name w:val="Plain Text"/>
    <w:basedOn w:val="Normal"/>
    <w:link w:val="PlainTextChar"/>
    <w:uiPriority w:val="99"/>
    <w:unhideWhenUsed/>
    <w:rsid w:val="001110E3"/>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1110E3"/>
    <w:rPr>
      <w:rFonts w:eastAsia="Calibri"/>
      <w:sz w:val="22"/>
      <w:szCs w:val="21"/>
    </w:rPr>
  </w:style>
  <w:style w:type="table" w:styleId="TableGrid">
    <w:name w:val="Table Grid"/>
    <w:basedOn w:val="TableNormal"/>
    <w:uiPriority w:val="39"/>
    <w:rsid w:val="00B76BB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A169A9"/>
    <w:pPr>
      <w:numPr>
        <w:numId w:val="3"/>
      </w:numPr>
      <w:tabs>
        <w:tab w:val="left" w:pos="-1440"/>
      </w:tabs>
    </w:pPr>
    <w:rPr>
      <w:sz w:val="24"/>
      <w:szCs w:val="24"/>
    </w:rPr>
  </w:style>
  <w:style w:type="paragraph" w:styleId="Header">
    <w:name w:val="header"/>
    <w:basedOn w:val="Normal"/>
    <w:link w:val="HeaderChar"/>
    <w:uiPriority w:val="99"/>
    <w:unhideWhenUsed/>
    <w:rsid w:val="00246209"/>
    <w:pPr>
      <w:tabs>
        <w:tab w:val="center" w:pos="4680"/>
        <w:tab w:val="right" w:pos="9360"/>
      </w:tabs>
    </w:pPr>
  </w:style>
  <w:style w:type="character" w:customStyle="1" w:styleId="HeaderChar">
    <w:name w:val="Header Char"/>
    <w:link w:val="Header"/>
    <w:uiPriority w:val="99"/>
    <w:rsid w:val="00246209"/>
    <w:rPr>
      <w:rFonts w:ascii="Times New Roman" w:hAnsi="Times New Roman"/>
    </w:rPr>
  </w:style>
  <w:style w:type="paragraph" w:styleId="Footer">
    <w:name w:val="footer"/>
    <w:basedOn w:val="Normal"/>
    <w:link w:val="FooterChar"/>
    <w:uiPriority w:val="99"/>
    <w:unhideWhenUsed/>
    <w:rsid w:val="00246209"/>
    <w:pPr>
      <w:tabs>
        <w:tab w:val="center" w:pos="4680"/>
        <w:tab w:val="right" w:pos="9360"/>
      </w:tabs>
    </w:pPr>
  </w:style>
  <w:style w:type="character" w:customStyle="1" w:styleId="FooterChar">
    <w:name w:val="Footer Char"/>
    <w:link w:val="Footer"/>
    <w:uiPriority w:val="99"/>
    <w:rsid w:val="00246209"/>
    <w:rPr>
      <w:rFonts w:ascii="Times New Roman" w:hAnsi="Times New Roman"/>
    </w:rPr>
  </w:style>
  <w:style w:type="paragraph" w:styleId="FootnoteText">
    <w:name w:val="footnote text"/>
    <w:aliases w:val="Footnote Text Char1,Footnote Text Char Char,Footnote Text Char1 Char Char,Footnote Text Char Char Char Char,Footnote Text Char Char1,ALTS FOOTNOTE,fn,Char,Char4,Footnote Text - Preamble,Char2,Footnote Text - Preamble1,Char3,Char11,Char21,f"/>
    <w:basedOn w:val="Normal"/>
    <w:link w:val="FootnoteTextChar"/>
    <w:unhideWhenUsed/>
    <w:qFormat/>
    <w:rsid w:val="00863D9C"/>
  </w:style>
  <w:style w:type="character" w:customStyle="1" w:styleId="FootnoteTextChar">
    <w:name w:val="Footnote Text Char"/>
    <w:aliases w:val="Footnote Text Char1 Char,Footnote Text Char Char Char,Footnote Text Char1 Char Char Char,Footnote Text Char Char Char Char Char,Footnote Text Char Char1 Char,ALTS FOOTNOTE Char,fn Char,Char Char,Char4 Char,Char2 Char,Char3 Char,f Char"/>
    <w:link w:val="FootnoteText"/>
    <w:rsid w:val="00863D9C"/>
    <w:rPr>
      <w:rFonts w:ascii="Times New Roman" w:hAnsi="Times New Roman"/>
    </w:rPr>
  </w:style>
  <w:style w:type="character" w:styleId="FootnoteReference">
    <w:name w:val="footnote reference"/>
    <w:uiPriority w:val="99"/>
    <w:unhideWhenUsed/>
    <w:rsid w:val="00863D9C"/>
    <w:rPr>
      <w:vertAlign w:val="superscript"/>
    </w:rPr>
  </w:style>
  <w:style w:type="paragraph" w:styleId="Revision">
    <w:name w:val="Revision"/>
    <w:hidden/>
    <w:uiPriority w:val="99"/>
    <w:semiHidden/>
    <w:rsid w:val="00E54BF4"/>
    <w:rPr>
      <w:rFonts w:ascii="Times New Roman" w:hAnsi="Times New Roman"/>
    </w:rPr>
  </w:style>
  <w:style w:type="character" w:styleId="FollowedHyperlink">
    <w:name w:val="FollowedHyperlink"/>
    <w:uiPriority w:val="99"/>
    <w:semiHidden/>
    <w:unhideWhenUsed/>
    <w:rsid w:val="00C75F3B"/>
    <w:rPr>
      <w:color w:val="800080"/>
      <w:u w:val="single"/>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rsid w:val="007B1850"/>
    <w:rPr>
      <w:rFonts w:eastAsia="Calibri" w:cs="Calibri"/>
      <w:sz w:val="22"/>
      <w:szCs w:val="22"/>
      <w:lang w:eastAsia="ar-SA"/>
    </w:rPr>
  </w:style>
  <w:style w:type="character" w:customStyle="1" w:styleId="Heading1Char">
    <w:name w:val="Heading 1 Char"/>
    <w:basedOn w:val="DefaultParagraphFont"/>
    <w:link w:val="Heading1"/>
    <w:uiPriority w:val="9"/>
    <w:rsid w:val="0006571C"/>
    <w:rPr>
      <w:b/>
      <w:bCs/>
      <w:color w:val="365F91"/>
      <w:sz w:val="28"/>
      <w:szCs w:val="28"/>
    </w:rPr>
  </w:style>
  <w:style w:type="character" w:customStyle="1" w:styleId="Heading2Char">
    <w:name w:val="Heading 2 Char"/>
    <w:basedOn w:val="DefaultParagraphFont"/>
    <w:link w:val="Heading2"/>
    <w:uiPriority w:val="9"/>
    <w:rsid w:val="0006571C"/>
    <w:rPr>
      <w:b/>
      <w:bCs/>
      <w:color w:val="4F81BD"/>
      <w:sz w:val="26"/>
      <w:szCs w:val="26"/>
    </w:rPr>
  </w:style>
  <w:style w:type="character" w:customStyle="1" w:styleId="Heading3Char">
    <w:name w:val="Heading 3 Char"/>
    <w:basedOn w:val="DefaultParagraphFont"/>
    <w:link w:val="Heading3"/>
    <w:uiPriority w:val="9"/>
    <w:rsid w:val="0006571C"/>
    <w:rPr>
      <w:b/>
      <w:bCs/>
      <w:color w:val="4F81BD"/>
    </w:rPr>
  </w:style>
  <w:style w:type="character" w:customStyle="1" w:styleId="Heading4Char">
    <w:name w:val="Heading 4 Char"/>
    <w:basedOn w:val="DefaultParagraphFont"/>
    <w:link w:val="Heading4"/>
    <w:uiPriority w:val="9"/>
    <w:semiHidden/>
    <w:rsid w:val="001D102D"/>
    <w:rPr>
      <w:rFonts w:asciiTheme="majorHAnsi" w:eastAsiaTheme="majorEastAsia" w:hAnsiTheme="majorHAnsi" w:cstheme="majorBidi"/>
      <w:i/>
      <w:iCs/>
      <w:color w:val="365F91" w:themeColor="accent1" w:themeShade="BF"/>
    </w:rPr>
  </w:style>
  <w:style w:type="paragraph" w:styleId="EndnoteText">
    <w:name w:val="endnote text"/>
    <w:basedOn w:val="Normal"/>
    <w:link w:val="EndnoteTextChar"/>
    <w:uiPriority w:val="99"/>
    <w:semiHidden/>
    <w:unhideWhenUsed/>
    <w:rsid w:val="006718E9"/>
  </w:style>
  <w:style w:type="character" w:customStyle="1" w:styleId="EndnoteTextChar">
    <w:name w:val="Endnote Text Char"/>
    <w:basedOn w:val="DefaultParagraphFont"/>
    <w:link w:val="EndnoteText"/>
    <w:uiPriority w:val="99"/>
    <w:semiHidden/>
    <w:rsid w:val="006718E9"/>
    <w:rPr>
      <w:rFonts w:ascii="Times New Roman" w:hAnsi="Times New Roman"/>
    </w:rPr>
  </w:style>
  <w:style w:type="character" w:styleId="EndnoteReference">
    <w:name w:val="endnote reference"/>
    <w:basedOn w:val="DefaultParagraphFont"/>
    <w:uiPriority w:val="99"/>
    <w:semiHidden/>
    <w:unhideWhenUsed/>
    <w:rsid w:val="006718E9"/>
    <w:rPr>
      <w:vertAlign w:val="superscript"/>
    </w:rPr>
  </w:style>
  <w:style w:type="character" w:styleId="PlaceholderText">
    <w:name w:val="Placeholder Text"/>
    <w:basedOn w:val="DefaultParagraphFont"/>
    <w:uiPriority w:val="99"/>
    <w:semiHidden/>
    <w:rsid w:val="00F12B79"/>
    <w:rPr>
      <w:color w:val="808080"/>
    </w:rPr>
  </w:style>
  <w:style w:type="character" w:styleId="Strong">
    <w:name w:val="Strong"/>
    <w:basedOn w:val="DefaultParagraphFont"/>
    <w:uiPriority w:val="22"/>
    <w:qFormat/>
    <w:rsid w:val="00CD2F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06571C"/>
    <w:pPr>
      <w:keepNext/>
      <w:keepLines/>
      <w:widowControl/>
      <w:autoSpaceDE/>
      <w:autoSpaceDN/>
      <w:adjustRightInd/>
      <w:spacing w:before="480"/>
      <w:outlineLvl w:val="0"/>
    </w:pPr>
    <w:rPr>
      <w:rFonts w:ascii="Calibri" w:hAnsi="Calibri"/>
      <w:b/>
      <w:bCs/>
      <w:color w:val="365F91"/>
      <w:sz w:val="28"/>
      <w:szCs w:val="28"/>
    </w:rPr>
  </w:style>
  <w:style w:type="paragraph" w:styleId="Heading2">
    <w:name w:val="heading 2"/>
    <w:basedOn w:val="Normal"/>
    <w:next w:val="Normal"/>
    <w:link w:val="Heading2Char"/>
    <w:uiPriority w:val="9"/>
    <w:qFormat/>
    <w:rsid w:val="0006571C"/>
    <w:pPr>
      <w:keepNext/>
      <w:keepLines/>
      <w:widowControl/>
      <w:autoSpaceDE/>
      <w:autoSpaceDN/>
      <w:adjustRightInd/>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06571C"/>
    <w:pPr>
      <w:keepNext/>
      <w:keepLines/>
      <w:widowControl/>
      <w:autoSpaceDE/>
      <w:autoSpaceDN/>
      <w:adjustRightInd/>
      <w:spacing w:before="200"/>
      <w:outlineLvl w:val="2"/>
    </w:pPr>
    <w:rPr>
      <w:rFonts w:ascii="Calibri" w:hAnsi="Calibri"/>
      <w:b/>
      <w:bCs/>
      <w:color w:val="4F81BD"/>
    </w:rPr>
  </w:style>
  <w:style w:type="paragraph" w:styleId="Heading4">
    <w:name w:val="heading 4"/>
    <w:basedOn w:val="Normal"/>
    <w:next w:val="Normal"/>
    <w:link w:val="Heading4Char"/>
    <w:uiPriority w:val="9"/>
    <w:semiHidden/>
    <w:unhideWhenUsed/>
    <w:qFormat/>
    <w:rsid w:val="001D10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Bullets,Bullet"/>
    <w:basedOn w:val="Normal"/>
    <w:link w:val="ListParagraphChar"/>
    <w:uiPriority w:val="34"/>
    <w:qFormat/>
    <w:rsid w:val="00EA2ACD"/>
    <w:pPr>
      <w:widowControl/>
      <w:suppressAutoHyphens/>
      <w:autoSpaceDE/>
      <w:autoSpaceDN/>
      <w:adjustRightInd/>
      <w:spacing w:after="200" w:line="276" w:lineRule="auto"/>
      <w:ind w:left="720"/>
    </w:pPr>
    <w:rPr>
      <w:rFonts w:ascii="Calibri" w:eastAsia="Calibri" w:hAnsi="Calibri" w:cs="Calibri"/>
      <w:sz w:val="22"/>
      <w:szCs w:val="22"/>
      <w:lang w:eastAsia="ar-SA"/>
    </w:rPr>
  </w:style>
  <w:style w:type="character" w:styleId="CommentReference">
    <w:name w:val="annotation reference"/>
    <w:uiPriority w:val="99"/>
    <w:unhideWhenUsed/>
    <w:rsid w:val="00EA2ACD"/>
    <w:rPr>
      <w:sz w:val="16"/>
      <w:szCs w:val="16"/>
    </w:rPr>
  </w:style>
  <w:style w:type="paragraph" w:styleId="CommentText">
    <w:name w:val="annotation text"/>
    <w:basedOn w:val="Normal"/>
    <w:link w:val="CommentTextChar"/>
    <w:uiPriority w:val="99"/>
    <w:unhideWhenUsed/>
    <w:rsid w:val="00EA2ACD"/>
    <w:pPr>
      <w:widowControl/>
      <w:suppressAutoHyphens/>
      <w:autoSpaceDE/>
      <w:autoSpaceDN/>
      <w:adjustRightInd/>
      <w:spacing w:after="200" w:line="276" w:lineRule="auto"/>
    </w:pPr>
    <w:rPr>
      <w:rFonts w:ascii="Calibri" w:eastAsia="Calibri" w:hAnsi="Calibri"/>
      <w:lang w:val="x-none" w:eastAsia="ar-SA"/>
    </w:rPr>
  </w:style>
  <w:style w:type="character" w:customStyle="1" w:styleId="CommentTextChar">
    <w:name w:val="Comment Text Char"/>
    <w:link w:val="CommentText"/>
    <w:uiPriority w:val="99"/>
    <w:rsid w:val="00EA2ACD"/>
    <w:rPr>
      <w:rFonts w:eastAsia="Calibri"/>
      <w:lang w:val="x-none" w:eastAsia="ar-SA"/>
    </w:rPr>
  </w:style>
  <w:style w:type="paragraph" w:styleId="CommentSubject">
    <w:name w:val="annotation subject"/>
    <w:basedOn w:val="CommentText"/>
    <w:next w:val="CommentText"/>
    <w:link w:val="CommentSubjectChar"/>
    <w:uiPriority w:val="99"/>
    <w:semiHidden/>
    <w:unhideWhenUsed/>
    <w:rsid w:val="00434E9B"/>
    <w:pPr>
      <w:widowControl w:val="0"/>
      <w:suppressAutoHyphens w:val="0"/>
      <w:autoSpaceDE w:val="0"/>
      <w:autoSpaceDN w:val="0"/>
      <w:adjustRightInd w:val="0"/>
      <w:spacing w:after="0" w:line="240" w:lineRule="auto"/>
    </w:pPr>
    <w:rPr>
      <w:rFonts w:ascii="Times New Roman" w:eastAsia="Times New Roman" w:hAnsi="Times New Roman"/>
      <w:b/>
      <w:bCs/>
      <w:lang w:val="en-US" w:eastAsia="en-US"/>
    </w:rPr>
  </w:style>
  <w:style w:type="character" w:customStyle="1" w:styleId="CommentSubjectChar">
    <w:name w:val="Comment Subject Char"/>
    <w:link w:val="CommentSubject"/>
    <w:uiPriority w:val="99"/>
    <w:semiHidden/>
    <w:rsid w:val="00434E9B"/>
    <w:rPr>
      <w:rFonts w:ascii="Times New Roman" w:eastAsia="Calibri" w:hAnsi="Times New Roman"/>
      <w:b/>
      <w:bCs/>
      <w:lang w:val="x-none" w:eastAsia="ar-SA"/>
    </w:rPr>
  </w:style>
  <w:style w:type="character" w:styleId="Hyperlink">
    <w:name w:val="Hyperlink"/>
    <w:uiPriority w:val="99"/>
    <w:unhideWhenUsed/>
    <w:rsid w:val="00D55EF4"/>
    <w:rPr>
      <w:color w:val="0000FF"/>
      <w:u w:val="single"/>
    </w:rPr>
  </w:style>
  <w:style w:type="paragraph" w:styleId="PlainText">
    <w:name w:val="Plain Text"/>
    <w:basedOn w:val="Normal"/>
    <w:link w:val="PlainTextChar"/>
    <w:uiPriority w:val="99"/>
    <w:unhideWhenUsed/>
    <w:rsid w:val="001110E3"/>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1110E3"/>
    <w:rPr>
      <w:rFonts w:eastAsia="Calibri"/>
      <w:sz w:val="22"/>
      <w:szCs w:val="21"/>
    </w:rPr>
  </w:style>
  <w:style w:type="table" w:styleId="TableGrid">
    <w:name w:val="Table Grid"/>
    <w:basedOn w:val="TableNormal"/>
    <w:uiPriority w:val="39"/>
    <w:rsid w:val="00B76BB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A169A9"/>
    <w:pPr>
      <w:numPr>
        <w:numId w:val="3"/>
      </w:numPr>
      <w:tabs>
        <w:tab w:val="left" w:pos="-1440"/>
      </w:tabs>
    </w:pPr>
    <w:rPr>
      <w:sz w:val="24"/>
      <w:szCs w:val="24"/>
    </w:rPr>
  </w:style>
  <w:style w:type="paragraph" w:styleId="Header">
    <w:name w:val="header"/>
    <w:basedOn w:val="Normal"/>
    <w:link w:val="HeaderChar"/>
    <w:uiPriority w:val="99"/>
    <w:unhideWhenUsed/>
    <w:rsid w:val="00246209"/>
    <w:pPr>
      <w:tabs>
        <w:tab w:val="center" w:pos="4680"/>
        <w:tab w:val="right" w:pos="9360"/>
      </w:tabs>
    </w:pPr>
  </w:style>
  <w:style w:type="character" w:customStyle="1" w:styleId="HeaderChar">
    <w:name w:val="Header Char"/>
    <w:link w:val="Header"/>
    <w:uiPriority w:val="99"/>
    <w:rsid w:val="00246209"/>
    <w:rPr>
      <w:rFonts w:ascii="Times New Roman" w:hAnsi="Times New Roman"/>
    </w:rPr>
  </w:style>
  <w:style w:type="paragraph" w:styleId="Footer">
    <w:name w:val="footer"/>
    <w:basedOn w:val="Normal"/>
    <w:link w:val="FooterChar"/>
    <w:uiPriority w:val="99"/>
    <w:unhideWhenUsed/>
    <w:rsid w:val="00246209"/>
    <w:pPr>
      <w:tabs>
        <w:tab w:val="center" w:pos="4680"/>
        <w:tab w:val="right" w:pos="9360"/>
      </w:tabs>
    </w:pPr>
  </w:style>
  <w:style w:type="character" w:customStyle="1" w:styleId="FooterChar">
    <w:name w:val="Footer Char"/>
    <w:link w:val="Footer"/>
    <w:uiPriority w:val="99"/>
    <w:rsid w:val="00246209"/>
    <w:rPr>
      <w:rFonts w:ascii="Times New Roman" w:hAnsi="Times New Roman"/>
    </w:rPr>
  </w:style>
  <w:style w:type="paragraph" w:styleId="FootnoteText">
    <w:name w:val="footnote text"/>
    <w:aliases w:val="Footnote Text Char1,Footnote Text Char Char,Footnote Text Char1 Char Char,Footnote Text Char Char Char Char,Footnote Text Char Char1,ALTS FOOTNOTE,fn,Char,Char4,Footnote Text - Preamble,Char2,Footnote Text - Preamble1,Char3,Char11,Char21,f"/>
    <w:basedOn w:val="Normal"/>
    <w:link w:val="FootnoteTextChar"/>
    <w:unhideWhenUsed/>
    <w:qFormat/>
    <w:rsid w:val="00863D9C"/>
  </w:style>
  <w:style w:type="character" w:customStyle="1" w:styleId="FootnoteTextChar">
    <w:name w:val="Footnote Text Char"/>
    <w:aliases w:val="Footnote Text Char1 Char,Footnote Text Char Char Char,Footnote Text Char1 Char Char Char,Footnote Text Char Char Char Char Char,Footnote Text Char Char1 Char,ALTS FOOTNOTE Char,fn Char,Char Char,Char4 Char,Char2 Char,Char3 Char,f Char"/>
    <w:link w:val="FootnoteText"/>
    <w:rsid w:val="00863D9C"/>
    <w:rPr>
      <w:rFonts w:ascii="Times New Roman" w:hAnsi="Times New Roman"/>
    </w:rPr>
  </w:style>
  <w:style w:type="character" w:styleId="FootnoteReference">
    <w:name w:val="footnote reference"/>
    <w:uiPriority w:val="99"/>
    <w:unhideWhenUsed/>
    <w:rsid w:val="00863D9C"/>
    <w:rPr>
      <w:vertAlign w:val="superscript"/>
    </w:rPr>
  </w:style>
  <w:style w:type="paragraph" w:styleId="Revision">
    <w:name w:val="Revision"/>
    <w:hidden/>
    <w:uiPriority w:val="99"/>
    <w:semiHidden/>
    <w:rsid w:val="00E54BF4"/>
    <w:rPr>
      <w:rFonts w:ascii="Times New Roman" w:hAnsi="Times New Roman"/>
    </w:rPr>
  </w:style>
  <w:style w:type="character" w:styleId="FollowedHyperlink">
    <w:name w:val="FollowedHyperlink"/>
    <w:uiPriority w:val="99"/>
    <w:semiHidden/>
    <w:unhideWhenUsed/>
    <w:rsid w:val="00C75F3B"/>
    <w:rPr>
      <w:color w:val="800080"/>
      <w:u w:val="single"/>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basedOn w:val="DefaultParagraphFont"/>
    <w:link w:val="ListParagraph"/>
    <w:uiPriority w:val="34"/>
    <w:rsid w:val="007B1850"/>
    <w:rPr>
      <w:rFonts w:eastAsia="Calibri" w:cs="Calibri"/>
      <w:sz w:val="22"/>
      <w:szCs w:val="22"/>
      <w:lang w:eastAsia="ar-SA"/>
    </w:rPr>
  </w:style>
  <w:style w:type="character" w:customStyle="1" w:styleId="Heading1Char">
    <w:name w:val="Heading 1 Char"/>
    <w:basedOn w:val="DefaultParagraphFont"/>
    <w:link w:val="Heading1"/>
    <w:uiPriority w:val="9"/>
    <w:rsid w:val="0006571C"/>
    <w:rPr>
      <w:b/>
      <w:bCs/>
      <w:color w:val="365F91"/>
      <w:sz w:val="28"/>
      <w:szCs w:val="28"/>
    </w:rPr>
  </w:style>
  <w:style w:type="character" w:customStyle="1" w:styleId="Heading2Char">
    <w:name w:val="Heading 2 Char"/>
    <w:basedOn w:val="DefaultParagraphFont"/>
    <w:link w:val="Heading2"/>
    <w:uiPriority w:val="9"/>
    <w:rsid w:val="0006571C"/>
    <w:rPr>
      <w:b/>
      <w:bCs/>
      <w:color w:val="4F81BD"/>
      <w:sz w:val="26"/>
      <w:szCs w:val="26"/>
    </w:rPr>
  </w:style>
  <w:style w:type="character" w:customStyle="1" w:styleId="Heading3Char">
    <w:name w:val="Heading 3 Char"/>
    <w:basedOn w:val="DefaultParagraphFont"/>
    <w:link w:val="Heading3"/>
    <w:uiPriority w:val="9"/>
    <w:rsid w:val="0006571C"/>
    <w:rPr>
      <w:b/>
      <w:bCs/>
      <w:color w:val="4F81BD"/>
    </w:rPr>
  </w:style>
  <w:style w:type="character" w:customStyle="1" w:styleId="Heading4Char">
    <w:name w:val="Heading 4 Char"/>
    <w:basedOn w:val="DefaultParagraphFont"/>
    <w:link w:val="Heading4"/>
    <w:uiPriority w:val="9"/>
    <w:semiHidden/>
    <w:rsid w:val="001D102D"/>
    <w:rPr>
      <w:rFonts w:asciiTheme="majorHAnsi" w:eastAsiaTheme="majorEastAsia" w:hAnsiTheme="majorHAnsi" w:cstheme="majorBidi"/>
      <w:i/>
      <w:iCs/>
      <w:color w:val="365F91" w:themeColor="accent1" w:themeShade="BF"/>
    </w:rPr>
  </w:style>
  <w:style w:type="paragraph" w:styleId="EndnoteText">
    <w:name w:val="endnote text"/>
    <w:basedOn w:val="Normal"/>
    <w:link w:val="EndnoteTextChar"/>
    <w:uiPriority w:val="99"/>
    <w:semiHidden/>
    <w:unhideWhenUsed/>
    <w:rsid w:val="006718E9"/>
  </w:style>
  <w:style w:type="character" w:customStyle="1" w:styleId="EndnoteTextChar">
    <w:name w:val="Endnote Text Char"/>
    <w:basedOn w:val="DefaultParagraphFont"/>
    <w:link w:val="EndnoteText"/>
    <w:uiPriority w:val="99"/>
    <w:semiHidden/>
    <w:rsid w:val="006718E9"/>
    <w:rPr>
      <w:rFonts w:ascii="Times New Roman" w:hAnsi="Times New Roman"/>
    </w:rPr>
  </w:style>
  <w:style w:type="character" w:styleId="EndnoteReference">
    <w:name w:val="endnote reference"/>
    <w:basedOn w:val="DefaultParagraphFont"/>
    <w:uiPriority w:val="99"/>
    <w:semiHidden/>
    <w:unhideWhenUsed/>
    <w:rsid w:val="006718E9"/>
    <w:rPr>
      <w:vertAlign w:val="superscript"/>
    </w:rPr>
  </w:style>
  <w:style w:type="character" w:styleId="PlaceholderText">
    <w:name w:val="Placeholder Text"/>
    <w:basedOn w:val="DefaultParagraphFont"/>
    <w:uiPriority w:val="99"/>
    <w:semiHidden/>
    <w:rsid w:val="00F12B79"/>
    <w:rPr>
      <w:color w:val="808080"/>
    </w:rPr>
  </w:style>
  <w:style w:type="character" w:styleId="Strong">
    <w:name w:val="Strong"/>
    <w:basedOn w:val="DefaultParagraphFont"/>
    <w:uiPriority w:val="22"/>
    <w:qFormat/>
    <w:rsid w:val="00CD2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368">
      <w:bodyDiv w:val="1"/>
      <w:marLeft w:val="0"/>
      <w:marRight w:val="0"/>
      <w:marTop w:val="0"/>
      <w:marBottom w:val="0"/>
      <w:divBdr>
        <w:top w:val="none" w:sz="0" w:space="0" w:color="auto"/>
        <w:left w:val="none" w:sz="0" w:space="0" w:color="auto"/>
        <w:bottom w:val="none" w:sz="0" w:space="0" w:color="auto"/>
        <w:right w:val="none" w:sz="0" w:space="0" w:color="auto"/>
      </w:divBdr>
    </w:div>
    <w:div w:id="3947018">
      <w:bodyDiv w:val="1"/>
      <w:marLeft w:val="0"/>
      <w:marRight w:val="0"/>
      <w:marTop w:val="0"/>
      <w:marBottom w:val="0"/>
      <w:divBdr>
        <w:top w:val="none" w:sz="0" w:space="0" w:color="auto"/>
        <w:left w:val="none" w:sz="0" w:space="0" w:color="auto"/>
        <w:bottom w:val="none" w:sz="0" w:space="0" w:color="auto"/>
        <w:right w:val="none" w:sz="0" w:space="0" w:color="auto"/>
      </w:divBdr>
    </w:div>
    <w:div w:id="11424518">
      <w:bodyDiv w:val="1"/>
      <w:marLeft w:val="0"/>
      <w:marRight w:val="0"/>
      <w:marTop w:val="0"/>
      <w:marBottom w:val="0"/>
      <w:divBdr>
        <w:top w:val="none" w:sz="0" w:space="0" w:color="auto"/>
        <w:left w:val="none" w:sz="0" w:space="0" w:color="auto"/>
        <w:bottom w:val="none" w:sz="0" w:space="0" w:color="auto"/>
        <w:right w:val="none" w:sz="0" w:space="0" w:color="auto"/>
      </w:divBdr>
    </w:div>
    <w:div w:id="20909955">
      <w:bodyDiv w:val="1"/>
      <w:marLeft w:val="0"/>
      <w:marRight w:val="0"/>
      <w:marTop w:val="0"/>
      <w:marBottom w:val="0"/>
      <w:divBdr>
        <w:top w:val="none" w:sz="0" w:space="0" w:color="auto"/>
        <w:left w:val="none" w:sz="0" w:space="0" w:color="auto"/>
        <w:bottom w:val="none" w:sz="0" w:space="0" w:color="auto"/>
        <w:right w:val="none" w:sz="0" w:space="0" w:color="auto"/>
      </w:divBdr>
    </w:div>
    <w:div w:id="27948212">
      <w:bodyDiv w:val="1"/>
      <w:marLeft w:val="0"/>
      <w:marRight w:val="0"/>
      <w:marTop w:val="0"/>
      <w:marBottom w:val="0"/>
      <w:divBdr>
        <w:top w:val="none" w:sz="0" w:space="0" w:color="auto"/>
        <w:left w:val="none" w:sz="0" w:space="0" w:color="auto"/>
        <w:bottom w:val="none" w:sz="0" w:space="0" w:color="auto"/>
        <w:right w:val="none" w:sz="0" w:space="0" w:color="auto"/>
      </w:divBdr>
    </w:div>
    <w:div w:id="30693757">
      <w:bodyDiv w:val="1"/>
      <w:marLeft w:val="0"/>
      <w:marRight w:val="0"/>
      <w:marTop w:val="0"/>
      <w:marBottom w:val="0"/>
      <w:divBdr>
        <w:top w:val="none" w:sz="0" w:space="0" w:color="auto"/>
        <w:left w:val="none" w:sz="0" w:space="0" w:color="auto"/>
        <w:bottom w:val="none" w:sz="0" w:space="0" w:color="auto"/>
        <w:right w:val="none" w:sz="0" w:space="0" w:color="auto"/>
      </w:divBdr>
    </w:div>
    <w:div w:id="31813022">
      <w:bodyDiv w:val="1"/>
      <w:marLeft w:val="0"/>
      <w:marRight w:val="0"/>
      <w:marTop w:val="0"/>
      <w:marBottom w:val="0"/>
      <w:divBdr>
        <w:top w:val="none" w:sz="0" w:space="0" w:color="auto"/>
        <w:left w:val="none" w:sz="0" w:space="0" w:color="auto"/>
        <w:bottom w:val="none" w:sz="0" w:space="0" w:color="auto"/>
        <w:right w:val="none" w:sz="0" w:space="0" w:color="auto"/>
      </w:divBdr>
    </w:div>
    <w:div w:id="36703601">
      <w:bodyDiv w:val="1"/>
      <w:marLeft w:val="0"/>
      <w:marRight w:val="0"/>
      <w:marTop w:val="0"/>
      <w:marBottom w:val="0"/>
      <w:divBdr>
        <w:top w:val="none" w:sz="0" w:space="0" w:color="auto"/>
        <w:left w:val="none" w:sz="0" w:space="0" w:color="auto"/>
        <w:bottom w:val="none" w:sz="0" w:space="0" w:color="auto"/>
        <w:right w:val="none" w:sz="0" w:space="0" w:color="auto"/>
      </w:divBdr>
    </w:div>
    <w:div w:id="38629062">
      <w:bodyDiv w:val="1"/>
      <w:marLeft w:val="0"/>
      <w:marRight w:val="0"/>
      <w:marTop w:val="0"/>
      <w:marBottom w:val="0"/>
      <w:divBdr>
        <w:top w:val="none" w:sz="0" w:space="0" w:color="auto"/>
        <w:left w:val="none" w:sz="0" w:space="0" w:color="auto"/>
        <w:bottom w:val="none" w:sz="0" w:space="0" w:color="auto"/>
        <w:right w:val="none" w:sz="0" w:space="0" w:color="auto"/>
      </w:divBdr>
    </w:div>
    <w:div w:id="40712072">
      <w:bodyDiv w:val="1"/>
      <w:marLeft w:val="0"/>
      <w:marRight w:val="0"/>
      <w:marTop w:val="0"/>
      <w:marBottom w:val="0"/>
      <w:divBdr>
        <w:top w:val="none" w:sz="0" w:space="0" w:color="auto"/>
        <w:left w:val="none" w:sz="0" w:space="0" w:color="auto"/>
        <w:bottom w:val="none" w:sz="0" w:space="0" w:color="auto"/>
        <w:right w:val="none" w:sz="0" w:space="0" w:color="auto"/>
      </w:divBdr>
    </w:div>
    <w:div w:id="41054080">
      <w:bodyDiv w:val="1"/>
      <w:marLeft w:val="0"/>
      <w:marRight w:val="0"/>
      <w:marTop w:val="0"/>
      <w:marBottom w:val="0"/>
      <w:divBdr>
        <w:top w:val="none" w:sz="0" w:space="0" w:color="auto"/>
        <w:left w:val="none" w:sz="0" w:space="0" w:color="auto"/>
        <w:bottom w:val="none" w:sz="0" w:space="0" w:color="auto"/>
        <w:right w:val="none" w:sz="0" w:space="0" w:color="auto"/>
      </w:divBdr>
    </w:div>
    <w:div w:id="42603811">
      <w:bodyDiv w:val="1"/>
      <w:marLeft w:val="0"/>
      <w:marRight w:val="0"/>
      <w:marTop w:val="0"/>
      <w:marBottom w:val="0"/>
      <w:divBdr>
        <w:top w:val="none" w:sz="0" w:space="0" w:color="auto"/>
        <w:left w:val="none" w:sz="0" w:space="0" w:color="auto"/>
        <w:bottom w:val="none" w:sz="0" w:space="0" w:color="auto"/>
        <w:right w:val="none" w:sz="0" w:space="0" w:color="auto"/>
      </w:divBdr>
    </w:div>
    <w:div w:id="47070456">
      <w:bodyDiv w:val="1"/>
      <w:marLeft w:val="0"/>
      <w:marRight w:val="0"/>
      <w:marTop w:val="0"/>
      <w:marBottom w:val="0"/>
      <w:divBdr>
        <w:top w:val="none" w:sz="0" w:space="0" w:color="auto"/>
        <w:left w:val="none" w:sz="0" w:space="0" w:color="auto"/>
        <w:bottom w:val="none" w:sz="0" w:space="0" w:color="auto"/>
        <w:right w:val="none" w:sz="0" w:space="0" w:color="auto"/>
      </w:divBdr>
    </w:div>
    <w:div w:id="48044370">
      <w:bodyDiv w:val="1"/>
      <w:marLeft w:val="0"/>
      <w:marRight w:val="0"/>
      <w:marTop w:val="0"/>
      <w:marBottom w:val="0"/>
      <w:divBdr>
        <w:top w:val="none" w:sz="0" w:space="0" w:color="auto"/>
        <w:left w:val="none" w:sz="0" w:space="0" w:color="auto"/>
        <w:bottom w:val="none" w:sz="0" w:space="0" w:color="auto"/>
        <w:right w:val="none" w:sz="0" w:space="0" w:color="auto"/>
      </w:divBdr>
    </w:div>
    <w:div w:id="59910960">
      <w:bodyDiv w:val="1"/>
      <w:marLeft w:val="0"/>
      <w:marRight w:val="0"/>
      <w:marTop w:val="0"/>
      <w:marBottom w:val="0"/>
      <w:divBdr>
        <w:top w:val="none" w:sz="0" w:space="0" w:color="auto"/>
        <w:left w:val="none" w:sz="0" w:space="0" w:color="auto"/>
        <w:bottom w:val="none" w:sz="0" w:space="0" w:color="auto"/>
        <w:right w:val="none" w:sz="0" w:space="0" w:color="auto"/>
      </w:divBdr>
    </w:div>
    <w:div w:id="60374947">
      <w:bodyDiv w:val="1"/>
      <w:marLeft w:val="0"/>
      <w:marRight w:val="0"/>
      <w:marTop w:val="0"/>
      <w:marBottom w:val="0"/>
      <w:divBdr>
        <w:top w:val="none" w:sz="0" w:space="0" w:color="auto"/>
        <w:left w:val="none" w:sz="0" w:space="0" w:color="auto"/>
        <w:bottom w:val="none" w:sz="0" w:space="0" w:color="auto"/>
        <w:right w:val="none" w:sz="0" w:space="0" w:color="auto"/>
      </w:divBdr>
    </w:div>
    <w:div w:id="63142575">
      <w:bodyDiv w:val="1"/>
      <w:marLeft w:val="0"/>
      <w:marRight w:val="0"/>
      <w:marTop w:val="0"/>
      <w:marBottom w:val="0"/>
      <w:divBdr>
        <w:top w:val="none" w:sz="0" w:space="0" w:color="auto"/>
        <w:left w:val="none" w:sz="0" w:space="0" w:color="auto"/>
        <w:bottom w:val="none" w:sz="0" w:space="0" w:color="auto"/>
        <w:right w:val="none" w:sz="0" w:space="0" w:color="auto"/>
      </w:divBdr>
    </w:div>
    <w:div w:id="66534677">
      <w:bodyDiv w:val="1"/>
      <w:marLeft w:val="0"/>
      <w:marRight w:val="0"/>
      <w:marTop w:val="0"/>
      <w:marBottom w:val="0"/>
      <w:divBdr>
        <w:top w:val="none" w:sz="0" w:space="0" w:color="auto"/>
        <w:left w:val="none" w:sz="0" w:space="0" w:color="auto"/>
        <w:bottom w:val="none" w:sz="0" w:space="0" w:color="auto"/>
        <w:right w:val="none" w:sz="0" w:space="0" w:color="auto"/>
      </w:divBdr>
    </w:div>
    <w:div w:id="70735305">
      <w:bodyDiv w:val="1"/>
      <w:marLeft w:val="0"/>
      <w:marRight w:val="0"/>
      <w:marTop w:val="0"/>
      <w:marBottom w:val="0"/>
      <w:divBdr>
        <w:top w:val="none" w:sz="0" w:space="0" w:color="auto"/>
        <w:left w:val="none" w:sz="0" w:space="0" w:color="auto"/>
        <w:bottom w:val="none" w:sz="0" w:space="0" w:color="auto"/>
        <w:right w:val="none" w:sz="0" w:space="0" w:color="auto"/>
      </w:divBdr>
    </w:div>
    <w:div w:id="79523065">
      <w:bodyDiv w:val="1"/>
      <w:marLeft w:val="0"/>
      <w:marRight w:val="0"/>
      <w:marTop w:val="0"/>
      <w:marBottom w:val="0"/>
      <w:divBdr>
        <w:top w:val="none" w:sz="0" w:space="0" w:color="auto"/>
        <w:left w:val="none" w:sz="0" w:space="0" w:color="auto"/>
        <w:bottom w:val="none" w:sz="0" w:space="0" w:color="auto"/>
        <w:right w:val="none" w:sz="0" w:space="0" w:color="auto"/>
      </w:divBdr>
    </w:div>
    <w:div w:id="80374843">
      <w:bodyDiv w:val="1"/>
      <w:marLeft w:val="0"/>
      <w:marRight w:val="0"/>
      <w:marTop w:val="0"/>
      <w:marBottom w:val="0"/>
      <w:divBdr>
        <w:top w:val="none" w:sz="0" w:space="0" w:color="auto"/>
        <w:left w:val="none" w:sz="0" w:space="0" w:color="auto"/>
        <w:bottom w:val="none" w:sz="0" w:space="0" w:color="auto"/>
        <w:right w:val="none" w:sz="0" w:space="0" w:color="auto"/>
      </w:divBdr>
    </w:div>
    <w:div w:id="91511861">
      <w:bodyDiv w:val="1"/>
      <w:marLeft w:val="0"/>
      <w:marRight w:val="0"/>
      <w:marTop w:val="0"/>
      <w:marBottom w:val="0"/>
      <w:divBdr>
        <w:top w:val="none" w:sz="0" w:space="0" w:color="auto"/>
        <w:left w:val="none" w:sz="0" w:space="0" w:color="auto"/>
        <w:bottom w:val="none" w:sz="0" w:space="0" w:color="auto"/>
        <w:right w:val="none" w:sz="0" w:space="0" w:color="auto"/>
      </w:divBdr>
    </w:div>
    <w:div w:id="96292516">
      <w:bodyDiv w:val="1"/>
      <w:marLeft w:val="0"/>
      <w:marRight w:val="0"/>
      <w:marTop w:val="0"/>
      <w:marBottom w:val="0"/>
      <w:divBdr>
        <w:top w:val="none" w:sz="0" w:space="0" w:color="auto"/>
        <w:left w:val="none" w:sz="0" w:space="0" w:color="auto"/>
        <w:bottom w:val="none" w:sz="0" w:space="0" w:color="auto"/>
        <w:right w:val="none" w:sz="0" w:space="0" w:color="auto"/>
      </w:divBdr>
    </w:div>
    <w:div w:id="96800574">
      <w:bodyDiv w:val="1"/>
      <w:marLeft w:val="0"/>
      <w:marRight w:val="0"/>
      <w:marTop w:val="0"/>
      <w:marBottom w:val="0"/>
      <w:divBdr>
        <w:top w:val="none" w:sz="0" w:space="0" w:color="auto"/>
        <w:left w:val="none" w:sz="0" w:space="0" w:color="auto"/>
        <w:bottom w:val="none" w:sz="0" w:space="0" w:color="auto"/>
        <w:right w:val="none" w:sz="0" w:space="0" w:color="auto"/>
      </w:divBdr>
    </w:div>
    <w:div w:id="97137647">
      <w:bodyDiv w:val="1"/>
      <w:marLeft w:val="0"/>
      <w:marRight w:val="0"/>
      <w:marTop w:val="0"/>
      <w:marBottom w:val="0"/>
      <w:divBdr>
        <w:top w:val="none" w:sz="0" w:space="0" w:color="auto"/>
        <w:left w:val="none" w:sz="0" w:space="0" w:color="auto"/>
        <w:bottom w:val="none" w:sz="0" w:space="0" w:color="auto"/>
        <w:right w:val="none" w:sz="0" w:space="0" w:color="auto"/>
      </w:divBdr>
    </w:div>
    <w:div w:id="100927695">
      <w:bodyDiv w:val="1"/>
      <w:marLeft w:val="0"/>
      <w:marRight w:val="0"/>
      <w:marTop w:val="0"/>
      <w:marBottom w:val="0"/>
      <w:divBdr>
        <w:top w:val="none" w:sz="0" w:space="0" w:color="auto"/>
        <w:left w:val="none" w:sz="0" w:space="0" w:color="auto"/>
        <w:bottom w:val="none" w:sz="0" w:space="0" w:color="auto"/>
        <w:right w:val="none" w:sz="0" w:space="0" w:color="auto"/>
      </w:divBdr>
    </w:div>
    <w:div w:id="101148896">
      <w:bodyDiv w:val="1"/>
      <w:marLeft w:val="0"/>
      <w:marRight w:val="0"/>
      <w:marTop w:val="0"/>
      <w:marBottom w:val="0"/>
      <w:divBdr>
        <w:top w:val="none" w:sz="0" w:space="0" w:color="auto"/>
        <w:left w:val="none" w:sz="0" w:space="0" w:color="auto"/>
        <w:bottom w:val="none" w:sz="0" w:space="0" w:color="auto"/>
        <w:right w:val="none" w:sz="0" w:space="0" w:color="auto"/>
      </w:divBdr>
    </w:div>
    <w:div w:id="104232427">
      <w:bodyDiv w:val="1"/>
      <w:marLeft w:val="0"/>
      <w:marRight w:val="0"/>
      <w:marTop w:val="0"/>
      <w:marBottom w:val="0"/>
      <w:divBdr>
        <w:top w:val="none" w:sz="0" w:space="0" w:color="auto"/>
        <w:left w:val="none" w:sz="0" w:space="0" w:color="auto"/>
        <w:bottom w:val="none" w:sz="0" w:space="0" w:color="auto"/>
        <w:right w:val="none" w:sz="0" w:space="0" w:color="auto"/>
      </w:divBdr>
    </w:div>
    <w:div w:id="105851211">
      <w:bodyDiv w:val="1"/>
      <w:marLeft w:val="0"/>
      <w:marRight w:val="0"/>
      <w:marTop w:val="0"/>
      <w:marBottom w:val="0"/>
      <w:divBdr>
        <w:top w:val="none" w:sz="0" w:space="0" w:color="auto"/>
        <w:left w:val="none" w:sz="0" w:space="0" w:color="auto"/>
        <w:bottom w:val="none" w:sz="0" w:space="0" w:color="auto"/>
        <w:right w:val="none" w:sz="0" w:space="0" w:color="auto"/>
      </w:divBdr>
    </w:div>
    <w:div w:id="110515615">
      <w:bodyDiv w:val="1"/>
      <w:marLeft w:val="0"/>
      <w:marRight w:val="0"/>
      <w:marTop w:val="0"/>
      <w:marBottom w:val="0"/>
      <w:divBdr>
        <w:top w:val="none" w:sz="0" w:space="0" w:color="auto"/>
        <w:left w:val="none" w:sz="0" w:space="0" w:color="auto"/>
        <w:bottom w:val="none" w:sz="0" w:space="0" w:color="auto"/>
        <w:right w:val="none" w:sz="0" w:space="0" w:color="auto"/>
      </w:divBdr>
    </w:div>
    <w:div w:id="119300500">
      <w:bodyDiv w:val="1"/>
      <w:marLeft w:val="0"/>
      <w:marRight w:val="0"/>
      <w:marTop w:val="0"/>
      <w:marBottom w:val="0"/>
      <w:divBdr>
        <w:top w:val="none" w:sz="0" w:space="0" w:color="auto"/>
        <w:left w:val="none" w:sz="0" w:space="0" w:color="auto"/>
        <w:bottom w:val="none" w:sz="0" w:space="0" w:color="auto"/>
        <w:right w:val="none" w:sz="0" w:space="0" w:color="auto"/>
      </w:divBdr>
    </w:div>
    <w:div w:id="136651793">
      <w:bodyDiv w:val="1"/>
      <w:marLeft w:val="0"/>
      <w:marRight w:val="0"/>
      <w:marTop w:val="0"/>
      <w:marBottom w:val="0"/>
      <w:divBdr>
        <w:top w:val="none" w:sz="0" w:space="0" w:color="auto"/>
        <w:left w:val="none" w:sz="0" w:space="0" w:color="auto"/>
        <w:bottom w:val="none" w:sz="0" w:space="0" w:color="auto"/>
        <w:right w:val="none" w:sz="0" w:space="0" w:color="auto"/>
      </w:divBdr>
    </w:div>
    <w:div w:id="140737821">
      <w:bodyDiv w:val="1"/>
      <w:marLeft w:val="0"/>
      <w:marRight w:val="0"/>
      <w:marTop w:val="0"/>
      <w:marBottom w:val="0"/>
      <w:divBdr>
        <w:top w:val="none" w:sz="0" w:space="0" w:color="auto"/>
        <w:left w:val="none" w:sz="0" w:space="0" w:color="auto"/>
        <w:bottom w:val="none" w:sz="0" w:space="0" w:color="auto"/>
        <w:right w:val="none" w:sz="0" w:space="0" w:color="auto"/>
      </w:divBdr>
    </w:div>
    <w:div w:id="147284336">
      <w:bodyDiv w:val="1"/>
      <w:marLeft w:val="0"/>
      <w:marRight w:val="0"/>
      <w:marTop w:val="0"/>
      <w:marBottom w:val="0"/>
      <w:divBdr>
        <w:top w:val="none" w:sz="0" w:space="0" w:color="auto"/>
        <w:left w:val="none" w:sz="0" w:space="0" w:color="auto"/>
        <w:bottom w:val="none" w:sz="0" w:space="0" w:color="auto"/>
        <w:right w:val="none" w:sz="0" w:space="0" w:color="auto"/>
      </w:divBdr>
    </w:div>
    <w:div w:id="147746348">
      <w:bodyDiv w:val="1"/>
      <w:marLeft w:val="0"/>
      <w:marRight w:val="0"/>
      <w:marTop w:val="0"/>
      <w:marBottom w:val="0"/>
      <w:divBdr>
        <w:top w:val="none" w:sz="0" w:space="0" w:color="auto"/>
        <w:left w:val="none" w:sz="0" w:space="0" w:color="auto"/>
        <w:bottom w:val="none" w:sz="0" w:space="0" w:color="auto"/>
        <w:right w:val="none" w:sz="0" w:space="0" w:color="auto"/>
      </w:divBdr>
    </w:div>
    <w:div w:id="157111698">
      <w:bodyDiv w:val="1"/>
      <w:marLeft w:val="0"/>
      <w:marRight w:val="0"/>
      <w:marTop w:val="0"/>
      <w:marBottom w:val="0"/>
      <w:divBdr>
        <w:top w:val="none" w:sz="0" w:space="0" w:color="auto"/>
        <w:left w:val="none" w:sz="0" w:space="0" w:color="auto"/>
        <w:bottom w:val="none" w:sz="0" w:space="0" w:color="auto"/>
        <w:right w:val="none" w:sz="0" w:space="0" w:color="auto"/>
      </w:divBdr>
    </w:div>
    <w:div w:id="159660213">
      <w:bodyDiv w:val="1"/>
      <w:marLeft w:val="0"/>
      <w:marRight w:val="0"/>
      <w:marTop w:val="0"/>
      <w:marBottom w:val="0"/>
      <w:divBdr>
        <w:top w:val="none" w:sz="0" w:space="0" w:color="auto"/>
        <w:left w:val="none" w:sz="0" w:space="0" w:color="auto"/>
        <w:bottom w:val="none" w:sz="0" w:space="0" w:color="auto"/>
        <w:right w:val="none" w:sz="0" w:space="0" w:color="auto"/>
      </w:divBdr>
    </w:div>
    <w:div w:id="161045330">
      <w:bodyDiv w:val="1"/>
      <w:marLeft w:val="0"/>
      <w:marRight w:val="0"/>
      <w:marTop w:val="0"/>
      <w:marBottom w:val="0"/>
      <w:divBdr>
        <w:top w:val="none" w:sz="0" w:space="0" w:color="auto"/>
        <w:left w:val="none" w:sz="0" w:space="0" w:color="auto"/>
        <w:bottom w:val="none" w:sz="0" w:space="0" w:color="auto"/>
        <w:right w:val="none" w:sz="0" w:space="0" w:color="auto"/>
      </w:divBdr>
    </w:div>
    <w:div w:id="163084481">
      <w:bodyDiv w:val="1"/>
      <w:marLeft w:val="0"/>
      <w:marRight w:val="0"/>
      <w:marTop w:val="0"/>
      <w:marBottom w:val="0"/>
      <w:divBdr>
        <w:top w:val="none" w:sz="0" w:space="0" w:color="auto"/>
        <w:left w:val="none" w:sz="0" w:space="0" w:color="auto"/>
        <w:bottom w:val="none" w:sz="0" w:space="0" w:color="auto"/>
        <w:right w:val="none" w:sz="0" w:space="0" w:color="auto"/>
      </w:divBdr>
    </w:div>
    <w:div w:id="163740288">
      <w:bodyDiv w:val="1"/>
      <w:marLeft w:val="0"/>
      <w:marRight w:val="0"/>
      <w:marTop w:val="0"/>
      <w:marBottom w:val="0"/>
      <w:divBdr>
        <w:top w:val="none" w:sz="0" w:space="0" w:color="auto"/>
        <w:left w:val="none" w:sz="0" w:space="0" w:color="auto"/>
        <w:bottom w:val="none" w:sz="0" w:space="0" w:color="auto"/>
        <w:right w:val="none" w:sz="0" w:space="0" w:color="auto"/>
      </w:divBdr>
    </w:div>
    <w:div w:id="167255678">
      <w:bodyDiv w:val="1"/>
      <w:marLeft w:val="0"/>
      <w:marRight w:val="0"/>
      <w:marTop w:val="0"/>
      <w:marBottom w:val="0"/>
      <w:divBdr>
        <w:top w:val="none" w:sz="0" w:space="0" w:color="auto"/>
        <w:left w:val="none" w:sz="0" w:space="0" w:color="auto"/>
        <w:bottom w:val="none" w:sz="0" w:space="0" w:color="auto"/>
        <w:right w:val="none" w:sz="0" w:space="0" w:color="auto"/>
      </w:divBdr>
    </w:div>
    <w:div w:id="169880884">
      <w:bodyDiv w:val="1"/>
      <w:marLeft w:val="0"/>
      <w:marRight w:val="0"/>
      <w:marTop w:val="0"/>
      <w:marBottom w:val="0"/>
      <w:divBdr>
        <w:top w:val="none" w:sz="0" w:space="0" w:color="auto"/>
        <w:left w:val="none" w:sz="0" w:space="0" w:color="auto"/>
        <w:bottom w:val="none" w:sz="0" w:space="0" w:color="auto"/>
        <w:right w:val="none" w:sz="0" w:space="0" w:color="auto"/>
      </w:divBdr>
    </w:div>
    <w:div w:id="179122148">
      <w:bodyDiv w:val="1"/>
      <w:marLeft w:val="0"/>
      <w:marRight w:val="0"/>
      <w:marTop w:val="0"/>
      <w:marBottom w:val="0"/>
      <w:divBdr>
        <w:top w:val="none" w:sz="0" w:space="0" w:color="auto"/>
        <w:left w:val="none" w:sz="0" w:space="0" w:color="auto"/>
        <w:bottom w:val="none" w:sz="0" w:space="0" w:color="auto"/>
        <w:right w:val="none" w:sz="0" w:space="0" w:color="auto"/>
      </w:divBdr>
    </w:div>
    <w:div w:id="180434211">
      <w:bodyDiv w:val="1"/>
      <w:marLeft w:val="0"/>
      <w:marRight w:val="0"/>
      <w:marTop w:val="0"/>
      <w:marBottom w:val="0"/>
      <w:divBdr>
        <w:top w:val="none" w:sz="0" w:space="0" w:color="auto"/>
        <w:left w:val="none" w:sz="0" w:space="0" w:color="auto"/>
        <w:bottom w:val="none" w:sz="0" w:space="0" w:color="auto"/>
        <w:right w:val="none" w:sz="0" w:space="0" w:color="auto"/>
      </w:divBdr>
    </w:div>
    <w:div w:id="187792193">
      <w:bodyDiv w:val="1"/>
      <w:marLeft w:val="0"/>
      <w:marRight w:val="0"/>
      <w:marTop w:val="0"/>
      <w:marBottom w:val="0"/>
      <w:divBdr>
        <w:top w:val="none" w:sz="0" w:space="0" w:color="auto"/>
        <w:left w:val="none" w:sz="0" w:space="0" w:color="auto"/>
        <w:bottom w:val="none" w:sz="0" w:space="0" w:color="auto"/>
        <w:right w:val="none" w:sz="0" w:space="0" w:color="auto"/>
      </w:divBdr>
    </w:div>
    <w:div w:id="190918973">
      <w:bodyDiv w:val="1"/>
      <w:marLeft w:val="0"/>
      <w:marRight w:val="0"/>
      <w:marTop w:val="0"/>
      <w:marBottom w:val="0"/>
      <w:divBdr>
        <w:top w:val="none" w:sz="0" w:space="0" w:color="auto"/>
        <w:left w:val="none" w:sz="0" w:space="0" w:color="auto"/>
        <w:bottom w:val="none" w:sz="0" w:space="0" w:color="auto"/>
        <w:right w:val="none" w:sz="0" w:space="0" w:color="auto"/>
      </w:divBdr>
    </w:div>
    <w:div w:id="192230166">
      <w:bodyDiv w:val="1"/>
      <w:marLeft w:val="0"/>
      <w:marRight w:val="0"/>
      <w:marTop w:val="0"/>
      <w:marBottom w:val="0"/>
      <w:divBdr>
        <w:top w:val="none" w:sz="0" w:space="0" w:color="auto"/>
        <w:left w:val="none" w:sz="0" w:space="0" w:color="auto"/>
        <w:bottom w:val="none" w:sz="0" w:space="0" w:color="auto"/>
        <w:right w:val="none" w:sz="0" w:space="0" w:color="auto"/>
      </w:divBdr>
    </w:div>
    <w:div w:id="206994911">
      <w:bodyDiv w:val="1"/>
      <w:marLeft w:val="0"/>
      <w:marRight w:val="0"/>
      <w:marTop w:val="0"/>
      <w:marBottom w:val="0"/>
      <w:divBdr>
        <w:top w:val="none" w:sz="0" w:space="0" w:color="auto"/>
        <w:left w:val="none" w:sz="0" w:space="0" w:color="auto"/>
        <w:bottom w:val="none" w:sz="0" w:space="0" w:color="auto"/>
        <w:right w:val="none" w:sz="0" w:space="0" w:color="auto"/>
      </w:divBdr>
    </w:div>
    <w:div w:id="207646948">
      <w:bodyDiv w:val="1"/>
      <w:marLeft w:val="0"/>
      <w:marRight w:val="0"/>
      <w:marTop w:val="0"/>
      <w:marBottom w:val="0"/>
      <w:divBdr>
        <w:top w:val="none" w:sz="0" w:space="0" w:color="auto"/>
        <w:left w:val="none" w:sz="0" w:space="0" w:color="auto"/>
        <w:bottom w:val="none" w:sz="0" w:space="0" w:color="auto"/>
        <w:right w:val="none" w:sz="0" w:space="0" w:color="auto"/>
      </w:divBdr>
    </w:div>
    <w:div w:id="209461766">
      <w:bodyDiv w:val="1"/>
      <w:marLeft w:val="0"/>
      <w:marRight w:val="0"/>
      <w:marTop w:val="0"/>
      <w:marBottom w:val="0"/>
      <w:divBdr>
        <w:top w:val="none" w:sz="0" w:space="0" w:color="auto"/>
        <w:left w:val="none" w:sz="0" w:space="0" w:color="auto"/>
        <w:bottom w:val="none" w:sz="0" w:space="0" w:color="auto"/>
        <w:right w:val="none" w:sz="0" w:space="0" w:color="auto"/>
      </w:divBdr>
    </w:div>
    <w:div w:id="210919993">
      <w:bodyDiv w:val="1"/>
      <w:marLeft w:val="0"/>
      <w:marRight w:val="0"/>
      <w:marTop w:val="0"/>
      <w:marBottom w:val="0"/>
      <w:divBdr>
        <w:top w:val="none" w:sz="0" w:space="0" w:color="auto"/>
        <w:left w:val="none" w:sz="0" w:space="0" w:color="auto"/>
        <w:bottom w:val="none" w:sz="0" w:space="0" w:color="auto"/>
        <w:right w:val="none" w:sz="0" w:space="0" w:color="auto"/>
      </w:divBdr>
    </w:div>
    <w:div w:id="219630429">
      <w:bodyDiv w:val="1"/>
      <w:marLeft w:val="0"/>
      <w:marRight w:val="0"/>
      <w:marTop w:val="0"/>
      <w:marBottom w:val="0"/>
      <w:divBdr>
        <w:top w:val="none" w:sz="0" w:space="0" w:color="auto"/>
        <w:left w:val="none" w:sz="0" w:space="0" w:color="auto"/>
        <w:bottom w:val="none" w:sz="0" w:space="0" w:color="auto"/>
        <w:right w:val="none" w:sz="0" w:space="0" w:color="auto"/>
      </w:divBdr>
    </w:div>
    <w:div w:id="223837674">
      <w:bodyDiv w:val="1"/>
      <w:marLeft w:val="0"/>
      <w:marRight w:val="0"/>
      <w:marTop w:val="0"/>
      <w:marBottom w:val="0"/>
      <w:divBdr>
        <w:top w:val="none" w:sz="0" w:space="0" w:color="auto"/>
        <w:left w:val="none" w:sz="0" w:space="0" w:color="auto"/>
        <w:bottom w:val="none" w:sz="0" w:space="0" w:color="auto"/>
        <w:right w:val="none" w:sz="0" w:space="0" w:color="auto"/>
      </w:divBdr>
    </w:div>
    <w:div w:id="223949776">
      <w:bodyDiv w:val="1"/>
      <w:marLeft w:val="0"/>
      <w:marRight w:val="0"/>
      <w:marTop w:val="0"/>
      <w:marBottom w:val="0"/>
      <w:divBdr>
        <w:top w:val="none" w:sz="0" w:space="0" w:color="auto"/>
        <w:left w:val="none" w:sz="0" w:space="0" w:color="auto"/>
        <w:bottom w:val="none" w:sz="0" w:space="0" w:color="auto"/>
        <w:right w:val="none" w:sz="0" w:space="0" w:color="auto"/>
      </w:divBdr>
    </w:div>
    <w:div w:id="227687019">
      <w:bodyDiv w:val="1"/>
      <w:marLeft w:val="0"/>
      <w:marRight w:val="0"/>
      <w:marTop w:val="0"/>
      <w:marBottom w:val="0"/>
      <w:divBdr>
        <w:top w:val="none" w:sz="0" w:space="0" w:color="auto"/>
        <w:left w:val="none" w:sz="0" w:space="0" w:color="auto"/>
        <w:bottom w:val="none" w:sz="0" w:space="0" w:color="auto"/>
        <w:right w:val="none" w:sz="0" w:space="0" w:color="auto"/>
      </w:divBdr>
    </w:div>
    <w:div w:id="229967208">
      <w:bodyDiv w:val="1"/>
      <w:marLeft w:val="0"/>
      <w:marRight w:val="0"/>
      <w:marTop w:val="0"/>
      <w:marBottom w:val="0"/>
      <w:divBdr>
        <w:top w:val="none" w:sz="0" w:space="0" w:color="auto"/>
        <w:left w:val="none" w:sz="0" w:space="0" w:color="auto"/>
        <w:bottom w:val="none" w:sz="0" w:space="0" w:color="auto"/>
        <w:right w:val="none" w:sz="0" w:space="0" w:color="auto"/>
      </w:divBdr>
    </w:div>
    <w:div w:id="230776957">
      <w:bodyDiv w:val="1"/>
      <w:marLeft w:val="0"/>
      <w:marRight w:val="0"/>
      <w:marTop w:val="0"/>
      <w:marBottom w:val="0"/>
      <w:divBdr>
        <w:top w:val="none" w:sz="0" w:space="0" w:color="auto"/>
        <w:left w:val="none" w:sz="0" w:space="0" w:color="auto"/>
        <w:bottom w:val="none" w:sz="0" w:space="0" w:color="auto"/>
        <w:right w:val="none" w:sz="0" w:space="0" w:color="auto"/>
      </w:divBdr>
    </w:div>
    <w:div w:id="231626713">
      <w:bodyDiv w:val="1"/>
      <w:marLeft w:val="0"/>
      <w:marRight w:val="0"/>
      <w:marTop w:val="0"/>
      <w:marBottom w:val="0"/>
      <w:divBdr>
        <w:top w:val="none" w:sz="0" w:space="0" w:color="auto"/>
        <w:left w:val="none" w:sz="0" w:space="0" w:color="auto"/>
        <w:bottom w:val="none" w:sz="0" w:space="0" w:color="auto"/>
        <w:right w:val="none" w:sz="0" w:space="0" w:color="auto"/>
      </w:divBdr>
    </w:div>
    <w:div w:id="235481449">
      <w:bodyDiv w:val="1"/>
      <w:marLeft w:val="0"/>
      <w:marRight w:val="0"/>
      <w:marTop w:val="0"/>
      <w:marBottom w:val="0"/>
      <w:divBdr>
        <w:top w:val="none" w:sz="0" w:space="0" w:color="auto"/>
        <w:left w:val="none" w:sz="0" w:space="0" w:color="auto"/>
        <w:bottom w:val="none" w:sz="0" w:space="0" w:color="auto"/>
        <w:right w:val="none" w:sz="0" w:space="0" w:color="auto"/>
      </w:divBdr>
    </w:div>
    <w:div w:id="237442457">
      <w:bodyDiv w:val="1"/>
      <w:marLeft w:val="0"/>
      <w:marRight w:val="0"/>
      <w:marTop w:val="0"/>
      <w:marBottom w:val="0"/>
      <w:divBdr>
        <w:top w:val="none" w:sz="0" w:space="0" w:color="auto"/>
        <w:left w:val="none" w:sz="0" w:space="0" w:color="auto"/>
        <w:bottom w:val="none" w:sz="0" w:space="0" w:color="auto"/>
        <w:right w:val="none" w:sz="0" w:space="0" w:color="auto"/>
      </w:divBdr>
    </w:div>
    <w:div w:id="237518610">
      <w:bodyDiv w:val="1"/>
      <w:marLeft w:val="0"/>
      <w:marRight w:val="0"/>
      <w:marTop w:val="0"/>
      <w:marBottom w:val="0"/>
      <w:divBdr>
        <w:top w:val="none" w:sz="0" w:space="0" w:color="auto"/>
        <w:left w:val="none" w:sz="0" w:space="0" w:color="auto"/>
        <w:bottom w:val="none" w:sz="0" w:space="0" w:color="auto"/>
        <w:right w:val="none" w:sz="0" w:space="0" w:color="auto"/>
      </w:divBdr>
    </w:div>
    <w:div w:id="242375414">
      <w:bodyDiv w:val="1"/>
      <w:marLeft w:val="0"/>
      <w:marRight w:val="0"/>
      <w:marTop w:val="0"/>
      <w:marBottom w:val="0"/>
      <w:divBdr>
        <w:top w:val="none" w:sz="0" w:space="0" w:color="auto"/>
        <w:left w:val="none" w:sz="0" w:space="0" w:color="auto"/>
        <w:bottom w:val="none" w:sz="0" w:space="0" w:color="auto"/>
        <w:right w:val="none" w:sz="0" w:space="0" w:color="auto"/>
      </w:divBdr>
    </w:div>
    <w:div w:id="244580874">
      <w:bodyDiv w:val="1"/>
      <w:marLeft w:val="0"/>
      <w:marRight w:val="0"/>
      <w:marTop w:val="0"/>
      <w:marBottom w:val="0"/>
      <w:divBdr>
        <w:top w:val="none" w:sz="0" w:space="0" w:color="auto"/>
        <w:left w:val="none" w:sz="0" w:space="0" w:color="auto"/>
        <w:bottom w:val="none" w:sz="0" w:space="0" w:color="auto"/>
        <w:right w:val="none" w:sz="0" w:space="0" w:color="auto"/>
      </w:divBdr>
    </w:div>
    <w:div w:id="245116302">
      <w:bodyDiv w:val="1"/>
      <w:marLeft w:val="0"/>
      <w:marRight w:val="0"/>
      <w:marTop w:val="0"/>
      <w:marBottom w:val="0"/>
      <w:divBdr>
        <w:top w:val="none" w:sz="0" w:space="0" w:color="auto"/>
        <w:left w:val="none" w:sz="0" w:space="0" w:color="auto"/>
        <w:bottom w:val="none" w:sz="0" w:space="0" w:color="auto"/>
        <w:right w:val="none" w:sz="0" w:space="0" w:color="auto"/>
      </w:divBdr>
    </w:div>
    <w:div w:id="252517251">
      <w:bodyDiv w:val="1"/>
      <w:marLeft w:val="0"/>
      <w:marRight w:val="0"/>
      <w:marTop w:val="0"/>
      <w:marBottom w:val="0"/>
      <w:divBdr>
        <w:top w:val="none" w:sz="0" w:space="0" w:color="auto"/>
        <w:left w:val="none" w:sz="0" w:space="0" w:color="auto"/>
        <w:bottom w:val="none" w:sz="0" w:space="0" w:color="auto"/>
        <w:right w:val="none" w:sz="0" w:space="0" w:color="auto"/>
      </w:divBdr>
    </w:div>
    <w:div w:id="255483450">
      <w:bodyDiv w:val="1"/>
      <w:marLeft w:val="0"/>
      <w:marRight w:val="0"/>
      <w:marTop w:val="0"/>
      <w:marBottom w:val="0"/>
      <w:divBdr>
        <w:top w:val="none" w:sz="0" w:space="0" w:color="auto"/>
        <w:left w:val="none" w:sz="0" w:space="0" w:color="auto"/>
        <w:bottom w:val="none" w:sz="0" w:space="0" w:color="auto"/>
        <w:right w:val="none" w:sz="0" w:space="0" w:color="auto"/>
      </w:divBdr>
    </w:div>
    <w:div w:id="259415174">
      <w:bodyDiv w:val="1"/>
      <w:marLeft w:val="0"/>
      <w:marRight w:val="0"/>
      <w:marTop w:val="0"/>
      <w:marBottom w:val="0"/>
      <w:divBdr>
        <w:top w:val="none" w:sz="0" w:space="0" w:color="auto"/>
        <w:left w:val="none" w:sz="0" w:space="0" w:color="auto"/>
        <w:bottom w:val="none" w:sz="0" w:space="0" w:color="auto"/>
        <w:right w:val="none" w:sz="0" w:space="0" w:color="auto"/>
      </w:divBdr>
    </w:div>
    <w:div w:id="275526258">
      <w:bodyDiv w:val="1"/>
      <w:marLeft w:val="0"/>
      <w:marRight w:val="0"/>
      <w:marTop w:val="0"/>
      <w:marBottom w:val="0"/>
      <w:divBdr>
        <w:top w:val="none" w:sz="0" w:space="0" w:color="auto"/>
        <w:left w:val="none" w:sz="0" w:space="0" w:color="auto"/>
        <w:bottom w:val="none" w:sz="0" w:space="0" w:color="auto"/>
        <w:right w:val="none" w:sz="0" w:space="0" w:color="auto"/>
      </w:divBdr>
    </w:div>
    <w:div w:id="282151045">
      <w:bodyDiv w:val="1"/>
      <w:marLeft w:val="0"/>
      <w:marRight w:val="0"/>
      <w:marTop w:val="0"/>
      <w:marBottom w:val="0"/>
      <w:divBdr>
        <w:top w:val="none" w:sz="0" w:space="0" w:color="auto"/>
        <w:left w:val="none" w:sz="0" w:space="0" w:color="auto"/>
        <w:bottom w:val="none" w:sz="0" w:space="0" w:color="auto"/>
        <w:right w:val="none" w:sz="0" w:space="0" w:color="auto"/>
      </w:divBdr>
    </w:div>
    <w:div w:id="288972198">
      <w:bodyDiv w:val="1"/>
      <w:marLeft w:val="0"/>
      <w:marRight w:val="0"/>
      <w:marTop w:val="0"/>
      <w:marBottom w:val="0"/>
      <w:divBdr>
        <w:top w:val="none" w:sz="0" w:space="0" w:color="auto"/>
        <w:left w:val="none" w:sz="0" w:space="0" w:color="auto"/>
        <w:bottom w:val="none" w:sz="0" w:space="0" w:color="auto"/>
        <w:right w:val="none" w:sz="0" w:space="0" w:color="auto"/>
      </w:divBdr>
    </w:div>
    <w:div w:id="292440406">
      <w:bodyDiv w:val="1"/>
      <w:marLeft w:val="0"/>
      <w:marRight w:val="0"/>
      <w:marTop w:val="0"/>
      <w:marBottom w:val="0"/>
      <w:divBdr>
        <w:top w:val="none" w:sz="0" w:space="0" w:color="auto"/>
        <w:left w:val="none" w:sz="0" w:space="0" w:color="auto"/>
        <w:bottom w:val="none" w:sz="0" w:space="0" w:color="auto"/>
        <w:right w:val="none" w:sz="0" w:space="0" w:color="auto"/>
      </w:divBdr>
    </w:div>
    <w:div w:id="297346753">
      <w:bodyDiv w:val="1"/>
      <w:marLeft w:val="0"/>
      <w:marRight w:val="0"/>
      <w:marTop w:val="0"/>
      <w:marBottom w:val="0"/>
      <w:divBdr>
        <w:top w:val="none" w:sz="0" w:space="0" w:color="auto"/>
        <w:left w:val="none" w:sz="0" w:space="0" w:color="auto"/>
        <w:bottom w:val="none" w:sz="0" w:space="0" w:color="auto"/>
        <w:right w:val="none" w:sz="0" w:space="0" w:color="auto"/>
      </w:divBdr>
    </w:div>
    <w:div w:id="298190163">
      <w:bodyDiv w:val="1"/>
      <w:marLeft w:val="0"/>
      <w:marRight w:val="0"/>
      <w:marTop w:val="0"/>
      <w:marBottom w:val="0"/>
      <w:divBdr>
        <w:top w:val="none" w:sz="0" w:space="0" w:color="auto"/>
        <w:left w:val="none" w:sz="0" w:space="0" w:color="auto"/>
        <w:bottom w:val="none" w:sz="0" w:space="0" w:color="auto"/>
        <w:right w:val="none" w:sz="0" w:space="0" w:color="auto"/>
      </w:divBdr>
    </w:div>
    <w:div w:id="303779936">
      <w:bodyDiv w:val="1"/>
      <w:marLeft w:val="0"/>
      <w:marRight w:val="0"/>
      <w:marTop w:val="0"/>
      <w:marBottom w:val="0"/>
      <w:divBdr>
        <w:top w:val="none" w:sz="0" w:space="0" w:color="auto"/>
        <w:left w:val="none" w:sz="0" w:space="0" w:color="auto"/>
        <w:bottom w:val="none" w:sz="0" w:space="0" w:color="auto"/>
        <w:right w:val="none" w:sz="0" w:space="0" w:color="auto"/>
      </w:divBdr>
    </w:div>
    <w:div w:id="304704123">
      <w:bodyDiv w:val="1"/>
      <w:marLeft w:val="0"/>
      <w:marRight w:val="0"/>
      <w:marTop w:val="0"/>
      <w:marBottom w:val="0"/>
      <w:divBdr>
        <w:top w:val="none" w:sz="0" w:space="0" w:color="auto"/>
        <w:left w:val="none" w:sz="0" w:space="0" w:color="auto"/>
        <w:bottom w:val="none" w:sz="0" w:space="0" w:color="auto"/>
        <w:right w:val="none" w:sz="0" w:space="0" w:color="auto"/>
      </w:divBdr>
    </w:div>
    <w:div w:id="309553629">
      <w:bodyDiv w:val="1"/>
      <w:marLeft w:val="0"/>
      <w:marRight w:val="0"/>
      <w:marTop w:val="0"/>
      <w:marBottom w:val="0"/>
      <w:divBdr>
        <w:top w:val="none" w:sz="0" w:space="0" w:color="auto"/>
        <w:left w:val="none" w:sz="0" w:space="0" w:color="auto"/>
        <w:bottom w:val="none" w:sz="0" w:space="0" w:color="auto"/>
        <w:right w:val="none" w:sz="0" w:space="0" w:color="auto"/>
      </w:divBdr>
    </w:div>
    <w:div w:id="315379213">
      <w:bodyDiv w:val="1"/>
      <w:marLeft w:val="0"/>
      <w:marRight w:val="0"/>
      <w:marTop w:val="0"/>
      <w:marBottom w:val="0"/>
      <w:divBdr>
        <w:top w:val="none" w:sz="0" w:space="0" w:color="auto"/>
        <w:left w:val="none" w:sz="0" w:space="0" w:color="auto"/>
        <w:bottom w:val="none" w:sz="0" w:space="0" w:color="auto"/>
        <w:right w:val="none" w:sz="0" w:space="0" w:color="auto"/>
      </w:divBdr>
    </w:div>
    <w:div w:id="319624527">
      <w:bodyDiv w:val="1"/>
      <w:marLeft w:val="0"/>
      <w:marRight w:val="0"/>
      <w:marTop w:val="0"/>
      <w:marBottom w:val="0"/>
      <w:divBdr>
        <w:top w:val="none" w:sz="0" w:space="0" w:color="auto"/>
        <w:left w:val="none" w:sz="0" w:space="0" w:color="auto"/>
        <w:bottom w:val="none" w:sz="0" w:space="0" w:color="auto"/>
        <w:right w:val="none" w:sz="0" w:space="0" w:color="auto"/>
      </w:divBdr>
    </w:div>
    <w:div w:id="321662064">
      <w:bodyDiv w:val="1"/>
      <w:marLeft w:val="0"/>
      <w:marRight w:val="0"/>
      <w:marTop w:val="0"/>
      <w:marBottom w:val="0"/>
      <w:divBdr>
        <w:top w:val="none" w:sz="0" w:space="0" w:color="auto"/>
        <w:left w:val="none" w:sz="0" w:space="0" w:color="auto"/>
        <w:bottom w:val="none" w:sz="0" w:space="0" w:color="auto"/>
        <w:right w:val="none" w:sz="0" w:space="0" w:color="auto"/>
      </w:divBdr>
    </w:div>
    <w:div w:id="325476370">
      <w:bodyDiv w:val="1"/>
      <w:marLeft w:val="0"/>
      <w:marRight w:val="0"/>
      <w:marTop w:val="0"/>
      <w:marBottom w:val="0"/>
      <w:divBdr>
        <w:top w:val="none" w:sz="0" w:space="0" w:color="auto"/>
        <w:left w:val="none" w:sz="0" w:space="0" w:color="auto"/>
        <w:bottom w:val="none" w:sz="0" w:space="0" w:color="auto"/>
        <w:right w:val="none" w:sz="0" w:space="0" w:color="auto"/>
      </w:divBdr>
    </w:div>
    <w:div w:id="350030194">
      <w:bodyDiv w:val="1"/>
      <w:marLeft w:val="0"/>
      <w:marRight w:val="0"/>
      <w:marTop w:val="0"/>
      <w:marBottom w:val="0"/>
      <w:divBdr>
        <w:top w:val="none" w:sz="0" w:space="0" w:color="auto"/>
        <w:left w:val="none" w:sz="0" w:space="0" w:color="auto"/>
        <w:bottom w:val="none" w:sz="0" w:space="0" w:color="auto"/>
        <w:right w:val="none" w:sz="0" w:space="0" w:color="auto"/>
      </w:divBdr>
    </w:div>
    <w:div w:id="355009784">
      <w:bodyDiv w:val="1"/>
      <w:marLeft w:val="0"/>
      <w:marRight w:val="0"/>
      <w:marTop w:val="0"/>
      <w:marBottom w:val="0"/>
      <w:divBdr>
        <w:top w:val="none" w:sz="0" w:space="0" w:color="auto"/>
        <w:left w:val="none" w:sz="0" w:space="0" w:color="auto"/>
        <w:bottom w:val="none" w:sz="0" w:space="0" w:color="auto"/>
        <w:right w:val="none" w:sz="0" w:space="0" w:color="auto"/>
      </w:divBdr>
    </w:div>
    <w:div w:id="358043992">
      <w:bodyDiv w:val="1"/>
      <w:marLeft w:val="0"/>
      <w:marRight w:val="0"/>
      <w:marTop w:val="0"/>
      <w:marBottom w:val="0"/>
      <w:divBdr>
        <w:top w:val="none" w:sz="0" w:space="0" w:color="auto"/>
        <w:left w:val="none" w:sz="0" w:space="0" w:color="auto"/>
        <w:bottom w:val="none" w:sz="0" w:space="0" w:color="auto"/>
        <w:right w:val="none" w:sz="0" w:space="0" w:color="auto"/>
      </w:divBdr>
    </w:div>
    <w:div w:id="361251941">
      <w:bodyDiv w:val="1"/>
      <w:marLeft w:val="0"/>
      <w:marRight w:val="0"/>
      <w:marTop w:val="0"/>
      <w:marBottom w:val="0"/>
      <w:divBdr>
        <w:top w:val="none" w:sz="0" w:space="0" w:color="auto"/>
        <w:left w:val="none" w:sz="0" w:space="0" w:color="auto"/>
        <w:bottom w:val="none" w:sz="0" w:space="0" w:color="auto"/>
        <w:right w:val="none" w:sz="0" w:space="0" w:color="auto"/>
      </w:divBdr>
    </w:div>
    <w:div w:id="362748116">
      <w:bodyDiv w:val="1"/>
      <w:marLeft w:val="0"/>
      <w:marRight w:val="0"/>
      <w:marTop w:val="0"/>
      <w:marBottom w:val="0"/>
      <w:divBdr>
        <w:top w:val="none" w:sz="0" w:space="0" w:color="auto"/>
        <w:left w:val="none" w:sz="0" w:space="0" w:color="auto"/>
        <w:bottom w:val="none" w:sz="0" w:space="0" w:color="auto"/>
        <w:right w:val="none" w:sz="0" w:space="0" w:color="auto"/>
      </w:divBdr>
    </w:div>
    <w:div w:id="364865099">
      <w:bodyDiv w:val="1"/>
      <w:marLeft w:val="0"/>
      <w:marRight w:val="0"/>
      <w:marTop w:val="0"/>
      <w:marBottom w:val="0"/>
      <w:divBdr>
        <w:top w:val="none" w:sz="0" w:space="0" w:color="auto"/>
        <w:left w:val="none" w:sz="0" w:space="0" w:color="auto"/>
        <w:bottom w:val="none" w:sz="0" w:space="0" w:color="auto"/>
        <w:right w:val="none" w:sz="0" w:space="0" w:color="auto"/>
      </w:divBdr>
    </w:div>
    <w:div w:id="401803996">
      <w:bodyDiv w:val="1"/>
      <w:marLeft w:val="0"/>
      <w:marRight w:val="0"/>
      <w:marTop w:val="0"/>
      <w:marBottom w:val="0"/>
      <w:divBdr>
        <w:top w:val="none" w:sz="0" w:space="0" w:color="auto"/>
        <w:left w:val="none" w:sz="0" w:space="0" w:color="auto"/>
        <w:bottom w:val="none" w:sz="0" w:space="0" w:color="auto"/>
        <w:right w:val="none" w:sz="0" w:space="0" w:color="auto"/>
      </w:divBdr>
    </w:div>
    <w:div w:id="408967402">
      <w:bodyDiv w:val="1"/>
      <w:marLeft w:val="0"/>
      <w:marRight w:val="0"/>
      <w:marTop w:val="0"/>
      <w:marBottom w:val="0"/>
      <w:divBdr>
        <w:top w:val="none" w:sz="0" w:space="0" w:color="auto"/>
        <w:left w:val="none" w:sz="0" w:space="0" w:color="auto"/>
        <w:bottom w:val="none" w:sz="0" w:space="0" w:color="auto"/>
        <w:right w:val="none" w:sz="0" w:space="0" w:color="auto"/>
      </w:divBdr>
    </w:div>
    <w:div w:id="409814078">
      <w:bodyDiv w:val="1"/>
      <w:marLeft w:val="0"/>
      <w:marRight w:val="0"/>
      <w:marTop w:val="0"/>
      <w:marBottom w:val="0"/>
      <w:divBdr>
        <w:top w:val="none" w:sz="0" w:space="0" w:color="auto"/>
        <w:left w:val="none" w:sz="0" w:space="0" w:color="auto"/>
        <w:bottom w:val="none" w:sz="0" w:space="0" w:color="auto"/>
        <w:right w:val="none" w:sz="0" w:space="0" w:color="auto"/>
      </w:divBdr>
    </w:div>
    <w:div w:id="422655113">
      <w:bodyDiv w:val="1"/>
      <w:marLeft w:val="0"/>
      <w:marRight w:val="0"/>
      <w:marTop w:val="0"/>
      <w:marBottom w:val="0"/>
      <w:divBdr>
        <w:top w:val="none" w:sz="0" w:space="0" w:color="auto"/>
        <w:left w:val="none" w:sz="0" w:space="0" w:color="auto"/>
        <w:bottom w:val="none" w:sz="0" w:space="0" w:color="auto"/>
        <w:right w:val="none" w:sz="0" w:space="0" w:color="auto"/>
      </w:divBdr>
    </w:div>
    <w:div w:id="427820055">
      <w:bodyDiv w:val="1"/>
      <w:marLeft w:val="0"/>
      <w:marRight w:val="0"/>
      <w:marTop w:val="0"/>
      <w:marBottom w:val="0"/>
      <w:divBdr>
        <w:top w:val="none" w:sz="0" w:space="0" w:color="auto"/>
        <w:left w:val="none" w:sz="0" w:space="0" w:color="auto"/>
        <w:bottom w:val="none" w:sz="0" w:space="0" w:color="auto"/>
        <w:right w:val="none" w:sz="0" w:space="0" w:color="auto"/>
      </w:divBdr>
    </w:div>
    <w:div w:id="429937615">
      <w:bodyDiv w:val="1"/>
      <w:marLeft w:val="0"/>
      <w:marRight w:val="0"/>
      <w:marTop w:val="0"/>
      <w:marBottom w:val="0"/>
      <w:divBdr>
        <w:top w:val="none" w:sz="0" w:space="0" w:color="auto"/>
        <w:left w:val="none" w:sz="0" w:space="0" w:color="auto"/>
        <w:bottom w:val="none" w:sz="0" w:space="0" w:color="auto"/>
        <w:right w:val="none" w:sz="0" w:space="0" w:color="auto"/>
      </w:divBdr>
    </w:div>
    <w:div w:id="434596238">
      <w:bodyDiv w:val="1"/>
      <w:marLeft w:val="0"/>
      <w:marRight w:val="0"/>
      <w:marTop w:val="0"/>
      <w:marBottom w:val="0"/>
      <w:divBdr>
        <w:top w:val="none" w:sz="0" w:space="0" w:color="auto"/>
        <w:left w:val="none" w:sz="0" w:space="0" w:color="auto"/>
        <w:bottom w:val="none" w:sz="0" w:space="0" w:color="auto"/>
        <w:right w:val="none" w:sz="0" w:space="0" w:color="auto"/>
      </w:divBdr>
    </w:div>
    <w:div w:id="435175015">
      <w:bodyDiv w:val="1"/>
      <w:marLeft w:val="0"/>
      <w:marRight w:val="0"/>
      <w:marTop w:val="0"/>
      <w:marBottom w:val="0"/>
      <w:divBdr>
        <w:top w:val="none" w:sz="0" w:space="0" w:color="auto"/>
        <w:left w:val="none" w:sz="0" w:space="0" w:color="auto"/>
        <w:bottom w:val="none" w:sz="0" w:space="0" w:color="auto"/>
        <w:right w:val="none" w:sz="0" w:space="0" w:color="auto"/>
      </w:divBdr>
    </w:div>
    <w:div w:id="435489831">
      <w:bodyDiv w:val="1"/>
      <w:marLeft w:val="0"/>
      <w:marRight w:val="0"/>
      <w:marTop w:val="0"/>
      <w:marBottom w:val="0"/>
      <w:divBdr>
        <w:top w:val="none" w:sz="0" w:space="0" w:color="auto"/>
        <w:left w:val="none" w:sz="0" w:space="0" w:color="auto"/>
        <w:bottom w:val="none" w:sz="0" w:space="0" w:color="auto"/>
        <w:right w:val="none" w:sz="0" w:space="0" w:color="auto"/>
      </w:divBdr>
    </w:div>
    <w:div w:id="439419642">
      <w:bodyDiv w:val="1"/>
      <w:marLeft w:val="0"/>
      <w:marRight w:val="0"/>
      <w:marTop w:val="0"/>
      <w:marBottom w:val="0"/>
      <w:divBdr>
        <w:top w:val="none" w:sz="0" w:space="0" w:color="auto"/>
        <w:left w:val="none" w:sz="0" w:space="0" w:color="auto"/>
        <w:bottom w:val="none" w:sz="0" w:space="0" w:color="auto"/>
        <w:right w:val="none" w:sz="0" w:space="0" w:color="auto"/>
      </w:divBdr>
    </w:div>
    <w:div w:id="444076612">
      <w:bodyDiv w:val="1"/>
      <w:marLeft w:val="0"/>
      <w:marRight w:val="0"/>
      <w:marTop w:val="0"/>
      <w:marBottom w:val="0"/>
      <w:divBdr>
        <w:top w:val="none" w:sz="0" w:space="0" w:color="auto"/>
        <w:left w:val="none" w:sz="0" w:space="0" w:color="auto"/>
        <w:bottom w:val="none" w:sz="0" w:space="0" w:color="auto"/>
        <w:right w:val="none" w:sz="0" w:space="0" w:color="auto"/>
      </w:divBdr>
    </w:div>
    <w:div w:id="444155290">
      <w:bodyDiv w:val="1"/>
      <w:marLeft w:val="0"/>
      <w:marRight w:val="0"/>
      <w:marTop w:val="0"/>
      <w:marBottom w:val="0"/>
      <w:divBdr>
        <w:top w:val="none" w:sz="0" w:space="0" w:color="auto"/>
        <w:left w:val="none" w:sz="0" w:space="0" w:color="auto"/>
        <w:bottom w:val="none" w:sz="0" w:space="0" w:color="auto"/>
        <w:right w:val="none" w:sz="0" w:space="0" w:color="auto"/>
      </w:divBdr>
    </w:div>
    <w:div w:id="474491135">
      <w:bodyDiv w:val="1"/>
      <w:marLeft w:val="0"/>
      <w:marRight w:val="0"/>
      <w:marTop w:val="0"/>
      <w:marBottom w:val="0"/>
      <w:divBdr>
        <w:top w:val="none" w:sz="0" w:space="0" w:color="auto"/>
        <w:left w:val="none" w:sz="0" w:space="0" w:color="auto"/>
        <w:bottom w:val="none" w:sz="0" w:space="0" w:color="auto"/>
        <w:right w:val="none" w:sz="0" w:space="0" w:color="auto"/>
      </w:divBdr>
    </w:div>
    <w:div w:id="485323752">
      <w:bodyDiv w:val="1"/>
      <w:marLeft w:val="0"/>
      <w:marRight w:val="0"/>
      <w:marTop w:val="0"/>
      <w:marBottom w:val="0"/>
      <w:divBdr>
        <w:top w:val="none" w:sz="0" w:space="0" w:color="auto"/>
        <w:left w:val="none" w:sz="0" w:space="0" w:color="auto"/>
        <w:bottom w:val="none" w:sz="0" w:space="0" w:color="auto"/>
        <w:right w:val="none" w:sz="0" w:space="0" w:color="auto"/>
      </w:divBdr>
    </w:div>
    <w:div w:id="490489972">
      <w:bodyDiv w:val="1"/>
      <w:marLeft w:val="0"/>
      <w:marRight w:val="0"/>
      <w:marTop w:val="0"/>
      <w:marBottom w:val="0"/>
      <w:divBdr>
        <w:top w:val="none" w:sz="0" w:space="0" w:color="auto"/>
        <w:left w:val="none" w:sz="0" w:space="0" w:color="auto"/>
        <w:bottom w:val="none" w:sz="0" w:space="0" w:color="auto"/>
        <w:right w:val="none" w:sz="0" w:space="0" w:color="auto"/>
      </w:divBdr>
    </w:div>
    <w:div w:id="492307136">
      <w:bodyDiv w:val="1"/>
      <w:marLeft w:val="0"/>
      <w:marRight w:val="0"/>
      <w:marTop w:val="0"/>
      <w:marBottom w:val="0"/>
      <w:divBdr>
        <w:top w:val="none" w:sz="0" w:space="0" w:color="auto"/>
        <w:left w:val="none" w:sz="0" w:space="0" w:color="auto"/>
        <w:bottom w:val="none" w:sz="0" w:space="0" w:color="auto"/>
        <w:right w:val="none" w:sz="0" w:space="0" w:color="auto"/>
      </w:divBdr>
    </w:div>
    <w:div w:id="499463569">
      <w:bodyDiv w:val="1"/>
      <w:marLeft w:val="0"/>
      <w:marRight w:val="0"/>
      <w:marTop w:val="0"/>
      <w:marBottom w:val="0"/>
      <w:divBdr>
        <w:top w:val="none" w:sz="0" w:space="0" w:color="auto"/>
        <w:left w:val="none" w:sz="0" w:space="0" w:color="auto"/>
        <w:bottom w:val="none" w:sz="0" w:space="0" w:color="auto"/>
        <w:right w:val="none" w:sz="0" w:space="0" w:color="auto"/>
      </w:divBdr>
    </w:div>
    <w:div w:id="499660440">
      <w:bodyDiv w:val="1"/>
      <w:marLeft w:val="0"/>
      <w:marRight w:val="0"/>
      <w:marTop w:val="0"/>
      <w:marBottom w:val="0"/>
      <w:divBdr>
        <w:top w:val="none" w:sz="0" w:space="0" w:color="auto"/>
        <w:left w:val="none" w:sz="0" w:space="0" w:color="auto"/>
        <w:bottom w:val="none" w:sz="0" w:space="0" w:color="auto"/>
        <w:right w:val="none" w:sz="0" w:space="0" w:color="auto"/>
      </w:divBdr>
    </w:div>
    <w:div w:id="501624067">
      <w:bodyDiv w:val="1"/>
      <w:marLeft w:val="0"/>
      <w:marRight w:val="0"/>
      <w:marTop w:val="0"/>
      <w:marBottom w:val="0"/>
      <w:divBdr>
        <w:top w:val="none" w:sz="0" w:space="0" w:color="auto"/>
        <w:left w:val="none" w:sz="0" w:space="0" w:color="auto"/>
        <w:bottom w:val="none" w:sz="0" w:space="0" w:color="auto"/>
        <w:right w:val="none" w:sz="0" w:space="0" w:color="auto"/>
      </w:divBdr>
    </w:div>
    <w:div w:id="506092399">
      <w:bodyDiv w:val="1"/>
      <w:marLeft w:val="0"/>
      <w:marRight w:val="0"/>
      <w:marTop w:val="0"/>
      <w:marBottom w:val="0"/>
      <w:divBdr>
        <w:top w:val="none" w:sz="0" w:space="0" w:color="auto"/>
        <w:left w:val="none" w:sz="0" w:space="0" w:color="auto"/>
        <w:bottom w:val="none" w:sz="0" w:space="0" w:color="auto"/>
        <w:right w:val="none" w:sz="0" w:space="0" w:color="auto"/>
      </w:divBdr>
    </w:div>
    <w:div w:id="506751314">
      <w:bodyDiv w:val="1"/>
      <w:marLeft w:val="0"/>
      <w:marRight w:val="0"/>
      <w:marTop w:val="0"/>
      <w:marBottom w:val="0"/>
      <w:divBdr>
        <w:top w:val="none" w:sz="0" w:space="0" w:color="auto"/>
        <w:left w:val="none" w:sz="0" w:space="0" w:color="auto"/>
        <w:bottom w:val="none" w:sz="0" w:space="0" w:color="auto"/>
        <w:right w:val="none" w:sz="0" w:space="0" w:color="auto"/>
      </w:divBdr>
    </w:div>
    <w:div w:id="515538723">
      <w:bodyDiv w:val="1"/>
      <w:marLeft w:val="0"/>
      <w:marRight w:val="0"/>
      <w:marTop w:val="0"/>
      <w:marBottom w:val="0"/>
      <w:divBdr>
        <w:top w:val="none" w:sz="0" w:space="0" w:color="auto"/>
        <w:left w:val="none" w:sz="0" w:space="0" w:color="auto"/>
        <w:bottom w:val="none" w:sz="0" w:space="0" w:color="auto"/>
        <w:right w:val="none" w:sz="0" w:space="0" w:color="auto"/>
      </w:divBdr>
    </w:div>
    <w:div w:id="522860387">
      <w:bodyDiv w:val="1"/>
      <w:marLeft w:val="0"/>
      <w:marRight w:val="0"/>
      <w:marTop w:val="0"/>
      <w:marBottom w:val="0"/>
      <w:divBdr>
        <w:top w:val="none" w:sz="0" w:space="0" w:color="auto"/>
        <w:left w:val="none" w:sz="0" w:space="0" w:color="auto"/>
        <w:bottom w:val="none" w:sz="0" w:space="0" w:color="auto"/>
        <w:right w:val="none" w:sz="0" w:space="0" w:color="auto"/>
      </w:divBdr>
    </w:div>
    <w:div w:id="523322985">
      <w:bodyDiv w:val="1"/>
      <w:marLeft w:val="0"/>
      <w:marRight w:val="0"/>
      <w:marTop w:val="0"/>
      <w:marBottom w:val="0"/>
      <w:divBdr>
        <w:top w:val="none" w:sz="0" w:space="0" w:color="auto"/>
        <w:left w:val="none" w:sz="0" w:space="0" w:color="auto"/>
        <w:bottom w:val="none" w:sz="0" w:space="0" w:color="auto"/>
        <w:right w:val="none" w:sz="0" w:space="0" w:color="auto"/>
      </w:divBdr>
    </w:div>
    <w:div w:id="525599566">
      <w:bodyDiv w:val="1"/>
      <w:marLeft w:val="0"/>
      <w:marRight w:val="0"/>
      <w:marTop w:val="0"/>
      <w:marBottom w:val="0"/>
      <w:divBdr>
        <w:top w:val="none" w:sz="0" w:space="0" w:color="auto"/>
        <w:left w:val="none" w:sz="0" w:space="0" w:color="auto"/>
        <w:bottom w:val="none" w:sz="0" w:space="0" w:color="auto"/>
        <w:right w:val="none" w:sz="0" w:space="0" w:color="auto"/>
      </w:divBdr>
    </w:div>
    <w:div w:id="534466150">
      <w:bodyDiv w:val="1"/>
      <w:marLeft w:val="0"/>
      <w:marRight w:val="0"/>
      <w:marTop w:val="0"/>
      <w:marBottom w:val="0"/>
      <w:divBdr>
        <w:top w:val="none" w:sz="0" w:space="0" w:color="auto"/>
        <w:left w:val="none" w:sz="0" w:space="0" w:color="auto"/>
        <w:bottom w:val="none" w:sz="0" w:space="0" w:color="auto"/>
        <w:right w:val="none" w:sz="0" w:space="0" w:color="auto"/>
      </w:divBdr>
    </w:div>
    <w:div w:id="535436775">
      <w:bodyDiv w:val="1"/>
      <w:marLeft w:val="0"/>
      <w:marRight w:val="0"/>
      <w:marTop w:val="0"/>
      <w:marBottom w:val="0"/>
      <w:divBdr>
        <w:top w:val="none" w:sz="0" w:space="0" w:color="auto"/>
        <w:left w:val="none" w:sz="0" w:space="0" w:color="auto"/>
        <w:bottom w:val="none" w:sz="0" w:space="0" w:color="auto"/>
        <w:right w:val="none" w:sz="0" w:space="0" w:color="auto"/>
      </w:divBdr>
    </w:div>
    <w:div w:id="537351335">
      <w:bodyDiv w:val="1"/>
      <w:marLeft w:val="0"/>
      <w:marRight w:val="0"/>
      <w:marTop w:val="0"/>
      <w:marBottom w:val="0"/>
      <w:divBdr>
        <w:top w:val="none" w:sz="0" w:space="0" w:color="auto"/>
        <w:left w:val="none" w:sz="0" w:space="0" w:color="auto"/>
        <w:bottom w:val="none" w:sz="0" w:space="0" w:color="auto"/>
        <w:right w:val="none" w:sz="0" w:space="0" w:color="auto"/>
      </w:divBdr>
    </w:div>
    <w:div w:id="537933367">
      <w:bodyDiv w:val="1"/>
      <w:marLeft w:val="0"/>
      <w:marRight w:val="0"/>
      <w:marTop w:val="0"/>
      <w:marBottom w:val="0"/>
      <w:divBdr>
        <w:top w:val="none" w:sz="0" w:space="0" w:color="auto"/>
        <w:left w:val="none" w:sz="0" w:space="0" w:color="auto"/>
        <w:bottom w:val="none" w:sz="0" w:space="0" w:color="auto"/>
        <w:right w:val="none" w:sz="0" w:space="0" w:color="auto"/>
      </w:divBdr>
    </w:div>
    <w:div w:id="556740566">
      <w:bodyDiv w:val="1"/>
      <w:marLeft w:val="0"/>
      <w:marRight w:val="0"/>
      <w:marTop w:val="0"/>
      <w:marBottom w:val="0"/>
      <w:divBdr>
        <w:top w:val="none" w:sz="0" w:space="0" w:color="auto"/>
        <w:left w:val="none" w:sz="0" w:space="0" w:color="auto"/>
        <w:bottom w:val="none" w:sz="0" w:space="0" w:color="auto"/>
        <w:right w:val="none" w:sz="0" w:space="0" w:color="auto"/>
      </w:divBdr>
    </w:div>
    <w:div w:id="560867484">
      <w:bodyDiv w:val="1"/>
      <w:marLeft w:val="0"/>
      <w:marRight w:val="0"/>
      <w:marTop w:val="0"/>
      <w:marBottom w:val="0"/>
      <w:divBdr>
        <w:top w:val="none" w:sz="0" w:space="0" w:color="auto"/>
        <w:left w:val="none" w:sz="0" w:space="0" w:color="auto"/>
        <w:bottom w:val="none" w:sz="0" w:space="0" w:color="auto"/>
        <w:right w:val="none" w:sz="0" w:space="0" w:color="auto"/>
      </w:divBdr>
    </w:div>
    <w:div w:id="562915723">
      <w:bodyDiv w:val="1"/>
      <w:marLeft w:val="0"/>
      <w:marRight w:val="0"/>
      <w:marTop w:val="0"/>
      <w:marBottom w:val="0"/>
      <w:divBdr>
        <w:top w:val="none" w:sz="0" w:space="0" w:color="auto"/>
        <w:left w:val="none" w:sz="0" w:space="0" w:color="auto"/>
        <w:bottom w:val="none" w:sz="0" w:space="0" w:color="auto"/>
        <w:right w:val="none" w:sz="0" w:space="0" w:color="auto"/>
      </w:divBdr>
    </w:div>
    <w:div w:id="567689587">
      <w:bodyDiv w:val="1"/>
      <w:marLeft w:val="0"/>
      <w:marRight w:val="0"/>
      <w:marTop w:val="0"/>
      <w:marBottom w:val="0"/>
      <w:divBdr>
        <w:top w:val="none" w:sz="0" w:space="0" w:color="auto"/>
        <w:left w:val="none" w:sz="0" w:space="0" w:color="auto"/>
        <w:bottom w:val="none" w:sz="0" w:space="0" w:color="auto"/>
        <w:right w:val="none" w:sz="0" w:space="0" w:color="auto"/>
      </w:divBdr>
    </w:div>
    <w:div w:id="574241393">
      <w:bodyDiv w:val="1"/>
      <w:marLeft w:val="0"/>
      <w:marRight w:val="0"/>
      <w:marTop w:val="0"/>
      <w:marBottom w:val="0"/>
      <w:divBdr>
        <w:top w:val="none" w:sz="0" w:space="0" w:color="auto"/>
        <w:left w:val="none" w:sz="0" w:space="0" w:color="auto"/>
        <w:bottom w:val="none" w:sz="0" w:space="0" w:color="auto"/>
        <w:right w:val="none" w:sz="0" w:space="0" w:color="auto"/>
      </w:divBdr>
    </w:div>
    <w:div w:id="592200044">
      <w:bodyDiv w:val="1"/>
      <w:marLeft w:val="0"/>
      <w:marRight w:val="0"/>
      <w:marTop w:val="0"/>
      <w:marBottom w:val="0"/>
      <w:divBdr>
        <w:top w:val="none" w:sz="0" w:space="0" w:color="auto"/>
        <w:left w:val="none" w:sz="0" w:space="0" w:color="auto"/>
        <w:bottom w:val="none" w:sz="0" w:space="0" w:color="auto"/>
        <w:right w:val="none" w:sz="0" w:space="0" w:color="auto"/>
      </w:divBdr>
    </w:div>
    <w:div w:id="595868096">
      <w:bodyDiv w:val="1"/>
      <w:marLeft w:val="0"/>
      <w:marRight w:val="0"/>
      <w:marTop w:val="0"/>
      <w:marBottom w:val="0"/>
      <w:divBdr>
        <w:top w:val="none" w:sz="0" w:space="0" w:color="auto"/>
        <w:left w:val="none" w:sz="0" w:space="0" w:color="auto"/>
        <w:bottom w:val="none" w:sz="0" w:space="0" w:color="auto"/>
        <w:right w:val="none" w:sz="0" w:space="0" w:color="auto"/>
      </w:divBdr>
    </w:div>
    <w:div w:id="609238499">
      <w:bodyDiv w:val="1"/>
      <w:marLeft w:val="0"/>
      <w:marRight w:val="0"/>
      <w:marTop w:val="0"/>
      <w:marBottom w:val="0"/>
      <w:divBdr>
        <w:top w:val="none" w:sz="0" w:space="0" w:color="auto"/>
        <w:left w:val="none" w:sz="0" w:space="0" w:color="auto"/>
        <w:bottom w:val="none" w:sz="0" w:space="0" w:color="auto"/>
        <w:right w:val="none" w:sz="0" w:space="0" w:color="auto"/>
      </w:divBdr>
    </w:div>
    <w:div w:id="609628491">
      <w:bodyDiv w:val="1"/>
      <w:marLeft w:val="0"/>
      <w:marRight w:val="0"/>
      <w:marTop w:val="0"/>
      <w:marBottom w:val="0"/>
      <w:divBdr>
        <w:top w:val="none" w:sz="0" w:space="0" w:color="auto"/>
        <w:left w:val="none" w:sz="0" w:space="0" w:color="auto"/>
        <w:bottom w:val="none" w:sz="0" w:space="0" w:color="auto"/>
        <w:right w:val="none" w:sz="0" w:space="0" w:color="auto"/>
      </w:divBdr>
    </w:div>
    <w:div w:id="610170169">
      <w:bodyDiv w:val="1"/>
      <w:marLeft w:val="0"/>
      <w:marRight w:val="0"/>
      <w:marTop w:val="0"/>
      <w:marBottom w:val="0"/>
      <w:divBdr>
        <w:top w:val="none" w:sz="0" w:space="0" w:color="auto"/>
        <w:left w:val="none" w:sz="0" w:space="0" w:color="auto"/>
        <w:bottom w:val="none" w:sz="0" w:space="0" w:color="auto"/>
        <w:right w:val="none" w:sz="0" w:space="0" w:color="auto"/>
      </w:divBdr>
    </w:div>
    <w:div w:id="610861160">
      <w:bodyDiv w:val="1"/>
      <w:marLeft w:val="0"/>
      <w:marRight w:val="0"/>
      <w:marTop w:val="0"/>
      <w:marBottom w:val="0"/>
      <w:divBdr>
        <w:top w:val="none" w:sz="0" w:space="0" w:color="auto"/>
        <w:left w:val="none" w:sz="0" w:space="0" w:color="auto"/>
        <w:bottom w:val="none" w:sz="0" w:space="0" w:color="auto"/>
        <w:right w:val="none" w:sz="0" w:space="0" w:color="auto"/>
      </w:divBdr>
    </w:div>
    <w:div w:id="611131459">
      <w:bodyDiv w:val="1"/>
      <w:marLeft w:val="0"/>
      <w:marRight w:val="0"/>
      <w:marTop w:val="0"/>
      <w:marBottom w:val="0"/>
      <w:divBdr>
        <w:top w:val="none" w:sz="0" w:space="0" w:color="auto"/>
        <w:left w:val="none" w:sz="0" w:space="0" w:color="auto"/>
        <w:bottom w:val="none" w:sz="0" w:space="0" w:color="auto"/>
        <w:right w:val="none" w:sz="0" w:space="0" w:color="auto"/>
      </w:divBdr>
    </w:div>
    <w:div w:id="617373638">
      <w:bodyDiv w:val="1"/>
      <w:marLeft w:val="0"/>
      <w:marRight w:val="0"/>
      <w:marTop w:val="0"/>
      <w:marBottom w:val="0"/>
      <w:divBdr>
        <w:top w:val="none" w:sz="0" w:space="0" w:color="auto"/>
        <w:left w:val="none" w:sz="0" w:space="0" w:color="auto"/>
        <w:bottom w:val="none" w:sz="0" w:space="0" w:color="auto"/>
        <w:right w:val="none" w:sz="0" w:space="0" w:color="auto"/>
      </w:divBdr>
    </w:div>
    <w:div w:id="626206122">
      <w:bodyDiv w:val="1"/>
      <w:marLeft w:val="0"/>
      <w:marRight w:val="0"/>
      <w:marTop w:val="0"/>
      <w:marBottom w:val="0"/>
      <w:divBdr>
        <w:top w:val="none" w:sz="0" w:space="0" w:color="auto"/>
        <w:left w:val="none" w:sz="0" w:space="0" w:color="auto"/>
        <w:bottom w:val="none" w:sz="0" w:space="0" w:color="auto"/>
        <w:right w:val="none" w:sz="0" w:space="0" w:color="auto"/>
      </w:divBdr>
    </w:div>
    <w:div w:id="627468055">
      <w:bodyDiv w:val="1"/>
      <w:marLeft w:val="0"/>
      <w:marRight w:val="0"/>
      <w:marTop w:val="0"/>
      <w:marBottom w:val="0"/>
      <w:divBdr>
        <w:top w:val="none" w:sz="0" w:space="0" w:color="auto"/>
        <w:left w:val="none" w:sz="0" w:space="0" w:color="auto"/>
        <w:bottom w:val="none" w:sz="0" w:space="0" w:color="auto"/>
        <w:right w:val="none" w:sz="0" w:space="0" w:color="auto"/>
      </w:divBdr>
    </w:div>
    <w:div w:id="629240621">
      <w:bodyDiv w:val="1"/>
      <w:marLeft w:val="0"/>
      <w:marRight w:val="0"/>
      <w:marTop w:val="0"/>
      <w:marBottom w:val="0"/>
      <w:divBdr>
        <w:top w:val="none" w:sz="0" w:space="0" w:color="auto"/>
        <w:left w:val="none" w:sz="0" w:space="0" w:color="auto"/>
        <w:bottom w:val="none" w:sz="0" w:space="0" w:color="auto"/>
        <w:right w:val="none" w:sz="0" w:space="0" w:color="auto"/>
      </w:divBdr>
    </w:div>
    <w:div w:id="630748769">
      <w:bodyDiv w:val="1"/>
      <w:marLeft w:val="0"/>
      <w:marRight w:val="0"/>
      <w:marTop w:val="0"/>
      <w:marBottom w:val="0"/>
      <w:divBdr>
        <w:top w:val="none" w:sz="0" w:space="0" w:color="auto"/>
        <w:left w:val="none" w:sz="0" w:space="0" w:color="auto"/>
        <w:bottom w:val="none" w:sz="0" w:space="0" w:color="auto"/>
        <w:right w:val="none" w:sz="0" w:space="0" w:color="auto"/>
      </w:divBdr>
    </w:div>
    <w:div w:id="636495965">
      <w:bodyDiv w:val="1"/>
      <w:marLeft w:val="0"/>
      <w:marRight w:val="0"/>
      <w:marTop w:val="0"/>
      <w:marBottom w:val="0"/>
      <w:divBdr>
        <w:top w:val="none" w:sz="0" w:space="0" w:color="auto"/>
        <w:left w:val="none" w:sz="0" w:space="0" w:color="auto"/>
        <w:bottom w:val="none" w:sz="0" w:space="0" w:color="auto"/>
        <w:right w:val="none" w:sz="0" w:space="0" w:color="auto"/>
      </w:divBdr>
    </w:div>
    <w:div w:id="642463323">
      <w:bodyDiv w:val="1"/>
      <w:marLeft w:val="0"/>
      <w:marRight w:val="0"/>
      <w:marTop w:val="0"/>
      <w:marBottom w:val="0"/>
      <w:divBdr>
        <w:top w:val="none" w:sz="0" w:space="0" w:color="auto"/>
        <w:left w:val="none" w:sz="0" w:space="0" w:color="auto"/>
        <w:bottom w:val="none" w:sz="0" w:space="0" w:color="auto"/>
        <w:right w:val="none" w:sz="0" w:space="0" w:color="auto"/>
      </w:divBdr>
    </w:div>
    <w:div w:id="642932231">
      <w:bodyDiv w:val="1"/>
      <w:marLeft w:val="0"/>
      <w:marRight w:val="0"/>
      <w:marTop w:val="0"/>
      <w:marBottom w:val="0"/>
      <w:divBdr>
        <w:top w:val="none" w:sz="0" w:space="0" w:color="auto"/>
        <w:left w:val="none" w:sz="0" w:space="0" w:color="auto"/>
        <w:bottom w:val="none" w:sz="0" w:space="0" w:color="auto"/>
        <w:right w:val="none" w:sz="0" w:space="0" w:color="auto"/>
      </w:divBdr>
    </w:div>
    <w:div w:id="649023099">
      <w:bodyDiv w:val="1"/>
      <w:marLeft w:val="0"/>
      <w:marRight w:val="0"/>
      <w:marTop w:val="0"/>
      <w:marBottom w:val="0"/>
      <w:divBdr>
        <w:top w:val="none" w:sz="0" w:space="0" w:color="auto"/>
        <w:left w:val="none" w:sz="0" w:space="0" w:color="auto"/>
        <w:bottom w:val="none" w:sz="0" w:space="0" w:color="auto"/>
        <w:right w:val="none" w:sz="0" w:space="0" w:color="auto"/>
      </w:divBdr>
    </w:div>
    <w:div w:id="650063472">
      <w:bodyDiv w:val="1"/>
      <w:marLeft w:val="0"/>
      <w:marRight w:val="0"/>
      <w:marTop w:val="0"/>
      <w:marBottom w:val="0"/>
      <w:divBdr>
        <w:top w:val="none" w:sz="0" w:space="0" w:color="auto"/>
        <w:left w:val="none" w:sz="0" w:space="0" w:color="auto"/>
        <w:bottom w:val="none" w:sz="0" w:space="0" w:color="auto"/>
        <w:right w:val="none" w:sz="0" w:space="0" w:color="auto"/>
      </w:divBdr>
    </w:div>
    <w:div w:id="651372820">
      <w:bodyDiv w:val="1"/>
      <w:marLeft w:val="0"/>
      <w:marRight w:val="0"/>
      <w:marTop w:val="0"/>
      <w:marBottom w:val="0"/>
      <w:divBdr>
        <w:top w:val="none" w:sz="0" w:space="0" w:color="auto"/>
        <w:left w:val="none" w:sz="0" w:space="0" w:color="auto"/>
        <w:bottom w:val="none" w:sz="0" w:space="0" w:color="auto"/>
        <w:right w:val="none" w:sz="0" w:space="0" w:color="auto"/>
      </w:divBdr>
    </w:div>
    <w:div w:id="652371716">
      <w:bodyDiv w:val="1"/>
      <w:marLeft w:val="0"/>
      <w:marRight w:val="0"/>
      <w:marTop w:val="0"/>
      <w:marBottom w:val="0"/>
      <w:divBdr>
        <w:top w:val="none" w:sz="0" w:space="0" w:color="auto"/>
        <w:left w:val="none" w:sz="0" w:space="0" w:color="auto"/>
        <w:bottom w:val="none" w:sz="0" w:space="0" w:color="auto"/>
        <w:right w:val="none" w:sz="0" w:space="0" w:color="auto"/>
      </w:divBdr>
    </w:div>
    <w:div w:id="654843454">
      <w:bodyDiv w:val="1"/>
      <w:marLeft w:val="0"/>
      <w:marRight w:val="0"/>
      <w:marTop w:val="0"/>
      <w:marBottom w:val="0"/>
      <w:divBdr>
        <w:top w:val="none" w:sz="0" w:space="0" w:color="auto"/>
        <w:left w:val="none" w:sz="0" w:space="0" w:color="auto"/>
        <w:bottom w:val="none" w:sz="0" w:space="0" w:color="auto"/>
        <w:right w:val="none" w:sz="0" w:space="0" w:color="auto"/>
      </w:divBdr>
    </w:div>
    <w:div w:id="656108334">
      <w:bodyDiv w:val="1"/>
      <w:marLeft w:val="0"/>
      <w:marRight w:val="0"/>
      <w:marTop w:val="0"/>
      <w:marBottom w:val="0"/>
      <w:divBdr>
        <w:top w:val="none" w:sz="0" w:space="0" w:color="auto"/>
        <w:left w:val="none" w:sz="0" w:space="0" w:color="auto"/>
        <w:bottom w:val="none" w:sz="0" w:space="0" w:color="auto"/>
        <w:right w:val="none" w:sz="0" w:space="0" w:color="auto"/>
      </w:divBdr>
    </w:div>
    <w:div w:id="656108471">
      <w:bodyDiv w:val="1"/>
      <w:marLeft w:val="0"/>
      <w:marRight w:val="0"/>
      <w:marTop w:val="0"/>
      <w:marBottom w:val="0"/>
      <w:divBdr>
        <w:top w:val="none" w:sz="0" w:space="0" w:color="auto"/>
        <w:left w:val="none" w:sz="0" w:space="0" w:color="auto"/>
        <w:bottom w:val="none" w:sz="0" w:space="0" w:color="auto"/>
        <w:right w:val="none" w:sz="0" w:space="0" w:color="auto"/>
      </w:divBdr>
    </w:div>
    <w:div w:id="658968622">
      <w:bodyDiv w:val="1"/>
      <w:marLeft w:val="0"/>
      <w:marRight w:val="0"/>
      <w:marTop w:val="0"/>
      <w:marBottom w:val="0"/>
      <w:divBdr>
        <w:top w:val="none" w:sz="0" w:space="0" w:color="auto"/>
        <w:left w:val="none" w:sz="0" w:space="0" w:color="auto"/>
        <w:bottom w:val="none" w:sz="0" w:space="0" w:color="auto"/>
        <w:right w:val="none" w:sz="0" w:space="0" w:color="auto"/>
      </w:divBdr>
    </w:div>
    <w:div w:id="669723342">
      <w:bodyDiv w:val="1"/>
      <w:marLeft w:val="0"/>
      <w:marRight w:val="0"/>
      <w:marTop w:val="0"/>
      <w:marBottom w:val="0"/>
      <w:divBdr>
        <w:top w:val="none" w:sz="0" w:space="0" w:color="auto"/>
        <w:left w:val="none" w:sz="0" w:space="0" w:color="auto"/>
        <w:bottom w:val="none" w:sz="0" w:space="0" w:color="auto"/>
        <w:right w:val="none" w:sz="0" w:space="0" w:color="auto"/>
      </w:divBdr>
    </w:div>
    <w:div w:id="686058460">
      <w:bodyDiv w:val="1"/>
      <w:marLeft w:val="0"/>
      <w:marRight w:val="0"/>
      <w:marTop w:val="0"/>
      <w:marBottom w:val="0"/>
      <w:divBdr>
        <w:top w:val="none" w:sz="0" w:space="0" w:color="auto"/>
        <w:left w:val="none" w:sz="0" w:space="0" w:color="auto"/>
        <w:bottom w:val="none" w:sz="0" w:space="0" w:color="auto"/>
        <w:right w:val="none" w:sz="0" w:space="0" w:color="auto"/>
      </w:divBdr>
    </w:div>
    <w:div w:id="688142134">
      <w:bodyDiv w:val="1"/>
      <w:marLeft w:val="0"/>
      <w:marRight w:val="0"/>
      <w:marTop w:val="0"/>
      <w:marBottom w:val="0"/>
      <w:divBdr>
        <w:top w:val="none" w:sz="0" w:space="0" w:color="auto"/>
        <w:left w:val="none" w:sz="0" w:space="0" w:color="auto"/>
        <w:bottom w:val="none" w:sz="0" w:space="0" w:color="auto"/>
        <w:right w:val="none" w:sz="0" w:space="0" w:color="auto"/>
      </w:divBdr>
    </w:div>
    <w:div w:id="691540632">
      <w:bodyDiv w:val="1"/>
      <w:marLeft w:val="0"/>
      <w:marRight w:val="0"/>
      <w:marTop w:val="0"/>
      <w:marBottom w:val="0"/>
      <w:divBdr>
        <w:top w:val="none" w:sz="0" w:space="0" w:color="auto"/>
        <w:left w:val="none" w:sz="0" w:space="0" w:color="auto"/>
        <w:bottom w:val="none" w:sz="0" w:space="0" w:color="auto"/>
        <w:right w:val="none" w:sz="0" w:space="0" w:color="auto"/>
      </w:divBdr>
    </w:div>
    <w:div w:id="691614273">
      <w:bodyDiv w:val="1"/>
      <w:marLeft w:val="0"/>
      <w:marRight w:val="0"/>
      <w:marTop w:val="0"/>
      <w:marBottom w:val="0"/>
      <w:divBdr>
        <w:top w:val="none" w:sz="0" w:space="0" w:color="auto"/>
        <w:left w:val="none" w:sz="0" w:space="0" w:color="auto"/>
        <w:bottom w:val="none" w:sz="0" w:space="0" w:color="auto"/>
        <w:right w:val="none" w:sz="0" w:space="0" w:color="auto"/>
      </w:divBdr>
    </w:div>
    <w:div w:id="694695381">
      <w:bodyDiv w:val="1"/>
      <w:marLeft w:val="0"/>
      <w:marRight w:val="0"/>
      <w:marTop w:val="0"/>
      <w:marBottom w:val="0"/>
      <w:divBdr>
        <w:top w:val="none" w:sz="0" w:space="0" w:color="auto"/>
        <w:left w:val="none" w:sz="0" w:space="0" w:color="auto"/>
        <w:bottom w:val="none" w:sz="0" w:space="0" w:color="auto"/>
        <w:right w:val="none" w:sz="0" w:space="0" w:color="auto"/>
      </w:divBdr>
    </w:div>
    <w:div w:id="703599033">
      <w:bodyDiv w:val="1"/>
      <w:marLeft w:val="0"/>
      <w:marRight w:val="0"/>
      <w:marTop w:val="0"/>
      <w:marBottom w:val="0"/>
      <w:divBdr>
        <w:top w:val="none" w:sz="0" w:space="0" w:color="auto"/>
        <w:left w:val="none" w:sz="0" w:space="0" w:color="auto"/>
        <w:bottom w:val="none" w:sz="0" w:space="0" w:color="auto"/>
        <w:right w:val="none" w:sz="0" w:space="0" w:color="auto"/>
      </w:divBdr>
    </w:div>
    <w:div w:id="706612069">
      <w:bodyDiv w:val="1"/>
      <w:marLeft w:val="0"/>
      <w:marRight w:val="0"/>
      <w:marTop w:val="0"/>
      <w:marBottom w:val="0"/>
      <w:divBdr>
        <w:top w:val="none" w:sz="0" w:space="0" w:color="auto"/>
        <w:left w:val="none" w:sz="0" w:space="0" w:color="auto"/>
        <w:bottom w:val="none" w:sz="0" w:space="0" w:color="auto"/>
        <w:right w:val="none" w:sz="0" w:space="0" w:color="auto"/>
      </w:divBdr>
    </w:div>
    <w:div w:id="707949237">
      <w:bodyDiv w:val="1"/>
      <w:marLeft w:val="0"/>
      <w:marRight w:val="0"/>
      <w:marTop w:val="0"/>
      <w:marBottom w:val="0"/>
      <w:divBdr>
        <w:top w:val="none" w:sz="0" w:space="0" w:color="auto"/>
        <w:left w:val="none" w:sz="0" w:space="0" w:color="auto"/>
        <w:bottom w:val="none" w:sz="0" w:space="0" w:color="auto"/>
        <w:right w:val="none" w:sz="0" w:space="0" w:color="auto"/>
      </w:divBdr>
    </w:div>
    <w:div w:id="708458309">
      <w:bodyDiv w:val="1"/>
      <w:marLeft w:val="0"/>
      <w:marRight w:val="0"/>
      <w:marTop w:val="0"/>
      <w:marBottom w:val="0"/>
      <w:divBdr>
        <w:top w:val="none" w:sz="0" w:space="0" w:color="auto"/>
        <w:left w:val="none" w:sz="0" w:space="0" w:color="auto"/>
        <w:bottom w:val="none" w:sz="0" w:space="0" w:color="auto"/>
        <w:right w:val="none" w:sz="0" w:space="0" w:color="auto"/>
      </w:divBdr>
    </w:div>
    <w:div w:id="711345742">
      <w:bodyDiv w:val="1"/>
      <w:marLeft w:val="0"/>
      <w:marRight w:val="0"/>
      <w:marTop w:val="0"/>
      <w:marBottom w:val="0"/>
      <w:divBdr>
        <w:top w:val="none" w:sz="0" w:space="0" w:color="auto"/>
        <w:left w:val="none" w:sz="0" w:space="0" w:color="auto"/>
        <w:bottom w:val="none" w:sz="0" w:space="0" w:color="auto"/>
        <w:right w:val="none" w:sz="0" w:space="0" w:color="auto"/>
      </w:divBdr>
    </w:div>
    <w:div w:id="712117711">
      <w:bodyDiv w:val="1"/>
      <w:marLeft w:val="0"/>
      <w:marRight w:val="0"/>
      <w:marTop w:val="0"/>
      <w:marBottom w:val="0"/>
      <w:divBdr>
        <w:top w:val="none" w:sz="0" w:space="0" w:color="auto"/>
        <w:left w:val="none" w:sz="0" w:space="0" w:color="auto"/>
        <w:bottom w:val="none" w:sz="0" w:space="0" w:color="auto"/>
        <w:right w:val="none" w:sz="0" w:space="0" w:color="auto"/>
      </w:divBdr>
    </w:div>
    <w:div w:id="728268218">
      <w:bodyDiv w:val="1"/>
      <w:marLeft w:val="0"/>
      <w:marRight w:val="0"/>
      <w:marTop w:val="0"/>
      <w:marBottom w:val="0"/>
      <w:divBdr>
        <w:top w:val="none" w:sz="0" w:space="0" w:color="auto"/>
        <w:left w:val="none" w:sz="0" w:space="0" w:color="auto"/>
        <w:bottom w:val="none" w:sz="0" w:space="0" w:color="auto"/>
        <w:right w:val="none" w:sz="0" w:space="0" w:color="auto"/>
      </w:divBdr>
    </w:div>
    <w:div w:id="733700530">
      <w:bodyDiv w:val="1"/>
      <w:marLeft w:val="0"/>
      <w:marRight w:val="0"/>
      <w:marTop w:val="0"/>
      <w:marBottom w:val="0"/>
      <w:divBdr>
        <w:top w:val="none" w:sz="0" w:space="0" w:color="auto"/>
        <w:left w:val="none" w:sz="0" w:space="0" w:color="auto"/>
        <w:bottom w:val="none" w:sz="0" w:space="0" w:color="auto"/>
        <w:right w:val="none" w:sz="0" w:space="0" w:color="auto"/>
      </w:divBdr>
    </w:div>
    <w:div w:id="733701960">
      <w:bodyDiv w:val="1"/>
      <w:marLeft w:val="0"/>
      <w:marRight w:val="0"/>
      <w:marTop w:val="0"/>
      <w:marBottom w:val="0"/>
      <w:divBdr>
        <w:top w:val="none" w:sz="0" w:space="0" w:color="auto"/>
        <w:left w:val="none" w:sz="0" w:space="0" w:color="auto"/>
        <w:bottom w:val="none" w:sz="0" w:space="0" w:color="auto"/>
        <w:right w:val="none" w:sz="0" w:space="0" w:color="auto"/>
      </w:divBdr>
    </w:div>
    <w:div w:id="737284715">
      <w:bodyDiv w:val="1"/>
      <w:marLeft w:val="0"/>
      <w:marRight w:val="0"/>
      <w:marTop w:val="0"/>
      <w:marBottom w:val="0"/>
      <w:divBdr>
        <w:top w:val="none" w:sz="0" w:space="0" w:color="auto"/>
        <w:left w:val="none" w:sz="0" w:space="0" w:color="auto"/>
        <w:bottom w:val="none" w:sz="0" w:space="0" w:color="auto"/>
        <w:right w:val="none" w:sz="0" w:space="0" w:color="auto"/>
      </w:divBdr>
    </w:div>
    <w:div w:id="740058022">
      <w:bodyDiv w:val="1"/>
      <w:marLeft w:val="0"/>
      <w:marRight w:val="0"/>
      <w:marTop w:val="0"/>
      <w:marBottom w:val="0"/>
      <w:divBdr>
        <w:top w:val="none" w:sz="0" w:space="0" w:color="auto"/>
        <w:left w:val="none" w:sz="0" w:space="0" w:color="auto"/>
        <w:bottom w:val="none" w:sz="0" w:space="0" w:color="auto"/>
        <w:right w:val="none" w:sz="0" w:space="0" w:color="auto"/>
      </w:divBdr>
    </w:div>
    <w:div w:id="740637947">
      <w:bodyDiv w:val="1"/>
      <w:marLeft w:val="0"/>
      <w:marRight w:val="0"/>
      <w:marTop w:val="0"/>
      <w:marBottom w:val="0"/>
      <w:divBdr>
        <w:top w:val="none" w:sz="0" w:space="0" w:color="auto"/>
        <w:left w:val="none" w:sz="0" w:space="0" w:color="auto"/>
        <w:bottom w:val="none" w:sz="0" w:space="0" w:color="auto"/>
        <w:right w:val="none" w:sz="0" w:space="0" w:color="auto"/>
      </w:divBdr>
    </w:div>
    <w:div w:id="744765310">
      <w:bodyDiv w:val="1"/>
      <w:marLeft w:val="0"/>
      <w:marRight w:val="0"/>
      <w:marTop w:val="0"/>
      <w:marBottom w:val="0"/>
      <w:divBdr>
        <w:top w:val="none" w:sz="0" w:space="0" w:color="auto"/>
        <w:left w:val="none" w:sz="0" w:space="0" w:color="auto"/>
        <w:bottom w:val="none" w:sz="0" w:space="0" w:color="auto"/>
        <w:right w:val="none" w:sz="0" w:space="0" w:color="auto"/>
      </w:divBdr>
    </w:div>
    <w:div w:id="750782277">
      <w:bodyDiv w:val="1"/>
      <w:marLeft w:val="0"/>
      <w:marRight w:val="0"/>
      <w:marTop w:val="0"/>
      <w:marBottom w:val="0"/>
      <w:divBdr>
        <w:top w:val="none" w:sz="0" w:space="0" w:color="auto"/>
        <w:left w:val="none" w:sz="0" w:space="0" w:color="auto"/>
        <w:bottom w:val="none" w:sz="0" w:space="0" w:color="auto"/>
        <w:right w:val="none" w:sz="0" w:space="0" w:color="auto"/>
      </w:divBdr>
    </w:div>
    <w:div w:id="753942275">
      <w:bodyDiv w:val="1"/>
      <w:marLeft w:val="0"/>
      <w:marRight w:val="0"/>
      <w:marTop w:val="0"/>
      <w:marBottom w:val="0"/>
      <w:divBdr>
        <w:top w:val="none" w:sz="0" w:space="0" w:color="auto"/>
        <w:left w:val="none" w:sz="0" w:space="0" w:color="auto"/>
        <w:bottom w:val="none" w:sz="0" w:space="0" w:color="auto"/>
        <w:right w:val="none" w:sz="0" w:space="0" w:color="auto"/>
      </w:divBdr>
    </w:div>
    <w:div w:id="754977937">
      <w:bodyDiv w:val="1"/>
      <w:marLeft w:val="0"/>
      <w:marRight w:val="0"/>
      <w:marTop w:val="0"/>
      <w:marBottom w:val="0"/>
      <w:divBdr>
        <w:top w:val="none" w:sz="0" w:space="0" w:color="auto"/>
        <w:left w:val="none" w:sz="0" w:space="0" w:color="auto"/>
        <w:bottom w:val="none" w:sz="0" w:space="0" w:color="auto"/>
        <w:right w:val="none" w:sz="0" w:space="0" w:color="auto"/>
      </w:divBdr>
    </w:div>
    <w:div w:id="789933160">
      <w:bodyDiv w:val="1"/>
      <w:marLeft w:val="0"/>
      <w:marRight w:val="0"/>
      <w:marTop w:val="0"/>
      <w:marBottom w:val="0"/>
      <w:divBdr>
        <w:top w:val="none" w:sz="0" w:space="0" w:color="auto"/>
        <w:left w:val="none" w:sz="0" w:space="0" w:color="auto"/>
        <w:bottom w:val="none" w:sz="0" w:space="0" w:color="auto"/>
        <w:right w:val="none" w:sz="0" w:space="0" w:color="auto"/>
      </w:divBdr>
    </w:div>
    <w:div w:id="797795906">
      <w:bodyDiv w:val="1"/>
      <w:marLeft w:val="0"/>
      <w:marRight w:val="0"/>
      <w:marTop w:val="0"/>
      <w:marBottom w:val="0"/>
      <w:divBdr>
        <w:top w:val="none" w:sz="0" w:space="0" w:color="auto"/>
        <w:left w:val="none" w:sz="0" w:space="0" w:color="auto"/>
        <w:bottom w:val="none" w:sz="0" w:space="0" w:color="auto"/>
        <w:right w:val="none" w:sz="0" w:space="0" w:color="auto"/>
      </w:divBdr>
    </w:div>
    <w:div w:id="800226027">
      <w:bodyDiv w:val="1"/>
      <w:marLeft w:val="0"/>
      <w:marRight w:val="0"/>
      <w:marTop w:val="0"/>
      <w:marBottom w:val="0"/>
      <w:divBdr>
        <w:top w:val="none" w:sz="0" w:space="0" w:color="auto"/>
        <w:left w:val="none" w:sz="0" w:space="0" w:color="auto"/>
        <w:bottom w:val="none" w:sz="0" w:space="0" w:color="auto"/>
        <w:right w:val="none" w:sz="0" w:space="0" w:color="auto"/>
      </w:divBdr>
    </w:div>
    <w:div w:id="808784052">
      <w:bodyDiv w:val="1"/>
      <w:marLeft w:val="0"/>
      <w:marRight w:val="0"/>
      <w:marTop w:val="0"/>
      <w:marBottom w:val="0"/>
      <w:divBdr>
        <w:top w:val="none" w:sz="0" w:space="0" w:color="auto"/>
        <w:left w:val="none" w:sz="0" w:space="0" w:color="auto"/>
        <w:bottom w:val="none" w:sz="0" w:space="0" w:color="auto"/>
        <w:right w:val="none" w:sz="0" w:space="0" w:color="auto"/>
      </w:divBdr>
    </w:div>
    <w:div w:id="812874333">
      <w:bodyDiv w:val="1"/>
      <w:marLeft w:val="0"/>
      <w:marRight w:val="0"/>
      <w:marTop w:val="0"/>
      <w:marBottom w:val="0"/>
      <w:divBdr>
        <w:top w:val="none" w:sz="0" w:space="0" w:color="auto"/>
        <w:left w:val="none" w:sz="0" w:space="0" w:color="auto"/>
        <w:bottom w:val="none" w:sz="0" w:space="0" w:color="auto"/>
        <w:right w:val="none" w:sz="0" w:space="0" w:color="auto"/>
      </w:divBdr>
    </w:div>
    <w:div w:id="821383975">
      <w:bodyDiv w:val="1"/>
      <w:marLeft w:val="0"/>
      <w:marRight w:val="0"/>
      <w:marTop w:val="0"/>
      <w:marBottom w:val="0"/>
      <w:divBdr>
        <w:top w:val="none" w:sz="0" w:space="0" w:color="auto"/>
        <w:left w:val="none" w:sz="0" w:space="0" w:color="auto"/>
        <w:bottom w:val="none" w:sz="0" w:space="0" w:color="auto"/>
        <w:right w:val="none" w:sz="0" w:space="0" w:color="auto"/>
      </w:divBdr>
    </w:div>
    <w:div w:id="822702372">
      <w:bodyDiv w:val="1"/>
      <w:marLeft w:val="0"/>
      <w:marRight w:val="0"/>
      <w:marTop w:val="0"/>
      <w:marBottom w:val="0"/>
      <w:divBdr>
        <w:top w:val="none" w:sz="0" w:space="0" w:color="auto"/>
        <w:left w:val="none" w:sz="0" w:space="0" w:color="auto"/>
        <w:bottom w:val="none" w:sz="0" w:space="0" w:color="auto"/>
        <w:right w:val="none" w:sz="0" w:space="0" w:color="auto"/>
      </w:divBdr>
    </w:div>
    <w:div w:id="822895242">
      <w:bodyDiv w:val="1"/>
      <w:marLeft w:val="0"/>
      <w:marRight w:val="0"/>
      <w:marTop w:val="0"/>
      <w:marBottom w:val="0"/>
      <w:divBdr>
        <w:top w:val="none" w:sz="0" w:space="0" w:color="auto"/>
        <w:left w:val="none" w:sz="0" w:space="0" w:color="auto"/>
        <w:bottom w:val="none" w:sz="0" w:space="0" w:color="auto"/>
        <w:right w:val="none" w:sz="0" w:space="0" w:color="auto"/>
      </w:divBdr>
    </w:div>
    <w:div w:id="829056883">
      <w:bodyDiv w:val="1"/>
      <w:marLeft w:val="0"/>
      <w:marRight w:val="0"/>
      <w:marTop w:val="0"/>
      <w:marBottom w:val="0"/>
      <w:divBdr>
        <w:top w:val="none" w:sz="0" w:space="0" w:color="auto"/>
        <w:left w:val="none" w:sz="0" w:space="0" w:color="auto"/>
        <w:bottom w:val="none" w:sz="0" w:space="0" w:color="auto"/>
        <w:right w:val="none" w:sz="0" w:space="0" w:color="auto"/>
      </w:divBdr>
    </w:div>
    <w:div w:id="829633289">
      <w:bodyDiv w:val="1"/>
      <w:marLeft w:val="0"/>
      <w:marRight w:val="0"/>
      <w:marTop w:val="0"/>
      <w:marBottom w:val="0"/>
      <w:divBdr>
        <w:top w:val="none" w:sz="0" w:space="0" w:color="auto"/>
        <w:left w:val="none" w:sz="0" w:space="0" w:color="auto"/>
        <w:bottom w:val="none" w:sz="0" w:space="0" w:color="auto"/>
        <w:right w:val="none" w:sz="0" w:space="0" w:color="auto"/>
      </w:divBdr>
    </w:div>
    <w:div w:id="837766712">
      <w:bodyDiv w:val="1"/>
      <w:marLeft w:val="0"/>
      <w:marRight w:val="0"/>
      <w:marTop w:val="0"/>
      <w:marBottom w:val="0"/>
      <w:divBdr>
        <w:top w:val="none" w:sz="0" w:space="0" w:color="auto"/>
        <w:left w:val="none" w:sz="0" w:space="0" w:color="auto"/>
        <w:bottom w:val="none" w:sz="0" w:space="0" w:color="auto"/>
        <w:right w:val="none" w:sz="0" w:space="0" w:color="auto"/>
      </w:divBdr>
    </w:div>
    <w:div w:id="840198701">
      <w:bodyDiv w:val="1"/>
      <w:marLeft w:val="0"/>
      <w:marRight w:val="0"/>
      <w:marTop w:val="0"/>
      <w:marBottom w:val="0"/>
      <w:divBdr>
        <w:top w:val="none" w:sz="0" w:space="0" w:color="auto"/>
        <w:left w:val="none" w:sz="0" w:space="0" w:color="auto"/>
        <w:bottom w:val="none" w:sz="0" w:space="0" w:color="auto"/>
        <w:right w:val="none" w:sz="0" w:space="0" w:color="auto"/>
      </w:divBdr>
    </w:div>
    <w:div w:id="847671357">
      <w:bodyDiv w:val="1"/>
      <w:marLeft w:val="0"/>
      <w:marRight w:val="0"/>
      <w:marTop w:val="0"/>
      <w:marBottom w:val="0"/>
      <w:divBdr>
        <w:top w:val="none" w:sz="0" w:space="0" w:color="auto"/>
        <w:left w:val="none" w:sz="0" w:space="0" w:color="auto"/>
        <w:bottom w:val="none" w:sz="0" w:space="0" w:color="auto"/>
        <w:right w:val="none" w:sz="0" w:space="0" w:color="auto"/>
      </w:divBdr>
    </w:div>
    <w:div w:id="848984744">
      <w:bodyDiv w:val="1"/>
      <w:marLeft w:val="0"/>
      <w:marRight w:val="0"/>
      <w:marTop w:val="0"/>
      <w:marBottom w:val="0"/>
      <w:divBdr>
        <w:top w:val="none" w:sz="0" w:space="0" w:color="auto"/>
        <w:left w:val="none" w:sz="0" w:space="0" w:color="auto"/>
        <w:bottom w:val="none" w:sz="0" w:space="0" w:color="auto"/>
        <w:right w:val="none" w:sz="0" w:space="0" w:color="auto"/>
      </w:divBdr>
    </w:div>
    <w:div w:id="860626059">
      <w:bodyDiv w:val="1"/>
      <w:marLeft w:val="0"/>
      <w:marRight w:val="0"/>
      <w:marTop w:val="0"/>
      <w:marBottom w:val="0"/>
      <w:divBdr>
        <w:top w:val="none" w:sz="0" w:space="0" w:color="auto"/>
        <w:left w:val="none" w:sz="0" w:space="0" w:color="auto"/>
        <w:bottom w:val="none" w:sz="0" w:space="0" w:color="auto"/>
        <w:right w:val="none" w:sz="0" w:space="0" w:color="auto"/>
      </w:divBdr>
    </w:div>
    <w:div w:id="867910612">
      <w:bodyDiv w:val="1"/>
      <w:marLeft w:val="0"/>
      <w:marRight w:val="0"/>
      <w:marTop w:val="0"/>
      <w:marBottom w:val="0"/>
      <w:divBdr>
        <w:top w:val="none" w:sz="0" w:space="0" w:color="auto"/>
        <w:left w:val="none" w:sz="0" w:space="0" w:color="auto"/>
        <w:bottom w:val="none" w:sz="0" w:space="0" w:color="auto"/>
        <w:right w:val="none" w:sz="0" w:space="0" w:color="auto"/>
      </w:divBdr>
    </w:div>
    <w:div w:id="869688161">
      <w:bodyDiv w:val="1"/>
      <w:marLeft w:val="0"/>
      <w:marRight w:val="0"/>
      <w:marTop w:val="0"/>
      <w:marBottom w:val="0"/>
      <w:divBdr>
        <w:top w:val="none" w:sz="0" w:space="0" w:color="auto"/>
        <w:left w:val="none" w:sz="0" w:space="0" w:color="auto"/>
        <w:bottom w:val="none" w:sz="0" w:space="0" w:color="auto"/>
        <w:right w:val="none" w:sz="0" w:space="0" w:color="auto"/>
      </w:divBdr>
    </w:div>
    <w:div w:id="871261170">
      <w:bodyDiv w:val="1"/>
      <w:marLeft w:val="0"/>
      <w:marRight w:val="0"/>
      <w:marTop w:val="0"/>
      <w:marBottom w:val="0"/>
      <w:divBdr>
        <w:top w:val="none" w:sz="0" w:space="0" w:color="auto"/>
        <w:left w:val="none" w:sz="0" w:space="0" w:color="auto"/>
        <w:bottom w:val="none" w:sz="0" w:space="0" w:color="auto"/>
        <w:right w:val="none" w:sz="0" w:space="0" w:color="auto"/>
      </w:divBdr>
    </w:div>
    <w:div w:id="873542059">
      <w:bodyDiv w:val="1"/>
      <w:marLeft w:val="0"/>
      <w:marRight w:val="0"/>
      <w:marTop w:val="0"/>
      <w:marBottom w:val="0"/>
      <w:divBdr>
        <w:top w:val="none" w:sz="0" w:space="0" w:color="auto"/>
        <w:left w:val="none" w:sz="0" w:space="0" w:color="auto"/>
        <w:bottom w:val="none" w:sz="0" w:space="0" w:color="auto"/>
        <w:right w:val="none" w:sz="0" w:space="0" w:color="auto"/>
      </w:divBdr>
    </w:div>
    <w:div w:id="881868310">
      <w:bodyDiv w:val="1"/>
      <w:marLeft w:val="0"/>
      <w:marRight w:val="0"/>
      <w:marTop w:val="0"/>
      <w:marBottom w:val="0"/>
      <w:divBdr>
        <w:top w:val="none" w:sz="0" w:space="0" w:color="auto"/>
        <w:left w:val="none" w:sz="0" w:space="0" w:color="auto"/>
        <w:bottom w:val="none" w:sz="0" w:space="0" w:color="auto"/>
        <w:right w:val="none" w:sz="0" w:space="0" w:color="auto"/>
      </w:divBdr>
    </w:div>
    <w:div w:id="883491172">
      <w:bodyDiv w:val="1"/>
      <w:marLeft w:val="0"/>
      <w:marRight w:val="0"/>
      <w:marTop w:val="0"/>
      <w:marBottom w:val="0"/>
      <w:divBdr>
        <w:top w:val="none" w:sz="0" w:space="0" w:color="auto"/>
        <w:left w:val="none" w:sz="0" w:space="0" w:color="auto"/>
        <w:bottom w:val="none" w:sz="0" w:space="0" w:color="auto"/>
        <w:right w:val="none" w:sz="0" w:space="0" w:color="auto"/>
      </w:divBdr>
    </w:div>
    <w:div w:id="884756856">
      <w:bodyDiv w:val="1"/>
      <w:marLeft w:val="0"/>
      <w:marRight w:val="0"/>
      <w:marTop w:val="0"/>
      <w:marBottom w:val="0"/>
      <w:divBdr>
        <w:top w:val="none" w:sz="0" w:space="0" w:color="auto"/>
        <w:left w:val="none" w:sz="0" w:space="0" w:color="auto"/>
        <w:bottom w:val="none" w:sz="0" w:space="0" w:color="auto"/>
        <w:right w:val="none" w:sz="0" w:space="0" w:color="auto"/>
      </w:divBdr>
    </w:div>
    <w:div w:id="890459171">
      <w:bodyDiv w:val="1"/>
      <w:marLeft w:val="0"/>
      <w:marRight w:val="0"/>
      <w:marTop w:val="0"/>
      <w:marBottom w:val="0"/>
      <w:divBdr>
        <w:top w:val="none" w:sz="0" w:space="0" w:color="auto"/>
        <w:left w:val="none" w:sz="0" w:space="0" w:color="auto"/>
        <w:bottom w:val="none" w:sz="0" w:space="0" w:color="auto"/>
        <w:right w:val="none" w:sz="0" w:space="0" w:color="auto"/>
      </w:divBdr>
    </w:div>
    <w:div w:id="892501441">
      <w:bodyDiv w:val="1"/>
      <w:marLeft w:val="0"/>
      <w:marRight w:val="0"/>
      <w:marTop w:val="0"/>
      <w:marBottom w:val="0"/>
      <w:divBdr>
        <w:top w:val="none" w:sz="0" w:space="0" w:color="auto"/>
        <w:left w:val="none" w:sz="0" w:space="0" w:color="auto"/>
        <w:bottom w:val="none" w:sz="0" w:space="0" w:color="auto"/>
        <w:right w:val="none" w:sz="0" w:space="0" w:color="auto"/>
      </w:divBdr>
    </w:div>
    <w:div w:id="893077041">
      <w:bodyDiv w:val="1"/>
      <w:marLeft w:val="0"/>
      <w:marRight w:val="0"/>
      <w:marTop w:val="0"/>
      <w:marBottom w:val="0"/>
      <w:divBdr>
        <w:top w:val="none" w:sz="0" w:space="0" w:color="auto"/>
        <w:left w:val="none" w:sz="0" w:space="0" w:color="auto"/>
        <w:bottom w:val="none" w:sz="0" w:space="0" w:color="auto"/>
        <w:right w:val="none" w:sz="0" w:space="0" w:color="auto"/>
      </w:divBdr>
    </w:div>
    <w:div w:id="893389343">
      <w:bodyDiv w:val="1"/>
      <w:marLeft w:val="0"/>
      <w:marRight w:val="0"/>
      <w:marTop w:val="0"/>
      <w:marBottom w:val="0"/>
      <w:divBdr>
        <w:top w:val="none" w:sz="0" w:space="0" w:color="auto"/>
        <w:left w:val="none" w:sz="0" w:space="0" w:color="auto"/>
        <w:bottom w:val="none" w:sz="0" w:space="0" w:color="auto"/>
        <w:right w:val="none" w:sz="0" w:space="0" w:color="auto"/>
      </w:divBdr>
    </w:div>
    <w:div w:id="896278648">
      <w:bodyDiv w:val="1"/>
      <w:marLeft w:val="0"/>
      <w:marRight w:val="0"/>
      <w:marTop w:val="0"/>
      <w:marBottom w:val="0"/>
      <w:divBdr>
        <w:top w:val="none" w:sz="0" w:space="0" w:color="auto"/>
        <w:left w:val="none" w:sz="0" w:space="0" w:color="auto"/>
        <w:bottom w:val="none" w:sz="0" w:space="0" w:color="auto"/>
        <w:right w:val="none" w:sz="0" w:space="0" w:color="auto"/>
      </w:divBdr>
    </w:div>
    <w:div w:id="898129743">
      <w:bodyDiv w:val="1"/>
      <w:marLeft w:val="0"/>
      <w:marRight w:val="0"/>
      <w:marTop w:val="0"/>
      <w:marBottom w:val="0"/>
      <w:divBdr>
        <w:top w:val="none" w:sz="0" w:space="0" w:color="auto"/>
        <w:left w:val="none" w:sz="0" w:space="0" w:color="auto"/>
        <w:bottom w:val="none" w:sz="0" w:space="0" w:color="auto"/>
        <w:right w:val="none" w:sz="0" w:space="0" w:color="auto"/>
      </w:divBdr>
    </w:div>
    <w:div w:id="900866653">
      <w:bodyDiv w:val="1"/>
      <w:marLeft w:val="0"/>
      <w:marRight w:val="0"/>
      <w:marTop w:val="0"/>
      <w:marBottom w:val="0"/>
      <w:divBdr>
        <w:top w:val="none" w:sz="0" w:space="0" w:color="auto"/>
        <w:left w:val="none" w:sz="0" w:space="0" w:color="auto"/>
        <w:bottom w:val="none" w:sz="0" w:space="0" w:color="auto"/>
        <w:right w:val="none" w:sz="0" w:space="0" w:color="auto"/>
      </w:divBdr>
    </w:div>
    <w:div w:id="902760120">
      <w:bodyDiv w:val="1"/>
      <w:marLeft w:val="0"/>
      <w:marRight w:val="0"/>
      <w:marTop w:val="0"/>
      <w:marBottom w:val="0"/>
      <w:divBdr>
        <w:top w:val="none" w:sz="0" w:space="0" w:color="auto"/>
        <w:left w:val="none" w:sz="0" w:space="0" w:color="auto"/>
        <w:bottom w:val="none" w:sz="0" w:space="0" w:color="auto"/>
        <w:right w:val="none" w:sz="0" w:space="0" w:color="auto"/>
      </w:divBdr>
    </w:div>
    <w:div w:id="908226638">
      <w:bodyDiv w:val="1"/>
      <w:marLeft w:val="0"/>
      <w:marRight w:val="0"/>
      <w:marTop w:val="0"/>
      <w:marBottom w:val="0"/>
      <w:divBdr>
        <w:top w:val="none" w:sz="0" w:space="0" w:color="auto"/>
        <w:left w:val="none" w:sz="0" w:space="0" w:color="auto"/>
        <w:bottom w:val="none" w:sz="0" w:space="0" w:color="auto"/>
        <w:right w:val="none" w:sz="0" w:space="0" w:color="auto"/>
      </w:divBdr>
    </w:div>
    <w:div w:id="912591475">
      <w:bodyDiv w:val="1"/>
      <w:marLeft w:val="0"/>
      <w:marRight w:val="0"/>
      <w:marTop w:val="0"/>
      <w:marBottom w:val="0"/>
      <w:divBdr>
        <w:top w:val="none" w:sz="0" w:space="0" w:color="auto"/>
        <w:left w:val="none" w:sz="0" w:space="0" w:color="auto"/>
        <w:bottom w:val="none" w:sz="0" w:space="0" w:color="auto"/>
        <w:right w:val="none" w:sz="0" w:space="0" w:color="auto"/>
      </w:divBdr>
    </w:div>
    <w:div w:id="915942735">
      <w:bodyDiv w:val="1"/>
      <w:marLeft w:val="0"/>
      <w:marRight w:val="0"/>
      <w:marTop w:val="0"/>
      <w:marBottom w:val="0"/>
      <w:divBdr>
        <w:top w:val="none" w:sz="0" w:space="0" w:color="auto"/>
        <w:left w:val="none" w:sz="0" w:space="0" w:color="auto"/>
        <w:bottom w:val="none" w:sz="0" w:space="0" w:color="auto"/>
        <w:right w:val="none" w:sz="0" w:space="0" w:color="auto"/>
      </w:divBdr>
    </w:div>
    <w:div w:id="918826537">
      <w:bodyDiv w:val="1"/>
      <w:marLeft w:val="0"/>
      <w:marRight w:val="0"/>
      <w:marTop w:val="0"/>
      <w:marBottom w:val="0"/>
      <w:divBdr>
        <w:top w:val="none" w:sz="0" w:space="0" w:color="auto"/>
        <w:left w:val="none" w:sz="0" w:space="0" w:color="auto"/>
        <w:bottom w:val="none" w:sz="0" w:space="0" w:color="auto"/>
        <w:right w:val="none" w:sz="0" w:space="0" w:color="auto"/>
      </w:divBdr>
    </w:div>
    <w:div w:id="920454409">
      <w:bodyDiv w:val="1"/>
      <w:marLeft w:val="0"/>
      <w:marRight w:val="0"/>
      <w:marTop w:val="0"/>
      <w:marBottom w:val="0"/>
      <w:divBdr>
        <w:top w:val="none" w:sz="0" w:space="0" w:color="auto"/>
        <w:left w:val="none" w:sz="0" w:space="0" w:color="auto"/>
        <w:bottom w:val="none" w:sz="0" w:space="0" w:color="auto"/>
        <w:right w:val="none" w:sz="0" w:space="0" w:color="auto"/>
      </w:divBdr>
    </w:div>
    <w:div w:id="920682321">
      <w:bodyDiv w:val="1"/>
      <w:marLeft w:val="0"/>
      <w:marRight w:val="0"/>
      <w:marTop w:val="0"/>
      <w:marBottom w:val="0"/>
      <w:divBdr>
        <w:top w:val="none" w:sz="0" w:space="0" w:color="auto"/>
        <w:left w:val="none" w:sz="0" w:space="0" w:color="auto"/>
        <w:bottom w:val="none" w:sz="0" w:space="0" w:color="auto"/>
        <w:right w:val="none" w:sz="0" w:space="0" w:color="auto"/>
      </w:divBdr>
    </w:div>
    <w:div w:id="930314902">
      <w:bodyDiv w:val="1"/>
      <w:marLeft w:val="0"/>
      <w:marRight w:val="0"/>
      <w:marTop w:val="0"/>
      <w:marBottom w:val="0"/>
      <w:divBdr>
        <w:top w:val="none" w:sz="0" w:space="0" w:color="auto"/>
        <w:left w:val="none" w:sz="0" w:space="0" w:color="auto"/>
        <w:bottom w:val="none" w:sz="0" w:space="0" w:color="auto"/>
        <w:right w:val="none" w:sz="0" w:space="0" w:color="auto"/>
      </w:divBdr>
    </w:div>
    <w:div w:id="930551668">
      <w:bodyDiv w:val="1"/>
      <w:marLeft w:val="0"/>
      <w:marRight w:val="0"/>
      <w:marTop w:val="0"/>
      <w:marBottom w:val="0"/>
      <w:divBdr>
        <w:top w:val="none" w:sz="0" w:space="0" w:color="auto"/>
        <w:left w:val="none" w:sz="0" w:space="0" w:color="auto"/>
        <w:bottom w:val="none" w:sz="0" w:space="0" w:color="auto"/>
        <w:right w:val="none" w:sz="0" w:space="0" w:color="auto"/>
      </w:divBdr>
    </w:div>
    <w:div w:id="931166523">
      <w:bodyDiv w:val="1"/>
      <w:marLeft w:val="0"/>
      <w:marRight w:val="0"/>
      <w:marTop w:val="0"/>
      <w:marBottom w:val="0"/>
      <w:divBdr>
        <w:top w:val="none" w:sz="0" w:space="0" w:color="auto"/>
        <w:left w:val="none" w:sz="0" w:space="0" w:color="auto"/>
        <w:bottom w:val="none" w:sz="0" w:space="0" w:color="auto"/>
        <w:right w:val="none" w:sz="0" w:space="0" w:color="auto"/>
      </w:divBdr>
    </w:div>
    <w:div w:id="933175158">
      <w:bodyDiv w:val="1"/>
      <w:marLeft w:val="0"/>
      <w:marRight w:val="0"/>
      <w:marTop w:val="0"/>
      <w:marBottom w:val="0"/>
      <w:divBdr>
        <w:top w:val="none" w:sz="0" w:space="0" w:color="auto"/>
        <w:left w:val="none" w:sz="0" w:space="0" w:color="auto"/>
        <w:bottom w:val="none" w:sz="0" w:space="0" w:color="auto"/>
        <w:right w:val="none" w:sz="0" w:space="0" w:color="auto"/>
      </w:divBdr>
    </w:div>
    <w:div w:id="938830815">
      <w:bodyDiv w:val="1"/>
      <w:marLeft w:val="0"/>
      <w:marRight w:val="0"/>
      <w:marTop w:val="0"/>
      <w:marBottom w:val="0"/>
      <w:divBdr>
        <w:top w:val="none" w:sz="0" w:space="0" w:color="auto"/>
        <w:left w:val="none" w:sz="0" w:space="0" w:color="auto"/>
        <w:bottom w:val="none" w:sz="0" w:space="0" w:color="auto"/>
        <w:right w:val="none" w:sz="0" w:space="0" w:color="auto"/>
      </w:divBdr>
    </w:div>
    <w:div w:id="944923666">
      <w:bodyDiv w:val="1"/>
      <w:marLeft w:val="0"/>
      <w:marRight w:val="0"/>
      <w:marTop w:val="0"/>
      <w:marBottom w:val="0"/>
      <w:divBdr>
        <w:top w:val="none" w:sz="0" w:space="0" w:color="auto"/>
        <w:left w:val="none" w:sz="0" w:space="0" w:color="auto"/>
        <w:bottom w:val="none" w:sz="0" w:space="0" w:color="auto"/>
        <w:right w:val="none" w:sz="0" w:space="0" w:color="auto"/>
      </w:divBdr>
    </w:div>
    <w:div w:id="947084033">
      <w:bodyDiv w:val="1"/>
      <w:marLeft w:val="0"/>
      <w:marRight w:val="0"/>
      <w:marTop w:val="0"/>
      <w:marBottom w:val="0"/>
      <w:divBdr>
        <w:top w:val="none" w:sz="0" w:space="0" w:color="auto"/>
        <w:left w:val="none" w:sz="0" w:space="0" w:color="auto"/>
        <w:bottom w:val="none" w:sz="0" w:space="0" w:color="auto"/>
        <w:right w:val="none" w:sz="0" w:space="0" w:color="auto"/>
      </w:divBdr>
    </w:div>
    <w:div w:id="947354636">
      <w:bodyDiv w:val="1"/>
      <w:marLeft w:val="0"/>
      <w:marRight w:val="0"/>
      <w:marTop w:val="0"/>
      <w:marBottom w:val="0"/>
      <w:divBdr>
        <w:top w:val="none" w:sz="0" w:space="0" w:color="auto"/>
        <w:left w:val="none" w:sz="0" w:space="0" w:color="auto"/>
        <w:bottom w:val="none" w:sz="0" w:space="0" w:color="auto"/>
        <w:right w:val="none" w:sz="0" w:space="0" w:color="auto"/>
      </w:divBdr>
    </w:div>
    <w:div w:id="950287833">
      <w:bodyDiv w:val="1"/>
      <w:marLeft w:val="0"/>
      <w:marRight w:val="0"/>
      <w:marTop w:val="0"/>
      <w:marBottom w:val="0"/>
      <w:divBdr>
        <w:top w:val="none" w:sz="0" w:space="0" w:color="auto"/>
        <w:left w:val="none" w:sz="0" w:space="0" w:color="auto"/>
        <w:bottom w:val="none" w:sz="0" w:space="0" w:color="auto"/>
        <w:right w:val="none" w:sz="0" w:space="0" w:color="auto"/>
      </w:divBdr>
    </w:div>
    <w:div w:id="950748265">
      <w:bodyDiv w:val="1"/>
      <w:marLeft w:val="0"/>
      <w:marRight w:val="0"/>
      <w:marTop w:val="0"/>
      <w:marBottom w:val="0"/>
      <w:divBdr>
        <w:top w:val="none" w:sz="0" w:space="0" w:color="auto"/>
        <w:left w:val="none" w:sz="0" w:space="0" w:color="auto"/>
        <w:bottom w:val="none" w:sz="0" w:space="0" w:color="auto"/>
        <w:right w:val="none" w:sz="0" w:space="0" w:color="auto"/>
      </w:divBdr>
    </w:div>
    <w:div w:id="951671768">
      <w:bodyDiv w:val="1"/>
      <w:marLeft w:val="0"/>
      <w:marRight w:val="0"/>
      <w:marTop w:val="0"/>
      <w:marBottom w:val="0"/>
      <w:divBdr>
        <w:top w:val="none" w:sz="0" w:space="0" w:color="auto"/>
        <w:left w:val="none" w:sz="0" w:space="0" w:color="auto"/>
        <w:bottom w:val="none" w:sz="0" w:space="0" w:color="auto"/>
        <w:right w:val="none" w:sz="0" w:space="0" w:color="auto"/>
      </w:divBdr>
    </w:div>
    <w:div w:id="955916111">
      <w:bodyDiv w:val="1"/>
      <w:marLeft w:val="0"/>
      <w:marRight w:val="0"/>
      <w:marTop w:val="0"/>
      <w:marBottom w:val="0"/>
      <w:divBdr>
        <w:top w:val="none" w:sz="0" w:space="0" w:color="auto"/>
        <w:left w:val="none" w:sz="0" w:space="0" w:color="auto"/>
        <w:bottom w:val="none" w:sz="0" w:space="0" w:color="auto"/>
        <w:right w:val="none" w:sz="0" w:space="0" w:color="auto"/>
      </w:divBdr>
    </w:div>
    <w:div w:id="960308534">
      <w:bodyDiv w:val="1"/>
      <w:marLeft w:val="0"/>
      <w:marRight w:val="0"/>
      <w:marTop w:val="0"/>
      <w:marBottom w:val="0"/>
      <w:divBdr>
        <w:top w:val="none" w:sz="0" w:space="0" w:color="auto"/>
        <w:left w:val="none" w:sz="0" w:space="0" w:color="auto"/>
        <w:bottom w:val="none" w:sz="0" w:space="0" w:color="auto"/>
        <w:right w:val="none" w:sz="0" w:space="0" w:color="auto"/>
      </w:divBdr>
    </w:div>
    <w:div w:id="965894730">
      <w:bodyDiv w:val="1"/>
      <w:marLeft w:val="0"/>
      <w:marRight w:val="0"/>
      <w:marTop w:val="0"/>
      <w:marBottom w:val="0"/>
      <w:divBdr>
        <w:top w:val="none" w:sz="0" w:space="0" w:color="auto"/>
        <w:left w:val="none" w:sz="0" w:space="0" w:color="auto"/>
        <w:bottom w:val="none" w:sz="0" w:space="0" w:color="auto"/>
        <w:right w:val="none" w:sz="0" w:space="0" w:color="auto"/>
      </w:divBdr>
    </w:div>
    <w:div w:id="970015139">
      <w:bodyDiv w:val="1"/>
      <w:marLeft w:val="0"/>
      <w:marRight w:val="0"/>
      <w:marTop w:val="0"/>
      <w:marBottom w:val="0"/>
      <w:divBdr>
        <w:top w:val="none" w:sz="0" w:space="0" w:color="auto"/>
        <w:left w:val="none" w:sz="0" w:space="0" w:color="auto"/>
        <w:bottom w:val="none" w:sz="0" w:space="0" w:color="auto"/>
        <w:right w:val="none" w:sz="0" w:space="0" w:color="auto"/>
      </w:divBdr>
    </w:div>
    <w:div w:id="971441360">
      <w:bodyDiv w:val="1"/>
      <w:marLeft w:val="0"/>
      <w:marRight w:val="0"/>
      <w:marTop w:val="0"/>
      <w:marBottom w:val="0"/>
      <w:divBdr>
        <w:top w:val="none" w:sz="0" w:space="0" w:color="auto"/>
        <w:left w:val="none" w:sz="0" w:space="0" w:color="auto"/>
        <w:bottom w:val="none" w:sz="0" w:space="0" w:color="auto"/>
        <w:right w:val="none" w:sz="0" w:space="0" w:color="auto"/>
      </w:divBdr>
    </w:div>
    <w:div w:id="975140642">
      <w:bodyDiv w:val="1"/>
      <w:marLeft w:val="0"/>
      <w:marRight w:val="0"/>
      <w:marTop w:val="0"/>
      <w:marBottom w:val="0"/>
      <w:divBdr>
        <w:top w:val="none" w:sz="0" w:space="0" w:color="auto"/>
        <w:left w:val="none" w:sz="0" w:space="0" w:color="auto"/>
        <w:bottom w:val="none" w:sz="0" w:space="0" w:color="auto"/>
        <w:right w:val="none" w:sz="0" w:space="0" w:color="auto"/>
      </w:divBdr>
    </w:div>
    <w:div w:id="975990067">
      <w:bodyDiv w:val="1"/>
      <w:marLeft w:val="0"/>
      <w:marRight w:val="0"/>
      <w:marTop w:val="0"/>
      <w:marBottom w:val="0"/>
      <w:divBdr>
        <w:top w:val="none" w:sz="0" w:space="0" w:color="auto"/>
        <w:left w:val="none" w:sz="0" w:space="0" w:color="auto"/>
        <w:bottom w:val="none" w:sz="0" w:space="0" w:color="auto"/>
        <w:right w:val="none" w:sz="0" w:space="0" w:color="auto"/>
      </w:divBdr>
    </w:div>
    <w:div w:id="979001337">
      <w:bodyDiv w:val="1"/>
      <w:marLeft w:val="0"/>
      <w:marRight w:val="0"/>
      <w:marTop w:val="0"/>
      <w:marBottom w:val="0"/>
      <w:divBdr>
        <w:top w:val="none" w:sz="0" w:space="0" w:color="auto"/>
        <w:left w:val="none" w:sz="0" w:space="0" w:color="auto"/>
        <w:bottom w:val="none" w:sz="0" w:space="0" w:color="auto"/>
        <w:right w:val="none" w:sz="0" w:space="0" w:color="auto"/>
      </w:divBdr>
    </w:div>
    <w:div w:id="982731061">
      <w:bodyDiv w:val="1"/>
      <w:marLeft w:val="0"/>
      <w:marRight w:val="0"/>
      <w:marTop w:val="0"/>
      <w:marBottom w:val="0"/>
      <w:divBdr>
        <w:top w:val="none" w:sz="0" w:space="0" w:color="auto"/>
        <w:left w:val="none" w:sz="0" w:space="0" w:color="auto"/>
        <w:bottom w:val="none" w:sz="0" w:space="0" w:color="auto"/>
        <w:right w:val="none" w:sz="0" w:space="0" w:color="auto"/>
      </w:divBdr>
    </w:div>
    <w:div w:id="982854437">
      <w:bodyDiv w:val="1"/>
      <w:marLeft w:val="0"/>
      <w:marRight w:val="0"/>
      <w:marTop w:val="0"/>
      <w:marBottom w:val="0"/>
      <w:divBdr>
        <w:top w:val="none" w:sz="0" w:space="0" w:color="auto"/>
        <w:left w:val="none" w:sz="0" w:space="0" w:color="auto"/>
        <w:bottom w:val="none" w:sz="0" w:space="0" w:color="auto"/>
        <w:right w:val="none" w:sz="0" w:space="0" w:color="auto"/>
      </w:divBdr>
    </w:div>
    <w:div w:id="984626036">
      <w:bodyDiv w:val="1"/>
      <w:marLeft w:val="0"/>
      <w:marRight w:val="0"/>
      <w:marTop w:val="0"/>
      <w:marBottom w:val="0"/>
      <w:divBdr>
        <w:top w:val="none" w:sz="0" w:space="0" w:color="auto"/>
        <w:left w:val="none" w:sz="0" w:space="0" w:color="auto"/>
        <w:bottom w:val="none" w:sz="0" w:space="0" w:color="auto"/>
        <w:right w:val="none" w:sz="0" w:space="0" w:color="auto"/>
      </w:divBdr>
    </w:div>
    <w:div w:id="985816011">
      <w:bodyDiv w:val="1"/>
      <w:marLeft w:val="0"/>
      <w:marRight w:val="0"/>
      <w:marTop w:val="0"/>
      <w:marBottom w:val="0"/>
      <w:divBdr>
        <w:top w:val="none" w:sz="0" w:space="0" w:color="auto"/>
        <w:left w:val="none" w:sz="0" w:space="0" w:color="auto"/>
        <w:bottom w:val="none" w:sz="0" w:space="0" w:color="auto"/>
        <w:right w:val="none" w:sz="0" w:space="0" w:color="auto"/>
      </w:divBdr>
    </w:div>
    <w:div w:id="986325396">
      <w:bodyDiv w:val="1"/>
      <w:marLeft w:val="0"/>
      <w:marRight w:val="0"/>
      <w:marTop w:val="0"/>
      <w:marBottom w:val="0"/>
      <w:divBdr>
        <w:top w:val="none" w:sz="0" w:space="0" w:color="auto"/>
        <w:left w:val="none" w:sz="0" w:space="0" w:color="auto"/>
        <w:bottom w:val="none" w:sz="0" w:space="0" w:color="auto"/>
        <w:right w:val="none" w:sz="0" w:space="0" w:color="auto"/>
      </w:divBdr>
    </w:div>
    <w:div w:id="991173476">
      <w:bodyDiv w:val="1"/>
      <w:marLeft w:val="0"/>
      <w:marRight w:val="0"/>
      <w:marTop w:val="0"/>
      <w:marBottom w:val="0"/>
      <w:divBdr>
        <w:top w:val="none" w:sz="0" w:space="0" w:color="auto"/>
        <w:left w:val="none" w:sz="0" w:space="0" w:color="auto"/>
        <w:bottom w:val="none" w:sz="0" w:space="0" w:color="auto"/>
        <w:right w:val="none" w:sz="0" w:space="0" w:color="auto"/>
      </w:divBdr>
    </w:div>
    <w:div w:id="998194859">
      <w:bodyDiv w:val="1"/>
      <w:marLeft w:val="0"/>
      <w:marRight w:val="0"/>
      <w:marTop w:val="0"/>
      <w:marBottom w:val="0"/>
      <w:divBdr>
        <w:top w:val="none" w:sz="0" w:space="0" w:color="auto"/>
        <w:left w:val="none" w:sz="0" w:space="0" w:color="auto"/>
        <w:bottom w:val="none" w:sz="0" w:space="0" w:color="auto"/>
        <w:right w:val="none" w:sz="0" w:space="0" w:color="auto"/>
      </w:divBdr>
    </w:div>
    <w:div w:id="1002199439">
      <w:bodyDiv w:val="1"/>
      <w:marLeft w:val="0"/>
      <w:marRight w:val="0"/>
      <w:marTop w:val="0"/>
      <w:marBottom w:val="0"/>
      <w:divBdr>
        <w:top w:val="none" w:sz="0" w:space="0" w:color="auto"/>
        <w:left w:val="none" w:sz="0" w:space="0" w:color="auto"/>
        <w:bottom w:val="none" w:sz="0" w:space="0" w:color="auto"/>
        <w:right w:val="none" w:sz="0" w:space="0" w:color="auto"/>
      </w:divBdr>
    </w:div>
    <w:div w:id="1005865332">
      <w:bodyDiv w:val="1"/>
      <w:marLeft w:val="0"/>
      <w:marRight w:val="0"/>
      <w:marTop w:val="0"/>
      <w:marBottom w:val="0"/>
      <w:divBdr>
        <w:top w:val="none" w:sz="0" w:space="0" w:color="auto"/>
        <w:left w:val="none" w:sz="0" w:space="0" w:color="auto"/>
        <w:bottom w:val="none" w:sz="0" w:space="0" w:color="auto"/>
        <w:right w:val="none" w:sz="0" w:space="0" w:color="auto"/>
      </w:divBdr>
    </w:div>
    <w:div w:id="1006902689">
      <w:bodyDiv w:val="1"/>
      <w:marLeft w:val="0"/>
      <w:marRight w:val="0"/>
      <w:marTop w:val="0"/>
      <w:marBottom w:val="0"/>
      <w:divBdr>
        <w:top w:val="none" w:sz="0" w:space="0" w:color="auto"/>
        <w:left w:val="none" w:sz="0" w:space="0" w:color="auto"/>
        <w:bottom w:val="none" w:sz="0" w:space="0" w:color="auto"/>
        <w:right w:val="none" w:sz="0" w:space="0" w:color="auto"/>
      </w:divBdr>
    </w:div>
    <w:div w:id="1007555548">
      <w:bodyDiv w:val="1"/>
      <w:marLeft w:val="0"/>
      <w:marRight w:val="0"/>
      <w:marTop w:val="0"/>
      <w:marBottom w:val="0"/>
      <w:divBdr>
        <w:top w:val="none" w:sz="0" w:space="0" w:color="auto"/>
        <w:left w:val="none" w:sz="0" w:space="0" w:color="auto"/>
        <w:bottom w:val="none" w:sz="0" w:space="0" w:color="auto"/>
        <w:right w:val="none" w:sz="0" w:space="0" w:color="auto"/>
      </w:divBdr>
    </w:div>
    <w:div w:id="1015232431">
      <w:bodyDiv w:val="1"/>
      <w:marLeft w:val="0"/>
      <w:marRight w:val="0"/>
      <w:marTop w:val="0"/>
      <w:marBottom w:val="0"/>
      <w:divBdr>
        <w:top w:val="none" w:sz="0" w:space="0" w:color="auto"/>
        <w:left w:val="none" w:sz="0" w:space="0" w:color="auto"/>
        <w:bottom w:val="none" w:sz="0" w:space="0" w:color="auto"/>
        <w:right w:val="none" w:sz="0" w:space="0" w:color="auto"/>
      </w:divBdr>
    </w:div>
    <w:div w:id="1018308608">
      <w:bodyDiv w:val="1"/>
      <w:marLeft w:val="0"/>
      <w:marRight w:val="0"/>
      <w:marTop w:val="0"/>
      <w:marBottom w:val="0"/>
      <w:divBdr>
        <w:top w:val="none" w:sz="0" w:space="0" w:color="auto"/>
        <w:left w:val="none" w:sz="0" w:space="0" w:color="auto"/>
        <w:bottom w:val="none" w:sz="0" w:space="0" w:color="auto"/>
        <w:right w:val="none" w:sz="0" w:space="0" w:color="auto"/>
      </w:divBdr>
    </w:div>
    <w:div w:id="1019161417">
      <w:bodyDiv w:val="1"/>
      <w:marLeft w:val="0"/>
      <w:marRight w:val="0"/>
      <w:marTop w:val="0"/>
      <w:marBottom w:val="0"/>
      <w:divBdr>
        <w:top w:val="none" w:sz="0" w:space="0" w:color="auto"/>
        <w:left w:val="none" w:sz="0" w:space="0" w:color="auto"/>
        <w:bottom w:val="none" w:sz="0" w:space="0" w:color="auto"/>
        <w:right w:val="none" w:sz="0" w:space="0" w:color="auto"/>
      </w:divBdr>
    </w:div>
    <w:div w:id="1045258829">
      <w:bodyDiv w:val="1"/>
      <w:marLeft w:val="0"/>
      <w:marRight w:val="0"/>
      <w:marTop w:val="0"/>
      <w:marBottom w:val="0"/>
      <w:divBdr>
        <w:top w:val="none" w:sz="0" w:space="0" w:color="auto"/>
        <w:left w:val="none" w:sz="0" w:space="0" w:color="auto"/>
        <w:bottom w:val="none" w:sz="0" w:space="0" w:color="auto"/>
        <w:right w:val="none" w:sz="0" w:space="0" w:color="auto"/>
      </w:divBdr>
    </w:div>
    <w:div w:id="1046180541">
      <w:bodyDiv w:val="1"/>
      <w:marLeft w:val="0"/>
      <w:marRight w:val="0"/>
      <w:marTop w:val="0"/>
      <w:marBottom w:val="0"/>
      <w:divBdr>
        <w:top w:val="none" w:sz="0" w:space="0" w:color="auto"/>
        <w:left w:val="none" w:sz="0" w:space="0" w:color="auto"/>
        <w:bottom w:val="none" w:sz="0" w:space="0" w:color="auto"/>
        <w:right w:val="none" w:sz="0" w:space="0" w:color="auto"/>
      </w:divBdr>
    </w:div>
    <w:div w:id="1052117226">
      <w:bodyDiv w:val="1"/>
      <w:marLeft w:val="0"/>
      <w:marRight w:val="0"/>
      <w:marTop w:val="0"/>
      <w:marBottom w:val="0"/>
      <w:divBdr>
        <w:top w:val="none" w:sz="0" w:space="0" w:color="auto"/>
        <w:left w:val="none" w:sz="0" w:space="0" w:color="auto"/>
        <w:bottom w:val="none" w:sz="0" w:space="0" w:color="auto"/>
        <w:right w:val="none" w:sz="0" w:space="0" w:color="auto"/>
      </w:divBdr>
    </w:div>
    <w:div w:id="1053308120">
      <w:bodyDiv w:val="1"/>
      <w:marLeft w:val="0"/>
      <w:marRight w:val="0"/>
      <w:marTop w:val="0"/>
      <w:marBottom w:val="0"/>
      <w:divBdr>
        <w:top w:val="none" w:sz="0" w:space="0" w:color="auto"/>
        <w:left w:val="none" w:sz="0" w:space="0" w:color="auto"/>
        <w:bottom w:val="none" w:sz="0" w:space="0" w:color="auto"/>
        <w:right w:val="none" w:sz="0" w:space="0" w:color="auto"/>
      </w:divBdr>
    </w:div>
    <w:div w:id="1055351113">
      <w:bodyDiv w:val="1"/>
      <w:marLeft w:val="0"/>
      <w:marRight w:val="0"/>
      <w:marTop w:val="0"/>
      <w:marBottom w:val="0"/>
      <w:divBdr>
        <w:top w:val="none" w:sz="0" w:space="0" w:color="auto"/>
        <w:left w:val="none" w:sz="0" w:space="0" w:color="auto"/>
        <w:bottom w:val="none" w:sz="0" w:space="0" w:color="auto"/>
        <w:right w:val="none" w:sz="0" w:space="0" w:color="auto"/>
      </w:divBdr>
    </w:div>
    <w:div w:id="1063672572">
      <w:bodyDiv w:val="1"/>
      <w:marLeft w:val="0"/>
      <w:marRight w:val="0"/>
      <w:marTop w:val="0"/>
      <w:marBottom w:val="0"/>
      <w:divBdr>
        <w:top w:val="none" w:sz="0" w:space="0" w:color="auto"/>
        <w:left w:val="none" w:sz="0" w:space="0" w:color="auto"/>
        <w:bottom w:val="none" w:sz="0" w:space="0" w:color="auto"/>
        <w:right w:val="none" w:sz="0" w:space="0" w:color="auto"/>
      </w:divBdr>
    </w:div>
    <w:div w:id="1072049280">
      <w:bodyDiv w:val="1"/>
      <w:marLeft w:val="0"/>
      <w:marRight w:val="0"/>
      <w:marTop w:val="0"/>
      <w:marBottom w:val="0"/>
      <w:divBdr>
        <w:top w:val="none" w:sz="0" w:space="0" w:color="auto"/>
        <w:left w:val="none" w:sz="0" w:space="0" w:color="auto"/>
        <w:bottom w:val="none" w:sz="0" w:space="0" w:color="auto"/>
        <w:right w:val="none" w:sz="0" w:space="0" w:color="auto"/>
      </w:divBdr>
    </w:div>
    <w:div w:id="1075205247">
      <w:bodyDiv w:val="1"/>
      <w:marLeft w:val="0"/>
      <w:marRight w:val="0"/>
      <w:marTop w:val="0"/>
      <w:marBottom w:val="0"/>
      <w:divBdr>
        <w:top w:val="none" w:sz="0" w:space="0" w:color="auto"/>
        <w:left w:val="none" w:sz="0" w:space="0" w:color="auto"/>
        <w:bottom w:val="none" w:sz="0" w:space="0" w:color="auto"/>
        <w:right w:val="none" w:sz="0" w:space="0" w:color="auto"/>
      </w:divBdr>
      <w:divsChild>
        <w:div w:id="1143473534">
          <w:marLeft w:val="0"/>
          <w:marRight w:val="0"/>
          <w:marTop w:val="0"/>
          <w:marBottom w:val="0"/>
          <w:divBdr>
            <w:top w:val="none" w:sz="0" w:space="0" w:color="auto"/>
            <w:left w:val="none" w:sz="0" w:space="0" w:color="auto"/>
            <w:bottom w:val="none" w:sz="0" w:space="0" w:color="auto"/>
            <w:right w:val="none" w:sz="0" w:space="0" w:color="auto"/>
          </w:divBdr>
          <w:divsChild>
            <w:div w:id="2012633656">
              <w:marLeft w:val="0"/>
              <w:marRight w:val="0"/>
              <w:marTop w:val="0"/>
              <w:marBottom w:val="0"/>
              <w:divBdr>
                <w:top w:val="none" w:sz="0" w:space="0" w:color="auto"/>
                <w:left w:val="none" w:sz="0" w:space="0" w:color="auto"/>
                <w:bottom w:val="none" w:sz="0" w:space="0" w:color="auto"/>
                <w:right w:val="none" w:sz="0" w:space="0" w:color="auto"/>
              </w:divBdr>
              <w:divsChild>
                <w:div w:id="293174851">
                  <w:marLeft w:val="-225"/>
                  <w:marRight w:val="-225"/>
                  <w:marTop w:val="0"/>
                  <w:marBottom w:val="0"/>
                  <w:divBdr>
                    <w:top w:val="none" w:sz="0" w:space="0" w:color="auto"/>
                    <w:left w:val="none" w:sz="0" w:space="0" w:color="auto"/>
                    <w:bottom w:val="none" w:sz="0" w:space="0" w:color="auto"/>
                    <w:right w:val="none" w:sz="0" w:space="0" w:color="auto"/>
                  </w:divBdr>
                  <w:divsChild>
                    <w:div w:id="123930561">
                      <w:marLeft w:val="0"/>
                      <w:marRight w:val="0"/>
                      <w:marTop w:val="0"/>
                      <w:marBottom w:val="0"/>
                      <w:divBdr>
                        <w:top w:val="none" w:sz="0" w:space="0" w:color="auto"/>
                        <w:left w:val="none" w:sz="0" w:space="0" w:color="auto"/>
                        <w:bottom w:val="none" w:sz="0" w:space="0" w:color="auto"/>
                        <w:right w:val="none" w:sz="0" w:space="0" w:color="auto"/>
                      </w:divBdr>
                      <w:divsChild>
                        <w:div w:id="271741700">
                          <w:marLeft w:val="0"/>
                          <w:marRight w:val="0"/>
                          <w:marTop w:val="0"/>
                          <w:marBottom w:val="720"/>
                          <w:divBdr>
                            <w:top w:val="none" w:sz="0" w:space="0" w:color="auto"/>
                            <w:left w:val="none" w:sz="0" w:space="0" w:color="auto"/>
                            <w:bottom w:val="none" w:sz="0" w:space="0" w:color="auto"/>
                            <w:right w:val="none" w:sz="0" w:space="0" w:color="auto"/>
                          </w:divBdr>
                          <w:divsChild>
                            <w:div w:id="350693713">
                              <w:marLeft w:val="0"/>
                              <w:marRight w:val="0"/>
                              <w:marTop w:val="0"/>
                              <w:marBottom w:val="0"/>
                              <w:divBdr>
                                <w:top w:val="none" w:sz="0" w:space="0" w:color="auto"/>
                                <w:left w:val="none" w:sz="0" w:space="0" w:color="auto"/>
                                <w:bottom w:val="none" w:sz="0" w:space="0" w:color="auto"/>
                                <w:right w:val="none" w:sz="0" w:space="0" w:color="auto"/>
                              </w:divBdr>
                              <w:divsChild>
                                <w:div w:id="106049922">
                                  <w:marLeft w:val="0"/>
                                  <w:marRight w:val="0"/>
                                  <w:marTop w:val="0"/>
                                  <w:marBottom w:val="0"/>
                                  <w:divBdr>
                                    <w:top w:val="none" w:sz="0" w:space="0" w:color="auto"/>
                                    <w:left w:val="none" w:sz="0" w:space="0" w:color="auto"/>
                                    <w:bottom w:val="none" w:sz="0" w:space="0" w:color="auto"/>
                                    <w:right w:val="none" w:sz="0" w:space="0" w:color="auto"/>
                                  </w:divBdr>
                                </w:div>
                                <w:div w:id="13425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026576">
      <w:bodyDiv w:val="1"/>
      <w:marLeft w:val="0"/>
      <w:marRight w:val="0"/>
      <w:marTop w:val="0"/>
      <w:marBottom w:val="0"/>
      <w:divBdr>
        <w:top w:val="none" w:sz="0" w:space="0" w:color="auto"/>
        <w:left w:val="none" w:sz="0" w:space="0" w:color="auto"/>
        <w:bottom w:val="none" w:sz="0" w:space="0" w:color="auto"/>
        <w:right w:val="none" w:sz="0" w:space="0" w:color="auto"/>
      </w:divBdr>
    </w:div>
    <w:div w:id="1081564263">
      <w:bodyDiv w:val="1"/>
      <w:marLeft w:val="0"/>
      <w:marRight w:val="0"/>
      <w:marTop w:val="0"/>
      <w:marBottom w:val="0"/>
      <w:divBdr>
        <w:top w:val="none" w:sz="0" w:space="0" w:color="auto"/>
        <w:left w:val="none" w:sz="0" w:space="0" w:color="auto"/>
        <w:bottom w:val="none" w:sz="0" w:space="0" w:color="auto"/>
        <w:right w:val="none" w:sz="0" w:space="0" w:color="auto"/>
      </w:divBdr>
    </w:div>
    <w:div w:id="1085226861">
      <w:bodyDiv w:val="1"/>
      <w:marLeft w:val="0"/>
      <w:marRight w:val="0"/>
      <w:marTop w:val="0"/>
      <w:marBottom w:val="0"/>
      <w:divBdr>
        <w:top w:val="none" w:sz="0" w:space="0" w:color="auto"/>
        <w:left w:val="none" w:sz="0" w:space="0" w:color="auto"/>
        <w:bottom w:val="none" w:sz="0" w:space="0" w:color="auto"/>
        <w:right w:val="none" w:sz="0" w:space="0" w:color="auto"/>
      </w:divBdr>
    </w:div>
    <w:div w:id="1085997963">
      <w:bodyDiv w:val="1"/>
      <w:marLeft w:val="0"/>
      <w:marRight w:val="0"/>
      <w:marTop w:val="0"/>
      <w:marBottom w:val="0"/>
      <w:divBdr>
        <w:top w:val="none" w:sz="0" w:space="0" w:color="auto"/>
        <w:left w:val="none" w:sz="0" w:space="0" w:color="auto"/>
        <w:bottom w:val="none" w:sz="0" w:space="0" w:color="auto"/>
        <w:right w:val="none" w:sz="0" w:space="0" w:color="auto"/>
      </w:divBdr>
    </w:div>
    <w:div w:id="1086338541">
      <w:bodyDiv w:val="1"/>
      <w:marLeft w:val="0"/>
      <w:marRight w:val="0"/>
      <w:marTop w:val="0"/>
      <w:marBottom w:val="0"/>
      <w:divBdr>
        <w:top w:val="none" w:sz="0" w:space="0" w:color="auto"/>
        <w:left w:val="none" w:sz="0" w:space="0" w:color="auto"/>
        <w:bottom w:val="none" w:sz="0" w:space="0" w:color="auto"/>
        <w:right w:val="none" w:sz="0" w:space="0" w:color="auto"/>
      </w:divBdr>
    </w:div>
    <w:div w:id="1086613999">
      <w:bodyDiv w:val="1"/>
      <w:marLeft w:val="0"/>
      <w:marRight w:val="0"/>
      <w:marTop w:val="0"/>
      <w:marBottom w:val="0"/>
      <w:divBdr>
        <w:top w:val="none" w:sz="0" w:space="0" w:color="auto"/>
        <w:left w:val="none" w:sz="0" w:space="0" w:color="auto"/>
        <w:bottom w:val="none" w:sz="0" w:space="0" w:color="auto"/>
        <w:right w:val="none" w:sz="0" w:space="0" w:color="auto"/>
      </w:divBdr>
    </w:div>
    <w:div w:id="1096486378">
      <w:bodyDiv w:val="1"/>
      <w:marLeft w:val="0"/>
      <w:marRight w:val="0"/>
      <w:marTop w:val="0"/>
      <w:marBottom w:val="0"/>
      <w:divBdr>
        <w:top w:val="none" w:sz="0" w:space="0" w:color="auto"/>
        <w:left w:val="none" w:sz="0" w:space="0" w:color="auto"/>
        <w:bottom w:val="none" w:sz="0" w:space="0" w:color="auto"/>
        <w:right w:val="none" w:sz="0" w:space="0" w:color="auto"/>
      </w:divBdr>
    </w:div>
    <w:div w:id="1105923308">
      <w:bodyDiv w:val="1"/>
      <w:marLeft w:val="0"/>
      <w:marRight w:val="0"/>
      <w:marTop w:val="0"/>
      <w:marBottom w:val="0"/>
      <w:divBdr>
        <w:top w:val="none" w:sz="0" w:space="0" w:color="auto"/>
        <w:left w:val="none" w:sz="0" w:space="0" w:color="auto"/>
        <w:bottom w:val="none" w:sz="0" w:space="0" w:color="auto"/>
        <w:right w:val="none" w:sz="0" w:space="0" w:color="auto"/>
      </w:divBdr>
    </w:div>
    <w:div w:id="1107851982">
      <w:bodyDiv w:val="1"/>
      <w:marLeft w:val="0"/>
      <w:marRight w:val="0"/>
      <w:marTop w:val="0"/>
      <w:marBottom w:val="0"/>
      <w:divBdr>
        <w:top w:val="none" w:sz="0" w:space="0" w:color="auto"/>
        <w:left w:val="none" w:sz="0" w:space="0" w:color="auto"/>
        <w:bottom w:val="none" w:sz="0" w:space="0" w:color="auto"/>
        <w:right w:val="none" w:sz="0" w:space="0" w:color="auto"/>
      </w:divBdr>
    </w:div>
    <w:div w:id="1121538626">
      <w:bodyDiv w:val="1"/>
      <w:marLeft w:val="0"/>
      <w:marRight w:val="0"/>
      <w:marTop w:val="0"/>
      <w:marBottom w:val="0"/>
      <w:divBdr>
        <w:top w:val="none" w:sz="0" w:space="0" w:color="auto"/>
        <w:left w:val="none" w:sz="0" w:space="0" w:color="auto"/>
        <w:bottom w:val="none" w:sz="0" w:space="0" w:color="auto"/>
        <w:right w:val="none" w:sz="0" w:space="0" w:color="auto"/>
      </w:divBdr>
    </w:div>
    <w:div w:id="1137920864">
      <w:bodyDiv w:val="1"/>
      <w:marLeft w:val="0"/>
      <w:marRight w:val="0"/>
      <w:marTop w:val="0"/>
      <w:marBottom w:val="0"/>
      <w:divBdr>
        <w:top w:val="none" w:sz="0" w:space="0" w:color="auto"/>
        <w:left w:val="none" w:sz="0" w:space="0" w:color="auto"/>
        <w:bottom w:val="none" w:sz="0" w:space="0" w:color="auto"/>
        <w:right w:val="none" w:sz="0" w:space="0" w:color="auto"/>
      </w:divBdr>
    </w:div>
    <w:div w:id="1149324195">
      <w:bodyDiv w:val="1"/>
      <w:marLeft w:val="0"/>
      <w:marRight w:val="0"/>
      <w:marTop w:val="0"/>
      <w:marBottom w:val="0"/>
      <w:divBdr>
        <w:top w:val="none" w:sz="0" w:space="0" w:color="auto"/>
        <w:left w:val="none" w:sz="0" w:space="0" w:color="auto"/>
        <w:bottom w:val="none" w:sz="0" w:space="0" w:color="auto"/>
        <w:right w:val="none" w:sz="0" w:space="0" w:color="auto"/>
      </w:divBdr>
    </w:div>
    <w:div w:id="1153332873">
      <w:bodyDiv w:val="1"/>
      <w:marLeft w:val="0"/>
      <w:marRight w:val="0"/>
      <w:marTop w:val="0"/>
      <w:marBottom w:val="0"/>
      <w:divBdr>
        <w:top w:val="none" w:sz="0" w:space="0" w:color="auto"/>
        <w:left w:val="none" w:sz="0" w:space="0" w:color="auto"/>
        <w:bottom w:val="none" w:sz="0" w:space="0" w:color="auto"/>
        <w:right w:val="none" w:sz="0" w:space="0" w:color="auto"/>
      </w:divBdr>
    </w:div>
    <w:div w:id="1153791670">
      <w:bodyDiv w:val="1"/>
      <w:marLeft w:val="0"/>
      <w:marRight w:val="0"/>
      <w:marTop w:val="0"/>
      <w:marBottom w:val="0"/>
      <w:divBdr>
        <w:top w:val="none" w:sz="0" w:space="0" w:color="auto"/>
        <w:left w:val="none" w:sz="0" w:space="0" w:color="auto"/>
        <w:bottom w:val="none" w:sz="0" w:space="0" w:color="auto"/>
        <w:right w:val="none" w:sz="0" w:space="0" w:color="auto"/>
      </w:divBdr>
    </w:div>
    <w:div w:id="1164904447">
      <w:bodyDiv w:val="1"/>
      <w:marLeft w:val="0"/>
      <w:marRight w:val="0"/>
      <w:marTop w:val="0"/>
      <w:marBottom w:val="0"/>
      <w:divBdr>
        <w:top w:val="none" w:sz="0" w:space="0" w:color="auto"/>
        <w:left w:val="none" w:sz="0" w:space="0" w:color="auto"/>
        <w:bottom w:val="none" w:sz="0" w:space="0" w:color="auto"/>
        <w:right w:val="none" w:sz="0" w:space="0" w:color="auto"/>
      </w:divBdr>
    </w:div>
    <w:div w:id="1167020226">
      <w:bodyDiv w:val="1"/>
      <w:marLeft w:val="0"/>
      <w:marRight w:val="0"/>
      <w:marTop w:val="0"/>
      <w:marBottom w:val="0"/>
      <w:divBdr>
        <w:top w:val="none" w:sz="0" w:space="0" w:color="auto"/>
        <w:left w:val="none" w:sz="0" w:space="0" w:color="auto"/>
        <w:bottom w:val="none" w:sz="0" w:space="0" w:color="auto"/>
        <w:right w:val="none" w:sz="0" w:space="0" w:color="auto"/>
      </w:divBdr>
    </w:div>
    <w:div w:id="1167474601">
      <w:bodyDiv w:val="1"/>
      <w:marLeft w:val="0"/>
      <w:marRight w:val="0"/>
      <w:marTop w:val="0"/>
      <w:marBottom w:val="0"/>
      <w:divBdr>
        <w:top w:val="none" w:sz="0" w:space="0" w:color="auto"/>
        <w:left w:val="none" w:sz="0" w:space="0" w:color="auto"/>
        <w:bottom w:val="none" w:sz="0" w:space="0" w:color="auto"/>
        <w:right w:val="none" w:sz="0" w:space="0" w:color="auto"/>
      </w:divBdr>
    </w:div>
    <w:div w:id="1167865678">
      <w:bodyDiv w:val="1"/>
      <w:marLeft w:val="0"/>
      <w:marRight w:val="0"/>
      <w:marTop w:val="0"/>
      <w:marBottom w:val="0"/>
      <w:divBdr>
        <w:top w:val="none" w:sz="0" w:space="0" w:color="auto"/>
        <w:left w:val="none" w:sz="0" w:space="0" w:color="auto"/>
        <w:bottom w:val="none" w:sz="0" w:space="0" w:color="auto"/>
        <w:right w:val="none" w:sz="0" w:space="0" w:color="auto"/>
      </w:divBdr>
    </w:div>
    <w:div w:id="1170028446">
      <w:bodyDiv w:val="1"/>
      <w:marLeft w:val="0"/>
      <w:marRight w:val="0"/>
      <w:marTop w:val="0"/>
      <w:marBottom w:val="0"/>
      <w:divBdr>
        <w:top w:val="none" w:sz="0" w:space="0" w:color="auto"/>
        <w:left w:val="none" w:sz="0" w:space="0" w:color="auto"/>
        <w:bottom w:val="none" w:sz="0" w:space="0" w:color="auto"/>
        <w:right w:val="none" w:sz="0" w:space="0" w:color="auto"/>
      </w:divBdr>
    </w:div>
    <w:div w:id="1175076052">
      <w:bodyDiv w:val="1"/>
      <w:marLeft w:val="0"/>
      <w:marRight w:val="0"/>
      <w:marTop w:val="0"/>
      <w:marBottom w:val="0"/>
      <w:divBdr>
        <w:top w:val="none" w:sz="0" w:space="0" w:color="auto"/>
        <w:left w:val="none" w:sz="0" w:space="0" w:color="auto"/>
        <w:bottom w:val="none" w:sz="0" w:space="0" w:color="auto"/>
        <w:right w:val="none" w:sz="0" w:space="0" w:color="auto"/>
      </w:divBdr>
    </w:div>
    <w:div w:id="1177381496">
      <w:bodyDiv w:val="1"/>
      <w:marLeft w:val="0"/>
      <w:marRight w:val="0"/>
      <w:marTop w:val="0"/>
      <w:marBottom w:val="0"/>
      <w:divBdr>
        <w:top w:val="none" w:sz="0" w:space="0" w:color="auto"/>
        <w:left w:val="none" w:sz="0" w:space="0" w:color="auto"/>
        <w:bottom w:val="none" w:sz="0" w:space="0" w:color="auto"/>
        <w:right w:val="none" w:sz="0" w:space="0" w:color="auto"/>
      </w:divBdr>
    </w:div>
    <w:div w:id="1181312344">
      <w:bodyDiv w:val="1"/>
      <w:marLeft w:val="0"/>
      <w:marRight w:val="0"/>
      <w:marTop w:val="0"/>
      <w:marBottom w:val="0"/>
      <w:divBdr>
        <w:top w:val="none" w:sz="0" w:space="0" w:color="auto"/>
        <w:left w:val="none" w:sz="0" w:space="0" w:color="auto"/>
        <w:bottom w:val="none" w:sz="0" w:space="0" w:color="auto"/>
        <w:right w:val="none" w:sz="0" w:space="0" w:color="auto"/>
      </w:divBdr>
    </w:div>
    <w:div w:id="1182470819">
      <w:bodyDiv w:val="1"/>
      <w:marLeft w:val="0"/>
      <w:marRight w:val="0"/>
      <w:marTop w:val="0"/>
      <w:marBottom w:val="0"/>
      <w:divBdr>
        <w:top w:val="none" w:sz="0" w:space="0" w:color="auto"/>
        <w:left w:val="none" w:sz="0" w:space="0" w:color="auto"/>
        <w:bottom w:val="none" w:sz="0" w:space="0" w:color="auto"/>
        <w:right w:val="none" w:sz="0" w:space="0" w:color="auto"/>
      </w:divBdr>
    </w:div>
    <w:div w:id="1184322431">
      <w:bodyDiv w:val="1"/>
      <w:marLeft w:val="0"/>
      <w:marRight w:val="0"/>
      <w:marTop w:val="0"/>
      <w:marBottom w:val="0"/>
      <w:divBdr>
        <w:top w:val="none" w:sz="0" w:space="0" w:color="auto"/>
        <w:left w:val="none" w:sz="0" w:space="0" w:color="auto"/>
        <w:bottom w:val="none" w:sz="0" w:space="0" w:color="auto"/>
        <w:right w:val="none" w:sz="0" w:space="0" w:color="auto"/>
      </w:divBdr>
    </w:div>
    <w:div w:id="1195389560">
      <w:bodyDiv w:val="1"/>
      <w:marLeft w:val="0"/>
      <w:marRight w:val="0"/>
      <w:marTop w:val="0"/>
      <w:marBottom w:val="0"/>
      <w:divBdr>
        <w:top w:val="none" w:sz="0" w:space="0" w:color="auto"/>
        <w:left w:val="none" w:sz="0" w:space="0" w:color="auto"/>
        <w:bottom w:val="none" w:sz="0" w:space="0" w:color="auto"/>
        <w:right w:val="none" w:sz="0" w:space="0" w:color="auto"/>
      </w:divBdr>
    </w:div>
    <w:div w:id="1207714598">
      <w:bodyDiv w:val="1"/>
      <w:marLeft w:val="0"/>
      <w:marRight w:val="0"/>
      <w:marTop w:val="0"/>
      <w:marBottom w:val="0"/>
      <w:divBdr>
        <w:top w:val="none" w:sz="0" w:space="0" w:color="auto"/>
        <w:left w:val="none" w:sz="0" w:space="0" w:color="auto"/>
        <w:bottom w:val="none" w:sz="0" w:space="0" w:color="auto"/>
        <w:right w:val="none" w:sz="0" w:space="0" w:color="auto"/>
      </w:divBdr>
    </w:div>
    <w:div w:id="1208449362">
      <w:bodyDiv w:val="1"/>
      <w:marLeft w:val="0"/>
      <w:marRight w:val="0"/>
      <w:marTop w:val="0"/>
      <w:marBottom w:val="0"/>
      <w:divBdr>
        <w:top w:val="none" w:sz="0" w:space="0" w:color="auto"/>
        <w:left w:val="none" w:sz="0" w:space="0" w:color="auto"/>
        <w:bottom w:val="none" w:sz="0" w:space="0" w:color="auto"/>
        <w:right w:val="none" w:sz="0" w:space="0" w:color="auto"/>
      </w:divBdr>
    </w:div>
    <w:div w:id="1218588285">
      <w:bodyDiv w:val="1"/>
      <w:marLeft w:val="0"/>
      <w:marRight w:val="0"/>
      <w:marTop w:val="0"/>
      <w:marBottom w:val="0"/>
      <w:divBdr>
        <w:top w:val="none" w:sz="0" w:space="0" w:color="auto"/>
        <w:left w:val="none" w:sz="0" w:space="0" w:color="auto"/>
        <w:bottom w:val="none" w:sz="0" w:space="0" w:color="auto"/>
        <w:right w:val="none" w:sz="0" w:space="0" w:color="auto"/>
      </w:divBdr>
    </w:div>
    <w:div w:id="1221133276">
      <w:bodyDiv w:val="1"/>
      <w:marLeft w:val="0"/>
      <w:marRight w:val="0"/>
      <w:marTop w:val="0"/>
      <w:marBottom w:val="0"/>
      <w:divBdr>
        <w:top w:val="none" w:sz="0" w:space="0" w:color="auto"/>
        <w:left w:val="none" w:sz="0" w:space="0" w:color="auto"/>
        <w:bottom w:val="none" w:sz="0" w:space="0" w:color="auto"/>
        <w:right w:val="none" w:sz="0" w:space="0" w:color="auto"/>
      </w:divBdr>
    </w:div>
    <w:div w:id="1223174310">
      <w:bodyDiv w:val="1"/>
      <w:marLeft w:val="0"/>
      <w:marRight w:val="0"/>
      <w:marTop w:val="0"/>
      <w:marBottom w:val="0"/>
      <w:divBdr>
        <w:top w:val="none" w:sz="0" w:space="0" w:color="auto"/>
        <w:left w:val="none" w:sz="0" w:space="0" w:color="auto"/>
        <w:bottom w:val="none" w:sz="0" w:space="0" w:color="auto"/>
        <w:right w:val="none" w:sz="0" w:space="0" w:color="auto"/>
      </w:divBdr>
    </w:div>
    <w:div w:id="1231619052">
      <w:bodyDiv w:val="1"/>
      <w:marLeft w:val="0"/>
      <w:marRight w:val="0"/>
      <w:marTop w:val="0"/>
      <w:marBottom w:val="0"/>
      <w:divBdr>
        <w:top w:val="none" w:sz="0" w:space="0" w:color="auto"/>
        <w:left w:val="none" w:sz="0" w:space="0" w:color="auto"/>
        <w:bottom w:val="none" w:sz="0" w:space="0" w:color="auto"/>
        <w:right w:val="none" w:sz="0" w:space="0" w:color="auto"/>
      </w:divBdr>
    </w:div>
    <w:div w:id="1241333705">
      <w:bodyDiv w:val="1"/>
      <w:marLeft w:val="0"/>
      <w:marRight w:val="0"/>
      <w:marTop w:val="0"/>
      <w:marBottom w:val="0"/>
      <w:divBdr>
        <w:top w:val="none" w:sz="0" w:space="0" w:color="auto"/>
        <w:left w:val="none" w:sz="0" w:space="0" w:color="auto"/>
        <w:bottom w:val="none" w:sz="0" w:space="0" w:color="auto"/>
        <w:right w:val="none" w:sz="0" w:space="0" w:color="auto"/>
      </w:divBdr>
    </w:div>
    <w:div w:id="1241987184">
      <w:bodyDiv w:val="1"/>
      <w:marLeft w:val="0"/>
      <w:marRight w:val="0"/>
      <w:marTop w:val="0"/>
      <w:marBottom w:val="0"/>
      <w:divBdr>
        <w:top w:val="none" w:sz="0" w:space="0" w:color="auto"/>
        <w:left w:val="none" w:sz="0" w:space="0" w:color="auto"/>
        <w:bottom w:val="none" w:sz="0" w:space="0" w:color="auto"/>
        <w:right w:val="none" w:sz="0" w:space="0" w:color="auto"/>
      </w:divBdr>
    </w:div>
    <w:div w:id="1246567958">
      <w:bodyDiv w:val="1"/>
      <w:marLeft w:val="0"/>
      <w:marRight w:val="0"/>
      <w:marTop w:val="0"/>
      <w:marBottom w:val="0"/>
      <w:divBdr>
        <w:top w:val="none" w:sz="0" w:space="0" w:color="auto"/>
        <w:left w:val="none" w:sz="0" w:space="0" w:color="auto"/>
        <w:bottom w:val="none" w:sz="0" w:space="0" w:color="auto"/>
        <w:right w:val="none" w:sz="0" w:space="0" w:color="auto"/>
      </w:divBdr>
    </w:div>
    <w:div w:id="1248616620">
      <w:bodyDiv w:val="1"/>
      <w:marLeft w:val="0"/>
      <w:marRight w:val="0"/>
      <w:marTop w:val="0"/>
      <w:marBottom w:val="0"/>
      <w:divBdr>
        <w:top w:val="none" w:sz="0" w:space="0" w:color="auto"/>
        <w:left w:val="none" w:sz="0" w:space="0" w:color="auto"/>
        <w:bottom w:val="none" w:sz="0" w:space="0" w:color="auto"/>
        <w:right w:val="none" w:sz="0" w:space="0" w:color="auto"/>
      </w:divBdr>
    </w:div>
    <w:div w:id="1251161054">
      <w:bodyDiv w:val="1"/>
      <w:marLeft w:val="0"/>
      <w:marRight w:val="0"/>
      <w:marTop w:val="0"/>
      <w:marBottom w:val="0"/>
      <w:divBdr>
        <w:top w:val="none" w:sz="0" w:space="0" w:color="auto"/>
        <w:left w:val="none" w:sz="0" w:space="0" w:color="auto"/>
        <w:bottom w:val="none" w:sz="0" w:space="0" w:color="auto"/>
        <w:right w:val="none" w:sz="0" w:space="0" w:color="auto"/>
      </w:divBdr>
    </w:div>
    <w:div w:id="1255284493">
      <w:bodyDiv w:val="1"/>
      <w:marLeft w:val="0"/>
      <w:marRight w:val="0"/>
      <w:marTop w:val="0"/>
      <w:marBottom w:val="0"/>
      <w:divBdr>
        <w:top w:val="none" w:sz="0" w:space="0" w:color="auto"/>
        <w:left w:val="none" w:sz="0" w:space="0" w:color="auto"/>
        <w:bottom w:val="none" w:sz="0" w:space="0" w:color="auto"/>
        <w:right w:val="none" w:sz="0" w:space="0" w:color="auto"/>
      </w:divBdr>
    </w:div>
    <w:div w:id="1258753490">
      <w:bodyDiv w:val="1"/>
      <w:marLeft w:val="0"/>
      <w:marRight w:val="0"/>
      <w:marTop w:val="0"/>
      <w:marBottom w:val="0"/>
      <w:divBdr>
        <w:top w:val="none" w:sz="0" w:space="0" w:color="auto"/>
        <w:left w:val="none" w:sz="0" w:space="0" w:color="auto"/>
        <w:bottom w:val="none" w:sz="0" w:space="0" w:color="auto"/>
        <w:right w:val="none" w:sz="0" w:space="0" w:color="auto"/>
      </w:divBdr>
    </w:div>
    <w:div w:id="1260261251">
      <w:bodyDiv w:val="1"/>
      <w:marLeft w:val="0"/>
      <w:marRight w:val="0"/>
      <w:marTop w:val="0"/>
      <w:marBottom w:val="0"/>
      <w:divBdr>
        <w:top w:val="none" w:sz="0" w:space="0" w:color="auto"/>
        <w:left w:val="none" w:sz="0" w:space="0" w:color="auto"/>
        <w:bottom w:val="none" w:sz="0" w:space="0" w:color="auto"/>
        <w:right w:val="none" w:sz="0" w:space="0" w:color="auto"/>
      </w:divBdr>
    </w:div>
    <w:div w:id="1266114847">
      <w:bodyDiv w:val="1"/>
      <w:marLeft w:val="0"/>
      <w:marRight w:val="0"/>
      <w:marTop w:val="0"/>
      <w:marBottom w:val="0"/>
      <w:divBdr>
        <w:top w:val="none" w:sz="0" w:space="0" w:color="auto"/>
        <w:left w:val="none" w:sz="0" w:space="0" w:color="auto"/>
        <w:bottom w:val="none" w:sz="0" w:space="0" w:color="auto"/>
        <w:right w:val="none" w:sz="0" w:space="0" w:color="auto"/>
      </w:divBdr>
    </w:div>
    <w:div w:id="1282690293">
      <w:bodyDiv w:val="1"/>
      <w:marLeft w:val="0"/>
      <w:marRight w:val="0"/>
      <w:marTop w:val="0"/>
      <w:marBottom w:val="0"/>
      <w:divBdr>
        <w:top w:val="none" w:sz="0" w:space="0" w:color="auto"/>
        <w:left w:val="none" w:sz="0" w:space="0" w:color="auto"/>
        <w:bottom w:val="none" w:sz="0" w:space="0" w:color="auto"/>
        <w:right w:val="none" w:sz="0" w:space="0" w:color="auto"/>
      </w:divBdr>
    </w:div>
    <w:div w:id="1288777939">
      <w:bodyDiv w:val="1"/>
      <w:marLeft w:val="0"/>
      <w:marRight w:val="0"/>
      <w:marTop w:val="0"/>
      <w:marBottom w:val="0"/>
      <w:divBdr>
        <w:top w:val="none" w:sz="0" w:space="0" w:color="auto"/>
        <w:left w:val="none" w:sz="0" w:space="0" w:color="auto"/>
        <w:bottom w:val="none" w:sz="0" w:space="0" w:color="auto"/>
        <w:right w:val="none" w:sz="0" w:space="0" w:color="auto"/>
      </w:divBdr>
    </w:div>
    <w:div w:id="1289818503">
      <w:bodyDiv w:val="1"/>
      <w:marLeft w:val="0"/>
      <w:marRight w:val="0"/>
      <w:marTop w:val="0"/>
      <w:marBottom w:val="0"/>
      <w:divBdr>
        <w:top w:val="none" w:sz="0" w:space="0" w:color="auto"/>
        <w:left w:val="none" w:sz="0" w:space="0" w:color="auto"/>
        <w:bottom w:val="none" w:sz="0" w:space="0" w:color="auto"/>
        <w:right w:val="none" w:sz="0" w:space="0" w:color="auto"/>
      </w:divBdr>
    </w:div>
    <w:div w:id="1290671030">
      <w:bodyDiv w:val="1"/>
      <w:marLeft w:val="0"/>
      <w:marRight w:val="0"/>
      <w:marTop w:val="0"/>
      <w:marBottom w:val="0"/>
      <w:divBdr>
        <w:top w:val="none" w:sz="0" w:space="0" w:color="auto"/>
        <w:left w:val="none" w:sz="0" w:space="0" w:color="auto"/>
        <w:bottom w:val="none" w:sz="0" w:space="0" w:color="auto"/>
        <w:right w:val="none" w:sz="0" w:space="0" w:color="auto"/>
      </w:divBdr>
    </w:div>
    <w:div w:id="1292050191">
      <w:bodyDiv w:val="1"/>
      <w:marLeft w:val="0"/>
      <w:marRight w:val="0"/>
      <w:marTop w:val="0"/>
      <w:marBottom w:val="0"/>
      <w:divBdr>
        <w:top w:val="none" w:sz="0" w:space="0" w:color="auto"/>
        <w:left w:val="none" w:sz="0" w:space="0" w:color="auto"/>
        <w:bottom w:val="none" w:sz="0" w:space="0" w:color="auto"/>
        <w:right w:val="none" w:sz="0" w:space="0" w:color="auto"/>
      </w:divBdr>
    </w:div>
    <w:div w:id="1293050789">
      <w:bodyDiv w:val="1"/>
      <w:marLeft w:val="0"/>
      <w:marRight w:val="0"/>
      <w:marTop w:val="0"/>
      <w:marBottom w:val="0"/>
      <w:divBdr>
        <w:top w:val="none" w:sz="0" w:space="0" w:color="auto"/>
        <w:left w:val="none" w:sz="0" w:space="0" w:color="auto"/>
        <w:bottom w:val="none" w:sz="0" w:space="0" w:color="auto"/>
        <w:right w:val="none" w:sz="0" w:space="0" w:color="auto"/>
      </w:divBdr>
    </w:div>
    <w:div w:id="1303073074">
      <w:bodyDiv w:val="1"/>
      <w:marLeft w:val="0"/>
      <w:marRight w:val="0"/>
      <w:marTop w:val="0"/>
      <w:marBottom w:val="0"/>
      <w:divBdr>
        <w:top w:val="none" w:sz="0" w:space="0" w:color="auto"/>
        <w:left w:val="none" w:sz="0" w:space="0" w:color="auto"/>
        <w:bottom w:val="none" w:sz="0" w:space="0" w:color="auto"/>
        <w:right w:val="none" w:sz="0" w:space="0" w:color="auto"/>
      </w:divBdr>
    </w:div>
    <w:div w:id="1307197322">
      <w:bodyDiv w:val="1"/>
      <w:marLeft w:val="0"/>
      <w:marRight w:val="0"/>
      <w:marTop w:val="0"/>
      <w:marBottom w:val="0"/>
      <w:divBdr>
        <w:top w:val="none" w:sz="0" w:space="0" w:color="auto"/>
        <w:left w:val="none" w:sz="0" w:space="0" w:color="auto"/>
        <w:bottom w:val="none" w:sz="0" w:space="0" w:color="auto"/>
        <w:right w:val="none" w:sz="0" w:space="0" w:color="auto"/>
      </w:divBdr>
    </w:div>
    <w:div w:id="1312096993">
      <w:bodyDiv w:val="1"/>
      <w:marLeft w:val="0"/>
      <w:marRight w:val="0"/>
      <w:marTop w:val="0"/>
      <w:marBottom w:val="0"/>
      <w:divBdr>
        <w:top w:val="none" w:sz="0" w:space="0" w:color="auto"/>
        <w:left w:val="none" w:sz="0" w:space="0" w:color="auto"/>
        <w:bottom w:val="none" w:sz="0" w:space="0" w:color="auto"/>
        <w:right w:val="none" w:sz="0" w:space="0" w:color="auto"/>
      </w:divBdr>
    </w:div>
    <w:div w:id="1318649859">
      <w:bodyDiv w:val="1"/>
      <w:marLeft w:val="0"/>
      <w:marRight w:val="0"/>
      <w:marTop w:val="0"/>
      <w:marBottom w:val="0"/>
      <w:divBdr>
        <w:top w:val="none" w:sz="0" w:space="0" w:color="auto"/>
        <w:left w:val="none" w:sz="0" w:space="0" w:color="auto"/>
        <w:bottom w:val="none" w:sz="0" w:space="0" w:color="auto"/>
        <w:right w:val="none" w:sz="0" w:space="0" w:color="auto"/>
      </w:divBdr>
    </w:div>
    <w:div w:id="1319263708">
      <w:bodyDiv w:val="1"/>
      <w:marLeft w:val="0"/>
      <w:marRight w:val="0"/>
      <w:marTop w:val="0"/>
      <w:marBottom w:val="0"/>
      <w:divBdr>
        <w:top w:val="none" w:sz="0" w:space="0" w:color="auto"/>
        <w:left w:val="none" w:sz="0" w:space="0" w:color="auto"/>
        <w:bottom w:val="none" w:sz="0" w:space="0" w:color="auto"/>
        <w:right w:val="none" w:sz="0" w:space="0" w:color="auto"/>
      </w:divBdr>
    </w:div>
    <w:div w:id="1335256296">
      <w:bodyDiv w:val="1"/>
      <w:marLeft w:val="0"/>
      <w:marRight w:val="0"/>
      <w:marTop w:val="0"/>
      <w:marBottom w:val="0"/>
      <w:divBdr>
        <w:top w:val="none" w:sz="0" w:space="0" w:color="auto"/>
        <w:left w:val="none" w:sz="0" w:space="0" w:color="auto"/>
        <w:bottom w:val="none" w:sz="0" w:space="0" w:color="auto"/>
        <w:right w:val="none" w:sz="0" w:space="0" w:color="auto"/>
      </w:divBdr>
    </w:div>
    <w:div w:id="1342589190">
      <w:bodyDiv w:val="1"/>
      <w:marLeft w:val="0"/>
      <w:marRight w:val="0"/>
      <w:marTop w:val="0"/>
      <w:marBottom w:val="0"/>
      <w:divBdr>
        <w:top w:val="none" w:sz="0" w:space="0" w:color="auto"/>
        <w:left w:val="none" w:sz="0" w:space="0" w:color="auto"/>
        <w:bottom w:val="none" w:sz="0" w:space="0" w:color="auto"/>
        <w:right w:val="none" w:sz="0" w:space="0" w:color="auto"/>
      </w:divBdr>
    </w:div>
    <w:div w:id="1355766186">
      <w:bodyDiv w:val="1"/>
      <w:marLeft w:val="0"/>
      <w:marRight w:val="0"/>
      <w:marTop w:val="0"/>
      <w:marBottom w:val="0"/>
      <w:divBdr>
        <w:top w:val="none" w:sz="0" w:space="0" w:color="auto"/>
        <w:left w:val="none" w:sz="0" w:space="0" w:color="auto"/>
        <w:bottom w:val="none" w:sz="0" w:space="0" w:color="auto"/>
        <w:right w:val="none" w:sz="0" w:space="0" w:color="auto"/>
      </w:divBdr>
    </w:div>
    <w:div w:id="1359769490">
      <w:bodyDiv w:val="1"/>
      <w:marLeft w:val="0"/>
      <w:marRight w:val="0"/>
      <w:marTop w:val="0"/>
      <w:marBottom w:val="0"/>
      <w:divBdr>
        <w:top w:val="none" w:sz="0" w:space="0" w:color="auto"/>
        <w:left w:val="none" w:sz="0" w:space="0" w:color="auto"/>
        <w:bottom w:val="none" w:sz="0" w:space="0" w:color="auto"/>
        <w:right w:val="none" w:sz="0" w:space="0" w:color="auto"/>
      </w:divBdr>
    </w:div>
    <w:div w:id="1370302258">
      <w:bodyDiv w:val="1"/>
      <w:marLeft w:val="0"/>
      <w:marRight w:val="0"/>
      <w:marTop w:val="0"/>
      <w:marBottom w:val="0"/>
      <w:divBdr>
        <w:top w:val="none" w:sz="0" w:space="0" w:color="auto"/>
        <w:left w:val="none" w:sz="0" w:space="0" w:color="auto"/>
        <w:bottom w:val="none" w:sz="0" w:space="0" w:color="auto"/>
        <w:right w:val="none" w:sz="0" w:space="0" w:color="auto"/>
      </w:divBdr>
    </w:div>
    <w:div w:id="1371999347">
      <w:bodyDiv w:val="1"/>
      <w:marLeft w:val="0"/>
      <w:marRight w:val="0"/>
      <w:marTop w:val="0"/>
      <w:marBottom w:val="0"/>
      <w:divBdr>
        <w:top w:val="none" w:sz="0" w:space="0" w:color="auto"/>
        <w:left w:val="none" w:sz="0" w:space="0" w:color="auto"/>
        <w:bottom w:val="none" w:sz="0" w:space="0" w:color="auto"/>
        <w:right w:val="none" w:sz="0" w:space="0" w:color="auto"/>
      </w:divBdr>
    </w:div>
    <w:div w:id="1375082497">
      <w:bodyDiv w:val="1"/>
      <w:marLeft w:val="0"/>
      <w:marRight w:val="0"/>
      <w:marTop w:val="0"/>
      <w:marBottom w:val="0"/>
      <w:divBdr>
        <w:top w:val="none" w:sz="0" w:space="0" w:color="auto"/>
        <w:left w:val="none" w:sz="0" w:space="0" w:color="auto"/>
        <w:bottom w:val="none" w:sz="0" w:space="0" w:color="auto"/>
        <w:right w:val="none" w:sz="0" w:space="0" w:color="auto"/>
      </w:divBdr>
    </w:div>
    <w:div w:id="1386218752">
      <w:bodyDiv w:val="1"/>
      <w:marLeft w:val="0"/>
      <w:marRight w:val="0"/>
      <w:marTop w:val="0"/>
      <w:marBottom w:val="0"/>
      <w:divBdr>
        <w:top w:val="none" w:sz="0" w:space="0" w:color="auto"/>
        <w:left w:val="none" w:sz="0" w:space="0" w:color="auto"/>
        <w:bottom w:val="none" w:sz="0" w:space="0" w:color="auto"/>
        <w:right w:val="none" w:sz="0" w:space="0" w:color="auto"/>
      </w:divBdr>
    </w:div>
    <w:div w:id="1386414918">
      <w:bodyDiv w:val="1"/>
      <w:marLeft w:val="0"/>
      <w:marRight w:val="0"/>
      <w:marTop w:val="0"/>
      <w:marBottom w:val="0"/>
      <w:divBdr>
        <w:top w:val="none" w:sz="0" w:space="0" w:color="auto"/>
        <w:left w:val="none" w:sz="0" w:space="0" w:color="auto"/>
        <w:bottom w:val="none" w:sz="0" w:space="0" w:color="auto"/>
        <w:right w:val="none" w:sz="0" w:space="0" w:color="auto"/>
      </w:divBdr>
    </w:div>
    <w:div w:id="1392924605">
      <w:bodyDiv w:val="1"/>
      <w:marLeft w:val="0"/>
      <w:marRight w:val="0"/>
      <w:marTop w:val="0"/>
      <w:marBottom w:val="0"/>
      <w:divBdr>
        <w:top w:val="none" w:sz="0" w:space="0" w:color="auto"/>
        <w:left w:val="none" w:sz="0" w:space="0" w:color="auto"/>
        <w:bottom w:val="none" w:sz="0" w:space="0" w:color="auto"/>
        <w:right w:val="none" w:sz="0" w:space="0" w:color="auto"/>
      </w:divBdr>
    </w:div>
    <w:div w:id="1393383477">
      <w:bodyDiv w:val="1"/>
      <w:marLeft w:val="0"/>
      <w:marRight w:val="0"/>
      <w:marTop w:val="0"/>
      <w:marBottom w:val="0"/>
      <w:divBdr>
        <w:top w:val="none" w:sz="0" w:space="0" w:color="auto"/>
        <w:left w:val="none" w:sz="0" w:space="0" w:color="auto"/>
        <w:bottom w:val="none" w:sz="0" w:space="0" w:color="auto"/>
        <w:right w:val="none" w:sz="0" w:space="0" w:color="auto"/>
      </w:divBdr>
    </w:div>
    <w:div w:id="1396007436">
      <w:bodyDiv w:val="1"/>
      <w:marLeft w:val="0"/>
      <w:marRight w:val="0"/>
      <w:marTop w:val="0"/>
      <w:marBottom w:val="0"/>
      <w:divBdr>
        <w:top w:val="none" w:sz="0" w:space="0" w:color="auto"/>
        <w:left w:val="none" w:sz="0" w:space="0" w:color="auto"/>
        <w:bottom w:val="none" w:sz="0" w:space="0" w:color="auto"/>
        <w:right w:val="none" w:sz="0" w:space="0" w:color="auto"/>
      </w:divBdr>
    </w:div>
    <w:div w:id="1398867023">
      <w:bodyDiv w:val="1"/>
      <w:marLeft w:val="0"/>
      <w:marRight w:val="0"/>
      <w:marTop w:val="0"/>
      <w:marBottom w:val="0"/>
      <w:divBdr>
        <w:top w:val="none" w:sz="0" w:space="0" w:color="auto"/>
        <w:left w:val="none" w:sz="0" w:space="0" w:color="auto"/>
        <w:bottom w:val="none" w:sz="0" w:space="0" w:color="auto"/>
        <w:right w:val="none" w:sz="0" w:space="0" w:color="auto"/>
      </w:divBdr>
    </w:div>
    <w:div w:id="1403681257">
      <w:bodyDiv w:val="1"/>
      <w:marLeft w:val="0"/>
      <w:marRight w:val="0"/>
      <w:marTop w:val="0"/>
      <w:marBottom w:val="0"/>
      <w:divBdr>
        <w:top w:val="none" w:sz="0" w:space="0" w:color="auto"/>
        <w:left w:val="none" w:sz="0" w:space="0" w:color="auto"/>
        <w:bottom w:val="none" w:sz="0" w:space="0" w:color="auto"/>
        <w:right w:val="none" w:sz="0" w:space="0" w:color="auto"/>
      </w:divBdr>
    </w:div>
    <w:div w:id="1416970606">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9809340">
      <w:bodyDiv w:val="1"/>
      <w:marLeft w:val="0"/>
      <w:marRight w:val="0"/>
      <w:marTop w:val="0"/>
      <w:marBottom w:val="0"/>
      <w:divBdr>
        <w:top w:val="none" w:sz="0" w:space="0" w:color="auto"/>
        <w:left w:val="none" w:sz="0" w:space="0" w:color="auto"/>
        <w:bottom w:val="none" w:sz="0" w:space="0" w:color="auto"/>
        <w:right w:val="none" w:sz="0" w:space="0" w:color="auto"/>
      </w:divBdr>
    </w:div>
    <w:div w:id="1448936640">
      <w:bodyDiv w:val="1"/>
      <w:marLeft w:val="0"/>
      <w:marRight w:val="0"/>
      <w:marTop w:val="0"/>
      <w:marBottom w:val="0"/>
      <w:divBdr>
        <w:top w:val="none" w:sz="0" w:space="0" w:color="auto"/>
        <w:left w:val="none" w:sz="0" w:space="0" w:color="auto"/>
        <w:bottom w:val="none" w:sz="0" w:space="0" w:color="auto"/>
        <w:right w:val="none" w:sz="0" w:space="0" w:color="auto"/>
      </w:divBdr>
    </w:div>
    <w:div w:id="1448963855">
      <w:bodyDiv w:val="1"/>
      <w:marLeft w:val="0"/>
      <w:marRight w:val="0"/>
      <w:marTop w:val="0"/>
      <w:marBottom w:val="0"/>
      <w:divBdr>
        <w:top w:val="none" w:sz="0" w:space="0" w:color="auto"/>
        <w:left w:val="none" w:sz="0" w:space="0" w:color="auto"/>
        <w:bottom w:val="none" w:sz="0" w:space="0" w:color="auto"/>
        <w:right w:val="none" w:sz="0" w:space="0" w:color="auto"/>
      </w:divBdr>
    </w:div>
    <w:div w:id="1449087142">
      <w:bodyDiv w:val="1"/>
      <w:marLeft w:val="0"/>
      <w:marRight w:val="0"/>
      <w:marTop w:val="0"/>
      <w:marBottom w:val="0"/>
      <w:divBdr>
        <w:top w:val="none" w:sz="0" w:space="0" w:color="auto"/>
        <w:left w:val="none" w:sz="0" w:space="0" w:color="auto"/>
        <w:bottom w:val="none" w:sz="0" w:space="0" w:color="auto"/>
        <w:right w:val="none" w:sz="0" w:space="0" w:color="auto"/>
      </w:divBdr>
    </w:div>
    <w:div w:id="1449546726">
      <w:bodyDiv w:val="1"/>
      <w:marLeft w:val="0"/>
      <w:marRight w:val="0"/>
      <w:marTop w:val="0"/>
      <w:marBottom w:val="0"/>
      <w:divBdr>
        <w:top w:val="none" w:sz="0" w:space="0" w:color="auto"/>
        <w:left w:val="none" w:sz="0" w:space="0" w:color="auto"/>
        <w:bottom w:val="none" w:sz="0" w:space="0" w:color="auto"/>
        <w:right w:val="none" w:sz="0" w:space="0" w:color="auto"/>
      </w:divBdr>
    </w:div>
    <w:div w:id="1451432235">
      <w:bodyDiv w:val="1"/>
      <w:marLeft w:val="0"/>
      <w:marRight w:val="0"/>
      <w:marTop w:val="0"/>
      <w:marBottom w:val="0"/>
      <w:divBdr>
        <w:top w:val="none" w:sz="0" w:space="0" w:color="auto"/>
        <w:left w:val="none" w:sz="0" w:space="0" w:color="auto"/>
        <w:bottom w:val="none" w:sz="0" w:space="0" w:color="auto"/>
        <w:right w:val="none" w:sz="0" w:space="0" w:color="auto"/>
      </w:divBdr>
    </w:div>
    <w:div w:id="1454131602">
      <w:bodyDiv w:val="1"/>
      <w:marLeft w:val="0"/>
      <w:marRight w:val="0"/>
      <w:marTop w:val="0"/>
      <w:marBottom w:val="0"/>
      <w:divBdr>
        <w:top w:val="none" w:sz="0" w:space="0" w:color="auto"/>
        <w:left w:val="none" w:sz="0" w:space="0" w:color="auto"/>
        <w:bottom w:val="none" w:sz="0" w:space="0" w:color="auto"/>
        <w:right w:val="none" w:sz="0" w:space="0" w:color="auto"/>
      </w:divBdr>
    </w:div>
    <w:div w:id="1455557580">
      <w:bodyDiv w:val="1"/>
      <w:marLeft w:val="0"/>
      <w:marRight w:val="0"/>
      <w:marTop w:val="0"/>
      <w:marBottom w:val="0"/>
      <w:divBdr>
        <w:top w:val="none" w:sz="0" w:space="0" w:color="auto"/>
        <w:left w:val="none" w:sz="0" w:space="0" w:color="auto"/>
        <w:bottom w:val="none" w:sz="0" w:space="0" w:color="auto"/>
        <w:right w:val="none" w:sz="0" w:space="0" w:color="auto"/>
      </w:divBdr>
    </w:div>
    <w:div w:id="1456754411">
      <w:bodyDiv w:val="1"/>
      <w:marLeft w:val="0"/>
      <w:marRight w:val="0"/>
      <w:marTop w:val="0"/>
      <w:marBottom w:val="0"/>
      <w:divBdr>
        <w:top w:val="none" w:sz="0" w:space="0" w:color="auto"/>
        <w:left w:val="none" w:sz="0" w:space="0" w:color="auto"/>
        <w:bottom w:val="none" w:sz="0" w:space="0" w:color="auto"/>
        <w:right w:val="none" w:sz="0" w:space="0" w:color="auto"/>
      </w:divBdr>
    </w:div>
    <w:div w:id="1464932425">
      <w:bodyDiv w:val="1"/>
      <w:marLeft w:val="0"/>
      <w:marRight w:val="0"/>
      <w:marTop w:val="0"/>
      <w:marBottom w:val="0"/>
      <w:divBdr>
        <w:top w:val="none" w:sz="0" w:space="0" w:color="auto"/>
        <w:left w:val="none" w:sz="0" w:space="0" w:color="auto"/>
        <w:bottom w:val="none" w:sz="0" w:space="0" w:color="auto"/>
        <w:right w:val="none" w:sz="0" w:space="0" w:color="auto"/>
      </w:divBdr>
    </w:div>
    <w:div w:id="1471904497">
      <w:bodyDiv w:val="1"/>
      <w:marLeft w:val="0"/>
      <w:marRight w:val="0"/>
      <w:marTop w:val="0"/>
      <w:marBottom w:val="0"/>
      <w:divBdr>
        <w:top w:val="none" w:sz="0" w:space="0" w:color="auto"/>
        <w:left w:val="none" w:sz="0" w:space="0" w:color="auto"/>
        <w:bottom w:val="none" w:sz="0" w:space="0" w:color="auto"/>
        <w:right w:val="none" w:sz="0" w:space="0" w:color="auto"/>
      </w:divBdr>
    </w:div>
    <w:div w:id="1484160305">
      <w:bodyDiv w:val="1"/>
      <w:marLeft w:val="0"/>
      <w:marRight w:val="0"/>
      <w:marTop w:val="0"/>
      <w:marBottom w:val="0"/>
      <w:divBdr>
        <w:top w:val="none" w:sz="0" w:space="0" w:color="auto"/>
        <w:left w:val="none" w:sz="0" w:space="0" w:color="auto"/>
        <w:bottom w:val="none" w:sz="0" w:space="0" w:color="auto"/>
        <w:right w:val="none" w:sz="0" w:space="0" w:color="auto"/>
      </w:divBdr>
    </w:div>
    <w:div w:id="1484731945">
      <w:bodyDiv w:val="1"/>
      <w:marLeft w:val="0"/>
      <w:marRight w:val="0"/>
      <w:marTop w:val="0"/>
      <w:marBottom w:val="0"/>
      <w:divBdr>
        <w:top w:val="none" w:sz="0" w:space="0" w:color="auto"/>
        <w:left w:val="none" w:sz="0" w:space="0" w:color="auto"/>
        <w:bottom w:val="none" w:sz="0" w:space="0" w:color="auto"/>
        <w:right w:val="none" w:sz="0" w:space="0" w:color="auto"/>
      </w:divBdr>
    </w:div>
    <w:div w:id="1500803003">
      <w:bodyDiv w:val="1"/>
      <w:marLeft w:val="0"/>
      <w:marRight w:val="0"/>
      <w:marTop w:val="0"/>
      <w:marBottom w:val="0"/>
      <w:divBdr>
        <w:top w:val="none" w:sz="0" w:space="0" w:color="auto"/>
        <w:left w:val="none" w:sz="0" w:space="0" w:color="auto"/>
        <w:bottom w:val="none" w:sz="0" w:space="0" w:color="auto"/>
        <w:right w:val="none" w:sz="0" w:space="0" w:color="auto"/>
      </w:divBdr>
    </w:div>
    <w:div w:id="1501312830">
      <w:bodyDiv w:val="1"/>
      <w:marLeft w:val="0"/>
      <w:marRight w:val="0"/>
      <w:marTop w:val="0"/>
      <w:marBottom w:val="0"/>
      <w:divBdr>
        <w:top w:val="none" w:sz="0" w:space="0" w:color="auto"/>
        <w:left w:val="none" w:sz="0" w:space="0" w:color="auto"/>
        <w:bottom w:val="none" w:sz="0" w:space="0" w:color="auto"/>
        <w:right w:val="none" w:sz="0" w:space="0" w:color="auto"/>
      </w:divBdr>
    </w:div>
    <w:div w:id="1501853448">
      <w:bodyDiv w:val="1"/>
      <w:marLeft w:val="0"/>
      <w:marRight w:val="0"/>
      <w:marTop w:val="0"/>
      <w:marBottom w:val="0"/>
      <w:divBdr>
        <w:top w:val="none" w:sz="0" w:space="0" w:color="auto"/>
        <w:left w:val="none" w:sz="0" w:space="0" w:color="auto"/>
        <w:bottom w:val="none" w:sz="0" w:space="0" w:color="auto"/>
        <w:right w:val="none" w:sz="0" w:space="0" w:color="auto"/>
      </w:divBdr>
    </w:div>
    <w:div w:id="1504853824">
      <w:bodyDiv w:val="1"/>
      <w:marLeft w:val="0"/>
      <w:marRight w:val="0"/>
      <w:marTop w:val="0"/>
      <w:marBottom w:val="0"/>
      <w:divBdr>
        <w:top w:val="none" w:sz="0" w:space="0" w:color="auto"/>
        <w:left w:val="none" w:sz="0" w:space="0" w:color="auto"/>
        <w:bottom w:val="none" w:sz="0" w:space="0" w:color="auto"/>
        <w:right w:val="none" w:sz="0" w:space="0" w:color="auto"/>
      </w:divBdr>
    </w:div>
    <w:div w:id="1527669391">
      <w:bodyDiv w:val="1"/>
      <w:marLeft w:val="0"/>
      <w:marRight w:val="0"/>
      <w:marTop w:val="0"/>
      <w:marBottom w:val="0"/>
      <w:divBdr>
        <w:top w:val="none" w:sz="0" w:space="0" w:color="auto"/>
        <w:left w:val="none" w:sz="0" w:space="0" w:color="auto"/>
        <w:bottom w:val="none" w:sz="0" w:space="0" w:color="auto"/>
        <w:right w:val="none" w:sz="0" w:space="0" w:color="auto"/>
      </w:divBdr>
    </w:div>
    <w:div w:id="1536650175">
      <w:bodyDiv w:val="1"/>
      <w:marLeft w:val="0"/>
      <w:marRight w:val="0"/>
      <w:marTop w:val="0"/>
      <w:marBottom w:val="0"/>
      <w:divBdr>
        <w:top w:val="none" w:sz="0" w:space="0" w:color="auto"/>
        <w:left w:val="none" w:sz="0" w:space="0" w:color="auto"/>
        <w:bottom w:val="none" w:sz="0" w:space="0" w:color="auto"/>
        <w:right w:val="none" w:sz="0" w:space="0" w:color="auto"/>
      </w:divBdr>
    </w:div>
    <w:div w:id="1537814666">
      <w:bodyDiv w:val="1"/>
      <w:marLeft w:val="0"/>
      <w:marRight w:val="0"/>
      <w:marTop w:val="0"/>
      <w:marBottom w:val="0"/>
      <w:divBdr>
        <w:top w:val="none" w:sz="0" w:space="0" w:color="auto"/>
        <w:left w:val="none" w:sz="0" w:space="0" w:color="auto"/>
        <w:bottom w:val="none" w:sz="0" w:space="0" w:color="auto"/>
        <w:right w:val="none" w:sz="0" w:space="0" w:color="auto"/>
      </w:divBdr>
    </w:div>
    <w:div w:id="1538203303">
      <w:bodyDiv w:val="1"/>
      <w:marLeft w:val="0"/>
      <w:marRight w:val="0"/>
      <w:marTop w:val="0"/>
      <w:marBottom w:val="0"/>
      <w:divBdr>
        <w:top w:val="none" w:sz="0" w:space="0" w:color="auto"/>
        <w:left w:val="none" w:sz="0" w:space="0" w:color="auto"/>
        <w:bottom w:val="none" w:sz="0" w:space="0" w:color="auto"/>
        <w:right w:val="none" w:sz="0" w:space="0" w:color="auto"/>
      </w:divBdr>
    </w:div>
    <w:div w:id="1547791608">
      <w:bodyDiv w:val="1"/>
      <w:marLeft w:val="0"/>
      <w:marRight w:val="0"/>
      <w:marTop w:val="0"/>
      <w:marBottom w:val="0"/>
      <w:divBdr>
        <w:top w:val="none" w:sz="0" w:space="0" w:color="auto"/>
        <w:left w:val="none" w:sz="0" w:space="0" w:color="auto"/>
        <w:bottom w:val="none" w:sz="0" w:space="0" w:color="auto"/>
        <w:right w:val="none" w:sz="0" w:space="0" w:color="auto"/>
      </w:divBdr>
    </w:div>
    <w:div w:id="1555433089">
      <w:bodyDiv w:val="1"/>
      <w:marLeft w:val="0"/>
      <w:marRight w:val="0"/>
      <w:marTop w:val="0"/>
      <w:marBottom w:val="0"/>
      <w:divBdr>
        <w:top w:val="none" w:sz="0" w:space="0" w:color="auto"/>
        <w:left w:val="none" w:sz="0" w:space="0" w:color="auto"/>
        <w:bottom w:val="none" w:sz="0" w:space="0" w:color="auto"/>
        <w:right w:val="none" w:sz="0" w:space="0" w:color="auto"/>
      </w:divBdr>
    </w:div>
    <w:div w:id="1564874132">
      <w:bodyDiv w:val="1"/>
      <w:marLeft w:val="0"/>
      <w:marRight w:val="0"/>
      <w:marTop w:val="0"/>
      <w:marBottom w:val="0"/>
      <w:divBdr>
        <w:top w:val="none" w:sz="0" w:space="0" w:color="auto"/>
        <w:left w:val="none" w:sz="0" w:space="0" w:color="auto"/>
        <w:bottom w:val="none" w:sz="0" w:space="0" w:color="auto"/>
        <w:right w:val="none" w:sz="0" w:space="0" w:color="auto"/>
      </w:divBdr>
    </w:div>
    <w:div w:id="1565725800">
      <w:bodyDiv w:val="1"/>
      <w:marLeft w:val="0"/>
      <w:marRight w:val="0"/>
      <w:marTop w:val="0"/>
      <w:marBottom w:val="0"/>
      <w:divBdr>
        <w:top w:val="none" w:sz="0" w:space="0" w:color="auto"/>
        <w:left w:val="none" w:sz="0" w:space="0" w:color="auto"/>
        <w:bottom w:val="none" w:sz="0" w:space="0" w:color="auto"/>
        <w:right w:val="none" w:sz="0" w:space="0" w:color="auto"/>
      </w:divBdr>
    </w:div>
    <w:div w:id="1569683484">
      <w:bodyDiv w:val="1"/>
      <w:marLeft w:val="0"/>
      <w:marRight w:val="0"/>
      <w:marTop w:val="0"/>
      <w:marBottom w:val="0"/>
      <w:divBdr>
        <w:top w:val="none" w:sz="0" w:space="0" w:color="auto"/>
        <w:left w:val="none" w:sz="0" w:space="0" w:color="auto"/>
        <w:bottom w:val="none" w:sz="0" w:space="0" w:color="auto"/>
        <w:right w:val="none" w:sz="0" w:space="0" w:color="auto"/>
      </w:divBdr>
    </w:div>
    <w:div w:id="1572041870">
      <w:bodyDiv w:val="1"/>
      <w:marLeft w:val="0"/>
      <w:marRight w:val="0"/>
      <w:marTop w:val="0"/>
      <w:marBottom w:val="0"/>
      <w:divBdr>
        <w:top w:val="none" w:sz="0" w:space="0" w:color="auto"/>
        <w:left w:val="none" w:sz="0" w:space="0" w:color="auto"/>
        <w:bottom w:val="none" w:sz="0" w:space="0" w:color="auto"/>
        <w:right w:val="none" w:sz="0" w:space="0" w:color="auto"/>
      </w:divBdr>
    </w:div>
    <w:div w:id="1572345429">
      <w:bodyDiv w:val="1"/>
      <w:marLeft w:val="0"/>
      <w:marRight w:val="0"/>
      <w:marTop w:val="0"/>
      <w:marBottom w:val="0"/>
      <w:divBdr>
        <w:top w:val="none" w:sz="0" w:space="0" w:color="auto"/>
        <w:left w:val="none" w:sz="0" w:space="0" w:color="auto"/>
        <w:bottom w:val="none" w:sz="0" w:space="0" w:color="auto"/>
        <w:right w:val="none" w:sz="0" w:space="0" w:color="auto"/>
      </w:divBdr>
    </w:div>
    <w:div w:id="1580747592">
      <w:bodyDiv w:val="1"/>
      <w:marLeft w:val="0"/>
      <w:marRight w:val="0"/>
      <w:marTop w:val="0"/>
      <w:marBottom w:val="0"/>
      <w:divBdr>
        <w:top w:val="none" w:sz="0" w:space="0" w:color="auto"/>
        <w:left w:val="none" w:sz="0" w:space="0" w:color="auto"/>
        <w:bottom w:val="none" w:sz="0" w:space="0" w:color="auto"/>
        <w:right w:val="none" w:sz="0" w:space="0" w:color="auto"/>
      </w:divBdr>
    </w:div>
    <w:div w:id="1582518792">
      <w:bodyDiv w:val="1"/>
      <w:marLeft w:val="0"/>
      <w:marRight w:val="0"/>
      <w:marTop w:val="0"/>
      <w:marBottom w:val="0"/>
      <w:divBdr>
        <w:top w:val="none" w:sz="0" w:space="0" w:color="auto"/>
        <w:left w:val="none" w:sz="0" w:space="0" w:color="auto"/>
        <w:bottom w:val="none" w:sz="0" w:space="0" w:color="auto"/>
        <w:right w:val="none" w:sz="0" w:space="0" w:color="auto"/>
      </w:divBdr>
    </w:div>
    <w:div w:id="1584532782">
      <w:bodyDiv w:val="1"/>
      <w:marLeft w:val="0"/>
      <w:marRight w:val="0"/>
      <w:marTop w:val="0"/>
      <w:marBottom w:val="0"/>
      <w:divBdr>
        <w:top w:val="none" w:sz="0" w:space="0" w:color="auto"/>
        <w:left w:val="none" w:sz="0" w:space="0" w:color="auto"/>
        <w:bottom w:val="none" w:sz="0" w:space="0" w:color="auto"/>
        <w:right w:val="none" w:sz="0" w:space="0" w:color="auto"/>
      </w:divBdr>
    </w:div>
    <w:div w:id="1584945873">
      <w:bodyDiv w:val="1"/>
      <w:marLeft w:val="0"/>
      <w:marRight w:val="0"/>
      <w:marTop w:val="0"/>
      <w:marBottom w:val="0"/>
      <w:divBdr>
        <w:top w:val="none" w:sz="0" w:space="0" w:color="auto"/>
        <w:left w:val="none" w:sz="0" w:space="0" w:color="auto"/>
        <w:bottom w:val="none" w:sz="0" w:space="0" w:color="auto"/>
        <w:right w:val="none" w:sz="0" w:space="0" w:color="auto"/>
      </w:divBdr>
    </w:div>
    <w:div w:id="1587496043">
      <w:bodyDiv w:val="1"/>
      <w:marLeft w:val="0"/>
      <w:marRight w:val="0"/>
      <w:marTop w:val="0"/>
      <w:marBottom w:val="0"/>
      <w:divBdr>
        <w:top w:val="none" w:sz="0" w:space="0" w:color="auto"/>
        <w:left w:val="none" w:sz="0" w:space="0" w:color="auto"/>
        <w:bottom w:val="none" w:sz="0" w:space="0" w:color="auto"/>
        <w:right w:val="none" w:sz="0" w:space="0" w:color="auto"/>
      </w:divBdr>
    </w:div>
    <w:div w:id="1588686543">
      <w:bodyDiv w:val="1"/>
      <w:marLeft w:val="0"/>
      <w:marRight w:val="0"/>
      <w:marTop w:val="0"/>
      <w:marBottom w:val="0"/>
      <w:divBdr>
        <w:top w:val="none" w:sz="0" w:space="0" w:color="auto"/>
        <w:left w:val="none" w:sz="0" w:space="0" w:color="auto"/>
        <w:bottom w:val="none" w:sz="0" w:space="0" w:color="auto"/>
        <w:right w:val="none" w:sz="0" w:space="0" w:color="auto"/>
      </w:divBdr>
    </w:div>
    <w:div w:id="1589314451">
      <w:bodyDiv w:val="1"/>
      <w:marLeft w:val="0"/>
      <w:marRight w:val="0"/>
      <w:marTop w:val="0"/>
      <w:marBottom w:val="0"/>
      <w:divBdr>
        <w:top w:val="none" w:sz="0" w:space="0" w:color="auto"/>
        <w:left w:val="none" w:sz="0" w:space="0" w:color="auto"/>
        <w:bottom w:val="none" w:sz="0" w:space="0" w:color="auto"/>
        <w:right w:val="none" w:sz="0" w:space="0" w:color="auto"/>
      </w:divBdr>
    </w:div>
    <w:div w:id="1589850562">
      <w:bodyDiv w:val="1"/>
      <w:marLeft w:val="0"/>
      <w:marRight w:val="0"/>
      <w:marTop w:val="0"/>
      <w:marBottom w:val="0"/>
      <w:divBdr>
        <w:top w:val="none" w:sz="0" w:space="0" w:color="auto"/>
        <w:left w:val="none" w:sz="0" w:space="0" w:color="auto"/>
        <w:bottom w:val="none" w:sz="0" w:space="0" w:color="auto"/>
        <w:right w:val="none" w:sz="0" w:space="0" w:color="auto"/>
      </w:divBdr>
    </w:div>
    <w:div w:id="1593051658">
      <w:bodyDiv w:val="1"/>
      <w:marLeft w:val="0"/>
      <w:marRight w:val="0"/>
      <w:marTop w:val="0"/>
      <w:marBottom w:val="0"/>
      <w:divBdr>
        <w:top w:val="none" w:sz="0" w:space="0" w:color="auto"/>
        <w:left w:val="none" w:sz="0" w:space="0" w:color="auto"/>
        <w:bottom w:val="none" w:sz="0" w:space="0" w:color="auto"/>
        <w:right w:val="none" w:sz="0" w:space="0" w:color="auto"/>
      </w:divBdr>
    </w:div>
    <w:div w:id="1602370298">
      <w:bodyDiv w:val="1"/>
      <w:marLeft w:val="0"/>
      <w:marRight w:val="0"/>
      <w:marTop w:val="0"/>
      <w:marBottom w:val="0"/>
      <w:divBdr>
        <w:top w:val="none" w:sz="0" w:space="0" w:color="auto"/>
        <w:left w:val="none" w:sz="0" w:space="0" w:color="auto"/>
        <w:bottom w:val="none" w:sz="0" w:space="0" w:color="auto"/>
        <w:right w:val="none" w:sz="0" w:space="0" w:color="auto"/>
      </w:divBdr>
    </w:div>
    <w:div w:id="1612273423">
      <w:bodyDiv w:val="1"/>
      <w:marLeft w:val="0"/>
      <w:marRight w:val="0"/>
      <w:marTop w:val="0"/>
      <w:marBottom w:val="0"/>
      <w:divBdr>
        <w:top w:val="none" w:sz="0" w:space="0" w:color="auto"/>
        <w:left w:val="none" w:sz="0" w:space="0" w:color="auto"/>
        <w:bottom w:val="none" w:sz="0" w:space="0" w:color="auto"/>
        <w:right w:val="none" w:sz="0" w:space="0" w:color="auto"/>
      </w:divBdr>
    </w:div>
    <w:div w:id="1622765835">
      <w:bodyDiv w:val="1"/>
      <w:marLeft w:val="0"/>
      <w:marRight w:val="0"/>
      <w:marTop w:val="0"/>
      <w:marBottom w:val="0"/>
      <w:divBdr>
        <w:top w:val="none" w:sz="0" w:space="0" w:color="auto"/>
        <w:left w:val="none" w:sz="0" w:space="0" w:color="auto"/>
        <w:bottom w:val="none" w:sz="0" w:space="0" w:color="auto"/>
        <w:right w:val="none" w:sz="0" w:space="0" w:color="auto"/>
      </w:divBdr>
    </w:div>
    <w:div w:id="1623026767">
      <w:bodyDiv w:val="1"/>
      <w:marLeft w:val="0"/>
      <w:marRight w:val="0"/>
      <w:marTop w:val="0"/>
      <w:marBottom w:val="0"/>
      <w:divBdr>
        <w:top w:val="none" w:sz="0" w:space="0" w:color="auto"/>
        <w:left w:val="none" w:sz="0" w:space="0" w:color="auto"/>
        <w:bottom w:val="none" w:sz="0" w:space="0" w:color="auto"/>
        <w:right w:val="none" w:sz="0" w:space="0" w:color="auto"/>
      </w:divBdr>
    </w:div>
    <w:div w:id="1623806979">
      <w:bodyDiv w:val="1"/>
      <w:marLeft w:val="0"/>
      <w:marRight w:val="0"/>
      <w:marTop w:val="0"/>
      <w:marBottom w:val="0"/>
      <w:divBdr>
        <w:top w:val="none" w:sz="0" w:space="0" w:color="auto"/>
        <w:left w:val="none" w:sz="0" w:space="0" w:color="auto"/>
        <w:bottom w:val="none" w:sz="0" w:space="0" w:color="auto"/>
        <w:right w:val="none" w:sz="0" w:space="0" w:color="auto"/>
      </w:divBdr>
    </w:div>
    <w:div w:id="1639801845">
      <w:bodyDiv w:val="1"/>
      <w:marLeft w:val="0"/>
      <w:marRight w:val="0"/>
      <w:marTop w:val="0"/>
      <w:marBottom w:val="0"/>
      <w:divBdr>
        <w:top w:val="none" w:sz="0" w:space="0" w:color="auto"/>
        <w:left w:val="none" w:sz="0" w:space="0" w:color="auto"/>
        <w:bottom w:val="none" w:sz="0" w:space="0" w:color="auto"/>
        <w:right w:val="none" w:sz="0" w:space="0" w:color="auto"/>
      </w:divBdr>
    </w:div>
    <w:div w:id="1641421222">
      <w:bodyDiv w:val="1"/>
      <w:marLeft w:val="0"/>
      <w:marRight w:val="0"/>
      <w:marTop w:val="0"/>
      <w:marBottom w:val="0"/>
      <w:divBdr>
        <w:top w:val="none" w:sz="0" w:space="0" w:color="auto"/>
        <w:left w:val="none" w:sz="0" w:space="0" w:color="auto"/>
        <w:bottom w:val="none" w:sz="0" w:space="0" w:color="auto"/>
        <w:right w:val="none" w:sz="0" w:space="0" w:color="auto"/>
      </w:divBdr>
    </w:div>
    <w:div w:id="1645771027">
      <w:bodyDiv w:val="1"/>
      <w:marLeft w:val="0"/>
      <w:marRight w:val="0"/>
      <w:marTop w:val="0"/>
      <w:marBottom w:val="0"/>
      <w:divBdr>
        <w:top w:val="none" w:sz="0" w:space="0" w:color="auto"/>
        <w:left w:val="none" w:sz="0" w:space="0" w:color="auto"/>
        <w:bottom w:val="none" w:sz="0" w:space="0" w:color="auto"/>
        <w:right w:val="none" w:sz="0" w:space="0" w:color="auto"/>
      </w:divBdr>
    </w:div>
    <w:div w:id="1647082372">
      <w:bodyDiv w:val="1"/>
      <w:marLeft w:val="0"/>
      <w:marRight w:val="0"/>
      <w:marTop w:val="0"/>
      <w:marBottom w:val="0"/>
      <w:divBdr>
        <w:top w:val="none" w:sz="0" w:space="0" w:color="auto"/>
        <w:left w:val="none" w:sz="0" w:space="0" w:color="auto"/>
        <w:bottom w:val="none" w:sz="0" w:space="0" w:color="auto"/>
        <w:right w:val="none" w:sz="0" w:space="0" w:color="auto"/>
      </w:divBdr>
    </w:div>
    <w:div w:id="1656760559">
      <w:bodyDiv w:val="1"/>
      <w:marLeft w:val="0"/>
      <w:marRight w:val="0"/>
      <w:marTop w:val="0"/>
      <w:marBottom w:val="0"/>
      <w:divBdr>
        <w:top w:val="none" w:sz="0" w:space="0" w:color="auto"/>
        <w:left w:val="none" w:sz="0" w:space="0" w:color="auto"/>
        <w:bottom w:val="none" w:sz="0" w:space="0" w:color="auto"/>
        <w:right w:val="none" w:sz="0" w:space="0" w:color="auto"/>
      </w:divBdr>
    </w:div>
    <w:div w:id="1657880038">
      <w:bodyDiv w:val="1"/>
      <w:marLeft w:val="0"/>
      <w:marRight w:val="0"/>
      <w:marTop w:val="0"/>
      <w:marBottom w:val="0"/>
      <w:divBdr>
        <w:top w:val="none" w:sz="0" w:space="0" w:color="auto"/>
        <w:left w:val="none" w:sz="0" w:space="0" w:color="auto"/>
        <w:bottom w:val="none" w:sz="0" w:space="0" w:color="auto"/>
        <w:right w:val="none" w:sz="0" w:space="0" w:color="auto"/>
      </w:divBdr>
    </w:div>
    <w:div w:id="1659186299">
      <w:bodyDiv w:val="1"/>
      <w:marLeft w:val="0"/>
      <w:marRight w:val="0"/>
      <w:marTop w:val="0"/>
      <w:marBottom w:val="0"/>
      <w:divBdr>
        <w:top w:val="none" w:sz="0" w:space="0" w:color="auto"/>
        <w:left w:val="none" w:sz="0" w:space="0" w:color="auto"/>
        <w:bottom w:val="none" w:sz="0" w:space="0" w:color="auto"/>
        <w:right w:val="none" w:sz="0" w:space="0" w:color="auto"/>
      </w:divBdr>
    </w:div>
    <w:div w:id="1659462017">
      <w:bodyDiv w:val="1"/>
      <w:marLeft w:val="0"/>
      <w:marRight w:val="0"/>
      <w:marTop w:val="0"/>
      <w:marBottom w:val="0"/>
      <w:divBdr>
        <w:top w:val="none" w:sz="0" w:space="0" w:color="auto"/>
        <w:left w:val="none" w:sz="0" w:space="0" w:color="auto"/>
        <w:bottom w:val="none" w:sz="0" w:space="0" w:color="auto"/>
        <w:right w:val="none" w:sz="0" w:space="0" w:color="auto"/>
      </w:divBdr>
    </w:div>
    <w:div w:id="1659652101">
      <w:bodyDiv w:val="1"/>
      <w:marLeft w:val="0"/>
      <w:marRight w:val="0"/>
      <w:marTop w:val="0"/>
      <w:marBottom w:val="0"/>
      <w:divBdr>
        <w:top w:val="none" w:sz="0" w:space="0" w:color="auto"/>
        <w:left w:val="none" w:sz="0" w:space="0" w:color="auto"/>
        <w:bottom w:val="none" w:sz="0" w:space="0" w:color="auto"/>
        <w:right w:val="none" w:sz="0" w:space="0" w:color="auto"/>
      </w:divBdr>
    </w:div>
    <w:div w:id="1664234529">
      <w:bodyDiv w:val="1"/>
      <w:marLeft w:val="0"/>
      <w:marRight w:val="0"/>
      <w:marTop w:val="0"/>
      <w:marBottom w:val="0"/>
      <w:divBdr>
        <w:top w:val="none" w:sz="0" w:space="0" w:color="auto"/>
        <w:left w:val="none" w:sz="0" w:space="0" w:color="auto"/>
        <w:bottom w:val="none" w:sz="0" w:space="0" w:color="auto"/>
        <w:right w:val="none" w:sz="0" w:space="0" w:color="auto"/>
      </w:divBdr>
    </w:div>
    <w:div w:id="1678389008">
      <w:bodyDiv w:val="1"/>
      <w:marLeft w:val="0"/>
      <w:marRight w:val="0"/>
      <w:marTop w:val="0"/>
      <w:marBottom w:val="0"/>
      <w:divBdr>
        <w:top w:val="none" w:sz="0" w:space="0" w:color="auto"/>
        <w:left w:val="none" w:sz="0" w:space="0" w:color="auto"/>
        <w:bottom w:val="none" w:sz="0" w:space="0" w:color="auto"/>
        <w:right w:val="none" w:sz="0" w:space="0" w:color="auto"/>
      </w:divBdr>
    </w:div>
    <w:div w:id="1678389145">
      <w:bodyDiv w:val="1"/>
      <w:marLeft w:val="0"/>
      <w:marRight w:val="0"/>
      <w:marTop w:val="0"/>
      <w:marBottom w:val="0"/>
      <w:divBdr>
        <w:top w:val="none" w:sz="0" w:space="0" w:color="auto"/>
        <w:left w:val="none" w:sz="0" w:space="0" w:color="auto"/>
        <w:bottom w:val="none" w:sz="0" w:space="0" w:color="auto"/>
        <w:right w:val="none" w:sz="0" w:space="0" w:color="auto"/>
      </w:divBdr>
    </w:div>
    <w:div w:id="1681808898">
      <w:bodyDiv w:val="1"/>
      <w:marLeft w:val="0"/>
      <w:marRight w:val="0"/>
      <w:marTop w:val="0"/>
      <w:marBottom w:val="0"/>
      <w:divBdr>
        <w:top w:val="none" w:sz="0" w:space="0" w:color="auto"/>
        <w:left w:val="none" w:sz="0" w:space="0" w:color="auto"/>
        <w:bottom w:val="none" w:sz="0" w:space="0" w:color="auto"/>
        <w:right w:val="none" w:sz="0" w:space="0" w:color="auto"/>
      </w:divBdr>
    </w:div>
    <w:div w:id="1683312307">
      <w:bodyDiv w:val="1"/>
      <w:marLeft w:val="0"/>
      <w:marRight w:val="0"/>
      <w:marTop w:val="0"/>
      <w:marBottom w:val="0"/>
      <w:divBdr>
        <w:top w:val="none" w:sz="0" w:space="0" w:color="auto"/>
        <w:left w:val="none" w:sz="0" w:space="0" w:color="auto"/>
        <w:bottom w:val="none" w:sz="0" w:space="0" w:color="auto"/>
        <w:right w:val="none" w:sz="0" w:space="0" w:color="auto"/>
      </w:divBdr>
    </w:div>
    <w:div w:id="1684474094">
      <w:bodyDiv w:val="1"/>
      <w:marLeft w:val="0"/>
      <w:marRight w:val="0"/>
      <w:marTop w:val="0"/>
      <w:marBottom w:val="0"/>
      <w:divBdr>
        <w:top w:val="none" w:sz="0" w:space="0" w:color="auto"/>
        <w:left w:val="none" w:sz="0" w:space="0" w:color="auto"/>
        <w:bottom w:val="none" w:sz="0" w:space="0" w:color="auto"/>
        <w:right w:val="none" w:sz="0" w:space="0" w:color="auto"/>
      </w:divBdr>
    </w:div>
    <w:div w:id="1685206815">
      <w:bodyDiv w:val="1"/>
      <w:marLeft w:val="0"/>
      <w:marRight w:val="0"/>
      <w:marTop w:val="0"/>
      <w:marBottom w:val="0"/>
      <w:divBdr>
        <w:top w:val="none" w:sz="0" w:space="0" w:color="auto"/>
        <w:left w:val="none" w:sz="0" w:space="0" w:color="auto"/>
        <w:bottom w:val="none" w:sz="0" w:space="0" w:color="auto"/>
        <w:right w:val="none" w:sz="0" w:space="0" w:color="auto"/>
      </w:divBdr>
    </w:div>
    <w:div w:id="1686590729">
      <w:bodyDiv w:val="1"/>
      <w:marLeft w:val="0"/>
      <w:marRight w:val="0"/>
      <w:marTop w:val="0"/>
      <w:marBottom w:val="0"/>
      <w:divBdr>
        <w:top w:val="none" w:sz="0" w:space="0" w:color="auto"/>
        <w:left w:val="none" w:sz="0" w:space="0" w:color="auto"/>
        <w:bottom w:val="none" w:sz="0" w:space="0" w:color="auto"/>
        <w:right w:val="none" w:sz="0" w:space="0" w:color="auto"/>
      </w:divBdr>
    </w:div>
    <w:div w:id="1687441340">
      <w:bodyDiv w:val="1"/>
      <w:marLeft w:val="0"/>
      <w:marRight w:val="0"/>
      <w:marTop w:val="0"/>
      <w:marBottom w:val="0"/>
      <w:divBdr>
        <w:top w:val="none" w:sz="0" w:space="0" w:color="auto"/>
        <w:left w:val="none" w:sz="0" w:space="0" w:color="auto"/>
        <w:bottom w:val="none" w:sz="0" w:space="0" w:color="auto"/>
        <w:right w:val="none" w:sz="0" w:space="0" w:color="auto"/>
      </w:divBdr>
    </w:div>
    <w:div w:id="1688557975">
      <w:bodyDiv w:val="1"/>
      <w:marLeft w:val="0"/>
      <w:marRight w:val="0"/>
      <w:marTop w:val="0"/>
      <w:marBottom w:val="0"/>
      <w:divBdr>
        <w:top w:val="none" w:sz="0" w:space="0" w:color="auto"/>
        <w:left w:val="none" w:sz="0" w:space="0" w:color="auto"/>
        <w:bottom w:val="none" w:sz="0" w:space="0" w:color="auto"/>
        <w:right w:val="none" w:sz="0" w:space="0" w:color="auto"/>
      </w:divBdr>
    </w:div>
    <w:div w:id="1690522876">
      <w:bodyDiv w:val="1"/>
      <w:marLeft w:val="0"/>
      <w:marRight w:val="0"/>
      <w:marTop w:val="0"/>
      <w:marBottom w:val="0"/>
      <w:divBdr>
        <w:top w:val="none" w:sz="0" w:space="0" w:color="auto"/>
        <w:left w:val="none" w:sz="0" w:space="0" w:color="auto"/>
        <w:bottom w:val="none" w:sz="0" w:space="0" w:color="auto"/>
        <w:right w:val="none" w:sz="0" w:space="0" w:color="auto"/>
      </w:divBdr>
    </w:div>
    <w:div w:id="1698509613">
      <w:bodyDiv w:val="1"/>
      <w:marLeft w:val="0"/>
      <w:marRight w:val="0"/>
      <w:marTop w:val="0"/>
      <w:marBottom w:val="0"/>
      <w:divBdr>
        <w:top w:val="none" w:sz="0" w:space="0" w:color="auto"/>
        <w:left w:val="none" w:sz="0" w:space="0" w:color="auto"/>
        <w:bottom w:val="none" w:sz="0" w:space="0" w:color="auto"/>
        <w:right w:val="none" w:sz="0" w:space="0" w:color="auto"/>
      </w:divBdr>
    </w:div>
    <w:div w:id="1712995361">
      <w:bodyDiv w:val="1"/>
      <w:marLeft w:val="0"/>
      <w:marRight w:val="0"/>
      <w:marTop w:val="0"/>
      <w:marBottom w:val="0"/>
      <w:divBdr>
        <w:top w:val="none" w:sz="0" w:space="0" w:color="auto"/>
        <w:left w:val="none" w:sz="0" w:space="0" w:color="auto"/>
        <w:bottom w:val="none" w:sz="0" w:space="0" w:color="auto"/>
        <w:right w:val="none" w:sz="0" w:space="0" w:color="auto"/>
      </w:divBdr>
    </w:div>
    <w:div w:id="1721633542">
      <w:bodyDiv w:val="1"/>
      <w:marLeft w:val="0"/>
      <w:marRight w:val="0"/>
      <w:marTop w:val="0"/>
      <w:marBottom w:val="0"/>
      <w:divBdr>
        <w:top w:val="none" w:sz="0" w:space="0" w:color="auto"/>
        <w:left w:val="none" w:sz="0" w:space="0" w:color="auto"/>
        <w:bottom w:val="none" w:sz="0" w:space="0" w:color="auto"/>
        <w:right w:val="none" w:sz="0" w:space="0" w:color="auto"/>
      </w:divBdr>
    </w:div>
    <w:div w:id="1734766105">
      <w:bodyDiv w:val="1"/>
      <w:marLeft w:val="0"/>
      <w:marRight w:val="0"/>
      <w:marTop w:val="0"/>
      <w:marBottom w:val="0"/>
      <w:divBdr>
        <w:top w:val="none" w:sz="0" w:space="0" w:color="auto"/>
        <w:left w:val="none" w:sz="0" w:space="0" w:color="auto"/>
        <w:bottom w:val="none" w:sz="0" w:space="0" w:color="auto"/>
        <w:right w:val="none" w:sz="0" w:space="0" w:color="auto"/>
      </w:divBdr>
    </w:div>
    <w:div w:id="1734935266">
      <w:bodyDiv w:val="1"/>
      <w:marLeft w:val="0"/>
      <w:marRight w:val="0"/>
      <w:marTop w:val="0"/>
      <w:marBottom w:val="0"/>
      <w:divBdr>
        <w:top w:val="none" w:sz="0" w:space="0" w:color="auto"/>
        <w:left w:val="none" w:sz="0" w:space="0" w:color="auto"/>
        <w:bottom w:val="none" w:sz="0" w:space="0" w:color="auto"/>
        <w:right w:val="none" w:sz="0" w:space="0" w:color="auto"/>
      </w:divBdr>
    </w:div>
    <w:div w:id="1737242597">
      <w:bodyDiv w:val="1"/>
      <w:marLeft w:val="0"/>
      <w:marRight w:val="0"/>
      <w:marTop w:val="0"/>
      <w:marBottom w:val="0"/>
      <w:divBdr>
        <w:top w:val="none" w:sz="0" w:space="0" w:color="auto"/>
        <w:left w:val="none" w:sz="0" w:space="0" w:color="auto"/>
        <w:bottom w:val="none" w:sz="0" w:space="0" w:color="auto"/>
        <w:right w:val="none" w:sz="0" w:space="0" w:color="auto"/>
      </w:divBdr>
    </w:div>
    <w:div w:id="1737626077">
      <w:bodyDiv w:val="1"/>
      <w:marLeft w:val="0"/>
      <w:marRight w:val="0"/>
      <w:marTop w:val="0"/>
      <w:marBottom w:val="0"/>
      <w:divBdr>
        <w:top w:val="none" w:sz="0" w:space="0" w:color="auto"/>
        <w:left w:val="none" w:sz="0" w:space="0" w:color="auto"/>
        <w:bottom w:val="none" w:sz="0" w:space="0" w:color="auto"/>
        <w:right w:val="none" w:sz="0" w:space="0" w:color="auto"/>
      </w:divBdr>
    </w:div>
    <w:div w:id="1773165952">
      <w:bodyDiv w:val="1"/>
      <w:marLeft w:val="0"/>
      <w:marRight w:val="0"/>
      <w:marTop w:val="0"/>
      <w:marBottom w:val="0"/>
      <w:divBdr>
        <w:top w:val="none" w:sz="0" w:space="0" w:color="auto"/>
        <w:left w:val="none" w:sz="0" w:space="0" w:color="auto"/>
        <w:bottom w:val="none" w:sz="0" w:space="0" w:color="auto"/>
        <w:right w:val="none" w:sz="0" w:space="0" w:color="auto"/>
      </w:divBdr>
    </w:div>
    <w:div w:id="1792821518">
      <w:bodyDiv w:val="1"/>
      <w:marLeft w:val="0"/>
      <w:marRight w:val="0"/>
      <w:marTop w:val="0"/>
      <w:marBottom w:val="0"/>
      <w:divBdr>
        <w:top w:val="none" w:sz="0" w:space="0" w:color="auto"/>
        <w:left w:val="none" w:sz="0" w:space="0" w:color="auto"/>
        <w:bottom w:val="none" w:sz="0" w:space="0" w:color="auto"/>
        <w:right w:val="none" w:sz="0" w:space="0" w:color="auto"/>
      </w:divBdr>
    </w:div>
    <w:div w:id="1793207287">
      <w:bodyDiv w:val="1"/>
      <w:marLeft w:val="0"/>
      <w:marRight w:val="0"/>
      <w:marTop w:val="0"/>
      <w:marBottom w:val="0"/>
      <w:divBdr>
        <w:top w:val="none" w:sz="0" w:space="0" w:color="auto"/>
        <w:left w:val="none" w:sz="0" w:space="0" w:color="auto"/>
        <w:bottom w:val="none" w:sz="0" w:space="0" w:color="auto"/>
        <w:right w:val="none" w:sz="0" w:space="0" w:color="auto"/>
      </w:divBdr>
    </w:div>
    <w:div w:id="1800561682">
      <w:bodyDiv w:val="1"/>
      <w:marLeft w:val="0"/>
      <w:marRight w:val="0"/>
      <w:marTop w:val="0"/>
      <w:marBottom w:val="0"/>
      <w:divBdr>
        <w:top w:val="none" w:sz="0" w:space="0" w:color="auto"/>
        <w:left w:val="none" w:sz="0" w:space="0" w:color="auto"/>
        <w:bottom w:val="none" w:sz="0" w:space="0" w:color="auto"/>
        <w:right w:val="none" w:sz="0" w:space="0" w:color="auto"/>
      </w:divBdr>
    </w:div>
    <w:div w:id="1803037261">
      <w:bodyDiv w:val="1"/>
      <w:marLeft w:val="0"/>
      <w:marRight w:val="0"/>
      <w:marTop w:val="0"/>
      <w:marBottom w:val="0"/>
      <w:divBdr>
        <w:top w:val="none" w:sz="0" w:space="0" w:color="auto"/>
        <w:left w:val="none" w:sz="0" w:space="0" w:color="auto"/>
        <w:bottom w:val="none" w:sz="0" w:space="0" w:color="auto"/>
        <w:right w:val="none" w:sz="0" w:space="0" w:color="auto"/>
      </w:divBdr>
    </w:div>
    <w:div w:id="1808619292">
      <w:bodyDiv w:val="1"/>
      <w:marLeft w:val="0"/>
      <w:marRight w:val="0"/>
      <w:marTop w:val="0"/>
      <w:marBottom w:val="0"/>
      <w:divBdr>
        <w:top w:val="none" w:sz="0" w:space="0" w:color="auto"/>
        <w:left w:val="none" w:sz="0" w:space="0" w:color="auto"/>
        <w:bottom w:val="none" w:sz="0" w:space="0" w:color="auto"/>
        <w:right w:val="none" w:sz="0" w:space="0" w:color="auto"/>
      </w:divBdr>
    </w:div>
    <w:div w:id="1824395751">
      <w:bodyDiv w:val="1"/>
      <w:marLeft w:val="0"/>
      <w:marRight w:val="0"/>
      <w:marTop w:val="0"/>
      <w:marBottom w:val="0"/>
      <w:divBdr>
        <w:top w:val="none" w:sz="0" w:space="0" w:color="auto"/>
        <w:left w:val="none" w:sz="0" w:space="0" w:color="auto"/>
        <w:bottom w:val="none" w:sz="0" w:space="0" w:color="auto"/>
        <w:right w:val="none" w:sz="0" w:space="0" w:color="auto"/>
      </w:divBdr>
    </w:div>
    <w:div w:id="1830899758">
      <w:bodyDiv w:val="1"/>
      <w:marLeft w:val="0"/>
      <w:marRight w:val="0"/>
      <w:marTop w:val="0"/>
      <w:marBottom w:val="0"/>
      <w:divBdr>
        <w:top w:val="none" w:sz="0" w:space="0" w:color="auto"/>
        <w:left w:val="none" w:sz="0" w:space="0" w:color="auto"/>
        <w:bottom w:val="none" w:sz="0" w:space="0" w:color="auto"/>
        <w:right w:val="none" w:sz="0" w:space="0" w:color="auto"/>
      </w:divBdr>
    </w:div>
    <w:div w:id="1831360189">
      <w:bodyDiv w:val="1"/>
      <w:marLeft w:val="0"/>
      <w:marRight w:val="0"/>
      <w:marTop w:val="0"/>
      <w:marBottom w:val="0"/>
      <w:divBdr>
        <w:top w:val="none" w:sz="0" w:space="0" w:color="auto"/>
        <w:left w:val="none" w:sz="0" w:space="0" w:color="auto"/>
        <w:bottom w:val="none" w:sz="0" w:space="0" w:color="auto"/>
        <w:right w:val="none" w:sz="0" w:space="0" w:color="auto"/>
      </w:divBdr>
    </w:div>
    <w:div w:id="1832453241">
      <w:bodyDiv w:val="1"/>
      <w:marLeft w:val="0"/>
      <w:marRight w:val="0"/>
      <w:marTop w:val="0"/>
      <w:marBottom w:val="0"/>
      <w:divBdr>
        <w:top w:val="none" w:sz="0" w:space="0" w:color="auto"/>
        <w:left w:val="none" w:sz="0" w:space="0" w:color="auto"/>
        <w:bottom w:val="none" w:sz="0" w:space="0" w:color="auto"/>
        <w:right w:val="none" w:sz="0" w:space="0" w:color="auto"/>
      </w:divBdr>
    </w:div>
    <w:div w:id="1835102504">
      <w:bodyDiv w:val="1"/>
      <w:marLeft w:val="0"/>
      <w:marRight w:val="0"/>
      <w:marTop w:val="0"/>
      <w:marBottom w:val="0"/>
      <w:divBdr>
        <w:top w:val="none" w:sz="0" w:space="0" w:color="auto"/>
        <w:left w:val="none" w:sz="0" w:space="0" w:color="auto"/>
        <w:bottom w:val="none" w:sz="0" w:space="0" w:color="auto"/>
        <w:right w:val="none" w:sz="0" w:space="0" w:color="auto"/>
      </w:divBdr>
    </w:div>
    <w:div w:id="1837841796">
      <w:bodyDiv w:val="1"/>
      <w:marLeft w:val="0"/>
      <w:marRight w:val="0"/>
      <w:marTop w:val="0"/>
      <w:marBottom w:val="0"/>
      <w:divBdr>
        <w:top w:val="none" w:sz="0" w:space="0" w:color="auto"/>
        <w:left w:val="none" w:sz="0" w:space="0" w:color="auto"/>
        <w:bottom w:val="none" w:sz="0" w:space="0" w:color="auto"/>
        <w:right w:val="none" w:sz="0" w:space="0" w:color="auto"/>
      </w:divBdr>
    </w:div>
    <w:div w:id="1843423395">
      <w:bodyDiv w:val="1"/>
      <w:marLeft w:val="0"/>
      <w:marRight w:val="0"/>
      <w:marTop w:val="0"/>
      <w:marBottom w:val="0"/>
      <w:divBdr>
        <w:top w:val="none" w:sz="0" w:space="0" w:color="auto"/>
        <w:left w:val="none" w:sz="0" w:space="0" w:color="auto"/>
        <w:bottom w:val="none" w:sz="0" w:space="0" w:color="auto"/>
        <w:right w:val="none" w:sz="0" w:space="0" w:color="auto"/>
      </w:divBdr>
    </w:div>
    <w:div w:id="1850678874">
      <w:bodyDiv w:val="1"/>
      <w:marLeft w:val="0"/>
      <w:marRight w:val="0"/>
      <w:marTop w:val="0"/>
      <w:marBottom w:val="0"/>
      <w:divBdr>
        <w:top w:val="none" w:sz="0" w:space="0" w:color="auto"/>
        <w:left w:val="none" w:sz="0" w:space="0" w:color="auto"/>
        <w:bottom w:val="none" w:sz="0" w:space="0" w:color="auto"/>
        <w:right w:val="none" w:sz="0" w:space="0" w:color="auto"/>
      </w:divBdr>
    </w:div>
    <w:div w:id="1857766538">
      <w:bodyDiv w:val="1"/>
      <w:marLeft w:val="0"/>
      <w:marRight w:val="0"/>
      <w:marTop w:val="0"/>
      <w:marBottom w:val="0"/>
      <w:divBdr>
        <w:top w:val="none" w:sz="0" w:space="0" w:color="auto"/>
        <w:left w:val="none" w:sz="0" w:space="0" w:color="auto"/>
        <w:bottom w:val="none" w:sz="0" w:space="0" w:color="auto"/>
        <w:right w:val="none" w:sz="0" w:space="0" w:color="auto"/>
      </w:divBdr>
    </w:div>
    <w:div w:id="1863398547">
      <w:bodyDiv w:val="1"/>
      <w:marLeft w:val="0"/>
      <w:marRight w:val="0"/>
      <w:marTop w:val="0"/>
      <w:marBottom w:val="0"/>
      <w:divBdr>
        <w:top w:val="none" w:sz="0" w:space="0" w:color="auto"/>
        <w:left w:val="none" w:sz="0" w:space="0" w:color="auto"/>
        <w:bottom w:val="none" w:sz="0" w:space="0" w:color="auto"/>
        <w:right w:val="none" w:sz="0" w:space="0" w:color="auto"/>
      </w:divBdr>
    </w:div>
    <w:div w:id="1864855318">
      <w:bodyDiv w:val="1"/>
      <w:marLeft w:val="0"/>
      <w:marRight w:val="0"/>
      <w:marTop w:val="0"/>
      <w:marBottom w:val="0"/>
      <w:divBdr>
        <w:top w:val="none" w:sz="0" w:space="0" w:color="auto"/>
        <w:left w:val="none" w:sz="0" w:space="0" w:color="auto"/>
        <w:bottom w:val="none" w:sz="0" w:space="0" w:color="auto"/>
        <w:right w:val="none" w:sz="0" w:space="0" w:color="auto"/>
      </w:divBdr>
    </w:div>
    <w:div w:id="1865749666">
      <w:bodyDiv w:val="1"/>
      <w:marLeft w:val="0"/>
      <w:marRight w:val="0"/>
      <w:marTop w:val="0"/>
      <w:marBottom w:val="0"/>
      <w:divBdr>
        <w:top w:val="none" w:sz="0" w:space="0" w:color="auto"/>
        <w:left w:val="none" w:sz="0" w:space="0" w:color="auto"/>
        <w:bottom w:val="none" w:sz="0" w:space="0" w:color="auto"/>
        <w:right w:val="none" w:sz="0" w:space="0" w:color="auto"/>
      </w:divBdr>
    </w:div>
    <w:div w:id="1866364118">
      <w:bodyDiv w:val="1"/>
      <w:marLeft w:val="0"/>
      <w:marRight w:val="0"/>
      <w:marTop w:val="0"/>
      <w:marBottom w:val="0"/>
      <w:divBdr>
        <w:top w:val="none" w:sz="0" w:space="0" w:color="auto"/>
        <w:left w:val="none" w:sz="0" w:space="0" w:color="auto"/>
        <w:bottom w:val="none" w:sz="0" w:space="0" w:color="auto"/>
        <w:right w:val="none" w:sz="0" w:space="0" w:color="auto"/>
      </w:divBdr>
    </w:div>
    <w:div w:id="1870793672">
      <w:bodyDiv w:val="1"/>
      <w:marLeft w:val="0"/>
      <w:marRight w:val="0"/>
      <w:marTop w:val="0"/>
      <w:marBottom w:val="0"/>
      <w:divBdr>
        <w:top w:val="none" w:sz="0" w:space="0" w:color="auto"/>
        <w:left w:val="none" w:sz="0" w:space="0" w:color="auto"/>
        <w:bottom w:val="none" w:sz="0" w:space="0" w:color="auto"/>
        <w:right w:val="none" w:sz="0" w:space="0" w:color="auto"/>
      </w:divBdr>
    </w:div>
    <w:div w:id="1876692145">
      <w:bodyDiv w:val="1"/>
      <w:marLeft w:val="0"/>
      <w:marRight w:val="0"/>
      <w:marTop w:val="0"/>
      <w:marBottom w:val="0"/>
      <w:divBdr>
        <w:top w:val="none" w:sz="0" w:space="0" w:color="auto"/>
        <w:left w:val="none" w:sz="0" w:space="0" w:color="auto"/>
        <w:bottom w:val="none" w:sz="0" w:space="0" w:color="auto"/>
        <w:right w:val="none" w:sz="0" w:space="0" w:color="auto"/>
      </w:divBdr>
    </w:div>
    <w:div w:id="1877353264">
      <w:bodyDiv w:val="1"/>
      <w:marLeft w:val="0"/>
      <w:marRight w:val="0"/>
      <w:marTop w:val="0"/>
      <w:marBottom w:val="0"/>
      <w:divBdr>
        <w:top w:val="none" w:sz="0" w:space="0" w:color="auto"/>
        <w:left w:val="none" w:sz="0" w:space="0" w:color="auto"/>
        <w:bottom w:val="none" w:sz="0" w:space="0" w:color="auto"/>
        <w:right w:val="none" w:sz="0" w:space="0" w:color="auto"/>
      </w:divBdr>
    </w:div>
    <w:div w:id="1877505343">
      <w:bodyDiv w:val="1"/>
      <w:marLeft w:val="0"/>
      <w:marRight w:val="0"/>
      <w:marTop w:val="0"/>
      <w:marBottom w:val="0"/>
      <w:divBdr>
        <w:top w:val="none" w:sz="0" w:space="0" w:color="auto"/>
        <w:left w:val="none" w:sz="0" w:space="0" w:color="auto"/>
        <w:bottom w:val="none" w:sz="0" w:space="0" w:color="auto"/>
        <w:right w:val="none" w:sz="0" w:space="0" w:color="auto"/>
      </w:divBdr>
    </w:div>
    <w:div w:id="1877768090">
      <w:bodyDiv w:val="1"/>
      <w:marLeft w:val="0"/>
      <w:marRight w:val="0"/>
      <w:marTop w:val="0"/>
      <w:marBottom w:val="0"/>
      <w:divBdr>
        <w:top w:val="none" w:sz="0" w:space="0" w:color="auto"/>
        <w:left w:val="none" w:sz="0" w:space="0" w:color="auto"/>
        <w:bottom w:val="none" w:sz="0" w:space="0" w:color="auto"/>
        <w:right w:val="none" w:sz="0" w:space="0" w:color="auto"/>
      </w:divBdr>
    </w:div>
    <w:div w:id="1880119077">
      <w:bodyDiv w:val="1"/>
      <w:marLeft w:val="0"/>
      <w:marRight w:val="0"/>
      <w:marTop w:val="0"/>
      <w:marBottom w:val="0"/>
      <w:divBdr>
        <w:top w:val="none" w:sz="0" w:space="0" w:color="auto"/>
        <w:left w:val="none" w:sz="0" w:space="0" w:color="auto"/>
        <w:bottom w:val="none" w:sz="0" w:space="0" w:color="auto"/>
        <w:right w:val="none" w:sz="0" w:space="0" w:color="auto"/>
      </w:divBdr>
    </w:div>
    <w:div w:id="1889340967">
      <w:bodyDiv w:val="1"/>
      <w:marLeft w:val="0"/>
      <w:marRight w:val="0"/>
      <w:marTop w:val="0"/>
      <w:marBottom w:val="0"/>
      <w:divBdr>
        <w:top w:val="none" w:sz="0" w:space="0" w:color="auto"/>
        <w:left w:val="none" w:sz="0" w:space="0" w:color="auto"/>
        <w:bottom w:val="none" w:sz="0" w:space="0" w:color="auto"/>
        <w:right w:val="none" w:sz="0" w:space="0" w:color="auto"/>
      </w:divBdr>
    </w:div>
    <w:div w:id="1891577486">
      <w:bodyDiv w:val="1"/>
      <w:marLeft w:val="0"/>
      <w:marRight w:val="0"/>
      <w:marTop w:val="0"/>
      <w:marBottom w:val="0"/>
      <w:divBdr>
        <w:top w:val="none" w:sz="0" w:space="0" w:color="auto"/>
        <w:left w:val="none" w:sz="0" w:space="0" w:color="auto"/>
        <w:bottom w:val="none" w:sz="0" w:space="0" w:color="auto"/>
        <w:right w:val="none" w:sz="0" w:space="0" w:color="auto"/>
      </w:divBdr>
    </w:div>
    <w:div w:id="1892615831">
      <w:bodyDiv w:val="1"/>
      <w:marLeft w:val="0"/>
      <w:marRight w:val="0"/>
      <w:marTop w:val="0"/>
      <w:marBottom w:val="0"/>
      <w:divBdr>
        <w:top w:val="none" w:sz="0" w:space="0" w:color="auto"/>
        <w:left w:val="none" w:sz="0" w:space="0" w:color="auto"/>
        <w:bottom w:val="none" w:sz="0" w:space="0" w:color="auto"/>
        <w:right w:val="none" w:sz="0" w:space="0" w:color="auto"/>
      </w:divBdr>
    </w:div>
    <w:div w:id="1903785339">
      <w:bodyDiv w:val="1"/>
      <w:marLeft w:val="0"/>
      <w:marRight w:val="0"/>
      <w:marTop w:val="0"/>
      <w:marBottom w:val="0"/>
      <w:divBdr>
        <w:top w:val="none" w:sz="0" w:space="0" w:color="auto"/>
        <w:left w:val="none" w:sz="0" w:space="0" w:color="auto"/>
        <w:bottom w:val="none" w:sz="0" w:space="0" w:color="auto"/>
        <w:right w:val="none" w:sz="0" w:space="0" w:color="auto"/>
      </w:divBdr>
    </w:div>
    <w:div w:id="1910771361">
      <w:bodyDiv w:val="1"/>
      <w:marLeft w:val="0"/>
      <w:marRight w:val="0"/>
      <w:marTop w:val="0"/>
      <w:marBottom w:val="0"/>
      <w:divBdr>
        <w:top w:val="none" w:sz="0" w:space="0" w:color="auto"/>
        <w:left w:val="none" w:sz="0" w:space="0" w:color="auto"/>
        <w:bottom w:val="none" w:sz="0" w:space="0" w:color="auto"/>
        <w:right w:val="none" w:sz="0" w:space="0" w:color="auto"/>
      </w:divBdr>
    </w:div>
    <w:div w:id="1915048134">
      <w:bodyDiv w:val="1"/>
      <w:marLeft w:val="0"/>
      <w:marRight w:val="0"/>
      <w:marTop w:val="0"/>
      <w:marBottom w:val="0"/>
      <w:divBdr>
        <w:top w:val="none" w:sz="0" w:space="0" w:color="auto"/>
        <w:left w:val="none" w:sz="0" w:space="0" w:color="auto"/>
        <w:bottom w:val="none" w:sz="0" w:space="0" w:color="auto"/>
        <w:right w:val="none" w:sz="0" w:space="0" w:color="auto"/>
      </w:divBdr>
    </w:div>
    <w:div w:id="1925802303">
      <w:bodyDiv w:val="1"/>
      <w:marLeft w:val="0"/>
      <w:marRight w:val="0"/>
      <w:marTop w:val="0"/>
      <w:marBottom w:val="0"/>
      <w:divBdr>
        <w:top w:val="none" w:sz="0" w:space="0" w:color="auto"/>
        <w:left w:val="none" w:sz="0" w:space="0" w:color="auto"/>
        <w:bottom w:val="none" w:sz="0" w:space="0" w:color="auto"/>
        <w:right w:val="none" w:sz="0" w:space="0" w:color="auto"/>
      </w:divBdr>
    </w:div>
    <w:div w:id="1925989281">
      <w:bodyDiv w:val="1"/>
      <w:marLeft w:val="0"/>
      <w:marRight w:val="0"/>
      <w:marTop w:val="0"/>
      <w:marBottom w:val="0"/>
      <w:divBdr>
        <w:top w:val="none" w:sz="0" w:space="0" w:color="auto"/>
        <w:left w:val="none" w:sz="0" w:space="0" w:color="auto"/>
        <w:bottom w:val="none" w:sz="0" w:space="0" w:color="auto"/>
        <w:right w:val="none" w:sz="0" w:space="0" w:color="auto"/>
      </w:divBdr>
    </w:div>
    <w:div w:id="1930846921">
      <w:bodyDiv w:val="1"/>
      <w:marLeft w:val="0"/>
      <w:marRight w:val="0"/>
      <w:marTop w:val="0"/>
      <w:marBottom w:val="0"/>
      <w:divBdr>
        <w:top w:val="none" w:sz="0" w:space="0" w:color="auto"/>
        <w:left w:val="none" w:sz="0" w:space="0" w:color="auto"/>
        <w:bottom w:val="none" w:sz="0" w:space="0" w:color="auto"/>
        <w:right w:val="none" w:sz="0" w:space="0" w:color="auto"/>
      </w:divBdr>
    </w:div>
    <w:div w:id="1935434109">
      <w:bodyDiv w:val="1"/>
      <w:marLeft w:val="0"/>
      <w:marRight w:val="0"/>
      <w:marTop w:val="0"/>
      <w:marBottom w:val="0"/>
      <w:divBdr>
        <w:top w:val="none" w:sz="0" w:space="0" w:color="auto"/>
        <w:left w:val="none" w:sz="0" w:space="0" w:color="auto"/>
        <w:bottom w:val="none" w:sz="0" w:space="0" w:color="auto"/>
        <w:right w:val="none" w:sz="0" w:space="0" w:color="auto"/>
      </w:divBdr>
    </w:div>
    <w:div w:id="1937135123">
      <w:bodyDiv w:val="1"/>
      <w:marLeft w:val="0"/>
      <w:marRight w:val="0"/>
      <w:marTop w:val="0"/>
      <w:marBottom w:val="0"/>
      <w:divBdr>
        <w:top w:val="none" w:sz="0" w:space="0" w:color="auto"/>
        <w:left w:val="none" w:sz="0" w:space="0" w:color="auto"/>
        <w:bottom w:val="none" w:sz="0" w:space="0" w:color="auto"/>
        <w:right w:val="none" w:sz="0" w:space="0" w:color="auto"/>
      </w:divBdr>
    </w:div>
    <w:div w:id="1940674111">
      <w:bodyDiv w:val="1"/>
      <w:marLeft w:val="0"/>
      <w:marRight w:val="0"/>
      <w:marTop w:val="0"/>
      <w:marBottom w:val="0"/>
      <w:divBdr>
        <w:top w:val="none" w:sz="0" w:space="0" w:color="auto"/>
        <w:left w:val="none" w:sz="0" w:space="0" w:color="auto"/>
        <w:bottom w:val="none" w:sz="0" w:space="0" w:color="auto"/>
        <w:right w:val="none" w:sz="0" w:space="0" w:color="auto"/>
      </w:divBdr>
    </w:div>
    <w:div w:id="1950354716">
      <w:bodyDiv w:val="1"/>
      <w:marLeft w:val="0"/>
      <w:marRight w:val="0"/>
      <w:marTop w:val="0"/>
      <w:marBottom w:val="0"/>
      <w:divBdr>
        <w:top w:val="none" w:sz="0" w:space="0" w:color="auto"/>
        <w:left w:val="none" w:sz="0" w:space="0" w:color="auto"/>
        <w:bottom w:val="none" w:sz="0" w:space="0" w:color="auto"/>
        <w:right w:val="none" w:sz="0" w:space="0" w:color="auto"/>
      </w:divBdr>
    </w:div>
    <w:div w:id="1956212013">
      <w:bodyDiv w:val="1"/>
      <w:marLeft w:val="0"/>
      <w:marRight w:val="0"/>
      <w:marTop w:val="0"/>
      <w:marBottom w:val="0"/>
      <w:divBdr>
        <w:top w:val="none" w:sz="0" w:space="0" w:color="auto"/>
        <w:left w:val="none" w:sz="0" w:space="0" w:color="auto"/>
        <w:bottom w:val="none" w:sz="0" w:space="0" w:color="auto"/>
        <w:right w:val="none" w:sz="0" w:space="0" w:color="auto"/>
      </w:divBdr>
    </w:div>
    <w:div w:id="1962808515">
      <w:bodyDiv w:val="1"/>
      <w:marLeft w:val="0"/>
      <w:marRight w:val="0"/>
      <w:marTop w:val="0"/>
      <w:marBottom w:val="0"/>
      <w:divBdr>
        <w:top w:val="none" w:sz="0" w:space="0" w:color="auto"/>
        <w:left w:val="none" w:sz="0" w:space="0" w:color="auto"/>
        <w:bottom w:val="none" w:sz="0" w:space="0" w:color="auto"/>
        <w:right w:val="none" w:sz="0" w:space="0" w:color="auto"/>
      </w:divBdr>
    </w:div>
    <w:div w:id="1968975325">
      <w:bodyDiv w:val="1"/>
      <w:marLeft w:val="0"/>
      <w:marRight w:val="0"/>
      <w:marTop w:val="0"/>
      <w:marBottom w:val="0"/>
      <w:divBdr>
        <w:top w:val="none" w:sz="0" w:space="0" w:color="auto"/>
        <w:left w:val="none" w:sz="0" w:space="0" w:color="auto"/>
        <w:bottom w:val="none" w:sz="0" w:space="0" w:color="auto"/>
        <w:right w:val="none" w:sz="0" w:space="0" w:color="auto"/>
      </w:divBdr>
    </w:div>
    <w:div w:id="1972125204">
      <w:bodyDiv w:val="1"/>
      <w:marLeft w:val="0"/>
      <w:marRight w:val="0"/>
      <w:marTop w:val="0"/>
      <w:marBottom w:val="0"/>
      <w:divBdr>
        <w:top w:val="none" w:sz="0" w:space="0" w:color="auto"/>
        <w:left w:val="none" w:sz="0" w:space="0" w:color="auto"/>
        <w:bottom w:val="none" w:sz="0" w:space="0" w:color="auto"/>
        <w:right w:val="none" w:sz="0" w:space="0" w:color="auto"/>
      </w:divBdr>
    </w:div>
    <w:div w:id="1976906295">
      <w:bodyDiv w:val="1"/>
      <w:marLeft w:val="0"/>
      <w:marRight w:val="0"/>
      <w:marTop w:val="0"/>
      <w:marBottom w:val="0"/>
      <w:divBdr>
        <w:top w:val="none" w:sz="0" w:space="0" w:color="auto"/>
        <w:left w:val="none" w:sz="0" w:space="0" w:color="auto"/>
        <w:bottom w:val="none" w:sz="0" w:space="0" w:color="auto"/>
        <w:right w:val="none" w:sz="0" w:space="0" w:color="auto"/>
      </w:divBdr>
    </w:div>
    <w:div w:id="2003698622">
      <w:bodyDiv w:val="1"/>
      <w:marLeft w:val="0"/>
      <w:marRight w:val="0"/>
      <w:marTop w:val="0"/>
      <w:marBottom w:val="0"/>
      <w:divBdr>
        <w:top w:val="none" w:sz="0" w:space="0" w:color="auto"/>
        <w:left w:val="none" w:sz="0" w:space="0" w:color="auto"/>
        <w:bottom w:val="none" w:sz="0" w:space="0" w:color="auto"/>
        <w:right w:val="none" w:sz="0" w:space="0" w:color="auto"/>
      </w:divBdr>
    </w:div>
    <w:div w:id="2006322572">
      <w:bodyDiv w:val="1"/>
      <w:marLeft w:val="0"/>
      <w:marRight w:val="0"/>
      <w:marTop w:val="0"/>
      <w:marBottom w:val="0"/>
      <w:divBdr>
        <w:top w:val="none" w:sz="0" w:space="0" w:color="auto"/>
        <w:left w:val="none" w:sz="0" w:space="0" w:color="auto"/>
        <w:bottom w:val="none" w:sz="0" w:space="0" w:color="auto"/>
        <w:right w:val="none" w:sz="0" w:space="0" w:color="auto"/>
      </w:divBdr>
    </w:div>
    <w:div w:id="2009210458">
      <w:bodyDiv w:val="1"/>
      <w:marLeft w:val="0"/>
      <w:marRight w:val="0"/>
      <w:marTop w:val="0"/>
      <w:marBottom w:val="0"/>
      <w:divBdr>
        <w:top w:val="none" w:sz="0" w:space="0" w:color="auto"/>
        <w:left w:val="none" w:sz="0" w:space="0" w:color="auto"/>
        <w:bottom w:val="none" w:sz="0" w:space="0" w:color="auto"/>
        <w:right w:val="none" w:sz="0" w:space="0" w:color="auto"/>
      </w:divBdr>
    </w:div>
    <w:div w:id="2012179884">
      <w:bodyDiv w:val="1"/>
      <w:marLeft w:val="0"/>
      <w:marRight w:val="0"/>
      <w:marTop w:val="0"/>
      <w:marBottom w:val="0"/>
      <w:divBdr>
        <w:top w:val="none" w:sz="0" w:space="0" w:color="auto"/>
        <w:left w:val="none" w:sz="0" w:space="0" w:color="auto"/>
        <w:bottom w:val="none" w:sz="0" w:space="0" w:color="auto"/>
        <w:right w:val="none" w:sz="0" w:space="0" w:color="auto"/>
      </w:divBdr>
    </w:div>
    <w:div w:id="2014137230">
      <w:bodyDiv w:val="1"/>
      <w:marLeft w:val="0"/>
      <w:marRight w:val="0"/>
      <w:marTop w:val="0"/>
      <w:marBottom w:val="0"/>
      <w:divBdr>
        <w:top w:val="none" w:sz="0" w:space="0" w:color="auto"/>
        <w:left w:val="none" w:sz="0" w:space="0" w:color="auto"/>
        <w:bottom w:val="none" w:sz="0" w:space="0" w:color="auto"/>
        <w:right w:val="none" w:sz="0" w:space="0" w:color="auto"/>
      </w:divBdr>
    </w:div>
    <w:div w:id="2015109402">
      <w:bodyDiv w:val="1"/>
      <w:marLeft w:val="0"/>
      <w:marRight w:val="0"/>
      <w:marTop w:val="0"/>
      <w:marBottom w:val="0"/>
      <w:divBdr>
        <w:top w:val="none" w:sz="0" w:space="0" w:color="auto"/>
        <w:left w:val="none" w:sz="0" w:space="0" w:color="auto"/>
        <w:bottom w:val="none" w:sz="0" w:space="0" w:color="auto"/>
        <w:right w:val="none" w:sz="0" w:space="0" w:color="auto"/>
      </w:divBdr>
    </w:div>
    <w:div w:id="2023240715">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9214966">
      <w:bodyDiv w:val="1"/>
      <w:marLeft w:val="0"/>
      <w:marRight w:val="0"/>
      <w:marTop w:val="0"/>
      <w:marBottom w:val="0"/>
      <w:divBdr>
        <w:top w:val="none" w:sz="0" w:space="0" w:color="auto"/>
        <w:left w:val="none" w:sz="0" w:space="0" w:color="auto"/>
        <w:bottom w:val="none" w:sz="0" w:space="0" w:color="auto"/>
        <w:right w:val="none" w:sz="0" w:space="0" w:color="auto"/>
      </w:divBdr>
    </w:div>
    <w:div w:id="2045711580">
      <w:bodyDiv w:val="1"/>
      <w:marLeft w:val="0"/>
      <w:marRight w:val="0"/>
      <w:marTop w:val="0"/>
      <w:marBottom w:val="0"/>
      <w:divBdr>
        <w:top w:val="none" w:sz="0" w:space="0" w:color="auto"/>
        <w:left w:val="none" w:sz="0" w:space="0" w:color="auto"/>
        <w:bottom w:val="none" w:sz="0" w:space="0" w:color="auto"/>
        <w:right w:val="none" w:sz="0" w:space="0" w:color="auto"/>
      </w:divBdr>
    </w:div>
    <w:div w:id="2046521174">
      <w:bodyDiv w:val="1"/>
      <w:marLeft w:val="0"/>
      <w:marRight w:val="0"/>
      <w:marTop w:val="0"/>
      <w:marBottom w:val="0"/>
      <w:divBdr>
        <w:top w:val="none" w:sz="0" w:space="0" w:color="auto"/>
        <w:left w:val="none" w:sz="0" w:space="0" w:color="auto"/>
        <w:bottom w:val="none" w:sz="0" w:space="0" w:color="auto"/>
        <w:right w:val="none" w:sz="0" w:space="0" w:color="auto"/>
      </w:divBdr>
    </w:div>
    <w:div w:id="2050493598">
      <w:bodyDiv w:val="1"/>
      <w:marLeft w:val="0"/>
      <w:marRight w:val="0"/>
      <w:marTop w:val="0"/>
      <w:marBottom w:val="0"/>
      <w:divBdr>
        <w:top w:val="none" w:sz="0" w:space="0" w:color="auto"/>
        <w:left w:val="none" w:sz="0" w:space="0" w:color="auto"/>
        <w:bottom w:val="none" w:sz="0" w:space="0" w:color="auto"/>
        <w:right w:val="none" w:sz="0" w:space="0" w:color="auto"/>
      </w:divBdr>
    </w:div>
    <w:div w:id="2051686016">
      <w:bodyDiv w:val="1"/>
      <w:marLeft w:val="0"/>
      <w:marRight w:val="0"/>
      <w:marTop w:val="0"/>
      <w:marBottom w:val="0"/>
      <w:divBdr>
        <w:top w:val="none" w:sz="0" w:space="0" w:color="auto"/>
        <w:left w:val="none" w:sz="0" w:space="0" w:color="auto"/>
        <w:bottom w:val="none" w:sz="0" w:space="0" w:color="auto"/>
        <w:right w:val="none" w:sz="0" w:space="0" w:color="auto"/>
      </w:divBdr>
    </w:div>
    <w:div w:id="2052611199">
      <w:bodyDiv w:val="1"/>
      <w:marLeft w:val="0"/>
      <w:marRight w:val="0"/>
      <w:marTop w:val="0"/>
      <w:marBottom w:val="0"/>
      <w:divBdr>
        <w:top w:val="none" w:sz="0" w:space="0" w:color="auto"/>
        <w:left w:val="none" w:sz="0" w:space="0" w:color="auto"/>
        <w:bottom w:val="none" w:sz="0" w:space="0" w:color="auto"/>
        <w:right w:val="none" w:sz="0" w:space="0" w:color="auto"/>
      </w:divBdr>
    </w:div>
    <w:div w:id="2057584498">
      <w:bodyDiv w:val="1"/>
      <w:marLeft w:val="0"/>
      <w:marRight w:val="0"/>
      <w:marTop w:val="0"/>
      <w:marBottom w:val="0"/>
      <w:divBdr>
        <w:top w:val="none" w:sz="0" w:space="0" w:color="auto"/>
        <w:left w:val="none" w:sz="0" w:space="0" w:color="auto"/>
        <w:bottom w:val="none" w:sz="0" w:space="0" w:color="auto"/>
        <w:right w:val="none" w:sz="0" w:space="0" w:color="auto"/>
      </w:divBdr>
    </w:div>
    <w:div w:id="2059475310">
      <w:bodyDiv w:val="1"/>
      <w:marLeft w:val="0"/>
      <w:marRight w:val="0"/>
      <w:marTop w:val="0"/>
      <w:marBottom w:val="0"/>
      <w:divBdr>
        <w:top w:val="none" w:sz="0" w:space="0" w:color="auto"/>
        <w:left w:val="none" w:sz="0" w:space="0" w:color="auto"/>
        <w:bottom w:val="none" w:sz="0" w:space="0" w:color="auto"/>
        <w:right w:val="none" w:sz="0" w:space="0" w:color="auto"/>
      </w:divBdr>
    </w:div>
    <w:div w:id="2062172823">
      <w:bodyDiv w:val="1"/>
      <w:marLeft w:val="0"/>
      <w:marRight w:val="0"/>
      <w:marTop w:val="0"/>
      <w:marBottom w:val="0"/>
      <w:divBdr>
        <w:top w:val="none" w:sz="0" w:space="0" w:color="auto"/>
        <w:left w:val="none" w:sz="0" w:space="0" w:color="auto"/>
        <w:bottom w:val="none" w:sz="0" w:space="0" w:color="auto"/>
        <w:right w:val="none" w:sz="0" w:space="0" w:color="auto"/>
      </w:divBdr>
    </w:div>
    <w:div w:id="2063361480">
      <w:bodyDiv w:val="1"/>
      <w:marLeft w:val="0"/>
      <w:marRight w:val="0"/>
      <w:marTop w:val="0"/>
      <w:marBottom w:val="0"/>
      <w:divBdr>
        <w:top w:val="none" w:sz="0" w:space="0" w:color="auto"/>
        <w:left w:val="none" w:sz="0" w:space="0" w:color="auto"/>
        <w:bottom w:val="none" w:sz="0" w:space="0" w:color="auto"/>
        <w:right w:val="none" w:sz="0" w:space="0" w:color="auto"/>
      </w:divBdr>
    </w:div>
    <w:div w:id="2063627978">
      <w:bodyDiv w:val="1"/>
      <w:marLeft w:val="0"/>
      <w:marRight w:val="0"/>
      <w:marTop w:val="0"/>
      <w:marBottom w:val="0"/>
      <w:divBdr>
        <w:top w:val="none" w:sz="0" w:space="0" w:color="auto"/>
        <w:left w:val="none" w:sz="0" w:space="0" w:color="auto"/>
        <w:bottom w:val="none" w:sz="0" w:space="0" w:color="auto"/>
        <w:right w:val="none" w:sz="0" w:space="0" w:color="auto"/>
      </w:divBdr>
    </w:div>
    <w:div w:id="2069306476">
      <w:bodyDiv w:val="1"/>
      <w:marLeft w:val="0"/>
      <w:marRight w:val="0"/>
      <w:marTop w:val="0"/>
      <w:marBottom w:val="0"/>
      <w:divBdr>
        <w:top w:val="none" w:sz="0" w:space="0" w:color="auto"/>
        <w:left w:val="none" w:sz="0" w:space="0" w:color="auto"/>
        <w:bottom w:val="none" w:sz="0" w:space="0" w:color="auto"/>
        <w:right w:val="none" w:sz="0" w:space="0" w:color="auto"/>
      </w:divBdr>
    </w:div>
    <w:div w:id="2069917967">
      <w:bodyDiv w:val="1"/>
      <w:marLeft w:val="0"/>
      <w:marRight w:val="0"/>
      <w:marTop w:val="0"/>
      <w:marBottom w:val="0"/>
      <w:divBdr>
        <w:top w:val="none" w:sz="0" w:space="0" w:color="auto"/>
        <w:left w:val="none" w:sz="0" w:space="0" w:color="auto"/>
        <w:bottom w:val="none" w:sz="0" w:space="0" w:color="auto"/>
        <w:right w:val="none" w:sz="0" w:space="0" w:color="auto"/>
      </w:divBdr>
    </w:div>
    <w:div w:id="2073430793">
      <w:bodyDiv w:val="1"/>
      <w:marLeft w:val="0"/>
      <w:marRight w:val="0"/>
      <w:marTop w:val="0"/>
      <w:marBottom w:val="0"/>
      <w:divBdr>
        <w:top w:val="none" w:sz="0" w:space="0" w:color="auto"/>
        <w:left w:val="none" w:sz="0" w:space="0" w:color="auto"/>
        <w:bottom w:val="none" w:sz="0" w:space="0" w:color="auto"/>
        <w:right w:val="none" w:sz="0" w:space="0" w:color="auto"/>
      </w:divBdr>
    </w:div>
    <w:div w:id="2094742887">
      <w:bodyDiv w:val="1"/>
      <w:marLeft w:val="0"/>
      <w:marRight w:val="0"/>
      <w:marTop w:val="0"/>
      <w:marBottom w:val="0"/>
      <w:divBdr>
        <w:top w:val="none" w:sz="0" w:space="0" w:color="auto"/>
        <w:left w:val="none" w:sz="0" w:space="0" w:color="auto"/>
        <w:bottom w:val="none" w:sz="0" w:space="0" w:color="auto"/>
        <w:right w:val="none" w:sz="0" w:space="0" w:color="auto"/>
      </w:divBdr>
    </w:div>
    <w:div w:id="2097239479">
      <w:bodyDiv w:val="1"/>
      <w:marLeft w:val="0"/>
      <w:marRight w:val="0"/>
      <w:marTop w:val="0"/>
      <w:marBottom w:val="0"/>
      <w:divBdr>
        <w:top w:val="none" w:sz="0" w:space="0" w:color="auto"/>
        <w:left w:val="none" w:sz="0" w:space="0" w:color="auto"/>
        <w:bottom w:val="none" w:sz="0" w:space="0" w:color="auto"/>
        <w:right w:val="none" w:sz="0" w:space="0" w:color="auto"/>
      </w:divBdr>
    </w:div>
    <w:div w:id="2107649685">
      <w:bodyDiv w:val="1"/>
      <w:marLeft w:val="0"/>
      <w:marRight w:val="0"/>
      <w:marTop w:val="0"/>
      <w:marBottom w:val="0"/>
      <w:divBdr>
        <w:top w:val="none" w:sz="0" w:space="0" w:color="auto"/>
        <w:left w:val="none" w:sz="0" w:space="0" w:color="auto"/>
        <w:bottom w:val="none" w:sz="0" w:space="0" w:color="auto"/>
        <w:right w:val="none" w:sz="0" w:space="0" w:color="auto"/>
      </w:divBdr>
    </w:div>
    <w:div w:id="2110734202">
      <w:bodyDiv w:val="1"/>
      <w:marLeft w:val="0"/>
      <w:marRight w:val="0"/>
      <w:marTop w:val="0"/>
      <w:marBottom w:val="0"/>
      <w:divBdr>
        <w:top w:val="none" w:sz="0" w:space="0" w:color="auto"/>
        <w:left w:val="none" w:sz="0" w:space="0" w:color="auto"/>
        <w:bottom w:val="none" w:sz="0" w:space="0" w:color="auto"/>
        <w:right w:val="none" w:sz="0" w:space="0" w:color="auto"/>
      </w:divBdr>
    </w:div>
    <w:div w:id="2114931768">
      <w:bodyDiv w:val="1"/>
      <w:marLeft w:val="0"/>
      <w:marRight w:val="0"/>
      <w:marTop w:val="0"/>
      <w:marBottom w:val="0"/>
      <w:divBdr>
        <w:top w:val="none" w:sz="0" w:space="0" w:color="auto"/>
        <w:left w:val="none" w:sz="0" w:space="0" w:color="auto"/>
        <w:bottom w:val="none" w:sz="0" w:space="0" w:color="auto"/>
        <w:right w:val="none" w:sz="0" w:space="0" w:color="auto"/>
      </w:divBdr>
    </w:div>
    <w:div w:id="2118286152">
      <w:bodyDiv w:val="1"/>
      <w:marLeft w:val="0"/>
      <w:marRight w:val="0"/>
      <w:marTop w:val="0"/>
      <w:marBottom w:val="0"/>
      <w:divBdr>
        <w:top w:val="none" w:sz="0" w:space="0" w:color="auto"/>
        <w:left w:val="none" w:sz="0" w:space="0" w:color="auto"/>
        <w:bottom w:val="none" w:sz="0" w:space="0" w:color="auto"/>
        <w:right w:val="none" w:sz="0" w:space="0" w:color="auto"/>
      </w:divBdr>
    </w:div>
    <w:div w:id="2118745456">
      <w:bodyDiv w:val="1"/>
      <w:marLeft w:val="0"/>
      <w:marRight w:val="0"/>
      <w:marTop w:val="0"/>
      <w:marBottom w:val="0"/>
      <w:divBdr>
        <w:top w:val="none" w:sz="0" w:space="0" w:color="auto"/>
        <w:left w:val="none" w:sz="0" w:space="0" w:color="auto"/>
        <w:bottom w:val="none" w:sz="0" w:space="0" w:color="auto"/>
        <w:right w:val="none" w:sz="0" w:space="0" w:color="auto"/>
      </w:divBdr>
    </w:div>
    <w:div w:id="2129464826">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5757212">
      <w:bodyDiv w:val="1"/>
      <w:marLeft w:val="0"/>
      <w:marRight w:val="0"/>
      <w:marTop w:val="0"/>
      <w:marBottom w:val="0"/>
      <w:divBdr>
        <w:top w:val="none" w:sz="0" w:space="0" w:color="auto"/>
        <w:left w:val="none" w:sz="0" w:space="0" w:color="auto"/>
        <w:bottom w:val="none" w:sz="0" w:space="0" w:color="auto"/>
        <w:right w:val="none" w:sz="0" w:space="0" w:color="auto"/>
      </w:divBdr>
    </w:div>
    <w:div w:id="2139178315">
      <w:bodyDiv w:val="1"/>
      <w:marLeft w:val="0"/>
      <w:marRight w:val="0"/>
      <w:marTop w:val="0"/>
      <w:marBottom w:val="0"/>
      <w:divBdr>
        <w:top w:val="none" w:sz="0" w:space="0" w:color="auto"/>
        <w:left w:val="none" w:sz="0" w:space="0" w:color="auto"/>
        <w:bottom w:val="none" w:sz="0" w:space="0" w:color="auto"/>
        <w:right w:val="none" w:sz="0" w:space="0" w:color="auto"/>
      </w:divBdr>
    </w:div>
    <w:div w:id="2143231229">
      <w:bodyDiv w:val="1"/>
      <w:marLeft w:val="0"/>
      <w:marRight w:val="0"/>
      <w:marTop w:val="0"/>
      <w:marBottom w:val="0"/>
      <w:divBdr>
        <w:top w:val="none" w:sz="0" w:space="0" w:color="auto"/>
        <w:left w:val="none" w:sz="0" w:space="0" w:color="auto"/>
        <w:bottom w:val="none" w:sz="0" w:space="0" w:color="auto"/>
        <w:right w:val="none" w:sz="0" w:space="0" w:color="auto"/>
      </w:divBdr>
    </w:div>
    <w:div w:id="21462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ews.release/ecec.nr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9/RUS_h.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news.r/ecec.nr0.htm" TargetMode="External"/><Relationship Id="rId4" Type="http://schemas.microsoft.com/office/2007/relationships/stylesWithEffects" Target="stylesWithEffects.xml"/><Relationship Id="rId9" Type="http://schemas.openxmlformats.org/officeDocument/2006/relationships/hyperlink" Target="https://www.bls.gov/oes/current/oes_na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AB2B-E1AD-469A-89A3-3EBF8B34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4762</Words>
  <Characters>27147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31846</CharactersWithSpaces>
  <SharedDoc>false</SharedDoc>
  <HLinks>
    <vt:vector size="12" baseType="variant">
      <vt:variant>
        <vt:i4>1769560</vt:i4>
      </vt:variant>
      <vt:variant>
        <vt:i4>3</vt:i4>
      </vt:variant>
      <vt:variant>
        <vt:i4>0</vt:i4>
      </vt:variant>
      <vt:variant>
        <vt:i4>5</vt:i4>
      </vt:variant>
      <vt:variant>
        <vt:lpwstr>http://www.bls.gov/news.release/ecec.nr0.htm</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djbieniewicz</dc:creator>
  <cp:lastModifiedBy>SYSTEM</cp:lastModifiedBy>
  <cp:revision>2</cp:revision>
  <cp:lastPrinted>2019-12-16T21:32:00Z</cp:lastPrinted>
  <dcterms:created xsi:type="dcterms:W3CDTF">2020-01-03T13:45:00Z</dcterms:created>
  <dcterms:modified xsi:type="dcterms:W3CDTF">2020-01-03T13:45:00Z</dcterms:modified>
</cp:coreProperties>
</file>