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CF83291" w14:textId="77777777" w:rsidR="00B02D69"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sidRPr="00670629">
        <w:rPr>
          <w:rFonts w:ascii="Arial" w:hAnsi="Arial" w:cs="Arial"/>
          <w:sz w:val="28"/>
          <w:szCs w:val="28"/>
          <w:lang w:val="en-CA"/>
        </w:rPr>
        <w:fldChar w:fldCharType="begin"/>
      </w:r>
      <w:r w:rsidRPr="00670629">
        <w:rPr>
          <w:rFonts w:ascii="Arial" w:hAnsi="Arial" w:cs="Arial"/>
          <w:sz w:val="28"/>
          <w:szCs w:val="28"/>
          <w:lang w:val="en-CA"/>
        </w:rPr>
        <w:instrText xml:space="preserve"> SEQ CHAPTER \h \r 1</w:instrText>
      </w:r>
      <w:r w:rsidRPr="00670629">
        <w:rPr>
          <w:rFonts w:ascii="Arial" w:hAnsi="Arial" w:cs="Arial"/>
          <w:sz w:val="28"/>
          <w:szCs w:val="28"/>
          <w:lang w:val="en-CA"/>
        </w:rPr>
        <w:fldChar w:fldCharType="end"/>
      </w:r>
      <w:r w:rsidRPr="00670629">
        <w:rPr>
          <w:rFonts w:ascii="Arial" w:hAnsi="Arial" w:cs="Arial"/>
          <w:b/>
          <w:bCs/>
          <w:sz w:val="28"/>
          <w:szCs w:val="28"/>
        </w:rPr>
        <w:t xml:space="preserve">Supporting Statement </w:t>
      </w:r>
      <w:r w:rsidR="00B02D69" w:rsidRPr="00670629">
        <w:rPr>
          <w:rFonts w:ascii="Arial" w:hAnsi="Arial" w:cs="Arial"/>
          <w:b/>
          <w:bCs/>
          <w:sz w:val="28"/>
          <w:szCs w:val="28"/>
        </w:rPr>
        <w:t xml:space="preserve">A </w:t>
      </w:r>
      <w:r w:rsidRPr="00670629">
        <w:rPr>
          <w:rFonts w:ascii="Arial" w:hAnsi="Arial" w:cs="Arial"/>
          <w:b/>
          <w:bCs/>
          <w:sz w:val="28"/>
          <w:szCs w:val="28"/>
        </w:rPr>
        <w:t xml:space="preserve">for </w:t>
      </w:r>
    </w:p>
    <w:p w14:paraId="28B8AB09" w14:textId="77777777" w:rsidR="00150437"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sidRPr="00670629">
        <w:rPr>
          <w:rFonts w:ascii="Arial" w:hAnsi="Arial" w:cs="Arial"/>
          <w:b/>
          <w:bCs/>
          <w:sz w:val="28"/>
          <w:szCs w:val="28"/>
        </w:rPr>
        <w:t>Pap</w:t>
      </w:r>
      <w:r w:rsidR="004F5E56" w:rsidRPr="00670629">
        <w:rPr>
          <w:rFonts w:ascii="Arial" w:hAnsi="Arial" w:cs="Arial"/>
          <w:b/>
          <w:bCs/>
          <w:sz w:val="28"/>
          <w:szCs w:val="28"/>
        </w:rPr>
        <w:t>erwork Reduction Act Submission</w:t>
      </w:r>
    </w:p>
    <w:p w14:paraId="4F864140" w14:textId="77777777" w:rsidR="00150437" w:rsidRPr="00D94D1E"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14:paraId="6C820AF1" w14:textId="03DC9513" w:rsidR="00150437" w:rsidRPr="00D94D1E" w:rsidRDefault="004F5E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8"/>
          <w:szCs w:val="28"/>
        </w:rPr>
      </w:pPr>
      <w:r w:rsidRPr="00D94D1E">
        <w:rPr>
          <w:rFonts w:ascii="Arial" w:hAnsi="Arial" w:cs="Arial"/>
          <w:b/>
          <w:bCs/>
          <w:sz w:val="28"/>
          <w:szCs w:val="28"/>
        </w:rPr>
        <w:t>OMB Control Number 1018</w:t>
      </w:r>
      <w:r w:rsidR="00150437" w:rsidRPr="00D94D1E">
        <w:rPr>
          <w:rFonts w:ascii="Arial" w:hAnsi="Arial" w:cs="Arial"/>
          <w:b/>
          <w:bCs/>
          <w:sz w:val="28"/>
          <w:szCs w:val="28"/>
        </w:rPr>
        <w:t>-</w:t>
      </w:r>
      <w:r w:rsidR="00357059">
        <w:rPr>
          <w:rFonts w:ascii="Arial" w:hAnsi="Arial" w:cs="Arial"/>
          <w:b/>
          <w:bCs/>
          <w:sz w:val="28"/>
          <w:szCs w:val="28"/>
        </w:rPr>
        <w:t>0123</w:t>
      </w:r>
    </w:p>
    <w:p w14:paraId="53EA9F75" w14:textId="77777777" w:rsidR="00150437" w:rsidRPr="00D94D1E"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8"/>
          <w:szCs w:val="28"/>
        </w:rPr>
      </w:pPr>
    </w:p>
    <w:p w14:paraId="6AF43886" w14:textId="77777777" w:rsidR="004F5E56" w:rsidRPr="00D94D1E" w:rsidRDefault="00AB3BC3" w:rsidP="004F5E56">
      <w:pPr>
        <w:jc w:val="center"/>
        <w:rPr>
          <w:rFonts w:ascii="Arial" w:hAnsi="Arial" w:cs="Arial"/>
          <w:b/>
          <w:bCs/>
          <w:sz w:val="28"/>
          <w:szCs w:val="28"/>
        </w:rPr>
      </w:pPr>
      <w:r w:rsidRPr="00D94D1E">
        <w:rPr>
          <w:rFonts w:ascii="Arial" w:hAnsi="Arial" w:cs="Arial"/>
          <w:b/>
          <w:bCs/>
          <w:sz w:val="28"/>
          <w:szCs w:val="28"/>
        </w:rPr>
        <w:t>International Conservation Grant Programs</w:t>
      </w:r>
    </w:p>
    <w:p w14:paraId="36295189" w14:textId="77777777" w:rsidR="004F5E56" w:rsidRPr="00670629" w:rsidRDefault="004F5E5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14:paraId="6A29BB20" w14:textId="77777777" w:rsidR="00957417" w:rsidRDefault="00957417" w:rsidP="007234A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14:paraId="537AAFED" w14:textId="77777777" w:rsidR="00891119" w:rsidRDefault="00957417" w:rsidP="007234A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r>
        <w:rPr>
          <w:rFonts w:ascii="Arial" w:hAnsi="Arial" w:cs="Arial"/>
          <w:b/>
          <w:bCs/>
          <w:sz w:val="22"/>
          <w:szCs w:val="22"/>
        </w:rPr>
        <w:t>Terms of Clearance:  None</w:t>
      </w:r>
      <w:r w:rsidR="00D94D1E">
        <w:rPr>
          <w:rFonts w:ascii="Arial" w:hAnsi="Arial" w:cs="Arial"/>
          <w:b/>
          <w:bCs/>
          <w:sz w:val="22"/>
          <w:szCs w:val="22"/>
        </w:rPr>
        <w:t xml:space="preserve"> </w:t>
      </w:r>
    </w:p>
    <w:p w14:paraId="24BC041F" w14:textId="77777777" w:rsidR="00D94D1E" w:rsidRPr="00670629" w:rsidRDefault="00D94D1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202E7C9"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1.</w:t>
      </w:r>
      <w:r w:rsidRPr="00B50214">
        <w:rPr>
          <w:rFonts w:ascii="Arial" w:hAnsi="Arial" w:cs="Arial"/>
          <w:b/>
          <w:sz w:val="22"/>
          <w:szCs w:val="22"/>
        </w:rPr>
        <w:tab/>
        <w:t>Explain the circumstances that make the collection of information necessary.  Identify any legal or administrative requirements that necessitate the collection.</w:t>
      </w:r>
    </w:p>
    <w:p w14:paraId="27BFCD53" w14:textId="77777777" w:rsidR="00EC5480" w:rsidRPr="00670629" w:rsidRDefault="00EC548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0434A433" w14:textId="77777777" w:rsidR="00EC5480" w:rsidRPr="002128D2" w:rsidRDefault="00EC5480" w:rsidP="00EC5480">
      <w:pPr>
        <w:rPr>
          <w:rFonts w:ascii="Arial" w:hAnsi="Arial" w:cs="Arial"/>
          <w:sz w:val="22"/>
          <w:szCs w:val="22"/>
        </w:rPr>
      </w:pPr>
      <w:r w:rsidRPr="002128D2">
        <w:rPr>
          <w:rFonts w:ascii="Arial" w:hAnsi="Arial" w:cs="Arial"/>
          <w:sz w:val="22"/>
          <w:szCs w:val="22"/>
        </w:rPr>
        <w:t>The following Acts authorize the establishment of the African Elephant, Asian Elephant, Great Ape, Rhinoceros and Tiger</w:t>
      </w:r>
      <w:r>
        <w:rPr>
          <w:rFonts w:ascii="Arial" w:hAnsi="Arial" w:cs="Arial"/>
          <w:sz w:val="22"/>
          <w:szCs w:val="22"/>
        </w:rPr>
        <w:t>,</w:t>
      </w:r>
      <w:r w:rsidRPr="002128D2">
        <w:rPr>
          <w:rFonts w:ascii="Arial" w:hAnsi="Arial" w:cs="Arial"/>
          <w:sz w:val="22"/>
          <w:szCs w:val="22"/>
        </w:rPr>
        <w:t xml:space="preserve"> and Marine Turtle Conservation Funds and the Wildlife Without Borders</w:t>
      </w:r>
      <w:r>
        <w:rPr>
          <w:rFonts w:ascii="Arial" w:hAnsi="Arial" w:cs="Arial"/>
          <w:sz w:val="22"/>
          <w:szCs w:val="22"/>
        </w:rPr>
        <w:t xml:space="preserve"> programs for Amphibians in Decline, Critically Endangered Animals, </w:t>
      </w:r>
      <w:r w:rsidRPr="002128D2">
        <w:rPr>
          <w:rFonts w:ascii="Arial" w:hAnsi="Arial" w:cs="Arial"/>
          <w:sz w:val="22"/>
          <w:szCs w:val="22"/>
        </w:rPr>
        <w:t>Mexico, Latin America and the Caribbean</w:t>
      </w:r>
      <w:r>
        <w:rPr>
          <w:rFonts w:ascii="Arial" w:hAnsi="Arial" w:cs="Arial"/>
          <w:sz w:val="22"/>
          <w:szCs w:val="22"/>
        </w:rPr>
        <w:t>, Russia and Africa</w:t>
      </w:r>
      <w:r w:rsidRPr="002128D2">
        <w:rPr>
          <w:rFonts w:ascii="Arial" w:hAnsi="Arial" w:cs="Arial"/>
          <w:sz w:val="22"/>
          <w:szCs w:val="22"/>
        </w:rPr>
        <w:t>:</w:t>
      </w:r>
    </w:p>
    <w:p w14:paraId="728BF118" w14:textId="77777777" w:rsidR="00EC5480" w:rsidRPr="002128D2" w:rsidRDefault="00EC5480" w:rsidP="00EC5480">
      <w:pPr>
        <w:rPr>
          <w:rFonts w:ascii="Arial" w:hAnsi="Arial" w:cs="Arial"/>
          <w:sz w:val="22"/>
          <w:szCs w:val="22"/>
        </w:rPr>
      </w:pPr>
    </w:p>
    <w:p w14:paraId="7DAD2B3D" w14:textId="77777777" w:rsidR="00EC5480" w:rsidRDefault="00EC5480" w:rsidP="00EC5480">
      <w:pPr>
        <w:numPr>
          <w:ilvl w:val="0"/>
          <w:numId w:val="11"/>
        </w:numPr>
        <w:rPr>
          <w:rFonts w:ascii="Arial" w:hAnsi="Arial" w:cs="Arial"/>
          <w:sz w:val="22"/>
          <w:szCs w:val="22"/>
        </w:rPr>
      </w:pPr>
      <w:r w:rsidRPr="002128D2">
        <w:rPr>
          <w:rFonts w:ascii="Arial" w:hAnsi="Arial" w:cs="Arial"/>
          <w:sz w:val="22"/>
          <w:szCs w:val="22"/>
        </w:rPr>
        <w:t>African Elephant Conservation Ac</w:t>
      </w:r>
      <w:r>
        <w:rPr>
          <w:rFonts w:ascii="Arial" w:hAnsi="Arial" w:cs="Arial"/>
          <w:sz w:val="22"/>
          <w:szCs w:val="22"/>
        </w:rPr>
        <w:t>t of 1989 (16 U.S.C. 4201-4245)</w:t>
      </w:r>
    </w:p>
    <w:p w14:paraId="7760B75F" w14:textId="77777777" w:rsidR="00D06E21" w:rsidRPr="00D06E21" w:rsidRDefault="00D06E21" w:rsidP="00D06E21">
      <w:pPr>
        <w:numPr>
          <w:ilvl w:val="0"/>
          <w:numId w:val="11"/>
        </w:numPr>
        <w:rPr>
          <w:rFonts w:ascii="Arial" w:hAnsi="Arial" w:cs="Arial"/>
          <w:sz w:val="22"/>
          <w:szCs w:val="22"/>
        </w:rPr>
      </w:pPr>
      <w:r w:rsidRPr="002128D2">
        <w:rPr>
          <w:rFonts w:ascii="Arial" w:hAnsi="Arial" w:cs="Arial"/>
          <w:sz w:val="22"/>
          <w:szCs w:val="22"/>
        </w:rPr>
        <w:t xml:space="preserve">Rhinoceros and Tiger Conservation Act of 1994 </w:t>
      </w:r>
      <w:r>
        <w:rPr>
          <w:rFonts w:ascii="Arial" w:hAnsi="Arial" w:cs="Arial"/>
          <w:sz w:val="22"/>
          <w:szCs w:val="22"/>
        </w:rPr>
        <w:t>(16 U.S.C. 5306)</w:t>
      </w:r>
    </w:p>
    <w:p w14:paraId="5467AD39" w14:textId="77777777" w:rsidR="00EC5480" w:rsidRPr="002128D2" w:rsidRDefault="00EC5480" w:rsidP="00EC5480">
      <w:pPr>
        <w:numPr>
          <w:ilvl w:val="0"/>
          <w:numId w:val="11"/>
        </w:numPr>
        <w:rPr>
          <w:rFonts w:ascii="Arial" w:hAnsi="Arial" w:cs="Arial"/>
          <w:sz w:val="22"/>
          <w:szCs w:val="22"/>
        </w:rPr>
      </w:pPr>
      <w:r w:rsidRPr="002128D2">
        <w:rPr>
          <w:rFonts w:ascii="Arial" w:hAnsi="Arial" w:cs="Arial"/>
          <w:sz w:val="22"/>
          <w:szCs w:val="22"/>
        </w:rPr>
        <w:t>Asian Elephant Conservati</w:t>
      </w:r>
      <w:r>
        <w:rPr>
          <w:rFonts w:ascii="Arial" w:hAnsi="Arial" w:cs="Arial"/>
          <w:sz w:val="22"/>
          <w:szCs w:val="22"/>
        </w:rPr>
        <w:t>on Act of 1997 (16 U.S.C. 4261)</w:t>
      </w:r>
    </w:p>
    <w:p w14:paraId="286D4B56" w14:textId="0A79704A" w:rsidR="00EC5480" w:rsidRPr="002128D2" w:rsidRDefault="00EC5480" w:rsidP="00EC5480">
      <w:pPr>
        <w:numPr>
          <w:ilvl w:val="0"/>
          <w:numId w:val="11"/>
        </w:numPr>
        <w:rPr>
          <w:rFonts w:ascii="Arial" w:hAnsi="Arial" w:cs="Arial"/>
          <w:sz w:val="22"/>
          <w:szCs w:val="22"/>
        </w:rPr>
      </w:pPr>
      <w:r w:rsidRPr="002128D2">
        <w:rPr>
          <w:rFonts w:ascii="Arial" w:hAnsi="Arial" w:cs="Arial"/>
          <w:sz w:val="22"/>
          <w:szCs w:val="22"/>
        </w:rPr>
        <w:t>Great Ape Conservatio</w:t>
      </w:r>
      <w:r w:rsidR="00D06E21">
        <w:rPr>
          <w:rFonts w:ascii="Arial" w:hAnsi="Arial" w:cs="Arial"/>
          <w:sz w:val="22"/>
          <w:szCs w:val="22"/>
        </w:rPr>
        <w:t>n Act of 2000 (</w:t>
      </w:r>
      <w:r w:rsidR="00760AEE">
        <w:rPr>
          <w:rFonts w:ascii="Arial" w:hAnsi="Arial" w:cs="Arial"/>
          <w:sz w:val="22"/>
          <w:szCs w:val="22"/>
        </w:rPr>
        <w:t>16 U.S.C. 82</w:t>
      </w:r>
      <w:r>
        <w:rPr>
          <w:rFonts w:ascii="Arial" w:hAnsi="Arial" w:cs="Arial"/>
          <w:sz w:val="22"/>
          <w:szCs w:val="22"/>
        </w:rPr>
        <w:t>)</w:t>
      </w:r>
    </w:p>
    <w:p w14:paraId="03EFDDBD" w14:textId="5188F18B" w:rsidR="00EC5480" w:rsidRPr="002128D2" w:rsidRDefault="00EC5480" w:rsidP="00EC5480">
      <w:pPr>
        <w:numPr>
          <w:ilvl w:val="0"/>
          <w:numId w:val="11"/>
        </w:numPr>
        <w:rPr>
          <w:rFonts w:ascii="Arial" w:hAnsi="Arial" w:cs="Arial"/>
          <w:sz w:val="22"/>
          <w:szCs w:val="22"/>
        </w:rPr>
      </w:pPr>
      <w:r w:rsidRPr="002128D2">
        <w:rPr>
          <w:rFonts w:ascii="Arial" w:hAnsi="Arial" w:cs="Arial"/>
          <w:sz w:val="22"/>
          <w:szCs w:val="22"/>
        </w:rPr>
        <w:t xml:space="preserve">Marine Turtle Conservation Act of 2004 </w:t>
      </w:r>
      <w:r w:rsidR="00D06E21">
        <w:rPr>
          <w:rFonts w:ascii="Arial" w:hAnsi="Arial" w:cs="Arial"/>
          <w:sz w:val="22"/>
          <w:szCs w:val="22"/>
        </w:rPr>
        <w:t>(</w:t>
      </w:r>
      <w:r w:rsidR="00760AEE">
        <w:rPr>
          <w:rFonts w:ascii="Arial" w:hAnsi="Arial" w:cs="Arial"/>
          <w:sz w:val="22"/>
          <w:szCs w:val="22"/>
        </w:rPr>
        <w:t>16 U.S.C.82</w:t>
      </w:r>
      <w:r>
        <w:rPr>
          <w:rFonts w:ascii="Arial" w:hAnsi="Arial" w:cs="Arial"/>
          <w:sz w:val="22"/>
          <w:szCs w:val="22"/>
        </w:rPr>
        <w:t>)</w:t>
      </w:r>
    </w:p>
    <w:p w14:paraId="241A57AE" w14:textId="77777777" w:rsidR="00EC5480" w:rsidRPr="002128D2" w:rsidRDefault="00EC5480" w:rsidP="00EC5480">
      <w:pPr>
        <w:numPr>
          <w:ilvl w:val="0"/>
          <w:numId w:val="11"/>
        </w:numPr>
        <w:rPr>
          <w:rFonts w:ascii="Arial" w:hAnsi="Arial" w:cs="Arial"/>
          <w:sz w:val="22"/>
          <w:szCs w:val="22"/>
        </w:rPr>
      </w:pPr>
      <w:r w:rsidRPr="002128D2">
        <w:rPr>
          <w:rFonts w:ascii="Arial" w:hAnsi="Arial" w:cs="Arial"/>
          <w:sz w:val="22"/>
          <w:szCs w:val="22"/>
        </w:rPr>
        <w:t>Endange</w:t>
      </w:r>
      <w:r w:rsidR="00D06E21">
        <w:rPr>
          <w:rFonts w:ascii="Arial" w:hAnsi="Arial" w:cs="Arial"/>
          <w:sz w:val="22"/>
          <w:szCs w:val="22"/>
        </w:rPr>
        <w:t>red Species Act [Section 8]</w:t>
      </w:r>
      <w:r w:rsidRPr="002128D2">
        <w:rPr>
          <w:rFonts w:ascii="Arial" w:hAnsi="Arial" w:cs="Arial"/>
          <w:sz w:val="22"/>
          <w:szCs w:val="22"/>
        </w:rPr>
        <w:t xml:space="preserve"> (16 U.S.C. 1531 et seq.</w:t>
      </w:r>
      <w:r>
        <w:rPr>
          <w:rFonts w:ascii="Arial" w:hAnsi="Arial" w:cs="Arial"/>
          <w:sz w:val="22"/>
          <w:szCs w:val="22"/>
        </w:rPr>
        <w:t>)</w:t>
      </w:r>
    </w:p>
    <w:p w14:paraId="21A274A5" w14:textId="77777777" w:rsidR="00EC5480" w:rsidRPr="002128D2" w:rsidRDefault="00EC5480" w:rsidP="00EC5480">
      <w:pPr>
        <w:ind w:left="360"/>
        <w:rPr>
          <w:rFonts w:ascii="Arial" w:hAnsi="Arial" w:cs="Arial"/>
          <w:sz w:val="22"/>
          <w:szCs w:val="22"/>
        </w:rPr>
      </w:pPr>
    </w:p>
    <w:p w14:paraId="7061ADE3" w14:textId="77777777" w:rsidR="00891119" w:rsidRDefault="00EC5480" w:rsidP="00EC5480">
      <w:pPr>
        <w:rPr>
          <w:rFonts w:ascii="Arial" w:hAnsi="Arial" w:cs="Arial"/>
          <w:sz w:val="22"/>
          <w:szCs w:val="22"/>
        </w:rPr>
      </w:pPr>
      <w:r w:rsidRPr="002128D2">
        <w:rPr>
          <w:rFonts w:ascii="Arial" w:hAnsi="Arial" w:cs="Arial"/>
          <w:sz w:val="22"/>
          <w:szCs w:val="22"/>
        </w:rPr>
        <w:t xml:space="preserve">These </w:t>
      </w:r>
      <w:r>
        <w:rPr>
          <w:rFonts w:ascii="Arial" w:hAnsi="Arial" w:cs="Arial"/>
          <w:sz w:val="22"/>
          <w:szCs w:val="22"/>
        </w:rPr>
        <w:t>Acts</w:t>
      </w:r>
      <w:r w:rsidRPr="002128D2">
        <w:rPr>
          <w:rFonts w:ascii="Arial" w:hAnsi="Arial" w:cs="Arial"/>
          <w:sz w:val="22"/>
          <w:szCs w:val="22"/>
        </w:rPr>
        <w:t xml:space="preserve"> provide financial resources for conservation projects that meet the requirements as outlined in each.  The Secretary of the Interior has assigned oversight of these funds to the Division of International Conservation, Fish and Wildlife Service.  </w:t>
      </w:r>
      <w:r w:rsidR="00891119" w:rsidRPr="000C4FDF">
        <w:rPr>
          <w:rFonts w:ascii="Arial" w:hAnsi="Arial" w:cs="Arial"/>
          <w:sz w:val="22"/>
          <w:szCs w:val="22"/>
        </w:rPr>
        <w:t>In addition, the Foreign Ass</w:t>
      </w:r>
      <w:r w:rsidR="00145626">
        <w:rPr>
          <w:rFonts w:ascii="Arial" w:hAnsi="Arial" w:cs="Arial"/>
          <w:sz w:val="22"/>
          <w:szCs w:val="22"/>
        </w:rPr>
        <w:t xml:space="preserve">istance Act Part 1, Section 119, </w:t>
      </w:r>
      <w:r w:rsidR="00891119" w:rsidRPr="000C4FDF">
        <w:rPr>
          <w:rFonts w:ascii="Arial" w:hAnsi="Arial" w:cs="Arial"/>
          <w:sz w:val="22"/>
          <w:szCs w:val="22"/>
        </w:rPr>
        <w:t xml:space="preserve">mandates </w:t>
      </w:r>
      <w:r w:rsidR="00145626">
        <w:rPr>
          <w:rFonts w:ascii="Arial" w:hAnsi="Arial" w:cs="Arial"/>
          <w:sz w:val="22"/>
          <w:szCs w:val="22"/>
        </w:rPr>
        <w:t>the U.S. Agency for International Development</w:t>
      </w:r>
      <w:r w:rsidR="00891119" w:rsidRPr="000C4FDF">
        <w:rPr>
          <w:rFonts w:ascii="Arial" w:hAnsi="Arial" w:cs="Arial"/>
          <w:sz w:val="22"/>
          <w:szCs w:val="22"/>
        </w:rPr>
        <w:t xml:space="preserve"> to offer financial support to our International Conservation Programs.</w:t>
      </w:r>
    </w:p>
    <w:p w14:paraId="6E58D666" w14:textId="77777777" w:rsidR="00891119" w:rsidRDefault="00891119" w:rsidP="00EC5480">
      <w:pPr>
        <w:rPr>
          <w:rFonts w:ascii="Arial" w:hAnsi="Arial" w:cs="Arial"/>
          <w:sz w:val="22"/>
          <w:szCs w:val="22"/>
        </w:rPr>
      </w:pPr>
    </w:p>
    <w:p w14:paraId="6125E77C" w14:textId="77777777" w:rsidR="00B234DC" w:rsidRPr="00670629" w:rsidRDefault="00EC5480" w:rsidP="000C4FDF">
      <w:pPr>
        <w:rPr>
          <w:rFonts w:ascii="Arial" w:hAnsi="Arial" w:cs="Arial"/>
          <w:sz w:val="22"/>
          <w:szCs w:val="22"/>
        </w:rPr>
      </w:pPr>
      <w:r w:rsidRPr="002128D2">
        <w:rPr>
          <w:rFonts w:ascii="Arial" w:hAnsi="Arial" w:cs="Arial"/>
          <w:sz w:val="22"/>
          <w:szCs w:val="22"/>
        </w:rPr>
        <w:t xml:space="preserve">Applicants must submit a proposal containing the information as outlined in the appropriate Act.  A panel of technical experts reviews each proposal to assess how well the proposed project addresses the requirements and priorities identified in the program’s authorizing legislation.  This information collection ensures that reviewers have sufficient information to select proposals for funding.   </w:t>
      </w:r>
    </w:p>
    <w:p w14:paraId="062E7790" w14:textId="77777777" w:rsidR="00150437" w:rsidRPr="00670629" w:rsidRDefault="003E598E" w:rsidP="003E598E">
      <w:pPr>
        <w:tabs>
          <w:tab w:val="left" w:pos="-1080"/>
          <w:tab w:val="left" w:pos="-720"/>
          <w:tab w:val="left" w:pos="0"/>
          <w:tab w:val="left" w:pos="7609"/>
        </w:tabs>
        <w:rPr>
          <w:rFonts w:ascii="Arial" w:hAnsi="Arial" w:cs="Arial"/>
          <w:sz w:val="22"/>
          <w:szCs w:val="22"/>
        </w:rPr>
      </w:pPr>
      <w:r>
        <w:rPr>
          <w:rFonts w:ascii="Arial" w:hAnsi="Arial" w:cs="Arial"/>
          <w:sz w:val="22"/>
          <w:szCs w:val="22"/>
        </w:rPr>
        <w:tab/>
      </w:r>
    </w:p>
    <w:p w14:paraId="3D15D8F7"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2.</w:t>
      </w:r>
      <w:r w:rsidRPr="00B50214">
        <w:rPr>
          <w:rFonts w:ascii="Arial" w:hAnsi="Arial" w:cs="Arial"/>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14:paraId="7CDE83CE" w14:textId="77777777" w:rsidR="007964B3" w:rsidRDefault="007964B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7F736553" w14:textId="37D53B2A" w:rsidR="00D1373C" w:rsidRPr="002128D2" w:rsidRDefault="00D1373C" w:rsidP="00D1373C">
      <w:pPr>
        <w:pStyle w:val="GPONormal"/>
        <w:rPr>
          <w:rFonts w:ascii="Arial" w:hAnsi="Arial" w:cs="Arial"/>
          <w:sz w:val="22"/>
          <w:szCs w:val="22"/>
        </w:rPr>
      </w:pPr>
      <w:r w:rsidRPr="002128D2">
        <w:rPr>
          <w:rFonts w:ascii="Arial" w:hAnsi="Arial" w:cs="Arial"/>
          <w:sz w:val="22"/>
          <w:szCs w:val="22"/>
        </w:rPr>
        <w:t xml:space="preserve">Applicants submit proposals for funding in response to Notices of Funding </w:t>
      </w:r>
      <w:r w:rsidR="002D1919">
        <w:rPr>
          <w:rFonts w:ascii="Arial" w:hAnsi="Arial" w:cs="Arial"/>
          <w:sz w:val="22"/>
          <w:szCs w:val="22"/>
        </w:rPr>
        <w:t>Opportunity</w:t>
      </w:r>
      <w:r w:rsidRPr="002128D2">
        <w:rPr>
          <w:rFonts w:ascii="Arial" w:hAnsi="Arial" w:cs="Arial"/>
          <w:sz w:val="22"/>
          <w:szCs w:val="22"/>
        </w:rPr>
        <w:t xml:space="preserve"> </w:t>
      </w:r>
      <w:r w:rsidR="002D1919">
        <w:rPr>
          <w:rFonts w:ascii="Arial" w:hAnsi="Arial" w:cs="Arial"/>
          <w:sz w:val="22"/>
          <w:szCs w:val="22"/>
        </w:rPr>
        <w:t>(NOFO</w:t>
      </w:r>
      <w:r w:rsidR="00D7453D">
        <w:rPr>
          <w:rFonts w:ascii="Arial" w:hAnsi="Arial" w:cs="Arial"/>
          <w:sz w:val="22"/>
          <w:szCs w:val="22"/>
        </w:rPr>
        <w:t xml:space="preserve">) </w:t>
      </w:r>
      <w:r w:rsidRPr="002128D2">
        <w:rPr>
          <w:rFonts w:ascii="Arial" w:hAnsi="Arial" w:cs="Arial"/>
          <w:sz w:val="22"/>
          <w:szCs w:val="22"/>
        </w:rPr>
        <w:t>that we publish on Grants.gov and our program web pages.  Applicants may submit a pr</w:t>
      </w:r>
      <w:r w:rsidR="00357059">
        <w:rPr>
          <w:rFonts w:ascii="Arial" w:hAnsi="Arial" w:cs="Arial"/>
          <w:sz w:val="22"/>
          <w:szCs w:val="22"/>
        </w:rPr>
        <w:t>oposal through Grants.gov, by e</w:t>
      </w:r>
      <w:r w:rsidRPr="002128D2">
        <w:rPr>
          <w:rFonts w:ascii="Arial" w:hAnsi="Arial" w:cs="Arial"/>
          <w:sz w:val="22"/>
          <w:szCs w:val="22"/>
        </w:rPr>
        <w:t>mail, or by mail.  We collect the following information under eac</w:t>
      </w:r>
      <w:r w:rsidR="00F170B5">
        <w:rPr>
          <w:rFonts w:ascii="Arial" w:hAnsi="Arial" w:cs="Arial"/>
          <w:sz w:val="22"/>
          <w:szCs w:val="22"/>
        </w:rPr>
        <w:t xml:space="preserve">h </w:t>
      </w:r>
      <w:r w:rsidR="002D1919">
        <w:rPr>
          <w:rFonts w:ascii="Arial" w:hAnsi="Arial" w:cs="Arial"/>
          <w:sz w:val="22"/>
          <w:szCs w:val="22"/>
        </w:rPr>
        <w:t>NOFO</w:t>
      </w:r>
      <w:r w:rsidR="008F7253">
        <w:rPr>
          <w:rFonts w:ascii="Arial" w:hAnsi="Arial" w:cs="Arial"/>
          <w:sz w:val="22"/>
          <w:szCs w:val="22"/>
        </w:rPr>
        <w:t>*</w:t>
      </w:r>
      <w:r w:rsidRPr="002128D2">
        <w:rPr>
          <w:rFonts w:ascii="Arial" w:hAnsi="Arial" w:cs="Arial"/>
          <w:sz w:val="22"/>
          <w:szCs w:val="22"/>
        </w:rPr>
        <w:t xml:space="preserve">:  </w:t>
      </w:r>
    </w:p>
    <w:p w14:paraId="09032C26" w14:textId="77777777" w:rsidR="00D1373C" w:rsidRPr="002128D2" w:rsidRDefault="00D1373C" w:rsidP="00D1373C">
      <w:pPr>
        <w:pStyle w:val="GPONormal"/>
        <w:rPr>
          <w:rFonts w:ascii="Arial" w:hAnsi="Arial" w:cs="Arial"/>
          <w:sz w:val="22"/>
          <w:szCs w:val="22"/>
        </w:rPr>
      </w:pPr>
    </w:p>
    <w:p w14:paraId="59C15F2E" w14:textId="2FD83160" w:rsidR="00D1373C" w:rsidRPr="002128D2" w:rsidRDefault="00D1373C" w:rsidP="00D1373C">
      <w:pPr>
        <w:pStyle w:val="GPONormal"/>
        <w:ind w:firstLine="720"/>
        <w:rPr>
          <w:rFonts w:ascii="Arial" w:hAnsi="Arial" w:cs="Arial"/>
          <w:sz w:val="22"/>
          <w:szCs w:val="22"/>
        </w:rPr>
      </w:pPr>
      <w:r w:rsidRPr="002128D2">
        <w:rPr>
          <w:rFonts w:ascii="Arial" w:hAnsi="Arial" w:cs="Arial"/>
          <w:sz w:val="22"/>
          <w:szCs w:val="22"/>
        </w:rPr>
        <w:t xml:space="preserve">(1) </w:t>
      </w:r>
      <w:r w:rsidR="00DD44AE">
        <w:rPr>
          <w:rFonts w:ascii="Arial" w:hAnsi="Arial" w:cs="Arial"/>
          <w:sz w:val="22"/>
          <w:szCs w:val="22"/>
        </w:rPr>
        <w:t>SF424</w:t>
      </w:r>
      <w:r w:rsidRPr="002128D2">
        <w:rPr>
          <w:rFonts w:ascii="Arial" w:hAnsi="Arial" w:cs="Arial"/>
          <w:sz w:val="22"/>
          <w:szCs w:val="22"/>
        </w:rPr>
        <w:t xml:space="preserve"> with basic project details.  </w:t>
      </w:r>
    </w:p>
    <w:p w14:paraId="6A6D5C72" w14:textId="77777777" w:rsidR="00D1373C" w:rsidRPr="002128D2" w:rsidRDefault="00D1373C" w:rsidP="00D1373C">
      <w:pPr>
        <w:pStyle w:val="GPONormal"/>
        <w:rPr>
          <w:rFonts w:ascii="Arial" w:hAnsi="Arial" w:cs="Arial"/>
          <w:sz w:val="22"/>
          <w:szCs w:val="22"/>
        </w:rPr>
      </w:pPr>
    </w:p>
    <w:p w14:paraId="00808179" w14:textId="77777777" w:rsidR="00D1373C" w:rsidRPr="002128D2" w:rsidRDefault="00D1373C" w:rsidP="00D1373C">
      <w:pPr>
        <w:pStyle w:val="GPONormal"/>
        <w:ind w:firstLine="720"/>
        <w:rPr>
          <w:rFonts w:ascii="Arial" w:hAnsi="Arial" w:cs="Arial"/>
          <w:sz w:val="22"/>
          <w:szCs w:val="22"/>
        </w:rPr>
      </w:pPr>
      <w:r w:rsidRPr="002128D2">
        <w:rPr>
          <w:rFonts w:ascii="Arial" w:hAnsi="Arial" w:cs="Arial"/>
          <w:sz w:val="22"/>
          <w:szCs w:val="22"/>
        </w:rPr>
        <w:t xml:space="preserve">(2)  Project summary and narrative. </w:t>
      </w:r>
    </w:p>
    <w:p w14:paraId="5CF39C54" w14:textId="77777777" w:rsidR="00D1373C" w:rsidRPr="002128D2" w:rsidRDefault="00D1373C" w:rsidP="00D1373C">
      <w:pPr>
        <w:pStyle w:val="GPONormal"/>
        <w:rPr>
          <w:rFonts w:ascii="Arial" w:hAnsi="Arial" w:cs="Arial"/>
          <w:sz w:val="22"/>
          <w:szCs w:val="22"/>
        </w:rPr>
      </w:pPr>
    </w:p>
    <w:p w14:paraId="08C12427" w14:textId="77777777" w:rsidR="00D1373C" w:rsidRPr="002128D2" w:rsidRDefault="00D1373C" w:rsidP="00D1373C">
      <w:pPr>
        <w:pStyle w:val="GPONormal"/>
        <w:ind w:firstLine="720"/>
        <w:rPr>
          <w:rFonts w:ascii="Arial" w:hAnsi="Arial" w:cs="Arial"/>
          <w:sz w:val="22"/>
          <w:szCs w:val="22"/>
        </w:rPr>
      </w:pPr>
      <w:r w:rsidRPr="002128D2">
        <w:rPr>
          <w:rFonts w:ascii="Arial" w:hAnsi="Arial" w:cs="Arial"/>
          <w:sz w:val="22"/>
          <w:szCs w:val="22"/>
        </w:rPr>
        <w:t xml:space="preserve">(3) Letter of appropriate government endorsement. </w:t>
      </w:r>
    </w:p>
    <w:p w14:paraId="74949EBE" w14:textId="77777777" w:rsidR="00D1373C" w:rsidRPr="002128D2" w:rsidRDefault="00D1373C" w:rsidP="00D1373C">
      <w:pPr>
        <w:pStyle w:val="GPONormal"/>
        <w:rPr>
          <w:rFonts w:ascii="Arial" w:hAnsi="Arial" w:cs="Arial"/>
          <w:sz w:val="22"/>
          <w:szCs w:val="22"/>
        </w:rPr>
      </w:pPr>
    </w:p>
    <w:p w14:paraId="049AD02B" w14:textId="77777777" w:rsidR="00D1373C" w:rsidRPr="002128D2" w:rsidRDefault="00D1373C" w:rsidP="00D1373C">
      <w:pPr>
        <w:pStyle w:val="GPONormal"/>
        <w:ind w:firstLine="720"/>
        <w:rPr>
          <w:rFonts w:ascii="Arial" w:hAnsi="Arial" w:cs="Arial"/>
          <w:sz w:val="22"/>
          <w:szCs w:val="22"/>
        </w:rPr>
      </w:pPr>
      <w:r w:rsidRPr="002128D2">
        <w:rPr>
          <w:rFonts w:ascii="Arial" w:hAnsi="Arial" w:cs="Arial"/>
          <w:sz w:val="22"/>
          <w:szCs w:val="22"/>
        </w:rPr>
        <w:t xml:space="preserve">(4) Brief curricula vitae for key project personnel.  </w:t>
      </w:r>
    </w:p>
    <w:p w14:paraId="4230BFE3" w14:textId="77777777" w:rsidR="00D1373C" w:rsidRPr="002128D2" w:rsidRDefault="00D1373C" w:rsidP="00D1373C">
      <w:pPr>
        <w:pStyle w:val="GPONormal"/>
        <w:rPr>
          <w:rFonts w:ascii="Arial" w:hAnsi="Arial" w:cs="Arial"/>
          <w:sz w:val="22"/>
          <w:szCs w:val="22"/>
        </w:rPr>
      </w:pPr>
    </w:p>
    <w:p w14:paraId="633E3F21" w14:textId="455EE671" w:rsidR="00D1373C" w:rsidRDefault="00D1373C" w:rsidP="00D1373C">
      <w:pPr>
        <w:pStyle w:val="GPONormal"/>
        <w:ind w:firstLine="720"/>
        <w:rPr>
          <w:rFonts w:ascii="Arial" w:hAnsi="Arial" w:cs="Arial"/>
          <w:sz w:val="22"/>
          <w:szCs w:val="22"/>
        </w:rPr>
      </w:pPr>
      <w:r w:rsidRPr="002128D2">
        <w:rPr>
          <w:rFonts w:ascii="Arial" w:hAnsi="Arial" w:cs="Arial"/>
          <w:sz w:val="22"/>
          <w:szCs w:val="22"/>
        </w:rPr>
        <w:t>(5) Complete Standard Form 424b</w:t>
      </w:r>
      <w:r w:rsidRPr="00A859E0">
        <w:rPr>
          <w:rFonts w:ascii="Arial" w:hAnsi="Arial" w:cs="Arial"/>
          <w:sz w:val="22"/>
          <w:szCs w:val="22"/>
        </w:rPr>
        <w:t xml:space="preserve">  </w:t>
      </w:r>
    </w:p>
    <w:p w14:paraId="6608C2C2" w14:textId="77777777" w:rsidR="00D7453D" w:rsidRDefault="00D7453D" w:rsidP="00D1373C">
      <w:pPr>
        <w:pStyle w:val="GPONormal"/>
        <w:ind w:firstLine="720"/>
        <w:rPr>
          <w:rFonts w:ascii="Arial" w:hAnsi="Arial" w:cs="Arial"/>
          <w:sz w:val="22"/>
          <w:szCs w:val="22"/>
        </w:rPr>
      </w:pPr>
    </w:p>
    <w:p w14:paraId="1BBAFF1D" w14:textId="77777777" w:rsidR="00B522A0" w:rsidRDefault="00D1373C" w:rsidP="00D1373C">
      <w:pPr>
        <w:pStyle w:val="GPONormal"/>
        <w:rPr>
          <w:rFonts w:ascii="Arial" w:hAnsi="Arial" w:cs="Arial"/>
          <w:sz w:val="22"/>
          <w:szCs w:val="22"/>
        </w:rPr>
      </w:pPr>
      <w:r w:rsidRPr="002128D2">
        <w:rPr>
          <w:rFonts w:ascii="Arial" w:hAnsi="Arial" w:cs="Arial"/>
          <w:sz w:val="22"/>
          <w:szCs w:val="22"/>
        </w:rPr>
        <w:t xml:space="preserve">Proposals may also include, as appropriate, a copy of the organization's Negotiated Indirect Cost Rate Agreement (NIRCA) and any additional documentation supporting the proposed project. </w:t>
      </w:r>
    </w:p>
    <w:p w14:paraId="113DA82C" w14:textId="77777777" w:rsidR="00B522A0" w:rsidRDefault="00B522A0" w:rsidP="00D1373C">
      <w:pPr>
        <w:pStyle w:val="GPONormal"/>
        <w:rPr>
          <w:rFonts w:ascii="Arial" w:hAnsi="Arial" w:cs="Arial"/>
          <w:sz w:val="22"/>
          <w:szCs w:val="22"/>
        </w:rPr>
      </w:pPr>
    </w:p>
    <w:p w14:paraId="12F59BC1" w14:textId="3FFE30FE" w:rsidR="00D1373C" w:rsidRPr="002128D2" w:rsidRDefault="00B522A0" w:rsidP="00D1373C">
      <w:pPr>
        <w:pStyle w:val="GPONormal"/>
        <w:rPr>
          <w:rFonts w:ascii="Arial" w:hAnsi="Arial" w:cs="Arial"/>
          <w:sz w:val="22"/>
          <w:szCs w:val="22"/>
        </w:rPr>
      </w:pPr>
      <w:r>
        <w:rPr>
          <w:rFonts w:ascii="Arial" w:hAnsi="Arial" w:cs="Arial"/>
          <w:sz w:val="22"/>
          <w:szCs w:val="22"/>
        </w:rPr>
        <w:t xml:space="preserve">Applicants must also indicate </w:t>
      </w:r>
      <w:r w:rsidR="00590D9F">
        <w:rPr>
          <w:rFonts w:ascii="Arial" w:hAnsi="Arial" w:cs="Arial"/>
          <w:sz w:val="22"/>
          <w:szCs w:val="22"/>
        </w:rPr>
        <w:t>whether</w:t>
      </w:r>
      <w:r>
        <w:rPr>
          <w:rFonts w:ascii="Arial" w:hAnsi="Arial" w:cs="Arial"/>
          <w:sz w:val="22"/>
          <w:szCs w:val="22"/>
        </w:rPr>
        <w:t xml:space="preserve"> they have an active registration in</w:t>
      </w:r>
      <w:r w:rsidR="00D1373C" w:rsidRPr="002128D2">
        <w:rPr>
          <w:rFonts w:ascii="Arial" w:hAnsi="Arial" w:cs="Arial"/>
          <w:sz w:val="22"/>
          <w:szCs w:val="22"/>
        </w:rPr>
        <w:t xml:space="preserve"> </w:t>
      </w:r>
      <w:r>
        <w:rPr>
          <w:rFonts w:ascii="Arial" w:hAnsi="Arial" w:cs="Arial"/>
          <w:sz w:val="22"/>
          <w:szCs w:val="22"/>
        </w:rPr>
        <w:t>the System for Awards Management (SAM), as this is a government</w:t>
      </w:r>
      <w:r w:rsidR="00590D9F">
        <w:rPr>
          <w:rFonts w:ascii="Arial" w:hAnsi="Arial" w:cs="Arial"/>
          <w:sz w:val="22"/>
          <w:szCs w:val="22"/>
        </w:rPr>
        <w:t>-</w:t>
      </w:r>
      <w:r>
        <w:rPr>
          <w:rFonts w:ascii="Arial" w:hAnsi="Arial" w:cs="Arial"/>
          <w:sz w:val="22"/>
          <w:szCs w:val="22"/>
        </w:rPr>
        <w:t>wide</w:t>
      </w:r>
      <w:r w:rsidR="00357059">
        <w:rPr>
          <w:rFonts w:ascii="Arial" w:hAnsi="Arial" w:cs="Arial"/>
          <w:sz w:val="22"/>
          <w:szCs w:val="22"/>
        </w:rPr>
        <w:t xml:space="preserve"> requirement for recipients of F</w:t>
      </w:r>
      <w:r>
        <w:rPr>
          <w:rFonts w:ascii="Arial" w:hAnsi="Arial" w:cs="Arial"/>
          <w:sz w:val="22"/>
          <w:szCs w:val="22"/>
        </w:rPr>
        <w:t>ederal assistance awards.</w:t>
      </w:r>
      <w:r w:rsidR="002F60DD">
        <w:rPr>
          <w:rFonts w:ascii="Arial" w:hAnsi="Arial" w:cs="Arial"/>
          <w:sz w:val="22"/>
          <w:szCs w:val="22"/>
        </w:rPr>
        <w:t xml:space="preserve">  As appropriate, applicants may also be required to submit an A-133 audit report.  Per the Leahy Amendments to the Foreign Assistance Act, these grant programs are prohibited from involvement in financial or in-kind support for security forces. In order to avoid duplication of effort and ensure transparency, we ask applicants to state whether or not their proposals: a) include funding from other Federal agencies; and b) have been submitted to other </w:t>
      </w:r>
      <w:r w:rsidR="00357059">
        <w:rPr>
          <w:rFonts w:ascii="Arial" w:hAnsi="Arial" w:cs="Arial"/>
          <w:sz w:val="22"/>
          <w:szCs w:val="22"/>
        </w:rPr>
        <w:t xml:space="preserve">Service </w:t>
      </w:r>
      <w:r w:rsidR="0092698A">
        <w:rPr>
          <w:rFonts w:ascii="Arial" w:hAnsi="Arial" w:cs="Arial"/>
          <w:sz w:val="22"/>
          <w:szCs w:val="22"/>
        </w:rPr>
        <w:t>grants programs.  As none of these questions involves significant additional detail, we do not anticipate a change in the time to complete the form.</w:t>
      </w:r>
    </w:p>
    <w:p w14:paraId="7364FDCC" w14:textId="77777777" w:rsidR="00D1373C" w:rsidRPr="002128D2" w:rsidRDefault="00D1373C" w:rsidP="00D1373C">
      <w:pPr>
        <w:pStyle w:val="GPONormal"/>
        <w:rPr>
          <w:rFonts w:ascii="Arial" w:hAnsi="Arial" w:cs="Arial"/>
          <w:sz w:val="22"/>
          <w:szCs w:val="22"/>
        </w:rPr>
      </w:pPr>
    </w:p>
    <w:p w14:paraId="04696E47" w14:textId="77777777" w:rsidR="00D1373C" w:rsidRPr="002128D2" w:rsidRDefault="00D1373C" w:rsidP="00D1373C">
      <w:pPr>
        <w:pStyle w:val="GPONormal"/>
        <w:rPr>
          <w:rFonts w:ascii="Arial" w:hAnsi="Arial" w:cs="Arial"/>
          <w:sz w:val="22"/>
          <w:szCs w:val="22"/>
        </w:rPr>
      </w:pPr>
      <w:r w:rsidRPr="002128D2">
        <w:rPr>
          <w:rFonts w:ascii="Arial" w:hAnsi="Arial" w:cs="Arial"/>
          <w:sz w:val="22"/>
          <w:szCs w:val="22"/>
        </w:rPr>
        <w:t xml:space="preserve">The </w:t>
      </w:r>
      <w:r w:rsidR="000C4FDF">
        <w:rPr>
          <w:rFonts w:ascii="Arial" w:hAnsi="Arial" w:cs="Arial"/>
          <w:sz w:val="22"/>
          <w:szCs w:val="22"/>
        </w:rPr>
        <w:t>project summary and narrative are</w:t>
      </w:r>
      <w:r w:rsidRPr="002128D2">
        <w:rPr>
          <w:rFonts w:ascii="Arial" w:hAnsi="Arial" w:cs="Arial"/>
          <w:sz w:val="22"/>
          <w:szCs w:val="22"/>
        </w:rPr>
        <w:t xml:space="preserve"> the basis for this information collection request.  A panel of technical experts reviews each proposal to assess how well the project addresses the priorities identified by each program's authorizing legislation.  As all of the on-the-ground projects funded by these programs are conducted outside the United States, the letter of appropriate government endorsement ensures that the proposed activities will not meet with local resistance or work in opposition to locally identified priorities and needs.  Brief curricula vitae for key project personnel allow the review panel to assess the qualifications of project staff to effectively carry out the project goals and objectives.  As all Federal entities must honor the indirect cost rates an organization has negotiated with its cognizant agency, we require all organizations with a NICRA to submit the agreement paperwork with their proposals to verify how their rate is applied in their proposed budget.  Applicants may provide any additional documentation that they believe best supports their proposal.</w:t>
      </w:r>
    </w:p>
    <w:p w14:paraId="5BB85450" w14:textId="77777777" w:rsidR="00D1373C" w:rsidRPr="002128D2" w:rsidRDefault="00D1373C" w:rsidP="00D1373C">
      <w:pPr>
        <w:pStyle w:val="GPONormal"/>
        <w:rPr>
          <w:rFonts w:ascii="Arial" w:hAnsi="Arial" w:cs="Arial"/>
          <w:sz w:val="22"/>
          <w:szCs w:val="22"/>
        </w:rPr>
      </w:pPr>
    </w:p>
    <w:p w14:paraId="49875595" w14:textId="77777777" w:rsidR="00D1373C" w:rsidRPr="002128D2" w:rsidRDefault="00D1373C" w:rsidP="00D1373C">
      <w:pPr>
        <w:pStyle w:val="GPONormal"/>
        <w:rPr>
          <w:rFonts w:ascii="Arial" w:hAnsi="Arial" w:cs="Arial"/>
          <w:sz w:val="22"/>
          <w:szCs w:val="22"/>
        </w:rPr>
      </w:pPr>
      <w:r w:rsidRPr="002128D2">
        <w:rPr>
          <w:rFonts w:ascii="Arial" w:hAnsi="Arial" w:cs="Arial"/>
          <w:sz w:val="22"/>
          <w:szCs w:val="22"/>
        </w:rPr>
        <w:t xml:space="preserve">With prior approval from the applicant, we may share proposal information with other </w:t>
      </w:r>
      <w:r w:rsidRPr="002128D2">
        <w:rPr>
          <w:rFonts w:ascii="Arial" w:hAnsi="Arial" w:cs="Arial"/>
          <w:bCs/>
          <w:iCs/>
          <w:sz w:val="22"/>
          <w:szCs w:val="22"/>
        </w:rPr>
        <w:t>qualified organizations or individuals that have the potential to enhance the proposed conservation effort.</w:t>
      </w:r>
    </w:p>
    <w:p w14:paraId="67EB0AC5" w14:textId="77777777" w:rsidR="00D1373C" w:rsidRPr="002128D2" w:rsidRDefault="00D1373C" w:rsidP="00D1373C">
      <w:pPr>
        <w:pStyle w:val="GPONormal"/>
        <w:rPr>
          <w:rFonts w:ascii="Arial" w:hAnsi="Arial" w:cs="Arial"/>
          <w:sz w:val="22"/>
          <w:szCs w:val="22"/>
        </w:rPr>
      </w:pPr>
    </w:p>
    <w:p w14:paraId="3F091902" w14:textId="77777777" w:rsidR="00D1373C" w:rsidRPr="002128D2" w:rsidRDefault="00D1373C" w:rsidP="00D137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All assistance awards under this program have a maximum reporting requirement of a:</w:t>
      </w:r>
    </w:p>
    <w:p w14:paraId="5B113BB7" w14:textId="77777777" w:rsidR="00D1373C" w:rsidRPr="002128D2" w:rsidRDefault="00D1373C" w:rsidP="00D137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F2CBB17" w14:textId="77777777" w:rsidR="00D1373C" w:rsidRPr="002128D2" w:rsidRDefault="00D1373C" w:rsidP="00D137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ab/>
        <w:t xml:space="preserve">(1) Mid-term report (performance report and a financial status report) due within 30 days of the conclusion of the first half of the project period, and </w:t>
      </w:r>
    </w:p>
    <w:p w14:paraId="32123281" w14:textId="77777777" w:rsidR="00D1373C" w:rsidRPr="002128D2" w:rsidRDefault="00D1373C" w:rsidP="00D137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F284DD6" w14:textId="77777777" w:rsidR="007964B3" w:rsidRDefault="00D1373C" w:rsidP="000C4F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ab/>
        <w:t xml:space="preserve">(2) Final report (performance and financial status report and copies of all deliverables, photographic documentation of the project and products resulting from the project) due within 90 days of the end of the performance period.  </w:t>
      </w:r>
    </w:p>
    <w:p w14:paraId="0A4B8976" w14:textId="77777777" w:rsidR="008F7253" w:rsidRDefault="008F7253" w:rsidP="000C4F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EE5271F" w14:textId="5C8F916F" w:rsidR="008F7253" w:rsidRPr="00670629" w:rsidRDefault="00590D9F" w:rsidP="000C4F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r w:rsidRPr="00590D9F">
        <w:rPr>
          <w:rFonts w:ascii="Arial" w:hAnsi="Arial" w:cs="Arial"/>
          <w:sz w:val="22"/>
          <w:szCs w:val="22"/>
        </w:rPr>
        <w:t>I</w:t>
      </w:r>
      <w:r w:rsidR="008F7253" w:rsidRPr="00590D9F">
        <w:rPr>
          <w:rFonts w:ascii="Arial" w:hAnsi="Arial" w:cs="Arial"/>
          <w:sz w:val="22"/>
          <w:szCs w:val="22"/>
        </w:rPr>
        <w:t xml:space="preserve">n accordance with DOI/FWS Policy, </w:t>
      </w:r>
      <w:r w:rsidRPr="00590D9F">
        <w:rPr>
          <w:rFonts w:ascii="Arial" w:hAnsi="Arial" w:cs="Arial"/>
          <w:sz w:val="22"/>
          <w:szCs w:val="22"/>
        </w:rPr>
        <w:t>FWS Form 3-2338, “</w:t>
      </w:r>
      <w:r w:rsidR="008F7253" w:rsidRPr="00590D9F">
        <w:rPr>
          <w:rFonts w:ascii="Arial" w:hAnsi="Arial" w:cs="Arial"/>
          <w:sz w:val="22"/>
          <w:szCs w:val="22"/>
        </w:rPr>
        <w:t>International Conservation Programs Cover Page) has expired and been replaced by the Standard Form 424 for all applicants to all of our programs.</w:t>
      </w:r>
      <w:r>
        <w:rPr>
          <w:rFonts w:ascii="Arial" w:hAnsi="Arial" w:cs="Arial"/>
          <w:sz w:val="22"/>
          <w:szCs w:val="22"/>
        </w:rPr>
        <w:t xml:space="preserve">  Accordingly, this form instrument has been removed from this collection and is no longer used.</w:t>
      </w:r>
    </w:p>
    <w:p w14:paraId="483EF5D1" w14:textId="77777777" w:rsidR="00670629" w:rsidRPr="00670629" w:rsidRDefault="00670629" w:rsidP="00670629">
      <w:pPr>
        <w:rPr>
          <w:rFonts w:ascii="Arial" w:hAnsi="Arial" w:cs="Arial"/>
          <w:color w:val="0000FF"/>
          <w:sz w:val="22"/>
          <w:szCs w:val="22"/>
        </w:rPr>
      </w:pPr>
    </w:p>
    <w:p w14:paraId="1FAA0ADD"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lastRenderedPageBreak/>
        <w:t>3.</w:t>
      </w:r>
      <w:r w:rsidRPr="00B50214">
        <w:rPr>
          <w:rFonts w:ascii="Arial" w:hAnsi="Arial" w:cs="Arial"/>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05690997"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29A1930A" w14:textId="1010FBE5" w:rsidR="00DA2A8C" w:rsidRDefault="00B522A0" w:rsidP="00DA2A8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U</w:t>
      </w:r>
      <w:r w:rsidR="00357059">
        <w:rPr>
          <w:rFonts w:ascii="Arial" w:hAnsi="Arial" w:cs="Arial"/>
          <w:sz w:val="22"/>
          <w:szCs w:val="22"/>
        </w:rPr>
        <w:t>.</w:t>
      </w:r>
      <w:r>
        <w:rPr>
          <w:rFonts w:ascii="Arial" w:hAnsi="Arial" w:cs="Arial"/>
          <w:sz w:val="22"/>
          <w:szCs w:val="22"/>
        </w:rPr>
        <w:t>S</w:t>
      </w:r>
      <w:r w:rsidR="00357059">
        <w:rPr>
          <w:rFonts w:ascii="Arial" w:hAnsi="Arial" w:cs="Arial"/>
          <w:sz w:val="22"/>
          <w:szCs w:val="22"/>
        </w:rPr>
        <w:t>.</w:t>
      </w:r>
      <w:r>
        <w:rPr>
          <w:rFonts w:ascii="Arial" w:hAnsi="Arial" w:cs="Arial"/>
          <w:sz w:val="22"/>
          <w:szCs w:val="22"/>
        </w:rPr>
        <w:t>-based a</w:t>
      </w:r>
      <w:r w:rsidR="00DA2A8C" w:rsidRPr="002128D2">
        <w:rPr>
          <w:rFonts w:ascii="Arial" w:hAnsi="Arial" w:cs="Arial"/>
          <w:sz w:val="22"/>
          <w:szCs w:val="22"/>
        </w:rPr>
        <w:t>pplicants m</w:t>
      </w:r>
      <w:r>
        <w:rPr>
          <w:rFonts w:ascii="Arial" w:hAnsi="Arial" w:cs="Arial"/>
          <w:sz w:val="22"/>
          <w:szCs w:val="22"/>
        </w:rPr>
        <w:t>ust</w:t>
      </w:r>
      <w:r w:rsidR="00DA2A8C" w:rsidRPr="002128D2">
        <w:rPr>
          <w:rFonts w:ascii="Arial" w:hAnsi="Arial" w:cs="Arial"/>
          <w:sz w:val="22"/>
          <w:szCs w:val="22"/>
        </w:rPr>
        <w:t xml:space="preserve"> submit proposal</w:t>
      </w:r>
      <w:r>
        <w:rPr>
          <w:rFonts w:ascii="Arial" w:hAnsi="Arial" w:cs="Arial"/>
          <w:sz w:val="22"/>
          <w:szCs w:val="22"/>
        </w:rPr>
        <w:t>s</w:t>
      </w:r>
      <w:r w:rsidR="00DA2A8C" w:rsidRPr="002128D2">
        <w:rPr>
          <w:rFonts w:ascii="Arial" w:hAnsi="Arial" w:cs="Arial"/>
          <w:sz w:val="22"/>
          <w:szCs w:val="22"/>
        </w:rPr>
        <w:t xml:space="preserve"> through Grants.gov</w:t>
      </w:r>
      <w:r>
        <w:rPr>
          <w:rFonts w:ascii="Arial" w:hAnsi="Arial" w:cs="Arial"/>
          <w:sz w:val="22"/>
          <w:szCs w:val="22"/>
        </w:rPr>
        <w:t>.  Non-U</w:t>
      </w:r>
      <w:r w:rsidR="00357059">
        <w:rPr>
          <w:rFonts w:ascii="Arial" w:hAnsi="Arial" w:cs="Arial"/>
          <w:sz w:val="22"/>
          <w:szCs w:val="22"/>
        </w:rPr>
        <w:t>.</w:t>
      </w:r>
      <w:r>
        <w:rPr>
          <w:rFonts w:ascii="Arial" w:hAnsi="Arial" w:cs="Arial"/>
          <w:sz w:val="22"/>
          <w:szCs w:val="22"/>
        </w:rPr>
        <w:t>S</w:t>
      </w:r>
      <w:r w:rsidR="00357059">
        <w:rPr>
          <w:rFonts w:ascii="Arial" w:hAnsi="Arial" w:cs="Arial"/>
          <w:sz w:val="22"/>
          <w:szCs w:val="22"/>
        </w:rPr>
        <w:t>.</w:t>
      </w:r>
      <w:r>
        <w:rPr>
          <w:rFonts w:ascii="Arial" w:hAnsi="Arial" w:cs="Arial"/>
          <w:sz w:val="22"/>
          <w:szCs w:val="22"/>
        </w:rPr>
        <w:t xml:space="preserve"> entities may submit proposals through grants.gov,</w:t>
      </w:r>
      <w:r w:rsidR="00357059">
        <w:rPr>
          <w:rFonts w:ascii="Arial" w:hAnsi="Arial" w:cs="Arial"/>
          <w:sz w:val="22"/>
          <w:szCs w:val="22"/>
        </w:rPr>
        <w:t xml:space="preserve"> by </w:t>
      </w:r>
      <w:r w:rsidR="00BB1729">
        <w:rPr>
          <w:rFonts w:ascii="Arial" w:hAnsi="Arial" w:cs="Arial"/>
          <w:sz w:val="22"/>
          <w:szCs w:val="22"/>
        </w:rPr>
        <w:t>e</w:t>
      </w:r>
      <w:r w:rsidR="00DA2A8C" w:rsidRPr="002128D2">
        <w:rPr>
          <w:rFonts w:ascii="Arial" w:hAnsi="Arial" w:cs="Arial"/>
          <w:sz w:val="22"/>
          <w:szCs w:val="22"/>
        </w:rPr>
        <w:t xml:space="preserve">mail, or by mail.  We allow respondents to submit their proposals in hard copy through the mail because </w:t>
      </w:r>
      <w:r>
        <w:rPr>
          <w:rFonts w:ascii="Arial" w:hAnsi="Arial" w:cs="Arial"/>
          <w:sz w:val="22"/>
          <w:szCs w:val="22"/>
        </w:rPr>
        <w:t>many</w:t>
      </w:r>
      <w:r w:rsidR="00DA2A8C" w:rsidRPr="002128D2">
        <w:rPr>
          <w:rFonts w:ascii="Arial" w:hAnsi="Arial" w:cs="Arial"/>
          <w:sz w:val="22"/>
          <w:szCs w:val="22"/>
        </w:rPr>
        <w:t xml:space="preserve"> eligible applicants, as defined by the Acts, are located in remote countries where access to the Internet and/or computers is</w:t>
      </w:r>
      <w:r w:rsidR="00DA2A8C">
        <w:rPr>
          <w:rFonts w:ascii="Arial" w:hAnsi="Arial" w:cs="Arial"/>
          <w:sz w:val="22"/>
          <w:szCs w:val="22"/>
        </w:rPr>
        <w:t xml:space="preserve"> limited</w:t>
      </w:r>
      <w:r w:rsidR="00DA2A8C" w:rsidRPr="002128D2">
        <w:rPr>
          <w:rFonts w:ascii="Arial" w:hAnsi="Arial" w:cs="Arial"/>
          <w:sz w:val="22"/>
          <w:szCs w:val="22"/>
        </w:rPr>
        <w:t xml:space="preserve">.  To reduce the burden on applicants who do have access to the Internet, we allow electronic submissions through Grants.gov and email.  All application instructions and forms are available on the Internet for filling and printing by the public.  </w:t>
      </w:r>
    </w:p>
    <w:p w14:paraId="3E0A1B1D" w14:textId="77777777" w:rsidR="00184E68" w:rsidRDefault="00184E68" w:rsidP="00DA2A8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BF051F" w14:textId="681E23BF" w:rsidR="00184E68" w:rsidRPr="002128D2" w:rsidRDefault="00184E68" w:rsidP="00DA2A8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184E68">
        <w:rPr>
          <w:rFonts w:ascii="Arial" w:hAnsi="Arial" w:cs="Arial"/>
          <w:sz w:val="22"/>
          <w:szCs w:val="22"/>
        </w:rPr>
        <w:t xml:space="preserve">We estimate that </w:t>
      </w:r>
      <w:r w:rsidR="00DD44AE">
        <w:rPr>
          <w:rFonts w:ascii="Arial" w:hAnsi="Arial" w:cs="Arial"/>
          <w:sz w:val="22"/>
          <w:szCs w:val="22"/>
        </w:rPr>
        <w:t>100</w:t>
      </w:r>
      <w:r w:rsidRPr="00184E68">
        <w:rPr>
          <w:rFonts w:ascii="Arial" w:hAnsi="Arial" w:cs="Arial"/>
          <w:sz w:val="22"/>
          <w:szCs w:val="22"/>
        </w:rPr>
        <w:t xml:space="preserve">% of grant applications and </w:t>
      </w:r>
      <w:r w:rsidR="00DD44AE">
        <w:rPr>
          <w:rFonts w:ascii="Arial" w:hAnsi="Arial" w:cs="Arial"/>
          <w:sz w:val="22"/>
          <w:szCs w:val="22"/>
        </w:rPr>
        <w:t>100</w:t>
      </w:r>
      <w:r w:rsidRPr="00184E68">
        <w:rPr>
          <w:rFonts w:ascii="Arial" w:hAnsi="Arial" w:cs="Arial"/>
          <w:sz w:val="22"/>
          <w:szCs w:val="22"/>
        </w:rPr>
        <w:t>% of grant reports will be submitted electronically.  All application instructions and forms are available on the Internet for filling and printing by the public.</w:t>
      </w:r>
    </w:p>
    <w:p w14:paraId="3692AE6A" w14:textId="77777777" w:rsidR="008E6EA8" w:rsidRPr="00670629" w:rsidRDefault="008E6EA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24F7E329"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4.</w:t>
      </w:r>
      <w:r w:rsidRPr="00B50214">
        <w:rPr>
          <w:rFonts w:ascii="Arial" w:hAnsi="Arial" w:cs="Arial"/>
          <w:b/>
          <w:sz w:val="22"/>
          <w:szCs w:val="22"/>
        </w:rPr>
        <w:tab/>
        <w:t>Describe efforts to identify duplication.  Show specifically why any similar information already available cannot be used or modified for use for the purposes described in Item 2 above.</w:t>
      </w:r>
    </w:p>
    <w:p w14:paraId="2E24513B" w14:textId="77777777" w:rsidR="00DA2A8C" w:rsidRPr="00670629" w:rsidRDefault="00DA2A8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424D0519" w14:textId="77777777" w:rsidR="00DA2A8C" w:rsidRPr="002128D2" w:rsidRDefault="00DA2A8C" w:rsidP="00DA2A8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Due to the unique nature of the authorizing legislation or implementation of these programs, no other division of the Service or any other Federal agency collects this information.</w:t>
      </w:r>
    </w:p>
    <w:p w14:paraId="1FC9608F" w14:textId="77777777" w:rsidR="00B02D69" w:rsidRPr="00670629" w:rsidRDefault="00B02D69" w:rsidP="00B02D6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39A9CEB"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5.</w:t>
      </w:r>
      <w:r w:rsidRPr="00B50214">
        <w:rPr>
          <w:rFonts w:ascii="Arial" w:hAnsi="Arial" w:cs="Arial"/>
          <w:b/>
          <w:sz w:val="22"/>
          <w:szCs w:val="22"/>
        </w:rPr>
        <w:tab/>
        <w:t>If the collection of information impacts small businesses or other small entities, describe any methods used to minimize burden.</w:t>
      </w:r>
    </w:p>
    <w:p w14:paraId="48DE3ED6" w14:textId="77777777" w:rsidR="008952EE" w:rsidRPr="00670629" w:rsidRDefault="008952E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111D83DE" w14:textId="77777777" w:rsidR="00150437" w:rsidRPr="00670629" w:rsidRDefault="008952EE" w:rsidP="008952EE">
      <w:pPr>
        <w:rPr>
          <w:rFonts w:ascii="Arial" w:hAnsi="Arial" w:cs="Arial"/>
          <w:sz w:val="22"/>
          <w:szCs w:val="22"/>
        </w:rPr>
      </w:pPr>
      <w:r w:rsidRPr="002128D2">
        <w:rPr>
          <w:rFonts w:ascii="Arial" w:hAnsi="Arial" w:cs="Arial"/>
          <w:sz w:val="22"/>
          <w:szCs w:val="22"/>
        </w:rPr>
        <w:t xml:space="preserve">We have made efforts to keep the amount of information requested to a minimum for all of our applicants.  The information has to be sufficient to fulfill the requirements of the authorizing </w:t>
      </w:r>
      <w:r>
        <w:rPr>
          <w:rFonts w:ascii="Arial" w:hAnsi="Arial" w:cs="Arial"/>
          <w:sz w:val="22"/>
          <w:szCs w:val="22"/>
        </w:rPr>
        <w:t>statute</w:t>
      </w:r>
      <w:r w:rsidRPr="002128D2">
        <w:rPr>
          <w:rFonts w:ascii="Arial" w:hAnsi="Arial" w:cs="Arial"/>
          <w:sz w:val="22"/>
          <w:szCs w:val="22"/>
        </w:rPr>
        <w:t>s, as well as sufficient to make a competitive funding decision.  We do not believe the amount of information requested will have a significant impact on small entities, as they will be providing the minimum amount of information needed to compete for financial assistance under these programs.</w:t>
      </w:r>
      <w:r>
        <w:rPr>
          <w:rFonts w:ascii="Arial" w:hAnsi="Arial" w:cs="Arial"/>
          <w:sz w:val="22"/>
          <w:szCs w:val="22"/>
        </w:rPr>
        <w:t xml:space="preserve"> </w:t>
      </w:r>
    </w:p>
    <w:p w14:paraId="3458933F"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6E5726"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6.</w:t>
      </w:r>
      <w:r w:rsidRPr="00B50214">
        <w:rPr>
          <w:rFonts w:ascii="Arial" w:hAnsi="Arial" w:cs="Arial"/>
          <w:b/>
          <w:sz w:val="22"/>
          <w:szCs w:val="22"/>
        </w:rPr>
        <w:tab/>
        <w:t>Describe the consequence to Federal program or policy activities if the collection is not conducted or is conducted less frequently, as well as any technical or legal obstacles to reducing burden.</w:t>
      </w:r>
    </w:p>
    <w:p w14:paraId="6B084CFC" w14:textId="77777777" w:rsidR="00150437"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87E4261" w14:textId="77777777" w:rsidR="008952EE" w:rsidRPr="002128D2" w:rsidRDefault="008952EE" w:rsidP="008952EE">
      <w:pPr>
        <w:rPr>
          <w:rFonts w:ascii="Arial" w:hAnsi="Arial" w:cs="Arial"/>
          <w:sz w:val="22"/>
          <w:szCs w:val="22"/>
        </w:rPr>
      </w:pPr>
      <w:r>
        <w:rPr>
          <w:rFonts w:ascii="Arial" w:hAnsi="Arial" w:cs="Arial"/>
          <w:sz w:val="22"/>
          <w:szCs w:val="22"/>
        </w:rPr>
        <w:t xml:space="preserve">Funds are provided for these programs on an annual basis.  </w:t>
      </w:r>
      <w:r w:rsidRPr="002128D2">
        <w:rPr>
          <w:rFonts w:ascii="Arial" w:hAnsi="Arial" w:cs="Arial"/>
          <w:sz w:val="22"/>
          <w:szCs w:val="22"/>
        </w:rPr>
        <w:t xml:space="preserve">Failure to collect the information or collecting the information less frequently would prevent the Secretary of the Interior from fulfilling responsibilities as outlined in the </w:t>
      </w:r>
      <w:r>
        <w:rPr>
          <w:rFonts w:ascii="Arial" w:hAnsi="Arial" w:cs="Arial"/>
          <w:sz w:val="22"/>
          <w:szCs w:val="22"/>
        </w:rPr>
        <w:t>statutes establishing</w:t>
      </w:r>
      <w:r w:rsidRPr="002128D2">
        <w:rPr>
          <w:rFonts w:ascii="Arial" w:hAnsi="Arial" w:cs="Arial"/>
          <w:sz w:val="22"/>
          <w:szCs w:val="22"/>
        </w:rPr>
        <w:t xml:space="preserve"> these programs.           </w:t>
      </w:r>
    </w:p>
    <w:p w14:paraId="5EC54D31" w14:textId="77777777" w:rsidR="00423226" w:rsidRPr="00670629" w:rsidRDefault="00423226" w:rsidP="00423226">
      <w:pPr>
        <w:rPr>
          <w:rFonts w:ascii="Arial" w:hAnsi="Arial" w:cs="Arial"/>
          <w:color w:val="0000FF"/>
          <w:sz w:val="22"/>
          <w:szCs w:val="22"/>
        </w:rPr>
      </w:pPr>
    </w:p>
    <w:p w14:paraId="7191D2FD"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7.</w:t>
      </w:r>
      <w:r w:rsidRPr="00B50214">
        <w:rPr>
          <w:rFonts w:ascii="Arial" w:hAnsi="Arial" w:cs="Arial"/>
          <w:b/>
          <w:sz w:val="22"/>
          <w:szCs w:val="22"/>
        </w:rPr>
        <w:tab/>
        <w:t>Explain any special circumstances that would cause an information collection to be conducted in a manner:</w:t>
      </w:r>
    </w:p>
    <w:p w14:paraId="02581F96"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report information to the agency more often than quarterly;</w:t>
      </w:r>
    </w:p>
    <w:p w14:paraId="09C071B9"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prepare a written response to a collection of information in fewer than 30 days after receipt of it;</w:t>
      </w:r>
    </w:p>
    <w:p w14:paraId="36D76A7A"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submit more than an original and two copies of any document;</w:t>
      </w:r>
    </w:p>
    <w:p w14:paraId="011C917F"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retain records, other than health, medical, government contract, grant-in-aid, or tax records, for more than three years;</w:t>
      </w:r>
    </w:p>
    <w:p w14:paraId="40066EC2"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in connection with a statistical survey that is not designed to produce valid and reliable results that can be generalized to the universe of study;</w:t>
      </w:r>
    </w:p>
    <w:p w14:paraId="51D3D61A"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the use of a statistical data classification that has not been reviewed and approved by OMB;</w:t>
      </w:r>
    </w:p>
    <w:p w14:paraId="46C98FA4" w14:textId="77777777" w:rsidR="009E2B99" w:rsidRPr="00B50214" w:rsidRDefault="009E2B99" w:rsidP="009E2B99">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3D986B82" w14:textId="77777777" w:rsidR="009E2B99" w:rsidRPr="00B50214" w:rsidRDefault="009E2B99" w:rsidP="009E2B99">
      <w:pPr>
        <w:tabs>
          <w:tab w:val="left" w:pos="-1080"/>
          <w:tab w:val="left" w:pos="-720"/>
          <w:tab w:val="left" w:pos="360"/>
          <w:tab w:val="left" w:pos="720"/>
        </w:tabs>
        <w:ind w:left="720" w:hanging="720"/>
        <w:rPr>
          <w:rFonts w:ascii="Arial" w:hAnsi="Arial" w:cs="Arial"/>
          <w:sz w:val="22"/>
          <w:szCs w:val="22"/>
        </w:rPr>
      </w:pPr>
      <w:r w:rsidRPr="00B50214">
        <w:rPr>
          <w:rFonts w:ascii="Arial" w:hAnsi="Arial" w:cs="Arial"/>
          <w:b/>
          <w:sz w:val="22"/>
          <w:szCs w:val="22"/>
        </w:rPr>
        <w:tab/>
        <w:t>*</w:t>
      </w:r>
      <w:r w:rsidRPr="00B50214">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14:paraId="1B612768" w14:textId="77777777" w:rsidR="009E2B99" w:rsidRPr="00B50214" w:rsidRDefault="009E2B99" w:rsidP="009E2B99">
      <w:pPr>
        <w:tabs>
          <w:tab w:val="left" w:pos="-1080"/>
          <w:tab w:val="left" w:pos="-720"/>
          <w:tab w:val="left" w:pos="360"/>
          <w:tab w:val="left" w:pos="720"/>
        </w:tabs>
        <w:rPr>
          <w:rFonts w:ascii="Arial" w:hAnsi="Arial" w:cs="Arial"/>
          <w:sz w:val="22"/>
          <w:szCs w:val="22"/>
        </w:rPr>
      </w:pPr>
    </w:p>
    <w:p w14:paraId="61F18929" w14:textId="77777777" w:rsidR="00913659" w:rsidRPr="00D24639" w:rsidRDefault="00D24639" w:rsidP="00D24639">
      <w:pPr>
        <w:rPr>
          <w:rFonts w:ascii="Arial" w:hAnsi="Arial" w:cs="Arial"/>
          <w:sz w:val="22"/>
          <w:szCs w:val="22"/>
        </w:rPr>
      </w:pPr>
      <w:r w:rsidRPr="002128D2">
        <w:rPr>
          <w:rFonts w:ascii="Arial" w:hAnsi="Arial" w:cs="Arial"/>
          <w:sz w:val="22"/>
          <w:szCs w:val="22"/>
        </w:rPr>
        <w:t>There are no circumstances that require us to collect the information in a manner inconsistent with OMB guidelines.</w:t>
      </w:r>
    </w:p>
    <w:p w14:paraId="0A27D8A4"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p>
    <w:p w14:paraId="19077DB2" w14:textId="77777777" w:rsidR="009E2B99" w:rsidRPr="00B50214" w:rsidRDefault="009E2B99" w:rsidP="009E2B99">
      <w:pPr>
        <w:tabs>
          <w:tab w:val="left" w:pos="-1080"/>
          <w:tab w:val="left" w:pos="-720"/>
          <w:tab w:val="left" w:pos="360"/>
          <w:tab w:val="left" w:pos="720"/>
        </w:tabs>
        <w:rPr>
          <w:rFonts w:ascii="Arial" w:hAnsi="Arial" w:cs="Arial"/>
          <w:sz w:val="22"/>
          <w:szCs w:val="22"/>
        </w:rPr>
      </w:pPr>
      <w:r w:rsidRPr="00B50214">
        <w:rPr>
          <w:rFonts w:ascii="Arial" w:hAnsi="Arial" w:cs="Arial"/>
          <w:b/>
          <w:sz w:val="22"/>
          <w:szCs w:val="22"/>
        </w:rPr>
        <w:t>8.</w:t>
      </w:r>
      <w:r w:rsidRPr="00B50214">
        <w:rPr>
          <w:rFonts w:ascii="Arial" w:hAnsi="Arial" w:cs="Arial"/>
          <w:sz w:val="22"/>
          <w:szCs w:val="22"/>
        </w:rPr>
        <w:tab/>
      </w:r>
      <w:r w:rsidRPr="00B50214">
        <w:rPr>
          <w:rFonts w:ascii="Arial" w:hAnsi="Arial" w:cs="Arial"/>
          <w:b/>
          <w:sz w:val="22"/>
          <w:szCs w:val="22"/>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4F6DDA00" w14:textId="77777777" w:rsidR="009E2B99" w:rsidRPr="00B50214" w:rsidRDefault="009E2B99" w:rsidP="009E2B99">
      <w:pPr>
        <w:tabs>
          <w:tab w:val="left" w:pos="-1080"/>
          <w:tab w:val="left" w:pos="-720"/>
          <w:tab w:val="left" w:pos="360"/>
          <w:tab w:val="left" w:pos="720"/>
        </w:tabs>
        <w:rPr>
          <w:rFonts w:ascii="Arial" w:hAnsi="Arial" w:cs="Arial"/>
          <w:b/>
          <w:sz w:val="22"/>
          <w:szCs w:val="22"/>
        </w:rPr>
      </w:pPr>
    </w:p>
    <w:p w14:paraId="44510A27" w14:textId="77777777" w:rsidR="009E2B99" w:rsidRPr="00B50214" w:rsidRDefault="009E2B99" w:rsidP="009E2B99">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73FF5BB9" w14:textId="77777777" w:rsidR="009E2B99" w:rsidRPr="00B50214" w:rsidRDefault="009E2B99" w:rsidP="009E2B99">
      <w:pPr>
        <w:tabs>
          <w:tab w:val="left" w:pos="-1080"/>
          <w:tab w:val="left" w:pos="-720"/>
          <w:tab w:val="left" w:pos="360"/>
          <w:tab w:val="left" w:pos="720"/>
        </w:tabs>
        <w:rPr>
          <w:rFonts w:ascii="Arial" w:hAnsi="Arial" w:cs="Arial"/>
          <w:b/>
          <w:sz w:val="22"/>
          <w:szCs w:val="22"/>
        </w:rPr>
      </w:pPr>
    </w:p>
    <w:p w14:paraId="266EB514" w14:textId="77777777" w:rsidR="009E2B99" w:rsidRPr="00B50214" w:rsidRDefault="009E2B99" w:rsidP="009E2B99">
      <w:pPr>
        <w:tabs>
          <w:tab w:val="left" w:pos="-1080"/>
          <w:tab w:val="left" w:pos="-720"/>
          <w:tab w:val="left" w:pos="360"/>
          <w:tab w:val="left" w:pos="720"/>
        </w:tabs>
        <w:rPr>
          <w:rFonts w:ascii="Arial" w:hAnsi="Arial" w:cs="Arial"/>
          <w:sz w:val="22"/>
          <w:szCs w:val="22"/>
        </w:rPr>
      </w:pPr>
      <w:r w:rsidRPr="00B50214">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00259743" w14:textId="77777777" w:rsidR="009E2B99" w:rsidRDefault="009E2B99" w:rsidP="00BD6558">
      <w:pPr>
        <w:pStyle w:val="BodyText"/>
        <w:tabs>
          <w:tab w:val="left" w:pos="360"/>
          <w:tab w:val="left" w:pos="720"/>
          <w:tab w:val="left" w:pos="1440"/>
        </w:tabs>
        <w:ind w:right="186"/>
      </w:pPr>
    </w:p>
    <w:p w14:paraId="60E483D8" w14:textId="26B7F783" w:rsidR="00102145" w:rsidRDefault="00BD6558" w:rsidP="00102145">
      <w:pPr>
        <w:pStyle w:val="BodyText"/>
        <w:tabs>
          <w:tab w:val="left" w:pos="360"/>
          <w:tab w:val="left" w:pos="720"/>
          <w:tab w:val="left" w:pos="1440"/>
        </w:tabs>
        <w:ind w:right="186"/>
      </w:pPr>
      <w:r w:rsidRPr="00572E43">
        <w:t xml:space="preserve">On </w:t>
      </w:r>
      <w:r w:rsidR="00421A77">
        <w:t>June 27, 2017</w:t>
      </w:r>
      <w:r w:rsidRPr="00572E43">
        <w:t xml:space="preserve">, we published in the </w:t>
      </w:r>
      <w:r w:rsidRPr="00BF6F8E">
        <w:rPr>
          <w:i/>
        </w:rPr>
        <w:t>Federal Register</w:t>
      </w:r>
      <w:r w:rsidRPr="00572E43">
        <w:t xml:space="preserve"> </w:t>
      </w:r>
      <w:r w:rsidRPr="00421A77">
        <w:t>(</w:t>
      </w:r>
      <w:r w:rsidR="00421A77" w:rsidRPr="00421A77">
        <w:t>82</w:t>
      </w:r>
      <w:r w:rsidRPr="00421A77">
        <w:t xml:space="preserve"> FR </w:t>
      </w:r>
      <w:r w:rsidR="00421A77">
        <w:t>29093</w:t>
      </w:r>
      <w:r w:rsidRPr="00421A77">
        <w:t xml:space="preserve">) a </w:t>
      </w:r>
      <w:r w:rsidR="00421A77">
        <w:t>n</w:t>
      </w:r>
      <w:r w:rsidRPr="00421A77">
        <w:t>otice</w:t>
      </w:r>
      <w:r w:rsidRPr="00572E43">
        <w:t xml:space="preserve"> of our intent to request that OMB approve this information collection.  In that notice, we solicited comments for 60 days, ending on </w:t>
      </w:r>
      <w:r w:rsidR="00421A77">
        <w:t>August 28, 2017.</w:t>
      </w:r>
      <w:r w:rsidRPr="00572E43">
        <w:t xml:space="preserve">  We did not </w:t>
      </w:r>
      <w:r w:rsidRPr="0004513F">
        <w:t xml:space="preserve">receive any </w:t>
      </w:r>
      <w:r w:rsidRPr="00572E43">
        <w:t>comments</w:t>
      </w:r>
      <w:r w:rsidRPr="0004513F">
        <w:t xml:space="preserve"> in response to that</w:t>
      </w:r>
      <w:r w:rsidR="00102145">
        <w:t xml:space="preserve"> Notice.</w:t>
      </w:r>
    </w:p>
    <w:p w14:paraId="6F67B1D7" w14:textId="65BEB9A3" w:rsidR="00BD6558" w:rsidRPr="00572E43" w:rsidRDefault="00102145" w:rsidP="00102145">
      <w:pPr>
        <w:pStyle w:val="BodyText"/>
        <w:tabs>
          <w:tab w:val="left" w:pos="360"/>
          <w:tab w:val="left" w:pos="720"/>
          <w:tab w:val="left" w:pos="1440"/>
        </w:tabs>
        <w:ind w:right="186"/>
      </w:pPr>
      <w:r w:rsidRPr="00572E43">
        <w:t xml:space="preserve"> </w:t>
      </w:r>
    </w:p>
    <w:p w14:paraId="6D66C68B" w14:textId="0DD4667E" w:rsidR="004E02CF" w:rsidRDefault="004E02CF" w:rsidP="004E02CF">
      <w:pPr>
        <w:tabs>
          <w:tab w:val="left" w:pos="360"/>
          <w:tab w:val="left" w:pos="720"/>
          <w:tab w:val="left" w:pos="1440"/>
        </w:tabs>
        <w:rPr>
          <w:rFonts w:ascii="Arial" w:hAnsi="Arial" w:cs="Arial"/>
          <w:sz w:val="22"/>
          <w:szCs w:val="22"/>
        </w:rPr>
      </w:pPr>
      <w:r w:rsidRPr="0004513F">
        <w:rPr>
          <w:rFonts w:ascii="Arial" w:hAnsi="Arial" w:cs="Arial"/>
          <w:sz w:val="22"/>
          <w:szCs w:val="22"/>
        </w:rPr>
        <w:t xml:space="preserve">In addition to the </w:t>
      </w:r>
      <w:r w:rsidRPr="00572E43">
        <w:rPr>
          <w:rFonts w:ascii="Arial" w:hAnsi="Arial"/>
          <w:sz w:val="22"/>
        </w:rPr>
        <w:t>Federal</w:t>
      </w:r>
      <w:r w:rsidRPr="0004513F">
        <w:rPr>
          <w:rFonts w:ascii="Arial" w:hAnsi="Arial" w:cs="Arial"/>
          <w:sz w:val="22"/>
          <w:szCs w:val="22"/>
        </w:rPr>
        <w:t xml:space="preserve"> </w:t>
      </w:r>
      <w:r w:rsidRPr="00572E43">
        <w:rPr>
          <w:rFonts w:ascii="Arial" w:hAnsi="Arial"/>
          <w:sz w:val="22"/>
        </w:rPr>
        <w:t>Register</w:t>
      </w:r>
      <w:r w:rsidRPr="0004513F">
        <w:rPr>
          <w:rFonts w:ascii="Arial" w:hAnsi="Arial" w:cs="Arial"/>
          <w:sz w:val="22"/>
          <w:szCs w:val="22"/>
        </w:rPr>
        <w:t xml:space="preserve"> Notice, we </w:t>
      </w:r>
      <w:r w:rsidR="00421A77">
        <w:rPr>
          <w:rFonts w:ascii="Arial" w:hAnsi="Arial" w:cs="Arial"/>
          <w:sz w:val="22"/>
          <w:szCs w:val="22"/>
        </w:rPr>
        <w:t>solicited feedback from</w:t>
      </w:r>
      <w:r w:rsidRPr="0004513F">
        <w:rPr>
          <w:rFonts w:ascii="Arial" w:hAnsi="Arial" w:cs="Arial"/>
          <w:sz w:val="22"/>
          <w:szCs w:val="22"/>
        </w:rPr>
        <w:t xml:space="preserve"> </w:t>
      </w:r>
      <w:r>
        <w:rPr>
          <w:rFonts w:ascii="Arial" w:hAnsi="Arial" w:cs="Arial"/>
          <w:sz w:val="22"/>
          <w:szCs w:val="22"/>
        </w:rPr>
        <w:t xml:space="preserve">the </w:t>
      </w:r>
      <w:r w:rsidRPr="0004513F">
        <w:rPr>
          <w:rFonts w:ascii="Arial" w:hAnsi="Arial" w:cs="Arial"/>
          <w:sz w:val="22"/>
          <w:szCs w:val="22"/>
        </w:rPr>
        <w:t xml:space="preserve">nine (9) individuals </w:t>
      </w:r>
      <w:r>
        <w:rPr>
          <w:rFonts w:ascii="Arial" w:hAnsi="Arial" w:cs="Arial"/>
          <w:sz w:val="22"/>
          <w:szCs w:val="22"/>
        </w:rPr>
        <w:t xml:space="preserve">identified in Table 8.1 who </w:t>
      </w:r>
      <w:r w:rsidRPr="0004513F">
        <w:rPr>
          <w:rFonts w:ascii="Arial" w:hAnsi="Arial" w:cs="Arial"/>
          <w:sz w:val="22"/>
          <w:szCs w:val="22"/>
        </w:rPr>
        <w:t xml:space="preserve">familiar with this collection of information in order to validate our time burden estimate and asked for comments on the questions below:  </w:t>
      </w:r>
    </w:p>
    <w:p w14:paraId="1ADBB1FF" w14:textId="77777777" w:rsidR="004E02CF" w:rsidRDefault="004E02CF" w:rsidP="004E02CF">
      <w:pPr>
        <w:tabs>
          <w:tab w:val="left" w:pos="360"/>
          <w:tab w:val="left" w:pos="720"/>
          <w:tab w:val="left" w:pos="1440"/>
        </w:tabs>
        <w:rPr>
          <w:rFonts w:ascii="Arial" w:hAnsi="Arial" w:cs="Arial"/>
          <w:sz w:val="22"/>
          <w:szCs w:val="22"/>
        </w:rPr>
      </w:pPr>
    </w:p>
    <w:p w14:paraId="79483277" w14:textId="77777777" w:rsidR="004E02CF" w:rsidRDefault="004E02CF" w:rsidP="004E02CF">
      <w:pPr>
        <w:tabs>
          <w:tab w:val="left" w:pos="360"/>
          <w:tab w:val="left" w:pos="720"/>
          <w:tab w:val="left" w:pos="1440"/>
        </w:tabs>
        <w:rPr>
          <w:rFonts w:ascii="Arial" w:hAnsi="Arial" w:cs="Arial"/>
          <w:sz w:val="22"/>
          <w:szCs w:val="22"/>
        </w:rPr>
      </w:pPr>
      <w:r>
        <w:rPr>
          <w:rFonts w:ascii="Arial" w:hAnsi="Arial" w:cs="Arial"/>
          <w:b/>
          <w:sz w:val="22"/>
          <w:szCs w:val="22"/>
        </w:rPr>
        <w:t>Table 8.1</w:t>
      </w:r>
    </w:p>
    <w:tbl>
      <w:tblPr>
        <w:tblStyle w:val="TableGrid"/>
        <w:tblW w:w="0" w:type="auto"/>
        <w:tblLook w:val="04A0" w:firstRow="1" w:lastRow="0" w:firstColumn="1" w:lastColumn="0" w:noHBand="0" w:noVBand="1"/>
      </w:tblPr>
      <w:tblGrid>
        <w:gridCol w:w="4788"/>
        <w:gridCol w:w="4788"/>
      </w:tblGrid>
      <w:tr w:rsidR="004E02CF" w:rsidRPr="00484BBF" w14:paraId="1C108A99" w14:textId="77777777" w:rsidTr="008967A0">
        <w:tc>
          <w:tcPr>
            <w:tcW w:w="4788" w:type="dxa"/>
            <w:shd w:val="clear" w:color="auto" w:fill="D9D9D9" w:themeFill="background1" w:themeFillShade="D9"/>
          </w:tcPr>
          <w:p w14:paraId="61C4ED39" w14:textId="77777777" w:rsidR="004E02CF" w:rsidRPr="00484BBF" w:rsidRDefault="004E02CF" w:rsidP="008967A0">
            <w:pPr>
              <w:tabs>
                <w:tab w:val="left" w:pos="360"/>
                <w:tab w:val="left" w:pos="720"/>
                <w:tab w:val="left" w:pos="1440"/>
              </w:tabs>
              <w:rPr>
                <w:rFonts w:ascii="Arial" w:hAnsi="Arial" w:cs="Arial"/>
                <w:b/>
                <w:sz w:val="22"/>
                <w:szCs w:val="22"/>
              </w:rPr>
            </w:pPr>
            <w:r w:rsidRPr="00484BBF">
              <w:rPr>
                <w:rFonts w:ascii="Arial" w:hAnsi="Arial" w:cs="Arial"/>
                <w:b/>
                <w:sz w:val="22"/>
                <w:szCs w:val="22"/>
              </w:rPr>
              <w:t>Organization</w:t>
            </w:r>
          </w:p>
        </w:tc>
        <w:tc>
          <w:tcPr>
            <w:tcW w:w="4788" w:type="dxa"/>
            <w:shd w:val="clear" w:color="auto" w:fill="D9D9D9" w:themeFill="background1" w:themeFillShade="D9"/>
          </w:tcPr>
          <w:p w14:paraId="5ACD966C" w14:textId="77777777" w:rsidR="004E02CF" w:rsidRPr="00484BBF" w:rsidRDefault="004E02CF" w:rsidP="008967A0">
            <w:pPr>
              <w:tabs>
                <w:tab w:val="left" w:pos="360"/>
                <w:tab w:val="left" w:pos="720"/>
                <w:tab w:val="left" w:pos="1440"/>
              </w:tabs>
              <w:rPr>
                <w:rFonts w:ascii="Arial" w:hAnsi="Arial" w:cs="Arial"/>
                <w:b/>
                <w:sz w:val="22"/>
                <w:szCs w:val="22"/>
              </w:rPr>
            </w:pPr>
            <w:r w:rsidRPr="00484BBF">
              <w:rPr>
                <w:rFonts w:ascii="Arial" w:hAnsi="Arial" w:cs="Arial"/>
                <w:b/>
                <w:sz w:val="22"/>
                <w:szCs w:val="22"/>
              </w:rPr>
              <w:t>Title</w:t>
            </w:r>
          </w:p>
        </w:tc>
      </w:tr>
      <w:tr w:rsidR="004E02CF" w14:paraId="1FB27081" w14:textId="77777777" w:rsidTr="008967A0">
        <w:tc>
          <w:tcPr>
            <w:tcW w:w="4788" w:type="dxa"/>
          </w:tcPr>
          <w:p w14:paraId="41A1CF7F" w14:textId="41ECC115" w:rsidR="004E02CF" w:rsidRDefault="00DD44AE" w:rsidP="008967A0">
            <w:pPr>
              <w:tabs>
                <w:tab w:val="left" w:pos="360"/>
                <w:tab w:val="left" w:pos="720"/>
                <w:tab w:val="left" w:pos="1440"/>
              </w:tabs>
              <w:rPr>
                <w:rFonts w:ascii="Arial" w:hAnsi="Arial" w:cs="Arial"/>
                <w:sz w:val="22"/>
                <w:szCs w:val="22"/>
              </w:rPr>
            </w:pPr>
            <w:r>
              <w:rPr>
                <w:rFonts w:ascii="Arial" w:hAnsi="Arial" w:cs="Arial"/>
                <w:sz w:val="22"/>
                <w:szCs w:val="22"/>
              </w:rPr>
              <w:t>Panthera</w:t>
            </w:r>
          </w:p>
        </w:tc>
        <w:tc>
          <w:tcPr>
            <w:tcW w:w="4788" w:type="dxa"/>
          </w:tcPr>
          <w:p w14:paraId="77A212A6" w14:textId="6392772A" w:rsidR="004E02CF" w:rsidRPr="007A3395" w:rsidRDefault="007A3395" w:rsidP="008967A0">
            <w:pPr>
              <w:tabs>
                <w:tab w:val="left" w:pos="360"/>
                <w:tab w:val="left" w:pos="720"/>
                <w:tab w:val="left" w:pos="1440"/>
              </w:tabs>
              <w:rPr>
                <w:rFonts w:ascii="Arial" w:hAnsi="Arial" w:cs="Arial"/>
                <w:sz w:val="22"/>
                <w:szCs w:val="22"/>
              </w:rPr>
            </w:pPr>
            <w:r w:rsidRPr="007A3395">
              <w:rPr>
                <w:rFonts w:ascii="Arial" w:hAnsi="Arial" w:cs="Arial"/>
                <w:sz w:val="22"/>
                <w:szCs w:val="22"/>
                <w:shd w:val="clear" w:color="auto" w:fill="FFFFFF"/>
              </w:rPr>
              <w:t>Senior Donor Communications Manager</w:t>
            </w:r>
          </w:p>
        </w:tc>
      </w:tr>
      <w:tr w:rsidR="004E02CF" w14:paraId="2F245A41" w14:textId="77777777" w:rsidTr="008967A0">
        <w:tc>
          <w:tcPr>
            <w:tcW w:w="4788" w:type="dxa"/>
          </w:tcPr>
          <w:p w14:paraId="1B92C4A1" w14:textId="32B8126E" w:rsidR="004E02CF" w:rsidRDefault="00DD44AE" w:rsidP="008967A0">
            <w:pPr>
              <w:tabs>
                <w:tab w:val="left" w:pos="360"/>
                <w:tab w:val="left" w:pos="720"/>
                <w:tab w:val="left" w:pos="1440"/>
              </w:tabs>
              <w:rPr>
                <w:rFonts w:ascii="Arial" w:hAnsi="Arial" w:cs="Arial"/>
                <w:sz w:val="22"/>
                <w:szCs w:val="22"/>
              </w:rPr>
            </w:pPr>
            <w:r>
              <w:rPr>
                <w:rFonts w:ascii="Arial" w:hAnsi="Arial" w:cs="Arial"/>
                <w:sz w:val="22"/>
                <w:szCs w:val="22"/>
              </w:rPr>
              <w:t>Wildlife Conservation Society</w:t>
            </w:r>
          </w:p>
        </w:tc>
        <w:tc>
          <w:tcPr>
            <w:tcW w:w="4788" w:type="dxa"/>
          </w:tcPr>
          <w:p w14:paraId="688E1E11" w14:textId="4D38C307"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Director</w:t>
            </w:r>
          </w:p>
        </w:tc>
      </w:tr>
      <w:tr w:rsidR="004E02CF" w14:paraId="67355E34" w14:textId="77777777" w:rsidTr="008967A0">
        <w:tc>
          <w:tcPr>
            <w:tcW w:w="4788" w:type="dxa"/>
          </w:tcPr>
          <w:p w14:paraId="20A72E8E" w14:textId="5AA7CA98" w:rsidR="004E02CF" w:rsidRDefault="00DD44AE" w:rsidP="008967A0">
            <w:pPr>
              <w:tabs>
                <w:tab w:val="left" w:pos="360"/>
                <w:tab w:val="left" w:pos="720"/>
                <w:tab w:val="left" w:pos="1440"/>
              </w:tabs>
              <w:rPr>
                <w:rFonts w:ascii="Arial" w:hAnsi="Arial" w:cs="Arial"/>
                <w:sz w:val="22"/>
                <w:szCs w:val="22"/>
              </w:rPr>
            </w:pPr>
            <w:r>
              <w:rPr>
                <w:rFonts w:ascii="Arial" w:hAnsi="Arial" w:cs="Arial"/>
                <w:sz w:val="22"/>
                <w:szCs w:val="22"/>
              </w:rPr>
              <w:t>World Wildlife Fund</w:t>
            </w:r>
          </w:p>
        </w:tc>
        <w:tc>
          <w:tcPr>
            <w:tcW w:w="4788" w:type="dxa"/>
          </w:tcPr>
          <w:p w14:paraId="48B1C73E" w14:textId="61BB6498" w:rsidR="004E02CF" w:rsidRPr="007A3395" w:rsidRDefault="007A3395" w:rsidP="008967A0">
            <w:pPr>
              <w:tabs>
                <w:tab w:val="left" w:pos="360"/>
                <w:tab w:val="left" w:pos="720"/>
                <w:tab w:val="left" w:pos="1440"/>
              </w:tabs>
              <w:rPr>
                <w:rFonts w:ascii="Arial" w:hAnsi="Arial" w:cs="Arial"/>
                <w:sz w:val="22"/>
                <w:szCs w:val="22"/>
              </w:rPr>
            </w:pPr>
            <w:r w:rsidRPr="007A3395">
              <w:rPr>
                <w:rFonts w:ascii="Arial" w:hAnsi="Arial" w:cs="Arial"/>
                <w:bCs/>
                <w:color w:val="222222"/>
                <w:sz w:val="22"/>
                <w:szCs w:val="22"/>
                <w:shd w:val="clear" w:color="auto" w:fill="FFFFFF"/>
              </w:rPr>
              <w:t>Director, Agreements and Compliance</w:t>
            </w:r>
          </w:p>
        </w:tc>
      </w:tr>
      <w:tr w:rsidR="004E02CF" w14:paraId="4B9C51FC" w14:textId="77777777" w:rsidTr="008967A0">
        <w:tc>
          <w:tcPr>
            <w:tcW w:w="4788" w:type="dxa"/>
          </w:tcPr>
          <w:p w14:paraId="056BD214" w14:textId="721411BE" w:rsidR="004E02CF" w:rsidRDefault="00DD44AE" w:rsidP="008967A0">
            <w:pPr>
              <w:tabs>
                <w:tab w:val="left" w:pos="360"/>
                <w:tab w:val="left" w:pos="720"/>
                <w:tab w:val="left" w:pos="1440"/>
              </w:tabs>
              <w:rPr>
                <w:rFonts w:ascii="Arial" w:hAnsi="Arial" w:cs="Arial"/>
                <w:sz w:val="22"/>
                <w:szCs w:val="22"/>
              </w:rPr>
            </w:pPr>
            <w:r>
              <w:rPr>
                <w:rFonts w:ascii="Arial" w:hAnsi="Arial" w:cs="Arial"/>
                <w:sz w:val="22"/>
                <w:szCs w:val="22"/>
              </w:rPr>
              <w:t>Global Wildlife Conservation</w:t>
            </w:r>
          </w:p>
        </w:tc>
        <w:tc>
          <w:tcPr>
            <w:tcW w:w="4788" w:type="dxa"/>
          </w:tcPr>
          <w:p w14:paraId="1466ECEF" w14:textId="6A33FDD7"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Program Manager</w:t>
            </w:r>
          </w:p>
        </w:tc>
      </w:tr>
      <w:tr w:rsidR="004E02CF" w14:paraId="084794F6" w14:textId="77777777" w:rsidTr="008967A0">
        <w:tc>
          <w:tcPr>
            <w:tcW w:w="4788" w:type="dxa"/>
          </w:tcPr>
          <w:p w14:paraId="4701FD20" w14:textId="06F98EC7" w:rsidR="004E02CF" w:rsidRDefault="00DD44AE" w:rsidP="008967A0">
            <w:pPr>
              <w:tabs>
                <w:tab w:val="left" w:pos="360"/>
                <w:tab w:val="left" w:pos="720"/>
                <w:tab w:val="left" w:pos="1440"/>
              </w:tabs>
              <w:rPr>
                <w:rFonts w:ascii="Arial" w:hAnsi="Arial" w:cs="Arial"/>
                <w:sz w:val="22"/>
                <w:szCs w:val="22"/>
              </w:rPr>
            </w:pPr>
            <w:r>
              <w:rPr>
                <w:rFonts w:ascii="Arial" w:hAnsi="Arial" w:cs="Arial"/>
                <w:sz w:val="22"/>
                <w:szCs w:val="22"/>
              </w:rPr>
              <w:t>Conservation International</w:t>
            </w:r>
          </w:p>
        </w:tc>
        <w:tc>
          <w:tcPr>
            <w:tcW w:w="4788" w:type="dxa"/>
          </w:tcPr>
          <w:p w14:paraId="32588087" w14:textId="06F1180A"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Vice President of Development</w:t>
            </w:r>
          </w:p>
        </w:tc>
      </w:tr>
      <w:tr w:rsidR="004E02CF" w14:paraId="3D760438" w14:textId="77777777" w:rsidTr="008967A0">
        <w:tc>
          <w:tcPr>
            <w:tcW w:w="4788" w:type="dxa"/>
          </w:tcPr>
          <w:p w14:paraId="3D2A53A5" w14:textId="2EE71939" w:rsidR="004E02CF" w:rsidRDefault="00DD44AE" w:rsidP="008967A0">
            <w:pPr>
              <w:tabs>
                <w:tab w:val="left" w:pos="360"/>
                <w:tab w:val="left" w:pos="720"/>
                <w:tab w:val="left" w:pos="1440"/>
              </w:tabs>
              <w:rPr>
                <w:rFonts w:ascii="Arial" w:hAnsi="Arial" w:cs="Arial"/>
                <w:sz w:val="22"/>
                <w:szCs w:val="22"/>
              </w:rPr>
            </w:pPr>
            <w:r>
              <w:rPr>
                <w:rFonts w:ascii="Arial" w:hAnsi="Arial" w:cs="Arial"/>
                <w:sz w:val="22"/>
                <w:szCs w:val="22"/>
              </w:rPr>
              <w:t>Houston Zoo, Inc</w:t>
            </w:r>
          </w:p>
        </w:tc>
        <w:tc>
          <w:tcPr>
            <w:tcW w:w="4788" w:type="dxa"/>
          </w:tcPr>
          <w:p w14:paraId="1BD7B636" w14:textId="7AE38EFA"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Development Ariter</w:t>
            </w:r>
          </w:p>
        </w:tc>
      </w:tr>
      <w:tr w:rsidR="004E02CF" w14:paraId="1046F28C" w14:textId="77777777" w:rsidTr="008967A0">
        <w:tc>
          <w:tcPr>
            <w:tcW w:w="4788" w:type="dxa"/>
          </w:tcPr>
          <w:p w14:paraId="738CA092" w14:textId="5FB405FF" w:rsidR="004E02CF" w:rsidRDefault="00EA2CE4" w:rsidP="008967A0">
            <w:pPr>
              <w:tabs>
                <w:tab w:val="left" w:pos="360"/>
                <w:tab w:val="left" w:pos="720"/>
                <w:tab w:val="left" w:pos="1440"/>
              </w:tabs>
              <w:rPr>
                <w:rFonts w:ascii="Arial" w:hAnsi="Arial" w:cs="Arial"/>
                <w:sz w:val="22"/>
                <w:szCs w:val="22"/>
              </w:rPr>
            </w:pPr>
            <w:r>
              <w:rPr>
                <w:rFonts w:ascii="Arial" w:hAnsi="Arial" w:cs="Arial"/>
                <w:sz w:val="22"/>
                <w:szCs w:val="22"/>
              </w:rPr>
              <w:t>Frankfurt Zoological Society</w:t>
            </w:r>
          </w:p>
        </w:tc>
        <w:tc>
          <w:tcPr>
            <w:tcW w:w="4788" w:type="dxa"/>
          </w:tcPr>
          <w:p w14:paraId="74F90522" w14:textId="1D705E6F"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Sr. Program Manager</w:t>
            </w:r>
          </w:p>
        </w:tc>
      </w:tr>
      <w:tr w:rsidR="004E02CF" w14:paraId="301CBD99" w14:textId="77777777" w:rsidTr="008967A0">
        <w:tc>
          <w:tcPr>
            <w:tcW w:w="4788" w:type="dxa"/>
          </w:tcPr>
          <w:p w14:paraId="0CD3AED1" w14:textId="26E9893A"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Flora and Fauna International</w:t>
            </w:r>
          </w:p>
        </w:tc>
        <w:tc>
          <w:tcPr>
            <w:tcW w:w="4788" w:type="dxa"/>
          </w:tcPr>
          <w:p w14:paraId="2FE6461E" w14:textId="5337C43E"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Program Manager</w:t>
            </w:r>
          </w:p>
        </w:tc>
      </w:tr>
      <w:tr w:rsidR="004E02CF" w14:paraId="59698C8E" w14:textId="77777777" w:rsidTr="008967A0">
        <w:tc>
          <w:tcPr>
            <w:tcW w:w="4788" w:type="dxa"/>
          </w:tcPr>
          <w:p w14:paraId="59A2621C" w14:textId="68423C6D"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Wildlands Network</w:t>
            </w:r>
          </w:p>
        </w:tc>
        <w:tc>
          <w:tcPr>
            <w:tcW w:w="4788" w:type="dxa"/>
          </w:tcPr>
          <w:p w14:paraId="459AA99C" w14:textId="501510F1" w:rsidR="004E02CF" w:rsidRDefault="007A3395" w:rsidP="008967A0">
            <w:pPr>
              <w:tabs>
                <w:tab w:val="left" w:pos="360"/>
                <w:tab w:val="left" w:pos="720"/>
                <w:tab w:val="left" w:pos="1440"/>
              </w:tabs>
              <w:rPr>
                <w:rFonts w:ascii="Arial" w:hAnsi="Arial" w:cs="Arial"/>
                <w:sz w:val="22"/>
                <w:szCs w:val="22"/>
              </w:rPr>
            </w:pPr>
            <w:r>
              <w:rPr>
                <w:rFonts w:ascii="Arial" w:hAnsi="Arial" w:cs="Arial"/>
                <w:sz w:val="22"/>
                <w:szCs w:val="22"/>
              </w:rPr>
              <w:t>Executive Director</w:t>
            </w:r>
          </w:p>
        </w:tc>
      </w:tr>
    </w:tbl>
    <w:p w14:paraId="4141F6FB" w14:textId="77777777" w:rsidR="004E02CF" w:rsidRPr="00484BBF" w:rsidRDefault="004E02CF" w:rsidP="004E02CF">
      <w:pPr>
        <w:tabs>
          <w:tab w:val="left" w:pos="360"/>
          <w:tab w:val="left" w:pos="720"/>
          <w:tab w:val="left" w:pos="1440"/>
        </w:tabs>
        <w:rPr>
          <w:rFonts w:ascii="Arial" w:hAnsi="Arial" w:cs="Arial"/>
          <w:sz w:val="22"/>
          <w:szCs w:val="22"/>
        </w:rPr>
      </w:pPr>
    </w:p>
    <w:p w14:paraId="66B7A5CB" w14:textId="56D88051" w:rsidR="00BD6558" w:rsidRPr="0004513F" w:rsidRDefault="00BD6558" w:rsidP="00FC7B5C">
      <w:pPr>
        <w:tabs>
          <w:tab w:val="left" w:pos="360"/>
          <w:tab w:val="left" w:pos="720"/>
          <w:tab w:val="left" w:pos="1440"/>
        </w:tabs>
        <w:rPr>
          <w:rFonts w:ascii="Arial" w:hAnsi="Arial" w:cs="Arial"/>
          <w:b/>
          <w:i/>
          <w:sz w:val="22"/>
          <w:szCs w:val="22"/>
        </w:rPr>
      </w:pPr>
      <w:r w:rsidRPr="0004513F">
        <w:rPr>
          <w:rFonts w:ascii="Arial" w:hAnsi="Arial" w:cs="Arial"/>
          <w:sz w:val="22"/>
          <w:szCs w:val="22"/>
        </w:rPr>
        <w:t>“</w:t>
      </w:r>
      <w:r w:rsidRPr="0004513F">
        <w:rPr>
          <w:rFonts w:ascii="Arial" w:hAnsi="Arial" w:cs="Arial"/>
          <w:b/>
          <w:i/>
          <w:sz w:val="22"/>
          <w:szCs w:val="22"/>
        </w:rPr>
        <w:t>W</w:t>
      </w:r>
      <w:r w:rsidRPr="0004513F">
        <w:rPr>
          <w:rFonts w:ascii="Arial" w:hAnsi="Arial" w:cs="Arial"/>
          <w:b/>
          <w:i/>
          <w:color w:val="000000"/>
          <w:sz w:val="22"/>
          <w:szCs w:val="22"/>
        </w:rPr>
        <w:t>hether or not the collection of</w:t>
      </w:r>
      <w:r w:rsidRPr="00EF675B">
        <w:rPr>
          <w:rFonts w:ascii="Arial" w:hAnsi="Arial"/>
          <w:b/>
          <w:i/>
          <w:color w:val="000000"/>
          <w:sz w:val="22"/>
        </w:rPr>
        <w:t xml:space="preserve"> information </w:t>
      </w:r>
      <w:r w:rsidRPr="0004513F">
        <w:rPr>
          <w:rFonts w:ascii="Arial" w:hAnsi="Arial" w:cs="Arial"/>
          <w:b/>
          <w:i/>
          <w:color w:val="000000"/>
          <w:sz w:val="22"/>
          <w:szCs w:val="22"/>
        </w:rPr>
        <w:t>is necessary, including whether or not</w:t>
      </w:r>
      <w:r w:rsidRPr="00572E43">
        <w:rPr>
          <w:rFonts w:ascii="Arial" w:hAnsi="Arial"/>
          <w:b/>
          <w:i/>
          <w:color w:val="000000"/>
          <w:sz w:val="22"/>
        </w:rPr>
        <w:t xml:space="preserve"> the information </w:t>
      </w:r>
      <w:r w:rsidRPr="0004513F">
        <w:rPr>
          <w:rFonts w:ascii="Arial" w:hAnsi="Arial" w:cs="Arial"/>
          <w:b/>
          <w:i/>
          <w:color w:val="000000"/>
          <w:sz w:val="22"/>
          <w:szCs w:val="22"/>
        </w:rPr>
        <w:t>will have</w:t>
      </w:r>
      <w:r w:rsidRPr="00572E43">
        <w:rPr>
          <w:rFonts w:ascii="Arial" w:hAnsi="Arial"/>
          <w:b/>
          <w:i/>
          <w:color w:val="000000"/>
          <w:sz w:val="22"/>
        </w:rPr>
        <w:t xml:space="preserve"> practical utility</w:t>
      </w:r>
      <w:r w:rsidRPr="0004513F">
        <w:rPr>
          <w:rFonts w:ascii="Arial" w:hAnsi="Arial" w:cs="Arial"/>
          <w:b/>
          <w:i/>
          <w:color w:val="000000"/>
          <w:sz w:val="22"/>
          <w:szCs w:val="22"/>
        </w:rPr>
        <w:t>; whether there are any questions they felt were unnecessary”</w:t>
      </w:r>
    </w:p>
    <w:p w14:paraId="2E604FFD" w14:textId="77777777" w:rsidR="00BD6558" w:rsidRPr="0004513F" w:rsidRDefault="00BD6558" w:rsidP="00BD6558">
      <w:pPr>
        <w:tabs>
          <w:tab w:val="left" w:pos="360"/>
          <w:tab w:val="left" w:pos="720"/>
          <w:tab w:val="left" w:pos="1440"/>
        </w:tabs>
        <w:rPr>
          <w:rFonts w:ascii="Arial" w:hAnsi="Arial" w:cs="Arial"/>
          <w:sz w:val="22"/>
          <w:szCs w:val="22"/>
        </w:rPr>
      </w:pPr>
      <w:r w:rsidRPr="0004513F">
        <w:rPr>
          <w:rFonts w:ascii="Arial" w:hAnsi="Arial" w:cs="Arial"/>
          <w:sz w:val="22"/>
          <w:szCs w:val="22"/>
        </w:rPr>
        <w:tab/>
      </w:r>
    </w:p>
    <w:p w14:paraId="3FE95E53" w14:textId="1B552B62" w:rsidR="00BD6558" w:rsidRPr="00421A77" w:rsidRDefault="00BD6558" w:rsidP="00BD6558">
      <w:pPr>
        <w:tabs>
          <w:tab w:val="left" w:pos="360"/>
          <w:tab w:val="left" w:pos="720"/>
          <w:tab w:val="left" w:pos="1440"/>
        </w:tabs>
        <w:ind w:left="1800" w:hanging="1800"/>
        <w:rPr>
          <w:rFonts w:ascii="Arial" w:hAnsi="Arial" w:cs="Arial"/>
          <w:sz w:val="22"/>
          <w:szCs w:val="22"/>
        </w:rPr>
      </w:pPr>
      <w:r w:rsidRPr="0004513F">
        <w:rPr>
          <w:rFonts w:ascii="Arial" w:hAnsi="Arial" w:cs="Arial"/>
          <w:sz w:val="22"/>
          <w:szCs w:val="22"/>
        </w:rPr>
        <w:tab/>
      </w:r>
      <w:r w:rsidRPr="0004513F">
        <w:rPr>
          <w:rFonts w:ascii="Arial" w:hAnsi="Arial" w:cs="Arial"/>
          <w:i/>
          <w:sz w:val="22"/>
          <w:szCs w:val="22"/>
          <w:u w:val="single"/>
        </w:rPr>
        <w:t>Comments</w:t>
      </w:r>
      <w:r w:rsidRPr="0004513F">
        <w:rPr>
          <w:rFonts w:ascii="Arial" w:hAnsi="Arial" w:cs="Arial"/>
          <w:i/>
          <w:sz w:val="22"/>
          <w:szCs w:val="22"/>
        </w:rPr>
        <w:t>:</w:t>
      </w:r>
      <w:r w:rsidRPr="0004513F">
        <w:rPr>
          <w:rFonts w:ascii="Arial" w:hAnsi="Arial" w:cs="Arial"/>
          <w:sz w:val="22"/>
          <w:szCs w:val="22"/>
        </w:rPr>
        <w:tab/>
      </w:r>
      <w:r w:rsidR="002D1919" w:rsidRPr="00421A77">
        <w:rPr>
          <w:rFonts w:ascii="Arial" w:hAnsi="Arial" w:cs="Arial"/>
          <w:sz w:val="22"/>
          <w:szCs w:val="22"/>
        </w:rPr>
        <w:t>The information collection process is useful helping to formulate projects more strategically.</w:t>
      </w:r>
    </w:p>
    <w:p w14:paraId="76D45F94" w14:textId="77777777" w:rsidR="00BD6558" w:rsidRPr="00421A77" w:rsidRDefault="00BD6558" w:rsidP="00BD6558">
      <w:pPr>
        <w:tabs>
          <w:tab w:val="left" w:pos="360"/>
          <w:tab w:val="left" w:pos="720"/>
          <w:tab w:val="left" w:pos="1440"/>
        </w:tabs>
        <w:ind w:left="1800" w:hanging="1800"/>
        <w:rPr>
          <w:rFonts w:ascii="Arial" w:hAnsi="Arial" w:cs="Arial"/>
          <w:sz w:val="22"/>
          <w:szCs w:val="22"/>
        </w:rPr>
      </w:pPr>
    </w:p>
    <w:p w14:paraId="4C63B144" w14:textId="4FB2EF57" w:rsidR="00BD6558" w:rsidRPr="0004513F" w:rsidRDefault="00BD6558" w:rsidP="00BD6558">
      <w:pPr>
        <w:tabs>
          <w:tab w:val="left" w:pos="360"/>
          <w:tab w:val="left" w:pos="720"/>
          <w:tab w:val="left" w:pos="1440"/>
        </w:tabs>
        <w:ind w:left="360" w:hanging="360"/>
        <w:rPr>
          <w:rFonts w:ascii="Arial" w:hAnsi="Arial" w:cs="Arial"/>
          <w:sz w:val="22"/>
          <w:szCs w:val="22"/>
        </w:rPr>
      </w:pPr>
      <w:r w:rsidRPr="00421A77">
        <w:rPr>
          <w:rFonts w:ascii="Arial" w:hAnsi="Arial" w:cs="Arial"/>
          <w:sz w:val="22"/>
          <w:szCs w:val="22"/>
        </w:rPr>
        <w:tab/>
      </w:r>
      <w:r w:rsidRPr="00421A77">
        <w:rPr>
          <w:rFonts w:ascii="Arial" w:hAnsi="Arial" w:cs="Arial"/>
          <w:i/>
          <w:sz w:val="22"/>
          <w:szCs w:val="22"/>
          <w:u w:val="single"/>
        </w:rPr>
        <w:t>FWS Response/Action Taken</w:t>
      </w:r>
      <w:r w:rsidRPr="00421A77">
        <w:rPr>
          <w:rFonts w:ascii="Arial" w:hAnsi="Arial" w:cs="Arial"/>
          <w:i/>
          <w:sz w:val="22"/>
          <w:szCs w:val="22"/>
        </w:rPr>
        <w:t>:</w:t>
      </w:r>
      <w:r w:rsidRPr="00421A77">
        <w:rPr>
          <w:rFonts w:ascii="Arial" w:hAnsi="Arial" w:cs="Arial"/>
          <w:sz w:val="22"/>
          <w:szCs w:val="22"/>
        </w:rPr>
        <w:t xml:space="preserve">  </w:t>
      </w:r>
      <w:r w:rsidR="00421A77">
        <w:rPr>
          <w:rFonts w:ascii="Arial" w:hAnsi="Arial" w:cs="Arial"/>
          <w:sz w:val="22"/>
          <w:szCs w:val="22"/>
        </w:rPr>
        <w:t xml:space="preserve">No action required.  </w:t>
      </w:r>
      <w:r w:rsidR="002D1919" w:rsidRPr="00421A77">
        <w:rPr>
          <w:rFonts w:ascii="Arial" w:hAnsi="Arial" w:cs="Arial"/>
          <w:sz w:val="22"/>
          <w:szCs w:val="22"/>
        </w:rPr>
        <w:t>This has been an important component of the Strategic Reviews undertaken in many of our programs in recent years.</w:t>
      </w:r>
    </w:p>
    <w:p w14:paraId="27946B53"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03E61F08"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2E411B26" w14:textId="77777777" w:rsidR="00BD6558" w:rsidRPr="0004513F" w:rsidRDefault="00BD6558" w:rsidP="00FC7B5C">
      <w:pPr>
        <w:tabs>
          <w:tab w:val="left" w:pos="360"/>
          <w:tab w:val="left" w:pos="720"/>
          <w:tab w:val="left" w:pos="1440"/>
        </w:tabs>
        <w:rPr>
          <w:rFonts w:ascii="Arial" w:hAnsi="Arial" w:cs="Arial"/>
          <w:b/>
          <w:i/>
          <w:color w:val="000000"/>
          <w:sz w:val="22"/>
          <w:szCs w:val="22"/>
        </w:rPr>
      </w:pPr>
      <w:r w:rsidRPr="0004513F">
        <w:rPr>
          <w:rFonts w:ascii="Arial" w:hAnsi="Arial" w:cs="Arial"/>
          <w:b/>
          <w:i/>
          <w:color w:val="000000"/>
          <w:sz w:val="22"/>
          <w:szCs w:val="22"/>
        </w:rPr>
        <w:t xml:space="preserve">“The accuracy of our </w:t>
      </w:r>
      <w:r w:rsidRPr="00572E43">
        <w:rPr>
          <w:rFonts w:ascii="Arial" w:hAnsi="Arial"/>
          <w:b/>
          <w:i/>
          <w:color w:val="000000"/>
          <w:sz w:val="22"/>
        </w:rPr>
        <w:t xml:space="preserve">estimate of </w:t>
      </w:r>
      <w:r w:rsidRPr="0004513F">
        <w:rPr>
          <w:rFonts w:ascii="Arial" w:hAnsi="Arial" w:cs="Arial"/>
          <w:b/>
          <w:i/>
          <w:color w:val="000000"/>
          <w:sz w:val="22"/>
          <w:szCs w:val="22"/>
        </w:rPr>
        <w:t xml:space="preserve">the burden </w:t>
      </w:r>
      <w:r w:rsidRPr="00572E43">
        <w:rPr>
          <w:rFonts w:ascii="Arial" w:hAnsi="Arial"/>
          <w:b/>
          <w:i/>
          <w:color w:val="000000"/>
          <w:sz w:val="22"/>
        </w:rPr>
        <w:t xml:space="preserve">for </w:t>
      </w:r>
      <w:r w:rsidRPr="0004513F">
        <w:rPr>
          <w:rFonts w:ascii="Arial" w:hAnsi="Arial" w:cs="Arial"/>
          <w:b/>
          <w:i/>
          <w:color w:val="000000"/>
          <w:sz w:val="22"/>
          <w:szCs w:val="22"/>
        </w:rPr>
        <w:t xml:space="preserve">this collection of </w:t>
      </w:r>
      <w:r w:rsidRPr="00572E43">
        <w:rPr>
          <w:rFonts w:ascii="Arial" w:hAnsi="Arial"/>
          <w:b/>
          <w:i/>
          <w:color w:val="000000"/>
          <w:sz w:val="22"/>
        </w:rPr>
        <w:t>information</w:t>
      </w:r>
      <w:r w:rsidRPr="0004513F">
        <w:rPr>
          <w:rFonts w:ascii="Arial" w:hAnsi="Arial" w:cs="Arial"/>
          <w:b/>
          <w:i/>
          <w:color w:val="000000"/>
          <w:sz w:val="22"/>
          <w:szCs w:val="22"/>
        </w:rPr>
        <w:t>”</w:t>
      </w:r>
    </w:p>
    <w:p w14:paraId="12BB3ED9"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r w:rsidRPr="0004513F">
        <w:rPr>
          <w:rFonts w:ascii="Arial" w:hAnsi="Arial" w:cs="Arial"/>
          <w:sz w:val="22"/>
          <w:szCs w:val="22"/>
        </w:rPr>
        <w:tab/>
      </w:r>
    </w:p>
    <w:p w14:paraId="3466CD98" w14:textId="5E19A4D8" w:rsidR="00BD6558" w:rsidRPr="0004513F" w:rsidRDefault="00BD6558" w:rsidP="00BD6558">
      <w:pPr>
        <w:tabs>
          <w:tab w:val="left" w:pos="360"/>
          <w:tab w:val="left" w:pos="720"/>
          <w:tab w:val="left" w:pos="1440"/>
        </w:tabs>
        <w:ind w:left="1800" w:hanging="1800"/>
        <w:rPr>
          <w:rFonts w:ascii="Arial" w:hAnsi="Arial" w:cs="Arial"/>
          <w:sz w:val="22"/>
          <w:szCs w:val="22"/>
        </w:rPr>
      </w:pPr>
      <w:r w:rsidRPr="0004513F">
        <w:rPr>
          <w:rFonts w:ascii="Arial" w:hAnsi="Arial" w:cs="Arial"/>
          <w:sz w:val="22"/>
          <w:szCs w:val="22"/>
        </w:rPr>
        <w:tab/>
      </w:r>
      <w:r w:rsidRPr="0004513F">
        <w:rPr>
          <w:rFonts w:ascii="Arial" w:hAnsi="Arial" w:cs="Arial"/>
          <w:i/>
          <w:sz w:val="22"/>
          <w:szCs w:val="22"/>
          <w:u w:val="single"/>
        </w:rPr>
        <w:t>Comments</w:t>
      </w:r>
      <w:r w:rsidRPr="0004513F">
        <w:rPr>
          <w:rFonts w:ascii="Arial" w:hAnsi="Arial" w:cs="Arial"/>
          <w:i/>
          <w:sz w:val="22"/>
          <w:szCs w:val="22"/>
        </w:rPr>
        <w:t>:</w:t>
      </w:r>
      <w:r w:rsidRPr="0004513F">
        <w:rPr>
          <w:rFonts w:ascii="Arial" w:hAnsi="Arial" w:cs="Arial"/>
          <w:sz w:val="22"/>
          <w:szCs w:val="22"/>
        </w:rPr>
        <w:tab/>
      </w:r>
      <w:r w:rsidR="00F268F7" w:rsidRPr="00421A77">
        <w:rPr>
          <w:rFonts w:ascii="Arial" w:hAnsi="Arial" w:cs="Arial"/>
          <w:sz w:val="22"/>
          <w:szCs w:val="22"/>
        </w:rPr>
        <w:t>While the process is valuable, burden estimates may be low – particularly for foreign applicants</w:t>
      </w:r>
      <w:r w:rsidR="002D1919" w:rsidRPr="00421A77">
        <w:rPr>
          <w:rFonts w:ascii="Arial" w:hAnsi="Arial" w:cs="Arial"/>
          <w:sz w:val="22"/>
          <w:szCs w:val="22"/>
        </w:rPr>
        <w:t>.</w:t>
      </w:r>
    </w:p>
    <w:p w14:paraId="66EA13FD" w14:textId="77777777" w:rsidR="00BD6558" w:rsidRPr="0004513F" w:rsidRDefault="00BD6558" w:rsidP="00BD6558">
      <w:pPr>
        <w:tabs>
          <w:tab w:val="left" w:pos="360"/>
          <w:tab w:val="left" w:pos="720"/>
          <w:tab w:val="left" w:pos="1440"/>
        </w:tabs>
        <w:ind w:left="1800" w:hanging="1800"/>
        <w:rPr>
          <w:rFonts w:ascii="Arial" w:hAnsi="Arial" w:cs="Arial"/>
          <w:sz w:val="22"/>
          <w:szCs w:val="22"/>
        </w:rPr>
      </w:pPr>
    </w:p>
    <w:p w14:paraId="3D0DAD99" w14:textId="6BA1E42B" w:rsidR="00BD6558" w:rsidRPr="0004513F" w:rsidRDefault="00BD6558" w:rsidP="00BD6558">
      <w:pPr>
        <w:tabs>
          <w:tab w:val="left" w:pos="360"/>
          <w:tab w:val="left" w:pos="720"/>
          <w:tab w:val="left" w:pos="1440"/>
        </w:tabs>
        <w:ind w:left="360" w:hanging="360"/>
        <w:rPr>
          <w:rFonts w:ascii="Arial" w:hAnsi="Arial" w:cs="Arial"/>
          <w:sz w:val="22"/>
          <w:szCs w:val="22"/>
        </w:rPr>
      </w:pPr>
      <w:r w:rsidRPr="0004513F">
        <w:rPr>
          <w:rFonts w:ascii="Arial" w:hAnsi="Arial" w:cs="Arial"/>
          <w:sz w:val="22"/>
          <w:szCs w:val="22"/>
        </w:rPr>
        <w:tab/>
      </w:r>
      <w:r>
        <w:rPr>
          <w:rFonts w:ascii="Arial" w:hAnsi="Arial" w:cs="Arial"/>
          <w:i/>
          <w:sz w:val="22"/>
          <w:szCs w:val="22"/>
          <w:u w:val="single"/>
        </w:rPr>
        <w:t>FW</w:t>
      </w:r>
      <w:r w:rsidRPr="0004513F">
        <w:rPr>
          <w:rFonts w:ascii="Arial" w:hAnsi="Arial" w:cs="Arial"/>
          <w:i/>
          <w:sz w:val="22"/>
          <w:szCs w:val="22"/>
          <w:u w:val="single"/>
        </w:rPr>
        <w:t>S Response/Action Taken</w:t>
      </w:r>
      <w:r w:rsidRPr="0004513F">
        <w:rPr>
          <w:rFonts w:ascii="Arial" w:hAnsi="Arial" w:cs="Arial"/>
          <w:i/>
          <w:sz w:val="22"/>
          <w:szCs w:val="22"/>
        </w:rPr>
        <w:t>:</w:t>
      </w:r>
      <w:r w:rsidRPr="0004513F">
        <w:rPr>
          <w:rFonts w:ascii="Arial" w:hAnsi="Arial" w:cs="Arial"/>
          <w:sz w:val="22"/>
          <w:szCs w:val="22"/>
        </w:rPr>
        <w:t xml:space="preserve">  </w:t>
      </w:r>
      <w:r w:rsidR="00911F11">
        <w:rPr>
          <w:rFonts w:ascii="Arial" w:hAnsi="Arial" w:cs="Arial"/>
          <w:sz w:val="22"/>
          <w:szCs w:val="22"/>
        </w:rPr>
        <w:t>Based on our experience administering the collection, w</w:t>
      </w:r>
      <w:r w:rsidR="00911F11" w:rsidRPr="00911F11">
        <w:rPr>
          <w:rFonts w:ascii="Arial" w:hAnsi="Arial" w:cs="Arial"/>
          <w:sz w:val="22"/>
          <w:szCs w:val="22"/>
        </w:rPr>
        <w:t xml:space="preserve">e believe that our estimates fairly represent average times to complete the application </w:t>
      </w:r>
      <w:r w:rsidR="00911F11">
        <w:rPr>
          <w:rFonts w:ascii="Arial" w:hAnsi="Arial" w:cs="Arial"/>
          <w:sz w:val="22"/>
          <w:szCs w:val="22"/>
        </w:rPr>
        <w:t>package</w:t>
      </w:r>
      <w:r w:rsidR="00911F11" w:rsidRPr="00911F11">
        <w:rPr>
          <w:rFonts w:ascii="Arial" w:hAnsi="Arial" w:cs="Arial"/>
          <w:sz w:val="22"/>
          <w:szCs w:val="22"/>
        </w:rPr>
        <w:t xml:space="preserve">.  </w:t>
      </w:r>
      <w:r w:rsidR="00911F11">
        <w:rPr>
          <w:rFonts w:ascii="Arial" w:hAnsi="Arial" w:cs="Arial"/>
          <w:sz w:val="22"/>
          <w:szCs w:val="22"/>
        </w:rPr>
        <w:t xml:space="preserve">The dollar value of our burden estimates may be somewhat low because the Bureau of Labor Statistics has not updated their tables </w:t>
      </w:r>
      <w:r w:rsidR="00EC5F08">
        <w:rPr>
          <w:rFonts w:ascii="Arial" w:hAnsi="Arial" w:cs="Arial"/>
          <w:sz w:val="22"/>
          <w:szCs w:val="22"/>
        </w:rPr>
        <w:t>for foreign</w:t>
      </w:r>
      <w:r w:rsidR="00EC5F08" w:rsidRPr="00EC5F08">
        <w:rPr>
          <w:rFonts w:ascii="Arial" w:hAnsi="Arial" w:cs="Arial"/>
          <w:sz w:val="22"/>
          <w:szCs w:val="22"/>
        </w:rPr>
        <w:t xml:space="preserve"> workers </w:t>
      </w:r>
      <w:r w:rsidR="00EC5F08">
        <w:rPr>
          <w:rFonts w:ascii="Arial" w:hAnsi="Arial" w:cs="Arial"/>
          <w:sz w:val="22"/>
          <w:szCs w:val="22"/>
        </w:rPr>
        <w:t xml:space="preserve">in </w:t>
      </w:r>
      <w:r w:rsidR="00911F11">
        <w:rPr>
          <w:rFonts w:ascii="Arial" w:hAnsi="Arial" w:cs="Arial"/>
          <w:sz w:val="22"/>
          <w:szCs w:val="22"/>
        </w:rPr>
        <w:t xml:space="preserve">used </w:t>
      </w:r>
      <w:r w:rsidR="00EC5F08">
        <w:rPr>
          <w:rFonts w:ascii="Arial" w:hAnsi="Arial" w:cs="Arial"/>
          <w:sz w:val="22"/>
          <w:szCs w:val="22"/>
        </w:rPr>
        <w:t xml:space="preserve">with </w:t>
      </w:r>
      <w:r w:rsidR="00911F11">
        <w:rPr>
          <w:rFonts w:ascii="Arial" w:hAnsi="Arial" w:cs="Arial"/>
          <w:sz w:val="22"/>
          <w:szCs w:val="22"/>
        </w:rPr>
        <w:t>this collection since 2012.  For these reasons, w</w:t>
      </w:r>
      <w:r w:rsidR="00911F11" w:rsidRPr="00911F11">
        <w:rPr>
          <w:rFonts w:ascii="Arial" w:hAnsi="Arial" w:cs="Arial"/>
          <w:sz w:val="22"/>
          <w:szCs w:val="22"/>
        </w:rPr>
        <w:t>e did not make any changes to our estimates.</w:t>
      </w:r>
      <w:r w:rsidR="00911F11">
        <w:rPr>
          <w:rFonts w:ascii="Arial" w:hAnsi="Arial" w:cs="Arial"/>
          <w:sz w:val="22"/>
          <w:szCs w:val="22"/>
        </w:rPr>
        <w:t xml:space="preserve">  However, to reduce burden on potential respondents, </w:t>
      </w:r>
      <w:r w:rsidR="00911F11" w:rsidRPr="00911F11">
        <w:rPr>
          <w:rFonts w:ascii="Arial" w:hAnsi="Arial" w:cs="Arial"/>
          <w:sz w:val="22"/>
          <w:szCs w:val="22"/>
        </w:rPr>
        <w:t>w</w:t>
      </w:r>
      <w:r w:rsidR="00F268F7" w:rsidRPr="00911F11">
        <w:rPr>
          <w:rFonts w:ascii="Arial" w:hAnsi="Arial" w:cs="Arial"/>
          <w:sz w:val="22"/>
          <w:szCs w:val="22"/>
        </w:rPr>
        <w:t xml:space="preserve">e </w:t>
      </w:r>
      <w:r w:rsidR="00911F11" w:rsidRPr="00911F11">
        <w:rPr>
          <w:rFonts w:ascii="Arial" w:hAnsi="Arial" w:cs="Arial"/>
          <w:sz w:val="22"/>
          <w:szCs w:val="22"/>
        </w:rPr>
        <w:t xml:space="preserve">continue to </w:t>
      </w:r>
      <w:r w:rsidR="00F268F7" w:rsidRPr="00911F11">
        <w:rPr>
          <w:rFonts w:ascii="Arial" w:hAnsi="Arial" w:cs="Arial"/>
          <w:sz w:val="22"/>
          <w:szCs w:val="22"/>
        </w:rPr>
        <w:t>encourage applicants to summarize</w:t>
      </w:r>
      <w:r w:rsidR="00421A77" w:rsidRPr="00911F11">
        <w:rPr>
          <w:rFonts w:ascii="Arial" w:hAnsi="Arial" w:cs="Arial"/>
          <w:sz w:val="22"/>
          <w:szCs w:val="22"/>
        </w:rPr>
        <w:t>,</w:t>
      </w:r>
      <w:r w:rsidR="00F268F7" w:rsidRPr="00911F11">
        <w:rPr>
          <w:rFonts w:ascii="Arial" w:hAnsi="Arial" w:cs="Arial"/>
          <w:sz w:val="22"/>
          <w:szCs w:val="22"/>
        </w:rPr>
        <w:t xml:space="preserve"> to the extent</w:t>
      </w:r>
      <w:r w:rsidR="00421A77" w:rsidRPr="00911F11">
        <w:rPr>
          <w:rFonts w:ascii="Arial" w:hAnsi="Arial" w:cs="Arial"/>
          <w:sz w:val="22"/>
          <w:szCs w:val="22"/>
        </w:rPr>
        <w:t xml:space="preserve"> </w:t>
      </w:r>
      <w:r w:rsidR="00F268F7" w:rsidRPr="00911F11">
        <w:rPr>
          <w:rFonts w:ascii="Arial" w:hAnsi="Arial" w:cs="Arial"/>
          <w:sz w:val="22"/>
          <w:szCs w:val="22"/>
        </w:rPr>
        <w:t>possible, and in some cases invite pre-proposals</w:t>
      </w:r>
      <w:r w:rsidR="00911F11" w:rsidRPr="00911F11">
        <w:rPr>
          <w:rFonts w:ascii="Arial" w:hAnsi="Arial" w:cs="Arial"/>
          <w:sz w:val="22"/>
          <w:szCs w:val="22"/>
        </w:rPr>
        <w:t>,</w:t>
      </w:r>
      <w:r w:rsidR="00F268F7" w:rsidRPr="00911F11">
        <w:rPr>
          <w:rFonts w:ascii="Arial" w:hAnsi="Arial" w:cs="Arial"/>
          <w:sz w:val="22"/>
          <w:szCs w:val="22"/>
        </w:rPr>
        <w:t xml:space="preserve"> that allow applicants to submit their concepts for determination of eligibility.</w:t>
      </w:r>
      <w:r w:rsidR="00911F11">
        <w:rPr>
          <w:rFonts w:ascii="Arial" w:hAnsi="Arial" w:cs="Arial"/>
          <w:sz w:val="22"/>
          <w:szCs w:val="22"/>
        </w:rPr>
        <w:t xml:space="preserve">  </w:t>
      </w:r>
    </w:p>
    <w:p w14:paraId="50C99482"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60531578"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6E6B790E" w14:textId="77777777" w:rsidR="00BD6558" w:rsidRPr="00572E43" w:rsidRDefault="00BD6558" w:rsidP="00FC7B5C">
      <w:pPr>
        <w:tabs>
          <w:tab w:val="left" w:pos="360"/>
          <w:tab w:val="left" w:pos="720"/>
          <w:tab w:val="left" w:pos="1440"/>
        </w:tabs>
        <w:rPr>
          <w:rFonts w:ascii="Arial" w:hAnsi="Arial"/>
          <w:b/>
          <w:i/>
          <w:sz w:val="22"/>
        </w:rPr>
      </w:pPr>
      <w:r w:rsidRPr="0004513F">
        <w:rPr>
          <w:rFonts w:ascii="Arial" w:hAnsi="Arial" w:cs="Arial"/>
          <w:b/>
          <w:i/>
          <w:color w:val="000000"/>
          <w:sz w:val="22"/>
          <w:szCs w:val="22"/>
        </w:rPr>
        <w:t>“Ways</w:t>
      </w:r>
      <w:r w:rsidRPr="00572E43">
        <w:rPr>
          <w:rFonts w:ascii="Arial" w:hAnsi="Arial"/>
          <w:b/>
          <w:i/>
          <w:color w:val="000000"/>
          <w:sz w:val="22"/>
        </w:rPr>
        <w:t xml:space="preserve"> to enhance the quality, utility</w:t>
      </w:r>
      <w:r w:rsidRPr="0004513F">
        <w:rPr>
          <w:rFonts w:ascii="Arial" w:hAnsi="Arial" w:cs="Arial"/>
          <w:b/>
          <w:i/>
          <w:color w:val="000000"/>
          <w:sz w:val="22"/>
          <w:szCs w:val="22"/>
        </w:rPr>
        <w:t>, and</w:t>
      </w:r>
      <w:r w:rsidRPr="00572E43">
        <w:rPr>
          <w:rFonts w:ascii="Arial" w:hAnsi="Arial"/>
          <w:b/>
          <w:i/>
          <w:color w:val="000000"/>
          <w:sz w:val="22"/>
        </w:rPr>
        <w:t xml:space="preserve"> clarity of the information </w:t>
      </w:r>
      <w:r w:rsidRPr="0004513F">
        <w:rPr>
          <w:rFonts w:ascii="Arial" w:hAnsi="Arial" w:cs="Arial"/>
          <w:b/>
          <w:i/>
          <w:color w:val="000000"/>
          <w:sz w:val="22"/>
          <w:szCs w:val="22"/>
        </w:rPr>
        <w:t xml:space="preserve">to be </w:t>
      </w:r>
      <w:r w:rsidRPr="00572E43">
        <w:rPr>
          <w:rFonts w:ascii="Arial" w:hAnsi="Arial"/>
          <w:b/>
          <w:i/>
          <w:color w:val="000000"/>
          <w:sz w:val="22"/>
        </w:rPr>
        <w:t>collected</w:t>
      </w:r>
      <w:r w:rsidRPr="0004513F">
        <w:rPr>
          <w:rFonts w:ascii="Arial" w:hAnsi="Arial" w:cs="Arial"/>
          <w:b/>
          <w:i/>
          <w:color w:val="000000"/>
          <w:sz w:val="22"/>
          <w:szCs w:val="22"/>
        </w:rPr>
        <w:t>”</w:t>
      </w:r>
    </w:p>
    <w:p w14:paraId="2C0FED79" w14:textId="77777777" w:rsidR="00BD6558" w:rsidRPr="00572E43" w:rsidRDefault="00BD6558" w:rsidP="00BD6558">
      <w:pPr>
        <w:tabs>
          <w:tab w:val="left" w:pos="360"/>
          <w:tab w:val="left" w:pos="720"/>
          <w:tab w:val="left" w:pos="1440"/>
        </w:tabs>
        <w:ind w:left="1530" w:hanging="1530"/>
        <w:rPr>
          <w:rFonts w:ascii="Arial" w:hAnsi="Arial"/>
          <w:sz w:val="22"/>
        </w:rPr>
      </w:pPr>
    </w:p>
    <w:p w14:paraId="7A15F745" w14:textId="0BDF34CA" w:rsidR="00BD6558" w:rsidRPr="0004513F" w:rsidRDefault="00BD6558" w:rsidP="00BD6558">
      <w:pPr>
        <w:tabs>
          <w:tab w:val="left" w:pos="360"/>
          <w:tab w:val="left" w:pos="720"/>
          <w:tab w:val="left" w:pos="1440"/>
        </w:tabs>
        <w:ind w:left="1800" w:hanging="1800"/>
        <w:rPr>
          <w:rFonts w:ascii="Arial" w:hAnsi="Arial" w:cs="Arial"/>
          <w:sz w:val="22"/>
          <w:szCs w:val="22"/>
        </w:rPr>
      </w:pPr>
      <w:r w:rsidRPr="0004513F">
        <w:rPr>
          <w:rFonts w:ascii="Arial" w:hAnsi="Arial" w:cs="Arial"/>
          <w:sz w:val="22"/>
          <w:szCs w:val="22"/>
        </w:rPr>
        <w:tab/>
      </w:r>
      <w:r w:rsidRPr="0004513F">
        <w:rPr>
          <w:rFonts w:ascii="Arial" w:hAnsi="Arial" w:cs="Arial"/>
          <w:i/>
          <w:sz w:val="22"/>
          <w:szCs w:val="22"/>
          <w:u w:val="single"/>
        </w:rPr>
        <w:t>Comments</w:t>
      </w:r>
      <w:r w:rsidRPr="0004513F">
        <w:rPr>
          <w:rFonts w:ascii="Arial" w:hAnsi="Arial" w:cs="Arial"/>
          <w:i/>
          <w:sz w:val="22"/>
          <w:szCs w:val="22"/>
        </w:rPr>
        <w:t>:</w:t>
      </w:r>
      <w:r w:rsidRPr="0004513F">
        <w:rPr>
          <w:rFonts w:ascii="Arial" w:hAnsi="Arial" w:cs="Arial"/>
          <w:sz w:val="22"/>
          <w:szCs w:val="22"/>
        </w:rPr>
        <w:tab/>
      </w:r>
      <w:r w:rsidR="008F1CF0" w:rsidRPr="00421A77">
        <w:rPr>
          <w:rFonts w:ascii="Arial" w:hAnsi="Arial" w:cs="Arial"/>
          <w:sz w:val="22"/>
          <w:szCs w:val="22"/>
        </w:rPr>
        <w:t>In similarly-themed projects undertaken in different countries or regions, it might be helpful to share information among these projects to identify shared goals and/or methodologies</w:t>
      </w:r>
      <w:r w:rsidR="00421A77">
        <w:rPr>
          <w:rFonts w:ascii="Arial" w:hAnsi="Arial" w:cs="Arial"/>
          <w:sz w:val="22"/>
          <w:szCs w:val="22"/>
        </w:rPr>
        <w:t>.</w:t>
      </w:r>
    </w:p>
    <w:p w14:paraId="37BC1ABD" w14:textId="77777777" w:rsidR="00BD6558" w:rsidRPr="0004513F" w:rsidRDefault="00BD6558" w:rsidP="00BD6558">
      <w:pPr>
        <w:tabs>
          <w:tab w:val="left" w:pos="360"/>
          <w:tab w:val="left" w:pos="720"/>
          <w:tab w:val="left" w:pos="1440"/>
        </w:tabs>
        <w:ind w:left="1800" w:hanging="1800"/>
        <w:rPr>
          <w:rFonts w:ascii="Arial" w:hAnsi="Arial" w:cs="Arial"/>
          <w:sz w:val="22"/>
          <w:szCs w:val="22"/>
        </w:rPr>
      </w:pPr>
    </w:p>
    <w:p w14:paraId="465A8420" w14:textId="623913EB" w:rsidR="00BD6558" w:rsidRPr="0004513F" w:rsidRDefault="00BD6558" w:rsidP="00BD6558">
      <w:pPr>
        <w:tabs>
          <w:tab w:val="left" w:pos="360"/>
          <w:tab w:val="left" w:pos="720"/>
          <w:tab w:val="left" w:pos="1440"/>
        </w:tabs>
        <w:ind w:left="360" w:hanging="360"/>
        <w:rPr>
          <w:rFonts w:ascii="Arial" w:hAnsi="Arial" w:cs="Arial"/>
          <w:sz w:val="22"/>
          <w:szCs w:val="22"/>
        </w:rPr>
      </w:pPr>
      <w:r w:rsidRPr="0004513F">
        <w:rPr>
          <w:rFonts w:ascii="Arial" w:hAnsi="Arial" w:cs="Arial"/>
          <w:sz w:val="22"/>
          <w:szCs w:val="22"/>
        </w:rPr>
        <w:tab/>
      </w:r>
      <w:r>
        <w:rPr>
          <w:rFonts w:ascii="Arial" w:hAnsi="Arial" w:cs="Arial"/>
          <w:i/>
          <w:sz w:val="22"/>
          <w:szCs w:val="22"/>
          <w:u w:val="single"/>
        </w:rPr>
        <w:t>FW</w:t>
      </w:r>
      <w:r w:rsidRPr="0004513F">
        <w:rPr>
          <w:rFonts w:ascii="Arial" w:hAnsi="Arial" w:cs="Arial"/>
          <w:i/>
          <w:sz w:val="22"/>
          <w:szCs w:val="22"/>
          <w:u w:val="single"/>
        </w:rPr>
        <w:t>S Response/Action Taken</w:t>
      </w:r>
      <w:r w:rsidRPr="0004513F">
        <w:rPr>
          <w:rFonts w:ascii="Arial" w:hAnsi="Arial" w:cs="Arial"/>
          <w:i/>
          <w:sz w:val="22"/>
          <w:szCs w:val="22"/>
        </w:rPr>
        <w:t>:</w:t>
      </w:r>
      <w:r w:rsidRPr="0004513F">
        <w:rPr>
          <w:rFonts w:ascii="Arial" w:hAnsi="Arial" w:cs="Arial"/>
          <w:sz w:val="22"/>
          <w:szCs w:val="22"/>
        </w:rPr>
        <w:t xml:space="preserve">  </w:t>
      </w:r>
      <w:r w:rsidR="00421A77">
        <w:rPr>
          <w:rFonts w:ascii="Arial" w:hAnsi="Arial" w:cs="Arial"/>
          <w:sz w:val="22"/>
          <w:szCs w:val="22"/>
        </w:rPr>
        <w:t xml:space="preserve">No action required.  </w:t>
      </w:r>
      <w:r w:rsidR="008F1CF0" w:rsidRPr="00421A77">
        <w:rPr>
          <w:rFonts w:ascii="Arial" w:hAnsi="Arial" w:cs="Arial"/>
          <w:sz w:val="22"/>
          <w:szCs w:val="22"/>
        </w:rPr>
        <w:t>This does occur in these types of situations, with applicants’ permission, which helps forge alliances towards common conservation goals</w:t>
      </w:r>
      <w:r w:rsidR="00421A77" w:rsidRPr="00421A77">
        <w:rPr>
          <w:rFonts w:ascii="Arial" w:hAnsi="Arial" w:cs="Arial"/>
          <w:sz w:val="22"/>
          <w:szCs w:val="22"/>
        </w:rPr>
        <w:t>.</w:t>
      </w:r>
    </w:p>
    <w:p w14:paraId="198B93B2"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1AADE5DD"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r w:rsidRPr="0004513F">
        <w:rPr>
          <w:rFonts w:ascii="Arial" w:hAnsi="Arial" w:cs="Arial"/>
          <w:sz w:val="22"/>
          <w:szCs w:val="22"/>
        </w:rPr>
        <w:tab/>
        <w:t>And</w:t>
      </w:r>
    </w:p>
    <w:p w14:paraId="1C580CBB"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78ED134F" w14:textId="77777777" w:rsidR="00BD6558" w:rsidRPr="0004513F" w:rsidRDefault="00BD6558" w:rsidP="00BD6558">
      <w:pPr>
        <w:tabs>
          <w:tab w:val="left" w:pos="360"/>
          <w:tab w:val="left" w:pos="720"/>
          <w:tab w:val="left" w:pos="1440"/>
        </w:tabs>
        <w:ind w:left="1530" w:hanging="1530"/>
        <w:rPr>
          <w:rFonts w:ascii="Arial" w:hAnsi="Arial" w:cs="Arial"/>
          <w:b/>
          <w:i/>
          <w:sz w:val="22"/>
          <w:szCs w:val="22"/>
        </w:rPr>
      </w:pPr>
      <w:r w:rsidRPr="0004513F">
        <w:rPr>
          <w:rFonts w:ascii="Arial" w:hAnsi="Arial" w:cs="Arial"/>
          <w:b/>
          <w:i/>
          <w:color w:val="000000"/>
          <w:sz w:val="22"/>
          <w:szCs w:val="22"/>
        </w:rPr>
        <w:t>“Ways to minimize the burden of the collection of information on respondents”</w:t>
      </w:r>
    </w:p>
    <w:p w14:paraId="3A0AB270" w14:textId="77777777" w:rsidR="00BD6558" w:rsidRPr="0004513F" w:rsidRDefault="00BD6558" w:rsidP="00BD6558">
      <w:pPr>
        <w:tabs>
          <w:tab w:val="left" w:pos="360"/>
          <w:tab w:val="left" w:pos="720"/>
          <w:tab w:val="left" w:pos="1440"/>
        </w:tabs>
        <w:ind w:left="1530" w:hanging="1530"/>
        <w:rPr>
          <w:rFonts w:ascii="Arial" w:hAnsi="Arial" w:cs="Arial"/>
          <w:sz w:val="22"/>
          <w:szCs w:val="22"/>
        </w:rPr>
      </w:pPr>
    </w:p>
    <w:p w14:paraId="476C4C60" w14:textId="5B7A08AD" w:rsidR="00BD6558" w:rsidRPr="0004513F" w:rsidRDefault="00BD6558" w:rsidP="00BD6558">
      <w:pPr>
        <w:tabs>
          <w:tab w:val="left" w:pos="360"/>
          <w:tab w:val="left" w:pos="720"/>
          <w:tab w:val="left" w:pos="1440"/>
        </w:tabs>
        <w:ind w:left="1800" w:hanging="1800"/>
        <w:rPr>
          <w:rFonts w:ascii="Arial" w:hAnsi="Arial" w:cs="Arial"/>
          <w:sz w:val="22"/>
          <w:szCs w:val="22"/>
        </w:rPr>
      </w:pPr>
      <w:r w:rsidRPr="0004513F">
        <w:rPr>
          <w:rFonts w:ascii="Arial" w:hAnsi="Arial" w:cs="Arial"/>
          <w:sz w:val="22"/>
          <w:szCs w:val="22"/>
        </w:rPr>
        <w:tab/>
      </w:r>
      <w:r w:rsidRPr="0004513F">
        <w:rPr>
          <w:rFonts w:ascii="Arial" w:hAnsi="Arial" w:cs="Arial"/>
          <w:i/>
          <w:sz w:val="22"/>
          <w:szCs w:val="22"/>
          <w:u w:val="single"/>
        </w:rPr>
        <w:t>Comments</w:t>
      </w:r>
      <w:r w:rsidRPr="0004513F">
        <w:rPr>
          <w:rFonts w:ascii="Arial" w:hAnsi="Arial" w:cs="Arial"/>
          <w:i/>
          <w:sz w:val="22"/>
          <w:szCs w:val="22"/>
        </w:rPr>
        <w:t>:</w:t>
      </w:r>
      <w:r w:rsidRPr="0004513F">
        <w:rPr>
          <w:rFonts w:ascii="Arial" w:hAnsi="Arial" w:cs="Arial"/>
          <w:sz w:val="22"/>
          <w:szCs w:val="22"/>
        </w:rPr>
        <w:tab/>
      </w:r>
      <w:r w:rsidR="008F1CF0" w:rsidRPr="00421A77">
        <w:rPr>
          <w:rFonts w:ascii="Arial" w:hAnsi="Arial" w:cs="Arial"/>
          <w:sz w:val="22"/>
          <w:szCs w:val="22"/>
        </w:rPr>
        <w:t>Registration in the System for Awards Management (SAM) can be a significant obstacle, particularly for foreign entities.  Also, PDF fillable forms may be version-</w:t>
      </w:r>
      <w:r w:rsidR="00421A77" w:rsidRPr="00421A77">
        <w:rPr>
          <w:rFonts w:ascii="Arial" w:hAnsi="Arial" w:cs="Arial"/>
          <w:sz w:val="22"/>
          <w:szCs w:val="22"/>
        </w:rPr>
        <w:t>specific and at times unstable.</w:t>
      </w:r>
    </w:p>
    <w:p w14:paraId="20BAE8FA" w14:textId="77777777" w:rsidR="00BD6558" w:rsidRPr="0004513F" w:rsidRDefault="00BD6558" w:rsidP="00BD6558">
      <w:pPr>
        <w:tabs>
          <w:tab w:val="left" w:pos="360"/>
          <w:tab w:val="left" w:pos="720"/>
          <w:tab w:val="left" w:pos="1440"/>
        </w:tabs>
        <w:ind w:left="1800" w:hanging="1800"/>
        <w:rPr>
          <w:rFonts w:ascii="Arial" w:hAnsi="Arial" w:cs="Arial"/>
          <w:sz w:val="22"/>
          <w:szCs w:val="22"/>
        </w:rPr>
      </w:pPr>
    </w:p>
    <w:p w14:paraId="3D887A17" w14:textId="09D2D7DE" w:rsidR="00BD6558" w:rsidRPr="0004513F" w:rsidRDefault="00BD6558" w:rsidP="00BD6558">
      <w:pPr>
        <w:tabs>
          <w:tab w:val="left" w:pos="360"/>
          <w:tab w:val="left" w:pos="720"/>
          <w:tab w:val="left" w:pos="1440"/>
        </w:tabs>
        <w:ind w:left="360" w:hanging="360"/>
        <w:rPr>
          <w:rFonts w:ascii="Arial" w:hAnsi="Arial" w:cs="Arial"/>
          <w:sz w:val="22"/>
          <w:szCs w:val="22"/>
        </w:rPr>
      </w:pPr>
      <w:r w:rsidRPr="0004513F">
        <w:rPr>
          <w:rFonts w:ascii="Arial" w:hAnsi="Arial" w:cs="Arial"/>
          <w:sz w:val="22"/>
          <w:szCs w:val="22"/>
        </w:rPr>
        <w:tab/>
      </w:r>
      <w:r>
        <w:rPr>
          <w:rFonts w:ascii="Arial" w:hAnsi="Arial" w:cs="Arial"/>
          <w:i/>
          <w:sz w:val="22"/>
          <w:szCs w:val="22"/>
          <w:u w:val="single"/>
        </w:rPr>
        <w:t>FW</w:t>
      </w:r>
      <w:r w:rsidRPr="0004513F">
        <w:rPr>
          <w:rFonts w:ascii="Arial" w:hAnsi="Arial" w:cs="Arial"/>
          <w:i/>
          <w:sz w:val="22"/>
          <w:szCs w:val="22"/>
          <w:u w:val="single"/>
        </w:rPr>
        <w:t>S Response/Action Taken</w:t>
      </w:r>
      <w:r w:rsidRPr="0004513F">
        <w:rPr>
          <w:rFonts w:ascii="Arial" w:hAnsi="Arial" w:cs="Arial"/>
          <w:i/>
          <w:sz w:val="22"/>
          <w:szCs w:val="22"/>
        </w:rPr>
        <w:t>:</w:t>
      </w:r>
      <w:r w:rsidRPr="0004513F">
        <w:rPr>
          <w:rFonts w:ascii="Arial" w:hAnsi="Arial" w:cs="Arial"/>
          <w:sz w:val="22"/>
          <w:szCs w:val="22"/>
        </w:rPr>
        <w:t xml:space="preserve">  </w:t>
      </w:r>
      <w:r w:rsidR="00421A77">
        <w:rPr>
          <w:rFonts w:ascii="Arial" w:hAnsi="Arial" w:cs="Arial"/>
          <w:sz w:val="22"/>
          <w:szCs w:val="22"/>
        </w:rPr>
        <w:t xml:space="preserve">No action taken.  </w:t>
      </w:r>
      <w:r w:rsidR="008F1CF0" w:rsidRPr="00421A77">
        <w:rPr>
          <w:rFonts w:ascii="Arial" w:hAnsi="Arial" w:cs="Arial"/>
          <w:sz w:val="22"/>
          <w:szCs w:val="22"/>
        </w:rPr>
        <w:t xml:space="preserve">SAM registration is a </w:t>
      </w:r>
      <w:r w:rsidR="00421A77" w:rsidRPr="00421A77">
        <w:rPr>
          <w:rFonts w:ascii="Arial" w:hAnsi="Arial" w:cs="Arial"/>
          <w:sz w:val="22"/>
          <w:szCs w:val="22"/>
        </w:rPr>
        <w:t>government</w:t>
      </w:r>
      <w:r w:rsidR="006B752B" w:rsidRPr="00421A77">
        <w:rPr>
          <w:rFonts w:ascii="Arial" w:hAnsi="Arial" w:cs="Arial"/>
          <w:sz w:val="22"/>
          <w:szCs w:val="22"/>
        </w:rPr>
        <w:t xml:space="preserve">-wide </w:t>
      </w:r>
      <w:r w:rsidR="008F1CF0" w:rsidRPr="00421A77">
        <w:rPr>
          <w:rFonts w:ascii="Arial" w:hAnsi="Arial" w:cs="Arial"/>
          <w:sz w:val="22"/>
          <w:szCs w:val="22"/>
        </w:rPr>
        <w:t xml:space="preserve">requirement. </w:t>
      </w:r>
      <w:r w:rsidR="00421A77" w:rsidRPr="00421A77">
        <w:rPr>
          <w:rFonts w:ascii="Arial" w:hAnsi="Arial" w:cs="Arial"/>
          <w:sz w:val="22"/>
          <w:szCs w:val="22"/>
        </w:rPr>
        <w:t xml:space="preserve"> </w:t>
      </w:r>
      <w:r w:rsidR="008F1CF0" w:rsidRPr="00421A77">
        <w:rPr>
          <w:rFonts w:ascii="Arial" w:hAnsi="Arial" w:cs="Arial"/>
          <w:sz w:val="22"/>
          <w:szCs w:val="22"/>
        </w:rPr>
        <w:t>However, we go to great lengths to assist entities in obtaining (and maintaining) an Active SAM Registration.</w:t>
      </w:r>
      <w:r w:rsidR="006B752B" w:rsidRPr="00421A77">
        <w:rPr>
          <w:rFonts w:ascii="Arial" w:hAnsi="Arial" w:cs="Arial"/>
          <w:sz w:val="22"/>
          <w:szCs w:val="22"/>
        </w:rPr>
        <w:t xml:space="preserve"> </w:t>
      </w:r>
      <w:r w:rsidR="00421A77" w:rsidRPr="00421A77">
        <w:rPr>
          <w:rFonts w:ascii="Arial" w:hAnsi="Arial" w:cs="Arial"/>
          <w:sz w:val="22"/>
          <w:szCs w:val="22"/>
        </w:rPr>
        <w:t xml:space="preserve"> </w:t>
      </w:r>
      <w:r w:rsidR="006B752B" w:rsidRPr="00B3014D">
        <w:rPr>
          <w:rFonts w:ascii="Arial" w:hAnsi="Arial" w:cs="Arial"/>
          <w:sz w:val="22"/>
          <w:szCs w:val="22"/>
        </w:rPr>
        <w:t>Likewise, the PDF-based forms used are maintained on Grants.gov</w:t>
      </w:r>
      <w:r w:rsidR="00B3014D">
        <w:rPr>
          <w:rFonts w:ascii="Arial" w:hAnsi="Arial" w:cs="Arial"/>
          <w:sz w:val="22"/>
          <w:szCs w:val="22"/>
        </w:rPr>
        <w:t xml:space="preserve"> and are not our agency forms.  However, </w:t>
      </w:r>
      <w:r w:rsidR="006B752B" w:rsidRPr="00B3014D">
        <w:rPr>
          <w:rFonts w:ascii="Arial" w:hAnsi="Arial" w:cs="Arial"/>
          <w:sz w:val="22"/>
          <w:szCs w:val="22"/>
        </w:rPr>
        <w:t>we do provide extensive guidance to applicants with questions on how to enter the necessary information.</w:t>
      </w:r>
      <w:r w:rsidR="00421A77">
        <w:rPr>
          <w:rFonts w:ascii="Arial" w:hAnsi="Arial" w:cs="Arial"/>
          <w:sz w:val="22"/>
          <w:szCs w:val="22"/>
        </w:rPr>
        <w:t xml:space="preserve">  </w:t>
      </w:r>
    </w:p>
    <w:p w14:paraId="37C091D5" w14:textId="77777777" w:rsidR="00BD6558" w:rsidRPr="0004513F" w:rsidRDefault="00BD6558" w:rsidP="00BD6558">
      <w:pPr>
        <w:tabs>
          <w:tab w:val="left" w:pos="360"/>
          <w:tab w:val="left" w:pos="720"/>
          <w:tab w:val="left" w:pos="1440"/>
        </w:tabs>
        <w:rPr>
          <w:rFonts w:ascii="Arial" w:hAnsi="Arial" w:cs="Arial"/>
          <w:sz w:val="22"/>
          <w:szCs w:val="22"/>
        </w:rPr>
      </w:pPr>
    </w:p>
    <w:p w14:paraId="2FE1E39E" w14:textId="77777777" w:rsidR="00FC7B5C" w:rsidRPr="00B50214" w:rsidRDefault="00FC7B5C" w:rsidP="00FC7B5C">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9.</w:t>
      </w:r>
      <w:r w:rsidRPr="00B50214">
        <w:rPr>
          <w:rFonts w:ascii="Arial" w:hAnsi="Arial" w:cs="Arial"/>
          <w:b/>
          <w:sz w:val="22"/>
          <w:szCs w:val="22"/>
        </w:rPr>
        <w:tab/>
        <w:t>Explain any decision to provide any payment or gift to respondents, other than remuneration of contractors or grantees.</w:t>
      </w:r>
    </w:p>
    <w:p w14:paraId="0B43970C" w14:textId="77777777" w:rsidR="00DC174D" w:rsidRPr="00670629" w:rsidRDefault="00DC17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3B065943" w14:textId="77777777" w:rsidR="00DC174D" w:rsidRPr="002128D2" w:rsidRDefault="00DC174D" w:rsidP="00DC174D">
      <w:pPr>
        <w:rPr>
          <w:rFonts w:ascii="Arial" w:hAnsi="Arial" w:cs="Arial"/>
          <w:sz w:val="22"/>
          <w:szCs w:val="22"/>
        </w:rPr>
      </w:pPr>
      <w:r w:rsidRPr="002128D2">
        <w:rPr>
          <w:rFonts w:ascii="Arial" w:hAnsi="Arial" w:cs="Arial"/>
          <w:sz w:val="22"/>
          <w:szCs w:val="22"/>
        </w:rPr>
        <w:t>We do not provide gifts or payments other than remuneration of grantees.</w:t>
      </w:r>
    </w:p>
    <w:p w14:paraId="7D9B3820"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AB69A19" w14:textId="77777777" w:rsidR="00FC7B5C" w:rsidRPr="00B50214" w:rsidRDefault="00FC7B5C" w:rsidP="00FC7B5C">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10.</w:t>
      </w:r>
      <w:r w:rsidRPr="00B50214">
        <w:rPr>
          <w:rFonts w:ascii="Arial" w:hAnsi="Arial" w:cs="Arial"/>
          <w:b/>
          <w:sz w:val="22"/>
          <w:szCs w:val="22"/>
        </w:rPr>
        <w:tab/>
        <w:t>Describe any assurance of confidentiality provided to respondents and the basis for the assurance in statute, regulation, or agency policy.</w:t>
      </w:r>
    </w:p>
    <w:p w14:paraId="15639D86"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299EE6A9" w14:textId="25EB4A3C" w:rsidR="00DC174D" w:rsidRPr="002128D2" w:rsidRDefault="00047589" w:rsidP="00DC174D">
      <w:pPr>
        <w:rPr>
          <w:rFonts w:ascii="Arial" w:hAnsi="Arial" w:cs="Arial"/>
          <w:bCs/>
          <w:sz w:val="22"/>
          <w:szCs w:val="22"/>
        </w:rPr>
      </w:pPr>
      <w:r w:rsidRPr="00047589">
        <w:rPr>
          <w:rFonts w:ascii="Arial" w:hAnsi="Arial" w:cs="Arial"/>
          <w:sz w:val="22"/>
          <w:szCs w:val="22"/>
        </w:rPr>
        <w:t>We do not provide any assurance of confidentiality.  Information is collected and protected in accordance with the Privacy Act (5 U.S.C. § 552a) and the Freedom of Information Act (5 U.S.C. 552).  We will maintain the information in a secure System of Records (Interior, DOI-89, Grants and Cooperative Agreements: FBMS, 78 FR 43775).</w:t>
      </w:r>
      <w:r w:rsidR="00DC174D" w:rsidRPr="002128D2">
        <w:rPr>
          <w:rFonts w:ascii="Arial" w:hAnsi="Arial" w:cs="Arial"/>
          <w:sz w:val="22"/>
          <w:szCs w:val="22"/>
        </w:rPr>
        <w:t xml:space="preserve">  </w:t>
      </w:r>
    </w:p>
    <w:p w14:paraId="5003B816"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10D08B59" w14:textId="77777777" w:rsidR="00FC7B5C" w:rsidRPr="00B50214" w:rsidRDefault="00FC7B5C" w:rsidP="00FC7B5C">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11.</w:t>
      </w:r>
      <w:r w:rsidRPr="00B50214">
        <w:rPr>
          <w:rFonts w:ascii="Arial" w:hAnsi="Arial" w:cs="Arial"/>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30347B94" w14:textId="77777777" w:rsidR="00BB4A08" w:rsidRPr="00670629" w:rsidRDefault="00BB4A08" w:rsidP="00BB4A0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14:paraId="68759B41" w14:textId="77777777" w:rsidR="00DC174D" w:rsidRPr="002128D2" w:rsidRDefault="00DC174D" w:rsidP="00DC17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We do not ask questions of a sensitive nature.</w:t>
      </w:r>
    </w:p>
    <w:p w14:paraId="02D1F930" w14:textId="77777777" w:rsidR="00150437"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7E1418" w14:textId="77777777" w:rsidR="00FC7B5C" w:rsidRPr="00B50214" w:rsidRDefault="00FC7B5C" w:rsidP="00FC7B5C">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12.</w:t>
      </w:r>
      <w:r w:rsidRPr="00B50214">
        <w:rPr>
          <w:rFonts w:ascii="Arial" w:hAnsi="Arial" w:cs="Arial"/>
          <w:b/>
          <w:sz w:val="22"/>
          <w:szCs w:val="22"/>
        </w:rPr>
        <w:tab/>
        <w:t>Provide estimates of the hour burden of the collection of information.  The statement should:</w:t>
      </w:r>
    </w:p>
    <w:p w14:paraId="00D5D4AF" w14:textId="77777777" w:rsidR="00FC7B5C" w:rsidRPr="00B50214" w:rsidRDefault="00FC7B5C" w:rsidP="00FC7B5C">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64CE9B5" w14:textId="77777777" w:rsidR="00FC7B5C" w:rsidRPr="00B50214" w:rsidRDefault="00FC7B5C" w:rsidP="00FC7B5C">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this request for approval covers more than one form, provide separate hour burden estimates for each form and aggregate the hour burdens.</w:t>
      </w:r>
    </w:p>
    <w:p w14:paraId="6FAE9E11" w14:textId="77777777" w:rsidR="00FC7B5C" w:rsidRDefault="00FC7B5C" w:rsidP="00FC7B5C">
      <w:pPr>
        <w:tabs>
          <w:tab w:val="left" w:pos="-1080"/>
          <w:tab w:val="left" w:pos="-720"/>
          <w:tab w:val="left" w:pos="360"/>
          <w:tab w:val="left" w:pos="720"/>
        </w:tabs>
        <w:ind w:left="720" w:hanging="720"/>
        <w:rPr>
          <w:rFonts w:ascii="Arial" w:hAnsi="Arial" w:cs="Arial"/>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69158A9E"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p>
    <w:p w14:paraId="508B2AC2" w14:textId="6CC6973F" w:rsidR="0075511A" w:rsidRPr="00CB1DCE" w:rsidRDefault="00EC78A4" w:rsidP="00EC78A4">
      <w:pPr>
        <w:tabs>
          <w:tab w:val="left" w:pos="-1080"/>
          <w:tab w:val="left" w:pos="-720"/>
          <w:tab w:val="left" w:pos="360"/>
          <w:tab w:val="left" w:pos="720"/>
        </w:tabs>
        <w:rPr>
          <w:rFonts w:ascii="Arial" w:hAnsi="Arial" w:cs="Arial"/>
          <w:sz w:val="22"/>
          <w:szCs w:val="22"/>
        </w:rPr>
      </w:pPr>
      <w:r w:rsidRPr="005612E8">
        <w:rPr>
          <w:rFonts w:ascii="Arial" w:hAnsi="Arial" w:cs="Arial"/>
          <w:sz w:val="22"/>
          <w:szCs w:val="22"/>
        </w:rPr>
        <w:t xml:space="preserve">We estimate we will receive </w:t>
      </w:r>
      <w:r w:rsidRPr="00E55DFD">
        <w:rPr>
          <w:rFonts w:ascii="Arial" w:hAnsi="Arial" w:cs="Arial"/>
          <w:b/>
          <w:sz w:val="22"/>
          <w:szCs w:val="22"/>
        </w:rPr>
        <w:t>1,272 responses</w:t>
      </w:r>
      <w:r w:rsidRPr="005612E8">
        <w:rPr>
          <w:rFonts w:ascii="Arial" w:hAnsi="Arial" w:cs="Arial"/>
          <w:sz w:val="22"/>
          <w:szCs w:val="22"/>
        </w:rPr>
        <w:t xml:space="preserve"> totaling </w:t>
      </w:r>
      <w:r w:rsidRPr="00E55DFD">
        <w:rPr>
          <w:rFonts w:ascii="Arial" w:hAnsi="Arial" w:cs="Arial"/>
          <w:b/>
          <w:sz w:val="22"/>
          <w:szCs w:val="22"/>
        </w:rPr>
        <w:t>38,856 burden hours</w:t>
      </w:r>
      <w:r w:rsidRPr="005612E8">
        <w:rPr>
          <w:rFonts w:ascii="Arial" w:hAnsi="Arial" w:cs="Arial"/>
          <w:sz w:val="22"/>
          <w:szCs w:val="22"/>
        </w:rPr>
        <w:t xml:space="preserve"> (see Table</w:t>
      </w:r>
      <w:r>
        <w:rPr>
          <w:rFonts w:ascii="Arial" w:hAnsi="Arial" w:cs="Arial"/>
          <w:sz w:val="22"/>
          <w:szCs w:val="22"/>
        </w:rPr>
        <w:t xml:space="preserve"> 12.1).</w:t>
      </w:r>
      <w:r w:rsidRPr="00CB1DCE">
        <w:rPr>
          <w:rFonts w:ascii="Arial" w:hAnsi="Arial" w:cs="Arial"/>
          <w:sz w:val="22"/>
          <w:szCs w:val="22"/>
        </w:rPr>
        <w:t xml:space="preserve">  We estimate the annual dollar value of the</w:t>
      </w:r>
      <w:r>
        <w:rPr>
          <w:rFonts w:ascii="Arial" w:hAnsi="Arial" w:cs="Arial"/>
          <w:sz w:val="22"/>
          <w:szCs w:val="22"/>
        </w:rPr>
        <w:t xml:space="preserve"> burden hours to be </w:t>
      </w:r>
      <w:r w:rsidRPr="00E55DFD">
        <w:rPr>
          <w:rFonts w:ascii="Arial" w:hAnsi="Arial" w:cs="Arial"/>
          <w:b/>
          <w:sz w:val="22"/>
          <w:szCs w:val="22"/>
        </w:rPr>
        <w:t>$1,057,276</w:t>
      </w:r>
      <w:r>
        <w:rPr>
          <w:rFonts w:ascii="Arial" w:hAnsi="Arial" w:cs="Arial"/>
          <w:sz w:val="22"/>
          <w:szCs w:val="22"/>
        </w:rPr>
        <w:t xml:space="preserve"> (rounded) (see Table 12.2).  </w:t>
      </w:r>
    </w:p>
    <w:p w14:paraId="466EE9F2" w14:textId="77777777" w:rsidR="00917603" w:rsidRPr="00CB1DCE" w:rsidRDefault="00917603" w:rsidP="009176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655C057" w14:textId="21EA3A5C" w:rsidR="00961D4A" w:rsidRPr="00961D4A" w:rsidRDefault="00961D4A" w:rsidP="009176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Pr>
          <w:rFonts w:ascii="Arial" w:hAnsi="Arial" w:cs="Arial"/>
          <w:b/>
          <w:sz w:val="22"/>
          <w:szCs w:val="22"/>
        </w:rPr>
        <w:t>Table 12.1 – Annual Burden</w:t>
      </w:r>
    </w:p>
    <w:tbl>
      <w:tblPr>
        <w:tblW w:w="920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440"/>
        <w:gridCol w:w="1373"/>
        <w:gridCol w:w="1170"/>
        <w:gridCol w:w="1237"/>
        <w:gridCol w:w="1283"/>
        <w:gridCol w:w="1170"/>
      </w:tblGrid>
      <w:tr w:rsidR="00EC78A4" w:rsidRPr="00A05560" w14:paraId="4C2D09A7" w14:textId="77777777" w:rsidTr="00352A3A">
        <w:trPr>
          <w:trHeight w:val="611"/>
        </w:trPr>
        <w:tc>
          <w:tcPr>
            <w:tcW w:w="1530" w:type="dxa"/>
            <w:shd w:val="clear" w:color="auto" w:fill="auto"/>
            <w:vAlign w:val="bottom"/>
          </w:tcPr>
          <w:p w14:paraId="71DEE5C9"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Activity</w:t>
            </w:r>
          </w:p>
        </w:tc>
        <w:tc>
          <w:tcPr>
            <w:tcW w:w="1440" w:type="dxa"/>
            <w:vAlign w:val="bottom"/>
          </w:tcPr>
          <w:p w14:paraId="0F223759"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 Reporting Electronically</w:t>
            </w:r>
          </w:p>
        </w:tc>
        <w:tc>
          <w:tcPr>
            <w:tcW w:w="1373" w:type="dxa"/>
            <w:vAlign w:val="bottom"/>
          </w:tcPr>
          <w:p w14:paraId="2EB21764"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Number of Respondents</w:t>
            </w:r>
          </w:p>
        </w:tc>
        <w:tc>
          <w:tcPr>
            <w:tcW w:w="1170" w:type="dxa"/>
            <w:vAlign w:val="bottom"/>
          </w:tcPr>
          <w:p w14:paraId="01382ACD"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Number of Responses Each</w:t>
            </w:r>
          </w:p>
        </w:tc>
        <w:tc>
          <w:tcPr>
            <w:tcW w:w="1237" w:type="dxa"/>
            <w:shd w:val="clear" w:color="auto" w:fill="auto"/>
            <w:vAlign w:val="bottom"/>
          </w:tcPr>
          <w:p w14:paraId="62CEBB49"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Number of Annual Responses</w:t>
            </w:r>
          </w:p>
        </w:tc>
        <w:tc>
          <w:tcPr>
            <w:tcW w:w="1283" w:type="dxa"/>
            <w:shd w:val="clear" w:color="auto" w:fill="auto"/>
            <w:vAlign w:val="bottom"/>
          </w:tcPr>
          <w:p w14:paraId="2FF3BDEF"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Completion Time per Response (Hours)</w:t>
            </w:r>
          </w:p>
        </w:tc>
        <w:tc>
          <w:tcPr>
            <w:tcW w:w="1170" w:type="dxa"/>
            <w:shd w:val="clear" w:color="auto" w:fill="auto"/>
            <w:vAlign w:val="bottom"/>
          </w:tcPr>
          <w:p w14:paraId="34CA33AB" w14:textId="77777777" w:rsidR="00EC78A4" w:rsidRPr="0016599F"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6"/>
                <w:szCs w:val="16"/>
              </w:rPr>
            </w:pPr>
            <w:r w:rsidRPr="0016599F">
              <w:rPr>
                <w:rFonts w:ascii="Arial" w:hAnsi="Arial" w:cs="Arial"/>
                <w:b/>
                <w:bCs/>
                <w:sz w:val="16"/>
                <w:szCs w:val="16"/>
              </w:rPr>
              <w:t>Total Annual Burden Hours</w:t>
            </w:r>
          </w:p>
        </w:tc>
      </w:tr>
      <w:tr w:rsidR="00EC78A4" w:rsidRPr="00AA6A72" w14:paraId="5C51E756" w14:textId="77777777" w:rsidTr="00352A3A">
        <w:trPr>
          <w:trHeight w:val="230"/>
        </w:trPr>
        <w:tc>
          <w:tcPr>
            <w:tcW w:w="9203" w:type="dxa"/>
            <w:gridSpan w:val="7"/>
            <w:shd w:val="clear" w:color="auto" w:fill="D9D9D9" w:themeFill="background1" w:themeFillShade="D9"/>
            <w:vAlign w:val="center"/>
          </w:tcPr>
          <w:p w14:paraId="76D82009" w14:textId="5DDE4EE8" w:rsidR="00EC78A4" w:rsidRPr="00AA6A72" w:rsidRDefault="00EC78A4" w:rsidP="004D5C91">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AA6A72">
              <w:rPr>
                <w:rFonts w:ascii="Arial" w:hAnsi="Arial" w:cs="Arial"/>
                <w:b/>
                <w:sz w:val="18"/>
                <w:szCs w:val="18"/>
              </w:rPr>
              <w:t>Grant Application</w:t>
            </w:r>
          </w:p>
        </w:tc>
      </w:tr>
      <w:tr w:rsidR="00EC78A4" w:rsidRPr="00AA6A72" w14:paraId="3BAC9D43" w14:textId="77777777" w:rsidTr="00352A3A">
        <w:trPr>
          <w:trHeight w:val="230"/>
        </w:trPr>
        <w:tc>
          <w:tcPr>
            <w:tcW w:w="1530" w:type="dxa"/>
            <w:vAlign w:val="center"/>
          </w:tcPr>
          <w:p w14:paraId="4D24C800"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
              <w:rPr>
                <w:rFonts w:ascii="Arial" w:hAnsi="Arial" w:cs="Arial"/>
                <w:sz w:val="18"/>
                <w:szCs w:val="18"/>
              </w:rPr>
            </w:pPr>
            <w:r w:rsidRPr="00AA6A72">
              <w:rPr>
                <w:rFonts w:ascii="Arial" w:hAnsi="Arial" w:cs="Arial"/>
                <w:sz w:val="18"/>
                <w:szCs w:val="18"/>
              </w:rPr>
              <w:t>Individuals</w:t>
            </w:r>
          </w:p>
        </w:tc>
        <w:tc>
          <w:tcPr>
            <w:tcW w:w="1440" w:type="dxa"/>
            <w:vAlign w:val="center"/>
          </w:tcPr>
          <w:p w14:paraId="1719883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10</w:t>
            </w:r>
            <w:r w:rsidRPr="00AA6A72">
              <w:rPr>
                <w:rFonts w:ascii="Arial" w:hAnsi="Arial" w:cs="Arial"/>
                <w:sz w:val="18"/>
                <w:szCs w:val="18"/>
              </w:rPr>
              <w:t>0%</w:t>
            </w:r>
          </w:p>
        </w:tc>
        <w:tc>
          <w:tcPr>
            <w:tcW w:w="1373" w:type="dxa"/>
            <w:vAlign w:val="center"/>
          </w:tcPr>
          <w:p w14:paraId="498B3BC9"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8</w:t>
            </w:r>
          </w:p>
        </w:tc>
        <w:tc>
          <w:tcPr>
            <w:tcW w:w="1170" w:type="dxa"/>
            <w:vAlign w:val="center"/>
          </w:tcPr>
          <w:p w14:paraId="7D816263"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1</w:t>
            </w:r>
          </w:p>
        </w:tc>
        <w:tc>
          <w:tcPr>
            <w:tcW w:w="1237" w:type="dxa"/>
            <w:vAlign w:val="center"/>
          </w:tcPr>
          <w:p w14:paraId="67A85E08"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8</w:t>
            </w:r>
          </w:p>
        </w:tc>
        <w:tc>
          <w:tcPr>
            <w:tcW w:w="1283" w:type="dxa"/>
            <w:vAlign w:val="center"/>
          </w:tcPr>
          <w:p w14:paraId="412C52AA"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22</w:t>
            </w:r>
          </w:p>
        </w:tc>
        <w:tc>
          <w:tcPr>
            <w:tcW w:w="1170" w:type="dxa"/>
            <w:vAlign w:val="center"/>
          </w:tcPr>
          <w:p w14:paraId="5C6C23F7" w14:textId="77777777" w:rsidR="00EC78A4" w:rsidRPr="00AA6A72" w:rsidRDefault="00EC78A4" w:rsidP="00352A3A">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176</w:t>
            </w:r>
          </w:p>
        </w:tc>
      </w:tr>
      <w:tr w:rsidR="00EC78A4" w:rsidRPr="00AA6A72" w14:paraId="71C984CA" w14:textId="77777777" w:rsidTr="00352A3A">
        <w:trPr>
          <w:trHeight w:val="230"/>
        </w:trPr>
        <w:tc>
          <w:tcPr>
            <w:tcW w:w="1530" w:type="dxa"/>
            <w:vAlign w:val="center"/>
          </w:tcPr>
          <w:p w14:paraId="6819E7B5"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
              <w:rPr>
                <w:rFonts w:ascii="Arial" w:hAnsi="Arial" w:cs="Arial"/>
                <w:sz w:val="18"/>
                <w:szCs w:val="18"/>
              </w:rPr>
            </w:pPr>
            <w:r w:rsidRPr="00AA6A72">
              <w:rPr>
                <w:rFonts w:ascii="Arial" w:hAnsi="Arial" w:cs="Arial"/>
                <w:sz w:val="18"/>
                <w:szCs w:val="18"/>
              </w:rPr>
              <w:t>Private Sector</w:t>
            </w:r>
          </w:p>
        </w:tc>
        <w:tc>
          <w:tcPr>
            <w:tcW w:w="1440" w:type="dxa"/>
            <w:vAlign w:val="center"/>
          </w:tcPr>
          <w:p w14:paraId="44DAF8D3"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10</w:t>
            </w:r>
            <w:r w:rsidRPr="00AA6A72">
              <w:rPr>
                <w:rFonts w:ascii="Arial" w:hAnsi="Arial" w:cs="Arial"/>
                <w:sz w:val="18"/>
                <w:szCs w:val="18"/>
              </w:rPr>
              <w:t>0%</w:t>
            </w:r>
          </w:p>
        </w:tc>
        <w:tc>
          <w:tcPr>
            <w:tcW w:w="1373" w:type="dxa"/>
            <w:vAlign w:val="center"/>
          </w:tcPr>
          <w:p w14:paraId="1F8889FA"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414</w:t>
            </w:r>
          </w:p>
        </w:tc>
        <w:tc>
          <w:tcPr>
            <w:tcW w:w="1170" w:type="dxa"/>
            <w:vAlign w:val="center"/>
          </w:tcPr>
          <w:p w14:paraId="5421EEB2"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1.545</w:t>
            </w:r>
          </w:p>
        </w:tc>
        <w:tc>
          <w:tcPr>
            <w:tcW w:w="1237" w:type="dxa"/>
            <w:vAlign w:val="center"/>
          </w:tcPr>
          <w:p w14:paraId="34CF0951"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640</w:t>
            </w:r>
          </w:p>
        </w:tc>
        <w:tc>
          <w:tcPr>
            <w:tcW w:w="1283" w:type="dxa"/>
            <w:vAlign w:val="center"/>
          </w:tcPr>
          <w:p w14:paraId="05A53C6D"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22</w:t>
            </w:r>
          </w:p>
        </w:tc>
        <w:tc>
          <w:tcPr>
            <w:tcW w:w="1170" w:type="dxa"/>
            <w:vAlign w:val="center"/>
          </w:tcPr>
          <w:p w14:paraId="2F0BC677" w14:textId="77777777" w:rsidR="00EC78A4" w:rsidRPr="00AA6A72" w:rsidRDefault="00EC78A4" w:rsidP="00352A3A">
            <w:pPr>
              <w:tabs>
                <w:tab w:val="left" w:pos="-1080"/>
                <w:tab w:val="left" w:pos="-720"/>
                <w:tab w:val="left" w:pos="7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
              <w:jc w:val="center"/>
              <w:rPr>
                <w:rFonts w:ascii="Arial" w:hAnsi="Arial" w:cs="Arial"/>
                <w:sz w:val="18"/>
                <w:szCs w:val="18"/>
              </w:rPr>
            </w:pPr>
            <w:r w:rsidRPr="00AA6A72">
              <w:rPr>
                <w:rFonts w:ascii="Arial" w:hAnsi="Arial" w:cs="Arial"/>
                <w:sz w:val="18"/>
                <w:szCs w:val="18"/>
              </w:rPr>
              <w:t>14,080</w:t>
            </w:r>
          </w:p>
        </w:tc>
      </w:tr>
      <w:tr w:rsidR="00EC78A4" w:rsidRPr="00AA6A72" w14:paraId="6E07C8F2" w14:textId="77777777" w:rsidTr="00352A3A">
        <w:trPr>
          <w:trHeight w:val="230"/>
        </w:trPr>
        <w:tc>
          <w:tcPr>
            <w:tcW w:w="1530" w:type="dxa"/>
            <w:vAlign w:val="center"/>
          </w:tcPr>
          <w:p w14:paraId="5AF8371C"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
              <w:rPr>
                <w:rFonts w:ascii="Arial" w:hAnsi="Arial" w:cs="Arial"/>
                <w:sz w:val="18"/>
                <w:szCs w:val="18"/>
              </w:rPr>
            </w:pPr>
            <w:r w:rsidRPr="00AA6A72">
              <w:rPr>
                <w:rFonts w:ascii="Arial" w:hAnsi="Arial" w:cs="Arial"/>
                <w:sz w:val="18"/>
                <w:szCs w:val="18"/>
              </w:rPr>
              <w:t>Governments</w:t>
            </w:r>
          </w:p>
        </w:tc>
        <w:tc>
          <w:tcPr>
            <w:tcW w:w="1440" w:type="dxa"/>
            <w:vAlign w:val="center"/>
          </w:tcPr>
          <w:p w14:paraId="7F672594"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10</w:t>
            </w:r>
            <w:r w:rsidRPr="00AA6A72">
              <w:rPr>
                <w:rFonts w:ascii="Arial" w:hAnsi="Arial" w:cs="Arial"/>
                <w:sz w:val="18"/>
                <w:szCs w:val="18"/>
              </w:rPr>
              <w:t>0%</w:t>
            </w:r>
          </w:p>
        </w:tc>
        <w:tc>
          <w:tcPr>
            <w:tcW w:w="1373" w:type="dxa"/>
            <w:vAlign w:val="center"/>
          </w:tcPr>
          <w:p w14:paraId="33199AFF"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20</w:t>
            </w:r>
          </w:p>
        </w:tc>
        <w:tc>
          <w:tcPr>
            <w:tcW w:w="1170" w:type="dxa"/>
            <w:vAlign w:val="center"/>
          </w:tcPr>
          <w:p w14:paraId="785C08C4"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1</w:t>
            </w:r>
          </w:p>
        </w:tc>
        <w:tc>
          <w:tcPr>
            <w:tcW w:w="1237" w:type="dxa"/>
            <w:vAlign w:val="center"/>
          </w:tcPr>
          <w:p w14:paraId="7DC94920"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20</w:t>
            </w:r>
          </w:p>
        </w:tc>
        <w:tc>
          <w:tcPr>
            <w:tcW w:w="1283" w:type="dxa"/>
            <w:vAlign w:val="center"/>
          </w:tcPr>
          <w:p w14:paraId="2E074FA1"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22</w:t>
            </w:r>
          </w:p>
        </w:tc>
        <w:tc>
          <w:tcPr>
            <w:tcW w:w="1170" w:type="dxa"/>
            <w:vAlign w:val="center"/>
          </w:tcPr>
          <w:p w14:paraId="6986A8D4" w14:textId="77777777" w:rsidR="00EC78A4" w:rsidRPr="00AA6A72" w:rsidRDefault="00EC78A4" w:rsidP="00352A3A">
            <w:pPr>
              <w:tabs>
                <w:tab w:val="left" w:pos="-1080"/>
                <w:tab w:val="left" w:pos="-720"/>
                <w:tab w:val="left" w:pos="7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
              <w:jc w:val="center"/>
              <w:rPr>
                <w:rFonts w:ascii="Arial" w:hAnsi="Arial" w:cs="Arial"/>
                <w:sz w:val="18"/>
                <w:szCs w:val="18"/>
              </w:rPr>
            </w:pPr>
            <w:r w:rsidRPr="00AA6A72">
              <w:rPr>
                <w:rFonts w:ascii="Arial" w:hAnsi="Arial" w:cs="Arial"/>
                <w:sz w:val="18"/>
                <w:szCs w:val="18"/>
              </w:rPr>
              <w:t>440</w:t>
            </w:r>
          </w:p>
        </w:tc>
      </w:tr>
      <w:tr w:rsidR="00EC78A4" w:rsidRPr="00B5568D" w14:paraId="64F7AA52" w14:textId="77777777" w:rsidTr="00352A3A">
        <w:trPr>
          <w:trHeight w:val="230"/>
        </w:trPr>
        <w:tc>
          <w:tcPr>
            <w:tcW w:w="1530" w:type="dxa"/>
            <w:vAlign w:val="center"/>
          </w:tcPr>
          <w:p w14:paraId="3BB4D663"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i/>
                <w:sz w:val="18"/>
                <w:szCs w:val="18"/>
              </w:rPr>
            </w:pPr>
            <w:r w:rsidRPr="00B5568D">
              <w:rPr>
                <w:rFonts w:ascii="Arial" w:hAnsi="Arial" w:cs="Arial"/>
                <w:bCs/>
                <w:i/>
                <w:sz w:val="18"/>
                <w:szCs w:val="18"/>
              </w:rPr>
              <w:t>Subtotal:</w:t>
            </w:r>
          </w:p>
        </w:tc>
        <w:tc>
          <w:tcPr>
            <w:tcW w:w="1440" w:type="dxa"/>
            <w:shd w:val="pct25" w:color="auto" w:fill="auto"/>
            <w:vAlign w:val="center"/>
          </w:tcPr>
          <w:p w14:paraId="23917227"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tc>
        <w:tc>
          <w:tcPr>
            <w:tcW w:w="1373" w:type="dxa"/>
            <w:vAlign w:val="center"/>
          </w:tcPr>
          <w:p w14:paraId="1DD50202"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Pr>
                <w:rFonts w:ascii="Arial" w:hAnsi="Arial" w:cs="Arial"/>
                <w:i/>
                <w:sz w:val="18"/>
                <w:szCs w:val="18"/>
              </w:rPr>
              <w:t>442</w:t>
            </w:r>
          </w:p>
        </w:tc>
        <w:tc>
          <w:tcPr>
            <w:tcW w:w="1170" w:type="dxa"/>
            <w:shd w:val="pct25" w:color="auto" w:fill="auto"/>
            <w:vAlign w:val="bottom"/>
          </w:tcPr>
          <w:p w14:paraId="0FBAD747"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tc>
        <w:tc>
          <w:tcPr>
            <w:tcW w:w="1237" w:type="dxa"/>
            <w:vAlign w:val="center"/>
          </w:tcPr>
          <w:p w14:paraId="0DE17C63"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Pr>
                <w:rFonts w:ascii="Arial" w:hAnsi="Arial" w:cs="Arial"/>
                <w:i/>
                <w:sz w:val="18"/>
                <w:szCs w:val="18"/>
              </w:rPr>
              <w:t>668</w:t>
            </w:r>
          </w:p>
        </w:tc>
        <w:tc>
          <w:tcPr>
            <w:tcW w:w="1283" w:type="dxa"/>
            <w:shd w:val="pct25" w:color="auto" w:fill="auto"/>
            <w:vAlign w:val="center"/>
          </w:tcPr>
          <w:p w14:paraId="1E6DA148"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tc>
        <w:tc>
          <w:tcPr>
            <w:tcW w:w="1170" w:type="dxa"/>
            <w:vAlign w:val="center"/>
          </w:tcPr>
          <w:p w14:paraId="6ED10D49" w14:textId="77777777" w:rsidR="00EC78A4" w:rsidRPr="00B5568D" w:rsidRDefault="00EC78A4" w:rsidP="00352A3A">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i/>
                <w:sz w:val="18"/>
                <w:szCs w:val="18"/>
              </w:rPr>
            </w:pPr>
            <w:r>
              <w:rPr>
                <w:rFonts w:ascii="Arial" w:hAnsi="Arial" w:cs="Arial"/>
                <w:bCs/>
                <w:i/>
                <w:sz w:val="18"/>
                <w:szCs w:val="18"/>
              </w:rPr>
              <w:t>14,696</w:t>
            </w:r>
          </w:p>
        </w:tc>
      </w:tr>
      <w:tr w:rsidR="00EC78A4" w:rsidRPr="00AA6A72" w14:paraId="24D39320" w14:textId="77777777" w:rsidTr="00352A3A">
        <w:trPr>
          <w:trHeight w:val="230"/>
        </w:trPr>
        <w:tc>
          <w:tcPr>
            <w:tcW w:w="9203" w:type="dxa"/>
            <w:gridSpan w:val="7"/>
            <w:shd w:val="clear" w:color="auto" w:fill="D9D9D9" w:themeFill="background1" w:themeFillShade="D9"/>
            <w:vAlign w:val="center"/>
          </w:tcPr>
          <w:p w14:paraId="0C4DEEEC" w14:textId="77777777" w:rsidR="00EC78A4" w:rsidRPr="00AA6A72" w:rsidRDefault="00EC78A4" w:rsidP="00352A3A">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AA6A72">
              <w:rPr>
                <w:rFonts w:ascii="Arial" w:hAnsi="Arial" w:cs="Arial"/>
                <w:b/>
                <w:sz w:val="18"/>
                <w:szCs w:val="18"/>
              </w:rPr>
              <w:t>Grant Reporting</w:t>
            </w:r>
          </w:p>
        </w:tc>
      </w:tr>
      <w:tr w:rsidR="00EC78A4" w:rsidRPr="00AA6A72" w14:paraId="2CE78122" w14:textId="77777777" w:rsidTr="00352A3A">
        <w:trPr>
          <w:trHeight w:val="230"/>
        </w:trPr>
        <w:tc>
          <w:tcPr>
            <w:tcW w:w="1530" w:type="dxa"/>
            <w:vAlign w:val="center"/>
          </w:tcPr>
          <w:p w14:paraId="63BFFFB9"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
              <w:rPr>
                <w:rFonts w:ascii="Arial" w:hAnsi="Arial" w:cs="Arial"/>
                <w:sz w:val="18"/>
                <w:szCs w:val="18"/>
              </w:rPr>
            </w:pPr>
            <w:r w:rsidRPr="00AA6A72">
              <w:rPr>
                <w:rFonts w:ascii="Arial" w:hAnsi="Arial" w:cs="Arial"/>
                <w:sz w:val="18"/>
                <w:szCs w:val="18"/>
              </w:rPr>
              <w:t>Individuals</w:t>
            </w:r>
          </w:p>
        </w:tc>
        <w:tc>
          <w:tcPr>
            <w:tcW w:w="1440" w:type="dxa"/>
            <w:vAlign w:val="center"/>
          </w:tcPr>
          <w:p w14:paraId="57C258E3"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10</w:t>
            </w:r>
            <w:r w:rsidRPr="00AA6A72">
              <w:rPr>
                <w:rFonts w:ascii="Arial" w:hAnsi="Arial" w:cs="Arial"/>
                <w:sz w:val="18"/>
                <w:szCs w:val="18"/>
              </w:rPr>
              <w:t>0%</w:t>
            </w:r>
          </w:p>
        </w:tc>
        <w:tc>
          <w:tcPr>
            <w:tcW w:w="1373" w:type="dxa"/>
            <w:vAlign w:val="center"/>
          </w:tcPr>
          <w:p w14:paraId="55D8DFE5"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3</w:t>
            </w:r>
          </w:p>
        </w:tc>
        <w:tc>
          <w:tcPr>
            <w:tcW w:w="1170" w:type="dxa"/>
            <w:vAlign w:val="center"/>
          </w:tcPr>
          <w:p w14:paraId="7C122F73"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w:t>
            </w:r>
          </w:p>
        </w:tc>
        <w:tc>
          <w:tcPr>
            <w:tcW w:w="1237" w:type="dxa"/>
            <w:vAlign w:val="center"/>
          </w:tcPr>
          <w:p w14:paraId="60B3581F"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6</w:t>
            </w:r>
          </w:p>
        </w:tc>
        <w:tc>
          <w:tcPr>
            <w:tcW w:w="1283" w:type="dxa"/>
            <w:vAlign w:val="center"/>
          </w:tcPr>
          <w:p w14:paraId="5B487527"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40</w:t>
            </w:r>
          </w:p>
        </w:tc>
        <w:tc>
          <w:tcPr>
            <w:tcW w:w="1170" w:type="dxa"/>
            <w:vAlign w:val="center"/>
          </w:tcPr>
          <w:p w14:paraId="05C3357C" w14:textId="77777777" w:rsidR="00EC78A4" w:rsidRPr="00AA6A72" w:rsidRDefault="00EC78A4" w:rsidP="00352A3A">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240</w:t>
            </w:r>
          </w:p>
        </w:tc>
      </w:tr>
      <w:tr w:rsidR="00EC78A4" w:rsidRPr="00AA6A72" w14:paraId="5D26F697" w14:textId="77777777" w:rsidTr="00352A3A">
        <w:trPr>
          <w:trHeight w:val="230"/>
        </w:trPr>
        <w:tc>
          <w:tcPr>
            <w:tcW w:w="1530" w:type="dxa"/>
            <w:vAlign w:val="center"/>
          </w:tcPr>
          <w:p w14:paraId="4851B9D6"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
              <w:rPr>
                <w:rFonts w:ascii="Arial" w:hAnsi="Arial" w:cs="Arial"/>
                <w:sz w:val="18"/>
                <w:szCs w:val="18"/>
              </w:rPr>
            </w:pPr>
            <w:r w:rsidRPr="00AA6A72">
              <w:rPr>
                <w:rFonts w:ascii="Arial" w:hAnsi="Arial" w:cs="Arial"/>
                <w:sz w:val="18"/>
                <w:szCs w:val="18"/>
              </w:rPr>
              <w:t>Private Sector</w:t>
            </w:r>
          </w:p>
        </w:tc>
        <w:tc>
          <w:tcPr>
            <w:tcW w:w="1440" w:type="dxa"/>
            <w:vAlign w:val="center"/>
          </w:tcPr>
          <w:p w14:paraId="0253215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10</w:t>
            </w:r>
            <w:r w:rsidRPr="00AA6A72">
              <w:rPr>
                <w:rFonts w:ascii="Arial" w:hAnsi="Arial" w:cs="Arial"/>
                <w:sz w:val="18"/>
                <w:szCs w:val="18"/>
              </w:rPr>
              <w:t>0%</w:t>
            </w:r>
          </w:p>
        </w:tc>
        <w:tc>
          <w:tcPr>
            <w:tcW w:w="1373" w:type="dxa"/>
            <w:vAlign w:val="center"/>
          </w:tcPr>
          <w:p w14:paraId="4A328482"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285</w:t>
            </w:r>
          </w:p>
        </w:tc>
        <w:tc>
          <w:tcPr>
            <w:tcW w:w="1170" w:type="dxa"/>
            <w:vAlign w:val="center"/>
          </w:tcPr>
          <w:p w14:paraId="0F1245C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w:t>
            </w:r>
          </w:p>
        </w:tc>
        <w:tc>
          <w:tcPr>
            <w:tcW w:w="1237" w:type="dxa"/>
            <w:vAlign w:val="center"/>
          </w:tcPr>
          <w:p w14:paraId="4B0B7F8A"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570</w:t>
            </w:r>
          </w:p>
        </w:tc>
        <w:tc>
          <w:tcPr>
            <w:tcW w:w="1283" w:type="dxa"/>
            <w:vAlign w:val="center"/>
          </w:tcPr>
          <w:p w14:paraId="1328BD55"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40</w:t>
            </w:r>
          </w:p>
        </w:tc>
        <w:tc>
          <w:tcPr>
            <w:tcW w:w="1170" w:type="dxa"/>
            <w:vAlign w:val="center"/>
          </w:tcPr>
          <w:p w14:paraId="1CF42472" w14:textId="77777777" w:rsidR="00EC78A4" w:rsidRPr="00AA6A72" w:rsidRDefault="00EC78A4" w:rsidP="00352A3A">
            <w:pPr>
              <w:tabs>
                <w:tab w:val="left" w:pos="-1080"/>
                <w:tab w:val="left" w:pos="-720"/>
                <w:tab w:val="left" w:pos="7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
              <w:jc w:val="center"/>
              <w:rPr>
                <w:rFonts w:ascii="Arial" w:hAnsi="Arial" w:cs="Arial"/>
                <w:sz w:val="18"/>
                <w:szCs w:val="18"/>
              </w:rPr>
            </w:pPr>
            <w:r w:rsidRPr="00AA6A72">
              <w:rPr>
                <w:rFonts w:ascii="Arial" w:hAnsi="Arial" w:cs="Arial"/>
                <w:sz w:val="18"/>
                <w:szCs w:val="18"/>
              </w:rPr>
              <w:t>22,800</w:t>
            </w:r>
          </w:p>
        </w:tc>
      </w:tr>
      <w:tr w:rsidR="00EC78A4" w:rsidRPr="00AA6A72" w14:paraId="5997F478" w14:textId="77777777" w:rsidTr="00352A3A">
        <w:trPr>
          <w:trHeight w:val="230"/>
        </w:trPr>
        <w:tc>
          <w:tcPr>
            <w:tcW w:w="1530" w:type="dxa"/>
            <w:vAlign w:val="center"/>
          </w:tcPr>
          <w:p w14:paraId="3ACEDC24"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
              <w:rPr>
                <w:rFonts w:ascii="Arial" w:hAnsi="Arial" w:cs="Arial"/>
                <w:sz w:val="18"/>
                <w:szCs w:val="18"/>
              </w:rPr>
            </w:pPr>
            <w:r w:rsidRPr="00AA6A72">
              <w:rPr>
                <w:rFonts w:ascii="Arial" w:hAnsi="Arial" w:cs="Arial"/>
                <w:sz w:val="18"/>
                <w:szCs w:val="18"/>
              </w:rPr>
              <w:t>Governments</w:t>
            </w:r>
          </w:p>
        </w:tc>
        <w:tc>
          <w:tcPr>
            <w:tcW w:w="1440" w:type="dxa"/>
            <w:tcBorders>
              <w:bottom w:val="single" w:sz="4" w:space="0" w:color="auto"/>
            </w:tcBorders>
            <w:vAlign w:val="center"/>
          </w:tcPr>
          <w:p w14:paraId="2CE03063"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10</w:t>
            </w:r>
            <w:r w:rsidRPr="00AA6A72">
              <w:rPr>
                <w:rFonts w:ascii="Arial" w:hAnsi="Arial" w:cs="Arial"/>
                <w:sz w:val="18"/>
                <w:szCs w:val="18"/>
              </w:rPr>
              <w:t>0%</w:t>
            </w:r>
          </w:p>
        </w:tc>
        <w:tc>
          <w:tcPr>
            <w:tcW w:w="1373" w:type="dxa"/>
            <w:vAlign w:val="center"/>
          </w:tcPr>
          <w:p w14:paraId="2FAD219A"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14</w:t>
            </w:r>
          </w:p>
        </w:tc>
        <w:tc>
          <w:tcPr>
            <w:tcW w:w="1170" w:type="dxa"/>
            <w:tcBorders>
              <w:bottom w:val="single" w:sz="4" w:space="0" w:color="auto"/>
            </w:tcBorders>
            <w:vAlign w:val="center"/>
          </w:tcPr>
          <w:p w14:paraId="1FEEF068"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w:t>
            </w:r>
          </w:p>
        </w:tc>
        <w:tc>
          <w:tcPr>
            <w:tcW w:w="1237" w:type="dxa"/>
            <w:vAlign w:val="center"/>
          </w:tcPr>
          <w:p w14:paraId="2C8988FE"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28</w:t>
            </w:r>
          </w:p>
        </w:tc>
        <w:tc>
          <w:tcPr>
            <w:tcW w:w="1283" w:type="dxa"/>
            <w:tcBorders>
              <w:bottom w:val="single" w:sz="4" w:space="0" w:color="auto"/>
            </w:tcBorders>
            <w:vAlign w:val="center"/>
          </w:tcPr>
          <w:p w14:paraId="33594F7E"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sidRPr="00AA6A72">
              <w:rPr>
                <w:rFonts w:ascii="Arial" w:hAnsi="Arial" w:cs="Arial"/>
                <w:sz w:val="18"/>
                <w:szCs w:val="18"/>
              </w:rPr>
              <w:t>40</w:t>
            </w:r>
          </w:p>
        </w:tc>
        <w:tc>
          <w:tcPr>
            <w:tcW w:w="1170" w:type="dxa"/>
            <w:vAlign w:val="center"/>
          </w:tcPr>
          <w:p w14:paraId="044B58BD" w14:textId="77777777" w:rsidR="00EC78A4" w:rsidRPr="00AA6A72" w:rsidRDefault="00EC78A4" w:rsidP="00352A3A">
            <w:pPr>
              <w:tabs>
                <w:tab w:val="left" w:pos="-1080"/>
                <w:tab w:val="left" w:pos="-720"/>
                <w:tab w:val="left" w:pos="7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
              <w:jc w:val="center"/>
              <w:rPr>
                <w:rFonts w:ascii="Arial" w:hAnsi="Arial" w:cs="Arial"/>
                <w:sz w:val="18"/>
                <w:szCs w:val="18"/>
              </w:rPr>
            </w:pPr>
            <w:r w:rsidRPr="00AA6A72">
              <w:rPr>
                <w:rFonts w:ascii="Arial" w:hAnsi="Arial" w:cs="Arial"/>
                <w:sz w:val="18"/>
                <w:szCs w:val="18"/>
              </w:rPr>
              <w:t>1,120</w:t>
            </w:r>
          </w:p>
        </w:tc>
      </w:tr>
      <w:tr w:rsidR="00EC78A4" w:rsidRPr="00B5568D" w14:paraId="556A5484" w14:textId="77777777" w:rsidTr="00352A3A">
        <w:trPr>
          <w:trHeight w:val="230"/>
        </w:trPr>
        <w:tc>
          <w:tcPr>
            <w:tcW w:w="1530" w:type="dxa"/>
            <w:vAlign w:val="center"/>
          </w:tcPr>
          <w:p w14:paraId="358A8712"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i/>
                <w:sz w:val="18"/>
                <w:szCs w:val="18"/>
              </w:rPr>
            </w:pPr>
            <w:r w:rsidRPr="00B5568D">
              <w:rPr>
                <w:rFonts w:ascii="Arial" w:hAnsi="Arial" w:cs="Arial"/>
                <w:bCs/>
                <w:i/>
                <w:sz w:val="18"/>
                <w:szCs w:val="18"/>
              </w:rPr>
              <w:t>Subtotal:</w:t>
            </w:r>
          </w:p>
        </w:tc>
        <w:tc>
          <w:tcPr>
            <w:tcW w:w="1440" w:type="dxa"/>
            <w:shd w:val="pct25" w:color="auto" w:fill="auto"/>
            <w:vAlign w:val="center"/>
          </w:tcPr>
          <w:p w14:paraId="1E6C9176"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tc>
        <w:tc>
          <w:tcPr>
            <w:tcW w:w="1373" w:type="dxa"/>
            <w:vAlign w:val="center"/>
          </w:tcPr>
          <w:p w14:paraId="46152020"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Pr>
                <w:rFonts w:ascii="Arial" w:hAnsi="Arial" w:cs="Arial"/>
                <w:i/>
                <w:sz w:val="18"/>
                <w:szCs w:val="18"/>
              </w:rPr>
              <w:t>302</w:t>
            </w:r>
          </w:p>
        </w:tc>
        <w:tc>
          <w:tcPr>
            <w:tcW w:w="1170" w:type="dxa"/>
            <w:shd w:val="pct25" w:color="auto" w:fill="auto"/>
            <w:vAlign w:val="bottom"/>
          </w:tcPr>
          <w:p w14:paraId="337E57AC"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tc>
        <w:tc>
          <w:tcPr>
            <w:tcW w:w="1237" w:type="dxa"/>
            <w:vAlign w:val="center"/>
          </w:tcPr>
          <w:p w14:paraId="10F6387B"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Pr>
                <w:rFonts w:ascii="Arial" w:hAnsi="Arial" w:cs="Arial"/>
                <w:i/>
                <w:sz w:val="18"/>
                <w:szCs w:val="18"/>
              </w:rPr>
              <w:t>604</w:t>
            </w:r>
          </w:p>
        </w:tc>
        <w:tc>
          <w:tcPr>
            <w:tcW w:w="1283" w:type="dxa"/>
            <w:shd w:val="pct25" w:color="auto" w:fill="auto"/>
            <w:vAlign w:val="center"/>
          </w:tcPr>
          <w:p w14:paraId="50E175BD" w14:textId="77777777" w:rsidR="00EC78A4" w:rsidRPr="00B5568D"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tc>
        <w:tc>
          <w:tcPr>
            <w:tcW w:w="1170" w:type="dxa"/>
            <w:vAlign w:val="center"/>
          </w:tcPr>
          <w:p w14:paraId="746EB032" w14:textId="77777777" w:rsidR="00EC78A4" w:rsidRPr="00B5568D" w:rsidRDefault="00EC78A4" w:rsidP="00352A3A">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i/>
                <w:sz w:val="18"/>
                <w:szCs w:val="18"/>
              </w:rPr>
            </w:pPr>
            <w:r>
              <w:rPr>
                <w:rFonts w:ascii="Arial" w:hAnsi="Arial" w:cs="Arial"/>
                <w:bCs/>
                <w:i/>
                <w:sz w:val="18"/>
                <w:szCs w:val="18"/>
              </w:rPr>
              <w:t>24,160</w:t>
            </w:r>
          </w:p>
        </w:tc>
      </w:tr>
      <w:tr w:rsidR="00EC78A4" w:rsidRPr="00AA6A72" w14:paraId="0C1A4D6F" w14:textId="77777777" w:rsidTr="00352A3A">
        <w:trPr>
          <w:trHeight w:val="230"/>
        </w:trPr>
        <w:tc>
          <w:tcPr>
            <w:tcW w:w="1530" w:type="dxa"/>
            <w:shd w:val="clear" w:color="auto" w:fill="B8CCE4" w:themeFill="accent1" w:themeFillTint="66"/>
            <w:vAlign w:val="center"/>
          </w:tcPr>
          <w:p w14:paraId="6B392A9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8"/>
                <w:szCs w:val="18"/>
              </w:rPr>
            </w:pPr>
            <w:r>
              <w:rPr>
                <w:rFonts w:ascii="Arial" w:hAnsi="Arial" w:cs="Arial"/>
                <w:b/>
                <w:bCs/>
                <w:sz w:val="18"/>
                <w:szCs w:val="18"/>
              </w:rPr>
              <w:t>TOTAL</w:t>
            </w:r>
            <w:r w:rsidRPr="00AA6A72">
              <w:rPr>
                <w:rFonts w:ascii="Arial" w:hAnsi="Arial" w:cs="Arial"/>
                <w:b/>
                <w:bCs/>
                <w:sz w:val="18"/>
                <w:szCs w:val="18"/>
              </w:rPr>
              <w:t>:</w:t>
            </w:r>
          </w:p>
        </w:tc>
        <w:tc>
          <w:tcPr>
            <w:tcW w:w="1440" w:type="dxa"/>
            <w:shd w:val="clear" w:color="auto" w:fill="B8CCE4" w:themeFill="accent1" w:themeFillTint="66"/>
            <w:vAlign w:val="center"/>
          </w:tcPr>
          <w:p w14:paraId="0B23A625"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p>
        </w:tc>
        <w:tc>
          <w:tcPr>
            <w:tcW w:w="1373" w:type="dxa"/>
            <w:shd w:val="clear" w:color="auto" w:fill="B8CCE4" w:themeFill="accent1" w:themeFillTint="66"/>
            <w:vAlign w:val="center"/>
          </w:tcPr>
          <w:p w14:paraId="71A99169"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r>
              <w:rPr>
                <w:rFonts w:ascii="Arial" w:hAnsi="Arial" w:cs="Arial"/>
                <w:b/>
                <w:sz w:val="18"/>
                <w:szCs w:val="18"/>
              </w:rPr>
              <w:t>744</w:t>
            </w:r>
          </w:p>
        </w:tc>
        <w:tc>
          <w:tcPr>
            <w:tcW w:w="1170" w:type="dxa"/>
            <w:shd w:val="clear" w:color="auto" w:fill="B8CCE4" w:themeFill="accent1" w:themeFillTint="66"/>
            <w:vAlign w:val="bottom"/>
          </w:tcPr>
          <w:p w14:paraId="113C5D49"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p>
        </w:tc>
        <w:tc>
          <w:tcPr>
            <w:tcW w:w="1237" w:type="dxa"/>
            <w:shd w:val="clear" w:color="auto" w:fill="B8CCE4" w:themeFill="accent1" w:themeFillTint="66"/>
            <w:vAlign w:val="center"/>
          </w:tcPr>
          <w:p w14:paraId="53D381F9"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r w:rsidRPr="00AA6A72">
              <w:rPr>
                <w:rFonts w:ascii="Arial" w:hAnsi="Arial" w:cs="Arial"/>
                <w:b/>
                <w:sz w:val="18"/>
                <w:szCs w:val="18"/>
              </w:rPr>
              <w:t>1,272</w:t>
            </w:r>
          </w:p>
        </w:tc>
        <w:tc>
          <w:tcPr>
            <w:tcW w:w="1283" w:type="dxa"/>
            <w:shd w:val="clear" w:color="auto" w:fill="B8CCE4" w:themeFill="accent1" w:themeFillTint="66"/>
            <w:vAlign w:val="center"/>
          </w:tcPr>
          <w:p w14:paraId="742E2018"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p>
        </w:tc>
        <w:tc>
          <w:tcPr>
            <w:tcW w:w="1170" w:type="dxa"/>
            <w:shd w:val="clear" w:color="auto" w:fill="B8CCE4" w:themeFill="accent1" w:themeFillTint="66"/>
            <w:vAlign w:val="center"/>
          </w:tcPr>
          <w:p w14:paraId="2892357A" w14:textId="77777777" w:rsidR="00EC78A4" w:rsidRPr="00AA6A72" w:rsidRDefault="00EC78A4" w:rsidP="00352A3A">
            <w:pPr>
              <w:tabs>
                <w:tab w:val="left" w:pos="-1080"/>
                <w:tab w:val="left" w:pos="-720"/>
                <w:tab w:val="left" w:pos="0"/>
                <w:tab w:val="left" w:pos="720"/>
                <w:tab w:val="left" w:pos="792"/>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8"/>
                <w:szCs w:val="18"/>
              </w:rPr>
            </w:pPr>
            <w:r w:rsidRPr="00AA6A72">
              <w:rPr>
                <w:rFonts w:ascii="Arial" w:hAnsi="Arial" w:cs="Arial"/>
                <w:b/>
                <w:bCs/>
                <w:sz w:val="18"/>
                <w:szCs w:val="18"/>
              </w:rPr>
              <w:t>38,856</w:t>
            </w:r>
          </w:p>
        </w:tc>
      </w:tr>
    </w:tbl>
    <w:p w14:paraId="1478468C" w14:textId="77777777" w:rsidR="00357059" w:rsidRDefault="00357059" w:rsidP="009176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8B51B94" w14:textId="584074D0"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FD0B71">
        <w:rPr>
          <w:rFonts w:ascii="Arial" w:hAnsi="Arial" w:cs="Arial"/>
          <w:sz w:val="22"/>
          <w:szCs w:val="22"/>
        </w:rPr>
        <w:t xml:space="preserve">Of the 668 grant applications received during an average year, we anticipate 266 will be domestic recipients and 402 will be nondomestic recipients.  Of the 302 successful grant awardees during an average year, we anticipate 146 will be domestic recipients and 156 will be nondomestic recipients.  </w:t>
      </w:r>
    </w:p>
    <w:p w14:paraId="66EFC91E" w14:textId="77777777"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8036143" w14:textId="77777777"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FD0B71">
        <w:rPr>
          <w:rFonts w:ascii="Arial" w:hAnsi="Arial" w:cs="Arial"/>
          <w:b/>
          <w:sz w:val="22"/>
          <w:szCs w:val="22"/>
          <w:u w:val="single"/>
        </w:rPr>
        <w:t>Domestic Recipients</w:t>
      </w:r>
      <w:r w:rsidRPr="00FD0B71">
        <w:rPr>
          <w:rFonts w:ascii="Arial" w:hAnsi="Arial" w:cs="Arial"/>
          <w:b/>
          <w:sz w:val="22"/>
          <w:szCs w:val="22"/>
        </w:rPr>
        <w:t>:</w:t>
      </w:r>
    </w:p>
    <w:p w14:paraId="54B70741" w14:textId="77777777"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FD0B71">
        <w:rPr>
          <w:rFonts w:ascii="Arial" w:hAnsi="Arial" w:cs="Arial"/>
          <w:sz w:val="22"/>
          <w:szCs w:val="22"/>
        </w:rPr>
        <w:t>The estimated dollar value of the burden hours takes into account the nature of our respondents.  We estimate the value of an hour for applicants from the United States and other advanced countries is $31.31 USD.  We determined this hourly wage based on Bureau of Labor Standards</w:t>
      </w:r>
      <w:r w:rsidRPr="00FD0B71">
        <w:rPr>
          <w:rFonts w:ascii="Arial" w:hAnsi="Arial" w:cs="Arial"/>
          <w:color w:val="183061"/>
          <w:kern w:val="36"/>
          <w:sz w:val="22"/>
          <w:szCs w:val="22"/>
        </w:rPr>
        <w:t xml:space="preserve"> </w:t>
      </w:r>
      <w:r w:rsidRPr="00FD0B71">
        <w:rPr>
          <w:rFonts w:ascii="Arial" w:hAnsi="Arial" w:cs="Arial"/>
          <w:sz w:val="22"/>
          <w:szCs w:val="22"/>
        </w:rPr>
        <w:t xml:space="preserve">Occupational Employment and Wages, May 2016, </w:t>
      </w:r>
      <w:hyperlink r:id="rId9" w:history="1">
        <w:r w:rsidRPr="00FD0B71">
          <w:rPr>
            <w:rStyle w:val="Hyperlink"/>
            <w:rFonts w:ascii="Arial" w:hAnsi="Arial" w:cs="Arial"/>
            <w:sz w:val="22"/>
            <w:szCs w:val="22"/>
          </w:rPr>
          <w:t>19-1031 Conservation Scientists</w:t>
        </w:r>
      </w:hyperlink>
      <w:r w:rsidRPr="00FD0B71">
        <w:rPr>
          <w:rFonts w:ascii="Arial" w:hAnsi="Arial" w:cs="Arial"/>
          <w:sz w:val="22"/>
          <w:szCs w:val="22"/>
        </w:rPr>
        <w:t xml:space="preserve">.  In accordance with Bureau of Labor Statistics (BLS) News Release </w:t>
      </w:r>
      <w:hyperlink r:id="rId10" w:history="1">
        <w:r w:rsidRPr="00FD0B71">
          <w:rPr>
            <w:rStyle w:val="Hyperlink"/>
            <w:rFonts w:ascii="Arial" w:hAnsi="Arial" w:cs="Arial"/>
            <w:sz w:val="22"/>
            <w:szCs w:val="22"/>
          </w:rPr>
          <w:t>USDL-17-0321</w:t>
        </w:r>
      </w:hyperlink>
      <w:r w:rsidRPr="00FD0B71">
        <w:rPr>
          <w:rFonts w:ascii="Arial" w:hAnsi="Arial" w:cs="Arial"/>
          <w:sz w:val="22"/>
          <w:szCs w:val="22"/>
        </w:rPr>
        <w:t xml:space="preserve">, March 17, 2017, Employer Costs for Employee Compensation—December 2016,” we multiplied the hourly wage by 1.46 to account for benefits, resulting in an hourly wage of $45.71.  </w:t>
      </w:r>
    </w:p>
    <w:p w14:paraId="0C9E2022" w14:textId="77777777"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94371D3" w14:textId="77777777"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FD0B71">
        <w:rPr>
          <w:rFonts w:ascii="Arial" w:hAnsi="Arial" w:cs="Arial"/>
          <w:b/>
          <w:sz w:val="22"/>
          <w:szCs w:val="22"/>
          <w:u w:val="single"/>
        </w:rPr>
        <w:t>Non-Domestic Recipients</w:t>
      </w:r>
      <w:r w:rsidRPr="00FD0B71">
        <w:rPr>
          <w:rFonts w:ascii="Arial" w:hAnsi="Arial" w:cs="Arial"/>
          <w:b/>
          <w:sz w:val="22"/>
          <w:szCs w:val="22"/>
        </w:rPr>
        <w:t>:</w:t>
      </w:r>
    </w:p>
    <w:p w14:paraId="1B726B58" w14:textId="77777777" w:rsidR="00EC78A4" w:rsidRPr="00FD0B71" w:rsidRDefault="00EC78A4"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FD0B71">
        <w:rPr>
          <w:rFonts w:ascii="Arial" w:hAnsi="Arial" w:cs="Arial"/>
          <w:sz w:val="22"/>
          <w:szCs w:val="22"/>
        </w:rPr>
        <w:t xml:space="preserve">We were unable to locate wage information for scientists from countries such as Asia, Latin America, Pacific islands, and Africa; however, the Bureau of Labor Statistics does provide information on manufacturing/production workers at </w:t>
      </w:r>
      <w:hyperlink r:id="rId11" w:history="1">
        <w:r w:rsidRPr="00FD0B71">
          <w:rPr>
            <w:rStyle w:val="Hyperlink"/>
            <w:rFonts w:ascii="Arial" w:hAnsi="Arial" w:cs="Arial"/>
            <w:sz w:val="22"/>
            <w:szCs w:val="22"/>
          </w:rPr>
          <w:t>http://www.bls.gov/fls</w:t>
        </w:r>
      </w:hyperlink>
      <w:r w:rsidRPr="00FD0B71">
        <w:rPr>
          <w:rFonts w:ascii="Arial" w:hAnsi="Arial" w:cs="Arial"/>
          <w:color w:val="000000"/>
          <w:sz w:val="22"/>
          <w:szCs w:val="22"/>
        </w:rPr>
        <w:t>.  Using 2012 data from Table 2, Hourly Compensation Costs in U.S. dollars, w</w:t>
      </w:r>
      <w:r w:rsidRPr="00FD0B71">
        <w:rPr>
          <w:rFonts w:ascii="Arial" w:hAnsi="Arial" w:cs="Arial"/>
          <w:sz w:val="22"/>
          <w:szCs w:val="22"/>
        </w:rPr>
        <w:t>e estimate the dollar value of an hour for applicants from these countries to average no more than $12.00 USD including benefits.  We used this rate to calculate the total dollar value of non-domestic respondents for both the grant application and grant reporting.</w:t>
      </w:r>
    </w:p>
    <w:p w14:paraId="6745B65E" w14:textId="4042409A" w:rsidR="00852873" w:rsidRDefault="00852873" w:rsidP="00EC78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ED4C45E" w14:textId="3FEE4283" w:rsidR="00774716" w:rsidRPr="00774716" w:rsidRDefault="00774716" w:rsidP="009176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774716">
        <w:rPr>
          <w:rFonts w:ascii="Arial" w:hAnsi="Arial" w:cs="Arial"/>
          <w:b/>
          <w:sz w:val="22"/>
          <w:szCs w:val="22"/>
        </w:rPr>
        <w:t>Table 12.2 – Total Dollar Value of Annual Burden Hours</w:t>
      </w:r>
    </w:p>
    <w:tbl>
      <w:tblPr>
        <w:tblStyle w:val="TableGrid"/>
        <w:tblW w:w="9450" w:type="dxa"/>
        <w:tblInd w:w="-5" w:type="dxa"/>
        <w:tblLook w:val="04A0" w:firstRow="1" w:lastRow="0" w:firstColumn="1" w:lastColumn="0" w:noHBand="0" w:noVBand="1"/>
      </w:tblPr>
      <w:tblGrid>
        <w:gridCol w:w="1432"/>
        <w:gridCol w:w="1230"/>
        <w:gridCol w:w="2018"/>
        <w:gridCol w:w="1260"/>
        <w:gridCol w:w="1890"/>
        <w:gridCol w:w="1620"/>
      </w:tblGrid>
      <w:tr w:rsidR="00EC78A4" w:rsidRPr="00A05560" w14:paraId="5D72929F" w14:textId="77777777" w:rsidTr="00352A3A">
        <w:tc>
          <w:tcPr>
            <w:tcW w:w="1432" w:type="dxa"/>
            <w:vAlign w:val="bottom"/>
          </w:tcPr>
          <w:p w14:paraId="6C80E903" w14:textId="77777777" w:rsidR="00EC78A4" w:rsidRPr="00B52BEA"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6"/>
                <w:szCs w:val="16"/>
              </w:rPr>
            </w:pPr>
            <w:r w:rsidRPr="00B52BEA">
              <w:rPr>
                <w:rFonts w:ascii="Arial" w:hAnsi="Arial" w:cs="Arial"/>
                <w:b/>
                <w:sz w:val="16"/>
                <w:szCs w:val="16"/>
              </w:rPr>
              <w:t>Category</w:t>
            </w:r>
          </w:p>
        </w:tc>
        <w:tc>
          <w:tcPr>
            <w:tcW w:w="1230" w:type="dxa"/>
            <w:vAlign w:val="bottom"/>
          </w:tcPr>
          <w:p w14:paraId="28780FC1" w14:textId="1B9F5D37" w:rsidR="00EC78A4" w:rsidRPr="00B52BEA" w:rsidRDefault="00EC78A4" w:rsidP="00F665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6"/>
                <w:szCs w:val="16"/>
              </w:rPr>
            </w:pPr>
            <w:r>
              <w:rPr>
                <w:rFonts w:ascii="Arial" w:hAnsi="Arial" w:cs="Arial"/>
                <w:b/>
                <w:sz w:val="16"/>
                <w:szCs w:val="16"/>
              </w:rPr>
              <w:t>Respon</w:t>
            </w:r>
            <w:r w:rsidR="00F66547">
              <w:rPr>
                <w:rFonts w:ascii="Arial" w:hAnsi="Arial" w:cs="Arial"/>
                <w:b/>
                <w:sz w:val="16"/>
                <w:szCs w:val="16"/>
              </w:rPr>
              <w:t>se</w:t>
            </w:r>
            <w:r>
              <w:rPr>
                <w:rFonts w:ascii="Arial" w:hAnsi="Arial" w:cs="Arial"/>
                <w:b/>
                <w:sz w:val="16"/>
                <w:szCs w:val="16"/>
              </w:rPr>
              <w:t>s</w:t>
            </w:r>
          </w:p>
        </w:tc>
        <w:tc>
          <w:tcPr>
            <w:tcW w:w="2018" w:type="dxa"/>
            <w:vAlign w:val="bottom"/>
          </w:tcPr>
          <w:p w14:paraId="210115BD" w14:textId="77777777" w:rsidR="00EC78A4" w:rsidRPr="00B52BEA"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6"/>
                <w:szCs w:val="16"/>
              </w:rPr>
            </w:pPr>
            <w:r>
              <w:rPr>
                <w:rFonts w:ascii="Arial" w:hAnsi="Arial" w:cs="Arial"/>
                <w:b/>
                <w:sz w:val="16"/>
                <w:szCs w:val="16"/>
              </w:rPr>
              <w:t>Completion Time per Response (Hours)</w:t>
            </w:r>
          </w:p>
        </w:tc>
        <w:tc>
          <w:tcPr>
            <w:tcW w:w="1260" w:type="dxa"/>
            <w:vAlign w:val="bottom"/>
          </w:tcPr>
          <w:p w14:paraId="41ABB719" w14:textId="77777777" w:rsidR="00EC78A4" w:rsidRPr="00B52BEA"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6"/>
                <w:szCs w:val="16"/>
              </w:rPr>
            </w:pPr>
            <w:r w:rsidRPr="00B52BEA">
              <w:rPr>
                <w:rFonts w:ascii="Arial" w:hAnsi="Arial" w:cs="Arial"/>
                <w:b/>
                <w:sz w:val="16"/>
                <w:szCs w:val="16"/>
              </w:rPr>
              <w:t>Total Burden Hours</w:t>
            </w:r>
          </w:p>
        </w:tc>
        <w:tc>
          <w:tcPr>
            <w:tcW w:w="1890" w:type="dxa"/>
            <w:vAlign w:val="bottom"/>
          </w:tcPr>
          <w:p w14:paraId="739BFFD6" w14:textId="77777777" w:rsidR="00EC78A4" w:rsidRPr="00B52BEA"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6"/>
                <w:szCs w:val="16"/>
              </w:rPr>
            </w:pPr>
            <w:r w:rsidRPr="00B52BEA">
              <w:rPr>
                <w:rFonts w:ascii="Arial" w:hAnsi="Arial" w:cs="Arial"/>
                <w:b/>
                <w:sz w:val="16"/>
                <w:szCs w:val="16"/>
              </w:rPr>
              <w:t>Hourly Labor Costs – USD</w:t>
            </w:r>
            <w:r>
              <w:rPr>
                <w:rFonts w:ascii="Arial" w:hAnsi="Arial" w:cs="Arial"/>
                <w:b/>
                <w:sz w:val="16"/>
                <w:szCs w:val="16"/>
              </w:rPr>
              <w:t xml:space="preserve"> </w:t>
            </w:r>
            <w:r w:rsidRPr="00B52BEA">
              <w:rPr>
                <w:rFonts w:ascii="Arial" w:hAnsi="Arial" w:cs="Arial"/>
                <w:b/>
                <w:sz w:val="16"/>
                <w:szCs w:val="16"/>
              </w:rPr>
              <w:t>(Incl. Benefits)</w:t>
            </w:r>
          </w:p>
        </w:tc>
        <w:tc>
          <w:tcPr>
            <w:tcW w:w="1620" w:type="dxa"/>
            <w:vAlign w:val="bottom"/>
          </w:tcPr>
          <w:p w14:paraId="42B2B911" w14:textId="77777777" w:rsidR="00EC78A4" w:rsidRPr="00B52BEA"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6"/>
                <w:szCs w:val="16"/>
              </w:rPr>
            </w:pPr>
            <w:r w:rsidRPr="00B52BEA">
              <w:rPr>
                <w:rFonts w:ascii="Arial" w:hAnsi="Arial" w:cs="Arial"/>
                <w:b/>
                <w:bCs/>
                <w:color w:val="000000"/>
                <w:sz w:val="16"/>
                <w:szCs w:val="16"/>
              </w:rPr>
              <w:t>Total Dollar Value of Burden Hours</w:t>
            </w:r>
          </w:p>
        </w:tc>
      </w:tr>
      <w:tr w:rsidR="00EC78A4" w:rsidRPr="00AA6A72" w14:paraId="4E6FE342" w14:textId="77777777" w:rsidTr="00352A3A">
        <w:trPr>
          <w:trHeight w:val="230"/>
        </w:trPr>
        <w:tc>
          <w:tcPr>
            <w:tcW w:w="9450" w:type="dxa"/>
            <w:gridSpan w:val="6"/>
            <w:shd w:val="clear" w:color="auto" w:fill="D9D9D9" w:themeFill="background1" w:themeFillShade="D9"/>
          </w:tcPr>
          <w:p w14:paraId="0F6FC89D"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color w:val="000000"/>
                <w:sz w:val="18"/>
                <w:szCs w:val="18"/>
              </w:rPr>
            </w:pPr>
            <w:r w:rsidRPr="00AA6A72">
              <w:rPr>
                <w:rFonts w:ascii="Arial" w:hAnsi="Arial" w:cs="Arial"/>
                <w:b/>
                <w:sz w:val="18"/>
                <w:szCs w:val="18"/>
              </w:rPr>
              <w:t xml:space="preserve">Grant Application – Cover Sheet and Narratives </w:t>
            </w:r>
          </w:p>
        </w:tc>
      </w:tr>
      <w:tr w:rsidR="00EC78A4" w:rsidRPr="00AA6A72" w14:paraId="7B20F061" w14:textId="77777777" w:rsidTr="00352A3A">
        <w:trPr>
          <w:trHeight w:val="230"/>
        </w:trPr>
        <w:tc>
          <w:tcPr>
            <w:tcW w:w="1432" w:type="dxa"/>
            <w:vAlign w:val="center"/>
          </w:tcPr>
          <w:p w14:paraId="356E4BF8"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AA6A72">
              <w:rPr>
                <w:rFonts w:ascii="Arial" w:hAnsi="Arial" w:cs="Arial"/>
                <w:sz w:val="18"/>
                <w:szCs w:val="18"/>
              </w:rPr>
              <w:t>Domestic</w:t>
            </w:r>
            <w:r>
              <w:rPr>
                <w:rFonts w:ascii="Arial" w:hAnsi="Arial" w:cs="Arial"/>
                <w:sz w:val="18"/>
                <w:szCs w:val="18"/>
              </w:rPr>
              <w:t xml:space="preserve"> </w:t>
            </w:r>
          </w:p>
        </w:tc>
        <w:tc>
          <w:tcPr>
            <w:tcW w:w="1230" w:type="dxa"/>
            <w:vAlign w:val="center"/>
          </w:tcPr>
          <w:p w14:paraId="63653FA2" w14:textId="77777777" w:rsidR="00EC78A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266</w:t>
            </w:r>
          </w:p>
        </w:tc>
        <w:tc>
          <w:tcPr>
            <w:tcW w:w="2018" w:type="dxa"/>
            <w:vAlign w:val="center"/>
          </w:tcPr>
          <w:p w14:paraId="3E472230" w14:textId="77777777" w:rsidR="00EC78A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22 hours</w:t>
            </w:r>
          </w:p>
        </w:tc>
        <w:tc>
          <w:tcPr>
            <w:tcW w:w="1260" w:type="dxa"/>
            <w:vAlign w:val="center"/>
          </w:tcPr>
          <w:p w14:paraId="49F75A5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5,852</w:t>
            </w:r>
          </w:p>
        </w:tc>
        <w:tc>
          <w:tcPr>
            <w:tcW w:w="1890" w:type="dxa"/>
            <w:vAlign w:val="center"/>
          </w:tcPr>
          <w:p w14:paraId="31517959"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sz w:val="18"/>
                <w:szCs w:val="18"/>
              </w:rPr>
            </w:pPr>
            <w:r>
              <w:rPr>
                <w:rFonts w:ascii="Arial" w:hAnsi="Arial" w:cs="Arial"/>
                <w:sz w:val="18"/>
                <w:szCs w:val="18"/>
              </w:rPr>
              <w:t>$45.71</w:t>
            </w:r>
          </w:p>
        </w:tc>
        <w:tc>
          <w:tcPr>
            <w:tcW w:w="1620" w:type="dxa"/>
            <w:vAlign w:val="center"/>
          </w:tcPr>
          <w:p w14:paraId="1DA9189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color w:val="000000"/>
                <w:sz w:val="18"/>
                <w:szCs w:val="18"/>
              </w:rPr>
            </w:pPr>
            <w:r>
              <w:rPr>
                <w:rFonts w:ascii="Arial" w:hAnsi="Arial" w:cs="Arial"/>
                <w:bCs/>
                <w:color w:val="000000"/>
                <w:sz w:val="18"/>
                <w:szCs w:val="18"/>
              </w:rPr>
              <w:t>$ 267,494.92</w:t>
            </w:r>
          </w:p>
        </w:tc>
      </w:tr>
      <w:tr w:rsidR="00EC78A4" w:rsidRPr="00AA6A72" w14:paraId="5883B9F7" w14:textId="77777777" w:rsidTr="00352A3A">
        <w:trPr>
          <w:trHeight w:val="230"/>
        </w:trPr>
        <w:tc>
          <w:tcPr>
            <w:tcW w:w="1432" w:type="dxa"/>
            <w:vAlign w:val="center"/>
          </w:tcPr>
          <w:p w14:paraId="39B2BACA"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AA6A72">
              <w:rPr>
                <w:rFonts w:ascii="Arial" w:hAnsi="Arial" w:cs="Arial"/>
                <w:sz w:val="18"/>
                <w:szCs w:val="18"/>
              </w:rPr>
              <w:t>Non-Domestic</w:t>
            </w:r>
            <w:r>
              <w:rPr>
                <w:rFonts w:ascii="Arial" w:hAnsi="Arial" w:cs="Arial"/>
                <w:sz w:val="18"/>
                <w:szCs w:val="18"/>
              </w:rPr>
              <w:t xml:space="preserve"> </w:t>
            </w:r>
          </w:p>
        </w:tc>
        <w:tc>
          <w:tcPr>
            <w:tcW w:w="1230" w:type="dxa"/>
            <w:vAlign w:val="center"/>
          </w:tcPr>
          <w:p w14:paraId="18B4B379" w14:textId="77777777" w:rsidR="00EC78A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402</w:t>
            </w:r>
          </w:p>
        </w:tc>
        <w:tc>
          <w:tcPr>
            <w:tcW w:w="2018" w:type="dxa"/>
            <w:vAlign w:val="center"/>
          </w:tcPr>
          <w:p w14:paraId="6755E57F" w14:textId="77777777" w:rsidR="00EC78A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22 hours</w:t>
            </w:r>
          </w:p>
        </w:tc>
        <w:tc>
          <w:tcPr>
            <w:tcW w:w="1260" w:type="dxa"/>
            <w:vAlign w:val="center"/>
          </w:tcPr>
          <w:p w14:paraId="65523058"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8,844</w:t>
            </w:r>
          </w:p>
        </w:tc>
        <w:tc>
          <w:tcPr>
            <w:tcW w:w="1890" w:type="dxa"/>
            <w:shd w:val="clear" w:color="auto" w:fill="auto"/>
            <w:vAlign w:val="center"/>
          </w:tcPr>
          <w:p w14:paraId="1D159FCD"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sz w:val="18"/>
                <w:szCs w:val="18"/>
              </w:rPr>
            </w:pPr>
            <w:r>
              <w:rPr>
                <w:rFonts w:ascii="Arial" w:hAnsi="Arial" w:cs="Arial"/>
                <w:sz w:val="18"/>
                <w:szCs w:val="18"/>
              </w:rPr>
              <w:t>12.00</w:t>
            </w:r>
          </w:p>
        </w:tc>
        <w:tc>
          <w:tcPr>
            <w:tcW w:w="1620" w:type="dxa"/>
            <w:shd w:val="clear" w:color="auto" w:fill="auto"/>
            <w:vAlign w:val="center"/>
          </w:tcPr>
          <w:p w14:paraId="61A02A4D"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color w:val="000000"/>
                <w:sz w:val="18"/>
                <w:szCs w:val="18"/>
              </w:rPr>
            </w:pPr>
            <w:r>
              <w:rPr>
                <w:rFonts w:ascii="Arial" w:hAnsi="Arial" w:cs="Arial"/>
                <w:bCs/>
                <w:color w:val="000000"/>
                <w:sz w:val="18"/>
                <w:szCs w:val="18"/>
              </w:rPr>
              <w:t>106,128.00</w:t>
            </w:r>
          </w:p>
        </w:tc>
      </w:tr>
      <w:tr w:rsidR="00EC78A4" w:rsidRPr="00C63364" w14:paraId="54638BA7" w14:textId="77777777" w:rsidTr="00E62CF6">
        <w:trPr>
          <w:trHeight w:val="230"/>
        </w:trPr>
        <w:tc>
          <w:tcPr>
            <w:tcW w:w="1432" w:type="dxa"/>
            <w:shd w:val="clear" w:color="auto" w:fill="auto"/>
            <w:vAlign w:val="center"/>
          </w:tcPr>
          <w:p w14:paraId="50822B72"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i/>
                <w:sz w:val="18"/>
                <w:szCs w:val="18"/>
              </w:rPr>
            </w:pPr>
            <w:r w:rsidRPr="00C63364">
              <w:rPr>
                <w:rFonts w:ascii="Arial" w:hAnsi="Arial" w:cs="Arial"/>
                <w:b/>
                <w:i/>
                <w:sz w:val="18"/>
                <w:szCs w:val="18"/>
              </w:rPr>
              <w:t>Subtotal:</w:t>
            </w:r>
          </w:p>
        </w:tc>
        <w:tc>
          <w:tcPr>
            <w:tcW w:w="1230" w:type="dxa"/>
            <w:shd w:val="clear" w:color="auto" w:fill="auto"/>
            <w:vAlign w:val="center"/>
          </w:tcPr>
          <w:p w14:paraId="2CC991C7"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sz w:val="18"/>
                <w:szCs w:val="18"/>
              </w:rPr>
            </w:pPr>
            <w:r w:rsidRPr="00C63364">
              <w:rPr>
                <w:rFonts w:ascii="Arial" w:hAnsi="Arial" w:cs="Arial"/>
                <w:b/>
                <w:i/>
                <w:sz w:val="18"/>
                <w:szCs w:val="18"/>
              </w:rPr>
              <w:t>668</w:t>
            </w:r>
          </w:p>
        </w:tc>
        <w:tc>
          <w:tcPr>
            <w:tcW w:w="2018" w:type="dxa"/>
            <w:shd w:val="clear" w:color="auto" w:fill="BFBFBF" w:themeFill="background1" w:themeFillShade="BF"/>
            <w:vAlign w:val="center"/>
          </w:tcPr>
          <w:p w14:paraId="4BEA3F35"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sz w:val="18"/>
                <w:szCs w:val="18"/>
              </w:rPr>
            </w:pPr>
          </w:p>
        </w:tc>
        <w:tc>
          <w:tcPr>
            <w:tcW w:w="1260" w:type="dxa"/>
            <w:shd w:val="clear" w:color="auto" w:fill="auto"/>
            <w:vAlign w:val="center"/>
          </w:tcPr>
          <w:p w14:paraId="7487ABC4"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sz w:val="18"/>
                <w:szCs w:val="18"/>
              </w:rPr>
            </w:pPr>
            <w:r w:rsidRPr="00C63364">
              <w:rPr>
                <w:rFonts w:ascii="Arial" w:hAnsi="Arial" w:cs="Arial"/>
                <w:b/>
                <w:i/>
                <w:sz w:val="18"/>
                <w:szCs w:val="18"/>
              </w:rPr>
              <w:t>14,696</w:t>
            </w:r>
          </w:p>
        </w:tc>
        <w:tc>
          <w:tcPr>
            <w:tcW w:w="1890" w:type="dxa"/>
            <w:shd w:val="clear" w:color="auto" w:fill="BFBFBF" w:themeFill="background1" w:themeFillShade="BF"/>
            <w:vAlign w:val="center"/>
          </w:tcPr>
          <w:p w14:paraId="13D58467"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i/>
                <w:sz w:val="18"/>
                <w:szCs w:val="18"/>
              </w:rPr>
            </w:pPr>
          </w:p>
        </w:tc>
        <w:tc>
          <w:tcPr>
            <w:tcW w:w="1620" w:type="dxa"/>
            <w:shd w:val="clear" w:color="auto" w:fill="auto"/>
            <w:vAlign w:val="center"/>
          </w:tcPr>
          <w:p w14:paraId="01452330"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i/>
                <w:sz w:val="18"/>
                <w:szCs w:val="18"/>
              </w:rPr>
            </w:pPr>
            <w:r w:rsidRPr="00C63364">
              <w:rPr>
                <w:rFonts w:ascii="Arial" w:hAnsi="Arial" w:cs="Arial"/>
                <w:b/>
                <w:i/>
                <w:sz w:val="18"/>
                <w:szCs w:val="18"/>
              </w:rPr>
              <w:t>$ 373,622.92</w:t>
            </w:r>
          </w:p>
        </w:tc>
      </w:tr>
      <w:tr w:rsidR="00EC78A4" w:rsidRPr="00AA6A72" w14:paraId="0E0C02CB" w14:textId="77777777" w:rsidTr="00352A3A">
        <w:trPr>
          <w:trHeight w:val="230"/>
        </w:trPr>
        <w:tc>
          <w:tcPr>
            <w:tcW w:w="9450" w:type="dxa"/>
            <w:gridSpan w:val="6"/>
            <w:shd w:val="clear" w:color="auto" w:fill="D9D9D9" w:themeFill="background1" w:themeFillShade="D9"/>
          </w:tcPr>
          <w:p w14:paraId="09F16DC0"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color w:val="000000"/>
                <w:sz w:val="18"/>
                <w:szCs w:val="18"/>
              </w:rPr>
            </w:pPr>
            <w:r w:rsidRPr="00AA6A72">
              <w:rPr>
                <w:rFonts w:ascii="Arial" w:hAnsi="Arial" w:cs="Arial"/>
                <w:b/>
                <w:sz w:val="18"/>
                <w:szCs w:val="18"/>
              </w:rPr>
              <w:t>Grant Reporting</w:t>
            </w:r>
          </w:p>
        </w:tc>
      </w:tr>
      <w:tr w:rsidR="00EC78A4" w:rsidRPr="00AA6A72" w14:paraId="4194233F" w14:textId="77777777" w:rsidTr="00352A3A">
        <w:trPr>
          <w:trHeight w:val="230"/>
        </w:trPr>
        <w:tc>
          <w:tcPr>
            <w:tcW w:w="1432" w:type="dxa"/>
            <w:vAlign w:val="center"/>
          </w:tcPr>
          <w:p w14:paraId="7DD3E761"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AA6A72">
              <w:rPr>
                <w:rFonts w:ascii="Arial" w:hAnsi="Arial" w:cs="Arial"/>
                <w:sz w:val="18"/>
                <w:szCs w:val="18"/>
              </w:rPr>
              <w:t>Domestic</w:t>
            </w:r>
          </w:p>
        </w:tc>
        <w:tc>
          <w:tcPr>
            <w:tcW w:w="1230" w:type="dxa"/>
            <w:vAlign w:val="center"/>
          </w:tcPr>
          <w:p w14:paraId="456078F0" w14:textId="52474781" w:rsidR="00EC78A4" w:rsidRDefault="00F66547"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292</w:t>
            </w:r>
          </w:p>
        </w:tc>
        <w:tc>
          <w:tcPr>
            <w:tcW w:w="2018" w:type="dxa"/>
            <w:vAlign w:val="center"/>
          </w:tcPr>
          <w:p w14:paraId="210C5D0A" w14:textId="383B54D4" w:rsidR="00EC78A4" w:rsidRDefault="006D4567"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40 hours</w:t>
            </w:r>
          </w:p>
        </w:tc>
        <w:tc>
          <w:tcPr>
            <w:tcW w:w="1260" w:type="dxa"/>
            <w:vAlign w:val="center"/>
          </w:tcPr>
          <w:p w14:paraId="725A17E7"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11,680</w:t>
            </w:r>
          </w:p>
        </w:tc>
        <w:tc>
          <w:tcPr>
            <w:tcW w:w="1890" w:type="dxa"/>
            <w:vAlign w:val="center"/>
          </w:tcPr>
          <w:p w14:paraId="0553FFDE"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sz w:val="18"/>
                <w:szCs w:val="18"/>
              </w:rPr>
            </w:pPr>
            <w:r>
              <w:rPr>
                <w:rFonts w:ascii="Arial" w:hAnsi="Arial" w:cs="Arial"/>
                <w:sz w:val="18"/>
                <w:szCs w:val="18"/>
              </w:rPr>
              <w:t>$45.71</w:t>
            </w:r>
          </w:p>
        </w:tc>
        <w:tc>
          <w:tcPr>
            <w:tcW w:w="1620" w:type="dxa"/>
            <w:vAlign w:val="center"/>
          </w:tcPr>
          <w:p w14:paraId="028BA060"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color w:val="000000"/>
                <w:sz w:val="18"/>
                <w:szCs w:val="18"/>
              </w:rPr>
            </w:pPr>
            <w:r>
              <w:rPr>
                <w:rFonts w:ascii="Arial" w:hAnsi="Arial" w:cs="Arial"/>
                <w:bCs/>
                <w:color w:val="000000"/>
                <w:sz w:val="18"/>
                <w:szCs w:val="18"/>
              </w:rPr>
              <w:t>$ 533,892.80</w:t>
            </w:r>
          </w:p>
        </w:tc>
      </w:tr>
      <w:tr w:rsidR="00EC78A4" w:rsidRPr="00AA6A72" w14:paraId="23843D32" w14:textId="77777777" w:rsidTr="00352A3A">
        <w:trPr>
          <w:trHeight w:val="230"/>
        </w:trPr>
        <w:tc>
          <w:tcPr>
            <w:tcW w:w="1432" w:type="dxa"/>
            <w:vAlign w:val="center"/>
          </w:tcPr>
          <w:p w14:paraId="6B18ED58" w14:textId="77777777" w:rsidR="00EC78A4" w:rsidRPr="00AA6A72" w:rsidRDefault="00EC78A4" w:rsidP="00352A3A">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AA6A72">
              <w:rPr>
                <w:rFonts w:ascii="Arial" w:hAnsi="Arial" w:cs="Arial"/>
                <w:sz w:val="18"/>
                <w:szCs w:val="18"/>
              </w:rPr>
              <w:t>Non-Domestic</w:t>
            </w:r>
          </w:p>
        </w:tc>
        <w:tc>
          <w:tcPr>
            <w:tcW w:w="1230" w:type="dxa"/>
            <w:vAlign w:val="center"/>
          </w:tcPr>
          <w:p w14:paraId="3656486C" w14:textId="12A5857D" w:rsidR="00EC78A4" w:rsidRDefault="00F66547"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312</w:t>
            </w:r>
          </w:p>
        </w:tc>
        <w:tc>
          <w:tcPr>
            <w:tcW w:w="2018" w:type="dxa"/>
            <w:vAlign w:val="center"/>
          </w:tcPr>
          <w:p w14:paraId="27253007" w14:textId="78D42A1E" w:rsidR="00EC78A4" w:rsidRDefault="006D4567"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40 hours</w:t>
            </w:r>
          </w:p>
        </w:tc>
        <w:tc>
          <w:tcPr>
            <w:tcW w:w="1260" w:type="dxa"/>
            <w:vAlign w:val="center"/>
          </w:tcPr>
          <w:p w14:paraId="58B03962"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18"/>
                <w:szCs w:val="18"/>
              </w:rPr>
            </w:pPr>
            <w:r>
              <w:rPr>
                <w:rFonts w:ascii="Arial" w:hAnsi="Arial" w:cs="Arial"/>
                <w:sz w:val="18"/>
                <w:szCs w:val="18"/>
              </w:rPr>
              <w:t>12,480</w:t>
            </w:r>
          </w:p>
        </w:tc>
        <w:tc>
          <w:tcPr>
            <w:tcW w:w="1890" w:type="dxa"/>
            <w:tcBorders>
              <w:bottom w:val="single" w:sz="4" w:space="0" w:color="auto"/>
            </w:tcBorders>
            <w:shd w:val="clear" w:color="auto" w:fill="auto"/>
            <w:vAlign w:val="center"/>
          </w:tcPr>
          <w:p w14:paraId="7B965152"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sz w:val="18"/>
                <w:szCs w:val="18"/>
              </w:rPr>
            </w:pPr>
            <w:r>
              <w:rPr>
                <w:rFonts w:ascii="Arial" w:hAnsi="Arial" w:cs="Arial"/>
                <w:sz w:val="18"/>
                <w:szCs w:val="18"/>
              </w:rPr>
              <w:t>12.00</w:t>
            </w:r>
          </w:p>
        </w:tc>
        <w:tc>
          <w:tcPr>
            <w:tcW w:w="1620" w:type="dxa"/>
            <w:shd w:val="clear" w:color="auto" w:fill="auto"/>
            <w:vAlign w:val="center"/>
          </w:tcPr>
          <w:p w14:paraId="50BAA622"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color w:val="000000"/>
                <w:sz w:val="18"/>
                <w:szCs w:val="18"/>
              </w:rPr>
            </w:pPr>
            <w:r>
              <w:rPr>
                <w:rFonts w:ascii="Arial" w:hAnsi="Arial" w:cs="Arial"/>
                <w:bCs/>
                <w:color w:val="000000"/>
                <w:sz w:val="18"/>
                <w:szCs w:val="18"/>
              </w:rPr>
              <w:t>149,760.00</w:t>
            </w:r>
          </w:p>
        </w:tc>
      </w:tr>
      <w:tr w:rsidR="00EC78A4" w:rsidRPr="00C63364" w14:paraId="4AA5A281" w14:textId="77777777" w:rsidTr="00E62CF6">
        <w:trPr>
          <w:trHeight w:val="230"/>
        </w:trPr>
        <w:tc>
          <w:tcPr>
            <w:tcW w:w="1432" w:type="dxa"/>
            <w:shd w:val="clear" w:color="auto" w:fill="auto"/>
            <w:vAlign w:val="center"/>
          </w:tcPr>
          <w:p w14:paraId="232C6EA6"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i/>
                <w:sz w:val="18"/>
                <w:szCs w:val="18"/>
              </w:rPr>
            </w:pPr>
            <w:r w:rsidRPr="00C63364">
              <w:rPr>
                <w:rFonts w:ascii="Arial" w:hAnsi="Arial" w:cs="Arial"/>
                <w:b/>
                <w:i/>
                <w:sz w:val="18"/>
                <w:szCs w:val="18"/>
              </w:rPr>
              <w:t>Subtotal:</w:t>
            </w:r>
          </w:p>
        </w:tc>
        <w:tc>
          <w:tcPr>
            <w:tcW w:w="1230" w:type="dxa"/>
            <w:shd w:val="clear" w:color="auto" w:fill="auto"/>
            <w:vAlign w:val="center"/>
          </w:tcPr>
          <w:p w14:paraId="7A9D94B7" w14:textId="3196FA01" w:rsidR="00EC78A4" w:rsidRPr="00C63364" w:rsidRDefault="00F66547"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sz w:val="18"/>
                <w:szCs w:val="18"/>
              </w:rPr>
            </w:pPr>
            <w:r w:rsidRPr="00C63364">
              <w:rPr>
                <w:rFonts w:ascii="Arial" w:hAnsi="Arial" w:cs="Arial"/>
                <w:b/>
                <w:i/>
                <w:sz w:val="18"/>
                <w:szCs w:val="18"/>
              </w:rPr>
              <w:t>604</w:t>
            </w:r>
          </w:p>
        </w:tc>
        <w:tc>
          <w:tcPr>
            <w:tcW w:w="2018" w:type="dxa"/>
            <w:shd w:val="clear" w:color="auto" w:fill="BFBFBF" w:themeFill="background1" w:themeFillShade="BF"/>
            <w:vAlign w:val="center"/>
          </w:tcPr>
          <w:p w14:paraId="0A5F3C73"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sz w:val="18"/>
                <w:szCs w:val="18"/>
              </w:rPr>
            </w:pPr>
          </w:p>
        </w:tc>
        <w:tc>
          <w:tcPr>
            <w:tcW w:w="1260" w:type="dxa"/>
            <w:shd w:val="clear" w:color="auto" w:fill="auto"/>
            <w:vAlign w:val="center"/>
          </w:tcPr>
          <w:p w14:paraId="029EC6F2"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
                <w:sz w:val="18"/>
                <w:szCs w:val="18"/>
              </w:rPr>
            </w:pPr>
            <w:r w:rsidRPr="00C63364">
              <w:rPr>
                <w:rFonts w:ascii="Arial" w:hAnsi="Arial" w:cs="Arial"/>
                <w:b/>
                <w:i/>
                <w:sz w:val="18"/>
                <w:szCs w:val="18"/>
              </w:rPr>
              <w:t>24,160</w:t>
            </w:r>
          </w:p>
        </w:tc>
        <w:tc>
          <w:tcPr>
            <w:tcW w:w="1890" w:type="dxa"/>
            <w:shd w:val="clear" w:color="auto" w:fill="BFBFBF" w:themeFill="background1" w:themeFillShade="BF"/>
            <w:vAlign w:val="center"/>
          </w:tcPr>
          <w:p w14:paraId="2042EA1D"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i/>
                <w:sz w:val="18"/>
                <w:szCs w:val="18"/>
              </w:rPr>
            </w:pPr>
          </w:p>
        </w:tc>
        <w:tc>
          <w:tcPr>
            <w:tcW w:w="1620" w:type="dxa"/>
            <w:shd w:val="clear" w:color="auto" w:fill="auto"/>
            <w:vAlign w:val="center"/>
          </w:tcPr>
          <w:p w14:paraId="421C16DB" w14:textId="77777777" w:rsidR="00EC78A4" w:rsidRPr="00C6336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i/>
                <w:sz w:val="18"/>
                <w:szCs w:val="18"/>
              </w:rPr>
            </w:pPr>
            <w:r w:rsidRPr="00C63364">
              <w:rPr>
                <w:rFonts w:ascii="Arial" w:hAnsi="Arial" w:cs="Arial"/>
                <w:b/>
                <w:i/>
                <w:sz w:val="18"/>
                <w:szCs w:val="18"/>
              </w:rPr>
              <w:t>$ 683,652.80</w:t>
            </w:r>
          </w:p>
        </w:tc>
      </w:tr>
      <w:tr w:rsidR="00EC78A4" w:rsidRPr="00AA6A72" w14:paraId="1671D1BE" w14:textId="77777777" w:rsidTr="00352A3A">
        <w:trPr>
          <w:trHeight w:val="230"/>
        </w:trPr>
        <w:tc>
          <w:tcPr>
            <w:tcW w:w="1432" w:type="dxa"/>
            <w:shd w:val="clear" w:color="auto" w:fill="B8CCE4" w:themeFill="accent1" w:themeFillTint="66"/>
            <w:vAlign w:val="center"/>
          </w:tcPr>
          <w:p w14:paraId="4F580BA0"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18"/>
                <w:szCs w:val="18"/>
              </w:rPr>
            </w:pPr>
            <w:r w:rsidRPr="00AA6A72">
              <w:rPr>
                <w:rFonts w:ascii="Arial" w:hAnsi="Arial" w:cs="Arial"/>
                <w:b/>
                <w:sz w:val="18"/>
                <w:szCs w:val="18"/>
              </w:rPr>
              <w:t>TOTALS:</w:t>
            </w:r>
          </w:p>
        </w:tc>
        <w:tc>
          <w:tcPr>
            <w:tcW w:w="1230" w:type="dxa"/>
            <w:shd w:val="clear" w:color="auto" w:fill="B8CCE4" w:themeFill="accent1" w:themeFillTint="66"/>
          </w:tcPr>
          <w:p w14:paraId="7FC2CE04" w14:textId="01A5F868" w:rsidR="00EC78A4" w:rsidRDefault="00F66547"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r>
              <w:rPr>
                <w:rFonts w:ascii="Arial" w:hAnsi="Arial" w:cs="Arial"/>
                <w:b/>
                <w:sz w:val="18"/>
                <w:szCs w:val="18"/>
              </w:rPr>
              <w:t>1,272</w:t>
            </w:r>
          </w:p>
        </w:tc>
        <w:tc>
          <w:tcPr>
            <w:tcW w:w="2018" w:type="dxa"/>
            <w:shd w:val="clear" w:color="auto" w:fill="B8CCE4" w:themeFill="accent1" w:themeFillTint="66"/>
          </w:tcPr>
          <w:p w14:paraId="6F6667EF" w14:textId="77777777" w:rsidR="00EC78A4"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p>
        </w:tc>
        <w:tc>
          <w:tcPr>
            <w:tcW w:w="1260" w:type="dxa"/>
            <w:shd w:val="clear" w:color="auto" w:fill="B8CCE4" w:themeFill="accent1" w:themeFillTint="66"/>
            <w:vAlign w:val="center"/>
          </w:tcPr>
          <w:p w14:paraId="46AE3F06"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r>
              <w:rPr>
                <w:rFonts w:ascii="Arial" w:hAnsi="Arial" w:cs="Arial"/>
                <w:b/>
                <w:sz w:val="18"/>
                <w:szCs w:val="18"/>
              </w:rPr>
              <w:t>38,856</w:t>
            </w:r>
          </w:p>
        </w:tc>
        <w:tc>
          <w:tcPr>
            <w:tcW w:w="1890" w:type="dxa"/>
            <w:shd w:val="clear" w:color="auto" w:fill="B8CCE4" w:themeFill="accent1" w:themeFillTint="66"/>
            <w:vAlign w:val="center"/>
          </w:tcPr>
          <w:p w14:paraId="25B4A51E"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18"/>
                <w:szCs w:val="18"/>
              </w:rPr>
            </w:pPr>
          </w:p>
        </w:tc>
        <w:tc>
          <w:tcPr>
            <w:tcW w:w="1620" w:type="dxa"/>
            <w:shd w:val="clear" w:color="auto" w:fill="B8CCE4" w:themeFill="accent1" w:themeFillTint="66"/>
            <w:vAlign w:val="center"/>
          </w:tcPr>
          <w:p w14:paraId="1E2F44DF" w14:textId="77777777" w:rsidR="00EC78A4" w:rsidRPr="00AA6A72" w:rsidRDefault="00EC78A4" w:rsidP="00352A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bCs/>
                <w:color w:val="000000"/>
                <w:sz w:val="18"/>
                <w:szCs w:val="18"/>
              </w:rPr>
            </w:pPr>
            <w:r>
              <w:rPr>
                <w:rFonts w:ascii="Arial" w:hAnsi="Arial" w:cs="Arial"/>
                <w:b/>
                <w:bCs/>
                <w:color w:val="000000"/>
                <w:sz w:val="18"/>
                <w:szCs w:val="18"/>
              </w:rPr>
              <w:t>$1,057,275.72</w:t>
            </w:r>
          </w:p>
        </w:tc>
      </w:tr>
    </w:tbl>
    <w:p w14:paraId="327A5F54" w14:textId="60C4537F" w:rsidR="00774716" w:rsidRDefault="00774716" w:rsidP="0069615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6C41AA8" w14:textId="77777777" w:rsidR="00EC78A4" w:rsidRPr="0069615C" w:rsidRDefault="00EC78A4" w:rsidP="0069615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2237677" w14:textId="77777777" w:rsidR="00FC7B5C" w:rsidRPr="00B50214" w:rsidRDefault="00FC7B5C" w:rsidP="00FC7B5C">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13.</w:t>
      </w:r>
      <w:r w:rsidRPr="00B50214">
        <w:rPr>
          <w:rFonts w:ascii="Arial" w:hAnsi="Arial" w:cs="Arial"/>
          <w:b/>
          <w:sz w:val="22"/>
          <w:szCs w:val="22"/>
        </w:rPr>
        <w:tab/>
        <w:t>Provide an estimate of the total annual non-hour cost burden to respondents or recordkeepers resulting from the collection of information.  (Do not include the cost of any hour burden already reflected in item 12.)</w:t>
      </w:r>
    </w:p>
    <w:p w14:paraId="258473AC" w14:textId="77777777" w:rsidR="00FC7B5C" w:rsidRPr="00B50214" w:rsidRDefault="00FC7B5C" w:rsidP="00FC7B5C">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6556490E" w14:textId="77777777" w:rsidR="00FC7B5C" w:rsidRPr="00B50214" w:rsidRDefault="00FC7B5C" w:rsidP="00FC7B5C">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3A3D7813" w14:textId="77777777" w:rsidR="00FC7B5C" w:rsidRPr="00B50214" w:rsidRDefault="00FC7B5C" w:rsidP="00FC7B5C">
      <w:pPr>
        <w:tabs>
          <w:tab w:val="left" w:pos="-1080"/>
          <w:tab w:val="left" w:pos="-720"/>
          <w:tab w:val="left" w:pos="360"/>
          <w:tab w:val="left" w:pos="720"/>
        </w:tabs>
        <w:ind w:left="720" w:hanging="720"/>
        <w:rPr>
          <w:rFonts w:ascii="Arial" w:hAnsi="Arial" w:cs="Arial"/>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63345082" w14:textId="77777777" w:rsidR="00FC7B5C" w:rsidRPr="00B50214" w:rsidRDefault="00FC7B5C" w:rsidP="00FC7B5C">
      <w:pPr>
        <w:tabs>
          <w:tab w:val="left" w:pos="-1080"/>
          <w:tab w:val="left" w:pos="-720"/>
          <w:tab w:val="left" w:pos="450"/>
          <w:tab w:val="left" w:pos="720"/>
        </w:tabs>
        <w:rPr>
          <w:rFonts w:ascii="Arial" w:hAnsi="Arial" w:cs="Arial"/>
          <w:sz w:val="22"/>
          <w:szCs w:val="22"/>
        </w:rPr>
      </w:pPr>
    </w:p>
    <w:p w14:paraId="16022231" w14:textId="77777777" w:rsidR="00A879B4" w:rsidRPr="002128D2" w:rsidRDefault="00A879B4" w:rsidP="00A879B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There is no nonhour cost burden to applicants under this collection.  There is no fee for application, nor any fees associated with application requirements.</w:t>
      </w:r>
    </w:p>
    <w:p w14:paraId="6AE66978"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1EAF841F" w14:textId="77777777" w:rsidR="00F8420B" w:rsidRPr="00B50214" w:rsidRDefault="00F8420B" w:rsidP="00F8420B">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14.</w:t>
      </w:r>
      <w:r w:rsidRPr="00B50214">
        <w:rPr>
          <w:rFonts w:ascii="Arial" w:hAnsi="Arial" w:cs="Arial"/>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14:paraId="6FDFA6A5" w14:textId="77777777" w:rsidR="00B51632" w:rsidRPr="00670629" w:rsidRDefault="00B51632" w:rsidP="00B5163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D487F42" w14:textId="6825B640" w:rsidR="00DC3F91" w:rsidRDefault="0069615C" w:rsidP="00246A51">
      <w:pPr>
        <w:rPr>
          <w:rFonts w:ascii="Arial" w:hAnsi="Arial" w:cs="Arial"/>
          <w:color w:val="000000" w:themeColor="text1"/>
          <w:sz w:val="22"/>
          <w:szCs w:val="22"/>
        </w:rPr>
      </w:pPr>
      <w:r w:rsidRPr="00720C0B">
        <w:rPr>
          <w:rFonts w:ascii="Arial" w:hAnsi="Arial" w:cs="Arial"/>
          <w:sz w:val="22"/>
          <w:szCs w:val="22"/>
        </w:rPr>
        <w:t>The total estimated cost to the Federal Government for processing and re</w:t>
      </w:r>
      <w:r w:rsidR="0020176A" w:rsidRPr="00720C0B">
        <w:rPr>
          <w:rFonts w:ascii="Arial" w:hAnsi="Arial" w:cs="Arial"/>
          <w:sz w:val="22"/>
          <w:szCs w:val="22"/>
        </w:rPr>
        <w:t xml:space="preserve">viewing proposals and </w:t>
      </w:r>
      <w:r w:rsidRPr="00720C0B">
        <w:rPr>
          <w:rFonts w:ascii="Arial" w:hAnsi="Arial" w:cs="Arial"/>
          <w:sz w:val="22"/>
          <w:szCs w:val="22"/>
        </w:rPr>
        <w:t xml:space="preserve">reports as a result of this collection of information </w:t>
      </w:r>
      <w:r w:rsidRPr="008D1E9B">
        <w:rPr>
          <w:rFonts w:ascii="Arial" w:hAnsi="Arial" w:cs="Arial"/>
          <w:sz w:val="22"/>
          <w:szCs w:val="22"/>
        </w:rPr>
        <w:t xml:space="preserve">is </w:t>
      </w:r>
      <w:r w:rsidRPr="00FD570D">
        <w:rPr>
          <w:rFonts w:ascii="Arial" w:hAnsi="Arial" w:cs="Arial"/>
          <w:b/>
          <w:sz w:val="22"/>
          <w:szCs w:val="22"/>
        </w:rPr>
        <w:t>$</w:t>
      </w:r>
      <w:r w:rsidR="00E57D10" w:rsidRPr="00FD570D">
        <w:rPr>
          <w:rFonts w:ascii="Arial" w:hAnsi="Arial" w:cs="Arial"/>
          <w:b/>
          <w:sz w:val="22"/>
          <w:szCs w:val="22"/>
        </w:rPr>
        <w:t>359,040</w:t>
      </w:r>
      <w:r w:rsidR="00720C0B" w:rsidRPr="008D1E9B">
        <w:rPr>
          <w:rFonts w:ascii="Arial" w:hAnsi="Arial" w:cs="Arial"/>
          <w:sz w:val="22"/>
          <w:szCs w:val="22"/>
        </w:rPr>
        <w:t xml:space="preserve"> (rounded).</w:t>
      </w:r>
      <w:r w:rsidR="00720C0B">
        <w:rPr>
          <w:rFonts w:ascii="Arial" w:hAnsi="Arial" w:cs="Arial"/>
          <w:sz w:val="22"/>
          <w:szCs w:val="22"/>
        </w:rPr>
        <w:t xml:space="preserve">  </w:t>
      </w:r>
      <w:r w:rsidR="005962AE" w:rsidRPr="00720C0B">
        <w:rPr>
          <w:rFonts w:ascii="Arial" w:hAnsi="Arial" w:cs="Arial"/>
          <w:sz w:val="22"/>
          <w:szCs w:val="22"/>
        </w:rPr>
        <w:t xml:space="preserve"> </w:t>
      </w:r>
      <w:r w:rsidRPr="00720C0B">
        <w:rPr>
          <w:rFonts w:ascii="Arial" w:hAnsi="Arial" w:cs="Arial"/>
          <w:sz w:val="22"/>
          <w:szCs w:val="22"/>
        </w:rPr>
        <w:t xml:space="preserve">This includes hourly wages only.  The table below shows Federal staff and grade levels performing various tasks associated with this information collection.  </w:t>
      </w:r>
      <w:r w:rsidR="0086112E" w:rsidRPr="00290150">
        <w:rPr>
          <w:rFonts w:ascii="Arial" w:hAnsi="Arial" w:cs="Arial"/>
          <w:color w:val="000000" w:themeColor="text1"/>
          <w:sz w:val="22"/>
          <w:szCs w:val="22"/>
        </w:rPr>
        <w:t xml:space="preserve">We used Office of Personnel Management Salary Table </w:t>
      </w:r>
      <w:hyperlink r:id="rId12" w:history="1">
        <w:r w:rsidR="0086112E" w:rsidRPr="00C83D8B">
          <w:rPr>
            <w:rStyle w:val="Hyperlink"/>
            <w:rFonts w:ascii="Arial" w:hAnsi="Arial" w:cs="Arial"/>
            <w:sz w:val="22"/>
            <w:szCs w:val="22"/>
          </w:rPr>
          <w:t>2017-DCB</w:t>
        </w:r>
      </w:hyperlink>
      <w:r w:rsidR="0086112E" w:rsidRPr="00290150">
        <w:rPr>
          <w:rFonts w:ascii="Arial" w:hAnsi="Arial" w:cs="Arial"/>
          <w:color w:val="000000" w:themeColor="text1"/>
          <w:sz w:val="22"/>
          <w:szCs w:val="22"/>
        </w:rPr>
        <w:t xml:space="preserve"> to determine the </w:t>
      </w:r>
      <w:r w:rsidR="0086112E">
        <w:rPr>
          <w:rFonts w:ascii="Arial" w:hAnsi="Arial" w:cs="Arial"/>
          <w:color w:val="000000" w:themeColor="text1"/>
          <w:sz w:val="22"/>
          <w:szCs w:val="22"/>
        </w:rPr>
        <w:t>annual</w:t>
      </w:r>
      <w:r w:rsidR="0086112E" w:rsidRPr="00290150">
        <w:rPr>
          <w:rFonts w:ascii="Arial" w:hAnsi="Arial" w:cs="Arial"/>
          <w:color w:val="000000" w:themeColor="text1"/>
          <w:sz w:val="22"/>
          <w:szCs w:val="22"/>
        </w:rPr>
        <w:t xml:space="preserve"> wages and multiplied the hourly wage by 1.5</w:t>
      </w:r>
      <w:r w:rsidR="0086112E">
        <w:rPr>
          <w:rFonts w:ascii="Arial" w:hAnsi="Arial" w:cs="Arial"/>
          <w:color w:val="000000" w:themeColor="text1"/>
          <w:sz w:val="22"/>
          <w:szCs w:val="22"/>
        </w:rPr>
        <w:t>9</w:t>
      </w:r>
      <w:r w:rsidR="0086112E" w:rsidRPr="00290150">
        <w:rPr>
          <w:rFonts w:ascii="Arial" w:hAnsi="Arial" w:cs="Arial"/>
          <w:color w:val="000000" w:themeColor="text1"/>
          <w:sz w:val="22"/>
          <w:szCs w:val="22"/>
        </w:rPr>
        <w:t xml:space="preserve"> to account for benefits in accordance with BLS </w:t>
      </w:r>
      <w:r w:rsidR="0086112E" w:rsidRPr="0082396F">
        <w:rPr>
          <w:rFonts w:ascii="Arial" w:hAnsi="Arial" w:cs="Arial"/>
          <w:sz w:val="22"/>
          <w:szCs w:val="22"/>
        </w:rPr>
        <w:t xml:space="preserve">News Release </w:t>
      </w:r>
      <w:hyperlink r:id="rId13" w:history="1">
        <w:r w:rsidR="0086112E" w:rsidRPr="0082396F">
          <w:rPr>
            <w:rStyle w:val="Hyperlink"/>
            <w:rFonts w:ascii="Arial" w:hAnsi="Arial" w:cs="Arial"/>
            <w:sz w:val="22"/>
            <w:szCs w:val="22"/>
          </w:rPr>
          <w:t>USDL-17-0321</w:t>
        </w:r>
      </w:hyperlink>
      <w:r w:rsidR="0086112E" w:rsidRPr="0082396F">
        <w:rPr>
          <w:rFonts w:ascii="Arial" w:hAnsi="Arial" w:cs="Arial"/>
          <w:sz w:val="22"/>
          <w:szCs w:val="22"/>
        </w:rPr>
        <w:t>, March 17, 2017, Employer Costs for Employee Compensation—December 2016</w:t>
      </w:r>
      <w:r w:rsidR="0086112E">
        <w:rPr>
          <w:rFonts w:ascii="Arial" w:hAnsi="Arial" w:cs="Arial"/>
          <w:color w:val="000000" w:themeColor="text1"/>
          <w:sz w:val="22"/>
          <w:szCs w:val="22"/>
        </w:rPr>
        <w:t>.</w:t>
      </w:r>
      <w:r w:rsidR="0086112E" w:rsidRPr="00290150">
        <w:rPr>
          <w:rFonts w:ascii="Arial" w:hAnsi="Arial" w:cs="Arial"/>
          <w:color w:val="000000" w:themeColor="text1"/>
          <w:sz w:val="22"/>
          <w:szCs w:val="22"/>
        </w:rPr>
        <w:t xml:space="preserve">  </w:t>
      </w:r>
    </w:p>
    <w:p w14:paraId="146A453F" w14:textId="77777777" w:rsidR="0086112E" w:rsidRPr="00720C0B" w:rsidRDefault="0086112E" w:rsidP="00246A51">
      <w:pPr>
        <w:rPr>
          <w:rFonts w:ascii="Arial" w:hAnsi="Arial" w:cs="Arial"/>
          <w:sz w:val="22"/>
          <w:szCs w:val="22"/>
        </w:rPr>
      </w:pPr>
    </w:p>
    <w:p w14:paraId="4146DEB8" w14:textId="77777777" w:rsidR="0069615C" w:rsidRPr="00CD7593" w:rsidRDefault="0069615C" w:rsidP="0069615C">
      <w:pPr>
        <w:rPr>
          <w:rFonts w:ascii="Arial" w:hAnsi="Arial" w:cs="Arial"/>
          <w:color w:val="0000FF"/>
          <w:sz w:val="22"/>
          <w:szCs w:val="22"/>
        </w:rPr>
      </w:pPr>
      <w:r w:rsidRPr="00720C0B">
        <w:rPr>
          <w:rFonts w:ascii="Arial" w:hAnsi="Arial" w:cs="Arial"/>
          <w:sz w:val="22"/>
          <w:szCs w:val="22"/>
        </w:rPr>
        <w:t>Proposals are processed by grants specialists who initially review each proposal for a minimum level of completeness. Proposals that do not meet that standard or clearly do not address the basic requirements of the targeted act are returned to applicants. All other proposals are passed forward for a</w:t>
      </w:r>
      <w:r w:rsidR="00246A51" w:rsidRPr="00720C0B">
        <w:rPr>
          <w:rFonts w:ascii="Arial" w:hAnsi="Arial" w:cs="Arial"/>
          <w:sz w:val="22"/>
          <w:szCs w:val="22"/>
        </w:rPr>
        <w:t xml:space="preserve"> technical review conducted by biologists</w:t>
      </w:r>
      <w:r w:rsidRPr="00720C0B">
        <w:rPr>
          <w:rFonts w:ascii="Arial" w:hAnsi="Arial" w:cs="Arial"/>
          <w:sz w:val="22"/>
          <w:szCs w:val="22"/>
        </w:rPr>
        <w:t>. This initial screening results in fewer proposals being fully reviewed than are received.</w:t>
      </w:r>
    </w:p>
    <w:p w14:paraId="56DB0738" w14:textId="53CBBB87" w:rsidR="00017363" w:rsidRDefault="00017363">
      <w:pPr>
        <w:rPr>
          <w:rFonts w:ascii="Arial" w:hAnsi="Arial" w:cs="Arial"/>
          <w:color w:val="0000FF"/>
          <w:sz w:val="22"/>
          <w:szCs w:val="22"/>
        </w:rPr>
      </w:pPr>
    </w:p>
    <w:tbl>
      <w:tblPr>
        <w:tblStyle w:val="TableGrid"/>
        <w:tblW w:w="9270" w:type="dxa"/>
        <w:tblInd w:w="108" w:type="dxa"/>
        <w:tblLayout w:type="fixed"/>
        <w:tblLook w:val="04A0" w:firstRow="1" w:lastRow="0" w:firstColumn="1" w:lastColumn="0" w:noHBand="0" w:noVBand="1"/>
      </w:tblPr>
      <w:tblGrid>
        <w:gridCol w:w="1717"/>
        <w:gridCol w:w="1246"/>
        <w:gridCol w:w="1017"/>
        <w:gridCol w:w="966"/>
        <w:gridCol w:w="814"/>
        <w:gridCol w:w="1080"/>
        <w:gridCol w:w="1080"/>
        <w:gridCol w:w="1350"/>
      </w:tblGrid>
      <w:tr w:rsidR="009D2152" w14:paraId="3271DFAD" w14:textId="77777777" w:rsidTr="003D51E8">
        <w:trPr>
          <w:trHeight w:val="368"/>
        </w:trPr>
        <w:tc>
          <w:tcPr>
            <w:tcW w:w="1717" w:type="dxa"/>
            <w:shd w:val="clear" w:color="auto" w:fill="D9D9D9" w:themeFill="background1" w:themeFillShade="D9"/>
            <w:vAlign w:val="bottom"/>
          </w:tcPr>
          <w:p w14:paraId="06575A9E" w14:textId="77777777" w:rsidR="009D2152" w:rsidRDefault="009D2152" w:rsidP="00124164">
            <w:pPr>
              <w:jc w:val="center"/>
              <w:rPr>
                <w:rFonts w:ascii="Arial" w:hAnsi="Arial" w:cs="Arial"/>
                <w:b/>
                <w:bCs/>
                <w:sz w:val="15"/>
                <w:szCs w:val="15"/>
              </w:rPr>
            </w:pPr>
            <w:r>
              <w:rPr>
                <w:rFonts w:ascii="Arial" w:hAnsi="Arial" w:cs="Arial"/>
                <w:b/>
                <w:bCs/>
                <w:sz w:val="15"/>
                <w:szCs w:val="15"/>
              </w:rPr>
              <w:t>Position</w:t>
            </w:r>
          </w:p>
          <w:p w14:paraId="50AE61FF" w14:textId="603C1233" w:rsidR="009D2152" w:rsidRPr="00124164" w:rsidRDefault="009D2152" w:rsidP="00124164">
            <w:pPr>
              <w:jc w:val="center"/>
              <w:rPr>
                <w:rFonts w:ascii="Arial" w:hAnsi="Arial" w:cs="Arial"/>
                <w:b/>
                <w:sz w:val="15"/>
                <w:szCs w:val="15"/>
              </w:rPr>
            </w:pPr>
            <w:r>
              <w:rPr>
                <w:rFonts w:ascii="Arial" w:hAnsi="Arial" w:cs="Arial"/>
                <w:b/>
                <w:bCs/>
                <w:sz w:val="15"/>
                <w:szCs w:val="15"/>
              </w:rPr>
              <w:t>(Step &amp; Grade)</w:t>
            </w:r>
          </w:p>
        </w:tc>
        <w:tc>
          <w:tcPr>
            <w:tcW w:w="1246" w:type="dxa"/>
            <w:shd w:val="clear" w:color="auto" w:fill="D9D9D9" w:themeFill="background1" w:themeFillShade="D9"/>
            <w:vAlign w:val="bottom"/>
          </w:tcPr>
          <w:p w14:paraId="4CF2411D" w14:textId="1709C827" w:rsidR="009D2152" w:rsidRPr="00124164" w:rsidRDefault="009D2152" w:rsidP="00124164">
            <w:pPr>
              <w:ind w:firstLine="42"/>
              <w:jc w:val="center"/>
              <w:rPr>
                <w:rFonts w:ascii="Arial" w:hAnsi="Arial" w:cs="Arial"/>
                <w:b/>
                <w:sz w:val="15"/>
                <w:szCs w:val="15"/>
              </w:rPr>
            </w:pPr>
            <w:r>
              <w:rPr>
                <w:rFonts w:ascii="Arial" w:hAnsi="Arial" w:cs="Arial"/>
                <w:b/>
                <w:sz w:val="15"/>
                <w:szCs w:val="15"/>
              </w:rPr>
              <w:t>Action</w:t>
            </w:r>
          </w:p>
        </w:tc>
        <w:tc>
          <w:tcPr>
            <w:tcW w:w="1017" w:type="dxa"/>
            <w:shd w:val="clear" w:color="auto" w:fill="D9D9D9" w:themeFill="background1" w:themeFillShade="D9"/>
            <w:vAlign w:val="bottom"/>
          </w:tcPr>
          <w:p w14:paraId="04B8C856" w14:textId="5BAC1ECE" w:rsidR="009D2152" w:rsidRPr="00124164" w:rsidRDefault="009D2152" w:rsidP="00124164">
            <w:pPr>
              <w:jc w:val="center"/>
              <w:rPr>
                <w:rFonts w:ascii="Arial" w:hAnsi="Arial" w:cs="Arial"/>
                <w:b/>
                <w:sz w:val="15"/>
                <w:szCs w:val="15"/>
              </w:rPr>
            </w:pPr>
            <w:r>
              <w:rPr>
                <w:rFonts w:ascii="Arial" w:hAnsi="Arial" w:cs="Arial"/>
                <w:b/>
                <w:sz w:val="15"/>
                <w:szCs w:val="15"/>
              </w:rPr>
              <w:t>Number of Responses</w:t>
            </w:r>
          </w:p>
        </w:tc>
        <w:tc>
          <w:tcPr>
            <w:tcW w:w="966" w:type="dxa"/>
            <w:shd w:val="clear" w:color="auto" w:fill="D9D9D9" w:themeFill="background1" w:themeFillShade="D9"/>
            <w:vAlign w:val="bottom"/>
          </w:tcPr>
          <w:p w14:paraId="3FEA33B4" w14:textId="56073EE5" w:rsidR="009D2152" w:rsidRPr="00124164" w:rsidRDefault="009D2152" w:rsidP="00124164">
            <w:pPr>
              <w:ind w:right="-68"/>
              <w:jc w:val="center"/>
              <w:rPr>
                <w:rFonts w:ascii="Arial" w:hAnsi="Arial" w:cs="Arial"/>
                <w:b/>
                <w:sz w:val="15"/>
                <w:szCs w:val="15"/>
              </w:rPr>
            </w:pPr>
            <w:r>
              <w:rPr>
                <w:rFonts w:ascii="Arial" w:hAnsi="Arial" w:cs="Arial"/>
                <w:b/>
                <w:sz w:val="15"/>
                <w:szCs w:val="15"/>
              </w:rPr>
              <w:t>Estimated Time per Response</w:t>
            </w:r>
          </w:p>
        </w:tc>
        <w:tc>
          <w:tcPr>
            <w:tcW w:w="814" w:type="dxa"/>
            <w:shd w:val="clear" w:color="auto" w:fill="D9D9D9" w:themeFill="background1" w:themeFillShade="D9"/>
            <w:vAlign w:val="bottom"/>
          </w:tcPr>
          <w:p w14:paraId="16CE5D88" w14:textId="1A3DBC42" w:rsidR="009D2152" w:rsidRPr="00124164" w:rsidRDefault="009D2152" w:rsidP="00124164">
            <w:pPr>
              <w:jc w:val="center"/>
              <w:rPr>
                <w:rFonts w:ascii="Arial" w:hAnsi="Arial" w:cs="Arial"/>
                <w:b/>
                <w:sz w:val="15"/>
                <w:szCs w:val="15"/>
              </w:rPr>
            </w:pPr>
            <w:r>
              <w:rPr>
                <w:rFonts w:ascii="Arial" w:hAnsi="Arial" w:cs="Arial"/>
                <w:b/>
                <w:sz w:val="15"/>
                <w:szCs w:val="15"/>
              </w:rPr>
              <w:t>Total Hours</w:t>
            </w:r>
          </w:p>
        </w:tc>
        <w:tc>
          <w:tcPr>
            <w:tcW w:w="1080" w:type="dxa"/>
            <w:shd w:val="clear" w:color="auto" w:fill="D9D9D9" w:themeFill="background1" w:themeFillShade="D9"/>
            <w:vAlign w:val="bottom"/>
          </w:tcPr>
          <w:p w14:paraId="1E495006" w14:textId="77777777" w:rsidR="009D2152" w:rsidRDefault="009D2152" w:rsidP="009D2152">
            <w:pPr>
              <w:jc w:val="center"/>
              <w:rPr>
                <w:rFonts w:ascii="Arial" w:hAnsi="Arial" w:cs="Arial"/>
                <w:b/>
                <w:sz w:val="15"/>
                <w:szCs w:val="15"/>
              </w:rPr>
            </w:pPr>
            <w:r>
              <w:rPr>
                <w:rFonts w:ascii="Arial" w:hAnsi="Arial" w:cs="Arial"/>
                <w:b/>
                <w:sz w:val="15"/>
                <w:szCs w:val="15"/>
              </w:rPr>
              <w:t>2017</w:t>
            </w:r>
          </w:p>
          <w:p w14:paraId="03F0584F" w14:textId="77777777" w:rsidR="009D2152" w:rsidRDefault="009D2152" w:rsidP="009D2152">
            <w:pPr>
              <w:jc w:val="center"/>
              <w:rPr>
                <w:rFonts w:ascii="Arial" w:hAnsi="Arial" w:cs="Arial"/>
                <w:b/>
                <w:sz w:val="15"/>
                <w:szCs w:val="15"/>
              </w:rPr>
            </w:pPr>
            <w:r>
              <w:rPr>
                <w:rFonts w:ascii="Arial" w:hAnsi="Arial" w:cs="Arial"/>
                <w:b/>
                <w:sz w:val="15"/>
                <w:szCs w:val="15"/>
              </w:rPr>
              <w:t>Hourly</w:t>
            </w:r>
          </w:p>
          <w:p w14:paraId="595B8E9C" w14:textId="36788579" w:rsidR="009D2152" w:rsidRDefault="009D2152" w:rsidP="009D2152">
            <w:pPr>
              <w:jc w:val="center"/>
              <w:rPr>
                <w:rFonts w:ascii="Arial" w:hAnsi="Arial" w:cs="Arial"/>
                <w:b/>
                <w:sz w:val="15"/>
                <w:szCs w:val="15"/>
              </w:rPr>
            </w:pPr>
            <w:r>
              <w:rPr>
                <w:rFonts w:ascii="Arial" w:hAnsi="Arial" w:cs="Arial"/>
                <w:b/>
                <w:sz w:val="15"/>
                <w:szCs w:val="15"/>
              </w:rPr>
              <w:t>Rate</w:t>
            </w:r>
          </w:p>
        </w:tc>
        <w:tc>
          <w:tcPr>
            <w:tcW w:w="1080" w:type="dxa"/>
            <w:shd w:val="clear" w:color="auto" w:fill="D9D9D9" w:themeFill="background1" w:themeFillShade="D9"/>
            <w:vAlign w:val="bottom"/>
          </w:tcPr>
          <w:p w14:paraId="10281671" w14:textId="35C81F0A" w:rsidR="009D2152" w:rsidRDefault="009D2152" w:rsidP="00124164">
            <w:pPr>
              <w:jc w:val="center"/>
              <w:rPr>
                <w:rFonts w:ascii="Arial" w:hAnsi="Arial" w:cs="Arial"/>
                <w:b/>
                <w:sz w:val="15"/>
                <w:szCs w:val="15"/>
              </w:rPr>
            </w:pPr>
            <w:r>
              <w:rPr>
                <w:rFonts w:ascii="Arial" w:hAnsi="Arial" w:cs="Arial"/>
                <w:b/>
                <w:sz w:val="15"/>
                <w:szCs w:val="15"/>
              </w:rPr>
              <w:t>Fully Burdened Hourly Rate</w:t>
            </w:r>
          </w:p>
          <w:p w14:paraId="05E6D56B" w14:textId="6CF1A89E" w:rsidR="009D2152" w:rsidRPr="00124164" w:rsidRDefault="009D2152" w:rsidP="00124164">
            <w:pPr>
              <w:jc w:val="center"/>
              <w:rPr>
                <w:rFonts w:ascii="Arial" w:hAnsi="Arial" w:cs="Arial"/>
                <w:sz w:val="15"/>
                <w:szCs w:val="15"/>
              </w:rPr>
            </w:pPr>
            <w:r>
              <w:rPr>
                <w:rFonts w:ascii="Arial" w:hAnsi="Arial" w:cs="Arial"/>
                <w:b/>
                <w:sz w:val="15"/>
                <w:szCs w:val="15"/>
              </w:rPr>
              <w:t>(x 1.59)</w:t>
            </w:r>
          </w:p>
        </w:tc>
        <w:tc>
          <w:tcPr>
            <w:tcW w:w="1350" w:type="dxa"/>
            <w:shd w:val="clear" w:color="auto" w:fill="D9D9D9" w:themeFill="background1" w:themeFillShade="D9"/>
            <w:vAlign w:val="bottom"/>
          </w:tcPr>
          <w:p w14:paraId="345A308F" w14:textId="77777777" w:rsidR="009D2152" w:rsidRDefault="009D2152" w:rsidP="00124164">
            <w:pPr>
              <w:jc w:val="center"/>
              <w:rPr>
                <w:rFonts w:ascii="Arial" w:hAnsi="Arial" w:cs="Arial"/>
                <w:b/>
                <w:sz w:val="15"/>
                <w:szCs w:val="15"/>
              </w:rPr>
            </w:pPr>
            <w:r>
              <w:rPr>
                <w:rFonts w:ascii="Arial" w:hAnsi="Arial" w:cs="Arial"/>
                <w:b/>
                <w:sz w:val="15"/>
                <w:szCs w:val="15"/>
              </w:rPr>
              <w:t>Total</w:t>
            </w:r>
          </w:p>
          <w:p w14:paraId="2DAD2874" w14:textId="77777777" w:rsidR="009D2152" w:rsidRDefault="009D2152" w:rsidP="00124164">
            <w:pPr>
              <w:jc w:val="center"/>
              <w:rPr>
                <w:rFonts w:ascii="Arial" w:hAnsi="Arial" w:cs="Arial"/>
                <w:b/>
                <w:sz w:val="15"/>
                <w:szCs w:val="15"/>
              </w:rPr>
            </w:pPr>
            <w:r>
              <w:rPr>
                <w:rFonts w:ascii="Arial" w:hAnsi="Arial" w:cs="Arial"/>
                <w:b/>
                <w:sz w:val="15"/>
                <w:szCs w:val="15"/>
              </w:rPr>
              <w:t>Annual</w:t>
            </w:r>
          </w:p>
          <w:p w14:paraId="03962764" w14:textId="66F5AF72" w:rsidR="009D2152" w:rsidRPr="00124164" w:rsidRDefault="009D2152" w:rsidP="00124164">
            <w:pPr>
              <w:jc w:val="center"/>
              <w:rPr>
                <w:rFonts w:ascii="Arial" w:hAnsi="Arial" w:cs="Arial"/>
                <w:b/>
                <w:sz w:val="15"/>
                <w:szCs w:val="15"/>
              </w:rPr>
            </w:pPr>
            <w:r>
              <w:rPr>
                <w:rFonts w:ascii="Arial" w:hAnsi="Arial" w:cs="Arial"/>
                <w:b/>
                <w:sz w:val="15"/>
                <w:szCs w:val="15"/>
              </w:rPr>
              <w:t>Cost</w:t>
            </w:r>
          </w:p>
        </w:tc>
      </w:tr>
      <w:tr w:rsidR="009D2152" w14:paraId="63C96629" w14:textId="77777777" w:rsidTr="003D51E8">
        <w:tc>
          <w:tcPr>
            <w:tcW w:w="1717" w:type="dxa"/>
          </w:tcPr>
          <w:p w14:paraId="559EBA1A" w14:textId="77777777" w:rsidR="009D2152" w:rsidRDefault="009D2152" w:rsidP="00EB10DC">
            <w:pPr>
              <w:rPr>
                <w:rFonts w:ascii="Arial" w:hAnsi="Arial" w:cs="Arial"/>
                <w:sz w:val="18"/>
                <w:szCs w:val="18"/>
              </w:rPr>
            </w:pPr>
            <w:r>
              <w:rPr>
                <w:rFonts w:ascii="Arial" w:hAnsi="Arial" w:cs="Arial"/>
                <w:sz w:val="18"/>
                <w:szCs w:val="18"/>
              </w:rPr>
              <w:t>Grant Specialist</w:t>
            </w:r>
          </w:p>
          <w:p w14:paraId="45565182" w14:textId="77777777" w:rsidR="009D2152" w:rsidRPr="001D5BA7" w:rsidRDefault="009D2152" w:rsidP="00EB10DC">
            <w:pPr>
              <w:rPr>
                <w:rFonts w:ascii="Arial" w:hAnsi="Arial" w:cs="Arial"/>
                <w:sz w:val="18"/>
                <w:szCs w:val="18"/>
              </w:rPr>
            </w:pPr>
            <w:r>
              <w:rPr>
                <w:rFonts w:ascii="Arial" w:hAnsi="Arial" w:cs="Arial"/>
                <w:sz w:val="18"/>
                <w:szCs w:val="18"/>
              </w:rPr>
              <w:t>GS-12/5</w:t>
            </w:r>
          </w:p>
        </w:tc>
        <w:tc>
          <w:tcPr>
            <w:tcW w:w="1246" w:type="dxa"/>
          </w:tcPr>
          <w:p w14:paraId="1B81CECE" w14:textId="77777777" w:rsidR="009D2152" w:rsidRPr="001D5BA7" w:rsidRDefault="009D2152" w:rsidP="00EB10DC">
            <w:pPr>
              <w:rPr>
                <w:rFonts w:ascii="Arial" w:hAnsi="Arial" w:cs="Arial"/>
                <w:sz w:val="18"/>
                <w:szCs w:val="18"/>
              </w:rPr>
            </w:pPr>
            <w:r>
              <w:rPr>
                <w:rFonts w:ascii="Arial" w:hAnsi="Arial" w:cs="Arial"/>
                <w:sz w:val="18"/>
                <w:szCs w:val="18"/>
              </w:rPr>
              <w:t>Process Proposals</w:t>
            </w:r>
          </w:p>
        </w:tc>
        <w:tc>
          <w:tcPr>
            <w:tcW w:w="1017" w:type="dxa"/>
            <w:vAlign w:val="center"/>
          </w:tcPr>
          <w:p w14:paraId="5DE781DC" w14:textId="2A73BAF6" w:rsidR="009D2152" w:rsidRPr="001D5BA7" w:rsidRDefault="009D2152" w:rsidP="00124164">
            <w:pPr>
              <w:ind w:firstLine="72"/>
              <w:jc w:val="center"/>
              <w:rPr>
                <w:rFonts w:ascii="Arial" w:hAnsi="Arial" w:cs="Arial"/>
                <w:sz w:val="18"/>
                <w:szCs w:val="18"/>
              </w:rPr>
            </w:pPr>
            <w:r>
              <w:rPr>
                <w:rFonts w:ascii="Arial" w:hAnsi="Arial" w:cs="Arial"/>
                <w:sz w:val="18"/>
                <w:szCs w:val="18"/>
              </w:rPr>
              <w:t>668</w:t>
            </w:r>
          </w:p>
        </w:tc>
        <w:tc>
          <w:tcPr>
            <w:tcW w:w="966" w:type="dxa"/>
            <w:vAlign w:val="center"/>
          </w:tcPr>
          <w:p w14:paraId="156DCAA3" w14:textId="65C5A738" w:rsidR="009D2152" w:rsidRPr="001D5BA7" w:rsidRDefault="009D2152" w:rsidP="00124164">
            <w:pPr>
              <w:ind w:hanging="18"/>
              <w:jc w:val="center"/>
              <w:rPr>
                <w:rFonts w:ascii="Arial" w:hAnsi="Arial" w:cs="Arial"/>
                <w:sz w:val="18"/>
                <w:szCs w:val="18"/>
              </w:rPr>
            </w:pPr>
            <w:r>
              <w:rPr>
                <w:rFonts w:ascii="Arial" w:hAnsi="Arial" w:cs="Arial"/>
                <w:sz w:val="18"/>
                <w:szCs w:val="18"/>
              </w:rPr>
              <w:t>1 hour</w:t>
            </w:r>
          </w:p>
        </w:tc>
        <w:tc>
          <w:tcPr>
            <w:tcW w:w="814" w:type="dxa"/>
            <w:vAlign w:val="center"/>
          </w:tcPr>
          <w:p w14:paraId="30039067" w14:textId="0C234092" w:rsidR="009D2152" w:rsidRPr="001D5BA7" w:rsidRDefault="009D2152" w:rsidP="00124164">
            <w:pPr>
              <w:ind w:firstLine="72"/>
              <w:jc w:val="center"/>
              <w:rPr>
                <w:rFonts w:ascii="Arial" w:hAnsi="Arial" w:cs="Arial"/>
                <w:sz w:val="18"/>
                <w:szCs w:val="18"/>
              </w:rPr>
            </w:pPr>
            <w:r>
              <w:rPr>
                <w:rFonts w:ascii="Arial" w:hAnsi="Arial" w:cs="Arial"/>
                <w:sz w:val="18"/>
                <w:szCs w:val="18"/>
              </w:rPr>
              <w:t>668</w:t>
            </w:r>
          </w:p>
        </w:tc>
        <w:tc>
          <w:tcPr>
            <w:tcW w:w="1080" w:type="dxa"/>
            <w:vAlign w:val="center"/>
          </w:tcPr>
          <w:p w14:paraId="0BAC371C" w14:textId="7B4EFAAC" w:rsidR="009D2152" w:rsidRDefault="003D51E8" w:rsidP="009D2152">
            <w:pPr>
              <w:ind w:firstLine="72"/>
              <w:jc w:val="right"/>
              <w:rPr>
                <w:rFonts w:ascii="Arial" w:hAnsi="Arial" w:cs="Arial"/>
                <w:sz w:val="18"/>
                <w:szCs w:val="18"/>
              </w:rPr>
            </w:pPr>
            <w:r>
              <w:rPr>
                <w:rFonts w:ascii="Arial" w:hAnsi="Arial" w:cs="Arial"/>
                <w:sz w:val="18"/>
                <w:szCs w:val="18"/>
              </w:rPr>
              <w:t>$ 43.29</w:t>
            </w:r>
          </w:p>
        </w:tc>
        <w:tc>
          <w:tcPr>
            <w:tcW w:w="1080" w:type="dxa"/>
            <w:vAlign w:val="center"/>
          </w:tcPr>
          <w:p w14:paraId="13C79A4F" w14:textId="34E6F783" w:rsidR="009D2152" w:rsidRPr="001D5BA7" w:rsidRDefault="003D51E8" w:rsidP="009D2152">
            <w:pPr>
              <w:ind w:firstLine="72"/>
              <w:jc w:val="right"/>
              <w:rPr>
                <w:rFonts w:ascii="Arial" w:hAnsi="Arial" w:cs="Arial"/>
                <w:sz w:val="18"/>
                <w:szCs w:val="18"/>
              </w:rPr>
            </w:pPr>
            <w:r>
              <w:rPr>
                <w:rFonts w:ascii="Arial" w:hAnsi="Arial" w:cs="Arial"/>
                <w:sz w:val="18"/>
                <w:szCs w:val="18"/>
              </w:rPr>
              <w:t>$ 68.83</w:t>
            </w:r>
          </w:p>
        </w:tc>
        <w:tc>
          <w:tcPr>
            <w:tcW w:w="1350" w:type="dxa"/>
            <w:vAlign w:val="center"/>
          </w:tcPr>
          <w:p w14:paraId="6B7788D6" w14:textId="1E102477" w:rsidR="009D2152" w:rsidRPr="001D5BA7" w:rsidRDefault="003D51E8" w:rsidP="009D2152">
            <w:pPr>
              <w:jc w:val="right"/>
              <w:rPr>
                <w:rFonts w:ascii="Arial" w:hAnsi="Arial" w:cs="Arial"/>
                <w:sz w:val="18"/>
                <w:szCs w:val="18"/>
              </w:rPr>
            </w:pPr>
            <w:r>
              <w:rPr>
                <w:rFonts w:ascii="Arial" w:hAnsi="Arial" w:cs="Arial"/>
                <w:sz w:val="18"/>
                <w:szCs w:val="18"/>
              </w:rPr>
              <w:t>$ 47,355.04</w:t>
            </w:r>
          </w:p>
        </w:tc>
      </w:tr>
      <w:tr w:rsidR="009D2152" w14:paraId="02E4DB0A" w14:textId="77777777" w:rsidTr="003D51E8">
        <w:tc>
          <w:tcPr>
            <w:tcW w:w="1717" w:type="dxa"/>
          </w:tcPr>
          <w:p w14:paraId="40612CCE" w14:textId="77777777" w:rsidR="009D2152" w:rsidRDefault="009D2152" w:rsidP="00EB10DC">
            <w:pPr>
              <w:rPr>
                <w:rFonts w:ascii="Arial" w:hAnsi="Arial" w:cs="Arial"/>
                <w:sz w:val="18"/>
                <w:szCs w:val="18"/>
              </w:rPr>
            </w:pPr>
            <w:r>
              <w:rPr>
                <w:rFonts w:ascii="Arial" w:hAnsi="Arial" w:cs="Arial"/>
                <w:sz w:val="18"/>
                <w:szCs w:val="18"/>
              </w:rPr>
              <w:t>Biologist/Technical</w:t>
            </w:r>
          </w:p>
          <w:p w14:paraId="6B00A29D" w14:textId="77777777" w:rsidR="009D2152" w:rsidRDefault="009D2152" w:rsidP="00EB10DC">
            <w:pPr>
              <w:rPr>
                <w:rFonts w:ascii="Arial" w:hAnsi="Arial" w:cs="Arial"/>
                <w:sz w:val="18"/>
                <w:szCs w:val="18"/>
              </w:rPr>
            </w:pPr>
            <w:r>
              <w:rPr>
                <w:rFonts w:ascii="Arial" w:hAnsi="Arial" w:cs="Arial"/>
                <w:sz w:val="18"/>
                <w:szCs w:val="18"/>
              </w:rPr>
              <w:t>GS-13/5</w:t>
            </w:r>
          </w:p>
        </w:tc>
        <w:tc>
          <w:tcPr>
            <w:tcW w:w="1246" w:type="dxa"/>
          </w:tcPr>
          <w:p w14:paraId="126B61B1" w14:textId="77777777" w:rsidR="009D2152" w:rsidRDefault="009D2152" w:rsidP="00EB10DC">
            <w:pPr>
              <w:rPr>
                <w:rFonts w:ascii="Arial" w:hAnsi="Arial" w:cs="Arial"/>
                <w:sz w:val="18"/>
                <w:szCs w:val="18"/>
              </w:rPr>
            </w:pPr>
            <w:r>
              <w:rPr>
                <w:rFonts w:ascii="Arial" w:hAnsi="Arial" w:cs="Arial"/>
                <w:sz w:val="18"/>
                <w:szCs w:val="18"/>
              </w:rPr>
              <w:t>Review Proposals</w:t>
            </w:r>
          </w:p>
        </w:tc>
        <w:tc>
          <w:tcPr>
            <w:tcW w:w="1017" w:type="dxa"/>
            <w:vAlign w:val="center"/>
          </w:tcPr>
          <w:p w14:paraId="3C8F7222" w14:textId="65B567B6" w:rsidR="009D2152" w:rsidRDefault="009D2152" w:rsidP="00124164">
            <w:pPr>
              <w:ind w:firstLine="72"/>
              <w:jc w:val="center"/>
              <w:rPr>
                <w:rFonts w:ascii="Arial" w:hAnsi="Arial" w:cs="Arial"/>
                <w:sz w:val="18"/>
                <w:szCs w:val="18"/>
              </w:rPr>
            </w:pPr>
            <w:r>
              <w:rPr>
                <w:rFonts w:ascii="Arial" w:hAnsi="Arial" w:cs="Arial"/>
                <w:sz w:val="18"/>
                <w:szCs w:val="18"/>
              </w:rPr>
              <w:t>650</w:t>
            </w:r>
          </w:p>
        </w:tc>
        <w:tc>
          <w:tcPr>
            <w:tcW w:w="966" w:type="dxa"/>
            <w:vAlign w:val="center"/>
          </w:tcPr>
          <w:p w14:paraId="661A49FB" w14:textId="10F4125E" w:rsidR="009D2152" w:rsidRDefault="009D2152" w:rsidP="00124164">
            <w:pPr>
              <w:ind w:hanging="18"/>
              <w:jc w:val="center"/>
              <w:rPr>
                <w:rFonts w:ascii="Arial" w:hAnsi="Arial" w:cs="Arial"/>
                <w:sz w:val="18"/>
                <w:szCs w:val="18"/>
              </w:rPr>
            </w:pPr>
            <w:r>
              <w:rPr>
                <w:rFonts w:ascii="Arial" w:hAnsi="Arial" w:cs="Arial"/>
                <w:sz w:val="18"/>
                <w:szCs w:val="18"/>
              </w:rPr>
              <w:t>4 hours</w:t>
            </w:r>
          </w:p>
        </w:tc>
        <w:tc>
          <w:tcPr>
            <w:tcW w:w="814" w:type="dxa"/>
            <w:vAlign w:val="center"/>
          </w:tcPr>
          <w:p w14:paraId="199514E7" w14:textId="5B77003F" w:rsidR="009D2152" w:rsidRDefault="009D2152" w:rsidP="00124164">
            <w:pPr>
              <w:ind w:firstLine="72"/>
              <w:jc w:val="center"/>
              <w:rPr>
                <w:rFonts w:ascii="Arial" w:hAnsi="Arial" w:cs="Arial"/>
                <w:sz w:val="18"/>
                <w:szCs w:val="18"/>
              </w:rPr>
            </w:pPr>
            <w:r>
              <w:rPr>
                <w:rFonts w:ascii="Arial" w:hAnsi="Arial" w:cs="Arial"/>
                <w:sz w:val="18"/>
                <w:szCs w:val="18"/>
              </w:rPr>
              <w:t>2,600</w:t>
            </w:r>
          </w:p>
        </w:tc>
        <w:tc>
          <w:tcPr>
            <w:tcW w:w="1080" w:type="dxa"/>
            <w:vAlign w:val="center"/>
          </w:tcPr>
          <w:p w14:paraId="49781938" w14:textId="1FF39445" w:rsidR="009D2152" w:rsidRDefault="003D51E8" w:rsidP="009D2152">
            <w:pPr>
              <w:ind w:firstLine="72"/>
              <w:jc w:val="right"/>
              <w:rPr>
                <w:rFonts w:ascii="Arial" w:hAnsi="Arial" w:cs="Arial"/>
                <w:sz w:val="18"/>
                <w:szCs w:val="18"/>
              </w:rPr>
            </w:pPr>
            <w:r>
              <w:rPr>
                <w:rFonts w:ascii="Arial" w:hAnsi="Arial" w:cs="Arial"/>
                <w:sz w:val="18"/>
                <w:szCs w:val="18"/>
              </w:rPr>
              <w:t>51.48</w:t>
            </w:r>
          </w:p>
        </w:tc>
        <w:tc>
          <w:tcPr>
            <w:tcW w:w="1080" w:type="dxa"/>
            <w:vAlign w:val="center"/>
          </w:tcPr>
          <w:p w14:paraId="074F98EB" w14:textId="1BB23B14" w:rsidR="009D2152" w:rsidRPr="001D5BA7" w:rsidRDefault="003D51E8" w:rsidP="009D2152">
            <w:pPr>
              <w:ind w:firstLine="72"/>
              <w:jc w:val="right"/>
              <w:rPr>
                <w:rFonts w:ascii="Arial" w:hAnsi="Arial" w:cs="Arial"/>
                <w:sz w:val="18"/>
                <w:szCs w:val="18"/>
              </w:rPr>
            </w:pPr>
            <w:r>
              <w:rPr>
                <w:rFonts w:ascii="Arial" w:hAnsi="Arial" w:cs="Arial"/>
                <w:sz w:val="18"/>
                <w:szCs w:val="18"/>
              </w:rPr>
              <w:t>81.85</w:t>
            </w:r>
          </w:p>
        </w:tc>
        <w:tc>
          <w:tcPr>
            <w:tcW w:w="1350" w:type="dxa"/>
            <w:vAlign w:val="center"/>
          </w:tcPr>
          <w:p w14:paraId="13AA2F4A" w14:textId="6C53A851" w:rsidR="009D2152" w:rsidRPr="001D5BA7" w:rsidRDefault="003D51E8" w:rsidP="009D2152">
            <w:pPr>
              <w:jc w:val="right"/>
              <w:rPr>
                <w:rFonts w:ascii="Arial" w:hAnsi="Arial" w:cs="Arial"/>
                <w:sz w:val="18"/>
                <w:szCs w:val="18"/>
              </w:rPr>
            </w:pPr>
            <w:r>
              <w:rPr>
                <w:rFonts w:ascii="Arial" w:hAnsi="Arial" w:cs="Arial"/>
                <w:sz w:val="18"/>
                <w:szCs w:val="18"/>
              </w:rPr>
              <w:t>212,810.00</w:t>
            </w:r>
          </w:p>
        </w:tc>
      </w:tr>
      <w:tr w:rsidR="009D2152" w14:paraId="4185B75A" w14:textId="77777777" w:rsidTr="003D51E8">
        <w:tc>
          <w:tcPr>
            <w:tcW w:w="1717" w:type="dxa"/>
          </w:tcPr>
          <w:p w14:paraId="20B3C81B" w14:textId="77777777" w:rsidR="009D2152" w:rsidRDefault="009D2152" w:rsidP="00EB10DC">
            <w:pPr>
              <w:rPr>
                <w:rFonts w:ascii="Arial" w:hAnsi="Arial" w:cs="Arial"/>
                <w:sz w:val="18"/>
                <w:szCs w:val="18"/>
              </w:rPr>
            </w:pPr>
            <w:r>
              <w:rPr>
                <w:rFonts w:ascii="Arial" w:hAnsi="Arial" w:cs="Arial"/>
                <w:sz w:val="18"/>
                <w:szCs w:val="18"/>
              </w:rPr>
              <w:t>Biologist/Technical</w:t>
            </w:r>
          </w:p>
          <w:p w14:paraId="2C107380" w14:textId="77777777" w:rsidR="009D2152" w:rsidRDefault="009D2152" w:rsidP="00EB10DC">
            <w:pPr>
              <w:rPr>
                <w:rFonts w:ascii="Arial" w:hAnsi="Arial" w:cs="Arial"/>
                <w:sz w:val="18"/>
                <w:szCs w:val="18"/>
              </w:rPr>
            </w:pPr>
            <w:r>
              <w:rPr>
                <w:rFonts w:ascii="Arial" w:hAnsi="Arial" w:cs="Arial"/>
                <w:sz w:val="18"/>
                <w:szCs w:val="18"/>
              </w:rPr>
              <w:t>GS-13/5</w:t>
            </w:r>
          </w:p>
        </w:tc>
        <w:tc>
          <w:tcPr>
            <w:tcW w:w="1246" w:type="dxa"/>
          </w:tcPr>
          <w:p w14:paraId="0E2BCF1E" w14:textId="77777777" w:rsidR="009D2152" w:rsidRDefault="009D2152" w:rsidP="00EB10DC">
            <w:pPr>
              <w:rPr>
                <w:rFonts w:ascii="Arial" w:hAnsi="Arial" w:cs="Arial"/>
                <w:sz w:val="18"/>
                <w:szCs w:val="18"/>
              </w:rPr>
            </w:pPr>
            <w:r>
              <w:rPr>
                <w:rFonts w:ascii="Arial" w:hAnsi="Arial" w:cs="Arial"/>
                <w:sz w:val="18"/>
                <w:szCs w:val="18"/>
              </w:rPr>
              <w:t>Review Reports</w:t>
            </w:r>
          </w:p>
        </w:tc>
        <w:tc>
          <w:tcPr>
            <w:tcW w:w="1017" w:type="dxa"/>
            <w:vAlign w:val="center"/>
          </w:tcPr>
          <w:p w14:paraId="41B56EAA" w14:textId="6D9E0860" w:rsidR="009D2152" w:rsidRDefault="009D2152" w:rsidP="00124164">
            <w:pPr>
              <w:ind w:firstLine="72"/>
              <w:jc w:val="center"/>
              <w:rPr>
                <w:rFonts w:ascii="Arial" w:hAnsi="Arial" w:cs="Arial"/>
                <w:sz w:val="18"/>
                <w:szCs w:val="18"/>
              </w:rPr>
            </w:pPr>
            <w:r>
              <w:rPr>
                <w:rFonts w:ascii="Arial" w:hAnsi="Arial" w:cs="Arial"/>
                <w:sz w:val="18"/>
                <w:szCs w:val="18"/>
              </w:rPr>
              <w:t>604</w:t>
            </w:r>
          </w:p>
        </w:tc>
        <w:tc>
          <w:tcPr>
            <w:tcW w:w="966" w:type="dxa"/>
            <w:vAlign w:val="center"/>
          </w:tcPr>
          <w:p w14:paraId="68635582" w14:textId="39831215" w:rsidR="009D2152" w:rsidRDefault="009D2152" w:rsidP="00124164">
            <w:pPr>
              <w:ind w:hanging="18"/>
              <w:jc w:val="center"/>
              <w:rPr>
                <w:rFonts w:ascii="Arial" w:hAnsi="Arial" w:cs="Arial"/>
                <w:sz w:val="18"/>
                <w:szCs w:val="18"/>
              </w:rPr>
            </w:pPr>
            <w:r>
              <w:rPr>
                <w:rFonts w:ascii="Arial" w:hAnsi="Arial" w:cs="Arial"/>
                <w:sz w:val="18"/>
                <w:szCs w:val="18"/>
              </w:rPr>
              <w:t>2 hours</w:t>
            </w:r>
          </w:p>
        </w:tc>
        <w:tc>
          <w:tcPr>
            <w:tcW w:w="814" w:type="dxa"/>
            <w:vAlign w:val="center"/>
          </w:tcPr>
          <w:p w14:paraId="45D44FB1" w14:textId="2957B9A4" w:rsidR="009D2152" w:rsidRDefault="009D2152" w:rsidP="00124164">
            <w:pPr>
              <w:ind w:firstLine="72"/>
              <w:jc w:val="center"/>
              <w:rPr>
                <w:rFonts w:ascii="Arial" w:hAnsi="Arial" w:cs="Arial"/>
                <w:sz w:val="18"/>
                <w:szCs w:val="18"/>
              </w:rPr>
            </w:pPr>
            <w:r>
              <w:rPr>
                <w:rFonts w:ascii="Arial" w:hAnsi="Arial" w:cs="Arial"/>
                <w:sz w:val="18"/>
                <w:szCs w:val="18"/>
              </w:rPr>
              <w:t>1,208</w:t>
            </w:r>
          </w:p>
        </w:tc>
        <w:tc>
          <w:tcPr>
            <w:tcW w:w="1080" w:type="dxa"/>
            <w:vAlign w:val="center"/>
          </w:tcPr>
          <w:p w14:paraId="19C5C37D" w14:textId="5E8BD13D" w:rsidR="009D2152" w:rsidRDefault="003D51E8" w:rsidP="009D2152">
            <w:pPr>
              <w:ind w:firstLine="72"/>
              <w:jc w:val="right"/>
              <w:rPr>
                <w:rFonts w:ascii="Arial" w:hAnsi="Arial" w:cs="Arial"/>
                <w:sz w:val="18"/>
                <w:szCs w:val="18"/>
              </w:rPr>
            </w:pPr>
            <w:r>
              <w:rPr>
                <w:rFonts w:ascii="Arial" w:hAnsi="Arial" w:cs="Arial"/>
                <w:sz w:val="18"/>
                <w:szCs w:val="18"/>
              </w:rPr>
              <w:t>51.48</w:t>
            </w:r>
          </w:p>
        </w:tc>
        <w:tc>
          <w:tcPr>
            <w:tcW w:w="1080" w:type="dxa"/>
            <w:vAlign w:val="center"/>
          </w:tcPr>
          <w:p w14:paraId="7D020F9D" w14:textId="1F91239E" w:rsidR="009D2152" w:rsidRPr="001D5BA7" w:rsidRDefault="003D51E8" w:rsidP="009D2152">
            <w:pPr>
              <w:ind w:firstLine="72"/>
              <w:jc w:val="right"/>
              <w:rPr>
                <w:rFonts w:ascii="Arial" w:hAnsi="Arial" w:cs="Arial"/>
                <w:sz w:val="18"/>
                <w:szCs w:val="18"/>
              </w:rPr>
            </w:pPr>
            <w:r>
              <w:rPr>
                <w:rFonts w:ascii="Arial" w:hAnsi="Arial" w:cs="Arial"/>
                <w:sz w:val="18"/>
                <w:szCs w:val="18"/>
              </w:rPr>
              <w:t>81.85</w:t>
            </w:r>
          </w:p>
        </w:tc>
        <w:tc>
          <w:tcPr>
            <w:tcW w:w="1350" w:type="dxa"/>
            <w:vAlign w:val="center"/>
          </w:tcPr>
          <w:p w14:paraId="531E03D4" w14:textId="606D2961" w:rsidR="009D2152" w:rsidRPr="001D5BA7" w:rsidRDefault="003D51E8" w:rsidP="009D2152">
            <w:pPr>
              <w:jc w:val="right"/>
              <w:rPr>
                <w:rFonts w:ascii="Arial" w:hAnsi="Arial" w:cs="Arial"/>
                <w:sz w:val="18"/>
                <w:szCs w:val="18"/>
              </w:rPr>
            </w:pPr>
            <w:r>
              <w:rPr>
                <w:rFonts w:ascii="Arial" w:hAnsi="Arial" w:cs="Arial"/>
                <w:sz w:val="18"/>
                <w:szCs w:val="18"/>
              </w:rPr>
              <w:t>98,874.80</w:t>
            </w:r>
          </w:p>
        </w:tc>
      </w:tr>
      <w:tr w:rsidR="009D2152" w14:paraId="7D5424EE" w14:textId="77777777" w:rsidTr="003D51E8">
        <w:tc>
          <w:tcPr>
            <w:tcW w:w="7920" w:type="dxa"/>
            <w:gridSpan w:val="7"/>
          </w:tcPr>
          <w:p w14:paraId="41D7E1A5" w14:textId="52E9638F" w:rsidR="009D2152" w:rsidRPr="00CD3B44" w:rsidRDefault="009D2152" w:rsidP="000F4F5B">
            <w:pPr>
              <w:rPr>
                <w:rFonts w:ascii="Arial" w:hAnsi="Arial" w:cs="Arial"/>
                <w:b/>
                <w:sz w:val="18"/>
                <w:szCs w:val="18"/>
              </w:rPr>
            </w:pPr>
            <w:r>
              <w:rPr>
                <w:rFonts w:ascii="Arial" w:hAnsi="Arial" w:cs="Arial"/>
                <w:b/>
                <w:sz w:val="18"/>
                <w:szCs w:val="18"/>
              </w:rPr>
              <w:t>Estimated Total Cost to Federal Government</w:t>
            </w:r>
          </w:p>
        </w:tc>
        <w:tc>
          <w:tcPr>
            <w:tcW w:w="1350" w:type="dxa"/>
            <w:vAlign w:val="center"/>
          </w:tcPr>
          <w:p w14:paraId="11F84AA4" w14:textId="56D9551D" w:rsidR="009D2152" w:rsidRPr="00CD3B44" w:rsidRDefault="003D51E8" w:rsidP="00124164">
            <w:pPr>
              <w:jc w:val="right"/>
              <w:rPr>
                <w:rFonts w:ascii="Arial" w:hAnsi="Arial" w:cs="Arial"/>
                <w:b/>
                <w:sz w:val="18"/>
                <w:szCs w:val="18"/>
              </w:rPr>
            </w:pPr>
            <w:r>
              <w:rPr>
                <w:rFonts w:ascii="Arial" w:hAnsi="Arial" w:cs="Arial"/>
                <w:b/>
                <w:sz w:val="18"/>
                <w:szCs w:val="18"/>
              </w:rPr>
              <w:t>$ 359,039.84</w:t>
            </w:r>
          </w:p>
        </w:tc>
      </w:tr>
    </w:tbl>
    <w:p w14:paraId="15895EF5" w14:textId="77777777" w:rsidR="00720C0B" w:rsidRPr="00720C0B" w:rsidRDefault="00720C0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Cs/>
          <w:sz w:val="22"/>
          <w:szCs w:val="22"/>
        </w:rPr>
      </w:pPr>
    </w:p>
    <w:p w14:paraId="2F5DB714" w14:textId="77777777" w:rsidR="00F8420B" w:rsidRPr="00B50214" w:rsidRDefault="00F8420B" w:rsidP="00F8420B">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15.</w:t>
      </w:r>
      <w:r w:rsidRPr="00B50214">
        <w:rPr>
          <w:rFonts w:ascii="Arial" w:hAnsi="Arial" w:cs="Arial"/>
          <w:b/>
          <w:sz w:val="22"/>
          <w:szCs w:val="22"/>
        </w:rPr>
        <w:tab/>
        <w:t>Explain the reasons for any program changes or adjustments in hour or cost burden.</w:t>
      </w:r>
    </w:p>
    <w:p w14:paraId="490699B9" w14:textId="77777777" w:rsidR="00150437"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14:paraId="39454964" w14:textId="7776A2BF" w:rsidR="00F8420B" w:rsidRDefault="00B5181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We are not reporting any program changes or adjustments in hour or cost burden.  We discontinued FWS Form 3-2338 and now use SF-424 to ensure consistency across the Service with our grant application packages.</w:t>
      </w:r>
    </w:p>
    <w:p w14:paraId="2D7654E4" w14:textId="77777777" w:rsidR="00C63364" w:rsidRDefault="00C6336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2B5EB6" w14:textId="77777777" w:rsidR="00F8420B" w:rsidRPr="00B50214" w:rsidRDefault="00F8420B" w:rsidP="00F8420B">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16.</w:t>
      </w:r>
      <w:r w:rsidRPr="00B50214">
        <w:rPr>
          <w:rFonts w:ascii="Arial" w:hAnsi="Arial" w:cs="Arial"/>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BD3AFEF" w14:textId="77777777" w:rsidR="00A879B4" w:rsidRPr="00670629" w:rsidRDefault="00A879B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7311265C" w14:textId="22019F78" w:rsidR="00A879B4" w:rsidRPr="002128D2" w:rsidRDefault="00A879B4" w:rsidP="00A879B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2128D2">
        <w:rPr>
          <w:rFonts w:ascii="Arial" w:hAnsi="Arial" w:cs="Arial"/>
          <w:sz w:val="22"/>
          <w:szCs w:val="22"/>
        </w:rPr>
        <w:t>We maintain data on proposals and resulting grant awards in a database.  We publish a list of selected projects, the amount of FWS funding, and a description</w:t>
      </w:r>
      <w:r w:rsidR="00BB1729">
        <w:rPr>
          <w:rFonts w:ascii="Arial" w:hAnsi="Arial" w:cs="Arial"/>
          <w:sz w:val="22"/>
          <w:szCs w:val="22"/>
        </w:rPr>
        <w:t xml:space="preserve"> of each project on our website.</w:t>
      </w:r>
      <w:r w:rsidRPr="002128D2">
        <w:rPr>
          <w:rFonts w:ascii="Arial" w:hAnsi="Arial" w:cs="Arial"/>
          <w:sz w:val="22"/>
          <w:szCs w:val="22"/>
        </w:rPr>
        <w:t xml:space="preserve">  We prepare formal summary reports on project results every 2 years, and distribute a report to Congress, cooperators, and the general public.  </w:t>
      </w:r>
    </w:p>
    <w:p w14:paraId="73F97CA6" w14:textId="77777777" w:rsidR="00150437"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BCC87FA" w14:textId="77777777" w:rsidR="00F8420B" w:rsidRPr="00B50214" w:rsidRDefault="00F8420B" w:rsidP="00F8420B">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17.</w:t>
      </w:r>
      <w:r w:rsidRPr="00B50214">
        <w:rPr>
          <w:rFonts w:ascii="Arial" w:hAnsi="Arial" w:cs="Arial"/>
          <w:b/>
          <w:sz w:val="22"/>
          <w:szCs w:val="22"/>
        </w:rPr>
        <w:tab/>
        <w:t>If seeking approval to not display the expiration date for OMB approval of the information collection, explain the reasons that display would be inappropriate.</w:t>
      </w:r>
    </w:p>
    <w:p w14:paraId="571BB0CE" w14:textId="77777777" w:rsidR="00A879B4" w:rsidRPr="00670629" w:rsidRDefault="00A879B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bCs/>
          <w:sz w:val="22"/>
          <w:szCs w:val="22"/>
        </w:rPr>
      </w:pPr>
    </w:p>
    <w:p w14:paraId="5C5AB27D" w14:textId="77777777" w:rsidR="00A879B4" w:rsidRPr="002128D2" w:rsidRDefault="00A879B4" w:rsidP="00A879B4">
      <w:pPr>
        <w:rPr>
          <w:rFonts w:ascii="Arial" w:hAnsi="Arial" w:cs="Arial"/>
          <w:sz w:val="22"/>
          <w:szCs w:val="22"/>
        </w:rPr>
      </w:pPr>
      <w:r w:rsidRPr="002128D2">
        <w:rPr>
          <w:rFonts w:ascii="Arial" w:hAnsi="Arial" w:cs="Arial"/>
          <w:sz w:val="22"/>
          <w:szCs w:val="22"/>
        </w:rPr>
        <w:t>We will display the OMB control number and expiration date.</w:t>
      </w:r>
    </w:p>
    <w:p w14:paraId="1E7E5595" w14:textId="77777777" w:rsidR="00150437" w:rsidRPr="0067062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D5DD8CC" w14:textId="77777777" w:rsidR="00F8420B" w:rsidRPr="00B50214" w:rsidRDefault="00F8420B" w:rsidP="00F8420B">
      <w:pPr>
        <w:tabs>
          <w:tab w:val="left" w:pos="-1080"/>
          <w:tab w:val="left" w:pos="-720"/>
          <w:tab w:val="left" w:pos="450"/>
          <w:tab w:val="left" w:pos="720"/>
        </w:tabs>
        <w:rPr>
          <w:rFonts w:ascii="Arial" w:hAnsi="Arial" w:cs="Arial"/>
          <w:b/>
          <w:sz w:val="22"/>
          <w:szCs w:val="22"/>
        </w:rPr>
      </w:pPr>
      <w:r w:rsidRPr="00B50214">
        <w:rPr>
          <w:rFonts w:ascii="Arial" w:hAnsi="Arial" w:cs="Arial"/>
          <w:b/>
          <w:sz w:val="22"/>
          <w:szCs w:val="22"/>
        </w:rPr>
        <w:t>18.</w:t>
      </w:r>
      <w:r w:rsidRPr="00B50214">
        <w:rPr>
          <w:rFonts w:ascii="Arial" w:hAnsi="Arial" w:cs="Arial"/>
          <w:b/>
          <w:sz w:val="22"/>
          <w:szCs w:val="22"/>
        </w:rPr>
        <w:tab/>
        <w:t>Explain each exception to the topics of the certification statement identified in "Certification for Paperwork Reduction Act Submissions."</w:t>
      </w:r>
    </w:p>
    <w:p w14:paraId="4A5DB98B" w14:textId="77777777" w:rsidR="00913659" w:rsidRPr="00670629" w:rsidRDefault="0091365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22"/>
          <w:szCs w:val="22"/>
        </w:rPr>
      </w:pPr>
    </w:p>
    <w:p w14:paraId="08A3D45A" w14:textId="77777777" w:rsidR="00913659" w:rsidRPr="00C85649" w:rsidRDefault="00A879B4" w:rsidP="006666E3">
      <w:pPr>
        <w:rPr>
          <w:rFonts w:ascii="Arial" w:hAnsi="Arial" w:cs="Arial"/>
          <w:sz w:val="22"/>
          <w:szCs w:val="22"/>
        </w:rPr>
      </w:pPr>
      <w:r w:rsidRPr="002128D2">
        <w:rPr>
          <w:rFonts w:ascii="Arial" w:hAnsi="Arial" w:cs="Arial"/>
          <w:sz w:val="22"/>
          <w:szCs w:val="22"/>
        </w:rPr>
        <w:t>There are no exceptions</w:t>
      </w:r>
      <w:r w:rsidR="006666E3">
        <w:rPr>
          <w:rFonts w:ascii="Arial" w:hAnsi="Arial" w:cs="Arial"/>
          <w:sz w:val="22"/>
          <w:szCs w:val="22"/>
        </w:rPr>
        <w:t xml:space="preserve"> to the certification statement.</w:t>
      </w:r>
      <w:r w:rsidR="006666E3" w:rsidRPr="00C85649">
        <w:rPr>
          <w:rFonts w:ascii="Arial" w:hAnsi="Arial" w:cs="Arial"/>
          <w:sz w:val="22"/>
          <w:szCs w:val="22"/>
        </w:rPr>
        <w:t xml:space="preserve"> </w:t>
      </w:r>
    </w:p>
    <w:p w14:paraId="101645C8" w14:textId="77777777" w:rsidR="00150437" w:rsidRPr="00C85649" w:rsidRDefault="001504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sectPr w:rsidR="00150437" w:rsidRPr="00C85649" w:rsidSect="008D1E9B">
      <w:footerReference w:type="default" r:id="rId14"/>
      <w:footerReference w:type="first" r:id="rId15"/>
      <w:type w:val="continuous"/>
      <w:pgSz w:w="12240" w:h="15840" w:code="1"/>
      <w:pgMar w:top="1296" w:right="1440" w:bottom="1152" w:left="1440" w:header="1440" w:footer="720" w:gutter="0"/>
      <w:pgNumType w:fmt="numberInDash"/>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1BDAC" w14:textId="77777777" w:rsidR="00BE4F80" w:rsidRDefault="00BE4F80">
      <w:r>
        <w:separator/>
      </w:r>
    </w:p>
  </w:endnote>
  <w:endnote w:type="continuationSeparator" w:id="0">
    <w:p w14:paraId="35FFE3FB" w14:textId="77777777" w:rsidR="00BE4F80" w:rsidRDefault="00BE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934065"/>
      <w:docPartObj>
        <w:docPartGallery w:val="Page Numbers (Bottom of Page)"/>
        <w:docPartUnique/>
      </w:docPartObj>
    </w:sdtPr>
    <w:sdtEndPr>
      <w:rPr>
        <w:noProof/>
      </w:rPr>
    </w:sdtEndPr>
    <w:sdtContent>
      <w:p w14:paraId="42A6980D" w14:textId="060791AE" w:rsidR="008D1E9B" w:rsidRDefault="008D1E9B" w:rsidP="008D1E9B">
        <w:pPr>
          <w:pStyle w:val="Footer"/>
          <w:jc w:val="center"/>
        </w:pPr>
        <w:r>
          <w:fldChar w:fldCharType="begin"/>
        </w:r>
        <w:r>
          <w:instrText xml:space="preserve"> PAGE   \* MERGEFORMAT </w:instrText>
        </w:r>
        <w:r>
          <w:fldChar w:fldCharType="separate"/>
        </w:r>
        <w:r w:rsidR="00DD46A4">
          <w:rPr>
            <w:noProof/>
          </w:rPr>
          <w:t>- 2 -</w:t>
        </w:r>
        <w:r>
          <w:rPr>
            <w:noProof/>
          </w:rPr>
          <w:fldChar w:fldCharType="end"/>
        </w:r>
      </w:p>
    </w:sdtContent>
  </w:sdt>
  <w:p w14:paraId="07FFAD64" w14:textId="77777777" w:rsidR="00692C16" w:rsidRPr="008F2935" w:rsidRDefault="00692C16" w:rsidP="008F29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248040"/>
      <w:docPartObj>
        <w:docPartGallery w:val="Page Numbers (Bottom of Page)"/>
        <w:docPartUnique/>
      </w:docPartObj>
    </w:sdtPr>
    <w:sdtEndPr>
      <w:rPr>
        <w:noProof/>
      </w:rPr>
    </w:sdtEndPr>
    <w:sdtContent>
      <w:p w14:paraId="104AB5DF" w14:textId="080101D7" w:rsidR="008D1E9B" w:rsidRDefault="008D1E9B">
        <w:pPr>
          <w:pStyle w:val="Footer"/>
          <w:jc w:val="center"/>
        </w:pPr>
        <w:r>
          <w:fldChar w:fldCharType="begin"/>
        </w:r>
        <w:r>
          <w:instrText xml:space="preserve"> PAGE   \* MERGEFORMAT </w:instrText>
        </w:r>
        <w:r>
          <w:fldChar w:fldCharType="separate"/>
        </w:r>
        <w:r w:rsidR="00DD46A4">
          <w:rPr>
            <w:noProof/>
          </w:rPr>
          <w:t>- 1 -</w:t>
        </w:r>
        <w:r>
          <w:rPr>
            <w:noProof/>
          </w:rPr>
          <w:fldChar w:fldCharType="end"/>
        </w:r>
      </w:p>
    </w:sdtContent>
  </w:sdt>
  <w:p w14:paraId="41C0E26D" w14:textId="77777777" w:rsidR="008F2935" w:rsidRDefault="008F29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07951" w14:textId="77777777" w:rsidR="00BE4F80" w:rsidRDefault="00BE4F80">
      <w:r>
        <w:separator/>
      </w:r>
    </w:p>
  </w:footnote>
  <w:footnote w:type="continuationSeparator" w:id="0">
    <w:p w14:paraId="6985F9B6" w14:textId="77777777" w:rsidR="00BE4F80" w:rsidRDefault="00BE4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02"/>
    <w:multiLevelType w:val="hybridMultilevel"/>
    <w:tmpl w:val="B9D495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C010B9"/>
    <w:multiLevelType w:val="hybridMultilevel"/>
    <w:tmpl w:val="6BAE4E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FA4B41"/>
    <w:multiLevelType w:val="hybridMultilevel"/>
    <w:tmpl w:val="8C6EBA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2D6817B6"/>
    <w:multiLevelType w:val="hybridMultilevel"/>
    <w:tmpl w:val="CCF672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4E97B3F"/>
    <w:multiLevelType w:val="hybridMultilevel"/>
    <w:tmpl w:val="E53CB2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29B723F"/>
    <w:multiLevelType w:val="hybridMultilevel"/>
    <w:tmpl w:val="399EB5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47886AEE"/>
    <w:multiLevelType w:val="hybridMultilevel"/>
    <w:tmpl w:val="FCC8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044F8D"/>
    <w:multiLevelType w:val="hybridMultilevel"/>
    <w:tmpl w:val="6FB25B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5C85352D"/>
    <w:multiLevelType w:val="hybridMultilevel"/>
    <w:tmpl w:val="B64ABDD0"/>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10">
    <w:nsid w:val="62D71F9E"/>
    <w:multiLevelType w:val="hybridMultilevel"/>
    <w:tmpl w:val="435216A4"/>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11">
    <w:nsid w:val="74F830A8"/>
    <w:multiLevelType w:val="hybridMultilevel"/>
    <w:tmpl w:val="8EBEA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AB95F98"/>
    <w:multiLevelType w:val="hybridMultilevel"/>
    <w:tmpl w:val="0D80233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9"/>
  </w:num>
  <w:num w:numId="3">
    <w:abstractNumId w:val="8"/>
  </w:num>
  <w:num w:numId="4">
    <w:abstractNumId w:val="10"/>
  </w:num>
  <w:num w:numId="5">
    <w:abstractNumId w:val="3"/>
  </w:num>
  <w:num w:numId="6">
    <w:abstractNumId w:val="6"/>
  </w:num>
  <w:num w:numId="7">
    <w:abstractNumId w:val="12"/>
  </w:num>
  <w:num w:numId="8">
    <w:abstractNumId w:val="5"/>
  </w:num>
  <w:num w:numId="9">
    <w:abstractNumId w:val="4"/>
  </w:num>
  <w:num w:numId="10">
    <w:abstractNumId w:val="1"/>
  </w:num>
  <w:num w:numId="11">
    <w:abstractNumId w:val="1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56"/>
    <w:rsid w:val="000132EC"/>
    <w:rsid w:val="00017363"/>
    <w:rsid w:val="00025E95"/>
    <w:rsid w:val="00034D80"/>
    <w:rsid w:val="00047589"/>
    <w:rsid w:val="000526B1"/>
    <w:rsid w:val="000747A6"/>
    <w:rsid w:val="00092825"/>
    <w:rsid w:val="00097947"/>
    <w:rsid w:val="000B41D9"/>
    <w:rsid w:val="000C15EB"/>
    <w:rsid w:val="000C4FDF"/>
    <w:rsid w:val="000D498D"/>
    <w:rsid w:val="000F4F5B"/>
    <w:rsid w:val="000F6745"/>
    <w:rsid w:val="00102145"/>
    <w:rsid w:val="00124164"/>
    <w:rsid w:val="00126770"/>
    <w:rsid w:val="00145626"/>
    <w:rsid w:val="00147060"/>
    <w:rsid w:val="0014715A"/>
    <w:rsid w:val="00150437"/>
    <w:rsid w:val="00152E1A"/>
    <w:rsid w:val="00184E68"/>
    <w:rsid w:val="0019681F"/>
    <w:rsid w:val="001B5B79"/>
    <w:rsid w:val="001F41ED"/>
    <w:rsid w:val="0020176A"/>
    <w:rsid w:val="002128D2"/>
    <w:rsid w:val="0021749E"/>
    <w:rsid w:val="00246A51"/>
    <w:rsid w:val="002579C2"/>
    <w:rsid w:val="002620C7"/>
    <w:rsid w:val="00284F53"/>
    <w:rsid w:val="002C4305"/>
    <w:rsid w:val="002D1919"/>
    <w:rsid w:val="002E2A81"/>
    <w:rsid w:val="002F39C1"/>
    <w:rsid w:val="002F60DD"/>
    <w:rsid w:val="00301C51"/>
    <w:rsid w:val="00322B78"/>
    <w:rsid w:val="00332DDB"/>
    <w:rsid w:val="00357059"/>
    <w:rsid w:val="00372251"/>
    <w:rsid w:val="003808EB"/>
    <w:rsid w:val="003847AB"/>
    <w:rsid w:val="00384A4E"/>
    <w:rsid w:val="00384EC3"/>
    <w:rsid w:val="003C5EA6"/>
    <w:rsid w:val="003D2DED"/>
    <w:rsid w:val="003D3876"/>
    <w:rsid w:val="003D51E8"/>
    <w:rsid w:val="003E598E"/>
    <w:rsid w:val="004048BD"/>
    <w:rsid w:val="00420D46"/>
    <w:rsid w:val="00421A77"/>
    <w:rsid w:val="00423226"/>
    <w:rsid w:val="00441023"/>
    <w:rsid w:val="00454704"/>
    <w:rsid w:val="00467B2B"/>
    <w:rsid w:val="00483B73"/>
    <w:rsid w:val="004A5E5C"/>
    <w:rsid w:val="004C4E81"/>
    <w:rsid w:val="004D5C91"/>
    <w:rsid w:val="004E02CF"/>
    <w:rsid w:val="004E70C2"/>
    <w:rsid w:val="004F5E56"/>
    <w:rsid w:val="004F60A2"/>
    <w:rsid w:val="00501A63"/>
    <w:rsid w:val="00537B99"/>
    <w:rsid w:val="005612E8"/>
    <w:rsid w:val="0058343C"/>
    <w:rsid w:val="00590D9F"/>
    <w:rsid w:val="005962AE"/>
    <w:rsid w:val="005B2B25"/>
    <w:rsid w:val="005B744F"/>
    <w:rsid w:val="005C52D1"/>
    <w:rsid w:val="005E4FDC"/>
    <w:rsid w:val="00612B54"/>
    <w:rsid w:val="00633111"/>
    <w:rsid w:val="00646CD2"/>
    <w:rsid w:val="006666E3"/>
    <w:rsid w:val="00666DA1"/>
    <w:rsid w:val="00670629"/>
    <w:rsid w:val="00683DD8"/>
    <w:rsid w:val="00692C16"/>
    <w:rsid w:val="00693E4F"/>
    <w:rsid w:val="0069615C"/>
    <w:rsid w:val="006A09D2"/>
    <w:rsid w:val="006B4E08"/>
    <w:rsid w:val="006B752B"/>
    <w:rsid w:val="006D0581"/>
    <w:rsid w:val="006D0AF2"/>
    <w:rsid w:val="006D0ED7"/>
    <w:rsid w:val="006D4567"/>
    <w:rsid w:val="006E0744"/>
    <w:rsid w:val="006E3E3B"/>
    <w:rsid w:val="00720C0B"/>
    <w:rsid w:val="00722D8F"/>
    <w:rsid w:val="007234AC"/>
    <w:rsid w:val="0075511A"/>
    <w:rsid w:val="00760AEE"/>
    <w:rsid w:val="00760C33"/>
    <w:rsid w:val="00774716"/>
    <w:rsid w:val="00790CBB"/>
    <w:rsid w:val="007964B3"/>
    <w:rsid w:val="007A3395"/>
    <w:rsid w:val="007B7AC1"/>
    <w:rsid w:val="007C3803"/>
    <w:rsid w:val="007C6096"/>
    <w:rsid w:val="007E0959"/>
    <w:rsid w:val="00851C27"/>
    <w:rsid w:val="00851DF8"/>
    <w:rsid w:val="00851E6E"/>
    <w:rsid w:val="00852873"/>
    <w:rsid w:val="0086112E"/>
    <w:rsid w:val="00862B7E"/>
    <w:rsid w:val="00871AB7"/>
    <w:rsid w:val="00890BDD"/>
    <w:rsid w:val="00891119"/>
    <w:rsid w:val="00892C97"/>
    <w:rsid w:val="008952EE"/>
    <w:rsid w:val="008A3CAA"/>
    <w:rsid w:val="008D1E9B"/>
    <w:rsid w:val="008E6EA8"/>
    <w:rsid w:val="008F154B"/>
    <w:rsid w:val="008F1CF0"/>
    <w:rsid w:val="008F2935"/>
    <w:rsid w:val="008F7253"/>
    <w:rsid w:val="00902053"/>
    <w:rsid w:val="0090304B"/>
    <w:rsid w:val="00907EC4"/>
    <w:rsid w:val="00911F11"/>
    <w:rsid w:val="00913659"/>
    <w:rsid w:val="00917603"/>
    <w:rsid w:val="00924E40"/>
    <w:rsid w:val="0092698A"/>
    <w:rsid w:val="009408BA"/>
    <w:rsid w:val="0095362B"/>
    <w:rsid w:val="00957417"/>
    <w:rsid w:val="00960AAF"/>
    <w:rsid w:val="00961D4A"/>
    <w:rsid w:val="009733CC"/>
    <w:rsid w:val="00990214"/>
    <w:rsid w:val="00991C52"/>
    <w:rsid w:val="009B2111"/>
    <w:rsid w:val="009D2152"/>
    <w:rsid w:val="009E2B99"/>
    <w:rsid w:val="009E3FC6"/>
    <w:rsid w:val="00A0042A"/>
    <w:rsid w:val="00A004C4"/>
    <w:rsid w:val="00A01B93"/>
    <w:rsid w:val="00A05560"/>
    <w:rsid w:val="00A20E4B"/>
    <w:rsid w:val="00A210B1"/>
    <w:rsid w:val="00A21A58"/>
    <w:rsid w:val="00A23953"/>
    <w:rsid w:val="00A6213D"/>
    <w:rsid w:val="00A70D38"/>
    <w:rsid w:val="00A859E0"/>
    <w:rsid w:val="00A879B4"/>
    <w:rsid w:val="00AA2130"/>
    <w:rsid w:val="00AA2F21"/>
    <w:rsid w:val="00AA6A72"/>
    <w:rsid w:val="00AB3BC3"/>
    <w:rsid w:val="00AB6EB2"/>
    <w:rsid w:val="00AD26AA"/>
    <w:rsid w:val="00AD2AAF"/>
    <w:rsid w:val="00AE256A"/>
    <w:rsid w:val="00B02D69"/>
    <w:rsid w:val="00B0516F"/>
    <w:rsid w:val="00B234DC"/>
    <w:rsid w:val="00B3014D"/>
    <w:rsid w:val="00B35ECE"/>
    <w:rsid w:val="00B45D26"/>
    <w:rsid w:val="00B51632"/>
    <w:rsid w:val="00B51810"/>
    <w:rsid w:val="00B522A0"/>
    <w:rsid w:val="00B86590"/>
    <w:rsid w:val="00B90235"/>
    <w:rsid w:val="00BB0E92"/>
    <w:rsid w:val="00BB1729"/>
    <w:rsid w:val="00BB4A08"/>
    <w:rsid w:val="00BC3D90"/>
    <w:rsid w:val="00BD6558"/>
    <w:rsid w:val="00BE45D3"/>
    <w:rsid w:val="00BE4F80"/>
    <w:rsid w:val="00C015D1"/>
    <w:rsid w:val="00C36547"/>
    <w:rsid w:val="00C500B2"/>
    <w:rsid w:val="00C63364"/>
    <w:rsid w:val="00C7790B"/>
    <w:rsid w:val="00C77A37"/>
    <w:rsid w:val="00C85649"/>
    <w:rsid w:val="00CB1DCE"/>
    <w:rsid w:val="00CB2B88"/>
    <w:rsid w:val="00CB4076"/>
    <w:rsid w:val="00CD4008"/>
    <w:rsid w:val="00CD53A8"/>
    <w:rsid w:val="00CD7593"/>
    <w:rsid w:val="00CE5120"/>
    <w:rsid w:val="00D001FA"/>
    <w:rsid w:val="00D06E21"/>
    <w:rsid w:val="00D1373C"/>
    <w:rsid w:val="00D24639"/>
    <w:rsid w:val="00D35C09"/>
    <w:rsid w:val="00D41F6D"/>
    <w:rsid w:val="00D548F0"/>
    <w:rsid w:val="00D57457"/>
    <w:rsid w:val="00D613B4"/>
    <w:rsid w:val="00D71E59"/>
    <w:rsid w:val="00D726A8"/>
    <w:rsid w:val="00D74496"/>
    <w:rsid w:val="00D7453D"/>
    <w:rsid w:val="00D83F47"/>
    <w:rsid w:val="00D871A1"/>
    <w:rsid w:val="00D92675"/>
    <w:rsid w:val="00D94D1E"/>
    <w:rsid w:val="00DA2A8C"/>
    <w:rsid w:val="00DB1111"/>
    <w:rsid w:val="00DC174D"/>
    <w:rsid w:val="00DC3944"/>
    <w:rsid w:val="00DC3F91"/>
    <w:rsid w:val="00DD0EA7"/>
    <w:rsid w:val="00DD44AE"/>
    <w:rsid w:val="00DD46A4"/>
    <w:rsid w:val="00DD633D"/>
    <w:rsid w:val="00DF140A"/>
    <w:rsid w:val="00DF6839"/>
    <w:rsid w:val="00E01433"/>
    <w:rsid w:val="00E1762E"/>
    <w:rsid w:val="00E243EC"/>
    <w:rsid w:val="00E55DFD"/>
    <w:rsid w:val="00E57D10"/>
    <w:rsid w:val="00E62CF6"/>
    <w:rsid w:val="00E67989"/>
    <w:rsid w:val="00E8173D"/>
    <w:rsid w:val="00E858E8"/>
    <w:rsid w:val="00E96D94"/>
    <w:rsid w:val="00EA2CE4"/>
    <w:rsid w:val="00EB10DC"/>
    <w:rsid w:val="00EC5480"/>
    <w:rsid w:val="00EC5F08"/>
    <w:rsid w:val="00EC78A4"/>
    <w:rsid w:val="00EF5565"/>
    <w:rsid w:val="00F03863"/>
    <w:rsid w:val="00F04E3C"/>
    <w:rsid w:val="00F079D7"/>
    <w:rsid w:val="00F170B5"/>
    <w:rsid w:val="00F268F7"/>
    <w:rsid w:val="00F54295"/>
    <w:rsid w:val="00F66547"/>
    <w:rsid w:val="00F8420B"/>
    <w:rsid w:val="00FA1CF3"/>
    <w:rsid w:val="00FB6412"/>
    <w:rsid w:val="00FC2D9E"/>
    <w:rsid w:val="00FC7B5C"/>
    <w:rsid w:val="00FD26BB"/>
    <w:rsid w:val="00FD570D"/>
    <w:rsid w:val="00FD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E18583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944"/>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59"/>
    <w:rsid w:val="001F41E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PONormal">
    <w:name w:val="GPO Normal"/>
    <w:basedOn w:val="Normal"/>
    <w:rsid w:val="007964B3"/>
    <w:rPr>
      <w:sz w:val="24"/>
      <w:szCs w:val="24"/>
    </w:rPr>
  </w:style>
  <w:style w:type="paragraph" w:customStyle="1" w:styleId="Default">
    <w:name w:val="Default"/>
    <w:rsid w:val="009408BA"/>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8F2935"/>
    <w:pPr>
      <w:tabs>
        <w:tab w:val="center" w:pos="4680"/>
        <w:tab w:val="right" w:pos="9360"/>
      </w:tabs>
    </w:pPr>
  </w:style>
  <w:style w:type="character" w:customStyle="1" w:styleId="HeaderChar">
    <w:name w:val="Header Char"/>
    <w:basedOn w:val="DefaultParagraphFont"/>
    <w:link w:val="Header"/>
    <w:uiPriority w:val="99"/>
    <w:rsid w:val="008F2935"/>
    <w:rPr>
      <w:sz w:val="20"/>
      <w:szCs w:val="20"/>
    </w:rPr>
  </w:style>
  <w:style w:type="paragraph" w:styleId="BodyText">
    <w:name w:val="Body Text"/>
    <w:basedOn w:val="Normal"/>
    <w:link w:val="BodyTextChar"/>
    <w:uiPriority w:val="1"/>
    <w:qFormat/>
    <w:rsid w:val="00BD6558"/>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BD6558"/>
    <w:rPr>
      <w:rFonts w:ascii="Arial" w:eastAsia="Arial" w:hAnsi="Arial" w:cs="Arial"/>
    </w:rPr>
  </w:style>
  <w:style w:type="character" w:styleId="CommentReference">
    <w:name w:val="annotation reference"/>
    <w:basedOn w:val="DefaultParagraphFont"/>
    <w:uiPriority w:val="99"/>
    <w:semiHidden/>
    <w:unhideWhenUsed/>
    <w:rsid w:val="0058343C"/>
    <w:rPr>
      <w:sz w:val="16"/>
      <w:szCs w:val="16"/>
    </w:rPr>
  </w:style>
  <w:style w:type="paragraph" w:styleId="CommentText">
    <w:name w:val="annotation text"/>
    <w:basedOn w:val="Normal"/>
    <w:link w:val="CommentTextChar"/>
    <w:uiPriority w:val="99"/>
    <w:semiHidden/>
    <w:unhideWhenUsed/>
    <w:rsid w:val="0058343C"/>
  </w:style>
  <w:style w:type="character" w:customStyle="1" w:styleId="CommentTextChar">
    <w:name w:val="Comment Text Char"/>
    <w:basedOn w:val="DefaultParagraphFont"/>
    <w:link w:val="CommentText"/>
    <w:uiPriority w:val="99"/>
    <w:semiHidden/>
    <w:rsid w:val="0058343C"/>
    <w:rPr>
      <w:sz w:val="20"/>
      <w:szCs w:val="20"/>
    </w:rPr>
  </w:style>
  <w:style w:type="paragraph" w:styleId="CommentSubject">
    <w:name w:val="annotation subject"/>
    <w:basedOn w:val="CommentText"/>
    <w:next w:val="CommentText"/>
    <w:link w:val="CommentSubjectChar"/>
    <w:uiPriority w:val="99"/>
    <w:semiHidden/>
    <w:unhideWhenUsed/>
    <w:rsid w:val="0058343C"/>
    <w:rPr>
      <w:b/>
      <w:bCs/>
    </w:rPr>
  </w:style>
  <w:style w:type="character" w:customStyle="1" w:styleId="CommentSubjectChar">
    <w:name w:val="Comment Subject Char"/>
    <w:basedOn w:val="CommentTextChar"/>
    <w:link w:val="CommentSubject"/>
    <w:uiPriority w:val="99"/>
    <w:semiHidden/>
    <w:rsid w:val="0058343C"/>
    <w:rPr>
      <w:b/>
      <w:bCs/>
      <w:sz w:val="20"/>
      <w:szCs w:val="20"/>
    </w:rPr>
  </w:style>
  <w:style w:type="paragraph" w:styleId="BalloonText">
    <w:name w:val="Balloon Text"/>
    <w:basedOn w:val="Normal"/>
    <w:link w:val="BalloonTextChar"/>
    <w:uiPriority w:val="99"/>
    <w:semiHidden/>
    <w:unhideWhenUsed/>
    <w:rsid w:val="0058343C"/>
    <w:rPr>
      <w:rFonts w:ascii="Tahoma" w:hAnsi="Tahoma" w:cs="Tahoma"/>
      <w:sz w:val="16"/>
      <w:szCs w:val="16"/>
    </w:rPr>
  </w:style>
  <w:style w:type="character" w:customStyle="1" w:styleId="BalloonTextChar">
    <w:name w:val="Balloon Text Char"/>
    <w:basedOn w:val="DefaultParagraphFont"/>
    <w:link w:val="BalloonText"/>
    <w:uiPriority w:val="99"/>
    <w:semiHidden/>
    <w:rsid w:val="005834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944"/>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59"/>
    <w:rsid w:val="001F41E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PONormal">
    <w:name w:val="GPO Normal"/>
    <w:basedOn w:val="Normal"/>
    <w:rsid w:val="007964B3"/>
    <w:rPr>
      <w:sz w:val="24"/>
      <w:szCs w:val="24"/>
    </w:rPr>
  </w:style>
  <w:style w:type="paragraph" w:customStyle="1" w:styleId="Default">
    <w:name w:val="Default"/>
    <w:rsid w:val="009408BA"/>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8F2935"/>
    <w:pPr>
      <w:tabs>
        <w:tab w:val="center" w:pos="4680"/>
        <w:tab w:val="right" w:pos="9360"/>
      </w:tabs>
    </w:pPr>
  </w:style>
  <w:style w:type="character" w:customStyle="1" w:styleId="HeaderChar">
    <w:name w:val="Header Char"/>
    <w:basedOn w:val="DefaultParagraphFont"/>
    <w:link w:val="Header"/>
    <w:uiPriority w:val="99"/>
    <w:rsid w:val="008F2935"/>
    <w:rPr>
      <w:sz w:val="20"/>
      <w:szCs w:val="20"/>
    </w:rPr>
  </w:style>
  <w:style w:type="paragraph" w:styleId="BodyText">
    <w:name w:val="Body Text"/>
    <w:basedOn w:val="Normal"/>
    <w:link w:val="BodyTextChar"/>
    <w:uiPriority w:val="1"/>
    <w:qFormat/>
    <w:rsid w:val="00BD6558"/>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BD6558"/>
    <w:rPr>
      <w:rFonts w:ascii="Arial" w:eastAsia="Arial" w:hAnsi="Arial" w:cs="Arial"/>
    </w:rPr>
  </w:style>
  <w:style w:type="character" w:styleId="CommentReference">
    <w:name w:val="annotation reference"/>
    <w:basedOn w:val="DefaultParagraphFont"/>
    <w:uiPriority w:val="99"/>
    <w:semiHidden/>
    <w:unhideWhenUsed/>
    <w:rsid w:val="0058343C"/>
    <w:rPr>
      <w:sz w:val="16"/>
      <w:szCs w:val="16"/>
    </w:rPr>
  </w:style>
  <w:style w:type="paragraph" w:styleId="CommentText">
    <w:name w:val="annotation text"/>
    <w:basedOn w:val="Normal"/>
    <w:link w:val="CommentTextChar"/>
    <w:uiPriority w:val="99"/>
    <w:semiHidden/>
    <w:unhideWhenUsed/>
    <w:rsid w:val="0058343C"/>
  </w:style>
  <w:style w:type="character" w:customStyle="1" w:styleId="CommentTextChar">
    <w:name w:val="Comment Text Char"/>
    <w:basedOn w:val="DefaultParagraphFont"/>
    <w:link w:val="CommentText"/>
    <w:uiPriority w:val="99"/>
    <w:semiHidden/>
    <w:rsid w:val="0058343C"/>
    <w:rPr>
      <w:sz w:val="20"/>
      <w:szCs w:val="20"/>
    </w:rPr>
  </w:style>
  <w:style w:type="paragraph" w:styleId="CommentSubject">
    <w:name w:val="annotation subject"/>
    <w:basedOn w:val="CommentText"/>
    <w:next w:val="CommentText"/>
    <w:link w:val="CommentSubjectChar"/>
    <w:uiPriority w:val="99"/>
    <w:semiHidden/>
    <w:unhideWhenUsed/>
    <w:rsid w:val="0058343C"/>
    <w:rPr>
      <w:b/>
      <w:bCs/>
    </w:rPr>
  </w:style>
  <w:style w:type="character" w:customStyle="1" w:styleId="CommentSubjectChar">
    <w:name w:val="Comment Subject Char"/>
    <w:basedOn w:val="CommentTextChar"/>
    <w:link w:val="CommentSubject"/>
    <w:uiPriority w:val="99"/>
    <w:semiHidden/>
    <w:rsid w:val="0058343C"/>
    <w:rPr>
      <w:b/>
      <w:bCs/>
      <w:sz w:val="20"/>
      <w:szCs w:val="20"/>
    </w:rPr>
  </w:style>
  <w:style w:type="paragraph" w:styleId="BalloonText">
    <w:name w:val="Balloon Text"/>
    <w:basedOn w:val="Normal"/>
    <w:link w:val="BalloonTextChar"/>
    <w:uiPriority w:val="99"/>
    <w:semiHidden/>
    <w:unhideWhenUsed/>
    <w:rsid w:val="0058343C"/>
    <w:rPr>
      <w:rFonts w:ascii="Tahoma" w:hAnsi="Tahoma" w:cs="Tahoma"/>
      <w:sz w:val="16"/>
      <w:szCs w:val="16"/>
    </w:rPr>
  </w:style>
  <w:style w:type="character" w:customStyle="1" w:styleId="BalloonTextChar">
    <w:name w:val="Balloon Text Char"/>
    <w:basedOn w:val="DefaultParagraphFont"/>
    <w:link w:val="BalloonText"/>
    <w:uiPriority w:val="99"/>
    <w:semiHidden/>
    <w:rsid w:val="005834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635454">
      <w:marLeft w:val="0"/>
      <w:marRight w:val="0"/>
      <w:marTop w:val="0"/>
      <w:marBottom w:val="0"/>
      <w:divBdr>
        <w:top w:val="none" w:sz="0" w:space="0" w:color="auto"/>
        <w:left w:val="none" w:sz="0" w:space="0" w:color="auto"/>
        <w:bottom w:val="none" w:sz="0" w:space="0" w:color="auto"/>
        <w:right w:val="none" w:sz="0" w:space="0" w:color="auto"/>
      </w:divBdr>
    </w:div>
    <w:div w:id="1347635455">
      <w:marLeft w:val="0"/>
      <w:marRight w:val="0"/>
      <w:marTop w:val="0"/>
      <w:marBottom w:val="0"/>
      <w:divBdr>
        <w:top w:val="none" w:sz="0" w:space="0" w:color="auto"/>
        <w:left w:val="none" w:sz="0" w:space="0" w:color="auto"/>
        <w:bottom w:val="none" w:sz="0" w:space="0" w:color="auto"/>
        <w:right w:val="none" w:sz="0" w:space="0" w:color="auto"/>
      </w:divBdr>
    </w:div>
    <w:div w:id="1347635456">
      <w:marLeft w:val="0"/>
      <w:marRight w:val="0"/>
      <w:marTop w:val="0"/>
      <w:marBottom w:val="0"/>
      <w:divBdr>
        <w:top w:val="none" w:sz="0" w:space="0" w:color="auto"/>
        <w:left w:val="none" w:sz="0" w:space="0" w:color="auto"/>
        <w:bottom w:val="none" w:sz="0" w:space="0" w:color="auto"/>
        <w:right w:val="none" w:sz="0" w:space="0" w:color="auto"/>
      </w:divBdr>
    </w:div>
    <w:div w:id="1680888696">
      <w:bodyDiv w:val="1"/>
      <w:marLeft w:val="0"/>
      <w:marRight w:val="0"/>
      <w:marTop w:val="0"/>
      <w:marBottom w:val="0"/>
      <w:divBdr>
        <w:top w:val="none" w:sz="0" w:space="0" w:color="auto"/>
        <w:left w:val="none" w:sz="0" w:space="0" w:color="auto"/>
        <w:bottom w:val="none" w:sz="0" w:space="0" w:color="auto"/>
        <w:right w:val="none" w:sz="0" w:space="0" w:color="auto"/>
      </w:divBdr>
      <w:divsChild>
        <w:div w:id="1233270957">
          <w:marLeft w:val="0"/>
          <w:marRight w:val="0"/>
          <w:marTop w:val="0"/>
          <w:marBottom w:val="0"/>
          <w:divBdr>
            <w:top w:val="none" w:sz="0" w:space="0" w:color="auto"/>
            <w:left w:val="none" w:sz="0" w:space="0" w:color="auto"/>
            <w:bottom w:val="none" w:sz="0" w:space="0" w:color="auto"/>
            <w:right w:val="none" w:sz="0" w:space="0" w:color="auto"/>
          </w:divBdr>
          <w:divsChild>
            <w:div w:id="1051686242">
              <w:marLeft w:val="0"/>
              <w:marRight w:val="0"/>
              <w:marTop w:val="0"/>
              <w:marBottom w:val="0"/>
              <w:divBdr>
                <w:top w:val="none" w:sz="0" w:space="0" w:color="auto"/>
                <w:left w:val="single" w:sz="6" w:space="0" w:color="E2E2E2"/>
                <w:bottom w:val="none" w:sz="0" w:space="0" w:color="auto"/>
                <w:right w:val="single" w:sz="6" w:space="0" w:color="E2E2E2"/>
              </w:divBdr>
              <w:divsChild>
                <w:div w:id="2077239130">
                  <w:marLeft w:val="0"/>
                  <w:marRight w:val="0"/>
                  <w:marTop w:val="0"/>
                  <w:marBottom w:val="0"/>
                  <w:divBdr>
                    <w:top w:val="none" w:sz="0" w:space="0" w:color="auto"/>
                    <w:left w:val="none" w:sz="0" w:space="0" w:color="auto"/>
                    <w:bottom w:val="none" w:sz="0" w:space="0" w:color="auto"/>
                    <w:right w:val="none" w:sz="0" w:space="0" w:color="auto"/>
                  </w:divBdr>
                  <w:divsChild>
                    <w:div w:id="183063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68987">
      <w:bodyDiv w:val="1"/>
      <w:marLeft w:val="0"/>
      <w:marRight w:val="0"/>
      <w:marTop w:val="0"/>
      <w:marBottom w:val="0"/>
      <w:divBdr>
        <w:top w:val="none" w:sz="0" w:space="0" w:color="auto"/>
        <w:left w:val="none" w:sz="0" w:space="0" w:color="auto"/>
        <w:bottom w:val="none" w:sz="0" w:space="0" w:color="auto"/>
        <w:right w:val="none" w:sz="0" w:space="0" w:color="auto"/>
      </w:divBdr>
      <w:divsChild>
        <w:div w:id="1539006523">
          <w:marLeft w:val="0"/>
          <w:marRight w:val="0"/>
          <w:marTop w:val="0"/>
          <w:marBottom w:val="0"/>
          <w:divBdr>
            <w:top w:val="none" w:sz="0" w:space="0" w:color="auto"/>
            <w:left w:val="none" w:sz="0" w:space="0" w:color="auto"/>
            <w:bottom w:val="none" w:sz="0" w:space="0" w:color="auto"/>
            <w:right w:val="none" w:sz="0" w:space="0" w:color="auto"/>
          </w:divBdr>
          <w:divsChild>
            <w:div w:id="1628462646">
              <w:marLeft w:val="0"/>
              <w:marRight w:val="0"/>
              <w:marTop w:val="0"/>
              <w:marBottom w:val="0"/>
              <w:divBdr>
                <w:top w:val="none" w:sz="0" w:space="0" w:color="auto"/>
                <w:left w:val="single" w:sz="6" w:space="0" w:color="E2E2E2"/>
                <w:bottom w:val="none" w:sz="0" w:space="0" w:color="auto"/>
                <w:right w:val="single" w:sz="6" w:space="0" w:color="E2E2E2"/>
              </w:divBdr>
              <w:divsChild>
                <w:div w:id="681057074">
                  <w:marLeft w:val="0"/>
                  <w:marRight w:val="0"/>
                  <w:marTop w:val="0"/>
                  <w:marBottom w:val="0"/>
                  <w:divBdr>
                    <w:top w:val="none" w:sz="0" w:space="0" w:color="auto"/>
                    <w:left w:val="none" w:sz="0" w:space="0" w:color="auto"/>
                    <w:bottom w:val="none" w:sz="0" w:space="0" w:color="auto"/>
                    <w:right w:val="none" w:sz="0" w:space="0" w:color="auto"/>
                  </w:divBdr>
                  <w:divsChild>
                    <w:div w:id="2165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s.gov/news.release/pdf/ecec.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pm.gov/policy-data-oversight/pay-leave/salaries-wages/salary-tables/pdf/2017/DCB_h.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fl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bls.gov/news.release/pdf/ecec.pdf" TargetMode="External"/><Relationship Id="rId4" Type="http://schemas.microsoft.com/office/2007/relationships/stylesWithEffects" Target="stylesWithEffects.xml"/><Relationship Id="rId9" Type="http://schemas.openxmlformats.org/officeDocument/2006/relationships/hyperlink" Target="http://www.bls.gov/oes/current/oes191031.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67D7D-4698-4833-864F-3CD43BD7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3866</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2017-09-05T19:13:00Z</dcterms:created>
  <dcterms:modified xsi:type="dcterms:W3CDTF">2017-09-05T19:13:00Z</dcterms:modified>
</cp:coreProperties>
</file>