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243" w:rsidRPr="00303402" w:rsidRDefault="00057243" w:rsidP="00FE4F56">
      <w:pPr>
        <w:widowControl/>
        <w:jc w:val="center"/>
        <w:rPr>
          <w:rFonts w:ascii="Arial" w:hAnsi="Arial" w:cs="Arial"/>
          <w:sz w:val="24"/>
          <w:szCs w:val="24"/>
        </w:rPr>
      </w:pPr>
      <w:bookmarkStart w:id="0" w:name="_GoBack"/>
      <w:bookmarkEnd w:id="0"/>
      <w:r w:rsidRPr="00303402">
        <w:rPr>
          <w:rFonts w:ascii="Arial" w:hAnsi="Arial" w:cs="Arial"/>
          <w:b/>
          <w:bCs/>
          <w:sz w:val="26"/>
          <w:szCs w:val="26"/>
        </w:rPr>
        <w:t>CONTENTS</w:t>
      </w:r>
    </w:p>
    <w:p w:rsidR="00057243" w:rsidRPr="00303402" w:rsidRDefault="00057243" w:rsidP="00A7115B">
      <w:pPr>
        <w:widowControl/>
        <w:tabs>
          <w:tab w:val="left" w:pos="-720"/>
          <w:tab w:val="left" w:pos="0"/>
        </w:tabs>
        <w:rPr>
          <w:rFonts w:ascii="Arial" w:hAnsi="Arial" w:cs="Arial"/>
          <w:sz w:val="24"/>
          <w:szCs w:val="24"/>
        </w:rPr>
      </w:pPr>
    </w:p>
    <w:p w:rsidR="00057243" w:rsidRPr="00253ED4" w:rsidRDefault="00057243" w:rsidP="00FE09BC">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A.</w:t>
      </w:r>
      <w:r w:rsidRPr="00253ED4">
        <w:rPr>
          <w:rFonts w:ascii="Arial" w:hAnsi="Arial" w:cs="Arial"/>
          <w:b/>
          <w:bCs/>
          <w:sz w:val="24"/>
          <w:szCs w:val="24"/>
        </w:rPr>
        <w:tab/>
        <w:t>Facsimile of Form</w:t>
      </w:r>
      <w:r w:rsidRPr="00253ED4">
        <w:rPr>
          <w:rFonts w:ascii="Arial" w:hAnsi="Arial" w:cs="Arial"/>
          <w:bCs/>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-2</w:t>
      </w:r>
    </w:p>
    <w:p w:rsidR="00057243" w:rsidRPr="00253ED4" w:rsidRDefault="00057243" w:rsidP="00FE09BC">
      <w:pPr>
        <w:widowControl/>
        <w:tabs>
          <w:tab w:val="left" w:leader="dot" w:pos="8640"/>
        </w:tabs>
        <w:ind w:left="540" w:hanging="540"/>
        <w:rPr>
          <w:rFonts w:ascii="Arial" w:hAnsi="Arial" w:cs="Arial"/>
          <w:sz w:val="24"/>
          <w:szCs w:val="24"/>
        </w:rPr>
      </w:pPr>
      <w:r w:rsidRPr="00253ED4">
        <w:rPr>
          <w:rFonts w:ascii="Arial" w:hAnsi="Arial" w:cs="Arial"/>
          <w:b/>
          <w:bCs/>
          <w:sz w:val="24"/>
          <w:szCs w:val="24"/>
        </w:rPr>
        <w:t>B.</w:t>
      </w:r>
      <w:r w:rsidRPr="00253ED4">
        <w:rPr>
          <w:rFonts w:ascii="Arial" w:hAnsi="Arial" w:cs="Arial"/>
          <w:b/>
          <w:bCs/>
          <w:sz w:val="24"/>
          <w:szCs w:val="24"/>
        </w:rPr>
        <w:tab/>
        <w:t>Purpose</w:t>
      </w:r>
      <w:r w:rsidRPr="00253ED4">
        <w:rPr>
          <w:rFonts w:ascii="Arial" w:hAnsi="Arial" w:cs="Arial"/>
          <w:sz w:val="24"/>
          <w:szCs w:val="24"/>
        </w:rPr>
        <w:t xml:space="preserve"> </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4</w:t>
      </w:r>
    </w:p>
    <w:p w:rsidR="00057243" w:rsidRPr="00253ED4" w:rsidRDefault="00057243" w:rsidP="00FE09BC">
      <w:pPr>
        <w:widowControl/>
        <w:tabs>
          <w:tab w:val="left" w:leader="dot" w:pos="8640"/>
        </w:tabs>
        <w:ind w:left="540" w:hanging="540"/>
        <w:rPr>
          <w:rFonts w:ascii="Arial" w:hAnsi="Arial" w:cs="Arial"/>
          <w:sz w:val="24"/>
          <w:szCs w:val="24"/>
        </w:rPr>
      </w:pPr>
      <w:r w:rsidRPr="00253ED4">
        <w:rPr>
          <w:rFonts w:ascii="Arial" w:hAnsi="Arial" w:cs="Arial"/>
          <w:b/>
          <w:bCs/>
          <w:sz w:val="24"/>
          <w:szCs w:val="24"/>
        </w:rPr>
        <w:t>C.</w:t>
      </w:r>
      <w:r w:rsidRPr="00253ED4">
        <w:rPr>
          <w:rFonts w:ascii="Arial" w:hAnsi="Arial" w:cs="Arial"/>
          <w:b/>
          <w:bCs/>
          <w:sz w:val="24"/>
          <w:szCs w:val="24"/>
        </w:rPr>
        <w:tab/>
        <w:t>Due Date and Transmittal</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4</w:t>
      </w:r>
    </w:p>
    <w:p w:rsidR="00057243" w:rsidRPr="00253ED4" w:rsidRDefault="00057243" w:rsidP="00FE09BC">
      <w:pPr>
        <w:widowControl/>
        <w:tabs>
          <w:tab w:val="left" w:leader="dot" w:pos="8640"/>
        </w:tabs>
        <w:ind w:left="540" w:hanging="540"/>
        <w:rPr>
          <w:rFonts w:ascii="Arial" w:hAnsi="Arial" w:cs="Arial"/>
          <w:sz w:val="24"/>
          <w:szCs w:val="24"/>
        </w:rPr>
      </w:pPr>
      <w:r w:rsidRPr="00253ED4">
        <w:rPr>
          <w:rFonts w:ascii="Arial" w:hAnsi="Arial" w:cs="Arial"/>
          <w:b/>
          <w:bCs/>
          <w:sz w:val="24"/>
          <w:szCs w:val="24"/>
        </w:rPr>
        <w:t>D.</w:t>
      </w:r>
      <w:r w:rsidRPr="00253ED4">
        <w:rPr>
          <w:rFonts w:ascii="Arial" w:hAnsi="Arial" w:cs="Arial"/>
          <w:b/>
          <w:bCs/>
          <w:sz w:val="24"/>
          <w:szCs w:val="24"/>
        </w:rPr>
        <w:tab/>
        <w:t>General Reporting Instructions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4</w:t>
      </w:r>
    </w:p>
    <w:p w:rsidR="00057243" w:rsidRDefault="00057243" w:rsidP="00FE09BC">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E.</w:t>
      </w:r>
      <w:r w:rsidRPr="00253ED4">
        <w:rPr>
          <w:rFonts w:ascii="Arial" w:hAnsi="Arial" w:cs="Arial"/>
          <w:b/>
          <w:bCs/>
          <w:sz w:val="24"/>
          <w:szCs w:val="24"/>
        </w:rPr>
        <w:tab/>
        <w:t>Definitions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4</w:t>
      </w:r>
    </w:p>
    <w:p w:rsidR="00057243" w:rsidRPr="00253ED4" w:rsidRDefault="00057243" w:rsidP="00FE09BC">
      <w:pPr>
        <w:widowControl/>
        <w:tabs>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Nonmonetary Determination Time Lapse</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4</w:t>
      </w:r>
    </w:p>
    <w:p w:rsidR="00057243" w:rsidRDefault="00057243" w:rsidP="00FE09BC">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Issue Detection Date</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5</w:t>
      </w:r>
    </w:p>
    <w:p w:rsidR="00057243" w:rsidRDefault="00057243" w:rsidP="00FE09BC">
      <w:pPr>
        <w:widowControl/>
        <w:tabs>
          <w:tab w:val="left" w:pos="1080"/>
          <w:tab w:val="left" w:leader="dot" w:pos="8640"/>
        </w:tabs>
        <w:ind w:left="1080" w:hanging="540"/>
        <w:rPr>
          <w:rFonts w:ascii="Arial" w:hAnsi="Arial" w:cs="Arial"/>
          <w:sz w:val="24"/>
          <w:szCs w:val="24"/>
        </w:rPr>
      </w:pPr>
      <w:r>
        <w:rPr>
          <w:rFonts w:ascii="Arial" w:hAnsi="Arial" w:cs="Arial"/>
          <w:sz w:val="24"/>
          <w:szCs w:val="24"/>
        </w:rPr>
        <w:t>3</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Date of Determination</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5</w:t>
      </w:r>
    </w:p>
    <w:p w:rsidR="00057243" w:rsidRPr="00253ED4" w:rsidRDefault="00057243" w:rsidP="00FE09BC">
      <w:pPr>
        <w:widowControl/>
        <w:tabs>
          <w:tab w:val="left" w:pos="540"/>
          <w:tab w:val="left" w:leader="dot" w:pos="8640"/>
        </w:tabs>
        <w:ind w:left="540" w:hanging="540"/>
        <w:rPr>
          <w:rFonts w:ascii="Arial" w:hAnsi="Arial" w:cs="Arial"/>
          <w:sz w:val="24"/>
          <w:szCs w:val="24"/>
        </w:rPr>
      </w:pPr>
      <w:r w:rsidRPr="00253ED4">
        <w:rPr>
          <w:rFonts w:ascii="Arial" w:hAnsi="Arial" w:cs="Arial"/>
          <w:b/>
          <w:bCs/>
          <w:sz w:val="24"/>
          <w:szCs w:val="24"/>
        </w:rPr>
        <w:t>F.</w:t>
      </w:r>
      <w:r w:rsidRPr="00253ED4">
        <w:rPr>
          <w:rFonts w:ascii="Arial" w:hAnsi="Arial" w:cs="Arial"/>
          <w:b/>
          <w:bCs/>
          <w:sz w:val="24"/>
          <w:szCs w:val="24"/>
        </w:rPr>
        <w:tab/>
        <w:t>Item by Item Instructions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6</w:t>
      </w:r>
    </w:p>
    <w:p w:rsidR="00057243" w:rsidRPr="00253ED4" w:rsidRDefault="00057243" w:rsidP="00FE09BC">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All Intrastate Single Claimant Separations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6</w:t>
      </w:r>
    </w:p>
    <w:p w:rsidR="00057243" w:rsidRPr="00253ED4" w:rsidRDefault="00057243" w:rsidP="00FE09BC">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2.</w:t>
      </w:r>
      <w:r w:rsidRPr="00253ED4">
        <w:rPr>
          <w:rFonts w:ascii="Arial" w:hAnsi="Arial" w:cs="Arial"/>
          <w:sz w:val="24"/>
          <w:szCs w:val="24"/>
        </w:rPr>
        <w:tab/>
      </w:r>
      <w:r>
        <w:rPr>
          <w:rFonts w:ascii="Arial" w:hAnsi="Arial" w:cs="Arial"/>
          <w:sz w:val="24"/>
          <w:szCs w:val="24"/>
        </w:rPr>
        <w:t>All Interstate Single Claimant Separations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7</w:t>
      </w:r>
    </w:p>
    <w:p w:rsidR="00057243" w:rsidRPr="00253ED4" w:rsidRDefault="00057243" w:rsidP="00FE09BC">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3.</w:t>
      </w:r>
      <w:r w:rsidRPr="00253ED4">
        <w:rPr>
          <w:rFonts w:ascii="Arial" w:hAnsi="Arial" w:cs="Arial"/>
          <w:sz w:val="24"/>
          <w:szCs w:val="24"/>
        </w:rPr>
        <w:tab/>
      </w:r>
      <w:r>
        <w:rPr>
          <w:rFonts w:ascii="Arial" w:hAnsi="Arial" w:cs="Arial"/>
          <w:sz w:val="24"/>
          <w:szCs w:val="24"/>
        </w:rPr>
        <w:t xml:space="preserve">All Intrastate Single Claimant </w:t>
      </w:r>
      <w:proofErr w:type="spellStart"/>
      <w:r>
        <w:rPr>
          <w:rFonts w:ascii="Arial" w:hAnsi="Arial" w:cs="Arial"/>
          <w:sz w:val="24"/>
          <w:szCs w:val="24"/>
        </w:rPr>
        <w:t>Nonseparations</w:t>
      </w:r>
      <w:proofErr w:type="spellEnd"/>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7</w:t>
      </w:r>
    </w:p>
    <w:p w:rsidR="00057243" w:rsidRPr="00253ED4" w:rsidRDefault="00057243" w:rsidP="00FE09BC">
      <w:pPr>
        <w:widowControl/>
        <w:tabs>
          <w:tab w:val="left" w:leader="dot" w:pos="8640"/>
        </w:tabs>
        <w:ind w:left="1080" w:hanging="540"/>
        <w:rPr>
          <w:rFonts w:ascii="Arial" w:hAnsi="Arial" w:cs="Arial"/>
          <w:sz w:val="24"/>
          <w:szCs w:val="24"/>
        </w:rPr>
      </w:pPr>
      <w:r>
        <w:rPr>
          <w:rFonts w:ascii="Arial" w:hAnsi="Arial" w:cs="Arial"/>
          <w:sz w:val="24"/>
          <w:szCs w:val="24"/>
        </w:rPr>
        <w:t>4</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 xml:space="preserve">All Interstate Single Claimant </w:t>
      </w:r>
      <w:proofErr w:type="spellStart"/>
      <w:r>
        <w:rPr>
          <w:rFonts w:ascii="Arial" w:hAnsi="Arial" w:cs="Arial"/>
          <w:sz w:val="24"/>
          <w:szCs w:val="24"/>
        </w:rPr>
        <w:t>Nonseparations</w:t>
      </w:r>
      <w:proofErr w:type="spellEnd"/>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8</w:t>
      </w:r>
    </w:p>
    <w:p w:rsidR="00057243" w:rsidRDefault="00057243" w:rsidP="00FE09BC">
      <w:pPr>
        <w:widowControl/>
        <w:tabs>
          <w:tab w:val="left" w:pos="1080"/>
          <w:tab w:val="left" w:leader="dot" w:pos="8640"/>
        </w:tabs>
        <w:ind w:left="1080" w:hanging="540"/>
        <w:rPr>
          <w:rFonts w:ascii="Arial" w:hAnsi="Arial" w:cs="Arial"/>
          <w:sz w:val="24"/>
          <w:szCs w:val="24"/>
        </w:rPr>
      </w:pPr>
      <w:r>
        <w:rPr>
          <w:rFonts w:ascii="Arial" w:hAnsi="Arial" w:cs="Arial"/>
          <w:sz w:val="24"/>
          <w:szCs w:val="24"/>
        </w:rPr>
        <w:t>5</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All Multi-claimant Determinations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8</w:t>
      </w:r>
    </w:p>
    <w:p w:rsidR="00057243" w:rsidRDefault="00057243" w:rsidP="00FE09BC">
      <w:pPr>
        <w:widowControl/>
        <w:tabs>
          <w:tab w:val="left" w:pos="1080"/>
          <w:tab w:val="left" w:leader="dot" w:pos="8640"/>
        </w:tabs>
        <w:ind w:left="1080" w:hanging="540"/>
        <w:rPr>
          <w:rFonts w:ascii="Arial" w:hAnsi="Arial" w:cs="Arial"/>
          <w:sz w:val="24"/>
          <w:szCs w:val="24"/>
        </w:rPr>
      </w:pPr>
      <w:r>
        <w:rPr>
          <w:rFonts w:ascii="Arial" w:hAnsi="Arial" w:cs="Arial"/>
          <w:sz w:val="24"/>
          <w:szCs w:val="24"/>
        </w:rPr>
        <w:t>6</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Comments</w:t>
      </w:r>
      <w:r w:rsidRPr="00253ED4">
        <w:rPr>
          <w:rFonts w:ascii="Arial" w:hAnsi="Arial" w:cs="Arial"/>
          <w:sz w:val="24"/>
          <w:szCs w:val="24"/>
        </w:rPr>
        <w:tab/>
      </w:r>
      <w:r>
        <w:rPr>
          <w:rFonts w:ascii="Arial" w:hAnsi="Arial" w:cs="Arial"/>
          <w:sz w:val="24"/>
          <w:szCs w:val="24"/>
        </w:rPr>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9</w:t>
      </w:r>
    </w:p>
    <w:p w:rsidR="00057243" w:rsidRPr="00253ED4" w:rsidRDefault="00057243" w:rsidP="00FE09BC">
      <w:pPr>
        <w:widowControl/>
        <w:tabs>
          <w:tab w:val="left" w:pos="540"/>
          <w:tab w:val="left" w:leader="dot" w:pos="8640"/>
        </w:tabs>
        <w:ind w:left="540" w:hanging="540"/>
        <w:rPr>
          <w:rFonts w:ascii="Arial" w:hAnsi="Arial" w:cs="Arial"/>
          <w:sz w:val="24"/>
          <w:szCs w:val="24"/>
        </w:rPr>
      </w:pPr>
      <w:r>
        <w:rPr>
          <w:rFonts w:ascii="Arial" w:hAnsi="Arial" w:cs="Arial"/>
          <w:b/>
          <w:bCs/>
          <w:sz w:val="24"/>
          <w:szCs w:val="24"/>
        </w:rPr>
        <w:t>G</w:t>
      </w:r>
      <w:r w:rsidRPr="00253ED4">
        <w:rPr>
          <w:rFonts w:ascii="Arial" w:hAnsi="Arial" w:cs="Arial"/>
          <w:b/>
          <w:bCs/>
          <w:sz w:val="24"/>
          <w:szCs w:val="24"/>
        </w:rPr>
        <w:t>.</w:t>
      </w:r>
      <w:r w:rsidRPr="00253ED4">
        <w:rPr>
          <w:rFonts w:ascii="Arial" w:hAnsi="Arial" w:cs="Arial"/>
          <w:b/>
          <w:bCs/>
          <w:sz w:val="24"/>
          <w:szCs w:val="24"/>
        </w:rPr>
        <w:tab/>
      </w:r>
      <w:r>
        <w:rPr>
          <w:rFonts w:ascii="Arial" w:hAnsi="Arial" w:cs="Arial"/>
          <w:b/>
          <w:bCs/>
          <w:sz w:val="24"/>
          <w:szCs w:val="24"/>
        </w:rPr>
        <w:t>Checking the Report</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9</w:t>
      </w:r>
    </w:p>
    <w:p w:rsidR="00057243" w:rsidRPr="00253ED4" w:rsidRDefault="00057243" w:rsidP="00FE09BC">
      <w:pPr>
        <w:widowControl/>
        <w:tabs>
          <w:tab w:val="left" w:pos="1080"/>
          <w:tab w:val="left" w:leader="dot" w:pos="8640"/>
        </w:tabs>
        <w:ind w:left="1080" w:hanging="540"/>
        <w:rPr>
          <w:rFonts w:ascii="Arial" w:hAnsi="Arial" w:cs="Arial"/>
          <w:sz w:val="24"/>
          <w:szCs w:val="24"/>
        </w:rPr>
      </w:pPr>
      <w:r w:rsidRPr="00253ED4">
        <w:rPr>
          <w:rFonts w:ascii="Arial" w:hAnsi="Arial" w:cs="Arial"/>
          <w:sz w:val="24"/>
          <w:szCs w:val="24"/>
        </w:rPr>
        <w:t>1.</w:t>
      </w:r>
      <w:r w:rsidRPr="00253ED4">
        <w:rPr>
          <w:rFonts w:ascii="Arial" w:hAnsi="Arial" w:cs="Arial"/>
          <w:sz w:val="24"/>
          <w:szCs w:val="24"/>
        </w:rPr>
        <w:tab/>
      </w:r>
      <w:r>
        <w:rPr>
          <w:rFonts w:ascii="Arial" w:hAnsi="Arial" w:cs="Arial"/>
          <w:sz w:val="24"/>
          <w:szCs w:val="24"/>
        </w:rPr>
        <w:t>Single Claimant Determinations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9</w:t>
      </w:r>
    </w:p>
    <w:p w:rsidR="00057243" w:rsidRPr="00253ED4" w:rsidRDefault="00057243" w:rsidP="00FE09BC">
      <w:pPr>
        <w:widowControl/>
        <w:tabs>
          <w:tab w:val="left" w:pos="1080"/>
          <w:tab w:val="left" w:leader="dot" w:pos="8640"/>
        </w:tabs>
        <w:ind w:left="1080" w:hanging="540"/>
        <w:rPr>
          <w:rFonts w:ascii="Arial" w:hAnsi="Arial" w:cs="Arial"/>
          <w:sz w:val="24"/>
          <w:szCs w:val="24"/>
        </w:rPr>
      </w:pPr>
      <w:r>
        <w:rPr>
          <w:rFonts w:ascii="Arial" w:hAnsi="Arial" w:cs="Arial"/>
          <w:sz w:val="24"/>
          <w:szCs w:val="24"/>
        </w:rPr>
        <w:t>2</w:t>
      </w:r>
      <w:r w:rsidRPr="00253ED4">
        <w:rPr>
          <w:rFonts w:ascii="Arial" w:hAnsi="Arial" w:cs="Arial"/>
          <w:sz w:val="24"/>
          <w:szCs w:val="24"/>
        </w:rPr>
        <w:t>.</w:t>
      </w:r>
      <w:r w:rsidRPr="00253ED4">
        <w:rPr>
          <w:rFonts w:ascii="Arial" w:hAnsi="Arial" w:cs="Arial"/>
          <w:sz w:val="24"/>
          <w:szCs w:val="24"/>
        </w:rPr>
        <w:tab/>
      </w:r>
      <w:r>
        <w:rPr>
          <w:rFonts w:ascii="Arial" w:hAnsi="Arial" w:cs="Arial"/>
          <w:sz w:val="24"/>
          <w:szCs w:val="24"/>
        </w:rPr>
        <w:t>Multi-claimant Determinations</w:t>
      </w:r>
      <w:r>
        <w:rPr>
          <w:rFonts w:ascii="Arial" w:hAnsi="Arial" w:cs="Arial"/>
          <w:sz w:val="24"/>
          <w:szCs w:val="24"/>
        </w:rPr>
        <w:tab/>
        <w:t>V</w:t>
      </w:r>
      <w:r w:rsidRPr="00253ED4">
        <w:rPr>
          <w:rFonts w:ascii="Arial" w:hAnsi="Arial" w:cs="Arial"/>
          <w:sz w:val="24"/>
          <w:szCs w:val="24"/>
        </w:rPr>
        <w:t>-</w:t>
      </w:r>
      <w:r>
        <w:rPr>
          <w:rFonts w:ascii="Arial" w:hAnsi="Arial" w:cs="Arial"/>
          <w:sz w:val="24"/>
          <w:szCs w:val="24"/>
        </w:rPr>
        <w:t>3</w:t>
      </w:r>
      <w:r w:rsidRPr="00253ED4">
        <w:rPr>
          <w:rFonts w:ascii="Arial" w:hAnsi="Arial" w:cs="Arial"/>
          <w:sz w:val="24"/>
          <w:szCs w:val="24"/>
        </w:rPr>
        <w:t>-</w:t>
      </w:r>
      <w:r w:rsidR="00410EFC">
        <w:rPr>
          <w:rFonts w:ascii="Arial" w:hAnsi="Arial" w:cs="Arial"/>
          <w:sz w:val="24"/>
          <w:szCs w:val="24"/>
        </w:rPr>
        <w:t>9</w:t>
      </w:r>
    </w:p>
    <w:p w:rsidR="00057243" w:rsidRPr="00303402" w:rsidRDefault="00057243" w:rsidP="00303402">
      <w:pPr>
        <w:widowControl/>
        <w:rPr>
          <w:rFonts w:ascii="Arial" w:hAnsi="Arial" w:cs="Arial"/>
          <w:sz w:val="24"/>
          <w:szCs w:val="24"/>
        </w:rPr>
      </w:pPr>
      <w:r w:rsidRPr="00303402">
        <w:rPr>
          <w:rFonts w:ascii="Arial" w:hAnsi="Arial" w:cs="Arial"/>
          <w:sz w:val="24"/>
          <w:szCs w:val="24"/>
        </w:rPr>
        <w:br w:type="page"/>
      </w:r>
      <w:r w:rsidRPr="00303402">
        <w:rPr>
          <w:rFonts w:ascii="Arial" w:hAnsi="Arial" w:cs="Arial"/>
          <w:b/>
          <w:bCs/>
          <w:sz w:val="26"/>
          <w:szCs w:val="26"/>
        </w:rPr>
        <w:lastRenderedPageBreak/>
        <w:t>A.</w:t>
      </w:r>
      <w:r w:rsidRPr="00303402">
        <w:rPr>
          <w:rFonts w:ascii="Arial" w:hAnsi="Arial" w:cs="Arial"/>
          <w:b/>
          <w:bCs/>
          <w:sz w:val="26"/>
          <w:szCs w:val="26"/>
        </w:rPr>
        <w:tab/>
        <w:t>Facsimile of Form</w:t>
      </w:r>
    </w:p>
    <w:p w:rsidR="00057243" w:rsidRPr="00E97FD0" w:rsidRDefault="00057243" w:rsidP="00E97FD0">
      <w:pPr>
        <w:widowControl/>
        <w:autoSpaceDE/>
        <w:autoSpaceDN/>
        <w:adjustRightInd/>
        <w:spacing w:before="100" w:beforeAutospacing="1" w:after="100" w:afterAutospacing="1"/>
        <w:jc w:val="center"/>
        <w:outlineLvl w:val="2"/>
        <w:rPr>
          <w:rFonts w:ascii="Times New Roman" w:hAnsi="Times New Roman"/>
          <w:b/>
          <w:bCs/>
        </w:rPr>
      </w:pPr>
      <w:r w:rsidRPr="00E97FD0">
        <w:rPr>
          <w:rFonts w:ascii="Times New Roman" w:hAnsi="Times New Roman"/>
          <w:b/>
          <w:bCs/>
        </w:rPr>
        <w:t>ETA 9</w:t>
      </w:r>
      <w:r>
        <w:rPr>
          <w:rFonts w:ascii="Times New Roman" w:hAnsi="Times New Roman"/>
          <w:b/>
          <w:bCs/>
        </w:rPr>
        <w:t xml:space="preserve">052 - NONMONETARY DETERMINATION TIME LAPSE </w:t>
      </w:r>
      <w:r w:rsidRPr="00E97FD0">
        <w:rPr>
          <w:rFonts w:ascii="Times New Roman" w:hAnsi="Times New Roman"/>
          <w:b/>
          <w:bCs/>
        </w:rPr>
        <w:t xml:space="preserve">DETECTION </w:t>
      </w:r>
      <w:r>
        <w:rPr>
          <w:rFonts w:ascii="Times New Roman" w:hAnsi="Times New Roman"/>
          <w:b/>
          <w:bCs/>
        </w:rPr>
        <w:t>DATE</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55"/>
        <w:gridCol w:w="1947"/>
        <w:gridCol w:w="6028"/>
      </w:tblGrid>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1601D6" w:rsidRDefault="00057243" w:rsidP="00E97FD0">
            <w:pPr>
              <w:widowControl/>
              <w:autoSpaceDE/>
              <w:autoSpaceDN/>
              <w:adjustRightInd/>
              <w:jc w:val="center"/>
              <w:rPr>
                <w:rFonts w:ascii="Times New Roman" w:hAnsi="Times New Roman"/>
                <w:b/>
                <w:bCs/>
                <w:sz w:val="16"/>
                <w:szCs w:val="16"/>
              </w:rPr>
            </w:pPr>
            <w:r w:rsidRPr="001601D6">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Pr="001601D6" w:rsidRDefault="00057243" w:rsidP="00E97FD0">
            <w:pPr>
              <w:widowControl/>
              <w:autoSpaceDE/>
              <w:autoSpaceDN/>
              <w:adjustRightInd/>
              <w:jc w:val="center"/>
              <w:rPr>
                <w:rFonts w:ascii="Times New Roman" w:hAnsi="Times New Roman"/>
                <w:b/>
                <w:bCs/>
                <w:sz w:val="16"/>
                <w:szCs w:val="16"/>
              </w:rPr>
            </w:pPr>
            <w:r w:rsidRPr="001601D6">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tcBorders>
            <w:shd w:val="clear" w:color="auto" w:fill="EEEEEE"/>
            <w:vAlign w:val="center"/>
          </w:tcPr>
          <w:p w:rsidR="00057243" w:rsidRPr="001601D6" w:rsidRDefault="00057243" w:rsidP="00E97FD0">
            <w:pPr>
              <w:widowControl/>
              <w:autoSpaceDE/>
              <w:autoSpaceDN/>
              <w:adjustRightInd/>
              <w:jc w:val="center"/>
              <w:rPr>
                <w:rFonts w:ascii="Times New Roman" w:hAnsi="Times New Roman"/>
                <w:b/>
                <w:bCs/>
                <w:sz w:val="16"/>
                <w:szCs w:val="16"/>
              </w:rPr>
            </w:pPr>
            <w:r w:rsidRPr="001601D6">
              <w:rPr>
                <w:rFonts w:ascii="Times New Roman" w:hAnsi="Times New Roman"/>
                <w:b/>
                <w:bCs/>
                <w:sz w:val="16"/>
                <w:szCs w:val="16"/>
              </w:rPr>
              <w:t>REPORT FOR PERIOD ENDING</w:t>
            </w: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center"/>
              <w:rPr>
                <w:rFonts w:ascii="Times New Roman" w:hAnsi="Times New Roman"/>
                <w:sz w:val="16"/>
                <w:szCs w:val="16"/>
              </w:rPr>
            </w:pPr>
          </w:p>
        </w:tc>
      </w:tr>
    </w:tbl>
    <w:p w:rsidR="00057243" w:rsidRPr="00E97FD0" w:rsidRDefault="00057243" w:rsidP="00E97FD0">
      <w:pPr>
        <w:widowControl/>
        <w:autoSpaceDE/>
        <w:autoSpaceDN/>
        <w:adjustRightInd/>
        <w:rPr>
          <w:rFonts w:ascii="Times New Roman" w:hAnsi="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272"/>
        <w:gridCol w:w="1108"/>
        <w:gridCol w:w="746"/>
        <w:gridCol w:w="1253"/>
        <w:gridCol w:w="1072"/>
        <w:gridCol w:w="1108"/>
        <w:gridCol w:w="746"/>
        <w:gridCol w:w="1253"/>
        <w:gridCol w:w="1072"/>
      </w:tblGrid>
      <w:tr w:rsidR="00057243" w:rsidRPr="00E97FD0">
        <w:trPr>
          <w:tblCellSpacing w:w="0" w:type="dxa"/>
          <w:jc w:val="center"/>
        </w:trPr>
        <w:tc>
          <w:tcPr>
            <w:tcW w:w="0" w:type="auto"/>
            <w:gridSpan w:val="9"/>
            <w:tcBorders>
              <w:top w:val="outset" w:sz="6" w:space="0" w:color="auto"/>
              <w:bottom w:val="outset" w:sz="6" w:space="0" w:color="auto"/>
            </w:tcBorders>
            <w:shd w:val="clear" w:color="auto" w:fill="EEEEEE"/>
            <w:vAlign w:val="center"/>
          </w:tcPr>
          <w:p w:rsidR="00057243" w:rsidRPr="00E97FD0" w:rsidRDefault="00057243" w:rsidP="00E97FD0">
            <w:pPr>
              <w:widowControl/>
              <w:autoSpaceDE/>
              <w:autoSpaceDN/>
              <w:adjustRightInd/>
              <w:spacing w:before="100" w:beforeAutospacing="1" w:after="100" w:afterAutospacing="1"/>
              <w:rPr>
                <w:rFonts w:ascii="Times New Roman" w:hAnsi="Times New Roman"/>
                <w:sz w:val="16"/>
                <w:szCs w:val="16"/>
              </w:rPr>
            </w:pPr>
            <w:r w:rsidRPr="00E97FD0">
              <w:rPr>
                <w:rFonts w:ascii="Times New Roman" w:hAnsi="Times New Roman"/>
                <w:b/>
                <w:bCs/>
                <w:sz w:val="16"/>
                <w:szCs w:val="16"/>
              </w:rPr>
              <w:t>SECTION A.  SEPARATION ISSUES</w:t>
            </w:r>
          </w:p>
        </w:tc>
      </w:tr>
      <w:tr w:rsidR="00057243" w:rsidRPr="00E97FD0">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Time</w:t>
            </w:r>
            <w:r w:rsidRPr="00E97FD0">
              <w:rPr>
                <w:rFonts w:ascii="Times New Roman" w:hAnsi="Times New Roman"/>
                <w:b/>
                <w:bCs/>
                <w:sz w:val="16"/>
                <w:szCs w:val="16"/>
              </w:rPr>
              <w:br/>
              <w:t>Lapse</w:t>
            </w:r>
            <w:r w:rsidRPr="00E97FD0">
              <w:rPr>
                <w:rFonts w:ascii="Times New Roman" w:hAnsi="Times New Roman"/>
                <w:b/>
                <w:bCs/>
                <w:sz w:val="16"/>
                <w:szCs w:val="16"/>
              </w:rPr>
              <w:br/>
              <w:t>(Days)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Intra-State</w:t>
            </w:r>
          </w:p>
        </w:tc>
        <w:tc>
          <w:tcPr>
            <w:tcW w:w="0" w:type="auto"/>
            <w:gridSpan w:val="4"/>
            <w:tcBorders>
              <w:top w:val="outset" w:sz="6" w:space="0" w:color="auto"/>
              <w:left w:val="outset" w:sz="6" w:space="0" w:color="auto"/>
              <w:bottom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Inter-State</w:t>
            </w:r>
          </w:p>
        </w:tc>
      </w:tr>
      <w:tr w:rsidR="00057243" w:rsidRPr="00E97FD0">
        <w:trPr>
          <w:tblCellSpacing w:w="0" w:type="dxa"/>
          <w:jc w:val="center"/>
        </w:trPr>
        <w:tc>
          <w:tcPr>
            <w:tcW w:w="0" w:type="auto"/>
            <w:vMerge/>
            <w:tcBorders>
              <w:top w:val="outset" w:sz="6" w:space="0" w:color="auto"/>
              <w:bottom w:val="outset" w:sz="6" w:space="0" w:color="auto"/>
              <w:right w:val="outset" w:sz="6" w:space="0" w:color="auto"/>
            </w:tcBorders>
            <w:vAlign w:val="center"/>
          </w:tcPr>
          <w:p w:rsidR="00057243" w:rsidRPr="00E97FD0" w:rsidRDefault="00057243" w:rsidP="00E97FD0">
            <w:pPr>
              <w:widowControl/>
              <w:autoSpaceDE/>
              <w:autoSpaceDN/>
              <w:adjustRightInd/>
              <w:rPr>
                <w:rFonts w:ascii="Times New Roman" w:hAnsi="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Total</w:t>
            </w:r>
          </w:p>
          <w:p w:rsidR="00057243" w:rsidRPr="00E97FD0" w:rsidRDefault="00057243" w:rsidP="00E97FD0">
            <w:pPr>
              <w:widowControl/>
              <w:autoSpaceDE/>
              <w:autoSpaceDN/>
              <w:adjustRightInd/>
              <w:jc w:val="center"/>
              <w:rPr>
                <w:rFonts w:ascii="Times New Roman" w:hAnsi="Times New Roman"/>
                <w:b/>
                <w:bCs/>
                <w:sz w:val="16"/>
                <w:szCs w:val="16"/>
              </w:rPr>
            </w:pPr>
            <w:r>
              <w:rPr>
                <w:rFonts w:ascii="Times New Roman" w:hAnsi="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UI</w:t>
            </w:r>
          </w:p>
          <w:p w:rsidR="00057243" w:rsidRPr="00E97FD0" w:rsidRDefault="00057243" w:rsidP="00E97FD0">
            <w:pPr>
              <w:widowControl/>
              <w:autoSpaceDE/>
              <w:autoSpaceDN/>
              <w:adjustRightInd/>
              <w:jc w:val="center"/>
              <w:rPr>
                <w:rFonts w:ascii="Times New Roman" w:hAnsi="Times New Roman"/>
                <w:b/>
                <w:bCs/>
                <w:sz w:val="16"/>
                <w:szCs w:val="16"/>
              </w:rPr>
            </w:pPr>
            <w:r>
              <w:rPr>
                <w:rFonts w:ascii="Times New Roman" w:hAnsi="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UCFE</w:t>
            </w:r>
          </w:p>
          <w:p w:rsidR="00057243" w:rsidRPr="00E97FD0" w:rsidRDefault="00057243" w:rsidP="00E97FD0">
            <w:pPr>
              <w:widowControl/>
              <w:autoSpaceDE/>
              <w:autoSpaceDN/>
              <w:adjustRightInd/>
              <w:jc w:val="center"/>
              <w:rPr>
                <w:rFonts w:ascii="Times New Roman" w:hAnsi="Times New Roman"/>
                <w:b/>
                <w:bCs/>
                <w:sz w:val="16"/>
                <w:szCs w:val="16"/>
              </w:rPr>
            </w:pPr>
            <w:r>
              <w:rPr>
                <w:rFonts w:ascii="Times New Roman" w:hAnsi="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UCX</w:t>
            </w:r>
          </w:p>
          <w:p w:rsidR="00057243" w:rsidRPr="00E97FD0" w:rsidRDefault="00057243" w:rsidP="00E97FD0">
            <w:pPr>
              <w:widowControl/>
              <w:autoSpaceDE/>
              <w:autoSpaceDN/>
              <w:adjustRightInd/>
              <w:jc w:val="center"/>
              <w:rPr>
                <w:rFonts w:ascii="Times New Roman" w:hAnsi="Times New Roman"/>
                <w:b/>
                <w:bCs/>
                <w:sz w:val="16"/>
                <w:szCs w:val="16"/>
              </w:rPr>
            </w:pPr>
            <w:r>
              <w:rPr>
                <w:rFonts w:ascii="Times New Roman" w:hAnsi="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Total</w:t>
            </w:r>
          </w:p>
          <w:p w:rsidR="00057243" w:rsidRPr="00E97FD0" w:rsidRDefault="00057243" w:rsidP="00E97FD0">
            <w:pPr>
              <w:widowControl/>
              <w:autoSpaceDE/>
              <w:autoSpaceDN/>
              <w:adjustRightInd/>
              <w:jc w:val="center"/>
              <w:rPr>
                <w:rFonts w:ascii="Times New Roman" w:hAnsi="Times New Roman"/>
                <w:b/>
                <w:bCs/>
                <w:sz w:val="16"/>
                <w:szCs w:val="16"/>
              </w:rPr>
            </w:pPr>
            <w:r>
              <w:rPr>
                <w:rFonts w:ascii="Times New Roman" w:hAnsi="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UI</w:t>
            </w:r>
          </w:p>
          <w:p w:rsidR="00057243" w:rsidRPr="00E97FD0" w:rsidRDefault="00057243" w:rsidP="00E97FD0">
            <w:pPr>
              <w:widowControl/>
              <w:autoSpaceDE/>
              <w:autoSpaceDN/>
              <w:adjustRightInd/>
              <w:jc w:val="center"/>
              <w:rPr>
                <w:rFonts w:ascii="Times New Roman" w:hAnsi="Times New Roman"/>
                <w:b/>
                <w:bCs/>
                <w:sz w:val="16"/>
                <w:szCs w:val="16"/>
              </w:rPr>
            </w:pPr>
            <w:r>
              <w:rPr>
                <w:rFonts w:ascii="Times New Roman" w:hAnsi="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UCFE</w:t>
            </w:r>
          </w:p>
          <w:p w:rsidR="00057243" w:rsidRPr="00E97FD0" w:rsidRDefault="00057243" w:rsidP="00E97FD0">
            <w:pPr>
              <w:widowControl/>
              <w:autoSpaceDE/>
              <w:autoSpaceDN/>
              <w:adjustRightInd/>
              <w:jc w:val="center"/>
              <w:rPr>
                <w:rFonts w:ascii="Times New Roman" w:hAnsi="Times New Roman"/>
                <w:b/>
                <w:bCs/>
                <w:sz w:val="16"/>
                <w:szCs w:val="16"/>
              </w:rPr>
            </w:pPr>
            <w:r>
              <w:rPr>
                <w:rFonts w:ascii="Times New Roman" w:hAnsi="Times New Roman"/>
                <w:b/>
                <w:bCs/>
                <w:sz w:val="16"/>
                <w:szCs w:val="16"/>
              </w:rPr>
              <w:t>(3)</w:t>
            </w:r>
          </w:p>
        </w:tc>
        <w:tc>
          <w:tcPr>
            <w:tcW w:w="0" w:type="auto"/>
            <w:tcBorders>
              <w:top w:val="outset" w:sz="6" w:space="0" w:color="auto"/>
              <w:left w:val="outset" w:sz="6" w:space="0" w:color="auto"/>
              <w:bottom w:val="outset" w:sz="6" w:space="0" w:color="auto"/>
            </w:tcBorders>
            <w:shd w:val="clear" w:color="auto" w:fill="EEEEEE"/>
            <w:vAlign w:val="center"/>
          </w:tcPr>
          <w:p w:rsidR="00057243"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UCX</w:t>
            </w:r>
          </w:p>
          <w:p w:rsidR="00057243" w:rsidRPr="00E97FD0" w:rsidRDefault="00057243" w:rsidP="00E97FD0">
            <w:pPr>
              <w:widowControl/>
              <w:autoSpaceDE/>
              <w:autoSpaceDN/>
              <w:adjustRightInd/>
              <w:jc w:val="center"/>
              <w:rPr>
                <w:rFonts w:ascii="Times New Roman" w:hAnsi="Times New Roman"/>
                <w:b/>
                <w:bCs/>
                <w:sz w:val="16"/>
                <w:szCs w:val="16"/>
              </w:rPr>
            </w:pPr>
            <w:r>
              <w:rPr>
                <w:rFonts w:ascii="Times New Roman" w:hAnsi="Times New Roman"/>
                <w:b/>
                <w:bCs/>
                <w:sz w:val="16"/>
                <w:szCs w:val="16"/>
              </w:rPr>
              <w:t>(4)</w:t>
            </w: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 &lt;=7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8-14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15-21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22-28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29-35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36-42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43-49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50-56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57-63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64-70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 &gt;70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bl>
    <w:p w:rsidR="00057243" w:rsidRPr="00E97FD0" w:rsidRDefault="00057243" w:rsidP="00E97FD0">
      <w:pPr>
        <w:widowControl/>
        <w:autoSpaceDE/>
        <w:autoSpaceDN/>
        <w:adjustRightInd/>
        <w:rPr>
          <w:rFonts w:ascii="Times New Roman" w:hAnsi="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272"/>
        <w:gridCol w:w="1108"/>
        <w:gridCol w:w="746"/>
        <w:gridCol w:w="1253"/>
        <w:gridCol w:w="1072"/>
        <w:gridCol w:w="1108"/>
        <w:gridCol w:w="746"/>
        <w:gridCol w:w="1253"/>
        <w:gridCol w:w="1072"/>
      </w:tblGrid>
      <w:tr w:rsidR="00057243" w:rsidRPr="00E97FD0">
        <w:trPr>
          <w:tblCellSpacing w:w="0" w:type="dxa"/>
          <w:jc w:val="center"/>
        </w:trPr>
        <w:tc>
          <w:tcPr>
            <w:tcW w:w="0" w:type="auto"/>
            <w:gridSpan w:val="9"/>
            <w:tcBorders>
              <w:top w:val="outset" w:sz="6" w:space="0" w:color="auto"/>
              <w:bottom w:val="outset" w:sz="6" w:space="0" w:color="auto"/>
            </w:tcBorders>
            <w:shd w:val="clear" w:color="auto" w:fill="EEEEEE"/>
            <w:vAlign w:val="center"/>
          </w:tcPr>
          <w:p w:rsidR="00057243" w:rsidRPr="00E97FD0" w:rsidRDefault="00057243" w:rsidP="00E97FD0">
            <w:pPr>
              <w:widowControl/>
              <w:autoSpaceDE/>
              <w:autoSpaceDN/>
              <w:adjustRightInd/>
              <w:spacing w:before="100" w:beforeAutospacing="1" w:after="100" w:afterAutospacing="1"/>
              <w:rPr>
                <w:rFonts w:ascii="Times New Roman" w:hAnsi="Times New Roman"/>
                <w:sz w:val="16"/>
                <w:szCs w:val="16"/>
              </w:rPr>
            </w:pPr>
            <w:r w:rsidRPr="00E97FD0">
              <w:rPr>
                <w:rFonts w:ascii="Times New Roman" w:hAnsi="Times New Roman"/>
                <w:b/>
                <w:bCs/>
                <w:sz w:val="16"/>
                <w:szCs w:val="16"/>
              </w:rPr>
              <w:t>SECTION B.  NON-SEPARATION ISSUES</w:t>
            </w:r>
          </w:p>
        </w:tc>
      </w:tr>
      <w:tr w:rsidR="00057243" w:rsidRPr="00E97FD0">
        <w:trPr>
          <w:tblCellSpacing w:w="0" w:type="dxa"/>
          <w:jc w:val="center"/>
        </w:trPr>
        <w:tc>
          <w:tcPr>
            <w:tcW w:w="0" w:type="auto"/>
            <w:vMerge w:val="restart"/>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Time</w:t>
            </w:r>
            <w:r w:rsidRPr="00E97FD0">
              <w:rPr>
                <w:rFonts w:ascii="Times New Roman" w:hAnsi="Times New Roman"/>
                <w:b/>
                <w:bCs/>
                <w:sz w:val="16"/>
                <w:szCs w:val="16"/>
              </w:rPr>
              <w:br/>
              <w:t>Lapse</w:t>
            </w:r>
            <w:r w:rsidRPr="00E97FD0">
              <w:rPr>
                <w:rFonts w:ascii="Times New Roman" w:hAnsi="Times New Roman"/>
                <w:b/>
                <w:bCs/>
                <w:sz w:val="16"/>
                <w:szCs w:val="16"/>
              </w:rPr>
              <w:br/>
              <w:t>(Days)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Intra-State</w:t>
            </w:r>
          </w:p>
        </w:tc>
        <w:tc>
          <w:tcPr>
            <w:tcW w:w="0" w:type="auto"/>
            <w:gridSpan w:val="4"/>
            <w:tcBorders>
              <w:top w:val="outset" w:sz="6" w:space="0" w:color="auto"/>
              <w:left w:val="outset" w:sz="6" w:space="0" w:color="auto"/>
              <w:bottom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Inter-State</w:t>
            </w:r>
          </w:p>
        </w:tc>
      </w:tr>
      <w:tr w:rsidR="00057243" w:rsidRPr="00E97FD0">
        <w:trPr>
          <w:tblCellSpacing w:w="0" w:type="dxa"/>
          <w:jc w:val="center"/>
        </w:trPr>
        <w:tc>
          <w:tcPr>
            <w:tcW w:w="0" w:type="auto"/>
            <w:vMerge/>
            <w:tcBorders>
              <w:top w:val="outset" w:sz="6" w:space="0" w:color="auto"/>
              <w:bottom w:val="outset" w:sz="6" w:space="0" w:color="auto"/>
              <w:right w:val="outset" w:sz="6" w:space="0" w:color="auto"/>
            </w:tcBorders>
            <w:vAlign w:val="center"/>
          </w:tcPr>
          <w:p w:rsidR="00057243" w:rsidRPr="00E97FD0" w:rsidRDefault="00057243" w:rsidP="00E97FD0">
            <w:pPr>
              <w:widowControl/>
              <w:autoSpaceDE/>
              <w:autoSpaceDN/>
              <w:adjustRightInd/>
              <w:rPr>
                <w:rFonts w:ascii="Times New Roman" w:hAnsi="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8A1BC6">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Total</w:t>
            </w:r>
          </w:p>
          <w:p w:rsidR="00057243" w:rsidRPr="00E97FD0" w:rsidRDefault="00057243" w:rsidP="008A1BC6">
            <w:pPr>
              <w:widowControl/>
              <w:autoSpaceDE/>
              <w:autoSpaceDN/>
              <w:adjustRightInd/>
              <w:jc w:val="center"/>
              <w:rPr>
                <w:rFonts w:ascii="Times New Roman" w:hAnsi="Times New Roman"/>
                <w:b/>
                <w:bCs/>
                <w:sz w:val="16"/>
                <w:szCs w:val="16"/>
              </w:rPr>
            </w:pPr>
            <w:r>
              <w:rPr>
                <w:rFonts w:ascii="Times New Roman" w:hAnsi="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8A1BC6">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UI</w:t>
            </w:r>
          </w:p>
          <w:p w:rsidR="00057243" w:rsidRPr="00E97FD0" w:rsidRDefault="00057243" w:rsidP="008A1BC6">
            <w:pPr>
              <w:widowControl/>
              <w:autoSpaceDE/>
              <w:autoSpaceDN/>
              <w:adjustRightInd/>
              <w:jc w:val="center"/>
              <w:rPr>
                <w:rFonts w:ascii="Times New Roman" w:hAnsi="Times New Roman"/>
                <w:b/>
                <w:bCs/>
                <w:sz w:val="16"/>
                <w:szCs w:val="16"/>
              </w:rPr>
            </w:pPr>
            <w:r>
              <w:rPr>
                <w:rFonts w:ascii="Times New Roman" w:hAnsi="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8A1BC6">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UCFE</w:t>
            </w:r>
          </w:p>
          <w:p w:rsidR="00057243" w:rsidRPr="00E97FD0" w:rsidRDefault="00057243" w:rsidP="008A1BC6">
            <w:pPr>
              <w:widowControl/>
              <w:autoSpaceDE/>
              <w:autoSpaceDN/>
              <w:adjustRightInd/>
              <w:jc w:val="center"/>
              <w:rPr>
                <w:rFonts w:ascii="Times New Roman" w:hAnsi="Times New Roman"/>
                <w:b/>
                <w:bCs/>
                <w:sz w:val="16"/>
                <w:szCs w:val="16"/>
              </w:rPr>
            </w:pPr>
            <w:r>
              <w:rPr>
                <w:rFonts w:ascii="Times New Roman" w:hAnsi="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8A1BC6">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UCX</w:t>
            </w:r>
          </w:p>
          <w:p w:rsidR="00057243" w:rsidRPr="00E97FD0" w:rsidRDefault="00057243" w:rsidP="008A1BC6">
            <w:pPr>
              <w:widowControl/>
              <w:autoSpaceDE/>
              <w:autoSpaceDN/>
              <w:adjustRightInd/>
              <w:jc w:val="center"/>
              <w:rPr>
                <w:rFonts w:ascii="Times New Roman" w:hAnsi="Times New Roman"/>
                <w:b/>
                <w:bCs/>
                <w:sz w:val="16"/>
                <w:szCs w:val="16"/>
              </w:rPr>
            </w:pPr>
            <w:r>
              <w:rPr>
                <w:rFonts w:ascii="Times New Roman" w:hAnsi="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8A1BC6">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Total</w:t>
            </w:r>
          </w:p>
          <w:p w:rsidR="00057243" w:rsidRPr="00E97FD0" w:rsidRDefault="00057243" w:rsidP="008A1BC6">
            <w:pPr>
              <w:widowControl/>
              <w:autoSpaceDE/>
              <w:autoSpaceDN/>
              <w:adjustRightInd/>
              <w:jc w:val="center"/>
              <w:rPr>
                <w:rFonts w:ascii="Times New Roman" w:hAnsi="Times New Roman"/>
                <w:b/>
                <w:bCs/>
                <w:sz w:val="16"/>
                <w:szCs w:val="16"/>
              </w:rPr>
            </w:pPr>
            <w:r>
              <w:rPr>
                <w:rFonts w:ascii="Times New Roman" w:hAnsi="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8A1BC6">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UI</w:t>
            </w:r>
          </w:p>
          <w:p w:rsidR="00057243" w:rsidRPr="00E97FD0" w:rsidRDefault="00057243" w:rsidP="008A1BC6">
            <w:pPr>
              <w:widowControl/>
              <w:autoSpaceDE/>
              <w:autoSpaceDN/>
              <w:adjustRightInd/>
              <w:jc w:val="center"/>
              <w:rPr>
                <w:rFonts w:ascii="Times New Roman" w:hAnsi="Times New Roman"/>
                <w:b/>
                <w:bCs/>
                <w:sz w:val="16"/>
                <w:szCs w:val="16"/>
              </w:rPr>
            </w:pPr>
            <w:r>
              <w:rPr>
                <w:rFonts w:ascii="Times New Roman" w:hAnsi="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8A1BC6">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UCFE</w:t>
            </w:r>
          </w:p>
          <w:p w:rsidR="00057243" w:rsidRPr="00E97FD0" w:rsidRDefault="00057243" w:rsidP="008A1BC6">
            <w:pPr>
              <w:widowControl/>
              <w:autoSpaceDE/>
              <w:autoSpaceDN/>
              <w:adjustRightInd/>
              <w:jc w:val="center"/>
              <w:rPr>
                <w:rFonts w:ascii="Times New Roman" w:hAnsi="Times New Roman"/>
                <w:b/>
                <w:bCs/>
                <w:sz w:val="16"/>
                <w:szCs w:val="16"/>
              </w:rPr>
            </w:pPr>
            <w:r>
              <w:rPr>
                <w:rFonts w:ascii="Times New Roman" w:hAnsi="Times New Roman"/>
                <w:b/>
                <w:bCs/>
                <w:sz w:val="16"/>
                <w:szCs w:val="16"/>
              </w:rPr>
              <w:t>(3)</w:t>
            </w:r>
          </w:p>
        </w:tc>
        <w:tc>
          <w:tcPr>
            <w:tcW w:w="0" w:type="auto"/>
            <w:tcBorders>
              <w:top w:val="outset" w:sz="6" w:space="0" w:color="auto"/>
              <w:left w:val="outset" w:sz="6" w:space="0" w:color="auto"/>
              <w:bottom w:val="outset" w:sz="6" w:space="0" w:color="auto"/>
            </w:tcBorders>
            <w:shd w:val="clear" w:color="auto" w:fill="EEEEEE"/>
            <w:vAlign w:val="center"/>
          </w:tcPr>
          <w:p w:rsidR="00057243" w:rsidRDefault="00057243" w:rsidP="008A1BC6">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UCX</w:t>
            </w:r>
          </w:p>
          <w:p w:rsidR="00057243" w:rsidRPr="00E97FD0" w:rsidRDefault="00057243" w:rsidP="008A1BC6">
            <w:pPr>
              <w:widowControl/>
              <w:autoSpaceDE/>
              <w:autoSpaceDN/>
              <w:adjustRightInd/>
              <w:jc w:val="center"/>
              <w:rPr>
                <w:rFonts w:ascii="Times New Roman" w:hAnsi="Times New Roman"/>
                <w:b/>
                <w:bCs/>
                <w:sz w:val="16"/>
                <w:szCs w:val="16"/>
              </w:rPr>
            </w:pPr>
            <w:r>
              <w:rPr>
                <w:rFonts w:ascii="Times New Roman" w:hAnsi="Times New Roman"/>
                <w:b/>
                <w:bCs/>
                <w:sz w:val="16"/>
                <w:szCs w:val="16"/>
              </w:rPr>
              <w:t>(4)</w:t>
            </w: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 &lt;=7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8-14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15-21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22-28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29-35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36-42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43-49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50-56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57-63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64-70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r w:rsidR="00057243" w:rsidRPr="00E97FD0">
        <w:trPr>
          <w:tblCellSpacing w:w="0" w:type="dxa"/>
          <w:jc w:val="center"/>
        </w:trPr>
        <w:tc>
          <w:tcPr>
            <w:tcW w:w="0" w:type="auto"/>
            <w:tcBorders>
              <w:top w:val="outset" w:sz="6" w:space="0" w:color="auto"/>
              <w:bottom w:val="outset" w:sz="6" w:space="0" w:color="auto"/>
              <w:right w:val="outset" w:sz="6" w:space="0" w:color="auto"/>
            </w:tcBorders>
            <w:shd w:val="clear" w:color="auto" w:fill="EEEEEE"/>
            <w:vAlign w:val="center"/>
          </w:tcPr>
          <w:p w:rsidR="00057243" w:rsidRPr="00E97FD0" w:rsidRDefault="00057243" w:rsidP="00E97FD0">
            <w:pPr>
              <w:widowControl/>
              <w:autoSpaceDE/>
              <w:autoSpaceDN/>
              <w:adjustRightInd/>
              <w:jc w:val="center"/>
              <w:rPr>
                <w:rFonts w:ascii="Times New Roman" w:hAnsi="Times New Roman"/>
                <w:b/>
                <w:bCs/>
                <w:sz w:val="16"/>
                <w:szCs w:val="16"/>
              </w:rPr>
            </w:pPr>
            <w:r w:rsidRPr="00E97FD0">
              <w:rPr>
                <w:rFonts w:ascii="Times New Roman" w:hAnsi="Times New Roman"/>
                <w:b/>
                <w:bCs/>
                <w:sz w:val="16"/>
                <w:szCs w:val="16"/>
              </w:rPr>
              <w:t> &gt;70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c>
          <w:tcPr>
            <w:tcW w:w="0" w:type="auto"/>
            <w:tcBorders>
              <w:top w:val="outset" w:sz="6" w:space="0" w:color="auto"/>
              <w:left w:val="outset" w:sz="6" w:space="0" w:color="auto"/>
              <w:bottom w:val="outset" w:sz="6" w:space="0" w:color="auto"/>
            </w:tcBorders>
            <w:shd w:val="clear" w:color="auto" w:fill="FFFFFF"/>
            <w:vAlign w:val="center"/>
          </w:tcPr>
          <w:p w:rsidR="00057243" w:rsidRPr="00E97FD0" w:rsidRDefault="00057243" w:rsidP="00E97FD0">
            <w:pPr>
              <w:widowControl/>
              <w:autoSpaceDE/>
              <w:autoSpaceDN/>
              <w:adjustRightInd/>
              <w:spacing w:before="100" w:beforeAutospacing="1" w:after="100" w:afterAutospacing="1"/>
              <w:jc w:val="right"/>
              <w:rPr>
                <w:rFonts w:ascii="Times New Roman" w:hAnsi="Times New Roman"/>
                <w:sz w:val="16"/>
                <w:szCs w:val="16"/>
              </w:rPr>
            </w:pPr>
          </w:p>
        </w:tc>
      </w:tr>
    </w:tbl>
    <w:p w:rsidR="00057243" w:rsidRDefault="00057243" w:rsidP="00E97FD0">
      <w:pPr>
        <w:widowControl/>
        <w:autoSpaceDE/>
        <w:autoSpaceDN/>
        <w:adjustRightInd/>
        <w:spacing w:before="100" w:beforeAutospacing="1" w:after="100" w:afterAutospacing="1"/>
        <w:jc w:val="center"/>
        <w:outlineLvl w:val="2"/>
        <w:rPr>
          <w:rFonts w:ascii="Times New Roman" w:hAnsi="Times New Roman"/>
          <w:b/>
          <w:bCs/>
          <w:sz w:val="27"/>
          <w:szCs w:val="27"/>
        </w:rPr>
      </w:pPr>
    </w:p>
    <w:p w:rsidR="00057243" w:rsidRPr="00E311D3" w:rsidRDefault="00057243" w:rsidP="00E311D3">
      <w:pPr>
        <w:widowControl/>
        <w:autoSpaceDE/>
        <w:autoSpaceDN/>
        <w:adjustRightInd/>
        <w:rPr>
          <w:rFonts w:ascii="Times New Roman" w:hAnsi="Times New Roman"/>
          <w:vanish/>
          <w:sz w:val="24"/>
          <w:szCs w:val="24"/>
        </w:rPr>
      </w:pPr>
    </w:p>
    <w:tbl>
      <w:tblPr>
        <w:tblW w:w="5000" w:type="pct"/>
        <w:jc w:val="center"/>
        <w:tblCellSpacing w:w="0" w:type="dxa"/>
        <w:tblInd w:w="-1883"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3220"/>
        <w:gridCol w:w="1169"/>
        <w:gridCol w:w="2646"/>
        <w:gridCol w:w="2595"/>
      </w:tblGrid>
      <w:tr w:rsidR="00057243" w:rsidRPr="00E311D3">
        <w:trPr>
          <w:tblCellSpacing w:w="0" w:type="dxa"/>
          <w:jc w:val="center"/>
        </w:trPr>
        <w:tc>
          <w:tcPr>
            <w:tcW w:w="9662" w:type="dxa"/>
            <w:gridSpan w:val="4"/>
            <w:tcBorders>
              <w:top w:val="outset" w:sz="6" w:space="0" w:color="auto"/>
              <w:bottom w:val="outset" w:sz="6" w:space="0" w:color="auto"/>
            </w:tcBorders>
            <w:shd w:val="clear" w:color="auto" w:fill="EEEEEE"/>
            <w:vAlign w:val="center"/>
          </w:tcPr>
          <w:p w:rsidR="00057243" w:rsidRPr="00E311D3" w:rsidRDefault="00057243" w:rsidP="00A27193">
            <w:pPr>
              <w:widowControl/>
              <w:autoSpaceDE/>
              <w:autoSpaceDN/>
              <w:adjustRightInd/>
              <w:rPr>
                <w:rFonts w:ascii="Times New Roman" w:hAnsi="Times New Roman"/>
                <w:b/>
                <w:bCs/>
                <w:sz w:val="16"/>
                <w:szCs w:val="16"/>
              </w:rPr>
            </w:pPr>
            <w:r>
              <w:rPr>
                <w:rFonts w:ascii="Times New Roman" w:hAnsi="Times New Roman"/>
                <w:b/>
                <w:bCs/>
                <w:sz w:val="16"/>
                <w:szCs w:val="16"/>
              </w:rPr>
              <w:t>SECTION C.  MULTI-CLAIMANT ISSUES</w:t>
            </w: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Time</w:t>
            </w:r>
            <w:r w:rsidRPr="00E311D3">
              <w:rPr>
                <w:rFonts w:ascii="Times New Roman" w:hAnsi="Times New Roman"/>
                <w:b/>
                <w:bCs/>
                <w:sz w:val="16"/>
                <w:szCs w:val="16"/>
              </w:rPr>
              <w:br/>
              <w:t>Lapse</w:t>
            </w:r>
            <w:r w:rsidRPr="00E311D3">
              <w:rPr>
                <w:rFonts w:ascii="Times New Roman" w:hAnsi="Times New Roman"/>
                <w:b/>
                <w:bCs/>
                <w:sz w:val="16"/>
                <w:szCs w:val="16"/>
              </w:rPr>
              <w:br/>
              <w:t>(Days)</w:t>
            </w:r>
          </w:p>
        </w:tc>
        <w:tc>
          <w:tcPr>
            <w:tcW w:w="1173" w:type="dxa"/>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Total</w:t>
            </w:r>
          </w:p>
          <w:p w:rsidR="00057243" w:rsidRPr="00E311D3" w:rsidRDefault="00057243" w:rsidP="00E311D3">
            <w:pPr>
              <w:widowControl/>
              <w:autoSpaceDE/>
              <w:autoSpaceDN/>
              <w:adjustRightInd/>
              <w:jc w:val="center"/>
              <w:rPr>
                <w:rFonts w:ascii="Times New Roman" w:hAnsi="Times New Roman"/>
                <w:b/>
                <w:bCs/>
                <w:sz w:val="16"/>
                <w:szCs w:val="16"/>
              </w:rPr>
            </w:pPr>
            <w:r>
              <w:rPr>
                <w:rFonts w:ascii="Times New Roman" w:hAnsi="Times New Roman"/>
                <w:b/>
                <w:bCs/>
                <w:sz w:val="16"/>
                <w:szCs w:val="16"/>
              </w:rPr>
              <w:t>(1)</w:t>
            </w:r>
          </w:p>
        </w:tc>
        <w:tc>
          <w:tcPr>
            <w:tcW w:w="2655" w:type="dxa"/>
            <w:tcBorders>
              <w:top w:val="outset" w:sz="6" w:space="0" w:color="auto"/>
              <w:left w:val="outset" w:sz="6" w:space="0" w:color="auto"/>
              <w:bottom w:val="outset" w:sz="6" w:space="0" w:color="auto"/>
              <w:right w:val="outset" w:sz="6" w:space="0" w:color="auto"/>
            </w:tcBorders>
            <w:shd w:val="clear" w:color="auto" w:fill="EEEEEE"/>
            <w:vAlign w:val="center"/>
          </w:tcPr>
          <w:p w:rsidR="0005724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Multi-claimant</w:t>
            </w:r>
            <w:r w:rsidRPr="00E311D3">
              <w:rPr>
                <w:rFonts w:ascii="Times New Roman" w:hAnsi="Times New Roman"/>
                <w:b/>
                <w:bCs/>
                <w:sz w:val="16"/>
                <w:szCs w:val="16"/>
              </w:rPr>
              <w:br/>
              <w:t>Labor Disputes</w:t>
            </w:r>
          </w:p>
          <w:p w:rsidR="00057243" w:rsidRPr="00E311D3" w:rsidRDefault="00057243" w:rsidP="00E311D3">
            <w:pPr>
              <w:widowControl/>
              <w:autoSpaceDE/>
              <w:autoSpaceDN/>
              <w:adjustRightInd/>
              <w:jc w:val="center"/>
              <w:rPr>
                <w:rFonts w:ascii="Times New Roman" w:hAnsi="Times New Roman"/>
                <w:b/>
                <w:bCs/>
                <w:sz w:val="16"/>
                <w:szCs w:val="16"/>
              </w:rPr>
            </w:pPr>
            <w:r>
              <w:rPr>
                <w:rFonts w:ascii="Times New Roman" w:hAnsi="Times New Roman"/>
                <w:b/>
                <w:bCs/>
                <w:sz w:val="16"/>
                <w:szCs w:val="16"/>
              </w:rPr>
              <w:t>(2)</w:t>
            </w:r>
          </w:p>
        </w:tc>
        <w:tc>
          <w:tcPr>
            <w:tcW w:w="2604" w:type="dxa"/>
            <w:tcBorders>
              <w:top w:val="outset" w:sz="6" w:space="0" w:color="auto"/>
              <w:left w:val="outset" w:sz="6" w:space="0" w:color="auto"/>
              <w:bottom w:val="outset" w:sz="6" w:space="0" w:color="auto"/>
            </w:tcBorders>
            <w:shd w:val="clear" w:color="auto" w:fill="EEEEEE"/>
            <w:vAlign w:val="center"/>
          </w:tcPr>
          <w:p w:rsidR="0005724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Multi-claimant</w:t>
            </w:r>
            <w:r w:rsidRPr="00E311D3">
              <w:rPr>
                <w:rFonts w:ascii="Times New Roman" w:hAnsi="Times New Roman"/>
                <w:b/>
                <w:bCs/>
                <w:sz w:val="16"/>
                <w:szCs w:val="16"/>
              </w:rPr>
              <w:br/>
              <w:t>"Other"</w:t>
            </w:r>
          </w:p>
          <w:p w:rsidR="00057243" w:rsidRPr="00E311D3" w:rsidRDefault="00057243" w:rsidP="00E311D3">
            <w:pPr>
              <w:widowControl/>
              <w:autoSpaceDE/>
              <w:autoSpaceDN/>
              <w:adjustRightInd/>
              <w:jc w:val="center"/>
              <w:rPr>
                <w:rFonts w:ascii="Times New Roman" w:hAnsi="Times New Roman"/>
                <w:b/>
                <w:bCs/>
                <w:sz w:val="16"/>
                <w:szCs w:val="16"/>
              </w:rPr>
            </w:pPr>
            <w:r>
              <w:rPr>
                <w:rFonts w:ascii="Times New Roman" w:hAnsi="Times New Roman"/>
                <w:b/>
                <w:bCs/>
                <w:sz w:val="16"/>
                <w:szCs w:val="16"/>
              </w:rPr>
              <w:t>(3)</w:t>
            </w: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Total</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 &lt;=7</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8-14</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15-21</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22-28</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29-35</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36-42</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43-49</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50-56</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57-63</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r w:rsidR="00057243" w:rsidRPr="00E311D3">
        <w:trPr>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64-70</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r w:rsidR="00057243" w:rsidRPr="00E311D3">
        <w:trPr>
          <w:trHeight w:val="540"/>
          <w:tblCellSpacing w:w="0" w:type="dxa"/>
          <w:jc w:val="center"/>
        </w:trPr>
        <w:tc>
          <w:tcPr>
            <w:tcW w:w="3230" w:type="dxa"/>
            <w:tcBorders>
              <w:top w:val="outset" w:sz="6" w:space="0" w:color="auto"/>
              <w:bottom w:val="outset" w:sz="6" w:space="0" w:color="auto"/>
              <w:right w:val="outset" w:sz="6" w:space="0" w:color="auto"/>
            </w:tcBorders>
            <w:shd w:val="clear" w:color="auto" w:fill="EEEEEE"/>
            <w:vAlign w:val="center"/>
          </w:tcPr>
          <w:p w:rsidR="00057243" w:rsidRPr="00E311D3" w:rsidRDefault="00057243" w:rsidP="00E311D3">
            <w:pPr>
              <w:widowControl/>
              <w:autoSpaceDE/>
              <w:autoSpaceDN/>
              <w:adjustRightInd/>
              <w:jc w:val="center"/>
              <w:rPr>
                <w:rFonts w:ascii="Times New Roman" w:hAnsi="Times New Roman"/>
                <w:b/>
                <w:bCs/>
                <w:sz w:val="16"/>
                <w:szCs w:val="16"/>
              </w:rPr>
            </w:pPr>
            <w:r w:rsidRPr="00E311D3">
              <w:rPr>
                <w:rFonts w:ascii="Times New Roman" w:hAnsi="Times New Roman"/>
                <w:b/>
                <w:bCs/>
                <w:sz w:val="16"/>
                <w:szCs w:val="16"/>
              </w:rPr>
              <w:t> &gt;70</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c>
          <w:tcPr>
            <w:tcW w:w="2604" w:type="dxa"/>
            <w:tcBorders>
              <w:top w:val="outset" w:sz="6" w:space="0" w:color="auto"/>
              <w:left w:val="outset" w:sz="6" w:space="0" w:color="auto"/>
              <w:bottom w:val="outset" w:sz="6" w:space="0" w:color="auto"/>
            </w:tcBorders>
            <w:shd w:val="clear" w:color="auto" w:fill="FFFFFF"/>
            <w:vAlign w:val="center"/>
          </w:tcPr>
          <w:p w:rsidR="00057243" w:rsidRPr="00E311D3" w:rsidRDefault="00057243" w:rsidP="00E311D3">
            <w:pPr>
              <w:widowControl/>
              <w:autoSpaceDE/>
              <w:autoSpaceDN/>
              <w:adjustRightInd/>
              <w:spacing w:before="100" w:beforeAutospacing="1" w:after="100" w:afterAutospacing="1"/>
              <w:jc w:val="right"/>
              <w:rPr>
                <w:rFonts w:ascii="Times New Roman" w:hAnsi="Times New Roman"/>
                <w:sz w:val="16"/>
                <w:szCs w:val="16"/>
              </w:rPr>
            </w:pPr>
          </w:p>
        </w:tc>
      </w:tr>
    </w:tbl>
    <w:p w:rsidR="00057243" w:rsidRPr="00E97FD0" w:rsidRDefault="00057243" w:rsidP="00E97FD0">
      <w:pPr>
        <w:widowControl/>
        <w:autoSpaceDE/>
        <w:autoSpaceDN/>
        <w:adjustRightInd/>
        <w:rPr>
          <w:rFonts w:ascii="Times New Roman" w:hAnsi="Times New Roman"/>
          <w:vanish/>
          <w:sz w:val="16"/>
          <w:szCs w:val="16"/>
        </w:rPr>
      </w:pPr>
    </w:p>
    <w:p w:rsidR="00057243" w:rsidRDefault="00057243" w:rsidP="00303402">
      <w:pPr>
        <w:widowControl/>
        <w:ind w:left="540" w:hanging="540"/>
        <w:jc w:val="both"/>
        <w:rPr>
          <w:rFonts w:ascii="Times New Roman" w:hAnsi="Times New Roman"/>
          <w:sz w:val="16"/>
          <w:szCs w:val="16"/>
        </w:rPr>
      </w:pPr>
    </w:p>
    <w:p w:rsidR="00057243" w:rsidRPr="002213C7" w:rsidRDefault="00057243" w:rsidP="002213C7">
      <w:pPr>
        <w:jc w:val="both"/>
        <w:rPr>
          <w:rFonts w:ascii="Arial" w:hAnsi="Arial" w:cs="Arial"/>
          <w:sz w:val="16"/>
          <w:szCs w:val="16"/>
        </w:rPr>
      </w:pPr>
      <w:r w:rsidRPr="00E97FD0">
        <w:rPr>
          <w:rFonts w:ascii="Times New Roman" w:hAnsi="Times New Roman"/>
          <w:sz w:val="18"/>
          <w:szCs w:val="18"/>
        </w:rPr>
        <w:t>Comments</w:t>
      </w:r>
      <w:proofErr w:type="gramStart"/>
      <w:r w:rsidRPr="00E97FD0">
        <w:rPr>
          <w:rFonts w:ascii="Times New Roman" w:hAnsi="Times New Roman"/>
          <w:sz w:val="18"/>
          <w:szCs w:val="18"/>
        </w:rPr>
        <w:t>:</w:t>
      </w:r>
      <w:proofErr w:type="gramEnd"/>
      <w:r w:rsidRPr="00642232">
        <w:rPr>
          <w:rFonts w:ascii="Times New Roman" w:hAnsi="Times New Roman"/>
          <w:sz w:val="24"/>
          <w:szCs w:val="24"/>
        </w:rPr>
        <w:br/>
      </w:r>
      <w:r w:rsidRPr="00642232">
        <w:rPr>
          <w:rFonts w:ascii="Times New Roman" w:hAnsi="Times New Roman"/>
          <w:sz w:val="24"/>
          <w:szCs w:val="24"/>
        </w:rPr>
        <w:br/>
      </w:r>
      <w:r w:rsidRPr="00B7710D">
        <w:rPr>
          <w:rFonts w:ascii="Times New Roman" w:hAnsi="Times New Roman"/>
          <w:b/>
          <w:bCs/>
          <w:sz w:val="16"/>
          <w:szCs w:val="16"/>
        </w:rPr>
        <w:t>O M B No.:</w:t>
      </w:r>
      <w:r w:rsidRPr="00B7710D">
        <w:rPr>
          <w:rFonts w:ascii="Times New Roman" w:hAnsi="Times New Roman"/>
          <w:sz w:val="16"/>
          <w:szCs w:val="16"/>
        </w:rPr>
        <w:t xml:space="preserve"> 1205-0359      </w:t>
      </w:r>
      <w:r w:rsidRPr="00B7710D">
        <w:rPr>
          <w:rFonts w:ascii="Times New Roman" w:hAnsi="Times New Roman"/>
          <w:b/>
          <w:bCs/>
          <w:sz w:val="16"/>
          <w:szCs w:val="16"/>
        </w:rPr>
        <w:t>O M B Expiration Date:</w:t>
      </w:r>
      <w:r w:rsidR="0078416A">
        <w:rPr>
          <w:rFonts w:ascii="Times New Roman" w:hAnsi="Times New Roman"/>
          <w:sz w:val="16"/>
          <w:szCs w:val="16"/>
        </w:rPr>
        <w:t xml:space="preserve"> 03/31/2017</w:t>
      </w:r>
      <w:r w:rsidRPr="00B7710D">
        <w:rPr>
          <w:rFonts w:ascii="Times New Roman" w:hAnsi="Times New Roman"/>
          <w:sz w:val="16"/>
          <w:szCs w:val="16"/>
        </w:rPr>
        <w:t xml:space="preserve">      </w:t>
      </w:r>
      <w:r>
        <w:rPr>
          <w:rFonts w:ascii="Arial" w:hAnsi="Arial" w:cs="Arial"/>
          <w:b/>
          <w:bCs/>
          <w:sz w:val="16"/>
          <w:szCs w:val="16"/>
        </w:rPr>
        <w:t>Estimated Average Response Time</w:t>
      </w:r>
      <w:r w:rsidRPr="00B7710D">
        <w:rPr>
          <w:rFonts w:ascii="Times New Roman" w:hAnsi="Times New Roman"/>
          <w:b/>
          <w:bCs/>
          <w:sz w:val="16"/>
          <w:szCs w:val="16"/>
        </w:rPr>
        <w:t>:</w:t>
      </w:r>
      <w:r w:rsidRPr="00B7710D">
        <w:rPr>
          <w:rFonts w:ascii="Times New Roman" w:hAnsi="Times New Roman"/>
          <w:sz w:val="16"/>
          <w:szCs w:val="16"/>
        </w:rPr>
        <w:t xml:space="preserve"> </w:t>
      </w:r>
      <w:r>
        <w:rPr>
          <w:rFonts w:ascii="Times New Roman" w:hAnsi="Times New Roman"/>
          <w:sz w:val="16"/>
          <w:szCs w:val="16"/>
        </w:rPr>
        <w:t>60 Minutes</w:t>
      </w:r>
      <w:r w:rsidRPr="00B7710D">
        <w:rPr>
          <w:rFonts w:ascii="Times New Roman" w:hAnsi="Times New Roman"/>
          <w:sz w:val="16"/>
          <w:szCs w:val="16"/>
        </w:rPr>
        <w:br/>
      </w:r>
      <w:r>
        <w:rPr>
          <w:rFonts w:ascii="Arial" w:hAnsi="Arial" w:cs="Arial"/>
          <w:b/>
          <w:bCs/>
          <w:sz w:val="16"/>
          <w:szCs w:val="16"/>
        </w:rPr>
        <w:t>O M B Burden Statement:</w:t>
      </w:r>
      <w:r>
        <w:rPr>
          <w:rFonts w:ascii="Arial" w:hAnsi="Arial" w:cs="Arial"/>
          <w:sz w:val="16"/>
          <w:szCs w:val="16"/>
        </w:rPr>
        <w:t xml:space="preserve"> </w:t>
      </w:r>
      <w:r w:rsidRPr="002213C7">
        <w:rPr>
          <w:rFonts w:ascii="Arial" w:hAnsi="Arial" w:cs="Arial"/>
          <w:sz w:val="16"/>
          <w:szCs w:val="16"/>
        </w:rPr>
        <w:t>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w:t>
      </w:r>
      <w:proofErr w:type="gramStart"/>
      <w:r w:rsidRPr="002213C7">
        <w:rPr>
          <w:rFonts w:ascii="Arial" w:hAnsi="Arial" w:cs="Arial"/>
          <w:sz w:val="16"/>
          <w:szCs w:val="16"/>
        </w:rPr>
        <w:t>)(</w:t>
      </w:r>
      <w:proofErr w:type="gramEnd"/>
      <w:r w:rsidRPr="002213C7">
        <w:rPr>
          <w:rFonts w:ascii="Arial" w:hAnsi="Arial" w:cs="Arial"/>
          <w:sz w:val="16"/>
          <w:szCs w:val="16"/>
        </w:rPr>
        <w:t xml:space="preserve">6).  Respondents have no expectation of </w:t>
      </w:r>
      <w:r w:rsidR="0078416A">
        <w:rPr>
          <w:rFonts w:ascii="Arial" w:hAnsi="Arial" w:cs="Arial"/>
          <w:sz w:val="16"/>
          <w:szCs w:val="16"/>
        </w:rPr>
        <w:t>privacy</w:t>
      </w:r>
      <w:r w:rsidRPr="002213C7">
        <w:rPr>
          <w:rFonts w:ascii="Arial" w:hAnsi="Arial" w:cs="Arial"/>
          <w:sz w:val="16"/>
          <w:szCs w:val="16"/>
        </w:rPr>
        <w:t>.  Send comments regarding this burden estimate or any other aspect of this collection of information, including suggestions for reducing this burden, to the U.S. Department of Labor, Office of Workforce Security, Room S-4231, 200 Constitution Ave., NW, Washington, DC, 20210.</w:t>
      </w:r>
    </w:p>
    <w:p w:rsidR="00057243" w:rsidRDefault="00057243" w:rsidP="00303402">
      <w:pPr>
        <w:widowControl/>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Default="00057243" w:rsidP="00410EFC">
      <w:pPr>
        <w:widowControl/>
        <w:tabs>
          <w:tab w:val="left" w:pos="540"/>
        </w:tabs>
        <w:jc w:val="both"/>
        <w:rPr>
          <w:rFonts w:ascii="Arial" w:hAnsi="Arial" w:cs="Arial"/>
          <w:b/>
          <w:bCs/>
          <w:sz w:val="26"/>
          <w:szCs w:val="26"/>
        </w:rPr>
      </w:pPr>
    </w:p>
    <w:p w:rsidR="00057243" w:rsidRDefault="00057243" w:rsidP="00DB3D78">
      <w:pPr>
        <w:widowControl/>
        <w:tabs>
          <w:tab w:val="left" w:pos="540"/>
        </w:tabs>
        <w:ind w:left="540" w:hanging="540"/>
        <w:jc w:val="both"/>
        <w:rPr>
          <w:rFonts w:ascii="Arial" w:hAnsi="Arial" w:cs="Arial"/>
          <w:b/>
          <w:bCs/>
          <w:sz w:val="26"/>
          <w:szCs w:val="26"/>
        </w:rPr>
      </w:pPr>
    </w:p>
    <w:p w:rsidR="00057243" w:rsidRPr="00303402" w:rsidRDefault="00057243"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B.</w:t>
      </w:r>
      <w:r>
        <w:rPr>
          <w:rFonts w:ascii="Arial" w:hAnsi="Arial" w:cs="Arial"/>
          <w:b/>
          <w:bCs/>
          <w:sz w:val="26"/>
          <w:szCs w:val="26"/>
        </w:rPr>
        <w:tab/>
      </w:r>
      <w:r w:rsidRPr="00303402">
        <w:rPr>
          <w:rFonts w:ascii="Arial" w:hAnsi="Arial" w:cs="Arial"/>
          <w:b/>
          <w:bCs/>
          <w:sz w:val="26"/>
          <w:szCs w:val="26"/>
        </w:rPr>
        <w:t>Purpose</w:t>
      </w:r>
    </w:p>
    <w:p w:rsidR="00057243" w:rsidRPr="00303402" w:rsidRDefault="00057243" w:rsidP="00303402">
      <w:pPr>
        <w:widowControl/>
        <w:jc w:val="both"/>
        <w:rPr>
          <w:rFonts w:ascii="Arial" w:hAnsi="Arial" w:cs="Arial"/>
          <w:sz w:val="24"/>
          <w:szCs w:val="24"/>
        </w:rPr>
      </w:pPr>
    </w:p>
    <w:p w:rsidR="00057243" w:rsidRPr="00432C7E" w:rsidRDefault="00057243" w:rsidP="008A3B1A">
      <w:pPr>
        <w:widowControl/>
        <w:ind w:left="540"/>
        <w:jc w:val="both"/>
        <w:rPr>
          <w:rFonts w:ascii="Arial" w:hAnsi="Arial" w:cs="Arial"/>
          <w:sz w:val="24"/>
          <w:szCs w:val="24"/>
        </w:rPr>
      </w:pPr>
      <w:r w:rsidRPr="00432C7E">
        <w:rPr>
          <w:rFonts w:ascii="Arial" w:hAnsi="Arial" w:cs="Arial"/>
          <w:sz w:val="24"/>
          <w:szCs w:val="24"/>
        </w:rPr>
        <w:t xml:space="preserve">The ETA 9052 report contains monthly information on the time it </w:t>
      </w:r>
      <w:proofErr w:type="gramStart"/>
      <w:r w:rsidRPr="00432C7E">
        <w:rPr>
          <w:rFonts w:ascii="Arial" w:hAnsi="Arial" w:cs="Arial"/>
          <w:sz w:val="24"/>
          <w:szCs w:val="24"/>
        </w:rPr>
        <w:t>take</w:t>
      </w:r>
      <w:proofErr w:type="gramEnd"/>
      <w:r w:rsidRPr="00432C7E">
        <w:rPr>
          <w:rFonts w:ascii="Arial" w:hAnsi="Arial" w:cs="Arial"/>
          <w:sz w:val="24"/>
          <w:szCs w:val="24"/>
        </w:rPr>
        <w:t xml:space="preserve"> </w:t>
      </w:r>
      <w:r>
        <w:rPr>
          <w:rFonts w:ascii="Arial" w:hAnsi="Arial" w:cs="Arial"/>
          <w:sz w:val="24"/>
          <w:szCs w:val="24"/>
        </w:rPr>
        <w:t>st</w:t>
      </w:r>
      <w:r w:rsidRPr="00432C7E">
        <w:rPr>
          <w:rFonts w:ascii="Arial" w:hAnsi="Arial" w:cs="Arial"/>
          <w:sz w:val="24"/>
          <w:szCs w:val="24"/>
        </w:rPr>
        <w:t xml:space="preserve">ates to issue nonmonetary determinations from the date the issues are first detected by the agency. Single-claimant and multi-claimant nonmonetary determinations are included in the report.  Nonmonetary determinations made by organizational units such as Benefits Accuracy Measurement (BAM) and Benefit Payment Control (BPC) are also included in the report.  Note: Overpayment notices on uncontested earnings detected by any method (e.g., crossmatch) should not be included.   A separate section of this report is reserved for multi-claimant determinations only.  </w:t>
      </w:r>
    </w:p>
    <w:p w:rsidR="00057243" w:rsidRPr="00A052FA" w:rsidRDefault="00057243" w:rsidP="00303402">
      <w:pPr>
        <w:widowControl/>
        <w:ind w:left="540"/>
        <w:jc w:val="both"/>
        <w:rPr>
          <w:rFonts w:ascii="Arial" w:hAnsi="Arial" w:cs="Arial"/>
          <w:sz w:val="24"/>
          <w:szCs w:val="24"/>
        </w:rPr>
      </w:pPr>
    </w:p>
    <w:p w:rsidR="00057243" w:rsidRPr="00303402" w:rsidRDefault="00057243"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C.</w:t>
      </w:r>
      <w:r w:rsidRPr="00303402">
        <w:rPr>
          <w:rFonts w:ascii="Arial" w:hAnsi="Arial" w:cs="Arial"/>
          <w:b/>
          <w:bCs/>
          <w:sz w:val="26"/>
          <w:szCs w:val="26"/>
        </w:rPr>
        <w:tab/>
        <w:t>Due Date and Transmittal</w:t>
      </w:r>
    </w:p>
    <w:p w:rsidR="00057243" w:rsidRPr="00303402" w:rsidRDefault="00057243" w:rsidP="00303402">
      <w:pPr>
        <w:widowControl/>
        <w:jc w:val="both"/>
        <w:rPr>
          <w:rFonts w:ascii="Arial" w:hAnsi="Arial" w:cs="Arial"/>
          <w:sz w:val="24"/>
          <w:szCs w:val="24"/>
        </w:rPr>
      </w:pPr>
    </w:p>
    <w:p w:rsidR="00057243" w:rsidRPr="000A5F2B" w:rsidRDefault="00057243" w:rsidP="000A5F2B">
      <w:pPr>
        <w:tabs>
          <w:tab w:val="left" w:pos="-1080"/>
          <w:tab w:val="left" w:pos="-720"/>
          <w:tab w:val="left" w:pos="540"/>
          <w:tab w:val="right" w:leader="dot" w:pos="8640"/>
          <w:tab w:val="left" w:pos="9360"/>
        </w:tabs>
        <w:ind w:left="540"/>
        <w:jc w:val="both"/>
        <w:rPr>
          <w:rFonts w:ascii="Arial" w:hAnsi="Arial" w:cs="Arial"/>
          <w:sz w:val="24"/>
          <w:szCs w:val="24"/>
        </w:rPr>
      </w:pPr>
      <w:r w:rsidRPr="000A5F2B">
        <w:rPr>
          <w:rFonts w:ascii="Arial" w:hAnsi="Arial" w:cs="Arial"/>
          <w:sz w:val="24"/>
          <w:szCs w:val="24"/>
        </w:rPr>
        <w:t>The report is due in the ETA National Office on the 20th of the month following the month to which the data relates.  This report will be transmitted electronically.</w:t>
      </w:r>
    </w:p>
    <w:p w:rsidR="00057243" w:rsidRPr="00303402" w:rsidRDefault="00057243" w:rsidP="00303402">
      <w:pPr>
        <w:widowControl/>
        <w:ind w:left="540"/>
        <w:jc w:val="both"/>
        <w:rPr>
          <w:rFonts w:ascii="Arial" w:hAnsi="Arial" w:cs="Arial"/>
          <w:sz w:val="24"/>
          <w:szCs w:val="24"/>
        </w:rPr>
      </w:pPr>
    </w:p>
    <w:p w:rsidR="00057243" w:rsidRPr="00303402" w:rsidRDefault="00057243"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D.</w:t>
      </w:r>
      <w:r w:rsidRPr="00303402">
        <w:rPr>
          <w:rFonts w:ascii="Arial" w:hAnsi="Arial" w:cs="Arial"/>
          <w:b/>
          <w:bCs/>
          <w:sz w:val="26"/>
          <w:szCs w:val="26"/>
        </w:rPr>
        <w:tab/>
        <w:t>General Reporting Instructions</w:t>
      </w:r>
    </w:p>
    <w:p w:rsidR="00057243" w:rsidRPr="00303402" w:rsidRDefault="00057243" w:rsidP="00303402">
      <w:pPr>
        <w:widowControl/>
        <w:jc w:val="both"/>
        <w:rPr>
          <w:rFonts w:ascii="Arial" w:hAnsi="Arial" w:cs="Arial"/>
          <w:sz w:val="24"/>
          <w:szCs w:val="24"/>
        </w:rPr>
      </w:pPr>
    </w:p>
    <w:p w:rsidR="00057243" w:rsidRPr="00432C7E" w:rsidRDefault="00057243" w:rsidP="008A3B1A">
      <w:pPr>
        <w:widowControl/>
        <w:ind w:left="540"/>
        <w:jc w:val="both"/>
        <w:rPr>
          <w:rFonts w:ascii="Arial" w:hAnsi="Arial" w:cs="Arial"/>
          <w:sz w:val="24"/>
          <w:szCs w:val="24"/>
        </w:rPr>
      </w:pPr>
      <w:r w:rsidRPr="00432C7E">
        <w:rPr>
          <w:rFonts w:ascii="Arial" w:hAnsi="Arial" w:cs="Arial"/>
          <w:sz w:val="24"/>
          <w:szCs w:val="24"/>
        </w:rPr>
        <w:t>The Nonmonetary Determination Time L</w:t>
      </w:r>
      <w:r>
        <w:rPr>
          <w:rFonts w:ascii="Arial" w:hAnsi="Arial" w:cs="Arial"/>
          <w:sz w:val="24"/>
          <w:szCs w:val="24"/>
        </w:rPr>
        <w:t>apse measure requires that the s</w:t>
      </w:r>
      <w:r w:rsidRPr="00432C7E">
        <w:rPr>
          <w:rFonts w:ascii="Arial" w:hAnsi="Arial" w:cs="Arial"/>
          <w:sz w:val="24"/>
          <w:szCs w:val="24"/>
        </w:rPr>
        <w:t>tate computer read the universe of all nonmonetary determination records.  These counts are categorized by Intrastate and Interstate Nonmonetary Determinations and, within those categories, by the nu</w:t>
      </w:r>
      <w:r>
        <w:rPr>
          <w:rFonts w:ascii="Arial" w:hAnsi="Arial" w:cs="Arial"/>
          <w:sz w:val="24"/>
          <w:szCs w:val="24"/>
        </w:rPr>
        <w:t>mber that are under the s</w:t>
      </w:r>
      <w:r w:rsidRPr="00432C7E">
        <w:rPr>
          <w:rFonts w:ascii="Arial" w:hAnsi="Arial" w:cs="Arial"/>
          <w:sz w:val="24"/>
          <w:szCs w:val="24"/>
        </w:rPr>
        <w:t>tate UI program, the Unemployment Compensation for Federal Employees (UCFE) program, and Unemployment Compensation for Ex-</w:t>
      </w:r>
      <w:proofErr w:type="spellStart"/>
      <w:r w:rsidRPr="00432C7E">
        <w:rPr>
          <w:rFonts w:ascii="Arial" w:hAnsi="Arial" w:cs="Arial"/>
          <w:sz w:val="24"/>
          <w:szCs w:val="24"/>
        </w:rPr>
        <w:t>servicemembers</w:t>
      </w:r>
      <w:proofErr w:type="spellEnd"/>
      <w:r w:rsidRPr="00432C7E">
        <w:rPr>
          <w:rFonts w:ascii="Arial" w:hAnsi="Arial" w:cs="Arial"/>
          <w:sz w:val="24"/>
          <w:szCs w:val="24"/>
        </w:rPr>
        <w:t xml:space="preserve"> (UCX) program.  These categories are further divided by nonmonetary determination time lapse for single-claimant separation and nonseparation issues versus multi-claimant issues.  These figures will be equivalent to those reported on the ETA 207 respectively.</w:t>
      </w:r>
    </w:p>
    <w:p w:rsidR="00057243" w:rsidRPr="00432C7E" w:rsidRDefault="00057243" w:rsidP="008A3B1A">
      <w:pPr>
        <w:widowControl/>
        <w:jc w:val="both"/>
        <w:rPr>
          <w:rFonts w:ascii="Arial" w:hAnsi="Arial" w:cs="Arial"/>
          <w:sz w:val="24"/>
          <w:szCs w:val="24"/>
        </w:rPr>
      </w:pPr>
    </w:p>
    <w:p w:rsidR="00057243" w:rsidRDefault="00057243" w:rsidP="00D176F8">
      <w:pPr>
        <w:widowControl/>
        <w:numPr>
          <w:ilvl w:val="0"/>
          <w:numId w:val="5"/>
        </w:numPr>
        <w:tabs>
          <w:tab w:val="clear" w:pos="1260"/>
          <w:tab w:val="left" w:pos="-1080"/>
          <w:tab w:val="left" w:pos="-720"/>
          <w:tab w:val="left" w:pos="1080"/>
        </w:tabs>
        <w:ind w:left="1080" w:hanging="540"/>
        <w:jc w:val="both"/>
        <w:rPr>
          <w:rFonts w:ascii="Arial" w:hAnsi="Arial" w:cs="Arial"/>
          <w:sz w:val="24"/>
          <w:szCs w:val="24"/>
        </w:rPr>
      </w:pPr>
      <w:r>
        <w:rPr>
          <w:rFonts w:ascii="Arial" w:hAnsi="Arial" w:cs="Arial"/>
          <w:sz w:val="24"/>
          <w:szCs w:val="24"/>
        </w:rPr>
        <w:t>Excludes overpayment notices on uncontested earnings detected by any method (e.g., crossmatch).</w:t>
      </w:r>
    </w:p>
    <w:p w:rsidR="00057243" w:rsidRDefault="00057243" w:rsidP="00A926ED">
      <w:pPr>
        <w:widowControl/>
        <w:tabs>
          <w:tab w:val="left" w:pos="-1080"/>
          <w:tab w:val="left" w:pos="-720"/>
          <w:tab w:val="left" w:pos="1080"/>
        </w:tabs>
        <w:ind w:left="540"/>
        <w:jc w:val="both"/>
        <w:rPr>
          <w:rFonts w:ascii="Arial" w:hAnsi="Arial" w:cs="Arial"/>
          <w:sz w:val="24"/>
          <w:szCs w:val="24"/>
        </w:rPr>
      </w:pPr>
    </w:p>
    <w:p w:rsidR="00057243" w:rsidRPr="00432C7E" w:rsidRDefault="00057243" w:rsidP="00D176F8">
      <w:pPr>
        <w:widowControl/>
        <w:numPr>
          <w:ilvl w:val="0"/>
          <w:numId w:val="5"/>
        </w:numPr>
        <w:tabs>
          <w:tab w:val="clear" w:pos="1260"/>
          <w:tab w:val="left" w:pos="-1080"/>
          <w:tab w:val="left" w:pos="-720"/>
          <w:tab w:val="left" w:pos="1080"/>
        </w:tabs>
        <w:ind w:left="1080" w:hanging="540"/>
        <w:jc w:val="both"/>
        <w:rPr>
          <w:rFonts w:ascii="Arial" w:hAnsi="Arial" w:cs="Arial"/>
          <w:sz w:val="24"/>
          <w:szCs w:val="24"/>
        </w:rPr>
      </w:pPr>
      <w:r w:rsidRPr="00432C7E">
        <w:rPr>
          <w:rFonts w:ascii="Arial" w:hAnsi="Arial" w:cs="Arial"/>
          <w:sz w:val="24"/>
          <w:szCs w:val="24"/>
        </w:rPr>
        <w:t>Excludes episodic claims programs such as Extended Benefits, Disaster Unemployment Assistance, and Trade Readjustment Allowances.</w:t>
      </w:r>
    </w:p>
    <w:p w:rsidR="00057243" w:rsidRPr="00432C7E" w:rsidRDefault="00057243" w:rsidP="00D176F8">
      <w:pPr>
        <w:widowControl/>
        <w:tabs>
          <w:tab w:val="left" w:pos="-1080"/>
          <w:tab w:val="left" w:pos="-720"/>
          <w:tab w:val="left" w:pos="1080"/>
          <w:tab w:val="left" w:pos="1485"/>
        </w:tabs>
        <w:ind w:left="1080"/>
        <w:jc w:val="both"/>
        <w:rPr>
          <w:rFonts w:ascii="Arial" w:hAnsi="Arial" w:cs="Arial"/>
          <w:sz w:val="24"/>
          <w:szCs w:val="24"/>
        </w:rPr>
      </w:pPr>
    </w:p>
    <w:p w:rsidR="00057243" w:rsidRDefault="00057243" w:rsidP="00D176F8">
      <w:pPr>
        <w:widowControl/>
        <w:numPr>
          <w:ilvl w:val="0"/>
          <w:numId w:val="5"/>
        </w:numPr>
        <w:tabs>
          <w:tab w:val="left" w:pos="-1080"/>
          <w:tab w:val="left" w:pos="-720"/>
          <w:tab w:val="left" w:pos="1080"/>
        </w:tabs>
        <w:jc w:val="both"/>
        <w:rPr>
          <w:rFonts w:ascii="Arial" w:hAnsi="Arial" w:cs="Arial"/>
          <w:sz w:val="24"/>
          <w:szCs w:val="24"/>
        </w:rPr>
      </w:pPr>
      <w:r w:rsidRPr="00432C7E">
        <w:rPr>
          <w:rFonts w:ascii="Arial" w:hAnsi="Arial" w:cs="Arial"/>
          <w:sz w:val="24"/>
          <w:szCs w:val="24"/>
        </w:rPr>
        <w:t xml:space="preserve">Excludes </w:t>
      </w:r>
      <w:r>
        <w:rPr>
          <w:rFonts w:ascii="Arial" w:hAnsi="Arial" w:cs="Arial"/>
          <w:sz w:val="24"/>
          <w:szCs w:val="24"/>
        </w:rPr>
        <w:t>N</w:t>
      </w:r>
      <w:r w:rsidRPr="00432C7E">
        <w:rPr>
          <w:rFonts w:ascii="Arial" w:hAnsi="Arial" w:cs="Arial"/>
          <w:sz w:val="24"/>
          <w:szCs w:val="24"/>
        </w:rPr>
        <w:t xml:space="preserve">onmonetary </w:t>
      </w:r>
      <w:r>
        <w:rPr>
          <w:rFonts w:ascii="Arial" w:hAnsi="Arial" w:cs="Arial"/>
          <w:sz w:val="24"/>
          <w:szCs w:val="24"/>
        </w:rPr>
        <w:t>R</w:t>
      </w:r>
      <w:r w:rsidRPr="00432C7E">
        <w:rPr>
          <w:rFonts w:ascii="Arial" w:hAnsi="Arial" w:cs="Arial"/>
          <w:sz w:val="24"/>
          <w:szCs w:val="24"/>
        </w:rPr>
        <w:t>edeterminations.</w:t>
      </w:r>
    </w:p>
    <w:p w:rsidR="00057243" w:rsidRDefault="00057243" w:rsidP="00A926ED">
      <w:pPr>
        <w:widowControl/>
        <w:tabs>
          <w:tab w:val="left" w:pos="-1080"/>
          <w:tab w:val="left" w:pos="-720"/>
          <w:tab w:val="left" w:pos="1080"/>
        </w:tabs>
        <w:jc w:val="both"/>
        <w:rPr>
          <w:rFonts w:ascii="Arial" w:hAnsi="Arial" w:cs="Arial"/>
          <w:sz w:val="24"/>
          <w:szCs w:val="24"/>
        </w:rPr>
      </w:pPr>
    </w:p>
    <w:p w:rsidR="00057243" w:rsidRPr="00432C7E" w:rsidRDefault="00057243" w:rsidP="00D176F8">
      <w:pPr>
        <w:widowControl/>
        <w:numPr>
          <w:ilvl w:val="0"/>
          <w:numId w:val="5"/>
        </w:numPr>
        <w:tabs>
          <w:tab w:val="clear" w:pos="1260"/>
          <w:tab w:val="left" w:pos="-1080"/>
          <w:tab w:val="left" w:pos="-720"/>
          <w:tab w:val="num" w:pos="1080"/>
        </w:tabs>
        <w:ind w:left="1080" w:hanging="540"/>
        <w:jc w:val="both"/>
        <w:rPr>
          <w:rFonts w:ascii="Arial" w:hAnsi="Arial" w:cs="Arial"/>
          <w:sz w:val="24"/>
          <w:szCs w:val="24"/>
        </w:rPr>
      </w:pPr>
      <w:r>
        <w:rPr>
          <w:rFonts w:ascii="Arial" w:hAnsi="Arial" w:cs="Arial"/>
          <w:sz w:val="24"/>
          <w:szCs w:val="24"/>
        </w:rPr>
        <w:t xml:space="preserve">Other exclusions are described in HB 401, ETA 207, Nonmonetary Determination Activities (see </w:t>
      </w:r>
      <w:proofErr w:type="spellStart"/>
      <w:r>
        <w:rPr>
          <w:rFonts w:ascii="Arial" w:hAnsi="Arial" w:cs="Arial"/>
          <w:sz w:val="24"/>
          <w:szCs w:val="24"/>
        </w:rPr>
        <w:t>E.b</w:t>
      </w:r>
      <w:proofErr w:type="spellEnd"/>
      <w:r>
        <w:rPr>
          <w:rFonts w:ascii="Arial" w:hAnsi="Arial" w:cs="Arial"/>
          <w:sz w:val="24"/>
          <w:szCs w:val="24"/>
        </w:rPr>
        <w:t>).</w:t>
      </w:r>
    </w:p>
    <w:p w:rsidR="00057243" w:rsidRDefault="00057243" w:rsidP="00DB3D78">
      <w:pPr>
        <w:widowControl/>
        <w:tabs>
          <w:tab w:val="left" w:pos="540"/>
        </w:tabs>
        <w:ind w:left="540" w:hanging="540"/>
        <w:jc w:val="both"/>
        <w:rPr>
          <w:rFonts w:ascii="Arial" w:hAnsi="Arial" w:cs="Arial"/>
          <w:b/>
          <w:bCs/>
          <w:sz w:val="26"/>
          <w:szCs w:val="26"/>
        </w:rPr>
      </w:pPr>
    </w:p>
    <w:p w:rsidR="00057243" w:rsidRPr="00303402" w:rsidRDefault="00057243" w:rsidP="00DB3D78">
      <w:pPr>
        <w:widowControl/>
        <w:tabs>
          <w:tab w:val="left" w:pos="540"/>
        </w:tabs>
        <w:ind w:left="540" w:hanging="540"/>
        <w:jc w:val="both"/>
        <w:rPr>
          <w:rFonts w:ascii="Arial" w:hAnsi="Arial" w:cs="Arial"/>
          <w:sz w:val="24"/>
          <w:szCs w:val="24"/>
        </w:rPr>
      </w:pPr>
      <w:r>
        <w:rPr>
          <w:rFonts w:ascii="Arial" w:hAnsi="Arial" w:cs="Arial"/>
          <w:b/>
          <w:bCs/>
          <w:sz w:val="26"/>
          <w:szCs w:val="26"/>
        </w:rPr>
        <w:t>E.</w:t>
      </w:r>
      <w:r>
        <w:rPr>
          <w:rFonts w:ascii="Arial" w:hAnsi="Arial" w:cs="Arial"/>
          <w:b/>
          <w:bCs/>
          <w:sz w:val="26"/>
          <w:szCs w:val="26"/>
        </w:rPr>
        <w:tab/>
      </w:r>
      <w:r w:rsidRPr="00303402">
        <w:rPr>
          <w:rFonts w:ascii="Arial" w:hAnsi="Arial" w:cs="Arial"/>
          <w:b/>
          <w:bCs/>
          <w:sz w:val="26"/>
          <w:szCs w:val="26"/>
        </w:rPr>
        <w:t>Definitions</w:t>
      </w:r>
    </w:p>
    <w:p w:rsidR="00057243" w:rsidRPr="00303402" w:rsidRDefault="00057243" w:rsidP="00303402">
      <w:pPr>
        <w:widowControl/>
        <w:jc w:val="both"/>
        <w:rPr>
          <w:rFonts w:ascii="Arial" w:hAnsi="Arial" w:cs="Arial"/>
          <w:sz w:val="24"/>
          <w:szCs w:val="24"/>
        </w:rPr>
      </w:pPr>
    </w:p>
    <w:p w:rsidR="00057243" w:rsidRPr="00432C7E" w:rsidRDefault="00057243" w:rsidP="008A3B1A">
      <w:pPr>
        <w:widowControl/>
        <w:ind w:left="540"/>
        <w:jc w:val="both"/>
        <w:rPr>
          <w:rFonts w:ascii="Arial" w:hAnsi="Arial" w:cs="Arial"/>
          <w:sz w:val="24"/>
          <w:szCs w:val="24"/>
        </w:rPr>
      </w:pPr>
      <w:r w:rsidRPr="00432C7E">
        <w:rPr>
          <w:rFonts w:ascii="Arial" w:hAnsi="Arial" w:cs="Arial"/>
          <w:sz w:val="24"/>
          <w:szCs w:val="24"/>
        </w:rPr>
        <w:t>Definitions, unless otherwise specified in these instructions, will be the same definitions used for the ETA 207 and ETA 9050 found elsewhere in this handbook.</w:t>
      </w:r>
    </w:p>
    <w:p w:rsidR="00057243" w:rsidRPr="00432C7E" w:rsidRDefault="00057243" w:rsidP="008A3B1A">
      <w:pPr>
        <w:widowControl/>
        <w:jc w:val="both"/>
        <w:rPr>
          <w:rFonts w:ascii="Arial" w:hAnsi="Arial" w:cs="Arial"/>
          <w:sz w:val="24"/>
          <w:szCs w:val="24"/>
        </w:rPr>
      </w:pPr>
    </w:p>
    <w:p w:rsidR="00057243" w:rsidRPr="00432C7E" w:rsidRDefault="00057243" w:rsidP="008A3B1A">
      <w:pPr>
        <w:widowControl/>
        <w:jc w:val="both"/>
        <w:rPr>
          <w:rFonts w:ascii="Arial" w:hAnsi="Arial" w:cs="Arial"/>
          <w:sz w:val="24"/>
          <w:szCs w:val="24"/>
        </w:rPr>
        <w:sectPr w:rsidR="00057243" w:rsidRPr="00432C7E" w:rsidSect="00E311D3">
          <w:headerReference w:type="default" r:id="rId8"/>
          <w:footerReference w:type="default" r:id="rId9"/>
          <w:endnotePr>
            <w:numFmt w:val="decimal"/>
          </w:endnotePr>
          <w:type w:val="continuous"/>
          <w:pgSz w:w="12240" w:h="15840"/>
          <w:pgMar w:top="720" w:right="1350" w:bottom="336" w:left="1440" w:header="720" w:footer="336" w:gutter="0"/>
          <w:cols w:space="720"/>
          <w:noEndnote/>
        </w:sectPr>
      </w:pPr>
    </w:p>
    <w:p w:rsidR="00057243" w:rsidRPr="00432C7E" w:rsidRDefault="00057243" w:rsidP="008A3B1A">
      <w:pPr>
        <w:widowControl/>
        <w:tabs>
          <w:tab w:val="left" w:pos="-1080"/>
          <w:tab w:val="left" w:pos="-720"/>
          <w:tab w:val="left" w:pos="1080"/>
        </w:tabs>
        <w:ind w:left="1080" w:hanging="540"/>
        <w:jc w:val="both"/>
        <w:rPr>
          <w:rFonts w:ascii="Arial" w:hAnsi="Arial" w:cs="Arial"/>
          <w:sz w:val="24"/>
          <w:szCs w:val="24"/>
        </w:rPr>
      </w:pPr>
      <w:r w:rsidRPr="00432C7E">
        <w:rPr>
          <w:rFonts w:ascii="Arial" w:hAnsi="Arial" w:cs="Arial"/>
          <w:sz w:val="24"/>
          <w:szCs w:val="24"/>
        </w:rPr>
        <w:lastRenderedPageBreak/>
        <w:t>1.</w:t>
      </w:r>
      <w:r w:rsidRPr="00432C7E">
        <w:rPr>
          <w:rFonts w:ascii="Arial" w:hAnsi="Arial" w:cs="Arial"/>
          <w:sz w:val="24"/>
          <w:szCs w:val="24"/>
        </w:rPr>
        <w:tab/>
      </w:r>
      <w:r w:rsidRPr="00432C7E">
        <w:rPr>
          <w:rFonts w:ascii="Arial" w:hAnsi="Arial" w:cs="Arial"/>
          <w:sz w:val="24"/>
          <w:szCs w:val="24"/>
          <w:u w:val="single"/>
        </w:rPr>
        <w:t>Nonmonetary Determinations Time Lapse</w:t>
      </w:r>
      <w:r w:rsidRPr="00432C7E">
        <w:rPr>
          <w:rFonts w:ascii="Arial" w:hAnsi="Arial" w:cs="Arial"/>
          <w:sz w:val="24"/>
          <w:szCs w:val="24"/>
        </w:rPr>
        <w:t xml:space="preserve">. </w:t>
      </w:r>
      <w:r>
        <w:rPr>
          <w:rFonts w:ascii="Arial" w:hAnsi="Arial" w:cs="Arial"/>
          <w:sz w:val="24"/>
          <w:szCs w:val="24"/>
        </w:rPr>
        <w:t xml:space="preserve"> </w:t>
      </w:r>
      <w:r w:rsidRPr="00432C7E">
        <w:rPr>
          <w:rFonts w:ascii="Arial" w:hAnsi="Arial" w:cs="Arial"/>
          <w:sz w:val="24"/>
          <w:szCs w:val="24"/>
        </w:rPr>
        <w:t xml:space="preserve"> The number of days from the date an issue is first detected on a claim to the date on the determination.</w:t>
      </w:r>
    </w:p>
    <w:p w:rsidR="00057243" w:rsidRPr="00432C7E" w:rsidRDefault="00057243" w:rsidP="008A3B1A">
      <w:pPr>
        <w:widowControl/>
        <w:tabs>
          <w:tab w:val="left" w:pos="-1080"/>
          <w:tab w:val="left" w:pos="-720"/>
          <w:tab w:val="left" w:pos="1080"/>
        </w:tabs>
        <w:jc w:val="both"/>
        <w:rPr>
          <w:rFonts w:ascii="Arial" w:hAnsi="Arial" w:cs="Arial"/>
          <w:sz w:val="24"/>
          <w:szCs w:val="24"/>
        </w:rPr>
      </w:pPr>
    </w:p>
    <w:p w:rsidR="00057243" w:rsidRPr="00432C7E" w:rsidRDefault="00057243" w:rsidP="008A3B1A">
      <w:pPr>
        <w:widowControl/>
        <w:tabs>
          <w:tab w:val="left" w:pos="-1080"/>
          <w:tab w:val="left" w:pos="-720"/>
          <w:tab w:val="left" w:pos="1080"/>
        </w:tabs>
        <w:ind w:left="1080" w:hanging="540"/>
        <w:jc w:val="both"/>
        <w:rPr>
          <w:rFonts w:ascii="Arial" w:hAnsi="Arial" w:cs="Arial"/>
          <w:sz w:val="24"/>
          <w:szCs w:val="24"/>
        </w:rPr>
      </w:pPr>
      <w:r w:rsidRPr="00432C7E">
        <w:rPr>
          <w:rFonts w:ascii="Arial" w:hAnsi="Arial" w:cs="Arial"/>
          <w:sz w:val="24"/>
          <w:szCs w:val="24"/>
        </w:rPr>
        <w:lastRenderedPageBreak/>
        <w:t>2.</w:t>
      </w:r>
      <w:r w:rsidRPr="00432C7E">
        <w:rPr>
          <w:rFonts w:ascii="Arial" w:hAnsi="Arial" w:cs="Arial"/>
          <w:sz w:val="24"/>
          <w:szCs w:val="24"/>
        </w:rPr>
        <w:tab/>
      </w:r>
      <w:r w:rsidRPr="00432C7E">
        <w:rPr>
          <w:rFonts w:ascii="Arial" w:hAnsi="Arial" w:cs="Arial"/>
          <w:sz w:val="24"/>
          <w:szCs w:val="24"/>
          <w:u w:val="single"/>
        </w:rPr>
        <w:t>Issue Detection Date</w:t>
      </w:r>
      <w:r w:rsidRPr="00432C7E">
        <w:rPr>
          <w:rFonts w:ascii="Arial" w:hAnsi="Arial" w:cs="Arial"/>
          <w:sz w:val="24"/>
          <w:szCs w:val="24"/>
        </w:rPr>
        <w:t xml:space="preserve">. </w:t>
      </w:r>
      <w:proofErr w:type="gramStart"/>
      <w:r w:rsidRPr="00432C7E">
        <w:rPr>
          <w:rFonts w:ascii="Arial" w:hAnsi="Arial" w:cs="Arial"/>
          <w:sz w:val="24"/>
          <w:szCs w:val="24"/>
        </w:rPr>
        <w:t>The earliest date that the agency, including organizational units such as BAM</w:t>
      </w:r>
      <w:r>
        <w:rPr>
          <w:rFonts w:ascii="Arial" w:hAnsi="Arial" w:cs="Arial"/>
          <w:sz w:val="24"/>
          <w:szCs w:val="24"/>
        </w:rPr>
        <w:t>,</w:t>
      </w:r>
      <w:r w:rsidRPr="00432C7E">
        <w:rPr>
          <w:rFonts w:ascii="Arial" w:hAnsi="Arial" w:cs="Arial"/>
          <w:sz w:val="24"/>
          <w:szCs w:val="24"/>
        </w:rPr>
        <w:t xml:space="preserve"> BPC</w:t>
      </w:r>
      <w:r>
        <w:rPr>
          <w:rFonts w:ascii="Arial" w:hAnsi="Arial" w:cs="Arial"/>
          <w:sz w:val="24"/>
          <w:szCs w:val="24"/>
        </w:rPr>
        <w:t xml:space="preserve"> and any department that works on behalf of UI,</w:t>
      </w:r>
      <w:r w:rsidRPr="00432C7E">
        <w:rPr>
          <w:rFonts w:ascii="Arial" w:hAnsi="Arial" w:cs="Arial"/>
          <w:sz w:val="24"/>
          <w:szCs w:val="24"/>
        </w:rPr>
        <w:t xml:space="preserve"> is in possession of information indicating the existence of a nonmonetary issue.</w:t>
      </w:r>
      <w:proofErr w:type="gramEnd"/>
    </w:p>
    <w:p w:rsidR="00057243" w:rsidRPr="00432C7E" w:rsidRDefault="00057243" w:rsidP="008A3B1A">
      <w:pPr>
        <w:widowControl/>
        <w:jc w:val="both"/>
        <w:rPr>
          <w:rFonts w:ascii="Arial" w:hAnsi="Arial" w:cs="Arial"/>
          <w:sz w:val="24"/>
          <w:szCs w:val="24"/>
        </w:rPr>
      </w:pPr>
    </w:p>
    <w:p w:rsidR="00057243" w:rsidRPr="00432C7E" w:rsidRDefault="00057243" w:rsidP="008A3B1A">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a.</w:t>
      </w:r>
      <w:r w:rsidRPr="00432C7E">
        <w:rPr>
          <w:rFonts w:ascii="Arial" w:hAnsi="Arial" w:cs="Arial"/>
          <w:sz w:val="24"/>
          <w:szCs w:val="24"/>
        </w:rPr>
        <w:tab/>
      </w:r>
      <w:r w:rsidRPr="00432C7E">
        <w:rPr>
          <w:rFonts w:ascii="Arial" w:hAnsi="Arial" w:cs="Arial"/>
          <w:sz w:val="24"/>
          <w:szCs w:val="24"/>
          <w:u w:val="single"/>
        </w:rPr>
        <w:t>New, Additional, or Reopened Claims</w:t>
      </w:r>
      <w:r w:rsidRPr="00432C7E">
        <w:rPr>
          <w:rFonts w:ascii="Arial" w:hAnsi="Arial" w:cs="Arial"/>
          <w:sz w:val="24"/>
          <w:szCs w:val="24"/>
        </w:rPr>
        <w:t>.</w:t>
      </w:r>
    </w:p>
    <w:p w:rsidR="00057243" w:rsidRPr="00432C7E" w:rsidRDefault="00057243" w:rsidP="008A3B1A">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8A3B1A">
      <w:pPr>
        <w:widowControl/>
        <w:tabs>
          <w:tab w:val="left" w:pos="-1080"/>
          <w:tab w:val="left" w:pos="-720"/>
          <w:tab w:val="left" w:pos="1440"/>
        </w:tabs>
        <w:ind w:left="1440" w:hanging="360"/>
        <w:jc w:val="both"/>
        <w:rPr>
          <w:rFonts w:ascii="Arial" w:hAnsi="Arial" w:cs="Arial"/>
          <w:sz w:val="24"/>
          <w:szCs w:val="24"/>
        </w:rPr>
      </w:pPr>
      <w:r>
        <w:rPr>
          <w:rFonts w:ascii="Arial" w:hAnsi="Arial" w:cs="Arial"/>
          <w:sz w:val="24"/>
          <w:szCs w:val="24"/>
        </w:rPr>
        <w:tab/>
      </w:r>
      <w:r w:rsidRPr="00432C7E">
        <w:rPr>
          <w:rFonts w:ascii="Arial" w:hAnsi="Arial" w:cs="Arial"/>
          <w:sz w:val="24"/>
          <w:szCs w:val="24"/>
        </w:rPr>
        <w:t>The issue detection date is the date the new, additional, or reopened claim is filed.  If no issue exists at the time a claim is filed but information is later received that presents an issue, then the issue detection date is the date this information is received by the agency.</w:t>
      </w:r>
    </w:p>
    <w:p w:rsidR="00057243" w:rsidRPr="00432C7E" w:rsidRDefault="00057243" w:rsidP="008A3B1A">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8A3B1A">
      <w:pPr>
        <w:widowControl/>
        <w:tabs>
          <w:tab w:val="left" w:pos="-1080"/>
          <w:tab w:val="left" w:pos="-720"/>
          <w:tab w:val="left" w:pos="1440"/>
        </w:tabs>
        <w:ind w:left="1440" w:hanging="360"/>
        <w:jc w:val="both"/>
        <w:rPr>
          <w:rFonts w:ascii="Arial" w:hAnsi="Arial" w:cs="Arial"/>
          <w:sz w:val="24"/>
          <w:szCs w:val="24"/>
        </w:rPr>
      </w:pPr>
      <w:r>
        <w:rPr>
          <w:rFonts w:ascii="Arial" w:hAnsi="Arial" w:cs="Arial"/>
          <w:sz w:val="24"/>
          <w:szCs w:val="24"/>
        </w:rPr>
        <w:tab/>
      </w:r>
      <w:r w:rsidRPr="00432C7E">
        <w:rPr>
          <w:rFonts w:ascii="Arial" w:hAnsi="Arial" w:cs="Arial"/>
          <w:sz w:val="24"/>
          <w:szCs w:val="24"/>
        </w:rPr>
        <w:t xml:space="preserve">The </w:t>
      </w:r>
      <w:r w:rsidRPr="00432C7E">
        <w:rPr>
          <w:rFonts w:ascii="Arial" w:hAnsi="Arial" w:cs="Arial"/>
          <w:sz w:val="24"/>
          <w:szCs w:val="24"/>
          <w:u w:val="single"/>
        </w:rPr>
        <w:t>exception</w:t>
      </w:r>
      <w:r w:rsidRPr="00432C7E">
        <w:rPr>
          <w:rFonts w:ascii="Arial" w:hAnsi="Arial" w:cs="Arial"/>
          <w:sz w:val="24"/>
          <w:szCs w:val="24"/>
        </w:rPr>
        <w:t xml:space="preserve"> to the above is a case where the claimant fails to file a timely certification </w:t>
      </w:r>
      <w:r w:rsidRPr="00432C7E">
        <w:rPr>
          <w:rFonts w:ascii="Arial" w:hAnsi="Arial" w:cs="Arial"/>
          <w:sz w:val="24"/>
          <w:szCs w:val="24"/>
          <w:u w:val="single"/>
        </w:rPr>
        <w:t>and</w:t>
      </w:r>
      <w:r>
        <w:rPr>
          <w:rFonts w:ascii="Arial" w:hAnsi="Arial" w:cs="Arial"/>
          <w:sz w:val="24"/>
          <w:szCs w:val="24"/>
        </w:rPr>
        <w:t xml:space="preserve"> the </w:t>
      </w:r>
      <w:r w:rsidRPr="00D176F8">
        <w:rPr>
          <w:rFonts w:ascii="Arial" w:hAnsi="Arial" w:cs="Arial"/>
          <w:sz w:val="24"/>
          <w:szCs w:val="24"/>
          <w:u w:val="single"/>
        </w:rPr>
        <w:t>state</w:t>
      </w:r>
      <w:r w:rsidRPr="00432C7E">
        <w:rPr>
          <w:rFonts w:ascii="Arial" w:hAnsi="Arial" w:cs="Arial"/>
          <w:sz w:val="24"/>
          <w:szCs w:val="24"/>
        </w:rPr>
        <w:t xml:space="preserve"> has a policy of waiting for a week to be claimed prior to making a determination.  In such cases, the detection date for the original unresolved issue(s) is the date the claimant subsequently files an additional or reopened claim.</w:t>
      </w:r>
    </w:p>
    <w:p w:rsidR="00057243" w:rsidRPr="00432C7E" w:rsidRDefault="00057243" w:rsidP="008A3B1A">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8A3B1A">
      <w:pPr>
        <w:widowControl/>
        <w:tabs>
          <w:tab w:val="left" w:pos="-1080"/>
          <w:tab w:val="left" w:pos="-720"/>
          <w:tab w:val="left" w:pos="1440"/>
        </w:tabs>
        <w:ind w:left="1440" w:hanging="360"/>
        <w:jc w:val="both"/>
        <w:rPr>
          <w:rFonts w:ascii="Arial" w:hAnsi="Arial" w:cs="Arial"/>
          <w:sz w:val="24"/>
          <w:szCs w:val="24"/>
        </w:rPr>
      </w:pPr>
      <w:r>
        <w:rPr>
          <w:rFonts w:ascii="Arial" w:hAnsi="Arial" w:cs="Arial"/>
          <w:sz w:val="24"/>
          <w:szCs w:val="24"/>
        </w:rPr>
        <w:tab/>
      </w:r>
      <w:r w:rsidRPr="00432C7E">
        <w:rPr>
          <w:rFonts w:ascii="Arial" w:hAnsi="Arial" w:cs="Arial"/>
          <w:sz w:val="24"/>
          <w:szCs w:val="24"/>
        </w:rPr>
        <w:t>In either case described above, if the adjudicator establishes that no issue exists, there is no reportable nonmonetary determination.</w:t>
      </w:r>
    </w:p>
    <w:p w:rsidR="00057243" w:rsidRPr="00432C7E" w:rsidRDefault="00057243" w:rsidP="008A3B1A">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8A3B1A">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b.</w:t>
      </w:r>
      <w:r w:rsidRPr="00432C7E">
        <w:rPr>
          <w:rFonts w:ascii="Arial" w:hAnsi="Arial" w:cs="Arial"/>
          <w:sz w:val="24"/>
          <w:szCs w:val="24"/>
        </w:rPr>
        <w:tab/>
      </w:r>
      <w:r w:rsidRPr="00432C7E">
        <w:rPr>
          <w:rFonts w:ascii="Arial" w:hAnsi="Arial" w:cs="Arial"/>
          <w:sz w:val="24"/>
          <w:szCs w:val="24"/>
          <w:u w:val="single"/>
        </w:rPr>
        <w:t>Continued Weeks Claimed</w:t>
      </w:r>
      <w:r w:rsidRPr="00432C7E">
        <w:rPr>
          <w:rFonts w:ascii="Arial" w:hAnsi="Arial" w:cs="Arial"/>
          <w:sz w:val="24"/>
          <w:szCs w:val="24"/>
        </w:rPr>
        <w:t>.  Examples of issue detection date:</w:t>
      </w:r>
    </w:p>
    <w:p w:rsidR="00057243" w:rsidRPr="00432C7E" w:rsidRDefault="00057243" w:rsidP="008A3B1A">
      <w:pPr>
        <w:widowControl/>
        <w:tabs>
          <w:tab w:val="left" w:pos="-1080"/>
          <w:tab w:val="left" w:pos="-720"/>
          <w:tab w:val="left" w:pos="1440"/>
          <w:tab w:val="left" w:pos="1980"/>
        </w:tabs>
        <w:ind w:left="1980" w:hanging="540"/>
        <w:jc w:val="both"/>
        <w:rPr>
          <w:rFonts w:ascii="Arial" w:hAnsi="Arial" w:cs="Arial"/>
          <w:sz w:val="24"/>
          <w:szCs w:val="24"/>
        </w:rPr>
      </w:pPr>
    </w:p>
    <w:p w:rsidR="00057243" w:rsidRPr="00432C7E" w:rsidRDefault="00057243" w:rsidP="008A3B1A">
      <w:pPr>
        <w:widowControl/>
        <w:tabs>
          <w:tab w:val="left" w:pos="-1080"/>
          <w:tab w:val="left" w:pos="-720"/>
          <w:tab w:val="left" w:pos="1440"/>
          <w:tab w:val="left" w:pos="1980"/>
        </w:tabs>
        <w:ind w:left="1980" w:hanging="540"/>
        <w:jc w:val="both"/>
        <w:rPr>
          <w:rFonts w:ascii="Arial" w:hAnsi="Arial" w:cs="Arial"/>
          <w:sz w:val="24"/>
          <w:szCs w:val="24"/>
        </w:rPr>
      </w:pPr>
      <w:r w:rsidRPr="00432C7E">
        <w:rPr>
          <w:rFonts w:ascii="Arial" w:hAnsi="Arial" w:cs="Arial"/>
          <w:sz w:val="24"/>
          <w:szCs w:val="24"/>
        </w:rPr>
        <w:t>1)</w:t>
      </w:r>
      <w:r w:rsidRPr="00432C7E">
        <w:rPr>
          <w:rFonts w:ascii="Arial" w:hAnsi="Arial" w:cs="Arial"/>
          <w:sz w:val="24"/>
          <w:szCs w:val="24"/>
        </w:rPr>
        <w:tab/>
        <w:t xml:space="preserve">Continued claims filed by mail are optically scanned or processed by a voice response unit (VRU).  A claimant reports that he/she was not able and available for work during the week for which he/she is claiming benefits.  The optical scanner or voice response unit flags the claim with an issue.  An adjudicator confirms the issue.  If the certification is scanned or processed by the VRU </w:t>
      </w:r>
      <w:r w:rsidRPr="00432C7E">
        <w:rPr>
          <w:rFonts w:ascii="Arial" w:hAnsi="Arial" w:cs="Arial"/>
          <w:sz w:val="24"/>
          <w:szCs w:val="24"/>
          <w:u w:val="single"/>
        </w:rPr>
        <w:t>during</w:t>
      </w:r>
      <w:r w:rsidRPr="00432C7E">
        <w:rPr>
          <w:rFonts w:ascii="Arial" w:hAnsi="Arial" w:cs="Arial"/>
          <w:sz w:val="24"/>
          <w:szCs w:val="24"/>
        </w:rPr>
        <w:t xml:space="preserve"> normal business hours, the date the continued week claim is flagged is the issue detection date.  If the certification is scanned or processed by the VRU </w:t>
      </w:r>
      <w:r w:rsidRPr="00432C7E">
        <w:rPr>
          <w:rFonts w:ascii="Arial" w:hAnsi="Arial" w:cs="Arial"/>
          <w:sz w:val="24"/>
          <w:szCs w:val="24"/>
          <w:u w:val="single"/>
        </w:rPr>
        <w:t>after</w:t>
      </w:r>
      <w:r>
        <w:rPr>
          <w:rFonts w:ascii="Arial" w:hAnsi="Arial" w:cs="Arial"/>
          <w:sz w:val="24"/>
          <w:szCs w:val="24"/>
        </w:rPr>
        <w:t xml:space="preserve"> normal business hours, </w:t>
      </w:r>
      <w:r w:rsidRPr="00432C7E">
        <w:rPr>
          <w:rFonts w:ascii="Arial" w:hAnsi="Arial" w:cs="Arial"/>
          <w:sz w:val="24"/>
          <w:szCs w:val="24"/>
        </w:rPr>
        <w:t xml:space="preserve">the next business day is the issue detection date.  If the adjudicator establishes that no issue actually exists, there is no reportable determination.    </w:t>
      </w:r>
    </w:p>
    <w:p w:rsidR="00057243" w:rsidRPr="00432C7E" w:rsidRDefault="00057243" w:rsidP="008A3B1A">
      <w:pPr>
        <w:widowControl/>
        <w:tabs>
          <w:tab w:val="left" w:pos="-1080"/>
          <w:tab w:val="left" w:pos="-720"/>
          <w:tab w:val="left" w:pos="1440"/>
          <w:tab w:val="left" w:pos="1980"/>
        </w:tabs>
        <w:ind w:left="1980" w:hanging="540"/>
        <w:jc w:val="both"/>
        <w:rPr>
          <w:rFonts w:ascii="Arial" w:hAnsi="Arial" w:cs="Arial"/>
          <w:sz w:val="24"/>
          <w:szCs w:val="24"/>
        </w:rPr>
      </w:pPr>
    </w:p>
    <w:p w:rsidR="00057243" w:rsidRPr="00432C7E" w:rsidRDefault="00057243" w:rsidP="008A3B1A">
      <w:pPr>
        <w:widowControl/>
        <w:tabs>
          <w:tab w:val="left" w:pos="-1080"/>
          <w:tab w:val="left" w:pos="-720"/>
          <w:tab w:val="left" w:pos="1440"/>
          <w:tab w:val="left" w:pos="1980"/>
        </w:tabs>
        <w:ind w:left="1980" w:hanging="540"/>
        <w:jc w:val="both"/>
        <w:rPr>
          <w:rFonts w:ascii="Arial" w:hAnsi="Arial" w:cs="Arial"/>
          <w:sz w:val="24"/>
          <w:szCs w:val="24"/>
        </w:rPr>
        <w:sectPr w:rsidR="00057243" w:rsidRPr="00432C7E">
          <w:endnotePr>
            <w:numFmt w:val="decimal"/>
          </w:endnotePr>
          <w:type w:val="continuous"/>
          <w:pgSz w:w="12240" w:h="15840"/>
          <w:pgMar w:top="720" w:right="1440" w:bottom="336" w:left="1440" w:header="720" w:footer="336" w:gutter="0"/>
          <w:cols w:space="720"/>
          <w:noEndnote/>
        </w:sectPr>
      </w:pPr>
    </w:p>
    <w:p w:rsidR="00057243" w:rsidRDefault="00057243" w:rsidP="008A3B1A">
      <w:pPr>
        <w:widowControl/>
        <w:tabs>
          <w:tab w:val="left" w:pos="-1080"/>
          <w:tab w:val="left" w:pos="-720"/>
          <w:tab w:val="left" w:pos="1440"/>
          <w:tab w:val="left" w:pos="1980"/>
        </w:tabs>
        <w:ind w:left="1980" w:hanging="540"/>
        <w:jc w:val="both"/>
        <w:rPr>
          <w:rFonts w:ascii="Arial" w:hAnsi="Arial" w:cs="Arial"/>
          <w:sz w:val="24"/>
          <w:szCs w:val="24"/>
        </w:rPr>
      </w:pPr>
      <w:r w:rsidRPr="00432C7E">
        <w:rPr>
          <w:rFonts w:ascii="Arial" w:hAnsi="Arial" w:cs="Arial"/>
          <w:sz w:val="24"/>
          <w:szCs w:val="24"/>
        </w:rPr>
        <w:lastRenderedPageBreak/>
        <w:t>2)</w:t>
      </w:r>
      <w:r w:rsidRPr="00432C7E">
        <w:rPr>
          <w:rFonts w:ascii="Arial" w:hAnsi="Arial" w:cs="Arial"/>
          <w:sz w:val="24"/>
          <w:szCs w:val="24"/>
        </w:rPr>
        <w:tab/>
        <w:t xml:space="preserve">Same situation as in example 1 except that the claimant answers all weekly certification questions in a manner that does not raise an issue.  However, the claimant adds information that is read by the agency's optical scanner or recognized by the VRU as an exception to normal processing.  The claim is flagged and referred to an adjudicator.  The adjudicator confirms that there is an issue and the week(s) to which it applies. </w:t>
      </w:r>
      <w:r>
        <w:rPr>
          <w:rFonts w:ascii="Arial" w:hAnsi="Arial" w:cs="Arial"/>
          <w:sz w:val="24"/>
          <w:szCs w:val="24"/>
        </w:rPr>
        <w:t xml:space="preserve"> </w:t>
      </w:r>
      <w:r w:rsidRPr="00432C7E">
        <w:rPr>
          <w:rFonts w:ascii="Arial" w:hAnsi="Arial" w:cs="Arial"/>
          <w:sz w:val="24"/>
          <w:szCs w:val="24"/>
        </w:rPr>
        <w:t xml:space="preserve">If the certification is </w:t>
      </w:r>
      <w:r>
        <w:rPr>
          <w:rFonts w:ascii="Arial" w:hAnsi="Arial" w:cs="Arial"/>
          <w:sz w:val="24"/>
          <w:szCs w:val="24"/>
        </w:rPr>
        <w:t>scanned or processed by the VRU</w:t>
      </w:r>
      <w:r w:rsidRPr="00432C7E">
        <w:rPr>
          <w:rFonts w:ascii="Arial" w:hAnsi="Arial" w:cs="Arial"/>
          <w:sz w:val="24"/>
          <w:szCs w:val="24"/>
        </w:rPr>
        <w:t xml:space="preserve"> </w:t>
      </w:r>
      <w:r w:rsidRPr="00432C7E">
        <w:rPr>
          <w:rFonts w:ascii="Arial" w:hAnsi="Arial" w:cs="Arial"/>
          <w:sz w:val="24"/>
          <w:szCs w:val="24"/>
          <w:u w:val="single"/>
        </w:rPr>
        <w:t>during</w:t>
      </w:r>
      <w:r w:rsidRPr="00432C7E">
        <w:rPr>
          <w:rFonts w:ascii="Arial" w:hAnsi="Arial" w:cs="Arial"/>
          <w:sz w:val="24"/>
          <w:szCs w:val="24"/>
        </w:rPr>
        <w:t xml:space="preserve"> normal business hours, the date the continued claim is flagged is the issue detection date.  If the certification is scanned or processed by the VRU </w:t>
      </w:r>
      <w:r w:rsidRPr="00432C7E">
        <w:rPr>
          <w:rFonts w:ascii="Arial" w:hAnsi="Arial" w:cs="Arial"/>
          <w:sz w:val="24"/>
          <w:szCs w:val="24"/>
          <w:u w:val="single"/>
        </w:rPr>
        <w:t>after</w:t>
      </w:r>
      <w:r w:rsidRPr="00432C7E">
        <w:rPr>
          <w:rFonts w:ascii="Arial" w:hAnsi="Arial" w:cs="Arial"/>
          <w:sz w:val="24"/>
          <w:szCs w:val="24"/>
        </w:rPr>
        <w:t xml:space="preserve"> normal business hours, the next business day is the issue detection date.  If the adjudicator establishes that no issue exists, there is no reportable determination.    </w:t>
      </w:r>
    </w:p>
    <w:p w:rsidR="00057243" w:rsidRPr="00432C7E" w:rsidRDefault="00057243" w:rsidP="008A3B1A">
      <w:pPr>
        <w:widowControl/>
        <w:tabs>
          <w:tab w:val="left" w:pos="-1080"/>
          <w:tab w:val="left" w:pos="-720"/>
          <w:tab w:val="left" w:pos="1440"/>
          <w:tab w:val="left" w:pos="1980"/>
        </w:tabs>
        <w:ind w:left="1980" w:hanging="540"/>
        <w:jc w:val="both"/>
        <w:rPr>
          <w:rFonts w:ascii="Arial" w:hAnsi="Arial" w:cs="Arial"/>
          <w:sz w:val="24"/>
          <w:szCs w:val="24"/>
        </w:rPr>
      </w:pPr>
      <w:r w:rsidRPr="00432C7E">
        <w:rPr>
          <w:rFonts w:ascii="Arial" w:hAnsi="Arial" w:cs="Arial"/>
          <w:sz w:val="24"/>
          <w:szCs w:val="24"/>
        </w:rPr>
        <w:lastRenderedPageBreak/>
        <w:t>3)</w:t>
      </w:r>
      <w:r w:rsidRPr="00432C7E">
        <w:rPr>
          <w:rFonts w:ascii="Arial" w:hAnsi="Arial" w:cs="Arial"/>
          <w:sz w:val="24"/>
          <w:szCs w:val="24"/>
        </w:rPr>
        <w:tab/>
        <w:t>The claimant is in a continuous weekly/biweekly filing status and the agency receives information that presents an issue by letter or telephone call (other than VRU).  The date the agency received the information is the issue detection date.  The agency should keep a record of the date and time of call and include such information in the claim file for quality and data validation purposes.</w:t>
      </w:r>
    </w:p>
    <w:p w:rsidR="00057243" w:rsidRPr="00432C7E" w:rsidRDefault="00057243" w:rsidP="008A3B1A">
      <w:pPr>
        <w:widowControl/>
        <w:tabs>
          <w:tab w:val="left" w:pos="-1080"/>
          <w:tab w:val="left" w:pos="-720"/>
          <w:tab w:val="left" w:pos="1440"/>
          <w:tab w:val="left" w:pos="1980"/>
        </w:tabs>
        <w:ind w:left="1980" w:hanging="540"/>
        <w:jc w:val="both"/>
        <w:rPr>
          <w:rFonts w:ascii="Arial" w:hAnsi="Arial" w:cs="Arial"/>
          <w:sz w:val="24"/>
          <w:szCs w:val="24"/>
        </w:rPr>
      </w:pPr>
    </w:p>
    <w:p w:rsidR="00057243" w:rsidRPr="00432C7E" w:rsidRDefault="00057243" w:rsidP="008A3B1A">
      <w:pPr>
        <w:widowControl/>
        <w:tabs>
          <w:tab w:val="left" w:pos="-1080"/>
          <w:tab w:val="left" w:pos="-720"/>
          <w:tab w:val="left" w:pos="1440"/>
          <w:tab w:val="left" w:pos="1980"/>
        </w:tabs>
        <w:ind w:left="1980" w:hanging="540"/>
        <w:jc w:val="both"/>
        <w:rPr>
          <w:rFonts w:ascii="Arial" w:hAnsi="Arial" w:cs="Arial"/>
          <w:sz w:val="24"/>
          <w:szCs w:val="24"/>
        </w:rPr>
      </w:pPr>
      <w:r w:rsidRPr="00432C7E">
        <w:rPr>
          <w:rFonts w:ascii="Arial" w:hAnsi="Arial" w:cs="Arial"/>
          <w:sz w:val="24"/>
          <w:szCs w:val="24"/>
        </w:rPr>
        <w:t>4)</w:t>
      </w:r>
      <w:r w:rsidRPr="00432C7E">
        <w:rPr>
          <w:rFonts w:ascii="Arial" w:hAnsi="Arial" w:cs="Arial"/>
          <w:sz w:val="24"/>
          <w:szCs w:val="24"/>
        </w:rPr>
        <w:tab/>
        <w:t>The claimant is in a continuous weekly/biweekly filing status and an issue is raised in-person by the claimant or another party.  The date the issue is raised (in-person) is the issue detection date.</w:t>
      </w:r>
    </w:p>
    <w:p w:rsidR="00057243" w:rsidRPr="00432C7E" w:rsidRDefault="00057243" w:rsidP="008A3B1A">
      <w:pPr>
        <w:widowControl/>
        <w:tabs>
          <w:tab w:val="left" w:pos="-1080"/>
          <w:tab w:val="left" w:pos="-720"/>
          <w:tab w:val="left" w:pos="1440"/>
          <w:tab w:val="left" w:pos="1980"/>
        </w:tabs>
        <w:ind w:left="1980" w:hanging="540"/>
        <w:jc w:val="both"/>
        <w:rPr>
          <w:rFonts w:ascii="Arial" w:hAnsi="Arial" w:cs="Arial"/>
          <w:sz w:val="24"/>
          <w:szCs w:val="24"/>
        </w:rPr>
      </w:pPr>
    </w:p>
    <w:p w:rsidR="00057243" w:rsidRPr="00432C7E" w:rsidRDefault="00057243" w:rsidP="008A3B1A">
      <w:pPr>
        <w:widowControl/>
        <w:tabs>
          <w:tab w:val="left" w:pos="-1080"/>
          <w:tab w:val="left" w:pos="-720"/>
          <w:tab w:val="left" w:pos="1440"/>
          <w:tab w:val="left" w:pos="1980"/>
        </w:tabs>
        <w:ind w:left="1980" w:hanging="540"/>
        <w:jc w:val="both"/>
        <w:rPr>
          <w:rFonts w:ascii="Arial" w:hAnsi="Arial" w:cs="Arial"/>
          <w:sz w:val="24"/>
          <w:szCs w:val="24"/>
        </w:rPr>
      </w:pPr>
      <w:r w:rsidRPr="00432C7E">
        <w:rPr>
          <w:rFonts w:ascii="Arial" w:hAnsi="Arial" w:cs="Arial"/>
          <w:sz w:val="24"/>
          <w:szCs w:val="24"/>
        </w:rPr>
        <w:t>5)</w:t>
      </w:r>
      <w:r w:rsidRPr="00432C7E">
        <w:rPr>
          <w:rFonts w:ascii="Arial" w:hAnsi="Arial" w:cs="Arial"/>
          <w:sz w:val="24"/>
          <w:szCs w:val="24"/>
        </w:rPr>
        <w:tab/>
        <w:t xml:space="preserve">A unit of the agency (BPC, BAM, Appeals, etc.) discovers an issue during the course of its work and refers the issue to the adjudication unit or to some other unit for action.  The issue detection date is the date the unit </w:t>
      </w:r>
      <w:r w:rsidRPr="00432C7E">
        <w:rPr>
          <w:rFonts w:ascii="Arial" w:hAnsi="Arial" w:cs="Arial"/>
          <w:sz w:val="24"/>
          <w:szCs w:val="24"/>
          <w:u w:val="single"/>
        </w:rPr>
        <w:t>discovered</w:t>
      </w:r>
      <w:r w:rsidRPr="00432C7E">
        <w:rPr>
          <w:rFonts w:ascii="Arial" w:hAnsi="Arial" w:cs="Arial"/>
          <w:sz w:val="24"/>
          <w:szCs w:val="24"/>
        </w:rPr>
        <w:t xml:space="preserve"> the issue and </w:t>
      </w:r>
      <w:r w:rsidRPr="00432C7E">
        <w:rPr>
          <w:rFonts w:ascii="Arial" w:hAnsi="Arial" w:cs="Arial"/>
          <w:sz w:val="24"/>
          <w:szCs w:val="24"/>
          <w:u w:val="single"/>
        </w:rPr>
        <w:t>not</w:t>
      </w:r>
      <w:r w:rsidRPr="00432C7E">
        <w:rPr>
          <w:rFonts w:ascii="Arial" w:hAnsi="Arial" w:cs="Arial"/>
          <w:sz w:val="24"/>
          <w:szCs w:val="24"/>
        </w:rPr>
        <w:t xml:space="preserve"> the date the other unit within the agency receives the referred issue.</w:t>
      </w:r>
    </w:p>
    <w:p w:rsidR="00057243" w:rsidRPr="00432C7E" w:rsidRDefault="00057243" w:rsidP="008A3B1A">
      <w:pPr>
        <w:widowControl/>
        <w:jc w:val="both"/>
        <w:rPr>
          <w:rFonts w:ascii="Arial" w:hAnsi="Arial" w:cs="Arial"/>
          <w:sz w:val="24"/>
          <w:szCs w:val="24"/>
        </w:rPr>
      </w:pPr>
    </w:p>
    <w:p w:rsidR="00057243" w:rsidRPr="00432C7E" w:rsidRDefault="00057243" w:rsidP="008A3B1A">
      <w:pPr>
        <w:widowControl/>
        <w:tabs>
          <w:tab w:val="left" w:pos="-1080"/>
          <w:tab w:val="left" w:pos="-720"/>
          <w:tab w:val="left" w:pos="1080"/>
        </w:tabs>
        <w:ind w:left="1080" w:hanging="540"/>
        <w:jc w:val="both"/>
        <w:rPr>
          <w:rFonts w:ascii="Arial" w:hAnsi="Arial" w:cs="Arial"/>
          <w:sz w:val="24"/>
          <w:szCs w:val="24"/>
        </w:rPr>
      </w:pPr>
      <w:r w:rsidRPr="00432C7E">
        <w:rPr>
          <w:rFonts w:ascii="Arial" w:hAnsi="Arial" w:cs="Arial"/>
          <w:sz w:val="24"/>
          <w:szCs w:val="24"/>
        </w:rPr>
        <w:t>3.</w:t>
      </w:r>
      <w:r w:rsidRPr="00432C7E">
        <w:rPr>
          <w:rFonts w:ascii="Arial" w:hAnsi="Arial" w:cs="Arial"/>
          <w:sz w:val="24"/>
          <w:szCs w:val="24"/>
        </w:rPr>
        <w:tab/>
      </w:r>
      <w:r w:rsidRPr="00432C7E">
        <w:rPr>
          <w:rFonts w:ascii="Arial" w:hAnsi="Arial" w:cs="Arial"/>
          <w:sz w:val="24"/>
          <w:szCs w:val="24"/>
          <w:u w:val="single"/>
        </w:rPr>
        <w:t>Date of Determination</w:t>
      </w:r>
      <w:r w:rsidRPr="00432C7E">
        <w:rPr>
          <w:rFonts w:ascii="Arial" w:hAnsi="Arial" w:cs="Arial"/>
          <w:sz w:val="24"/>
          <w:szCs w:val="24"/>
        </w:rPr>
        <w:t>.  The date printed on the determination notice, or, if no notice is required, the date payment is authorized, waiting week credit is given, or an offset is applied.</w:t>
      </w:r>
    </w:p>
    <w:p w:rsidR="00057243" w:rsidRPr="00303402" w:rsidRDefault="00057243" w:rsidP="00303402">
      <w:pPr>
        <w:widowControl/>
        <w:jc w:val="both"/>
        <w:rPr>
          <w:rFonts w:ascii="Arial" w:hAnsi="Arial" w:cs="Arial"/>
          <w:sz w:val="24"/>
          <w:szCs w:val="24"/>
        </w:rPr>
      </w:pPr>
    </w:p>
    <w:p w:rsidR="00057243" w:rsidRPr="00303402" w:rsidRDefault="00057243" w:rsidP="00DB3D78">
      <w:pPr>
        <w:widowControl/>
        <w:tabs>
          <w:tab w:val="left" w:pos="540"/>
        </w:tabs>
        <w:ind w:left="540" w:hanging="540"/>
        <w:jc w:val="both"/>
        <w:rPr>
          <w:rFonts w:ascii="Arial" w:hAnsi="Arial" w:cs="Arial"/>
          <w:sz w:val="24"/>
          <w:szCs w:val="24"/>
        </w:rPr>
      </w:pPr>
      <w:r w:rsidRPr="00303402">
        <w:rPr>
          <w:rFonts w:ascii="Arial" w:hAnsi="Arial" w:cs="Arial"/>
          <w:b/>
          <w:bCs/>
          <w:sz w:val="26"/>
          <w:szCs w:val="26"/>
        </w:rPr>
        <w:t>F.</w:t>
      </w:r>
      <w:r>
        <w:rPr>
          <w:rFonts w:ascii="Arial" w:hAnsi="Arial" w:cs="Arial"/>
          <w:b/>
          <w:bCs/>
          <w:sz w:val="26"/>
          <w:szCs w:val="26"/>
        </w:rPr>
        <w:tab/>
      </w:r>
      <w:r w:rsidRPr="00303402">
        <w:rPr>
          <w:rFonts w:ascii="Arial" w:hAnsi="Arial" w:cs="Arial"/>
          <w:b/>
          <w:bCs/>
          <w:sz w:val="26"/>
          <w:szCs w:val="26"/>
        </w:rPr>
        <w:t>Item by Item Instructions</w:t>
      </w:r>
    </w:p>
    <w:p w:rsidR="00057243" w:rsidRPr="00303402" w:rsidRDefault="00057243" w:rsidP="00303402">
      <w:pPr>
        <w:widowControl/>
        <w:jc w:val="both"/>
        <w:rPr>
          <w:rFonts w:ascii="Arial" w:hAnsi="Arial" w:cs="Arial"/>
          <w:sz w:val="24"/>
          <w:szCs w:val="24"/>
        </w:rPr>
      </w:pPr>
    </w:p>
    <w:p w:rsidR="00057243" w:rsidRPr="00432C7E" w:rsidRDefault="00057243" w:rsidP="008A3B1A">
      <w:pPr>
        <w:widowControl/>
        <w:tabs>
          <w:tab w:val="left" w:pos="-1080"/>
          <w:tab w:val="left" w:pos="-720"/>
        </w:tabs>
        <w:ind w:left="540"/>
        <w:jc w:val="both"/>
        <w:rPr>
          <w:rFonts w:ascii="Arial" w:hAnsi="Arial" w:cs="Arial"/>
          <w:sz w:val="24"/>
          <w:szCs w:val="24"/>
        </w:rPr>
      </w:pPr>
      <w:r w:rsidRPr="00432C7E">
        <w:rPr>
          <w:rFonts w:ascii="Arial" w:hAnsi="Arial" w:cs="Arial"/>
          <w:sz w:val="24"/>
          <w:szCs w:val="24"/>
        </w:rPr>
        <w:t>Enter in each column and time lapse interval the number of nonmonetary determinations made during the report period representing the number of days from the date an issue is first detected on a claim to the date on the determination.</w:t>
      </w:r>
    </w:p>
    <w:p w:rsidR="00057243" w:rsidRPr="00887A00" w:rsidRDefault="00057243"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057243" w:rsidRPr="00887A00" w:rsidRDefault="00057243" w:rsidP="00887A00">
      <w:pPr>
        <w:tabs>
          <w:tab w:val="left" w:pos="-1080"/>
          <w:tab w:val="left" w:pos="-720"/>
          <w:tab w:val="left" w:pos="540"/>
          <w:tab w:val="left" w:pos="1080"/>
          <w:tab w:val="right" w:leader="dot" w:pos="8640"/>
          <w:tab w:val="left" w:pos="9360"/>
        </w:tabs>
        <w:ind w:left="1080" w:hanging="540"/>
        <w:jc w:val="both"/>
        <w:rPr>
          <w:rFonts w:ascii="Arial" w:hAnsi="Arial" w:cs="Arial"/>
          <w:sz w:val="24"/>
          <w:szCs w:val="24"/>
        </w:rPr>
      </w:pPr>
      <w:r w:rsidRPr="00432C7E">
        <w:rPr>
          <w:rFonts w:ascii="Arial" w:hAnsi="Arial" w:cs="Arial"/>
          <w:sz w:val="24"/>
          <w:szCs w:val="24"/>
        </w:rPr>
        <w:t>1.</w:t>
      </w:r>
      <w:r w:rsidRPr="00432C7E">
        <w:rPr>
          <w:rFonts w:ascii="Arial" w:hAnsi="Arial" w:cs="Arial"/>
          <w:sz w:val="24"/>
          <w:szCs w:val="24"/>
        </w:rPr>
        <w:tab/>
      </w:r>
      <w:r w:rsidRPr="00432C7E">
        <w:rPr>
          <w:rFonts w:ascii="Arial" w:hAnsi="Arial" w:cs="Arial"/>
          <w:sz w:val="24"/>
          <w:szCs w:val="24"/>
          <w:u w:val="single"/>
        </w:rPr>
        <w:t>All Intrastate Single Claimant Separations</w:t>
      </w:r>
      <w:r w:rsidRPr="00432C7E">
        <w:rPr>
          <w:rFonts w:ascii="Arial" w:hAnsi="Arial" w:cs="Arial"/>
          <w:sz w:val="24"/>
          <w:szCs w:val="24"/>
        </w:rPr>
        <w:t>.</w:t>
      </w:r>
    </w:p>
    <w:p w:rsidR="00057243" w:rsidRPr="00887A00" w:rsidRDefault="00057243" w:rsidP="00887A00">
      <w:pPr>
        <w:tabs>
          <w:tab w:val="left" w:pos="-1080"/>
          <w:tab w:val="left" w:pos="-720"/>
          <w:tab w:val="left" w:pos="0"/>
          <w:tab w:val="left" w:pos="540"/>
          <w:tab w:val="left" w:pos="1080"/>
          <w:tab w:val="left" w:pos="1620"/>
          <w:tab w:val="right" w:leader="dot" w:pos="8640"/>
          <w:tab w:val="left" w:pos="9360"/>
        </w:tabs>
        <w:jc w:val="both"/>
        <w:rPr>
          <w:rFonts w:ascii="Arial" w:hAnsi="Arial" w:cs="Arial"/>
          <w:sz w:val="24"/>
          <w:szCs w:val="24"/>
        </w:rPr>
      </w:pPr>
    </w:p>
    <w:p w:rsidR="00057243" w:rsidRDefault="00057243" w:rsidP="00284C85">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a.</w:t>
      </w:r>
      <w:r w:rsidRPr="00432C7E">
        <w:rPr>
          <w:rFonts w:ascii="Arial" w:hAnsi="Arial" w:cs="Arial"/>
          <w:sz w:val="24"/>
          <w:szCs w:val="24"/>
        </w:rPr>
        <w:tab/>
      </w:r>
      <w:r w:rsidRPr="00432C7E">
        <w:rPr>
          <w:rFonts w:ascii="Arial" w:hAnsi="Arial" w:cs="Arial"/>
          <w:sz w:val="24"/>
          <w:szCs w:val="24"/>
          <w:u w:val="single"/>
        </w:rPr>
        <w:t>Column 1, Total Intrastate Single Claimant Separations</w:t>
      </w:r>
      <w:r w:rsidRPr="00432C7E">
        <w:rPr>
          <w:rFonts w:ascii="Arial" w:hAnsi="Arial" w:cs="Arial"/>
          <w:sz w:val="24"/>
          <w:szCs w:val="24"/>
        </w:rPr>
        <w:t xml:space="preserve">.  Enter under column 1 the total number of </w:t>
      </w:r>
      <w:r w:rsidRPr="00432C7E">
        <w:rPr>
          <w:rFonts w:ascii="Arial" w:hAnsi="Arial" w:cs="Arial"/>
          <w:sz w:val="24"/>
          <w:szCs w:val="24"/>
          <w:u w:val="single"/>
        </w:rPr>
        <w:t>all</w:t>
      </w:r>
      <w:r w:rsidRPr="00432C7E">
        <w:rPr>
          <w:rFonts w:ascii="Arial" w:hAnsi="Arial" w:cs="Arial"/>
          <w:sz w:val="24"/>
          <w:szCs w:val="24"/>
        </w:rPr>
        <w:t xml:space="preserve"> </w:t>
      </w:r>
      <w:proofErr w:type="gramStart"/>
      <w:r w:rsidRPr="00432C7E">
        <w:rPr>
          <w:rFonts w:ascii="Arial" w:hAnsi="Arial" w:cs="Arial"/>
          <w:sz w:val="24"/>
          <w:szCs w:val="24"/>
        </w:rPr>
        <w:t>Intrastate</w:t>
      </w:r>
      <w:proofErr w:type="gramEnd"/>
      <w:r w:rsidRPr="00432C7E">
        <w:rPr>
          <w:rFonts w:ascii="Arial" w:hAnsi="Arial" w:cs="Arial"/>
          <w:sz w:val="24"/>
          <w:szCs w:val="24"/>
        </w:rPr>
        <w:t xml:space="preserve"> single claimant separation determinations and individual totals for each time lapse interval.  Each total reported in this column equals the sum of columns 2, 3, and 4.</w:t>
      </w:r>
    </w:p>
    <w:p w:rsidR="00057243" w:rsidRDefault="00057243" w:rsidP="00284C85">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284C85">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b.</w:t>
      </w:r>
      <w:r w:rsidRPr="00432C7E">
        <w:rPr>
          <w:rFonts w:ascii="Arial" w:hAnsi="Arial" w:cs="Arial"/>
          <w:sz w:val="24"/>
          <w:szCs w:val="24"/>
        </w:rPr>
        <w:tab/>
      </w:r>
      <w:r w:rsidRPr="00432C7E">
        <w:rPr>
          <w:rFonts w:ascii="Arial" w:hAnsi="Arial" w:cs="Arial"/>
          <w:sz w:val="24"/>
          <w:szCs w:val="24"/>
          <w:u w:val="single"/>
        </w:rPr>
        <w:t>Column 2, UI Intrastate Single Claimant Separations</w:t>
      </w:r>
      <w:r w:rsidRPr="00432C7E">
        <w:rPr>
          <w:rFonts w:ascii="Arial" w:hAnsi="Arial" w:cs="Arial"/>
          <w:sz w:val="24"/>
          <w:szCs w:val="24"/>
        </w:rPr>
        <w:t>.  Enter under column 2 the total nu</w:t>
      </w:r>
      <w:r>
        <w:rPr>
          <w:rFonts w:ascii="Arial" w:hAnsi="Arial" w:cs="Arial"/>
          <w:sz w:val="24"/>
          <w:szCs w:val="24"/>
        </w:rPr>
        <w:t>mber of all s</w:t>
      </w:r>
      <w:r w:rsidRPr="00432C7E">
        <w:rPr>
          <w:rFonts w:ascii="Arial" w:hAnsi="Arial" w:cs="Arial"/>
          <w:sz w:val="24"/>
          <w:szCs w:val="24"/>
        </w:rPr>
        <w:t xml:space="preserve">tate UI Intrastate single claimant separation determinations and individual totals for each time lapse interval. These determinations represent </w:t>
      </w:r>
      <w:r>
        <w:rPr>
          <w:rFonts w:ascii="Arial" w:hAnsi="Arial" w:cs="Arial"/>
          <w:sz w:val="24"/>
          <w:szCs w:val="24"/>
        </w:rPr>
        <w:t>state UI only and s</w:t>
      </w:r>
      <w:r w:rsidRPr="00432C7E">
        <w:rPr>
          <w:rFonts w:ascii="Arial" w:hAnsi="Arial" w:cs="Arial"/>
          <w:sz w:val="24"/>
          <w:szCs w:val="24"/>
        </w:rPr>
        <w:t xml:space="preserve">tate UI in combination with UCFE and/or UCX (joint claims). </w:t>
      </w:r>
    </w:p>
    <w:p w:rsidR="00057243" w:rsidRPr="00432C7E" w:rsidRDefault="00057243" w:rsidP="00284C85">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 xml:space="preserve"> </w:t>
      </w:r>
    </w:p>
    <w:p w:rsidR="00057243" w:rsidRDefault="00057243" w:rsidP="00284C85">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c.</w:t>
      </w:r>
      <w:r w:rsidRPr="00432C7E">
        <w:rPr>
          <w:rFonts w:ascii="Arial" w:hAnsi="Arial" w:cs="Arial"/>
          <w:sz w:val="24"/>
          <w:szCs w:val="24"/>
        </w:rPr>
        <w:tab/>
      </w:r>
      <w:r w:rsidRPr="00432C7E">
        <w:rPr>
          <w:rFonts w:ascii="Arial" w:hAnsi="Arial" w:cs="Arial"/>
          <w:sz w:val="24"/>
          <w:szCs w:val="24"/>
          <w:u w:val="single"/>
        </w:rPr>
        <w:t>Column 3, UCFE Intrastate Single Claimant Separations</w:t>
      </w:r>
      <w:r w:rsidRPr="00432C7E">
        <w:rPr>
          <w:rFonts w:ascii="Arial" w:hAnsi="Arial" w:cs="Arial"/>
          <w:sz w:val="24"/>
          <w:szCs w:val="24"/>
        </w:rPr>
        <w:t>.  Enter under column 3 the total number of all UCFE Intrastate single claimant separation determinations and individual totals for each time lapse interval.  These determinations represent UCFE only and UCFE in combination with UCX (joint claims).</w:t>
      </w:r>
    </w:p>
    <w:p w:rsidR="00057243" w:rsidRDefault="00057243" w:rsidP="00284C85">
      <w:pPr>
        <w:widowControl/>
        <w:tabs>
          <w:tab w:val="left" w:pos="-1080"/>
          <w:tab w:val="left" w:pos="-720"/>
          <w:tab w:val="left" w:pos="1440"/>
        </w:tabs>
        <w:ind w:left="1620" w:hanging="360"/>
        <w:jc w:val="both"/>
        <w:rPr>
          <w:rFonts w:ascii="Arial" w:hAnsi="Arial" w:cs="Arial"/>
          <w:sz w:val="24"/>
          <w:szCs w:val="24"/>
        </w:rPr>
      </w:pPr>
    </w:p>
    <w:p w:rsidR="00057243" w:rsidRDefault="00057243" w:rsidP="00284C85">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d.</w:t>
      </w:r>
      <w:r w:rsidRPr="00432C7E">
        <w:rPr>
          <w:rFonts w:ascii="Arial" w:hAnsi="Arial" w:cs="Arial"/>
          <w:sz w:val="24"/>
          <w:szCs w:val="24"/>
        </w:rPr>
        <w:tab/>
      </w:r>
      <w:r w:rsidRPr="00432C7E">
        <w:rPr>
          <w:rFonts w:ascii="Arial" w:hAnsi="Arial" w:cs="Arial"/>
          <w:sz w:val="24"/>
          <w:szCs w:val="24"/>
          <w:u w:val="single"/>
        </w:rPr>
        <w:t>Column 4, UCX Intrastate Single Claimant Separations</w:t>
      </w:r>
      <w:r w:rsidRPr="00432C7E">
        <w:rPr>
          <w:rFonts w:ascii="Arial" w:hAnsi="Arial" w:cs="Arial"/>
          <w:sz w:val="24"/>
          <w:szCs w:val="24"/>
        </w:rPr>
        <w:t>.  Enter under column 4 the total number of all UCX Intrastate single claimant separation determinations and individual totals for each time lapse interval.  These determinations represent UCX only.</w:t>
      </w:r>
    </w:p>
    <w:p w:rsidR="00057243" w:rsidRPr="00432C7E" w:rsidRDefault="00057243" w:rsidP="00284C85">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284C85">
      <w:pPr>
        <w:widowControl/>
        <w:tabs>
          <w:tab w:val="left" w:pos="-1080"/>
          <w:tab w:val="left" w:pos="-720"/>
        </w:tabs>
        <w:ind w:left="1080" w:hanging="540"/>
        <w:jc w:val="both"/>
        <w:rPr>
          <w:rFonts w:ascii="Arial" w:hAnsi="Arial" w:cs="Arial"/>
          <w:sz w:val="24"/>
          <w:szCs w:val="24"/>
        </w:rPr>
      </w:pPr>
      <w:r w:rsidRPr="00432C7E">
        <w:rPr>
          <w:rFonts w:ascii="Arial" w:hAnsi="Arial" w:cs="Arial"/>
          <w:sz w:val="24"/>
          <w:szCs w:val="24"/>
        </w:rPr>
        <w:t>2.</w:t>
      </w:r>
      <w:r w:rsidRPr="00432C7E">
        <w:rPr>
          <w:rFonts w:ascii="Arial" w:hAnsi="Arial" w:cs="Arial"/>
          <w:sz w:val="24"/>
          <w:szCs w:val="24"/>
        </w:rPr>
        <w:tab/>
      </w:r>
      <w:r w:rsidRPr="00432C7E">
        <w:rPr>
          <w:rFonts w:ascii="Arial" w:hAnsi="Arial" w:cs="Arial"/>
          <w:sz w:val="24"/>
          <w:szCs w:val="24"/>
          <w:u w:val="single"/>
        </w:rPr>
        <w:t>All Interstate Single Claimant Separations</w:t>
      </w:r>
      <w:r w:rsidRPr="00432C7E">
        <w:rPr>
          <w:rFonts w:ascii="Arial" w:hAnsi="Arial" w:cs="Arial"/>
          <w:sz w:val="24"/>
          <w:szCs w:val="24"/>
        </w:rPr>
        <w:t xml:space="preserve">.  </w:t>
      </w:r>
    </w:p>
    <w:p w:rsidR="00057243" w:rsidRPr="00432C7E" w:rsidRDefault="00057243" w:rsidP="00284C85">
      <w:pPr>
        <w:widowControl/>
        <w:tabs>
          <w:tab w:val="left" w:pos="-1080"/>
          <w:tab w:val="left" w:pos="-720"/>
        </w:tabs>
        <w:jc w:val="both"/>
        <w:rPr>
          <w:rFonts w:ascii="Arial" w:hAnsi="Arial" w:cs="Arial"/>
          <w:sz w:val="24"/>
          <w:szCs w:val="24"/>
        </w:rPr>
      </w:pPr>
    </w:p>
    <w:p w:rsidR="00057243" w:rsidRPr="00432C7E" w:rsidRDefault="00057243" w:rsidP="00284C85">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a.</w:t>
      </w:r>
      <w:r w:rsidRPr="00432C7E">
        <w:rPr>
          <w:rFonts w:ascii="Arial" w:hAnsi="Arial" w:cs="Arial"/>
          <w:sz w:val="24"/>
          <w:szCs w:val="24"/>
        </w:rPr>
        <w:tab/>
      </w:r>
      <w:r w:rsidRPr="00432C7E">
        <w:rPr>
          <w:rFonts w:ascii="Arial" w:hAnsi="Arial" w:cs="Arial"/>
          <w:sz w:val="24"/>
          <w:szCs w:val="24"/>
          <w:u w:val="single"/>
        </w:rPr>
        <w:t>Column 1, Total Interstate Single Claimant Separations</w:t>
      </w:r>
      <w:r w:rsidRPr="00432C7E">
        <w:rPr>
          <w:rFonts w:ascii="Arial" w:hAnsi="Arial" w:cs="Arial"/>
          <w:sz w:val="24"/>
          <w:szCs w:val="24"/>
        </w:rPr>
        <w:t xml:space="preserve">.  Enter under column 1 the total number of </w:t>
      </w:r>
      <w:r w:rsidRPr="00432C7E">
        <w:rPr>
          <w:rFonts w:ascii="Arial" w:hAnsi="Arial" w:cs="Arial"/>
          <w:sz w:val="24"/>
          <w:szCs w:val="24"/>
          <w:u w:val="single"/>
        </w:rPr>
        <w:t>all</w:t>
      </w:r>
      <w:r w:rsidRPr="00432C7E">
        <w:rPr>
          <w:rFonts w:ascii="Arial" w:hAnsi="Arial" w:cs="Arial"/>
          <w:sz w:val="24"/>
          <w:szCs w:val="24"/>
        </w:rPr>
        <w:t xml:space="preserve"> Interstate single claimant separation determinations and individual totals for each time lapse interval.  Each total reported in this column equals the sum of columns 2, 3, and 4.</w:t>
      </w:r>
    </w:p>
    <w:p w:rsidR="00057243" w:rsidRPr="00432C7E" w:rsidRDefault="00057243" w:rsidP="00284C85">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284C85">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b.</w:t>
      </w:r>
      <w:r w:rsidRPr="00432C7E">
        <w:rPr>
          <w:rFonts w:ascii="Arial" w:hAnsi="Arial" w:cs="Arial"/>
          <w:sz w:val="24"/>
          <w:szCs w:val="24"/>
        </w:rPr>
        <w:tab/>
      </w:r>
      <w:r w:rsidRPr="00432C7E">
        <w:rPr>
          <w:rFonts w:ascii="Arial" w:hAnsi="Arial" w:cs="Arial"/>
          <w:sz w:val="24"/>
          <w:szCs w:val="24"/>
          <w:u w:val="single"/>
        </w:rPr>
        <w:t>Column 2, UI Interstate Single Claimant Separations</w:t>
      </w:r>
      <w:r w:rsidRPr="00432C7E">
        <w:rPr>
          <w:rFonts w:ascii="Arial" w:hAnsi="Arial" w:cs="Arial"/>
          <w:sz w:val="24"/>
          <w:szCs w:val="24"/>
        </w:rPr>
        <w:t>.  Enter under co</w:t>
      </w:r>
      <w:r>
        <w:rPr>
          <w:rFonts w:ascii="Arial" w:hAnsi="Arial" w:cs="Arial"/>
          <w:sz w:val="24"/>
          <w:szCs w:val="24"/>
        </w:rPr>
        <w:t>lumn 2 the total number of all s</w:t>
      </w:r>
      <w:r w:rsidRPr="00432C7E">
        <w:rPr>
          <w:rFonts w:ascii="Arial" w:hAnsi="Arial" w:cs="Arial"/>
          <w:sz w:val="24"/>
          <w:szCs w:val="24"/>
        </w:rPr>
        <w:t>tate UI Interstate single claimant separation determinations and individual totals for each time lapse interval.  These determinatio</w:t>
      </w:r>
      <w:r>
        <w:rPr>
          <w:rFonts w:ascii="Arial" w:hAnsi="Arial" w:cs="Arial"/>
          <w:sz w:val="24"/>
          <w:szCs w:val="24"/>
        </w:rPr>
        <w:t>ns represent state UI only and s</w:t>
      </w:r>
      <w:r w:rsidRPr="00432C7E">
        <w:rPr>
          <w:rFonts w:ascii="Arial" w:hAnsi="Arial" w:cs="Arial"/>
          <w:sz w:val="24"/>
          <w:szCs w:val="24"/>
        </w:rPr>
        <w:t xml:space="preserve">tate UI in combination with UCFE and/or UCX (joint claims).  </w:t>
      </w:r>
    </w:p>
    <w:p w:rsidR="00057243" w:rsidRDefault="00057243" w:rsidP="00284C85">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2741DC">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c.</w:t>
      </w:r>
      <w:r w:rsidRPr="00432C7E">
        <w:rPr>
          <w:rFonts w:ascii="Arial" w:hAnsi="Arial" w:cs="Arial"/>
          <w:sz w:val="24"/>
          <w:szCs w:val="24"/>
        </w:rPr>
        <w:tab/>
      </w:r>
      <w:r w:rsidRPr="00432C7E">
        <w:rPr>
          <w:rFonts w:ascii="Arial" w:hAnsi="Arial" w:cs="Arial"/>
          <w:sz w:val="24"/>
          <w:szCs w:val="24"/>
          <w:u w:val="single"/>
        </w:rPr>
        <w:t>Column 3, UCFE Interstate Single Claimant Separations</w:t>
      </w:r>
      <w:r w:rsidRPr="00432C7E">
        <w:rPr>
          <w:rFonts w:ascii="Arial" w:hAnsi="Arial" w:cs="Arial"/>
          <w:sz w:val="24"/>
          <w:szCs w:val="24"/>
        </w:rPr>
        <w:t>.  Enter under column 3 the total number of all UCFE Interstate single claimant separation determinations and individual totals for each time lapse interval.  These determinations represent UCFE only and UCFE in combination with UCX (joint claims).</w:t>
      </w:r>
    </w:p>
    <w:p w:rsidR="00057243" w:rsidRPr="00432C7E" w:rsidRDefault="00057243" w:rsidP="002741DC">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2741DC">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d.</w:t>
      </w:r>
      <w:r w:rsidRPr="00432C7E">
        <w:rPr>
          <w:rFonts w:ascii="Arial" w:hAnsi="Arial" w:cs="Arial"/>
          <w:sz w:val="24"/>
          <w:szCs w:val="24"/>
        </w:rPr>
        <w:tab/>
      </w:r>
      <w:r w:rsidRPr="00432C7E">
        <w:rPr>
          <w:rFonts w:ascii="Arial" w:hAnsi="Arial" w:cs="Arial"/>
          <w:sz w:val="24"/>
          <w:szCs w:val="24"/>
          <w:u w:val="single"/>
        </w:rPr>
        <w:t>Column 4, UCX Interstate Single Claimant Separations</w:t>
      </w:r>
      <w:r w:rsidRPr="00432C7E">
        <w:rPr>
          <w:rFonts w:ascii="Arial" w:hAnsi="Arial" w:cs="Arial"/>
          <w:sz w:val="24"/>
          <w:szCs w:val="24"/>
        </w:rPr>
        <w:t>.  Enter under column 4 the total number of all UCX Interstate single claimant separation determinations and individual totals for each time lapse interval.  These determinations represent UCX only.</w:t>
      </w:r>
    </w:p>
    <w:p w:rsidR="00057243" w:rsidRPr="00432C7E" w:rsidRDefault="00057243" w:rsidP="002741DC">
      <w:pPr>
        <w:widowControl/>
        <w:tabs>
          <w:tab w:val="left" w:pos="-1080"/>
          <w:tab w:val="left" w:pos="-720"/>
        </w:tabs>
        <w:jc w:val="both"/>
        <w:rPr>
          <w:rFonts w:ascii="Arial" w:hAnsi="Arial" w:cs="Arial"/>
          <w:sz w:val="24"/>
          <w:szCs w:val="24"/>
        </w:rPr>
      </w:pPr>
    </w:p>
    <w:p w:rsidR="00057243" w:rsidRPr="00432C7E" w:rsidRDefault="00057243" w:rsidP="002741DC">
      <w:pPr>
        <w:widowControl/>
        <w:tabs>
          <w:tab w:val="left" w:pos="-1080"/>
          <w:tab w:val="left" w:pos="-720"/>
          <w:tab w:val="left" w:pos="1080"/>
        </w:tabs>
        <w:ind w:left="1080" w:hanging="540"/>
        <w:jc w:val="both"/>
        <w:rPr>
          <w:rFonts w:ascii="Arial" w:hAnsi="Arial" w:cs="Arial"/>
          <w:sz w:val="24"/>
          <w:szCs w:val="24"/>
        </w:rPr>
      </w:pPr>
      <w:r w:rsidRPr="00432C7E">
        <w:rPr>
          <w:rFonts w:ascii="Arial" w:hAnsi="Arial" w:cs="Arial"/>
          <w:sz w:val="24"/>
          <w:szCs w:val="24"/>
        </w:rPr>
        <w:t>3.</w:t>
      </w:r>
      <w:r w:rsidRPr="00432C7E">
        <w:rPr>
          <w:rFonts w:ascii="Arial" w:hAnsi="Arial" w:cs="Arial"/>
          <w:sz w:val="24"/>
          <w:szCs w:val="24"/>
        </w:rPr>
        <w:tab/>
      </w:r>
      <w:r w:rsidRPr="00432C7E">
        <w:rPr>
          <w:rFonts w:ascii="Arial" w:hAnsi="Arial" w:cs="Arial"/>
          <w:sz w:val="24"/>
          <w:szCs w:val="24"/>
          <w:u w:val="single"/>
        </w:rPr>
        <w:t>All Intrastate Single Claimant Nonseparations</w:t>
      </w:r>
      <w:r w:rsidRPr="00432C7E">
        <w:rPr>
          <w:rFonts w:ascii="Arial" w:hAnsi="Arial" w:cs="Arial"/>
          <w:sz w:val="24"/>
          <w:szCs w:val="24"/>
        </w:rPr>
        <w:t xml:space="preserve">.  </w:t>
      </w:r>
    </w:p>
    <w:p w:rsidR="00057243" w:rsidRPr="00432C7E" w:rsidRDefault="00057243" w:rsidP="002741DC">
      <w:pPr>
        <w:widowControl/>
        <w:tabs>
          <w:tab w:val="left" w:pos="-1080"/>
          <w:tab w:val="left" w:pos="-720"/>
        </w:tabs>
        <w:jc w:val="both"/>
        <w:rPr>
          <w:rFonts w:ascii="Arial" w:hAnsi="Arial" w:cs="Arial"/>
          <w:sz w:val="24"/>
          <w:szCs w:val="24"/>
        </w:rPr>
      </w:pPr>
    </w:p>
    <w:p w:rsidR="00057243" w:rsidRPr="00432C7E" w:rsidRDefault="00057243" w:rsidP="002741DC">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a.</w:t>
      </w:r>
      <w:r w:rsidRPr="00432C7E">
        <w:rPr>
          <w:rFonts w:ascii="Arial" w:hAnsi="Arial" w:cs="Arial"/>
          <w:sz w:val="24"/>
          <w:szCs w:val="24"/>
        </w:rPr>
        <w:tab/>
      </w:r>
      <w:r w:rsidRPr="00432C7E">
        <w:rPr>
          <w:rFonts w:ascii="Arial" w:hAnsi="Arial" w:cs="Arial"/>
          <w:sz w:val="24"/>
          <w:szCs w:val="24"/>
          <w:u w:val="single"/>
        </w:rPr>
        <w:t>Column 1, Total Intrastate Single Claimant Nonseparations</w:t>
      </w:r>
      <w:r w:rsidRPr="00432C7E">
        <w:rPr>
          <w:rFonts w:ascii="Arial" w:hAnsi="Arial" w:cs="Arial"/>
          <w:sz w:val="24"/>
          <w:szCs w:val="24"/>
        </w:rPr>
        <w:t xml:space="preserve">.  Enter under column 1 the total number of </w:t>
      </w:r>
      <w:r w:rsidRPr="00432C7E">
        <w:rPr>
          <w:rFonts w:ascii="Arial" w:hAnsi="Arial" w:cs="Arial"/>
          <w:sz w:val="24"/>
          <w:szCs w:val="24"/>
          <w:u w:val="single"/>
        </w:rPr>
        <w:t>all</w:t>
      </w:r>
      <w:r w:rsidRPr="00432C7E">
        <w:rPr>
          <w:rFonts w:ascii="Arial" w:hAnsi="Arial" w:cs="Arial"/>
          <w:sz w:val="24"/>
          <w:szCs w:val="24"/>
        </w:rPr>
        <w:t xml:space="preserve"> </w:t>
      </w:r>
      <w:proofErr w:type="gramStart"/>
      <w:r w:rsidRPr="00432C7E">
        <w:rPr>
          <w:rFonts w:ascii="Arial" w:hAnsi="Arial" w:cs="Arial"/>
          <w:sz w:val="24"/>
          <w:szCs w:val="24"/>
        </w:rPr>
        <w:t>Intrastate</w:t>
      </w:r>
      <w:proofErr w:type="gramEnd"/>
      <w:r w:rsidRPr="00432C7E">
        <w:rPr>
          <w:rFonts w:ascii="Arial" w:hAnsi="Arial" w:cs="Arial"/>
          <w:sz w:val="24"/>
          <w:szCs w:val="24"/>
        </w:rPr>
        <w:t xml:space="preserve"> single claimant nonseparation determinations and individual totals for each time lapse interval.  Each total reported in this column equals the sum of columns 2, 3, and 4.</w:t>
      </w:r>
    </w:p>
    <w:p w:rsidR="00057243" w:rsidRPr="00432C7E" w:rsidRDefault="00057243" w:rsidP="002741DC">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 xml:space="preserve">   </w:t>
      </w:r>
      <w:r w:rsidRPr="00432C7E">
        <w:rPr>
          <w:rFonts w:ascii="Arial" w:hAnsi="Arial" w:cs="Arial"/>
          <w:sz w:val="24"/>
          <w:szCs w:val="24"/>
        </w:rPr>
        <w:tab/>
        <w:t xml:space="preserve"> </w:t>
      </w:r>
    </w:p>
    <w:p w:rsidR="00057243" w:rsidRPr="00432C7E" w:rsidRDefault="00057243" w:rsidP="002741DC">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b.</w:t>
      </w:r>
      <w:r w:rsidRPr="00432C7E">
        <w:rPr>
          <w:rFonts w:ascii="Arial" w:hAnsi="Arial" w:cs="Arial"/>
          <w:sz w:val="24"/>
          <w:szCs w:val="24"/>
        </w:rPr>
        <w:tab/>
      </w:r>
      <w:r w:rsidRPr="00432C7E">
        <w:rPr>
          <w:rFonts w:ascii="Arial" w:hAnsi="Arial" w:cs="Arial"/>
          <w:sz w:val="24"/>
          <w:szCs w:val="24"/>
          <w:u w:val="single"/>
        </w:rPr>
        <w:t>Column 2, UI Intrastate Single Claimant Nonseparations</w:t>
      </w:r>
      <w:r w:rsidRPr="00432C7E">
        <w:rPr>
          <w:rFonts w:ascii="Arial" w:hAnsi="Arial" w:cs="Arial"/>
          <w:sz w:val="24"/>
          <w:szCs w:val="24"/>
        </w:rPr>
        <w:t xml:space="preserve">.  Enter under column 2 the total number of all </w:t>
      </w:r>
      <w:r>
        <w:rPr>
          <w:rFonts w:ascii="Arial" w:hAnsi="Arial" w:cs="Arial"/>
          <w:sz w:val="24"/>
          <w:szCs w:val="24"/>
        </w:rPr>
        <w:t>s</w:t>
      </w:r>
      <w:r w:rsidRPr="00432C7E">
        <w:rPr>
          <w:rFonts w:ascii="Arial" w:hAnsi="Arial" w:cs="Arial"/>
          <w:sz w:val="24"/>
          <w:szCs w:val="24"/>
        </w:rPr>
        <w:t xml:space="preserve">tate UI Intrastate single claimant nonseparation determinations and individual totals for each time lapse interval.  </w:t>
      </w:r>
      <w:r>
        <w:rPr>
          <w:rFonts w:ascii="Arial" w:hAnsi="Arial" w:cs="Arial"/>
          <w:sz w:val="24"/>
          <w:szCs w:val="24"/>
        </w:rPr>
        <w:t>These determinations represent state UI only and s</w:t>
      </w:r>
      <w:r w:rsidRPr="00432C7E">
        <w:rPr>
          <w:rFonts w:ascii="Arial" w:hAnsi="Arial" w:cs="Arial"/>
          <w:sz w:val="24"/>
          <w:szCs w:val="24"/>
        </w:rPr>
        <w:t xml:space="preserve">tate UI in combination with UCFE and/or UCX (joint claims).  </w:t>
      </w:r>
    </w:p>
    <w:p w:rsidR="00057243" w:rsidRPr="00432C7E" w:rsidRDefault="00057243" w:rsidP="002741DC">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2741DC">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c.</w:t>
      </w:r>
      <w:r w:rsidRPr="00432C7E">
        <w:rPr>
          <w:rFonts w:ascii="Arial" w:hAnsi="Arial" w:cs="Arial"/>
          <w:sz w:val="24"/>
          <w:szCs w:val="24"/>
        </w:rPr>
        <w:tab/>
      </w:r>
      <w:r w:rsidRPr="00432C7E">
        <w:rPr>
          <w:rFonts w:ascii="Arial" w:hAnsi="Arial" w:cs="Arial"/>
          <w:sz w:val="24"/>
          <w:szCs w:val="24"/>
          <w:u w:val="single"/>
        </w:rPr>
        <w:t>Column 3, UCFE Intrastate Single Claimant Nonseparations</w:t>
      </w:r>
      <w:r w:rsidRPr="00432C7E">
        <w:rPr>
          <w:rFonts w:ascii="Arial" w:hAnsi="Arial" w:cs="Arial"/>
          <w:sz w:val="24"/>
          <w:szCs w:val="24"/>
        </w:rPr>
        <w:t xml:space="preserve">.  Enter under column 3 the total number of all UCFE Intrastate single claimant nonseparation determinations and individual totals for each time lapse </w:t>
      </w:r>
      <w:r w:rsidRPr="00432C7E">
        <w:rPr>
          <w:rFonts w:ascii="Arial" w:hAnsi="Arial" w:cs="Arial"/>
          <w:sz w:val="24"/>
          <w:szCs w:val="24"/>
        </w:rPr>
        <w:lastRenderedPageBreak/>
        <w:t>interval.  These determinations represent UCFE only and UCFE in combination with UCX (joint claims).</w:t>
      </w:r>
    </w:p>
    <w:p w:rsidR="00057243" w:rsidRPr="00432C7E" w:rsidRDefault="00057243" w:rsidP="002741DC">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2741DC">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d.</w:t>
      </w:r>
      <w:r w:rsidRPr="00432C7E">
        <w:rPr>
          <w:rFonts w:ascii="Arial" w:hAnsi="Arial" w:cs="Arial"/>
          <w:sz w:val="24"/>
          <w:szCs w:val="24"/>
        </w:rPr>
        <w:tab/>
      </w:r>
      <w:r w:rsidRPr="00432C7E">
        <w:rPr>
          <w:rFonts w:ascii="Arial" w:hAnsi="Arial" w:cs="Arial"/>
          <w:sz w:val="24"/>
          <w:szCs w:val="24"/>
          <w:u w:val="single"/>
        </w:rPr>
        <w:t>Column 4, UCX Intrastate Single Claimant Nonseparations</w:t>
      </w:r>
      <w:r w:rsidRPr="00432C7E">
        <w:rPr>
          <w:rFonts w:ascii="Arial" w:hAnsi="Arial" w:cs="Arial"/>
          <w:sz w:val="24"/>
          <w:szCs w:val="24"/>
        </w:rPr>
        <w:t>.  Enter under column 4 the total number of all UCX Intrastate single claimant nonseparation determinations and individual totals for each time lapse interval.  These determinations represent UCX only.</w:t>
      </w:r>
    </w:p>
    <w:p w:rsidR="00057243" w:rsidRDefault="00057243" w:rsidP="002741DC">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5B5A9B">
      <w:pPr>
        <w:widowControl/>
        <w:tabs>
          <w:tab w:val="left" w:pos="-1080"/>
          <w:tab w:val="left" w:pos="-720"/>
        </w:tabs>
        <w:ind w:left="1080" w:hanging="540"/>
        <w:jc w:val="both"/>
        <w:rPr>
          <w:rFonts w:ascii="Arial" w:hAnsi="Arial" w:cs="Arial"/>
          <w:sz w:val="24"/>
          <w:szCs w:val="24"/>
        </w:rPr>
      </w:pPr>
      <w:r w:rsidRPr="00432C7E">
        <w:rPr>
          <w:rFonts w:ascii="Arial" w:hAnsi="Arial" w:cs="Arial"/>
          <w:sz w:val="24"/>
          <w:szCs w:val="24"/>
        </w:rPr>
        <w:t>4.</w:t>
      </w:r>
      <w:r w:rsidRPr="00432C7E">
        <w:rPr>
          <w:rFonts w:ascii="Arial" w:hAnsi="Arial" w:cs="Arial"/>
          <w:sz w:val="24"/>
          <w:szCs w:val="24"/>
        </w:rPr>
        <w:tab/>
      </w:r>
      <w:r w:rsidRPr="00432C7E">
        <w:rPr>
          <w:rFonts w:ascii="Arial" w:hAnsi="Arial" w:cs="Arial"/>
          <w:sz w:val="24"/>
          <w:szCs w:val="24"/>
          <w:u w:val="single"/>
        </w:rPr>
        <w:t>All Interstate Single Claimant Nonseparations</w:t>
      </w:r>
      <w:r w:rsidRPr="00432C7E">
        <w:rPr>
          <w:rFonts w:ascii="Arial" w:hAnsi="Arial" w:cs="Arial"/>
          <w:sz w:val="24"/>
          <w:szCs w:val="24"/>
        </w:rPr>
        <w:t xml:space="preserve">.  </w:t>
      </w:r>
    </w:p>
    <w:p w:rsidR="00057243" w:rsidRPr="00432C7E" w:rsidRDefault="00057243" w:rsidP="005B5A9B">
      <w:pPr>
        <w:widowControl/>
        <w:tabs>
          <w:tab w:val="left" w:pos="-1080"/>
          <w:tab w:val="left" w:pos="-720"/>
        </w:tabs>
        <w:jc w:val="both"/>
        <w:rPr>
          <w:rFonts w:ascii="Arial" w:hAnsi="Arial" w:cs="Arial"/>
          <w:sz w:val="24"/>
          <w:szCs w:val="24"/>
        </w:rPr>
      </w:pP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a.</w:t>
      </w:r>
      <w:r w:rsidRPr="00432C7E">
        <w:rPr>
          <w:rFonts w:ascii="Arial" w:hAnsi="Arial" w:cs="Arial"/>
          <w:sz w:val="24"/>
          <w:szCs w:val="24"/>
        </w:rPr>
        <w:tab/>
      </w:r>
      <w:r w:rsidRPr="00432C7E">
        <w:rPr>
          <w:rFonts w:ascii="Arial" w:hAnsi="Arial" w:cs="Arial"/>
          <w:sz w:val="24"/>
          <w:szCs w:val="24"/>
          <w:u w:val="single"/>
        </w:rPr>
        <w:t>Column 1, Total Interstate Single Claimant Nonseparations</w:t>
      </w:r>
      <w:r w:rsidRPr="00432C7E">
        <w:rPr>
          <w:rFonts w:ascii="Arial" w:hAnsi="Arial" w:cs="Arial"/>
          <w:sz w:val="24"/>
          <w:szCs w:val="24"/>
        </w:rPr>
        <w:t xml:space="preserve">.  Enter under column 1 the total number of </w:t>
      </w:r>
      <w:r w:rsidRPr="00432C7E">
        <w:rPr>
          <w:rFonts w:ascii="Arial" w:hAnsi="Arial" w:cs="Arial"/>
          <w:sz w:val="24"/>
          <w:szCs w:val="24"/>
          <w:u w:val="single"/>
        </w:rPr>
        <w:t>all</w:t>
      </w:r>
      <w:r w:rsidRPr="00432C7E">
        <w:rPr>
          <w:rFonts w:ascii="Arial" w:hAnsi="Arial" w:cs="Arial"/>
          <w:sz w:val="24"/>
          <w:szCs w:val="24"/>
        </w:rPr>
        <w:t xml:space="preserve"> Interstate single claimant nonseparation determinations and individual totals for each time lapse interval.  Each total reported in this column equals the sum of columns 2, 3, and 4.</w:t>
      </w: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 xml:space="preserve">   </w:t>
      </w:r>
      <w:r w:rsidRPr="00432C7E">
        <w:rPr>
          <w:rFonts w:ascii="Arial" w:hAnsi="Arial" w:cs="Arial"/>
          <w:sz w:val="24"/>
          <w:szCs w:val="24"/>
        </w:rPr>
        <w:tab/>
        <w:t xml:space="preserve"> </w:t>
      </w: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b.</w:t>
      </w:r>
      <w:r w:rsidRPr="00432C7E">
        <w:rPr>
          <w:rFonts w:ascii="Arial" w:hAnsi="Arial" w:cs="Arial"/>
          <w:sz w:val="24"/>
          <w:szCs w:val="24"/>
        </w:rPr>
        <w:tab/>
      </w:r>
      <w:r w:rsidRPr="00432C7E">
        <w:rPr>
          <w:rFonts w:ascii="Arial" w:hAnsi="Arial" w:cs="Arial"/>
          <w:sz w:val="24"/>
          <w:szCs w:val="24"/>
          <w:u w:val="single"/>
        </w:rPr>
        <w:t>Column 2, UI Interstate Single Claimant Nonseparations</w:t>
      </w:r>
      <w:r w:rsidRPr="00432C7E">
        <w:rPr>
          <w:rFonts w:ascii="Arial" w:hAnsi="Arial" w:cs="Arial"/>
          <w:sz w:val="24"/>
          <w:szCs w:val="24"/>
        </w:rPr>
        <w:t xml:space="preserve">.  Enter under column 2 the total number of all </w:t>
      </w:r>
      <w:r>
        <w:rPr>
          <w:rFonts w:ascii="Arial" w:hAnsi="Arial" w:cs="Arial"/>
          <w:sz w:val="24"/>
          <w:szCs w:val="24"/>
        </w:rPr>
        <w:t>s</w:t>
      </w:r>
      <w:r w:rsidRPr="00432C7E">
        <w:rPr>
          <w:rFonts w:ascii="Arial" w:hAnsi="Arial" w:cs="Arial"/>
          <w:sz w:val="24"/>
          <w:szCs w:val="24"/>
        </w:rPr>
        <w:t xml:space="preserve">tate UI Interstate single claimant nonseparation determinations and individual totals for each time lapse interval.  These determinations represent </w:t>
      </w:r>
      <w:r>
        <w:rPr>
          <w:rFonts w:ascii="Arial" w:hAnsi="Arial" w:cs="Arial"/>
          <w:sz w:val="24"/>
          <w:szCs w:val="24"/>
        </w:rPr>
        <w:t>state UI only and s</w:t>
      </w:r>
      <w:r w:rsidRPr="00432C7E">
        <w:rPr>
          <w:rFonts w:ascii="Arial" w:hAnsi="Arial" w:cs="Arial"/>
          <w:sz w:val="24"/>
          <w:szCs w:val="24"/>
        </w:rPr>
        <w:t xml:space="preserve">tate UI in combination with UCFE and/or UCX (joint claims).  </w:t>
      </w:r>
    </w:p>
    <w:p w:rsidR="00057243" w:rsidRDefault="00057243" w:rsidP="005B5A9B">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c.</w:t>
      </w:r>
      <w:r w:rsidRPr="00432C7E">
        <w:rPr>
          <w:rFonts w:ascii="Arial" w:hAnsi="Arial" w:cs="Arial"/>
          <w:sz w:val="24"/>
          <w:szCs w:val="24"/>
        </w:rPr>
        <w:tab/>
      </w:r>
      <w:r w:rsidRPr="00432C7E">
        <w:rPr>
          <w:rFonts w:ascii="Arial" w:hAnsi="Arial" w:cs="Arial"/>
          <w:sz w:val="24"/>
          <w:szCs w:val="24"/>
          <w:u w:val="single"/>
        </w:rPr>
        <w:t>Column 3, UCFE Interstate Single Claimant Nonseparations</w:t>
      </w:r>
      <w:r w:rsidRPr="00432C7E">
        <w:rPr>
          <w:rFonts w:ascii="Arial" w:hAnsi="Arial" w:cs="Arial"/>
          <w:sz w:val="24"/>
          <w:szCs w:val="24"/>
        </w:rPr>
        <w:t>.  Enter under column 3 the total number of all UCFE Interstate single claimant nonseparation determinations and individual totals for each time lapse interval.  These determinations represent UCFE only and UCFE in combination with UCX (joint claims).</w:t>
      </w:r>
    </w:p>
    <w:p w:rsidR="00057243" w:rsidRDefault="00057243" w:rsidP="005B5A9B">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d.</w:t>
      </w:r>
      <w:r w:rsidRPr="00432C7E">
        <w:rPr>
          <w:rFonts w:ascii="Arial" w:hAnsi="Arial" w:cs="Arial"/>
          <w:sz w:val="24"/>
          <w:szCs w:val="24"/>
        </w:rPr>
        <w:tab/>
      </w:r>
      <w:r w:rsidRPr="00432C7E">
        <w:rPr>
          <w:rFonts w:ascii="Arial" w:hAnsi="Arial" w:cs="Arial"/>
          <w:sz w:val="24"/>
          <w:szCs w:val="24"/>
          <w:u w:val="single"/>
        </w:rPr>
        <w:t>Column 4, UCX Interstate Single Claimant Nonseparations</w:t>
      </w:r>
      <w:r w:rsidRPr="00432C7E">
        <w:rPr>
          <w:rFonts w:ascii="Arial" w:hAnsi="Arial" w:cs="Arial"/>
          <w:sz w:val="24"/>
          <w:szCs w:val="24"/>
        </w:rPr>
        <w:t>.  Enter under column 4 the total number of all UCX Interstate single claimant nonseparation determinations and individual totals for each time lapse interval.  These determinations represent UCX only.</w:t>
      </w:r>
    </w:p>
    <w:p w:rsidR="00057243" w:rsidRDefault="00057243" w:rsidP="002741DC">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5B5A9B">
      <w:pPr>
        <w:widowControl/>
        <w:tabs>
          <w:tab w:val="left" w:pos="-1080"/>
          <w:tab w:val="left" w:pos="-720"/>
          <w:tab w:val="left" w:pos="1080"/>
        </w:tabs>
        <w:ind w:left="1080" w:hanging="540"/>
        <w:jc w:val="both"/>
        <w:rPr>
          <w:rFonts w:ascii="Arial" w:hAnsi="Arial" w:cs="Arial"/>
          <w:sz w:val="24"/>
          <w:szCs w:val="24"/>
        </w:rPr>
      </w:pPr>
      <w:r w:rsidRPr="00432C7E">
        <w:rPr>
          <w:rFonts w:ascii="Arial" w:hAnsi="Arial" w:cs="Arial"/>
          <w:sz w:val="24"/>
          <w:szCs w:val="24"/>
        </w:rPr>
        <w:t>5.</w:t>
      </w:r>
      <w:r w:rsidRPr="00432C7E">
        <w:rPr>
          <w:rFonts w:ascii="Arial" w:hAnsi="Arial" w:cs="Arial"/>
          <w:sz w:val="24"/>
          <w:szCs w:val="24"/>
        </w:rPr>
        <w:tab/>
      </w:r>
      <w:r w:rsidRPr="00432C7E">
        <w:rPr>
          <w:rFonts w:ascii="Arial" w:hAnsi="Arial" w:cs="Arial"/>
          <w:sz w:val="24"/>
          <w:szCs w:val="24"/>
          <w:u w:val="single"/>
        </w:rPr>
        <w:t>All Multi-claimant Determinations</w:t>
      </w:r>
      <w:r w:rsidRPr="00432C7E">
        <w:rPr>
          <w:rFonts w:ascii="Arial" w:hAnsi="Arial" w:cs="Arial"/>
          <w:sz w:val="24"/>
          <w:szCs w:val="24"/>
        </w:rPr>
        <w:t>.  Report only one multi-claimant determination based on a single set of facts which apply to two or more similarly situated individuals and which may result in the issuance of one or more notices, depending upon the number of individual claimants involved.</w:t>
      </w:r>
    </w:p>
    <w:p w:rsidR="00057243" w:rsidRPr="00432C7E" w:rsidRDefault="00057243" w:rsidP="005B5A9B">
      <w:pPr>
        <w:widowControl/>
        <w:tabs>
          <w:tab w:val="left" w:pos="-1080"/>
          <w:tab w:val="left" w:pos="-720"/>
        </w:tabs>
        <w:jc w:val="both"/>
        <w:rPr>
          <w:rFonts w:ascii="Arial" w:hAnsi="Arial" w:cs="Arial"/>
          <w:sz w:val="24"/>
          <w:szCs w:val="24"/>
        </w:rPr>
      </w:pP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a.</w:t>
      </w:r>
      <w:r w:rsidRPr="00432C7E">
        <w:rPr>
          <w:rFonts w:ascii="Arial" w:hAnsi="Arial" w:cs="Arial"/>
          <w:sz w:val="24"/>
          <w:szCs w:val="24"/>
        </w:rPr>
        <w:tab/>
      </w:r>
      <w:r w:rsidRPr="00432C7E">
        <w:rPr>
          <w:rFonts w:ascii="Arial" w:hAnsi="Arial" w:cs="Arial"/>
          <w:sz w:val="24"/>
          <w:szCs w:val="24"/>
          <w:u w:val="single"/>
        </w:rPr>
        <w:t>Column 1, Total Multi-claimant Determinations</w:t>
      </w:r>
      <w:r w:rsidRPr="00432C7E">
        <w:rPr>
          <w:rFonts w:ascii="Arial" w:hAnsi="Arial" w:cs="Arial"/>
          <w:sz w:val="24"/>
          <w:szCs w:val="24"/>
        </w:rPr>
        <w:t xml:space="preserve">.  Enter under column 1 the total number of </w:t>
      </w:r>
      <w:r w:rsidRPr="00432C7E">
        <w:rPr>
          <w:rFonts w:ascii="Arial" w:hAnsi="Arial" w:cs="Arial"/>
          <w:sz w:val="24"/>
          <w:szCs w:val="24"/>
          <w:u w:val="single"/>
        </w:rPr>
        <w:t>all</w:t>
      </w:r>
      <w:r w:rsidRPr="00432C7E">
        <w:rPr>
          <w:rFonts w:ascii="Arial" w:hAnsi="Arial" w:cs="Arial"/>
          <w:sz w:val="24"/>
          <w:szCs w:val="24"/>
        </w:rPr>
        <w:t xml:space="preserve"> multi-claimant determinations and individual totals for each time lapse interval.  Each total reported in this column equals the sum of columns 2 and 3.</w:t>
      </w: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 xml:space="preserve">   </w:t>
      </w:r>
      <w:r w:rsidRPr="00432C7E">
        <w:rPr>
          <w:rFonts w:ascii="Arial" w:hAnsi="Arial" w:cs="Arial"/>
          <w:sz w:val="24"/>
          <w:szCs w:val="24"/>
        </w:rPr>
        <w:tab/>
        <w:t xml:space="preserve"> </w:t>
      </w: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b.</w:t>
      </w:r>
      <w:r w:rsidRPr="00432C7E">
        <w:rPr>
          <w:rFonts w:ascii="Arial" w:hAnsi="Arial" w:cs="Arial"/>
          <w:sz w:val="24"/>
          <w:szCs w:val="24"/>
        </w:rPr>
        <w:tab/>
      </w:r>
      <w:r w:rsidRPr="00432C7E">
        <w:rPr>
          <w:rFonts w:ascii="Arial" w:hAnsi="Arial" w:cs="Arial"/>
          <w:sz w:val="24"/>
          <w:szCs w:val="24"/>
          <w:u w:val="single"/>
        </w:rPr>
        <w:t>Column 2, Labor Dispute</w:t>
      </w:r>
      <w:r w:rsidRPr="00432C7E">
        <w:rPr>
          <w:rFonts w:ascii="Arial" w:hAnsi="Arial" w:cs="Arial"/>
          <w:sz w:val="24"/>
          <w:szCs w:val="24"/>
        </w:rPr>
        <w:t xml:space="preserve">.  Enter under column 2 the total number of all multi-claimant determinations resulting from labor disputes and individual totals for each time lapse interval.   </w:t>
      </w: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lastRenderedPageBreak/>
        <w:t>c.</w:t>
      </w:r>
      <w:r w:rsidRPr="00432C7E">
        <w:rPr>
          <w:rFonts w:ascii="Arial" w:hAnsi="Arial" w:cs="Arial"/>
          <w:sz w:val="24"/>
          <w:szCs w:val="24"/>
        </w:rPr>
        <w:tab/>
      </w:r>
      <w:r w:rsidRPr="00432C7E">
        <w:rPr>
          <w:rFonts w:ascii="Arial" w:hAnsi="Arial" w:cs="Arial"/>
          <w:sz w:val="24"/>
          <w:szCs w:val="24"/>
          <w:u w:val="single"/>
        </w:rPr>
        <w:t>Column 3, Other Multi-claimant Determinations</w:t>
      </w:r>
      <w:r w:rsidRPr="00432C7E">
        <w:rPr>
          <w:rFonts w:ascii="Arial" w:hAnsi="Arial" w:cs="Arial"/>
          <w:sz w:val="24"/>
          <w:szCs w:val="24"/>
        </w:rPr>
        <w:t xml:space="preserve">.  Enter under column 3 the total number of all other multi-claimant determinations </w:t>
      </w:r>
      <w:r w:rsidRPr="00432C7E">
        <w:rPr>
          <w:rFonts w:ascii="Arial" w:hAnsi="Arial" w:cs="Arial"/>
          <w:sz w:val="24"/>
          <w:szCs w:val="24"/>
          <w:u w:val="single"/>
        </w:rPr>
        <w:t>not</w:t>
      </w:r>
      <w:r w:rsidRPr="00432C7E">
        <w:rPr>
          <w:rFonts w:ascii="Arial" w:hAnsi="Arial" w:cs="Arial"/>
          <w:sz w:val="24"/>
          <w:szCs w:val="24"/>
        </w:rPr>
        <w:t xml:space="preserve"> involving labor disputes and individual totals for each time lapse interval.</w:t>
      </w:r>
    </w:p>
    <w:p w:rsidR="00057243" w:rsidRDefault="00057243" w:rsidP="002741DC">
      <w:pPr>
        <w:widowControl/>
        <w:tabs>
          <w:tab w:val="left" w:pos="-1080"/>
          <w:tab w:val="left" w:pos="-720"/>
          <w:tab w:val="left" w:pos="1440"/>
        </w:tabs>
        <w:ind w:left="1440" w:hanging="360"/>
        <w:jc w:val="both"/>
        <w:rPr>
          <w:rFonts w:ascii="Arial" w:hAnsi="Arial" w:cs="Arial"/>
          <w:sz w:val="24"/>
          <w:szCs w:val="24"/>
        </w:rPr>
      </w:pPr>
    </w:p>
    <w:p w:rsidR="00057243" w:rsidRDefault="00057243" w:rsidP="005B5A9B">
      <w:pPr>
        <w:widowControl/>
        <w:tabs>
          <w:tab w:val="left" w:pos="-1080"/>
          <w:tab w:val="left" w:pos="-720"/>
        </w:tabs>
        <w:ind w:left="1080" w:hanging="540"/>
        <w:jc w:val="both"/>
        <w:rPr>
          <w:rFonts w:ascii="Arial" w:hAnsi="Arial" w:cs="Arial"/>
          <w:sz w:val="24"/>
          <w:szCs w:val="24"/>
        </w:rPr>
      </w:pPr>
      <w:r w:rsidRPr="00432C7E">
        <w:rPr>
          <w:rFonts w:ascii="Arial" w:hAnsi="Arial" w:cs="Arial"/>
          <w:sz w:val="24"/>
          <w:szCs w:val="24"/>
        </w:rPr>
        <w:t>6.</w:t>
      </w:r>
      <w:r w:rsidRPr="00432C7E">
        <w:rPr>
          <w:rFonts w:ascii="Arial" w:hAnsi="Arial" w:cs="Arial"/>
          <w:sz w:val="24"/>
          <w:szCs w:val="24"/>
        </w:rPr>
        <w:tab/>
      </w:r>
      <w:r w:rsidRPr="00432C7E">
        <w:rPr>
          <w:rFonts w:ascii="Arial" w:hAnsi="Arial" w:cs="Arial"/>
          <w:sz w:val="24"/>
          <w:szCs w:val="24"/>
          <w:u w:val="single"/>
        </w:rPr>
        <w:t>Comments</w:t>
      </w:r>
      <w:r w:rsidRPr="00432C7E">
        <w:rPr>
          <w:rFonts w:ascii="Arial" w:hAnsi="Arial" w:cs="Arial"/>
          <w:sz w:val="24"/>
          <w:szCs w:val="24"/>
        </w:rPr>
        <w:t>.  Explain in the comments area significant variations in time lapse in nonmonetary determinations from levels in the prior period or the same period one year ago.</w:t>
      </w:r>
      <w:r>
        <w:rPr>
          <w:rFonts w:ascii="Arial" w:hAnsi="Arial" w:cs="Arial"/>
          <w:sz w:val="24"/>
          <w:szCs w:val="24"/>
        </w:rPr>
        <w:t xml:space="preserve"> </w:t>
      </w:r>
    </w:p>
    <w:p w:rsidR="00057243" w:rsidRDefault="00057243" w:rsidP="005B5A9B">
      <w:pPr>
        <w:widowControl/>
        <w:tabs>
          <w:tab w:val="left" w:pos="-1080"/>
          <w:tab w:val="left" w:pos="-720"/>
        </w:tabs>
        <w:ind w:left="1080" w:hanging="540"/>
        <w:jc w:val="both"/>
        <w:rPr>
          <w:rFonts w:ascii="Arial" w:hAnsi="Arial" w:cs="Arial"/>
          <w:sz w:val="24"/>
          <w:szCs w:val="24"/>
        </w:rPr>
      </w:pP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a.</w:t>
      </w:r>
      <w:r w:rsidRPr="00432C7E">
        <w:rPr>
          <w:rFonts w:ascii="Arial" w:hAnsi="Arial" w:cs="Arial"/>
          <w:sz w:val="24"/>
          <w:szCs w:val="24"/>
        </w:rPr>
        <w:tab/>
      </w:r>
      <w:r w:rsidRPr="00432C7E">
        <w:rPr>
          <w:rFonts w:ascii="Arial" w:hAnsi="Arial" w:cs="Arial"/>
          <w:sz w:val="24"/>
          <w:szCs w:val="24"/>
          <w:u w:val="single"/>
        </w:rPr>
        <w:t>Administrative Factors</w:t>
      </w:r>
      <w:r w:rsidRPr="00432C7E">
        <w:rPr>
          <w:rFonts w:ascii="Arial" w:hAnsi="Arial" w:cs="Arial"/>
          <w:sz w:val="24"/>
          <w:szCs w:val="24"/>
        </w:rPr>
        <w:t>.  Describe administrative factors, such as changes in operating procedures, issuance of rules and regulations, and staff turnover.  These may affect data reported in such a way that they cannot be compared with data from prior reports or w</w:t>
      </w:r>
      <w:r>
        <w:rPr>
          <w:rFonts w:ascii="Arial" w:hAnsi="Arial" w:cs="Arial"/>
          <w:sz w:val="24"/>
          <w:szCs w:val="24"/>
        </w:rPr>
        <w:t>ith current reports from other s</w:t>
      </w:r>
      <w:r w:rsidRPr="00432C7E">
        <w:rPr>
          <w:rFonts w:ascii="Arial" w:hAnsi="Arial" w:cs="Arial"/>
          <w:sz w:val="24"/>
          <w:szCs w:val="24"/>
        </w:rPr>
        <w:t>tate agencies.</w:t>
      </w: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b.</w:t>
      </w:r>
      <w:r w:rsidRPr="00432C7E">
        <w:rPr>
          <w:rFonts w:ascii="Arial" w:hAnsi="Arial" w:cs="Arial"/>
          <w:sz w:val="24"/>
          <w:szCs w:val="24"/>
        </w:rPr>
        <w:tab/>
      </w:r>
      <w:r w:rsidRPr="00432C7E">
        <w:rPr>
          <w:rFonts w:ascii="Arial" w:hAnsi="Arial" w:cs="Arial"/>
          <w:sz w:val="24"/>
          <w:szCs w:val="24"/>
          <w:u w:val="single"/>
        </w:rPr>
        <w:t>Legal Factors</w:t>
      </w:r>
      <w:r w:rsidRPr="00432C7E">
        <w:rPr>
          <w:rFonts w:ascii="Arial" w:hAnsi="Arial" w:cs="Arial"/>
          <w:sz w:val="24"/>
          <w:szCs w:val="24"/>
        </w:rPr>
        <w:t>.  Describe legal factors, such as new laws or policies.  These may affect data reported in such a way that they cannot be compared with data from prior reports or</w:t>
      </w:r>
      <w:r>
        <w:rPr>
          <w:rFonts w:ascii="Arial" w:hAnsi="Arial" w:cs="Arial"/>
          <w:sz w:val="24"/>
          <w:szCs w:val="24"/>
        </w:rPr>
        <w:t xml:space="preserve"> on current reports from other s</w:t>
      </w:r>
      <w:r w:rsidRPr="00432C7E">
        <w:rPr>
          <w:rFonts w:ascii="Arial" w:hAnsi="Arial" w:cs="Arial"/>
          <w:sz w:val="24"/>
          <w:szCs w:val="24"/>
        </w:rPr>
        <w:t>tate agencies.</w:t>
      </w: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5B5A9B">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c.</w:t>
      </w:r>
      <w:r w:rsidRPr="00432C7E">
        <w:rPr>
          <w:rFonts w:ascii="Arial" w:hAnsi="Arial" w:cs="Arial"/>
          <w:sz w:val="24"/>
          <w:szCs w:val="24"/>
        </w:rPr>
        <w:tab/>
      </w:r>
      <w:r w:rsidRPr="00432C7E">
        <w:rPr>
          <w:rFonts w:ascii="Arial" w:hAnsi="Arial" w:cs="Arial"/>
          <w:sz w:val="24"/>
          <w:szCs w:val="24"/>
          <w:u w:val="single"/>
        </w:rPr>
        <w:t>Economic Factors</w:t>
      </w:r>
      <w:r w:rsidRPr="00432C7E">
        <w:rPr>
          <w:rFonts w:ascii="Arial" w:hAnsi="Arial" w:cs="Arial"/>
          <w:sz w:val="24"/>
          <w:szCs w:val="24"/>
        </w:rPr>
        <w:t xml:space="preserve">.  Describe economic factors which may affect data reported in such a way that conditions will be reflected in any of the tabulations.  Cover such factors affecting nonmonetary determinations time lapse, e.g., mass or prolonged unemployment.  </w:t>
      </w:r>
    </w:p>
    <w:p w:rsidR="00057243" w:rsidRPr="00432C7E" w:rsidRDefault="00057243" w:rsidP="005B5A9B">
      <w:pPr>
        <w:widowControl/>
        <w:tabs>
          <w:tab w:val="left" w:pos="-1080"/>
          <w:tab w:val="left" w:pos="-720"/>
        </w:tabs>
        <w:ind w:left="1080" w:hanging="540"/>
        <w:jc w:val="both"/>
        <w:rPr>
          <w:rFonts w:ascii="Arial" w:hAnsi="Arial" w:cs="Arial"/>
          <w:sz w:val="24"/>
          <w:szCs w:val="24"/>
        </w:rPr>
      </w:pPr>
    </w:p>
    <w:p w:rsidR="00057243" w:rsidRPr="00303402" w:rsidRDefault="00057243" w:rsidP="002A1A53">
      <w:pPr>
        <w:widowControl/>
        <w:tabs>
          <w:tab w:val="left" w:pos="540"/>
        </w:tabs>
        <w:ind w:left="540" w:hanging="540"/>
        <w:jc w:val="both"/>
        <w:rPr>
          <w:rFonts w:ascii="Arial" w:hAnsi="Arial" w:cs="Arial"/>
          <w:sz w:val="24"/>
          <w:szCs w:val="24"/>
        </w:rPr>
      </w:pPr>
      <w:r>
        <w:rPr>
          <w:rFonts w:ascii="Arial" w:hAnsi="Arial" w:cs="Arial"/>
          <w:b/>
          <w:bCs/>
          <w:sz w:val="26"/>
          <w:szCs w:val="26"/>
        </w:rPr>
        <w:t>G</w:t>
      </w:r>
      <w:r w:rsidRPr="00303402">
        <w:rPr>
          <w:rFonts w:ascii="Arial" w:hAnsi="Arial" w:cs="Arial"/>
          <w:b/>
          <w:bCs/>
          <w:sz w:val="26"/>
          <w:szCs w:val="26"/>
        </w:rPr>
        <w:t>.</w:t>
      </w:r>
      <w:r>
        <w:rPr>
          <w:rFonts w:ascii="Arial" w:hAnsi="Arial" w:cs="Arial"/>
          <w:b/>
          <w:bCs/>
          <w:sz w:val="26"/>
          <w:szCs w:val="26"/>
        </w:rPr>
        <w:tab/>
        <w:t>Checking the Report</w:t>
      </w:r>
    </w:p>
    <w:p w:rsidR="00057243" w:rsidRDefault="00057243" w:rsidP="002A1A53">
      <w:pPr>
        <w:widowControl/>
        <w:tabs>
          <w:tab w:val="left" w:pos="-1080"/>
          <w:tab w:val="left" w:pos="-720"/>
        </w:tabs>
        <w:ind w:left="1080" w:hanging="540"/>
        <w:jc w:val="both"/>
        <w:rPr>
          <w:rFonts w:ascii="Arial" w:hAnsi="Arial" w:cs="Arial"/>
          <w:sz w:val="24"/>
          <w:szCs w:val="24"/>
        </w:rPr>
      </w:pPr>
    </w:p>
    <w:p w:rsidR="00057243" w:rsidRPr="00432C7E" w:rsidRDefault="00057243" w:rsidP="002A1A53">
      <w:pPr>
        <w:widowControl/>
        <w:tabs>
          <w:tab w:val="left" w:pos="-1080"/>
          <w:tab w:val="left" w:pos="-720"/>
          <w:tab w:val="left" w:pos="1080"/>
        </w:tabs>
        <w:ind w:left="1080" w:hanging="540"/>
        <w:jc w:val="both"/>
        <w:rPr>
          <w:rFonts w:ascii="Arial" w:hAnsi="Arial" w:cs="Arial"/>
          <w:sz w:val="24"/>
          <w:szCs w:val="24"/>
        </w:rPr>
      </w:pPr>
      <w:r w:rsidRPr="00432C7E">
        <w:rPr>
          <w:rFonts w:ascii="Arial" w:hAnsi="Arial" w:cs="Arial"/>
          <w:sz w:val="24"/>
          <w:szCs w:val="24"/>
        </w:rPr>
        <w:t>1.</w:t>
      </w:r>
      <w:r w:rsidRPr="00432C7E">
        <w:rPr>
          <w:rFonts w:ascii="Arial" w:hAnsi="Arial" w:cs="Arial"/>
          <w:sz w:val="24"/>
          <w:szCs w:val="24"/>
        </w:rPr>
        <w:tab/>
      </w:r>
      <w:r w:rsidRPr="00432C7E">
        <w:rPr>
          <w:rFonts w:ascii="Arial" w:hAnsi="Arial" w:cs="Arial"/>
          <w:sz w:val="24"/>
          <w:szCs w:val="24"/>
          <w:u w:val="single"/>
        </w:rPr>
        <w:t>Single Claimant Determinations</w:t>
      </w:r>
      <w:r w:rsidRPr="00432C7E">
        <w:rPr>
          <w:rFonts w:ascii="Arial" w:hAnsi="Arial" w:cs="Arial"/>
          <w:sz w:val="24"/>
          <w:szCs w:val="24"/>
        </w:rPr>
        <w:t>.</w:t>
      </w:r>
    </w:p>
    <w:p w:rsidR="00057243" w:rsidRPr="00432C7E" w:rsidRDefault="00057243" w:rsidP="002A1A53">
      <w:pPr>
        <w:widowControl/>
        <w:tabs>
          <w:tab w:val="left" w:pos="-1080"/>
          <w:tab w:val="left" w:pos="-720"/>
        </w:tabs>
        <w:ind w:left="540"/>
        <w:jc w:val="both"/>
        <w:rPr>
          <w:rFonts w:ascii="Arial" w:hAnsi="Arial" w:cs="Arial"/>
          <w:sz w:val="24"/>
          <w:szCs w:val="24"/>
        </w:rPr>
      </w:pPr>
    </w:p>
    <w:p w:rsidR="00057243" w:rsidRPr="00432C7E" w:rsidRDefault="00057243" w:rsidP="002A1A53">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a.</w:t>
      </w:r>
      <w:r w:rsidRPr="00432C7E">
        <w:rPr>
          <w:rFonts w:ascii="Arial" w:hAnsi="Arial" w:cs="Arial"/>
          <w:sz w:val="24"/>
          <w:szCs w:val="24"/>
        </w:rPr>
        <w:tab/>
        <w:t xml:space="preserve">The total for each column should equal the sum of all time lapse intervals within the column.  </w:t>
      </w:r>
    </w:p>
    <w:p w:rsidR="00057243" w:rsidRPr="00432C7E" w:rsidRDefault="00057243" w:rsidP="002A1A53">
      <w:pPr>
        <w:widowControl/>
        <w:tabs>
          <w:tab w:val="left" w:pos="-1080"/>
          <w:tab w:val="left" w:pos="-720"/>
          <w:tab w:val="left" w:pos="1440"/>
        </w:tabs>
        <w:ind w:left="1440" w:hanging="360"/>
        <w:jc w:val="both"/>
        <w:rPr>
          <w:rFonts w:ascii="Arial" w:hAnsi="Arial" w:cs="Arial"/>
          <w:sz w:val="24"/>
          <w:szCs w:val="24"/>
        </w:rPr>
      </w:pPr>
    </w:p>
    <w:p w:rsidR="00057243" w:rsidRPr="00432C7E" w:rsidRDefault="00057243" w:rsidP="002A1A53">
      <w:pPr>
        <w:widowControl/>
        <w:tabs>
          <w:tab w:val="left" w:pos="-1080"/>
          <w:tab w:val="left" w:pos="-720"/>
          <w:tab w:val="left" w:pos="1440"/>
        </w:tabs>
        <w:ind w:left="1440" w:hanging="360"/>
        <w:jc w:val="both"/>
        <w:rPr>
          <w:rFonts w:ascii="Arial" w:hAnsi="Arial" w:cs="Arial"/>
          <w:sz w:val="24"/>
          <w:szCs w:val="24"/>
        </w:rPr>
      </w:pPr>
      <w:r w:rsidRPr="00432C7E">
        <w:rPr>
          <w:rFonts w:ascii="Arial" w:hAnsi="Arial" w:cs="Arial"/>
          <w:sz w:val="24"/>
          <w:szCs w:val="24"/>
        </w:rPr>
        <w:t>b.</w:t>
      </w:r>
      <w:r w:rsidRPr="00432C7E">
        <w:rPr>
          <w:rFonts w:ascii="Arial" w:hAnsi="Arial" w:cs="Arial"/>
          <w:sz w:val="24"/>
          <w:szCs w:val="24"/>
        </w:rPr>
        <w:tab/>
        <w:t>Column 1 should equal the sum of columns 2, 3 and 4.</w:t>
      </w:r>
    </w:p>
    <w:p w:rsidR="00057243" w:rsidRPr="00432C7E" w:rsidRDefault="00057243" w:rsidP="002A1A53">
      <w:pPr>
        <w:widowControl/>
        <w:tabs>
          <w:tab w:val="left" w:pos="-1080"/>
          <w:tab w:val="left" w:pos="-720"/>
        </w:tabs>
        <w:jc w:val="both"/>
        <w:rPr>
          <w:rFonts w:ascii="Arial" w:hAnsi="Arial" w:cs="Arial"/>
          <w:sz w:val="24"/>
          <w:szCs w:val="24"/>
          <w:u w:val="single"/>
        </w:rPr>
      </w:pPr>
    </w:p>
    <w:p w:rsidR="00057243" w:rsidRPr="00432C7E" w:rsidRDefault="00057243" w:rsidP="002A1A53">
      <w:pPr>
        <w:widowControl/>
        <w:tabs>
          <w:tab w:val="left" w:pos="-1080"/>
          <w:tab w:val="left" w:pos="-720"/>
          <w:tab w:val="left" w:pos="1080"/>
        </w:tabs>
        <w:ind w:left="1080" w:hanging="540"/>
        <w:jc w:val="both"/>
        <w:rPr>
          <w:rFonts w:ascii="Arial" w:hAnsi="Arial" w:cs="Arial"/>
          <w:sz w:val="24"/>
          <w:szCs w:val="24"/>
        </w:rPr>
      </w:pPr>
      <w:r w:rsidRPr="00432C7E">
        <w:rPr>
          <w:rFonts w:ascii="Arial" w:hAnsi="Arial" w:cs="Arial"/>
          <w:sz w:val="24"/>
          <w:szCs w:val="24"/>
        </w:rPr>
        <w:t>2.</w:t>
      </w:r>
      <w:r w:rsidRPr="00432C7E">
        <w:rPr>
          <w:rFonts w:ascii="Arial" w:hAnsi="Arial" w:cs="Arial"/>
          <w:sz w:val="24"/>
          <w:szCs w:val="24"/>
        </w:rPr>
        <w:tab/>
      </w:r>
      <w:r w:rsidRPr="00432C7E">
        <w:rPr>
          <w:rFonts w:ascii="Arial" w:hAnsi="Arial" w:cs="Arial"/>
          <w:sz w:val="24"/>
          <w:szCs w:val="24"/>
          <w:u w:val="single"/>
        </w:rPr>
        <w:t>Multi-claimant Determinations</w:t>
      </w:r>
      <w:r w:rsidRPr="00432C7E">
        <w:rPr>
          <w:rFonts w:ascii="Arial" w:hAnsi="Arial" w:cs="Arial"/>
          <w:sz w:val="24"/>
          <w:szCs w:val="24"/>
        </w:rPr>
        <w:t>.</w:t>
      </w:r>
    </w:p>
    <w:p w:rsidR="00057243" w:rsidRPr="00432C7E" w:rsidRDefault="00057243" w:rsidP="002A1A53">
      <w:pPr>
        <w:widowControl/>
        <w:tabs>
          <w:tab w:val="left" w:pos="-1080"/>
          <w:tab w:val="left" w:pos="-720"/>
        </w:tabs>
        <w:ind w:left="540"/>
        <w:jc w:val="both"/>
        <w:rPr>
          <w:rFonts w:ascii="Arial" w:hAnsi="Arial" w:cs="Arial"/>
          <w:sz w:val="24"/>
          <w:szCs w:val="24"/>
        </w:rPr>
      </w:pPr>
    </w:p>
    <w:p w:rsidR="00057243" w:rsidRPr="00432C7E" w:rsidRDefault="00057243" w:rsidP="002A1A53">
      <w:pPr>
        <w:widowControl/>
        <w:tabs>
          <w:tab w:val="left" w:pos="-1080"/>
          <w:tab w:val="left" w:pos="-720"/>
          <w:tab w:val="left" w:pos="1602"/>
        </w:tabs>
        <w:ind w:left="1440" w:hanging="360"/>
        <w:jc w:val="both"/>
        <w:rPr>
          <w:rFonts w:ascii="Arial" w:hAnsi="Arial" w:cs="Arial"/>
          <w:sz w:val="24"/>
          <w:szCs w:val="24"/>
        </w:rPr>
      </w:pPr>
      <w:r w:rsidRPr="00432C7E">
        <w:rPr>
          <w:rFonts w:ascii="Arial" w:hAnsi="Arial" w:cs="Arial"/>
          <w:sz w:val="24"/>
          <w:szCs w:val="24"/>
        </w:rPr>
        <w:t>a.</w:t>
      </w:r>
      <w:r w:rsidRPr="00432C7E">
        <w:rPr>
          <w:rFonts w:ascii="Arial" w:hAnsi="Arial" w:cs="Arial"/>
          <w:sz w:val="24"/>
          <w:szCs w:val="24"/>
        </w:rPr>
        <w:tab/>
        <w:t xml:space="preserve">The total for each column should equal the sum of all time lapse intervals within the column.  </w:t>
      </w:r>
    </w:p>
    <w:p w:rsidR="00057243" w:rsidRPr="00432C7E" w:rsidRDefault="00057243" w:rsidP="002A1A53">
      <w:pPr>
        <w:widowControl/>
        <w:tabs>
          <w:tab w:val="left" w:pos="-1080"/>
          <w:tab w:val="left" w:pos="-720"/>
          <w:tab w:val="left" w:pos="1602"/>
        </w:tabs>
        <w:ind w:left="1440" w:hanging="360"/>
        <w:jc w:val="both"/>
        <w:rPr>
          <w:rFonts w:ascii="Arial" w:hAnsi="Arial" w:cs="Arial"/>
          <w:sz w:val="24"/>
          <w:szCs w:val="24"/>
        </w:rPr>
      </w:pPr>
    </w:p>
    <w:p w:rsidR="00057243" w:rsidRPr="00432C7E" w:rsidRDefault="00057243" w:rsidP="002A1A53">
      <w:pPr>
        <w:widowControl/>
        <w:tabs>
          <w:tab w:val="left" w:pos="-1080"/>
          <w:tab w:val="left" w:pos="-720"/>
          <w:tab w:val="left" w:pos="1602"/>
        </w:tabs>
        <w:ind w:left="1440" w:hanging="360"/>
        <w:jc w:val="both"/>
        <w:rPr>
          <w:rFonts w:ascii="Arial" w:hAnsi="Arial" w:cs="Arial"/>
          <w:b/>
          <w:bCs/>
          <w:sz w:val="24"/>
          <w:szCs w:val="24"/>
        </w:rPr>
      </w:pPr>
      <w:r w:rsidRPr="00432C7E">
        <w:rPr>
          <w:rFonts w:ascii="Arial" w:hAnsi="Arial" w:cs="Arial"/>
          <w:sz w:val="24"/>
          <w:szCs w:val="24"/>
        </w:rPr>
        <w:t>b.</w:t>
      </w:r>
      <w:r w:rsidRPr="00432C7E">
        <w:rPr>
          <w:rFonts w:ascii="Arial" w:hAnsi="Arial" w:cs="Arial"/>
          <w:sz w:val="24"/>
          <w:szCs w:val="24"/>
        </w:rPr>
        <w:tab/>
        <w:t>Column 1 should equal the sum of columns 2 and 3.</w:t>
      </w:r>
    </w:p>
    <w:p w:rsidR="00057243" w:rsidRPr="00432C7E" w:rsidRDefault="00057243" w:rsidP="002741DC">
      <w:pPr>
        <w:widowControl/>
        <w:tabs>
          <w:tab w:val="left" w:pos="-1080"/>
          <w:tab w:val="left" w:pos="-720"/>
          <w:tab w:val="left" w:pos="1440"/>
        </w:tabs>
        <w:ind w:left="1440" w:hanging="360"/>
        <w:jc w:val="both"/>
        <w:rPr>
          <w:rFonts w:ascii="Arial" w:hAnsi="Arial" w:cs="Arial"/>
          <w:sz w:val="24"/>
          <w:szCs w:val="24"/>
        </w:rPr>
      </w:pPr>
    </w:p>
    <w:sectPr w:rsidR="00057243" w:rsidRPr="00432C7E" w:rsidSect="00FE4F56">
      <w:headerReference w:type="default" r:id="rId10"/>
      <w:footerReference w:type="default" r:id="rId11"/>
      <w:type w:val="continuous"/>
      <w:pgSz w:w="12240" w:h="15840"/>
      <w:pgMar w:top="1440" w:right="1440" w:bottom="1440" w:left="1440" w:header="72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201" w:rsidRDefault="009F5201">
      <w:r>
        <w:separator/>
      </w:r>
    </w:p>
  </w:endnote>
  <w:endnote w:type="continuationSeparator" w:id="0">
    <w:p w:rsidR="009F5201" w:rsidRDefault="009F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43" w:rsidRPr="00FE4F56" w:rsidRDefault="00057243" w:rsidP="00D57BB3">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Pr>
        <w:rFonts w:ascii="Arial" w:hAnsi="Arial" w:cs="Arial"/>
      </w:rPr>
      <w:t>V</w:t>
    </w:r>
    <w:r w:rsidRPr="00FE4F56">
      <w:rPr>
        <w:rFonts w:ascii="Arial" w:hAnsi="Arial" w:cs="Arial"/>
      </w:rPr>
      <w:t>-</w:t>
    </w:r>
    <w:r>
      <w:rPr>
        <w:rFonts w:ascii="Arial" w:hAnsi="Arial" w:cs="Arial"/>
      </w:rPr>
      <w:t>3</w:t>
    </w:r>
    <w:r w:rsidRPr="00FE4F56">
      <w:rPr>
        <w:rFonts w:ascii="Arial" w:hAnsi="Arial" w:cs="Arial"/>
      </w:rPr>
      <w:t>-</w:t>
    </w:r>
    <w:r w:rsidRPr="00FE4F56">
      <w:rPr>
        <w:rFonts w:ascii="Arial" w:hAnsi="Arial" w:cs="Arial"/>
      </w:rPr>
      <w:pgNum/>
    </w:r>
  </w:p>
  <w:p w:rsidR="00057243" w:rsidRPr="00AE53AE" w:rsidRDefault="00057243" w:rsidP="00AE53AE">
    <w:pPr>
      <w:tabs>
        <w:tab w:val="center" w:pos="0"/>
      </w:tabs>
      <w:jc w:val="center"/>
      <w:rPr>
        <w:rFonts w:ascii="Arial" w:hAnsi="Arial" w:cs="Arial"/>
      </w:rPr>
    </w:pPr>
    <w:r w:rsidRPr="00AE53AE">
      <w:rPr>
        <w:rFonts w:ascii="Arial" w:hAnsi="Arial" w:cs="Arial"/>
      </w:rPr>
      <w:t>4/2007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43" w:rsidRPr="00FE4F56" w:rsidRDefault="00057243"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bookmarkStart w:id="1" w:name="OLE_LINK1"/>
    <w:bookmarkStart w:id="2" w:name="OLE_LINK2"/>
    <w:bookmarkStart w:id="3" w:name="_Hlk153008204"/>
    <w:r>
      <w:rPr>
        <w:rFonts w:ascii="Arial" w:hAnsi="Arial" w:cs="Arial"/>
      </w:rPr>
      <w:t>V</w:t>
    </w:r>
    <w:r w:rsidRPr="00FE4F56">
      <w:rPr>
        <w:rFonts w:ascii="Arial" w:hAnsi="Arial" w:cs="Arial"/>
      </w:rPr>
      <w:t>-</w:t>
    </w:r>
    <w:r>
      <w:rPr>
        <w:rFonts w:ascii="Arial" w:hAnsi="Arial" w:cs="Arial"/>
      </w:rPr>
      <w:t>3</w:t>
    </w:r>
    <w:r w:rsidRPr="00FE4F56">
      <w:rPr>
        <w:rFonts w:ascii="Arial" w:hAnsi="Arial" w:cs="Arial"/>
      </w:rPr>
      <w:t>-</w:t>
    </w:r>
    <w:r w:rsidRPr="00FE4F56">
      <w:rPr>
        <w:rFonts w:ascii="Arial" w:hAnsi="Arial" w:cs="Arial"/>
      </w:rPr>
      <w:pgNum/>
    </w:r>
  </w:p>
  <w:bookmarkEnd w:id="1"/>
  <w:bookmarkEnd w:id="2"/>
  <w:bookmarkEnd w:id="3"/>
  <w:p w:rsidR="00057243" w:rsidRPr="00FE4F56" w:rsidRDefault="00057243" w:rsidP="00AE53AE">
    <w:pPr>
      <w:tabs>
        <w:tab w:val="center" w:pos="0"/>
      </w:tabs>
      <w:jc w:val="center"/>
    </w:pPr>
    <w:r>
      <w:rPr>
        <w:rFonts w:ascii="Arial" w:hAnsi="Arial" w:cs="Arial"/>
      </w:rPr>
      <w:t>4/2007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201" w:rsidRDefault="009F5201">
      <w:r>
        <w:separator/>
      </w:r>
    </w:p>
  </w:footnote>
  <w:footnote w:type="continuationSeparator" w:id="0">
    <w:p w:rsidR="009F5201" w:rsidRDefault="009F5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43" w:rsidRPr="00FE4F56" w:rsidRDefault="00057243" w:rsidP="00D57BB3">
    <w:pPr>
      <w:widowControl/>
      <w:jc w:val="center"/>
      <w:rPr>
        <w:rFonts w:ascii="Arial" w:hAnsi="Arial" w:cs="Arial"/>
        <w:sz w:val="24"/>
        <w:szCs w:val="24"/>
      </w:rPr>
    </w:pPr>
    <w:r w:rsidRPr="00FE4F56">
      <w:rPr>
        <w:rFonts w:ascii="Arial" w:hAnsi="Arial" w:cs="Arial"/>
        <w:b/>
        <w:bCs/>
        <w:sz w:val="26"/>
        <w:szCs w:val="26"/>
      </w:rPr>
      <w:t>UI REPORTS HANDBOOK NO. 401</w:t>
    </w:r>
  </w:p>
  <w:p w:rsidR="00057243" w:rsidRPr="00FE4F56" w:rsidRDefault="00057243" w:rsidP="00D57BB3">
    <w:pPr>
      <w:widowControl/>
      <w:pBdr>
        <w:top w:val="single" w:sz="6" w:space="0" w:color="000000"/>
        <w:left w:val="single" w:sz="6" w:space="0" w:color="000000"/>
        <w:bottom w:val="single" w:sz="6" w:space="0" w:color="000000"/>
        <w:right w:val="single" w:sz="6" w:space="0" w:color="000000"/>
      </w:pBdr>
      <w:jc w:val="center"/>
      <w:rPr>
        <w:rFonts w:ascii="Arial" w:hAnsi="Arial" w:cs="Arial"/>
        <w:b/>
        <w:bCs/>
        <w:sz w:val="24"/>
        <w:szCs w:val="24"/>
      </w:rPr>
    </w:pPr>
    <w:r w:rsidRPr="00FE4F56">
      <w:rPr>
        <w:rFonts w:ascii="Arial" w:hAnsi="Arial" w:cs="Arial"/>
        <w:b/>
        <w:bCs/>
        <w:sz w:val="26"/>
        <w:szCs w:val="26"/>
      </w:rPr>
      <w:t xml:space="preserve">ETA </w:t>
    </w:r>
    <w:r>
      <w:rPr>
        <w:rFonts w:ascii="Arial" w:hAnsi="Arial" w:cs="Arial"/>
        <w:b/>
        <w:bCs/>
        <w:sz w:val="26"/>
        <w:szCs w:val="26"/>
      </w:rPr>
      <w:t>9052 Nonmonetary Determination Time Lapse, Detection Date</w:t>
    </w:r>
  </w:p>
  <w:p w:rsidR="00057243" w:rsidRDefault="000572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43" w:rsidRPr="00FE4F56" w:rsidRDefault="00057243" w:rsidP="00D57BB3">
    <w:pPr>
      <w:widowControl/>
      <w:jc w:val="center"/>
      <w:rPr>
        <w:rFonts w:ascii="Arial" w:hAnsi="Arial" w:cs="Arial"/>
        <w:sz w:val="24"/>
        <w:szCs w:val="24"/>
      </w:rPr>
    </w:pPr>
    <w:r w:rsidRPr="00FE4F56">
      <w:rPr>
        <w:rFonts w:ascii="Arial" w:hAnsi="Arial" w:cs="Arial"/>
        <w:b/>
        <w:bCs/>
        <w:sz w:val="26"/>
        <w:szCs w:val="26"/>
      </w:rPr>
      <w:t>UI REPORTS HANDBOOK NO. 401</w:t>
    </w:r>
  </w:p>
  <w:p w:rsidR="00057243" w:rsidRPr="00FE4F56" w:rsidRDefault="00057243" w:rsidP="00303402">
    <w:pPr>
      <w:framePr w:w="9391" w:wrap="auto" w:vAnchor="text" w:hAnchor="page" w:x="1507" w:y="2"/>
      <w:widowControl/>
      <w:pBdr>
        <w:top w:val="single" w:sz="6" w:space="0" w:color="000000"/>
        <w:left w:val="single" w:sz="6" w:space="0" w:color="000000"/>
        <w:bottom w:val="single" w:sz="6" w:space="0" w:color="000000"/>
        <w:right w:val="single" w:sz="6" w:space="0" w:color="000000"/>
      </w:pBdr>
      <w:jc w:val="center"/>
      <w:rPr>
        <w:rFonts w:ascii="Arial" w:hAnsi="Arial" w:cs="Arial"/>
        <w:b/>
        <w:bCs/>
        <w:sz w:val="24"/>
        <w:szCs w:val="24"/>
      </w:rPr>
    </w:pPr>
    <w:r w:rsidRPr="00FE4F56">
      <w:rPr>
        <w:rFonts w:ascii="Arial" w:hAnsi="Arial" w:cs="Arial"/>
        <w:b/>
        <w:bCs/>
        <w:sz w:val="26"/>
        <w:szCs w:val="26"/>
      </w:rPr>
      <w:t xml:space="preserve">ETA </w:t>
    </w:r>
    <w:r>
      <w:rPr>
        <w:rFonts w:ascii="Arial" w:hAnsi="Arial" w:cs="Arial"/>
        <w:b/>
        <w:bCs/>
        <w:sz w:val="26"/>
        <w:szCs w:val="26"/>
      </w:rPr>
      <w:t>9052 Nonmonetary Determination Time Lapse, Detection Date</w:t>
    </w:r>
  </w:p>
  <w:p w:rsidR="00057243" w:rsidRDefault="0005724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u w:val="single"/>
      </w:rPr>
    </w:pPr>
  </w:p>
  <w:p w:rsidR="00057243" w:rsidRDefault="00057243">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0BCD"/>
    <w:multiLevelType w:val="hybridMultilevel"/>
    <w:tmpl w:val="F5624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F02A6E"/>
    <w:multiLevelType w:val="hybridMultilevel"/>
    <w:tmpl w:val="EC84193E"/>
    <w:lvl w:ilvl="0" w:tplc="795A18AA">
      <w:start w:val="1"/>
      <w:numFmt w:val="decimal"/>
      <w:lvlText w:val="%1."/>
      <w:lvlJc w:val="left"/>
      <w:pPr>
        <w:tabs>
          <w:tab w:val="num" w:pos="1260"/>
        </w:tabs>
        <w:ind w:left="1260" w:hanging="72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nsid w:val="1B774E07"/>
    <w:multiLevelType w:val="hybridMultilevel"/>
    <w:tmpl w:val="42006C48"/>
    <w:lvl w:ilvl="0" w:tplc="85DA71C6">
      <w:start w:val="4"/>
      <w:numFmt w:val="lowerLetter"/>
      <w:lvlText w:val="%1."/>
      <w:lvlJc w:val="left"/>
      <w:pPr>
        <w:tabs>
          <w:tab w:val="num" w:pos="1620"/>
        </w:tabs>
        <w:ind w:left="1620" w:hanging="54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A8B507D"/>
    <w:multiLevelType w:val="hybridMultilevel"/>
    <w:tmpl w:val="466ACB56"/>
    <w:lvl w:ilvl="0" w:tplc="40A09C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3542EC9"/>
    <w:multiLevelType w:val="multilevel"/>
    <w:tmpl w:val="476421E8"/>
    <w:lvl w:ilvl="0">
      <w:start w:val="5"/>
      <w:numFmt w:val="decimal"/>
      <w:lvlText w:val="%1."/>
      <w:legacy w:legacy="1" w:legacySpace="0" w:legacyIndent="1080"/>
      <w:lvlJc w:val="left"/>
      <w:pPr>
        <w:ind w:left="1080" w:hanging="1080"/>
      </w:pPr>
      <w:rPr>
        <w:rFonts w:cs="Times New Roman"/>
      </w:rPr>
    </w:lvl>
    <w:lvl w:ilvl="1">
      <w:start w:val="1"/>
      <w:numFmt w:val="decimal"/>
      <w:lvlText w:val="%2."/>
      <w:legacy w:legacy="1" w:legacySpace="0" w:legacyIndent="1080"/>
      <w:lvlJc w:val="left"/>
      <w:pPr>
        <w:ind w:left="2160" w:hanging="1080"/>
      </w:pPr>
      <w:rPr>
        <w:rFonts w:cs="Times New Roman"/>
      </w:rPr>
    </w:lvl>
    <w:lvl w:ilvl="2">
      <w:start w:val="1"/>
      <w:numFmt w:val="decimal"/>
      <w:lvlText w:val="%3."/>
      <w:legacy w:legacy="1" w:legacySpace="0" w:legacyIndent="1080"/>
      <w:lvlJc w:val="left"/>
      <w:pPr>
        <w:ind w:left="3240" w:hanging="1080"/>
      </w:pPr>
      <w:rPr>
        <w:rFonts w:cs="Times New Roman"/>
      </w:rPr>
    </w:lvl>
    <w:lvl w:ilvl="3">
      <w:start w:val="1"/>
      <w:numFmt w:val="decimal"/>
      <w:lvlText w:val="%4."/>
      <w:legacy w:legacy="1" w:legacySpace="0" w:legacyIndent="1080"/>
      <w:lvlJc w:val="left"/>
      <w:pPr>
        <w:ind w:left="4320" w:hanging="1080"/>
      </w:pPr>
      <w:rPr>
        <w:rFonts w:cs="Times New Roman"/>
      </w:rPr>
    </w:lvl>
    <w:lvl w:ilvl="4">
      <w:start w:val="1"/>
      <w:numFmt w:val="decimal"/>
      <w:lvlText w:val="%5."/>
      <w:legacy w:legacy="1" w:legacySpace="0" w:legacyIndent="1080"/>
      <w:lvlJc w:val="left"/>
      <w:pPr>
        <w:ind w:left="5400" w:hanging="1080"/>
      </w:pPr>
      <w:rPr>
        <w:rFonts w:cs="Times New Roman"/>
      </w:rPr>
    </w:lvl>
    <w:lvl w:ilvl="5">
      <w:start w:val="1"/>
      <w:numFmt w:val="decimal"/>
      <w:lvlText w:val="%6."/>
      <w:legacy w:legacy="1" w:legacySpace="0" w:legacyIndent="1080"/>
      <w:lvlJc w:val="left"/>
      <w:pPr>
        <w:ind w:left="6480" w:hanging="1080"/>
      </w:pPr>
      <w:rPr>
        <w:rFonts w:cs="Times New Roman"/>
      </w:rPr>
    </w:lvl>
    <w:lvl w:ilvl="6">
      <w:start w:val="1"/>
      <w:numFmt w:val="decimal"/>
      <w:lvlText w:val="%7."/>
      <w:legacy w:legacy="1" w:legacySpace="0" w:legacyIndent="1080"/>
      <w:lvlJc w:val="left"/>
      <w:pPr>
        <w:ind w:left="7560" w:hanging="1080"/>
      </w:pPr>
      <w:rPr>
        <w:rFonts w:cs="Times New Roman"/>
      </w:rPr>
    </w:lvl>
    <w:lvl w:ilvl="7">
      <w:start w:val="1"/>
      <w:numFmt w:val="decimal"/>
      <w:lvlText w:val="%8."/>
      <w:legacy w:legacy="1" w:legacySpace="0" w:legacyIndent="1080"/>
      <w:lvlJc w:val="left"/>
      <w:pPr>
        <w:ind w:left="8640" w:hanging="1080"/>
      </w:pPr>
      <w:rPr>
        <w:rFonts w:cs="Times New Roman"/>
      </w:rPr>
    </w:lvl>
    <w:lvl w:ilvl="8">
      <w:start w:val="1"/>
      <w:numFmt w:val="lowerRoman"/>
      <w:lvlText w:val="%9"/>
      <w:legacy w:legacy="1" w:legacySpace="0" w:legacyIndent="1080"/>
      <w:lvlJc w:val="left"/>
      <w:pPr>
        <w:ind w:left="9720" w:hanging="108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566F2"/>
    <w:rsid w:val="00057243"/>
    <w:rsid w:val="000653CE"/>
    <w:rsid w:val="00072939"/>
    <w:rsid w:val="000A5F2B"/>
    <w:rsid w:val="00101F14"/>
    <w:rsid w:val="001041C7"/>
    <w:rsid w:val="00153BDA"/>
    <w:rsid w:val="001601D6"/>
    <w:rsid w:val="001738EC"/>
    <w:rsid w:val="001B3554"/>
    <w:rsid w:val="002213C7"/>
    <w:rsid w:val="00253ED4"/>
    <w:rsid w:val="002723BA"/>
    <w:rsid w:val="002741DC"/>
    <w:rsid w:val="00284C85"/>
    <w:rsid w:val="002864DA"/>
    <w:rsid w:val="002A1A53"/>
    <w:rsid w:val="00303402"/>
    <w:rsid w:val="0033170C"/>
    <w:rsid w:val="003334AD"/>
    <w:rsid w:val="00333E94"/>
    <w:rsid w:val="003728F9"/>
    <w:rsid w:val="003F7D05"/>
    <w:rsid w:val="00410EFC"/>
    <w:rsid w:val="00432C7E"/>
    <w:rsid w:val="004838B7"/>
    <w:rsid w:val="00543E83"/>
    <w:rsid w:val="00544887"/>
    <w:rsid w:val="00571996"/>
    <w:rsid w:val="00585093"/>
    <w:rsid w:val="005A5F84"/>
    <w:rsid w:val="005B5A9B"/>
    <w:rsid w:val="00642232"/>
    <w:rsid w:val="007171BC"/>
    <w:rsid w:val="00734FFD"/>
    <w:rsid w:val="0078416A"/>
    <w:rsid w:val="007F2B38"/>
    <w:rsid w:val="00810CF2"/>
    <w:rsid w:val="008746AF"/>
    <w:rsid w:val="00887A00"/>
    <w:rsid w:val="00897FC9"/>
    <w:rsid w:val="008A1BC6"/>
    <w:rsid w:val="008A3B1A"/>
    <w:rsid w:val="008B6175"/>
    <w:rsid w:val="008C714F"/>
    <w:rsid w:val="00947E7F"/>
    <w:rsid w:val="009B6042"/>
    <w:rsid w:val="009F5201"/>
    <w:rsid w:val="00A052FA"/>
    <w:rsid w:val="00A27193"/>
    <w:rsid w:val="00A7115B"/>
    <w:rsid w:val="00A926ED"/>
    <w:rsid w:val="00A96F2C"/>
    <w:rsid w:val="00AA0CF0"/>
    <w:rsid w:val="00AE53AE"/>
    <w:rsid w:val="00B7710D"/>
    <w:rsid w:val="00C138E1"/>
    <w:rsid w:val="00C5624E"/>
    <w:rsid w:val="00C56621"/>
    <w:rsid w:val="00C80BF6"/>
    <w:rsid w:val="00CA6F75"/>
    <w:rsid w:val="00CA7793"/>
    <w:rsid w:val="00CB2994"/>
    <w:rsid w:val="00CC28F5"/>
    <w:rsid w:val="00D028D2"/>
    <w:rsid w:val="00D176F8"/>
    <w:rsid w:val="00D358D3"/>
    <w:rsid w:val="00D57BB3"/>
    <w:rsid w:val="00DB3D78"/>
    <w:rsid w:val="00DC17EB"/>
    <w:rsid w:val="00DC599B"/>
    <w:rsid w:val="00DE196F"/>
    <w:rsid w:val="00E311D3"/>
    <w:rsid w:val="00E45483"/>
    <w:rsid w:val="00E6096D"/>
    <w:rsid w:val="00E97FD0"/>
    <w:rsid w:val="00EB594E"/>
    <w:rsid w:val="00EC747C"/>
    <w:rsid w:val="00EE3974"/>
    <w:rsid w:val="00EF3F49"/>
    <w:rsid w:val="00F50A97"/>
    <w:rsid w:val="00FA5CD3"/>
    <w:rsid w:val="00FB0587"/>
    <w:rsid w:val="00FE09BC"/>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554AB"/>
    <w:rPr>
      <w:rFonts w:asciiTheme="majorHAnsi" w:eastAsiaTheme="majorEastAsia" w:hAnsiTheme="majorHAnsi" w:cstheme="majorBidi"/>
      <w:b/>
      <w:bCs/>
      <w:sz w:val="26"/>
      <w:szCs w:val="26"/>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basedOn w:val="DefaultParagraphFont"/>
    <w:link w:val="Header"/>
    <w:uiPriority w:val="99"/>
    <w:semiHidden/>
    <w:rsid w:val="00D554AB"/>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basedOn w:val="DefaultParagraphFont"/>
    <w:link w:val="Footer"/>
    <w:uiPriority w:val="99"/>
    <w:semiHidden/>
    <w:rsid w:val="00D554AB"/>
    <w:rPr>
      <w:rFonts w:ascii="Courier" w:hAnsi="Courier"/>
    </w:rPr>
  </w:style>
  <w:style w:type="paragraph" w:styleId="NormalWeb">
    <w:name w:val="Normal (Web)"/>
    <w:basedOn w:val="Normal"/>
    <w:uiPriority w:val="99"/>
    <w:rsid w:val="00E97FD0"/>
    <w:pPr>
      <w:widowControl/>
      <w:autoSpaceDE/>
      <w:autoSpaceDN/>
      <w:adjustRightInd/>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rsid w:val="000653CE"/>
    <w:rPr>
      <w:rFonts w:ascii="Tahoma" w:hAnsi="Tahoma" w:cs="Tahoma"/>
      <w:sz w:val="16"/>
      <w:szCs w:val="16"/>
    </w:rPr>
  </w:style>
  <w:style w:type="character" w:customStyle="1" w:styleId="BalloonTextChar">
    <w:name w:val="Balloon Text Char"/>
    <w:basedOn w:val="DefaultParagraphFont"/>
    <w:link w:val="BalloonText"/>
    <w:uiPriority w:val="99"/>
    <w:semiHidden/>
    <w:rsid w:val="00D554AB"/>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rPr>
  </w:style>
  <w:style w:type="paragraph" w:styleId="Heading3">
    <w:name w:val="heading 3"/>
    <w:basedOn w:val="Normal"/>
    <w:link w:val="Heading3Char"/>
    <w:uiPriority w:val="9"/>
    <w:qFormat/>
    <w:rsid w:val="00DE196F"/>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554AB"/>
    <w:rPr>
      <w:rFonts w:asciiTheme="majorHAnsi" w:eastAsiaTheme="majorEastAsia" w:hAnsiTheme="majorHAnsi" w:cstheme="majorBidi"/>
      <w:b/>
      <w:bCs/>
      <w:sz w:val="26"/>
      <w:szCs w:val="26"/>
    </w:rPr>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link w:val="HeaderChar"/>
    <w:uiPriority w:val="99"/>
    <w:rsid w:val="00303402"/>
    <w:pPr>
      <w:tabs>
        <w:tab w:val="center" w:pos="4320"/>
        <w:tab w:val="right" w:pos="8640"/>
      </w:tabs>
    </w:pPr>
  </w:style>
  <w:style w:type="character" w:customStyle="1" w:styleId="HeaderChar">
    <w:name w:val="Header Char"/>
    <w:basedOn w:val="DefaultParagraphFont"/>
    <w:link w:val="Header"/>
    <w:uiPriority w:val="99"/>
    <w:semiHidden/>
    <w:rsid w:val="00D554AB"/>
    <w:rPr>
      <w:rFonts w:ascii="Courier" w:hAnsi="Courier"/>
    </w:rPr>
  </w:style>
  <w:style w:type="paragraph" w:styleId="Footer">
    <w:name w:val="footer"/>
    <w:basedOn w:val="Normal"/>
    <w:link w:val="FooterChar"/>
    <w:uiPriority w:val="99"/>
    <w:rsid w:val="00303402"/>
    <w:pPr>
      <w:tabs>
        <w:tab w:val="center" w:pos="4320"/>
        <w:tab w:val="right" w:pos="8640"/>
      </w:tabs>
    </w:pPr>
  </w:style>
  <w:style w:type="character" w:customStyle="1" w:styleId="FooterChar">
    <w:name w:val="Footer Char"/>
    <w:basedOn w:val="DefaultParagraphFont"/>
    <w:link w:val="Footer"/>
    <w:uiPriority w:val="99"/>
    <w:semiHidden/>
    <w:rsid w:val="00D554AB"/>
    <w:rPr>
      <w:rFonts w:ascii="Courier" w:hAnsi="Courier"/>
    </w:rPr>
  </w:style>
  <w:style w:type="paragraph" w:styleId="NormalWeb">
    <w:name w:val="Normal (Web)"/>
    <w:basedOn w:val="Normal"/>
    <w:uiPriority w:val="99"/>
    <w:rsid w:val="00E97FD0"/>
    <w:pPr>
      <w:widowControl/>
      <w:autoSpaceDE/>
      <w:autoSpaceDN/>
      <w:adjustRightInd/>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rsid w:val="000653CE"/>
    <w:rPr>
      <w:rFonts w:ascii="Tahoma" w:hAnsi="Tahoma" w:cs="Tahoma"/>
      <w:sz w:val="16"/>
      <w:szCs w:val="16"/>
    </w:rPr>
  </w:style>
  <w:style w:type="character" w:customStyle="1" w:styleId="BalloonTextChar">
    <w:name w:val="Balloon Text Char"/>
    <w:basedOn w:val="DefaultParagraphFont"/>
    <w:link w:val="BalloonText"/>
    <w:uiPriority w:val="99"/>
    <w:semiHidden/>
    <w:rsid w:val="00D554AB"/>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10504">
      <w:marLeft w:val="0"/>
      <w:marRight w:val="0"/>
      <w:marTop w:val="0"/>
      <w:marBottom w:val="0"/>
      <w:divBdr>
        <w:top w:val="none" w:sz="0" w:space="0" w:color="auto"/>
        <w:left w:val="none" w:sz="0" w:space="0" w:color="auto"/>
        <w:bottom w:val="none" w:sz="0" w:space="0" w:color="auto"/>
        <w:right w:val="none" w:sz="0" w:space="0" w:color="auto"/>
      </w:divBdr>
    </w:div>
    <w:div w:id="1608610505">
      <w:marLeft w:val="0"/>
      <w:marRight w:val="0"/>
      <w:marTop w:val="0"/>
      <w:marBottom w:val="0"/>
      <w:divBdr>
        <w:top w:val="none" w:sz="0" w:space="0" w:color="auto"/>
        <w:left w:val="none" w:sz="0" w:space="0" w:color="auto"/>
        <w:bottom w:val="none" w:sz="0" w:space="0" w:color="auto"/>
        <w:right w:val="none" w:sz="0" w:space="0" w:color="auto"/>
      </w:divBdr>
    </w:div>
    <w:div w:id="1608610506">
      <w:marLeft w:val="0"/>
      <w:marRight w:val="0"/>
      <w:marTop w:val="0"/>
      <w:marBottom w:val="0"/>
      <w:divBdr>
        <w:top w:val="none" w:sz="0" w:space="0" w:color="auto"/>
        <w:left w:val="none" w:sz="0" w:space="0" w:color="auto"/>
        <w:bottom w:val="none" w:sz="0" w:space="0" w:color="auto"/>
        <w:right w:val="none" w:sz="0" w:space="0" w:color="auto"/>
      </w:divBdr>
    </w:div>
    <w:div w:id="1608610507">
      <w:marLeft w:val="0"/>
      <w:marRight w:val="0"/>
      <w:marTop w:val="0"/>
      <w:marBottom w:val="0"/>
      <w:divBdr>
        <w:top w:val="none" w:sz="0" w:space="0" w:color="auto"/>
        <w:left w:val="none" w:sz="0" w:space="0" w:color="auto"/>
        <w:bottom w:val="none" w:sz="0" w:space="0" w:color="auto"/>
        <w:right w:val="none" w:sz="0" w:space="0" w:color="auto"/>
      </w:divBdr>
    </w:div>
    <w:div w:id="1608610508">
      <w:marLeft w:val="0"/>
      <w:marRight w:val="0"/>
      <w:marTop w:val="0"/>
      <w:marBottom w:val="0"/>
      <w:divBdr>
        <w:top w:val="none" w:sz="0" w:space="0" w:color="auto"/>
        <w:left w:val="none" w:sz="0" w:space="0" w:color="auto"/>
        <w:bottom w:val="none" w:sz="0" w:space="0" w:color="auto"/>
        <w:right w:val="none" w:sz="0" w:space="0" w:color="auto"/>
      </w:divBdr>
    </w:div>
    <w:div w:id="1608610509">
      <w:marLeft w:val="0"/>
      <w:marRight w:val="0"/>
      <w:marTop w:val="0"/>
      <w:marBottom w:val="0"/>
      <w:divBdr>
        <w:top w:val="none" w:sz="0" w:space="0" w:color="auto"/>
        <w:left w:val="none" w:sz="0" w:space="0" w:color="auto"/>
        <w:bottom w:val="none" w:sz="0" w:space="0" w:color="auto"/>
        <w:right w:val="none" w:sz="0" w:space="0" w:color="auto"/>
      </w:divBdr>
    </w:div>
    <w:div w:id="1608610510">
      <w:marLeft w:val="0"/>
      <w:marRight w:val="0"/>
      <w:marTop w:val="0"/>
      <w:marBottom w:val="0"/>
      <w:divBdr>
        <w:top w:val="none" w:sz="0" w:space="0" w:color="auto"/>
        <w:left w:val="none" w:sz="0" w:space="0" w:color="auto"/>
        <w:bottom w:val="none" w:sz="0" w:space="0" w:color="auto"/>
        <w:right w:val="none" w:sz="0" w:space="0" w:color="auto"/>
      </w:divBdr>
    </w:div>
    <w:div w:id="1608610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2436</Words>
  <Characters>13888</Characters>
  <Application>Microsoft Office Word</Application>
  <DocSecurity>2</DocSecurity>
  <Lines>115</Lines>
  <Paragraphs>32</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daustin</dc:creator>
  <cp:lastModifiedBy>Windows User</cp:lastModifiedBy>
  <cp:revision>4</cp:revision>
  <cp:lastPrinted>2006-12-04T18:54:00Z</cp:lastPrinted>
  <dcterms:created xsi:type="dcterms:W3CDTF">2017-02-17T15:58:00Z</dcterms:created>
  <dcterms:modified xsi:type="dcterms:W3CDTF">2017-02-21T16:53:00Z</dcterms:modified>
</cp:coreProperties>
</file>