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413BAF" w:rsidRPr="00413BAF" w:rsidTr="00413BAF">
        <w:trPr>
          <w:tblCellSpacing w:w="15" w:type="dxa"/>
          <w:jc w:val="center"/>
        </w:trPr>
        <w:tc>
          <w:tcPr>
            <w:tcW w:w="0" w:type="auto"/>
            <w:hideMark/>
          </w:tcPr>
          <w:p w:rsidR="00413BAF" w:rsidRPr="00413BAF" w:rsidRDefault="00413BAF" w:rsidP="00413BAF">
            <w:pPr>
              <w:spacing w:before="100" w:beforeAutospacing="1" w:after="100" w:afterAutospacing="1" w:line="240" w:lineRule="auto"/>
              <w:jc w:val="center"/>
              <w:rPr>
                <w:rFonts w:ascii="Arial" w:eastAsia="Times New Roman" w:hAnsi="Arial" w:cs="Arial"/>
                <w:b/>
                <w:bCs/>
                <w:color w:val="FF0000"/>
                <w:sz w:val="27"/>
                <w:szCs w:val="27"/>
              </w:rPr>
            </w:pPr>
            <w:bookmarkStart w:id="0" w:name="_GoBack"/>
            <w:bookmarkEnd w:id="0"/>
            <w:r w:rsidRPr="00413BAF">
              <w:rPr>
                <w:rFonts w:ascii="Arial" w:eastAsia="Times New Roman" w:hAnsi="Arial" w:cs="Arial"/>
                <w:b/>
                <w:bCs/>
                <w:color w:val="FF0000"/>
                <w:sz w:val="27"/>
                <w:szCs w:val="27"/>
              </w:rPr>
              <w:t xml:space="preserve">e-CFR Data is current as of September 3, 2013 </w:t>
            </w:r>
          </w:p>
        </w:tc>
      </w:tr>
    </w:tbl>
    <w:p w:rsidR="00413BAF" w:rsidRPr="00413BAF" w:rsidRDefault="00413BAF" w:rsidP="00413BAF">
      <w:pPr>
        <w:spacing w:before="200" w:after="100" w:afterAutospacing="1" w:line="240" w:lineRule="auto"/>
        <w:rPr>
          <w:rFonts w:ascii="Arial" w:eastAsia="Times New Roman" w:hAnsi="Arial" w:cs="Arial"/>
          <w:sz w:val="20"/>
          <w:szCs w:val="20"/>
        </w:rPr>
      </w:pPr>
      <w:r w:rsidRPr="00413BAF">
        <w:rPr>
          <w:rFonts w:ascii="Arial" w:eastAsia="Times New Roman" w:hAnsi="Arial" w:cs="Arial"/>
          <w:sz w:val="20"/>
          <w:szCs w:val="20"/>
        </w:rPr>
        <w:t xml:space="preserve">Title 29: Labor </w:t>
      </w:r>
      <w:r w:rsidRPr="00413BAF">
        <w:rPr>
          <w:rFonts w:ascii="Arial" w:eastAsia="Times New Roman" w:hAnsi="Arial" w:cs="Arial"/>
          <w:sz w:val="20"/>
          <w:szCs w:val="20"/>
        </w:rPr>
        <w:br/>
      </w:r>
      <w:hyperlink r:id="rId5" w:history="1">
        <w:r w:rsidRPr="00413BAF">
          <w:rPr>
            <w:rFonts w:ascii="Arial" w:eastAsia="Times New Roman" w:hAnsi="Arial" w:cs="Arial"/>
            <w:color w:val="0000FF"/>
            <w:sz w:val="17"/>
            <w:szCs w:val="17"/>
          </w:rPr>
          <w:t>PART 1949—OFFICE OF TRAINING AND EDUCATION, OCCUPATIONAL SAFETY AND HEALTH ADMINISTRATION</w:t>
        </w:r>
      </w:hyperlink>
      <w:r w:rsidRPr="00413BAF">
        <w:rPr>
          <w:rFonts w:ascii="Arial" w:eastAsia="Times New Roman" w:hAnsi="Arial" w:cs="Arial"/>
          <w:sz w:val="20"/>
          <w:szCs w:val="20"/>
        </w:rPr>
        <w:t xml:space="preserve"> </w:t>
      </w:r>
    </w:p>
    <w:p w:rsidR="00413BAF" w:rsidRPr="00413BAF" w:rsidRDefault="00E34B59" w:rsidP="00413BAF">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413BAF" w:rsidRPr="00413BAF" w:rsidRDefault="00413BAF" w:rsidP="00413BAF">
      <w:pPr>
        <w:spacing w:before="200" w:after="100" w:line="240" w:lineRule="auto"/>
        <w:outlineLvl w:val="1"/>
        <w:rPr>
          <w:rFonts w:ascii="Arial" w:eastAsia="Times New Roman" w:hAnsi="Arial" w:cs="Arial"/>
          <w:b/>
          <w:bCs/>
          <w:sz w:val="27"/>
          <w:szCs w:val="27"/>
        </w:rPr>
      </w:pPr>
      <w:bookmarkStart w:id="1" w:name="_top"/>
      <w:bookmarkEnd w:id="1"/>
      <w:r w:rsidRPr="00413BAF">
        <w:rPr>
          <w:rFonts w:ascii="Arial" w:eastAsia="Times New Roman" w:hAnsi="Arial" w:cs="Arial"/>
          <w:b/>
          <w:bCs/>
          <w:sz w:val="27"/>
          <w:szCs w:val="27"/>
        </w:rPr>
        <w:t xml:space="preserve">Subpart </w:t>
      </w:r>
      <w:proofErr w:type="gramStart"/>
      <w:r w:rsidRPr="00413BAF">
        <w:rPr>
          <w:rFonts w:ascii="Arial" w:eastAsia="Times New Roman" w:hAnsi="Arial" w:cs="Arial"/>
          <w:b/>
          <w:bCs/>
          <w:sz w:val="27"/>
          <w:szCs w:val="27"/>
        </w:rPr>
        <w:t>A—</w:t>
      </w:r>
      <w:proofErr w:type="gramEnd"/>
      <w:r w:rsidRPr="00413BAF">
        <w:rPr>
          <w:rFonts w:ascii="Arial" w:eastAsia="Times New Roman" w:hAnsi="Arial" w:cs="Arial"/>
          <w:b/>
          <w:bCs/>
          <w:sz w:val="27"/>
          <w:szCs w:val="27"/>
        </w:rPr>
        <w:t>OSHA Training Institute</w:t>
      </w:r>
    </w:p>
    <w:p w:rsidR="00413BAF" w:rsidRPr="00413BAF" w:rsidRDefault="00E34B59" w:rsidP="00413BAF">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413BAF" w:rsidRPr="00413BAF" w:rsidRDefault="00413BAF" w:rsidP="00413BAF">
      <w:pPr>
        <w:spacing w:after="0" w:line="240" w:lineRule="auto"/>
        <w:jc w:val="center"/>
        <w:rPr>
          <w:rFonts w:ascii="Arial" w:eastAsia="Times New Roman" w:hAnsi="Arial" w:cs="Arial"/>
          <w:sz w:val="20"/>
          <w:szCs w:val="20"/>
        </w:rPr>
      </w:pPr>
      <w:proofErr w:type="gramStart"/>
      <w:r w:rsidRPr="00413BAF">
        <w:rPr>
          <w:rFonts w:ascii="Arial" w:eastAsia="Times New Roman" w:hAnsi="Arial" w:cs="Arial"/>
          <w:b/>
          <w:bCs/>
          <w:sz w:val="20"/>
          <w:szCs w:val="20"/>
        </w:rPr>
        <w:t>Contents</w:t>
      </w:r>
      <w:r w:rsidRPr="00413BAF">
        <w:rPr>
          <w:rFonts w:ascii="Arial" w:eastAsia="Times New Roman" w:hAnsi="Arial" w:cs="Arial"/>
          <w:sz w:val="20"/>
          <w:szCs w:val="20"/>
        </w:rPr>
        <w:br/>
      </w:r>
      <w:hyperlink r:id="rId6" w:anchor="29:9.1.1.1.3.1.1.1" w:history="1">
        <w:r w:rsidRPr="00413BAF">
          <w:rPr>
            <w:rFonts w:ascii="Arial" w:eastAsia="Times New Roman" w:hAnsi="Arial" w:cs="Arial"/>
            <w:color w:val="0000FF"/>
            <w:sz w:val="17"/>
            <w:szCs w:val="17"/>
          </w:rPr>
          <w:t>§ 1949.1   Policy regarding tuition fees.</w:t>
        </w:r>
        <w:proofErr w:type="gramEnd"/>
      </w:hyperlink>
      <w:r w:rsidRPr="00413BAF">
        <w:rPr>
          <w:rFonts w:ascii="Arial" w:eastAsia="Times New Roman" w:hAnsi="Arial" w:cs="Arial"/>
          <w:sz w:val="20"/>
          <w:szCs w:val="20"/>
        </w:rPr>
        <w:br/>
      </w:r>
      <w:hyperlink r:id="rId7" w:anchor="29:9.1.1.1.3.1.1.2" w:history="1">
        <w:r w:rsidRPr="00413BAF">
          <w:rPr>
            <w:rFonts w:ascii="Arial" w:eastAsia="Times New Roman" w:hAnsi="Arial" w:cs="Arial"/>
            <w:color w:val="0000FF"/>
            <w:sz w:val="17"/>
            <w:szCs w:val="17"/>
          </w:rPr>
          <w:t>§ 1949.2   Definitions.</w:t>
        </w:r>
      </w:hyperlink>
      <w:r w:rsidRPr="00413BAF">
        <w:rPr>
          <w:rFonts w:ascii="Arial" w:eastAsia="Times New Roman" w:hAnsi="Arial" w:cs="Arial"/>
          <w:sz w:val="20"/>
          <w:szCs w:val="20"/>
        </w:rPr>
        <w:br/>
      </w:r>
      <w:hyperlink r:id="rId8" w:anchor="29:9.1.1.1.3.1.1.3" w:history="1">
        <w:r w:rsidRPr="00413BAF">
          <w:rPr>
            <w:rFonts w:ascii="Arial" w:eastAsia="Times New Roman" w:hAnsi="Arial" w:cs="Arial"/>
            <w:color w:val="0000FF"/>
            <w:sz w:val="17"/>
            <w:szCs w:val="17"/>
          </w:rPr>
          <w:t>§ 1949.3   Schedule of fees.</w:t>
        </w:r>
      </w:hyperlink>
      <w:r w:rsidRPr="00413BAF">
        <w:rPr>
          <w:rFonts w:ascii="Arial" w:eastAsia="Times New Roman" w:hAnsi="Arial" w:cs="Arial"/>
          <w:sz w:val="20"/>
          <w:szCs w:val="20"/>
        </w:rPr>
        <w:br/>
      </w:r>
      <w:hyperlink r:id="rId9" w:anchor="29:9.1.1.1.3.1.1.4" w:history="1">
        <w:r w:rsidRPr="00413BAF">
          <w:rPr>
            <w:rFonts w:ascii="Arial" w:eastAsia="Times New Roman" w:hAnsi="Arial" w:cs="Arial"/>
            <w:color w:val="0000FF"/>
            <w:sz w:val="17"/>
            <w:szCs w:val="17"/>
          </w:rPr>
          <w:t>§ 1949.4   Procedure for payment.</w:t>
        </w:r>
      </w:hyperlink>
      <w:r w:rsidRPr="00413BAF">
        <w:rPr>
          <w:rFonts w:ascii="Arial" w:eastAsia="Times New Roman" w:hAnsi="Arial" w:cs="Arial"/>
          <w:sz w:val="20"/>
          <w:szCs w:val="20"/>
        </w:rPr>
        <w:br/>
      </w:r>
      <w:hyperlink r:id="rId10" w:anchor="29:9.1.1.1.3.1.1.5" w:history="1">
        <w:r w:rsidRPr="00413BAF">
          <w:rPr>
            <w:rFonts w:ascii="Arial" w:eastAsia="Times New Roman" w:hAnsi="Arial" w:cs="Arial"/>
            <w:color w:val="0000FF"/>
            <w:sz w:val="17"/>
            <w:szCs w:val="17"/>
          </w:rPr>
          <w:t>§ 1949.5   Refunds.</w:t>
        </w:r>
      </w:hyperlink>
    </w:p>
    <w:p w:rsidR="00413BAF" w:rsidRPr="00413BAF" w:rsidRDefault="00E34B59" w:rsidP="00413BAF">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413BAF" w:rsidRPr="00413BAF" w:rsidRDefault="00413BAF" w:rsidP="00413BAF">
      <w:pPr>
        <w:spacing w:before="200" w:after="100" w:line="240" w:lineRule="auto"/>
        <w:outlineLvl w:val="1"/>
        <w:rPr>
          <w:rFonts w:ascii="Arial" w:eastAsia="Times New Roman" w:hAnsi="Arial" w:cs="Arial"/>
          <w:b/>
          <w:bCs/>
          <w:sz w:val="20"/>
          <w:szCs w:val="20"/>
        </w:rPr>
      </w:pPr>
      <w:bookmarkStart w:id="2" w:name="29:9.1.1.1.3.1.1.1"/>
      <w:bookmarkEnd w:id="2"/>
      <w:r w:rsidRPr="00413BAF">
        <w:rPr>
          <w:rFonts w:ascii="Arial" w:eastAsia="Times New Roman" w:hAnsi="Arial" w:cs="Arial"/>
          <w:b/>
          <w:bCs/>
          <w:sz w:val="20"/>
          <w:szCs w:val="20"/>
        </w:rPr>
        <w:t>§ 1949.1   Policy regarding tuition fees.</w:t>
      </w:r>
    </w:p>
    <w:p w:rsidR="00413BAF" w:rsidRPr="00413BAF" w:rsidRDefault="00413BAF" w:rsidP="00413BAF">
      <w:pPr>
        <w:spacing w:before="100" w:beforeAutospacing="1" w:after="100" w:afterAutospacing="1" w:line="240" w:lineRule="auto"/>
        <w:ind w:firstLine="480"/>
        <w:rPr>
          <w:rFonts w:ascii="Arial" w:eastAsia="Times New Roman" w:hAnsi="Arial" w:cs="Arial"/>
          <w:sz w:val="20"/>
          <w:szCs w:val="20"/>
        </w:rPr>
      </w:pPr>
      <w:r w:rsidRPr="00413BAF">
        <w:rPr>
          <w:rFonts w:ascii="Arial" w:eastAsia="Times New Roman" w:hAnsi="Arial" w:cs="Arial"/>
          <w:sz w:val="20"/>
          <w:szCs w:val="20"/>
        </w:rPr>
        <w:t>(a) The OSHA Training Institute shall charge tuition fees for all private sector students attending Institute courses.</w:t>
      </w:r>
    </w:p>
    <w:p w:rsidR="00413BAF" w:rsidRPr="00413BAF" w:rsidRDefault="00413BAF" w:rsidP="00413BAF">
      <w:pPr>
        <w:spacing w:before="100" w:beforeAutospacing="1" w:after="100" w:afterAutospacing="1" w:line="240" w:lineRule="auto"/>
        <w:ind w:firstLine="480"/>
        <w:rPr>
          <w:rFonts w:ascii="Arial" w:eastAsia="Times New Roman" w:hAnsi="Arial" w:cs="Arial"/>
          <w:sz w:val="20"/>
          <w:szCs w:val="20"/>
        </w:rPr>
      </w:pPr>
      <w:r w:rsidRPr="00413BAF">
        <w:rPr>
          <w:rFonts w:ascii="Arial" w:eastAsia="Times New Roman" w:hAnsi="Arial" w:cs="Arial"/>
          <w:sz w:val="20"/>
          <w:szCs w:val="20"/>
        </w:rPr>
        <w:t>(b) The following private sector students shall be exempt from the payment of tuition fees.</w:t>
      </w:r>
    </w:p>
    <w:p w:rsidR="00413BAF" w:rsidRPr="00413BAF" w:rsidRDefault="00413BAF" w:rsidP="00413BAF">
      <w:pPr>
        <w:spacing w:before="100" w:beforeAutospacing="1" w:after="100" w:afterAutospacing="1" w:line="240" w:lineRule="auto"/>
        <w:ind w:firstLine="480"/>
        <w:rPr>
          <w:rFonts w:ascii="Arial" w:eastAsia="Times New Roman" w:hAnsi="Arial" w:cs="Arial"/>
          <w:sz w:val="20"/>
          <w:szCs w:val="20"/>
        </w:rPr>
      </w:pPr>
      <w:r w:rsidRPr="00413BAF">
        <w:rPr>
          <w:rFonts w:ascii="Arial" w:eastAsia="Times New Roman" w:hAnsi="Arial" w:cs="Arial"/>
          <w:sz w:val="20"/>
          <w:szCs w:val="20"/>
        </w:rPr>
        <w:t>(1) Associate members of Field Federal Safety and Health Councils.</w:t>
      </w:r>
    </w:p>
    <w:p w:rsidR="00413BAF" w:rsidRPr="00413BAF" w:rsidRDefault="00413BAF" w:rsidP="00413BAF">
      <w:pPr>
        <w:spacing w:before="100" w:beforeAutospacing="1" w:after="100" w:afterAutospacing="1" w:line="240" w:lineRule="auto"/>
        <w:ind w:firstLine="480"/>
        <w:rPr>
          <w:rFonts w:ascii="Arial" w:eastAsia="Times New Roman" w:hAnsi="Arial" w:cs="Arial"/>
          <w:sz w:val="20"/>
          <w:szCs w:val="20"/>
        </w:rPr>
      </w:pPr>
      <w:r w:rsidRPr="00413BAF">
        <w:rPr>
          <w:rFonts w:ascii="Arial" w:eastAsia="Times New Roman" w:hAnsi="Arial" w:cs="Arial"/>
          <w:sz w:val="20"/>
          <w:szCs w:val="20"/>
        </w:rPr>
        <w:t>(2) Students who are representatives of foreign governments.</w:t>
      </w:r>
    </w:p>
    <w:p w:rsidR="00413BAF" w:rsidRPr="00413BAF" w:rsidRDefault="00413BAF" w:rsidP="00413BAF">
      <w:pPr>
        <w:spacing w:before="100" w:beforeAutospacing="1" w:after="100" w:afterAutospacing="1" w:line="240" w:lineRule="auto"/>
        <w:ind w:firstLine="480"/>
        <w:rPr>
          <w:rFonts w:ascii="Arial" w:eastAsia="Times New Roman" w:hAnsi="Arial" w:cs="Arial"/>
          <w:sz w:val="20"/>
          <w:szCs w:val="20"/>
        </w:rPr>
      </w:pPr>
      <w:r w:rsidRPr="00413BAF">
        <w:rPr>
          <w:rFonts w:ascii="Arial" w:eastAsia="Times New Roman" w:hAnsi="Arial" w:cs="Arial"/>
          <w:sz w:val="20"/>
          <w:szCs w:val="20"/>
        </w:rPr>
        <w:t>(3) Students attending courses which are required by OSHA for the student to maintain an existing designation of OSHA certified outreach trainer.</w:t>
      </w:r>
    </w:p>
    <w:p w:rsidR="00413BAF" w:rsidRPr="00413BAF" w:rsidRDefault="00413BAF" w:rsidP="00413BAF">
      <w:pPr>
        <w:spacing w:before="100" w:beforeAutospacing="1" w:after="100" w:afterAutospacing="1" w:line="240" w:lineRule="auto"/>
        <w:ind w:firstLine="480"/>
        <w:rPr>
          <w:rFonts w:ascii="Arial" w:eastAsia="Times New Roman" w:hAnsi="Arial" w:cs="Arial"/>
          <w:sz w:val="20"/>
          <w:szCs w:val="20"/>
        </w:rPr>
      </w:pPr>
      <w:r w:rsidRPr="00413BAF">
        <w:rPr>
          <w:rFonts w:ascii="Arial" w:eastAsia="Times New Roman" w:hAnsi="Arial" w:cs="Arial"/>
          <w:sz w:val="20"/>
          <w:szCs w:val="20"/>
        </w:rPr>
        <w:t>(c) Additional exemptions may be made by the Director of the OSHA Training Institute on a case by case basis if it is determined that the students exempted are employed by a nonprofit organization and the granting of an exemption from tuition would be in the best interest of the occupational safety and health program. Individuals or organizations wishing to be considered for this exemption shall make application to the Director of the OSHA Training Institute in writing stating the reasons for an exemption from payment of tuition.</w:t>
      </w:r>
    </w:p>
    <w:p w:rsidR="00413BAF" w:rsidRPr="00413BAF" w:rsidRDefault="00413BAF" w:rsidP="00413BAF">
      <w:pPr>
        <w:spacing w:before="200" w:after="100" w:afterAutospacing="1" w:line="240" w:lineRule="auto"/>
        <w:rPr>
          <w:rFonts w:ascii="Arial" w:eastAsia="Times New Roman" w:hAnsi="Arial" w:cs="Arial"/>
          <w:sz w:val="18"/>
          <w:szCs w:val="18"/>
        </w:rPr>
      </w:pPr>
      <w:r w:rsidRPr="00413BAF">
        <w:rPr>
          <w:rFonts w:ascii="Arial" w:eastAsia="Times New Roman" w:hAnsi="Arial" w:cs="Arial"/>
          <w:sz w:val="18"/>
          <w:szCs w:val="18"/>
        </w:rPr>
        <w:t>[56 FR 28076, June 19, 1991]</w:t>
      </w:r>
    </w:p>
    <w:p w:rsidR="00413BAF" w:rsidRPr="00413BAF" w:rsidRDefault="00413BAF" w:rsidP="00413BAF">
      <w:pPr>
        <w:spacing w:before="200" w:after="100" w:line="240" w:lineRule="auto"/>
        <w:outlineLvl w:val="1"/>
        <w:rPr>
          <w:rFonts w:ascii="Arial" w:eastAsia="Times New Roman" w:hAnsi="Arial" w:cs="Arial"/>
          <w:b/>
          <w:bCs/>
          <w:sz w:val="20"/>
          <w:szCs w:val="20"/>
        </w:rPr>
      </w:pPr>
      <w:bookmarkStart w:id="3" w:name="29:9.1.1.1.3.1.1.2"/>
      <w:bookmarkEnd w:id="3"/>
      <w:r w:rsidRPr="00413BAF">
        <w:rPr>
          <w:rFonts w:ascii="Arial" w:eastAsia="Times New Roman" w:hAnsi="Arial" w:cs="Arial"/>
          <w:b/>
          <w:bCs/>
          <w:sz w:val="20"/>
          <w:szCs w:val="20"/>
        </w:rPr>
        <w:t>§ 1949.2   Definitions.</w:t>
      </w:r>
    </w:p>
    <w:p w:rsidR="00413BAF" w:rsidRPr="00413BAF" w:rsidRDefault="00413BAF" w:rsidP="00413BAF">
      <w:pPr>
        <w:spacing w:before="100" w:beforeAutospacing="1" w:after="100" w:afterAutospacing="1" w:line="240" w:lineRule="auto"/>
        <w:ind w:firstLine="480"/>
        <w:rPr>
          <w:rFonts w:ascii="Arial" w:eastAsia="Times New Roman" w:hAnsi="Arial" w:cs="Arial"/>
          <w:sz w:val="20"/>
          <w:szCs w:val="20"/>
        </w:rPr>
      </w:pPr>
      <w:r w:rsidRPr="00413BAF">
        <w:rPr>
          <w:rFonts w:ascii="Arial" w:eastAsia="Times New Roman" w:hAnsi="Arial" w:cs="Arial"/>
          <w:sz w:val="20"/>
          <w:szCs w:val="20"/>
        </w:rPr>
        <w:t>Any term not defined herein shall have the same meaning as given it in the Act. As used in this subpart:</w:t>
      </w:r>
    </w:p>
    <w:p w:rsidR="00413BAF" w:rsidRPr="00413BAF" w:rsidRDefault="00413BAF" w:rsidP="00413BAF">
      <w:pPr>
        <w:spacing w:before="100" w:beforeAutospacing="1" w:after="100" w:afterAutospacing="1" w:line="240" w:lineRule="auto"/>
        <w:ind w:firstLine="480"/>
        <w:rPr>
          <w:rFonts w:ascii="Arial" w:eastAsia="Times New Roman" w:hAnsi="Arial" w:cs="Arial"/>
          <w:sz w:val="20"/>
          <w:szCs w:val="20"/>
        </w:rPr>
      </w:pPr>
      <w:proofErr w:type="gramStart"/>
      <w:r w:rsidRPr="00413BAF">
        <w:rPr>
          <w:rFonts w:ascii="Arial" w:eastAsia="Times New Roman" w:hAnsi="Arial" w:cs="Arial"/>
          <w:i/>
          <w:iCs/>
          <w:sz w:val="20"/>
          <w:szCs w:val="20"/>
        </w:rPr>
        <w:t>Private sector students</w:t>
      </w:r>
      <w:r w:rsidRPr="00413BAF">
        <w:rPr>
          <w:rFonts w:ascii="Arial" w:eastAsia="Times New Roman" w:hAnsi="Arial" w:cs="Arial"/>
          <w:sz w:val="20"/>
          <w:szCs w:val="20"/>
        </w:rPr>
        <w:t xml:space="preserve"> means</w:t>
      </w:r>
      <w:proofErr w:type="gramEnd"/>
      <w:r w:rsidRPr="00413BAF">
        <w:rPr>
          <w:rFonts w:ascii="Arial" w:eastAsia="Times New Roman" w:hAnsi="Arial" w:cs="Arial"/>
          <w:sz w:val="20"/>
          <w:szCs w:val="20"/>
        </w:rPr>
        <w:t xml:space="preserve"> those students attending the Institute who are not employees of Federal, State, or local governments.</w:t>
      </w:r>
    </w:p>
    <w:p w:rsidR="00413BAF" w:rsidRPr="00413BAF" w:rsidRDefault="00413BAF" w:rsidP="00413BAF">
      <w:pPr>
        <w:spacing w:before="200" w:after="100" w:line="240" w:lineRule="auto"/>
        <w:outlineLvl w:val="1"/>
        <w:rPr>
          <w:rFonts w:ascii="Arial" w:eastAsia="Times New Roman" w:hAnsi="Arial" w:cs="Arial"/>
          <w:b/>
          <w:bCs/>
          <w:sz w:val="20"/>
          <w:szCs w:val="20"/>
        </w:rPr>
      </w:pPr>
      <w:bookmarkStart w:id="4" w:name="29:9.1.1.1.3.1.1.3"/>
      <w:bookmarkEnd w:id="4"/>
      <w:r w:rsidRPr="00413BAF">
        <w:rPr>
          <w:rFonts w:ascii="Arial" w:eastAsia="Times New Roman" w:hAnsi="Arial" w:cs="Arial"/>
          <w:b/>
          <w:bCs/>
          <w:sz w:val="20"/>
          <w:szCs w:val="20"/>
        </w:rPr>
        <w:t>§ 1949.3   Schedule of fees.</w:t>
      </w:r>
    </w:p>
    <w:p w:rsidR="00413BAF" w:rsidRPr="00413BAF" w:rsidRDefault="00413BAF" w:rsidP="00413BAF">
      <w:pPr>
        <w:spacing w:before="100" w:beforeAutospacing="1" w:after="100" w:afterAutospacing="1" w:line="240" w:lineRule="auto"/>
        <w:ind w:firstLine="480"/>
        <w:rPr>
          <w:rFonts w:ascii="Arial" w:eastAsia="Times New Roman" w:hAnsi="Arial" w:cs="Arial"/>
          <w:sz w:val="20"/>
          <w:szCs w:val="20"/>
        </w:rPr>
      </w:pPr>
      <w:r w:rsidRPr="00413BAF">
        <w:rPr>
          <w:rFonts w:ascii="Arial" w:eastAsia="Times New Roman" w:hAnsi="Arial" w:cs="Arial"/>
          <w:sz w:val="20"/>
          <w:szCs w:val="20"/>
        </w:rPr>
        <w:t>(a) Tuition fees will be computed on the basis of the cost to the Government for the Institute conduct of the course, as determined by the Director of the Institute.</w:t>
      </w:r>
    </w:p>
    <w:p w:rsidR="00413BAF" w:rsidRPr="00413BAF" w:rsidRDefault="00413BAF" w:rsidP="00413BAF">
      <w:pPr>
        <w:spacing w:before="100" w:beforeAutospacing="1" w:after="100" w:afterAutospacing="1" w:line="240" w:lineRule="auto"/>
        <w:ind w:firstLine="480"/>
        <w:rPr>
          <w:rFonts w:ascii="Arial" w:eastAsia="Times New Roman" w:hAnsi="Arial" w:cs="Arial"/>
          <w:sz w:val="20"/>
          <w:szCs w:val="20"/>
        </w:rPr>
      </w:pPr>
      <w:r w:rsidRPr="00413BAF">
        <w:rPr>
          <w:rFonts w:ascii="Arial" w:eastAsia="Times New Roman" w:hAnsi="Arial" w:cs="Arial"/>
          <w:sz w:val="20"/>
          <w:szCs w:val="20"/>
        </w:rPr>
        <w:lastRenderedPageBreak/>
        <w:t>(b) Total tuition charges for each course will be set forth in the course announcement.</w:t>
      </w:r>
    </w:p>
    <w:p w:rsidR="00413BAF" w:rsidRPr="00413BAF" w:rsidRDefault="00413BAF" w:rsidP="00413BAF">
      <w:pPr>
        <w:spacing w:before="200" w:after="100" w:line="240" w:lineRule="auto"/>
        <w:outlineLvl w:val="1"/>
        <w:rPr>
          <w:rFonts w:ascii="Arial" w:eastAsia="Times New Roman" w:hAnsi="Arial" w:cs="Arial"/>
          <w:b/>
          <w:bCs/>
          <w:sz w:val="20"/>
          <w:szCs w:val="20"/>
        </w:rPr>
      </w:pPr>
      <w:bookmarkStart w:id="5" w:name="29:9.1.1.1.3.1.1.4"/>
      <w:bookmarkEnd w:id="5"/>
      <w:r w:rsidRPr="00413BAF">
        <w:rPr>
          <w:rFonts w:ascii="Arial" w:eastAsia="Times New Roman" w:hAnsi="Arial" w:cs="Arial"/>
          <w:b/>
          <w:bCs/>
          <w:sz w:val="20"/>
          <w:szCs w:val="20"/>
        </w:rPr>
        <w:t>§ 1949.4   Procedure for payment.</w:t>
      </w:r>
    </w:p>
    <w:p w:rsidR="00413BAF" w:rsidRPr="00413BAF" w:rsidRDefault="00413BAF" w:rsidP="00413BAF">
      <w:pPr>
        <w:spacing w:before="100" w:beforeAutospacing="1" w:after="100" w:afterAutospacing="1" w:line="240" w:lineRule="auto"/>
        <w:ind w:firstLine="480"/>
        <w:rPr>
          <w:rFonts w:ascii="Arial" w:eastAsia="Times New Roman" w:hAnsi="Arial" w:cs="Arial"/>
          <w:sz w:val="20"/>
          <w:szCs w:val="20"/>
        </w:rPr>
      </w:pPr>
      <w:r w:rsidRPr="00413BAF">
        <w:rPr>
          <w:rFonts w:ascii="Arial" w:eastAsia="Times New Roman" w:hAnsi="Arial" w:cs="Arial"/>
          <w:sz w:val="20"/>
          <w:szCs w:val="20"/>
        </w:rPr>
        <w:t>(a) Applications for Institute courses shall be submitted to the Institute Registrar's office in accordance with instructions issued by the Institute.</w:t>
      </w:r>
    </w:p>
    <w:p w:rsidR="00413BAF" w:rsidRPr="00413BAF" w:rsidRDefault="00413BAF" w:rsidP="00413BAF">
      <w:pPr>
        <w:spacing w:before="100" w:beforeAutospacing="1" w:after="100" w:afterAutospacing="1" w:line="240" w:lineRule="auto"/>
        <w:ind w:firstLine="480"/>
        <w:rPr>
          <w:rFonts w:ascii="Arial" w:eastAsia="Times New Roman" w:hAnsi="Arial" w:cs="Arial"/>
          <w:sz w:val="20"/>
          <w:szCs w:val="20"/>
        </w:rPr>
      </w:pPr>
      <w:r w:rsidRPr="00413BAF">
        <w:rPr>
          <w:rFonts w:ascii="Arial" w:eastAsia="Times New Roman" w:hAnsi="Arial" w:cs="Arial"/>
          <w:sz w:val="20"/>
          <w:szCs w:val="20"/>
        </w:rPr>
        <w:t>(b) Private sector personnel shall, upon notification of their acceptance by the Institute, submit a check payable to “U.S. Department of Labor” in the amount indicated by the course announcement prior to the commencement of the course.</w:t>
      </w:r>
    </w:p>
    <w:p w:rsidR="00413BAF" w:rsidRPr="00413BAF" w:rsidRDefault="00413BAF" w:rsidP="00413BAF">
      <w:pPr>
        <w:spacing w:before="200" w:after="100" w:line="240" w:lineRule="auto"/>
        <w:outlineLvl w:val="1"/>
        <w:rPr>
          <w:rFonts w:ascii="Arial" w:eastAsia="Times New Roman" w:hAnsi="Arial" w:cs="Arial"/>
          <w:b/>
          <w:bCs/>
          <w:sz w:val="20"/>
          <w:szCs w:val="20"/>
        </w:rPr>
      </w:pPr>
      <w:bookmarkStart w:id="6" w:name="29:9.1.1.1.3.1.1.5"/>
      <w:bookmarkEnd w:id="6"/>
      <w:r w:rsidRPr="00413BAF">
        <w:rPr>
          <w:rFonts w:ascii="Arial" w:eastAsia="Times New Roman" w:hAnsi="Arial" w:cs="Arial"/>
          <w:b/>
          <w:bCs/>
          <w:sz w:val="20"/>
          <w:szCs w:val="20"/>
        </w:rPr>
        <w:t>§ 1949.5   Refunds.</w:t>
      </w:r>
    </w:p>
    <w:p w:rsidR="00413BAF" w:rsidRPr="00413BAF" w:rsidRDefault="00413BAF" w:rsidP="00413BAF">
      <w:pPr>
        <w:spacing w:before="100" w:beforeAutospacing="1" w:after="100" w:afterAutospacing="1" w:line="240" w:lineRule="auto"/>
        <w:ind w:firstLine="480"/>
        <w:rPr>
          <w:rFonts w:ascii="Arial" w:eastAsia="Times New Roman" w:hAnsi="Arial" w:cs="Arial"/>
          <w:sz w:val="20"/>
          <w:szCs w:val="20"/>
        </w:rPr>
      </w:pPr>
      <w:r w:rsidRPr="00413BAF">
        <w:rPr>
          <w:rFonts w:ascii="Arial" w:eastAsia="Times New Roman" w:hAnsi="Arial" w:cs="Arial"/>
          <w:sz w:val="20"/>
          <w:szCs w:val="20"/>
        </w:rPr>
        <w:t xml:space="preserve">An applicant may withdraw an application and receive full reimbursement of the fee provided that written notification to the Institute Registrar is mailed no later than 14 days before the commencement of the course for which registration has </w:t>
      </w:r>
      <w:r>
        <w:rPr>
          <w:rFonts w:ascii="Arial" w:eastAsia="Times New Roman" w:hAnsi="Arial" w:cs="Arial"/>
          <w:sz w:val="20"/>
          <w:szCs w:val="20"/>
        </w:rPr>
        <w:t>been submitted.</w:t>
      </w:r>
    </w:p>
    <w:p w:rsidR="006C2EB2" w:rsidRDefault="006C2EB2" w:rsidP="00413BAF"/>
    <w:sectPr w:rsidR="006C2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AF"/>
    <w:rsid w:val="00002135"/>
    <w:rsid w:val="00012167"/>
    <w:rsid w:val="00031334"/>
    <w:rsid w:val="000527F9"/>
    <w:rsid w:val="000847C8"/>
    <w:rsid w:val="000A363E"/>
    <w:rsid w:val="000A48AB"/>
    <w:rsid w:val="000D154A"/>
    <w:rsid w:val="000D26B7"/>
    <w:rsid w:val="000D397F"/>
    <w:rsid w:val="000D6082"/>
    <w:rsid w:val="00117C39"/>
    <w:rsid w:val="00133519"/>
    <w:rsid w:val="00161C9B"/>
    <w:rsid w:val="0016259D"/>
    <w:rsid w:val="0016473E"/>
    <w:rsid w:val="001740A5"/>
    <w:rsid w:val="001A5A13"/>
    <w:rsid w:val="001B674D"/>
    <w:rsid w:val="001C6942"/>
    <w:rsid w:val="001D16DB"/>
    <w:rsid w:val="001F5ABB"/>
    <w:rsid w:val="0020551F"/>
    <w:rsid w:val="00293F3F"/>
    <w:rsid w:val="002D1DF5"/>
    <w:rsid w:val="002E39B2"/>
    <w:rsid w:val="003177DB"/>
    <w:rsid w:val="00322DF5"/>
    <w:rsid w:val="00342315"/>
    <w:rsid w:val="00356AFA"/>
    <w:rsid w:val="00360035"/>
    <w:rsid w:val="00370E6E"/>
    <w:rsid w:val="003749A4"/>
    <w:rsid w:val="00390B9E"/>
    <w:rsid w:val="0039412B"/>
    <w:rsid w:val="003965F0"/>
    <w:rsid w:val="003B0388"/>
    <w:rsid w:val="003B14EA"/>
    <w:rsid w:val="0040208C"/>
    <w:rsid w:val="00413BAF"/>
    <w:rsid w:val="004157DE"/>
    <w:rsid w:val="00423249"/>
    <w:rsid w:val="00430C21"/>
    <w:rsid w:val="004424F8"/>
    <w:rsid w:val="004604AD"/>
    <w:rsid w:val="00461519"/>
    <w:rsid w:val="00467385"/>
    <w:rsid w:val="00486AB8"/>
    <w:rsid w:val="004B09FF"/>
    <w:rsid w:val="004B3A08"/>
    <w:rsid w:val="004E5016"/>
    <w:rsid w:val="00500760"/>
    <w:rsid w:val="00526257"/>
    <w:rsid w:val="00547F4A"/>
    <w:rsid w:val="0055156E"/>
    <w:rsid w:val="00560AE8"/>
    <w:rsid w:val="00576577"/>
    <w:rsid w:val="00580148"/>
    <w:rsid w:val="00580DEA"/>
    <w:rsid w:val="00587028"/>
    <w:rsid w:val="005905DD"/>
    <w:rsid w:val="005B0CA7"/>
    <w:rsid w:val="005B285E"/>
    <w:rsid w:val="005B2E07"/>
    <w:rsid w:val="005C4351"/>
    <w:rsid w:val="005D7F9F"/>
    <w:rsid w:val="005F3774"/>
    <w:rsid w:val="005F7808"/>
    <w:rsid w:val="00613532"/>
    <w:rsid w:val="00615A72"/>
    <w:rsid w:val="006265DC"/>
    <w:rsid w:val="00641C02"/>
    <w:rsid w:val="00650DDD"/>
    <w:rsid w:val="00686426"/>
    <w:rsid w:val="00693106"/>
    <w:rsid w:val="00694C2A"/>
    <w:rsid w:val="006C2EB2"/>
    <w:rsid w:val="006E39D1"/>
    <w:rsid w:val="00761A06"/>
    <w:rsid w:val="0076584E"/>
    <w:rsid w:val="00795C48"/>
    <w:rsid w:val="007C0469"/>
    <w:rsid w:val="007F6072"/>
    <w:rsid w:val="0081069D"/>
    <w:rsid w:val="008133A7"/>
    <w:rsid w:val="0084515F"/>
    <w:rsid w:val="008477C9"/>
    <w:rsid w:val="00896CE8"/>
    <w:rsid w:val="008B20F9"/>
    <w:rsid w:val="008C4A4A"/>
    <w:rsid w:val="008F2A9E"/>
    <w:rsid w:val="00933DFC"/>
    <w:rsid w:val="0093691E"/>
    <w:rsid w:val="00956B15"/>
    <w:rsid w:val="00962482"/>
    <w:rsid w:val="00962A29"/>
    <w:rsid w:val="009738F5"/>
    <w:rsid w:val="009B34F7"/>
    <w:rsid w:val="009B4536"/>
    <w:rsid w:val="009B73A8"/>
    <w:rsid w:val="009C2175"/>
    <w:rsid w:val="009E2C1C"/>
    <w:rsid w:val="009E3C3D"/>
    <w:rsid w:val="00A063FF"/>
    <w:rsid w:val="00A1196E"/>
    <w:rsid w:val="00A27D39"/>
    <w:rsid w:val="00A630B3"/>
    <w:rsid w:val="00A83F4F"/>
    <w:rsid w:val="00A84A8E"/>
    <w:rsid w:val="00AB1D1E"/>
    <w:rsid w:val="00AB31A1"/>
    <w:rsid w:val="00AF52CB"/>
    <w:rsid w:val="00B01564"/>
    <w:rsid w:val="00B01A6D"/>
    <w:rsid w:val="00B324C6"/>
    <w:rsid w:val="00B32605"/>
    <w:rsid w:val="00B406BF"/>
    <w:rsid w:val="00B4457D"/>
    <w:rsid w:val="00B5593F"/>
    <w:rsid w:val="00B72017"/>
    <w:rsid w:val="00B95A82"/>
    <w:rsid w:val="00BA270A"/>
    <w:rsid w:val="00BE2737"/>
    <w:rsid w:val="00BF3BB4"/>
    <w:rsid w:val="00C05269"/>
    <w:rsid w:val="00C4738E"/>
    <w:rsid w:val="00C51CE1"/>
    <w:rsid w:val="00C614B0"/>
    <w:rsid w:val="00C64742"/>
    <w:rsid w:val="00C80962"/>
    <w:rsid w:val="00C92682"/>
    <w:rsid w:val="00C973E4"/>
    <w:rsid w:val="00CA64BF"/>
    <w:rsid w:val="00CB10A8"/>
    <w:rsid w:val="00CB3B94"/>
    <w:rsid w:val="00CC01EB"/>
    <w:rsid w:val="00CC7E24"/>
    <w:rsid w:val="00CD3B55"/>
    <w:rsid w:val="00CF1CED"/>
    <w:rsid w:val="00D140B8"/>
    <w:rsid w:val="00D64EEC"/>
    <w:rsid w:val="00D758D9"/>
    <w:rsid w:val="00D773F1"/>
    <w:rsid w:val="00D90CA0"/>
    <w:rsid w:val="00D92B05"/>
    <w:rsid w:val="00DA1D4A"/>
    <w:rsid w:val="00DC5705"/>
    <w:rsid w:val="00E01E60"/>
    <w:rsid w:val="00E03C23"/>
    <w:rsid w:val="00E10DAB"/>
    <w:rsid w:val="00E23F6E"/>
    <w:rsid w:val="00E34B59"/>
    <w:rsid w:val="00E37031"/>
    <w:rsid w:val="00E4707A"/>
    <w:rsid w:val="00E64583"/>
    <w:rsid w:val="00EA7910"/>
    <w:rsid w:val="00ED3DF1"/>
    <w:rsid w:val="00EE6C1D"/>
    <w:rsid w:val="00F00B18"/>
    <w:rsid w:val="00F14778"/>
    <w:rsid w:val="00F41390"/>
    <w:rsid w:val="00F613C4"/>
    <w:rsid w:val="00F67C82"/>
    <w:rsid w:val="00F8008E"/>
    <w:rsid w:val="00F97B38"/>
    <w:rsid w:val="00FA0C07"/>
    <w:rsid w:val="00FC44E7"/>
    <w:rsid w:val="00FE3332"/>
    <w:rsid w:val="00FE4492"/>
    <w:rsid w:val="00FE5DDC"/>
    <w:rsid w:val="00FF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01316">
      <w:bodyDiv w:val="1"/>
      <w:marLeft w:val="0"/>
      <w:marRight w:val="0"/>
      <w:marTop w:val="30"/>
      <w:marBottom w:val="750"/>
      <w:divBdr>
        <w:top w:val="none" w:sz="0" w:space="0" w:color="auto"/>
        <w:left w:val="none" w:sz="0" w:space="0" w:color="auto"/>
        <w:bottom w:val="none" w:sz="0" w:space="0" w:color="auto"/>
        <w:right w:val="none" w:sz="0" w:space="0" w:color="auto"/>
      </w:divBdr>
      <w:divsChild>
        <w:div w:id="1968392590">
          <w:marLeft w:val="0"/>
          <w:marRight w:val="0"/>
          <w:marTop w:val="0"/>
          <w:marBottom w:val="0"/>
          <w:divBdr>
            <w:top w:val="none" w:sz="0" w:space="0" w:color="auto"/>
            <w:left w:val="none" w:sz="0" w:space="0" w:color="auto"/>
            <w:bottom w:val="none" w:sz="0" w:space="0" w:color="auto"/>
            <w:right w:val="none" w:sz="0" w:space="0" w:color="auto"/>
          </w:divBdr>
          <w:divsChild>
            <w:div w:id="961151439">
              <w:marLeft w:val="0"/>
              <w:marRight w:val="0"/>
              <w:marTop w:val="0"/>
              <w:marBottom w:val="0"/>
              <w:divBdr>
                <w:top w:val="none" w:sz="0" w:space="0" w:color="auto"/>
                <w:left w:val="none" w:sz="0" w:space="0" w:color="auto"/>
                <w:bottom w:val="none" w:sz="0" w:space="0" w:color="auto"/>
                <w:right w:val="none" w:sz="0" w:space="0" w:color="auto"/>
              </w:divBdr>
            </w:div>
            <w:div w:id="1858275797">
              <w:marLeft w:val="0"/>
              <w:marRight w:val="0"/>
              <w:marTop w:val="0"/>
              <w:marBottom w:val="0"/>
              <w:divBdr>
                <w:top w:val="none" w:sz="0" w:space="0" w:color="auto"/>
                <w:left w:val="none" w:sz="0" w:space="0" w:color="auto"/>
                <w:bottom w:val="none" w:sz="0" w:space="0" w:color="auto"/>
                <w:right w:val="none" w:sz="0" w:space="0" w:color="auto"/>
              </w:divBdr>
            </w:div>
            <w:div w:id="832840637">
              <w:marLeft w:val="0"/>
              <w:marRight w:val="0"/>
              <w:marTop w:val="0"/>
              <w:marBottom w:val="0"/>
              <w:divBdr>
                <w:top w:val="none" w:sz="0" w:space="0" w:color="auto"/>
                <w:left w:val="none" w:sz="0" w:space="0" w:color="auto"/>
                <w:bottom w:val="none" w:sz="0" w:space="0" w:color="auto"/>
                <w:right w:val="none" w:sz="0" w:space="0" w:color="auto"/>
              </w:divBdr>
            </w:div>
            <w:div w:id="666980874">
              <w:marLeft w:val="0"/>
              <w:marRight w:val="0"/>
              <w:marTop w:val="0"/>
              <w:marBottom w:val="0"/>
              <w:divBdr>
                <w:top w:val="none" w:sz="0" w:space="0" w:color="auto"/>
                <w:left w:val="none" w:sz="0" w:space="0" w:color="auto"/>
                <w:bottom w:val="none" w:sz="0" w:space="0" w:color="auto"/>
                <w:right w:val="none" w:sz="0" w:space="0" w:color="auto"/>
              </w:divBdr>
            </w:div>
            <w:div w:id="20935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c=ecfr&amp;rgn=div6&amp;view=text&amp;node=29:9.1.1.1.3.1&amp;idno=29" TargetMode="External"/><Relationship Id="rId3" Type="http://schemas.openxmlformats.org/officeDocument/2006/relationships/settings" Target="settings.xml"/><Relationship Id="rId7" Type="http://schemas.openxmlformats.org/officeDocument/2006/relationships/hyperlink" Target="http://www.ecfr.gov/cgi-bin/text-idx?c=ecfr&amp;rgn=div6&amp;view=text&amp;node=29:9.1.1.1.3.1&amp;idno=2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fr.gov/cgi-bin/text-idx?c=ecfr&amp;rgn=div6&amp;view=text&amp;node=29:9.1.1.1.3.1&amp;idno=29" TargetMode="External"/><Relationship Id="rId11" Type="http://schemas.openxmlformats.org/officeDocument/2006/relationships/fontTable" Target="fontTable.xml"/><Relationship Id="rId5" Type="http://schemas.openxmlformats.org/officeDocument/2006/relationships/hyperlink" Target="http://www.ecfr.gov/cgi-bin/retrieveECFR?gp=&amp;SID=3ec53e13ca6d2f513354b36189a77d73&amp;n=29y9.1.1.1.3&amp;r=PART&amp;ty=HTML" TargetMode="External"/><Relationship Id="rId10" Type="http://schemas.openxmlformats.org/officeDocument/2006/relationships/hyperlink" Target="http://www.ecfr.gov/cgi-bin/text-idx?c=ecfr&amp;rgn=div6&amp;view=text&amp;node=29:9.1.1.1.3.1&amp;idno=29" TargetMode="External"/><Relationship Id="rId4" Type="http://schemas.openxmlformats.org/officeDocument/2006/relationships/webSettings" Target="webSettings.xml"/><Relationship Id="rId9" Type="http://schemas.openxmlformats.org/officeDocument/2006/relationships/hyperlink" Target="http://www.ecfr.gov/cgi-bin/text-idx?c=ecfr&amp;rgn=div6&amp;view=text&amp;node=29:9.1.1.1.3.1&amp;idno=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Kenney, Theda - OSHA</dc:creator>
  <cp:lastModifiedBy>Edwards, Doris - OSHA</cp:lastModifiedBy>
  <cp:revision>2</cp:revision>
  <dcterms:created xsi:type="dcterms:W3CDTF">2013-10-31T17:21:00Z</dcterms:created>
  <dcterms:modified xsi:type="dcterms:W3CDTF">2013-10-31T17:21:00Z</dcterms:modified>
</cp:coreProperties>
</file>