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53" w:rsidRPr="00411653" w:rsidRDefault="00411653" w:rsidP="00411653">
      <w:pPr>
        <w:shd w:val="clear" w:color="auto" w:fill="FFFFFF"/>
        <w:spacing w:before="100" w:beforeAutospacing="1" w:after="0" w:line="240" w:lineRule="auto"/>
        <w:ind w:left="3000"/>
        <w:rPr>
          <w:rFonts w:ascii="Tahoma" w:eastAsia="Times New Roman" w:hAnsi="Tahoma" w:cs="Tahoma"/>
          <w:color w:val="000000"/>
          <w:sz w:val="19"/>
          <w:szCs w:val="19"/>
        </w:rPr>
      </w:pPr>
      <w:r w:rsidRPr="00411653">
        <w:rPr>
          <w:rFonts w:ascii="Tahoma" w:eastAsia="Times New Roman" w:hAnsi="Tahoma" w:cs="Tahoma"/>
          <w:color w:val="003399"/>
          <w:sz w:val="30"/>
          <w:szCs w:val="30"/>
        </w:rPr>
        <w:t>Wage and Hour Division (WHD)</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 xml:space="preserve">Registration Requirement </w:t>
      </w:r>
      <w:proofErr w:type="gramStart"/>
      <w:r w:rsidRPr="00411653">
        <w:rPr>
          <w:rFonts w:ascii="Tahoma" w:eastAsia="Times New Roman" w:hAnsi="Tahoma" w:cs="Tahoma"/>
          <w:b/>
          <w:bCs/>
          <w:color w:val="000000"/>
          <w:sz w:val="19"/>
          <w:szCs w:val="19"/>
        </w:rPr>
        <w:t>Under</w:t>
      </w:r>
      <w:proofErr w:type="gramEnd"/>
      <w:r w:rsidRPr="00411653">
        <w:rPr>
          <w:rFonts w:ascii="Tahoma" w:eastAsia="Times New Roman" w:hAnsi="Tahoma" w:cs="Tahoma"/>
          <w:b/>
          <w:bCs/>
          <w:color w:val="000000"/>
          <w:sz w:val="19"/>
          <w:szCs w:val="19"/>
        </w:rPr>
        <w:t xml:space="preserve"> The Migrant and Seasonal Agricultural Worker Protection Act (MSPA)</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Certain persons and organizations, such as small businesses meeting the exemption criteria of 29 U.S.C. § 213(a</w:t>
      </w:r>
      <w:proofErr w:type="gramStart"/>
      <w:r w:rsidRPr="00411653">
        <w:rPr>
          <w:rFonts w:ascii="Tahoma" w:eastAsia="Times New Roman" w:hAnsi="Tahoma" w:cs="Tahoma"/>
          <w:color w:val="000000"/>
          <w:sz w:val="19"/>
          <w:szCs w:val="19"/>
        </w:rPr>
        <w:t>)(</w:t>
      </w:r>
      <w:proofErr w:type="gramEnd"/>
      <w:r w:rsidRPr="00411653">
        <w:rPr>
          <w:rFonts w:ascii="Tahoma" w:eastAsia="Times New Roman" w:hAnsi="Tahoma" w:cs="Tahoma"/>
          <w:color w:val="000000"/>
          <w:sz w:val="19"/>
          <w:szCs w:val="19"/>
        </w:rPr>
        <w:t>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411653">
        <w:rPr>
          <w:rFonts w:ascii="Tahoma" w:eastAsia="Times New Roman" w:hAnsi="Tahoma" w:cs="Tahoma"/>
          <w:b/>
          <w:bCs/>
          <w:color w:val="000000"/>
          <w:sz w:val="19"/>
          <w:szCs w:val="19"/>
        </w:rPr>
        <w:lastRenderedPageBreak/>
        <w:t>Certificate of Registration, at which time you may begin to engage in the authorized activities.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In addition, depending upon the specific activities you are seeking authorization for (</w:t>
      </w:r>
      <w:r w:rsidRPr="00411653">
        <w:rPr>
          <w:rFonts w:ascii="Tahoma" w:eastAsia="Times New Roman" w:hAnsi="Tahoma" w:cs="Tahoma"/>
          <w:i/>
          <w:iCs/>
          <w:color w:val="000000"/>
          <w:sz w:val="19"/>
          <w:szCs w:val="19"/>
        </w:rPr>
        <w:t>i.e.</w:t>
      </w:r>
      <w:r w:rsidRPr="00411653">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Fingerprint Card, FD-258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Copy of Alien Registration Card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Copy of Driver’s License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Doctor's Certificate, WH-515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Vehicle Mechanical Inspection Report for Transportation Subject to Department of Transportation Requirement, WH-514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Vehicle Mechanical Inspection Report for Transportation Subject to Department of Labor Requirement, WH-514a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Proof of Automobile Liability Insurance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Workers' Compensation Information or Certificate of Workers' Compensation Insurance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Insurance Cancellation Agreement under MSPA </w:t>
      </w:r>
    </w:p>
    <w:p w:rsidR="00411653" w:rsidRPr="00411653" w:rsidRDefault="00411653" w:rsidP="00411653">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Housing Occupancy Certificate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411653" w:rsidRPr="00411653" w:rsidRDefault="00411653" w:rsidP="00411653">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Pr="00411653">
          <w:rPr>
            <w:rFonts w:ascii="Tahoma" w:eastAsia="Times New Roman" w:hAnsi="Tahoma" w:cs="Tahoma"/>
            <w:b/>
            <w:bCs/>
            <w:color w:val="0000FF"/>
            <w:sz w:val="19"/>
            <w:szCs w:val="19"/>
            <w:u w:val="single"/>
          </w:rPr>
          <w:t>WH-530</w:t>
        </w:r>
      </w:hyperlink>
      <w:r w:rsidRPr="00411653">
        <w:rPr>
          <w:rFonts w:ascii="Tahoma" w:eastAsia="Times New Roman" w:hAnsi="Tahoma" w:cs="Tahoma"/>
          <w:color w:val="000000"/>
          <w:sz w:val="19"/>
          <w:szCs w:val="19"/>
        </w:rPr>
        <w:br/>
        <w:t xml:space="preserve">OMB Control No. 1235-0016, Expires 11/30/2018. </w:t>
      </w:r>
      <w:r w:rsidRPr="00411653">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Pr="00411653">
        <w:rPr>
          <w:rFonts w:ascii="Tahoma" w:eastAsia="Times New Roman" w:hAnsi="Tahoma" w:cs="Tahoma"/>
          <w:color w:val="000000"/>
          <w:sz w:val="19"/>
          <w:szCs w:val="19"/>
        </w:rPr>
        <w:br/>
      </w:r>
      <w:r w:rsidRPr="00411653">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Submission of Application</w:t>
      </w:r>
      <w:bookmarkStart w:id="0" w:name="AppSubmission"/>
      <w:bookmarkEnd w:id="0"/>
    </w:p>
    <w:p w:rsidR="00411653" w:rsidRPr="00411653" w:rsidRDefault="005C5086" w:rsidP="00411653">
      <w:pPr>
        <w:shd w:val="clear" w:color="auto" w:fill="FFFFFF"/>
        <w:spacing w:before="100" w:beforeAutospacing="1" w:after="75" w:line="240" w:lineRule="auto"/>
        <w:ind w:left="3000"/>
        <w:rPr>
          <w:rFonts w:ascii="Tahoma" w:eastAsia="Times New Roman" w:hAnsi="Tahoma" w:cs="Tahoma"/>
          <w:color w:val="000000"/>
          <w:sz w:val="19"/>
          <w:szCs w:val="19"/>
        </w:rPr>
      </w:pPr>
      <w:r>
        <w:rPr>
          <w:rFonts w:ascii="Tahoma" w:eastAsia="Times New Roman" w:hAnsi="Tahoma" w:cs="Tahoma"/>
          <w:b/>
          <w:bCs/>
          <w:color w:val="000000"/>
          <w:sz w:val="19"/>
          <w:szCs w:val="19"/>
        </w:rPr>
        <w:lastRenderedPageBreak/>
        <w:t>Effective October 30, 2016, all applications for FLC and FLCE Certificates of Registration</w:t>
      </w:r>
      <w:r w:rsidR="00DB1CA4">
        <w:rPr>
          <w:rFonts w:ascii="Tahoma" w:eastAsia="Times New Roman" w:hAnsi="Tahoma" w:cs="Tahoma"/>
          <w:b/>
          <w:bCs/>
          <w:color w:val="000000"/>
          <w:sz w:val="19"/>
          <w:szCs w:val="19"/>
        </w:rPr>
        <w:t xml:space="preserve"> </w:t>
      </w:r>
      <w:r w:rsidR="00411653" w:rsidRPr="00411653">
        <w:rPr>
          <w:rFonts w:ascii="Tahoma" w:eastAsia="Times New Roman" w:hAnsi="Tahoma" w:cs="Tahoma"/>
          <w:b/>
          <w:bCs/>
          <w:color w:val="000000"/>
          <w:sz w:val="19"/>
          <w:szCs w:val="19"/>
        </w:rPr>
        <w:t>should be sent to:</w:t>
      </w:r>
    </w:p>
    <w:p w:rsidR="00411653" w:rsidRPr="00411653" w:rsidRDefault="00411653" w:rsidP="00411653">
      <w:pPr>
        <w:shd w:val="clear" w:color="auto" w:fill="FFFFFF"/>
        <w:spacing w:before="100" w:beforeAutospacing="1" w:after="75" w:line="240" w:lineRule="auto"/>
        <w:ind w:left="3600"/>
        <w:rPr>
          <w:rFonts w:ascii="Tahoma" w:eastAsia="Times New Roman" w:hAnsi="Tahoma" w:cs="Tahoma"/>
          <w:color w:val="000000"/>
          <w:sz w:val="19"/>
          <w:szCs w:val="19"/>
        </w:rPr>
      </w:pPr>
      <w:r w:rsidRPr="00411653">
        <w:rPr>
          <w:rFonts w:ascii="Tahoma" w:eastAsia="Times New Roman" w:hAnsi="Tahoma" w:cs="Tahoma"/>
          <w:color w:val="000000"/>
          <w:sz w:val="19"/>
          <w:szCs w:val="19"/>
        </w:rPr>
        <w:t>U.S. Department of Labor</w:t>
      </w:r>
      <w:r w:rsidRPr="00411653">
        <w:rPr>
          <w:rFonts w:ascii="Tahoma" w:eastAsia="Times New Roman" w:hAnsi="Tahoma" w:cs="Tahoma"/>
          <w:color w:val="000000"/>
          <w:sz w:val="19"/>
          <w:szCs w:val="19"/>
        </w:rPr>
        <w:br/>
        <w:t>Wage Hour Division</w:t>
      </w:r>
      <w:r w:rsidRPr="00411653">
        <w:rPr>
          <w:rFonts w:ascii="Tahoma" w:eastAsia="Times New Roman" w:hAnsi="Tahoma" w:cs="Tahoma"/>
          <w:color w:val="000000"/>
          <w:sz w:val="19"/>
          <w:szCs w:val="19"/>
        </w:rPr>
        <w:br/>
      </w:r>
      <w:r w:rsidRPr="00411653">
        <w:rPr>
          <w:rFonts w:ascii="Tahoma" w:eastAsia="Times New Roman" w:hAnsi="Tahoma" w:cs="Tahoma"/>
          <w:b/>
          <w:bCs/>
          <w:color w:val="000000"/>
          <w:sz w:val="19"/>
          <w:szCs w:val="19"/>
        </w:rPr>
        <w:t>Farm Labor Certificate Processing</w:t>
      </w:r>
      <w:r w:rsidRPr="00411653">
        <w:rPr>
          <w:rFonts w:ascii="Tahoma" w:eastAsia="Times New Roman" w:hAnsi="Tahoma" w:cs="Tahoma"/>
          <w:color w:val="000000"/>
          <w:sz w:val="19"/>
          <w:szCs w:val="19"/>
        </w:rPr>
        <w:br/>
        <w:t>90 Seventh Street Suite 13-100</w:t>
      </w:r>
      <w:r w:rsidRPr="00411653">
        <w:rPr>
          <w:rFonts w:ascii="Tahoma" w:eastAsia="Times New Roman" w:hAnsi="Tahoma" w:cs="Tahoma"/>
          <w:color w:val="000000"/>
          <w:sz w:val="19"/>
          <w:szCs w:val="19"/>
        </w:rPr>
        <w:br/>
        <w:t xml:space="preserve">San Francisco, CA 94103 </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What if I have questions as I complete the application?</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 xml:space="preserve">The WH-530, WH-514, WH-514a and the WH-515 include detailed instructions. Read them carefully. However, if you still have questions, you may wish to contact the Certification Team member who covers your state. The California Certification Team can be contacted at (415) 241-3505. </w:t>
      </w:r>
    </w:p>
    <w:p w:rsidR="00411653" w:rsidRPr="00411653" w:rsidRDefault="00411653" w:rsidP="00411653">
      <w:pPr>
        <w:shd w:val="clear" w:color="auto" w:fill="FFFFFF"/>
        <w:spacing w:after="0" w:line="240" w:lineRule="auto"/>
        <w:jc w:val="center"/>
        <w:rPr>
          <w:rFonts w:ascii="Tahoma" w:eastAsia="Times New Roman" w:hAnsi="Tahoma" w:cs="Tahoma"/>
          <w:color w:val="000000"/>
          <w:sz w:val="24"/>
          <w:szCs w:val="24"/>
        </w:rPr>
      </w:pPr>
      <w:bookmarkStart w:id="1" w:name="_GoBack"/>
      <w:bookmarkEnd w:id="1"/>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b/>
          <w:bCs/>
          <w:color w:val="000000"/>
          <w:sz w:val="19"/>
          <w:szCs w:val="19"/>
        </w:rPr>
        <w:t>Note:</w:t>
      </w:r>
      <w:r w:rsidRPr="00411653">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7" w:history="1">
        <w:r w:rsidRPr="00411653">
          <w:rPr>
            <w:rFonts w:ascii="Tahoma" w:eastAsia="Times New Roman" w:hAnsi="Tahoma" w:cs="Tahoma"/>
            <w:color w:val="0000FF"/>
            <w:sz w:val="19"/>
            <w:szCs w:val="19"/>
            <w:u w:val="single"/>
          </w:rPr>
          <w:t>www.adobe.com/products/acrobat/readstep2.html</w:t>
        </w:r>
      </w:hyperlink>
      <w:r w:rsidRPr="00411653">
        <w:rPr>
          <w:rFonts w:ascii="Tahoma" w:eastAsia="Times New Roman" w:hAnsi="Tahoma" w:cs="Tahoma"/>
          <w:color w:val="000000"/>
          <w:sz w:val="19"/>
          <w:szCs w:val="19"/>
        </w:rPr>
        <w:t>. To save the completed forms on your workstation, you need to use the "</w:t>
      </w:r>
      <w:proofErr w:type="spellStart"/>
      <w:r w:rsidRPr="00411653">
        <w:rPr>
          <w:rFonts w:ascii="Tahoma" w:eastAsia="Times New Roman" w:hAnsi="Tahoma" w:cs="Tahoma"/>
          <w:color w:val="000000"/>
          <w:sz w:val="19"/>
          <w:szCs w:val="19"/>
        </w:rPr>
        <w:t>Save</w:t>
      </w:r>
      <w:proofErr w:type="gramStart"/>
      <w:r w:rsidRPr="00411653">
        <w:rPr>
          <w:rFonts w:ascii="Tahoma" w:eastAsia="Times New Roman" w:hAnsi="Tahoma" w:cs="Tahoma"/>
          <w:color w:val="000000"/>
          <w:sz w:val="19"/>
          <w:szCs w:val="19"/>
        </w:rPr>
        <w:t>..As</w:t>
      </w:r>
      <w:proofErr w:type="spellEnd"/>
      <w:r w:rsidRPr="00411653">
        <w:rPr>
          <w:rFonts w:ascii="Tahoma" w:eastAsia="Times New Roman" w:hAnsi="Tahoma" w:cs="Tahoma"/>
          <w:color w:val="000000"/>
          <w:sz w:val="19"/>
          <w:szCs w:val="19"/>
        </w:rPr>
        <w:t>" method to save the file.</w:t>
      </w:r>
      <w:proofErr w:type="gramEnd"/>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For example, move your mouse curser over the PDF link and click on your "RIGHT" mouse button. This will cause a menu to be displayed, from which you will select “Save Link As."</w:t>
      </w:r>
    </w:p>
    <w:p w:rsidR="00411653" w:rsidRPr="00411653" w:rsidRDefault="00411653" w:rsidP="00411653">
      <w:pPr>
        <w:shd w:val="clear" w:color="auto" w:fill="FFFFFF"/>
        <w:spacing w:before="100" w:beforeAutospacing="1" w:after="75" w:line="240" w:lineRule="auto"/>
        <w:ind w:left="3000"/>
        <w:rPr>
          <w:rFonts w:ascii="Tahoma" w:eastAsia="Times New Roman" w:hAnsi="Tahoma" w:cs="Tahoma"/>
          <w:color w:val="000000"/>
          <w:sz w:val="19"/>
          <w:szCs w:val="19"/>
        </w:rPr>
      </w:pPr>
      <w:r w:rsidRPr="00411653">
        <w:rPr>
          <w:rFonts w:ascii="Tahoma" w:eastAsia="Times New Roman" w:hAnsi="Tahoma" w:cs="Tahoma"/>
          <w:color w:val="000000"/>
          <w:sz w:val="19"/>
          <w:szCs w:val="19"/>
        </w:rPr>
        <w:t>Once you've saved the file to a location you specified, go to your program menu and start the Adobe Acrobat- Reader. Once open, locate the PDF file you saved and open it directly in Acrobat.</w:t>
      </w:r>
    </w:p>
    <w:p w:rsidR="003455AD" w:rsidRDefault="003455AD"/>
    <w:sectPr w:rsidR="0034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abstractNum w:abstractNumId="0">
    <w:nsid w:val="247B3446"/>
    <w:multiLevelType w:val="multilevel"/>
    <w:tmpl w:val="1D9403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66E0F"/>
    <w:multiLevelType w:val="multilevel"/>
    <w:tmpl w:val="161C6DA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53"/>
    <w:rsid w:val="00305E4F"/>
    <w:rsid w:val="003455AD"/>
    <w:rsid w:val="00411653"/>
    <w:rsid w:val="005C5086"/>
    <w:rsid w:val="00D54718"/>
    <w:rsid w:val="00DB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3"/>
    <w:rPr>
      <w:rFonts w:ascii="Tahoma" w:hAnsi="Tahoma" w:cs="Tahoma"/>
      <w:sz w:val="16"/>
      <w:szCs w:val="16"/>
    </w:rPr>
  </w:style>
  <w:style w:type="character" w:styleId="CommentReference">
    <w:name w:val="annotation reference"/>
    <w:basedOn w:val="DefaultParagraphFont"/>
    <w:uiPriority w:val="99"/>
    <w:semiHidden/>
    <w:unhideWhenUsed/>
    <w:rsid w:val="005C5086"/>
    <w:rPr>
      <w:sz w:val="16"/>
      <w:szCs w:val="16"/>
    </w:rPr>
  </w:style>
  <w:style w:type="paragraph" w:styleId="CommentText">
    <w:name w:val="annotation text"/>
    <w:basedOn w:val="Normal"/>
    <w:link w:val="CommentTextChar"/>
    <w:uiPriority w:val="99"/>
    <w:semiHidden/>
    <w:unhideWhenUsed/>
    <w:rsid w:val="005C5086"/>
    <w:pPr>
      <w:spacing w:line="240" w:lineRule="auto"/>
    </w:pPr>
    <w:rPr>
      <w:sz w:val="20"/>
      <w:szCs w:val="20"/>
    </w:rPr>
  </w:style>
  <w:style w:type="character" w:customStyle="1" w:styleId="CommentTextChar">
    <w:name w:val="Comment Text Char"/>
    <w:basedOn w:val="DefaultParagraphFont"/>
    <w:link w:val="CommentText"/>
    <w:uiPriority w:val="99"/>
    <w:semiHidden/>
    <w:rsid w:val="005C5086"/>
    <w:rPr>
      <w:sz w:val="20"/>
      <w:szCs w:val="20"/>
    </w:rPr>
  </w:style>
  <w:style w:type="paragraph" w:styleId="CommentSubject">
    <w:name w:val="annotation subject"/>
    <w:basedOn w:val="CommentText"/>
    <w:next w:val="CommentText"/>
    <w:link w:val="CommentSubjectChar"/>
    <w:uiPriority w:val="99"/>
    <w:semiHidden/>
    <w:unhideWhenUsed/>
    <w:rsid w:val="005C5086"/>
    <w:rPr>
      <w:b/>
      <w:bCs/>
    </w:rPr>
  </w:style>
  <w:style w:type="character" w:customStyle="1" w:styleId="CommentSubjectChar">
    <w:name w:val="Comment Subject Char"/>
    <w:basedOn w:val="CommentTextChar"/>
    <w:link w:val="CommentSubject"/>
    <w:uiPriority w:val="99"/>
    <w:semiHidden/>
    <w:rsid w:val="005C50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53"/>
    <w:rPr>
      <w:rFonts w:ascii="Tahoma" w:hAnsi="Tahoma" w:cs="Tahoma"/>
      <w:sz w:val="16"/>
      <w:szCs w:val="16"/>
    </w:rPr>
  </w:style>
  <w:style w:type="character" w:styleId="CommentReference">
    <w:name w:val="annotation reference"/>
    <w:basedOn w:val="DefaultParagraphFont"/>
    <w:uiPriority w:val="99"/>
    <w:semiHidden/>
    <w:unhideWhenUsed/>
    <w:rsid w:val="005C5086"/>
    <w:rPr>
      <w:sz w:val="16"/>
      <w:szCs w:val="16"/>
    </w:rPr>
  </w:style>
  <w:style w:type="paragraph" w:styleId="CommentText">
    <w:name w:val="annotation text"/>
    <w:basedOn w:val="Normal"/>
    <w:link w:val="CommentTextChar"/>
    <w:uiPriority w:val="99"/>
    <w:semiHidden/>
    <w:unhideWhenUsed/>
    <w:rsid w:val="005C5086"/>
    <w:pPr>
      <w:spacing w:line="240" w:lineRule="auto"/>
    </w:pPr>
    <w:rPr>
      <w:sz w:val="20"/>
      <w:szCs w:val="20"/>
    </w:rPr>
  </w:style>
  <w:style w:type="character" w:customStyle="1" w:styleId="CommentTextChar">
    <w:name w:val="Comment Text Char"/>
    <w:basedOn w:val="DefaultParagraphFont"/>
    <w:link w:val="CommentText"/>
    <w:uiPriority w:val="99"/>
    <w:semiHidden/>
    <w:rsid w:val="005C5086"/>
    <w:rPr>
      <w:sz w:val="20"/>
      <w:szCs w:val="20"/>
    </w:rPr>
  </w:style>
  <w:style w:type="paragraph" w:styleId="CommentSubject">
    <w:name w:val="annotation subject"/>
    <w:basedOn w:val="CommentText"/>
    <w:next w:val="CommentText"/>
    <w:link w:val="CommentSubjectChar"/>
    <w:uiPriority w:val="99"/>
    <w:semiHidden/>
    <w:unhideWhenUsed/>
    <w:rsid w:val="005C5086"/>
    <w:rPr>
      <w:b/>
      <w:bCs/>
    </w:rPr>
  </w:style>
  <w:style w:type="character" w:customStyle="1" w:styleId="CommentSubjectChar">
    <w:name w:val="Comment Subject Char"/>
    <w:basedOn w:val="CommentTextChar"/>
    <w:link w:val="CommentSubject"/>
    <w:uiPriority w:val="99"/>
    <w:semiHidden/>
    <w:rsid w:val="005C5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88412">
      <w:bodyDiv w:val="1"/>
      <w:marLeft w:val="0"/>
      <w:marRight w:val="0"/>
      <w:marTop w:val="0"/>
      <w:marBottom w:val="0"/>
      <w:divBdr>
        <w:top w:val="none" w:sz="0" w:space="0" w:color="auto"/>
        <w:left w:val="none" w:sz="0" w:space="0" w:color="auto"/>
        <w:bottom w:val="none" w:sz="0" w:space="0" w:color="auto"/>
        <w:right w:val="none" w:sz="0" w:space="0" w:color="auto"/>
      </w:divBdr>
      <w:divsChild>
        <w:div w:id="1541480552">
          <w:marLeft w:val="0"/>
          <w:marRight w:val="0"/>
          <w:marTop w:val="0"/>
          <w:marBottom w:val="0"/>
          <w:divBdr>
            <w:top w:val="none" w:sz="0" w:space="0" w:color="auto"/>
            <w:left w:val="none" w:sz="0" w:space="0" w:color="auto"/>
            <w:bottom w:val="none" w:sz="0" w:space="0" w:color="auto"/>
            <w:right w:val="none" w:sz="0" w:space="0" w:color="auto"/>
          </w:divBdr>
          <w:divsChild>
            <w:div w:id="1246956243">
              <w:marLeft w:val="0"/>
              <w:marRight w:val="0"/>
              <w:marTop w:val="0"/>
              <w:marBottom w:val="0"/>
              <w:divBdr>
                <w:top w:val="none" w:sz="0" w:space="0" w:color="auto"/>
                <w:left w:val="none" w:sz="0" w:space="0" w:color="auto"/>
                <w:bottom w:val="none" w:sz="0" w:space="0" w:color="auto"/>
                <w:right w:val="none" w:sz="0" w:space="0" w:color="auto"/>
              </w:divBdr>
              <w:divsChild>
                <w:div w:id="127212527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ol.gov/cgi-bin/leave-dol.asp?exitURL=http://www.adobe.com/products/acrobat/readstep2.html&amp;exitTitle=Adobe%20Systems%20Incorpor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whd/forms/wh530.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3</cp:revision>
  <dcterms:created xsi:type="dcterms:W3CDTF">2016-10-27T20:12:00Z</dcterms:created>
  <dcterms:modified xsi:type="dcterms:W3CDTF">2016-10-27T20:13:00Z</dcterms:modified>
</cp:coreProperties>
</file>