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43F4A" w14:textId="77777777" w:rsidR="00E97314" w:rsidRPr="00A94975" w:rsidRDefault="00E97314" w:rsidP="00E97314">
      <w:pPr>
        <w:pStyle w:val="Default"/>
        <w:jc w:val="center"/>
      </w:pPr>
      <w:bookmarkStart w:id="0" w:name="_GoBack"/>
      <w:bookmarkEnd w:id="0"/>
      <w:r w:rsidRPr="00A94975">
        <w:rPr>
          <w:b/>
          <w:bCs/>
        </w:rPr>
        <w:t xml:space="preserve">Supporting Statement </w:t>
      </w:r>
      <w:r w:rsidR="008D334E">
        <w:rPr>
          <w:b/>
          <w:bCs/>
        </w:rPr>
        <w:t>A</w:t>
      </w:r>
    </w:p>
    <w:p w14:paraId="60743F4B" w14:textId="77777777" w:rsidR="00E97314" w:rsidRPr="00A94975" w:rsidRDefault="007F631F" w:rsidP="00E97314">
      <w:pPr>
        <w:pStyle w:val="Default"/>
        <w:jc w:val="center"/>
      </w:pPr>
      <w:r>
        <w:rPr>
          <w:b/>
          <w:bCs/>
        </w:rPr>
        <w:t>Obligor Change of Address</w:t>
      </w:r>
    </w:p>
    <w:p w14:paraId="60743F4C" w14:textId="4922E0B8" w:rsidR="00E97314" w:rsidRPr="00A94975" w:rsidRDefault="00E97314" w:rsidP="00E97314">
      <w:pPr>
        <w:pStyle w:val="Default"/>
        <w:jc w:val="center"/>
      </w:pPr>
      <w:r w:rsidRPr="00A94975">
        <w:rPr>
          <w:b/>
          <w:bCs/>
        </w:rPr>
        <w:t xml:space="preserve">(Form </w:t>
      </w:r>
      <w:r w:rsidR="007F631F">
        <w:rPr>
          <w:b/>
          <w:bCs/>
        </w:rPr>
        <w:t>I-333</w:t>
      </w:r>
      <w:r w:rsidRPr="00A94975">
        <w:rPr>
          <w:b/>
          <w:bCs/>
        </w:rPr>
        <w:t xml:space="preserve">) </w:t>
      </w:r>
    </w:p>
    <w:p w14:paraId="60743F4D" w14:textId="77777777" w:rsidR="00E97314" w:rsidRPr="00A94975" w:rsidRDefault="00E97314" w:rsidP="00E97314">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00A5015E" w:rsidRPr="00A5015E">
        <w:rPr>
          <w:b/>
          <w:bCs/>
        </w:rPr>
        <w:t>042</w:t>
      </w:r>
    </w:p>
    <w:p w14:paraId="60743F4E" w14:textId="77777777" w:rsidR="00E97314" w:rsidRPr="00A94975" w:rsidRDefault="00E97314" w:rsidP="00E97314">
      <w:pPr>
        <w:pStyle w:val="Default"/>
      </w:pPr>
    </w:p>
    <w:p w14:paraId="60743F4F" w14:textId="77777777" w:rsidR="00E97314" w:rsidRPr="00A94975" w:rsidRDefault="00E6577A" w:rsidP="00E6577A">
      <w:pPr>
        <w:pStyle w:val="Default"/>
        <w:tabs>
          <w:tab w:val="left" w:pos="450"/>
        </w:tabs>
      </w:pPr>
      <w:r w:rsidRPr="00E6577A">
        <w:rPr>
          <w:b/>
          <w:bCs/>
        </w:rPr>
        <w:t>A.</w:t>
      </w:r>
      <w:r>
        <w:rPr>
          <w:b/>
          <w:bCs/>
        </w:rPr>
        <w:tab/>
      </w:r>
      <w:r w:rsidR="00E97314" w:rsidRPr="00A94975">
        <w:rPr>
          <w:b/>
          <w:bCs/>
        </w:rPr>
        <w:t xml:space="preserve"> Justification: </w:t>
      </w:r>
    </w:p>
    <w:p w14:paraId="60743F50" w14:textId="77777777" w:rsidR="00E97314" w:rsidRPr="00A94975" w:rsidRDefault="00E97314" w:rsidP="00E97314">
      <w:pPr>
        <w:pStyle w:val="Default"/>
      </w:pPr>
    </w:p>
    <w:p w14:paraId="60743F51" w14:textId="77777777" w:rsidR="00E97314" w:rsidRPr="00BD3EB1" w:rsidRDefault="00E97314" w:rsidP="00E6577A">
      <w:pPr>
        <w:tabs>
          <w:tab w:val="left" w:pos="-1440"/>
        </w:tabs>
        <w:spacing w:line="360" w:lineRule="auto"/>
        <w:ind w:left="446" w:hanging="446"/>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0743F52" w14:textId="77777777" w:rsidR="00E97314" w:rsidRDefault="00E97314" w:rsidP="00E97314">
      <w:pPr>
        <w:pStyle w:val="Default"/>
        <w:jc w:val="both"/>
      </w:pPr>
      <w:r w:rsidRPr="00A94975">
        <w:t xml:space="preserve"> </w:t>
      </w:r>
    </w:p>
    <w:p w14:paraId="60743F53" w14:textId="0D5A052B" w:rsidR="00E97314" w:rsidRPr="007F62F8" w:rsidRDefault="006107ED" w:rsidP="00A5015E">
      <w:pPr>
        <w:pStyle w:val="Default"/>
        <w:spacing w:line="360" w:lineRule="auto"/>
        <w:ind w:left="440"/>
        <w:jc w:val="both"/>
      </w:pPr>
      <w:r w:rsidRPr="007F62F8">
        <w:t>8 U.S.C. 1226(a) and 8 U.S.C. 1229(c)(b)(3)</w:t>
      </w:r>
      <w:r w:rsidR="00090DDE" w:rsidRPr="007F62F8">
        <w:t>, provide for the posting of bonds in order to assure either timely voluntary departure from the United States or to secure assurances that the individual, for whom the bond was posted, appears at all court appearances and when required by the Department of Ho</w:t>
      </w:r>
      <w:r w:rsidR="007F62F8" w:rsidRPr="007F62F8">
        <w:t>meland Security (DHS), U.S.</w:t>
      </w:r>
      <w:r w:rsidR="00090DDE" w:rsidRPr="007F62F8">
        <w:t xml:space="preserve"> Immigration and Customs Enforcement (</w:t>
      </w:r>
      <w:r w:rsidR="000344C2">
        <w:t>ICE</w:t>
      </w:r>
      <w:r w:rsidR="00090DDE" w:rsidRPr="007F62F8">
        <w:t xml:space="preserve">).  The individual or entity posting the bond is the obligor.  </w:t>
      </w:r>
      <w:r w:rsidR="007F631F" w:rsidRPr="007F62F8">
        <w:t xml:space="preserve">The information collected on </w:t>
      </w:r>
      <w:r w:rsidR="000344C2">
        <w:t>ICE</w:t>
      </w:r>
      <w:r w:rsidR="007F631F" w:rsidRPr="007F62F8">
        <w:t xml:space="preserve"> Form I-333 is necessary for </w:t>
      </w:r>
      <w:r w:rsidR="000344C2">
        <w:t>ICE</w:t>
      </w:r>
      <w:r w:rsidR="00E97314" w:rsidRPr="007F62F8">
        <w:t xml:space="preserve"> </w:t>
      </w:r>
      <w:r w:rsidR="007F631F" w:rsidRPr="007F62F8">
        <w:t>to provide immigration bond obligors a standardize</w:t>
      </w:r>
      <w:r w:rsidR="00CB0B88" w:rsidRPr="007F62F8">
        <w:t>d</w:t>
      </w:r>
      <w:r w:rsidR="007F631F" w:rsidRPr="007F62F8">
        <w:t xml:space="preserve"> method to notify </w:t>
      </w:r>
      <w:r w:rsidR="000344C2">
        <w:t>ICE</w:t>
      </w:r>
      <w:r w:rsidR="007F631F" w:rsidRPr="007F62F8">
        <w:t xml:space="preserve"> of address updates.  Upon rece</w:t>
      </w:r>
      <w:r w:rsidR="000E4597">
        <w:t>ipt of the completed form</w:t>
      </w:r>
      <w:r w:rsidR="00CB0B88" w:rsidRPr="007F62F8">
        <w:t>,</w:t>
      </w:r>
      <w:r w:rsidR="007F631F" w:rsidRPr="007F62F8">
        <w:t xml:space="preserve"> records will be updated to ensure accurate service of correspondence between </w:t>
      </w:r>
      <w:r w:rsidR="000344C2">
        <w:t>ICE</w:t>
      </w:r>
      <w:r w:rsidR="007F631F" w:rsidRPr="007F62F8">
        <w:t xml:space="preserve"> and the </w:t>
      </w:r>
      <w:r w:rsidR="00090DDE" w:rsidRPr="007F62F8">
        <w:t>o</w:t>
      </w:r>
      <w:r w:rsidR="007F631F" w:rsidRPr="007F62F8">
        <w:t>bligor.</w:t>
      </w:r>
    </w:p>
    <w:p w14:paraId="60743F54" w14:textId="77777777" w:rsidR="00E97314" w:rsidRPr="00A94975" w:rsidRDefault="00E97314" w:rsidP="00E97314">
      <w:pPr>
        <w:pStyle w:val="Default"/>
      </w:pPr>
    </w:p>
    <w:p w14:paraId="60743F55" w14:textId="77777777" w:rsidR="00E97314" w:rsidRDefault="00E97314" w:rsidP="00E6577A">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14:paraId="60743F56" w14:textId="77777777" w:rsidR="00E97314" w:rsidRDefault="00E97314" w:rsidP="00E97314">
      <w:pPr>
        <w:pStyle w:val="Default"/>
        <w:tabs>
          <w:tab w:val="left" w:pos="360"/>
        </w:tabs>
        <w:ind w:left="440" w:hanging="440"/>
        <w:jc w:val="both"/>
      </w:pPr>
    </w:p>
    <w:p w14:paraId="60743F57" w14:textId="3A2A15CD" w:rsidR="00E97314" w:rsidRDefault="00E97314" w:rsidP="00A5015E">
      <w:pPr>
        <w:pStyle w:val="Default"/>
        <w:spacing w:line="360" w:lineRule="auto"/>
        <w:ind w:left="440"/>
        <w:jc w:val="both"/>
      </w:pPr>
      <w:r w:rsidRPr="00A94975">
        <w:t xml:space="preserve">The data collected on this form is used by </w:t>
      </w:r>
      <w:r w:rsidR="000344C2">
        <w:t>ICE</w:t>
      </w:r>
      <w:r w:rsidRPr="00A94975">
        <w:t xml:space="preserve"> to </w:t>
      </w:r>
      <w:r w:rsidR="007F631F">
        <w:t xml:space="preserve">ensure accuracy in correspondence between </w:t>
      </w:r>
      <w:r w:rsidR="000344C2">
        <w:t>ICE</w:t>
      </w:r>
      <w:r w:rsidR="007F631F">
        <w:t xml:space="preserve"> and the obligor.  The form serves the purpose of standardizing obligor notification of any changes in thei</w:t>
      </w:r>
      <w:r w:rsidR="000E4597">
        <w:t>r address, and will facilitate communication</w:t>
      </w:r>
      <w:r w:rsidR="00B64AFB">
        <w:t xml:space="preserve"> with the obligor.</w:t>
      </w:r>
    </w:p>
    <w:p w14:paraId="60743F58" w14:textId="77777777" w:rsidR="00E97314" w:rsidRPr="00A94975" w:rsidRDefault="00E97314" w:rsidP="00E97314">
      <w:pPr>
        <w:pStyle w:val="Default"/>
        <w:jc w:val="both"/>
      </w:pPr>
    </w:p>
    <w:p w14:paraId="60743F59" w14:textId="77777777" w:rsidR="00E97314" w:rsidRDefault="00E97314" w:rsidP="00E6577A">
      <w:pPr>
        <w:pStyle w:val="Default"/>
        <w:spacing w:line="360" w:lineRule="auto"/>
        <w:ind w:left="446" w:hanging="446"/>
        <w:jc w:val="both"/>
        <w:rPr>
          <w:b/>
          <w:sz w:val="19"/>
          <w:szCs w:val="19"/>
        </w:rPr>
      </w:pPr>
      <w:r w:rsidRPr="00BD3EB1">
        <w:rPr>
          <w:b/>
        </w:rPr>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0743F5A" w14:textId="77777777" w:rsidR="00E97314" w:rsidRDefault="00E97314" w:rsidP="00E97314">
      <w:pPr>
        <w:pStyle w:val="Default"/>
        <w:ind w:left="720" w:hanging="720"/>
        <w:jc w:val="both"/>
      </w:pPr>
      <w:r w:rsidRPr="00BD3EB1">
        <w:rPr>
          <w:b/>
        </w:rPr>
        <w:t xml:space="preserve"> </w:t>
      </w:r>
    </w:p>
    <w:p w14:paraId="60743F5B" w14:textId="5694F338" w:rsidR="00E97314" w:rsidRDefault="0023591E" w:rsidP="00E6577A">
      <w:pPr>
        <w:pStyle w:val="Default"/>
        <w:spacing w:line="360" w:lineRule="auto"/>
        <w:ind w:left="450"/>
        <w:jc w:val="both"/>
      </w:pPr>
      <w:r>
        <w:lastRenderedPageBreak/>
        <w:t>The use of this form provides the most efficient means for collecting and processing the required data</w:t>
      </w:r>
      <w:r w:rsidR="00E97314">
        <w:t>.</w:t>
      </w:r>
      <w:r>
        <w:t xml:space="preserve">  In this case </w:t>
      </w:r>
      <w:r w:rsidR="000344C2">
        <w:t>ICE</w:t>
      </w:r>
      <w:r>
        <w:t xml:space="preserve"> does not employ the use of information technology in processing information</w:t>
      </w:r>
      <w:r w:rsidR="00DE4623">
        <w:t>.  Currently</w:t>
      </w:r>
      <w:r w:rsidR="002477CC">
        <w:t>,</w:t>
      </w:r>
      <w:r w:rsidR="00DE4623">
        <w:t xml:space="preserve"> </w:t>
      </w:r>
      <w:r w:rsidR="000344C2">
        <w:t>ICE</w:t>
      </w:r>
      <w:r w:rsidR="00DE4623">
        <w:t xml:space="preserve"> does not have the automated capability in place to accept electronic submission of </w:t>
      </w:r>
      <w:r w:rsidR="00C02F70">
        <w:t xml:space="preserve">this </w:t>
      </w:r>
      <w:r w:rsidR="00DE4623">
        <w:t>application.</w:t>
      </w:r>
      <w:r w:rsidR="00ED7328">
        <w:t xml:space="preserve"> The form is available for download at </w:t>
      </w:r>
      <w:hyperlink r:id="rId12" w:history="1">
        <w:r w:rsidR="00ED7328" w:rsidRPr="006713D7">
          <w:rPr>
            <w:rStyle w:val="Hyperlink"/>
          </w:rPr>
          <w:t>http://www.ice.gov/forms</w:t>
        </w:r>
      </w:hyperlink>
      <w:r w:rsidR="00ED7328">
        <w:t xml:space="preserve">. </w:t>
      </w:r>
    </w:p>
    <w:p w14:paraId="60743F5C" w14:textId="77777777" w:rsidR="00E97314" w:rsidRPr="00A94975" w:rsidRDefault="00E97314" w:rsidP="00E97314">
      <w:pPr>
        <w:pStyle w:val="Default"/>
        <w:jc w:val="both"/>
      </w:pPr>
    </w:p>
    <w:p w14:paraId="60743F5D" w14:textId="77777777" w:rsidR="00E97314" w:rsidRDefault="00E97314" w:rsidP="00E6577A">
      <w:pPr>
        <w:pStyle w:val="Default"/>
        <w:spacing w:line="360" w:lineRule="auto"/>
        <w:ind w:left="450" w:hanging="45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14:paraId="60743F5E" w14:textId="77777777" w:rsidR="00E97314" w:rsidRDefault="00E97314" w:rsidP="00E97314">
      <w:pPr>
        <w:pStyle w:val="Default"/>
        <w:ind w:left="720" w:hanging="720"/>
        <w:jc w:val="both"/>
        <w:rPr>
          <w:color w:val="auto"/>
        </w:rPr>
      </w:pPr>
    </w:p>
    <w:p w14:paraId="60743F5F" w14:textId="4E7C5631" w:rsidR="00E97314" w:rsidRPr="00A94975" w:rsidRDefault="00EB055A" w:rsidP="00E6577A">
      <w:pPr>
        <w:pStyle w:val="Default"/>
        <w:spacing w:line="360" w:lineRule="auto"/>
        <w:ind w:left="450"/>
        <w:jc w:val="both"/>
        <w:rPr>
          <w:color w:val="auto"/>
        </w:rPr>
      </w:pPr>
      <w:r>
        <w:rPr>
          <w:color w:val="auto"/>
        </w:rPr>
        <w:t xml:space="preserve">There are </w:t>
      </w:r>
      <w:r w:rsidR="00E97314" w:rsidRPr="00A94975">
        <w:rPr>
          <w:color w:val="auto"/>
        </w:rPr>
        <w:t>no</w:t>
      </w:r>
      <w:r w:rsidR="00E97314">
        <w:rPr>
          <w:color w:val="auto"/>
        </w:rPr>
        <w:t xml:space="preserve"> </w:t>
      </w:r>
      <w:r w:rsidR="00E97314" w:rsidRPr="00A94975">
        <w:rPr>
          <w:color w:val="auto"/>
        </w:rPr>
        <w:t>similar information</w:t>
      </w:r>
      <w:r>
        <w:rPr>
          <w:color w:val="auto"/>
        </w:rPr>
        <w:t xml:space="preserve"> collections </w:t>
      </w:r>
      <w:r w:rsidR="00E97314" w:rsidRPr="00A94975">
        <w:rPr>
          <w:color w:val="auto"/>
        </w:rPr>
        <w:t xml:space="preserve">currently available which can be used for this purpose. </w:t>
      </w:r>
    </w:p>
    <w:p w14:paraId="60743F60" w14:textId="77777777" w:rsidR="00E97314" w:rsidRPr="00A94975" w:rsidRDefault="00E97314" w:rsidP="00E97314">
      <w:pPr>
        <w:pStyle w:val="Default"/>
        <w:ind w:left="720" w:hanging="720"/>
        <w:jc w:val="both"/>
        <w:rPr>
          <w:color w:val="auto"/>
        </w:rPr>
      </w:pPr>
    </w:p>
    <w:p w14:paraId="60743F61" w14:textId="77777777" w:rsidR="00E97314" w:rsidRDefault="00E97314" w:rsidP="00E6577A">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14:paraId="60743F62" w14:textId="77777777" w:rsidR="00E97314" w:rsidRDefault="00E97314" w:rsidP="00E97314">
      <w:pPr>
        <w:pStyle w:val="Default"/>
        <w:ind w:left="360" w:hanging="360"/>
        <w:jc w:val="both"/>
        <w:rPr>
          <w:color w:val="auto"/>
        </w:rPr>
      </w:pPr>
    </w:p>
    <w:p w14:paraId="60743F63" w14:textId="77777777" w:rsidR="00E97314" w:rsidRPr="00A94975" w:rsidRDefault="00E97314" w:rsidP="00E6577A">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14:paraId="60743F64" w14:textId="77777777" w:rsidR="00E97314" w:rsidRPr="00A94975" w:rsidRDefault="00E97314" w:rsidP="00E97314">
      <w:pPr>
        <w:pStyle w:val="Default"/>
        <w:ind w:left="720" w:hanging="720"/>
        <w:jc w:val="both"/>
        <w:rPr>
          <w:color w:val="auto"/>
        </w:rPr>
      </w:pPr>
    </w:p>
    <w:p w14:paraId="60743F65" w14:textId="77777777" w:rsidR="00E97314" w:rsidRDefault="00E97314" w:rsidP="00E6577A">
      <w:pPr>
        <w:pStyle w:val="Default"/>
        <w:spacing w:line="360" w:lineRule="auto"/>
        <w:ind w:left="450" w:hanging="45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14:paraId="60743F66" w14:textId="77777777" w:rsidR="00E97314" w:rsidRDefault="00E97314" w:rsidP="00E97314">
      <w:pPr>
        <w:pStyle w:val="Default"/>
        <w:ind w:left="360" w:hanging="360"/>
        <w:jc w:val="both"/>
        <w:rPr>
          <w:color w:val="auto"/>
        </w:rPr>
      </w:pPr>
    </w:p>
    <w:p w14:paraId="60743F67" w14:textId="77777777" w:rsidR="00E97314" w:rsidRDefault="00DE4623" w:rsidP="00E6577A">
      <w:pPr>
        <w:pStyle w:val="Default"/>
        <w:spacing w:line="360" w:lineRule="auto"/>
        <w:ind w:left="450"/>
        <w:jc w:val="both"/>
      </w:pPr>
      <w:r>
        <w:t>Sections 236 and 240B of the Immigration and Nationality Act (INA) and 8 CFR Section 103.6 provides for the acceptance and maintenance of bonds in certain cases</w:t>
      </w:r>
      <w:r w:rsidR="00E97314">
        <w:t>.</w:t>
      </w:r>
      <w:r>
        <w:t xml:space="preserve">  The failure to provide better mechanism</w:t>
      </w:r>
      <w:r w:rsidR="00C02F70">
        <w:t>s</w:t>
      </w:r>
      <w:r>
        <w:t xml:space="preserve"> for improved bond management would be contrary to the spirit of service to the public.</w:t>
      </w:r>
    </w:p>
    <w:p w14:paraId="60743F68" w14:textId="77777777" w:rsidR="00E97314" w:rsidRPr="00A94975" w:rsidRDefault="00E97314" w:rsidP="00E97314">
      <w:pPr>
        <w:pStyle w:val="Default"/>
        <w:ind w:left="360" w:hanging="360"/>
        <w:jc w:val="both"/>
        <w:rPr>
          <w:color w:val="auto"/>
        </w:rPr>
      </w:pPr>
    </w:p>
    <w:p w14:paraId="60743F69" w14:textId="77777777" w:rsidR="00E97314" w:rsidRPr="00817103" w:rsidRDefault="00E97314" w:rsidP="00E6577A">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14:paraId="60743F6A" w14:textId="77777777" w:rsidR="00E97314" w:rsidRPr="00817103" w:rsidRDefault="00E97314" w:rsidP="00E97314">
      <w:pPr>
        <w:jc w:val="both"/>
        <w:rPr>
          <w:b/>
          <w:sz w:val="19"/>
          <w:szCs w:val="19"/>
        </w:rPr>
      </w:pPr>
    </w:p>
    <w:p w14:paraId="60743F6B"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14:paraId="60743F6C" w14:textId="77777777" w:rsidR="00E97314" w:rsidRPr="00817103" w:rsidRDefault="00E97314" w:rsidP="00E97314">
      <w:pPr>
        <w:jc w:val="both"/>
        <w:rPr>
          <w:b/>
          <w:sz w:val="19"/>
          <w:szCs w:val="19"/>
        </w:rPr>
      </w:pPr>
    </w:p>
    <w:p w14:paraId="60743F6D" w14:textId="77777777" w:rsidR="00E97314"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14:paraId="60743F6E" w14:textId="77777777" w:rsidR="00E6577A" w:rsidRPr="00817103" w:rsidRDefault="00E6577A" w:rsidP="00E6577A">
      <w:pPr>
        <w:tabs>
          <w:tab w:val="left" w:pos="-1440"/>
        </w:tabs>
        <w:ind w:left="720" w:hanging="270"/>
        <w:jc w:val="both"/>
        <w:rPr>
          <w:b/>
          <w:sz w:val="19"/>
          <w:szCs w:val="19"/>
        </w:rPr>
      </w:pPr>
    </w:p>
    <w:p w14:paraId="60743F6F"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14:paraId="60743F70" w14:textId="77777777" w:rsidR="00E97314" w:rsidRPr="00817103" w:rsidRDefault="00E97314" w:rsidP="00E97314">
      <w:pPr>
        <w:jc w:val="both"/>
        <w:rPr>
          <w:b/>
          <w:sz w:val="19"/>
          <w:szCs w:val="19"/>
        </w:rPr>
      </w:pPr>
    </w:p>
    <w:p w14:paraId="60743F71"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14:paraId="60743F72" w14:textId="77777777" w:rsidR="00E97314" w:rsidRPr="00817103" w:rsidRDefault="00E97314" w:rsidP="00E97314">
      <w:pPr>
        <w:jc w:val="both"/>
        <w:rPr>
          <w:b/>
          <w:sz w:val="19"/>
          <w:szCs w:val="19"/>
        </w:rPr>
      </w:pPr>
    </w:p>
    <w:p w14:paraId="60743F73"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14:paraId="60743F74" w14:textId="77777777" w:rsidR="00E97314" w:rsidRPr="00817103" w:rsidRDefault="00E97314" w:rsidP="00E97314">
      <w:pPr>
        <w:jc w:val="both"/>
        <w:rPr>
          <w:b/>
          <w:sz w:val="19"/>
          <w:szCs w:val="19"/>
        </w:rPr>
      </w:pPr>
    </w:p>
    <w:p w14:paraId="60743F75"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14:paraId="60743F76" w14:textId="77777777" w:rsidR="00E97314" w:rsidRPr="00817103" w:rsidRDefault="00E97314" w:rsidP="00E97314">
      <w:pPr>
        <w:jc w:val="both"/>
        <w:rPr>
          <w:b/>
          <w:sz w:val="19"/>
          <w:szCs w:val="19"/>
        </w:rPr>
      </w:pPr>
    </w:p>
    <w:p w14:paraId="60743F77"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743F78" w14:textId="77777777" w:rsidR="00E97314" w:rsidRPr="00817103" w:rsidRDefault="00E97314" w:rsidP="00E97314">
      <w:pPr>
        <w:jc w:val="both"/>
        <w:rPr>
          <w:b/>
          <w:sz w:val="19"/>
          <w:szCs w:val="19"/>
        </w:rPr>
      </w:pPr>
    </w:p>
    <w:p w14:paraId="60743F79" w14:textId="77777777" w:rsidR="00E97314" w:rsidRPr="00817103" w:rsidRDefault="00E97314" w:rsidP="00F829BC">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14:paraId="60743F7A" w14:textId="77777777" w:rsidR="00E97314" w:rsidRDefault="00E97314" w:rsidP="00E97314">
      <w:pPr>
        <w:pStyle w:val="Default"/>
        <w:ind w:left="360" w:hanging="360"/>
        <w:jc w:val="both"/>
        <w:rPr>
          <w:color w:val="auto"/>
        </w:rPr>
      </w:pPr>
      <w:r w:rsidRPr="00A94975">
        <w:rPr>
          <w:color w:val="auto"/>
        </w:rPr>
        <w:t xml:space="preserve"> </w:t>
      </w:r>
    </w:p>
    <w:p w14:paraId="60743F7B" w14:textId="77777777" w:rsidR="00E97314" w:rsidRPr="00A94975" w:rsidRDefault="00E97314" w:rsidP="00A5015E">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14:paraId="60743F7C" w14:textId="77777777" w:rsidR="00E97314" w:rsidRPr="00A94975" w:rsidRDefault="00E97314" w:rsidP="00E97314">
      <w:pPr>
        <w:pStyle w:val="Default"/>
        <w:rPr>
          <w:color w:val="auto"/>
        </w:rPr>
      </w:pPr>
    </w:p>
    <w:p w14:paraId="60743F7D" w14:textId="77777777" w:rsidR="00E97314" w:rsidRPr="00817103" w:rsidRDefault="00E97314" w:rsidP="00F829BC">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0743F7E" w14:textId="77777777" w:rsidR="00E97314" w:rsidRPr="00817103" w:rsidRDefault="00E97314" w:rsidP="00E97314">
      <w:pPr>
        <w:jc w:val="both"/>
        <w:rPr>
          <w:b/>
        </w:rPr>
      </w:pPr>
    </w:p>
    <w:p w14:paraId="60743F7F" w14:textId="77777777" w:rsidR="00E97314" w:rsidRPr="00817103" w:rsidRDefault="00E97314" w:rsidP="00F829BC">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0743F80" w14:textId="77777777" w:rsidR="00E97314" w:rsidRPr="00817103" w:rsidRDefault="00E97314" w:rsidP="00E97314">
      <w:pPr>
        <w:jc w:val="both"/>
        <w:rPr>
          <w:b/>
        </w:rPr>
      </w:pPr>
    </w:p>
    <w:p w14:paraId="60743F81" w14:textId="77777777" w:rsidR="00E97314" w:rsidRPr="00817103" w:rsidRDefault="00E97314" w:rsidP="00F829BC">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0743F82" w14:textId="77777777" w:rsidR="00E97314" w:rsidRDefault="00E97314" w:rsidP="00E97314">
      <w:pPr>
        <w:pStyle w:val="Default"/>
        <w:ind w:left="720" w:hanging="720"/>
        <w:jc w:val="both"/>
        <w:rPr>
          <w:color w:val="auto"/>
        </w:rPr>
      </w:pPr>
      <w:r w:rsidRPr="00A94975">
        <w:rPr>
          <w:color w:val="auto"/>
        </w:rPr>
        <w:t xml:space="preserve"> </w:t>
      </w:r>
    </w:p>
    <w:p w14:paraId="60743F83" w14:textId="70294F80" w:rsidR="00A5015E" w:rsidRPr="008D7457" w:rsidRDefault="000359EC" w:rsidP="00F829B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Pr>
          <w:szCs w:val="24"/>
        </w:rPr>
        <w:t xml:space="preserve">On </w:t>
      </w:r>
      <w:r w:rsidR="00A37AB7">
        <w:rPr>
          <w:szCs w:val="24"/>
        </w:rPr>
        <w:t>May 26</w:t>
      </w:r>
      <w:r>
        <w:rPr>
          <w:szCs w:val="24"/>
        </w:rPr>
        <w:t>, 201</w:t>
      </w:r>
      <w:r w:rsidR="00A37AB7">
        <w:rPr>
          <w:szCs w:val="24"/>
        </w:rPr>
        <w:t>7</w:t>
      </w:r>
      <w:r w:rsidR="00A5015E" w:rsidRPr="007E572F">
        <w:rPr>
          <w:szCs w:val="24"/>
        </w:rPr>
        <w:t xml:space="preserve">, ICE published a notice in the Federal Register at </w:t>
      </w:r>
      <w:r>
        <w:rPr>
          <w:szCs w:val="24"/>
        </w:rPr>
        <w:t>8</w:t>
      </w:r>
      <w:r w:rsidR="00A37AB7">
        <w:rPr>
          <w:szCs w:val="24"/>
        </w:rPr>
        <w:t>2</w:t>
      </w:r>
      <w:r>
        <w:rPr>
          <w:szCs w:val="24"/>
        </w:rPr>
        <w:t xml:space="preserve"> FR </w:t>
      </w:r>
      <w:r w:rsidR="00A37AB7">
        <w:rPr>
          <w:szCs w:val="24"/>
        </w:rPr>
        <w:t>24377</w:t>
      </w:r>
      <w:r w:rsidR="00A5015E" w:rsidRPr="007E572F">
        <w:rPr>
          <w:szCs w:val="24"/>
        </w:rPr>
        <w:t>, soliciting pub</w:t>
      </w:r>
      <w:r w:rsidR="005D0EC1">
        <w:rPr>
          <w:szCs w:val="24"/>
        </w:rPr>
        <w:t>lic review and comment for a 60-</w:t>
      </w:r>
      <w:r w:rsidR="00A5015E" w:rsidRPr="007E572F">
        <w:rPr>
          <w:szCs w:val="24"/>
        </w:rPr>
        <w:t>day period</w:t>
      </w:r>
      <w:r w:rsidR="000510DB">
        <w:rPr>
          <w:szCs w:val="24"/>
        </w:rPr>
        <w:t>.</w:t>
      </w:r>
      <w:r w:rsidR="00E6577A">
        <w:rPr>
          <w:szCs w:val="24"/>
        </w:rPr>
        <w:t xml:space="preserve">  </w:t>
      </w:r>
      <w:r w:rsidR="005D0EC1" w:rsidRPr="00EB055A">
        <w:rPr>
          <w:szCs w:val="24"/>
        </w:rPr>
        <w:t>ICE received one comment</w:t>
      </w:r>
      <w:r w:rsidR="000510DB" w:rsidRPr="00EB055A">
        <w:rPr>
          <w:szCs w:val="24"/>
        </w:rPr>
        <w:t xml:space="preserve"> unrelated to the collection instrument.</w:t>
      </w:r>
      <w:r w:rsidR="000344C2" w:rsidRPr="00EB055A">
        <w:rPr>
          <w:szCs w:val="24"/>
        </w:rPr>
        <w:t xml:space="preserve"> </w:t>
      </w:r>
      <w:r w:rsidR="00EB055A">
        <w:t xml:space="preserve">The </w:t>
      </w:r>
      <w:r w:rsidR="000510DB" w:rsidRPr="00EB055A">
        <w:t>I-333</w:t>
      </w:r>
      <w:r w:rsidR="000344C2" w:rsidRPr="00EB055A">
        <w:t xml:space="preserve"> </w:t>
      </w:r>
      <w:r w:rsidR="00EB055A">
        <w:t>form/</w:t>
      </w:r>
      <w:r w:rsidR="000344C2" w:rsidRPr="00EB055A">
        <w:t>collection</w:t>
      </w:r>
      <w:r w:rsidR="005D0EC1" w:rsidRPr="00EB055A">
        <w:t xml:space="preserve"> is necessary</w:t>
      </w:r>
      <w:r w:rsidR="000510DB" w:rsidRPr="00EB055A">
        <w:t xml:space="preserve"> only</w:t>
      </w:r>
      <w:r w:rsidR="005D0EC1" w:rsidRPr="00EB055A">
        <w:t xml:space="preserve"> to provide immigration bond obligors a standardized method to notify USICE of address updates.</w:t>
      </w:r>
      <w:r w:rsidR="00472144" w:rsidRPr="000359EC">
        <w:rPr>
          <w:szCs w:val="24"/>
        </w:rPr>
        <w:t xml:space="preserve">  </w:t>
      </w:r>
      <w:r w:rsidR="000510DB" w:rsidRPr="007E572F">
        <w:rPr>
          <w:szCs w:val="24"/>
        </w:rPr>
        <w:t xml:space="preserve">On </w:t>
      </w:r>
      <w:r w:rsidR="003B17AD">
        <w:rPr>
          <w:szCs w:val="24"/>
        </w:rPr>
        <w:t>August 1</w:t>
      </w:r>
      <w:r w:rsidR="000510DB">
        <w:rPr>
          <w:szCs w:val="24"/>
        </w:rPr>
        <w:t>, 2017, ICE submitted a follow up 30-day</w:t>
      </w:r>
      <w:r w:rsidR="000510DB" w:rsidRPr="007E572F">
        <w:rPr>
          <w:szCs w:val="24"/>
        </w:rPr>
        <w:t xml:space="preserve"> notice</w:t>
      </w:r>
      <w:r w:rsidR="000510DB">
        <w:rPr>
          <w:szCs w:val="24"/>
        </w:rPr>
        <w:t xml:space="preserve"> for publication</w:t>
      </w:r>
      <w:r w:rsidR="000510DB" w:rsidRPr="007E572F">
        <w:rPr>
          <w:szCs w:val="24"/>
        </w:rPr>
        <w:t xml:space="preserve"> in the Federal Register</w:t>
      </w:r>
      <w:r w:rsidR="0052006C">
        <w:rPr>
          <w:szCs w:val="24"/>
        </w:rPr>
        <w:t xml:space="preserve"> at 82 FR 35788</w:t>
      </w:r>
      <w:r w:rsidR="002D58C8">
        <w:rPr>
          <w:szCs w:val="24"/>
        </w:rPr>
        <w:t xml:space="preserve"> </w:t>
      </w:r>
      <w:r w:rsidR="000510DB" w:rsidRPr="008D7457">
        <w:rPr>
          <w:szCs w:val="24"/>
        </w:rPr>
        <w:t xml:space="preserve">with instructions that any comments should be sent directly to the Office of Management and Budget.  </w:t>
      </w:r>
    </w:p>
    <w:p w14:paraId="60743F84" w14:textId="77777777" w:rsidR="00E97314" w:rsidRPr="00A94975" w:rsidRDefault="00E97314" w:rsidP="00E97314">
      <w:pPr>
        <w:pStyle w:val="Default"/>
        <w:ind w:left="720" w:hanging="720"/>
        <w:jc w:val="both"/>
        <w:rPr>
          <w:color w:val="auto"/>
        </w:rPr>
      </w:pPr>
    </w:p>
    <w:p w14:paraId="60743F85" w14:textId="77777777" w:rsidR="00E97314" w:rsidRPr="00817103" w:rsidRDefault="00E97314" w:rsidP="00F829BC">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14:paraId="60743F86" w14:textId="77777777" w:rsidR="00E97314" w:rsidRDefault="00E97314" w:rsidP="00E97314">
      <w:pPr>
        <w:pStyle w:val="Default"/>
        <w:ind w:left="720" w:hanging="720"/>
        <w:jc w:val="both"/>
        <w:rPr>
          <w:color w:val="auto"/>
        </w:rPr>
      </w:pPr>
      <w:r w:rsidRPr="00A94975">
        <w:rPr>
          <w:color w:val="auto"/>
        </w:rPr>
        <w:t xml:space="preserve"> </w:t>
      </w:r>
    </w:p>
    <w:p w14:paraId="60743F87" w14:textId="0DD2D446" w:rsidR="00E97314" w:rsidRPr="00A94975" w:rsidRDefault="000344C2" w:rsidP="00051295">
      <w:pPr>
        <w:pStyle w:val="Default"/>
        <w:spacing w:line="360" w:lineRule="auto"/>
        <w:ind w:left="450"/>
        <w:jc w:val="both"/>
        <w:rPr>
          <w:color w:val="auto"/>
        </w:rPr>
      </w:pPr>
      <w:r>
        <w:rPr>
          <w:color w:val="auto"/>
        </w:rPr>
        <w:t>ICE</w:t>
      </w:r>
      <w:r w:rsidR="00E97314" w:rsidRPr="00A94975">
        <w:rPr>
          <w:color w:val="auto"/>
        </w:rPr>
        <w:t xml:space="preserve"> does not provide payments or gifts to respondents in exchange for a benefit sought. </w:t>
      </w:r>
    </w:p>
    <w:p w14:paraId="60743F88" w14:textId="77777777" w:rsidR="00E97314" w:rsidRPr="00A94975" w:rsidRDefault="00E97314" w:rsidP="00E97314">
      <w:pPr>
        <w:pStyle w:val="Default"/>
        <w:rPr>
          <w:color w:val="auto"/>
        </w:rPr>
      </w:pPr>
    </w:p>
    <w:p w14:paraId="60743F89" w14:textId="77777777" w:rsidR="00E97314" w:rsidRDefault="00E97314" w:rsidP="00577207">
      <w:pPr>
        <w:pStyle w:val="Default"/>
        <w:spacing w:line="360" w:lineRule="auto"/>
        <w:ind w:left="450" w:hanging="45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14:paraId="60743F8A" w14:textId="77777777" w:rsidR="00E97314" w:rsidRPr="00817103" w:rsidRDefault="00E97314" w:rsidP="00E97314">
      <w:pPr>
        <w:pStyle w:val="Default"/>
        <w:rPr>
          <w:b/>
          <w:color w:val="auto"/>
        </w:rPr>
      </w:pPr>
    </w:p>
    <w:p w14:paraId="61672328" w14:textId="77777777" w:rsidR="009A6D97" w:rsidRDefault="00E97314" w:rsidP="00577207">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010BA5">
        <w:rPr>
          <w:color w:val="auto"/>
        </w:rPr>
        <w:t xml:space="preserve"> on February 15, 201</w:t>
      </w:r>
      <w:r w:rsidR="006C6653">
        <w:rPr>
          <w:color w:val="auto"/>
        </w:rPr>
        <w:t>1</w:t>
      </w:r>
      <w:r w:rsidR="00861BFD">
        <w:rPr>
          <w:color w:val="auto"/>
        </w:rPr>
        <w:t xml:space="preserve"> at 76 FR 8761.</w:t>
      </w:r>
      <w:r w:rsidRPr="00A94975">
        <w:rPr>
          <w:color w:val="auto"/>
        </w:rPr>
        <w:t xml:space="preserve"> </w:t>
      </w:r>
    </w:p>
    <w:p w14:paraId="7BE2DE01" w14:textId="323C487F" w:rsidR="009A6D97" w:rsidRDefault="009A6D97" w:rsidP="00577207">
      <w:pPr>
        <w:pStyle w:val="Default"/>
        <w:spacing w:line="360" w:lineRule="auto"/>
        <w:ind w:left="450"/>
        <w:rPr>
          <w:color w:val="auto"/>
        </w:rPr>
      </w:pPr>
      <w:r>
        <w:rPr>
          <w:color w:val="auto"/>
        </w:rPr>
        <w:t xml:space="preserve">The associated Privacy Impact Assessment (PIA) for this collection is DHS/ICE/PIA-005 Bond Management Information System (BMIS).  </w:t>
      </w:r>
    </w:p>
    <w:p w14:paraId="60743F8C" w14:textId="77777777" w:rsidR="00E97314" w:rsidRDefault="00E97314" w:rsidP="00E97314">
      <w:pPr>
        <w:pStyle w:val="Default"/>
        <w:rPr>
          <w:color w:val="auto"/>
        </w:rPr>
      </w:pPr>
    </w:p>
    <w:p w14:paraId="60743F8D" w14:textId="49702636" w:rsidR="00E97314" w:rsidRPr="00817103" w:rsidRDefault="00E97314" w:rsidP="00577207">
      <w:pPr>
        <w:pStyle w:val="Default"/>
        <w:spacing w:line="360" w:lineRule="auto"/>
        <w:ind w:left="450" w:hanging="450"/>
        <w:rPr>
          <w:b/>
          <w:color w:val="auto"/>
        </w:rPr>
      </w:pPr>
      <w:r w:rsidRPr="00817103">
        <w:rPr>
          <w:b/>
          <w:color w:val="auto"/>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r w:rsidR="000510DB" w:rsidRPr="00817103">
        <w:rPr>
          <w:b/>
          <w:sz w:val="19"/>
          <w:szCs w:val="19"/>
        </w:rPr>
        <w:t>that</w:t>
      </w:r>
      <w:r w:rsidRPr="00817103">
        <w:rPr>
          <w:b/>
          <w:sz w:val="19"/>
          <w:szCs w:val="19"/>
        </w:rPr>
        <w:t xml:space="preserve"> the information is requested, and any steps to be taken to obtain their consent.</w:t>
      </w:r>
      <w:r w:rsidRPr="00817103">
        <w:rPr>
          <w:b/>
          <w:color w:val="auto"/>
        </w:rPr>
        <w:t xml:space="preserve"> </w:t>
      </w:r>
    </w:p>
    <w:p w14:paraId="60743F8E" w14:textId="77777777" w:rsidR="00E97314" w:rsidRDefault="00E97314" w:rsidP="00E97314">
      <w:pPr>
        <w:pStyle w:val="Default"/>
        <w:ind w:left="360" w:hanging="360"/>
        <w:rPr>
          <w:color w:val="auto"/>
        </w:rPr>
      </w:pPr>
    </w:p>
    <w:p w14:paraId="60743F8F" w14:textId="77777777" w:rsidR="00E97314" w:rsidRDefault="00E97314" w:rsidP="0057720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14:paraId="60743F90" w14:textId="77777777" w:rsidR="00E97314" w:rsidRPr="00A94975" w:rsidRDefault="00E97314" w:rsidP="00E97314">
      <w:pPr>
        <w:pStyle w:val="Default"/>
        <w:rPr>
          <w:color w:val="auto"/>
        </w:rPr>
      </w:pPr>
    </w:p>
    <w:p w14:paraId="60743F91" w14:textId="77777777" w:rsidR="00E97314" w:rsidRDefault="00E97314" w:rsidP="0057720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14:paraId="60743F92" w14:textId="77777777" w:rsidR="00577207" w:rsidRPr="00817103" w:rsidRDefault="00577207" w:rsidP="00577207">
      <w:pPr>
        <w:tabs>
          <w:tab w:val="left" w:pos="-1440"/>
        </w:tabs>
        <w:ind w:left="450" w:hanging="450"/>
        <w:jc w:val="both"/>
        <w:rPr>
          <w:b/>
        </w:rPr>
      </w:pPr>
    </w:p>
    <w:p w14:paraId="60743F93"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743F94" w14:textId="77777777" w:rsidR="00E97314" w:rsidRPr="00817103" w:rsidRDefault="00E97314" w:rsidP="00E97314">
      <w:pPr>
        <w:jc w:val="both"/>
        <w:rPr>
          <w:b/>
        </w:rPr>
      </w:pPr>
    </w:p>
    <w:p w14:paraId="60743F95"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14:paraId="60743F96" w14:textId="77777777" w:rsidR="00E97314" w:rsidRPr="00817103" w:rsidRDefault="00E97314" w:rsidP="00E97314">
      <w:pPr>
        <w:jc w:val="both"/>
        <w:rPr>
          <w:b/>
        </w:rPr>
      </w:pPr>
    </w:p>
    <w:p w14:paraId="60743F97" w14:textId="77777777" w:rsidR="00E97314" w:rsidRDefault="00E97314" w:rsidP="00577207">
      <w:pPr>
        <w:tabs>
          <w:tab w:val="left" w:pos="-1440"/>
        </w:tabs>
        <w:ind w:left="720" w:hanging="27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743F98" w14:textId="77777777" w:rsidR="00E97314" w:rsidRDefault="00E97314" w:rsidP="00E97314">
      <w:pPr>
        <w:pStyle w:val="Default"/>
        <w:rPr>
          <w:color w:val="auto"/>
        </w:rPr>
      </w:pPr>
      <w:r w:rsidRPr="00A94975">
        <w:rPr>
          <w:color w:val="auto"/>
        </w:rPr>
        <w:t xml:space="preserve"> </w:t>
      </w:r>
    </w:p>
    <w:p w14:paraId="60743F99" w14:textId="77777777" w:rsidR="00E97314" w:rsidRDefault="00E97314" w:rsidP="00577207">
      <w:pPr>
        <w:pStyle w:val="Default"/>
        <w:ind w:firstLine="450"/>
        <w:rPr>
          <w:color w:val="auto"/>
        </w:rPr>
      </w:pPr>
      <w:r w:rsidRPr="00A94975">
        <w:rPr>
          <w:color w:val="auto"/>
        </w:rPr>
        <w:t xml:space="preserve">Annual Reporting Burden: </w:t>
      </w:r>
    </w:p>
    <w:p w14:paraId="58D3A35C" w14:textId="77777777" w:rsidR="00995188" w:rsidRPr="00A94975" w:rsidRDefault="00995188" w:rsidP="00577207">
      <w:pPr>
        <w:pStyle w:val="Default"/>
        <w:ind w:firstLine="450"/>
        <w:rPr>
          <w:color w:val="auto"/>
        </w:rPr>
      </w:pPr>
    </w:p>
    <w:p w14:paraId="60743F9A" w14:textId="77777777" w:rsidR="00E97314" w:rsidRDefault="00E97314" w:rsidP="00577207">
      <w:pPr>
        <w:pStyle w:val="Default"/>
        <w:spacing w:line="360" w:lineRule="auto"/>
        <w:ind w:firstLine="720"/>
        <w:rPr>
          <w:color w:val="auto"/>
        </w:rPr>
      </w:pPr>
      <w:r>
        <w:rPr>
          <w:color w:val="auto"/>
        </w:rPr>
        <w:t>a. Number of Respondents:</w:t>
      </w:r>
      <w:r w:rsidR="00263833">
        <w:rPr>
          <w:color w:val="auto"/>
        </w:rPr>
        <w:tab/>
      </w:r>
      <w:r w:rsidR="00263833">
        <w:rPr>
          <w:color w:val="auto"/>
        </w:rPr>
        <w:tab/>
      </w:r>
      <w:r w:rsidR="00DE4623">
        <w:rPr>
          <w:color w:val="auto"/>
        </w:rPr>
        <w:tab/>
      </w:r>
      <w:r w:rsidR="00DE4623">
        <w:rPr>
          <w:color w:val="auto"/>
        </w:rPr>
        <w:tab/>
        <w:t>12</w:t>
      </w:r>
      <w:r>
        <w:rPr>
          <w:color w:val="auto"/>
        </w:rPr>
        <w:t>,</w:t>
      </w:r>
      <w:r w:rsidR="00DE4623">
        <w:rPr>
          <w:color w:val="auto"/>
        </w:rPr>
        <w:t>0</w:t>
      </w:r>
      <w:r w:rsidRPr="00A94975">
        <w:rPr>
          <w:color w:val="auto"/>
        </w:rPr>
        <w:t xml:space="preserve">00 </w:t>
      </w:r>
    </w:p>
    <w:p w14:paraId="60743F9B" w14:textId="77777777" w:rsidR="00E97314" w:rsidRPr="00A94975" w:rsidRDefault="00DE4623" w:rsidP="00577207">
      <w:pPr>
        <w:pStyle w:val="Default"/>
        <w:spacing w:line="360" w:lineRule="auto"/>
        <w:ind w:firstLine="720"/>
        <w:rPr>
          <w:color w:val="auto"/>
        </w:rPr>
      </w:pPr>
      <w:r>
        <w:rPr>
          <w:color w:val="auto"/>
        </w:rPr>
        <w:t>b</w:t>
      </w:r>
      <w:r w:rsidR="00E97314" w:rsidRPr="00A94975">
        <w:rPr>
          <w:color w:val="auto"/>
        </w:rPr>
        <w:t>. Number of Responses per each Respondent</w:t>
      </w:r>
      <w:r w:rsidR="00E97314">
        <w:rPr>
          <w:color w:val="auto"/>
        </w:rPr>
        <w:t>:</w:t>
      </w:r>
      <w:r w:rsidR="00E97314">
        <w:rPr>
          <w:color w:val="auto"/>
        </w:rPr>
        <w:tab/>
      </w:r>
      <w:r w:rsidR="00E97314" w:rsidRPr="00A94975">
        <w:rPr>
          <w:color w:val="auto"/>
        </w:rPr>
        <w:t xml:space="preserve">1 </w:t>
      </w:r>
    </w:p>
    <w:p w14:paraId="60743F9C" w14:textId="77777777" w:rsidR="00E97314" w:rsidRPr="00A94975" w:rsidRDefault="00DE4623" w:rsidP="00577207">
      <w:pPr>
        <w:pStyle w:val="Default"/>
        <w:spacing w:line="360" w:lineRule="auto"/>
        <w:ind w:firstLine="720"/>
        <w:rPr>
          <w:color w:val="auto"/>
        </w:rPr>
      </w:pPr>
      <w:r>
        <w:rPr>
          <w:color w:val="auto"/>
        </w:rPr>
        <w:t>c</w:t>
      </w:r>
      <w:r w:rsidR="00E97314" w:rsidRPr="00A94975">
        <w:rPr>
          <w:color w:val="auto"/>
        </w:rPr>
        <w:t>.</w:t>
      </w:r>
      <w:r w:rsidR="00E97314">
        <w:rPr>
          <w:color w:val="auto"/>
        </w:rPr>
        <w:t xml:space="preserve"> Total Annual Responses:</w:t>
      </w:r>
      <w:r w:rsidR="00E97314">
        <w:rPr>
          <w:color w:val="auto"/>
        </w:rPr>
        <w:tab/>
      </w:r>
      <w:r w:rsidR="00E97314">
        <w:rPr>
          <w:color w:val="auto"/>
        </w:rPr>
        <w:tab/>
      </w:r>
      <w:r w:rsidR="00E97314">
        <w:rPr>
          <w:color w:val="auto"/>
        </w:rPr>
        <w:tab/>
      </w:r>
      <w:r w:rsidR="00E97314">
        <w:rPr>
          <w:color w:val="auto"/>
        </w:rPr>
        <w:tab/>
      </w:r>
      <w:r>
        <w:rPr>
          <w:color w:val="auto"/>
        </w:rPr>
        <w:t>12</w:t>
      </w:r>
      <w:r w:rsidR="00E97314">
        <w:rPr>
          <w:color w:val="auto"/>
        </w:rPr>
        <w:t>,</w:t>
      </w:r>
      <w:r w:rsidR="007B18C1">
        <w:rPr>
          <w:color w:val="auto"/>
        </w:rPr>
        <w:t>0</w:t>
      </w:r>
      <w:r w:rsidR="00E97314" w:rsidRPr="00A94975">
        <w:rPr>
          <w:color w:val="auto"/>
        </w:rPr>
        <w:t>00</w:t>
      </w:r>
    </w:p>
    <w:p w14:paraId="60743F9D" w14:textId="77777777" w:rsidR="00E97314" w:rsidRPr="00A94975" w:rsidRDefault="00DE4623" w:rsidP="00577207">
      <w:pPr>
        <w:pStyle w:val="Default"/>
        <w:spacing w:line="360" w:lineRule="auto"/>
        <w:ind w:firstLine="720"/>
        <w:rPr>
          <w:color w:val="auto"/>
        </w:rPr>
      </w:pPr>
      <w:r>
        <w:rPr>
          <w:color w:val="auto"/>
        </w:rPr>
        <w:t>d</w:t>
      </w:r>
      <w:r w:rsidR="00E97314" w:rsidRPr="00A94975">
        <w:rPr>
          <w:color w:val="auto"/>
        </w:rPr>
        <w:t>. Hours per Response</w:t>
      </w:r>
      <w:r w:rsidR="00E97314">
        <w:rPr>
          <w:color w:val="auto"/>
        </w:rPr>
        <w:t>:</w:t>
      </w:r>
      <w:r w:rsidR="00E97314">
        <w:rPr>
          <w:color w:val="auto"/>
        </w:rPr>
        <w:tab/>
      </w:r>
      <w:r w:rsidR="00E97314">
        <w:rPr>
          <w:color w:val="auto"/>
        </w:rPr>
        <w:tab/>
      </w:r>
      <w:r w:rsidR="00E97314">
        <w:rPr>
          <w:color w:val="auto"/>
        </w:rPr>
        <w:tab/>
      </w:r>
      <w:r w:rsidR="00E97314">
        <w:rPr>
          <w:color w:val="auto"/>
        </w:rPr>
        <w:tab/>
      </w:r>
      <w:r w:rsidR="0032524B">
        <w:rPr>
          <w:color w:val="auto"/>
        </w:rPr>
        <w:t>0</w:t>
      </w:r>
      <w:r w:rsidR="00E97314">
        <w:rPr>
          <w:color w:val="auto"/>
        </w:rPr>
        <w:t>.</w:t>
      </w:r>
      <w:r>
        <w:rPr>
          <w:color w:val="auto"/>
        </w:rPr>
        <w:t>25</w:t>
      </w:r>
      <w:r w:rsidR="0032524B">
        <w:rPr>
          <w:color w:val="auto"/>
        </w:rPr>
        <w:t xml:space="preserve"> Hours (15 minutes)</w:t>
      </w:r>
    </w:p>
    <w:p w14:paraId="60743F9E" w14:textId="77777777" w:rsidR="00E97314" w:rsidRDefault="00DE4623" w:rsidP="00577207">
      <w:pPr>
        <w:pStyle w:val="Default"/>
        <w:spacing w:line="360" w:lineRule="auto"/>
        <w:ind w:firstLine="720"/>
        <w:rPr>
          <w:color w:val="auto"/>
        </w:rPr>
      </w:pPr>
      <w:r>
        <w:rPr>
          <w:color w:val="auto"/>
        </w:rPr>
        <w:t>e</w:t>
      </w:r>
      <w:r w:rsidR="00E97314" w:rsidRPr="00A94975">
        <w:rPr>
          <w:color w:val="auto"/>
        </w:rPr>
        <w:t>. Total</w:t>
      </w:r>
      <w:r w:rsidR="007B18C1">
        <w:rPr>
          <w:color w:val="auto"/>
        </w:rPr>
        <w:t xml:space="preserve"> Annual Reporting Burden:</w:t>
      </w:r>
      <w:r w:rsidR="007B18C1">
        <w:rPr>
          <w:color w:val="auto"/>
        </w:rPr>
        <w:tab/>
      </w:r>
      <w:r w:rsidR="007B18C1">
        <w:rPr>
          <w:color w:val="auto"/>
        </w:rPr>
        <w:tab/>
      </w:r>
      <w:r w:rsidR="007B18C1">
        <w:rPr>
          <w:color w:val="auto"/>
        </w:rPr>
        <w:tab/>
      </w:r>
      <w:r>
        <w:rPr>
          <w:color w:val="auto"/>
        </w:rPr>
        <w:t>3</w:t>
      </w:r>
      <w:r w:rsidR="00E97314">
        <w:rPr>
          <w:color w:val="auto"/>
        </w:rPr>
        <w:t>,</w:t>
      </w:r>
      <w:r>
        <w:rPr>
          <w:color w:val="auto"/>
        </w:rPr>
        <w:t>000</w:t>
      </w:r>
    </w:p>
    <w:p w14:paraId="60743F9F" w14:textId="77777777" w:rsidR="00484EB3" w:rsidRPr="00A94975" w:rsidRDefault="00484EB3" w:rsidP="00E97314">
      <w:pPr>
        <w:pStyle w:val="Default"/>
        <w:ind w:firstLine="720"/>
        <w:rPr>
          <w:color w:val="auto"/>
        </w:rPr>
      </w:pPr>
    </w:p>
    <w:p w14:paraId="60743FA0" w14:textId="77777777" w:rsidR="00E97314" w:rsidRDefault="00E97314" w:rsidP="00577207">
      <w:pPr>
        <w:pStyle w:val="Default"/>
        <w:spacing w:line="360" w:lineRule="auto"/>
        <w:ind w:left="450"/>
        <w:jc w:val="both"/>
        <w:rPr>
          <w:color w:val="auto"/>
        </w:rPr>
      </w:pPr>
      <w:r w:rsidRPr="00A94975">
        <w:rPr>
          <w:color w:val="auto"/>
        </w:rPr>
        <w:t xml:space="preserve">The projected hours per response for this collection of information were derived by first breaking the process into three basic components: </w:t>
      </w:r>
    </w:p>
    <w:p w14:paraId="60743FA1" w14:textId="77777777" w:rsidR="007B18C1" w:rsidRPr="00A94975" w:rsidRDefault="007B18C1" w:rsidP="00E97314">
      <w:pPr>
        <w:pStyle w:val="Default"/>
        <w:jc w:val="both"/>
        <w:rPr>
          <w:color w:val="auto"/>
        </w:rPr>
      </w:pPr>
    </w:p>
    <w:p w14:paraId="60743FA2" w14:textId="77777777" w:rsidR="00E97314" w:rsidRPr="00A94975" w:rsidRDefault="00E97314" w:rsidP="00861BFD">
      <w:pPr>
        <w:pStyle w:val="Default"/>
        <w:tabs>
          <w:tab w:val="left" w:pos="4500"/>
        </w:tabs>
        <w:spacing w:line="360" w:lineRule="auto"/>
        <w:ind w:left="450"/>
        <w:rPr>
          <w:color w:val="auto"/>
        </w:rPr>
      </w:pPr>
      <w:r w:rsidRPr="00A94975">
        <w:rPr>
          <w:color w:val="auto"/>
        </w:rPr>
        <w:t xml:space="preserve">Learning about the Law and the Form: </w:t>
      </w:r>
      <w:r w:rsidR="00861BFD">
        <w:rPr>
          <w:color w:val="auto"/>
        </w:rPr>
        <w:tab/>
      </w:r>
      <w:r>
        <w:rPr>
          <w:color w:val="auto"/>
        </w:rPr>
        <w:t>5</w:t>
      </w:r>
      <w:r w:rsidRPr="00A94975">
        <w:rPr>
          <w:color w:val="auto"/>
        </w:rPr>
        <w:t xml:space="preserve"> Minutes </w:t>
      </w:r>
    </w:p>
    <w:p w14:paraId="60743FA3" w14:textId="77777777" w:rsidR="00E97314" w:rsidRPr="00A94975" w:rsidRDefault="00E97314" w:rsidP="00577207">
      <w:pPr>
        <w:pStyle w:val="Default"/>
        <w:spacing w:line="360" w:lineRule="auto"/>
        <w:ind w:left="450"/>
        <w:rPr>
          <w:color w:val="auto"/>
        </w:rPr>
      </w:pPr>
      <w:r w:rsidRPr="00A94975">
        <w:rPr>
          <w:color w:val="auto"/>
        </w:rPr>
        <w:t xml:space="preserve">Completion of the Form: </w:t>
      </w:r>
      <w:r>
        <w:rPr>
          <w:color w:val="auto"/>
        </w:rPr>
        <w:tab/>
      </w:r>
      <w:r>
        <w:rPr>
          <w:color w:val="auto"/>
        </w:rPr>
        <w:tab/>
        <w:t xml:space="preserve">   </w:t>
      </w:r>
      <w:r w:rsidR="00484EB3">
        <w:rPr>
          <w:color w:val="auto"/>
        </w:rPr>
        <w:t>5</w:t>
      </w:r>
      <w:r w:rsidRPr="00A94975">
        <w:rPr>
          <w:color w:val="auto"/>
        </w:rPr>
        <w:t xml:space="preserve"> Minutes </w:t>
      </w:r>
    </w:p>
    <w:p w14:paraId="60743FA4" w14:textId="77777777" w:rsidR="00E97314" w:rsidRPr="00A94975" w:rsidRDefault="00E97314" w:rsidP="00577207">
      <w:pPr>
        <w:pStyle w:val="Default"/>
        <w:spacing w:line="360" w:lineRule="auto"/>
        <w:ind w:left="450"/>
        <w:rPr>
          <w:color w:val="auto"/>
        </w:rPr>
      </w:pPr>
      <w:r w:rsidRPr="00A94975">
        <w:rPr>
          <w:color w:val="auto"/>
        </w:rPr>
        <w:t xml:space="preserve">Assembling and Filing the Form: </w:t>
      </w:r>
      <w:r>
        <w:rPr>
          <w:color w:val="auto"/>
        </w:rPr>
        <w:tab/>
        <w:t xml:space="preserve">   5</w:t>
      </w:r>
      <w:r w:rsidRPr="00A94975">
        <w:rPr>
          <w:color w:val="auto"/>
        </w:rPr>
        <w:t xml:space="preserve"> Minutes </w:t>
      </w:r>
    </w:p>
    <w:p w14:paraId="60743FA5" w14:textId="77777777" w:rsidR="00E97314" w:rsidRPr="00A94975" w:rsidRDefault="00E97314" w:rsidP="00577207">
      <w:pPr>
        <w:pStyle w:val="Default"/>
        <w:spacing w:line="360" w:lineRule="auto"/>
        <w:ind w:left="450"/>
        <w:rPr>
          <w:color w:val="auto"/>
        </w:rPr>
      </w:pPr>
      <w:r w:rsidRPr="00A94975">
        <w:rPr>
          <w:color w:val="auto"/>
        </w:rPr>
        <w:t>Total Hours per Response</w:t>
      </w:r>
      <w:r w:rsidR="007B18C1">
        <w:rPr>
          <w:color w:val="auto"/>
        </w:rPr>
        <w:t>:</w:t>
      </w:r>
      <w:r w:rsidRPr="00A94975">
        <w:rPr>
          <w:color w:val="auto"/>
        </w:rPr>
        <w:t xml:space="preserve"> </w:t>
      </w:r>
      <w:r>
        <w:rPr>
          <w:color w:val="auto"/>
        </w:rPr>
        <w:tab/>
      </w:r>
      <w:r>
        <w:rPr>
          <w:color w:val="auto"/>
        </w:rPr>
        <w:tab/>
        <w:t xml:space="preserve">   </w:t>
      </w:r>
      <w:r w:rsidR="00484EB3">
        <w:rPr>
          <w:color w:val="auto"/>
        </w:rPr>
        <w:t>15</w:t>
      </w:r>
      <w:r>
        <w:rPr>
          <w:color w:val="auto"/>
        </w:rPr>
        <w:t xml:space="preserve"> </w:t>
      </w:r>
      <w:r w:rsidRPr="00A94975">
        <w:rPr>
          <w:color w:val="auto"/>
        </w:rPr>
        <w:t xml:space="preserve">Minutes </w:t>
      </w:r>
    </w:p>
    <w:p w14:paraId="60743FA6" w14:textId="77777777" w:rsidR="00E97314" w:rsidRDefault="00E97314" w:rsidP="00E97314">
      <w:pPr>
        <w:pStyle w:val="Default"/>
        <w:rPr>
          <w:b/>
          <w:bCs/>
          <w:color w:val="auto"/>
        </w:rPr>
      </w:pPr>
    </w:p>
    <w:p w14:paraId="60743FA7" w14:textId="77777777" w:rsidR="00E97314" w:rsidRPr="00A94975" w:rsidRDefault="00E97314" w:rsidP="000510DB">
      <w:pPr>
        <w:pStyle w:val="Default"/>
        <w:spacing w:line="360" w:lineRule="auto"/>
        <w:ind w:left="450"/>
        <w:rPr>
          <w:color w:val="auto"/>
        </w:rPr>
      </w:pPr>
      <w:r w:rsidRPr="00A94975">
        <w:rPr>
          <w:b/>
          <w:bCs/>
          <w:color w:val="auto"/>
        </w:rPr>
        <w:t xml:space="preserve">Annual Reporting Burden </w:t>
      </w:r>
    </w:p>
    <w:p w14:paraId="60743FA8" w14:textId="77777777" w:rsidR="00E97314" w:rsidRDefault="00E97314" w:rsidP="000510DB">
      <w:pPr>
        <w:pStyle w:val="Default"/>
        <w:spacing w:line="360" w:lineRule="auto"/>
        <w:ind w:left="450"/>
        <w:jc w:val="both"/>
        <w:rPr>
          <w:color w:val="auto"/>
        </w:rPr>
      </w:pPr>
      <w:r w:rsidRPr="00A94975">
        <w:rPr>
          <w:b/>
          <w:bCs/>
          <w:color w:val="auto"/>
        </w:rPr>
        <w:t xml:space="preserve">Total annual </w:t>
      </w:r>
      <w:r>
        <w:rPr>
          <w:b/>
          <w:bCs/>
          <w:color w:val="auto"/>
        </w:rPr>
        <w:t xml:space="preserve">reporting burden hours is </w:t>
      </w:r>
      <w:r w:rsidR="00484EB3">
        <w:rPr>
          <w:b/>
          <w:bCs/>
          <w:color w:val="auto"/>
        </w:rPr>
        <w:t>3</w:t>
      </w:r>
      <w:r>
        <w:rPr>
          <w:b/>
          <w:bCs/>
          <w:color w:val="auto"/>
        </w:rPr>
        <w:t>,</w:t>
      </w:r>
      <w:r w:rsidR="00484EB3">
        <w:rPr>
          <w:b/>
          <w:bCs/>
          <w:color w:val="auto"/>
        </w:rPr>
        <w:t>000</w:t>
      </w:r>
      <w:r w:rsidRPr="00A94975">
        <w:rPr>
          <w:b/>
          <w:bCs/>
          <w:color w:val="auto"/>
        </w:rPr>
        <w:t xml:space="preserve">. </w:t>
      </w:r>
      <w:r w:rsidRPr="00A94975">
        <w:rPr>
          <w:color w:val="auto"/>
        </w:rPr>
        <w:t>This figure was derived by multiplying t</w:t>
      </w:r>
      <w:r>
        <w:rPr>
          <w:color w:val="auto"/>
        </w:rPr>
        <w:t>he number of respondents (</w:t>
      </w:r>
      <w:r w:rsidR="00484EB3">
        <w:rPr>
          <w:color w:val="auto"/>
        </w:rPr>
        <w:t>12</w:t>
      </w:r>
      <w:r>
        <w:rPr>
          <w:color w:val="auto"/>
        </w:rPr>
        <w:t>,</w:t>
      </w:r>
      <w:r w:rsidR="007B18C1">
        <w:rPr>
          <w:color w:val="auto"/>
        </w:rPr>
        <w:t>0</w:t>
      </w:r>
      <w:r>
        <w:rPr>
          <w:color w:val="auto"/>
        </w:rPr>
        <w:t>00</w:t>
      </w:r>
      <w:r w:rsidRPr="00A94975">
        <w:rPr>
          <w:color w:val="auto"/>
        </w:rPr>
        <w:t xml:space="preserve">) x frequency of response (1) x </w:t>
      </w:r>
      <w:r w:rsidR="0032524B">
        <w:rPr>
          <w:color w:val="auto"/>
        </w:rPr>
        <w:t>(</w:t>
      </w:r>
      <w:r>
        <w:rPr>
          <w:color w:val="auto"/>
        </w:rPr>
        <w:t>0.</w:t>
      </w:r>
      <w:r w:rsidR="00484EB3">
        <w:rPr>
          <w:color w:val="auto"/>
        </w:rPr>
        <w:t>25</w:t>
      </w:r>
      <w:r w:rsidRPr="00A94975">
        <w:rPr>
          <w:color w:val="auto"/>
        </w:rPr>
        <w:t xml:space="preserve">) hours </w:t>
      </w:r>
      <w:r w:rsidR="0032524B">
        <w:rPr>
          <w:color w:val="auto"/>
        </w:rPr>
        <w:t xml:space="preserve">(15 minutes) </w:t>
      </w:r>
      <w:r w:rsidRPr="00A94975">
        <w:rPr>
          <w:color w:val="auto"/>
        </w:rPr>
        <w:t xml:space="preserve">per response. </w:t>
      </w:r>
    </w:p>
    <w:p w14:paraId="60743FA9" w14:textId="77777777" w:rsidR="00E97314" w:rsidRDefault="00E97314" w:rsidP="000510DB">
      <w:pPr>
        <w:pStyle w:val="Default"/>
        <w:spacing w:line="360" w:lineRule="auto"/>
        <w:jc w:val="both"/>
        <w:rPr>
          <w:color w:val="auto"/>
        </w:rPr>
      </w:pPr>
    </w:p>
    <w:p w14:paraId="60743FAA" w14:textId="77777777" w:rsidR="00E97314" w:rsidRPr="00A94975" w:rsidRDefault="00E97314" w:rsidP="000510DB">
      <w:pPr>
        <w:pStyle w:val="Default"/>
        <w:spacing w:line="360" w:lineRule="auto"/>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14:paraId="51D793F5" w14:textId="389FD15D" w:rsidR="002171DC" w:rsidRPr="002171DC" w:rsidRDefault="00E97314" w:rsidP="002171DC">
      <w:pPr>
        <w:pStyle w:val="Default"/>
        <w:spacing w:line="360" w:lineRule="auto"/>
        <w:ind w:left="450"/>
        <w:jc w:val="both"/>
        <w:rPr>
          <w:color w:val="auto"/>
        </w:rPr>
      </w:pPr>
      <w:r w:rsidRPr="00A94975">
        <w:rPr>
          <w:b/>
          <w:bCs/>
          <w:color w:val="auto"/>
        </w:rPr>
        <w:t>The estimated annual cost</w:t>
      </w:r>
      <w:r>
        <w:rPr>
          <w:b/>
          <w:bCs/>
          <w:color w:val="auto"/>
        </w:rPr>
        <w:t xml:space="preserve"> burden</w:t>
      </w:r>
      <w:r w:rsidRPr="00A94975">
        <w:rPr>
          <w:b/>
          <w:bCs/>
          <w:color w:val="auto"/>
        </w:rPr>
        <w:t xml:space="preserve"> is $</w:t>
      </w:r>
      <w:r w:rsidR="00F01CA4">
        <w:rPr>
          <w:b/>
          <w:bCs/>
          <w:color w:val="auto"/>
        </w:rPr>
        <w:t>57,600</w:t>
      </w:r>
      <w:r w:rsidRPr="00A94975">
        <w:rPr>
          <w:b/>
          <w:bCs/>
          <w:color w:val="auto"/>
        </w:rPr>
        <w:t xml:space="preserve">. </w:t>
      </w:r>
      <w:r w:rsidRPr="00A94975">
        <w:rPr>
          <w:color w:val="auto"/>
        </w:rPr>
        <w:t xml:space="preserve">This estimate is based on the number of </w:t>
      </w:r>
      <w:r w:rsidR="003A504B">
        <w:rPr>
          <w:color w:val="auto"/>
        </w:rPr>
        <w:t xml:space="preserve">annual </w:t>
      </w:r>
      <w:r w:rsidRPr="00A94975">
        <w:rPr>
          <w:color w:val="auto"/>
        </w:rPr>
        <w:t>respondents (</w:t>
      </w:r>
      <w:r w:rsidR="00484EB3">
        <w:rPr>
          <w:color w:val="auto"/>
        </w:rPr>
        <w:t>12</w:t>
      </w:r>
      <w:r>
        <w:rPr>
          <w:color w:val="auto"/>
        </w:rPr>
        <w:t>,</w:t>
      </w:r>
      <w:r w:rsidR="007B18C1">
        <w:rPr>
          <w:color w:val="auto"/>
        </w:rPr>
        <w:t>0</w:t>
      </w:r>
      <w:r w:rsidRPr="00A94975">
        <w:rPr>
          <w:color w:val="auto"/>
        </w:rPr>
        <w:t xml:space="preserve">00) x number of </w:t>
      </w:r>
      <w:r w:rsidR="003A504B">
        <w:rPr>
          <w:color w:val="auto"/>
        </w:rPr>
        <w:t xml:space="preserve">annual </w:t>
      </w:r>
      <w:r w:rsidRPr="00A94975">
        <w:rPr>
          <w:color w:val="auto"/>
        </w:rPr>
        <w:t>responses (1) x hours per response (</w:t>
      </w:r>
      <w:r>
        <w:rPr>
          <w:color w:val="auto"/>
        </w:rPr>
        <w:t>0.</w:t>
      </w:r>
      <w:r w:rsidR="00484EB3">
        <w:rPr>
          <w:color w:val="auto"/>
        </w:rPr>
        <w:t>25</w:t>
      </w:r>
      <w:r w:rsidRPr="00A94975">
        <w:rPr>
          <w:color w:val="auto"/>
        </w:rPr>
        <w:t>) x</w:t>
      </w:r>
      <w:r w:rsidR="003A504B">
        <w:rPr>
          <w:color w:val="auto"/>
        </w:rPr>
        <w:t xml:space="preserve"> </w:t>
      </w:r>
      <w:r w:rsidR="002171DC" w:rsidRPr="002171DC">
        <w:rPr>
          <w:color w:val="auto"/>
        </w:rPr>
        <w:t xml:space="preserve">average hourly loaded wage for unskilled labor and manufacturing workers ($19.20). This figure was chosen as </w:t>
      </w:r>
      <w:r w:rsidR="00F01FFD">
        <w:rPr>
          <w:color w:val="auto"/>
        </w:rPr>
        <w:t xml:space="preserve">it is assumed that </w:t>
      </w:r>
      <w:r w:rsidR="002171DC" w:rsidRPr="002171DC">
        <w:rPr>
          <w:color w:val="auto"/>
        </w:rPr>
        <w:t xml:space="preserve">many </w:t>
      </w:r>
      <w:r w:rsidR="00F01FFD">
        <w:rPr>
          <w:color w:val="auto"/>
        </w:rPr>
        <w:t>obligors</w:t>
      </w:r>
      <w:r w:rsidR="002171DC" w:rsidRPr="002171DC">
        <w:rPr>
          <w:color w:val="auto"/>
        </w:rPr>
        <w:t xml:space="preserve"> are employed or seeking employment in these categories.</w:t>
      </w:r>
    </w:p>
    <w:p w14:paraId="5653FFDC" w14:textId="77777777" w:rsidR="002171DC" w:rsidRPr="002171DC" w:rsidRDefault="002171DC" w:rsidP="002171DC">
      <w:pPr>
        <w:pStyle w:val="Default"/>
        <w:spacing w:line="360" w:lineRule="auto"/>
        <w:ind w:left="450"/>
        <w:jc w:val="both"/>
        <w:rPr>
          <w:color w:val="auto"/>
        </w:rPr>
      </w:pPr>
    </w:p>
    <w:p w14:paraId="6F8B7D4D" w14:textId="61818E90" w:rsidR="002171DC" w:rsidRPr="002171DC" w:rsidRDefault="002171DC" w:rsidP="002171DC">
      <w:pPr>
        <w:pStyle w:val="Default"/>
        <w:spacing w:line="360" w:lineRule="auto"/>
        <w:ind w:left="450"/>
        <w:jc w:val="both"/>
        <w:rPr>
          <w:color w:val="auto"/>
        </w:rPr>
      </w:pPr>
      <w:r w:rsidRPr="002171DC">
        <w:rPr>
          <w:color w:val="auto"/>
        </w:rPr>
        <w:t xml:space="preserve">The hourly wage rate for unskilled labor is represented by the national average of state minimum wage rates, $8.38. See Minimum Wage Laws in the States, January 1, 2017 </w:t>
      </w:r>
      <w:hyperlink r:id="rId13" w:history="1">
        <w:r w:rsidRPr="003C6BC6">
          <w:rPr>
            <w:rStyle w:val="Hyperlink"/>
          </w:rPr>
          <w:t>https://www.dol.gov/whd/minwage/america.htm</w:t>
        </w:r>
      </w:hyperlink>
      <w:r w:rsidRPr="002171DC">
        <w:rPr>
          <w:color w:val="auto"/>
        </w:rPr>
        <w:t xml:space="preserve">. The fully loaded wage rate, $12.25, is calculated using the percentage of wages and salaries to total compensation, found in Bureau of Labor Statistics, Employer Costs for Employee Compensation, December 2016, Table 1: Employer costs per hour worked for employee compensation and costs as a percent of total compensation: Civilian workers, by major occupational and industry group, All workers, </w:t>
      </w:r>
      <w:hyperlink r:id="rId14" w:history="1">
        <w:r w:rsidRPr="003C6BC6">
          <w:rPr>
            <w:rStyle w:val="Hyperlink"/>
          </w:rPr>
          <w:t>https://www.bls.gov/news.release/ecec.t01.htm</w:t>
        </w:r>
      </w:hyperlink>
      <w:r w:rsidRPr="002171DC">
        <w:rPr>
          <w:color w:val="auto"/>
        </w:rPr>
        <w:t>. Wages and salaries are 68.4 percent of total compensation.  $12.25 = $8.38 / 0.684.</w:t>
      </w:r>
    </w:p>
    <w:p w14:paraId="5552DFC4" w14:textId="77777777" w:rsidR="002171DC" w:rsidRPr="002171DC" w:rsidRDefault="002171DC" w:rsidP="002171DC">
      <w:pPr>
        <w:pStyle w:val="Default"/>
        <w:spacing w:line="360" w:lineRule="auto"/>
        <w:ind w:left="450"/>
        <w:jc w:val="both"/>
        <w:rPr>
          <w:color w:val="auto"/>
        </w:rPr>
      </w:pPr>
    </w:p>
    <w:p w14:paraId="675F5883" w14:textId="3A37C40B" w:rsidR="002171DC" w:rsidRPr="002171DC" w:rsidRDefault="002171DC" w:rsidP="002171DC">
      <w:pPr>
        <w:pStyle w:val="Default"/>
        <w:spacing w:line="360" w:lineRule="auto"/>
        <w:ind w:left="450"/>
        <w:jc w:val="both"/>
        <w:rPr>
          <w:color w:val="auto"/>
        </w:rPr>
      </w:pPr>
      <w:r w:rsidRPr="002171DC">
        <w:rPr>
          <w:color w:val="auto"/>
        </w:rPr>
        <w:t xml:space="preserve">The hourly wage rate for manufacturing labor is represented by the average hourly wage for production occupations, $17.88.  See All Production Occupations, May 2016 National Occupational Employment and Wage Estimates United States, </w:t>
      </w:r>
      <w:hyperlink r:id="rId15" w:anchor="51-0000" w:history="1">
        <w:r w:rsidRPr="003C6BC6">
          <w:rPr>
            <w:rStyle w:val="Hyperlink"/>
          </w:rPr>
          <w:t>https://www.bls.gov/oes/current/oes_nat.htm#51-0000</w:t>
        </w:r>
      </w:hyperlink>
      <w:r w:rsidRPr="002171DC">
        <w:rPr>
          <w:color w:val="auto"/>
        </w:rPr>
        <w:t>. The fully loaded wage rate is calculated using the percentage of wages and salaries to total compensation for all workers as referenced above, 68.4 percent.  $26.14 = $17.88 / 0.684.</w:t>
      </w:r>
    </w:p>
    <w:p w14:paraId="4FD39286" w14:textId="77777777" w:rsidR="002171DC" w:rsidRPr="002171DC" w:rsidRDefault="002171DC" w:rsidP="002171DC">
      <w:pPr>
        <w:pStyle w:val="Default"/>
        <w:spacing w:line="360" w:lineRule="auto"/>
        <w:ind w:left="450"/>
        <w:jc w:val="both"/>
        <w:rPr>
          <w:color w:val="auto"/>
        </w:rPr>
      </w:pPr>
    </w:p>
    <w:p w14:paraId="60743FAB" w14:textId="662FB679" w:rsidR="00E97314" w:rsidRPr="00A94975" w:rsidRDefault="002171DC" w:rsidP="000510DB">
      <w:pPr>
        <w:pStyle w:val="Default"/>
        <w:spacing w:line="360" w:lineRule="auto"/>
        <w:ind w:left="450"/>
        <w:jc w:val="both"/>
        <w:rPr>
          <w:color w:val="auto"/>
        </w:rPr>
      </w:pPr>
      <w:r w:rsidRPr="002171DC">
        <w:rPr>
          <w:color w:val="auto"/>
        </w:rPr>
        <w:t>The average of the hourly loaded wage rate for unskilled labor and manufacturing is $19.20 (($12.25 + $26.14) / 2).</w:t>
      </w:r>
    </w:p>
    <w:p w14:paraId="60743FAC" w14:textId="77777777" w:rsidR="00E97314" w:rsidRPr="00A94975" w:rsidRDefault="00E97314" w:rsidP="00E97314">
      <w:pPr>
        <w:pStyle w:val="Default"/>
        <w:jc w:val="both"/>
        <w:rPr>
          <w:color w:val="auto"/>
        </w:rPr>
      </w:pPr>
    </w:p>
    <w:p w14:paraId="60743FAD" w14:textId="77777777" w:rsidR="00E97314" w:rsidRPr="00C267FC" w:rsidRDefault="00E97314" w:rsidP="00577207">
      <w:pPr>
        <w:tabs>
          <w:tab w:val="left" w:pos="-1440"/>
        </w:tabs>
        <w:spacing w:line="360" w:lineRule="auto"/>
        <w:ind w:left="450" w:hanging="45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14:paraId="60743FAE" w14:textId="77777777" w:rsidR="00E97314" w:rsidRPr="00C267FC" w:rsidRDefault="00E97314" w:rsidP="00E97314">
      <w:pPr>
        <w:jc w:val="both"/>
        <w:rPr>
          <w:b/>
        </w:rPr>
      </w:pPr>
    </w:p>
    <w:p w14:paraId="60743FAF"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743FB0" w14:textId="77777777" w:rsidR="00E97314" w:rsidRPr="00C267FC" w:rsidRDefault="00E97314" w:rsidP="00E97314">
      <w:pPr>
        <w:jc w:val="both"/>
        <w:rPr>
          <w:b/>
        </w:rPr>
      </w:pPr>
    </w:p>
    <w:p w14:paraId="60743FB1"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43FB2" w14:textId="77777777" w:rsidR="00E97314" w:rsidRPr="00C267FC" w:rsidRDefault="00E97314" w:rsidP="00E97314">
      <w:pPr>
        <w:jc w:val="both"/>
        <w:rPr>
          <w:b/>
        </w:rPr>
      </w:pPr>
    </w:p>
    <w:p w14:paraId="60743FB3"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0743FB4" w14:textId="77777777" w:rsidR="00E97314" w:rsidRDefault="00E97314" w:rsidP="00E97314">
      <w:pPr>
        <w:pStyle w:val="Default"/>
        <w:ind w:left="540" w:hanging="540"/>
        <w:jc w:val="both"/>
        <w:rPr>
          <w:color w:val="auto"/>
        </w:rPr>
      </w:pPr>
      <w:r w:rsidRPr="00A94975">
        <w:rPr>
          <w:color w:val="auto"/>
        </w:rPr>
        <w:t xml:space="preserve"> </w:t>
      </w:r>
    </w:p>
    <w:p w14:paraId="60743FB6" w14:textId="77777777" w:rsidR="00E97314" w:rsidRPr="00A94975" w:rsidRDefault="00E97314" w:rsidP="00577207">
      <w:pPr>
        <w:pStyle w:val="Default"/>
        <w:ind w:left="450"/>
        <w:jc w:val="both"/>
        <w:rPr>
          <w:color w:val="auto"/>
        </w:rPr>
      </w:pPr>
      <w:r w:rsidRPr="00A94975">
        <w:rPr>
          <w:color w:val="auto"/>
        </w:rPr>
        <w:t xml:space="preserve">There are no capital or start-up costs associated with this information collection.  </w:t>
      </w:r>
    </w:p>
    <w:p w14:paraId="60743FB7" w14:textId="77777777" w:rsidR="00E97314" w:rsidRPr="00A94975" w:rsidRDefault="00E97314" w:rsidP="00E97314">
      <w:pPr>
        <w:pStyle w:val="Default"/>
        <w:rPr>
          <w:color w:val="auto"/>
        </w:rPr>
      </w:pPr>
    </w:p>
    <w:p w14:paraId="60743FBA" w14:textId="77777777" w:rsidR="00E97314" w:rsidRPr="00C267FC" w:rsidRDefault="00E97314" w:rsidP="0057720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14:paraId="60743FBB" w14:textId="77777777" w:rsidR="00E97314" w:rsidRDefault="00E97314" w:rsidP="00E97314">
      <w:pPr>
        <w:pStyle w:val="Default"/>
        <w:rPr>
          <w:color w:val="auto"/>
        </w:rPr>
      </w:pPr>
    </w:p>
    <w:p w14:paraId="60743FBC" w14:textId="77777777" w:rsidR="00E97314" w:rsidRDefault="00E97314" w:rsidP="00577207">
      <w:pPr>
        <w:pStyle w:val="Default"/>
        <w:ind w:left="450"/>
        <w:rPr>
          <w:color w:val="auto"/>
        </w:rPr>
      </w:pPr>
      <w:r w:rsidRPr="00A94975">
        <w:rPr>
          <w:color w:val="auto"/>
        </w:rPr>
        <w:t xml:space="preserve">Annualized Cost Analysis: </w:t>
      </w:r>
    </w:p>
    <w:p w14:paraId="4A2EE31A" w14:textId="77777777" w:rsidR="00995188" w:rsidRPr="00A94975" w:rsidRDefault="00995188" w:rsidP="00577207">
      <w:pPr>
        <w:pStyle w:val="Default"/>
        <w:ind w:left="450"/>
        <w:rPr>
          <w:color w:val="auto"/>
        </w:rPr>
      </w:pPr>
    </w:p>
    <w:p w14:paraId="60743FBD" w14:textId="77777777" w:rsidR="00E97314" w:rsidRPr="001D1E10" w:rsidRDefault="00E97314" w:rsidP="0057720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484EB3">
        <w:rPr>
          <w:color w:val="auto"/>
        </w:rPr>
        <w:t>9,000</w:t>
      </w:r>
    </w:p>
    <w:p w14:paraId="60743FBE" w14:textId="4FF23CB8" w:rsidR="00E97314" w:rsidRPr="001D1E10" w:rsidRDefault="00E97314" w:rsidP="00577207">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745317">
        <w:rPr>
          <w:color w:val="auto"/>
        </w:rPr>
        <w:t>37,6</w:t>
      </w:r>
      <w:r w:rsidR="0073770E">
        <w:rPr>
          <w:color w:val="auto"/>
        </w:rPr>
        <w:t>40</w:t>
      </w:r>
    </w:p>
    <w:p w14:paraId="60743FC1" w14:textId="11286074" w:rsidR="00E97314" w:rsidRPr="00A94975" w:rsidRDefault="00745317" w:rsidP="00577207">
      <w:pPr>
        <w:pStyle w:val="Default"/>
        <w:spacing w:line="360" w:lineRule="auto"/>
        <w:ind w:firstLine="720"/>
        <w:rPr>
          <w:color w:val="auto"/>
        </w:rPr>
      </w:pPr>
      <w:r>
        <w:rPr>
          <w:color w:val="auto"/>
        </w:rPr>
        <w:t>c</w:t>
      </w:r>
      <w:r w:rsidR="00E97314" w:rsidRPr="001D1E10">
        <w:rPr>
          <w:color w:val="auto"/>
        </w:rPr>
        <w:t xml:space="preserve">. Total Annual Cost to Government </w:t>
      </w:r>
      <w:r w:rsidR="00E97314" w:rsidRPr="001D1E10">
        <w:rPr>
          <w:color w:val="auto"/>
        </w:rPr>
        <w:tab/>
      </w:r>
      <w:r w:rsidR="00E97314" w:rsidRPr="001D1E10">
        <w:rPr>
          <w:color w:val="auto"/>
        </w:rPr>
        <w:tab/>
      </w:r>
      <w:r w:rsidR="00E97314" w:rsidRPr="001D1E10">
        <w:rPr>
          <w:color w:val="auto"/>
        </w:rPr>
        <w:tab/>
        <w:t>$</w:t>
      </w:r>
      <w:r>
        <w:rPr>
          <w:color w:val="auto"/>
        </w:rPr>
        <w:t>46,6</w:t>
      </w:r>
      <w:r w:rsidR="0073770E">
        <w:rPr>
          <w:color w:val="auto"/>
        </w:rPr>
        <w:t>40</w:t>
      </w:r>
    </w:p>
    <w:p w14:paraId="60743FC2" w14:textId="77777777" w:rsidR="00E97314" w:rsidRPr="00A94975" w:rsidRDefault="00E97314" w:rsidP="00E97314">
      <w:pPr>
        <w:pStyle w:val="Default"/>
        <w:rPr>
          <w:color w:val="auto"/>
        </w:rPr>
      </w:pPr>
    </w:p>
    <w:p w14:paraId="60743FC3" w14:textId="77777777" w:rsidR="00E97314" w:rsidRDefault="00E97314" w:rsidP="00577207">
      <w:pPr>
        <w:pStyle w:val="Default"/>
        <w:ind w:left="450"/>
        <w:rPr>
          <w:b/>
          <w:bCs/>
          <w:color w:val="auto"/>
        </w:rPr>
      </w:pPr>
      <w:r w:rsidRPr="00A94975">
        <w:rPr>
          <w:b/>
          <w:bCs/>
          <w:color w:val="auto"/>
        </w:rPr>
        <w:t xml:space="preserve">Government Cost </w:t>
      </w:r>
    </w:p>
    <w:p w14:paraId="23052280" w14:textId="77777777" w:rsidR="000359EC" w:rsidRPr="00A94975" w:rsidRDefault="000359EC" w:rsidP="00577207">
      <w:pPr>
        <w:pStyle w:val="Default"/>
        <w:ind w:left="450"/>
        <w:rPr>
          <w:color w:val="auto"/>
        </w:rPr>
      </w:pPr>
    </w:p>
    <w:p w14:paraId="60743FC4" w14:textId="15A71C24" w:rsidR="00E97314" w:rsidRDefault="00E97314" w:rsidP="00577207">
      <w:pPr>
        <w:pStyle w:val="Default"/>
        <w:spacing w:line="360" w:lineRule="auto"/>
        <w:ind w:left="450"/>
        <w:rPr>
          <w:color w:val="auto"/>
        </w:rPr>
      </w:pPr>
      <w:r w:rsidRPr="00A94975">
        <w:rPr>
          <w:color w:val="auto"/>
        </w:rPr>
        <w:t>The estimated cost of the program to the Government is calculated by the estimated number of respondents (</w:t>
      </w:r>
      <w:r w:rsidR="00484EB3">
        <w:rPr>
          <w:color w:val="auto"/>
        </w:rPr>
        <w:t>12</w:t>
      </w:r>
      <w:r>
        <w:rPr>
          <w:color w:val="auto"/>
        </w:rPr>
        <w:t>,</w:t>
      </w:r>
      <w:r w:rsidR="00266B36">
        <w:rPr>
          <w:color w:val="auto"/>
        </w:rPr>
        <w:t>0</w:t>
      </w:r>
      <w:r w:rsidRPr="00A94975">
        <w:rPr>
          <w:color w:val="auto"/>
        </w:rPr>
        <w:t xml:space="preserve">00)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3A504B">
        <w:rPr>
          <w:color w:val="auto"/>
        </w:rPr>
        <w:t xml:space="preserve">10 minutes </w:t>
      </w:r>
      <w:r w:rsidRPr="00A94975">
        <w:rPr>
          <w:color w:val="auto"/>
        </w:rPr>
        <w:t xml:space="preserve"> (</w:t>
      </w:r>
      <w:r w:rsidR="003A504B">
        <w:rPr>
          <w:color w:val="auto"/>
        </w:rPr>
        <w:t>estimated t</w:t>
      </w:r>
      <w:r w:rsidRPr="00A94975">
        <w:rPr>
          <w:color w:val="auto"/>
        </w:rPr>
        <w:t>ime required to collect</w:t>
      </w:r>
      <w:r>
        <w:rPr>
          <w:color w:val="auto"/>
        </w:rPr>
        <w:t xml:space="preserve"> and </w:t>
      </w:r>
      <w:r w:rsidRPr="00A94975">
        <w:rPr>
          <w:color w:val="auto"/>
        </w:rPr>
        <w:t xml:space="preserve">process) </w:t>
      </w:r>
      <w:r w:rsidR="003A504B">
        <w:rPr>
          <w:color w:val="auto"/>
        </w:rPr>
        <w:t>by</w:t>
      </w:r>
      <w:r w:rsidR="003A504B" w:rsidRPr="00A94975">
        <w:rPr>
          <w:color w:val="auto"/>
        </w:rPr>
        <w:t xml:space="preserve"> </w:t>
      </w:r>
      <w:r w:rsidRPr="00A94975">
        <w:rPr>
          <w:color w:val="auto"/>
        </w:rPr>
        <w:t>$</w:t>
      </w:r>
      <w:r w:rsidR="00745317">
        <w:rPr>
          <w:color w:val="auto"/>
        </w:rPr>
        <w:t>18.8</w:t>
      </w:r>
      <w:r w:rsidR="0073770E">
        <w:rPr>
          <w:color w:val="auto"/>
        </w:rPr>
        <w:t>2</w:t>
      </w:r>
      <w:r w:rsidR="00F27816" w:rsidRPr="00A94975">
        <w:rPr>
          <w:color w:val="auto"/>
        </w:rPr>
        <w:t xml:space="preserve"> </w:t>
      </w:r>
      <w:r w:rsidRPr="00A94975">
        <w:rPr>
          <w:color w:val="auto"/>
        </w:rPr>
        <w:t>(</w:t>
      </w:r>
      <w:r w:rsidR="003A504B">
        <w:rPr>
          <w:color w:val="auto"/>
        </w:rPr>
        <w:t>fully loaded average hourly wage rate for an Government employee</w:t>
      </w:r>
      <w:r w:rsidRPr="00A94975">
        <w:rPr>
          <w:color w:val="auto"/>
        </w:rPr>
        <w:t>)</w:t>
      </w:r>
      <w:r w:rsidR="002477CC">
        <w:rPr>
          <w:color w:val="auto"/>
        </w:rPr>
        <w:t xml:space="preserve"> plus the cost of printing each form ($0.75 x 12,000)</w:t>
      </w:r>
      <w:r w:rsidRPr="00A94975">
        <w:rPr>
          <w:color w:val="auto"/>
        </w:rPr>
        <w:t xml:space="preserve">.  </w:t>
      </w:r>
    </w:p>
    <w:p w14:paraId="60743FC5" w14:textId="161B0D5B" w:rsidR="00E97314" w:rsidRDefault="00E97314" w:rsidP="00E97314">
      <w:pPr>
        <w:pStyle w:val="Default"/>
        <w:jc w:val="both"/>
        <w:rPr>
          <w:color w:val="auto"/>
        </w:rPr>
      </w:pPr>
    </w:p>
    <w:p w14:paraId="26DC1A67" w14:textId="41A7E220" w:rsidR="003A504B" w:rsidRDefault="003A504B" w:rsidP="000510DB">
      <w:pPr>
        <w:pStyle w:val="Default"/>
        <w:spacing w:line="360" w:lineRule="auto"/>
        <w:ind w:left="450"/>
        <w:rPr>
          <w:color w:val="auto"/>
        </w:rPr>
      </w:pPr>
      <w:r>
        <w:rPr>
          <w:color w:val="auto"/>
        </w:rPr>
        <w:t xml:space="preserve">The fully loaded average hourly wage rate for the Government employee to collect and process the form is based on the average wage rate for an Enforcement Removal Assistant, General Schedule </w:t>
      </w:r>
      <w:r w:rsidR="00F27816">
        <w:rPr>
          <w:color w:val="auto"/>
        </w:rPr>
        <w:t xml:space="preserve">(GS) </w:t>
      </w:r>
      <w:r>
        <w:rPr>
          <w:color w:val="auto"/>
        </w:rPr>
        <w:t xml:space="preserve">Grade 5, </w:t>
      </w:r>
      <w:r w:rsidR="00425EBB">
        <w:rPr>
          <w:color w:val="auto"/>
        </w:rPr>
        <w:t xml:space="preserve">Step </w:t>
      </w:r>
      <w:r w:rsidR="00745317">
        <w:rPr>
          <w:color w:val="auto"/>
        </w:rPr>
        <w:t>5</w:t>
      </w:r>
      <w:r w:rsidR="00425EBB">
        <w:rPr>
          <w:color w:val="auto"/>
        </w:rPr>
        <w:t xml:space="preserve">, </w:t>
      </w:r>
      <w:r>
        <w:rPr>
          <w:color w:val="auto"/>
        </w:rPr>
        <w:t xml:space="preserve">Job Series 0300 and a Deportation Officer, General Schedule Grade 5, </w:t>
      </w:r>
      <w:r w:rsidR="00425EBB">
        <w:rPr>
          <w:color w:val="auto"/>
        </w:rPr>
        <w:t xml:space="preserve">Step </w:t>
      </w:r>
      <w:r w:rsidR="00745317">
        <w:rPr>
          <w:color w:val="auto"/>
        </w:rPr>
        <w:t>5</w:t>
      </w:r>
      <w:r w:rsidR="00425EBB">
        <w:rPr>
          <w:color w:val="auto"/>
        </w:rPr>
        <w:t xml:space="preserve">, </w:t>
      </w:r>
      <w:r>
        <w:rPr>
          <w:color w:val="auto"/>
        </w:rPr>
        <w:t>Job Series 1801</w:t>
      </w:r>
      <w:r w:rsidR="00745317">
        <w:rPr>
          <w:color w:val="auto"/>
        </w:rPr>
        <w:t>, as both are equally likely to perform this job</w:t>
      </w:r>
      <w:r>
        <w:rPr>
          <w:color w:val="auto"/>
        </w:rPr>
        <w:t>.</w:t>
      </w:r>
      <w:r w:rsidR="00F27816">
        <w:rPr>
          <w:color w:val="auto"/>
        </w:rPr>
        <w:t xml:space="preserve">  This work is performed at any field office across the country, so a national average locality payment is applied to these wages.</w:t>
      </w:r>
    </w:p>
    <w:p w14:paraId="609AD019" w14:textId="77777777" w:rsidR="00745317" w:rsidRDefault="00745317" w:rsidP="000510DB">
      <w:pPr>
        <w:pStyle w:val="Default"/>
        <w:spacing w:line="360" w:lineRule="auto"/>
        <w:ind w:left="450"/>
        <w:rPr>
          <w:color w:val="auto"/>
        </w:rPr>
      </w:pPr>
    </w:p>
    <w:p w14:paraId="59911EBA" w14:textId="65553B7D" w:rsidR="003A504B" w:rsidRDefault="00425EBB" w:rsidP="000510DB">
      <w:pPr>
        <w:pStyle w:val="Default"/>
        <w:spacing w:line="360" w:lineRule="auto"/>
        <w:ind w:left="450"/>
        <w:rPr>
          <w:color w:val="auto"/>
        </w:rPr>
      </w:pPr>
      <w:r w:rsidRPr="00425EBB">
        <w:rPr>
          <w:color w:val="auto"/>
        </w:rPr>
        <w:t>The national average locality payment in the U</w:t>
      </w:r>
      <w:r w:rsidR="00745317">
        <w:rPr>
          <w:color w:val="auto"/>
        </w:rPr>
        <w:t>.</w:t>
      </w:r>
      <w:r w:rsidRPr="00425EBB">
        <w:rPr>
          <w:color w:val="auto"/>
        </w:rPr>
        <w:t>S</w:t>
      </w:r>
      <w:r w:rsidR="00745317">
        <w:rPr>
          <w:color w:val="auto"/>
        </w:rPr>
        <w:t>.</w:t>
      </w:r>
      <w:r w:rsidRPr="00425EBB">
        <w:rPr>
          <w:color w:val="auto"/>
        </w:rPr>
        <w:t xml:space="preserve"> is 21 percent.   The </w:t>
      </w:r>
      <w:r w:rsidR="00F27816">
        <w:rPr>
          <w:color w:val="auto"/>
        </w:rPr>
        <w:t>GS</w:t>
      </w:r>
      <w:r w:rsidRPr="00425EBB">
        <w:rPr>
          <w:color w:val="auto"/>
        </w:rPr>
        <w:t xml:space="preserve"> </w:t>
      </w:r>
      <w:r w:rsidR="00F27816">
        <w:rPr>
          <w:color w:val="auto"/>
        </w:rPr>
        <w:t xml:space="preserve">Grade 5, Step </w:t>
      </w:r>
      <w:r w:rsidR="00745317">
        <w:rPr>
          <w:color w:val="auto"/>
        </w:rPr>
        <w:t>5</w:t>
      </w:r>
      <w:r w:rsidR="00F27816">
        <w:rPr>
          <w:color w:val="auto"/>
        </w:rPr>
        <w:t xml:space="preserve"> annual wage plus national locality</w:t>
      </w:r>
      <w:r w:rsidRPr="00425EBB">
        <w:rPr>
          <w:color w:val="auto"/>
        </w:rPr>
        <w:t xml:space="preserve"> is $</w:t>
      </w:r>
      <w:r w:rsidR="00745317">
        <w:rPr>
          <w:color w:val="auto"/>
        </w:rPr>
        <w:t>39,127</w:t>
      </w:r>
      <w:r w:rsidR="00F27816" w:rsidRPr="000510DB">
        <w:footnoteReference w:id="1"/>
      </w:r>
      <w:r w:rsidR="00F27816" w:rsidRPr="00F27816">
        <w:rPr>
          <w:color w:val="auto"/>
        </w:rPr>
        <w:t xml:space="preserve"> </w:t>
      </w:r>
      <w:r w:rsidRPr="00425EBB">
        <w:rPr>
          <w:color w:val="auto"/>
        </w:rPr>
        <w:t>($</w:t>
      </w:r>
      <w:r w:rsidR="00745317">
        <w:rPr>
          <w:color w:val="auto"/>
        </w:rPr>
        <w:t>32,353</w:t>
      </w:r>
      <w:r w:rsidRPr="00425EBB">
        <w:rPr>
          <w:color w:val="auto"/>
        </w:rPr>
        <w:t xml:space="preserve"> x (1 + 21 percent)) and average hourly wage is $</w:t>
      </w:r>
      <w:r w:rsidR="00745317">
        <w:rPr>
          <w:color w:val="auto"/>
        </w:rPr>
        <w:t>18.8</w:t>
      </w:r>
      <w:r w:rsidR="0073770E">
        <w:rPr>
          <w:color w:val="auto"/>
        </w:rPr>
        <w:t>2</w:t>
      </w:r>
      <w:r w:rsidRPr="00425EBB">
        <w:rPr>
          <w:color w:val="auto"/>
        </w:rPr>
        <w:t xml:space="preserve"> ($</w:t>
      </w:r>
      <w:r w:rsidR="00745317">
        <w:rPr>
          <w:color w:val="auto"/>
        </w:rPr>
        <w:t>39,127</w:t>
      </w:r>
      <w:r w:rsidRPr="00425EBB">
        <w:rPr>
          <w:color w:val="auto"/>
        </w:rPr>
        <w:t xml:space="preserve"> / 2,080 hours worked per year).</w:t>
      </w:r>
    </w:p>
    <w:p w14:paraId="60743FC6" w14:textId="77777777" w:rsidR="00E97314" w:rsidRPr="00A94975" w:rsidRDefault="00E97314" w:rsidP="00E97314">
      <w:pPr>
        <w:pStyle w:val="Default"/>
        <w:rPr>
          <w:color w:val="auto"/>
        </w:rPr>
      </w:pPr>
    </w:p>
    <w:p w14:paraId="68C23D12" w14:textId="578ECC30" w:rsidR="00745317" w:rsidRDefault="00E97314" w:rsidP="000510DB">
      <w:pPr>
        <w:ind w:left="450" w:hanging="450"/>
        <w:rPr>
          <w:b/>
          <w:sz w:val="19"/>
          <w:szCs w:val="19"/>
        </w:rPr>
      </w:pPr>
      <w:r w:rsidRPr="00C267FC">
        <w:rPr>
          <w:b/>
        </w:rPr>
        <w:t>15.</w:t>
      </w:r>
      <w:r w:rsidRPr="00C267FC">
        <w:rPr>
          <w:b/>
        </w:rPr>
        <w:tab/>
      </w:r>
      <w:r w:rsidRPr="00C267FC">
        <w:rPr>
          <w:b/>
          <w:sz w:val="19"/>
          <w:szCs w:val="19"/>
        </w:rPr>
        <w:t>Explain the reasons for any program changes or adjustments reporting in Items 13 or 14 of the OMB Form 83-I.</w:t>
      </w:r>
    </w:p>
    <w:p w14:paraId="5AD7DD61" w14:textId="77777777" w:rsidR="00745317" w:rsidRPr="00C267FC" w:rsidRDefault="00745317" w:rsidP="00577207">
      <w:pPr>
        <w:tabs>
          <w:tab w:val="left" w:pos="-1440"/>
        </w:tabs>
        <w:spacing w:line="360" w:lineRule="auto"/>
        <w:ind w:left="450" w:hanging="450"/>
        <w:jc w:val="both"/>
        <w:rPr>
          <w:b/>
        </w:rPr>
      </w:pPr>
    </w:p>
    <w:p w14:paraId="0919169C" w14:textId="72485D43" w:rsidR="00745317" w:rsidRDefault="003A504B" w:rsidP="000510DB">
      <w:pPr>
        <w:spacing w:line="360" w:lineRule="auto"/>
        <w:ind w:left="446"/>
      </w:pPr>
      <w:r>
        <w:t>The time for the Government to collect and process this form has been updated with new information provided from the field offices from two hours to ten (10) minutes.</w:t>
      </w:r>
    </w:p>
    <w:p w14:paraId="60743FCA" w14:textId="77777777" w:rsidR="00E97314" w:rsidRPr="00A94975" w:rsidRDefault="00E97314" w:rsidP="000510DB">
      <w:pPr>
        <w:spacing w:line="360" w:lineRule="auto"/>
        <w:ind w:left="446"/>
      </w:pPr>
    </w:p>
    <w:p w14:paraId="60743FCB" w14:textId="77777777" w:rsidR="00E97314" w:rsidRPr="00C267FC" w:rsidRDefault="00E97314" w:rsidP="00577207">
      <w:pPr>
        <w:tabs>
          <w:tab w:val="left" w:pos="-1440"/>
        </w:tabs>
        <w:spacing w:line="360" w:lineRule="auto"/>
        <w:ind w:left="450" w:hanging="45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743FCC" w14:textId="77777777" w:rsidR="00E97314" w:rsidRDefault="00E97314" w:rsidP="00E97314">
      <w:pPr>
        <w:pStyle w:val="Default"/>
        <w:ind w:left="720" w:hanging="720"/>
        <w:jc w:val="both"/>
        <w:rPr>
          <w:color w:val="auto"/>
        </w:rPr>
      </w:pPr>
      <w:r w:rsidRPr="00A94975">
        <w:rPr>
          <w:color w:val="auto"/>
        </w:rPr>
        <w:t xml:space="preserve"> </w:t>
      </w:r>
    </w:p>
    <w:p w14:paraId="60743FCD" w14:textId="64BBF82D" w:rsidR="00E97314" w:rsidRPr="00A94975" w:rsidRDefault="000344C2" w:rsidP="00577207">
      <w:pPr>
        <w:pStyle w:val="Default"/>
        <w:spacing w:line="360" w:lineRule="auto"/>
        <w:ind w:left="450"/>
        <w:jc w:val="both"/>
        <w:rPr>
          <w:color w:val="auto"/>
        </w:rPr>
      </w:pPr>
      <w:r>
        <w:rPr>
          <w:color w:val="auto"/>
        </w:rPr>
        <w:t>ICE</w:t>
      </w:r>
      <w:r w:rsidR="00E97314" w:rsidRPr="00A94975">
        <w:rPr>
          <w:color w:val="auto"/>
        </w:rPr>
        <w:t xml:space="preserve"> does not intend to employ the use of statistics or the publication thereof for this collection of information. </w:t>
      </w:r>
    </w:p>
    <w:p w14:paraId="60743FCE" w14:textId="77777777" w:rsidR="00E97314" w:rsidRPr="00A94975" w:rsidRDefault="00E97314" w:rsidP="00E97314">
      <w:pPr>
        <w:pStyle w:val="Default"/>
        <w:ind w:left="720" w:hanging="720"/>
        <w:jc w:val="both"/>
        <w:rPr>
          <w:color w:val="auto"/>
        </w:rPr>
      </w:pPr>
    </w:p>
    <w:p w14:paraId="60743FCF" w14:textId="77777777" w:rsidR="00E97314" w:rsidRPr="00C267FC" w:rsidRDefault="00E97314" w:rsidP="00F06636">
      <w:pPr>
        <w:tabs>
          <w:tab w:val="left" w:pos="-1440"/>
        </w:tabs>
        <w:spacing w:line="360" w:lineRule="auto"/>
        <w:ind w:left="450" w:hanging="45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14:paraId="60743FD0" w14:textId="77777777" w:rsidR="00E97314" w:rsidRDefault="00E97314" w:rsidP="00E97314">
      <w:pPr>
        <w:pStyle w:val="Default"/>
        <w:ind w:left="720" w:hanging="720"/>
        <w:jc w:val="both"/>
        <w:rPr>
          <w:color w:val="auto"/>
        </w:rPr>
      </w:pPr>
    </w:p>
    <w:p w14:paraId="60743FD1" w14:textId="1A2CD02F" w:rsidR="00E97314" w:rsidRPr="00A94975" w:rsidRDefault="000344C2" w:rsidP="00F06636">
      <w:pPr>
        <w:pStyle w:val="Default"/>
        <w:spacing w:line="360" w:lineRule="auto"/>
        <w:ind w:left="450"/>
        <w:jc w:val="both"/>
        <w:rPr>
          <w:color w:val="auto"/>
        </w:rPr>
      </w:pPr>
      <w:r>
        <w:rPr>
          <w:color w:val="auto"/>
        </w:rPr>
        <w:t>ICE</w:t>
      </w:r>
      <w:r w:rsidR="00E97314" w:rsidRPr="00A94975">
        <w:rPr>
          <w:color w:val="auto"/>
        </w:rPr>
        <w:t xml:space="preserve"> will display the expiration date for OMB approval of this information collection. </w:t>
      </w:r>
    </w:p>
    <w:p w14:paraId="60743FD2" w14:textId="77777777" w:rsidR="00E97314" w:rsidRPr="00A94975" w:rsidRDefault="00E97314" w:rsidP="00E97314">
      <w:pPr>
        <w:pStyle w:val="Default"/>
        <w:rPr>
          <w:color w:val="auto"/>
        </w:rPr>
      </w:pPr>
    </w:p>
    <w:p w14:paraId="60743FD3" w14:textId="77777777" w:rsidR="00E97314" w:rsidRPr="00C267FC" w:rsidRDefault="00E97314" w:rsidP="00F06636">
      <w:pPr>
        <w:tabs>
          <w:tab w:val="left" w:pos="-1440"/>
        </w:tabs>
        <w:spacing w:line="360" w:lineRule="auto"/>
        <w:ind w:left="450" w:hanging="45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14:paraId="60743FD4" w14:textId="77777777" w:rsidR="00E97314" w:rsidRDefault="00E97314" w:rsidP="00E97314">
      <w:pPr>
        <w:pStyle w:val="Default"/>
        <w:rPr>
          <w:color w:val="auto"/>
        </w:rPr>
      </w:pPr>
      <w:r w:rsidRPr="00A94975">
        <w:rPr>
          <w:color w:val="auto"/>
        </w:rPr>
        <w:t xml:space="preserve"> </w:t>
      </w:r>
    </w:p>
    <w:p w14:paraId="60743FD5" w14:textId="443B5BE3" w:rsidR="00E97314" w:rsidRDefault="000344C2" w:rsidP="00F06636">
      <w:pPr>
        <w:pStyle w:val="Default"/>
        <w:spacing w:line="360" w:lineRule="auto"/>
        <w:ind w:left="450"/>
      </w:pPr>
      <w:r>
        <w:t>ICE</w:t>
      </w:r>
      <w:r w:rsidR="00E97314" w:rsidRPr="00A94975">
        <w:t xml:space="preserve"> does not request an exception to the certification of this information collection. </w:t>
      </w:r>
    </w:p>
    <w:sectPr w:rsidR="00E97314" w:rsidSect="00211A41">
      <w:headerReference w:type="even" r:id="rId16"/>
      <w:headerReference w:type="default" r:id="rId17"/>
      <w:head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C1967" w14:textId="77777777" w:rsidR="00F935ED" w:rsidRDefault="00F935ED">
      <w:r>
        <w:separator/>
      </w:r>
    </w:p>
  </w:endnote>
  <w:endnote w:type="continuationSeparator" w:id="0">
    <w:p w14:paraId="533C5604" w14:textId="77777777" w:rsidR="00F935ED" w:rsidRDefault="00F9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3E500" w14:textId="77777777" w:rsidR="00F935ED" w:rsidRDefault="00F935ED">
      <w:r>
        <w:separator/>
      </w:r>
    </w:p>
  </w:footnote>
  <w:footnote w:type="continuationSeparator" w:id="0">
    <w:p w14:paraId="0EC453CD" w14:textId="77777777" w:rsidR="00F935ED" w:rsidRDefault="00F935ED">
      <w:r>
        <w:continuationSeparator/>
      </w:r>
    </w:p>
  </w:footnote>
  <w:footnote w:id="1">
    <w:p w14:paraId="6F997F1E" w14:textId="587452A3" w:rsidR="00F27816" w:rsidRDefault="00F27816">
      <w:pPr>
        <w:pStyle w:val="FootnoteText"/>
      </w:pPr>
      <w:r>
        <w:rPr>
          <w:rStyle w:val="FootnoteReference"/>
        </w:rPr>
        <w:footnoteRef/>
      </w:r>
      <w:r>
        <w:t xml:space="preserve"> 2017 General Schedule Salary Tables, Annual Rates by Grade and Step. </w:t>
      </w:r>
      <w:hyperlink r:id="rId1" w:history="1">
        <w:r w:rsidRPr="003C6BC6">
          <w:rPr>
            <w:rStyle w:val="Hyperlink"/>
          </w:rPr>
          <w:t>https://www.opm.gov/policy-data-oversight/pay-leave/salaries-wages/salary-tables/17Tables/html/GS.aspx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A" w14:textId="77777777" w:rsidR="00577207" w:rsidRDefault="00577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B" w14:textId="77777777" w:rsidR="00577207" w:rsidRDefault="00577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C" w14:textId="77777777" w:rsidR="00577207" w:rsidRDefault="00577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751B"/>
    <w:multiLevelType w:val="hybridMultilevel"/>
    <w:tmpl w:val="BE764EB0"/>
    <w:lvl w:ilvl="0" w:tplc="8312C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10BA5"/>
    <w:rsid w:val="000163AA"/>
    <w:rsid w:val="000243BB"/>
    <w:rsid w:val="000344C2"/>
    <w:rsid w:val="000359EC"/>
    <w:rsid w:val="000363AC"/>
    <w:rsid w:val="000447E6"/>
    <w:rsid w:val="000510DB"/>
    <w:rsid w:val="00051295"/>
    <w:rsid w:val="00090DDE"/>
    <w:rsid w:val="000E4597"/>
    <w:rsid w:val="00126824"/>
    <w:rsid w:val="001A4FFB"/>
    <w:rsid w:val="002041AF"/>
    <w:rsid w:val="00211A41"/>
    <w:rsid w:val="002171DC"/>
    <w:rsid w:val="002346BD"/>
    <w:rsid w:val="0023591E"/>
    <w:rsid w:val="002477CC"/>
    <w:rsid w:val="00263833"/>
    <w:rsid w:val="00266B36"/>
    <w:rsid w:val="002D58C8"/>
    <w:rsid w:val="0032524B"/>
    <w:rsid w:val="003527BF"/>
    <w:rsid w:val="003A504B"/>
    <w:rsid w:val="003B17AD"/>
    <w:rsid w:val="004234BF"/>
    <w:rsid w:val="00425EBB"/>
    <w:rsid w:val="00433DFE"/>
    <w:rsid w:val="00472144"/>
    <w:rsid w:val="00484EB3"/>
    <w:rsid w:val="004D1F72"/>
    <w:rsid w:val="0052006C"/>
    <w:rsid w:val="00577207"/>
    <w:rsid w:val="005D0EC1"/>
    <w:rsid w:val="006107ED"/>
    <w:rsid w:val="00663A19"/>
    <w:rsid w:val="00676872"/>
    <w:rsid w:val="006C35A7"/>
    <w:rsid w:val="006C6653"/>
    <w:rsid w:val="00703101"/>
    <w:rsid w:val="00710D14"/>
    <w:rsid w:val="0073770E"/>
    <w:rsid w:val="00745317"/>
    <w:rsid w:val="007925AC"/>
    <w:rsid w:val="007B18C1"/>
    <w:rsid w:val="007F227F"/>
    <w:rsid w:val="007F62F8"/>
    <w:rsid w:val="007F631F"/>
    <w:rsid w:val="00861BFD"/>
    <w:rsid w:val="008B621F"/>
    <w:rsid w:val="008D334E"/>
    <w:rsid w:val="008D7457"/>
    <w:rsid w:val="00925D95"/>
    <w:rsid w:val="00946F78"/>
    <w:rsid w:val="00986CF5"/>
    <w:rsid w:val="00995188"/>
    <w:rsid w:val="009A409F"/>
    <w:rsid w:val="009A6D97"/>
    <w:rsid w:val="009B75CE"/>
    <w:rsid w:val="009F25E9"/>
    <w:rsid w:val="00A37AB7"/>
    <w:rsid w:val="00A5015E"/>
    <w:rsid w:val="00A60A70"/>
    <w:rsid w:val="00AF7463"/>
    <w:rsid w:val="00B41D60"/>
    <w:rsid w:val="00B41E04"/>
    <w:rsid w:val="00B4672E"/>
    <w:rsid w:val="00B64AFB"/>
    <w:rsid w:val="00B74F42"/>
    <w:rsid w:val="00B87D67"/>
    <w:rsid w:val="00B90DAD"/>
    <w:rsid w:val="00C02F70"/>
    <w:rsid w:val="00C072AF"/>
    <w:rsid w:val="00C27BA5"/>
    <w:rsid w:val="00C3788F"/>
    <w:rsid w:val="00C82811"/>
    <w:rsid w:val="00C84FB1"/>
    <w:rsid w:val="00CB0B88"/>
    <w:rsid w:val="00D15760"/>
    <w:rsid w:val="00D31AE4"/>
    <w:rsid w:val="00D90E43"/>
    <w:rsid w:val="00DE4623"/>
    <w:rsid w:val="00DE697C"/>
    <w:rsid w:val="00DF096F"/>
    <w:rsid w:val="00E46A6A"/>
    <w:rsid w:val="00E6577A"/>
    <w:rsid w:val="00E97314"/>
    <w:rsid w:val="00EA2709"/>
    <w:rsid w:val="00EB055A"/>
    <w:rsid w:val="00EC5288"/>
    <w:rsid w:val="00ED7328"/>
    <w:rsid w:val="00EE5979"/>
    <w:rsid w:val="00EE727E"/>
    <w:rsid w:val="00F01CA4"/>
    <w:rsid w:val="00F01FFD"/>
    <w:rsid w:val="00F06636"/>
    <w:rsid w:val="00F27816"/>
    <w:rsid w:val="00F4375B"/>
    <w:rsid w:val="00F509AA"/>
    <w:rsid w:val="00F53960"/>
    <w:rsid w:val="00F564DC"/>
    <w:rsid w:val="00F720EE"/>
    <w:rsid w:val="00F829BC"/>
    <w:rsid w:val="00F92C20"/>
    <w:rsid w:val="00F934CE"/>
    <w:rsid w:val="00F935ED"/>
    <w:rsid w:val="00FC160B"/>
    <w:rsid w:val="00FD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4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 w:type="character" w:styleId="Hyperlink">
    <w:name w:val="Hyperlink"/>
    <w:basedOn w:val="DefaultParagraphFont"/>
    <w:rsid w:val="00ED7328"/>
    <w:rPr>
      <w:color w:val="0000FF" w:themeColor="hyperlink"/>
      <w:u w:val="single"/>
    </w:rPr>
  </w:style>
  <w:style w:type="paragraph" w:styleId="FootnoteText">
    <w:name w:val="footnote text"/>
    <w:basedOn w:val="Normal"/>
    <w:link w:val="FootnoteTextChar"/>
    <w:rsid w:val="00F27816"/>
    <w:rPr>
      <w:sz w:val="20"/>
    </w:rPr>
  </w:style>
  <w:style w:type="character" w:customStyle="1" w:styleId="FootnoteTextChar">
    <w:name w:val="Footnote Text Char"/>
    <w:basedOn w:val="DefaultParagraphFont"/>
    <w:link w:val="FootnoteText"/>
    <w:rsid w:val="00F27816"/>
    <w:rPr>
      <w:snapToGrid w:val="0"/>
    </w:rPr>
  </w:style>
  <w:style w:type="character" w:styleId="FootnoteReference">
    <w:name w:val="footnote reference"/>
    <w:basedOn w:val="DefaultParagraphFont"/>
    <w:rsid w:val="00F27816"/>
    <w:rPr>
      <w:vertAlign w:val="superscript"/>
    </w:rPr>
  </w:style>
  <w:style w:type="paragraph" w:styleId="Revision">
    <w:name w:val="Revision"/>
    <w:hidden/>
    <w:uiPriority w:val="99"/>
    <w:semiHidden/>
    <w:rsid w:val="009F25E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 w:type="character" w:styleId="Hyperlink">
    <w:name w:val="Hyperlink"/>
    <w:basedOn w:val="DefaultParagraphFont"/>
    <w:rsid w:val="00ED7328"/>
    <w:rPr>
      <w:color w:val="0000FF" w:themeColor="hyperlink"/>
      <w:u w:val="single"/>
    </w:rPr>
  </w:style>
  <w:style w:type="paragraph" w:styleId="FootnoteText">
    <w:name w:val="footnote text"/>
    <w:basedOn w:val="Normal"/>
    <w:link w:val="FootnoteTextChar"/>
    <w:rsid w:val="00F27816"/>
    <w:rPr>
      <w:sz w:val="20"/>
    </w:rPr>
  </w:style>
  <w:style w:type="character" w:customStyle="1" w:styleId="FootnoteTextChar">
    <w:name w:val="Footnote Text Char"/>
    <w:basedOn w:val="DefaultParagraphFont"/>
    <w:link w:val="FootnoteText"/>
    <w:rsid w:val="00F27816"/>
    <w:rPr>
      <w:snapToGrid w:val="0"/>
    </w:rPr>
  </w:style>
  <w:style w:type="character" w:styleId="FootnoteReference">
    <w:name w:val="footnote reference"/>
    <w:basedOn w:val="DefaultParagraphFont"/>
    <w:rsid w:val="00F27816"/>
    <w:rPr>
      <w:vertAlign w:val="superscript"/>
    </w:rPr>
  </w:style>
  <w:style w:type="paragraph" w:styleId="Revision">
    <w:name w:val="Revision"/>
    <w:hidden/>
    <w:uiPriority w:val="99"/>
    <w:semiHidden/>
    <w:rsid w:val="009F25E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6635">
      <w:bodyDiv w:val="1"/>
      <w:marLeft w:val="0"/>
      <w:marRight w:val="0"/>
      <w:marTop w:val="0"/>
      <w:marBottom w:val="0"/>
      <w:divBdr>
        <w:top w:val="none" w:sz="0" w:space="0" w:color="auto"/>
        <w:left w:val="none" w:sz="0" w:space="0" w:color="auto"/>
        <w:bottom w:val="none" w:sz="0" w:space="0" w:color="auto"/>
        <w:right w:val="none" w:sz="0" w:space="0" w:color="auto"/>
      </w:divBdr>
    </w:div>
    <w:div w:id="16805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whd/minwage/america.htm" TargetMode="External"/><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ce.gov/for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ecec.t0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17Tables/html/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Link xmlns="aff7a7da-2f46-4c94-8b56-790c8d1d0f5f">Obligor Change of Address</Document_x0020_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4F12-5457-484D-AF61-3E4E0D38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75398E-0981-4453-9716-AEF79BB0FEE7}">
  <ds:schemaRefs>
    <ds:schemaRef ds:uri="http://schemas.microsoft.com/office/2006/metadata/properties"/>
    <ds:schemaRef ds:uri="aff7a7da-2f46-4c94-8b56-790c8d1d0f5f"/>
  </ds:schemaRefs>
</ds:datastoreItem>
</file>

<file path=customXml/itemProps3.xml><?xml version="1.0" encoding="utf-8"?>
<ds:datastoreItem xmlns:ds="http://schemas.openxmlformats.org/officeDocument/2006/customXml" ds:itemID="{B49729F2-0C55-4C94-ADA9-352E2DED117A}">
  <ds:schemaRefs>
    <ds:schemaRef ds:uri="http://schemas.microsoft.com/sharepoint/v3/contenttype/forms"/>
  </ds:schemaRefs>
</ds:datastoreItem>
</file>

<file path=customXml/itemProps4.xml><?xml version="1.0" encoding="utf-8"?>
<ds:datastoreItem xmlns:ds="http://schemas.openxmlformats.org/officeDocument/2006/customXml" ds:itemID="{33AE5CB9-9658-4A33-8F99-55A41AAC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Obligor Change of Address</vt:lpstr>
    </vt:vector>
  </TitlesOfParts>
  <Company>DHS</Company>
  <LinksUpToDate>false</LinksUpToDate>
  <CharactersWithSpaces>16853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Change of Address</dc:title>
  <dc:creator>mvrobins</dc:creator>
  <cp:lastModifiedBy>SYSTEM</cp:lastModifiedBy>
  <cp:revision>2</cp:revision>
  <cp:lastPrinted>2017-07-31T13:10:00Z</cp:lastPrinted>
  <dcterms:created xsi:type="dcterms:W3CDTF">2017-09-19T18:44:00Z</dcterms:created>
  <dcterms:modified xsi:type="dcterms:W3CDTF">2017-09-19T18:44:00Z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0x010100731C56AED6272F45A061922BA301A72E</vt:lpwstr>
  </property>
</Properties>
</file>