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60D58" w14:textId="77777777" w:rsidR="00043C32" w:rsidRPr="00905951" w:rsidRDefault="00043C32" w:rsidP="00905951">
      <w:pPr>
        <w:pStyle w:val="Heading1"/>
      </w:pPr>
      <w:r w:rsidRPr="00905951">
        <w:t>SUPPORTING STATEMENT</w:t>
      </w:r>
    </w:p>
    <w:p w14:paraId="03560D59" w14:textId="77777777" w:rsidR="00043C32" w:rsidRPr="00905951" w:rsidRDefault="00043C32" w:rsidP="00905951">
      <w:pPr>
        <w:pStyle w:val="Heading1"/>
      </w:pPr>
      <w:r w:rsidRPr="00905951">
        <w:t>FOR PAPERWORK REDUCTION ACT SUBMISSION</w:t>
      </w:r>
    </w:p>
    <w:p w14:paraId="03560D5A" w14:textId="77777777" w:rsidR="00043C32" w:rsidRPr="00EF7FF5" w:rsidRDefault="00043C32" w:rsidP="00043C32">
      <w:pPr>
        <w:tabs>
          <w:tab w:val="left" w:pos="0"/>
        </w:tabs>
        <w:suppressAutoHyphens/>
        <w:rPr>
          <w:rFonts w:ascii="Times New Roman" w:hAnsi="Times New Roman"/>
          <w:szCs w:val="24"/>
        </w:rPr>
      </w:pPr>
    </w:p>
    <w:p w14:paraId="479A9AA7" w14:textId="77777777" w:rsidR="00535626" w:rsidRDefault="00043C32" w:rsidP="00535626">
      <w:pPr>
        <w:pStyle w:val="ListParagraph"/>
        <w:numPr>
          <w:ilvl w:val="0"/>
          <w:numId w:val="4"/>
        </w:numPr>
        <w:contextualSpacing w:val="0"/>
        <w:rPr>
          <w:rFonts w:ascii="Times New Roman" w:hAnsi="Times New Roman"/>
          <w:szCs w:val="24"/>
        </w:rPr>
      </w:pPr>
      <w:r w:rsidRPr="00535626">
        <w:rPr>
          <w:rStyle w:val="Heading2Char"/>
          <w:rFonts w:ascii="Times New Roman" w:hAnsi="Times New Roman"/>
          <w:b w:val="0"/>
          <w:color w:val="auto"/>
          <w:sz w:val="24"/>
          <w:szCs w:val="24"/>
        </w:rPr>
        <w:t>Explain the circumstances</w:t>
      </w:r>
      <w:r w:rsidRPr="00535626">
        <w:rPr>
          <w:rFonts w:ascii="Times New Roman" w:hAnsi="Times New Roman"/>
          <w:szCs w:val="24"/>
        </w:rPr>
        <w:t xml:space="preserve">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w:t>
      </w:r>
      <w:r w:rsidRPr="0032078A">
        <w:rPr>
          <w:rStyle w:val="FootnoteReference"/>
          <w:rFonts w:ascii="Times New Roman" w:hAnsi="Times New Roman"/>
          <w:szCs w:val="24"/>
        </w:rPr>
        <w:footnoteReference w:id="1"/>
      </w:r>
      <w:r w:rsidRPr="00535626">
        <w:rPr>
          <w:rFonts w:ascii="Times New Roman" w:hAnsi="Times New Roman"/>
          <w:szCs w:val="24"/>
        </w:rPr>
        <w:t>. Specify the review type of the collection (new, revision, extension, reinstatement with change, reinstatement without change). If revised, briefly specify the changes.  If a rulemaking is involved, make note of the sections or changed sections, if applicable.</w:t>
      </w:r>
    </w:p>
    <w:p w14:paraId="407D9E12" w14:textId="77777777" w:rsidR="00535626" w:rsidRDefault="00535626" w:rsidP="00535626">
      <w:pPr>
        <w:pStyle w:val="ListParagraph"/>
        <w:contextualSpacing w:val="0"/>
        <w:rPr>
          <w:rFonts w:ascii="Times New Roman" w:hAnsi="Times New Roman"/>
          <w:szCs w:val="24"/>
        </w:rPr>
      </w:pPr>
    </w:p>
    <w:p w14:paraId="6FB565AE" w14:textId="04B9A5FA" w:rsidR="009C687B" w:rsidRDefault="009C687B" w:rsidP="00535626">
      <w:pPr>
        <w:pStyle w:val="ListParagraph"/>
        <w:contextualSpacing w:val="0"/>
        <w:rPr>
          <w:rFonts w:ascii="Times New Roman" w:hAnsi="Times New Roman"/>
          <w:szCs w:val="24"/>
        </w:rPr>
      </w:pPr>
      <w:r w:rsidRPr="00535626">
        <w:rPr>
          <w:rFonts w:ascii="Times New Roman" w:hAnsi="Times New Roman"/>
          <w:szCs w:val="24"/>
        </w:rPr>
        <w:t>The International Research and Studies (IRS) program</w:t>
      </w:r>
      <w:r w:rsidR="00467B60">
        <w:rPr>
          <w:rFonts w:ascii="Times New Roman" w:hAnsi="Times New Roman"/>
          <w:szCs w:val="24"/>
        </w:rPr>
        <w:t xml:space="preserve"> </w:t>
      </w:r>
      <w:r w:rsidRPr="00535626">
        <w:rPr>
          <w:rFonts w:ascii="Times New Roman" w:hAnsi="Times New Roman"/>
          <w:szCs w:val="24"/>
        </w:rPr>
        <w:t>is authorized under Title VI of the Higher Education Act of 1965, as amended (</w:t>
      </w:r>
      <w:r w:rsidR="00535626" w:rsidRPr="00535626">
        <w:rPr>
          <w:rFonts w:ascii="Times New Roman" w:hAnsi="Times New Roman"/>
          <w:szCs w:val="24"/>
        </w:rPr>
        <w:t>20 U.S.C. Section 1125).</w:t>
      </w:r>
      <w:r w:rsidR="00535626">
        <w:rPr>
          <w:rFonts w:ascii="Times New Roman" w:hAnsi="Times New Roman"/>
          <w:szCs w:val="24"/>
        </w:rPr>
        <w:t xml:space="preserve"> Th</w:t>
      </w:r>
      <w:r w:rsidR="009D1A3F">
        <w:rPr>
          <w:rFonts w:ascii="Times New Roman" w:hAnsi="Times New Roman"/>
          <w:szCs w:val="24"/>
        </w:rPr>
        <w:t>e</w:t>
      </w:r>
      <w:r w:rsidR="00467B60">
        <w:rPr>
          <w:rFonts w:ascii="Times New Roman" w:hAnsi="Times New Roman"/>
          <w:szCs w:val="24"/>
        </w:rPr>
        <w:t xml:space="preserve"> Office of </w:t>
      </w:r>
      <w:proofErr w:type="spellStart"/>
      <w:r w:rsidR="00467B60">
        <w:rPr>
          <w:rFonts w:ascii="Times New Roman" w:hAnsi="Times New Roman"/>
          <w:szCs w:val="24"/>
        </w:rPr>
        <w:t>Postcondary</w:t>
      </w:r>
      <w:proofErr w:type="spellEnd"/>
      <w:r w:rsidR="00467B60">
        <w:rPr>
          <w:rFonts w:ascii="Times New Roman" w:hAnsi="Times New Roman"/>
          <w:szCs w:val="24"/>
        </w:rPr>
        <w:t xml:space="preserve"> Education (OPE), International and Foreign Language Education (IFLE) </w:t>
      </w:r>
      <w:r w:rsidR="009D1A3F">
        <w:rPr>
          <w:rFonts w:ascii="Times New Roman" w:hAnsi="Times New Roman"/>
          <w:szCs w:val="24"/>
        </w:rPr>
        <w:t>requests approval of this information collection as a</w:t>
      </w:r>
      <w:r w:rsidR="005A098C">
        <w:rPr>
          <w:rFonts w:ascii="Times New Roman" w:hAnsi="Times New Roman"/>
          <w:szCs w:val="24"/>
        </w:rPr>
        <w:t xml:space="preserve"> </w:t>
      </w:r>
      <w:r w:rsidR="00733720">
        <w:rPr>
          <w:rFonts w:ascii="Times New Roman" w:hAnsi="Times New Roman"/>
          <w:szCs w:val="24"/>
        </w:rPr>
        <w:t>“</w:t>
      </w:r>
      <w:r w:rsidR="00467B60">
        <w:rPr>
          <w:rFonts w:ascii="Times New Roman" w:hAnsi="Times New Roman"/>
          <w:szCs w:val="24"/>
        </w:rPr>
        <w:t>reinstatement</w:t>
      </w:r>
      <w:r w:rsidR="00733720">
        <w:rPr>
          <w:rFonts w:ascii="Times New Roman" w:hAnsi="Times New Roman"/>
          <w:szCs w:val="24"/>
        </w:rPr>
        <w:t xml:space="preserve"> with change”</w:t>
      </w:r>
      <w:r w:rsidR="005A098C">
        <w:rPr>
          <w:rFonts w:ascii="Times New Roman" w:hAnsi="Times New Roman"/>
          <w:szCs w:val="24"/>
        </w:rPr>
        <w:t>,</w:t>
      </w:r>
      <w:r w:rsidR="00733720">
        <w:rPr>
          <w:rFonts w:ascii="Times New Roman" w:hAnsi="Times New Roman"/>
          <w:szCs w:val="24"/>
        </w:rPr>
        <w:t xml:space="preserve"> </w:t>
      </w:r>
      <w:r w:rsidR="00C47A0D">
        <w:rPr>
          <w:rFonts w:ascii="Times New Roman" w:hAnsi="Times New Roman"/>
          <w:szCs w:val="24"/>
        </w:rPr>
        <w:t>in order to conduc</w:t>
      </w:r>
      <w:r w:rsidR="009D1A3F">
        <w:rPr>
          <w:rFonts w:ascii="Times New Roman" w:hAnsi="Times New Roman"/>
          <w:szCs w:val="24"/>
        </w:rPr>
        <w:t xml:space="preserve">t </w:t>
      </w:r>
      <w:r w:rsidR="005A098C">
        <w:rPr>
          <w:rFonts w:ascii="Times New Roman" w:hAnsi="Times New Roman"/>
          <w:szCs w:val="24"/>
        </w:rPr>
        <w:t xml:space="preserve">fiscal year (FY) 2017 </w:t>
      </w:r>
      <w:r w:rsidR="009D1A3F">
        <w:rPr>
          <w:rFonts w:ascii="Times New Roman" w:hAnsi="Times New Roman"/>
          <w:szCs w:val="24"/>
        </w:rPr>
        <w:t xml:space="preserve">IRS program </w:t>
      </w:r>
      <w:r w:rsidR="00BA7392">
        <w:rPr>
          <w:rFonts w:ascii="Times New Roman" w:hAnsi="Times New Roman"/>
          <w:szCs w:val="24"/>
        </w:rPr>
        <w:t xml:space="preserve">competition and related grant </w:t>
      </w:r>
      <w:r w:rsidR="005A098C">
        <w:rPr>
          <w:rFonts w:ascii="Times New Roman" w:hAnsi="Times New Roman"/>
          <w:szCs w:val="24"/>
        </w:rPr>
        <w:t>activities.</w:t>
      </w:r>
      <w:r w:rsidR="00535626">
        <w:rPr>
          <w:rFonts w:ascii="Times New Roman" w:hAnsi="Times New Roman"/>
          <w:szCs w:val="24"/>
        </w:rPr>
        <w:t xml:space="preserve"> </w:t>
      </w:r>
      <w:r w:rsidR="005C2D95">
        <w:rPr>
          <w:rFonts w:ascii="Times New Roman" w:hAnsi="Times New Roman"/>
          <w:szCs w:val="24"/>
        </w:rPr>
        <w:t xml:space="preserve">We are requesting </w:t>
      </w:r>
      <w:r w:rsidR="00535626">
        <w:rPr>
          <w:rFonts w:ascii="Times New Roman" w:hAnsi="Times New Roman"/>
          <w:szCs w:val="24"/>
        </w:rPr>
        <w:t xml:space="preserve">a </w:t>
      </w:r>
      <w:r w:rsidR="009D1A3F">
        <w:rPr>
          <w:rFonts w:ascii="Times New Roman" w:hAnsi="Times New Roman"/>
          <w:szCs w:val="24"/>
        </w:rPr>
        <w:t>“</w:t>
      </w:r>
      <w:r w:rsidR="00535626">
        <w:rPr>
          <w:rFonts w:ascii="Times New Roman" w:hAnsi="Times New Roman"/>
          <w:szCs w:val="24"/>
        </w:rPr>
        <w:t>reinstatement with change</w:t>
      </w:r>
      <w:r w:rsidR="003E5C35">
        <w:rPr>
          <w:rFonts w:ascii="Times New Roman" w:hAnsi="Times New Roman"/>
          <w:szCs w:val="24"/>
        </w:rPr>
        <w:t>”</w:t>
      </w:r>
      <w:r w:rsidR="00535626">
        <w:rPr>
          <w:rFonts w:ascii="Times New Roman" w:hAnsi="Times New Roman"/>
          <w:szCs w:val="24"/>
        </w:rPr>
        <w:t xml:space="preserve"> </w:t>
      </w:r>
      <w:r w:rsidR="00733720">
        <w:rPr>
          <w:rFonts w:ascii="Times New Roman" w:hAnsi="Times New Roman"/>
          <w:szCs w:val="24"/>
        </w:rPr>
        <w:t xml:space="preserve">because </w:t>
      </w:r>
      <w:r w:rsidR="005A098C">
        <w:rPr>
          <w:rFonts w:ascii="Times New Roman" w:hAnsi="Times New Roman"/>
          <w:szCs w:val="24"/>
        </w:rPr>
        <w:t>IFLE made the decision to exclude i</w:t>
      </w:r>
      <w:r w:rsidR="009D1A3F">
        <w:rPr>
          <w:rFonts w:ascii="Times New Roman" w:hAnsi="Times New Roman"/>
          <w:szCs w:val="24"/>
        </w:rPr>
        <w:t>nstructional materials</w:t>
      </w:r>
      <w:r w:rsidR="00BA7392">
        <w:rPr>
          <w:rFonts w:ascii="Times New Roman" w:hAnsi="Times New Roman"/>
          <w:szCs w:val="24"/>
        </w:rPr>
        <w:t xml:space="preserve"> </w:t>
      </w:r>
      <w:r w:rsidR="005A098C">
        <w:rPr>
          <w:rFonts w:ascii="Times New Roman" w:hAnsi="Times New Roman"/>
          <w:szCs w:val="24"/>
        </w:rPr>
        <w:t xml:space="preserve">projects that were included in the previous collection. </w:t>
      </w:r>
    </w:p>
    <w:p w14:paraId="4A9391D2" w14:textId="77777777" w:rsidR="005A098C" w:rsidRDefault="005A098C" w:rsidP="00535626">
      <w:pPr>
        <w:pStyle w:val="ListParagraph"/>
        <w:contextualSpacing w:val="0"/>
        <w:rPr>
          <w:rFonts w:ascii="Times New Roman" w:hAnsi="Times New Roman"/>
          <w:szCs w:val="24"/>
        </w:rPr>
      </w:pPr>
    </w:p>
    <w:p w14:paraId="09182B15" w14:textId="77777777" w:rsidR="005A098C" w:rsidRDefault="005A098C" w:rsidP="005A098C">
      <w:pPr>
        <w:pStyle w:val="ListParagraph"/>
        <w:contextualSpacing w:val="0"/>
        <w:rPr>
          <w:rFonts w:ascii="Times New Roman" w:hAnsi="Times New Roman"/>
          <w:szCs w:val="24"/>
        </w:rPr>
      </w:pPr>
      <w:r>
        <w:rPr>
          <w:rFonts w:ascii="Times New Roman" w:hAnsi="Times New Roman"/>
          <w:szCs w:val="24"/>
        </w:rPr>
        <w:t>No rule-making is involved.</w:t>
      </w:r>
    </w:p>
    <w:p w14:paraId="3972EDC3" w14:textId="77777777" w:rsidR="005A098C" w:rsidRDefault="005A098C" w:rsidP="00535626">
      <w:pPr>
        <w:pStyle w:val="ListParagraph"/>
        <w:contextualSpacing w:val="0"/>
        <w:rPr>
          <w:rFonts w:ascii="Times New Roman" w:hAnsi="Times New Roman"/>
          <w:szCs w:val="24"/>
        </w:rPr>
      </w:pPr>
    </w:p>
    <w:p w14:paraId="375503DE" w14:textId="77777777" w:rsidR="00A916DA" w:rsidRDefault="005C2D95" w:rsidP="005A098C">
      <w:pPr>
        <w:pStyle w:val="ListParagraph"/>
        <w:spacing w:after="720" w:line="240" w:lineRule="exact"/>
        <w:rPr>
          <w:rFonts w:ascii="Times New Roman" w:hAnsi="Times New Roman"/>
          <w:szCs w:val="24"/>
        </w:rPr>
      </w:pPr>
      <w:r>
        <w:rPr>
          <w:rFonts w:ascii="Times New Roman" w:hAnsi="Times New Roman"/>
          <w:szCs w:val="24"/>
        </w:rPr>
        <w:t xml:space="preserve">The legislation and program regulations </w:t>
      </w:r>
      <w:r w:rsidR="005A098C">
        <w:rPr>
          <w:rFonts w:ascii="Times New Roman" w:hAnsi="Times New Roman"/>
          <w:szCs w:val="24"/>
        </w:rPr>
        <w:t xml:space="preserve">for the IRS program </w:t>
      </w:r>
      <w:r>
        <w:rPr>
          <w:rFonts w:ascii="Times New Roman" w:hAnsi="Times New Roman"/>
          <w:szCs w:val="24"/>
        </w:rPr>
        <w:t>may be viewed at:</w:t>
      </w:r>
    </w:p>
    <w:p w14:paraId="57D8F30A" w14:textId="77777777" w:rsidR="00A916DA" w:rsidRDefault="00A916DA" w:rsidP="005A098C">
      <w:pPr>
        <w:pStyle w:val="ListParagraph"/>
        <w:spacing w:after="720" w:line="240" w:lineRule="exact"/>
        <w:rPr>
          <w:rFonts w:ascii="Times New Roman" w:hAnsi="Times New Roman"/>
          <w:szCs w:val="24"/>
        </w:rPr>
      </w:pPr>
    </w:p>
    <w:p w14:paraId="7189E4A9" w14:textId="2EC9C712" w:rsidR="005A098C" w:rsidRDefault="00B06B1C" w:rsidP="005A098C">
      <w:pPr>
        <w:pStyle w:val="ListParagraph"/>
        <w:spacing w:after="720" w:line="240" w:lineRule="exact"/>
        <w:ind w:firstLine="720"/>
        <w:rPr>
          <w:rFonts w:ascii="Times New Roman" w:hAnsi="Times New Roman"/>
          <w:szCs w:val="24"/>
        </w:rPr>
      </w:pPr>
      <w:hyperlink r:id="rId13" w:history="1">
        <w:r w:rsidR="00A916DA" w:rsidRPr="00573142">
          <w:rPr>
            <w:rStyle w:val="Hyperlink"/>
            <w:rFonts w:ascii="Times New Roman" w:hAnsi="Times New Roman"/>
            <w:szCs w:val="24"/>
          </w:rPr>
          <w:t>https://www2.ed.gov/programs/iegpsirs/legislation.html</w:t>
        </w:r>
      </w:hyperlink>
    </w:p>
    <w:p w14:paraId="21CA4970" w14:textId="77777777" w:rsidR="00A916DA" w:rsidRDefault="00A916DA" w:rsidP="005A098C">
      <w:pPr>
        <w:pStyle w:val="ListParagraph"/>
        <w:spacing w:after="720" w:line="240" w:lineRule="exact"/>
        <w:ind w:firstLine="720"/>
        <w:rPr>
          <w:rFonts w:ascii="Times New Roman" w:hAnsi="Times New Roman"/>
          <w:szCs w:val="24"/>
        </w:rPr>
      </w:pPr>
    </w:p>
    <w:p w14:paraId="0A207EAB" w14:textId="08EA12B8" w:rsidR="00A90F11" w:rsidRDefault="009D1A3F" w:rsidP="00A90F11">
      <w:pPr>
        <w:pStyle w:val="ListParagraph"/>
        <w:spacing w:after="720" w:line="240" w:lineRule="exact"/>
        <w:rPr>
          <w:rFonts w:ascii="Times New Roman" w:hAnsi="Times New Roman"/>
          <w:szCs w:val="24"/>
        </w:rPr>
      </w:pPr>
      <w:r>
        <w:rPr>
          <w:rFonts w:ascii="Times New Roman" w:hAnsi="Times New Roman"/>
          <w:szCs w:val="24"/>
        </w:rPr>
        <w:t>Other a</w:t>
      </w:r>
      <w:r w:rsidR="00A90F11">
        <w:rPr>
          <w:rFonts w:ascii="Times New Roman" w:hAnsi="Times New Roman"/>
          <w:szCs w:val="24"/>
        </w:rPr>
        <w:t>dministrative regulations relevant to this information collection include the following:</w:t>
      </w:r>
    </w:p>
    <w:p w14:paraId="16DCC17D" w14:textId="77777777" w:rsidR="005A098C" w:rsidRDefault="005A098C" w:rsidP="00A90F11">
      <w:pPr>
        <w:pStyle w:val="ListParagraph"/>
        <w:spacing w:after="720" w:line="240" w:lineRule="exact"/>
        <w:rPr>
          <w:rFonts w:ascii="Times New Roman" w:hAnsi="Times New Roman"/>
          <w:szCs w:val="24"/>
        </w:rPr>
      </w:pPr>
    </w:p>
    <w:p w14:paraId="6E5880EE" w14:textId="349B3F70" w:rsidR="009D1A3F" w:rsidRDefault="00A90F11" w:rsidP="005A098C">
      <w:pPr>
        <w:pStyle w:val="ListParagraph"/>
        <w:numPr>
          <w:ilvl w:val="0"/>
          <w:numId w:val="7"/>
        </w:numPr>
        <w:spacing w:after="720" w:line="240" w:lineRule="exact"/>
        <w:rPr>
          <w:rFonts w:ascii="Times New Roman" w:hAnsi="Times New Roman"/>
          <w:szCs w:val="24"/>
        </w:rPr>
      </w:pPr>
      <w:r>
        <w:rPr>
          <w:rFonts w:ascii="Times New Roman" w:hAnsi="Times New Roman"/>
          <w:szCs w:val="24"/>
        </w:rPr>
        <w:t xml:space="preserve">Government Performance and Results Act </w:t>
      </w:r>
    </w:p>
    <w:p w14:paraId="64087C73" w14:textId="09D5E6A4" w:rsidR="00A90F11" w:rsidRDefault="00B06B1C" w:rsidP="005A098C">
      <w:pPr>
        <w:pStyle w:val="ListParagraph"/>
        <w:spacing w:after="720" w:line="240" w:lineRule="exact"/>
        <w:ind w:left="1500"/>
        <w:rPr>
          <w:rFonts w:ascii="Times New Roman" w:hAnsi="Times New Roman"/>
          <w:szCs w:val="24"/>
        </w:rPr>
      </w:pPr>
      <w:hyperlink r:id="rId14" w:history="1">
        <w:r w:rsidR="00A90F11" w:rsidRPr="00955783">
          <w:rPr>
            <w:rStyle w:val="Hyperlink"/>
            <w:rFonts w:ascii="Times New Roman" w:hAnsi="Times New Roman"/>
            <w:szCs w:val="24"/>
          </w:rPr>
          <w:t>https://www.whitehouse.gov/omb/mgmt-gpra/gplaw2m</w:t>
        </w:r>
      </w:hyperlink>
    </w:p>
    <w:p w14:paraId="68A29B6F" w14:textId="77777777" w:rsidR="00A916DA" w:rsidRDefault="00A916DA" w:rsidP="005A098C">
      <w:pPr>
        <w:pStyle w:val="ListParagraph"/>
        <w:spacing w:after="720" w:line="240" w:lineRule="exact"/>
        <w:ind w:left="1500"/>
        <w:rPr>
          <w:rFonts w:ascii="Times New Roman" w:hAnsi="Times New Roman"/>
          <w:szCs w:val="24"/>
        </w:rPr>
      </w:pPr>
    </w:p>
    <w:p w14:paraId="42DD8899" w14:textId="04C8050E" w:rsidR="00A90F11" w:rsidRDefault="00A90F11" w:rsidP="005A098C">
      <w:pPr>
        <w:pStyle w:val="ListParagraph"/>
        <w:numPr>
          <w:ilvl w:val="0"/>
          <w:numId w:val="7"/>
        </w:numPr>
        <w:spacing w:after="720" w:line="240" w:lineRule="exact"/>
        <w:rPr>
          <w:rFonts w:ascii="Times New Roman" w:hAnsi="Times New Roman"/>
          <w:szCs w:val="24"/>
        </w:rPr>
      </w:pPr>
      <w:r>
        <w:rPr>
          <w:rFonts w:ascii="Times New Roman" w:hAnsi="Times New Roman"/>
          <w:szCs w:val="24"/>
        </w:rPr>
        <w:t>Section 427 of the General Provisions Act</w:t>
      </w:r>
    </w:p>
    <w:p w14:paraId="35C5EAA8" w14:textId="047639DC" w:rsidR="00A90F11" w:rsidRDefault="00B06B1C" w:rsidP="005A098C">
      <w:pPr>
        <w:pStyle w:val="ListParagraph"/>
        <w:spacing w:after="720" w:line="240" w:lineRule="exact"/>
        <w:ind w:left="1500"/>
        <w:rPr>
          <w:rFonts w:ascii="Times New Roman" w:hAnsi="Times New Roman"/>
          <w:szCs w:val="24"/>
        </w:rPr>
      </w:pPr>
      <w:hyperlink r:id="rId15" w:history="1">
        <w:r w:rsidR="00A90F11" w:rsidRPr="00955783">
          <w:rPr>
            <w:rStyle w:val="Hyperlink"/>
            <w:rFonts w:ascii="Times New Roman" w:hAnsi="Times New Roman"/>
            <w:szCs w:val="24"/>
          </w:rPr>
          <w:t>https://www2.ed.gov/.../gepa427</w:t>
        </w:r>
      </w:hyperlink>
    </w:p>
    <w:p w14:paraId="4131EB28" w14:textId="77777777" w:rsidR="00A916DA" w:rsidRDefault="00A916DA" w:rsidP="005A098C">
      <w:pPr>
        <w:pStyle w:val="ListParagraph"/>
        <w:spacing w:after="720" w:line="240" w:lineRule="exact"/>
        <w:ind w:left="1500"/>
        <w:rPr>
          <w:rFonts w:ascii="Times New Roman" w:hAnsi="Times New Roman"/>
          <w:szCs w:val="24"/>
        </w:rPr>
      </w:pPr>
    </w:p>
    <w:p w14:paraId="08768B48" w14:textId="29AEA455" w:rsidR="00A90F11" w:rsidRDefault="00A90F11" w:rsidP="005A098C">
      <w:pPr>
        <w:pStyle w:val="ListParagraph"/>
        <w:numPr>
          <w:ilvl w:val="0"/>
          <w:numId w:val="7"/>
        </w:numPr>
        <w:spacing w:after="720" w:line="240" w:lineRule="exact"/>
        <w:rPr>
          <w:rFonts w:ascii="Times New Roman" w:hAnsi="Times New Roman"/>
          <w:szCs w:val="24"/>
        </w:rPr>
      </w:pPr>
      <w:r>
        <w:rPr>
          <w:rFonts w:ascii="Times New Roman" w:hAnsi="Times New Roman"/>
          <w:szCs w:val="24"/>
        </w:rPr>
        <w:t>Government Paperwork Elimination Act</w:t>
      </w:r>
    </w:p>
    <w:p w14:paraId="45B77274" w14:textId="6F52333A" w:rsidR="00A90F11" w:rsidRDefault="00B06B1C" w:rsidP="005A098C">
      <w:pPr>
        <w:pStyle w:val="ListParagraph"/>
        <w:spacing w:after="720" w:line="240" w:lineRule="exact"/>
        <w:ind w:left="1500"/>
        <w:rPr>
          <w:rFonts w:ascii="Times New Roman" w:hAnsi="Times New Roman"/>
          <w:szCs w:val="24"/>
        </w:rPr>
      </w:pPr>
      <w:hyperlink r:id="rId16" w:history="1">
        <w:r w:rsidR="00A90F11" w:rsidRPr="00955783">
          <w:rPr>
            <w:rStyle w:val="Hyperlink"/>
            <w:rFonts w:ascii="Times New Roman" w:hAnsi="Times New Roman"/>
            <w:szCs w:val="24"/>
          </w:rPr>
          <w:t>http://www2.ed.gov/policy/gen/leg/gpea/index.html</w:t>
        </w:r>
      </w:hyperlink>
    </w:p>
    <w:p w14:paraId="331744B5" w14:textId="77777777" w:rsidR="00A916DA" w:rsidRDefault="00A916DA" w:rsidP="005A098C">
      <w:pPr>
        <w:pStyle w:val="ListParagraph"/>
        <w:spacing w:after="720" w:line="240" w:lineRule="exact"/>
        <w:ind w:left="1500"/>
        <w:rPr>
          <w:rFonts w:ascii="Times New Roman" w:hAnsi="Times New Roman"/>
          <w:szCs w:val="24"/>
        </w:rPr>
      </w:pPr>
    </w:p>
    <w:p w14:paraId="2BE322B4" w14:textId="4E5AA064" w:rsidR="00A90F11" w:rsidRDefault="00A90F11" w:rsidP="005A098C">
      <w:pPr>
        <w:pStyle w:val="ListParagraph"/>
        <w:numPr>
          <w:ilvl w:val="0"/>
          <w:numId w:val="7"/>
        </w:numPr>
        <w:spacing w:after="720" w:line="240" w:lineRule="exact"/>
        <w:rPr>
          <w:rFonts w:ascii="Times New Roman" w:hAnsi="Times New Roman"/>
          <w:szCs w:val="24"/>
        </w:rPr>
      </w:pPr>
      <w:r>
        <w:rPr>
          <w:rFonts w:ascii="Times New Roman" w:hAnsi="Times New Roman"/>
          <w:szCs w:val="24"/>
        </w:rPr>
        <w:t>Education Department General Administrative Regulations</w:t>
      </w:r>
    </w:p>
    <w:p w14:paraId="1EB3B22A" w14:textId="009F5BD1" w:rsidR="00A916DA" w:rsidRDefault="00B06B1C" w:rsidP="00A916DA">
      <w:pPr>
        <w:pStyle w:val="ListParagraph"/>
        <w:spacing w:after="720" w:line="240" w:lineRule="exact"/>
        <w:ind w:left="1500"/>
        <w:rPr>
          <w:rFonts w:ascii="Times New Roman" w:hAnsi="Times New Roman"/>
          <w:szCs w:val="24"/>
        </w:rPr>
      </w:pPr>
      <w:hyperlink r:id="rId17" w:history="1">
        <w:r w:rsidR="00A916DA" w:rsidRPr="00573142">
          <w:rPr>
            <w:rStyle w:val="Hyperlink"/>
            <w:rFonts w:ascii="Times New Roman" w:hAnsi="Times New Roman"/>
            <w:szCs w:val="24"/>
          </w:rPr>
          <w:t>http://www2.ed.gov/policy/fund/reg/edgarReg/edgar.html</w:t>
        </w:r>
      </w:hyperlink>
    </w:p>
    <w:p w14:paraId="6EC6CA00" w14:textId="77777777" w:rsidR="00A916DA" w:rsidRDefault="00A916DA" w:rsidP="00A916DA">
      <w:pPr>
        <w:pStyle w:val="ListParagraph"/>
        <w:spacing w:after="720" w:line="240" w:lineRule="exact"/>
        <w:ind w:left="1500"/>
        <w:rPr>
          <w:rFonts w:ascii="Times New Roman" w:hAnsi="Times New Roman"/>
          <w:szCs w:val="24"/>
        </w:rPr>
      </w:pPr>
    </w:p>
    <w:p w14:paraId="0C5E5A50" w14:textId="7528301A" w:rsidR="00A90F11" w:rsidRDefault="00A90F11" w:rsidP="00A90F11">
      <w:pPr>
        <w:pStyle w:val="ListParagraph"/>
        <w:contextualSpacing w:val="0"/>
        <w:rPr>
          <w:rFonts w:ascii="Times New Roman" w:hAnsi="Times New Roman"/>
          <w:szCs w:val="24"/>
        </w:rPr>
      </w:pPr>
    </w:p>
    <w:p w14:paraId="5457190E" w14:textId="77777777" w:rsidR="009D1A3F" w:rsidRPr="0032078A" w:rsidRDefault="009D1A3F" w:rsidP="0032078A">
      <w:pPr>
        <w:pStyle w:val="ListParagraph"/>
        <w:spacing w:after="720" w:line="240" w:lineRule="exact"/>
        <w:rPr>
          <w:rFonts w:ascii="Times New Roman" w:hAnsi="Times New Roman"/>
          <w:szCs w:val="24"/>
        </w:rPr>
      </w:pPr>
    </w:p>
    <w:p w14:paraId="3D07C0BF" w14:textId="50F0FD5E" w:rsidR="00E52AD5" w:rsidRDefault="00043C32" w:rsidP="00E52AD5">
      <w:pPr>
        <w:pStyle w:val="ListParagraph"/>
        <w:numPr>
          <w:ilvl w:val="0"/>
          <w:numId w:val="4"/>
        </w:numPr>
        <w:tabs>
          <w:tab w:val="left" w:pos="-720"/>
        </w:tabs>
        <w:suppressAutoHyphens/>
        <w:contextualSpacing w:val="0"/>
        <w:rPr>
          <w:rFonts w:ascii="Times New Roman" w:hAnsi="Times New Roman"/>
          <w:szCs w:val="24"/>
        </w:rPr>
      </w:pPr>
      <w:r w:rsidRPr="005C328B">
        <w:rPr>
          <w:rFonts w:ascii="Times New Roman" w:hAnsi="Times New Roman"/>
          <w:szCs w:val="24"/>
        </w:rPr>
        <w:lastRenderedPageBreak/>
        <w:t xml:space="preserve">Indicate how, by whom, and for what purpose the information is to be used.  Except for a new collection, indicate the actual use the agency has made of the information received from the current collection. </w:t>
      </w:r>
    </w:p>
    <w:p w14:paraId="7DB154AE" w14:textId="77777777" w:rsidR="00E52AD5" w:rsidRDefault="00E52AD5" w:rsidP="00E52AD5">
      <w:pPr>
        <w:pStyle w:val="ListParagraph"/>
        <w:tabs>
          <w:tab w:val="left" w:pos="-720"/>
        </w:tabs>
        <w:suppressAutoHyphens/>
        <w:contextualSpacing w:val="0"/>
        <w:rPr>
          <w:rFonts w:ascii="Times New Roman" w:hAnsi="Times New Roman"/>
          <w:szCs w:val="24"/>
        </w:rPr>
      </w:pPr>
    </w:p>
    <w:p w14:paraId="51D6C309" w14:textId="67AEA377" w:rsidR="00D32057" w:rsidRDefault="00EA14C9" w:rsidP="00E52AD5">
      <w:pPr>
        <w:pStyle w:val="ListParagraph"/>
        <w:tabs>
          <w:tab w:val="left" w:pos="-720"/>
        </w:tabs>
        <w:suppressAutoHyphens/>
        <w:contextualSpacing w:val="0"/>
        <w:rPr>
          <w:rFonts w:ascii="Times New Roman" w:hAnsi="Times New Roman"/>
          <w:szCs w:val="24"/>
        </w:rPr>
      </w:pPr>
      <w:r>
        <w:rPr>
          <w:rFonts w:ascii="Times New Roman" w:hAnsi="Times New Roman"/>
          <w:szCs w:val="24"/>
        </w:rPr>
        <w:t>Eligible applicants</w:t>
      </w:r>
      <w:r w:rsidR="00FD59B5">
        <w:rPr>
          <w:rFonts w:ascii="Times New Roman" w:hAnsi="Times New Roman"/>
          <w:szCs w:val="24"/>
        </w:rPr>
        <w:t xml:space="preserve"> </w:t>
      </w:r>
      <w:r w:rsidR="001022B7">
        <w:rPr>
          <w:rFonts w:ascii="Times New Roman" w:hAnsi="Times New Roman"/>
          <w:szCs w:val="24"/>
        </w:rPr>
        <w:t xml:space="preserve">(institutions, public and private agencies, organizations, and individuals) </w:t>
      </w:r>
      <w:r>
        <w:rPr>
          <w:rFonts w:ascii="Times New Roman" w:hAnsi="Times New Roman"/>
          <w:szCs w:val="24"/>
        </w:rPr>
        <w:t xml:space="preserve">use the </w:t>
      </w:r>
      <w:r w:rsidR="00A916DA">
        <w:rPr>
          <w:rFonts w:ascii="Times New Roman" w:hAnsi="Times New Roman"/>
          <w:szCs w:val="24"/>
        </w:rPr>
        <w:t xml:space="preserve">approved </w:t>
      </w:r>
      <w:r>
        <w:rPr>
          <w:rFonts w:ascii="Times New Roman" w:hAnsi="Times New Roman"/>
          <w:szCs w:val="24"/>
        </w:rPr>
        <w:t xml:space="preserve">information </w:t>
      </w:r>
      <w:r w:rsidR="00A916DA">
        <w:rPr>
          <w:rFonts w:ascii="Times New Roman" w:hAnsi="Times New Roman"/>
          <w:szCs w:val="24"/>
        </w:rPr>
        <w:t xml:space="preserve">collection </w:t>
      </w:r>
      <w:r>
        <w:rPr>
          <w:rFonts w:ascii="Times New Roman" w:hAnsi="Times New Roman"/>
          <w:szCs w:val="24"/>
        </w:rPr>
        <w:t xml:space="preserve">to prepare and submit grant applications in response to the notice inviting applications. </w:t>
      </w:r>
      <w:r w:rsidR="00FD59B5">
        <w:rPr>
          <w:rFonts w:ascii="Times New Roman" w:hAnsi="Times New Roman"/>
          <w:szCs w:val="24"/>
        </w:rPr>
        <w:t xml:space="preserve">Peer review panels use the selection criteria in the information collection to evaluate applications. Department officials take the peer reviewers </w:t>
      </w:r>
      <w:proofErr w:type="spellStart"/>
      <w:r w:rsidR="00FD59B5">
        <w:rPr>
          <w:rFonts w:ascii="Times New Roman" w:hAnsi="Times New Roman"/>
          <w:szCs w:val="24"/>
        </w:rPr>
        <w:t>evalutions</w:t>
      </w:r>
      <w:proofErr w:type="spellEnd"/>
      <w:r w:rsidR="00FD59B5">
        <w:rPr>
          <w:rFonts w:ascii="Times New Roman" w:hAnsi="Times New Roman"/>
          <w:szCs w:val="24"/>
        </w:rPr>
        <w:t xml:space="preserve"> under consideration when </w:t>
      </w:r>
      <w:r w:rsidR="00A916DA">
        <w:rPr>
          <w:rFonts w:ascii="Times New Roman" w:hAnsi="Times New Roman"/>
          <w:szCs w:val="24"/>
        </w:rPr>
        <w:t xml:space="preserve">making recommendations for the </w:t>
      </w:r>
      <w:r w:rsidR="00FD59B5">
        <w:rPr>
          <w:rFonts w:ascii="Times New Roman" w:hAnsi="Times New Roman"/>
          <w:szCs w:val="24"/>
        </w:rPr>
        <w:t xml:space="preserve">funding </w:t>
      </w:r>
      <w:proofErr w:type="spellStart"/>
      <w:r w:rsidR="00FD59B5">
        <w:rPr>
          <w:rFonts w:ascii="Times New Roman" w:hAnsi="Times New Roman"/>
          <w:szCs w:val="24"/>
        </w:rPr>
        <w:t>slate</w:t>
      </w:r>
      <w:r w:rsidR="00A916DA">
        <w:rPr>
          <w:rFonts w:ascii="Times New Roman" w:hAnsi="Times New Roman"/>
          <w:szCs w:val="24"/>
        </w:rPr>
        <w:t>.</w:t>
      </w:r>
      <w:bookmarkStart w:id="0" w:name="_GoBack"/>
      <w:r w:rsidR="00A916DA">
        <w:rPr>
          <w:rFonts w:ascii="Times New Roman" w:hAnsi="Times New Roman"/>
          <w:szCs w:val="24"/>
        </w:rPr>
        <w:t>T</w:t>
      </w:r>
      <w:r w:rsidR="00D32057">
        <w:rPr>
          <w:rFonts w:ascii="Times New Roman" w:hAnsi="Times New Roman"/>
          <w:szCs w:val="24"/>
        </w:rPr>
        <w:t>he</w:t>
      </w:r>
      <w:proofErr w:type="spellEnd"/>
      <w:r w:rsidR="00D32057">
        <w:rPr>
          <w:rFonts w:ascii="Times New Roman" w:hAnsi="Times New Roman"/>
          <w:szCs w:val="24"/>
        </w:rPr>
        <w:t xml:space="preserve"> information </w:t>
      </w:r>
      <w:r w:rsidR="00A916DA">
        <w:rPr>
          <w:rFonts w:ascii="Times New Roman" w:hAnsi="Times New Roman"/>
          <w:szCs w:val="24"/>
        </w:rPr>
        <w:t xml:space="preserve">will also be used as </w:t>
      </w:r>
      <w:r w:rsidR="00D32057">
        <w:rPr>
          <w:rFonts w:ascii="Times New Roman" w:hAnsi="Times New Roman"/>
          <w:szCs w:val="24"/>
        </w:rPr>
        <w:t>a basis for</w:t>
      </w:r>
      <w:r w:rsidR="00A916DA">
        <w:rPr>
          <w:rFonts w:ascii="Times New Roman" w:hAnsi="Times New Roman"/>
          <w:szCs w:val="24"/>
        </w:rPr>
        <w:t xml:space="preserve"> project </w:t>
      </w:r>
      <w:r w:rsidR="00D32057">
        <w:rPr>
          <w:rFonts w:ascii="Times New Roman" w:hAnsi="Times New Roman"/>
          <w:szCs w:val="24"/>
        </w:rPr>
        <w:t>monitoring and performance reporting</w:t>
      </w:r>
      <w:r w:rsidR="00A916DA">
        <w:rPr>
          <w:rFonts w:ascii="Times New Roman" w:hAnsi="Times New Roman"/>
          <w:szCs w:val="24"/>
        </w:rPr>
        <w:t>, among other grant administration activities.</w:t>
      </w:r>
    </w:p>
    <w:bookmarkEnd w:id="0"/>
    <w:p w14:paraId="363F32C4" w14:textId="74EA547B" w:rsidR="00A90F11" w:rsidRDefault="00A90F11" w:rsidP="00E52AD5">
      <w:pPr>
        <w:pStyle w:val="ListParagraph"/>
        <w:tabs>
          <w:tab w:val="left" w:pos="-720"/>
        </w:tabs>
        <w:suppressAutoHyphens/>
        <w:contextualSpacing w:val="0"/>
        <w:rPr>
          <w:rFonts w:ascii="Times New Roman" w:hAnsi="Times New Roman"/>
          <w:szCs w:val="24"/>
        </w:rPr>
      </w:pPr>
    </w:p>
    <w:p w14:paraId="1A5C74C9" w14:textId="01290334" w:rsidR="00EA14C9" w:rsidRDefault="00A916DA" w:rsidP="00E52AD5">
      <w:pPr>
        <w:pStyle w:val="ListParagraph"/>
        <w:tabs>
          <w:tab w:val="left" w:pos="-720"/>
        </w:tabs>
        <w:suppressAutoHyphens/>
        <w:contextualSpacing w:val="0"/>
        <w:rPr>
          <w:rFonts w:ascii="Times New Roman" w:hAnsi="Times New Roman"/>
          <w:szCs w:val="24"/>
        </w:rPr>
      </w:pPr>
      <w:proofErr w:type="gramStart"/>
      <w:r>
        <w:rPr>
          <w:rFonts w:ascii="Times New Roman" w:hAnsi="Times New Roman"/>
          <w:szCs w:val="24"/>
        </w:rPr>
        <w:t>Examples of actual use of current information is</w:t>
      </w:r>
      <w:proofErr w:type="gramEnd"/>
      <w:r>
        <w:rPr>
          <w:rFonts w:ascii="Times New Roman" w:hAnsi="Times New Roman"/>
          <w:szCs w:val="24"/>
        </w:rPr>
        <w:t xml:space="preserve"> not applicable because we </w:t>
      </w:r>
      <w:r w:rsidR="00D32057">
        <w:rPr>
          <w:rFonts w:ascii="Times New Roman" w:hAnsi="Times New Roman"/>
          <w:szCs w:val="24"/>
        </w:rPr>
        <w:t xml:space="preserve">have not conducted </w:t>
      </w:r>
      <w:r>
        <w:rPr>
          <w:rFonts w:ascii="Times New Roman" w:hAnsi="Times New Roman"/>
          <w:szCs w:val="24"/>
        </w:rPr>
        <w:t>a competition under this program since FY 2009.</w:t>
      </w:r>
    </w:p>
    <w:p w14:paraId="7917C7E0" w14:textId="77777777" w:rsidR="00EA14C9" w:rsidRDefault="00EA14C9" w:rsidP="00E52AD5">
      <w:pPr>
        <w:pStyle w:val="ListParagraph"/>
        <w:tabs>
          <w:tab w:val="left" w:pos="-720"/>
        </w:tabs>
        <w:suppressAutoHyphens/>
        <w:contextualSpacing w:val="0"/>
        <w:rPr>
          <w:rFonts w:ascii="Times New Roman" w:hAnsi="Times New Roman"/>
          <w:szCs w:val="24"/>
        </w:rPr>
      </w:pPr>
    </w:p>
    <w:p w14:paraId="03560D5E" w14:textId="77777777" w:rsidR="00043C32" w:rsidRDefault="00043C32" w:rsidP="00BC421C">
      <w:pPr>
        <w:pStyle w:val="ListParagraph"/>
        <w:numPr>
          <w:ilvl w:val="0"/>
          <w:numId w:val="4"/>
        </w:numPr>
        <w:tabs>
          <w:tab w:val="left" w:pos="-720"/>
        </w:tabs>
        <w:suppressAutoHyphens/>
        <w:contextualSpacing w:val="0"/>
        <w:rPr>
          <w:rFonts w:ascii="Times New Roman" w:hAnsi="Times New Roman"/>
          <w:szCs w:val="24"/>
        </w:rPr>
      </w:pPr>
      <w:r w:rsidRPr="005C328B">
        <w:rPr>
          <w:rFonts w:ascii="Times New Roman" w:hAnsi="Times New Roman"/>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 </w:t>
      </w:r>
    </w:p>
    <w:p w14:paraId="30EBC22F" w14:textId="77777777" w:rsidR="00BC421C" w:rsidRDefault="00BC421C" w:rsidP="00BC421C">
      <w:pPr>
        <w:pStyle w:val="ListParagraph"/>
        <w:tabs>
          <w:tab w:val="left" w:pos="-720"/>
        </w:tabs>
        <w:suppressAutoHyphens/>
        <w:contextualSpacing w:val="0"/>
        <w:rPr>
          <w:rFonts w:ascii="Times New Roman" w:hAnsi="Times New Roman"/>
          <w:szCs w:val="24"/>
        </w:rPr>
      </w:pPr>
    </w:p>
    <w:p w14:paraId="1E5DEDEF" w14:textId="4BA06C0C" w:rsidR="008463A7" w:rsidRDefault="008463A7" w:rsidP="00BC421C">
      <w:pPr>
        <w:pStyle w:val="ListParagraph"/>
        <w:tabs>
          <w:tab w:val="left" w:pos="-720"/>
        </w:tabs>
        <w:suppressAutoHyphens/>
        <w:contextualSpacing w:val="0"/>
        <w:rPr>
          <w:rFonts w:ascii="Times New Roman" w:hAnsi="Times New Roman"/>
          <w:szCs w:val="24"/>
        </w:rPr>
      </w:pPr>
      <w:r>
        <w:rPr>
          <w:rFonts w:ascii="Times New Roman" w:hAnsi="Times New Roman"/>
          <w:szCs w:val="24"/>
        </w:rPr>
        <w:t>IFLE maximizes the use of technology in both its application and reporting processes</w:t>
      </w:r>
      <w:r w:rsidR="00416681">
        <w:rPr>
          <w:rFonts w:ascii="Times New Roman" w:hAnsi="Times New Roman"/>
          <w:szCs w:val="24"/>
        </w:rPr>
        <w:t xml:space="preserve"> to reduce burden</w:t>
      </w:r>
      <w:r>
        <w:rPr>
          <w:rFonts w:ascii="Times New Roman" w:hAnsi="Times New Roman"/>
          <w:szCs w:val="24"/>
        </w:rPr>
        <w:t xml:space="preserve">. </w:t>
      </w:r>
      <w:r w:rsidR="00BC421C">
        <w:rPr>
          <w:rFonts w:ascii="Times New Roman" w:hAnsi="Times New Roman"/>
          <w:szCs w:val="24"/>
        </w:rPr>
        <w:t xml:space="preserve">Applicants use this information collection to </w:t>
      </w:r>
      <w:r w:rsidR="00416681">
        <w:rPr>
          <w:rFonts w:ascii="Times New Roman" w:hAnsi="Times New Roman"/>
          <w:szCs w:val="24"/>
        </w:rPr>
        <w:t xml:space="preserve">submit applications electronically using the </w:t>
      </w:r>
      <w:proofErr w:type="spellStart"/>
      <w:r w:rsidR="00416681">
        <w:rPr>
          <w:rFonts w:ascii="Times New Roman" w:hAnsi="Times New Roman"/>
          <w:szCs w:val="24"/>
        </w:rPr>
        <w:t>Governmentwide</w:t>
      </w:r>
      <w:proofErr w:type="spellEnd"/>
      <w:r w:rsidR="00416681">
        <w:rPr>
          <w:rFonts w:ascii="Times New Roman" w:hAnsi="Times New Roman"/>
          <w:szCs w:val="24"/>
        </w:rPr>
        <w:t xml:space="preserve"> Grants.gov </w:t>
      </w:r>
      <w:r w:rsidR="00A916DA">
        <w:rPr>
          <w:rFonts w:ascii="Times New Roman" w:hAnsi="Times New Roman"/>
          <w:szCs w:val="24"/>
        </w:rPr>
        <w:t xml:space="preserve">site. </w:t>
      </w:r>
      <w:r>
        <w:rPr>
          <w:rFonts w:ascii="Times New Roman" w:hAnsi="Times New Roman"/>
          <w:szCs w:val="24"/>
        </w:rPr>
        <w:t>Grantees use the International Resource Information System (IRIS), IFLE’s web-based performance reporting system, to complete annual and final performance reports</w:t>
      </w:r>
      <w:r w:rsidR="00A570D0">
        <w:rPr>
          <w:rFonts w:ascii="Times New Roman" w:hAnsi="Times New Roman"/>
          <w:szCs w:val="24"/>
        </w:rPr>
        <w:t>, which also reduces burden</w:t>
      </w:r>
      <w:r>
        <w:rPr>
          <w:rFonts w:ascii="Times New Roman" w:hAnsi="Times New Roman"/>
          <w:szCs w:val="24"/>
        </w:rPr>
        <w:t>.</w:t>
      </w:r>
    </w:p>
    <w:p w14:paraId="5F855938" w14:textId="0F199941" w:rsidR="00BC421C" w:rsidRPr="005C328B" w:rsidRDefault="00BC421C" w:rsidP="00BC421C">
      <w:pPr>
        <w:pStyle w:val="ListParagraph"/>
        <w:tabs>
          <w:tab w:val="left" w:pos="-720"/>
        </w:tabs>
        <w:suppressAutoHyphens/>
        <w:contextualSpacing w:val="0"/>
        <w:rPr>
          <w:rFonts w:ascii="Times New Roman" w:hAnsi="Times New Roman"/>
          <w:szCs w:val="24"/>
        </w:rPr>
      </w:pPr>
    </w:p>
    <w:p w14:paraId="03560D5F" w14:textId="77777777" w:rsidR="00043C32" w:rsidRDefault="00043C32" w:rsidP="00BC421C">
      <w:pPr>
        <w:pStyle w:val="ListParagraph"/>
        <w:numPr>
          <w:ilvl w:val="0"/>
          <w:numId w:val="4"/>
        </w:numPr>
        <w:tabs>
          <w:tab w:val="left" w:pos="-720"/>
        </w:tabs>
        <w:suppressAutoHyphens/>
        <w:contextualSpacing w:val="0"/>
        <w:rPr>
          <w:rFonts w:ascii="Times New Roman" w:hAnsi="Times New Roman"/>
          <w:szCs w:val="24"/>
        </w:rPr>
      </w:pPr>
      <w:r w:rsidRPr="005C328B">
        <w:rPr>
          <w:rFonts w:ascii="Times New Roman" w:hAnsi="Times New Roman"/>
          <w:szCs w:val="24"/>
        </w:rPr>
        <w:t>Describe efforts to identify duplication.  Show specifically why any similar information already available cannot be used or modified for use for the purposes described in Item 2 above.</w:t>
      </w:r>
    </w:p>
    <w:p w14:paraId="1BA983FF" w14:textId="77777777" w:rsidR="008463A7" w:rsidRDefault="008463A7" w:rsidP="008463A7">
      <w:pPr>
        <w:pStyle w:val="ListParagraph"/>
        <w:tabs>
          <w:tab w:val="left" w:pos="-720"/>
        </w:tabs>
        <w:suppressAutoHyphens/>
        <w:contextualSpacing w:val="0"/>
        <w:rPr>
          <w:rFonts w:ascii="Times New Roman" w:hAnsi="Times New Roman"/>
          <w:szCs w:val="24"/>
        </w:rPr>
      </w:pPr>
    </w:p>
    <w:p w14:paraId="513980D0" w14:textId="64191A51" w:rsidR="008463A7" w:rsidRDefault="008463A7" w:rsidP="008463A7">
      <w:pPr>
        <w:pStyle w:val="ListParagraph"/>
        <w:tabs>
          <w:tab w:val="left" w:pos="-720"/>
        </w:tabs>
        <w:suppressAutoHyphens/>
        <w:contextualSpacing w:val="0"/>
        <w:rPr>
          <w:rFonts w:ascii="Times New Roman" w:hAnsi="Times New Roman"/>
          <w:szCs w:val="24"/>
        </w:rPr>
      </w:pPr>
      <w:r>
        <w:rPr>
          <w:rFonts w:ascii="Times New Roman" w:hAnsi="Times New Roman"/>
          <w:szCs w:val="24"/>
        </w:rPr>
        <w:t>There is no duplication of information. The information collected in this application package is otherwise unavailable.</w:t>
      </w:r>
    </w:p>
    <w:p w14:paraId="5E28AA5D" w14:textId="77777777" w:rsidR="008463A7" w:rsidRPr="005C328B" w:rsidRDefault="008463A7" w:rsidP="008463A7">
      <w:pPr>
        <w:pStyle w:val="ListParagraph"/>
        <w:tabs>
          <w:tab w:val="left" w:pos="-720"/>
        </w:tabs>
        <w:suppressAutoHyphens/>
        <w:contextualSpacing w:val="0"/>
        <w:rPr>
          <w:rFonts w:ascii="Times New Roman" w:hAnsi="Times New Roman"/>
          <w:szCs w:val="24"/>
        </w:rPr>
      </w:pPr>
    </w:p>
    <w:p w14:paraId="03560D60" w14:textId="77777777" w:rsidR="00043C32" w:rsidRDefault="00043C32" w:rsidP="008463A7">
      <w:pPr>
        <w:pStyle w:val="ListParagraph"/>
        <w:numPr>
          <w:ilvl w:val="0"/>
          <w:numId w:val="4"/>
        </w:numPr>
        <w:contextualSpacing w:val="0"/>
        <w:rPr>
          <w:rFonts w:ascii="Times New Roman" w:hAnsi="Times New Roman"/>
          <w:szCs w:val="24"/>
        </w:rPr>
      </w:pPr>
      <w:r w:rsidRPr="005C328B">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591CA71F" w14:textId="77777777" w:rsidR="008463A7" w:rsidRDefault="008463A7" w:rsidP="008463A7">
      <w:pPr>
        <w:rPr>
          <w:rFonts w:ascii="Times New Roman" w:hAnsi="Times New Roman"/>
          <w:szCs w:val="24"/>
        </w:rPr>
      </w:pPr>
    </w:p>
    <w:p w14:paraId="0DEE238F" w14:textId="681F4A24" w:rsidR="008463A7" w:rsidRPr="008463A7" w:rsidRDefault="00A63466" w:rsidP="008463A7">
      <w:pPr>
        <w:ind w:left="720"/>
        <w:rPr>
          <w:rFonts w:ascii="Times New Roman" w:hAnsi="Times New Roman"/>
          <w:szCs w:val="24"/>
        </w:rPr>
      </w:pPr>
      <w:r>
        <w:rPr>
          <w:rFonts w:ascii="Times New Roman" w:hAnsi="Times New Roman"/>
          <w:szCs w:val="24"/>
        </w:rPr>
        <w:t xml:space="preserve">This </w:t>
      </w:r>
      <w:r w:rsidR="008463A7">
        <w:rPr>
          <w:rFonts w:ascii="Times New Roman" w:hAnsi="Times New Roman"/>
          <w:szCs w:val="24"/>
        </w:rPr>
        <w:t xml:space="preserve">collection does not </w:t>
      </w:r>
      <w:r>
        <w:rPr>
          <w:rFonts w:ascii="Times New Roman" w:hAnsi="Times New Roman"/>
          <w:szCs w:val="24"/>
        </w:rPr>
        <w:t>impact small businesses or entities.</w:t>
      </w:r>
    </w:p>
    <w:p w14:paraId="49C10418" w14:textId="77777777" w:rsidR="008463A7" w:rsidRPr="005C328B" w:rsidRDefault="008463A7" w:rsidP="008463A7">
      <w:pPr>
        <w:pStyle w:val="ListParagraph"/>
        <w:contextualSpacing w:val="0"/>
        <w:rPr>
          <w:rFonts w:ascii="Times New Roman" w:hAnsi="Times New Roman"/>
          <w:szCs w:val="24"/>
        </w:rPr>
      </w:pPr>
    </w:p>
    <w:p w14:paraId="03560D61" w14:textId="77777777" w:rsidR="00043C32" w:rsidRDefault="00043C32" w:rsidP="008463A7">
      <w:pPr>
        <w:pStyle w:val="ListParagraph"/>
        <w:numPr>
          <w:ilvl w:val="0"/>
          <w:numId w:val="4"/>
        </w:numPr>
        <w:tabs>
          <w:tab w:val="left" w:pos="-720"/>
        </w:tabs>
        <w:suppressAutoHyphens/>
        <w:contextualSpacing w:val="0"/>
        <w:rPr>
          <w:rFonts w:ascii="Times New Roman" w:hAnsi="Times New Roman"/>
          <w:szCs w:val="24"/>
        </w:rPr>
      </w:pPr>
      <w:r w:rsidRPr="005C328B">
        <w:rPr>
          <w:rFonts w:ascii="Times New Roman" w:hAnsi="Times New Roman"/>
          <w:szCs w:val="24"/>
        </w:rPr>
        <w:lastRenderedPageBreak/>
        <w:t>Describe the consequences to Federal program or policy activities if the collection is not conducted or is conducted less frequently, as well as any technical or legal obstacles to reducing burden.</w:t>
      </w:r>
    </w:p>
    <w:p w14:paraId="136C35D3" w14:textId="77777777" w:rsidR="00A63466" w:rsidRDefault="00A63466" w:rsidP="00A63466">
      <w:pPr>
        <w:pStyle w:val="ListParagraph"/>
        <w:tabs>
          <w:tab w:val="left" w:pos="-720"/>
        </w:tabs>
        <w:suppressAutoHyphens/>
        <w:contextualSpacing w:val="0"/>
        <w:rPr>
          <w:rFonts w:ascii="Times New Roman" w:hAnsi="Times New Roman"/>
          <w:szCs w:val="24"/>
        </w:rPr>
      </w:pPr>
    </w:p>
    <w:p w14:paraId="4CDF42CC" w14:textId="14ECFD7F" w:rsidR="00A570D0" w:rsidRDefault="006E6DE6" w:rsidP="00A63466">
      <w:pPr>
        <w:pStyle w:val="ListParagraph"/>
        <w:tabs>
          <w:tab w:val="left" w:pos="-720"/>
        </w:tabs>
        <w:suppressAutoHyphens/>
        <w:contextualSpacing w:val="0"/>
        <w:rPr>
          <w:rFonts w:ascii="Times New Roman" w:hAnsi="Times New Roman"/>
          <w:szCs w:val="24"/>
        </w:rPr>
      </w:pPr>
      <w:r>
        <w:rPr>
          <w:rFonts w:ascii="Times New Roman" w:hAnsi="Times New Roman"/>
          <w:szCs w:val="24"/>
        </w:rPr>
        <w:t>If the collection is not approved, we will not be able to conduct the program competition</w:t>
      </w:r>
      <w:r w:rsidR="005B4767">
        <w:rPr>
          <w:rFonts w:ascii="Times New Roman" w:hAnsi="Times New Roman"/>
          <w:szCs w:val="24"/>
        </w:rPr>
        <w:t xml:space="preserve">. </w:t>
      </w:r>
      <w:r>
        <w:rPr>
          <w:rFonts w:ascii="Times New Roman" w:hAnsi="Times New Roman"/>
          <w:szCs w:val="24"/>
        </w:rPr>
        <w:t xml:space="preserve"> </w:t>
      </w:r>
    </w:p>
    <w:p w14:paraId="5B8DC9F3" w14:textId="77777777" w:rsidR="0090640E" w:rsidRDefault="0090640E" w:rsidP="00A63466">
      <w:pPr>
        <w:pStyle w:val="ListParagraph"/>
        <w:tabs>
          <w:tab w:val="left" w:pos="-720"/>
        </w:tabs>
        <w:suppressAutoHyphens/>
        <w:contextualSpacing w:val="0"/>
        <w:rPr>
          <w:rFonts w:ascii="Times New Roman" w:hAnsi="Times New Roman"/>
          <w:szCs w:val="24"/>
        </w:rPr>
      </w:pPr>
    </w:p>
    <w:p w14:paraId="3959A4F6" w14:textId="36C38D02" w:rsidR="00A63466" w:rsidRDefault="00905993" w:rsidP="00A63466">
      <w:pPr>
        <w:pStyle w:val="ListParagraph"/>
        <w:tabs>
          <w:tab w:val="left" w:pos="-720"/>
        </w:tabs>
        <w:suppressAutoHyphens/>
        <w:contextualSpacing w:val="0"/>
        <w:rPr>
          <w:rFonts w:ascii="Times New Roman" w:hAnsi="Times New Roman"/>
          <w:szCs w:val="24"/>
        </w:rPr>
      </w:pPr>
      <w:r>
        <w:rPr>
          <w:rFonts w:ascii="Times New Roman" w:hAnsi="Times New Roman"/>
          <w:szCs w:val="24"/>
        </w:rPr>
        <w:t>T</w:t>
      </w:r>
      <w:r w:rsidR="00A63466">
        <w:rPr>
          <w:rFonts w:ascii="Times New Roman" w:hAnsi="Times New Roman"/>
          <w:szCs w:val="24"/>
        </w:rPr>
        <w:t xml:space="preserve">he information </w:t>
      </w:r>
      <w:r w:rsidR="005B4767">
        <w:rPr>
          <w:rFonts w:ascii="Times New Roman" w:hAnsi="Times New Roman"/>
          <w:szCs w:val="24"/>
        </w:rPr>
        <w:t>requested/</w:t>
      </w:r>
      <w:r w:rsidR="00A63466">
        <w:rPr>
          <w:rFonts w:ascii="Times New Roman" w:hAnsi="Times New Roman"/>
          <w:szCs w:val="24"/>
        </w:rPr>
        <w:t xml:space="preserve">collected is as minimal as possible in order to reduce burden on applicants while simultaneously collecting what is </w:t>
      </w:r>
      <w:r w:rsidR="00740484">
        <w:rPr>
          <w:rFonts w:ascii="Times New Roman" w:hAnsi="Times New Roman"/>
          <w:szCs w:val="24"/>
        </w:rPr>
        <w:t xml:space="preserve">sufficient and </w:t>
      </w:r>
      <w:r w:rsidR="00A63466">
        <w:rPr>
          <w:rFonts w:ascii="Times New Roman" w:hAnsi="Times New Roman"/>
          <w:szCs w:val="24"/>
        </w:rPr>
        <w:t>necessary</w:t>
      </w:r>
      <w:r w:rsidR="00740484">
        <w:rPr>
          <w:rFonts w:ascii="Times New Roman" w:hAnsi="Times New Roman"/>
          <w:szCs w:val="24"/>
        </w:rPr>
        <w:t xml:space="preserve"> to ensure that </w:t>
      </w:r>
      <w:r w:rsidR="00261811">
        <w:rPr>
          <w:rFonts w:ascii="Times New Roman" w:hAnsi="Times New Roman"/>
          <w:szCs w:val="24"/>
        </w:rPr>
        <w:t xml:space="preserve">all </w:t>
      </w:r>
      <w:r w:rsidR="00740484">
        <w:rPr>
          <w:rFonts w:ascii="Times New Roman" w:hAnsi="Times New Roman"/>
          <w:szCs w:val="24"/>
        </w:rPr>
        <w:t>grant activities</w:t>
      </w:r>
      <w:r w:rsidR="00261811">
        <w:rPr>
          <w:rFonts w:ascii="Times New Roman" w:hAnsi="Times New Roman"/>
          <w:szCs w:val="24"/>
        </w:rPr>
        <w:t xml:space="preserve"> are conducted well, and that the recommended projects are of high quality, </w:t>
      </w:r>
      <w:r w:rsidR="003414C7">
        <w:rPr>
          <w:rFonts w:ascii="Times New Roman" w:hAnsi="Times New Roman"/>
          <w:szCs w:val="24"/>
        </w:rPr>
        <w:t xml:space="preserve">to the greatest extent possible. </w:t>
      </w:r>
      <w:r w:rsidR="00261811">
        <w:rPr>
          <w:rFonts w:ascii="Times New Roman" w:hAnsi="Times New Roman"/>
          <w:szCs w:val="24"/>
        </w:rPr>
        <w:t>Grant a</w:t>
      </w:r>
      <w:r w:rsidR="00B964E5">
        <w:rPr>
          <w:rFonts w:ascii="Times New Roman" w:hAnsi="Times New Roman"/>
          <w:szCs w:val="24"/>
        </w:rPr>
        <w:t>ctivities include</w:t>
      </w:r>
      <w:r w:rsidR="00EA14C9">
        <w:rPr>
          <w:rFonts w:ascii="Times New Roman" w:hAnsi="Times New Roman"/>
          <w:szCs w:val="24"/>
        </w:rPr>
        <w:t xml:space="preserve"> the</w:t>
      </w:r>
      <w:r w:rsidR="00B964E5">
        <w:rPr>
          <w:rFonts w:ascii="Times New Roman" w:hAnsi="Times New Roman"/>
          <w:szCs w:val="24"/>
        </w:rPr>
        <w:t xml:space="preserve"> </w:t>
      </w:r>
      <w:r w:rsidR="00FD59B5">
        <w:rPr>
          <w:rFonts w:ascii="Times New Roman" w:hAnsi="Times New Roman"/>
          <w:szCs w:val="24"/>
        </w:rPr>
        <w:t>publication o</w:t>
      </w:r>
      <w:r w:rsidR="00B964E5">
        <w:rPr>
          <w:rFonts w:ascii="Times New Roman" w:hAnsi="Times New Roman"/>
          <w:szCs w:val="24"/>
        </w:rPr>
        <w:t>f the competition notice, technical assistance to applicants, the peer review of applications, prepar</w:t>
      </w:r>
      <w:r w:rsidR="00FD59B5">
        <w:rPr>
          <w:rFonts w:ascii="Times New Roman" w:hAnsi="Times New Roman"/>
          <w:szCs w:val="24"/>
        </w:rPr>
        <w:t>ation of</w:t>
      </w:r>
      <w:r w:rsidR="00B964E5">
        <w:rPr>
          <w:rFonts w:ascii="Times New Roman" w:hAnsi="Times New Roman"/>
          <w:szCs w:val="24"/>
        </w:rPr>
        <w:t xml:space="preserve"> </w:t>
      </w:r>
      <w:r w:rsidR="00FD59B5">
        <w:rPr>
          <w:rFonts w:ascii="Times New Roman" w:hAnsi="Times New Roman"/>
          <w:szCs w:val="24"/>
        </w:rPr>
        <w:t xml:space="preserve">the </w:t>
      </w:r>
      <w:r w:rsidR="00B964E5">
        <w:rPr>
          <w:rFonts w:ascii="Times New Roman" w:hAnsi="Times New Roman"/>
          <w:szCs w:val="24"/>
        </w:rPr>
        <w:t xml:space="preserve">funding </w:t>
      </w:r>
      <w:r w:rsidR="00FD59B5">
        <w:rPr>
          <w:rFonts w:ascii="Times New Roman" w:hAnsi="Times New Roman"/>
          <w:szCs w:val="24"/>
        </w:rPr>
        <w:t xml:space="preserve">slate </w:t>
      </w:r>
      <w:r w:rsidR="00B964E5">
        <w:rPr>
          <w:rFonts w:ascii="Times New Roman" w:hAnsi="Times New Roman"/>
          <w:szCs w:val="24"/>
        </w:rPr>
        <w:t xml:space="preserve">for </w:t>
      </w:r>
      <w:r w:rsidR="00261811">
        <w:rPr>
          <w:rFonts w:ascii="Times New Roman" w:hAnsi="Times New Roman"/>
          <w:szCs w:val="24"/>
        </w:rPr>
        <w:t>transmittal and approval, Congressional notifications, and making the grant awards in accordance with our approved schedules.</w:t>
      </w:r>
    </w:p>
    <w:p w14:paraId="6EDDE0C2" w14:textId="77777777" w:rsidR="00A63466" w:rsidRPr="005C328B" w:rsidRDefault="00A63466" w:rsidP="00A63466">
      <w:pPr>
        <w:pStyle w:val="ListParagraph"/>
        <w:tabs>
          <w:tab w:val="left" w:pos="-720"/>
        </w:tabs>
        <w:suppressAutoHyphens/>
        <w:contextualSpacing w:val="0"/>
        <w:rPr>
          <w:rFonts w:ascii="Times New Roman" w:hAnsi="Times New Roman"/>
          <w:szCs w:val="24"/>
        </w:rPr>
      </w:pPr>
    </w:p>
    <w:p w14:paraId="03560D62" w14:textId="77777777" w:rsidR="00043C32" w:rsidRPr="005C328B" w:rsidRDefault="00043C32" w:rsidP="008463A7">
      <w:pPr>
        <w:pStyle w:val="ListParagraph"/>
        <w:numPr>
          <w:ilvl w:val="0"/>
          <w:numId w:val="4"/>
        </w:numPr>
        <w:tabs>
          <w:tab w:val="left" w:pos="-720"/>
        </w:tabs>
        <w:suppressAutoHyphens/>
        <w:rPr>
          <w:rFonts w:ascii="Times New Roman" w:hAnsi="Times New Roman"/>
          <w:szCs w:val="24"/>
        </w:rPr>
      </w:pPr>
      <w:r w:rsidRPr="005C328B">
        <w:rPr>
          <w:rFonts w:ascii="Times New Roman" w:hAnsi="Times New Roman"/>
          <w:szCs w:val="24"/>
        </w:rPr>
        <w:t>Explain any special circumstances that would cause an information collection to be conducted in a manner:</w:t>
      </w:r>
    </w:p>
    <w:p w14:paraId="03560D63" w14:textId="77777777" w:rsidR="00043C32" w:rsidRPr="00EF7FF5" w:rsidRDefault="00043C32" w:rsidP="008463A7">
      <w:pPr>
        <w:tabs>
          <w:tab w:val="left" w:pos="-720"/>
        </w:tabs>
        <w:suppressAutoHyphens/>
        <w:rPr>
          <w:rFonts w:ascii="Times New Roman" w:hAnsi="Times New Roman"/>
          <w:b/>
          <w:szCs w:val="24"/>
        </w:rPr>
      </w:pPr>
    </w:p>
    <w:p w14:paraId="03560D64" w14:textId="77777777" w:rsidR="00043C32" w:rsidRPr="00EF7FF5" w:rsidRDefault="00043C32" w:rsidP="008463A7">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14:paraId="03560D65" w14:textId="77777777" w:rsidR="00043C32" w:rsidRPr="00EF7FF5" w:rsidRDefault="00043C32" w:rsidP="008463A7">
      <w:pPr>
        <w:numPr>
          <w:ilvl w:val="12"/>
          <w:numId w:val="0"/>
        </w:numPr>
        <w:tabs>
          <w:tab w:val="left" w:pos="-720"/>
        </w:tabs>
        <w:suppressAutoHyphens/>
        <w:ind w:left="340"/>
        <w:rPr>
          <w:rFonts w:ascii="Times New Roman" w:hAnsi="Times New Roman"/>
          <w:szCs w:val="24"/>
        </w:rPr>
      </w:pPr>
    </w:p>
    <w:p w14:paraId="03560D66" w14:textId="77777777" w:rsidR="00043C32" w:rsidRPr="00EF7FF5" w:rsidRDefault="00043C32" w:rsidP="008463A7">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14:paraId="03560D67" w14:textId="77777777" w:rsidR="00043C32" w:rsidRPr="00EF7FF5" w:rsidRDefault="00043C32" w:rsidP="008463A7">
      <w:pPr>
        <w:numPr>
          <w:ilvl w:val="12"/>
          <w:numId w:val="0"/>
        </w:numPr>
        <w:tabs>
          <w:tab w:val="left" w:pos="-720"/>
        </w:tabs>
        <w:suppressAutoHyphens/>
        <w:rPr>
          <w:rFonts w:ascii="Times New Roman" w:hAnsi="Times New Roman"/>
          <w:szCs w:val="24"/>
        </w:rPr>
      </w:pPr>
    </w:p>
    <w:p w14:paraId="03560D68" w14:textId="77777777" w:rsidR="00043C32" w:rsidRPr="00EF7FF5" w:rsidRDefault="00043C32" w:rsidP="008463A7">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14:paraId="03560D69" w14:textId="77777777" w:rsidR="00043C32" w:rsidRPr="00EF7FF5" w:rsidRDefault="00043C32" w:rsidP="008463A7">
      <w:pPr>
        <w:numPr>
          <w:ilvl w:val="12"/>
          <w:numId w:val="0"/>
        </w:numPr>
        <w:tabs>
          <w:tab w:val="left" w:pos="-720"/>
        </w:tabs>
        <w:suppressAutoHyphens/>
        <w:rPr>
          <w:rFonts w:ascii="Times New Roman" w:hAnsi="Times New Roman"/>
          <w:szCs w:val="24"/>
        </w:rPr>
      </w:pPr>
    </w:p>
    <w:p w14:paraId="03560D6A" w14:textId="77777777" w:rsidR="00043C32" w:rsidRPr="00EF7FF5" w:rsidRDefault="00043C32" w:rsidP="008463A7">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14:paraId="03560D6B" w14:textId="77777777" w:rsidR="00043C32" w:rsidRPr="00EF7FF5" w:rsidRDefault="00043C32" w:rsidP="008463A7">
      <w:pPr>
        <w:numPr>
          <w:ilvl w:val="12"/>
          <w:numId w:val="0"/>
        </w:numPr>
        <w:tabs>
          <w:tab w:val="left" w:pos="-720"/>
        </w:tabs>
        <w:suppressAutoHyphens/>
        <w:rPr>
          <w:rFonts w:ascii="Times New Roman" w:hAnsi="Times New Roman"/>
          <w:szCs w:val="24"/>
        </w:rPr>
      </w:pPr>
    </w:p>
    <w:p w14:paraId="03560D6C" w14:textId="77777777" w:rsidR="00043C32" w:rsidRPr="00EF7FF5" w:rsidRDefault="00043C32" w:rsidP="008463A7">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14:paraId="03560D6D" w14:textId="77777777" w:rsidR="00043C32" w:rsidRPr="00EF7FF5" w:rsidRDefault="00043C32" w:rsidP="008463A7">
      <w:pPr>
        <w:numPr>
          <w:ilvl w:val="12"/>
          <w:numId w:val="0"/>
        </w:numPr>
        <w:tabs>
          <w:tab w:val="left" w:pos="-720"/>
        </w:tabs>
        <w:suppressAutoHyphens/>
        <w:rPr>
          <w:rFonts w:ascii="Times New Roman" w:hAnsi="Times New Roman"/>
          <w:szCs w:val="24"/>
        </w:rPr>
      </w:pPr>
    </w:p>
    <w:p w14:paraId="03560D6E" w14:textId="77777777" w:rsidR="00043C32" w:rsidRPr="00EF7FF5" w:rsidRDefault="00043C32" w:rsidP="008463A7">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14:paraId="03560D6F" w14:textId="77777777" w:rsidR="00043C32" w:rsidRPr="00EF7FF5" w:rsidRDefault="00043C32" w:rsidP="008463A7">
      <w:pPr>
        <w:numPr>
          <w:ilvl w:val="12"/>
          <w:numId w:val="0"/>
        </w:numPr>
        <w:tabs>
          <w:tab w:val="left" w:pos="-720"/>
        </w:tabs>
        <w:suppressAutoHyphens/>
        <w:rPr>
          <w:rFonts w:ascii="Times New Roman" w:hAnsi="Times New Roman"/>
          <w:szCs w:val="24"/>
        </w:rPr>
      </w:pPr>
    </w:p>
    <w:p w14:paraId="03560D70" w14:textId="77777777" w:rsidR="00043C32" w:rsidRPr="00EF7FF5" w:rsidRDefault="00043C32" w:rsidP="008463A7">
      <w:pPr>
        <w:numPr>
          <w:ilvl w:val="0"/>
          <w:numId w:val="3"/>
        </w:numPr>
        <w:tabs>
          <w:tab w:val="clear" w:pos="1440"/>
          <w:tab w:val="left" w:pos="-720"/>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03560D71" w14:textId="77777777" w:rsidR="00043C32" w:rsidRPr="00EF7FF5" w:rsidRDefault="00043C32" w:rsidP="008463A7">
      <w:pPr>
        <w:numPr>
          <w:ilvl w:val="12"/>
          <w:numId w:val="0"/>
        </w:numPr>
        <w:tabs>
          <w:tab w:val="left" w:pos="-720"/>
        </w:tabs>
        <w:suppressAutoHyphens/>
        <w:rPr>
          <w:rFonts w:ascii="Times New Roman" w:hAnsi="Times New Roman"/>
          <w:szCs w:val="24"/>
        </w:rPr>
      </w:pPr>
    </w:p>
    <w:p w14:paraId="03560D72" w14:textId="77777777" w:rsidR="00043C32" w:rsidRDefault="00043C32" w:rsidP="008463A7">
      <w:pPr>
        <w:numPr>
          <w:ilvl w:val="0"/>
          <w:numId w:val="3"/>
        </w:numPr>
        <w:tabs>
          <w:tab w:val="clear" w:pos="1440"/>
          <w:tab w:val="left" w:pos="-720"/>
        </w:tabs>
        <w:suppressAutoHyphens/>
        <w:rPr>
          <w:rFonts w:ascii="Times New Roman" w:hAnsi="Times New Roman"/>
          <w:szCs w:val="24"/>
        </w:rPr>
      </w:pPr>
      <w:proofErr w:type="gramStart"/>
      <w:r w:rsidRPr="00EF7FF5">
        <w:rPr>
          <w:rFonts w:ascii="Times New Roman" w:hAnsi="Times New Roman"/>
          <w:szCs w:val="24"/>
        </w:rPr>
        <w:t>requiring</w:t>
      </w:r>
      <w:proofErr w:type="gramEnd"/>
      <w:r w:rsidRPr="00EF7FF5">
        <w:rPr>
          <w:rFonts w:ascii="Times New Roman" w:hAnsi="Times New Roman"/>
          <w:szCs w:val="24"/>
        </w:rPr>
        <w:t xml:space="preserve">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14:paraId="4762C5C5" w14:textId="77777777" w:rsidR="00E41A50" w:rsidRDefault="00E41A50" w:rsidP="00E41A50">
      <w:pPr>
        <w:pStyle w:val="ListParagraph"/>
        <w:rPr>
          <w:rFonts w:ascii="Times New Roman" w:hAnsi="Times New Roman"/>
          <w:szCs w:val="24"/>
        </w:rPr>
      </w:pPr>
    </w:p>
    <w:p w14:paraId="33405DFF" w14:textId="77777777" w:rsidR="00E41A50" w:rsidRDefault="00E41A50" w:rsidP="00E41A50">
      <w:pPr>
        <w:tabs>
          <w:tab w:val="left" w:pos="-720"/>
        </w:tabs>
        <w:suppressAutoHyphens/>
        <w:rPr>
          <w:rFonts w:ascii="Times New Roman" w:hAnsi="Times New Roman"/>
          <w:szCs w:val="24"/>
        </w:rPr>
      </w:pPr>
    </w:p>
    <w:p w14:paraId="3349F102" w14:textId="373DFC8A" w:rsidR="00E41A50" w:rsidRDefault="00E41A50" w:rsidP="00E41A50">
      <w:pPr>
        <w:tabs>
          <w:tab w:val="left" w:pos="-720"/>
        </w:tabs>
        <w:suppressAutoHyphens/>
        <w:ind w:left="720"/>
        <w:rPr>
          <w:rFonts w:ascii="Times New Roman" w:hAnsi="Times New Roman"/>
          <w:szCs w:val="24"/>
        </w:rPr>
      </w:pPr>
      <w:r>
        <w:rPr>
          <w:rFonts w:ascii="Times New Roman" w:hAnsi="Times New Roman"/>
          <w:szCs w:val="24"/>
        </w:rPr>
        <w:lastRenderedPageBreak/>
        <w:t>There are no special circumstances that require the information to be collected in the ways described.</w:t>
      </w:r>
    </w:p>
    <w:p w14:paraId="600E03A3" w14:textId="77777777" w:rsidR="00E41A50" w:rsidRPr="00EF7FF5" w:rsidRDefault="00E41A50" w:rsidP="00E41A50">
      <w:pPr>
        <w:tabs>
          <w:tab w:val="left" w:pos="-720"/>
        </w:tabs>
        <w:suppressAutoHyphens/>
        <w:ind w:left="720"/>
        <w:rPr>
          <w:rFonts w:ascii="Times New Roman" w:hAnsi="Times New Roman"/>
          <w:szCs w:val="24"/>
        </w:rPr>
      </w:pPr>
    </w:p>
    <w:p w14:paraId="03560D73" w14:textId="77777777" w:rsidR="00043C32" w:rsidRPr="005C328B" w:rsidRDefault="00043C32" w:rsidP="008463A7">
      <w:pPr>
        <w:pStyle w:val="ListParagraph"/>
        <w:numPr>
          <w:ilvl w:val="0"/>
          <w:numId w:val="5"/>
        </w:numPr>
        <w:tabs>
          <w:tab w:val="left" w:pos="-720"/>
          <w:tab w:val="left" w:pos="375"/>
        </w:tabs>
        <w:suppressAutoHyphens/>
        <w:contextualSpacing w:val="0"/>
        <w:rPr>
          <w:rFonts w:ascii="Times New Roman" w:hAnsi="Times New Roman"/>
          <w:szCs w:val="24"/>
        </w:rPr>
      </w:pPr>
      <w:r w:rsidRPr="005C328B">
        <w:rPr>
          <w:rFonts w:ascii="Times New Roman" w:hAnsi="Times New Roman"/>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03560D74" w14:textId="77777777" w:rsidR="00043C32" w:rsidRPr="00EF7FF5" w:rsidRDefault="00043C32" w:rsidP="008463A7">
      <w:pPr>
        <w:tabs>
          <w:tab w:val="left" w:pos="-720"/>
        </w:tabs>
        <w:suppressAutoHyphens/>
        <w:rPr>
          <w:rStyle w:val="a"/>
          <w:rFonts w:ascii="Times New Roman" w:hAnsi="Times New Roman"/>
          <w:b/>
          <w:szCs w:val="24"/>
        </w:rPr>
      </w:pPr>
    </w:p>
    <w:p w14:paraId="03560D75" w14:textId="77777777" w:rsidR="00043C32" w:rsidRPr="00EF7FF5" w:rsidRDefault="00043C32" w:rsidP="008463A7">
      <w:pPr>
        <w:tabs>
          <w:tab w:val="left" w:pos="-720"/>
        </w:tabs>
        <w:suppressAutoHyphens/>
        <w:ind w:left="72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03560D76" w14:textId="77777777" w:rsidR="00043C32" w:rsidRPr="00EF7FF5" w:rsidRDefault="00043C32" w:rsidP="008463A7">
      <w:pPr>
        <w:tabs>
          <w:tab w:val="left" w:pos="-720"/>
        </w:tabs>
        <w:suppressAutoHyphens/>
        <w:rPr>
          <w:rStyle w:val="a"/>
          <w:rFonts w:ascii="Times New Roman" w:hAnsi="Times New Roman"/>
          <w:szCs w:val="24"/>
        </w:rPr>
      </w:pPr>
    </w:p>
    <w:p w14:paraId="03560D77" w14:textId="77777777" w:rsidR="00043C32" w:rsidRDefault="00043C32" w:rsidP="008463A7">
      <w:pPr>
        <w:tabs>
          <w:tab w:val="left" w:pos="-720"/>
        </w:tabs>
        <w:suppressAutoHyphens/>
        <w:ind w:left="720"/>
        <w:rPr>
          <w:rStyle w:val="a"/>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14:paraId="14AE6553" w14:textId="77777777" w:rsidR="00E41A50" w:rsidRDefault="00E41A50" w:rsidP="008463A7">
      <w:pPr>
        <w:tabs>
          <w:tab w:val="left" w:pos="-720"/>
        </w:tabs>
        <w:suppressAutoHyphens/>
        <w:ind w:left="720"/>
        <w:rPr>
          <w:rStyle w:val="a"/>
          <w:rFonts w:ascii="Times New Roman" w:hAnsi="Times New Roman"/>
          <w:szCs w:val="24"/>
        </w:rPr>
      </w:pPr>
    </w:p>
    <w:p w14:paraId="0171E438" w14:textId="758722AA" w:rsidR="00E41A50" w:rsidRDefault="000C79B9" w:rsidP="008463A7">
      <w:pPr>
        <w:tabs>
          <w:tab w:val="left" w:pos="-720"/>
        </w:tabs>
        <w:suppressAutoHyphens/>
        <w:ind w:left="720"/>
        <w:rPr>
          <w:rStyle w:val="a"/>
          <w:rFonts w:ascii="Times New Roman" w:hAnsi="Times New Roman"/>
          <w:szCs w:val="24"/>
        </w:rPr>
      </w:pPr>
      <w:r>
        <w:rPr>
          <w:rStyle w:val="a"/>
          <w:rFonts w:ascii="Times New Roman" w:hAnsi="Times New Roman"/>
          <w:szCs w:val="24"/>
        </w:rPr>
        <w:t>The Department will publish a 30-day Federal Register notice as required.</w:t>
      </w:r>
    </w:p>
    <w:p w14:paraId="07056065" w14:textId="77777777" w:rsidR="00261811" w:rsidRDefault="00261811" w:rsidP="008463A7">
      <w:pPr>
        <w:tabs>
          <w:tab w:val="left" w:pos="-720"/>
        </w:tabs>
        <w:suppressAutoHyphens/>
        <w:ind w:left="720"/>
        <w:rPr>
          <w:rStyle w:val="a"/>
          <w:rFonts w:ascii="Times New Roman" w:hAnsi="Times New Roman"/>
          <w:szCs w:val="24"/>
        </w:rPr>
      </w:pPr>
    </w:p>
    <w:p w14:paraId="7F5B8841" w14:textId="40FE9B7B" w:rsidR="000C79B9" w:rsidRDefault="000C79B9" w:rsidP="008463A7">
      <w:pPr>
        <w:tabs>
          <w:tab w:val="left" w:pos="-720"/>
        </w:tabs>
        <w:suppressAutoHyphens/>
        <w:ind w:left="720"/>
        <w:rPr>
          <w:rStyle w:val="a"/>
          <w:rFonts w:ascii="Times New Roman" w:hAnsi="Times New Roman"/>
          <w:szCs w:val="24"/>
        </w:rPr>
      </w:pPr>
      <w:r>
        <w:rPr>
          <w:rStyle w:val="a"/>
          <w:rFonts w:ascii="Times New Roman" w:hAnsi="Times New Roman"/>
          <w:szCs w:val="24"/>
        </w:rPr>
        <w:t>Nine former grantees were consulted by IFLE staff in an effort to collect accurate estimates of hour burden.</w:t>
      </w:r>
      <w:r w:rsidR="0083433E">
        <w:rPr>
          <w:rStyle w:val="a"/>
          <w:rFonts w:ascii="Times New Roman" w:hAnsi="Times New Roman"/>
          <w:szCs w:val="24"/>
        </w:rPr>
        <w:t xml:space="preserve"> Estimates range between 50 and 90 hours.</w:t>
      </w:r>
    </w:p>
    <w:p w14:paraId="73A94D12" w14:textId="77777777" w:rsidR="0083433E" w:rsidRPr="00EF7FF5" w:rsidRDefault="0083433E" w:rsidP="008463A7">
      <w:pPr>
        <w:tabs>
          <w:tab w:val="left" w:pos="-720"/>
        </w:tabs>
        <w:suppressAutoHyphens/>
        <w:ind w:left="720"/>
        <w:rPr>
          <w:rFonts w:ascii="Times New Roman" w:hAnsi="Times New Roman"/>
          <w:szCs w:val="24"/>
        </w:rPr>
      </w:pPr>
    </w:p>
    <w:p w14:paraId="03560D78" w14:textId="77777777" w:rsidR="00043C32" w:rsidRDefault="00043C32" w:rsidP="008463A7">
      <w:pPr>
        <w:pStyle w:val="ListParagraph"/>
        <w:numPr>
          <w:ilvl w:val="0"/>
          <w:numId w:val="5"/>
        </w:numPr>
        <w:tabs>
          <w:tab w:val="left" w:pos="-720"/>
        </w:tabs>
        <w:suppressAutoHyphens/>
        <w:contextualSpacing w:val="0"/>
        <w:rPr>
          <w:rStyle w:val="a"/>
          <w:rFonts w:ascii="Times New Roman" w:hAnsi="Times New Roman"/>
          <w:szCs w:val="24"/>
        </w:rPr>
      </w:pPr>
      <w:r w:rsidRPr="004E63EA">
        <w:rPr>
          <w:rStyle w:val="a"/>
          <w:rFonts w:ascii="Times New Roman" w:hAnsi="Times New Roman"/>
          <w:szCs w:val="24"/>
        </w:rPr>
        <w:t>Explain any decision to provide any payment or gift to respondents, other than remuneration of contractors or grantees with meaningful justification.</w:t>
      </w:r>
    </w:p>
    <w:p w14:paraId="029FA5C3" w14:textId="77777777" w:rsidR="0083433E" w:rsidRDefault="0083433E" w:rsidP="0083433E">
      <w:pPr>
        <w:pStyle w:val="ListParagraph"/>
        <w:tabs>
          <w:tab w:val="left" w:pos="-720"/>
        </w:tabs>
        <w:suppressAutoHyphens/>
        <w:contextualSpacing w:val="0"/>
        <w:rPr>
          <w:rStyle w:val="a"/>
          <w:rFonts w:ascii="Times New Roman" w:hAnsi="Times New Roman"/>
          <w:szCs w:val="24"/>
        </w:rPr>
      </w:pPr>
    </w:p>
    <w:p w14:paraId="41A6E8C8" w14:textId="2FC17EBF" w:rsidR="0083433E" w:rsidRDefault="0083433E" w:rsidP="0083433E">
      <w:pPr>
        <w:pStyle w:val="ListParagraph"/>
        <w:tabs>
          <w:tab w:val="left" w:pos="-720"/>
        </w:tabs>
        <w:suppressAutoHyphens/>
        <w:contextualSpacing w:val="0"/>
        <w:rPr>
          <w:rStyle w:val="a"/>
          <w:rFonts w:ascii="Times New Roman" w:hAnsi="Times New Roman"/>
          <w:szCs w:val="24"/>
        </w:rPr>
      </w:pPr>
      <w:r>
        <w:rPr>
          <w:rStyle w:val="a"/>
          <w:rFonts w:ascii="Times New Roman" w:hAnsi="Times New Roman"/>
          <w:szCs w:val="24"/>
        </w:rPr>
        <w:t>No payments or gifts are made to respondents.</w:t>
      </w:r>
    </w:p>
    <w:p w14:paraId="3B3D0A50" w14:textId="77777777" w:rsidR="0083433E" w:rsidRPr="004E63EA" w:rsidRDefault="0083433E" w:rsidP="0083433E">
      <w:pPr>
        <w:pStyle w:val="ListParagraph"/>
        <w:tabs>
          <w:tab w:val="left" w:pos="-720"/>
        </w:tabs>
        <w:suppressAutoHyphens/>
        <w:contextualSpacing w:val="0"/>
        <w:rPr>
          <w:rFonts w:ascii="Times New Roman" w:hAnsi="Times New Roman"/>
          <w:szCs w:val="24"/>
        </w:rPr>
      </w:pPr>
    </w:p>
    <w:p w14:paraId="03560D79" w14:textId="77777777" w:rsidR="00043C32" w:rsidRDefault="00043C32" w:rsidP="008463A7">
      <w:pPr>
        <w:pStyle w:val="ListParagraph"/>
        <w:numPr>
          <w:ilvl w:val="0"/>
          <w:numId w:val="5"/>
        </w:numPr>
        <w:tabs>
          <w:tab w:val="left" w:pos="-720"/>
        </w:tabs>
        <w:suppressAutoHyphens/>
        <w:ind w:hanging="547"/>
        <w:contextualSpacing w:val="0"/>
        <w:rPr>
          <w:rFonts w:ascii="Times New Roman" w:hAnsi="Times New Roman"/>
          <w:szCs w:val="24"/>
        </w:rPr>
      </w:pPr>
      <w:r w:rsidRPr="004E63EA">
        <w:rPr>
          <w:rFonts w:ascii="Times New Roman" w:hAnsi="Times New Roman"/>
          <w:szCs w:val="24"/>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w:t>
      </w:r>
      <w:r w:rsidRPr="005A57CE">
        <w:rPr>
          <w:rFonts w:ascii="Times New Roman" w:hAnsi="Times New Roman"/>
          <w:szCs w:val="24"/>
        </w:rPr>
        <w:t>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5A57CE">
        <w:rPr>
          <w:rStyle w:val="FootnoteReference"/>
          <w:szCs w:val="24"/>
        </w:rPr>
        <w:footnoteReference w:id="2"/>
      </w:r>
      <w:r w:rsidRPr="005A57CE">
        <w:rPr>
          <w:rFonts w:ascii="Times New Roman" w:hAnsi="Times New Roman"/>
          <w:szCs w:val="24"/>
        </w:rPr>
        <w:t xml:space="preserve"> </w:t>
      </w:r>
      <w:r w:rsidRPr="004E63EA">
        <w:rPr>
          <w:rFonts w:ascii="Times New Roman" w:hAnsi="Times New Roman"/>
          <w:szCs w:val="24"/>
        </w:rPr>
        <w:t>If the collection is subject to the Privacy Act, the Privacy Act statement is deemed sufficient with respect to confidentiality. If there is no expectation of confidentiality, simply state that the Department makes no pledge about the confidentially of the data.</w:t>
      </w:r>
    </w:p>
    <w:p w14:paraId="2D283D81" w14:textId="77777777" w:rsidR="0083433E" w:rsidRDefault="0083433E" w:rsidP="0083433E">
      <w:pPr>
        <w:pStyle w:val="ListParagraph"/>
        <w:tabs>
          <w:tab w:val="left" w:pos="-720"/>
        </w:tabs>
        <w:suppressAutoHyphens/>
        <w:contextualSpacing w:val="0"/>
        <w:rPr>
          <w:rFonts w:ascii="Times New Roman" w:hAnsi="Times New Roman"/>
          <w:szCs w:val="24"/>
        </w:rPr>
      </w:pPr>
    </w:p>
    <w:p w14:paraId="13025958" w14:textId="5B1137BD" w:rsidR="001022B7" w:rsidRDefault="005A57CE" w:rsidP="0083433E">
      <w:pPr>
        <w:pStyle w:val="ListParagraph"/>
        <w:tabs>
          <w:tab w:val="left" w:pos="-720"/>
        </w:tabs>
        <w:suppressAutoHyphens/>
        <w:contextualSpacing w:val="0"/>
        <w:rPr>
          <w:rFonts w:ascii="Times New Roman" w:hAnsi="Times New Roman"/>
          <w:szCs w:val="24"/>
        </w:rPr>
      </w:pPr>
      <w:r>
        <w:rPr>
          <w:rFonts w:ascii="Times New Roman" w:hAnsi="Times New Roman"/>
          <w:szCs w:val="24"/>
        </w:rPr>
        <w:t xml:space="preserve">A PIA was last conducted in 1999.  The SORN was published June 4, 1999 in Vol. 64 No. 107 of the </w:t>
      </w:r>
      <w:r w:rsidRPr="005A57CE">
        <w:rPr>
          <w:rFonts w:ascii="Times New Roman" w:hAnsi="Times New Roman"/>
          <w:szCs w:val="24"/>
          <w:u w:val="single"/>
        </w:rPr>
        <w:t>Federal Register</w:t>
      </w:r>
      <w:r>
        <w:rPr>
          <w:rFonts w:ascii="Times New Roman" w:hAnsi="Times New Roman"/>
          <w:szCs w:val="24"/>
        </w:rPr>
        <w:t xml:space="preserve">.  </w:t>
      </w:r>
      <w:r w:rsidR="001022B7">
        <w:rPr>
          <w:rFonts w:ascii="Times New Roman" w:hAnsi="Times New Roman"/>
          <w:szCs w:val="24"/>
        </w:rPr>
        <w:t>T</w:t>
      </w:r>
      <w:r w:rsidR="001022B7" w:rsidRPr="004E63EA">
        <w:rPr>
          <w:rFonts w:ascii="Times New Roman" w:hAnsi="Times New Roman"/>
          <w:szCs w:val="24"/>
        </w:rPr>
        <w:t>he Department makes no pledge about the confidentially of the data.</w:t>
      </w:r>
    </w:p>
    <w:p w14:paraId="7072114E" w14:textId="77777777" w:rsidR="00A56AE7" w:rsidRPr="004E63EA" w:rsidRDefault="00A56AE7" w:rsidP="0083433E">
      <w:pPr>
        <w:pStyle w:val="ListParagraph"/>
        <w:tabs>
          <w:tab w:val="left" w:pos="-720"/>
        </w:tabs>
        <w:suppressAutoHyphens/>
        <w:contextualSpacing w:val="0"/>
        <w:rPr>
          <w:rFonts w:ascii="Times New Roman" w:hAnsi="Times New Roman"/>
          <w:szCs w:val="24"/>
        </w:rPr>
      </w:pPr>
    </w:p>
    <w:p w14:paraId="03560D7A" w14:textId="77777777" w:rsidR="00043C32" w:rsidRDefault="00043C32" w:rsidP="008463A7">
      <w:pPr>
        <w:pStyle w:val="ListParagraph"/>
        <w:numPr>
          <w:ilvl w:val="0"/>
          <w:numId w:val="5"/>
        </w:numPr>
        <w:tabs>
          <w:tab w:val="left" w:pos="-720"/>
        </w:tabs>
        <w:suppressAutoHyphens/>
        <w:ind w:hanging="540"/>
        <w:contextualSpacing w:val="0"/>
        <w:rPr>
          <w:rFonts w:ascii="Times New Roman" w:hAnsi="Times New Roman"/>
          <w:szCs w:val="24"/>
        </w:rPr>
      </w:pPr>
      <w:r w:rsidRPr="004E63EA">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7BB3DE7" w14:textId="77777777" w:rsidR="00A56AE7" w:rsidRDefault="00A56AE7" w:rsidP="00A56AE7">
      <w:pPr>
        <w:pStyle w:val="ListParagraph"/>
        <w:tabs>
          <w:tab w:val="left" w:pos="-720"/>
        </w:tabs>
        <w:suppressAutoHyphens/>
        <w:contextualSpacing w:val="0"/>
        <w:rPr>
          <w:rFonts w:ascii="Times New Roman" w:hAnsi="Times New Roman"/>
          <w:szCs w:val="24"/>
        </w:rPr>
      </w:pPr>
    </w:p>
    <w:p w14:paraId="7542A8EC" w14:textId="00C1F2FD" w:rsidR="00A56AE7" w:rsidRDefault="00A56AE7" w:rsidP="00A56AE7">
      <w:pPr>
        <w:pStyle w:val="ListParagraph"/>
        <w:tabs>
          <w:tab w:val="left" w:pos="-720"/>
        </w:tabs>
        <w:suppressAutoHyphens/>
        <w:contextualSpacing w:val="0"/>
        <w:rPr>
          <w:rFonts w:ascii="Times New Roman" w:hAnsi="Times New Roman"/>
          <w:szCs w:val="24"/>
        </w:rPr>
      </w:pPr>
      <w:r>
        <w:rPr>
          <w:rFonts w:ascii="Times New Roman" w:hAnsi="Times New Roman"/>
          <w:szCs w:val="24"/>
        </w:rPr>
        <w:t xml:space="preserve">No questions of a sensitive nature </w:t>
      </w:r>
      <w:r w:rsidR="00315C2D">
        <w:rPr>
          <w:rFonts w:ascii="Times New Roman" w:hAnsi="Times New Roman"/>
          <w:szCs w:val="24"/>
        </w:rPr>
        <w:t>are asked.</w:t>
      </w:r>
    </w:p>
    <w:p w14:paraId="6E0995BA" w14:textId="77777777" w:rsidR="00315C2D" w:rsidRPr="004E63EA" w:rsidRDefault="00315C2D" w:rsidP="00A56AE7">
      <w:pPr>
        <w:pStyle w:val="ListParagraph"/>
        <w:tabs>
          <w:tab w:val="left" w:pos="-720"/>
        </w:tabs>
        <w:suppressAutoHyphens/>
        <w:contextualSpacing w:val="0"/>
        <w:rPr>
          <w:rFonts w:ascii="Times New Roman" w:hAnsi="Times New Roman"/>
          <w:szCs w:val="24"/>
        </w:rPr>
      </w:pPr>
    </w:p>
    <w:p w14:paraId="03560D7B" w14:textId="77777777" w:rsidR="00043C32" w:rsidRPr="004E63EA" w:rsidRDefault="00043C32" w:rsidP="008463A7">
      <w:pPr>
        <w:pStyle w:val="ListParagraph"/>
        <w:numPr>
          <w:ilvl w:val="0"/>
          <w:numId w:val="5"/>
        </w:numPr>
        <w:tabs>
          <w:tab w:val="left" w:pos="-720"/>
        </w:tabs>
        <w:suppressAutoHyphens/>
        <w:ind w:hanging="540"/>
        <w:rPr>
          <w:rStyle w:val="a"/>
          <w:rFonts w:ascii="Times New Roman" w:hAnsi="Times New Roman"/>
          <w:szCs w:val="24"/>
        </w:rPr>
      </w:pPr>
      <w:r w:rsidRPr="004E63EA">
        <w:rPr>
          <w:rStyle w:val="a"/>
          <w:rFonts w:ascii="Times New Roman" w:hAnsi="Times New Roman"/>
          <w:szCs w:val="24"/>
        </w:rPr>
        <w:t>Provide estimates of the hour burden of the collection</w:t>
      </w:r>
      <w:r>
        <w:rPr>
          <w:rStyle w:val="a"/>
          <w:rFonts w:ascii="Times New Roman" w:hAnsi="Times New Roman"/>
          <w:szCs w:val="24"/>
        </w:rPr>
        <w:t xml:space="preserve"> of information.  The statement </w:t>
      </w:r>
      <w:r w:rsidRPr="004E63EA">
        <w:rPr>
          <w:rStyle w:val="a"/>
          <w:rFonts w:ascii="Times New Roman" w:hAnsi="Times New Roman"/>
          <w:szCs w:val="24"/>
        </w:rPr>
        <w:t>should:</w:t>
      </w:r>
    </w:p>
    <w:p w14:paraId="03560D7C" w14:textId="77777777" w:rsidR="00043C32" w:rsidRPr="00EF7FF5" w:rsidRDefault="00043C32" w:rsidP="008463A7">
      <w:pPr>
        <w:tabs>
          <w:tab w:val="left" w:pos="-720"/>
        </w:tabs>
        <w:suppressAutoHyphens/>
        <w:rPr>
          <w:rStyle w:val="a"/>
          <w:rFonts w:ascii="Times New Roman" w:hAnsi="Times New Roman"/>
          <w:szCs w:val="24"/>
        </w:rPr>
      </w:pPr>
    </w:p>
    <w:p w14:paraId="03560D7D" w14:textId="77777777" w:rsidR="00043C32" w:rsidRPr="00EF7FF5" w:rsidRDefault="00043C32" w:rsidP="008463A7">
      <w:pPr>
        <w:numPr>
          <w:ilvl w:val="0"/>
          <w:numId w:val="2"/>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3560D7E" w14:textId="77777777" w:rsidR="00043C32" w:rsidRPr="00EF7FF5" w:rsidRDefault="00043C32" w:rsidP="008463A7">
      <w:pPr>
        <w:tabs>
          <w:tab w:val="left" w:pos="-720"/>
          <w:tab w:val="left" w:pos="1247"/>
        </w:tabs>
        <w:suppressAutoHyphens/>
        <w:ind w:left="700"/>
        <w:rPr>
          <w:rStyle w:val="a"/>
          <w:rFonts w:ascii="Times New Roman" w:hAnsi="Times New Roman"/>
          <w:szCs w:val="24"/>
        </w:rPr>
      </w:pPr>
    </w:p>
    <w:p w14:paraId="03560D7F" w14:textId="77777777" w:rsidR="00043C32" w:rsidRPr="00EF7FF5" w:rsidRDefault="00043C32" w:rsidP="008463A7">
      <w:pPr>
        <w:numPr>
          <w:ilvl w:val="0"/>
          <w:numId w:val="2"/>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the ROCIS IC Burden Analysis Table</w:t>
      </w:r>
      <w:r w:rsidRPr="00EF7FF5">
        <w:rPr>
          <w:rStyle w:val="a"/>
          <w:rFonts w:ascii="Times New Roman" w:hAnsi="Times New Roman"/>
          <w:szCs w:val="24"/>
        </w:rPr>
        <w:t>.</w:t>
      </w:r>
      <w:r>
        <w:rPr>
          <w:rStyle w:val="a"/>
          <w:rFonts w:ascii="Times New Roman" w:hAnsi="Times New Roman"/>
          <w:szCs w:val="24"/>
        </w:rPr>
        <w:t xml:space="preserve">  (The table should at minimum include Respondent types, IC activity, Respondent and Responses, Hours/Response, and Total Hours)</w:t>
      </w:r>
    </w:p>
    <w:p w14:paraId="03560D80" w14:textId="77777777" w:rsidR="00043C32" w:rsidRPr="00EF7FF5" w:rsidRDefault="00043C32" w:rsidP="008463A7">
      <w:pPr>
        <w:tabs>
          <w:tab w:val="left" w:pos="-720"/>
          <w:tab w:val="left" w:pos="1247"/>
        </w:tabs>
        <w:suppressAutoHyphens/>
        <w:ind w:left="700"/>
        <w:rPr>
          <w:rStyle w:val="a"/>
          <w:rFonts w:ascii="Times New Roman" w:hAnsi="Times New Roman"/>
          <w:szCs w:val="24"/>
        </w:rPr>
      </w:pPr>
    </w:p>
    <w:p w14:paraId="03560D81" w14:textId="77777777" w:rsidR="00043C32" w:rsidRDefault="00043C32" w:rsidP="008463A7">
      <w:pPr>
        <w:numPr>
          <w:ilvl w:val="0"/>
          <w:numId w:val="2"/>
        </w:numPr>
        <w:tabs>
          <w:tab w:val="left" w:pos="-720"/>
          <w:tab w:val="left" w:pos="1247"/>
        </w:tabs>
        <w:suppressAutoHyphens/>
        <w:ind w:left="1166"/>
        <w:rPr>
          <w:rStyle w:val="a"/>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627C8C48" w14:textId="77777777" w:rsidR="00D11FDC" w:rsidRDefault="00D11FDC" w:rsidP="00D11FDC">
      <w:pPr>
        <w:pStyle w:val="ListParagraph"/>
        <w:rPr>
          <w:rFonts w:ascii="Times New Roman" w:hAnsi="Times New Roman"/>
          <w:szCs w:val="24"/>
        </w:rPr>
      </w:pPr>
    </w:p>
    <w:p w14:paraId="662632ED" w14:textId="77777777" w:rsidR="00D11FDC" w:rsidRDefault="00D11FDC" w:rsidP="00D11FDC">
      <w:pPr>
        <w:tabs>
          <w:tab w:val="left" w:pos="-720"/>
          <w:tab w:val="left" w:pos="1247"/>
        </w:tabs>
        <w:suppressAutoHyphens/>
        <w:rPr>
          <w:rFonts w:ascii="Times New Roman" w:hAnsi="Times New Roman"/>
          <w:szCs w:val="24"/>
        </w:rPr>
      </w:pPr>
    </w:p>
    <w:p w14:paraId="6F26479B" w14:textId="54986FCA" w:rsidR="00EF0113" w:rsidRDefault="00EF0113" w:rsidP="00EF0113">
      <w:pPr>
        <w:tabs>
          <w:tab w:val="left" w:pos="-720"/>
        </w:tabs>
        <w:suppressAutoHyphens/>
        <w:ind w:left="720"/>
        <w:rPr>
          <w:rStyle w:val="a"/>
          <w:rFonts w:ascii="Times New Roman" w:hAnsi="Times New Roman"/>
          <w:szCs w:val="24"/>
        </w:rPr>
      </w:pPr>
      <w:r>
        <w:rPr>
          <w:rStyle w:val="a"/>
          <w:rFonts w:ascii="Times New Roman" w:hAnsi="Times New Roman"/>
          <w:szCs w:val="24"/>
        </w:rPr>
        <w:lastRenderedPageBreak/>
        <w:t>Nine former grantees were consulted by IFLE staff in an effort to collect accurate estimates of hour burden. Estimates range between 50 and 90 hours. The average estimated time per response is 80 hours.</w:t>
      </w:r>
    </w:p>
    <w:p w14:paraId="77057C56" w14:textId="77777777" w:rsidR="00EF0113" w:rsidRDefault="00EF0113" w:rsidP="00EF0113">
      <w:pPr>
        <w:tabs>
          <w:tab w:val="left" w:pos="-720"/>
        </w:tabs>
        <w:suppressAutoHyphens/>
        <w:ind w:left="720"/>
        <w:rPr>
          <w:rStyle w:val="a"/>
          <w:rFonts w:ascii="Times New Roman" w:hAnsi="Times New Roman"/>
          <w:szCs w:val="24"/>
        </w:rPr>
      </w:pPr>
    </w:p>
    <w:tbl>
      <w:tblPr>
        <w:tblW w:w="5204" w:type="dxa"/>
        <w:tblInd w:w="764" w:type="dxa"/>
        <w:tblLook w:val="04A0" w:firstRow="1" w:lastRow="0" w:firstColumn="1" w:lastColumn="0" w:noHBand="0" w:noVBand="1"/>
      </w:tblPr>
      <w:tblGrid>
        <w:gridCol w:w="4204"/>
        <w:gridCol w:w="1000"/>
      </w:tblGrid>
      <w:tr w:rsidR="00EF0113" w:rsidRPr="00EF0113" w14:paraId="515CB0E3" w14:textId="77777777" w:rsidTr="00861646">
        <w:trPr>
          <w:trHeight w:val="300"/>
        </w:trPr>
        <w:tc>
          <w:tcPr>
            <w:tcW w:w="4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FCACB" w14:textId="77777777" w:rsidR="00EF0113" w:rsidRPr="00EF0113" w:rsidRDefault="00EF0113" w:rsidP="00EF0113">
            <w:pPr>
              <w:rPr>
                <w:rFonts w:ascii="Times New Roman" w:hAnsi="Times New Roman"/>
                <w:color w:val="000000"/>
                <w:szCs w:val="24"/>
              </w:rPr>
            </w:pPr>
            <w:r w:rsidRPr="00EF0113">
              <w:rPr>
                <w:rFonts w:ascii="Times New Roman" w:hAnsi="Times New Roman"/>
                <w:color w:val="000000"/>
                <w:szCs w:val="24"/>
              </w:rPr>
              <w:t>Recordkeeping:</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403D058" w14:textId="77777777" w:rsidR="00EF0113" w:rsidRPr="00EF0113" w:rsidRDefault="00EF0113" w:rsidP="00EF0113">
            <w:pPr>
              <w:jc w:val="right"/>
              <w:rPr>
                <w:rFonts w:ascii="Times New Roman" w:hAnsi="Times New Roman"/>
                <w:color w:val="000000"/>
                <w:szCs w:val="24"/>
              </w:rPr>
            </w:pPr>
            <w:r w:rsidRPr="00EF0113">
              <w:rPr>
                <w:rFonts w:ascii="Times New Roman" w:hAnsi="Times New Roman"/>
                <w:color w:val="000000"/>
                <w:szCs w:val="24"/>
              </w:rPr>
              <w:t>0</w:t>
            </w:r>
          </w:p>
        </w:tc>
      </w:tr>
      <w:tr w:rsidR="00EF0113" w:rsidRPr="00EF0113" w14:paraId="24D9DCFD" w14:textId="77777777" w:rsidTr="00861646">
        <w:trPr>
          <w:trHeight w:val="300"/>
        </w:trPr>
        <w:tc>
          <w:tcPr>
            <w:tcW w:w="4204" w:type="dxa"/>
            <w:tcBorders>
              <w:top w:val="nil"/>
              <w:left w:val="single" w:sz="4" w:space="0" w:color="auto"/>
              <w:bottom w:val="single" w:sz="4" w:space="0" w:color="auto"/>
              <w:right w:val="single" w:sz="4" w:space="0" w:color="auto"/>
            </w:tcBorders>
            <w:shd w:val="clear" w:color="auto" w:fill="auto"/>
            <w:noWrap/>
            <w:vAlign w:val="bottom"/>
            <w:hideMark/>
          </w:tcPr>
          <w:p w14:paraId="6BFAC41C" w14:textId="77777777" w:rsidR="00EF0113" w:rsidRPr="00EF0113" w:rsidRDefault="00EF0113" w:rsidP="00EF0113">
            <w:pPr>
              <w:rPr>
                <w:rFonts w:ascii="Times New Roman" w:hAnsi="Times New Roman"/>
                <w:color w:val="000000"/>
                <w:szCs w:val="24"/>
              </w:rPr>
            </w:pPr>
            <w:r w:rsidRPr="00EF0113">
              <w:rPr>
                <w:rFonts w:ascii="Times New Roman" w:hAnsi="Times New Roman"/>
                <w:color w:val="000000"/>
                <w:szCs w:val="24"/>
              </w:rPr>
              <w:t>Reporting:</w:t>
            </w:r>
          </w:p>
        </w:tc>
        <w:tc>
          <w:tcPr>
            <w:tcW w:w="1000" w:type="dxa"/>
            <w:tcBorders>
              <w:top w:val="nil"/>
              <w:left w:val="nil"/>
              <w:bottom w:val="single" w:sz="4" w:space="0" w:color="auto"/>
              <w:right w:val="single" w:sz="4" w:space="0" w:color="auto"/>
            </w:tcBorders>
            <w:shd w:val="clear" w:color="auto" w:fill="auto"/>
            <w:noWrap/>
            <w:vAlign w:val="bottom"/>
            <w:hideMark/>
          </w:tcPr>
          <w:p w14:paraId="0E426999" w14:textId="77777777" w:rsidR="00EF0113" w:rsidRPr="00EF0113" w:rsidRDefault="00EF0113" w:rsidP="00EF0113">
            <w:pPr>
              <w:jc w:val="right"/>
              <w:rPr>
                <w:rFonts w:ascii="Times New Roman" w:hAnsi="Times New Roman"/>
                <w:color w:val="000000"/>
                <w:szCs w:val="24"/>
              </w:rPr>
            </w:pPr>
            <w:r w:rsidRPr="00EF0113">
              <w:rPr>
                <w:rFonts w:ascii="Times New Roman" w:hAnsi="Times New Roman"/>
                <w:color w:val="000000"/>
                <w:szCs w:val="24"/>
              </w:rPr>
              <w:t>80</w:t>
            </w:r>
          </w:p>
        </w:tc>
      </w:tr>
      <w:tr w:rsidR="00EF0113" w:rsidRPr="00EF0113" w14:paraId="14BEAFF1" w14:textId="77777777" w:rsidTr="00861646">
        <w:trPr>
          <w:trHeight w:val="300"/>
        </w:trPr>
        <w:tc>
          <w:tcPr>
            <w:tcW w:w="4204" w:type="dxa"/>
            <w:tcBorders>
              <w:top w:val="nil"/>
              <w:left w:val="single" w:sz="4" w:space="0" w:color="auto"/>
              <w:bottom w:val="single" w:sz="4" w:space="0" w:color="auto"/>
              <w:right w:val="single" w:sz="4" w:space="0" w:color="auto"/>
            </w:tcBorders>
            <w:shd w:val="clear" w:color="auto" w:fill="auto"/>
            <w:noWrap/>
            <w:vAlign w:val="bottom"/>
            <w:hideMark/>
          </w:tcPr>
          <w:p w14:paraId="54FF978C" w14:textId="77777777" w:rsidR="00EF0113" w:rsidRPr="00EF0113" w:rsidRDefault="00EF0113" w:rsidP="00EF0113">
            <w:pPr>
              <w:rPr>
                <w:rFonts w:ascii="Times New Roman" w:hAnsi="Times New Roman"/>
                <w:color w:val="000000"/>
                <w:szCs w:val="24"/>
              </w:rPr>
            </w:pPr>
            <w:r w:rsidRPr="00EF0113">
              <w:rPr>
                <w:rFonts w:ascii="Times New Roman" w:hAnsi="Times New Roman"/>
                <w:color w:val="000000"/>
                <w:szCs w:val="24"/>
              </w:rPr>
              <w:t>Third-Party Disclosure:</w:t>
            </w:r>
          </w:p>
        </w:tc>
        <w:tc>
          <w:tcPr>
            <w:tcW w:w="1000" w:type="dxa"/>
            <w:tcBorders>
              <w:top w:val="nil"/>
              <w:left w:val="nil"/>
              <w:bottom w:val="single" w:sz="4" w:space="0" w:color="auto"/>
              <w:right w:val="single" w:sz="4" w:space="0" w:color="auto"/>
            </w:tcBorders>
            <w:shd w:val="clear" w:color="auto" w:fill="auto"/>
            <w:noWrap/>
            <w:vAlign w:val="bottom"/>
            <w:hideMark/>
          </w:tcPr>
          <w:p w14:paraId="6C65B431" w14:textId="77777777" w:rsidR="00EF0113" w:rsidRPr="00EF0113" w:rsidRDefault="00EF0113" w:rsidP="00EF0113">
            <w:pPr>
              <w:jc w:val="right"/>
              <w:rPr>
                <w:rFonts w:ascii="Times New Roman" w:hAnsi="Times New Roman"/>
                <w:color w:val="000000"/>
                <w:szCs w:val="24"/>
              </w:rPr>
            </w:pPr>
            <w:r w:rsidRPr="00EF0113">
              <w:rPr>
                <w:rFonts w:ascii="Times New Roman" w:hAnsi="Times New Roman"/>
                <w:color w:val="000000"/>
                <w:szCs w:val="24"/>
              </w:rPr>
              <w:t>0</w:t>
            </w:r>
          </w:p>
        </w:tc>
      </w:tr>
      <w:tr w:rsidR="00EF0113" w:rsidRPr="00EF0113" w14:paraId="2E9C3EFA" w14:textId="77777777" w:rsidTr="00861646">
        <w:trPr>
          <w:trHeight w:val="300"/>
        </w:trPr>
        <w:tc>
          <w:tcPr>
            <w:tcW w:w="4204" w:type="dxa"/>
            <w:tcBorders>
              <w:top w:val="nil"/>
              <w:left w:val="single" w:sz="4" w:space="0" w:color="auto"/>
              <w:bottom w:val="single" w:sz="4" w:space="0" w:color="auto"/>
              <w:right w:val="single" w:sz="4" w:space="0" w:color="auto"/>
            </w:tcBorders>
            <w:shd w:val="clear" w:color="000000" w:fill="D9D9D9"/>
            <w:noWrap/>
            <w:vAlign w:val="bottom"/>
            <w:hideMark/>
          </w:tcPr>
          <w:p w14:paraId="727078DB" w14:textId="5E242DBB" w:rsidR="00EF0113" w:rsidRPr="00EF0113" w:rsidRDefault="00EF0113" w:rsidP="00861646">
            <w:pPr>
              <w:rPr>
                <w:rFonts w:ascii="Times New Roman" w:hAnsi="Times New Roman"/>
                <w:bCs/>
                <w:color w:val="000000"/>
                <w:szCs w:val="24"/>
              </w:rPr>
            </w:pPr>
            <w:r w:rsidRPr="00EF0113">
              <w:rPr>
                <w:rFonts w:ascii="Times New Roman" w:hAnsi="Times New Roman"/>
                <w:bCs/>
                <w:color w:val="000000"/>
                <w:szCs w:val="24"/>
              </w:rPr>
              <w:t xml:space="preserve">Estimated </w:t>
            </w:r>
            <w:r w:rsidR="00861646">
              <w:rPr>
                <w:rFonts w:ascii="Times New Roman" w:hAnsi="Times New Roman"/>
                <w:bCs/>
                <w:color w:val="000000"/>
                <w:szCs w:val="24"/>
              </w:rPr>
              <w:t>Hour</w:t>
            </w:r>
            <w:r w:rsidRPr="00EF0113">
              <w:rPr>
                <w:rFonts w:ascii="Times New Roman" w:hAnsi="Times New Roman"/>
                <w:bCs/>
                <w:color w:val="000000"/>
                <w:szCs w:val="24"/>
              </w:rPr>
              <w:t xml:space="preserve"> Burden</w:t>
            </w:r>
            <w:r w:rsidR="00861646">
              <w:rPr>
                <w:rFonts w:ascii="Times New Roman" w:hAnsi="Times New Roman"/>
                <w:bCs/>
                <w:color w:val="000000"/>
                <w:szCs w:val="24"/>
              </w:rPr>
              <w:t xml:space="preserve"> per Response</w:t>
            </w:r>
            <w:r w:rsidRPr="00EF0113">
              <w:rPr>
                <w:rFonts w:ascii="Times New Roman" w:hAnsi="Times New Roman"/>
                <w:bCs/>
                <w:color w:val="000000"/>
                <w:szCs w:val="24"/>
              </w:rPr>
              <w:t>:</w:t>
            </w:r>
          </w:p>
        </w:tc>
        <w:tc>
          <w:tcPr>
            <w:tcW w:w="1000" w:type="dxa"/>
            <w:tcBorders>
              <w:top w:val="nil"/>
              <w:left w:val="nil"/>
              <w:bottom w:val="single" w:sz="4" w:space="0" w:color="auto"/>
              <w:right w:val="single" w:sz="4" w:space="0" w:color="auto"/>
            </w:tcBorders>
            <w:shd w:val="clear" w:color="000000" w:fill="D9D9D9"/>
            <w:noWrap/>
            <w:vAlign w:val="bottom"/>
            <w:hideMark/>
          </w:tcPr>
          <w:p w14:paraId="5FD94E43" w14:textId="77777777" w:rsidR="00EF0113" w:rsidRPr="00EF0113" w:rsidRDefault="00EF0113" w:rsidP="00EF0113">
            <w:pPr>
              <w:jc w:val="right"/>
              <w:rPr>
                <w:rFonts w:ascii="Times New Roman" w:hAnsi="Times New Roman"/>
                <w:bCs/>
                <w:color w:val="000000"/>
                <w:szCs w:val="24"/>
              </w:rPr>
            </w:pPr>
            <w:r w:rsidRPr="00EF0113">
              <w:rPr>
                <w:rFonts w:ascii="Times New Roman" w:hAnsi="Times New Roman"/>
                <w:bCs/>
                <w:color w:val="000000"/>
                <w:szCs w:val="24"/>
              </w:rPr>
              <w:t>80</w:t>
            </w:r>
          </w:p>
        </w:tc>
      </w:tr>
    </w:tbl>
    <w:p w14:paraId="287FD4EC" w14:textId="77777777" w:rsidR="00EF0113" w:rsidRDefault="00EF0113" w:rsidP="00EF0113">
      <w:pPr>
        <w:tabs>
          <w:tab w:val="left" w:pos="-720"/>
        </w:tabs>
        <w:suppressAutoHyphens/>
        <w:ind w:left="720"/>
        <w:rPr>
          <w:rStyle w:val="a"/>
          <w:rFonts w:ascii="Times New Roman" w:hAnsi="Times New Roman"/>
          <w:szCs w:val="24"/>
        </w:rPr>
      </w:pPr>
    </w:p>
    <w:p w14:paraId="5F1E8C5B" w14:textId="39BFCE5A" w:rsidR="00D11FDC" w:rsidRPr="00861646" w:rsidRDefault="00D11FDC" w:rsidP="00A827A0">
      <w:pPr>
        <w:tabs>
          <w:tab w:val="left" w:pos="-720"/>
          <w:tab w:val="left" w:pos="1247"/>
        </w:tabs>
        <w:suppressAutoHyphens/>
        <w:ind w:left="270"/>
        <w:rPr>
          <w:rFonts w:ascii="Times New Roman" w:hAnsi="Times New Roman"/>
          <w:b/>
          <w:szCs w:val="24"/>
        </w:rPr>
      </w:pPr>
      <w:r>
        <w:rPr>
          <w:rFonts w:ascii="Times New Roman" w:hAnsi="Times New Roman"/>
          <w:szCs w:val="24"/>
        </w:rPr>
        <w:t>We expect approximately 25 respondents, including individuals</w:t>
      </w:r>
      <w:r w:rsidR="00826D2E">
        <w:rPr>
          <w:rFonts w:ascii="Times New Roman" w:hAnsi="Times New Roman"/>
          <w:szCs w:val="24"/>
        </w:rPr>
        <w:t>,</w:t>
      </w:r>
      <w:r>
        <w:rPr>
          <w:rFonts w:ascii="Times New Roman" w:hAnsi="Times New Roman"/>
          <w:szCs w:val="24"/>
        </w:rPr>
        <w:t xml:space="preserve"> non-profit </w:t>
      </w:r>
      <w:proofErr w:type="spellStart"/>
      <w:r w:rsidR="00826D2E">
        <w:rPr>
          <w:rFonts w:ascii="Times New Roman" w:hAnsi="Times New Roman"/>
          <w:szCs w:val="24"/>
        </w:rPr>
        <w:t>organizationa</w:t>
      </w:r>
      <w:proofErr w:type="spellEnd"/>
      <w:r w:rsidR="00826D2E">
        <w:rPr>
          <w:rFonts w:ascii="Times New Roman" w:hAnsi="Times New Roman"/>
          <w:szCs w:val="24"/>
        </w:rPr>
        <w:t xml:space="preserve">, and non-profit </w:t>
      </w:r>
      <w:r>
        <w:rPr>
          <w:rFonts w:ascii="Times New Roman" w:hAnsi="Times New Roman"/>
          <w:szCs w:val="24"/>
        </w:rPr>
        <w:t>institutions.</w:t>
      </w:r>
      <w:r w:rsidR="00861646">
        <w:rPr>
          <w:rFonts w:ascii="Times New Roman" w:hAnsi="Times New Roman"/>
          <w:szCs w:val="24"/>
        </w:rPr>
        <w:t xml:space="preserve"> </w:t>
      </w:r>
      <w:r w:rsidR="00861646" w:rsidRPr="00861646">
        <w:rPr>
          <w:rFonts w:ascii="Times New Roman" w:hAnsi="Times New Roman"/>
          <w:b/>
          <w:szCs w:val="24"/>
        </w:rPr>
        <w:t>The estimated total hour burden for all respondents is 2000.</w:t>
      </w:r>
    </w:p>
    <w:p w14:paraId="3B28C01B" w14:textId="77777777" w:rsidR="00EF0113" w:rsidRDefault="00EF0113" w:rsidP="00D11FDC">
      <w:pPr>
        <w:tabs>
          <w:tab w:val="left" w:pos="-720"/>
          <w:tab w:val="left" w:pos="1247"/>
        </w:tabs>
        <w:suppressAutoHyphens/>
        <w:ind w:left="720"/>
        <w:rPr>
          <w:rFonts w:ascii="Times New Roman" w:hAnsi="Times New Roman"/>
          <w:szCs w:val="24"/>
        </w:rPr>
      </w:pPr>
    </w:p>
    <w:tbl>
      <w:tblPr>
        <w:tblW w:w="5409" w:type="dxa"/>
        <w:tblInd w:w="639" w:type="dxa"/>
        <w:tblLook w:val="04A0" w:firstRow="1" w:lastRow="0" w:firstColumn="1" w:lastColumn="0" w:noHBand="0" w:noVBand="1"/>
      </w:tblPr>
      <w:tblGrid>
        <w:gridCol w:w="2979"/>
        <w:gridCol w:w="2430"/>
      </w:tblGrid>
      <w:tr w:rsidR="00EF0113" w:rsidRPr="00EF0113" w14:paraId="2791DF67" w14:textId="77777777" w:rsidTr="00826D2E">
        <w:trPr>
          <w:trHeight w:val="300"/>
        </w:trPr>
        <w:tc>
          <w:tcPr>
            <w:tcW w:w="2979" w:type="dxa"/>
            <w:tcBorders>
              <w:top w:val="nil"/>
              <w:left w:val="nil"/>
              <w:bottom w:val="nil"/>
              <w:right w:val="nil"/>
            </w:tcBorders>
            <w:shd w:val="clear" w:color="auto" w:fill="auto"/>
            <w:noWrap/>
            <w:vAlign w:val="bottom"/>
            <w:hideMark/>
          </w:tcPr>
          <w:p w14:paraId="5F7F1673" w14:textId="77777777" w:rsidR="00EF0113" w:rsidRPr="00EF0113" w:rsidRDefault="00EF0113" w:rsidP="00EF0113">
            <w:pPr>
              <w:rPr>
                <w:rFonts w:ascii="Times New Roman" w:hAnsi="Times New Roman"/>
                <w:color w:val="000000"/>
                <w:szCs w:val="24"/>
              </w:rPr>
            </w:pPr>
            <w:r w:rsidRPr="00EF0113">
              <w:rPr>
                <w:rFonts w:ascii="Times New Roman" w:hAnsi="Times New Roman"/>
                <w:color w:val="000000"/>
                <w:szCs w:val="24"/>
              </w:rPr>
              <w:t>Respondents</w:t>
            </w:r>
          </w:p>
        </w:tc>
        <w:tc>
          <w:tcPr>
            <w:tcW w:w="2430" w:type="dxa"/>
            <w:tcBorders>
              <w:top w:val="nil"/>
              <w:left w:val="nil"/>
              <w:bottom w:val="nil"/>
              <w:right w:val="nil"/>
            </w:tcBorders>
            <w:shd w:val="clear" w:color="auto" w:fill="auto"/>
            <w:noWrap/>
            <w:vAlign w:val="bottom"/>
            <w:hideMark/>
          </w:tcPr>
          <w:p w14:paraId="298D2A06" w14:textId="77777777" w:rsidR="00EF0113" w:rsidRPr="00EF0113" w:rsidRDefault="00EF0113" w:rsidP="00EF0113">
            <w:pPr>
              <w:jc w:val="right"/>
              <w:rPr>
                <w:rFonts w:ascii="Times New Roman" w:hAnsi="Times New Roman"/>
                <w:color w:val="000000"/>
                <w:szCs w:val="24"/>
              </w:rPr>
            </w:pPr>
            <w:r w:rsidRPr="00EF0113">
              <w:rPr>
                <w:rFonts w:ascii="Times New Roman" w:hAnsi="Times New Roman"/>
                <w:color w:val="000000"/>
                <w:szCs w:val="24"/>
              </w:rPr>
              <w:t>25</w:t>
            </w:r>
          </w:p>
        </w:tc>
      </w:tr>
      <w:tr w:rsidR="00EF0113" w:rsidRPr="00EF0113" w14:paraId="20017006" w14:textId="77777777" w:rsidTr="00826D2E">
        <w:trPr>
          <w:trHeight w:val="300"/>
        </w:trPr>
        <w:tc>
          <w:tcPr>
            <w:tcW w:w="2979" w:type="dxa"/>
            <w:tcBorders>
              <w:top w:val="nil"/>
              <w:left w:val="nil"/>
              <w:bottom w:val="nil"/>
              <w:right w:val="nil"/>
            </w:tcBorders>
            <w:shd w:val="clear" w:color="auto" w:fill="auto"/>
            <w:noWrap/>
            <w:vAlign w:val="bottom"/>
            <w:hideMark/>
          </w:tcPr>
          <w:p w14:paraId="2234473D" w14:textId="77777777" w:rsidR="00EF0113" w:rsidRPr="00EF0113" w:rsidRDefault="00EF0113" w:rsidP="00EF0113">
            <w:pPr>
              <w:rPr>
                <w:rFonts w:ascii="Times New Roman" w:hAnsi="Times New Roman"/>
                <w:color w:val="000000"/>
                <w:szCs w:val="24"/>
              </w:rPr>
            </w:pPr>
            <w:r w:rsidRPr="00EF0113">
              <w:rPr>
                <w:rFonts w:ascii="Times New Roman" w:hAnsi="Times New Roman"/>
                <w:color w:val="000000"/>
                <w:szCs w:val="24"/>
              </w:rPr>
              <w:t>Frequency</w:t>
            </w:r>
          </w:p>
        </w:tc>
        <w:tc>
          <w:tcPr>
            <w:tcW w:w="2430" w:type="dxa"/>
            <w:tcBorders>
              <w:top w:val="nil"/>
              <w:left w:val="nil"/>
              <w:bottom w:val="nil"/>
              <w:right w:val="nil"/>
            </w:tcBorders>
            <w:shd w:val="clear" w:color="auto" w:fill="auto"/>
            <w:noWrap/>
            <w:vAlign w:val="bottom"/>
            <w:hideMark/>
          </w:tcPr>
          <w:p w14:paraId="4A9DBA50" w14:textId="0E5C286B" w:rsidR="00EF0113" w:rsidRPr="00EF0113" w:rsidRDefault="00EF0113" w:rsidP="00BA7392">
            <w:pPr>
              <w:jc w:val="right"/>
              <w:rPr>
                <w:rFonts w:ascii="Times New Roman" w:hAnsi="Times New Roman"/>
                <w:color w:val="000000"/>
                <w:szCs w:val="24"/>
              </w:rPr>
            </w:pPr>
            <w:r w:rsidRPr="00EF0113">
              <w:rPr>
                <w:rFonts w:ascii="Times New Roman" w:hAnsi="Times New Roman"/>
                <w:color w:val="000000"/>
                <w:szCs w:val="24"/>
              </w:rPr>
              <w:t xml:space="preserve">Once </w:t>
            </w:r>
            <w:r w:rsidR="00826D2E">
              <w:rPr>
                <w:rFonts w:ascii="Times New Roman" w:hAnsi="Times New Roman"/>
                <w:color w:val="000000"/>
                <w:szCs w:val="24"/>
              </w:rPr>
              <w:t>(every three years)</w:t>
            </w:r>
            <w:r w:rsidR="003414C7">
              <w:rPr>
                <w:rFonts w:ascii="Times New Roman" w:hAnsi="Times New Roman"/>
                <w:color w:val="000000"/>
                <w:szCs w:val="24"/>
              </w:rPr>
              <w:t xml:space="preserve"> </w:t>
            </w:r>
          </w:p>
        </w:tc>
      </w:tr>
      <w:tr w:rsidR="00EF0113" w:rsidRPr="00EF0113" w14:paraId="13DF8361" w14:textId="77777777" w:rsidTr="00826D2E">
        <w:trPr>
          <w:trHeight w:val="300"/>
        </w:trPr>
        <w:tc>
          <w:tcPr>
            <w:tcW w:w="2979" w:type="dxa"/>
            <w:tcBorders>
              <w:top w:val="nil"/>
              <w:left w:val="nil"/>
              <w:bottom w:val="nil"/>
              <w:right w:val="nil"/>
            </w:tcBorders>
            <w:shd w:val="clear" w:color="auto" w:fill="auto"/>
            <w:noWrap/>
            <w:vAlign w:val="bottom"/>
            <w:hideMark/>
          </w:tcPr>
          <w:p w14:paraId="72334B4D" w14:textId="77777777" w:rsidR="00EF0113" w:rsidRPr="00EF0113" w:rsidRDefault="00EF0113" w:rsidP="00EF0113">
            <w:pPr>
              <w:rPr>
                <w:rFonts w:ascii="Times New Roman" w:hAnsi="Times New Roman"/>
                <w:color w:val="000000"/>
                <w:szCs w:val="24"/>
              </w:rPr>
            </w:pPr>
            <w:r w:rsidRPr="00EF0113">
              <w:rPr>
                <w:rFonts w:ascii="Times New Roman" w:hAnsi="Times New Roman"/>
                <w:color w:val="000000"/>
                <w:szCs w:val="24"/>
              </w:rPr>
              <w:t>Estimated Hour Burden</w:t>
            </w:r>
          </w:p>
        </w:tc>
        <w:tc>
          <w:tcPr>
            <w:tcW w:w="2430" w:type="dxa"/>
            <w:tcBorders>
              <w:top w:val="nil"/>
              <w:left w:val="nil"/>
              <w:bottom w:val="single" w:sz="4" w:space="0" w:color="auto"/>
              <w:right w:val="nil"/>
            </w:tcBorders>
            <w:shd w:val="clear" w:color="auto" w:fill="auto"/>
            <w:noWrap/>
            <w:vAlign w:val="bottom"/>
            <w:hideMark/>
          </w:tcPr>
          <w:p w14:paraId="34DCC0DC" w14:textId="77777777" w:rsidR="00EF0113" w:rsidRPr="00EF0113" w:rsidRDefault="00EF0113" w:rsidP="00EF0113">
            <w:pPr>
              <w:jc w:val="right"/>
              <w:rPr>
                <w:rFonts w:ascii="Times New Roman" w:hAnsi="Times New Roman"/>
                <w:color w:val="000000"/>
                <w:szCs w:val="24"/>
              </w:rPr>
            </w:pPr>
            <w:r w:rsidRPr="00EF0113">
              <w:rPr>
                <w:rFonts w:ascii="Times New Roman" w:hAnsi="Times New Roman"/>
                <w:color w:val="000000"/>
                <w:szCs w:val="24"/>
              </w:rPr>
              <w:t>80 per response</w:t>
            </w:r>
          </w:p>
        </w:tc>
      </w:tr>
      <w:tr w:rsidR="00EF0113" w:rsidRPr="00EF0113" w14:paraId="31E8457B" w14:textId="77777777" w:rsidTr="00826D2E">
        <w:trPr>
          <w:trHeight w:val="300"/>
        </w:trPr>
        <w:tc>
          <w:tcPr>
            <w:tcW w:w="2979" w:type="dxa"/>
            <w:tcBorders>
              <w:top w:val="nil"/>
              <w:left w:val="nil"/>
              <w:bottom w:val="nil"/>
              <w:right w:val="nil"/>
            </w:tcBorders>
            <w:shd w:val="clear" w:color="auto" w:fill="auto"/>
            <w:noWrap/>
            <w:vAlign w:val="bottom"/>
            <w:hideMark/>
          </w:tcPr>
          <w:p w14:paraId="00BFD059" w14:textId="77777777" w:rsidR="00EF0113" w:rsidRPr="00EF0113" w:rsidRDefault="00EF0113" w:rsidP="00EF0113">
            <w:pPr>
              <w:rPr>
                <w:rFonts w:ascii="Times New Roman" w:hAnsi="Times New Roman"/>
                <w:color w:val="000000"/>
                <w:szCs w:val="24"/>
              </w:rPr>
            </w:pPr>
            <w:r w:rsidRPr="00EF0113">
              <w:rPr>
                <w:rFonts w:ascii="Times New Roman" w:hAnsi="Times New Roman"/>
                <w:color w:val="000000"/>
                <w:szCs w:val="24"/>
              </w:rPr>
              <w:t>25 X 1 X 80 =</w:t>
            </w:r>
          </w:p>
        </w:tc>
        <w:tc>
          <w:tcPr>
            <w:tcW w:w="2430" w:type="dxa"/>
            <w:tcBorders>
              <w:top w:val="nil"/>
              <w:left w:val="nil"/>
              <w:bottom w:val="nil"/>
              <w:right w:val="nil"/>
            </w:tcBorders>
            <w:shd w:val="clear" w:color="auto" w:fill="auto"/>
            <w:noWrap/>
            <w:vAlign w:val="bottom"/>
            <w:hideMark/>
          </w:tcPr>
          <w:p w14:paraId="59A88AF9" w14:textId="77777777" w:rsidR="00EF0113" w:rsidRPr="00EF0113" w:rsidRDefault="00EF0113" w:rsidP="00EF0113">
            <w:pPr>
              <w:jc w:val="right"/>
              <w:rPr>
                <w:rFonts w:ascii="Times New Roman" w:hAnsi="Times New Roman"/>
                <w:color w:val="000000"/>
                <w:szCs w:val="24"/>
              </w:rPr>
            </w:pPr>
            <w:r w:rsidRPr="00EF0113">
              <w:rPr>
                <w:rFonts w:ascii="Times New Roman" w:hAnsi="Times New Roman"/>
                <w:color w:val="000000"/>
                <w:szCs w:val="24"/>
              </w:rPr>
              <w:t>2000</w:t>
            </w:r>
          </w:p>
        </w:tc>
      </w:tr>
    </w:tbl>
    <w:p w14:paraId="255EA9FF" w14:textId="53357D42" w:rsidR="00EF0113" w:rsidRDefault="00EF0113" w:rsidP="00D11FDC">
      <w:pPr>
        <w:tabs>
          <w:tab w:val="left" w:pos="-720"/>
          <w:tab w:val="left" w:pos="1247"/>
        </w:tabs>
        <w:suppressAutoHyphens/>
        <w:ind w:left="720"/>
        <w:rPr>
          <w:rFonts w:ascii="Times New Roman" w:hAnsi="Times New Roman"/>
          <w:szCs w:val="24"/>
        </w:rPr>
      </w:pPr>
    </w:p>
    <w:p w14:paraId="03560D82" w14:textId="77777777" w:rsidR="00043C32" w:rsidRPr="0063073E" w:rsidRDefault="00043C32" w:rsidP="008463A7">
      <w:pPr>
        <w:pStyle w:val="ListParagraph"/>
        <w:numPr>
          <w:ilvl w:val="0"/>
          <w:numId w:val="5"/>
        </w:numPr>
        <w:tabs>
          <w:tab w:val="left" w:pos="-720"/>
        </w:tabs>
        <w:suppressAutoHyphens/>
        <w:ind w:hanging="540"/>
        <w:rPr>
          <w:rFonts w:ascii="Times New Roman" w:hAnsi="Times New Roman"/>
          <w:szCs w:val="24"/>
        </w:rPr>
      </w:pPr>
      <w:r w:rsidRPr="0063073E">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03560D83" w14:textId="77777777" w:rsidR="00043C32" w:rsidRPr="00EF7FF5" w:rsidRDefault="00043C32" w:rsidP="008463A7">
      <w:pPr>
        <w:tabs>
          <w:tab w:val="left" w:pos="-720"/>
        </w:tabs>
        <w:suppressAutoHyphens/>
        <w:rPr>
          <w:rFonts w:ascii="Times New Roman" w:hAnsi="Times New Roman"/>
          <w:szCs w:val="24"/>
        </w:rPr>
      </w:pPr>
    </w:p>
    <w:p w14:paraId="03560D84" w14:textId="77777777" w:rsidR="00043C32" w:rsidRPr="00EF7FF5" w:rsidRDefault="00043C32" w:rsidP="008463A7">
      <w:pPr>
        <w:tabs>
          <w:tab w:val="left" w:pos="-720"/>
        </w:tabs>
        <w:suppressAutoHyphens/>
        <w:rPr>
          <w:rFonts w:ascii="Times New Roman" w:hAnsi="Times New Roman"/>
          <w:szCs w:val="24"/>
        </w:rPr>
      </w:pPr>
    </w:p>
    <w:p w14:paraId="03560D85" w14:textId="77777777" w:rsidR="00043C32" w:rsidRPr="00EF7FF5" w:rsidRDefault="00043C32" w:rsidP="008463A7">
      <w:pPr>
        <w:numPr>
          <w:ilvl w:val="0"/>
          <w:numId w:val="1"/>
        </w:numPr>
        <w:tabs>
          <w:tab w:val="clear" w:pos="700"/>
          <w:tab w:val="left" w:pos="-720"/>
        </w:tabs>
        <w:suppressAutoHyphens/>
        <w:ind w:left="1350" w:hanging="450"/>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03560D86" w14:textId="77777777" w:rsidR="00043C32" w:rsidRPr="00EF7FF5" w:rsidRDefault="00043C32" w:rsidP="008463A7">
      <w:pPr>
        <w:numPr>
          <w:ilvl w:val="12"/>
          <w:numId w:val="0"/>
        </w:numPr>
        <w:tabs>
          <w:tab w:val="left" w:pos="-720"/>
        </w:tabs>
        <w:suppressAutoHyphens/>
        <w:ind w:left="340"/>
        <w:rPr>
          <w:rFonts w:ascii="Times New Roman" w:hAnsi="Times New Roman"/>
          <w:szCs w:val="24"/>
        </w:rPr>
      </w:pPr>
    </w:p>
    <w:p w14:paraId="03560D87" w14:textId="77777777" w:rsidR="00043C32" w:rsidRPr="00EF7FF5" w:rsidRDefault="00043C32" w:rsidP="008463A7">
      <w:pPr>
        <w:numPr>
          <w:ilvl w:val="0"/>
          <w:numId w:val="1"/>
        </w:numPr>
        <w:tabs>
          <w:tab w:val="clear" w:pos="700"/>
          <w:tab w:val="left" w:pos="-720"/>
          <w:tab w:val="left" w:pos="1247"/>
        </w:tabs>
        <w:suppressAutoHyphens/>
        <w:ind w:left="1260"/>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3560D88" w14:textId="77777777" w:rsidR="00043C32" w:rsidRPr="00EF7FF5" w:rsidRDefault="00043C32" w:rsidP="008463A7">
      <w:pPr>
        <w:tabs>
          <w:tab w:val="left" w:pos="-720"/>
          <w:tab w:val="left" w:pos="1247"/>
        </w:tabs>
        <w:suppressAutoHyphens/>
        <w:ind w:left="340"/>
        <w:rPr>
          <w:rFonts w:ascii="Times New Roman" w:hAnsi="Times New Roman"/>
          <w:szCs w:val="24"/>
        </w:rPr>
      </w:pPr>
    </w:p>
    <w:p w14:paraId="03560D89" w14:textId="77777777" w:rsidR="00043C32" w:rsidRPr="00EF7FF5" w:rsidRDefault="00043C32" w:rsidP="008463A7">
      <w:pPr>
        <w:numPr>
          <w:ilvl w:val="0"/>
          <w:numId w:val="1"/>
        </w:numPr>
        <w:tabs>
          <w:tab w:val="clear" w:pos="700"/>
          <w:tab w:val="left" w:pos="-720"/>
          <w:tab w:val="left" w:pos="1247"/>
        </w:tabs>
        <w:suppressAutoHyphens/>
        <w:ind w:left="1260"/>
        <w:rPr>
          <w:rFonts w:ascii="Times New Roman" w:hAnsi="Times New Roman"/>
          <w:szCs w:val="24"/>
        </w:rPr>
      </w:pPr>
      <w:r w:rsidRPr="00EF7FF5">
        <w:rPr>
          <w:rFonts w:ascii="Times New Roman" w:hAnsi="Times New Roman"/>
          <w:szCs w:val="24"/>
        </w:rPr>
        <w:lastRenderedPageBreak/>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rFonts w:ascii="Times New Roman" w:hAnsi="Times New Roman"/>
          <w:szCs w:val="24"/>
        </w:rPr>
        <w:t xml:space="preserve"> Also, these estimates should not include the hourly costs (i.e., the monetization of the hours) captured above in Item 12</w:t>
      </w:r>
    </w:p>
    <w:p w14:paraId="03560D8A" w14:textId="77777777" w:rsidR="00043C32" w:rsidRPr="00EF7FF5" w:rsidRDefault="00043C32" w:rsidP="008463A7">
      <w:pPr>
        <w:tabs>
          <w:tab w:val="left" w:pos="-720"/>
        </w:tabs>
        <w:suppressAutoHyphens/>
        <w:rPr>
          <w:rFonts w:ascii="Times New Roman" w:hAnsi="Times New Roman"/>
          <w:szCs w:val="24"/>
        </w:rPr>
      </w:pPr>
    </w:p>
    <w:p w14:paraId="03560D8B" w14:textId="7B26B61C" w:rsidR="00043C32" w:rsidRPr="00EF7FF5" w:rsidRDefault="00043C32" w:rsidP="008463A7">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w:t>
      </w:r>
      <w:r w:rsidR="00861646">
        <w:rPr>
          <w:rFonts w:ascii="Times New Roman" w:hAnsi="Times New Roman"/>
          <w:szCs w:val="24"/>
        </w:rPr>
        <w:tab/>
        <w:t>$0.00</w:t>
      </w:r>
    </w:p>
    <w:p w14:paraId="239822C2" w14:textId="172559E5" w:rsidR="00861646" w:rsidRPr="00861646" w:rsidRDefault="00043C32" w:rsidP="008463A7">
      <w:pPr>
        <w:tabs>
          <w:tab w:val="left" w:pos="-720"/>
        </w:tabs>
        <w:suppressAutoHyphens/>
        <w:rPr>
          <w:rFonts w:ascii="Times New Roman" w:hAnsi="Times New Roman"/>
          <w:szCs w:val="24"/>
          <w:u w:val="single"/>
        </w:rPr>
      </w:pPr>
      <w:r w:rsidRPr="00E023B7">
        <w:rPr>
          <w:rFonts w:ascii="Times New Roman" w:hAnsi="Times New Roman"/>
          <w:szCs w:val="24"/>
        </w:rPr>
        <w:tab/>
      </w:r>
      <w:r w:rsidRPr="00861646">
        <w:rPr>
          <w:rFonts w:ascii="Times New Roman" w:hAnsi="Times New Roman"/>
          <w:szCs w:val="24"/>
          <w:u w:val="single"/>
        </w:rPr>
        <w:t>Total Annual Costs (O&amp;M)</w:t>
      </w:r>
      <w:r w:rsidRPr="00861646">
        <w:rPr>
          <w:rFonts w:ascii="Times New Roman" w:hAnsi="Times New Roman"/>
          <w:szCs w:val="24"/>
          <w:u w:val="single"/>
        </w:rPr>
        <w:tab/>
      </w:r>
      <w:r w:rsidRPr="00861646">
        <w:rPr>
          <w:rFonts w:ascii="Times New Roman" w:hAnsi="Times New Roman"/>
          <w:szCs w:val="24"/>
          <w:u w:val="single"/>
        </w:rPr>
        <w:tab/>
        <w:t>:</w:t>
      </w:r>
      <w:r w:rsidR="00861646" w:rsidRPr="00861646">
        <w:rPr>
          <w:rFonts w:ascii="Times New Roman" w:hAnsi="Times New Roman"/>
          <w:szCs w:val="24"/>
          <w:u w:val="single"/>
        </w:rPr>
        <w:tab/>
      </w:r>
      <w:r w:rsidR="00861646" w:rsidRPr="00861646">
        <w:rPr>
          <w:rFonts w:ascii="Times New Roman" w:hAnsi="Times New Roman"/>
          <w:szCs w:val="24"/>
          <w:u w:val="single"/>
        </w:rPr>
        <w:tab/>
      </w:r>
      <w:r w:rsidR="00861646">
        <w:rPr>
          <w:rFonts w:ascii="Times New Roman" w:hAnsi="Times New Roman"/>
          <w:szCs w:val="24"/>
          <w:u w:val="single"/>
        </w:rPr>
        <w:t>$</w:t>
      </w:r>
      <w:r w:rsidR="00861646" w:rsidRPr="00861646">
        <w:rPr>
          <w:rFonts w:ascii="Times New Roman" w:hAnsi="Times New Roman"/>
          <w:szCs w:val="24"/>
          <w:u w:val="single"/>
        </w:rPr>
        <w:t>0.00</w:t>
      </w:r>
    </w:p>
    <w:p w14:paraId="03560D8D" w14:textId="0EF66B0E" w:rsidR="00043C32" w:rsidRPr="00EF7FF5" w:rsidRDefault="00043C32" w:rsidP="008463A7">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w:t>
      </w:r>
      <w:r w:rsidR="00861646">
        <w:rPr>
          <w:rFonts w:ascii="Times New Roman" w:hAnsi="Times New Roman"/>
          <w:szCs w:val="24"/>
        </w:rPr>
        <w:tab/>
      </w:r>
      <w:r w:rsidR="00861646">
        <w:rPr>
          <w:rFonts w:ascii="Times New Roman" w:hAnsi="Times New Roman"/>
          <w:szCs w:val="24"/>
        </w:rPr>
        <w:tab/>
        <w:t>$0.00</w:t>
      </w:r>
    </w:p>
    <w:p w14:paraId="03560D8E" w14:textId="77777777" w:rsidR="00043C32" w:rsidRPr="00EF7FF5" w:rsidRDefault="00043C32" w:rsidP="008463A7">
      <w:pPr>
        <w:tabs>
          <w:tab w:val="left" w:pos="-720"/>
        </w:tabs>
        <w:suppressAutoHyphens/>
        <w:rPr>
          <w:rFonts w:ascii="Times New Roman" w:hAnsi="Times New Roman"/>
          <w:szCs w:val="24"/>
        </w:rPr>
      </w:pPr>
    </w:p>
    <w:p w14:paraId="03560D8F" w14:textId="77777777" w:rsidR="00043C32" w:rsidRDefault="00043C32" w:rsidP="008463A7">
      <w:pPr>
        <w:pStyle w:val="ListParagraph"/>
        <w:numPr>
          <w:ilvl w:val="0"/>
          <w:numId w:val="5"/>
        </w:numPr>
        <w:tabs>
          <w:tab w:val="left" w:pos="-720"/>
        </w:tabs>
        <w:suppressAutoHyphens/>
        <w:ind w:left="900" w:hanging="540"/>
        <w:contextualSpacing w:val="0"/>
        <w:rPr>
          <w:rStyle w:val="a"/>
          <w:rFonts w:ascii="Times New Roman" w:hAnsi="Times New Roman"/>
          <w:szCs w:val="24"/>
        </w:rPr>
      </w:pPr>
      <w:r w:rsidRPr="0063073E">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29864925" w14:textId="77777777" w:rsidR="00861646" w:rsidRDefault="00861646" w:rsidP="00861646">
      <w:pPr>
        <w:pStyle w:val="ListParagraph"/>
        <w:tabs>
          <w:tab w:val="left" w:pos="-720"/>
        </w:tabs>
        <w:suppressAutoHyphens/>
        <w:ind w:left="900"/>
        <w:contextualSpacing w:val="0"/>
        <w:rPr>
          <w:rStyle w:val="a"/>
          <w:rFonts w:ascii="Times New Roman" w:hAnsi="Times New Roman"/>
          <w:szCs w:val="24"/>
        </w:rPr>
      </w:pPr>
    </w:p>
    <w:tbl>
      <w:tblPr>
        <w:tblW w:w="9480" w:type="dxa"/>
        <w:tblInd w:w="93" w:type="dxa"/>
        <w:tblLook w:val="04A0" w:firstRow="1" w:lastRow="0" w:firstColumn="1" w:lastColumn="0" w:noHBand="0" w:noVBand="1"/>
      </w:tblPr>
      <w:tblGrid>
        <w:gridCol w:w="4315"/>
        <w:gridCol w:w="1664"/>
        <w:gridCol w:w="1170"/>
        <w:gridCol w:w="929"/>
        <w:gridCol w:w="1402"/>
      </w:tblGrid>
      <w:tr w:rsidR="005530F5" w:rsidRPr="005530F5" w14:paraId="55052D3B" w14:textId="77777777" w:rsidTr="005530F5">
        <w:trPr>
          <w:trHeight w:val="825"/>
        </w:trPr>
        <w:tc>
          <w:tcPr>
            <w:tcW w:w="4588" w:type="dxa"/>
            <w:vMerge w:val="restart"/>
            <w:tcBorders>
              <w:top w:val="single" w:sz="8" w:space="0" w:color="auto"/>
              <w:left w:val="single" w:sz="8" w:space="0" w:color="auto"/>
              <w:bottom w:val="single" w:sz="8" w:space="0" w:color="000000"/>
              <w:right w:val="single" w:sz="8" w:space="0" w:color="auto"/>
            </w:tcBorders>
            <w:shd w:val="clear" w:color="000000" w:fill="E0E0E0"/>
            <w:vAlign w:val="center"/>
            <w:hideMark/>
          </w:tcPr>
          <w:p w14:paraId="43B26395" w14:textId="77777777" w:rsidR="005530F5" w:rsidRPr="005530F5" w:rsidRDefault="005530F5" w:rsidP="005530F5">
            <w:pPr>
              <w:jc w:val="both"/>
              <w:rPr>
                <w:rFonts w:ascii="Times New Roman" w:hAnsi="Times New Roman"/>
                <w:color w:val="000000"/>
                <w:sz w:val="22"/>
                <w:szCs w:val="22"/>
              </w:rPr>
            </w:pPr>
            <w:r w:rsidRPr="005530F5">
              <w:rPr>
                <w:rFonts w:ascii="Times New Roman" w:hAnsi="Times New Roman"/>
                <w:color w:val="000000"/>
                <w:sz w:val="22"/>
                <w:szCs w:val="28"/>
              </w:rPr>
              <w:t xml:space="preserve">Operational or Programmatic Task </w:t>
            </w:r>
          </w:p>
        </w:tc>
        <w:tc>
          <w:tcPr>
            <w:tcW w:w="1751" w:type="dxa"/>
            <w:vMerge w:val="restart"/>
            <w:tcBorders>
              <w:top w:val="single" w:sz="8" w:space="0" w:color="auto"/>
              <w:left w:val="single" w:sz="8" w:space="0" w:color="auto"/>
              <w:bottom w:val="single" w:sz="8" w:space="0" w:color="000000"/>
              <w:right w:val="single" w:sz="8" w:space="0" w:color="auto"/>
            </w:tcBorders>
            <w:shd w:val="clear" w:color="000000" w:fill="E0E0E0"/>
            <w:vAlign w:val="center"/>
            <w:hideMark/>
          </w:tcPr>
          <w:p w14:paraId="2DA32D83" w14:textId="77777777" w:rsidR="005530F5" w:rsidRPr="005530F5" w:rsidRDefault="005530F5" w:rsidP="005530F5">
            <w:pPr>
              <w:jc w:val="center"/>
              <w:rPr>
                <w:rFonts w:ascii="Times New Roman" w:hAnsi="Times New Roman"/>
                <w:b/>
                <w:bCs/>
                <w:color w:val="000000"/>
                <w:sz w:val="22"/>
                <w:szCs w:val="22"/>
              </w:rPr>
            </w:pPr>
            <w:r w:rsidRPr="005530F5">
              <w:rPr>
                <w:rFonts w:ascii="Times New Roman" w:hAnsi="Times New Roman"/>
                <w:b/>
                <w:bCs/>
                <w:color w:val="000000"/>
                <w:sz w:val="22"/>
              </w:rPr>
              <w:t>Wage per Hour</w:t>
            </w:r>
          </w:p>
        </w:tc>
        <w:tc>
          <w:tcPr>
            <w:tcW w:w="984" w:type="dxa"/>
            <w:vMerge w:val="restart"/>
            <w:tcBorders>
              <w:top w:val="single" w:sz="8" w:space="0" w:color="auto"/>
              <w:left w:val="single" w:sz="8" w:space="0" w:color="auto"/>
              <w:bottom w:val="single" w:sz="8" w:space="0" w:color="000000"/>
              <w:right w:val="single" w:sz="8" w:space="0" w:color="auto"/>
            </w:tcBorders>
            <w:shd w:val="clear" w:color="000000" w:fill="E0E0E0"/>
            <w:vAlign w:val="center"/>
            <w:hideMark/>
          </w:tcPr>
          <w:p w14:paraId="6815C105" w14:textId="77777777" w:rsidR="005530F5" w:rsidRPr="005530F5" w:rsidRDefault="005530F5" w:rsidP="005530F5">
            <w:pPr>
              <w:jc w:val="center"/>
              <w:rPr>
                <w:rFonts w:ascii="Times New Roman" w:hAnsi="Times New Roman"/>
                <w:b/>
                <w:bCs/>
                <w:color w:val="000000"/>
                <w:sz w:val="22"/>
                <w:szCs w:val="22"/>
              </w:rPr>
            </w:pPr>
            <w:r w:rsidRPr="005530F5">
              <w:rPr>
                <w:rFonts w:ascii="Times New Roman" w:hAnsi="Times New Roman"/>
                <w:b/>
                <w:bCs/>
                <w:color w:val="000000"/>
                <w:sz w:val="22"/>
              </w:rPr>
              <w:t>Staff Resources</w:t>
            </w:r>
          </w:p>
        </w:tc>
        <w:tc>
          <w:tcPr>
            <w:tcW w:w="941" w:type="dxa"/>
            <w:tcBorders>
              <w:top w:val="single" w:sz="8" w:space="0" w:color="auto"/>
              <w:left w:val="nil"/>
              <w:bottom w:val="nil"/>
              <w:right w:val="single" w:sz="8" w:space="0" w:color="auto"/>
            </w:tcBorders>
            <w:shd w:val="clear" w:color="000000" w:fill="E0E0E0"/>
            <w:vAlign w:val="center"/>
            <w:hideMark/>
          </w:tcPr>
          <w:p w14:paraId="259AD321" w14:textId="77777777" w:rsidR="005530F5" w:rsidRPr="005530F5" w:rsidRDefault="005530F5" w:rsidP="005530F5">
            <w:pPr>
              <w:jc w:val="center"/>
              <w:rPr>
                <w:rFonts w:ascii="Times New Roman" w:hAnsi="Times New Roman"/>
                <w:b/>
                <w:bCs/>
                <w:color w:val="000000"/>
                <w:sz w:val="22"/>
                <w:szCs w:val="22"/>
              </w:rPr>
            </w:pPr>
            <w:r w:rsidRPr="005530F5">
              <w:rPr>
                <w:rFonts w:ascii="Times New Roman" w:hAnsi="Times New Roman"/>
                <w:b/>
                <w:bCs/>
                <w:color w:val="000000"/>
                <w:sz w:val="22"/>
              </w:rPr>
              <w:t>Total</w:t>
            </w:r>
          </w:p>
        </w:tc>
        <w:tc>
          <w:tcPr>
            <w:tcW w:w="1216" w:type="dxa"/>
            <w:vMerge w:val="restart"/>
            <w:tcBorders>
              <w:top w:val="single" w:sz="8" w:space="0" w:color="auto"/>
              <w:left w:val="single" w:sz="8" w:space="0" w:color="auto"/>
              <w:bottom w:val="single" w:sz="8" w:space="0" w:color="000000"/>
              <w:right w:val="single" w:sz="8" w:space="0" w:color="auto"/>
            </w:tcBorders>
            <w:shd w:val="clear" w:color="000000" w:fill="E0E0E0"/>
            <w:vAlign w:val="center"/>
            <w:hideMark/>
          </w:tcPr>
          <w:p w14:paraId="3FA26B8F" w14:textId="77777777" w:rsidR="005530F5" w:rsidRPr="005530F5" w:rsidRDefault="005530F5" w:rsidP="005530F5">
            <w:pPr>
              <w:jc w:val="center"/>
              <w:rPr>
                <w:rFonts w:ascii="Times New Roman" w:hAnsi="Times New Roman"/>
                <w:b/>
                <w:bCs/>
                <w:color w:val="000000"/>
                <w:sz w:val="22"/>
                <w:szCs w:val="22"/>
              </w:rPr>
            </w:pPr>
            <w:r w:rsidRPr="005530F5">
              <w:rPr>
                <w:rFonts w:ascii="Times New Roman" w:hAnsi="Times New Roman"/>
                <w:b/>
                <w:bCs/>
                <w:color w:val="000000"/>
                <w:sz w:val="22"/>
              </w:rPr>
              <w:t>Cost to Federal Government</w:t>
            </w:r>
          </w:p>
        </w:tc>
      </w:tr>
      <w:tr w:rsidR="005530F5" w:rsidRPr="005530F5" w14:paraId="20C27F42" w14:textId="77777777" w:rsidTr="005530F5">
        <w:trPr>
          <w:trHeight w:val="315"/>
        </w:trPr>
        <w:tc>
          <w:tcPr>
            <w:tcW w:w="4588" w:type="dxa"/>
            <w:vMerge/>
            <w:tcBorders>
              <w:top w:val="single" w:sz="8" w:space="0" w:color="auto"/>
              <w:left w:val="single" w:sz="8" w:space="0" w:color="auto"/>
              <w:bottom w:val="single" w:sz="8" w:space="0" w:color="000000"/>
              <w:right w:val="single" w:sz="8" w:space="0" w:color="auto"/>
            </w:tcBorders>
            <w:vAlign w:val="center"/>
            <w:hideMark/>
          </w:tcPr>
          <w:p w14:paraId="42A519EF" w14:textId="77777777" w:rsidR="005530F5" w:rsidRPr="005530F5" w:rsidRDefault="005530F5" w:rsidP="005530F5">
            <w:pPr>
              <w:rPr>
                <w:rFonts w:ascii="Times New Roman" w:hAnsi="Times New Roman"/>
                <w:color w:val="000000"/>
                <w:sz w:val="22"/>
                <w:szCs w:val="22"/>
              </w:rPr>
            </w:pPr>
          </w:p>
        </w:tc>
        <w:tc>
          <w:tcPr>
            <w:tcW w:w="1751" w:type="dxa"/>
            <w:vMerge/>
            <w:tcBorders>
              <w:top w:val="single" w:sz="8" w:space="0" w:color="auto"/>
              <w:left w:val="single" w:sz="8" w:space="0" w:color="auto"/>
              <w:bottom w:val="single" w:sz="8" w:space="0" w:color="000000"/>
              <w:right w:val="single" w:sz="8" w:space="0" w:color="auto"/>
            </w:tcBorders>
            <w:vAlign w:val="center"/>
            <w:hideMark/>
          </w:tcPr>
          <w:p w14:paraId="52E0B612" w14:textId="77777777" w:rsidR="005530F5" w:rsidRPr="005530F5" w:rsidRDefault="005530F5" w:rsidP="005530F5">
            <w:pPr>
              <w:rPr>
                <w:rFonts w:ascii="Times New Roman" w:hAnsi="Times New Roman"/>
                <w:b/>
                <w:bCs/>
                <w:color w:val="000000"/>
                <w:sz w:val="22"/>
                <w:szCs w:val="22"/>
              </w:rPr>
            </w:pPr>
          </w:p>
        </w:tc>
        <w:tc>
          <w:tcPr>
            <w:tcW w:w="984" w:type="dxa"/>
            <w:vMerge/>
            <w:tcBorders>
              <w:top w:val="single" w:sz="8" w:space="0" w:color="auto"/>
              <w:left w:val="single" w:sz="8" w:space="0" w:color="auto"/>
              <w:bottom w:val="single" w:sz="8" w:space="0" w:color="000000"/>
              <w:right w:val="single" w:sz="8" w:space="0" w:color="auto"/>
            </w:tcBorders>
            <w:vAlign w:val="center"/>
            <w:hideMark/>
          </w:tcPr>
          <w:p w14:paraId="11B5BEFD" w14:textId="77777777" w:rsidR="005530F5" w:rsidRPr="005530F5" w:rsidRDefault="005530F5" w:rsidP="005530F5">
            <w:pPr>
              <w:rPr>
                <w:rFonts w:ascii="Times New Roman" w:hAnsi="Times New Roman"/>
                <w:b/>
                <w:bCs/>
                <w:color w:val="000000"/>
                <w:sz w:val="22"/>
                <w:szCs w:val="22"/>
              </w:rPr>
            </w:pPr>
          </w:p>
        </w:tc>
        <w:tc>
          <w:tcPr>
            <w:tcW w:w="941" w:type="dxa"/>
            <w:tcBorders>
              <w:top w:val="nil"/>
              <w:left w:val="nil"/>
              <w:bottom w:val="single" w:sz="8" w:space="0" w:color="auto"/>
              <w:right w:val="single" w:sz="8" w:space="0" w:color="auto"/>
            </w:tcBorders>
            <w:shd w:val="clear" w:color="000000" w:fill="E0E0E0"/>
            <w:vAlign w:val="center"/>
            <w:hideMark/>
          </w:tcPr>
          <w:p w14:paraId="046C9959" w14:textId="77777777" w:rsidR="005530F5" w:rsidRPr="005530F5" w:rsidRDefault="005530F5" w:rsidP="005530F5">
            <w:pPr>
              <w:jc w:val="center"/>
              <w:rPr>
                <w:rFonts w:ascii="Times New Roman" w:hAnsi="Times New Roman"/>
                <w:b/>
                <w:bCs/>
                <w:color w:val="000000"/>
                <w:sz w:val="22"/>
                <w:szCs w:val="22"/>
              </w:rPr>
            </w:pPr>
            <w:r w:rsidRPr="005530F5">
              <w:rPr>
                <w:rFonts w:ascii="Times New Roman" w:hAnsi="Times New Roman"/>
                <w:b/>
                <w:bCs/>
                <w:color w:val="000000"/>
                <w:sz w:val="22"/>
              </w:rPr>
              <w:t>Hours</w:t>
            </w:r>
          </w:p>
        </w:tc>
        <w:tc>
          <w:tcPr>
            <w:tcW w:w="1216" w:type="dxa"/>
            <w:vMerge/>
            <w:tcBorders>
              <w:top w:val="single" w:sz="8" w:space="0" w:color="auto"/>
              <w:left w:val="single" w:sz="8" w:space="0" w:color="auto"/>
              <w:bottom w:val="single" w:sz="8" w:space="0" w:color="000000"/>
              <w:right w:val="single" w:sz="8" w:space="0" w:color="auto"/>
            </w:tcBorders>
            <w:vAlign w:val="center"/>
            <w:hideMark/>
          </w:tcPr>
          <w:p w14:paraId="5543AFF7" w14:textId="77777777" w:rsidR="005530F5" w:rsidRPr="005530F5" w:rsidRDefault="005530F5" w:rsidP="005530F5">
            <w:pPr>
              <w:rPr>
                <w:rFonts w:ascii="Times New Roman" w:hAnsi="Times New Roman"/>
                <w:b/>
                <w:bCs/>
                <w:color w:val="000000"/>
                <w:sz w:val="22"/>
                <w:szCs w:val="22"/>
              </w:rPr>
            </w:pPr>
          </w:p>
        </w:tc>
      </w:tr>
      <w:tr w:rsidR="005530F5" w:rsidRPr="005530F5" w14:paraId="6A03C4C6" w14:textId="77777777" w:rsidTr="005530F5">
        <w:trPr>
          <w:trHeight w:val="615"/>
        </w:trPr>
        <w:tc>
          <w:tcPr>
            <w:tcW w:w="4588" w:type="dxa"/>
            <w:tcBorders>
              <w:top w:val="nil"/>
              <w:left w:val="single" w:sz="8" w:space="0" w:color="auto"/>
              <w:bottom w:val="single" w:sz="8" w:space="0" w:color="auto"/>
              <w:right w:val="single" w:sz="8" w:space="0" w:color="auto"/>
            </w:tcBorders>
            <w:shd w:val="clear" w:color="auto" w:fill="auto"/>
            <w:vAlign w:val="center"/>
            <w:hideMark/>
          </w:tcPr>
          <w:p w14:paraId="6098C95D" w14:textId="77777777" w:rsidR="005530F5" w:rsidRPr="005530F5" w:rsidRDefault="005530F5" w:rsidP="005530F5">
            <w:pPr>
              <w:rPr>
                <w:rFonts w:ascii="Times New Roman" w:hAnsi="Times New Roman"/>
                <w:color w:val="000000"/>
                <w:sz w:val="22"/>
                <w:szCs w:val="22"/>
              </w:rPr>
            </w:pPr>
            <w:r w:rsidRPr="005530F5">
              <w:rPr>
                <w:rFonts w:ascii="Times New Roman" w:hAnsi="Times New Roman"/>
                <w:color w:val="000000"/>
                <w:sz w:val="22"/>
              </w:rPr>
              <w:t xml:space="preserve">Gather data and develop OMB justification statement </w:t>
            </w:r>
          </w:p>
        </w:tc>
        <w:tc>
          <w:tcPr>
            <w:tcW w:w="1751" w:type="dxa"/>
            <w:tcBorders>
              <w:top w:val="nil"/>
              <w:left w:val="nil"/>
              <w:bottom w:val="single" w:sz="8" w:space="0" w:color="auto"/>
              <w:right w:val="single" w:sz="8" w:space="0" w:color="auto"/>
            </w:tcBorders>
            <w:shd w:val="clear" w:color="auto" w:fill="auto"/>
            <w:vAlign w:val="center"/>
            <w:hideMark/>
          </w:tcPr>
          <w:p w14:paraId="6071CC13"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 xml:space="preserve">$65 </w:t>
            </w:r>
          </w:p>
        </w:tc>
        <w:tc>
          <w:tcPr>
            <w:tcW w:w="984" w:type="dxa"/>
            <w:tcBorders>
              <w:top w:val="nil"/>
              <w:left w:val="nil"/>
              <w:bottom w:val="single" w:sz="8" w:space="0" w:color="auto"/>
              <w:right w:val="single" w:sz="8" w:space="0" w:color="auto"/>
            </w:tcBorders>
            <w:shd w:val="clear" w:color="auto" w:fill="auto"/>
            <w:vAlign w:val="center"/>
            <w:hideMark/>
          </w:tcPr>
          <w:p w14:paraId="08AEE633"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1</w:t>
            </w:r>
          </w:p>
        </w:tc>
        <w:tc>
          <w:tcPr>
            <w:tcW w:w="941" w:type="dxa"/>
            <w:tcBorders>
              <w:top w:val="nil"/>
              <w:left w:val="nil"/>
              <w:bottom w:val="single" w:sz="8" w:space="0" w:color="auto"/>
              <w:right w:val="single" w:sz="8" w:space="0" w:color="auto"/>
            </w:tcBorders>
            <w:shd w:val="clear" w:color="auto" w:fill="auto"/>
            <w:vAlign w:val="center"/>
            <w:hideMark/>
          </w:tcPr>
          <w:p w14:paraId="38C1D838"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30</w:t>
            </w:r>
          </w:p>
        </w:tc>
        <w:tc>
          <w:tcPr>
            <w:tcW w:w="1216" w:type="dxa"/>
            <w:tcBorders>
              <w:top w:val="nil"/>
              <w:left w:val="nil"/>
              <w:bottom w:val="single" w:sz="8" w:space="0" w:color="auto"/>
              <w:right w:val="single" w:sz="8" w:space="0" w:color="auto"/>
            </w:tcBorders>
            <w:shd w:val="clear" w:color="auto" w:fill="auto"/>
            <w:vAlign w:val="center"/>
            <w:hideMark/>
          </w:tcPr>
          <w:p w14:paraId="7F909DD4"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 xml:space="preserve">$1,950 </w:t>
            </w:r>
          </w:p>
        </w:tc>
      </w:tr>
      <w:tr w:rsidR="005530F5" w:rsidRPr="005530F5" w14:paraId="15075B29" w14:textId="77777777" w:rsidTr="005530F5">
        <w:trPr>
          <w:trHeight w:val="615"/>
        </w:trPr>
        <w:tc>
          <w:tcPr>
            <w:tcW w:w="4588" w:type="dxa"/>
            <w:tcBorders>
              <w:top w:val="nil"/>
              <w:left w:val="single" w:sz="8" w:space="0" w:color="auto"/>
              <w:bottom w:val="single" w:sz="8" w:space="0" w:color="auto"/>
              <w:right w:val="single" w:sz="8" w:space="0" w:color="auto"/>
            </w:tcBorders>
            <w:shd w:val="clear" w:color="auto" w:fill="auto"/>
            <w:vAlign w:val="center"/>
            <w:hideMark/>
          </w:tcPr>
          <w:p w14:paraId="2DA0DC63" w14:textId="77777777" w:rsidR="005530F5" w:rsidRPr="005530F5" w:rsidRDefault="005530F5" w:rsidP="005530F5">
            <w:pPr>
              <w:rPr>
                <w:rFonts w:ascii="Times New Roman" w:hAnsi="Times New Roman"/>
                <w:color w:val="000000"/>
                <w:sz w:val="22"/>
                <w:szCs w:val="22"/>
              </w:rPr>
            </w:pPr>
            <w:r w:rsidRPr="005530F5">
              <w:rPr>
                <w:rFonts w:ascii="Times New Roman" w:hAnsi="Times New Roman"/>
                <w:color w:val="000000"/>
                <w:sz w:val="22"/>
              </w:rPr>
              <w:t xml:space="preserve">Develop application forms and instructions </w:t>
            </w:r>
          </w:p>
        </w:tc>
        <w:tc>
          <w:tcPr>
            <w:tcW w:w="1751" w:type="dxa"/>
            <w:tcBorders>
              <w:top w:val="nil"/>
              <w:left w:val="nil"/>
              <w:bottom w:val="single" w:sz="8" w:space="0" w:color="auto"/>
              <w:right w:val="single" w:sz="8" w:space="0" w:color="auto"/>
            </w:tcBorders>
            <w:shd w:val="clear" w:color="auto" w:fill="auto"/>
            <w:vAlign w:val="center"/>
            <w:hideMark/>
          </w:tcPr>
          <w:p w14:paraId="0F33907E"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 xml:space="preserve">$65 </w:t>
            </w:r>
          </w:p>
        </w:tc>
        <w:tc>
          <w:tcPr>
            <w:tcW w:w="984" w:type="dxa"/>
            <w:tcBorders>
              <w:top w:val="nil"/>
              <w:left w:val="nil"/>
              <w:bottom w:val="single" w:sz="8" w:space="0" w:color="auto"/>
              <w:right w:val="single" w:sz="8" w:space="0" w:color="auto"/>
            </w:tcBorders>
            <w:shd w:val="clear" w:color="auto" w:fill="auto"/>
            <w:vAlign w:val="center"/>
            <w:hideMark/>
          </w:tcPr>
          <w:p w14:paraId="483AF309"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1</w:t>
            </w:r>
          </w:p>
        </w:tc>
        <w:tc>
          <w:tcPr>
            <w:tcW w:w="941" w:type="dxa"/>
            <w:tcBorders>
              <w:top w:val="nil"/>
              <w:left w:val="nil"/>
              <w:bottom w:val="single" w:sz="8" w:space="0" w:color="auto"/>
              <w:right w:val="single" w:sz="8" w:space="0" w:color="auto"/>
            </w:tcBorders>
            <w:shd w:val="clear" w:color="auto" w:fill="auto"/>
            <w:vAlign w:val="center"/>
            <w:hideMark/>
          </w:tcPr>
          <w:p w14:paraId="188A8221"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60</w:t>
            </w:r>
          </w:p>
        </w:tc>
        <w:tc>
          <w:tcPr>
            <w:tcW w:w="1216" w:type="dxa"/>
            <w:tcBorders>
              <w:top w:val="nil"/>
              <w:left w:val="nil"/>
              <w:bottom w:val="single" w:sz="8" w:space="0" w:color="auto"/>
              <w:right w:val="single" w:sz="8" w:space="0" w:color="auto"/>
            </w:tcBorders>
            <w:shd w:val="clear" w:color="auto" w:fill="auto"/>
            <w:vAlign w:val="center"/>
            <w:hideMark/>
          </w:tcPr>
          <w:p w14:paraId="14AEE802"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 xml:space="preserve">$3,900 </w:t>
            </w:r>
          </w:p>
        </w:tc>
      </w:tr>
      <w:tr w:rsidR="005530F5" w:rsidRPr="005530F5" w14:paraId="3AB93C67" w14:textId="77777777" w:rsidTr="005530F5">
        <w:trPr>
          <w:trHeight w:val="585"/>
        </w:trPr>
        <w:tc>
          <w:tcPr>
            <w:tcW w:w="4588" w:type="dxa"/>
            <w:vMerge w:val="restart"/>
            <w:tcBorders>
              <w:top w:val="nil"/>
              <w:left w:val="single" w:sz="8" w:space="0" w:color="auto"/>
              <w:bottom w:val="single" w:sz="8" w:space="0" w:color="000000"/>
              <w:right w:val="single" w:sz="8" w:space="0" w:color="auto"/>
            </w:tcBorders>
            <w:shd w:val="clear" w:color="auto" w:fill="auto"/>
            <w:vAlign w:val="center"/>
            <w:hideMark/>
          </w:tcPr>
          <w:p w14:paraId="564103D8" w14:textId="77777777" w:rsidR="005530F5" w:rsidRPr="005530F5" w:rsidRDefault="005530F5" w:rsidP="005530F5">
            <w:pPr>
              <w:rPr>
                <w:rFonts w:ascii="Times New Roman" w:hAnsi="Times New Roman"/>
                <w:color w:val="000000"/>
                <w:sz w:val="22"/>
                <w:szCs w:val="22"/>
              </w:rPr>
            </w:pPr>
            <w:r w:rsidRPr="005530F5">
              <w:rPr>
                <w:rFonts w:ascii="Times New Roman" w:hAnsi="Times New Roman"/>
                <w:color w:val="000000"/>
                <w:sz w:val="22"/>
              </w:rPr>
              <w:t>Develop and seek approval to publish Notice Inviting Applications</w:t>
            </w:r>
          </w:p>
        </w:tc>
        <w:tc>
          <w:tcPr>
            <w:tcW w:w="1751" w:type="dxa"/>
            <w:vMerge w:val="restart"/>
            <w:tcBorders>
              <w:top w:val="nil"/>
              <w:left w:val="single" w:sz="8" w:space="0" w:color="auto"/>
              <w:bottom w:val="single" w:sz="8" w:space="0" w:color="000000"/>
              <w:right w:val="single" w:sz="8" w:space="0" w:color="auto"/>
            </w:tcBorders>
            <w:shd w:val="clear" w:color="auto" w:fill="auto"/>
            <w:vAlign w:val="center"/>
            <w:hideMark/>
          </w:tcPr>
          <w:p w14:paraId="173D480B"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szCs w:val="22"/>
              </w:rPr>
              <w:t xml:space="preserve">$65 </w:t>
            </w:r>
          </w:p>
        </w:tc>
        <w:tc>
          <w:tcPr>
            <w:tcW w:w="984" w:type="dxa"/>
            <w:vMerge w:val="restart"/>
            <w:tcBorders>
              <w:top w:val="nil"/>
              <w:left w:val="single" w:sz="8" w:space="0" w:color="auto"/>
              <w:bottom w:val="single" w:sz="8" w:space="0" w:color="000000"/>
              <w:right w:val="single" w:sz="8" w:space="0" w:color="auto"/>
            </w:tcBorders>
            <w:shd w:val="clear" w:color="auto" w:fill="auto"/>
            <w:vAlign w:val="center"/>
            <w:hideMark/>
          </w:tcPr>
          <w:p w14:paraId="250187EB"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1</w:t>
            </w:r>
          </w:p>
        </w:tc>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14:paraId="46C80582"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60</w:t>
            </w:r>
          </w:p>
        </w:tc>
        <w:tc>
          <w:tcPr>
            <w:tcW w:w="1216" w:type="dxa"/>
            <w:vMerge w:val="restart"/>
            <w:tcBorders>
              <w:top w:val="nil"/>
              <w:left w:val="single" w:sz="8" w:space="0" w:color="auto"/>
              <w:bottom w:val="single" w:sz="8" w:space="0" w:color="000000"/>
              <w:right w:val="single" w:sz="8" w:space="0" w:color="auto"/>
            </w:tcBorders>
            <w:shd w:val="clear" w:color="auto" w:fill="auto"/>
            <w:vAlign w:val="center"/>
            <w:hideMark/>
          </w:tcPr>
          <w:p w14:paraId="02881C7B"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szCs w:val="22"/>
              </w:rPr>
              <w:t xml:space="preserve">$3,900 </w:t>
            </w:r>
          </w:p>
        </w:tc>
      </w:tr>
      <w:tr w:rsidR="005530F5" w:rsidRPr="005530F5" w14:paraId="42B2AC34" w14:textId="77777777" w:rsidTr="005530F5">
        <w:trPr>
          <w:trHeight w:val="315"/>
        </w:trPr>
        <w:tc>
          <w:tcPr>
            <w:tcW w:w="4588" w:type="dxa"/>
            <w:vMerge/>
            <w:tcBorders>
              <w:top w:val="nil"/>
              <w:left w:val="single" w:sz="8" w:space="0" w:color="auto"/>
              <w:bottom w:val="single" w:sz="8" w:space="0" w:color="000000"/>
              <w:right w:val="single" w:sz="8" w:space="0" w:color="auto"/>
            </w:tcBorders>
            <w:vAlign w:val="center"/>
            <w:hideMark/>
          </w:tcPr>
          <w:p w14:paraId="6F4F0B37" w14:textId="77777777" w:rsidR="005530F5" w:rsidRPr="005530F5" w:rsidRDefault="005530F5" w:rsidP="005530F5">
            <w:pPr>
              <w:rPr>
                <w:rFonts w:ascii="Times New Roman" w:hAnsi="Times New Roman"/>
                <w:color w:val="000000"/>
                <w:sz w:val="22"/>
                <w:szCs w:val="22"/>
              </w:rPr>
            </w:pPr>
          </w:p>
        </w:tc>
        <w:tc>
          <w:tcPr>
            <w:tcW w:w="1751" w:type="dxa"/>
            <w:vMerge/>
            <w:tcBorders>
              <w:top w:val="nil"/>
              <w:left w:val="single" w:sz="8" w:space="0" w:color="auto"/>
              <w:bottom w:val="single" w:sz="8" w:space="0" w:color="000000"/>
              <w:right w:val="single" w:sz="8" w:space="0" w:color="auto"/>
            </w:tcBorders>
            <w:vAlign w:val="center"/>
            <w:hideMark/>
          </w:tcPr>
          <w:p w14:paraId="466E3EFB" w14:textId="77777777" w:rsidR="005530F5" w:rsidRPr="005530F5" w:rsidRDefault="005530F5" w:rsidP="005530F5">
            <w:pPr>
              <w:rPr>
                <w:rFonts w:ascii="Times New Roman" w:hAnsi="Times New Roman"/>
                <w:color w:val="000000"/>
                <w:sz w:val="22"/>
                <w:szCs w:val="22"/>
              </w:rPr>
            </w:pPr>
          </w:p>
        </w:tc>
        <w:tc>
          <w:tcPr>
            <w:tcW w:w="984" w:type="dxa"/>
            <w:vMerge/>
            <w:tcBorders>
              <w:top w:val="nil"/>
              <w:left w:val="single" w:sz="8" w:space="0" w:color="auto"/>
              <w:bottom w:val="single" w:sz="8" w:space="0" w:color="000000"/>
              <w:right w:val="single" w:sz="8" w:space="0" w:color="auto"/>
            </w:tcBorders>
            <w:vAlign w:val="center"/>
            <w:hideMark/>
          </w:tcPr>
          <w:p w14:paraId="0E7302B8" w14:textId="77777777" w:rsidR="005530F5" w:rsidRPr="005530F5" w:rsidRDefault="005530F5" w:rsidP="005530F5">
            <w:pPr>
              <w:rPr>
                <w:rFonts w:ascii="Times New Roman" w:hAnsi="Times New Roman"/>
                <w:color w:val="000000"/>
                <w:sz w:val="22"/>
                <w:szCs w:val="22"/>
              </w:rPr>
            </w:pPr>
          </w:p>
        </w:tc>
        <w:tc>
          <w:tcPr>
            <w:tcW w:w="941" w:type="dxa"/>
            <w:vMerge/>
            <w:tcBorders>
              <w:top w:val="nil"/>
              <w:left w:val="single" w:sz="8" w:space="0" w:color="auto"/>
              <w:bottom w:val="single" w:sz="8" w:space="0" w:color="000000"/>
              <w:right w:val="single" w:sz="8" w:space="0" w:color="auto"/>
            </w:tcBorders>
            <w:vAlign w:val="center"/>
            <w:hideMark/>
          </w:tcPr>
          <w:p w14:paraId="6D3C1705" w14:textId="77777777" w:rsidR="005530F5" w:rsidRPr="005530F5" w:rsidRDefault="005530F5" w:rsidP="005530F5">
            <w:pPr>
              <w:rPr>
                <w:rFonts w:ascii="Times New Roman" w:hAnsi="Times New Roman"/>
                <w:color w:val="000000"/>
                <w:sz w:val="22"/>
                <w:szCs w:val="22"/>
              </w:rPr>
            </w:pPr>
          </w:p>
        </w:tc>
        <w:tc>
          <w:tcPr>
            <w:tcW w:w="1216" w:type="dxa"/>
            <w:vMerge/>
            <w:tcBorders>
              <w:top w:val="nil"/>
              <w:left w:val="single" w:sz="8" w:space="0" w:color="auto"/>
              <w:bottom w:val="single" w:sz="8" w:space="0" w:color="000000"/>
              <w:right w:val="single" w:sz="8" w:space="0" w:color="auto"/>
            </w:tcBorders>
            <w:vAlign w:val="center"/>
            <w:hideMark/>
          </w:tcPr>
          <w:p w14:paraId="354C1447" w14:textId="77777777" w:rsidR="005530F5" w:rsidRPr="005530F5" w:rsidRDefault="005530F5" w:rsidP="005530F5">
            <w:pPr>
              <w:rPr>
                <w:rFonts w:ascii="Times New Roman" w:hAnsi="Times New Roman"/>
                <w:color w:val="000000"/>
                <w:sz w:val="22"/>
                <w:szCs w:val="22"/>
              </w:rPr>
            </w:pPr>
          </w:p>
        </w:tc>
      </w:tr>
      <w:tr w:rsidR="005530F5" w:rsidRPr="005530F5" w14:paraId="1C96E4E5" w14:textId="77777777" w:rsidTr="005530F5">
        <w:trPr>
          <w:trHeight w:val="615"/>
        </w:trPr>
        <w:tc>
          <w:tcPr>
            <w:tcW w:w="4588" w:type="dxa"/>
            <w:tcBorders>
              <w:top w:val="nil"/>
              <w:left w:val="single" w:sz="8" w:space="0" w:color="auto"/>
              <w:bottom w:val="single" w:sz="8" w:space="0" w:color="auto"/>
              <w:right w:val="single" w:sz="8" w:space="0" w:color="auto"/>
            </w:tcBorders>
            <w:shd w:val="clear" w:color="auto" w:fill="auto"/>
            <w:vAlign w:val="center"/>
            <w:hideMark/>
          </w:tcPr>
          <w:p w14:paraId="5B851A82" w14:textId="77777777" w:rsidR="005530F5" w:rsidRPr="005530F5" w:rsidRDefault="005530F5" w:rsidP="005530F5">
            <w:pPr>
              <w:rPr>
                <w:rFonts w:ascii="Times New Roman" w:hAnsi="Times New Roman"/>
                <w:color w:val="000000"/>
                <w:sz w:val="22"/>
                <w:szCs w:val="22"/>
              </w:rPr>
            </w:pPr>
            <w:r w:rsidRPr="005530F5">
              <w:rPr>
                <w:rFonts w:ascii="Times New Roman" w:hAnsi="Times New Roman"/>
                <w:color w:val="000000"/>
                <w:sz w:val="22"/>
              </w:rPr>
              <w:t>Post 1 application on the Department’s website</w:t>
            </w:r>
          </w:p>
        </w:tc>
        <w:tc>
          <w:tcPr>
            <w:tcW w:w="1751" w:type="dxa"/>
            <w:tcBorders>
              <w:top w:val="nil"/>
              <w:left w:val="nil"/>
              <w:bottom w:val="single" w:sz="8" w:space="0" w:color="auto"/>
              <w:right w:val="single" w:sz="8" w:space="0" w:color="auto"/>
            </w:tcBorders>
            <w:shd w:val="clear" w:color="auto" w:fill="auto"/>
            <w:vAlign w:val="center"/>
            <w:hideMark/>
          </w:tcPr>
          <w:p w14:paraId="1C56E258"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szCs w:val="22"/>
              </w:rPr>
              <w:t xml:space="preserve">$65 </w:t>
            </w:r>
          </w:p>
        </w:tc>
        <w:tc>
          <w:tcPr>
            <w:tcW w:w="984" w:type="dxa"/>
            <w:tcBorders>
              <w:top w:val="nil"/>
              <w:left w:val="nil"/>
              <w:bottom w:val="single" w:sz="8" w:space="0" w:color="auto"/>
              <w:right w:val="single" w:sz="8" w:space="0" w:color="auto"/>
            </w:tcBorders>
            <w:shd w:val="clear" w:color="auto" w:fill="auto"/>
            <w:vAlign w:val="center"/>
            <w:hideMark/>
          </w:tcPr>
          <w:p w14:paraId="4C35F9C6"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1</w:t>
            </w:r>
          </w:p>
        </w:tc>
        <w:tc>
          <w:tcPr>
            <w:tcW w:w="941" w:type="dxa"/>
            <w:tcBorders>
              <w:top w:val="nil"/>
              <w:left w:val="nil"/>
              <w:bottom w:val="single" w:sz="8" w:space="0" w:color="auto"/>
              <w:right w:val="single" w:sz="8" w:space="0" w:color="auto"/>
            </w:tcBorders>
            <w:shd w:val="clear" w:color="auto" w:fill="auto"/>
            <w:vAlign w:val="center"/>
            <w:hideMark/>
          </w:tcPr>
          <w:p w14:paraId="4DBBF66C"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20</w:t>
            </w:r>
          </w:p>
        </w:tc>
        <w:tc>
          <w:tcPr>
            <w:tcW w:w="1216" w:type="dxa"/>
            <w:tcBorders>
              <w:top w:val="nil"/>
              <w:left w:val="nil"/>
              <w:bottom w:val="single" w:sz="8" w:space="0" w:color="auto"/>
              <w:right w:val="single" w:sz="8" w:space="0" w:color="auto"/>
            </w:tcBorders>
            <w:shd w:val="clear" w:color="auto" w:fill="auto"/>
            <w:vAlign w:val="center"/>
            <w:hideMark/>
          </w:tcPr>
          <w:p w14:paraId="3EE970BD"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szCs w:val="22"/>
              </w:rPr>
              <w:t xml:space="preserve">$1,300 </w:t>
            </w:r>
          </w:p>
        </w:tc>
      </w:tr>
      <w:tr w:rsidR="005530F5" w:rsidRPr="005530F5" w14:paraId="714D81EA" w14:textId="77777777" w:rsidTr="005530F5">
        <w:trPr>
          <w:trHeight w:val="915"/>
        </w:trPr>
        <w:tc>
          <w:tcPr>
            <w:tcW w:w="4588" w:type="dxa"/>
            <w:tcBorders>
              <w:top w:val="nil"/>
              <w:left w:val="single" w:sz="8" w:space="0" w:color="auto"/>
              <w:bottom w:val="single" w:sz="8" w:space="0" w:color="auto"/>
              <w:right w:val="single" w:sz="8" w:space="0" w:color="auto"/>
            </w:tcBorders>
            <w:shd w:val="clear" w:color="auto" w:fill="auto"/>
            <w:vAlign w:val="center"/>
            <w:hideMark/>
          </w:tcPr>
          <w:p w14:paraId="63D7DDAF" w14:textId="77777777" w:rsidR="005530F5" w:rsidRPr="005530F5" w:rsidRDefault="005530F5" w:rsidP="005530F5">
            <w:pPr>
              <w:rPr>
                <w:rFonts w:ascii="Times New Roman" w:hAnsi="Times New Roman"/>
                <w:color w:val="000000"/>
                <w:sz w:val="22"/>
                <w:szCs w:val="22"/>
              </w:rPr>
            </w:pPr>
            <w:r w:rsidRPr="005530F5">
              <w:rPr>
                <w:rFonts w:ascii="Times New Roman" w:hAnsi="Times New Roman"/>
                <w:color w:val="000000"/>
                <w:sz w:val="22"/>
              </w:rPr>
              <w:t xml:space="preserve">Establish reader panels in G5 to evaluate 25 applications </w:t>
            </w:r>
          </w:p>
        </w:tc>
        <w:tc>
          <w:tcPr>
            <w:tcW w:w="1751" w:type="dxa"/>
            <w:tcBorders>
              <w:top w:val="nil"/>
              <w:left w:val="nil"/>
              <w:bottom w:val="single" w:sz="8" w:space="0" w:color="auto"/>
              <w:right w:val="single" w:sz="8" w:space="0" w:color="auto"/>
            </w:tcBorders>
            <w:shd w:val="clear" w:color="auto" w:fill="auto"/>
            <w:vAlign w:val="center"/>
            <w:hideMark/>
          </w:tcPr>
          <w:p w14:paraId="6B608120"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szCs w:val="22"/>
              </w:rPr>
              <w:t xml:space="preserve">$65 </w:t>
            </w:r>
          </w:p>
        </w:tc>
        <w:tc>
          <w:tcPr>
            <w:tcW w:w="984" w:type="dxa"/>
            <w:tcBorders>
              <w:top w:val="nil"/>
              <w:left w:val="nil"/>
              <w:bottom w:val="single" w:sz="8" w:space="0" w:color="auto"/>
              <w:right w:val="single" w:sz="8" w:space="0" w:color="auto"/>
            </w:tcBorders>
            <w:shd w:val="clear" w:color="auto" w:fill="auto"/>
            <w:vAlign w:val="center"/>
            <w:hideMark/>
          </w:tcPr>
          <w:p w14:paraId="7046A0CF"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1</w:t>
            </w:r>
          </w:p>
        </w:tc>
        <w:tc>
          <w:tcPr>
            <w:tcW w:w="941" w:type="dxa"/>
            <w:tcBorders>
              <w:top w:val="nil"/>
              <w:left w:val="nil"/>
              <w:bottom w:val="single" w:sz="8" w:space="0" w:color="auto"/>
              <w:right w:val="single" w:sz="8" w:space="0" w:color="auto"/>
            </w:tcBorders>
            <w:shd w:val="clear" w:color="auto" w:fill="auto"/>
            <w:vAlign w:val="center"/>
            <w:hideMark/>
          </w:tcPr>
          <w:p w14:paraId="60940C86"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10</w:t>
            </w:r>
          </w:p>
        </w:tc>
        <w:tc>
          <w:tcPr>
            <w:tcW w:w="1216" w:type="dxa"/>
            <w:tcBorders>
              <w:top w:val="nil"/>
              <w:left w:val="nil"/>
              <w:bottom w:val="single" w:sz="8" w:space="0" w:color="auto"/>
              <w:right w:val="single" w:sz="8" w:space="0" w:color="auto"/>
            </w:tcBorders>
            <w:shd w:val="clear" w:color="auto" w:fill="auto"/>
            <w:vAlign w:val="center"/>
            <w:hideMark/>
          </w:tcPr>
          <w:p w14:paraId="2AB15D1A"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szCs w:val="22"/>
              </w:rPr>
              <w:t xml:space="preserve">$650 </w:t>
            </w:r>
          </w:p>
        </w:tc>
      </w:tr>
      <w:tr w:rsidR="005530F5" w:rsidRPr="005530F5" w14:paraId="5DCAB19D" w14:textId="77777777" w:rsidTr="005530F5">
        <w:trPr>
          <w:trHeight w:val="1515"/>
        </w:trPr>
        <w:tc>
          <w:tcPr>
            <w:tcW w:w="4588" w:type="dxa"/>
            <w:tcBorders>
              <w:top w:val="nil"/>
              <w:left w:val="single" w:sz="8" w:space="0" w:color="auto"/>
              <w:bottom w:val="single" w:sz="8" w:space="0" w:color="auto"/>
              <w:right w:val="single" w:sz="8" w:space="0" w:color="auto"/>
            </w:tcBorders>
            <w:shd w:val="clear" w:color="auto" w:fill="auto"/>
            <w:vAlign w:val="center"/>
            <w:hideMark/>
          </w:tcPr>
          <w:p w14:paraId="457DD52F" w14:textId="77777777" w:rsidR="005530F5" w:rsidRPr="005530F5" w:rsidRDefault="005530F5" w:rsidP="005530F5">
            <w:pPr>
              <w:rPr>
                <w:rFonts w:ascii="Times New Roman" w:hAnsi="Times New Roman"/>
                <w:color w:val="000000"/>
                <w:sz w:val="22"/>
                <w:szCs w:val="22"/>
              </w:rPr>
            </w:pPr>
            <w:r w:rsidRPr="005530F5">
              <w:rPr>
                <w:rFonts w:ascii="Times New Roman" w:hAnsi="Times New Roman"/>
                <w:color w:val="000000"/>
                <w:sz w:val="22"/>
              </w:rPr>
              <w:t>Conduct conference calls; monitor panels via e-mails; read reviewers’ comments in G5</w:t>
            </w:r>
          </w:p>
        </w:tc>
        <w:tc>
          <w:tcPr>
            <w:tcW w:w="1751" w:type="dxa"/>
            <w:tcBorders>
              <w:top w:val="nil"/>
              <w:left w:val="nil"/>
              <w:bottom w:val="single" w:sz="8" w:space="0" w:color="auto"/>
              <w:right w:val="single" w:sz="8" w:space="0" w:color="auto"/>
            </w:tcBorders>
            <w:shd w:val="clear" w:color="auto" w:fill="auto"/>
            <w:vAlign w:val="center"/>
            <w:hideMark/>
          </w:tcPr>
          <w:p w14:paraId="07684A90"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szCs w:val="22"/>
              </w:rPr>
              <w:t xml:space="preserve">$65 </w:t>
            </w:r>
          </w:p>
        </w:tc>
        <w:tc>
          <w:tcPr>
            <w:tcW w:w="984" w:type="dxa"/>
            <w:tcBorders>
              <w:top w:val="nil"/>
              <w:left w:val="nil"/>
              <w:bottom w:val="single" w:sz="8" w:space="0" w:color="auto"/>
              <w:right w:val="single" w:sz="8" w:space="0" w:color="auto"/>
            </w:tcBorders>
            <w:shd w:val="clear" w:color="auto" w:fill="auto"/>
            <w:vAlign w:val="center"/>
            <w:hideMark/>
          </w:tcPr>
          <w:p w14:paraId="47012BA9"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1</w:t>
            </w:r>
          </w:p>
        </w:tc>
        <w:tc>
          <w:tcPr>
            <w:tcW w:w="941" w:type="dxa"/>
            <w:tcBorders>
              <w:top w:val="nil"/>
              <w:left w:val="nil"/>
              <w:bottom w:val="single" w:sz="8" w:space="0" w:color="auto"/>
              <w:right w:val="single" w:sz="8" w:space="0" w:color="auto"/>
            </w:tcBorders>
            <w:shd w:val="clear" w:color="auto" w:fill="auto"/>
            <w:vAlign w:val="center"/>
            <w:hideMark/>
          </w:tcPr>
          <w:p w14:paraId="12F4D8D3"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100</w:t>
            </w:r>
          </w:p>
        </w:tc>
        <w:tc>
          <w:tcPr>
            <w:tcW w:w="1216" w:type="dxa"/>
            <w:tcBorders>
              <w:top w:val="nil"/>
              <w:left w:val="nil"/>
              <w:bottom w:val="single" w:sz="8" w:space="0" w:color="auto"/>
              <w:right w:val="single" w:sz="8" w:space="0" w:color="auto"/>
            </w:tcBorders>
            <w:shd w:val="clear" w:color="auto" w:fill="auto"/>
            <w:vAlign w:val="center"/>
            <w:hideMark/>
          </w:tcPr>
          <w:p w14:paraId="562ED5BE"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szCs w:val="22"/>
              </w:rPr>
              <w:t xml:space="preserve">$6,500 </w:t>
            </w:r>
          </w:p>
        </w:tc>
      </w:tr>
      <w:tr w:rsidR="005530F5" w:rsidRPr="005530F5" w14:paraId="2824A432" w14:textId="77777777" w:rsidTr="005530F5">
        <w:trPr>
          <w:trHeight w:val="1515"/>
        </w:trPr>
        <w:tc>
          <w:tcPr>
            <w:tcW w:w="4588" w:type="dxa"/>
            <w:tcBorders>
              <w:top w:val="nil"/>
              <w:left w:val="single" w:sz="8" w:space="0" w:color="auto"/>
              <w:bottom w:val="single" w:sz="8" w:space="0" w:color="auto"/>
              <w:right w:val="single" w:sz="8" w:space="0" w:color="auto"/>
            </w:tcBorders>
            <w:shd w:val="clear" w:color="auto" w:fill="auto"/>
            <w:vAlign w:val="center"/>
            <w:hideMark/>
          </w:tcPr>
          <w:p w14:paraId="440CBAD6" w14:textId="77777777" w:rsidR="005530F5" w:rsidRPr="005530F5" w:rsidRDefault="005530F5" w:rsidP="005530F5">
            <w:pPr>
              <w:rPr>
                <w:rFonts w:ascii="Times New Roman" w:hAnsi="Times New Roman"/>
                <w:color w:val="000000"/>
                <w:sz w:val="22"/>
                <w:szCs w:val="22"/>
              </w:rPr>
            </w:pPr>
            <w:r w:rsidRPr="005530F5">
              <w:rPr>
                <w:rFonts w:ascii="Times New Roman" w:hAnsi="Times New Roman"/>
                <w:color w:val="000000"/>
                <w:sz w:val="22"/>
              </w:rPr>
              <w:lastRenderedPageBreak/>
              <w:t xml:space="preserve">Compensate reviewers after certifying satisfactory completion </w:t>
            </w:r>
          </w:p>
        </w:tc>
        <w:tc>
          <w:tcPr>
            <w:tcW w:w="1751" w:type="dxa"/>
            <w:tcBorders>
              <w:top w:val="nil"/>
              <w:left w:val="nil"/>
              <w:bottom w:val="single" w:sz="8" w:space="0" w:color="auto"/>
              <w:right w:val="single" w:sz="8" w:space="0" w:color="auto"/>
            </w:tcBorders>
            <w:shd w:val="clear" w:color="auto" w:fill="auto"/>
            <w:vAlign w:val="center"/>
            <w:hideMark/>
          </w:tcPr>
          <w:p w14:paraId="376885AD"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szCs w:val="22"/>
              </w:rPr>
              <w:t xml:space="preserve">$65 </w:t>
            </w:r>
          </w:p>
        </w:tc>
        <w:tc>
          <w:tcPr>
            <w:tcW w:w="984" w:type="dxa"/>
            <w:tcBorders>
              <w:top w:val="nil"/>
              <w:left w:val="nil"/>
              <w:bottom w:val="single" w:sz="8" w:space="0" w:color="auto"/>
              <w:right w:val="single" w:sz="8" w:space="0" w:color="auto"/>
            </w:tcBorders>
            <w:shd w:val="clear" w:color="auto" w:fill="auto"/>
            <w:vAlign w:val="center"/>
            <w:hideMark/>
          </w:tcPr>
          <w:p w14:paraId="3FDD00D5"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1</w:t>
            </w:r>
          </w:p>
        </w:tc>
        <w:tc>
          <w:tcPr>
            <w:tcW w:w="941" w:type="dxa"/>
            <w:tcBorders>
              <w:top w:val="nil"/>
              <w:left w:val="nil"/>
              <w:bottom w:val="single" w:sz="8" w:space="0" w:color="auto"/>
              <w:right w:val="single" w:sz="8" w:space="0" w:color="auto"/>
            </w:tcBorders>
            <w:shd w:val="clear" w:color="auto" w:fill="auto"/>
            <w:vAlign w:val="center"/>
            <w:hideMark/>
          </w:tcPr>
          <w:p w14:paraId="1C75D40E"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100</w:t>
            </w:r>
          </w:p>
        </w:tc>
        <w:tc>
          <w:tcPr>
            <w:tcW w:w="1216" w:type="dxa"/>
            <w:tcBorders>
              <w:top w:val="nil"/>
              <w:left w:val="nil"/>
              <w:bottom w:val="single" w:sz="8" w:space="0" w:color="auto"/>
              <w:right w:val="single" w:sz="8" w:space="0" w:color="auto"/>
            </w:tcBorders>
            <w:shd w:val="clear" w:color="auto" w:fill="auto"/>
            <w:vAlign w:val="center"/>
            <w:hideMark/>
          </w:tcPr>
          <w:p w14:paraId="6F54ED68"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szCs w:val="22"/>
              </w:rPr>
              <w:t xml:space="preserve">$6,500 </w:t>
            </w:r>
          </w:p>
        </w:tc>
      </w:tr>
      <w:tr w:rsidR="005530F5" w:rsidRPr="005530F5" w14:paraId="2B3B0B99" w14:textId="77777777" w:rsidTr="005530F5">
        <w:trPr>
          <w:trHeight w:val="585"/>
        </w:trPr>
        <w:tc>
          <w:tcPr>
            <w:tcW w:w="4588" w:type="dxa"/>
            <w:vMerge w:val="restart"/>
            <w:tcBorders>
              <w:top w:val="nil"/>
              <w:left w:val="single" w:sz="8" w:space="0" w:color="auto"/>
              <w:bottom w:val="single" w:sz="8" w:space="0" w:color="000000"/>
              <w:right w:val="single" w:sz="8" w:space="0" w:color="auto"/>
            </w:tcBorders>
            <w:shd w:val="clear" w:color="auto" w:fill="auto"/>
            <w:vAlign w:val="center"/>
            <w:hideMark/>
          </w:tcPr>
          <w:p w14:paraId="20BBDDEB" w14:textId="77777777" w:rsidR="005530F5" w:rsidRPr="005530F5" w:rsidRDefault="005530F5" w:rsidP="005530F5">
            <w:pPr>
              <w:rPr>
                <w:rFonts w:ascii="Times New Roman" w:hAnsi="Times New Roman"/>
                <w:color w:val="000000"/>
                <w:sz w:val="22"/>
                <w:szCs w:val="22"/>
              </w:rPr>
            </w:pPr>
            <w:r w:rsidRPr="005530F5">
              <w:rPr>
                <w:rFonts w:ascii="Times New Roman" w:hAnsi="Times New Roman"/>
                <w:color w:val="000000"/>
                <w:sz w:val="22"/>
              </w:rPr>
              <w:t>Develop slate memo and attachments</w:t>
            </w:r>
          </w:p>
        </w:tc>
        <w:tc>
          <w:tcPr>
            <w:tcW w:w="1751" w:type="dxa"/>
            <w:vMerge w:val="restart"/>
            <w:tcBorders>
              <w:top w:val="nil"/>
              <w:left w:val="single" w:sz="8" w:space="0" w:color="auto"/>
              <w:bottom w:val="single" w:sz="8" w:space="0" w:color="000000"/>
              <w:right w:val="single" w:sz="8" w:space="0" w:color="auto"/>
            </w:tcBorders>
            <w:shd w:val="clear" w:color="auto" w:fill="auto"/>
            <w:vAlign w:val="center"/>
            <w:hideMark/>
          </w:tcPr>
          <w:p w14:paraId="623D4C59"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szCs w:val="22"/>
              </w:rPr>
              <w:t xml:space="preserve">$65 </w:t>
            </w:r>
          </w:p>
        </w:tc>
        <w:tc>
          <w:tcPr>
            <w:tcW w:w="984" w:type="dxa"/>
            <w:vMerge w:val="restart"/>
            <w:tcBorders>
              <w:top w:val="nil"/>
              <w:left w:val="single" w:sz="8" w:space="0" w:color="auto"/>
              <w:bottom w:val="single" w:sz="8" w:space="0" w:color="000000"/>
              <w:right w:val="single" w:sz="8" w:space="0" w:color="auto"/>
            </w:tcBorders>
            <w:shd w:val="clear" w:color="auto" w:fill="auto"/>
            <w:vAlign w:val="center"/>
            <w:hideMark/>
          </w:tcPr>
          <w:p w14:paraId="64A6D336"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1</w:t>
            </w:r>
          </w:p>
        </w:tc>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14:paraId="6F01B97F"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8</w:t>
            </w:r>
          </w:p>
        </w:tc>
        <w:tc>
          <w:tcPr>
            <w:tcW w:w="1216" w:type="dxa"/>
            <w:vMerge w:val="restart"/>
            <w:tcBorders>
              <w:top w:val="nil"/>
              <w:left w:val="single" w:sz="8" w:space="0" w:color="auto"/>
              <w:bottom w:val="single" w:sz="8" w:space="0" w:color="000000"/>
              <w:right w:val="single" w:sz="8" w:space="0" w:color="auto"/>
            </w:tcBorders>
            <w:shd w:val="clear" w:color="auto" w:fill="auto"/>
            <w:vAlign w:val="center"/>
            <w:hideMark/>
          </w:tcPr>
          <w:p w14:paraId="30363925"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szCs w:val="22"/>
              </w:rPr>
              <w:t xml:space="preserve">$520 </w:t>
            </w:r>
          </w:p>
        </w:tc>
      </w:tr>
      <w:tr w:rsidR="005530F5" w:rsidRPr="005530F5" w14:paraId="3577FB01" w14:textId="77777777" w:rsidTr="005530F5">
        <w:trPr>
          <w:trHeight w:val="315"/>
        </w:trPr>
        <w:tc>
          <w:tcPr>
            <w:tcW w:w="4588" w:type="dxa"/>
            <w:vMerge/>
            <w:tcBorders>
              <w:top w:val="nil"/>
              <w:left w:val="single" w:sz="8" w:space="0" w:color="auto"/>
              <w:bottom w:val="single" w:sz="8" w:space="0" w:color="000000"/>
              <w:right w:val="single" w:sz="8" w:space="0" w:color="auto"/>
            </w:tcBorders>
            <w:vAlign w:val="center"/>
            <w:hideMark/>
          </w:tcPr>
          <w:p w14:paraId="1338A72E" w14:textId="77777777" w:rsidR="005530F5" w:rsidRPr="005530F5" w:rsidRDefault="005530F5" w:rsidP="005530F5">
            <w:pPr>
              <w:rPr>
                <w:rFonts w:ascii="Times New Roman" w:hAnsi="Times New Roman"/>
                <w:color w:val="000000"/>
                <w:sz w:val="22"/>
                <w:szCs w:val="22"/>
              </w:rPr>
            </w:pPr>
          </w:p>
        </w:tc>
        <w:tc>
          <w:tcPr>
            <w:tcW w:w="1751" w:type="dxa"/>
            <w:vMerge/>
            <w:tcBorders>
              <w:top w:val="nil"/>
              <w:left w:val="single" w:sz="8" w:space="0" w:color="auto"/>
              <w:bottom w:val="single" w:sz="8" w:space="0" w:color="000000"/>
              <w:right w:val="single" w:sz="8" w:space="0" w:color="auto"/>
            </w:tcBorders>
            <w:vAlign w:val="center"/>
            <w:hideMark/>
          </w:tcPr>
          <w:p w14:paraId="7F7244D5" w14:textId="77777777" w:rsidR="005530F5" w:rsidRPr="005530F5" w:rsidRDefault="005530F5" w:rsidP="005530F5">
            <w:pPr>
              <w:rPr>
                <w:rFonts w:ascii="Times New Roman" w:hAnsi="Times New Roman"/>
                <w:color w:val="000000"/>
                <w:sz w:val="22"/>
                <w:szCs w:val="22"/>
              </w:rPr>
            </w:pPr>
          </w:p>
        </w:tc>
        <w:tc>
          <w:tcPr>
            <w:tcW w:w="984" w:type="dxa"/>
            <w:vMerge/>
            <w:tcBorders>
              <w:top w:val="nil"/>
              <w:left w:val="single" w:sz="8" w:space="0" w:color="auto"/>
              <w:bottom w:val="single" w:sz="8" w:space="0" w:color="000000"/>
              <w:right w:val="single" w:sz="8" w:space="0" w:color="auto"/>
            </w:tcBorders>
            <w:vAlign w:val="center"/>
            <w:hideMark/>
          </w:tcPr>
          <w:p w14:paraId="5DC79743" w14:textId="77777777" w:rsidR="005530F5" w:rsidRPr="005530F5" w:rsidRDefault="005530F5" w:rsidP="005530F5">
            <w:pPr>
              <w:rPr>
                <w:rFonts w:ascii="Times New Roman" w:hAnsi="Times New Roman"/>
                <w:color w:val="000000"/>
                <w:sz w:val="22"/>
                <w:szCs w:val="22"/>
              </w:rPr>
            </w:pPr>
          </w:p>
        </w:tc>
        <w:tc>
          <w:tcPr>
            <w:tcW w:w="941" w:type="dxa"/>
            <w:vMerge/>
            <w:tcBorders>
              <w:top w:val="nil"/>
              <w:left w:val="single" w:sz="8" w:space="0" w:color="auto"/>
              <w:bottom w:val="single" w:sz="8" w:space="0" w:color="000000"/>
              <w:right w:val="single" w:sz="8" w:space="0" w:color="auto"/>
            </w:tcBorders>
            <w:vAlign w:val="center"/>
            <w:hideMark/>
          </w:tcPr>
          <w:p w14:paraId="4D02D728" w14:textId="77777777" w:rsidR="005530F5" w:rsidRPr="005530F5" w:rsidRDefault="005530F5" w:rsidP="005530F5">
            <w:pPr>
              <w:rPr>
                <w:rFonts w:ascii="Times New Roman" w:hAnsi="Times New Roman"/>
                <w:color w:val="000000"/>
                <w:sz w:val="22"/>
                <w:szCs w:val="22"/>
              </w:rPr>
            </w:pPr>
          </w:p>
        </w:tc>
        <w:tc>
          <w:tcPr>
            <w:tcW w:w="1216" w:type="dxa"/>
            <w:vMerge/>
            <w:tcBorders>
              <w:top w:val="nil"/>
              <w:left w:val="single" w:sz="8" w:space="0" w:color="auto"/>
              <w:bottom w:val="single" w:sz="8" w:space="0" w:color="000000"/>
              <w:right w:val="single" w:sz="8" w:space="0" w:color="auto"/>
            </w:tcBorders>
            <w:vAlign w:val="center"/>
            <w:hideMark/>
          </w:tcPr>
          <w:p w14:paraId="0104F001" w14:textId="77777777" w:rsidR="005530F5" w:rsidRPr="005530F5" w:rsidRDefault="005530F5" w:rsidP="005530F5">
            <w:pPr>
              <w:rPr>
                <w:rFonts w:ascii="Times New Roman" w:hAnsi="Times New Roman"/>
                <w:color w:val="000000"/>
                <w:sz w:val="22"/>
                <w:szCs w:val="22"/>
              </w:rPr>
            </w:pPr>
          </w:p>
        </w:tc>
      </w:tr>
      <w:tr w:rsidR="005530F5" w:rsidRPr="005530F5" w14:paraId="2151C71E" w14:textId="77777777" w:rsidTr="005530F5">
        <w:trPr>
          <w:trHeight w:val="615"/>
        </w:trPr>
        <w:tc>
          <w:tcPr>
            <w:tcW w:w="4588" w:type="dxa"/>
            <w:tcBorders>
              <w:top w:val="nil"/>
              <w:left w:val="single" w:sz="8" w:space="0" w:color="auto"/>
              <w:bottom w:val="single" w:sz="8" w:space="0" w:color="auto"/>
              <w:right w:val="single" w:sz="8" w:space="0" w:color="auto"/>
            </w:tcBorders>
            <w:shd w:val="clear" w:color="auto" w:fill="auto"/>
            <w:vAlign w:val="center"/>
            <w:hideMark/>
          </w:tcPr>
          <w:p w14:paraId="56E52862" w14:textId="77777777" w:rsidR="005530F5" w:rsidRPr="005530F5" w:rsidRDefault="005530F5" w:rsidP="005530F5">
            <w:pPr>
              <w:rPr>
                <w:rFonts w:ascii="Times New Roman" w:hAnsi="Times New Roman"/>
                <w:color w:val="000000"/>
                <w:sz w:val="22"/>
                <w:szCs w:val="22"/>
              </w:rPr>
            </w:pPr>
            <w:r w:rsidRPr="005530F5">
              <w:rPr>
                <w:rFonts w:ascii="Times New Roman" w:hAnsi="Times New Roman"/>
                <w:color w:val="000000"/>
                <w:sz w:val="22"/>
              </w:rPr>
              <w:t>Enter and obligate awards in G5</w:t>
            </w:r>
          </w:p>
        </w:tc>
        <w:tc>
          <w:tcPr>
            <w:tcW w:w="1751" w:type="dxa"/>
            <w:tcBorders>
              <w:top w:val="nil"/>
              <w:left w:val="nil"/>
              <w:bottom w:val="single" w:sz="8" w:space="0" w:color="auto"/>
              <w:right w:val="single" w:sz="8" w:space="0" w:color="auto"/>
            </w:tcBorders>
            <w:shd w:val="clear" w:color="auto" w:fill="auto"/>
            <w:vAlign w:val="center"/>
            <w:hideMark/>
          </w:tcPr>
          <w:p w14:paraId="304B26CC"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szCs w:val="22"/>
              </w:rPr>
              <w:t xml:space="preserve">$65 </w:t>
            </w:r>
          </w:p>
        </w:tc>
        <w:tc>
          <w:tcPr>
            <w:tcW w:w="984" w:type="dxa"/>
            <w:tcBorders>
              <w:top w:val="nil"/>
              <w:left w:val="nil"/>
              <w:bottom w:val="single" w:sz="8" w:space="0" w:color="auto"/>
              <w:right w:val="single" w:sz="8" w:space="0" w:color="auto"/>
            </w:tcBorders>
            <w:shd w:val="clear" w:color="auto" w:fill="auto"/>
            <w:vAlign w:val="center"/>
            <w:hideMark/>
          </w:tcPr>
          <w:p w14:paraId="4E1C28DD"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1</w:t>
            </w:r>
          </w:p>
        </w:tc>
        <w:tc>
          <w:tcPr>
            <w:tcW w:w="941" w:type="dxa"/>
            <w:tcBorders>
              <w:top w:val="nil"/>
              <w:left w:val="nil"/>
              <w:bottom w:val="single" w:sz="8" w:space="0" w:color="auto"/>
              <w:right w:val="single" w:sz="8" w:space="0" w:color="auto"/>
            </w:tcBorders>
            <w:shd w:val="clear" w:color="auto" w:fill="auto"/>
            <w:vAlign w:val="center"/>
            <w:hideMark/>
          </w:tcPr>
          <w:p w14:paraId="29588E70"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3</w:t>
            </w:r>
          </w:p>
        </w:tc>
        <w:tc>
          <w:tcPr>
            <w:tcW w:w="1216" w:type="dxa"/>
            <w:tcBorders>
              <w:top w:val="nil"/>
              <w:left w:val="nil"/>
              <w:bottom w:val="single" w:sz="8" w:space="0" w:color="auto"/>
              <w:right w:val="single" w:sz="8" w:space="0" w:color="auto"/>
            </w:tcBorders>
            <w:shd w:val="clear" w:color="auto" w:fill="auto"/>
            <w:vAlign w:val="center"/>
            <w:hideMark/>
          </w:tcPr>
          <w:p w14:paraId="455D2498"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szCs w:val="22"/>
              </w:rPr>
              <w:t xml:space="preserve">$195 </w:t>
            </w:r>
          </w:p>
        </w:tc>
      </w:tr>
      <w:tr w:rsidR="005530F5" w:rsidRPr="005530F5" w14:paraId="36B0443C" w14:textId="77777777" w:rsidTr="005530F5">
        <w:trPr>
          <w:trHeight w:val="1215"/>
        </w:trPr>
        <w:tc>
          <w:tcPr>
            <w:tcW w:w="4588" w:type="dxa"/>
            <w:tcBorders>
              <w:top w:val="nil"/>
              <w:left w:val="single" w:sz="8" w:space="0" w:color="auto"/>
              <w:bottom w:val="single" w:sz="8" w:space="0" w:color="auto"/>
              <w:right w:val="single" w:sz="8" w:space="0" w:color="auto"/>
            </w:tcBorders>
            <w:shd w:val="clear" w:color="auto" w:fill="auto"/>
            <w:vAlign w:val="center"/>
            <w:hideMark/>
          </w:tcPr>
          <w:p w14:paraId="595092F4" w14:textId="77777777" w:rsidR="005530F5" w:rsidRPr="005530F5" w:rsidRDefault="005530F5" w:rsidP="005530F5">
            <w:pPr>
              <w:rPr>
                <w:rFonts w:ascii="Times New Roman" w:hAnsi="Times New Roman"/>
                <w:color w:val="000000"/>
                <w:sz w:val="22"/>
                <w:szCs w:val="22"/>
              </w:rPr>
            </w:pPr>
            <w:r w:rsidRPr="005530F5">
              <w:rPr>
                <w:rFonts w:ascii="Times New Roman" w:hAnsi="Times New Roman"/>
                <w:color w:val="000000"/>
                <w:sz w:val="22"/>
              </w:rPr>
              <w:t>Document monitoring activities weekly for 10 projects in compliance with OPE standards</w:t>
            </w:r>
          </w:p>
        </w:tc>
        <w:tc>
          <w:tcPr>
            <w:tcW w:w="1751" w:type="dxa"/>
            <w:tcBorders>
              <w:top w:val="nil"/>
              <w:left w:val="nil"/>
              <w:bottom w:val="single" w:sz="8" w:space="0" w:color="auto"/>
              <w:right w:val="single" w:sz="8" w:space="0" w:color="auto"/>
            </w:tcBorders>
            <w:shd w:val="clear" w:color="auto" w:fill="auto"/>
            <w:vAlign w:val="center"/>
            <w:hideMark/>
          </w:tcPr>
          <w:p w14:paraId="0322784E"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szCs w:val="22"/>
              </w:rPr>
              <w:t xml:space="preserve">$65 </w:t>
            </w:r>
          </w:p>
        </w:tc>
        <w:tc>
          <w:tcPr>
            <w:tcW w:w="984" w:type="dxa"/>
            <w:tcBorders>
              <w:top w:val="nil"/>
              <w:left w:val="nil"/>
              <w:bottom w:val="single" w:sz="8" w:space="0" w:color="auto"/>
              <w:right w:val="single" w:sz="8" w:space="0" w:color="auto"/>
            </w:tcBorders>
            <w:shd w:val="clear" w:color="auto" w:fill="auto"/>
            <w:vAlign w:val="center"/>
            <w:hideMark/>
          </w:tcPr>
          <w:p w14:paraId="5C6DFDC2"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1</w:t>
            </w:r>
          </w:p>
        </w:tc>
        <w:tc>
          <w:tcPr>
            <w:tcW w:w="941" w:type="dxa"/>
            <w:tcBorders>
              <w:top w:val="nil"/>
              <w:left w:val="nil"/>
              <w:bottom w:val="single" w:sz="8" w:space="0" w:color="auto"/>
              <w:right w:val="single" w:sz="8" w:space="0" w:color="auto"/>
            </w:tcBorders>
            <w:shd w:val="clear" w:color="auto" w:fill="auto"/>
            <w:vAlign w:val="center"/>
            <w:hideMark/>
          </w:tcPr>
          <w:p w14:paraId="02ACE8E1"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rPr>
              <w:t>45</w:t>
            </w:r>
          </w:p>
        </w:tc>
        <w:tc>
          <w:tcPr>
            <w:tcW w:w="1216" w:type="dxa"/>
            <w:tcBorders>
              <w:top w:val="nil"/>
              <w:left w:val="nil"/>
              <w:bottom w:val="single" w:sz="8" w:space="0" w:color="auto"/>
              <w:right w:val="single" w:sz="8" w:space="0" w:color="auto"/>
            </w:tcBorders>
            <w:shd w:val="clear" w:color="auto" w:fill="auto"/>
            <w:vAlign w:val="center"/>
            <w:hideMark/>
          </w:tcPr>
          <w:p w14:paraId="3E6EAB59"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szCs w:val="22"/>
              </w:rPr>
              <w:t xml:space="preserve">$2,925 </w:t>
            </w:r>
          </w:p>
        </w:tc>
      </w:tr>
      <w:tr w:rsidR="005530F5" w:rsidRPr="005530F5" w14:paraId="044D932A" w14:textId="77777777" w:rsidTr="005530F5">
        <w:trPr>
          <w:trHeight w:val="315"/>
        </w:trPr>
        <w:tc>
          <w:tcPr>
            <w:tcW w:w="4588" w:type="dxa"/>
            <w:tcBorders>
              <w:top w:val="nil"/>
              <w:left w:val="single" w:sz="8" w:space="0" w:color="auto"/>
              <w:bottom w:val="single" w:sz="8" w:space="0" w:color="auto"/>
              <w:right w:val="single" w:sz="8" w:space="0" w:color="auto"/>
            </w:tcBorders>
            <w:shd w:val="clear" w:color="auto" w:fill="auto"/>
            <w:vAlign w:val="center"/>
            <w:hideMark/>
          </w:tcPr>
          <w:p w14:paraId="2336868B" w14:textId="77777777" w:rsidR="005530F5" w:rsidRPr="005530F5" w:rsidRDefault="005530F5" w:rsidP="005530F5">
            <w:pPr>
              <w:jc w:val="center"/>
              <w:rPr>
                <w:rFonts w:ascii="Times New Roman" w:hAnsi="Times New Roman"/>
                <w:color w:val="000000"/>
                <w:sz w:val="22"/>
                <w:szCs w:val="22"/>
              </w:rPr>
            </w:pPr>
            <w:r w:rsidRPr="005530F5">
              <w:rPr>
                <w:rFonts w:ascii="Times New Roman" w:hAnsi="Times New Roman"/>
                <w:color w:val="000000"/>
                <w:sz w:val="22"/>
                <w:szCs w:val="28"/>
              </w:rPr>
              <w:t>TOTAL</w:t>
            </w:r>
          </w:p>
        </w:tc>
        <w:tc>
          <w:tcPr>
            <w:tcW w:w="1751" w:type="dxa"/>
            <w:tcBorders>
              <w:top w:val="nil"/>
              <w:left w:val="nil"/>
              <w:bottom w:val="single" w:sz="8" w:space="0" w:color="auto"/>
              <w:right w:val="single" w:sz="8" w:space="0" w:color="auto"/>
            </w:tcBorders>
            <w:shd w:val="clear" w:color="000000" w:fill="E0E0E0"/>
            <w:vAlign w:val="center"/>
            <w:hideMark/>
          </w:tcPr>
          <w:p w14:paraId="7DD446AD" w14:textId="77777777" w:rsidR="005530F5" w:rsidRPr="005530F5" w:rsidRDefault="005530F5" w:rsidP="005530F5">
            <w:pPr>
              <w:rPr>
                <w:rFonts w:ascii="Times New Roman" w:hAnsi="Times New Roman"/>
                <w:b/>
                <w:bCs/>
                <w:color w:val="000000"/>
                <w:sz w:val="22"/>
                <w:szCs w:val="22"/>
              </w:rPr>
            </w:pPr>
            <w:r w:rsidRPr="005530F5">
              <w:rPr>
                <w:rFonts w:ascii="Times New Roman" w:hAnsi="Times New Roman"/>
                <w:b/>
                <w:bCs/>
                <w:color w:val="000000"/>
                <w:sz w:val="22"/>
              </w:rPr>
              <w:t> </w:t>
            </w:r>
          </w:p>
        </w:tc>
        <w:tc>
          <w:tcPr>
            <w:tcW w:w="984" w:type="dxa"/>
            <w:tcBorders>
              <w:top w:val="nil"/>
              <w:left w:val="nil"/>
              <w:bottom w:val="single" w:sz="8" w:space="0" w:color="auto"/>
              <w:right w:val="single" w:sz="8" w:space="0" w:color="auto"/>
            </w:tcBorders>
            <w:shd w:val="clear" w:color="000000" w:fill="E0E0E0"/>
            <w:vAlign w:val="center"/>
            <w:hideMark/>
          </w:tcPr>
          <w:p w14:paraId="53A8664A" w14:textId="77777777" w:rsidR="005530F5" w:rsidRPr="005530F5" w:rsidRDefault="005530F5" w:rsidP="005530F5">
            <w:pPr>
              <w:jc w:val="center"/>
              <w:rPr>
                <w:rFonts w:ascii="Times New Roman" w:hAnsi="Times New Roman"/>
                <w:b/>
                <w:bCs/>
                <w:color w:val="000000"/>
                <w:sz w:val="22"/>
                <w:szCs w:val="22"/>
              </w:rPr>
            </w:pPr>
            <w:r w:rsidRPr="005530F5">
              <w:rPr>
                <w:rFonts w:ascii="Times New Roman" w:hAnsi="Times New Roman"/>
                <w:b/>
                <w:bCs/>
                <w:color w:val="000000"/>
                <w:sz w:val="22"/>
              </w:rPr>
              <w:t> </w:t>
            </w:r>
          </w:p>
        </w:tc>
        <w:tc>
          <w:tcPr>
            <w:tcW w:w="941" w:type="dxa"/>
            <w:tcBorders>
              <w:top w:val="nil"/>
              <w:left w:val="nil"/>
              <w:bottom w:val="single" w:sz="8" w:space="0" w:color="auto"/>
              <w:right w:val="single" w:sz="8" w:space="0" w:color="auto"/>
            </w:tcBorders>
            <w:shd w:val="clear" w:color="auto" w:fill="auto"/>
            <w:vAlign w:val="center"/>
            <w:hideMark/>
          </w:tcPr>
          <w:p w14:paraId="7E690011" w14:textId="77777777" w:rsidR="005530F5" w:rsidRPr="005530F5" w:rsidRDefault="005530F5" w:rsidP="005530F5">
            <w:pPr>
              <w:jc w:val="center"/>
              <w:rPr>
                <w:rFonts w:ascii="Times New Roman" w:hAnsi="Times New Roman"/>
                <w:b/>
                <w:bCs/>
                <w:color w:val="000000"/>
                <w:sz w:val="22"/>
                <w:szCs w:val="22"/>
              </w:rPr>
            </w:pPr>
            <w:r w:rsidRPr="005530F5">
              <w:rPr>
                <w:rFonts w:ascii="Times New Roman" w:hAnsi="Times New Roman"/>
                <w:b/>
                <w:bCs/>
                <w:color w:val="000000"/>
                <w:sz w:val="22"/>
              </w:rPr>
              <w:t>436</w:t>
            </w:r>
          </w:p>
        </w:tc>
        <w:tc>
          <w:tcPr>
            <w:tcW w:w="1216" w:type="dxa"/>
            <w:tcBorders>
              <w:top w:val="nil"/>
              <w:left w:val="nil"/>
              <w:bottom w:val="single" w:sz="8" w:space="0" w:color="auto"/>
              <w:right w:val="single" w:sz="8" w:space="0" w:color="auto"/>
            </w:tcBorders>
            <w:shd w:val="clear" w:color="auto" w:fill="auto"/>
            <w:vAlign w:val="center"/>
            <w:hideMark/>
          </w:tcPr>
          <w:p w14:paraId="1D348E8E" w14:textId="77777777" w:rsidR="005530F5" w:rsidRPr="005530F5" w:rsidRDefault="005530F5" w:rsidP="005530F5">
            <w:pPr>
              <w:jc w:val="center"/>
              <w:rPr>
                <w:rFonts w:ascii="Times New Roman" w:hAnsi="Times New Roman"/>
                <w:b/>
                <w:bCs/>
                <w:color w:val="000000"/>
                <w:sz w:val="22"/>
                <w:szCs w:val="22"/>
              </w:rPr>
            </w:pPr>
            <w:r w:rsidRPr="005530F5">
              <w:rPr>
                <w:rFonts w:ascii="Times New Roman" w:hAnsi="Times New Roman"/>
                <w:b/>
                <w:bCs/>
                <w:color w:val="000000"/>
                <w:sz w:val="22"/>
              </w:rPr>
              <w:t xml:space="preserve">$28,340 </w:t>
            </w:r>
          </w:p>
        </w:tc>
      </w:tr>
    </w:tbl>
    <w:p w14:paraId="4B651A9B" w14:textId="77777777" w:rsidR="00861646" w:rsidRDefault="00861646" w:rsidP="005530F5">
      <w:pPr>
        <w:ind w:left="720"/>
        <w:rPr>
          <w:rFonts w:ascii="Times New Roman" w:hAnsi="Times New Roman"/>
        </w:rPr>
      </w:pPr>
    </w:p>
    <w:p w14:paraId="1FB0E975" w14:textId="77777777" w:rsidR="00861646" w:rsidRPr="0063073E" w:rsidRDefault="00861646" w:rsidP="00861646">
      <w:pPr>
        <w:pStyle w:val="ListParagraph"/>
        <w:tabs>
          <w:tab w:val="left" w:pos="-720"/>
        </w:tabs>
        <w:suppressAutoHyphens/>
        <w:ind w:left="900"/>
        <w:contextualSpacing w:val="0"/>
        <w:rPr>
          <w:rFonts w:ascii="Times New Roman" w:hAnsi="Times New Roman"/>
          <w:szCs w:val="24"/>
        </w:rPr>
      </w:pPr>
    </w:p>
    <w:p w14:paraId="03560D90" w14:textId="77777777" w:rsidR="00043C32" w:rsidRDefault="00043C32" w:rsidP="008463A7">
      <w:pPr>
        <w:pStyle w:val="ListParagraph"/>
        <w:numPr>
          <w:ilvl w:val="0"/>
          <w:numId w:val="5"/>
        </w:numPr>
        <w:tabs>
          <w:tab w:val="left" w:pos="-720"/>
        </w:tabs>
        <w:suppressAutoHyphens/>
        <w:ind w:left="907" w:hanging="547"/>
        <w:contextualSpacing w:val="0"/>
        <w:rPr>
          <w:rFonts w:ascii="Times New Roman" w:hAnsi="Times New Roman"/>
          <w:szCs w:val="24"/>
        </w:rPr>
      </w:pPr>
      <w:r w:rsidRPr="0063073E">
        <w:rPr>
          <w:rFonts w:ascii="Times New Roman" w:hAnsi="Times New Roman"/>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14:paraId="27A8245A" w14:textId="77777777" w:rsidR="005530F5" w:rsidRDefault="005530F5" w:rsidP="005530F5">
      <w:pPr>
        <w:pStyle w:val="ListParagraph"/>
        <w:tabs>
          <w:tab w:val="left" w:pos="-720"/>
        </w:tabs>
        <w:suppressAutoHyphens/>
        <w:ind w:left="907"/>
        <w:contextualSpacing w:val="0"/>
        <w:rPr>
          <w:rFonts w:ascii="Times New Roman" w:hAnsi="Times New Roman"/>
          <w:szCs w:val="24"/>
        </w:rPr>
      </w:pPr>
    </w:p>
    <w:p w14:paraId="788748AA" w14:textId="6605EBD2" w:rsidR="005530F5" w:rsidRDefault="00E90939" w:rsidP="005530F5">
      <w:pPr>
        <w:pStyle w:val="ListParagraph"/>
        <w:tabs>
          <w:tab w:val="left" w:pos="-720"/>
        </w:tabs>
        <w:suppressAutoHyphens/>
        <w:ind w:left="907"/>
        <w:contextualSpacing w:val="0"/>
        <w:rPr>
          <w:rFonts w:ascii="Times New Roman" w:hAnsi="Times New Roman"/>
          <w:szCs w:val="24"/>
        </w:rPr>
      </w:pPr>
      <w:r>
        <w:rPr>
          <w:rFonts w:ascii="Times New Roman" w:hAnsi="Times New Roman"/>
          <w:szCs w:val="24"/>
        </w:rPr>
        <w:t>There is a burden change (</w:t>
      </w:r>
      <w:r w:rsidR="005A57CE">
        <w:rPr>
          <w:rFonts w:ascii="Times New Roman" w:hAnsi="Times New Roman"/>
          <w:szCs w:val="24"/>
        </w:rPr>
        <w:t>increase</w:t>
      </w:r>
      <w:r>
        <w:rPr>
          <w:rFonts w:ascii="Times New Roman" w:hAnsi="Times New Roman"/>
          <w:szCs w:val="24"/>
        </w:rPr>
        <w:t xml:space="preserve"> in burden) because the information collection </w:t>
      </w:r>
      <w:r w:rsidR="005A57CE">
        <w:rPr>
          <w:rFonts w:ascii="Times New Roman" w:hAnsi="Times New Roman"/>
          <w:szCs w:val="24"/>
        </w:rPr>
        <w:t>is currently discontinued and will be reinstated</w:t>
      </w:r>
      <w:r w:rsidR="005530F5">
        <w:rPr>
          <w:rFonts w:ascii="Times New Roman" w:hAnsi="Times New Roman"/>
          <w:szCs w:val="24"/>
        </w:rPr>
        <w:t>.</w:t>
      </w:r>
    </w:p>
    <w:p w14:paraId="3C6604A1" w14:textId="77777777" w:rsidR="005530F5" w:rsidRPr="0063073E" w:rsidRDefault="005530F5" w:rsidP="005530F5">
      <w:pPr>
        <w:pStyle w:val="ListParagraph"/>
        <w:tabs>
          <w:tab w:val="left" w:pos="-720"/>
        </w:tabs>
        <w:suppressAutoHyphens/>
        <w:ind w:left="907"/>
        <w:contextualSpacing w:val="0"/>
        <w:rPr>
          <w:rFonts w:ascii="Times New Roman" w:hAnsi="Times New Roman"/>
          <w:szCs w:val="24"/>
        </w:rPr>
      </w:pPr>
    </w:p>
    <w:p w14:paraId="03560D91" w14:textId="77777777" w:rsidR="00043C32" w:rsidRDefault="00043C32" w:rsidP="008463A7">
      <w:pPr>
        <w:pStyle w:val="ListParagraph"/>
        <w:numPr>
          <w:ilvl w:val="0"/>
          <w:numId w:val="5"/>
        </w:numPr>
        <w:tabs>
          <w:tab w:val="left" w:pos="-720"/>
        </w:tabs>
        <w:suppressAutoHyphens/>
        <w:ind w:left="806" w:hanging="446"/>
        <w:contextualSpacing w:val="0"/>
        <w:rPr>
          <w:rStyle w:val="a"/>
          <w:rFonts w:ascii="Times New Roman" w:hAnsi="Times New Roman"/>
          <w:szCs w:val="24"/>
        </w:rPr>
      </w:pPr>
      <w:r w:rsidRPr="0063073E">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0CC7A04" w14:textId="77777777" w:rsidR="005530F5" w:rsidRDefault="005530F5" w:rsidP="005530F5">
      <w:pPr>
        <w:pStyle w:val="ListParagraph"/>
        <w:tabs>
          <w:tab w:val="left" w:pos="-720"/>
        </w:tabs>
        <w:suppressAutoHyphens/>
        <w:ind w:left="806"/>
        <w:contextualSpacing w:val="0"/>
        <w:rPr>
          <w:rStyle w:val="a"/>
          <w:rFonts w:ascii="Times New Roman" w:hAnsi="Times New Roman"/>
          <w:szCs w:val="24"/>
        </w:rPr>
      </w:pPr>
    </w:p>
    <w:p w14:paraId="2F71CA04" w14:textId="6219E2DF" w:rsidR="005530F5" w:rsidRDefault="005530F5" w:rsidP="005530F5">
      <w:pPr>
        <w:pStyle w:val="ListParagraph"/>
        <w:tabs>
          <w:tab w:val="left" w:pos="-720"/>
        </w:tabs>
        <w:suppressAutoHyphens/>
        <w:ind w:left="806"/>
        <w:contextualSpacing w:val="0"/>
        <w:rPr>
          <w:rStyle w:val="a"/>
          <w:rFonts w:ascii="Times New Roman" w:hAnsi="Times New Roman"/>
          <w:szCs w:val="24"/>
        </w:rPr>
      </w:pPr>
      <w:r>
        <w:rPr>
          <w:rStyle w:val="a"/>
          <w:rFonts w:ascii="Times New Roman" w:hAnsi="Times New Roman"/>
          <w:szCs w:val="24"/>
        </w:rPr>
        <w:t>The results of the collection will not be published.</w:t>
      </w:r>
    </w:p>
    <w:p w14:paraId="3B5FB7C5" w14:textId="77777777" w:rsidR="005530F5" w:rsidRPr="0063073E" w:rsidRDefault="005530F5" w:rsidP="005530F5">
      <w:pPr>
        <w:pStyle w:val="ListParagraph"/>
        <w:tabs>
          <w:tab w:val="left" w:pos="-720"/>
        </w:tabs>
        <w:suppressAutoHyphens/>
        <w:ind w:left="806"/>
        <w:contextualSpacing w:val="0"/>
        <w:rPr>
          <w:rFonts w:ascii="Times New Roman" w:hAnsi="Times New Roman"/>
          <w:szCs w:val="24"/>
        </w:rPr>
      </w:pPr>
    </w:p>
    <w:p w14:paraId="03560D92" w14:textId="77777777" w:rsidR="00043C32" w:rsidRDefault="00043C32" w:rsidP="008463A7">
      <w:pPr>
        <w:pStyle w:val="ListParagraph"/>
        <w:numPr>
          <w:ilvl w:val="0"/>
          <w:numId w:val="5"/>
        </w:numPr>
        <w:tabs>
          <w:tab w:val="left" w:pos="-720"/>
        </w:tabs>
        <w:suppressAutoHyphens/>
        <w:ind w:left="907" w:hanging="547"/>
        <w:contextualSpacing w:val="0"/>
        <w:rPr>
          <w:rStyle w:val="a"/>
          <w:rFonts w:ascii="Times New Roman" w:hAnsi="Times New Roman"/>
          <w:szCs w:val="24"/>
        </w:rPr>
      </w:pPr>
      <w:r w:rsidRPr="0063073E">
        <w:rPr>
          <w:rStyle w:val="a"/>
          <w:rFonts w:ascii="Times New Roman" w:hAnsi="Times New Roman"/>
          <w:szCs w:val="24"/>
        </w:rPr>
        <w:t>If seeking approval to not display the expiration date for OMB approval of the information collection, explain the reasons that display would be inappropriate.</w:t>
      </w:r>
    </w:p>
    <w:p w14:paraId="16216AD8" w14:textId="77777777" w:rsidR="005530F5" w:rsidRDefault="005530F5" w:rsidP="005530F5">
      <w:pPr>
        <w:pStyle w:val="ListParagraph"/>
        <w:tabs>
          <w:tab w:val="left" w:pos="-720"/>
        </w:tabs>
        <w:suppressAutoHyphens/>
        <w:ind w:left="907"/>
        <w:contextualSpacing w:val="0"/>
        <w:rPr>
          <w:rStyle w:val="a"/>
          <w:rFonts w:ascii="Times New Roman" w:hAnsi="Times New Roman"/>
          <w:szCs w:val="24"/>
        </w:rPr>
      </w:pPr>
    </w:p>
    <w:p w14:paraId="1B0C8E2D" w14:textId="4C4E864D" w:rsidR="005530F5" w:rsidRDefault="005530F5" w:rsidP="005530F5">
      <w:pPr>
        <w:pStyle w:val="ListParagraph"/>
        <w:tabs>
          <w:tab w:val="left" w:pos="-720"/>
        </w:tabs>
        <w:suppressAutoHyphens/>
        <w:ind w:left="907"/>
        <w:contextualSpacing w:val="0"/>
        <w:rPr>
          <w:rStyle w:val="a"/>
          <w:rFonts w:ascii="Times New Roman" w:hAnsi="Times New Roman"/>
          <w:szCs w:val="24"/>
        </w:rPr>
      </w:pPr>
      <w:r>
        <w:rPr>
          <w:rStyle w:val="a"/>
          <w:rFonts w:ascii="Times New Roman" w:hAnsi="Times New Roman"/>
          <w:szCs w:val="24"/>
        </w:rPr>
        <w:t>We will display the expiration date as required.</w:t>
      </w:r>
    </w:p>
    <w:p w14:paraId="4BB7268B" w14:textId="77777777" w:rsidR="005530F5" w:rsidRPr="0063073E" w:rsidRDefault="005530F5" w:rsidP="005530F5">
      <w:pPr>
        <w:pStyle w:val="ListParagraph"/>
        <w:tabs>
          <w:tab w:val="left" w:pos="-720"/>
        </w:tabs>
        <w:suppressAutoHyphens/>
        <w:ind w:left="907"/>
        <w:contextualSpacing w:val="0"/>
        <w:rPr>
          <w:rFonts w:ascii="Times New Roman" w:hAnsi="Times New Roman"/>
          <w:szCs w:val="24"/>
        </w:rPr>
      </w:pPr>
    </w:p>
    <w:p w14:paraId="03560D93" w14:textId="77777777" w:rsidR="00043C32" w:rsidRDefault="00043C32" w:rsidP="008463A7">
      <w:pPr>
        <w:pStyle w:val="ListParagraph"/>
        <w:numPr>
          <w:ilvl w:val="0"/>
          <w:numId w:val="5"/>
        </w:numPr>
        <w:tabs>
          <w:tab w:val="left" w:pos="-720"/>
        </w:tabs>
        <w:suppressAutoHyphens/>
        <w:ind w:left="900" w:hanging="540"/>
        <w:rPr>
          <w:rStyle w:val="a"/>
          <w:rFonts w:ascii="Times New Roman" w:hAnsi="Times New Roman"/>
          <w:szCs w:val="24"/>
        </w:rPr>
      </w:pPr>
      <w:r w:rsidRPr="0063073E">
        <w:rPr>
          <w:rStyle w:val="a"/>
          <w:rFonts w:ascii="Times New Roman" w:hAnsi="Times New Roman"/>
          <w:szCs w:val="24"/>
        </w:rPr>
        <w:t>Explain each exception to the certification statement identified in the Certification of Paperwork Reduction Act.</w:t>
      </w:r>
    </w:p>
    <w:p w14:paraId="7B830FB6" w14:textId="77777777" w:rsidR="005530F5" w:rsidRDefault="005530F5" w:rsidP="005530F5">
      <w:pPr>
        <w:pStyle w:val="ListParagraph"/>
        <w:tabs>
          <w:tab w:val="left" w:pos="-720"/>
        </w:tabs>
        <w:suppressAutoHyphens/>
        <w:ind w:left="900"/>
        <w:rPr>
          <w:rStyle w:val="a"/>
          <w:rFonts w:ascii="Times New Roman" w:hAnsi="Times New Roman"/>
          <w:szCs w:val="24"/>
        </w:rPr>
      </w:pPr>
    </w:p>
    <w:p w14:paraId="6DFEADDA" w14:textId="37BE4F10" w:rsidR="005530F5" w:rsidRPr="0063073E" w:rsidRDefault="005530F5" w:rsidP="005530F5">
      <w:pPr>
        <w:pStyle w:val="ListParagraph"/>
        <w:tabs>
          <w:tab w:val="left" w:pos="-720"/>
        </w:tabs>
        <w:suppressAutoHyphens/>
        <w:ind w:left="900"/>
        <w:rPr>
          <w:rFonts w:ascii="Times New Roman" w:hAnsi="Times New Roman"/>
          <w:szCs w:val="24"/>
        </w:rPr>
      </w:pPr>
      <w:r>
        <w:rPr>
          <w:rStyle w:val="a"/>
          <w:rFonts w:ascii="Times New Roman" w:hAnsi="Times New Roman"/>
          <w:szCs w:val="24"/>
        </w:rPr>
        <w:t>There are no exceptions to the certification statement.</w:t>
      </w:r>
    </w:p>
    <w:p w14:paraId="03560D94" w14:textId="77777777" w:rsidR="001C73C0" w:rsidRDefault="001C73C0" w:rsidP="008463A7"/>
    <w:sectPr w:rsidR="001C73C0" w:rsidSect="00043C32">
      <w:headerReference w:type="default" r:id="rId18"/>
      <w:footerReference w:type="default" r:id="rId19"/>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68A4F" w14:textId="77777777" w:rsidR="00B06B1C" w:rsidRDefault="00B06B1C" w:rsidP="00043C32">
      <w:r>
        <w:separator/>
      </w:r>
    </w:p>
  </w:endnote>
  <w:endnote w:type="continuationSeparator" w:id="0">
    <w:p w14:paraId="02E70B29" w14:textId="77777777" w:rsidR="00B06B1C" w:rsidRDefault="00B06B1C"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60D9C" w14:textId="77777777" w:rsidR="007E4C24" w:rsidRDefault="007E4C24">
    <w:pPr>
      <w:spacing w:before="140" w:line="100" w:lineRule="exact"/>
      <w:rPr>
        <w:sz w:val="10"/>
      </w:rPr>
    </w:pPr>
  </w:p>
  <w:p w14:paraId="03560D9D" w14:textId="77777777" w:rsidR="007E4C24" w:rsidRDefault="007E4C24">
    <w:pPr>
      <w:tabs>
        <w:tab w:val="left" w:pos="0"/>
      </w:tabs>
      <w:suppressAutoHyphens/>
    </w:pPr>
  </w:p>
  <w:p w14:paraId="03560D9E" w14:textId="77777777" w:rsidR="007E4C24" w:rsidRDefault="007E4C24">
    <w:pPr>
      <w:tabs>
        <w:tab w:val="left" w:pos="0"/>
      </w:tabs>
      <w:suppressAutoHyphens/>
    </w:pPr>
    <w:r>
      <w:rPr>
        <w:noProof/>
      </w:rPr>
      <mc:AlternateContent>
        <mc:Choice Requires="wps">
          <w:drawing>
            <wp:inline distT="0" distB="0" distL="0" distR="0" wp14:anchorId="03560D9F" wp14:editId="03560DA0">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3560DA3" w14:textId="77777777" w:rsidR="007E4C24" w:rsidRDefault="007E4C24">
                          <w:pPr>
                            <w:tabs>
                              <w:tab w:val="center" w:pos="4650"/>
                            </w:tabs>
                            <w:suppressAutoHyphens/>
                            <w:jc w:val="both"/>
                          </w:pPr>
                          <w:r>
                            <w:tab/>
                          </w:r>
                          <w:r>
                            <w:fldChar w:fldCharType="begin"/>
                          </w:r>
                          <w:r>
                            <w:instrText>page \* arabic</w:instrText>
                          </w:r>
                          <w:r>
                            <w:fldChar w:fldCharType="separate"/>
                          </w:r>
                          <w:r w:rsidR="000876E6">
                            <w:rPr>
                              <w:noProof/>
                            </w:rPr>
                            <w:t>2</w:t>
                          </w:r>
                          <w:r>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qNc+mKMCAACdBQAADgAAAAAAAAAAAAAAAAAuAgAAZHJz&#10;L2Uyb0RvYy54bWxQSwECLQAUAAYACAAAACEAOIJ3CNkAAAAEAQAADwAAAAAAAAAAAAAAAAD9BAAA&#10;ZHJzL2Rvd25yZXYueG1sUEsFBgAAAAAEAAQA8wAAAAMGAAAAAA==&#10;" filled="f" stroked="f" strokeweight="0">
              <v:textbox inset="0,0,0,0">
                <w:txbxContent>
                  <w:p w14:paraId="03560DA3" w14:textId="77777777" w:rsidR="007E4C24" w:rsidRDefault="007E4C24">
                    <w:pPr>
                      <w:tabs>
                        <w:tab w:val="center" w:pos="4650"/>
                      </w:tabs>
                      <w:suppressAutoHyphens/>
                      <w:jc w:val="both"/>
                    </w:pPr>
                    <w:r>
                      <w:tab/>
                    </w:r>
                    <w:r>
                      <w:fldChar w:fldCharType="begin"/>
                    </w:r>
                    <w:r>
                      <w:instrText>page \* arabic</w:instrText>
                    </w:r>
                    <w:r>
                      <w:fldChar w:fldCharType="separate"/>
                    </w:r>
                    <w:r w:rsidR="000876E6">
                      <w:rPr>
                        <w:noProof/>
                      </w:rPr>
                      <w:t>2</w:t>
                    </w:r>
                    <w:r>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98FD8" w14:textId="77777777" w:rsidR="00B06B1C" w:rsidRDefault="00B06B1C" w:rsidP="00043C32">
      <w:r>
        <w:separator/>
      </w:r>
    </w:p>
  </w:footnote>
  <w:footnote w:type="continuationSeparator" w:id="0">
    <w:p w14:paraId="39F9BA84" w14:textId="77777777" w:rsidR="00B06B1C" w:rsidRDefault="00B06B1C" w:rsidP="00043C32">
      <w:r>
        <w:continuationSeparator/>
      </w:r>
    </w:p>
  </w:footnote>
  <w:footnote w:id="1">
    <w:p w14:paraId="03560DA1" w14:textId="77777777" w:rsidR="007E4C24" w:rsidRDefault="007E4C24" w:rsidP="00043C32">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03560DA2" w14:textId="77777777" w:rsidR="007E4C24" w:rsidRDefault="007E4C24"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658B3" w14:textId="77777777" w:rsidR="007E4C24" w:rsidRDefault="007E4C24">
    <w:pPr>
      <w:pStyle w:val="Header"/>
      <w:rPr>
        <w:rFonts w:ascii="Times New Roman" w:hAnsi="Times New Roman"/>
        <w:sz w:val="20"/>
      </w:rPr>
    </w:pPr>
    <w:r>
      <w:rPr>
        <w:rFonts w:ascii="Times New Roman" w:hAnsi="Times New Roman"/>
        <w:sz w:val="20"/>
      </w:rPr>
      <w:t>Application for the International Research and Studies (IRS) Program</w:t>
    </w:r>
  </w:p>
  <w:p w14:paraId="03560D99" w14:textId="2B35AA6A" w:rsidR="007E4C24" w:rsidRDefault="007E4C24">
    <w:pPr>
      <w:pStyle w:val="Header"/>
      <w:rPr>
        <w:rFonts w:ascii="Times New Roman" w:hAnsi="Times New Roman"/>
        <w:sz w:val="20"/>
      </w:rPr>
    </w:pPr>
    <w:r>
      <w:rPr>
        <w:rFonts w:ascii="Times New Roman" w:hAnsi="Times New Roman"/>
        <w:sz w:val="20"/>
      </w:rPr>
      <w:t>Tracking and OMB Number: (XXXX) 1840-0795</w:t>
    </w:r>
  </w:p>
  <w:p w14:paraId="03560D9A" w14:textId="77777777" w:rsidR="007E4C24" w:rsidRDefault="007E4C24">
    <w:pPr>
      <w:pStyle w:val="Header"/>
      <w:rPr>
        <w:rFonts w:ascii="Times New Roman" w:hAnsi="Times New Roman"/>
        <w:sz w:val="20"/>
      </w:rPr>
    </w:pPr>
    <w:r>
      <w:rPr>
        <w:rFonts w:ascii="Times New Roman" w:hAnsi="Times New Roman"/>
        <w:sz w:val="20"/>
      </w:rPr>
      <w:t>Revised: XX/XX/XXXX</w:t>
    </w:r>
  </w:p>
  <w:p w14:paraId="03560D9B" w14:textId="77777777" w:rsidR="007E4C24" w:rsidRPr="00386054" w:rsidRDefault="007E4C24" w:rsidP="007E4C24">
    <w:pPr>
      <w:pStyle w:val="Header"/>
      <w:spacing w:after="240"/>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3C09610B"/>
    <w:multiLevelType w:val="hybridMultilevel"/>
    <w:tmpl w:val="8058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nsid w:val="7087488D"/>
    <w:multiLevelType w:val="hybridMultilevel"/>
    <w:tmpl w:val="8560371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32"/>
    <w:rsid w:val="00043C32"/>
    <w:rsid w:val="000876E6"/>
    <w:rsid w:val="00093017"/>
    <w:rsid w:val="000C79B9"/>
    <w:rsid w:val="001022B7"/>
    <w:rsid w:val="001857C5"/>
    <w:rsid w:val="001C6B5B"/>
    <w:rsid w:val="001C73C0"/>
    <w:rsid w:val="00261811"/>
    <w:rsid w:val="002B5BA6"/>
    <w:rsid w:val="002B696E"/>
    <w:rsid w:val="00315C2D"/>
    <w:rsid w:val="0032078A"/>
    <w:rsid w:val="00321F4E"/>
    <w:rsid w:val="003373A9"/>
    <w:rsid w:val="003414C7"/>
    <w:rsid w:val="003E5C35"/>
    <w:rsid w:val="00416681"/>
    <w:rsid w:val="00467B60"/>
    <w:rsid w:val="004B1DB5"/>
    <w:rsid w:val="00535626"/>
    <w:rsid w:val="005530F5"/>
    <w:rsid w:val="005A098C"/>
    <w:rsid w:val="005A57CE"/>
    <w:rsid w:val="005B4767"/>
    <w:rsid w:val="005C2A92"/>
    <w:rsid w:val="005C2D95"/>
    <w:rsid w:val="00636ACD"/>
    <w:rsid w:val="006E6DE6"/>
    <w:rsid w:val="00733720"/>
    <w:rsid w:val="00740484"/>
    <w:rsid w:val="007E4C24"/>
    <w:rsid w:val="00826D2E"/>
    <w:rsid w:val="0083433E"/>
    <w:rsid w:val="008463A7"/>
    <w:rsid w:val="00861646"/>
    <w:rsid w:val="008631CC"/>
    <w:rsid w:val="008B1D59"/>
    <w:rsid w:val="008E5919"/>
    <w:rsid w:val="00905951"/>
    <w:rsid w:val="00905993"/>
    <w:rsid w:val="0090640E"/>
    <w:rsid w:val="00934185"/>
    <w:rsid w:val="009C43C3"/>
    <w:rsid w:val="009C687B"/>
    <w:rsid w:val="009D1A3F"/>
    <w:rsid w:val="00A56AE7"/>
    <w:rsid w:val="00A570D0"/>
    <w:rsid w:val="00A63466"/>
    <w:rsid w:val="00A827A0"/>
    <w:rsid w:val="00A87C21"/>
    <w:rsid w:val="00A90F11"/>
    <w:rsid w:val="00A916DA"/>
    <w:rsid w:val="00AD3C46"/>
    <w:rsid w:val="00B017F9"/>
    <w:rsid w:val="00B06B1C"/>
    <w:rsid w:val="00B54167"/>
    <w:rsid w:val="00B61E81"/>
    <w:rsid w:val="00B964E5"/>
    <w:rsid w:val="00B9671B"/>
    <w:rsid w:val="00BA7392"/>
    <w:rsid w:val="00BC421C"/>
    <w:rsid w:val="00C47A0D"/>
    <w:rsid w:val="00C56CF4"/>
    <w:rsid w:val="00C578C1"/>
    <w:rsid w:val="00C67A0B"/>
    <w:rsid w:val="00CC50CB"/>
    <w:rsid w:val="00CC7D81"/>
    <w:rsid w:val="00CE4DEE"/>
    <w:rsid w:val="00D11FDC"/>
    <w:rsid w:val="00D20E33"/>
    <w:rsid w:val="00D32057"/>
    <w:rsid w:val="00D73D47"/>
    <w:rsid w:val="00DF79A4"/>
    <w:rsid w:val="00E01368"/>
    <w:rsid w:val="00E3590D"/>
    <w:rsid w:val="00E41A50"/>
    <w:rsid w:val="00E52AD5"/>
    <w:rsid w:val="00E565F0"/>
    <w:rsid w:val="00E90939"/>
    <w:rsid w:val="00EA14C9"/>
    <w:rsid w:val="00EE49EC"/>
    <w:rsid w:val="00EF0113"/>
    <w:rsid w:val="00F9015B"/>
    <w:rsid w:val="00FC37E0"/>
    <w:rsid w:val="00FD4F0B"/>
    <w:rsid w:val="00FD59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6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semiHidden/>
    <w:rsid w:val="00043C32"/>
    <w:pPr>
      <w:tabs>
        <w:tab w:val="left" w:pos="-720"/>
      </w:tabs>
      <w:suppressAutoHyphens/>
    </w:pPr>
  </w:style>
  <w:style w:type="character" w:customStyle="1" w:styleId="FootnoteTextChar">
    <w:name w:val="Footnote Text Char"/>
    <w:basedOn w:val="DefaultParagraphFont"/>
    <w:link w:val="FootnoteText"/>
    <w:uiPriority w:val="99"/>
    <w:semiHidden/>
    <w:rsid w:val="00043C32"/>
    <w:rPr>
      <w:rFonts w:ascii="Courier" w:hAnsi="Courier"/>
      <w:sz w:val="24"/>
    </w:rPr>
  </w:style>
  <w:style w:type="character" w:styleId="FootnoteReference">
    <w:name w:val="footnote reference"/>
    <w:uiPriority w:val="99"/>
    <w:semiHidden/>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F9015B"/>
    <w:pPr>
      <w:tabs>
        <w:tab w:val="center" w:pos="4680"/>
        <w:tab w:val="right" w:pos="9360"/>
      </w:tabs>
    </w:pPr>
  </w:style>
  <w:style w:type="character" w:customStyle="1" w:styleId="FooterChar">
    <w:name w:val="Footer Char"/>
    <w:basedOn w:val="DefaultParagraphFont"/>
    <w:link w:val="Footer"/>
    <w:uiPriority w:val="99"/>
    <w:rsid w:val="00F9015B"/>
    <w:rPr>
      <w:rFonts w:ascii="Courier" w:hAnsi="Courier"/>
      <w:sz w:val="24"/>
    </w:rPr>
  </w:style>
  <w:style w:type="paragraph" w:styleId="EndnoteText">
    <w:name w:val="endnote text"/>
    <w:basedOn w:val="Normal"/>
    <w:link w:val="EndnoteTextChar"/>
    <w:semiHidden/>
    <w:rsid w:val="00861646"/>
    <w:pPr>
      <w:tabs>
        <w:tab w:val="left" w:pos="-720"/>
      </w:tabs>
      <w:suppressAutoHyphens/>
    </w:pPr>
  </w:style>
  <w:style w:type="character" w:customStyle="1" w:styleId="EndnoteTextChar">
    <w:name w:val="Endnote Text Char"/>
    <w:basedOn w:val="DefaultParagraphFont"/>
    <w:link w:val="EndnoteText"/>
    <w:semiHidden/>
    <w:rsid w:val="00861646"/>
    <w:rPr>
      <w:rFonts w:ascii="Courier" w:hAnsi="Courier"/>
      <w:sz w:val="24"/>
    </w:rPr>
  </w:style>
  <w:style w:type="character" w:styleId="Hyperlink">
    <w:name w:val="Hyperlink"/>
    <w:basedOn w:val="DefaultParagraphFont"/>
    <w:uiPriority w:val="99"/>
    <w:unhideWhenUsed/>
    <w:rsid w:val="00733720"/>
    <w:rPr>
      <w:color w:val="0000FF" w:themeColor="hyperlink"/>
      <w:u w:val="single"/>
    </w:rPr>
  </w:style>
  <w:style w:type="paragraph" w:styleId="PlainText">
    <w:name w:val="Plain Text"/>
    <w:basedOn w:val="Normal"/>
    <w:link w:val="PlainTextChar"/>
    <w:uiPriority w:val="99"/>
    <w:semiHidden/>
    <w:unhideWhenUsed/>
    <w:rsid w:val="00733720"/>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733720"/>
    <w:rPr>
      <w:rFonts w:ascii="Calibri" w:eastAsiaTheme="minorHAnsi" w:hAnsi="Calibri" w:cs="Consolas"/>
      <w:sz w:val="22"/>
      <w:szCs w:val="21"/>
    </w:rPr>
  </w:style>
  <w:style w:type="paragraph" w:styleId="BalloonText">
    <w:name w:val="Balloon Text"/>
    <w:basedOn w:val="Normal"/>
    <w:link w:val="BalloonTextChar"/>
    <w:uiPriority w:val="99"/>
    <w:semiHidden/>
    <w:unhideWhenUsed/>
    <w:rsid w:val="00733720"/>
    <w:rPr>
      <w:rFonts w:ascii="Tahoma" w:hAnsi="Tahoma" w:cs="Tahoma"/>
      <w:sz w:val="16"/>
      <w:szCs w:val="16"/>
    </w:rPr>
  </w:style>
  <w:style w:type="character" w:customStyle="1" w:styleId="BalloonTextChar">
    <w:name w:val="Balloon Text Char"/>
    <w:basedOn w:val="DefaultParagraphFont"/>
    <w:link w:val="BalloonText"/>
    <w:uiPriority w:val="99"/>
    <w:semiHidden/>
    <w:rsid w:val="007337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semiHidden/>
    <w:rsid w:val="00043C32"/>
    <w:pPr>
      <w:tabs>
        <w:tab w:val="left" w:pos="-720"/>
      </w:tabs>
      <w:suppressAutoHyphens/>
    </w:pPr>
  </w:style>
  <w:style w:type="character" w:customStyle="1" w:styleId="FootnoteTextChar">
    <w:name w:val="Footnote Text Char"/>
    <w:basedOn w:val="DefaultParagraphFont"/>
    <w:link w:val="FootnoteText"/>
    <w:uiPriority w:val="99"/>
    <w:semiHidden/>
    <w:rsid w:val="00043C32"/>
    <w:rPr>
      <w:rFonts w:ascii="Courier" w:hAnsi="Courier"/>
      <w:sz w:val="24"/>
    </w:rPr>
  </w:style>
  <w:style w:type="character" w:styleId="FootnoteReference">
    <w:name w:val="footnote reference"/>
    <w:uiPriority w:val="99"/>
    <w:semiHidden/>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F9015B"/>
    <w:pPr>
      <w:tabs>
        <w:tab w:val="center" w:pos="4680"/>
        <w:tab w:val="right" w:pos="9360"/>
      </w:tabs>
    </w:pPr>
  </w:style>
  <w:style w:type="character" w:customStyle="1" w:styleId="FooterChar">
    <w:name w:val="Footer Char"/>
    <w:basedOn w:val="DefaultParagraphFont"/>
    <w:link w:val="Footer"/>
    <w:uiPriority w:val="99"/>
    <w:rsid w:val="00F9015B"/>
    <w:rPr>
      <w:rFonts w:ascii="Courier" w:hAnsi="Courier"/>
      <w:sz w:val="24"/>
    </w:rPr>
  </w:style>
  <w:style w:type="paragraph" w:styleId="EndnoteText">
    <w:name w:val="endnote text"/>
    <w:basedOn w:val="Normal"/>
    <w:link w:val="EndnoteTextChar"/>
    <w:semiHidden/>
    <w:rsid w:val="00861646"/>
    <w:pPr>
      <w:tabs>
        <w:tab w:val="left" w:pos="-720"/>
      </w:tabs>
      <w:suppressAutoHyphens/>
    </w:pPr>
  </w:style>
  <w:style w:type="character" w:customStyle="1" w:styleId="EndnoteTextChar">
    <w:name w:val="Endnote Text Char"/>
    <w:basedOn w:val="DefaultParagraphFont"/>
    <w:link w:val="EndnoteText"/>
    <w:semiHidden/>
    <w:rsid w:val="00861646"/>
    <w:rPr>
      <w:rFonts w:ascii="Courier" w:hAnsi="Courier"/>
      <w:sz w:val="24"/>
    </w:rPr>
  </w:style>
  <w:style w:type="character" w:styleId="Hyperlink">
    <w:name w:val="Hyperlink"/>
    <w:basedOn w:val="DefaultParagraphFont"/>
    <w:uiPriority w:val="99"/>
    <w:unhideWhenUsed/>
    <w:rsid w:val="00733720"/>
    <w:rPr>
      <w:color w:val="0000FF" w:themeColor="hyperlink"/>
      <w:u w:val="single"/>
    </w:rPr>
  </w:style>
  <w:style w:type="paragraph" w:styleId="PlainText">
    <w:name w:val="Plain Text"/>
    <w:basedOn w:val="Normal"/>
    <w:link w:val="PlainTextChar"/>
    <w:uiPriority w:val="99"/>
    <w:semiHidden/>
    <w:unhideWhenUsed/>
    <w:rsid w:val="00733720"/>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733720"/>
    <w:rPr>
      <w:rFonts w:ascii="Calibri" w:eastAsiaTheme="minorHAnsi" w:hAnsi="Calibri" w:cs="Consolas"/>
      <w:sz w:val="22"/>
      <w:szCs w:val="21"/>
    </w:rPr>
  </w:style>
  <w:style w:type="paragraph" w:styleId="BalloonText">
    <w:name w:val="Balloon Text"/>
    <w:basedOn w:val="Normal"/>
    <w:link w:val="BalloonTextChar"/>
    <w:uiPriority w:val="99"/>
    <w:semiHidden/>
    <w:unhideWhenUsed/>
    <w:rsid w:val="00733720"/>
    <w:rPr>
      <w:rFonts w:ascii="Tahoma" w:hAnsi="Tahoma" w:cs="Tahoma"/>
      <w:sz w:val="16"/>
      <w:szCs w:val="16"/>
    </w:rPr>
  </w:style>
  <w:style w:type="character" w:customStyle="1" w:styleId="BalloonTextChar">
    <w:name w:val="Balloon Text Char"/>
    <w:basedOn w:val="DefaultParagraphFont"/>
    <w:link w:val="BalloonText"/>
    <w:uiPriority w:val="99"/>
    <w:semiHidden/>
    <w:rsid w:val="00733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98104">
      <w:bodyDiv w:val="1"/>
      <w:marLeft w:val="0"/>
      <w:marRight w:val="0"/>
      <w:marTop w:val="0"/>
      <w:marBottom w:val="0"/>
      <w:divBdr>
        <w:top w:val="none" w:sz="0" w:space="0" w:color="auto"/>
        <w:left w:val="none" w:sz="0" w:space="0" w:color="auto"/>
        <w:bottom w:val="none" w:sz="0" w:space="0" w:color="auto"/>
        <w:right w:val="none" w:sz="0" w:space="0" w:color="auto"/>
      </w:divBdr>
    </w:div>
    <w:div w:id="1053235940">
      <w:bodyDiv w:val="1"/>
      <w:marLeft w:val="0"/>
      <w:marRight w:val="0"/>
      <w:marTop w:val="0"/>
      <w:marBottom w:val="0"/>
      <w:divBdr>
        <w:top w:val="none" w:sz="0" w:space="0" w:color="auto"/>
        <w:left w:val="none" w:sz="0" w:space="0" w:color="auto"/>
        <w:bottom w:val="none" w:sz="0" w:space="0" w:color="auto"/>
        <w:right w:val="none" w:sz="0" w:space="0" w:color="auto"/>
      </w:divBdr>
    </w:div>
    <w:div w:id="1183743331">
      <w:bodyDiv w:val="1"/>
      <w:marLeft w:val="0"/>
      <w:marRight w:val="0"/>
      <w:marTop w:val="0"/>
      <w:marBottom w:val="0"/>
      <w:divBdr>
        <w:top w:val="none" w:sz="0" w:space="0" w:color="auto"/>
        <w:left w:val="none" w:sz="0" w:space="0" w:color="auto"/>
        <w:bottom w:val="none" w:sz="0" w:space="0" w:color="auto"/>
        <w:right w:val="none" w:sz="0" w:space="0" w:color="auto"/>
      </w:divBdr>
    </w:div>
    <w:div w:id="14264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2.ed.gov/programs/iegpsirs/legislation.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2.ed.gov/policy/fund/reg/edgarReg/edgar.html" TargetMode="External"/><Relationship Id="rId2" Type="http://schemas.openxmlformats.org/officeDocument/2006/relationships/customXml" Target="../customXml/item2.xml"/><Relationship Id="rId16" Type="http://schemas.openxmlformats.org/officeDocument/2006/relationships/hyperlink" Target="http://www2.ed.gov/policy/gen/leg/gpea/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2.ed.gov/.../gepa427"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whitehouse.gov/omb/mgmt-gpra/gplaw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f58531-a34f-43cb-b97b-60a4b8e60023">
      <Value>1175</Value>
      <Value>1324</Value>
    </TaxCatchAll>
    <ncaf0338309d44939a561ea6e1d3dda9 xmlns="14f58531-a34f-43cb-b97b-60a4b8e60023">
      <Terms xmlns="http://schemas.microsoft.com/office/infopath/2007/PartnerControls"/>
    </ncaf0338309d44939a561ea6e1d3dda9>
    <l08bc5eda453452bb48ea35ca61d4e33 xmlns="14f58531-a34f-43cb-b97b-60a4b8e60023">
      <Terms xmlns="http://schemas.microsoft.com/office/infopath/2007/PartnerControls">
        <TermInfo xmlns="http://schemas.microsoft.com/office/infopath/2007/PartnerControls">
          <TermName xmlns="http://schemas.microsoft.com/office/infopath/2007/PartnerControls">Information Collection Clearance Division</TermName>
          <TermId xmlns="http://schemas.microsoft.com/office/infopath/2007/PartnerControls">7c44fac8-3be8-47c1-8865-7a007fc70514</TermId>
        </TermInfo>
      </Terms>
    </l08bc5eda453452bb48ea35ca61d4e33>
    <LeadIn xmlns="14f58531-a34f-43cb-b97b-60a4b8e60023">Use this form to provide information about your information collection request.</LeadIn>
    <ContentReviewDate xmlns="14f58531-a34f-43cb-b97b-60a4b8e60023">2017-04-27T04:00:00+00:00</ContentReviewDate>
    <Archive xmlns="14f58531-a34f-43cb-b97b-60a4b8e60023">false</Archive>
    <PublishingExpirationDate xmlns="http://schemas.microsoft.com/sharepoint/v3" xsi:nil="true"/>
    <Content508Compliant xmlns="14f58531-a34f-43cb-b97b-60a4b8e60023">I confirm that this content is accessible</Content508Compliant>
    <PublishingStartDate xmlns="http://schemas.microsoft.com/sharepoint/v3" xsi:nil="true"/>
    <i9ab4d0357c04776b400b9805696f9b5 xmlns="14f58531-a34f-43cb-b97b-60a4b8e60023">
      <Terms xmlns="http://schemas.microsoft.com/office/infopath/2007/PartnerControls">
        <TermInfo xmlns="http://schemas.microsoft.com/office/infopath/2007/PartnerControls">
          <TermName xmlns="http://schemas.microsoft.com/office/infopath/2007/PartnerControls">OM</TermName>
          <TermId xmlns="http://schemas.microsoft.com/office/infopath/2007/PartnerControls">99d713a6-9ff3-422b-9e6f-5027a8647a15</TermId>
        </TermInfo>
      </Terms>
    </i9ab4d0357c04776b400b9805696f9b5>
    <ContentStatus xmlns="14f58531-a34f-43cb-b97b-60a4b8e60023">Draft</ContentStatus>
    <_dlc_ExpireDateSaved xmlns="http://schemas.microsoft.com/sharepoint/v3" xsi:nil="true"/>
    <_dlc_ExpireDate xmlns="http://schemas.microsoft.com/sharepoint/v3">2017-04-27T04:00:00+00:00</_dlc_ExpireDate>
    <_dlc_DocId xmlns="14f58531-a34f-43cb-b97b-60a4b8e60023">M44AFDR6A2NR-23-3981</_dlc_DocId>
    <_dlc_DocIdUrl xmlns="14f58531-a34f-43cb-b97b-60a4b8e60023">
      <Url>https://connected.ed.gov/_layouts/DocIdRedir.aspx?ID=M44AFDR6A2NR-23-3981</Url>
      <Description>M44AFDR6A2NR-23-3981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onnectED Document" ma:contentTypeID="0x0101001C22A2B9DBEDBB4DB130C1FAF5F2F008005B9DEC00993488418926717A1D7793B2" ma:contentTypeVersion="173" ma:contentTypeDescription="Represents a Document within connectED (Enterprise)." ma:contentTypeScope="" ma:versionID="ff1942d7ed0afb7e7c62abacf6143f32">
  <xsd:schema xmlns:xsd="http://www.w3.org/2001/XMLSchema" xmlns:xs="http://www.w3.org/2001/XMLSchema" xmlns:p="http://schemas.microsoft.com/office/2006/metadata/properties" xmlns:ns1="http://schemas.microsoft.com/sharepoint/v3" xmlns:ns2="14f58531-a34f-43cb-b97b-60a4b8e60023" targetNamespace="http://schemas.microsoft.com/office/2006/metadata/properties" ma:root="true" ma:fieldsID="ac53a311231090fea220a912a3411e25" ns1:_="" ns2:_="">
    <xsd:import namespace="http://schemas.microsoft.com/sharepoint/v3"/>
    <xsd:import namespace="14f58531-a34f-43cb-b97b-60a4b8e60023"/>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2:Content508Compliant"/>
                <xsd:element ref="ns2:Archive" minOccurs="0"/>
                <xsd:element ref="ns2:_dlc_DocIdPersistId" minOccurs="0"/>
                <xsd:element ref="ns2:TaxCatchAll" minOccurs="0"/>
                <xsd:element ref="ns2:TaxCatchAllLabel" minOccurs="0"/>
                <xsd:element ref="ns2:ContentStatus" minOccurs="0"/>
                <xsd:element ref="ns1:_dlc_ExpireDateSaved" minOccurs="0"/>
                <xsd:element ref="ns1:_dlc_ExpireDate" minOccurs="0"/>
                <xsd:element ref="ns2:i9ab4d0357c04776b400b9805696f9b5" minOccurs="0"/>
                <xsd:element ref="ns2:_dlc_DocId" minOccurs="0"/>
                <xsd:element ref="ns2:ncaf0338309d44939a561ea6e1d3dda9" minOccurs="0"/>
                <xsd:element ref="ns2:l08bc5eda453452bb48ea35ca61d4e33"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 ma:internalName="PublishingStartDate">
      <xsd:simpleType>
        <xsd:restriction base="dms:Unknown"/>
      </xsd:simpleType>
    </xsd:element>
    <xsd:element name="PublishingExpirationDate" ma:index="8" nillable="true" ma:displayName="Scheduling End Date" ma:description="" ma:indexed="true" ma:internalName="PublishingExpirationDate">
      <xsd:simpleType>
        <xsd:restriction base="dms:Unknown"/>
      </xsd:simpleType>
    </xsd:element>
    <xsd:element name="_dlc_ExpireDateSaved" ma:index="21" nillable="true" ma:displayName="Original Expiration Date" ma:hidden="true" ma:internalName="_dlc_ExpireDateSaved" ma:readOnly="true">
      <xsd:simpleType>
        <xsd:restriction base="dms:DateTime"/>
      </xsd:simpleType>
    </xsd:element>
    <xsd:element name="_dlc_ExpireDate" ma:index="2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7" ma:displayName="Review Date" ma:description="Default review date is 6 months from today; can be set up to one year from today." ma:format="DateOnly" ma:indexed="true" ma:internalName="ContentReviewDate">
      <xsd:simpleType>
        <xsd:restriction base="dms:DateTime"/>
      </xsd:simpleType>
    </xsd:element>
    <xsd:element name="Content508Compliant" ma:index="9" ma:displayName="508 Compliance Check" ma:description="508 Compliance Check" ma:format="RadioButtons" ma:internalName="Content508Compliant" ma:readOnly="false">
      <xsd:simpleType>
        <xsd:restriction base="dms:Choice">
          <xsd:enumeration value="I confirm that this content is accessible"/>
          <xsd:enumeration value="This content is not fully accessible, but an accessible alternative has been provided"/>
          <xsd:enumeration value="A waiver has been granted for this content"/>
        </xsd:restriction>
      </xsd:simpleType>
    </xsd:element>
    <xsd:element name="Archive" ma:index="11" nillable="true" ma:displayName="Send To Archive" ma:default="0" ma:internalName="Archive">
      <xsd:simpleType>
        <xsd:restriction base="dms:Boolean"/>
      </xsd:simple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19"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i9ab4d0357c04776b400b9805696f9b5" ma:index="23" ma:taxonomy="true" ma:internalName="i9ab4d0357c04776b400b9805696f9b5" ma:taxonomyFieldName="connectED_x0020_Offices" ma:displayName="Principal Office" ma:readOnly="false" ma:default="" ma:fieldId="{29ab4d03-57c0-4776-b400-b9805696f9b5}"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ncaf0338309d44939a561ea6e1d3dda9" ma:index="25" nillable="true" ma:taxonomy="true" ma:internalName="ncaf0338309d44939a561ea6e1d3dda9" ma:taxonomyFieldName="Enterprise_x0020_Site_x0020_Category_x002F_Topic" ma:displayName="Sorting Tag" ma:readOnly="false" ma:default="" ma:fieldId="{7caf0338-309d-4493-9a56-1ea6e1d3dda9}" ma:sspId="fc04c30f-b6b4-43b6-b622-0304433ef98f" ma:termSetId="8b8d31be-49fb-4528-a81b-f9d0bd0f71b9" ma:anchorId="121321f4-55b1-4ed1-b27e-095dbbcc2636" ma:open="false" ma:isKeyword="false">
      <xsd:complexType>
        <xsd:sequence>
          <xsd:element ref="pc:Terms" minOccurs="0" maxOccurs="1"/>
        </xsd:sequence>
      </xsd:complexType>
    </xsd:element>
    <xsd:element name="l08bc5eda453452bb48ea35ca61d4e33" ma:index="27" ma:taxonomy="true" ma:internalName="l08bc5eda453452bb48ea35ca61d4e33" ma:taxonomyFieldName="Enterprise_x0020_Navigation_x0020_Section" ma:displayName="Navigation Section" ma:readOnly="false" ma:default="" ma:fieldId="{508bc5ed-a453-452b-b48e-a35ca61d4e33}" ma:sspId="fc04c30f-b6b4-43b6-b622-0304433ef98f" ma:termSetId="8b8d31be-49fb-4528-a81b-f9d0bd0f71b9" ma:anchorId="4a9fb99e-b08c-48b0-85c8-dd28d821df86"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00E85-B49B-48E3-AFA2-146DADBA6890}">
  <ds:schemaRefs>
    <ds:schemaRef ds:uri="http://schemas.microsoft.com/sharepoint/events"/>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14f58531-a34f-43cb-b97b-60a4b8e60023"/>
    <ds:schemaRef ds:uri="http://schemas.microsoft.com/sharepoint/v3"/>
  </ds:schemaRefs>
</ds:datastoreItem>
</file>

<file path=customXml/itemProps4.xml><?xml version="1.0" encoding="utf-8"?>
<ds:datastoreItem xmlns:ds="http://schemas.openxmlformats.org/officeDocument/2006/customXml" ds:itemID="{04D3810A-3F1A-4309-A5AF-790E39223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50F426-E91C-4103-A4CD-B046473A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2695</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2017-02-28T15:19:00Z</dcterms:created>
  <dcterms:modified xsi:type="dcterms:W3CDTF">2017-02-28T15:19:00Z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0x0101001C22A2B9DBEDBB4DB130C1FAF5F2F008005B9DEC00993488418926717A1D7793B2</vt:lpwstr>
  </property>
  <property fmtid="{D5CDD505-2E9C-101B-9397-08002B2CF9AE}" pid="3" name="_dlc_policyId">
    <vt:lpwstr>0x0101001C22A2B9DBEDBB4DB130C1FAF5F2F008|-1541126600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04/27/2016 03:48:16</vt:lpwstr>
  </property>
  <property fmtid="{D5CDD505-2E9C-101B-9397-08002B2CF9AE}" pid="10"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