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41880" w14:textId="77777777" w:rsidR="0091142B" w:rsidRPr="00C60E84" w:rsidRDefault="0091142B" w:rsidP="00F262E2">
      <w:pPr>
        <w:widowControl/>
        <w:jc w:val="center"/>
      </w:pPr>
    </w:p>
    <w:p w14:paraId="0BECCB95" w14:textId="77777777" w:rsidR="0091142B" w:rsidRPr="00C60E84" w:rsidRDefault="0091142B" w:rsidP="00F262E2">
      <w:pPr>
        <w:widowControl/>
        <w:jc w:val="center"/>
      </w:pPr>
    </w:p>
    <w:p w14:paraId="164AC7E2" w14:textId="77777777" w:rsidR="0091142B" w:rsidRPr="00C60E84" w:rsidRDefault="0091142B" w:rsidP="00F262E2">
      <w:pPr>
        <w:widowControl/>
        <w:jc w:val="center"/>
      </w:pPr>
    </w:p>
    <w:p w14:paraId="4DE2D7C8" w14:textId="77777777" w:rsidR="0091142B" w:rsidRPr="00C60E84" w:rsidRDefault="0091142B" w:rsidP="00F262E2">
      <w:pPr>
        <w:widowControl/>
        <w:jc w:val="center"/>
      </w:pPr>
    </w:p>
    <w:p w14:paraId="127CF3B8" w14:textId="77777777" w:rsidR="0091142B" w:rsidRPr="00C60E84" w:rsidRDefault="0091142B" w:rsidP="00F262E2">
      <w:pPr>
        <w:widowControl/>
        <w:jc w:val="center"/>
      </w:pPr>
    </w:p>
    <w:p w14:paraId="5E9E8813" w14:textId="77777777" w:rsidR="0091142B" w:rsidRPr="00C60E84" w:rsidRDefault="0091142B" w:rsidP="00F262E2">
      <w:pPr>
        <w:widowControl/>
        <w:jc w:val="center"/>
      </w:pPr>
    </w:p>
    <w:p w14:paraId="02D71D85" w14:textId="77777777" w:rsidR="0091142B" w:rsidRPr="00C60E84" w:rsidRDefault="0091142B" w:rsidP="00F262E2">
      <w:pPr>
        <w:widowControl/>
        <w:jc w:val="center"/>
      </w:pPr>
    </w:p>
    <w:p w14:paraId="119417EA" w14:textId="77777777" w:rsidR="0091142B" w:rsidRPr="00C60E84" w:rsidRDefault="0091142B" w:rsidP="00F262E2">
      <w:pPr>
        <w:widowControl/>
        <w:jc w:val="center"/>
      </w:pPr>
    </w:p>
    <w:p w14:paraId="79662002" w14:textId="77777777" w:rsidR="0091142B" w:rsidRPr="00C60E84" w:rsidRDefault="0091142B" w:rsidP="00F262E2">
      <w:pPr>
        <w:widowControl/>
        <w:jc w:val="center"/>
      </w:pPr>
    </w:p>
    <w:p w14:paraId="5DE6DFD1" w14:textId="77777777" w:rsidR="0091142B" w:rsidRPr="00C60E84" w:rsidRDefault="0091142B" w:rsidP="00F262E2">
      <w:pPr>
        <w:widowControl/>
        <w:jc w:val="center"/>
      </w:pPr>
    </w:p>
    <w:p w14:paraId="7D252EC3" w14:textId="77777777" w:rsidR="0091142B" w:rsidRPr="00C60E84" w:rsidRDefault="0091142B" w:rsidP="00F262E2">
      <w:pPr>
        <w:widowControl/>
        <w:jc w:val="center"/>
      </w:pPr>
    </w:p>
    <w:p w14:paraId="167FE6E1" w14:textId="77777777" w:rsidR="0091142B" w:rsidRPr="00C60E84" w:rsidRDefault="0091142B" w:rsidP="00F262E2">
      <w:pPr>
        <w:widowControl/>
        <w:jc w:val="center"/>
      </w:pPr>
      <w:r w:rsidRPr="00C60E84">
        <w:t>Supporting Statement For</w:t>
      </w:r>
    </w:p>
    <w:p w14:paraId="43C8F8EA" w14:textId="77777777" w:rsidR="0091142B" w:rsidRPr="00C60E84" w:rsidRDefault="0091142B" w:rsidP="00F262E2">
      <w:pPr>
        <w:widowControl/>
        <w:jc w:val="center"/>
      </w:pPr>
    </w:p>
    <w:p w14:paraId="1002052C" w14:textId="77777777" w:rsidR="0091142B" w:rsidRPr="00C60E84" w:rsidRDefault="0091142B" w:rsidP="00F262E2">
      <w:pPr>
        <w:widowControl/>
        <w:jc w:val="center"/>
      </w:pPr>
      <w:r w:rsidRPr="00C60E84">
        <w:t>EPA Information Collection Request Number 1601.0</w:t>
      </w:r>
      <w:r w:rsidR="005F39AC">
        <w:t>9</w:t>
      </w:r>
      <w:r w:rsidR="003937FF">
        <w:t>,</w:t>
      </w:r>
    </w:p>
    <w:p w14:paraId="388D2C7F" w14:textId="77777777" w:rsidR="0091142B" w:rsidRPr="00C60E84" w:rsidRDefault="0091142B" w:rsidP="00F262E2">
      <w:pPr>
        <w:widowControl/>
        <w:jc w:val="center"/>
      </w:pPr>
    </w:p>
    <w:p w14:paraId="1AF0D0DE" w14:textId="77777777" w:rsidR="00D17560" w:rsidRDefault="003937FF" w:rsidP="00F262E2">
      <w:pPr>
        <w:widowControl/>
        <w:jc w:val="center"/>
      </w:pPr>
      <w:r w:rsidRPr="00C60E84">
        <w:t>Air Pollution Regulations for Outer Continental Shelf (OCS) Activities</w:t>
      </w:r>
    </w:p>
    <w:p w14:paraId="23898820" w14:textId="77777777" w:rsidR="00D17560" w:rsidRDefault="00D17560" w:rsidP="00F262E2">
      <w:pPr>
        <w:widowControl/>
        <w:jc w:val="center"/>
      </w:pPr>
    </w:p>
    <w:p w14:paraId="73474547" w14:textId="77777777" w:rsidR="009A1EC9" w:rsidRDefault="009A1EC9" w:rsidP="00F262E2">
      <w:pPr>
        <w:widowControl/>
        <w:jc w:val="center"/>
      </w:pPr>
    </w:p>
    <w:p w14:paraId="1039BB11" w14:textId="77777777" w:rsidR="009A1EC9" w:rsidRDefault="009A1EC9" w:rsidP="00F262E2">
      <w:pPr>
        <w:widowControl/>
        <w:jc w:val="center"/>
      </w:pPr>
    </w:p>
    <w:p w14:paraId="11CA41D6" w14:textId="77777777" w:rsidR="009A1EC9" w:rsidRDefault="009A1EC9" w:rsidP="00F262E2">
      <w:pPr>
        <w:widowControl/>
        <w:jc w:val="center"/>
      </w:pPr>
    </w:p>
    <w:p w14:paraId="174C6D3C" w14:textId="77777777" w:rsidR="009A1EC9" w:rsidRDefault="009A1EC9" w:rsidP="00F262E2">
      <w:pPr>
        <w:widowControl/>
        <w:jc w:val="center"/>
      </w:pPr>
    </w:p>
    <w:p w14:paraId="6E38054B" w14:textId="77777777" w:rsidR="00D17560" w:rsidRDefault="00D17560" w:rsidP="00F262E2">
      <w:pPr>
        <w:widowControl/>
        <w:jc w:val="center"/>
      </w:pPr>
    </w:p>
    <w:p w14:paraId="70C60064" w14:textId="77777777" w:rsidR="009E4E52" w:rsidRDefault="009E4E52" w:rsidP="00F262E2">
      <w:pPr>
        <w:widowControl/>
        <w:jc w:val="center"/>
      </w:pPr>
    </w:p>
    <w:p w14:paraId="7709F81B" w14:textId="77777777" w:rsidR="009E4E52" w:rsidRDefault="009E4E52" w:rsidP="00F262E2">
      <w:pPr>
        <w:widowControl/>
        <w:jc w:val="center"/>
      </w:pPr>
    </w:p>
    <w:p w14:paraId="548026B5" w14:textId="77777777" w:rsidR="009E4E52" w:rsidRDefault="009E4E52" w:rsidP="00F262E2">
      <w:pPr>
        <w:widowControl/>
        <w:jc w:val="center"/>
      </w:pPr>
    </w:p>
    <w:p w14:paraId="553D39C3" w14:textId="77777777" w:rsidR="009E4E52" w:rsidRPr="009E4E52" w:rsidRDefault="009E4E52" w:rsidP="009E4E52">
      <w:pPr>
        <w:widowControl/>
        <w:autoSpaceDE/>
        <w:autoSpaceDN/>
        <w:adjustRightInd/>
        <w:jc w:val="center"/>
      </w:pPr>
      <w:r w:rsidRPr="009E4E52">
        <w:t>New Source Review Group</w:t>
      </w:r>
    </w:p>
    <w:p w14:paraId="28DDD937" w14:textId="77777777" w:rsidR="009E4E52" w:rsidRPr="009E4E52" w:rsidRDefault="009E4E52" w:rsidP="009E4E52">
      <w:pPr>
        <w:widowControl/>
        <w:autoSpaceDE/>
        <w:autoSpaceDN/>
        <w:adjustRightInd/>
        <w:jc w:val="center"/>
      </w:pPr>
      <w:r w:rsidRPr="009E4E52">
        <w:t>Air Quality Policy Division</w:t>
      </w:r>
    </w:p>
    <w:p w14:paraId="61E2D19E" w14:textId="77777777" w:rsidR="009E4E52" w:rsidRPr="009E4E52" w:rsidRDefault="009E4E52" w:rsidP="009E4E52">
      <w:pPr>
        <w:widowControl/>
        <w:autoSpaceDE/>
        <w:autoSpaceDN/>
        <w:adjustRightInd/>
        <w:jc w:val="center"/>
      </w:pPr>
      <w:r w:rsidRPr="009E4E52">
        <w:t>Office of Air Quality Planning and Standards</w:t>
      </w:r>
    </w:p>
    <w:p w14:paraId="559094E8" w14:textId="77777777" w:rsidR="009E4E52" w:rsidRPr="009E4E52" w:rsidRDefault="009E4E52" w:rsidP="009E4E52">
      <w:pPr>
        <w:widowControl/>
        <w:autoSpaceDE/>
        <w:autoSpaceDN/>
        <w:adjustRightInd/>
        <w:jc w:val="center"/>
      </w:pPr>
      <w:r w:rsidRPr="009E4E52">
        <w:t>Office of Air and Radiation</w:t>
      </w:r>
    </w:p>
    <w:p w14:paraId="26AD6173" w14:textId="77777777" w:rsidR="009E4E52" w:rsidRPr="009E4E52" w:rsidRDefault="009E4E52" w:rsidP="009E4E52">
      <w:pPr>
        <w:widowControl/>
        <w:autoSpaceDE/>
        <w:autoSpaceDN/>
        <w:adjustRightInd/>
        <w:jc w:val="center"/>
      </w:pPr>
      <w:r w:rsidRPr="009E4E52">
        <w:t>United States Environmental Protection Agency</w:t>
      </w:r>
    </w:p>
    <w:p w14:paraId="5359D42E" w14:textId="64803218" w:rsidR="009E4E52" w:rsidRDefault="009E4E52" w:rsidP="009E4E52">
      <w:pPr>
        <w:widowControl/>
        <w:jc w:val="center"/>
      </w:pPr>
      <w:r w:rsidRPr="009E4E52">
        <w:t>Research Triangle Park, North Carolina 27711</w:t>
      </w:r>
    </w:p>
    <w:p w14:paraId="382DCE2A" w14:textId="77777777" w:rsidR="009E4E52" w:rsidRDefault="009E4E52" w:rsidP="00F262E2">
      <w:pPr>
        <w:widowControl/>
        <w:jc w:val="center"/>
      </w:pPr>
    </w:p>
    <w:p w14:paraId="504AF8D9" w14:textId="77777777" w:rsidR="009E4E52" w:rsidRDefault="009E4E52" w:rsidP="00F262E2">
      <w:pPr>
        <w:widowControl/>
        <w:jc w:val="center"/>
      </w:pPr>
    </w:p>
    <w:p w14:paraId="673983A2" w14:textId="77777777" w:rsidR="009E4E52" w:rsidRDefault="009E4E52" w:rsidP="00F262E2">
      <w:pPr>
        <w:widowControl/>
        <w:jc w:val="center"/>
      </w:pPr>
    </w:p>
    <w:p w14:paraId="247BBFC9" w14:textId="77777777" w:rsidR="009E4E52" w:rsidRDefault="009E4E52" w:rsidP="00F262E2">
      <w:pPr>
        <w:widowControl/>
        <w:jc w:val="center"/>
      </w:pPr>
    </w:p>
    <w:p w14:paraId="3A794502" w14:textId="77777777" w:rsidR="009E4E52" w:rsidRDefault="009E4E52" w:rsidP="00F262E2">
      <w:pPr>
        <w:widowControl/>
        <w:jc w:val="center"/>
      </w:pPr>
    </w:p>
    <w:p w14:paraId="59592009" w14:textId="77777777" w:rsidR="009E4E52" w:rsidRDefault="009E4E52" w:rsidP="00F262E2">
      <w:pPr>
        <w:widowControl/>
        <w:jc w:val="center"/>
      </w:pPr>
    </w:p>
    <w:p w14:paraId="76300DFF" w14:textId="77777777" w:rsidR="00D17560" w:rsidRDefault="00D17560" w:rsidP="00F262E2">
      <w:pPr>
        <w:widowControl/>
        <w:jc w:val="center"/>
      </w:pPr>
    </w:p>
    <w:p w14:paraId="2C95E44D" w14:textId="77777777" w:rsidR="009618DB" w:rsidRDefault="009618DB" w:rsidP="00F262E2">
      <w:pPr>
        <w:widowControl/>
        <w:jc w:val="center"/>
      </w:pPr>
    </w:p>
    <w:p w14:paraId="7BD88F84" w14:textId="6A075D01" w:rsidR="0091142B" w:rsidRDefault="00E81662" w:rsidP="009A1EC9">
      <w:pPr>
        <w:widowControl/>
        <w:jc w:val="center"/>
      </w:pPr>
      <w:r>
        <w:t>Novem</w:t>
      </w:r>
      <w:r w:rsidR="003A3DFC">
        <w:t>ber 201</w:t>
      </w:r>
      <w:r w:rsidR="005F39AC">
        <w:t>6</w:t>
      </w:r>
    </w:p>
    <w:p w14:paraId="7060F47F" w14:textId="77777777" w:rsidR="009A1EC9" w:rsidRDefault="009A1EC9" w:rsidP="009A1EC9">
      <w:pPr>
        <w:widowControl/>
        <w:jc w:val="center"/>
      </w:pPr>
    </w:p>
    <w:p w14:paraId="5290B1A8" w14:textId="77777777" w:rsidR="009A1EC9" w:rsidRPr="00C60E84" w:rsidRDefault="009A1EC9" w:rsidP="009A1EC9">
      <w:pPr>
        <w:widowControl/>
        <w:jc w:val="center"/>
        <w:sectPr w:rsidR="009A1EC9" w:rsidRPr="00C60E84" w:rsidSect="00975744">
          <w:footerReference w:type="default" r:id="rId8"/>
          <w:headerReference w:type="first" r:id="rId9"/>
          <w:pgSz w:w="12240" w:h="15840" w:code="1"/>
          <w:pgMar w:top="1440" w:right="1440" w:bottom="1440" w:left="1440" w:header="720" w:footer="720" w:gutter="0"/>
          <w:pgNumType w:fmt="lowerRoman"/>
          <w:cols w:space="720"/>
          <w:noEndnote/>
          <w:docGrid w:linePitch="326"/>
        </w:sectPr>
      </w:pPr>
    </w:p>
    <w:p w14:paraId="3E06C426" w14:textId="77777777" w:rsidR="00810F49" w:rsidRPr="001478EE" w:rsidRDefault="0091142B" w:rsidP="00F262E2">
      <w:pPr>
        <w:widowControl/>
        <w:jc w:val="center"/>
        <w:rPr>
          <w:b/>
        </w:rPr>
      </w:pPr>
      <w:r w:rsidRPr="00C01562">
        <w:rPr>
          <w:b/>
        </w:rPr>
        <w:lastRenderedPageBreak/>
        <w:t>Table of Cont</w:t>
      </w:r>
      <w:r w:rsidR="00B331CC">
        <w:rPr>
          <w:b/>
        </w:rPr>
        <w:t>en</w:t>
      </w:r>
      <w:r w:rsidR="00196D4B">
        <w:rPr>
          <w:b/>
        </w:rPr>
        <w:t>t</w:t>
      </w:r>
      <w:r w:rsidR="004602E2">
        <w:rPr>
          <w:b/>
        </w:rPr>
        <w:t>s</w:t>
      </w:r>
      <w:r w:rsidR="00BE10C8">
        <w:rPr>
          <w:b/>
        </w:rPr>
        <w:fldChar w:fldCharType="begin"/>
      </w:r>
      <w:r w:rsidR="004602E2">
        <w:rPr>
          <w:b/>
        </w:rPr>
        <w:instrText xml:space="preserve"> TOC \o "1-1" \f \u </w:instrText>
      </w:r>
      <w:r w:rsidR="00BE10C8">
        <w:rPr>
          <w:b/>
        </w:rPr>
        <w:fldChar w:fldCharType="separate"/>
      </w:r>
    </w:p>
    <w:p w14:paraId="249FAFC3" w14:textId="77777777" w:rsidR="0079077D" w:rsidRPr="0079077D" w:rsidRDefault="00BE10C8" w:rsidP="00F262E2">
      <w:pPr>
        <w:widowControl/>
        <w:jc w:val="center"/>
        <w:rPr>
          <w:b/>
        </w:rPr>
      </w:pPr>
      <w:r>
        <w:rPr>
          <w:b/>
        </w:rPr>
        <w:fldChar w:fldCharType="end"/>
      </w:r>
    </w:p>
    <w:p w14:paraId="1D268A08" w14:textId="77777777" w:rsidR="004602E2" w:rsidRDefault="0079077D" w:rsidP="00F262E2">
      <w:pPr>
        <w:widowControl/>
        <w:rPr>
          <w:b/>
          <w:u w:val="single"/>
        </w:rPr>
      </w:pPr>
      <w:r w:rsidRPr="0079077D">
        <w:rPr>
          <w:b/>
          <w:u w:val="single"/>
        </w:rPr>
        <w:t>Section</w:t>
      </w:r>
      <w:r w:rsidRPr="0079077D">
        <w:rPr>
          <w:b/>
        </w:rPr>
        <w:t xml:space="preserve"> </w:t>
      </w:r>
      <w:r w:rsidRPr="0079077D">
        <w:rPr>
          <w:b/>
        </w:rPr>
        <w:tab/>
      </w:r>
      <w:r w:rsidRPr="0079077D">
        <w:rPr>
          <w:b/>
        </w:rPr>
        <w:tab/>
      </w:r>
      <w:r w:rsidRPr="0079077D">
        <w:rPr>
          <w:b/>
        </w:rPr>
        <w:tab/>
      </w:r>
      <w:r w:rsidRPr="0079077D">
        <w:rPr>
          <w:b/>
        </w:rPr>
        <w:tab/>
      </w:r>
      <w:r w:rsidRPr="0079077D">
        <w:rPr>
          <w:b/>
        </w:rPr>
        <w:tab/>
      </w:r>
      <w:r w:rsidRPr="0079077D">
        <w:rPr>
          <w:b/>
        </w:rPr>
        <w:tab/>
      </w:r>
      <w:r w:rsidRPr="0079077D">
        <w:rPr>
          <w:b/>
        </w:rPr>
        <w:tab/>
      </w:r>
      <w:r w:rsidRPr="0079077D">
        <w:rPr>
          <w:b/>
        </w:rPr>
        <w:tab/>
      </w:r>
      <w:r w:rsidRPr="0079077D">
        <w:rPr>
          <w:b/>
        </w:rPr>
        <w:tab/>
      </w:r>
      <w:r w:rsidRPr="0079077D">
        <w:rPr>
          <w:b/>
        </w:rPr>
        <w:tab/>
      </w:r>
      <w:r w:rsidRPr="0079077D">
        <w:rPr>
          <w:b/>
        </w:rPr>
        <w:tab/>
      </w:r>
      <w:r w:rsidR="001478EE">
        <w:rPr>
          <w:b/>
        </w:rPr>
        <w:t xml:space="preserve">   </w:t>
      </w:r>
      <w:r w:rsidRPr="0079077D">
        <w:rPr>
          <w:b/>
          <w:u w:val="single"/>
        </w:rPr>
        <w:t>Page</w:t>
      </w:r>
    </w:p>
    <w:p w14:paraId="6A8A259A" w14:textId="77777777" w:rsidR="001478EE" w:rsidRPr="0079077D" w:rsidRDefault="001478EE" w:rsidP="00F262E2">
      <w:pPr>
        <w:widowControl/>
        <w:rPr>
          <w:b/>
        </w:rPr>
      </w:pPr>
    </w:p>
    <w:p w14:paraId="3301796F" w14:textId="77777777" w:rsidR="00FA0427" w:rsidRDefault="00E81662">
      <w:pPr>
        <w:pStyle w:val="TOC1"/>
        <w:rPr>
          <w:rFonts w:asciiTheme="minorHAnsi" w:eastAsiaTheme="minorEastAsia" w:hAnsiTheme="minorHAnsi" w:cstheme="minorBidi"/>
          <w:b w:val="0"/>
          <w:bCs w:val="0"/>
          <w:caps w:val="0"/>
          <w:noProof/>
          <w:sz w:val="22"/>
          <w:szCs w:val="22"/>
        </w:rPr>
      </w:pPr>
      <w:r>
        <w:fldChar w:fldCharType="begin"/>
      </w:r>
      <w:r>
        <w:instrText xml:space="preserve"> TOC \o "1-3" \f \h \z \u </w:instrText>
      </w:r>
      <w:r>
        <w:fldChar w:fldCharType="separate"/>
      </w:r>
      <w:hyperlink w:anchor="_Toc465843993" w:history="1">
        <w:r w:rsidR="00FA0427" w:rsidRPr="006A2419">
          <w:rPr>
            <w:rStyle w:val="Hyperlink"/>
            <w:noProof/>
          </w:rPr>
          <w:t>1.</w:t>
        </w:r>
        <w:r w:rsidR="00FA0427">
          <w:rPr>
            <w:rFonts w:asciiTheme="minorHAnsi" w:eastAsiaTheme="minorEastAsia" w:hAnsiTheme="minorHAnsi" w:cstheme="minorBidi"/>
            <w:b w:val="0"/>
            <w:bCs w:val="0"/>
            <w:caps w:val="0"/>
            <w:noProof/>
            <w:sz w:val="22"/>
            <w:szCs w:val="22"/>
          </w:rPr>
          <w:tab/>
        </w:r>
        <w:r w:rsidR="00FA0427" w:rsidRPr="006A2419">
          <w:rPr>
            <w:rStyle w:val="Hyperlink"/>
            <w:noProof/>
          </w:rPr>
          <w:t>IDENTIFICATION OF THE INFORMATION COLLECTION</w:t>
        </w:r>
        <w:r w:rsidR="00FA0427">
          <w:rPr>
            <w:noProof/>
            <w:webHidden/>
          </w:rPr>
          <w:tab/>
        </w:r>
        <w:r w:rsidR="00FA0427">
          <w:rPr>
            <w:noProof/>
            <w:webHidden/>
          </w:rPr>
          <w:fldChar w:fldCharType="begin"/>
        </w:r>
        <w:r w:rsidR="00FA0427">
          <w:rPr>
            <w:noProof/>
            <w:webHidden/>
          </w:rPr>
          <w:instrText xml:space="preserve"> PAGEREF _Toc465843993 \h </w:instrText>
        </w:r>
        <w:r w:rsidR="00FA0427">
          <w:rPr>
            <w:noProof/>
            <w:webHidden/>
          </w:rPr>
        </w:r>
        <w:r w:rsidR="00FA0427">
          <w:rPr>
            <w:noProof/>
            <w:webHidden/>
          </w:rPr>
          <w:fldChar w:fldCharType="separate"/>
        </w:r>
        <w:r w:rsidR="00FA0427">
          <w:rPr>
            <w:noProof/>
            <w:webHidden/>
          </w:rPr>
          <w:t>1</w:t>
        </w:r>
        <w:r w:rsidR="00FA0427">
          <w:rPr>
            <w:noProof/>
            <w:webHidden/>
          </w:rPr>
          <w:fldChar w:fldCharType="end"/>
        </w:r>
      </w:hyperlink>
    </w:p>
    <w:p w14:paraId="5A9C615A" w14:textId="77777777" w:rsidR="00FA0427" w:rsidRDefault="009A235C">
      <w:pPr>
        <w:pStyle w:val="TOC2"/>
        <w:tabs>
          <w:tab w:val="right" w:leader="dot" w:pos="9350"/>
        </w:tabs>
        <w:rPr>
          <w:rFonts w:asciiTheme="minorHAnsi" w:eastAsiaTheme="minorEastAsia" w:hAnsiTheme="minorHAnsi" w:cstheme="minorBidi"/>
          <w:noProof/>
          <w:sz w:val="22"/>
          <w:szCs w:val="22"/>
        </w:rPr>
      </w:pPr>
      <w:hyperlink w:anchor="_Toc465843994" w:history="1">
        <w:r w:rsidR="00FA0427" w:rsidRPr="006A2419">
          <w:rPr>
            <w:rStyle w:val="Hyperlink"/>
            <w:noProof/>
          </w:rPr>
          <w:t>1(a)</w:t>
        </w:r>
        <w:r w:rsidR="00FA0427">
          <w:rPr>
            <w:rFonts w:asciiTheme="minorHAnsi" w:eastAsiaTheme="minorEastAsia" w:hAnsiTheme="minorHAnsi" w:cstheme="minorBidi"/>
            <w:noProof/>
            <w:sz w:val="22"/>
            <w:szCs w:val="22"/>
          </w:rPr>
          <w:tab/>
        </w:r>
        <w:r w:rsidR="00FA0427" w:rsidRPr="006A2419">
          <w:rPr>
            <w:rStyle w:val="Hyperlink"/>
            <w:noProof/>
          </w:rPr>
          <w:t>TITLE OF THE INFORMATION COLLECTION</w:t>
        </w:r>
        <w:r w:rsidR="00FA0427">
          <w:rPr>
            <w:noProof/>
            <w:webHidden/>
          </w:rPr>
          <w:tab/>
        </w:r>
        <w:r w:rsidR="00FA0427">
          <w:rPr>
            <w:noProof/>
            <w:webHidden/>
          </w:rPr>
          <w:fldChar w:fldCharType="begin"/>
        </w:r>
        <w:r w:rsidR="00FA0427">
          <w:rPr>
            <w:noProof/>
            <w:webHidden/>
          </w:rPr>
          <w:instrText xml:space="preserve"> PAGEREF _Toc465843994 \h </w:instrText>
        </w:r>
        <w:r w:rsidR="00FA0427">
          <w:rPr>
            <w:noProof/>
            <w:webHidden/>
          </w:rPr>
        </w:r>
        <w:r w:rsidR="00FA0427">
          <w:rPr>
            <w:noProof/>
            <w:webHidden/>
          </w:rPr>
          <w:fldChar w:fldCharType="separate"/>
        </w:r>
        <w:r w:rsidR="00FA0427">
          <w:rPr>
            <w:noProof/>
            <w:webHidden/>
          </w:rPr>
          <w:t>1</w:t>
        </w:r>
        <w:r w:rsidR="00FA0427">
          <w:rPr>
            <w:noProof/>
            <w:webHidden/>
          </w:rPr>
          <w:fldChar w:fldCharType="end"/>
        </w:r>
      </w:hyperlink>
    </w:p>
    <w:p w14:paraId="3C4FA538" w14:textId="77777777" w:rsidR="00FA0427" w:rsidRDefault="009A235C">
      <w:pPr>
        <w:pStyle w:val="TOC2"/>
        <w:tabs>
          <w:tab w:val="right" w:leader="dot" w:pos="9350"/>
        </w:tabs>
        <w:rPr>
          <w:rFonts w:asciiTheme="minorHAnsi" w:eastAsiaTheme="minorEastAsia" w:hAnsiTheme="minorHAnsi" w:cstheme="minorBidi"/>
          <w:noProof/>
          <w:sz w:val="22"/>
          <w:szCs w:val="22"/>
        </w:rPr>
      </w:pPr>
      <w:hyperlink w:anchor="_Toc465843995" w:history="1">
        <w:r w:rsidR="00FA0427" w:rsidRPr="006A2419">
          <w:rPr>
            <w:rStyle w:val="Hyperlink"/>
            <w:noProof/>
          </w:rPr>
          <w:t>1(b)</w:t>
        </w:r>
        <w:r w:rsidR="00FA0427">
          <w:rPr>
            <w:rFonts w:asciiTheme="minorHAnsi" w:eastAsiaTheme="minorEastAsia" w:hAnsiTheme="minorHAnsi" w:cstheme="minorBidi"/>
            <w:noProof/>
            <w:sz w:val="22"/>
            <w:szCs w:val="22"/>
          </w:rPr>
          <w:tab/>
        </w:r>
        <w:r w:rsidR="00FA0427" w:rsidRPr="006A2419">
          <w:rPr>
            <w:rStyle w:val="Hyperlink"/>
            <w:noProof/>
          </w:rPr>
          <w:t>SHORT CHARACTERIZATION/ABSTRACT</w:t>
        </w:r>
        <w:r w:rsidR="00FA0427">
          <w:rPr>
            <w:noProof/>
            <w:webHidden/>
          </w:rPr>
          <w:tab/>
        </w:r>
        <w:r w:rsidR="00FA0427">
          <w:rPr>
            <w:noProof/>
            <w:webHidden/>
          </w:rPr>
          <w:fldChar w:fldCharType="begin"/>
        </w:r>
        <w:r w:rsidR="00FA0427">
          <w:rPr>
            <w:noProof/>
            <w:webHidden/>
          </w:rPr>
          <w:instrText xml:space="preserve"> PAGEREF _Toc465843995 \h </w:instrText>
        </w:r>
        <w:r w:rsidR="00FA0427">
          <w:rPr>
            <w:noProof/>
            <w:webHidden/>
          </w:rPr>
        </w:r>
        <w:r w:rsidR="00FA0427">
          <w:rPr>
            <w:noProof/>
            <w:webHidden/>
          </w:rPr>
          <w:fldChar w:fldCharType="separate"/>
        </w:r>
        <w:r w:rsidR="00FA0427">
          <w:rPr>
            <w:noProof/>
            <w:webHidden/>
          </w:rPr>
          <w:t>1</w:t>
        </w:r>
        <w:r w:rsidR="00FA0427">
          <w:rPr>
            <w:noProof/>
            <w:webHidden/>
          </w:rPr>
          <w:fldChar w:fldCharType="end"/>
        </w:r>
      </w:hyperlink>
    </w:p>
    <w:p w14:paraId="568221EB" w14:textId="77777777" w:rsidR="00FA0427" w:rsidRDefault="009A235C">
      <w:pPr>
        <w:pStyle w:val="TOC1"/>
        <w:rPr>
          <w:rFonts w:asciiTheme="minorHAnsi" w:eastAsiaTheme="minorEastAsia" w:hAnsiTheme="minorHAnsi" w:cstheme="minorBidi"/>
          <w:b w:val="0"/>
          <w:bCs w:val="0"/>
          <w:caps w:val="0"/>
          <w:noProof/>
          <w:sz w:val="22"/>
          <w:szCs w:val="22"/>
        </w:rPr>
      </w:pPr>
      <w:hyperlink w:anchor="_Toc465843996" w:history="1">
        <w:r w:rsidR="00FA0427" w:rsidRPr="006A2419">
          <w:rPr>
            <w:rStyle w:val="Hyperlink"/>
            <w:noProof/>
          </w:rPr>
          <w:t>2.</w:t>
        </w:r>
        <w:r w:rsidR="00FA0427">
          <w:rPr>
            <w:rFonts w:asciiTheme="minorHAnsi" w:eastAsiaTheme="minorEastAsia" w:hAnsiTheme="minorHAnsi" w:cstheme="minorBidi"/>
            <w:b w:val="0"/>
            <w:bCs w:val="0"/>
            <w:caps w:val="0"/>
            <w:noProof/>
            <w:sz w:val="22"/>
            <w:szCs w:val="22"/>
          </w:rPr>
          <w:tab/>
        </w:r>
        <w:r w:rsidR="00FA0427" w:rsidRPr="006A2419">
          <w:rPr>
            <w:rStyle w:val="Hyperlink"/>
            <w:noProof/>
          </w:rPr>
          <w:t>NEED FOR AND USE OF THE COLLECTION</w:t>
        </w:r>
        <w:r w:rsidR="00FA0427">
          <w:rPr>
            <w:noProof/>
            <w:webHidden/>
          </w:rPr>
          <w:tab/>
        </w:r>
        <w:r w:rsidR="00FA0427">
          <w:rPr>
            <w:noProof/>
            <w:webHidden/>
          </w:rPr>
          <w:fldChar w:fldCharType="begin"/>
        </w:r>
        <w:r w:rsidR="00FA0427">
          <w:rPr>
            <w:noProof/>
            <w:webHidden/>
          </w:rPr>
          <w:instrText xml:space="preserve"> PAGEREF _Toc465843996 \h </w:instrText>
        </w:r>
        <w:r w:rsidR="00FA0427">
          <w:rPr>
            <w:noProof/>
            <w:webHidden/>
          </w:rPr>
        </w:r>
        <w:r w:rsidR="00FA0427">
          <w:rPr>
            <w:noProof/>
            <w:webHidden/>
          </w:rPr>
          <w:fldChar w:fldCharType="separate"/>
        </w:r>
        <w:r w:rsidR="00FA0427">
          <w:rPr>
            <w:noProof/>
            <w:webHidden/>
          </w:rPr>
          <w:t>3</w:t>
        </w:r>
        <w:r w:rsidR="00FA0427">
          <w:rPr>
            <w:noProof/>
            <w:webHidden/>
          </w:rPr>
          <w:fldChar w:fldCharType="end"/>
        </w:r>
      </w:hyperlink>
    </w:p>
    <w:p w14:paraId="595C26A3" w14:textId="77777777" w:rsidR="00FA0427" w:rsidRDefault="009A235C">
      <w:pPr>
        <w:pStyle w:val="TOC2"/>
        <w:tabs>
          <w:tab w:val="right" w:leader="dot" w:pos="9350"/>
        </w:tabs>
        <w:rPr>
          <w:rFonts w:asciiTheme="minorHAnsi" w:eastAsiaTheme="minorEastAsia" w:hAnsiTheme="minorHAnsi" w:cstheme="minorBidi"/>
          <w:noProof/>
          <w:sz w:val="22"/>
          <w:szCs w:val="22"/>
        </w:rPr>
      </w:pPr>
      <w:hyperlink w:anchor="_Toc465843997" w:history="1">
        <w:r w:rsidR="00FA0427" w:rsidRPr="006A2419">
          <w:rPr>
            <w:rStyle w:val="Hyperlink"/>
            <w:noProof/>
          </w:rPr>
          <w:t>2(a)</w:t>
        </w:r>
        <w:r w:rsidR="00FA0427">
          <w:rPr>
            <w:rFonts w:asciiTheme="minorHAnsi" w:eastAsiaTheme="minorEastAsia" w:hAnsiTheme="minorHAnsi" w:cstheme="minorBidi"/>
            <w:noProof/>
            <w:sz w:val="22"/>
            <w:szCs w:val="22"/>
          </w:rPr>
          <w:tab/>
        </w:r>
        <w:r w:rsidR="00FA0427" w:rsidRPr="006A2419">
          <w:rPr>
            <w:rStyle w:val="Hyperlink"/>
            <w:noProof/>
          </w:rPr>
          <w:t>NEED/AUTHORITY FOR THE COLLECTION</w:t>
        </w:r>
        <w:r w:rsidR="00FA0427">
          <w:rPr>
            <w:noProof/>
            <w:webHidden/>
          </w:rPr>
          <w:tab/>
        </w:r>
        <w:r w:rsidR="00FA0427">
          <w:rPr>
            <w:noProof/>
            <w:webHidden/>
          </w:rPr>
          <w:fldChar w:fldCharType="begin"/>
        </w:r>
        <w:r w:rsidR="00FA0427">
          <w:rPr>
            <w:noProof/>
            <w:webHidden/>
          </w:rPr>
          <w:instrText xml:space="preserve"> PAGEREF _Toc465843997 \h </w:instrText>
        </w:r>
        <w:r w:rsidR="00FA0427">
          <w:rPr>
            <w:noProof/>
            <w:webHidden/>
          </w:rPr>
        </w:r>
        <w:r w:rsidR="00FA0427">
          <w:rPr>
            <w:noProof/>
            <w:webHidden/>
          </w:rPr>
          <w:fldChar w:fldCharType="separate"/>
        </w:r>
        <w:r w:rsidR="00FA0427">
          <w:rPr>
            <w:noProof/>
            <w:webHidden/>
          </w:rPr>
          <w:t>3</w:t>
        </w:r>
        <w:r w:rsidR="00FA0427">
          <w:rPr>
            <w:noProof/>
            <w:webHidden/>
          </w:rPr>
          <w:fldChar w:fldCharType="end"/>
        </w:r>
      </w:hyperlink>
    </w:p>
    <w:p w14:paraId="3F431521" w14:textId="77777777" w:rsidR="00FA0427" w:rsidRDefault="009A235C">
      <w:pPr>
        <w:pStyle w:val="TOC2"/>
        <w:tabs>
          <w:tab w:val="right" w:leader="dot" w:pos="9350"/>
        </w:tabs>
        <w:rPr>
          <w:rFonts w:asciiTheme="minorHAnsi" w:eastAsiaTheme="minorEastAsia" w:hAnsiTheme="minorHAnsi" w:cstheme="minorBidi"/>
          <w:noProof/>
          <w:sz w:val="22"/>
          <w:szCs w:val="22"/>
        </w:rPr>
      </w:pPr>
      <w:hyperlink w:anchor="_Toc465843998" w:history="1">
        <w:r w:rsidR="00FA0427" w:rsidRPr="006A2419">
          <w:rPr>
            <w:rStyle w:val="Hyperlink"/>
            <w:noProof/>
          </w:rPr>
          <w:t>2(b)</w:t>
        </w:r>
        <w:r w:rsidR="00FA0427">
          <w:rPr>
            <w:rFonts w:asciiTheme="minorHAnsi" w:eastAsiaTheme="minorEastAsia" w:hAnsiTheme="minorHAnsi" w:cstheme="minorBidi"/>
            <w:noProof/>
            <w:sz w:val="22"/>
            <w:szCs w:val="22"/>
          </w:rPr>
          <w:tab/>
        </w:r>
        <w:r w:rsidR="00FA0427" w:rsidRPr="006A2419">
          <w:rPr>
            <w:rStyle w:val="Hyperlink"/>
            <w:noProof/>
          </w:rPr>
          <w:t>PRACTICAL UTILY/USERS OF THE DATA</w:t>
        </w:r>
        <w:r w:rsidR="00FA0427">
          <w:rPr>
            <w:noProof/>
            <w:webHidden/>
          </w:rPr>
          <w:tab/>
        </w:r>
        <w:r w:rsidR="00FA0427">
          <w:rPr>
            <w:noProof/>
            <w:webHidden/>
          </w:rPr>
          <w:fldChar w:fldCharType="begin"/>
        </w:r>
        <w:r w:rsidR="00FA0427">
          <w:rPr>
            <w:noProof/>
            <w:webHidden/>
          </w:rPr>
          <w:instrText xml:space="preserve"> PAGEREF _Toc465843998 \h </w:instrText>
        </w:r>
        <w:r w:rsidR="00FA0427">
          <w:rPr>
            <w:noProof/>
            <w:webHidden/>
          </w:rPr>
        </w:r>
        <w:r w:rsidR="00FA0427">
          <w:rPr>
            <w:noProof/>
            <w:webHidden/>
          </w:rPr>
          <w:fldChar w:fldCharType="separate"/>
        </w:r>
        <w:r w:rsidR="00FA0427">
          <w:rPr>
            <w:noProof/>
            <w:webHidden/>
          </w:rPr>
          <w:t>4</w:t>
        </w:r>
        <w:r w:rsidR="00FA0427">
          <w:rPr>
            <w:noProof/>
            <w:webHidden/>
          </w:rPr>
          <w:fldChar w:fldCharType="end"/>
        </w:r>
      </w:hyperlink>
    </w:p>
    <w:p w14:paraId="0B8E6BA2" w14:textId="77777777" w:rsidR="00FA0427" w:rsidRDefault="009A235C">
      <w:pPr>
        <w:pStyle w:val="TOC1"/>
        <w:rPr>
          <w:rFonts w:asciiTheme="minorHAnsi" w:eastAsiaTheme="minorEastAsia" w:hAnsiTheme="minorHAnsi" w:cstheme="minorBidi"/>
          <w:b w:val="0"/>
          <w:bCs w:val="0"/>
          <w:caps w:val="0"/>
          <w:noProof/>
          <w:sz w:val="22"/>
          <w:szCs w:val="22"/>
        </w:rPr>
      </w:pPr>
      <w:hyperlink w:anchor="_Toc465843999" w:history="1">
        <w:r w:rsidR="00FA0427" w:rsidRPr="006A2419">
          <w:rPr>
            <w:rStyle w:val="Hyperlink"/>
            <w:noProof/>
          </w:rPr>
          <w:t>3.</w:t>
        </w:r>
        <w:r w:rsidR="00FA0427">
          <w:rPr>
            <w:rFonts w:asciiTheme="minorHAnsi" w:eastAsiaTheme="minorEastAsia" w:hAnsiTheme="minorHAnsi" w:cstheme="minorBidi"/>
            <w:b w:val="0"/>
            <w:bCs w:val="0"/>
            <w:caps w:val="0"/>
            <w:noProof/>
            <w:sz w:val="22"/>
            <w:szCs w:val="22"/>
          </w:rPr>
          <w:tab/>
        </w:r>
        <w:r w:rsidR="00FA0427" w:rsidRPr="006A2419">
          <w:rPr>
            <w:rStyle w:val="Hyperlink"/>
            <w:noProof/>
          </w:rPr>
          <w:t>NONDUPLICATION, CONSULTATION AND OTHER COLLECTION CRITERIA</w:t>
        </w:r>
        <w:r w:rsidR="00FA0427">
          <w:rPr>
            <w:noProof/>
            <w:webHidden/>
          </w:rPr>
          <w:tab/>
        </w:r>
        <w:r w:rsidR="00FA0427">
          <w:rPr>
            <w:noProof/>
            <w:webHidden/>
          </w:rPr>
          <w:fldChar w:fldCharType="begin"/>
        </w:r>
        <w:r w:rsidR="00FA0427">
          <w:rPr>
            <w:noProof/>
            <w:webHidden/>
          </w:rPr>
          <w:instrText xml:space="preserve"> PAGEREF _Toc465843999 \h </w:instrText>
        </w:r>
        <w:r w:rsidR="00FA0427">
          <w:rPr>
            <w:noProof/>
            <w:webHidden/>
          </w:rPr>
        </w:r>
        <w:r w:rsidR="00FA0427">
          <w:rPr>
            <w:noProof/>
            <w:webHidden/>
          </w:rPr>
          <w:fldChar w:fldCharType="separate"/>
        </w:r>
        <w:r w:rsidR="00FA0427">
          <w:rPr>
            <w:noProof/>
            <w:webHidden/>
          </w:rPr>
          <w:t>6</w:t>
        </w:r>
        <w:r w:rsidR="00FA0427">
          <w:rPr>
            <w:noProof/>
            <w:webHidden/>
          </w:rPr>
          <w:fldChar w:fldCharType="end"/>
        </w:r>
      </w:hyperlink>
    </w:p>
    <w:p w14:paraId="71C3D4C1" w14:textId="77777777" w:rsidR="00FA0427" w:rsidRDefault="009A235C">
      <w:pPr>
        <w:pStyle w:val="TOC2"/>
        <w:tabs>
          <w:tab w:val="right" w:leader="dot" w:pos="9350"/>
        </w:tabs>
        <w:rPr>
          <w:rFonts w:asciiTheme="minorHAnsi" w:eastAsiaTheme="minorEastAsia" w:hAnsiTheme="minorHAnsi" w:cstheme="minorBidi"/>
          <w:noProof/>
          <w:sz w:val="22"/>
          <w:szCs w:val="22"/>
        </w:rPr>
      </w:pPr>
      <w:hyperlink w:anchor="_Toc465844000" w:history="1">
        <w:r w:rsidR="00FA0427" w:rsidRPr="006A2419">
          <w:rPr>
            <w:rStyle w:val="Hyperlink"/>
            <w:noProof/>
          </w:rPr>
          <w:t>3(a)</w:t>
        </w:r>
        <w:r w:rsidR="00FA0427">
          <w:rPr>
            <w:rFonts w:asciiTheme="minorHAnsi" w:eastAsiaTheme="minorEastAsia" w:hAnsiTheme="minorHAnsi" w:cstheme="minorBidi"/>
            <w:noProof/>
            <w:sz w:val="22"/>
            <w:szCs w:val="22"/>
          </w:rPr>
          <w:tab/>
        </w:r>
        <w:r w:rsidR="00FA0427" w:rsidRPr="006A2419">
          <w:rPr>
            <w:rStyle w:val="Hyperlink"/>
            <w:noProof/>
          </w:rPr>
          <w:t>NONDUPLICATION</w:t>
        </w:r>
        <w:r w:rsidR="00FA0427">
          <w:rPr>
            <w:noProof/>
            <w:webHidden/>
          </w:rPr>
          <w:tab/>
        </w:r>
        <w:r w:rsidR="00FA0427">
          <w:rPr>
            <w:noProof/>
            <w:webHidden/>
          </w:rPr>
          <w:fldChar w:fldCharType="begin"/>
        </w:r>
        <w:r w:rsidR="00FA0427">
          <w:rPr>
            <w:noProof/>
            <w:webHidden/>
          </w:rPr>
          <w:instrText xml:space="preserve"> PAGEREF _Toc465844000 \h </w:instrText>
        </w:r>
        <w:r w:rsidR="00FA0427">
          <w:rPr>
            <w:noProof/>
            <w:webHidden/>
          </w:rPr>
        </w:r>
        <w:r w:rsidR="00FA0427">
          <w:rPr>
            <w:noProof/>
            <w:webHidden/>
          </w:rPr>
          <w:fldChar w:fldCharType="separate"/>
        </w:r>
        <w:r w:rsidR="00FA0427">
          <w:rPr>
            <w:noProof/>
            <w:webHidden/>
          </w:rPr>
          <w:t>6</w:t>
        </w:r>
        <w:r w:rsidR="00FA0427">
          <w:rPr>
            <w:noProof/>
            <w:webHidden/>
          </w:rPr>
          <w:fldChar w:fldCharType="end"/>
        </w:r>
      </w:hyperlink>
    </w:p>
    <w:p w14:paraId="00C5E515" w14:textId="77777777" w:rsidR="00FA0427" w:rsidRDefault="009A235C">
      <w:pPr>
        <w:pStyle w:val="TOC2"/>
        <w:tabs>
          <w:tab w:val="right" w:leader="dot" w:pos="9350"/>
        </w:tabs>
        <w:rPr>
          <w:rFonts w:asciiTheme="minorHAnsi" w:eastAsiaTheme="minorEastAsia" w:hAnsiTheme="minorHAnsi" w:cstheme="minorBidi"/>
          <w:noProof/>
          <w:sz w:val="22"/>
          <w:szCs w:val="22"/>
        </w:rPr>
      </w:pPr>
      <w:hyperlink w:anchor="_Toc465844001" w:history="1">
        <w:r w:rsidR="00FA0427" w:rsidRPr="006A2419">
          <w:rPr>
            <w:rStyle w:val="Hyperlink"/>
            <w:noProof/>
          </w:rPr>
          <w:t xml:space="preserve">3(b) </w:t>
        </w:r>
        <w:r w:rsidR="00FA0427">
          <w:rPr>
            <w:rFonts w:asciiTheme="minorHAnsi" w:eastAsiaTheme="minorEastAsia" w:hAnsiTheme="minorHAnsi" w:cstheme="minorBidi"/>
            <w:noProof/>
            <w:sz w:val="22"/>
            <w:szCs w:val="22"/>
          </w:rPr>
          <w:tab/>
        </w:r>
        <w:r w:rsidR="00FA0427" w:rsidRPr="006A2419">
          <w:rPr>
            <w:rStyle w:val="Hyperlink"/>
            <w:noProof/>
          </w:rPr>
          <w:t>PUBLIC NOTICE REQUIRED PRIOR TO ICR SUBMISSION TO OMB</w:t>
        </w:r>
        <w:r w:rsidR="00FA0427">
          <w:rPr>
            <w:noProof/>
            <w:webHidden/>
          </w:rPr>
          <w:tab/>
        </w:r>
        <w:r w:rsidR="00FA0427">
          <w:rPr>
            <w:noProof/>
            <w:webHidden/>
          </w:rPr>
          <w:fldChar w:fldCharType="begin"/>
        </w:r>
        <w:r w:rsidR="00FA0427">
          <w:rPr>
            <w:noProof/>
            <w:webHidden/>
          </w:rPr>
          <w:instrText xml:space="preserve"> PAGEREF _Toc465844001 \h </w:instrText>
        </w:r>
        <w:r w:rsidR="00FA0427">
          <w:rPr>
            <w:noProof/>
            <w:webHidden/>
          </w:rPr>
        </w:r>
        <w:r w:rsidR="00FA0427">
          <w:rPr>
            <w:noProof/>
            <w:webHidden/>
          </w:rPr>
          <w:fldChar w:fldCharType="separate"/>
        </w:r>
        <w:r w:rsidR="00FA0427">
          <w:rPr>
            <w:noProof/>
            <w:webHidden/>
          </w:rPr>
          <w:t>6</w:t>
        </w:r>
        <w:r w:rsidR="00FA0427">
          <w:rPr>
            <w:noProof/>
            <w:webHidden/>
          </w:rPr>
          <w:fldChar w:fldCharType="end"/>
        </w:r>
      </w:hyperlink>
    </w:p>
    <w:p w14:paraId="42F1F892" w14:textId="77777777" w:rsidR="00FA0427" w:rsidRDefault="009A235C">
      <w:pPr>
        <w:pStyle w:val="TOC2"/>
        <w:tabs>
          <w:tab w:val="right" w:leader="dot" w:pos="9350"/>
        </w:tabs>
        <w:rPr>
          <w:rFonts w:asciiTheme="minorHAnsi" w:eastAsiaTheme="minorEastAsia" w:hAnsiTheme="minorHAnsi" w:cstheme="minorBidi"/>
          <w:noProof/>
          <w:sz w:val="22"/>
          <w:szCs w:val="22"/>
        </w:rPr>
      </w:pPr>
      <w:hyperlink w:anchor="_Toc465844002" w:history="1">
        <w:r w:rsidR="00FA0427" w:rsidRPr="006A2419">
          <w:rPr>
            <w:rStyle w:val="Hyperlink"/>
            <w:noProof/>
          </w:rPr>
          <w:t>3(c)</w:t>
        </w:r>
        <w:r w:rsidR="00FA0427">
          <w:rPr>
            <w:rFonts w:asciiTheme="minorHAnsi" w:eastAsiaTheme="minorEastAsia" w:hAnsiTheme="minorHAnsi" w:cstheme="minorBidi"/>
            <w:noProof/>
            <w:sz w:val="22"/>
            <w:szCs w:val="22"/>
          </w:rPr>
          <w:tab/>
        </w:r>
        <w:r w:rsidR="00FA0427" w:rsidRPr="006A2419">
          <w:rPr>
            <w:rStyle w:val="Hyperlink"/>
            <w:noProof/>
          </w:rPr>
          <w:t>CONSULTATIONS</w:t>
        </w:r>
        <w:r w:rsidR="00FA0427">
          <w:rPr>
            <w:noProof/>
            <w:webHidden/>
          </w:rPr>
          <w:tab/>
        </w:r>
        <w:r w:rsidR="00FA0427">
          <w:rPr>
            <w:noProof/>
            <w:webHidden/>
          </w:rPr>
          <w:fldChar w:fldCharType="begin"/>
        </w:r>
        <w:r w:rsidR="00FA0427">
          <w:rPr>
            <w:noProof/>
            <w:webHidden/>
          </w:rPr>
          <w:instrText xml:space="preserve"> PAGEREF _Toc465844002 \h </w:instrText>
        </w:r>
        <w:r w:rsidR="00FA0427">
          <w:rPr>
            <w:noProof/>
            <w:webHidden/>
          </w:rPr>
        </w:r>
        <w:r w:rsidR="00FA0427">
          <w:rPr>
            <w:noProof/>
            <w:webHidden/>
          </w:rPr>
          <w:fldChar w:fldCharType="separate"/>
        </w:r>
        <w:r w:rsidR="00FA0427">
          <w:rPr>
            <w:noProof/>
            <w:webHidden/>
          </w:rPr>
          <w:t>7</w:t>
        </w:r>
        <w:r w:rsidR="00FA0427">
          <w:rPr>
            <w:noProof/>
            <w:webHidden/>
          </w:rPr>
          <w:fldChar w:fldCharType="end"/>
        </w:r>
      </w:hyperlink>
    </w:p>
    <w:p w14:paraId="57D9DDBE" w14:textId="77777777" w:rsidR="00FA0427" w:rsidRDefault="009A235C">
      <w:pPr>
        <w:pStyle w:val="TOC2"/>
        <w:tabs>
          <w:tab w:val="right" w:leader="dot" w:pos="9350"/>
        </w:tabs>
        <w:rPr>
          <w:rFonts w:asciiTheme="minorHAnsi" w:eastAsiaTheme="minorEastAsia" w:hAnsiTheme="minorHAnsi" w:cstheme="minorBidi"/>
          <w:noProof/>
          <w:sz w:val="22"/>
          <w:szCs w:val="22"/>
        </w:rPr>
      </w:pPr>
      <w:hyperlink w:anchor="_Toc465844003" w:history="1">
        <w:r w:rsidR="00FA0427" w:rsidRPr="006A2419">
          <w:rPr>
            <w:rStyle w:val="Hyperlink"/>
            <w:noProof/>
          </w:rPr>
          <w:t>3(d)</w:t>
        </w:r>
        <w:r w:rsidR="00FA0427">
          <w:rPr>
            <w:rFonts w:asciiTheme="minorHAnsi" w:eastAsiaTheme="minorEastAsia" w:hAnsiTheme="minorHAnsi" w:cstheme="minorBidi"/>
            <w:noProof/>
            <w:sz w:val="22"/>
            <w:szCs w:val="22"/>
          </w:rPr>
          <w:tab/>
        </w:r>
        <w:r w:rsidR="00FA0427" w:rsidRPr="006A2419">
          <w:rPr>
            <w:rStyle w:val="Hyperlink"/>
            <w:noProof/>
          </w:rPr>
          <w:t>EFFECTS OF LESS FREQUENT COLLECTION</w:t>
        </w:r>
        <w:r w:rsidR="00FA0427">
          <w:rPr>
            <w:noProof/>
            <w:webHidden/>
          </w:rPr>
          <w:tab/>
        </w:r>
        <w:r w:rsidR="00FA0427">
          <w:rPr>
            <w:noProof/>
            <w:webHidden/>
          </w:rPr>
          <w:fldChar w:fldCharType="begin"/>
        </w:r>
        <w:r w:rsidR="00FA0427">
          <w:rPr>
            <w:noProof/>
            <w:webHidden/>
          </w:rPr>
          <w:instrText xml:space="preserve"> PAGEREF _Toc465844003 \h </w:instrText>
        </w:r>
        <w:r w:rsidR="00FA0427">
          <w:rPr>
            <w:noProof/>
            <w:webHidden/>
          </w:rPr>
        </w:r>
        <w:r w:rsidR="00FA0427">
          <w:rPr>
            <w:noProof/>
            <w:webHidden/>
          </w:rPr>
          <w:fldChar w:fldCharType="separate"/>
        </w:r>
        <w:r w:rsidR="00FA0427">
          <w:rPr>
            <w:noProof/>
            <w:webHidden/>
          </w:rPr>
          <w:t>7</w:t>
        </w:r>
        <w:r w:rsidR="00FA0427">
          <w:rPr>
            <w:noProof/>
            <w:webHidden/>
          </w:rPr>
          <w:fldChar w:fldCharType="end"/>
        </w:r>
      </w:hyperlink>
    </w:p>
    <w:p w14:paraId="5C1CAC1F" w14:textId="77777777" w:rsidR="00FA0427" w:rsidRDefault="009A235C">
      <w:pPr>
        <w:pStyle w:val="TOC2"/>
        <w:tabs>
          <w:tab w:val="right" w:leader="dot" w:pos="9350"/>
        </w:tabs>
        <w:rPr>
          <w:rFonts w:asciiTheme="minorHAnsi" w:eastAsiaTheme="minorEastAsia" w:hAnsiTheme="minorHAnsi" w:cstheme="minorBidi"/>
          <w:noProof/>
          <w:sz w:val="22"/>
          <w:szCs w:val="22"/>
        </w:rPr>
      </w:pPr>
      <w:hyperlink w:anchor="_Toc465844004" w:history="1">
        <w:r w:rsidR="00FA0427" w:rsidRPr="006A2419">
          <w:rPr>
            <w:rStyle w:val="Hyperlink"/>
            <w:noProof/>
          </w:rPr>
          <w:t>3(e)</w:t>
        </w:r>
        <w:r w:rsidR="00FA0427">
          <w:rPr>
            <w:rFonts w:asciiTheme="minorHAnsi" w:eastAsiaTheme="minorEastAsia" w:hAnsiTheme="minorHAnsi" w:cstheme="minorBidi"/>
            <w:noProof/>
            <w:sz w:val="22"/>
            <w:szCs w:val="22"/>
          </w:rPr>
          <w:tab/>
        </w:r>
        <w:r w:rsidR="00FA0427" w:rsidRPr="006A2419">
          <w:rPr>
            <w:rStyle w:val="Hyperlink"/>
            <w:noProof/>
          </w:rPr>
          <w:t>GENERAL GUIDELINES</w:t>
        </w:r>
        <w:r w:rsidR="00FA0427">
          <w:rPr>
            <w:noProof/>
            <w:webHidden/>
          </w:rPr>
          <w:tab/>
        </w:r>
        <w:r w:rsidR="00FA0427">
          <w:rPr>
            <w:noProof/>
            <w:webHidden/>
          </w:rPr>
          <w:fldChar w:fldCharType="begin"/>
        </w:r>
        <w:r w:rsidR="00FA0427">
          <w:rPr>
            <w:noProof/>
            <w:webHidden/>
          </w:rPr>
          <w:instrText xml:space="preserve"> PAGEREF _Toc465844004 \h </w:instrText>
        </w:r>
        <w:r w:rsidR="00FA0427">
          <w:rPr>
            <w:noProof/>
            <w:webHidden/>
          </w:rPr>
        </w:r>
        <w:r w:rsidR="00FA0427">
          <w:rPr>
            <w:noProof/>
            <w:webHidden/>
          </w:rPr>
          <w:fldChar w:fldCharType="separate"/>
        </w:r>
        <w:r w:rsidR="00FA0427">
          <w:rPr>
            <w:noProof/>
            <w:webHidden/>
          </w:rPr>
          <w:t>8</w:t>
        </w:r>
        <w:r w:rsidR="00FA0427">
          <w:rPr>
            <w:noProof/>
            <w:webHidden/>
          </w:rPr>
          <w:fldChar w:fldCharType="end"/>
        </w:r>
      </w:hyperlink>
    </w:p>
    <w:p w14:paraId="530402E4" w14:textId="77777777" w:rsidR="00FA0427" w:rsidRDefault="009A235C">
      <w:pPr>
        <w:pStyle w:val="TOC2"/>
        <w:tabs>
          <w:tab w:val="right" w:leader="dot" w:pos="9350"/>
        </w:tabs>
        <w:rPr>
          <w:rFonts w:asciiTheme="minorHAnsi" w:eastAsiaTheme="minorEastAsia" w:hAnsiTheme="minorHAnsi" w:cstheme="minorBidi"/>
          <w:noProof/>
          <w:sz w:val="22"/>
          <w:szCs w:val="22"/>
        </w:rPr>
      </w:pPr>
      <w:hyperlink w:anchor="_Toc465844005" w:history="1">
        <w:r w:rsidR="00FA0427" w:rsidRPr="006A2419">
          <w:rPr>
            <w:rStyle w:val="Hyperlink"/>
            <w:noProof/>
          </w:rPr>
          <w:t>3(f)</w:t>
        </w:r>
        <w:r w:rsidR="00FA0427">
          <w:rPr>
            <w:rFonts w:asciiTheme="minorHAnsi" w:eastAsiaTheme="minorEastAsia" w:hAnsiTheme="minorHAnsi" w:cstheme="minorBidi"/>
            <w:noProof/>
            <w:sz w:val="22"/>
            <w:szCs w:val="22"/>
          </w:rPr>
          <w:tab/>
        </w:r>
        <w:r w:rsidR="00FA0427" w:rsidRPr="006A2419">
          <w:rPr>
            <w:rStyle w:val="Hyperlink"/>
            <w:noProof/>
          </w:rPr>
          <w:t>CONFIDENTIALITY</w:t>
        </w:r>
        <w:r w:rsidR="00FA0427">
          <w:rPr>
            <w:noProof/>
            <w:webHidden/>
          </w:rPr>
          <w:tab/>
        </w:r>
        <w:r w:rsidR="00FA0427">
          <w:rPr>
            <w:noProof/>
            <w:webHidden/>
          </w:rPr>
          <w:fldChar w:fldCharType="begin"/>
        </w:r>
        <w:r w:rsidR="00FA0427">
          <w:rPr>
            <w:noProof/>
            <w:webHidden/>
          </w:rPr>
          <w:instrText xml:space="preserve"> PAGEREF _Toc465844005 \h </w:instrText>
        </w:r>
        <w:r w:rsidR="00FA0427">
          <w:rPr>
            <w:noProof/>
            <w:webHidden/>
          </w:rPr>
        </w:r>
        <w:r w:rsidR="00FA0427">
          <w:rPr>
            <w:noProof/>
            <w:webHidden/>
          </w:rPr>
          <w:fldChar w:fldCharType="separate"/>
        </w:r>
        <w:r w:rsidR="00FA0427">
          <w:rPr>
            <w:noProof/>
            <w:webHidden/>
          </w:rPr>
          <w:t>8</w:t>
        </w:r>
        <w:r w:rsidR="00FA0427">
          <w:rPr>
            <w:noProof/>
            <w:webHidden/>
          </w:rPr>
          <w:fldChar w:fldCharType="end"/>
        </w:r>
      </w:hyperlink>
    </w:p>
    <w:p w14:paraId="5BEFD8AA" w14:textId="77777777" w:rsidR="00FA0427" w:rsidRDefault="009A235C">
      <w:pPr>
        <w:pStyle w:val="TOC2"/>
        <w:tabs>
          <w:tab w:val="right" w:leader="dot" w:pos="9350"/>
        </w:tabs>
        <w:rPr>
          <w:rFonts w:asciiTheme="minorHAnsi" w:eastAsiaTheme="minorEastAsia" w:hAnsiTheme="minorHAnsi" w:cstheme="minorBidi"/>
          <w:noProof/>
          <w:sz w:val="22"/>
          <w:szCs w:val="22"/>
        </w:rPr>
      </w:pPr>
      <w:hyperlink w:anchor="_Toc465844006" w:history="1">
        <w:r w:rsidR="00FA0427" w:rsidRPr="006A2419">
          <w:rPr>
            <w:rStyle w:val="Hyperlink"/>
            <w:noProof/>
          </w:rPr>
          <w:t>3(g)</w:t>
        </w:r>
        <w:r w:rsidR="00FA0427">
          <w:rPr>
            <w:rFonts w:asciiTheme="minorHAnsi" w:eastAsiaTheme="minorEastAsia" w:hAnsiTheme="minorHAnsi" w:cstheme="minorBidi"/>
            <w:noProof/>
            <w:sz w:val="22"/>
            <w:szCs w:val="22"/>
          </w:rPr>
          <w:tab/>
        </w:r>
        <w:r w:rsidR="00FA0427" w:rsidRPr="006A2419">
          <w:rPr>
            <w:rStyle w:val="Hyperlink"/>
            <w:noProof/>
          </w:rPr>
          <w:t>SENSITIVE QUESTIONS</w:t>
        </w:r>
        <w:r w:rsidR="00FA0427">
          <w:rPr>
            <w:noProof/>
            <w:webHidden/>
          </w:rPr>
          <w:tab/>
        </w:r>
        <w:r w:rsidR="00FA0427">
          <w:rPr>
            <w:noProof/>
            <w:webHidden/>
          </w:rPr>
          <w:fldChar w:fldCharType="begin"/>
        </w:r>
        <w:r w:rsidR="00FA0427">
          <w:rPr>
            <w:noProof/>
            <w:webHidden/>
          </w:rPr>
          <w:instrText xml:space="preserve"> PAGEREF _Toc465844006 \h </w:instrText>
        </w:r>
        <w:r w:rsidR="00FA0427">
          <w:rPr>
            <w:noProof/>
            <w:webHidden/>
          </w:rPr>
        </w:r>
        <w:r w:rsidR="00FA0427">
          <w:rPr>
            <w:noProof/>
            <w:webHidden/>
          </w:rPr>
          <w:fldChar w:fldCharType="separate"/>
        </w:r>
        <w:r w:rsidR="00FA0427">
          <w:rPr>
            <w:noProof/>
            <w:webHidden/>
          </w:rPr>
          <w:t>8</w:t>
        </w:r>
        <w:r w:rsidR="00FA0427">
          <w:rPr>
            <w:noProof/>
            <w:webHidden/>
          </w:rPr>
          <w:fldChar w:fldCharType="end"/>
        </w:r>
      </w:hyperlink>
    </w:p>
    <w:p w14:paraId="1B57EAEB" w14:textId="77777777" w:rsidR="00FA0427" w:rsidRDefault="009A235C">
      <w:pPr>
        <w:pStyle w:val="TOC1"/>
        <w:rPr>
          <w:rFonts w:asciiTheme="minorHAnsi" w:eastAsiaTheme="minorEastAsia" w:hAnsiTheme="minorHAnsi" w:cstheme="minorBidi"/>
          <w:b w:val="0"/>
          <w:bCs w:val="0"/>
          <w:caps w:val="0"/>
          <w:noProof/>
          <w:sz w:val="22"/>
          <w:szCs w:val="22"/>
        </w:rPr>
      </w:pPr>
      <w:hyperlink w:anchor="_Toc465844007" w:history="1">
        <w:r w:rsidR="00FA0427" w:rsidRPr="006A2419">
          <w:rPr>
            <w:rStyle w:val="Hyperlink"/>
            <w:noProof/>
          </w:rPr>
          <w:t>4.</w:t>
        </w:r>
        <w:r w:rsidR="00FA0427">
          <w:rPr>
            <w:rFonts w:asciiTheme="minorHAnsi" w:eastAsiaTheme="minorEastAsia" w:hAnsiTheme="minorHAnsi" w:cstheme="minorBidi"/>
            <w:b w:val="0"/>
            <w:bCs w:val="0"/>
            <w:caps w:val="0"/>
            <w:noProof/>
            <w:sz w:val="22"/>
            <w:szCs w:val="22"/>
          </w:rPr>
          <w:tab/>
        </w:r>
        <w:r w:rsidR="00FA0427" w:rsidRPr="006A2419">
          <w:rPr>
            <w:rStyle w:val="Hyperlink"/>
            <w:noProof/>
          </w:rPr>
          <w:t>THE RESPONDENTS AND THE INFORMATION REQUESTED</w:t>
        </w:r>
        <w:r w:rsidR="00FA0427">
          <w:rPr>
            <w:noProof/>
            <w:webHidden/>
          </w:rPr>
          <w:tab/>
        </w:r>
        <w:r w:rsidR="00FA0427">
          <w:rPr>
            <w:noProof/>
            <w:webHidden/>
          </w:rPr>
          <w:fldChar w:fldCharType="begin"/>
        </w:r>
        <w:r w:rsidR="00FA0427">
          <w:rPr>
            <w:noProof/>
            <w:webHidden/>
          </w:rPr>
          <w:instrText xml:space="preserve"> PAGEREF _Toc465844007 \h </w:instrText>
        </w:r>
        <w:r w:rsidR="00FA0427">
          <w:rPr>
            <w:noProof/>
            <w:webHidden/>
          </w:rPr>
        </w:r>
        <w:r w:rsidR="00FA0427">
          <w:rPr>
            <w:noProof/>
            <w:webHidden/>
          </w:rPr>
          <w:fldChar w:fldCharType="separate"/>
        </w:r>
        <w:r w:rsidR="00FA0427">
          <w:rPr>
            <w:noProof/>
            <w:webHidden/>
          </w:rPr>
          <w:t>8</w:t>
        </w:r>
        <w:r w:rsidR="00FA0427">
          <w:rPr>
            <w:noProof/>
            <w:webHidden/>
          </w:rPr>
          <w:fldChar w:fldCharType="end"/>
        </w:r>
      </w:hyperlink>
    </w:p>
    <w:p w14:paraId="16DC0833" w14:textId="77777777" w:rsidR="00FA0427" w:rsidRDefault="009A235C">
      <w:pPr>
        <w:pStyle w:val="TOC2"/>
        <w:tabs>
          <w:tab w:val="right" w:leader="dot" w:pos="9350"/>
        </w:tabs>
        <w:rPr>
          <w:rFonts w:asciiTheme="minorHAnsi" w:eastAsiaTheme="minorEastAsia" w:hAnsiTheme="minorHAnsi" w:cstheme="minorBidi"/>
          <w:noProof/>
          <w:sz w:val="22"/>
          <w:szCs w:val="22"/>
        </w:rPr>
      </w:pPr>
      <w:hyperlink w:anchor="_Toc465844008" w:history="1">
        <w:r w:rsidR="00FA0427" w:rsidRPr="006A2419">
          <w:rPr>
            <w:rStyle w:val="Hyperlink"/>
            <w:noProof/>
          </w:rPr>
          <w:t>4(a)</w:t>
        </w:r>
        <w:r w:rsidR="00FA0427">
          <w:rPr>
            <w:rFonts w:asciiTheme="minorHAnsi" w:eastAsiaTheme="minorEastAsia" w:hAnsiTheme="minorHAnsi" w:cstheme="minorBidi"/>
            <w:noProof/>
            <w:sz w:val="22"/>
            <w:szCs w:val="22"/>
          </w:rPr>
          <w:tab/>
        </w:r>
        <w:r w:rsidR="00FA0427" w:rsidRPr="006A2419">
          <w:rPr>
            <w:rStyle w:val="Hyperlink"/>
            <w:noProof/>
          </w:rPr>
          <w:t>RESPONDENTS/STANDARD INDUSTRIAL CLASSIFICATION (SIC) CODES</w:t>
        </w:r>
        <w:r w:rsidR="00FA0427">
          <w:rPr>
            <w:noProof/>
            <w:webHidden/>
          </w:rPr>
          <w:tab/>
        </w:r>
        <w:r w:rsidR="00FA0427">
          <w:rPr>
            <w:noProof/>
            <w:webHidden/>
          </w:rPr>
          <w:fldChar w:fldCharType="begin"/>
        </w:r>
        <w:r w:rsidR="00FA0427">
          <w:rPr>
            <w:noProof/>
            <w:webHidden/>
          </w:rPr>
          <w:instrText xml:space="preserve"> PAGEREF _Toc465844008 \h </w:instrText>
        </w:r>
        <w:r w:rsidR="00FA0427">
          <w:rPr>
            <w:noProof/>
            <w:webHidden/>
          </w:rPr>
        </w:r>
        <w:r w:rsidR="00FA0427">
          <w:rPr>
            <w:noProof/>
            <w:webHidden/>
          </w:rPr>
          <w:fldChar w:fldCharType="separate"/>
        </w:r>
        <w:r w:rsidR="00FA0427">
          <w:rPr>
            <w:noProof/>
            <w:webHidden/>
          </w:rPr>
          <w:t>8</w:t>
        </w:r>
        <w:r w:rsidR="00FA0427">
          <w:rPr>
            <w:noProof/>
            <w:webHidden/>
          </w:rPr>
          <w:fldChar w:fldCharType="end"/>
        </w:r>
      </w:hyperlink>
    </w:p>
    <w:p w14:paraId="1233434E" w14:textId="77777777" w:rsidR="00FA0427" w:rsidRDefault="009A235C">
      <w:pPr>
        <w:pStyle w:val="TOC2"/>
        <w:tabs>
          <w:tab w:val="right" w:leader="dot" w:pos="9350"/>
        </w:tabs>
        <w:rPr>
          <w:rFonts w:asciiTheme="minorHAnsi" w:eastAsiaTheme="minorEastAsia" w:hAnsiTheme="minorHAnsi" w:cstheme="minorBidi"/>
          <w:noProof/>
          <w:sz w:val="22"/>
          <w:szCs w:val="22"/>
        </w:rPr>
      </w:pPr>
      <w:hyperlink w:anchor="_Toc465844009" w:history="1">
        <w:r w:rsidR="00FA0427" w:rsidRPr="006A2419">
          <w:rPr>
            <w:rStyle w:val="Hyperlink"/>
            <w:noProof/>
          </w:rPr>
          <w:t>4(b)</w:t>
        </w:r>
        <w:r w:rsidR="00FA0427">
          <w:rPr>
            <w:rFonts w:asciiTheme="minorHAnsi" w:eastAsiaTheme="minorEastAsia" w:hAnsiTheme="minorHAnsi" w:cstheme="minorBidi"/>
            <w:noProof/>
            <w:sz w:val="22"/>
            <w:szCs w:val="22"/>
          </w:rPr>
          <w:tab/>
        </w:r>
        <w:r w:rsidR="00FA0427" w:rsidRPr="006A2419">
          <w:rPr>
            <w:rStyle w:val="Hyperlink"/>
            <w:noProof/>
          </w:rPr>
          <w:t>INFORMATION REQUESTED</w:t>
        </w:r>
        <w:r w:rsidR="00FA0427">
          <w:rPr>
            <w:noProof/>
            <w:webHidden/>
          </w:rPr>
          <w:tab/>
        </w:r>
        <w:r w:rsidR="00FA0427">
          <w:rPr>
            <w:noProof/>
            <w:webHidden/>
          </w:rPr>
          <w:fldChar w:fldCharType="begin"/>
        </w:r>
        <w:r w:rsidR="00FA0427">
          <w:rPr>
            <w:noProof/>
            <w:webHidden/>
          </w:rPr>
          <w:instrText xml:space="preserve"> PAGEREF _Toc465844009 \h </w:instrText>
        </w:r>
        <w:r w:rsidR="00FA0427">
          <w:rPr>
            <w:noProof/>
            <w:webHidden/>
          </w:rPr>
        </w:r>
        <w:r w:rsidR="00FA0427">
          <w:rPr>
            <w:noProof/>
            <w:webHidden/>
          </w:rPr>
          <w:fldChar w:fldCharType="separate"/>
        </w:r>
        <w:r w:rsidR="00FA0427">
          <w:rPr>
            <w:noProof/>
            <w:webHidden/>
          </w:rPr>
          <w:t>9</w:t>
        </w:r>
        <w:r w:rsidR="00FA0427">
          <w:rPr>
            <w:noProof/>
            <w:webHidden/>
          </w:rPr>
          <w:fldChar w:fldCharType="end"/>
        </w:r>
      </w:hyperlink>
    </w:p>
    <w:p w14:paraId="53A9B258" w14:textId="77777777" w:rsidR="00FA0427" w:rsidRDefault="009A235C">
      <w:pPr>
        <w:pStyle w:val="TOC3"/>
        <w:rPr>
          <w:rFonts w:asciiTheme="minorHAnsi" w:eastAsiaTheme="minorEastAsia" w:hAnsiTheme="minorHAnsi" w:cstheme="minorBidi"/>
          <w:iCs w:val="0"/>
          <w:noProof/>
          <w:sz w:val="22"/>
          <w:szCs w:val="22"/>
        </w:rPr>
      </w:pPr>
      <w:hyperlink w:anchor="_Toc465844010" w:history="1">
        <w:r w:rsidR="00FA0427" w:rsidRPr="006A2419">
          <w:rPr>
            <w:rStyle w:val="Hyperlink"/>
            <w:noProof/>
          </w:rPr>
          <w:t>(i)</w:t>
        </w:r>
        <w:r w:rsidR="00FA0427">
          <w:rPr>
            <w:rFonts w:asciiTheme="minorHAnsi" w:eastAsiaTheme="minorEastAsia" w:hAnsiTheme="minorHAnsi" w:cstheme="minorBidi"/>
            <w:iCs w:val="0"/>
            <w:noProof/>
            <w:sz w:val="22"/>
            <w:szCs w:val="22"/>
          </w:rPr>
          <w:tab/>
        </w:r>
        <w:r w:rsidR="00FA0427" w:rsidRPr="006A2419">
          <w:rPr>
            <w:rStyle w:val="Hyperlink"/>
            <w:noProof/>
          </w:rPr>
          <w:t>Data Items, Including Recordkeeping Requirements</w:t>
        </w:r>
        <w:r w:rsidR="00FA0427">
          <w:rPr>
            <w:noProof/>
            <w:webHidden/>
          </w:rPr>
          <w:tab/>
        </w:r>
        <w:r w:rsidR="00FA0427">
          <w:rPr>
            <w:noProof/>
            <w:webHidden/>
          </w:rPr>
          <w:fldChar w:fldCharType="begin"/>
        </w:r>
        <w:r w:rsidR="00FA0427">
          <w:rPr>
            <w:noProof/>
            <w:webHidden/>
          </w:rPr>
          <w:instrText xml:space="preserve"> PAGEREF _Toc465844010 \h </w:instrText>
        </w:r>
        <w:r w:rsidR="00FA0427">
          <w:rPr>
            <w:noProof/>
            <w:webHidden/>
          </w:rPr>
        </w:r>
        <w:r w:rsidR="00FA0427">
          <w:rPr>
            <w:noProof/>
            <w:webHidden/>
          </w:rPr>
          <w:fldChar w:fldCharType="separate"/>
        </w:r>
        <w:r w:rsidR="00FA0427">
          <w:rPr>
            <w:noProof/>
            <w:webHidden/>
          </w:rPr>
          <w:t>11</w:t>
        </w:r>
        <w:r w:rsidR="00FA0427">
          <w:rPr>
            <w:noProof/>
            <w:webHidden/>
          </w:rPr>
          <w:fldChar w:fldCharType="end"/>
        </w:r>
      </w:hyperlink>
    </w:p>
    <w:p w14:paraId="302BBDD9" w14:textId="77777777" w:rsidR="00FA0427" w:rsidRDefault="009A235C">
      <w:pPr>
        <w:pStyle w:val="TOC3"/>
        <w:rPr>
          <w:rFonts w:asciiTheme="minorHAnsi" w:eastAsiaTheme="minorEastAsia" w:hAnsiTheme="minorHAnsi" w:cstheme="minorBidi"/>
          <w:iCs w:val="0"/>
          <w:noProof/>
          <w:sz w:val="22"/>
          <w:szCs w:val="22"/>
        </w:rPr>
      </w:pPr>
      <w:hyperlink w:anchor="_Toc465844011" w:history="1">
        <w:r w:rsidR="00FA0427" w:rsidRPr="006A2419">
          <w:rPr>
            <w:rStyle w:val="Hyperlink"/>
            <w:noProof/>
          </w:rPr>
          <w:t>(ii)</w:t>
        </w:r>
        <w:r w:rsidR="00FA0427">
          <w:rPr>
            <w:rFonts w:asciiTheme="minorHAnsi" w:eastAsiaTheme="minorEastAsia" w:hAnsiTheme="minorHAnsi" w:cstheme="minorBidi"/>
            <w:iCs w:val="0"/>
            <w:noProof/>
            <w:sz w:val="22"/>
            <w:szCs w:val="22"/>
          </w:rPr>
          <w:tab/>
        </w:r>
        <w:r w:rsidR="00FA0427" w:rsidRPr="006A2419">
          <w:rPr>
            <w:rStyle w:val="Hyperlink"/>
            <w:noProof/>
          </w:rPr>
          <w:t>Respondent Activities</w:t>
        </w:r>
        <w:r w:rsidR="00FA0427">
          <w:rPr>
            <w:noProof/>
            <w:webHidden/>
          </w:rPr>
          <w:tab/>
        </w:r>
        <w:r w:rsidR="00FA0427">
          <w:rPr>
            <w:noProof/>
            <w:webHidden/>
          </w:rPr>
          <w:fldChar w:fldCharType="begin"/>
        </w:r>
        <w:r w:rsidR="00FA0427">
          <w:rPr>
            <w:noProof/>
            <w:webHidden/>
          </w:rPr>
          <w:instrText xml:space="preserve"> PAGEREF _Toc465844011 \h </w:instrText>
        </w:r>
        <w:r w:rsidR="00FA0427">
          <w:rPr>
            <w:noProof/>
            <w:webHidden/>
          </w:rPr>
        </w:r>
        <w:r w:rsidR="00FA0427">
          <w:rPr>
            <w:noProof/>
            <w:webHidden/>
          </w:rPr>
          <w:fldChar w:fldCharType="separate"/>
        </w:r>
        <w:r w:rsidR="00FA0427">
          <w:rPr>
            <w:noProof/>
            <w:webHidden/>
          </w:rPr>
          <w:t>14</w:t>
        </w:r>
        <w:r w:rsidR="00FA0427">
          <w:rPr>
            <w:noProof/>
            <w:webHidden/>
          </w:rPr>
          <w:fldChar w:fldCharType="end"/>
        </w:r>
      </w:hyperlink>
    </w:p>
    <w:p w14:paraId="191F0C8B" w14:textId="77777777" w:rsidR="00FA0427" w:rsidRDefault="009A235C">
      <w:pPr>
        <w:pStyle w:val="TOC1"/>
        <w:rPr>
          <w:rFonts w:asciiTheme="minorHAnsi" w:eastAsiaTheme="minorEastAsia" w:hAnsiTheme="minorHAnsi" w:cstheme="minorBidi"/>
          <w:b w:val="0"/>
          <w:bCs w:val="0"/>
          <w:caps w:val="0"/>
          <w:noProof/>
          <w:sz w:val="22"/>
          <w:szCs w:val="22"/>
        </w:rPr>
      </w:pPr>
      <w:hyperlink w:anchor="_Toc465844012" w:history="1">
        <w:r w:rsidR="00FA0427" w:rsidRPr="006A2419">
          <w:rPr>
            <w:rStyle w:val="Hyperlink"/>
            <w:noProof/>
          </w:rPr>
          <w:t>5.</w:t>
        </w:r>
        <w:r w:rsidR="00FA0427">
          <w:rPr>
            <w:rFonts w:asciiTheme="minorHAnsi" w:eastAsiaTheme="minorEastAsia" w:hAnsiTheme="minorHAnsi" w:cstheme="minorBidi"/>
            <w:b w:val="0"/>
            <w:bCs w:val="0"/>
            <w:caps w:val="0"/>
            <w:noProof/>
            <w:sz w:val="22"/>
            <w:szCs w:val="22"/>
          </w:rPr>
          <w:tab/>
        </w:r>
        <w:r w:rsidR="00FA0427" w:rsidRPr="006A2419">
          <w:rPr>
            <w:rStyle w:val="Hyperlink"/>
            <w:noProof/>
          </w:rPr>
          <w:t>THE INFORMATION COLLECTED – AGENCY ACTIVITIES, COLLECTION METHODOLOGY AND INFORMATION MANAGEMENT</w:t>
        </w:r>
        <w:r w:rsidR="00FA0427">
          <w:rPr>
            <w:noProof/>
            <w:webHidden/>
          </w:rPr>
          <w:tab/>
        </w:r>
        <w:r w:rsidR="00FA0427">
          <w:rPr>
            <w:noProof/>
            <w:webHidden/>
          </w:rPr>
          <w:fldChar w:fldCharType="begin"/>
        </w:r>
        <w:r w:rsidR="00FA0427">
          <w:rPr>
            <w:noProof/>
            <w:webHidden/>
          </w:rPr>
          <w:instrText xml:space="preserve"> PAGEREF _Toc465844012 \h </w:instrText>
        </w:r>
        <w:r w:rsidR="00FA0427">
          <w:rPr>
            <w:noProof/>
            <w:webHidden/>
          </w:rPr>
        </w:r>
        <w:r w:rsidR="00FA0427">
          <w:rPr>
            <w:noProof/>
            <w:webHidden/>
          </w:rPr>
          <w:fldChar w:fldCharType="separate"/>
        </w:r>
        <w:r w:rsidR="00FA0427">
          <w:rPr>
            <w:noProof/>
            <w:webHidden/>
          </w:rPr>
          <w:t>17</w:t>
        </w:r>
        <w:r w:rsidR="00FA0427">
          <w:rPr>
            <w:noProof/>
            <w:webHidden/>
          </w:rPr>
          <w:fldChar w:fldCharType="end"/>
        </w:r>
      </w:hyperlink>
    </w:p>
    <w:p w14:paraId="5730FAC0" w14:textId="77777777" w:rsidR="00FA0427" w:rsidRDefault="009A235C">
      <w:pPr>
        <w:pStyle w:val="TOC2"/>
        <w:tabs>
          <w:tab w:val="right" w:leader="dot" w:pos="9350"/>
        </w:tabs>
        <w:rPr>
          <w:rFonts w:asciiTheme="minorHAnsi" w:eastAsiaTheme="minorEastAsia" w:hAnsiTheme="minorHAnsi" w:cstheme="minorBidi"/>
          <w:noProof/>
          <w:sz w:val="22"/>
          <w:szCs w:val="22"/>
        </w:rPr>
      </w:pPr>
      <w:hyperlink w:anchor="_Toc465844013" w:history="1">
        <w:r w:rsidR="00FA0427" w:rsidRPr="006A2419">
          <w:rPr>
            <w:rStyle w:val="Hyperlink"/>
            <w:noProof/>
          </w:rPr>
          <w:t>5(a)</w:t>
        </w:r>
        <w:r w:rsidR="00FA0427">
          <w:rPr>
            <w:rFonts w:asciiTheme="minorHAnsi" w:eastAsiaTheme="minorEastAsia" w:hAnsiTheme="minorHAnsi" w:cstheme="minorBidi"/>
            <w:noProof/>
            <w:sz w:val="22"/>
            <w:szCs w:val="22"/>
          </w:rPr>
          <w:tab/>
        </w:r>
        <w:r w:rsidR="00FA0427" w:rsidRPr="006A2419">
          <w:rPr>
            <w:rStyle w:val="Hyperlink"/>
            <w:noProof/>
          </w:rPr>
          <w:t>AGENCY ACTIVITIES</w:t>
        </w:r>
        <w:r w:rsidR="00FA0427">
          <w:rPr>
            <w:noProof/>
            <w:webHidden/>
          </w:rPr>
          <w:tab/>
        </w:r>
        <w:r w:rsidR="00FA0427">
          <w:rPr>
            <w:noProof/>
            <w:webHidden/>
          </w:rPr>
          <w:fldChar w:fldCharType="begin"/>
        </w:r>
        <w:r w:rsidR="00FA0427">
          <w:rPr>
            <w:noProof/>
            <w:webHidden/>
          </w:rPr>
          <w:instrText xml:space="preserve"> PAGEREF _Toc465844013 \h </w:instrText>
        </w:r>
        <w:r w:rsidR="00FA0427">
          <w:rPr>
            <w:noProof/>
            <w:webHidden/>
          </w:rPr>
        </w:r>
        <w:r w:rsidR="00FA0427">
          <w:rPr>
            <w:noProof/>
            <w:webHidden/>
          </w:rPr>
          <w:fldChar w:fldCharType="separate"/>
        </w:r>
        <w:r w:rsidR="00FA0427">
          <w:rPr>
            <w:noProof/>
            <w:webHidden/>
          </w:rPr>
          <w:t>17</w:t>
        </w:r>
        <w:r w:rsidR="00FA0427">
          <w:rPr>
            <w:noProof/>
            <w:webHidden/>
          </w:rPr>
          <w:fldChar w:fldCharType="end"/>
        </w:r>
      </w:hyperlink>
    </w:p>
    <w:p w14:paraId="0D1071D1" w14:textId="77777777" w:rsidR="00FA0427" w:rsidRDefault="009A235C">
      <w:pPr>
        <w:pStyle w:val="TOC2"/>
        <w:tabs>
          <w:tab w:val="right" w:leader="dot" w:pos="9350"/>
        </w:tabs>
        <w:rPr>
          <w:rFonts w:asciiTheme="minorHAnsi" w:eastAsiaTheme="minorEastAsia" w:hAnsiTheme="minorHAnsi" w:cstheme="minorBidi"/>
          <w:noProof/>
          <w:sz w:val="22"/>
          <w:szCs w:val="22"/>
        </w:rPr>
      </w:pPr>
      <w:hyperlink w:anchor="_Toc465844014" w:history="1">
        <w:r w:rsidR="00FA0427" w:rsidRPr="006A2419">
          <w:rPr>
            <w:rStyle w:val="Hyperlink"/>
            <w:noProof/>
          </w:rPr>
          <w:t>5(b)</w:t>
        </w:r>
        <w:r w:rsidR="00FA0427">
          <w:rPr>
            <w:rFonts w:asciiTheme="minorHAnsi" w:eastAsiaTheme="minorEastAsia" w:hAnsiTheme="minorHAnsi" w:cstheme="minorBidi"/>
            <w:noProof/>
            <w:sz w:val="22"/>
            <w:szCs w:val="22"/>
          </w:rPr>
          <w:tab/>
        </w:r>
        <w:r w:rsidR="00FA0427" w:rsidRPr="006A2419">
          <w:rPr>
            <w:rStyle w:val="Hyperlink"/>
            <w:noProof/>
          </w:rPr>
          <w:t xml:space="preserve"> COLLECTION METHODOLOGY AND MANAGEMENT</w:t>
        </w:r>
        <w:r w:rsidR="00FA0427">
          <w:rPr>
            <w:noProof/>
            <w:webHidden/>
          </w:rPr>
          <w:tab/>
        </w:r>
        <w:r w:rsidR="00FA0427">
          <w:rPr>
            <w:noProof/>
            <w:webHidden/>
          </w:rPr>
          <w:fldChar w:fldCharType="begin"/>
        </w:r>
        <w:r w:rsidR="00FA0427">
          <w:rPr>
            <w:noProof/>
            <w:webHidden/>
          </w:rPr>
          <w:instrText xml:space="preserve"> PAGEREF _Toc465844014 \h </w:instrText>
        </w:r>
        <w:r w:rsidR="00FA0427">
          <w:rPr>
            <w:noProof/>
            <w:webHidden/>
          </w:rPr>
        </w:r>
        <w:r w:rsidR="00FA0427">
          <w:rPr>
            <w:noProof/>
            <w:webHidden/>
          </w:rPr>
          <w:fldChar w:fldCharType="separate"/>
        </w:r>
        <w:r w:rsidR="00FA0427">
          <w:rPr>
            <w:noProof/>
            <w:webHidden/>
          </w:rPr>
          <w:t>18</w:t>
        </w:r>
        <w:r w:rsidR="00FA0427">
          <w:rPr>
            <w:noProof/>
            <w:webHidden/>
          </w:rPr>
          <w:fldChar w:fldCharType="end"/>
        </w:r>
      </w:hyperlink>
    </w:p>
    <w:p w14:paraId="4AEB1F24" w14:textId="77777777" w:rsidR="00FA0427" w:rsidRDefault="009A235C">
      <w:pPr>
        <w:pStyle w:val="TOC2"/>
        <w:tabs>
          <w:tab w:val="right" w:leader="dot" w:pos="9350"/>
        </w:tabs>
        <w:rPr>
          <w:rFonts w:asciiTheme="minorHAnsi" w:eastAsiaTheme="minorEastAsia" w:hAnsiTheme="minorHAnsi" w:cstheme="minorBidi"/>
          <w:noProof/>
          <w:sz w:val="22"/>
          <w:szCs w:val="22"/>
        </w:rPr>
      </w:pPr>
      <w:hyperlink w:anchor="_Toc465844015" w:history="1">
        <w:r w:rsidR="00FA0427" w:rsidRPr="006A2419">
          <w:rPr>
            <w:rStyle w:val="Hyperlink"/>
            <w:noProof/>
          </w:rPr>
          <w:t>5(c)</w:t>
        </w:r>
        <w:r w:rsidR="00FA0427">
          <w:rPr>
            <w:rFonts w:asciiTheme="minorHAnsi" w:eastAsiaTheme="minorEastAsia" w:hAnsiTheme="minorHAnsi" w:cstheme="minorBidi"/>
            <w:noProof/>
            <w:sz w:val="22"/>
            <w:szCs w:val="22"/>
          </w:rPr>
          <w:tab/>
        </w:r>
        <w:r w:rsidR="00FA0427" w:rsidRPr="006A2419">
          <w:rPr>
            <w:rStyle w:val="Hyperlink"/>
            <w:noProof/>
          </w:rPr>
          <w:t>SMALL ENTITY FLEXIBILITY</w:t>
        </w:r>
        <w:r w:rsidR="00FA0427">
          <w:rPr>
            <w:noProof/>
            <w:webHidden/>
          </w:rPr>
          <w:tab/>
        </w:r>
        <w:r w:rsidR="00FA0427">
          <w:rPr>
            <w:noProof/>
            <w:webHidden/>
          </w:rPr>
          <w:fldChar w:fldCharType="begin"/>
        </w:r>
        <w:r w:rsidR="00FA0427">
          <w:rPr>
            <w:noProof/>
            <w:webHidden/>
          </w:rPr>
          <w:instrText xml:space="preserve"> PAGEREF _Toc465844015 \h </w:instrText>
        </w:r>
        <w:r w:rsidR="00FA0427">
          <w:rPr>
            <w:noProof/>
            <w:webHidden/>
          </w:rPr>
        </w:r>
        <w:r w:rsidR="00FA0427">
          <w:rPr>
            <w:noProof/>
            <w:webHidden/>
          </w:rPr>
          <w:fldChar w:fldCharType="separate"/>
        </w:r>
        <w:r w:rsidR="00FA0427">
          <w:rPr>
            <w:noProof/>
            <w:webHidden/>
          </w:rPr>
          <w:t>18</w:t>
        </w:r>
        <w:r w:rsidR="00FA0427">
          <w:rPr>
            <w:noProof/>
            <w:webHidden/>
          </w:rPr>
          <w:fldChar w:fldCharType="end"/>
        </w:r>
      </w:hyperlink>
    </w:p>
    <w:p w14:paraId="3916751B" w14:textId="77777777" w:rsidR="00FA0427" w:rsidRDefault="009A235C">
      <w:pPr>
        <w:pStyle w:val="TOC2"/>
        <w:tabs>
          <w:tab w:val="right" w:leader="dot" w:pos="9350"/>
        </w:tabs>
        <w:rPr>
          <w:rFonts w:asciiTheme="minorHAnsi" w:eastAsiaTheme="minorEastAsia" w:hAnsiTheme="minorHAnsi" w:cstheme="minorBidi"/>
          <w:noProof/>
          <w:sz w:val="22"/>
          <w:szCs w:val="22"/>
        </w:rPr>
      </w:pPr>
      <w:hyperlink w:anchor="_Toc465844016" w:history="1">
        <w:r w:rsidR="00FA0427" w:rsidRPr="006A2419">
          <w:rPr>
            <w:rStyle w:val="Hyperlink"/>
            <w:noProof/>
          </w:rPr>
          <w:t>5(d)</w:t>
        </w:r>
        <w:r w:rsidR="00FA0427">
          <w:rPr>
            <w:rFonts w:asciiTheme="minorHAnsi" w:eastAsiaTheme="minorEastAsia" w:hAnsiTheme="minorHAnsi" w:cstheme="minorBidi"/>
            <w:noProof/>
            <w:sz w:val="22"/>
            <w:szCs w:val="22"/>
          </w:rPr>
          <w:tab/>
        </w:r>
        <w:r w:rsidR="00FA0427" w:rsidRPr="006A2419">
          <w:rPr>
            <w:rStyle w:val="Hyperlink"/>
            <w:noProof/>
          </w:rPr>
          <w:t>COLLECTION SCHEDULE</w:t>
        </w:r>
        <w:r w:rsidR="00FA0427">
          <w:rPr>
            <w:noProof/>
            <w:webHidden/>
          </w:rPr>
          <w:tab/>
        </w:r>
        <w:r w:rsidR="00FA0427">
          <w:rPr>
            <w:noProof/>
            <w:webHidden/>
          </w:rPr>
          <w:fldChar w:fldCharType="begin"/>
        </w:r>
        <w:r w:rsidR="00FA0427">
          <w:rPr>
            <w:noProof/>
            <w:webHidden/>
          </w:rPr>
          <w:instrText xml:space="preserve"> PAGEREF _Toc465844016 \h </w:instrText>
        </w:r>
        <w:r w:rsidR="00FA0427">
          <w:rPr>
            <w:noProof/>
            <w:webHidden/>
          </w:rPr>
        </w:r>
        <w:r w:rsidR="00FA0427">
          <w:rPr>
            <w:noProof/>
            <w:webHidden/>
          </w:rPr>
          <w:fldChar w:fldCharType="separate"/>
        </w:r>
        <w:r w:rsidR="00FA0427">
          <w:rPr>
            <w:noProof/>
            <w:webHidden/>
          </w:rPr>
          <w:t>18</w:t>
        </w:r>
        <w:r w:rsidR="00FA0427">
          <w:rPr>
            <w:noProof/>
            <w:webHidden/>
          </w:rPr>
          <w:fldChar w:fldCharType="end"/>
        </w:r>
      </w:hyperlink>
    </w:p>
    <w:p w14:paraId="2D975C29" w14:textId="77777777" w:rsidR="00FA0427" w:rsidRDefault="009A235C">
      <w:pPr>
        <w:pStyle w:val="TOC1"/>
        <w:rPr>
          <w:rFonts w:asciiTheme="minorHAnsi" w:eastAsiaTheme="minorEastAsia" w:hAnsiTheme="minorHAnsi" w:cstheme="minorBidi"/>
          <w:b w:val="0"/>
          <w:bCs w:val="0"/>
          <w:caps w:val="0"/>
          <w:noProof/>
          <w:sz w:val="22"/>
          <w:szCs w:val="22"/>
        </w:rPr>
      </w:pPr>
      <w:hyperlink w:anchor="_Toc465844017" w:history="1">
        <w:r w:rsidR="00FA0427" w:rsidRPr="006A2419">
          <w:rPr>
            <w:rStyle w:val="Hyperlink"/>
            <w:noProof/>
          </w:rPr>
          <w:t>6.</w:t>
        </w:r>
        <w:r w:rsidR="00FA0427">
          <w:rPr>
            <w:rFonts w:asciiTheme="minorHAnsi" w:eastAsiaTheme="minorEastAsia" w:hAnsiTheme="minorHAnsi" w:cstheme="minorBidi"/>
            <w:b w:val="0"/>
            <w:bCs w:val="0"/>
            <w:caps w:val="0"/>
            <w:noProof/>
            <w:sz w:val="22"/>
            <w:szCs w:val="22"/>
          </w:rPr>
          <w:tab/>
        </w:r>
        <w:r w:rsidR="00FA0427" w:rsidRPr="006A2419">
          <w:rPr>
            <w:rStyle w:val="Hyperlink"/>
            <w:noProof/>
          </w:rPr>
          <w:t>ESTIMATING THE BURDEN AND COST OF THE COLLECTION</w:t>
        </w:r>
        <w:r w:rsidR="00FA0427">
          <w:rPr>
            <w:noProof/>
            <w:webHidden/>
          </w:rPr>
          <w:tab/>
        </w:r>
        <w:r w:rsidR="00FA0427">
          <w:rPr>
            <w:noProof/>
            <w:webHidden/>
          </w:rPr>
          <w:fldChar w:fldCharType="begin"/>
        </w:r>
        <w:r w:rsidR="00FA0427">
          <w:rPr>
            <w:noProof/>
            <w:webHidden/>
          </w:rPr>
          <w:instrText xml:space="preserve"> PAGEREF _Toc465844017 \h </w:instrText>
        </w:r>
        <w:r w:rsidR="00FA0427">
          <w:rPr>
            <w:noProof/>
            <w:webHidden/>
          </w:rPr>
        </w:r>
        <w:r w:rsidR="00FA0427">
          <w:rPr>
            <w:noProof/>
            <w:webHidden/>
          </w:rPr>
          <w:fldChar w:fldCharType="separate"/>
        </w:r>
        <w:r w:rsidR="00FA0427">
          <w:rPr>
            <w:noProof/>
            <w:webHidden/>
          </w:rPr>
          <w:t>19</w:t>
        </w:r>
        <w:r w:rsidR="00FA0427">
          <w:rPr>
            <w:noProof/>
            <w:webHidden/>
          </w:rPr>
          <w:fldChar w:fldCharType="end"/>
        </w:r>
      </w:hyperlink>
    </w:p>
    <w:p w14:paraId="22B75216" w14:textId="77777777" w:rsidR="00FA0427" w:rsidRDefault="009A235C">
      <w:pPr>
        <w:pStyle w:val="TOC2"/>
        <w:tabs>
          <w:tab w:val="right" w:leader="dot" w:pos="9350"/>
        </w:tabs>
        <w:rPr>
          <w:rFonts w:asciiTheme="minorHAnsi" w:eastAsiaTheme="minorEastAsia" w:hAnsiTheme="minorHAnsi" w:cstheme="minorBidi"/>
          <w:noProof/>
          <w:sz w:val="22"/>
          <w:szCs w:val="22"/>
        </w:rPr>
      </w:pPr>
      <w:hyperlink w:anchor="_Toc465844018" w:history="1">
        <w:r w:rsidR="00FA0427" w:rsidRPr="006A2419">
          <w:rPr>
            <w:rStyle w:val="Hyperlink"/>
            <w:noProof/>
          </w:rPr>
          <w:t>6(a)</w:t>
        </w:r>
        <w:r w:rsidR="00FA0427">
          <w:rPr>
            <w:rFonts w:asciiTheme="minorHAnsi" w:eastAsiaTheme="minorEastAsia" w:hAnsiTheme="minorHAnsi" w:cstheme="minorBidi"/>
            <w:noProof/>
            <w:sz w:val="22"/>
            <w:szCs w:val="22"/>
          </w:rPr>
          <w:tab/>
        </w:r>
        <w:r w:rsidR="00FA0427" w:rsidRPr="006A2419">
          <w:rPr>
            <w:rStyle w:val="Hyperlink"/>
            <w:noProof/>
          </w:rPr>
          <w:t>ESTIMATING RESPONDENT BURDEN AND COSTS</w:t>
        </w:r>
        <w:r w:rsidR="00FA0427">
          <w:rPr>
            <w:noProof/>
            <w:webHidden/>
          </w:rPr>
          <w:tab/>
        </w:r>
        <w:r w:rsidR="00FA0427">
          <w:rPr>
            <w:noProof/>
            <w:webHidden/>
          </w:rPr>
          <w:fldChar w:fldCharType="begin"/>
        </w:r>
        <w:r w:rsidR="00FA0427">
          <w:rPr>
            <w:noProof/>
            <w:webHidden/>
          </w:rPr>
          <w:instrText xml:space="preserve"> PAGEREF _Toc465844018 \h </w:instrText>
        </w:r>
        <w:r w:rsidR="00FA0427">
          <w:rPr>
            <w:noProof/>
            <w:webHidden/>
          </w:rPr>
        </w:r>
        <w:r w:rsidR="00FA0427">
          <w:rPr>
            <w:noProof/>
            <w:webHidden/>
          </w:rPr>
          <w:fldChar w:fldCharType="separate"/>
        </w:r>
        <w:r w:rsidR="00FA0427">
          <w:rPr>
            <w:noProof/>
            <w:webHidden/>
          </w:rPr>
          <w:t>19</w:t>
        </w:r>
        <w:r w:rsidR="00FA0427">
          <w:rPr>
            <w:noProof/>
            <w:webHidden/>
          </w:rPr>
          <w:fldChar w:fldCharType="end"/>
        </w:r>
      </w:hyperlink>
    </w:p>
    <w:p w14:paraId="6DD4CA84" w14:textId="77777777" w:rsidR="00FA0427" w:rsidRDefault="009A235C">
      <w:pPr>
        <w:pStyle w:val="TOC2"/>
        <w:tabs>
          <w:tab w:val="right" w:leader="dot" w:pos="9350"/>
        </w:tabs>
        <w:rPr>
          <w:rFonts w:asciiTheme="minorHAnsi" w:eastAsiaTheme="minorEastAsia" w:hAnsiTheme="minorHAnsi" w:cstheme="minorBidi"/>
          <w:noProof/>
          <w:sz w:val="22"/>
          <w:szCs w:val="22"/>
        </w:rPr>
      </w:pPr>
      <w:hyperlink w:anchor="_Toc465844019" w:history="1">
        <w:r w:rsidR="00FA0427" w:rsidRPr="006A2419">
          <w:rPr>
            <w:rStyle w:val="Hyperlink"/>
            <w:noProof/>
          </w:rPr>
          <w:t>6(b)</w:t>
        </w:r>
        <w:r w:rsidR="00FA0427">
          <w:rPr>
            <w:rFonts w:asciiTheme="minorHAnsi" w:eastAsiaTheme="minorEastAsia" w:hAnsiTheme="minorHAnsi" w:cstheme="minorBidi"/>
            <w:noProof/>
            <w:sz w:val="22"/>
            <w:szCs w:val="22"/>
          </w:rPr>
          <w:tab/>
        </w:r>
        <w:r w:rsidR="00FA0427" w:rsidRPr="006A2419">
          <w:rPr>
            <w:rStyle w:val="Hyperlink"/>
            <w:noProof/>
          </w:rPr>
          <w:t>ESTIMATING STATE AND LOCAL AIR POLLUTION CONTROL AGENCY BURDEN AND COSTS</w:t>
        </w:r>
        <w:r w:rsidR="00FA0427">
          <w:rPr>
            <w:noProof/>
            <w:webHidden/>
          </w:rPr>
          <w:tab/>
        </w:r>
        <w:r w:rsidR="00FA0427">
          <w:rPr>
            <w:noProof/>
            <w:webHidden/>
          </w:rPr>
          <w:fldChar w:fldCharType="begin"/>
        </w:r>
        <w:r w:rsidR="00FA0427">
          <w:rPr>
            <w:noProof/>
            <w:webHidden/>
          </w:rPr>
          <w:instrText xml:space="preserve"> PAGEREF _Toc465844019 \h </w:instrText>
        </w:r>
        <w:r w:rsidR="00FA0427">
          <w:rPr>
            <w:noProof/>
            <w:webHidden/>
          </w:rPr>
        </w:r>
        <w:r w:rsidR="00FA0427">
          <w:rPr>
            <w:noProof/>
            <w:webHidden/>
          </w:rPr>
          <w:fldChar w:fldCharType="separate"/>
        </w:r>
        <w:r w:rsidR="00FA0427">
          <w:rPr>
            <w:noProof/>
            <w:webHidden/>
          </w:rPr>
          <w:t>25</w:t>
        </w:r>
        <w:r w:rsidR="00FA0427">
          <w:rPr>
            <w:noProof/>
            <w:webHidden/>
          </w:rPr>
          <w:fldChar w:fldCharType="end"/>
        </w:r>
      </w:hyperlink>
    </w:p>
    <w:p w14:paraId="176A1075" w14:textId="77777777" w:rsidR="00FA0427" w:rsidRDefault="009A235C">
      <w:pPr>
        <w:pStyle w:val="TOC2"/>
        <w:tabs>
          <w:tab w:val="right" w:leader="dot" w:pos="9350"/>
        </w:tabs>
        <w:rPr>
          <w:rFonts w:asciiTheme="minorHAnsi" w:eastAsiaTheme="minorEastAsia" w:hAnsiTheme="minorHAnsi" w:cstheme="minorBidi"/>
          <w:noProof/>
          <w:sz w:val="22"/>
          <w:szCs w:val="22"/>
        </w:rPr>
      </w:pPr>
      <w:hyperlink w:anchor="_Toc465844020" w:history="1">
        <w:r w:rsidR="00FA0427" w:rsidRPr="006A2419">
          <w:rPr>
            <w:rStyle w:val="Hyperlink"/>
            <w:noProof/>
          </w:rPr>
          <w:t>6(c)</w:t>
        </w:r>
        <w:r w:rsidR="00FA0427">
          <w:rPr>
            <w:rFonts w:asciiTheme="minorHAnsi" w:eastAsiaTheme="minorEastAsia" w:hAnsiTheme="minorHAnsi" w:cstheme="minorBidi"/>
            <w:noProof/>
            <w:sz w:val="22"/>
            <w:szCs w:val="22"/>
          </w:rPr>
          <w:tab/>
        </w:r>
        <w:r w:rsidR="00FA0427" w:rsidRPr="006A2419">
          <w:rPr>
            <w:rStyle w:val="Hyperlink"/>
            <w:noProof/>
          </w:rPr>
          <w:t>ESTIMATING THE EPA BURDEN AND COSTS</w:t>
        </w:r>
        <w:r w:rsidR="00FA0427">
          <w:rPr>
            <w:noProof/>
            <w:webHidden/>
          </w:rPr>
          <w:tab/>
        </w:r>
        <w:r w:rsidR="00FA0427">
          <w:rPr>
            <w:noProof/>
            <w:webHidden/>
          </w:rPr>
          <w:fldChar w:fldCharType="begin"/>
        </w:r>
        <w:r w:rsidR="00FA0427">
          <w:rPr>
            <w:noProof/>
            <w:webHidden/>
          </w:rPr>
          <w:instrText xml:space="preserve"> PAGEREF _Toc465844020 \h </w:instrText>
        </w:r>
        <w:r w:rsidR="00FA0427">
          <w:rPr>
            <w:noProof/>
            <w:webHidden/>
          </w:rPr>
        </w:r>
        <w:r w:rsidR="00FA0427">
          <w:rPr>
            <w:noProof/>
            <w:webHidden/>
          </w:rPr>
          <w:fldChar w:fldCharType="separate"/>
        </w:r>
        <w:r w:rsidR="00FA0427">
          <w:rPr>
            <w:noProof/>
            <w:webHidden/>
          </w:rPr>
          <w:t>26</w:t>
        </w:r>
        <w:r w:rsidR="00FA0427">
          <w:rPr>
            <w:noProof/>
            <w:webHidden/>
          </w:rPr>
          <w:fldChar w:fldCharType="end"/>
        </w:r>
      </w:hyperlink>
    </w:p>
    <w:p w14:paraId="5B061E8F" w14:textId="77777777" w:rsidR="00FA0427" w:rsidRDefault="009A235C">
      <w:pPr>
        <w:pStyle w:val="TOC2"/>
        <w:tabs>
          <w:tab w:val="right" w:leader="dot" w:pos="9350"/>
        </w:tabs>
        <w:rPr>
          <w:rFonts w:asciiTheme="minorHAnsi" w:eastAsiaTheme="minorEastAsia" w:hAnsiTheme="minorHAnsi" w:cstheme="minorBidi"/>
          <w:noProof/>
          <w:sz w:val="22"/>
          <w:szCs w:val="22"/>
        </w:rPr>
      </w:pPr>
      <w:hyperlink w:anchor="_Toc465844021" w:history="1">
        <w:r w:rsidR="00FA0427" w:rsidRPr="006A2419">
          <w:rPr>
            <w:rStyle w:val="Hyperlink"/>
            <w:noProof/>
          </w:rPr>
          <w:t>6(d)</w:t>
        </w:r>
        <w:r w:rsidR="00FA0427">
          <w:rPr>
            <w:rFonts w:asciiTheme="minorHAnsi" w:eastAsiaTheme="minorEastAsia" w:hAnsiTheme="minorHAnsi" w:cstheme="minorBidi"/>
            <w:noProof/>
            <w:sz w:val="22"/>
            <w:szCs w:val="22"/>
          </w:rPr>
          <w:tab/>
        </w:r>
        <w:r w:rsidR="00FA0427" w:rsidRPr="006A2419">
          <w:rPr>
            <w:rStyle w:val="Hyperlink"/>
            <w:noProof/>
          </w:rPr>
          <w:t>REASONS FOR CHANGE IN BURDEN</w:t>
        </w:r>
        <w:r w:rsidR="00FA0427">
          <w:rPr>
            <w:noProof/>
            <w:webHidden/>
          </w:rPr>
          <w:tab/>
        </w:r>
        <w:r w:rsidR="00FA0427">
          <w:rPr>
            <w:noProof/>
            <w:webHidden/>
          </w:rPr>
          <w:fldChar w:fldCharType="begin"/>
        </w:r>
        <w:r w:rsidR="00FA0427">
          <w:rPr>
            <w:noProof/>
            <w:webHidden/>
          </w:rPr>
          <w:instrText xml:space="preserve"> PAGEREF _Toc465844021 \h </w:instrText>
        </w:r>
        <w:r w:rsidR="00FA0427">
          <w:rPr>
            <w:noProof/>
            <w:webHidden/>
          </w:rPr>
        </w:r>
        <w:r w:rsidR="00FA0427">
          <w:rPr>
            <w:noProof/>
            <w:webHidden/>
          </w:rPr>
          <w:fldChar w:fldCharType="separate"/>
        </w:r>
        <w:r w:rsidR="00FA0427">
          <w:rPr>
            <w:noProof/>
            <w:webHidden/>
          </w:rPr>
          <w:t>28</w:t>
        </w:r>
        <w:r w:rsidR="00FA0427">
          <w:rPr>
            <w:noProof/>
            <w:webHidden/>
          </w:rPr>
          <w:fldChar w:fldCharType="end"/>
        </w:r>
      </w:hyperlink>
    </w:p>
    <w:p w14:paraId="14CF4DC9" w14:textId="77777777" w:rsidR="00FA0427" w:rsidRDefault="009A235C">
      <w:pPr>
        <w:pStyle w:val="TOC2"/>
        <w:tabs>
          <w:tab w:val="right" w:leader="dot" w:pos="9350"/>
        </w:tabs>
        <w:rPr>
          <w:rFonts w:asciiTheme="minorHAnsi" w:eastAsiaTheme="minorEastAsia" w:hAnsiTheme="minorHAnsi" w:cstheme="minorBidi"/>
          <w:noProof/>
          <w:sz w:val="22"/>
          <w:szCs w:val="22"/>
        </w:rPr>
      </w:pPr>
      <w:hyperlink w:anchor="_Toc465844022" w:history="1">
        <w:r w:rsidR="00FA0427" w:rsidRPr="006A2419">
          <w:rPr>
            <w:rStyle w:val="Hyperlink"/>
            <w:noProof/>
          </w:rPr>
          <w:t>6(e)</w:t>
        </w:r>
        <w:r w:rsidR="00FA0427">
          <w:rPr>
            <w:rFonts w:asciiTheme="minorHAnsi" w:eastAsiaTheme="minorEastAsia" w:hAnsiTheme="minorHAnsi" w:cstheme="minorBidi"/>
            <w:noProof/>
            <w:sz w:val="22"/>
            <w:szCs w:val="22"/>
          </w:rPr>
          <w:tab/>
        </w:r>
        <w:r w:rsidR="00FA0427" w:rsidRPr="006A2419">
          <w:rPr>
            <w:rStyle w:val="Hyperlink"/>
            <w:noProof/>
          </w:rPr>
          <w:t>BURDEN STATEMENT</w:t>
        </w:r>
        <w:r w:rsidR="00FA0427">
          <w:rPr>
            <w:noProof/>
            <w:webHidden/>
          </w:rPr>
          <w:tab/>
        </w:r>
        <w:r w:rsidR="00FA0427">
          <w:rPr>
            <w:noProof/>
            <w:webHidden/>
          </w:rPr>
          <w:fldChar w:fldCharType="begin"/>
        </w:r>
        <w:r w:rsidR="00FA0427">
          <w:rPr>
            <w:noProof/>
            <w:webHidden/>
          </w:rPr>
          <w:instrText xml:space="preserve"> PAGEREF _Toc465844022 \h </w:instrText>
        </w:r>
        <w:r w:rsidR="00FA0427">
          <w:rPr>
            <w:noProof/>
            <w:webHidden/>
          </w:rPr>
        </w:r>
        <w:r w:rsidR="00FA0427">
          <w:rPr>
            <w:noProof/>
            <w:webHidden/>
          </w:rPr>
          <w:fldChar w:fldCharType="separate"/>
        </w:r>
        <w:r w:rsidR="00FA0427">
          <w:rPr>
            <w:noProof/>
            <w:webHidden/>
          </w:rPr>
          <w:t>29</w:t>
        </w:r>
        <w:r w:rsidR="00FA0427">
          <w:rPr>
            <w:noProof/>
            <w:webHidden/>
          </w:rPr>
          <w:fldChar w:fldCharType="end"/>
        </w:r>
      </w:hyperlink>
    </w:p>
    <w:p w14:paraId="7E70ECF9" w14:textId="186116F3" w:rsidR="0050295F" w:rsidRDefault="00E81662" w:rsidP="0050295F">
      <w:pPr>
        <w:widowControl/>
        <w:jc w:val="center"/>
        <w:rPr>
          <w:b/>
          <w:sz w:val="22"/>
          <w:szCs w:val="22"/>
        </w:rPr>
      </w:pPr>
      <w:r>
        <w:rPr>
          <w:b/>
          <w:bCs/>
          <w:caps/>
          <w:szCs w:val="20"/>
        </w:rPr>
        <w:fldChar w:fldCharType="end"/>
      </w:r>
    </w:p>
    <w:p w14:paraId="4D3FFDC0" w14:textId="77777777" w:rsidR="0050295F" w:rsidRDefault="0050295F">
      <w:pPr>
        <w:widowControl/>
        <w:autoSpaceDE/>
        <w:autoSpaceDN/>
        <w:adjustRightInd/>
        <w:rPr>
          <w:b/>
          <w:sz w:val="22"/>
          <w:szCs w:val="22"/>
        </w:rPr>
      </w:pPr>
      <w:r>
        <w:rPr>
          <w:b/>
          <w:sz w:val="22"/>
          <w:szCs w:val="22"/>
        </w:rPr>
        <w:br w:type="page"/>
      </w:r>
    </w:p>
    <w:p w14:paraId="2AF67ACE" w14:textId="77777777" w:rsidR="00B331CC" w:rsidRPr="00C01562" w:rsidRDefault="00B331CC" w:rsidP="0050295F">
      <w:pPr>
        <w:widowControl/>
        <w:jc w:val="center"/>
        <w:rPr>
          <w:b/>
        </w:rPr>
      </w:pPr>
      <w:r w:rsidRPr="00C01562">
        <w:rPr>
          <w:b/>
        </w:rPr>
        <w:lastRenderedPageBreak/>
        <w:t>List of Tables</w:t>
      </w:r>
    </w:p>
    <w:p w14:paraId="4CD1F253" w14:textId="77777777" w:rsidR="00B331CC" w:rsidRPr="00C60E84" w:rsidRDefault="00B331CC" w:rsidP="00F262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p>
    <w:p w14:paraId="2D4A2A8D" w14:textId="77777777" w:rsidR="00B331CC" w:rsidRPr="00C60E84" w:rsidRDefault="00B331CC" w:rsidP="00F262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sidRPr="00C60E84">
        <w:rPr>
          <w:u w:val="single"/>
        </w:rPr>
        <w:t>Table</w:t>
      </w:r>
      <w:r w:rsidRPr="00C60E84">
        <w:tab/>
      </w:r>
      <w:r w:rsidRPr="00C60E84">
        <w:tab/>
      </w:r>
      <w:r w:rsidRPr="00C60E84">
        <w:tab/>
      </w:r>
      <w:r w:rsidRPr="00C60E84">
        <w:tab/>
      </w:r>
      <w:r w:rsidRPr="00C60E84">
        <w:tab/>
      </w:r>
      <w:r w:rsidRPr="00C60E84">
        <w:tab/>
      </w:r>
      <w:r w:rsidRPr="00C60E84">
        <w:tab/>
      </w:r>
      <w:r w:rsidRPr="00C60E84">
        <w:tab/>
      </w:r>
      <w:r w:rsidRPr="00C60E84">
        <w:tab/>
      </w:r>
      <w:r>
        <w:tab/>
      </w:r>
      <w:r w:rsidRPr="00C60E84">
        <w:tab/>
        <w:t xml:space="preserve">     </w:t>
      </w:r>
      <w:r w:rsidR="0085121F">
        <w:t xml:space="preserve">          </w:t>
      </w:r>
      <w:r w:rsidRPr="00C60E84">
        <w:rPr>
          <w:u w:val="single"/>
        </w:rPr>
        <w:t>Page</w:t>
      </w:r>
    </w:p>
    <w:p w14:paraId="114F393E" w14:textId="77777777" w:rsidR="00B331CC" w:rsidRPr="00C60E84" w:rsidRDefault="00B331CC" w:rsidP="00F262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2753C715" w14:textId="61936DDF" w:rsidR="00B331CC" w:rsidRPr="00C60E84" w:rsidRDefault="00DE5586" w:rsidP="00DE5586">
      <w:pPr>
        <w:pStyle w:val="List"/>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 w:val="right" w:leader="dot" w:pos="9360"/>
        </w:tabs>
      </w:pPr>
      <w:r>
        <w:t>1.</w:t>
      </w:r>
      <w:r>
        <w:tab/>
      </w:r>
      <w:r w:rsidR="004012D6">
        <w:t xml:space="preserve">Requirements </w:t>
      </w:r>
      <w:r w:rsidR="00B331CC" w:rsidRPr="00C60E84">
        <w:t>References for Burden Activities Associated with OCS Air Regulations</w:t>
      </w:r>
      <w:r w:rsidR="00B331CC" w:rsidRPr="00C60E84">
        <w:tab/>
      </w:r>
      <w:r w:rsidR="00AD38DF">
        <w:t>31</w:t>
      </w:r>
    </w:p>
    <w:p w14:paraId="54093603" w14:textId="77777777" w:rsidR="00B331CC" w:rsidRPr="00C60E84" w:rsidRDefault="00B331CC" w:rsidP="00DE5586">
      <w:pPr>
        <w:pStyle w:val="List"/>
        <w:widowControl/>
        <w:tabs>
          <w:tab w:val="clear" w:pos="-720"/>
          <w:tab w:val="clear" w:pos="0"/>
          <w:tab w:val="clear" w:pos="1440"/>
          <w:tab w:val="left" w:pos="8640"/>
          <w:tab w:val="right" w:pos="9360"/>
        </w:tabs>
      </w:pPr>
    </w:p>
    <w:p w14:paraId="0069F293" w14:textId="7FB08092" w:rsidR="00B331CC" w:rsidRPr="00C60E84" w:rsidRDefault="00DE5586" w:rsidP="00DE5586">
      <w:pPr>
        <w:pStyle w:val="List"/>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 w:val="right" w:leader="dot" w:pos="9360"/>
        </w:tabs>
      </w:pPr>
      <w:r>
        <w:t>2.</w:t>
      </w:r>
      <w:r>
        <w:tab/>
      </w:r>
      <w:r w:rsidR="00B331CC" w:rsidRPr="00C60E84">
        <w:t xml:space="preserve">Respondent Data And Information Requirements </w:t>
      </w:r>
      <w:r w:rsidR="009A1EC9">
        <w:t>f</w:t>
      </w:r>
      <w:r w:rsidR="00B331CC" w:rsidRPr="00C60E84">
        <w:t>or Preparing PSD Construction Permits</w:t>
      </w:r>
      <w:r w:rsidR="00B331CC" w:rsidRPr="00C60E84">
        <w:tab/>
      </w:r>
      <w:r w:rsidR="00AD38DF">
        <w:t>32</w:t>
      </w:r>
    </w:p>
    <w:p w14:paraId="7B8BB0F0" w14:textId="77777777" w:rsidR="00B331CC" w:rsidRPr="00C60E84" w:rsidRDefault="00B331CC" w:rsidP="00DE5586">
      <w:pPr>
        <w:pStyle w:val="List"/>
        <w:widowControl/>
        <w:tabs>
          <w:tab w:val="clear" w:pos="-720"/>
          <w:tab w:val="clear" w:pos="0"/>
          <w:tab w:val="clear" w:pos="1440"/>
          <w:tab w:val="left" w:pos="8640"/>
          <w:tab w:val="right" w:pos="9360"/>
        </w:tabs>
      </w:pPr>
    </w:p>
    <w:p w14:paraId="390FE897" w14:textId="4F5AFDC6" w:rsidR="00B331CC" w:rsidRPr="00C60E84" w:rsidRDefault="00DE5586" w:rsidP="00DE5586">
      <w:pPr>
        <w:pStyle w:val="List"/>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 w:val="right" w:leader="dot" w:pos="9360"/>
        </w:tabs>
      </w:pPr>
      <w:r>
        <w:t>3.</w:t>
      </w:r>
      <w:r w:rsidR="00B331CC" w:rsidRPr="00C60E84">
        <w:tab/>
        <w:t>Respondent Data and Information Requirements for Preparing Part D Construction Permits</w:t>
      </w:r>
      <w:r w:rsidR="00B331CC" w:rsidRPr="00C60E84">
        <w:tab/>
      </w:r>
      <w:r w:rsidR="00AD38DF">
        <w:t>33</w:t>
      </w:r>
    </w:p>
    <w:p w14:paraId="325AC565" w14:textId="77777777" w:rsidR="00B331CC" w:rsidRDefault="00B331CC" w:rsidP="00F262E2">
      <w:pPr>
        <w:widowControl/>
        <w:tabs>
          <w:tab w:val="right" w:leader="dot" w:pos="9360"/>
        </w:tabs>
        <w:ind w:firstLine="720"/>
        <w:jc w:val="center"/>
        <w:rPr>
          <w:b/>
        </w:rPr>
      </w:pPr>
    </w:p>
    <w:p w14:paraId="5F5373AE" w14:textId="77777777" w:rsidR="00B331CC" w:rsidRDefault="00B331CC" w:rsidP="00F262E2">
      <w:pPr>
        <w:widowControl/>
        <w:tabs>
          <w:tab w:val="right" w:leader="dot" w:pos="9360"/>
        </w:tabs>
        <w:ind w:firstLine="720"/>
        <w:jc w:val="center"/>
        <w:rPr>
          <w:b/>
        </w:rPr>
      </w:pPr>
    </w:p>
    <w:p w14:paraId="1F89B8B3" w14:textId="77777777" w:rsidR="00B331CC" w:rsidRDefault="00B331CC" w:rsidP="00F262E2">
      <w:pPr>
        <w:widowControl/>
        <w:tabs>
          <w:tab w:val="right" w:leader="dot" w:pos="9360"/>
        </w:tabs>
        <w:ind w:firstLine="720"/>
        <w:jc w:val="center"/>
        <w:rPr>
          <w:b/>
        </w:rPr>
      </w:pPr>
    </w:p>
    <w:p w14:paraId="017F6061" w14:textId="77777777" w:rsidR="00B331CC" w:rsidRDefault="00B331CC" w:rsidP="00F262E2">
      <w:pPr>
        <w:widowControl/>
        <w:tabs>
          <w:tab w:val="right" w:leader="dot" w:pos="9360"/>
        </w:tabs>
        <w:ind w:firstLine="720"/>
        <w:jc w:val="center"/>
        <w:rPr>
          <w:b/>
        </w:rPr>
      </w:pPr>
    </w:p>
    <w:p w14:paraId="0EA1294E" w14:textId="77777777" w:rsidR="00B331CC" w:rsidRDefault="00B331CC" w:rsidP="00F262E2">
      <w:pPr>
        <w:widowControl/>
        <w:tabs>
          <w:tab w:val="right" w:leader="dot" w:pos="9360"/>
        </w:tabs>
        <w:ind w:firstLine="720"/>
        <w:jc w:val="center"/>
        <w:rPr>
          <w:b/>
        </w:rPr>
      </w:pPr>
    </w:p>
    <w:p w14:paraId="57BA546D" w14:textId="77777777" w:rsidR="00B331CC" w:rsidRDefault="00B331CC" w:rsidP="00F262E2">
      <w:pPr>
        <w:widowControl/>
        <w:tabs>
          <w:tab w:val="right" w:leader="dot" w:pos="9360"/>
        </w:tabs>
        <w:ind w:firstLine="720"/>
        <w:jc w:val="center"/>
        <w:rPr>
          <w:b/>
        </w:rPr>
      </w:pPr>
    </w:p>
    <w:p w14:paraId="2245BCB1" w14:textId="77777777" w:rsidR="00B331CC" w:rsidRDefault="00B331CC" w:rsidP="00F262E2">
      <w:pPr>
        <w:widowControl/>
        <w:tabs>
          <w:tab w:val="right" w:leader="dot" w:pos="9360"/>
        </w:tabs>
        <w:ind w:firstLine="720"/>
        <w:jc w:val="center"/>
        <w:rPr>
          <w:b/>
        </w:rPr>
      </w:pPr>
    </w:p>
    <w:p w14:paraId="6864A16C" w14:textId="77777777" w:rsidR="00B331CC" w:rsidRDefault="00B331CC" w:rsidP="00F262E2">
      <w:pPr>
        <w:widowControl/>
        <w:tabs>
          <w:tab w:val="right" w:leader="dot" w:pos="9360"/>
        </w:tabs>
        <w:ind w:firstLine="720"/>
        <w:jc w:val="center"/>
        <w:rPr>
          <w:b/>
        </w:rPr>
      </w:pPr>
    </w:p>
    <w:p w14:paraId="7791A53E" w14:textId="77777777" w:rsidR="00B331CC" w:rsidRDefault="00B331CC" w:rsidP="00F262E2">
      <w:pPr>
        <w:widowControl/>
        <w:tabs>
          <w:tab w:val="right" w:leader="dot" w:pos="9360"/>
        </w:tabs>
        <w:ind w:firstLine="720"/>
        <w:jc w:val="center"/>
        <w:rPr>
          <w:b/>
        </w:rPr>
      </w:pPr>
    </w:p>
    <w:p w14:paraId="297D22C7" w14:textId="77777777" w:rsidR="00B331CC" w:rsidRDefault="00B331CC" w:rsidP="00F262E2">
      <w:pPr>
        <w:widowControl/>
        <w:tabs>
          <w:tab w:val="right" w:leader="dot" w:pos="9360"/>
        </w:tabs>
        <w:ind w:firstLine="720"/>
        <w:jc w:val="center"/>
        <w:rPr>
          <w:b/>
        </w:rPr>
      </w:pPr>
    </w:p>
    <w:p w14:paraId="40ABEB75" w14:textId="77777777" w:rsidR="00B331CC" w:rsidRDefault="00B331CC" w:rsidP="00F262E2">
      <w:pPr>
        <w:widowControl/>
        <w:tabs>
          <w:tab w:val="right" w:leader="dot" w:pos="9360"/>
        </w:tabs>
        <w:ind w:firstLine="720"/>
        <w:jc w:val="center"/>
        <w:rPr>
          <w:b/>
        </w:rPr>
      </w:pPr>
    </w:p>
    <w:p w14:paraId="1E74C611" w14:textId="77777777" w:rsidR="00B331CC" w:rsidRDefault="00B331CC" w:rsidP="00F262E2">
      <w:pPr>
        <w:widowControl/>
        <w:tabs>
          <w:tab w:val="right" w:leader="dot" w:pos="9360"/>
        </w:tabs>
        <w:ind w:firstLine="720"/>
        <w:jc w:val="center"/>
        <w:rPr>
          <w:b/>
        </w:rPr>
      </w:pPr>
    </w:p>
    <w:p w14:paraId="00DF367F" w14:textId="77777777" w:rsidR="00B331CC" w:rsidRDefault="00B331CC" w:rsidP="00F262E2">
      <w:pPr>
        <w:widowControl/>
        <w:tabs>
          <w:tab w:val="right" w:leader="dot" w:pos="9360"/>
        </w:tabs>
        <w:ind w:firstLine="720"/>
        <w:jc w:val="center"/>
        <w:rPr>
          <w:b/>
        </w:rPr>
      </w:pPr>
    </w:p>
    <w:p w14:paraId="0E3A6215" w14:textId="77777777" w:rsidR="00B331CC" w:rsidRDefault="00B331CC" w:rsidP="00F262E2">
      <w:pPr>
        <w:widowControl/>
        <w:tabs>
          <w:tab w:val="right" w:leader="dot" w:pos="9360"/>
        </w:tabs>
        <w:ind w:firstLine="720"/>
        <w:jc w:val="center"/>
        <w:rPr>
          <w:b/>
        </w:rPr>
      </w:pPr>
    </w:p>
    <w:p w14:paraId="70D17F17" w14:textId="77777777" w:rsidR="00B331CC" w:rsidRDefault="00B331CC" w:rsidP="00F262E2">
      <w:pPr>
        <w:widowControl/>
        <w:tabs>
          <w:tab w:val="right" w:leader="dot" w:pos="9360"/>
        </w:tabs>
        <w:ind w:firstLine="720"/>
        <w:jc w:val="center"/>
        <w:rPr>
          <w:b/>
        </w:rPr>
      </w:pPr>
    </w:p>
    <w:p w14:paraId="30059B4B" w14:textId="77777777" w:rsidR="00B331CC" w:rsidRDefault="00B331CC" w:rsidP="00F262E2">
      <w:pPr>
        <w:widowControl/>
        <w:tabs>
          <w:tab w:val="right" w:leader="dot" w:pos="9360"/>
        </w:tabs>
        <w:ind w:firstLine="720"/>
        <w:jc w:val="center"/>
        <w:rPr>
          <w:b/>
        </w:rPr>
      </w:pPr>
    </w:p>
    <w:p w14:paraId="622346C3" w14:textId="77777777" w:rsidR="00B331CC" w:rsidRDefault="00B331CC" w:rsidP="00F262E2">
      <w:pPr>
        <w:widowControl/>
        <w:tabs>
          <w:tab w:val="right" w:leader="dot" w:pos="9360"/>
        </w:tabs>
        <w:ind w:firstLine="720"/>
        <w:jc w:val="center"/>
        <w:rPr>
          <w:b/>
        </w:rPr>
      </w:pPr>
    </w:p>
    <w:p w14:paraId="7E5EA1B8" w14:textId="77777777" w:rsidR="00B331CC" w:rsidRDefault="00B331CC" w:rsidP="00F262E2">
      <w:pPr>
        <w:widowControl/>
        <w:tabs>
          <w:tab w:val="right" w:leader="dot" w:pos="9360"/>
        </w:tabs>
        <w:ind w:firstLine="720"/>
        <w:jc w:val="center"/>
        <w:rPr>
          <w:b/>
        </w:rPr>
      </w:pPr>
    </w:p>
    <w:p w14:paraId="0F6F0BDA" w14:textId="77777777" w:rsidR="00B331CC" w:rsidRDefault="00B331CC" w:rsidP="00F262E2">
      <w:pPr>
        <w:widowControl/>
        <w:tabs>
          <w:tab w:val="right" w:leader="dot" w:pos="9360"/>
        </w:tabs>
        <w:ind w:firstLine="720"/>
        <w:jc w:val="center"/>
        <w:rPr>
          <w:b/>
        </w:rPr>
      </w:pPr>
    </w:p>
    <w:p w14:paraId="32267559" w14:textId="77777777" w:rsidR="00B331CC" w:rsidRDefault="00B331CC" w:rsidP="00F262E2">
      <w:pPr>
        <w:widowControl/>
        <w:tabs>
          <w:tab w:val="right" w:leader="dot" w:pos="9360"/>
        </w:tabs>
        <w:ind w:firstLine="720"/>
        <w:jc w:val="center"/>
        <w:rPr>
          <w:b/>
        </w:rPr>
      </w:pPr>
    </w:p>
    <w:p w14:paraId="0870B84B" w14:textId="77777777" w:rsidR="00B331CC" w:rsidRDefault="00B331CC" w:rsidP="00F262E2">
      <w:pPr>
        <w:widowControl/>
        <w:tabs>
          <w:tab w:val="right" w:leader="dot" w:pos="9360"/>
        </w:tabs>
        <w:ind w:firstLine="720"/>
        <w:jc w:val="center"/>
        <w:rPr>
          <w:b/>
        </w:rPr>
      </w:pPr>
    </w:p>
    <w:p w14:paraId="675ACA5E" w14:textId="77777777" w:rsidR="00B331CC" w:rsidRDefault="00B331CC" w:rsidP="00F262E2">
      <w:pPr>
        <w:widowControl/>
        <w:tabs>
          <w:tab w:val="right" w:leader="dot" w:pos="9360"/>
        </w:tabs>
        <w:ind w:firstLine="720"/>
        <w:jc w:val="center"/>
        <w:rPr>
          <w:b/>
        </w:rPr>
      </w:pPr>
    </w:p>
    <w:p w14:paraId="21127009" w14:textId="77777777" w:rsidR="00E941E0" w:rsidRDefault="00E941E0" w:rsidP="00F262E2">
      <w:pPr>
        <w:widowControl/>
        <w:autoSpaceDE/>
        <w:autoSpaceDN/>
        <w:adjustRightInd/>
        <w:rPr>
          <w:b/>
        </w:rPr>
      </w:pPr>
      <w:r>
        <w:rPr>
          <w:b/>
        </w:rPr>
        <w:br w:type="page"/>
      </w:r>
    </w:p>
    <w:p w14:paraId="5B60D4B9" w14:textId="6010A37A" w:rsidR="0091142B" w:rsidRPr="00C01562" w:rsidRDefault="0091142B" w:rsidP="00DE5586">
      <w:pPr>
        <w:widowControl/>
        <w:tabs>
          <w:tab w:val="right" w:leader="dot" w:pos="9360"/>
        </w:tabs>
        <w:jc w:val="center"/>
        <w:rPr>
          <w:b/>
        </w:rPr>
      </w:pPr>
      <w:r w:rsidRPr="00C01562">
        <w:rPr>
          <w:b/>
        </w:rPr>
        <w:lastRenderedPageBreak/>
        <w:t xml:space="preserve">List of </w:t>
      </w:r>
      <w:r w:rsidR="009A1EC9">
        <w:rPr>
          <w:b/>
        </w:rPr>
        <w:t xml:space="preserve">Appendices and </w:t>
      </w:r>
      <w:r w:rsidRPr="00C01562">
        <w:rPr>
          <w:b/>
        </w:rPr>
        <w:t>Exhibits</w:t>
      </w:r>
    </w:p>
    <w:p w14:paraId="2CCD93AD" w14:textId="77777777" w:rsidR="0091142B" w:rsidRPr="00C60E84" w:rsidRDefault="0091142B" w:rsidP="00DE5586">
      <w:pPr>
        <w:widowControl/>
        <w:tabs>
          <w:tab w:val="center" w:pos="4680"/>
          <w:tab w:val="right" w:leader="dot" w:pos="9360"/>
        </w:tabs>
      </w:pPr>
      <w:r w:rsidRPr="00C60E84">
        <w:tab/>
        <w:t xml:space="preserve">(Enclosed in separate </w:t>
      </w:r>
      <w:r w:rsidR="00E30671" w:rsidRPr="00C60E84">
        <w:t xml:space="preserve">MS Excel </w:t>
      </w:r>
      <w:r w:rsidRPr="00C60E84">
        <w:t>spreadsheet</w:t>
      </w:r>
      <w:r w:rsidR="00BD5C2B" w:rsidRPr="00C60E84">
        <w:t xml:space="preserve"> file</w:t>
      </w:r>
      <w:r w:rsidRPr="00C60E84">
        <w:t>)</w:t>
      </w:r>
    </w:p>
    <w:p w14:paraId="65A71ED9" w14:textId="77777777" w:rsidR="003615EC" w:rsidRPr="00C60E84" w:rsidRDefault="003615EC" w:rsidP="00F262E2">
      <w:pPr>
        <w:widowControl/>
        <w:tabs>
          <w:tab w:val="left" w:pos="-1440"/>
          <w:tab w:val="left" w:pos="-720"/>
          <w:tab w:val="left" w:pos="0"/>
          <w:tab w:val="left" w:pos="720"/>
          <w:tab w:val="left" w:pos="1440"/>
          <w:tab w:val="left" w:pos="2160"/>
          <w:tab w:val="right" w:leader="dot" w:pos="9360"/>
        </w:tabs>
        <w:ind w:left="2160" w:hanging="2160"/>
      </w:pPr>
    </w:p>
    <w:p w14:paraId="57576437" w14:textId="679BA2A4" w:rsidR="003615EC" w:rsidRPr="00C60E84" w:rsidRDefault="009A1EC9" w:rsidP="00DE5586">
      <w:pPr>
        <w:widowControl/>
        <w:tabs>
          <w:tab w:val="left" w:pos="720"/>
          <w:tab w:val="right" w:leader="dot" w:pos="9360"/>
        </w:tabs>
      </w:pPr>
      <w:r>
        <w:t xml:space="preserve">Appendix A-1. </w:t>
      </w:r>
      <w:r w:rsidR="003615EC" w:rsidRPr="00C60E84">
        <w:t>Labor Rates</w:t>
      </w:r>
      <w:r w:rsidR="003615EC" w:rsidRPr="00C60E84">
        <w:tab/>
      </w:r>
      <w:r w:rsidR="00E472B9" w:rsidRPr="00C60E84">
        <w:t>A</w:t>
      </w:r>
      <w:r w:rsidR="003615EC" w:rsidRPr="00C60E84">
        <w:t>-</w:t>
      </w:r>
      <w:r w:rsidR="00A8675D">
        <w:t>1</w:t>
      </w:r>
    </w:p>
    <w:p w14:paraId="4EAC75B6" w14:textId="58BB5D98" w:rsidR="00E472B9" w:rsidRPr="00C60E84" w:rsidRDefault="009A1EC9" w:rsidP="00F262E2">
      <w:pPr>
        <w:widowControl/>
        <w:tabs>
          <w:tab w:val="left" w:pos="-1440"/>
          <w:tab w:val="left" w:pos="-720"/>
          <w:tab w:val="left" w:pos="0"/>
          <w:tab w:val="left" w:pos="720"/>
          <w:tab w:val="left" w:pos="1440"/>
          <w:tab w:val="left" w:pos="2160"/>
          <w:tab w:val="right" w:leader="dot" w:pos="9360"/>
        </w:tabs>
        <w:ind w:left="2160" w:hanging="2160"/>
      </w:pPr>
      <w:r>
        <w:t xml:space="preserve">Appendix A-2. </w:t>
      </w:r>
      <w:r w:rsidR="00E472B9" w:rsidRPr="00C60E84">
        <w:t>Universe of Respondents</w:t>
      </w:r>
      <w:r w:rsidR="00E472B9" w:rsidRPr="00C60E84">
        <w:tab/>
        <w:t>A-</w:t>
      </w:r>
      <w:r w:rsidR="00A8675D">
        <w:t>2</w:t>
      </w:r>
    </w:p>
    <w:p w14:paraId="492C97E4" w14:textId="77777777" w:rsidR="003615EC" w:rsidRPr="00C60E84" w:rsidRDefault="003615EC" w:rsidP="00F262E2">
      <w:pPr>
        <w:widowControl/>
        <w:tabs>
          <w:tab w:val="right" w:leader="dot" w:pos="9360"/>
        </w:tabs>
        <w:ind w:firstLine="720"/>
        <w:rPr>
          <w:u w:val="single"/>
        </w:rPr>
      </w:pPr>
    </w:p>
    <w:p w14:paraId="4ECBD853" w14:textId="77777777" w:rsidR="0091142B" w:rsidRPr="00C60E84" w:rsidRDefault="0091142B" w:rsidP="00DE5586">
      <w:pPr>
        <w:widowControl/>
        <w:tabs>
          <w:tab w:val="right" w:pos="9360"/>
        </w:tabs>
        <w:rPr>
          <w:u w:val="single"/>
        </w:rPr>
      </w:pPr>
      <w:r w:rsidRPr="00C60E84">
        <w:rPr>
          <w:u w:val="single"/>
        </w:rPr>
        <w:t>Exhibit</w:t>
      </w:r>
      <w:r w:rsidRPr="00C60E84">
        <w:tab/>
        <w:t xml:space="preserve"> </w:t>
      </w:r>
      <w:r w:rsidRPr="00C60E84">
        <w:rPr>
          <w:u w:val="single"/>
        </w:rPr>
        <w:t>Page</w:t>
      </w:r>
    </w:p>
    <w:p w14:paraId="7D36C177" w14:textId="77777777" w:rsidR="00A8675D" w:rsidRDefault="00A8675D" w:rsidP="00F262E2">
      <w:pPr>
        <w:widowControl/>
        <w:tabs>
          <w:tab w:val="left" w:pos="-1440"/>
          <w:tab w:val="left" w:pos="-720"/>
          <w:tab w:val="left" w:pos="0"/>
          <w:tab w:val="left" w:pos="720"/>
          <w:tab w:val="left" w:pos="1440"/>
          <w:tab w:val="left" w:pos="2160"/>
          <w:tab w:val="right" w:leader="dot" w:pos="9360"/>
        </w:tabs>
        <w:ind w:left="2160" w:hanging="2160"/>
      </w:pPr>
    </w:p>
    <w:p w14:paraId="38A8DFDA" w14:textId="05253464" w:rsidR="0091142B" w:rsidRPr="00C60E84" w:rsidRDefault="0091142B" w:rsidP="004249CD">
      <w:pPr>
        <w:widowControl/>
        <w:tabs>
          <w:tab w:val="left" w:pos="-1440"/>
          <w:tab w:val="left" w:pos="-720"/>
          <w:tab w:val="left" w:pos="0"/>
          <w:tab w:val="left" w:pos="360"/>
          <w:tab w:val="right" w:leader="dot" w:pos="9360"/>
        </w:tabs>
        <w:ind w:left="360" w:hanging="360"/>
      </w:pPr>
      <w:r w:rsidRPr="00C60E84">
        <w:t>1.</w:t>
      </w:r>
      <w:r w:rsidR="004F17E3">
        <w:t xml:space="preserve"> </w:t>
      </w:r>
      <w:r w:rsidR="004249CD">
        <w:tab/>
      </w:r>
      <w:r w:rsidRPr="00C60E84">
        <w:t xml:space="preserve">New </w:t>
      </w:r>
      <w:r w:rsidR="008D6572">
        <w:t xml:space="preserve">and Previously Permitted </w:t>
      </w:r>
      <w:r w:rsidRPr="00C60E84">
        <w:t xml:space="preserve">Exploration Sources </w:t>
      </w:r>
      <w:r w:rsidR="006F371E">
        <w:t>u</w:t>
      </w:r>
      <w:r w:rsidRPr="00C60E84">
        <w:t>nder EPA Authority</w:t>
      </w:r>
      <w:r w:rsidR="004F17E3">
        <w:t xml:space="preserve"> (Respondents’ </w:t>
      </w:r>
      <w:r w:rsidR="006F371E">
        <w:t xml:space="preserve">Annual </w:t>
      </w:r>
      <w:r w:rsidR="004F17E3">
        <w:t>Burden)</w:t>
      </w:r>
      <w:r w:rsidR="004249CD">
        <w:tab/>
      </w:r>
      <w:r w:rsidRPr="00C60E84">
        <w:t>Ex-1</w:t>
      </w:r>
    </w:p>
    <w:p w14:paraId="41A07E25" w14:textId="77777777" w:rsidR="0091142B" w:rsidRPr="00C60E84" w:rsidRDefault="0091142B" w:rsidP="00F262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45142403" w14:textId="7F579F0A" w:rsidR="00FC7C3D" w:rsidRDefault="00FC7C3D" w:rsidP="004249CD">
      <w:pPr>
        <w:widowControl/>
        <w:tabs>
          <w:tab w:val="left" w:pos="-1440"/>
          <w:tab w:val="left" w:pos="-720"/>
          <w:tab w:val="left" w:pos="0"/>
          <w:tab w:val="left" w:pos="360"/>
          <w:tab w:val="left" w:pos="1440"/>
          <w:tab w:val="right" w:leader="dot" w:pos="9360"/>
        </w:tabs>
        <w:ind w:left="360" w:hanging="360"/>
      </w:pPr>
      <w:r>
        <w:t xml:space="preserve">2. </w:t>
      </w:r>
      <w:r w:rsidR="004249CD">
        <w:tab/>
      </w:r>
      <w:r>
        <w:t xml:space="preserve">New </w:t>
      </w:r>
      <w:r w:rsidR="008D6572">
        <w:t xml:space="preserve">and Previously Permitted </w:t>
      </w:r>
      <w:r>
        <w:t xml:space="preserve">Alternative Energy Sources </w:t>
      </w:r>
      <w:r w:rsidR="006F371E">
        <w:t>under</w:t>
      </w:r>
      <w:r>
        <w:t xml:space="preserve"> EPA Authority</w:t>
      </w:r>
      <w:r w:rsidR="004F17E3">
        <w:t xml:space="preserve"> (Respondents’ </w:t>
      </w:r>
      <w:r w:rsidR="006F371E">
        <w:t xml:space="preserve">Annual </w:t>
      </w:r>
      <w:r w:rsidR="004F17E3">
        <w:t>Burden)</w:t>
      </w:r>
      <w:r>
        <w:tab/>
        <w:t>Ex-2</w:t>
      </w:r>
    </w:p>
    <w:p w14:paraId="30B66760" w14:textId="77777777" w:rsidR="00FC7C3D" w:rsidRDefault="00FC7C3D" w:rsidP="004249CD">
      <w:pPr>
        <w:widowControl/>
        <w:tabs>
          <w:tab w:val="left" w:pos="-1440"/>
          <w:tab w:val="left" w:pos="-720"/>
          <w:tab w:val="left" w:pos="0"/>
          <w:tab w:val="left" w:pos="360"/>
          <w:tab w:val="left" w:pos="1440"/>
          <w:tab w:val="left" w:pos="2160"/>
          <w:tab w:val="right" w:leader="dot" w:pos="9360"/>
        </w:tabs>
        <w:ind w:left="360" w:hanging="360"/>
      </w:pPr>
    </w:p>
    <w:p w14:paraId="60A89102" w14:textId="7D2F63B2" w:rsidR="0091142B" w:rsidRPr="00C60E84" w:rsidRDefault="00FC7C3D" w:rsidP="006F371E">
      <w:pPr>
        <w:widowControl/>
        <w:tabs>
          <w:tab w:val="left" w:pos="-1440"/>
          <w:tab w:val="left" w:pos="-720"/>
          <w:tab w:val="left" w:pos="0"/>
          <w:tab w:val="left" w:pos="360"/>
          <w:tab w:val="right" w:leader="dot" w:pos="9360"/>
        </w:tabs>
        <w:ind w:left="360" w:hanging="360"/>
      </w:pPr>
      <w:r>
        <w:t>3</w:t>
      </w:r>
      <w:r w:rsidR="0091142B" w:rsidRPr="00C60E84">
        <w:t>.</w:t>
      </w:r>
      <w:r w:rsidR="00602864">
        <w:t xml:space="preserve"> </w:t>
      </w:r>
      <w:r w:rsidR="004249CD">
        <w:tab/>
      </w:r>
      <w:r w:rsidR="0091142B" w:rsidRPr="00C60E84">
        <w:t xml:space="preserve">New Development/Production Sources </w:t>
      </w:r>
      <w:r w:rsidR="006F371E" w:rsidRPr="00C60E84">
        <w:t>under</w:t>
      </w:r>
      <w:r w:rsidR="0091142B" w:rsidRPr="00C60E84">
        <w:t xml:space="preserve"> EPA Authority</w:t>
      </w:r>
      <w:r w:rsidR="004F17E3">
        <w:t xml:space="preserve"> (Respondents’ </w:t>
      </w:r>
      <w:r w:rsidR="006F371E">
        <w:t xml:space="preserve">Annual </w:t>
      </w:r>
      <w:r w:rsidR="004F17E3">
        <w:t>Burden)</w:t>
      </w:r>
      <w:r w:rsidR="006F371E">
        <w:tab/>
      </w:r>
      <w:r w:rsidR="0091142B" w:rsidRPr="00C60E84">
        <w:t>Ex-</w:t>
      </w:r>
      <w:r>
        <w:t>3</w:t>
      </w:r>
    </w:p>
    <w:p w14:paraId="3DCFF057" w14:textId="77777777" w:rsidR="0091142B" w:rsidRPr="00C60E84" w:rsidRDefault="0091142B" w:rsidP="004249CD">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p>
    <w:p w14:paraId="6D4401AF" w14:textId="1E109602" w:rsidR="0091142B" w:rsidRPr="00C60E84" w:rsidRDefault="00FC7C3D" w:rsidP="004249CD">
      <w:pPr>
        <w:widowControl/>
        <w:tabs>
          <w:tab w:val="left" w:pos="-1440"/>
          <w:tab w:val="left" w:pos="-720"/>
          <w:tab w:val="left" w:pos="0"/>
          <w:tab w:val="left" w:pos="360"/>
          <w:tab w:val="left" w:pos="1440"/>
          <w:tab w:val="left" w:pos="2160"/>
          <w:tab w:val="right" w:leader="dot" w:pos="9360"/>
        </w:tabs>
        <w:ind w:left="360" w:hanging="360"/>
      </w:pPr>
      <w:r>
        <w:t>4</w:t>
      </w:r>
      <w:r w:rsidR="0091142B" w:rsidRPr="00C60E84">
        <w:t>.</w:t>
      </w:r>
      <w:r w:rsidR="00602864">
        <w:t xml:space="preserve"> </w:t>
      </w:r>
      <w:r w:rsidR="004249CD">
        <w:tab/>
      </w:r>
      <w:r w:rsidR="0091142B" w:rsidRPr="00C60E84">
        <w:t xml:space="preserve">New Exploration Sources </w:t>
      </w:r>
      <w:r w:rsidR="006F371E" w:rsidRPr="00C60E84">
        <w:t>under</w:t>
      </w:r>
      <w:r w:rsidR="0091142B" w:rsidRPr="00C60E84">
        <w:t xml:space="preserve"> State/Local Authority</w:t>
      </w:r>
      <w:r w:rsidR="004F17E3">
        <w:t xml:space="preserve"> (Respondents’ </w:t>
      </w:r>
      <w:r w:rsidR="006F371E">
        <w:t xml:space="preserve">Annual </w:t>
      </w:r>
      <w:r w:rsidR="004F17E3">
        <w:t>Burden)</w:t>
      </w:r>
      <w:r w:rsidR="0091142B" w:rsidRPr="00C60E84">
        <w:tab/>
        <w:t>Ex-</w:t>
      </w:r>
      <w:r>
        <w:t>4</w:t>
      </w:r>
    </w:p>
    <w:p w14:paraId="65018CBC" w14:textId="77777777" w:rsidR="0091142B" w:rsidRPr="00C60E84" w:rsidRDefault="0091142B" w:rsidP="004249CD">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p>
    <w:p w14:paraId="0780F360" w14:textId="7D578564" w:rsidR="00FC7C3D" w:rsidRDefault="00FC7C3D" w:rsidP="006F371E">
      <w:pPr>
        <w:widowControl/>
        <w:tabs>
          <w:tab w:val="left" w:pos="-1440"/>
          <w:tab w:val="left" w:pos="-720"/>
          <w:tab w:val="left" w:pos="0"/>
          <w:tab w:val="left" w:pos="360"/>
          <w:tab w:val="right" w:leader="dot" w:pos="9360"/>
        </w:tabs>
        <w:ind w:left="360" w:hanging="360"/>
      </w:pPr>
      <w:r>
        <w:t xml:space="preserve">5. </w:t>
      </w:r>
      <w:r w:rsidR="004249CD">
        <w:tab/>
      </w:r>
      <w:r>
        <w:t xml:space="preserve">New Alternative Energy Sources </w:t>
      </w:r>
      <w:r w:rsidR="006F371E">
        <w:t>under</w:t>
      </w:r>
      <w:r>
        <w:t xml:space="preserve"> State/Local Authority</w:t>
      </w:r>
      <w:r w:rsidR="004F17E3">
        <w:t xml:space="preserve"> (Respondents’ </w:t>
      </w:r>
      <w:r w:rsidR="006F371E">
        <w:t xml:space="preserve">Annual </w:t>
      </w:r>
      <w:r w:rsidR="004F17E3">
        <w:t>Burden)</w:t>
      </w:r>
      <w:r>
        <w:tab/>
        <w:t>Ex-5</w:t>
      </w:r>
    </w:p>
    <w:p w14:paraId="79054CA3" w14:textId="77777777" w:rsidR="00FC7C3D" w:rsidRDefault="00FC7C3D" w:rsidP="004249CD">
      <w:pPr>
        <w:widowControl/>
        <w:tabs>
          <w:tab w:val="left" w:pos="-1440"/>
          <w:tab w:val="left" w:pos="-720"/>
          <w:tab w:val="left" w:pos="0"/>
          <w:tab w:val="left" w:pos="360"/>
          <w:tab w:val="left" w:pos="1440"/>
          <w:tab w:val="left" w:pos="2160"/>
          <w:tab w:val="right" w:leader="dot" w:pos="9360"/>
        </w:tabs>
        <w:ind w:left="360" w:hanging="360"/>
      </w:pPr>
    </w:p>
    <w:p w14:paraId="5B5A1435" w14:textId="5A476E46" w:rsidR="0091142B" w:rsidRPr="00C60E84" w:rsidRDefault="00FC7C3D" w:rsidP="006F371E">
      <w:pPr>
        <w:widowControl/>
        <w:tabs>
          <w:tab w:val="left" w:pos="-1440"/>
          <w:tab w:val="left" w:pos="-720"/>
          <w:tab w:val="left" w:pos="0"/>
          <w:tab w:val="left" w:pos="360"/>
          <w:tab w:val="right" w:leader="dot" w:pos="9360"/>
        </w:tabs>
        <w:ind w:left="360" w:hanging="360"/>
      </w:pPr>
      <w:r>
        <w:t xml:space="preserve">6. </w:t>
      </w:r>
      <w:r w:rsidR="004249CD">
        <w:tab/>
      </w:r>
      <w:r w:rsidR="0091142B" w:rsidRPr="00C60E84">
        <w:t xml:space="preserve">Existing </w:t>
      </w:r>
      <w:r w:rsidR="006F371E" w:rsidRPr="006F371E">
        <w:t xml:space="preserve">Development/Production </w:t>
      </w:r>
      <w:r w:rsidR="0091142B" w:rsidRPr="00C60E84">
        <w:t xml:space="preserve">Sources </w:t>
      </w:r>
      <w:r w:rsidR="006F371E" w:rsidRPr="00C60E84">
        <w:t>under</w:t>
      </w:r>
      <w:r w:rsidR="0091142B" w:rsidRPr="00C60E84">
        <w:t xml:space="preserve"> State/Local Authority</w:t>
      </w:r>
      <w:r w:rsidR="00F526E6">
        <w:t xml:space="preserve"> </w:t>
      </w:r>
      <w:r w:rsidR="004F17E3">
        <w:t>(</w:t>
      </w:r>
      <w:r w:rsidR="004249CD">
        <w:t>Respondents’</w:t>
      </w:r>
      <w:r w:rsidR="004F17E3">
        <w:t xml:space="preserve"> </w:t>
      </w:r>
      <w:r w:rsidR="006F371E">
        <w:t xml:space="preserve">Annual </w:t>
      </w:r>
      <w:r w:rsidR="004F17E3">
        <w:t xml:space="preserve">Burden) </w:t>
      </w:r>
      <w:r w:rsidR="0091142B" w:rsidRPr="00C60E84">
        <w:tab/>
        <w:t>Ex-</w:t>
      </w:r>
      <w:r w:rsidR="004F17E3">
        <w:t>6</w:t>
      </w:r>
    </w:p>
    <w:p w14:paraId="29C60CFF" w14:textId="77777777" w:rsidR="0091142B" w:rsidRPr="00C60E84" w:rsidRDefault="0091142B" w:rsidP="004249CD">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p>
    <w:p w14:paraId="2DED6103" w14:textId="2DB405AE" w:rsidR="0091142B" w:rsidRPr="00C60E84" w:rsidRDefault="004F17E3" w:rsidP="006F371E">
      <w:pPr>
        <w:widowControl/>
        <w:tabs>
          <w:tab w:val="left" w:pos="-1440"/>
          <w:tab w:val="left" w:pos="-720"/>
          <w:tab w:val="left" w:pos="0"/>
          <w:tab w:val="left" w:pos="360"/>
          <w:tab w:val="right" w:leader="dot" w:pos="9360"/>
        </w:tabs>
        <w:ind w:left="360" w:hanging="360"/>
      </w:pPr>
      <w:r>
        <w:t>7</w:t>
      </w:r>
      <w:r w:rsidR="0091142B" w:rsidRPr="00C60E84">
        <w:t>.</w:t>
      </w:r>
      <w:r>
        <w:t xml:space="preserve"> </w:t>
      </w:r>
      <w:r w:rsidR="004249CD">
        <w:tab/>
      </w:r>
      <w:r w:rsidR="0091142B" w:rsidRPr="00C60E84">
        <w:t xml:space="preserve">New Exploration Sources </w:t>
      </w:r>
      <w:r w:rsidR="006F371E" w:rsidRPr="00C60E84">
        <w:t>under</w:t>
      </w:r>
      <w:r w:rsidR="0091142B" w:rsidRPr="00C60E84">
        <w:t xml:space="preserve"> State/Local Authority</w:t>
      </w:r>
      <w:r w:rsidR="004249CD">
        <w:t xml:space="preserve"> (State/L</w:t>
      </w:r>
      <w:r>
        <w:t xml:space="preserve">ocal </w:t>
      </w:r>
      <w:r w:rsidR="006F371E">
        <w:t xml:space="preserve">Agencies’ Annual </w:t>
      </w:r>
      <w:r>
        <w:t>Burden)</w:t>
      </w:r>
      <w:r w:rsidR="0091142B" w:rsidRPr="00C60E84">
        <w:tab/>
        <w:t>Ex-</w:t>
      </w:r>
      <w:r w:rsidR="006F371E">
        <w:t>7</w:t>
      </w:r>
    </w:p>
    <w:p w14:paraId="06AF89C8" w14:textId="77777777" w:rsidR="0091142B" w:rsidRPr="00C60E84" w:rsidRDefault="0091142B" w:rsidP="004249CD">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p>
    <w:p w14:paraId="17458165" w14:textId="728ABAEE" w:rsidR="004F17E3" w:rsidRDefault="004F17E3" w:rsidP="006F371E">
      <w:pPr>
        <w:widowControl/>
        <w:tabs>
          <w:tab w:val="left" w:pos="-1440"/>
          <w:tab w:val="left" w:pos="-720"/>
          <w:tab w:val="left" w:pos="0"/>
          <w:tab w:val="left" w:pos="360"/>
          <w:tab w:val="right" w:leader="dot" w:pos="9360"/>
        </w:tabs>
        <w:ind w:left="360" w:hanging="360"/>
      </w:pPr>
      <w:r>
        <w:t xml:space="preserve">8. </w:t>
      </w:r>
      <w:r w:rsidR="004249CD">
        <w:tab/>
      </w:r>
      <w:r>
        <w:t xml:space="preserve">New Alternative Energy Sources </w:t>
      </w:r>
      <w:r w:rsidR="006F371E">
        <w:t>under</w:t>
      </w:r>
      <w:r>
        <w:t xml:space="preserve"> State/Local Authority (State/</w:t>
      </w:r>
      <w:r w:rsidR="004249CD">
        <w:t>L</w:t>
      </w:r>
      <w:r>
        <w:t xml:space="preserve">ocal </w:t>
      </w:r>
      <w:r w:rsidR="006F371E" w:rsidRPr="006F371E">
        <w:t xml:space="preserve">Agencies’ Annual </w:t>
      </w:r>
      <w:r>
        <w:t>Burden)</w:t>
      </w:r>
      <w:r>
        <w:tab/>
        <w:t>Ex-8</w:t>
      </w:r>
    </w:p>
    <w:p w14:paraId="6081BAF5" w14:textId="77777777" w:rsidR="004F17E3" w:rsidRDefault="004F17E3" w:rsidP="004249CD">
      <w:pPr>
        <w:widowControl/>
        <w:tabs>
          <w:tab w:val="left" w:pos="-1440"/>
          <w:tab w:val="left" w:pos="-720"/>
          <w:tab w:val="left" w:pos="0"/>
          <w:tab w:val="left" w:pos="360"/>
          <w:tab w:val="left" w:pos="1440"/>
          <w:tab w:val="left" w:pos="2160"/>
          <w:tab w:val="right" w:leader="dot" w:pos="9360"/>
        </w:tabs>
        <w:ind w:left="360" w:hanging="360"/>
      </w:pPr>
    </w:p>
    <w:p w14:paraId="6BEE3CD7" w14:textId="2FDBC61D" w:rsidR="0091142B" w:rsidRPr="00C60E84" w:rsidRDefault="004F17E3" w:rsidP="004249CD">
      <w:pPr>
        <w:widowControl/>
        <w:tabs>
          <w:tab w:val="left" w:pos="-1440"/>
          <w:tab w:val="left" w:pos="-720"/>
          <w:tab w:val="left" w:pos="0"/>
          <w:tab w:val="left" w:pos="360"/>
          <w:tab w:val="left" w:pos="1440"/>
          <w:tab w:val="left" w:pos="2160"/>
          <w:tab w:val="right" w:leader="dot" w:pos="9360"/>
        </w:tabs>
        <w:ind w:left="360" w:hanging="360"/>
      </w:pPr>
      <w:r>
        <w:t xml:space="preserve">9. </w:t>
      </w:r>
      <w:r w:rsidR="004249CD">
        <w:tab/>
      </w:r>
      <w:r w:rsidR="0091142B" w:rsidRPr="00C60E84">
        <w:t xml:space="preserve">Existing </w:t>
      </w:r>
      <w:r w:rsidR="006F371E">
        <w:t xml:space="preserve">Development/Production </w:t>
      </w:r>
      <w:r w:rsidR="0091142B" w:rsidRPr="00C60E84">
        <w:t xml:space="preserve">Sources </w:t>
      </w:r>
      <w:r w:rsidR="006F371E" w:rsidRPr="00C60E84">
        <w:t>under</w:t>
      </w:r>
      <w:r w:rsidR="0091142B" w:rsidRPr="00C60E84">
        <w:t xml:space="preserve"> State/Local Authority</w:t>
      </w:r>
      <w:r w:rsidR="004249CD">
        <w:t xml:space="preserve"> (State/L</w:t>
      </w:r>
      <w:r>
        <w:t xml:space="preserve">ocal </w:t>
      </w:r>
      <w:r w:rsidR="006F371E" w:rsidRPr="006F371E">
        <w:t xml:space="preserve">Agencies’ Annual </w:t>
      </w:r>
      <w:r>
        <w:t xml:space="preserve">Burden) </w:t>
      </w:r>
      <w:r w:rsidR="0091142B" w:rsidRPr="00C60E84">
        <w:tab/>
        <w:t>Ex-</w:t>
      </w:r>
      <w:r>
        <w:t>9</w:t>
      </w:r>
    </w:p>
    <w:p w14:paraId="2DA0FD44" w14:textId="77777777" w:rsidR="0091142B" w:rsidRPr="00C60E84" w:rsidRDefault="0091142B" w:rsidP="004249CD">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p>
    <w:p w14:paraId="1420E89B" w14:textId="227C87E1" w:rsidR="004249CD" w:rsidRDefault="004F17E3" w:rsidP="004249CD">
      <w:pPr>
        <w:widowControl/>
        <w:tabs>
          <w:tab w:val="left" w:pos="360"/>
          <w:tab w:val="right" w:leader="dot" w:pos="9360"/>
        </w:tabs>
        <w:ind w:left="360" w:hanging="360"/>
      </w:pPr>
      <w:r>
        <w:t>10</w:t>
      </w:r>
      <w:r w:rsidR="0091142B" w:rsidRPr="00C60E84">
        <w:t>.</w:t>
      </w:r>
      <w:r w:rsidR="004249CD">
        <w:tab/>
      </w:r>
      <w:r w:rsidR="0091142B" w:rsidRPr="00C60E84">
        <w:t xml:space="preserve">New </w:t>
      </w:r>
      <w:r w:rsidR="004249CD">
        <w:t xml:space="preserve">and Previously Permitted </w:t>
      </w:r>
      <w:r w:rsidR="006F371E">
        <w:t>Exploration Sources u</w:t>
      </w:r>
      <w:r w:rsidR="0091142B" w:rsidRPr="00C60E84">
        <w:t>nder EPA Authority</w:t>
      </w:r>
      <w:r>
        <w:t xml:space="preserve"> (EPA’s </w:t>
      </w:r>
    </w:p>
    <w:p w14:paraId="4D88400D" w14:textId="1E361828" w:rsidR="0091142B" w:rsidRPr="00C60E84" w:rsidRDefault="003415EF" w:rsidP="004249CD">
      <w:pPr>
        <w:widowControl/>
        <w:tabs>
          <w:tab w:val="left" w:pos="360"/>
          <w:tab w:val="right" w:leader="dot" w:pos="9360"/>
        </w:tabs>
        <w:ind w:left="360"/>
      </w:pPr>
      <w:r>
        <w:t xml:space="preserve">Annual </w:t>
      </w:r>
      <w:r w:rsidR="004F17E3">
        <w:t>Burden)</w:t>
      </w:r>
      <w:r w:rsidR="0091142B" w:rsidRPr="00C60E84">
        <w:tab/>
        <w:t>Ex-</w:t>
      </w:r>
      <w:r w:rsidR="004F17E3">
        <w:t>10</w:t>
      </w:r>
    </w:p>
    <w:p w14:paraId="7F0DFFF8" w14:textId="77777777" w:rsidR="0091142B" w:rsidRPr="00C60E84" w:rsidRDefault="0091142B" w:rsidP="004249CD">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p>
    <w:p w14:paraId="5721D7B6" w14:textId="4A182202" w:rsidR="004F17E3" w:rsidRDefault="004249CD" w:rsidP="003415EF">
      <w:pPr>
        <w:widowControl/>
        <w:tabs>
          <w:tab w:val="left" w:pos="-1440"/>
          <w:tab w:val="left" w:pos="-720"/>
          <w:tab w:val="left" w:pos="0"/>
          <w:tab w:val="left" w:pos="360"/>
          <w:tab w:val="right" w:leader="dot" w:pos="9360"/>
        </w:tabs>
        <w:ind w:left="360" w:hanging="360"/>
      </w:pPr>
      <w:r>
        <w:t>11.</w:t>
      </w:r>
      <w:r>
        <w:tab/>
      </w:r>
      <w:r w:rsidR="004F17E3">
        <w:t xml:space="preserve">New </w:t>
      </w:r>
      <w:r w:rsidR="003415EF">
        <w:t xml:space="preserve">and Previously Permitted </w:t>
      </w:r>
      <w:r w:rsidR="004F17E3">
        <w:t xml:space="preserve">Alternative Energy Sources under EPA Authority (EPA’s </w:t>
      </w:r>
      <w:r w:rsidR="003415EF">
        <w:t xml:space="preserve">Annual </w:t>
      </w:r>
      <w:r w:rsidR="004F17E3">
        <w:t>Burden)</w:t>
      </w:r>
      <w:r w:rsidR="004F17E3">
        <w:tab/>
        <w:t>Ex-11</w:t>
      </w:r>
    </w:p>
    <w:p w14:paraId="485D3C74" w14:textId="77777777" w:rsidR="004F17E3" w:rsidRDefault="004F17E3" w:rsidP="004249CD">
      <w:pPr>
        <w:widowControl/>
        <w:tabs>
          <w:tab w:val="left" w:pos="-1440"/>
          <w:tab w:val="left" w:pos="-720"/>
          <w:tab w:val="left" w:pos="0"/>
          <w:tab w:val="left" w:pos="360"/>
          <w:tab w:val="left" w:pos="1440"/>
          <w:tab w:val="left" w:pos="2160"/>
          <w:tab w:val="right" w:leader="dot" w:pos="9360"/>
        </w:tabs>
        <w:ind w:left="360" w:hanging="360"/>
      </w:pPr>
    </w:p>
    <w:p w14:paraId="3BE51817" w14:textId="1BF445C4" w:rsidR="004F17E3" w:rsidRDefault="004F17E3" w:rsidP="004249CD">
      <w:pPr>
        <w:widowControl/>
        <w:tabs>
          <w:tab w:val="left" w:pos="-1440"/>
          <w:tab w:val="left" w:pos="-720"/>
          <w:tab w:val="left" w:pos="0"/>
          <w:tab w:val="left" w:pos="360"/>
          <w:tab w:val="left" w:pos="1440"/>
          <w:tab w:val="left" w:pos="2160"/>
          <w:tab w:val="right" w:leader="dot" w:pos="9360"/>
        </w:tabs>
        <w:ind w:left="360" w:hanging="360"/>
      </w:pPr>
      <w:r>
        <w:t>12</w:t>
      </w:r>
      <w:r w:rsidR="0091142B" w:rsidRPr="00C60E84">
        <w:t>.</w:t>
      </w:r>
      <w:r w:rsidR="004249CD">
        <w:tab/>
      </w:r>
      <w:r w:rsidR="0091142B" w:rsidRPr="00C60E84">
        <w:t xml:space="preserve">New </w:t>
      </w:r>
      <w:r w:rsidR="00BD5C2B" w:rsidRPr="00C60E84">
        <w:t xml:space="preserve">and Existing </w:t>
      </w:r>
      <w:r w:rsidR="0091142B" w:rsidRPr="00C60E84">
        <w:t xml:space="preserve">Development/Production Sources </w:t>
      </w:r>
      <w:r w:rsidR="006F371E" w:rsidRPr="00C60E84">
        <w:t>under</w:t>
      </w:r>
      <w:r w:rsidR="0091142B" w:rsidRPr="00C60E84">
        <w:t xml:space="preserve"> EPA Authority</w:t>
      </w:r>
      <w:r>
        <w:t xml:space="preserve"> </w:t>
      </w:r>
    </w:p>
    <w:p w14:paraId="5ED9FE0C" w14:textId="1733DA08" w:rsidR="0091142B" w:rsidRPr="00C60E84" w:rsidRDefault="00436B6A" w:rsidP="003415EF">
      <w:pPr>
        <w:widowControl/>
        <w:tabs>
          <w:tab w:val="left" w:pos="-1440"/>
          <w:tab w:val="left" w:pos="-720"/>
          <w:tab w:val="left" w:pos="0"/>
          <w:tab w:val="left" w:pos="360"/>
          <w:tab w:val="right" w:leader="dot" w:pos="9360"/>
        </w:tabs>
        <w:ind w:left="360" w:hanging="360"/>
      </w:pPr>
      <w:r>
        <w:t xml:space="preserve">      </w:t>
      </w:r>
      <w:r w:rsidR="004F17E3">
        <w:t xml:space="preserve">(EPA’s </w:t>
      </w:r>
      <w:r w:rsidR="003415EF">
        <w:t xml:space="preserve">Annual </w:t>
      </w:r>
      <w:r w:rsidR="004F17E3">
        <w:t>Burden)</w:t>
      </w:r>
      <w:r w:rsidR="004F17E3">
        <w:tab/>
      </w:r>
      <w:r w:rsidR="0091142B" w:rsidRPr="00C60E84">
        <w:t>Ex-</w:t>
      </w:r>
      <w:r w:rsidR="004F17E3">
        <w:t>12</w:t>
      </w:r>
    </w:p>
    <w:p w14:paraId="6BF40E70" w14:textId="77777777" w:rsidR="0091142B" w:rsidRPr="00C60E84" w:rsidRDefault="0091142B" w:rsidP="004249CD">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p>
    <w:p w14:paraId="0CDAD71A" w14:textId="3B403142" w:rsidR="0091142B" w:rsidRPr="00C60E84" w:rsidRDefault="004F17E3" w:rsidP="004249CD">
      <w:pPr>
        <w:widowControl/>
        <w:tabs>
          <w:tab w:val="left" w:pos="-1440"/>
          <w:tab w:val="left" w:pos="-720"/>
          <w:tab w:val="left" w:pos="0"/>
          <w:tab w:val="left" w:pos="360"/>
          <w:tab w:val="left" w:pos="1440"/>
          <w:tab w:val="left" w:pos="2160"/>
          <w:tab w:val="right" w:leader="dot" w:pos="9360"/>
        </w:tabs>
        <w:ind w:left="360" w:hanging="360"/>
      </w:pPr>
      <w:r>
        <w:t>13</w:t>
      </w:r>
      <w:r w:rsidR="0091142B" w:rsidRPr="00C60E84">
        <w:t>.</w:t>
      </w:r>
      <w:r w:rsidR="004249CD">
        <w:tab/>
      </w:r>
      <w:r w:rsidR="0091142B" w:rsidRPr="00C60E84">
        <w:t>Consistency Updates and Overseeing State/Local Activities</w:t>
      </w:r>
      <w:r>
        <w:t xml:space="preserve"> (EPA’s </w:t>
      </w:r>
      <w:r w:rsidR="003415EF">
        <w:t xml:space="preserve">Annual </w:t>
      </w:r>
      <w:r>
        <w:t>Burden)</w:t>
      </w:r>
      <w:r w:rsidR="0091142B" w:rsidRPr="00C60E84">
        <w:tab/>
        <w:t>Ex-</w:t>
      </w:r>
      <w:r>
        <w:t>13</w:t>
      </w:r>
    </w:p>
    <w:p w14:paraId="427AB006" w14:textId="77777777" w:rsidR="0091142B" w:rsidRPr="00C60E84" w:rsidRDefault="0091142B" w:rsidP="004249CD">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p>
    <w:p w14:paraId="77BFBD21" w14:textId="77777777" w:rsidR="0091142B" w:rsidRDefault="0091142B" w:rsidP="004249CD">
      <w:pPr>
        <w:widowControl/>
        <w:tabs>
          <w:tab w:val="left" w:pos="-1440"/>
          <w:tab w:val="left" w:pos="-720"/>
          <w:tab w:val="left" w:pos="0"/>
          <w:tab w:val="left" w:pos="360"/>
          <w:tab w:val="left" w:pos="1440"/>
          <w:tab w:val="left" w:pos="2160"/>
          <w:tab w:val="right" w:leader="dot" w:pos="9360"/>
        </w:tabs>
        <w:ind w:left="360" w:hanging="360"/>
      </w:pPr>
      <w:r w:rsidRPr="00C60E84">
        <w:t>1</w:t>
      </w:r>
      <w:r w:rsidR="004F17E3">
        <w:t>4</w:t>
      </w:r>
      <w:r w:rsidRPr="00C60E84">
        <w:t>.</w:t>
      </w:r>
      <w:r w:rsidR="004249CD">
        <w:tab/>
      </w:r>
      <w:r w:rsidRPr="00C60E84">
        <w:t>OCS Air Regulations Information Collection Burden</w:t>
      </w:r>
      <w:r w:rsidRPr="00C60E84">
        <w:tab/>
        <w:t>Ex-1</w:t>
      </w:r>
      <w:r w:rsidR="004F17E3">
        <w:t>4</w:t>
      </w:r>
    </w:p>
    <w:p w14:paraId="2F26D4BE" w14:textId="77777777" w:rsidR="007A7B2B" w:rsidRDefault="007A7B2B" w:rsidP="00F262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rPr>
      </w:pPr>
      <w:r>
        <w:br w:type="page"/>
      </w:r>
      <w:r w:rsidRPr="00C01562">
        <w:rPr>
          <w:b/>
        </w:rPr>
        <w:lastRenderedPageBreak/>
        <w:t>List of Acronyms and Abbreviations</w:t>
      </w:r>
    </w:p>
    <w:p w14:paraId="7FBC470D" w14:textId="77777777" w:rsidR="00E22508" w:rsidRPr="00C01562" w:rsidRDefault="00E22508" w:rsidP="00F262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rPr>
      </w:pPr>
    </w:p>
    <w:p w14:paraId="68AFA289" w14:textId="77777777" w:rsidR="007A7B2B" w:rsidRDefault="007A7B2B" w:rsidP="00361F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pPr>
      <w:r w:rsidRPr="00C60E84">
        <w:t>BACT</w:t>
      </w:r>
      <w:r w:rsidRPr="00C60E84">
        <w:tab/>
      </w:r>
      <w:r w:rsidRPr="00C60E84">
        <w:tab/>
        <w:t>Best Available Control Technology</w:t>
      </w:r>
    </w:p>
    <w:p w14:paraId="34FB5B14" w14:textId="77777777" w:rsidR="002A4F1D" w:rsidRDefault="002A4F1D" w:rsidP="00361F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pPr>
      <w:r>
        <w:t xml:space="preserve">BLS         </w:t>
      </w:r>
      <w:r w:rsidR="00DE5586">
        <w:tab/>
      </w:r>
      <w:r>
        <w:t>Bureau of Labor</w:t>
      </w:r>
      <w:r w:rsidR="00A5519C">
        <w:t xml:space="preserve"> Statistics</w:t>
      </w:r>
    </w:p>
    <w:p w14:paraId="29E1EB07" w14:textId="77777777" w:rsidR="00A5519C" w:rsidRPr="00C60E84" w:rsidRDefault="00A5519C" w:rsidP="00361F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pPr>
      <w:r>
        <w:t>BOEM</w:t>
      </w:r>
      <w:r w:rsidR="00DE5586">
        <w:tab/>
      </w:r>
      <w:r>
        <w:tab/>
        <w:t>Bureau of Ocean Energy Management</w:t>
      </w:r>
    </w:p>
    <w:p w14:paraId="5B02406F" w14:textId="77777777" w:rsidR="007A7B2B" w:rsidRPr="00C60E84" w:rsidRDefault="007A7B2B" w:rsidP="00361F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pPr>
      <w:r w:rsidRPr="00C60E84">
        <w:t>CAA</w:t>
      </w:r>
      <w:r w:rsidRPr="00C60E84">
        <w:tab/>
      </w:r>
      <w:r w:rsidRPr="00C60E84">
        <w:tab/>
        <w:t>Clean Air Act as Amended in 1990</w:t>
      </w:r>
    </w:p>
    <w:p w14:paraId="006EDAD0" w14:textId="77777777" w:rsidR="007A7B2B" w:rsidRPr="00C60E84" w:rsidRDefault="007A7B2B" w:rsidP="00361F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pPr>
      <w:r w:rsidRPr="00C60E84">
        <w:t>CFR</w:t>
      </w:r>
      <w:r w:rsidRPr="00C60E84">
        <w:tab/>
      </w:r>
      <w:r w:rsidRPr="00C60E84">
        <w:tab/>
        <w:t>Code of Federal Regulations</w:t>
      </w:r>
    </w:p>
    <w:p w14:paraId="37CD1409" w14:textId="77777777" w:rsidR="007A7B2B" w:rsidRDefault="007A7B2B" w:rsidP="00361F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pPr>
      <w:r w:rsidRPr="00C60E84">
        <w:t>COA</w:t>
      </w:r>
      <w:r w:rsidRPr="00C60E84">
        <w:tab/>
      </w:r>
      <w:r w:rsidRPr="00C60E84">
        <w:tab/>
        <w:t>Corresponding Onshore Area</w:t>
      </w:r>
    </w:p>
    <w:p w14:paraId="1939DD5F" w14:textId="7CB2265D" w:rsidR="00361F9F" w:rsidRPr="00C60E84" w:rsidRDefault="00361F9F" w:rsidP="00361F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pPr>
      <w:r w:rsidRPr="00361F9F">
        <w:t>DDNREC</w:t>
      </w:r>
      <w:r>
        <w:tab/>
      </w:r>
      <w:r w:rsidRPr="00361F9F">
        <w:t>Delaware Department of Natural Resources &amp; Environmental Control</w:t>
      </w:r>
    </w:p>
    <w:p w14:paraId="51867922" w14:textId="77777777" w:rsidR="007A7B2B" w:rsidRPr="00C60E84" w:rsidRDefault="007A7B2B" w:rsidP="00361F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pPr>
      <w:r w:rsidRPr="00C60E84">
        <w:t>ECI</w:t>
      </w:r>
      <w:r w:rsidRPr="00C60E84">
        <w:tab/>
      </w:r>
      <w:r w:rsidRPr="00C60E84">
        <w:tab/>
        <w:t>Employment Cost Index</w:t>
      </w:r>
    </w:p>
    <w:p w14:paraId="2EE1E6D1" w14:textId="77777777" w:rsidR="007A7B2B" w:rsidRPr="00C60E84" w:rsidRDefault="007A7B2B" w:rsidP="00361F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pPr>
      <w:r w:rsidRPr="00C60E84">
        <w:t>EIS</w:t>
      </w:r>
      <w:r w:rsidRPr="00C60E84">
        <w:tab/>
      </w:r>
      <w:r w:rsidRPr="00C60E84">
        <w:tab/>
        <w:t>Environmental Impact Statement</w:t>
      </w:r>
    </w:p>
    <w:p w14:paraId="2B60B51F" w14:textId="77777777" w:rsidR="007A7B2B" w:rsidRPr="00C60E84" w:rsidRDefault="007A7B2B" w:rsidP="00361F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pPr>
      <w:r w:rsidRPr="00C60E84">
        <w:t>EPA</w:t>
      </w:r>
      <w:r w:rsidRPr="00C60E84">
        <w:tab/>
      </w:r>
      <w:r w:rsidRPr="00C60E84">
        <w:tab/>
        <w:t>U.S. Environmental Protection Agency</w:t>
      </w:r>
    </w:p>
    <w:p w14:paraId="38112DE5" w14:textId="77777777" w:rsidR="007A7B2B" w:rsidRPr="00C60E84" w:rsidRDefault="007A7B2B" w:rsidP="00361F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pPr>
      <w:r w:rsidRPr="00C60E84">
        <w:t>ICR</w:t>
      </w:r>
      <w:r w:rsidRPr="00C60E84">
        <w:tab/>
      </w:r>
      <w:r w:rsidRPr="00C60E84">
        <w:tab/>
        <w:t>Information Collection Request</w:t>
      </w:r>
    </w:p>
    <w:p w14:paraId="061A768C" w14:textId="77777777" w:rsidR="00110C46" w:rsidRDefault="007A7B2B" w:rsidP="00361F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pPr>
      <w:r w:rsidRPr="00C60E84">
        <w:t>LAER</w:t>
      </w:r>
      <w:r w:rsidRPr="00C60E84">
        <w:tab/>
      </w:r>
      <w:r w:rsidRPr="00C60E84">
        <w:tab/>
        <w:t>Lowest Achievable Emission Rate</w:t>
      </w:r>
    </w:p>
    <w:p w14:paraId="653C759E" w14:textId="6066119F" w:rsidR="00361F9F" w:rsidRDefault="00361F9F" w:rsidP="00361F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pPr>
      <w:r w:rsidRPr="00361F9F">
        <w:t>MDE</w:t>
      </w:r>
      <w:r>
        <w:tab/>
      </w:r>
      <w:r>
        <w:tab/>
      </w:r>
      <w:r w:rsidRPr="00361F9F">
        <w:t>Maryland Department of the Environment</w:t>
      </w:r>
    </w:p>
    <w:p w14:paraId="5495AAD6" w14:textId="77777777" w:rsidR="00110C46" w:rsidRDefault="002A4F1D" w:rsidP="00361F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pPr>
      <w:r>
        <w:t xml:space="preserve">NAAQS          National Ambient Air Quality Standards </w:t>
      </w:r>
    </w:p>
    <w:p w14:paraId="0CC7AB43" w14:textId="77777777" w:rsidR="007A7B2B" w:rsidRPr="00C60E84" w:rsidRDefault="007A7B2B" w:rsidP="00361F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pPr>
      <w:r w:rsidRPr="00C60E84">
        <w:t>NOA</w:t>
      </w:r>
      <w:r w:rsidRPr="00C60E84">
        <w:tab/>
      </w:r>
      <w:r w:rsidRPr="00C60E84">
        <w:tab/>
        <w:t>Nearest Onshore Area</w:t>
      </w:r>
    </w:p>
    <w:p w14:paraId="6301E2CF" w14:textId="77777777" w:rsidR="007A7B2B" w:rsidRDefault="007A7B2B" w:rsidP="00361F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pPr>
      <w:r w:rsidRPr="00C60E84">
        <w:t>NOI</w:t>
      </w:r>
      <w:r w:rsidRPr="00C60E84">
        <w:tab/>
      </w:r>
      <w:r w:rsidRPr="00C60E84">
        <w:tab/>
        <w:t>Notice of Intent</w:t>
      </w:r>
    </w:p>
    <w:p w14:paraId="5A670540" w14:textId="77777777" w:rsidR="002A4F1D" w:rsidRDefault="002A4F1D" w:rsidP="00361F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pPr>
      <w:r>
        <w:t xml:space="preserve">NSR                New Source Review </w:t>
      </w:r>
    </w:p>
    <w:p w14:paraId="3D41513A" w14:textId="77777777" w:rsidR="002A4F1D" w:rsidRPr="00C60E84" w:rsidRDefault="002A4F1D" w:rsidP="00361F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pPr>
      <w:r>
        <w:t xml:space="preserve">OCS                Outer Continental Shelf </w:t>
      </w:r>
    </w:p>
    <w:p w14:paraId="0DD5E3E8" w14:textId="77777777" w:rsidR="007A7B2B" w:rsidRPr="00C60E84" w:rsidRDefault="007A7B2B" w:rsidP="00361F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pPr>
      <w:r w:rsidRPr="00C60E84">
        <w:t>OMB</w:t>
      </w:r>
      <w:r w:rsidRPr="00C60E84">
        <w:tab/>
      </w:r>
      <w:r w:rsidRPr="00C60E84">
        <w:tab/>
        <w:t>Office of Management and Budget</w:t>
      </w:r>
    </w:p>
    <w:p w14:paraId="6194F9D8" w14:textId="77777777" w:rsidR="007A7B2B" w:rsidRDefault="007A7B2B" w:rsidP="00361F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pPr>
      <w:r w:rsidRPr="00C60E84">
        <w:t>O&amp;M</w:t>
      </w:r>
      <w:r w:rsidRPr="00C60E84">
        <w:tab/>
      </w:r>
      <w:r w:rsidRPr="00C60E84">
        <w:tab/>
        <w:t>Operating and Maintenance</w:t>
      </w:r>
    </w:p>
    <w:p w14:paraId="2B41C702" w14:textId="77777777" w:rsidR="000520D6" w:rsidRDefault="000520D6" w:rsidP="00361F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pPr>
      <w:r>
        <w:t>NAICS</w:t>
      </w:r>
      <w:r>
        <w:tab/>
        <w:t>North American Industry Classification System</w:t>
      </w:r>
    </w:p>
    <w:p w14:paraId="157C7504" w14:textId="77777777" w:rsidR="00CA3ADB" w:rsidRPr="00C60E84" w:rsidRDefault="00CA3ADB" w:rsidP="00361F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pPr>
      <w:r>
        <w:t>NSPS</w:t>
      </w:r>
      <w:r>
        <w:tab/>
      </w:r>
      <w:r>
        <w:tab/>
        <w:t>New Source Performance Standard</w:t>
      </w:r>
    </w:p>
    <w:p w14:paraId="62A1D366" w14:textId="77777777" w:rsidR="007A7B2B" w:rsidRDefault="007A7B2B" w:rsidP="00361F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pPr>
      <w:r w:rsidRPr="00C60E84">
        <w:t>PSD</w:t>
      </w:r>
      <w:r w:rsidRPr="00C60E84">
        <w:tab/>
      </w:r>
      <w:r w:rsidRPr="00C60E84">
        <w:tab/>
        <w:t>Prevention of Significant Deterioration</w:t>
      </w:r>
    </w:p>
    <w:p w14:paraId="7EA8B0F3" w14:textId="1B0656E7" w:rsidR="00E753AE" w:rsidRPr="00C60E84" w:rsidRDefault="00E753AE" w:rsidP="00361F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pPr>
      <w:r>
        <w:t>RACT</w:t>
      </w:r>
      <w:r>
        <w:tab/>
      </w:r>
      <w:r>
        <w:tab/>
        <w:t>Reasonably Available Control Technology</w:t>
      </w:r>
    </w:p>
    <w:p w14:paraId="7537CBB0" w14:textId="77777777" w:rsidR="007A7B2B" w:rsidRPr="00C60E84" w:rsidRDefault="007A7B2B" w:rsidP="00361F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pPr>
      <w:r w:rsidRPr="00C60E84">
        <w:t>SBCAPCD</w:t>
      </w:r>
      <w:r w:rsidRPr="00C60E84">
        <w:tab/>
        <w:t>Santa Barbara County Air Pollution Control District</w:t>
      </w:r>
    </w:p>
    <w:p w14:paraId="788E24C2" w14:textId="77777777" w:rsidR="007A7B2B" w:rsidRPr="00C60E84" w:rsidRDefault="007A7B2B" w:rsidP="00361F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pPr>
      <w:r w:rsidRPr="00C60E84">
        <w:t>SCAQMD</w:t>
      </w:r>
      <w:r w:rsidRPr="00C60E84">
        <w:tab/>
        <w:t>South Coast Air Quality Management District</w:t>
      </w:r>
    </w:p>
    <w:p w14:paraId="00251034" w14:textId="4F659367" w:rsidR="007A7B2B" w:rsidRDefault="007A7B2B" w:rsidP="00361F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pPr>
      <w:r w:rsidRPr="00C60E84">
        <w:t>SLO</w:t>
      </w:r>
      <w:r w:rsidR="00361F9F">
        <w:t>C</w:t>
      </w:r>
      <w:r w:rsidRPr="00C60E84">
        <w:t>APCD</w:t>
      </w:r>
      <w:r w:rsidRPr="00C60E84">
        <w:tab/>
        <w:t>San Luis Obispo County Pollution Control Division</w:t>
      </w:r>
    </w:p>
    <w:p w14:paraId="28EB59C2" w14:textId="77777777" w:rsidR="00A5519C" w:rsidRDefault="00A5519C" w:rsidP="00361F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pPr>
      <w:r>
        <w:t>SIC</w:t>
      </w:r>
      <w:r>
        <w:tab/>
      </w:r>
      <w:r>
        <w:tab/>
        <w:t>Standard Industrial Classification</w:t>
      </w:r>
    </w:p>
    <w:p w14:paraId="67DF2A29" w14:textId="77777777" w:rsidR="00F01F64" w:rsidRPr="00C60E84" w:rsidRDefault="00F01F64" w:rsidP="00361F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pPr>
      <w:r>
        <w:t>SIP</w:t>
      </w:r>
      <w:r>
        <w:tab/>
      </w:r>
      <w:r>
        <w:tab/>
        <w:t>State Implementation Plan</w:t>
      </w:r>
    </w:p>
    <w:p w14:paraId="342677FE" w14:textId="5D2B798A" w:rsidR="00361F9F" w:rsidRDefault="007A7B2B" w:rsidP="00361F9F">
      <w:pPr>
        <w:widowControl/>
        <w:tabs>
          <w:tab w:val="left" w:pos="-1440"/>
          <w:tab w:val="left" w:pos="-720"/>
          <w:tab w:val="left" w:pos="0"/>
          <w:tab w:val="left" w:pos="720"/>
          <w:tab w:val="left" w:pos="1440"/>
          <w:tab w:val="right" w:leader="dot" w:pos="9360"/>
        </w:tabs>
        <w:spacing w:after="120"/>
      </w:pPr>
      <w:r>
        <w:t xml:space="preserve">VCAPCD        </w:t>
      </w:r>
      <w:r w:rsidRPr="00C60E84">
        <w:t>Ventura County Air Pollution Control District</w:t>
      </w:r>
    </w:p>
    <w:p w14:paraId="67E29433" w14:textId="017EEBA3" w:rsidR="00361F9F" w:rsidRDefault="00361F9F" w:rsidP="00361F9F">
      <w:pPr>
        <w:widowControl/>
        <w:tabs>
          <w:tab w:val="left" w:pos="-1440"/>
          <w:tab w:val="left" w:pos="-720"/>
          <w:tab w:val="left" w:pos="0"/>
          <w:tab w:val="left" w:pos="720"/>
          <w:tab w:val="left" w:pos="1440"/>
          <w:tab w:val="right" w:leader="dot" w:pos="9360"/>
        </w:tabs>
        <w:sectPr w:rsidR="00361F9F" w:rsidSect="0050295F">
          <w:footerReference w:type="default" r:id="rId10"/>
          <w:pgSz w:w="12240" w:h="15840"/>
          <w:pgMar w:top="1440" w:right="1440" w:bottom="1440" w:left="1440" w:header="720" w:footer="720" w:gutter="0"/>
          <w:pgNumType w:fmt="lowerRoman" w:start="1"/>
          <w:cols w:space="720"/>
          <w:noEndnote/>
          <w:docGrid w:linePitch="326"/>
        </w:sectPr>
      </w:pPr>
      <w:r w:rsidRPr="00361F9F">
        <w:t>VDEQ</w:t>
      </w:r>
      <w:r>
        <w:tab/>
      </w:r>
      <w:r>
        <w:tab/>
      </w:r>
      <w:r w:rsidRPr="00361F9F">
        <w:t>Virginia Department of Environmental Quality</w:t>
      </w:r>
    </w:p>
    <w:p w14:paraId="24986AD1" w14:textId="77777777" w:rsidR="00DC1AB0" w:rsidRPr="004602E2" w:rsidRDefault="00DC1AB0" w:rsidP="00E83764">
      <w:pPr>
        <w:pStyle w:val="Heading1"/>
      </w:pPr>
      <w:bookmarkStart w:id="0" w:name="_Toc201633886"/>
      <w:bookmarkStart w:id="1" w:name="_Toc201635534"/>
      <w:bookmarkStart w:id="2" w:name="_Toc201635967"/>
      <w:bookmarkStart w:id="3" w:name="_Toc465843993"/>
      <w:r w:rsidRPr="004602E2">
        <w:lastRenderedPageBreak/>
        <w:t>IDENTIFICATION OF THE INFORMATION COLLECTION</w:t>
      </w:r>
      <w:bookmarkEnd w:id="0"/>
      <w:bookmarkEnd w:id="1"/>
      <w:bookmarkEnd w:id="2"/>
      <w:bookmarkEnd w:id="3"/>
    </w:p>
    <w:p w14:paraId="06468DA0" w14:textId="77777777" w:rsidR="00DC1AB0" w:rsidRPr="00B331CC" w:rsidRDefault="00DC1AB0" w:rsidP="00EC6F80">
      <w:pPr>
        <w:widowControl/>
      </w:pPr>
    </w:p>
    <w:p w14:paraId="5BB3E15B" w14:textId="77777777" w:rsidR="00B103C8" w:rsidRDefault="00810F49" w:rsidP="00F65F22">
      <w:pPr>
        <w:pStyle w:val="Heading2"/>
        <w:rPr>
          <w:vanish/>
        </w:rPr>
      </w:pPr>
      <w:bookmarkStart w:id="4" w:name="_Toc465843994"/>
      <w:r w:rsidRPr="00C60E84">
        <w:t>1(a)</w:t>
      </w:r>
      <w:r w:rsidRPr="00C60E84">
        <w:tab/>
        <w:t>TITLE OF THE INFORMATION COLLECTION</w:t>
      </w:r>
      <w:bookmarkEnd w:id="4"/>
    </w:p>
    <w:p w14:paraId="1ED93CAC" w14:textId="77777777" w:rsidR="00B103C8" w:rsidRDefault="00B103C8" w:rsidP="00EC6F80">
      <w:pPr>
        <w:widowControl/>
        <w:ind w:firstLine="720"/>
      </w:pPr>
    </w:p>
    <w:p w14:paraId="0EF95972" w14:textId="77777777" w:rsidR="00DC1AB0" w:rsidRDefault="00DC1AB0" w:rsidP="00EC6F80">
      <w:pPr>
        <w:widowControl/>
        <w:ind w:firstLine="720"/>
      </w:pPr>
      <w:r w:rsidRPr="00C60E84">
        <w:t xml:space="preserve">This information collection request (ICR) is entitled </w:t>
      </w:r>
      <w:r w:rsidR="000A1369">
        <w:t>“</w:t>
      </w:r>
      <w:r w:rsidRPr="00C60E84">
        <w:t>Air Pollution Regulations for Outer Continental Shelf (OCS) Activities.</w:t>
      </w:r>
      <w:r w:rsidR="005F39AC">
        <w:t>”</w:t>
      </w:r>
      <w:r w:rsidRPr="00C60E84">
        <w:t xml:space="preserve"> Environmental Protection Agency (EPA) number 1601.0</w:t>
      </w:r>
      <w:r w:rsidR="005F39AC">
        <w:t>9</w:t>
      </w:r>
      <w:r w:rsidRPr="00C60E84">
        <w:t>, Office of Management and Budget (OMB) number 2060-0249</w:t>
      </w:r>
      <w:r>
        <w:t>.</w:t>
      </w:r>
    </w:p>
    <w:p w14:paraId="0EE91E6B" w14:textId="77777777" w:rsidR="00D76513" w:rsidRPr="00C60E84" w:rsidRDefault="00D76513" w:rsidP="00EC6F80">
      <w:pPr>
        <w:widowControl/>
        <w:tabs>
          <w:tab w:val="left" w:leader="dot" w:pos="0"/>
          <w:tab w:val="decimal" w:pos="720"/>
          <w:tab w:val="left" w:pos="1440"/>
          <w:tab w:val="left" w:pos="2160"/>
          <w:tab w:val="left" w:leader="dot" w:pos="2880"/>
          <w:tab w:val="decimal" w:leader="dot" w:pos="3600"/>
          <w:tab w:val="left" w:pos="4320"/>
          <w:tab w:val="left" w:pos="5040"/>
          <w:tab w:val="left" w:leader="dot" w:pos="5760"/>
          <w:tab w:val="left" w:leader="dot" w:pos="6480"/>
          <w:tab w:val="left" w:pos="7200"/>
          <w:tab w:val="left" w:pos="7920"/>
          <w:tab w:val="left" w:leader="dot" w:pos="8640"/>
          <w:tab w:val="right" w:leader="dot" w:pos="9360"/>
        </w:tabs>
        <w:ind w:firstLine="720"/>
      </w:pPr>
    </w:p>
    <w:p w14:paraId="2040A499" w14:textId="77777777" w:rsidR="00810F49" w:rsidRPr="00C60E84" w:rsidRDefault="00810F49" w:rsidP="00F65F22">
      <w:pPr>
        <w:pStyle w:val="Heading2"/>
      </w:pPr>
      <w:bookmarkStart w:id="5" w:name="_Toc465843995"/>
      <w:r w:rsidRPr="00C60E84">
        <w:t>1(b)</w:t>
      </w:r>
      <w:r w:rsidRPr="00C60E84">
        <w:tab/>
      </w:r>
      <w:r w:rsidR="00B87C2C">
        <w:t xml:space="preserve">SHORT </w:t>
      </w:r>
      <w:r w:rsidRPr="00C60E84">
        <w:t>CHARACTERIZATION</w:t>
      </w:r>
      <w:r w:rsidR="00B87C2C">
        <w:t>/ABSTRACT</w:t>
      </w:r>
      <w:bookmarkEnd w:id="5"/>
    </w:p>
    <w:p w14:paraId="6AF73E1F" w14:textId="77777777" w:rsidR="00DC1AB0" w:rsidRDefault="00DC1AB0" w:rsidP="00EC6F80">
      <w:pPr>
        <w:widowControl/>
        <w:tabs>
          <w:tab w:val="left" w:leader="dot" w:pos="0"/>
          <w:tab w:val="decimal" w:pos="720"/>
          <w:tab w:val="left" w:pos="1440"/>
          <w:tab w:val="left" w:pos="2160"/>
          <w:tab w:val="left" w:leader="dot" w:pos="2880"/>
          <w:tab w:val="decimal" w:leader="dot" w:pos="3600"/>
          <w:tab w:val="left" w:pos="4320"/>
          <w:tab w:val="left" w:pos="5040"/>
          <w:tab w:val="left" w:leader="dot" w:pos="5760"/>
          <w:tab w:val="left" w:leader="dot" w:pos="6480"/>
          <w:tab w:val="left" w:pos="7200"/>
          <w:tab w:val="left" w:pos="7920"/>
          <w:tab w:val="left" w:leader="dot" w:pos="8640"/>
          <w:tab w:val="right" w:leader="dot" w:pos="9360"/>
        </w:tabs>
        <w:ind w:firstLine="720"/>
        <w:jc w:val="center"/>
      </w:pPr>
    </w:p>
    <w:p w14:paraId="2A172279" w14:textId="77777777" w:rsidR="00DC1AB0" w:rsidRPr="00C60E84" w:rsidRDefault="00DC1AB0" w:rsidP="00A26563">
      <w:pPr>
        <w:widowControl/>
        <w:autoSpaceDE/>
        <w:autoSpaceDN/>
        <w:adjustRightInd/>
      </w:pPr>
      <w:r w:rsidRPr="00C60E84">
        <w:t>Section 328 (Air Pollution From Outer Continental Shelf Activities) of the Clean Air Act (CAA) as amended in 1990, g</w:t>
      </w:r>
      <w:r w:rsidR="00A26563">
        <w:t>a</w:t>
      </w:r>
      <w:r w:rsidRPr="00C60E84">
        <w:t xml:space="preserve">ve </w:t>
      </w:r>
      <w:r w:rsidR="00BF6515">
        <w:t xml:space="preserve">the </w:t>
      </w:r>
      <w:r w:rsidRPr="00C60E84">
        <w:t xml:space="preserve">EPA responsibility for regulating air pollution from OCS sources located offshore of the </w:t>
      </w:r>
      <w:r>
        <w:t>s</w:t>
      </w:r>
      <w:r w:rsidRPr="00C60E84">
        <w:t xml:space="preserve">tates along the Pacific, Arctic, and Atlantic Coasts, and along the eastern Gulf of Mexico coast (off the coast of Florida). The U.S. Department of Interior's </w:t>
      </w:r>
      <w:r w:rsidR="003A3DFC">
        <w:t>Bureau of Ocean Energy Management</w:t>
      </w:r>
      <w:r w:rsidRPr="00C60E84">
        <w:t xml:space="preserve"> (</w:t>
      </w:r>
      <w:r w:rsidR="003A3DFC">
        <w:t>BOEM</w:t>
      </w:r>
      <w:r w:rsidRPr="00C60E84">
        <w:t>)</w:t>
      </w:r>
      <w:r w:rsidR="003A3DFC">
        <w:t xml:space="preserve"> </w:t>
      </w:r>
      <w:r w:rsidRPr="00C60E84">
        <w:t>retained the responsibility for regulating air pollution from sources located in the western Gulf of Mexico</w:t>
      </w:r>
      <w:r w:rsidR="005F39AC">
        <w:t xml:space="preserve">, and in </w:t>
      </w:r>
      <w:r w:rsidR="00A26563">
        <w:t xml:space="preserve">2011 CAA </w:t>
      </w:r>
      <w:r w:rsidR="00A26563" w:rsidRPr="00A26563">
        <w:t xml:space="preserve">section 328 </w:t>
      </w:r>
      <w:r w:rsidR="00A26563">
        <w:t xml:space="preserve">was amended </w:t>
      </w:r>
      <w:r w:rsidR="00A26563" w:rsidRPr="00A26563">
        <w:t xml:space="preserve">to transfer the authority for regulating air </w:t>
      </w:r>
      <w:r w:rsidR="00A26563">
        <w:t>emissions</w:t>
      </w:r>
      <w:r w:rsidR="00A26563" w:rsidRPr="00A26563">
        <w:t xml:space="preserve"> from the EPA to </w:t>
      </w:r>
      <w:r w:rsidR="00A26563">
        <w:t>BOEM</w:t>
      </w:r>
      <w:r w:rsidR="00A26563" w:rsidRPr="00A26563">
        <w:t xml:space="preserve"> for those parts of the OCS adjacent to the North Slope Borough of the State of Alaska</w:t>
      </w:r>
      <w:r w:rsidR="00A26563">
        <w:t xml:space="preserve">. </w:t>
      </w:r>
      <w:r w:rsidRPr="00C60E84">
        <w:t xml:space="preserve">To comply with the requirements of section 328 of the CAA, </w:t>
      </w:r>
      <w:r w:rsidR="00BF6515">
        <w:t>the EPA</w:t>
      </w:r>
      <w:r w:rsidRPr="00C60E84">
        <w:t>, on September 4, 1992</w:t>
      </w:r>
      <w:r w:rsidR="00A26563">
        <w:t>,</w:t>
      </w:r>
      <w:r w:rsidRPr="00C60E84">
        <w:t xml:space="preserve"> at 57</w:t>
      </w:r>
      <w:r w:rsidR="005F7A5F">
        <w:t> </w:t>
      </w:r>
      <w:r w:rsidR="00B85A20" w:rsidRPr="00B85A20">
        <w:t>FR</w:t>
      </w:r>
      <w:r w:rsidRPr="00C60E84">
        <w:t xml:space="preserve"> 40792, promulgated regulations to control air pollution from OCS sources in order to attain and maintain </w:t>
      </w:r>
      <w:r>
        <w:t>f</w:t>
      </w:r>
      <w:r w:rsidRPr="00C60E84">
        <w:t xml:space="preserve">ederal and </w:t>
      </w:r>
      <w:r>
        <w:t>s</w:t>
      </w:r>
      <w:r w:rsidRPr="00C60E84">
        <w:t>tate ambient air quality standards and to comply with th</w:t>
      </w:r>
      <w:r w:rsidR="00A26563">
        <w:t>e provisions of part C of title </w:t>
      </w:r>
      <w:r w:rsidRPr="00C60E84">
        <w:t>I of the CAA.</w:t>
      </w:r>
      <w:r w:rsidR="008108C1" w:rsidRPr="00732D76">
        <w:rPr>
          <w:rStyle w:val="StyleFootnoteReferenceSuperscript"/>
        </w:rPr>
        <w:footnoteReference w:id="1"/>
      </w:r>
      <w:r w:rsidRPr="00C60E84">
        <w:t xml:space="preserve"> Sources located within 25 miles of a </w:t>
      </w:r>
      <w:r>
        <w:t>s</w:t>
      </w:r>
      <w:r w:rsidRPr="00C60E84">
        <w:t>tate</w:t>
      </w:r>
      <w:r w:rsidR="00B103C8">
        <w:t>'</w:t>
      </w:r>
      <w:r w:rsidRPr="00C60E84">
        <w:t xml:space="preserve">s seaward boundary must comply with the same </w:t>
      </w:r>
      <w:r w:rsidR="000A1369">
        <w:t>s</w:t>
      </w:r>
      <w:r w:rsidRPr="00C60E84">
        <w:t>tate/local air pollution control requirements as would be applicable if the source were located in the corresponding onshore area (COA).</w:t>
      </w:r>
      <w:r w:rsidRPr="00732D76">
        <w:rPr>
          <w:rStyle w:val="StyleFootnoteReferenceSuperscript"/>
        </w:rPr>
        <w:footnoteReference w:id="2"/>
      </w:r>
      <w:r w:rsidRPr="00C60E84">
        <w:t xml:space="preserve"> Sources located more than 25 miles from a </w:t>
      </w:r>
      <w:r>
        <w:t>s</w:t>
      </w:r>
      <w:r w:rsidRPr="00C60E84">
        <w:t>tate</w:t>
      </w:r>
      <w:r w:rsidR="00B103C8">
        <w:t>'</w:t>
      </w:r>
      <w:r w:rsidRPr="00C60E84">
        <w:t>s seaward boundary (25</w:t>
      </w:r>
      <w:r w:rsidR="00975744">
        <w:t>-</w:t>
      </w:r>
      <w:r w:rsidRPr="00C60E84">
        <w:t xml:space="preserve">mile limit) must comply with EPA air pollution control regulations. The regulations are codified as part 55 of chapter I of title 40 of the </w:t>
      </w:r>
      <w:r w:rsidRPr="00C60E84">
        <w:rPr>
          <w:u w:val="single"/>
        </w:rPr>
        <w:t>Code of Federal Regulations</w:t>
      </w:r>
      <w:r w:rsidRPr="00C60E84">
        <w:t xml:space="preserve"> (</w:t>
      </w:r>
      <w:r w:rsidR="005F7A5F">
        <w:t xml:space="preserve">40 </w:t>
      </w:r>
      <w:r w:rsidRPr="00C60E84">
        <w:t>CFR</w:t>
      </w:r>
      <w:r w:rsidR="005F7A5F">
        <w:t xml:space="preserve"> part 55</w:t>
      </w:r>
      <w:r w:rsidRPr="00C60E84">
        <w:t xml:space="preserve">). </w:t>
      </w:r>
      <w:r w:rsidR="00772551">
        <w:t>T</w:t>
      </w:r>
      <w:r w:rsidRPr="00C60E84">
        <w:t xml:space="preserve">he references for the sections of the OCS regulations that pertain to the burden activities addressed in this ICR are shown in Table 1. </w:t>
      </w:r>
    </w:p>
    <w:p w14:paraId="5492557F" w14:textId="77777777" w:rsidR="00DC1AB0" w:rsidRPr="00C60E84" w:rsidRDefault="00DC1AB0" w:rsidP="00EC6F80">
      <w:pPr>
        <w:widowControl/>
        <w:tabs>
          <w:tab w:val="left" w:leader="dot" w:pos="0"/>
          <w:tab w:val="decimal" w:pos="720"/>
          <w:tab w:val="left" w:pos="1440"/>
          <w:tab w:val="left" w:pos="2160"/>
          <w:tab w:val="left" w:leader="dot" w:pos="2880"/>
          <w:tab w:val="decimal" w:leader="dot" w:pos="3600"/>
          <w:tab w:val="left" w:pos="4320"/>
          <w:tab w:val="left" w:pos="5040"/>
          <w:tab w:val="left" w:leader="dot" w:pos="5760"/>
          <w:tab w:val="left" w:leader="dot" w:pos="6480"/>
          <w:tab w:val="left" w:pos="7200"/>
          <w:tab w:val="left" w:pos="7920"/>
          <w:tab w:val="left" w:leader="dot" w:pos="8640"/>
          <w:tab w:val="right" w:leader="dot" w:pos="9360"/>
        </w:tabs>
      </w:pPr>
    </w:p>
    <w:p w14:paraId="0CE6C54D" w14:textId="06D4C817" w:rsidR="00DC1AB0" w:rsidRPr="00C60E84" w:rsidRDefault="00DC1AB0" w:rsidP="00EC6F80">
      <w:pPr>
        <w:widowControl/>
        <w:tabs>
          <w:tab w:val="left" w:leader="dot" w:pos="0"/>
          <w:tab w:val="decimal" w:pos="720"/>
          <w:tab w:val="left" w:pos="1440"/>
          <w:tab w:val="left" w:pos="2160"/>
          <w:tab w:val="left" w:leader="dot" w:pos="2880"/>
          <w:tab w:val="decimal" w:leader="dot" w:pos="3600"/>
          <w:tab w:val="left" w:pos="4320"/>
          <w:tab w:val="left" w:pos="5040"/>
          <w:tab w:val="left" w:leader="dot" w:pos="5760"/>
          <w:tab w:val="left" w:leader="dot" w:pos="6480"/>
          <w:tab w:val="left" w:pos="7200"/>
          <w:tab w:val="left" w:pos="7920"/>
          <w:tab w:val="left" w:leader="dot" w:pos="8640"/>
          <w:tab w:val="right" w:leader="dot" w:pos="9360"/>
        </w:tabs>
        <w:ind w:firstLine="720"/>
      </w:pPr>
      <w:r w:rsidRPr="00C60E84">
        <w:t>This ICR addresses the information collection burden (i.e., hours and costs) to industry respondents who are subject to the reporting, recordkeeping and testing requirements of the OCS air regulations. Industry respondents include owners or operators of existing and new or modified stationary sources. This ICR also addresses the burden to the agencies who are responsible for implementing and enforcing the OCS regulations. The EPA has delegated the authority to implement and enforce the OCS regulations for sources located off the coast of California to four local air pollution control agencies: Santa Barbara County Air Pollution Control District (SBCAPCD)</w:t>
      </w:r>
      <w:r w:rsidR="00E941E0">
        <w:t>,</w:t>
      </w:r>
      <w:r w:rsidRPr="00C60E84">
        <w:t xml:space="preserve"> South Coast Air Quality Management District (SCAQMD)</w:t>
      </w:r>
      <w:r w:rsidR="00E941E0">
        <w:t>,</w:t>
      </w:r>
      <w:r w:rsidRPr="00C60E84">
        <w:t xml:space="preserve"> </w:t>
      </w:r>
      <w:r w:rsidRPr="00C60E84">
        <w:lastRenderedPageBreak/>
        <w:t>Ventura County Air Pollution Control District (VCAPCD) and San Luis Obispo County Air Pollution Control District (SLO</w:t>
      </w:r>
      <w:r w:rsidR="00361F9F">
        <w:t>C</w:t>
      </w:r>
      <w:r w:rsidRPr="00C60E84">
        <w:t xml:space="preserve">APCD). </w:t>
      </w:r>
      <w:r w:rsidR="00772551" w:rsidRPr="00772551">
        <w:t xml:space="preserve">The EPA </w:t>
      </w:r>
      <w:r w:rsidR="00772551">
        <w:t xml:space="preserve">also </w:t>
      </w:r>
      <w:r w:rsidR="00772551" w:rsidRPr="00772551">
        <w:t xml:space="preserve">has delegated the authority to implement and enforce the OCS regulations for sources located off the </w:t>
      </w:r>
      <w:r w:rsidR="00772551">
        <w:t xml:space="preserve">East Coast of the United States to three state </w:t>
      </w:r>
      <w:r w:rsidR="00772551" w:rsidRPr="00772551">
        <w:t>air pollution control agencies:</w:t>
      </w:r>
      <w:r w:rsidR="00772551">
        <w:t xml:space="preserve"> </w:t>
      </w:r>
      <w:r w:rsidR="00776D1C" w:rsidRPr="00776D1C">
        <w:t>Delaware Department of Natural Resources &amp; Environmental Control</w:t>
      </w:r>
      <w:r w:rsidR="00776D1C">
        <w:t xml:space="preserve"> (DDNREC), </w:t>
      </w:r>
      <w:r w:rsidR="00776D1C" w:rsidRPr="00776D1C">
        <w:t>Maryland Department of the Environment</w:t>
      </w:r>
      <w:r w:rsidR="00776D1C">
        <w:t xml:space="preserve"> (MDE) and </w:t>
      </w:r>
      <w:r w:rsidR="00776D1C" w:rsidRPr="00776D1C">
        <w:t>Virginia Department of Environmental Quality</w:t>
      </w:r>
      <w:r w:rsidR="00776D1C">
        <w:t xml:space="preserve"> (VDEQ).</w:t>
      </w:r>
      <w:r w:rsidR="00772551" w:rsidRPr="00772551">
        <w:t xml:space="preserve"> </w:t>
      </w:r>
      <w:r w:rsidRPr="00C60E84">
        <w:t>The EPA implements and enforces the regulations for all other sources under its authority. All burden est</w:t>
      </w:r>
      <w:r w:rsidR="00776D1C">
        <w:t>imates are calculated for the 3</w:t>
      </w:r>
      <w:r w:rsidR="00776D1C">
        <w:noBreakHyphen/>
      </w:r>
      <w:r w:rsidRPr="00C60E84">
        <w:t xml:space="preserve">year period beginning </w:t>
      </w:r>
      <w:r w:rsidR="00A26563">
        <w:t>Jan</w:t>
      </w:r>
      <w:r w:rsidRPr="00C60E84">
        <w:t xml:space="preserve">uary 1, </w:t>
      </w:r>
      <w:r w:rsidR="00E941E0" w:rsidRPr="00C60E84">
        <w:t>20</w:t>
      </w:r>
      <w:r w:rsidR="00E941E0">
        <w:t>1</w:t>
      </w:r>
      <w:r w:rsidR="00A26563">
        <w:t>7</w:t>
      </w:r>
      <w:r w:rsidR="00772551">
        <w:t>,</w:t>
      </w:r>
      <w:r w:rsidR="00E941E0" w:rsidRPr="00C60E84">
        <w:t xml:space="preserve"> </w:t>
      </w:r>
      <w:r w:rsidRPr="00C60E84">
        <w:t xml:space="preserve">and ending </w:t>
      </w:r>
      <w:r w:rsidR="00A26563">
        <w:t>December</w:t>
      </w:r>
      <w:r w:rsidRPr="00C60E84">
        <w:t xml:space="preserve"> 31, 201</w:t>
      </w:r>
      <w:r w:rsidR="00B51B03">
        <w:t>9</w:t>
      </w:r>
      <w:r w:rsidRPr="00C60E84">
        <w:t xml:space="preserve">. </w:t>
      </w:r>
    </w:p>
    <w:p w14:paraId="0C2BDE7D" w14:textId="77777777" w:rsidR="00DC1AB0" w:rsidRPr="00C60E84" w:rsidRDefault="00DC1AB0" w:rsidP="00EC6F80">
      <w:pPr>
        <w:widowControl/>
        <w:tabs>
          <w:tab w:val="left" w:leader="dot" w:pos="0"/>
          <w:tab w:val="decimal" w:pos="720"/>
          <w:tab w:val="left" w:pos="1440"/>
          <w:tab w:val="left" w:pos="2160"/>
          <w:tab w:val="left" w:leader="dot" w:pos="2880"/>
          <w:tab w:val="decimal" w:leader="dot" w:pos="3600"/>
          <w:tab w:val="left" w:pos="4320"/>
          <w:tab w:val="left" w:pos="5040"/>
          <w:tab w:val="left" w:leader="dot" w:pos="5760"/>
          <w:tab w:val="left" w:leader="dot" w:pos="6480"/>
          <w:tab w:val="left" w:pos="7200"/>
          <w:tab w:val="left" w:pos="7920"/>
          <w:tab w:val="left" w:leader="dot" w:pos="8640"/>
          <w:tab w:val="right" w:leader="dot" w:pos="9360"/>
        </w:tabs>
      </w:pPr>
    </w:p>
    <w:p w14:paraId="0A0307C7" w14:textId="77777777" w:rsidR="00DC1AB0" w:rsidRDefault="00DC1AB0" w:rsidP="00EC6F80">
      <w:pPr>
        <w:widowControl/>
        <w:tabs>
          <w:tab w:val="left" w:leader="dot" w:pos="0"/>
          <w:tab w:val="decimal" w:pos="720"/>
          <w:tab w:val="left" w:pos="1440"/>
          <w:tab w:val="left" w:pos="2160"/>
          <w:tab w:val="left" w:leader="dot" w:pos="2880"/>
          <w:tab w:val="decimal" w:leader="dot" w:pos="3600"/>
          <w:tab w:val="left" w:pos="4320"/>
          <w:tab w:val="left" w:pos="5040"/>
          <w:tab w:val="left" w:leader="dot" w:pos="5760"/>
          <w:tab w:val="left" w:leader="dot" w:pos="6480"/>
          <w:tab w:val="left" w:pos="7200"/>
          <w:tab w:val="left" w:pos="7920"/>
          <w:tab w:val="left" w:leader="dot" w:pos="8640"/>
          <w:tab w:val="right" w:leader="dot" w:pos="9360"/>
        </w:tabs>
        <w:ind w:firstLine="720"/>
      </w:pPr>
      <w:r w:rsidRPr="00C60E84">
        <w:t xml:space="preserve">To be consistent with terminology used by the </w:t>
      </w:r>
      <w:r w:rsidR="00E941E0">
        <w:t>BOEM</w:t>
      </w:r>
      <w:r w:rsidRPr="00C60E84">
        <w:t>, OCS sources associated with the recovery of oil and gas resources are characterized according to one of the following operational phases. The first phase consists of exploration activities, which are conducted from temporarily</w:t>
      </w:r>
      <w:r w:rsidR="00BA41E6">
        <w:t xml:space="preserve"> </w:t>
      </w:r>
      <w:r w:rsidRPr="00C60E84">
        <w:t>placed vessels or structures. Drilling of an exploration or delineation well generally lasts 2 to 3</w:t>
      </w:r>
      <w:r w:rsidR="00E941E0">
        <w:t> </w:t>
      </w:r>
      <w:r w:rsidRPr="00C60E84">
        <w:t>months, but can last up to 6 months. The second phase consists of the construction and installation of a permanent production platform on the seabed and the associated "topside" (above sea level) structures. A typical construction phase lasts from 6 to 12 months. The third phase consists of the development drilling of wells, from which the oil and gas resources are extracted, and the long-term operations and maintenance of the production facility over the life of the field or structure. A typical development/production phase can last for over 30 years. These three phases are referred to as exploration, construction, and development/production, respectively, throughout the remainder of this ICR</w:t>
      </w:r>
      <w:r w:rsidR="00E941E0">
        <w:t xml:space="preserve">. </w:t>
      </w:r>
    </w:p>
    <w:p w14:paraId="314E10C5" w14:textId="77777777" w:rsidR="00D675DE" w:rsidRDefault="00DC1AB0" w:rsidP="00EC6F80">
      <w:pPr>
        <w:widowControl/>
        <w:spacing w:before="100" w:beforeAutospacing="1" w:after="100" w:afterAutospacing="1"/>
        <w:ind w:firstLine="720"/>
      </w:pPr>
      <w:r>
        <w:t xml:space="preserve">In addition to oil and gas resource recovery projects, </w:t>
      </w:r>
      <w:r w:rsidR="00A90A53">
        <w:t>the potential exists for</w:t>
      </w:r>
      <w:r>
        <w:t xml:space="preserve"> alternative energy exploration projects. </w:t>
      </w:r>
      <w:r w:rsidRPr="00CD57F2">
        <w:t xml:space="preserve">The 2005 Energy Policy Act gave </w:t>
      </w:r>
      <w:r w:rsidR="00E941E0">
        <w:t>BOEM</w:t>
      </w:r>
      <w:r w:rsidR="00E941E0" w:rsidRPr="00CD57F2">
        <w:t xml:space="preserve"> </w:t>
      </w:r>
      <w:r w:rsidRPr="00CD57F2">
        <w:t>the responsibility of managing alternative energy development on the OCS. </w:t>
      </w:r>
    </w:p>
    <w:p w14:paraId="1AE6273E" w14:textId="77777777" w:rsidR="00DC1AB0" w:rsidRDefault="00DC1AB0" w:rsidP="00EC6F80">
      <w:pPr>
        <w:widowControl/>
        <w:spacing w:before="100" w:beforeAutospacing="1" w:after="100" w:afterAutospacing="1"/>
        <w:ind w:firstLine="720"/>
      </w:pPr>
      <w:r w:rsidRPr="00CD57F2">
        <w:t xml:space="preserve">The development of offshore wind energy </w:t>
      </w:r>
      <w:r w:rsidR="00D675DE">
        <w:t xml:space="preserve">typically </w:t>
      </w:r>
      <w:r w:rsidRPr="00CD57F2">
        <w:t>involves the installation of wind turbine generators on piles driven into the ocean bottom</w:t>
      </w:r>
      <w:r w:rsidR="00D675DE">
        <w:t xml:space="preserve">, although floating platforms are coming into use for deeper water applications. In either case, </w:t>
      </w:r>
      <w:r w:rsidRPr="00CD57F2">
        <w:t>power cables</w:t>
      </w:r>
      <w:r w:rsidR="00D675DE">
        <w:t xml:space="preserve"> are laid on the ocean bottom to convey the generated electricity to land</w:t>
      </w:r>
      <w:r w:rsidRPr="00CD57F2">
        <w:t>. </w:t>
      </w:r>
      <w:r w:rsidR="00BF3EA4">
        <w:t>Air e</w:t>
      </w:r>
      <w:r w:rsidRPr="00CD57F2">
        <w:t xml:space="preserve">missions from a wind energy project occur primarily in the construction phase. Primary emission sources </w:t>
      </w:r>
      <w:r w:rsidR="00D675DE">
        <w:t>are</w:t>
      </w:r>
      <w:r w:rsidRPr="00CD57F2">
        <w:t xml:space="preserve"> barges, cranes, pile drivers, transport vessels and crew and supply boats. During the operation phase, there </w:t>
      </w:r>
      <w:r w:rsidR="00D675DE">
        <w:t>are</w:t>
      </w:r>
      <w:r w:rsidRPr="00CD57F2">
        <w:t xml:space="preserve"> minor emissions from routine inspection visits and occasional emissions from maintenance and repair activities. During the decommissioning, emissions </w:t>
      </w:r>
      <w:r w:rsidR="00D675DE">
        <w:t>are</w:t>
      </w:r>
      <w:r w:rsidRPr="00CD57F2">
        <w:t xml:space="preserve"> similar to those that occur during construction.</w:t>
      </w:r>
    </w:p>
    <w:p w14:paraId="0A7C288E" w14:textId="77777777" w:rsidR="00DC1AB0" w:rsidRDefault="00DC1AB0" w:rsidP="00EC6F80">
      <w:pPr>
        <w:widowControl/>
        <w:spacing w:before="100" w:beforeAutospacing="1" w:after="100" w:afterAutospacing="1"/>
        <w:ind w:firstLine="720"/>
      </w:pPr>
      <w:r w:rsidRPr="00CD57F2">
        <w:t xml:space="preserve">Wave energy can be generated by a number of different types of mechanical devices floating on the ocean surface and attached by anchors. </w:t>
      </w:r>
      <w:r w:rsidR="00BF3EA4">
        <w:t>Air e</w:t>
      </w:r>
      <w:r w:rsidRPr="00CD57F2">
        <w:t xml:space="preserve">missions during installation would result from vessels that deploy the devices and from a barge used to lay cable. During operation, the only emissions would be associated with occasional service and maintenance vessel trips. Another potential source of energy is ocean currents. Energy from ocean currents is harnessed from turbines installed on the ocean bottom. Emissions during installation would result </w:t>
      </w:r>
      <w:r w:rsidR="002A4F1D">
        <w:t xml:space="preserve">from </w:t>
      </w:r>
      <w:r w:rsidRPr="00CD57F2">
        <w:t>a barge, transport vessels and crew boats.</w:t>
      </w:r>
    </w:p>
    <w:p w14:paraId="582C7772" w14:textId="43ACC1E9" w:rsidR="00DC1AB0" w:rsidRPr="00CD57F2" w:rsidRDefault="00212B8D" w:rsidP="00EC6F80">
      <w:pPr>
        <w:widowControl/>
        <w:spacing w:before="100" w:beforeAutospacing="1" w:after="100" w:afterAutospacing="1"/>
        <w:ind w:firstLine="720"/>
      </w:pPr>
      <w:r>
        <w:t>O</w:t>
      </w:r>
      <w:r w:rsidR="00DC1AB0" w:rsidRPr="00CD57F2">
        <w:t xml:space="preserve">ne wind farm has been </w:t>
      </w:r>
      <w:r w:rsidR="008D6572">
        <w:t>permitted</w:t>
      </w:r>
      <w:r w:rsidR="00370C3F">
        <w:t xml:space="preserve"> off the coast of Massachusetts</w:t>
      </w:r>
      <w:r>
        <w:t>,</w:t>
      </w:r>
      <w:r w:rsidR="00DC1AB0" w:rsidRPr="00CD57F2">
        <w:t xml:space="preserve"> and </w:t>
      </w:r>
      <w:r w:rsidR="00937A17">
        <w:t xml:space="preserve">although it has been stalled for a number of years </w:t>
      </w:r>
      <w:r w:rsidR="008D6572">
        <w:t xml:space="preserve">we have assumed </w:t>
      </w:r>
      <w:r>
        <w:t xml:space="preserve">that it </w:t>
      </w:r>
      <w:r w:rsidR="008D6572">
        <w:t xml:space="preserve">will be constructed during the period </w:t>
      </w:r>
      <w:r w:rsidR="008D6572">
        <w:lastRenderedPageBreak/>
        <w:t>covered by this ICR renewal.</w:t>
      </w:r>
      <w:r w:rsidR="00E941E0">
        <w:t xml:space="preserve"> </w:t>
      </w:r>
      <w:r w:rsidR="00DC1AB0" w:rsidRPr="00CD57F2">
        <w:t xml:space="preserve">In addition, </w:t>
      </w:r>
      <w:r w:rsidR="003B2E76">
        <w:t xml:space="preserve">BOEM has </w:t>
      </w:r>
      <w:r w:rsidR="00952A3E">
        <w:t>awarded</w:t>
      </w:r>
      <w:r w:rsidR="003B2E76">
        <w:t xml:space="preserve"> lease</w:t>
      </w:r>
      <w:r w:rsidR="00952A3E">
        <w:t>s for potential wind energy projects in the Atlantic Ocean</w:t>
      </w:r>
      <w:r w:rsidR="003B2E76">
        <w:t xml:space="preserve"> off </w:t>
      </w:r>
      <w:r w:rsidR="00952A3E">
        <w:t>the coasts of several states</w:t>
      </w:r>
      <w:r w:rsidR="00342C43">
        <w:t>.</w:t>
      </w:r>
      <w:r w:rsidR="00BA5AE0">
        <w:t xml:space="preserve"> </w:t>
      </w:r>
      <w:r w:rsidR="00937A17">
        <w:t xml:space="preserve">The first stage of such projects </w:t>
      </w:r>
      <w:r w:rsidR="00DC1AB0" w:rsidRPr="00CD57F2">
        <w:t>involve</w:t>
      </w:r>
      <w:r w:rsidR="00937A17">
        <w:t>s</w:t>
      </w:r>
      <w:r w:rsidR="00DC1AB0" w:rsidRPr="00CD57F2">
        <w:t xml:space="preserve"> </w:t>
      </w:r>
      <w:r w:rsidR="00937A17">
        <w:t xml:space="preserve">the </w:t>
      </w:r>
      <w:r w:rsidR="00DC1AB0" w:rsidRPr="00CD57F2">
        <w:t>installation of meteorological towers</w:t>
      </w:r>
      <w:r w:rsidR="00937A17">
        <w:t xml:space="preserve"> or buoys</w:t>
      </w:r>
      <w:r w:rsidR="00DC1AB0" w:rsidRPr="00CD57F2">
        <w:t xml:space="preserve"> by prospective developers for assessing </w:t>
      </w:r>
      <w:r w:rsidR="00937A17">
        <w:t xml:space="preserve">the </w:t>
      </w:r>
      <w:r w:rsidR="00DC1AB0" w:rsidRPr="00CD57F2">
        <w:t>wind energy potential</w:t>
      </w:r>
      <w:r w:rsidR="00937A17">
        <w:t xml:space="preserve">. In most cases these projects are still </w:t>
      </w:r>
      <w:r>
        <w:t>early in the planning process</w:t>
      </w:r>
      <w:r w:rsidR="00937A17">
        <w:t xml:space="preserve"> and</w:t>
      </w:r>
      <w:r>
        <w:t xml:space="preserve"> not likely to occur during the period covered by this ICR</w:t>
      </w:r>
      <w:r w:rsidR="00937A17">
        <w:t xml:space="preserve">, but a </w:t>
      </w:r>
      <w:r w:rsidR="008F51B4">
        <w:t xml:space="preserve">few have progressed to the point that installation of meteorological towers or buoys </w:t>
      </w:r>
      <w:r w:rsidR="00937A17">
        <w:t xml:space="preserve">may </w:t>
      </w:r>
      <w:r w:rsidR="008F51B4">
        <w:t xml:space="preserve">occur </w:t>
      </w:r>
      <w:r w:rsidR="00937A17">
        <w:t>during this ICR period</w:t>
      </w:r>
      <w:r w:rsidR="00E941E0">
        <w:t xml:space="preserve">. </w:t>
      </w:r>
      <w:r w:rsidR="00DC1AB0" w:rsidRPr="00CD57F2">
        <w:t xml:space="preserve">There is also the potential for </w:t>
      </w:r>
      <w:r w:rsidR="00CB3CA1">
        <w:t xml:space="preserve">a </w:t>
      </w:r>
      <w:r w:rsidR="00DC1AB0" w:rsidRPr="00CD57F2">
        <w:t>project</w:t>
      </w:r>
      <w:r w:rsidR="00CB3CA1">
        <w:t xml:space="preserve"> off the coast of Oregon</w:t>
      </w:r>
      <w:r w:rsidR="00DC1AB0" w:rsidRPr="00CD57F2">
        <w:t xml:space="preserve"> to test </w:t>
      </w:r>
      <w:r w:rsidR="00CB3CA1">
        <w:t xml:space="preserve">the </w:t>
      </w:r>
      <w:r w:rsidR="00DC1AB0" w:rsidRPr="00CD57F2">
        <w:t>feasibility of wave energy development</w:t>
      </w:r>
      <w:r w:rsidR="00CB3CA1">
        <w:t>, but that is not expected to occur during this ICR period</w:t>
      </w:r>
      <w:r w:rsidR="00DC1AB0" w:rsidRPr="00CD57F2">
        <w:t>.</w:t>
      </w:r>
    </w:p>
    <w:p w14:paraId="3CEF4288" w14:textId="7D0A29C1" w:rsidR="00DC1AB0" w:rsidRPr="00C60E84" w:rsidRDefault="008D6572" w:rsidP="00EC6F80">
      <w:pPr>
        <w:widowControl/>
        <w:tabs>
          <w:tab w:val="left" w:leader="dot" w:pos="0"/>
          <w:tab w:val="decimal" w:pos="720"/>
          <w:tab w:val="left" w:pos="1440"/>
          <w:tab w:val="left" w:pos="2160"/>
          <w:tab w:val="left" w:leader="dot" w:pos="2880"/>
          <w:tab w:val="decimal" w:leader="dot" w:pos="3600"/>
          <w:tab w:val="left" w:pos="4320"/>
          <w:tab w:val="left" w:pos="5040"/>
          <w:tab w:val="left" w:leader="dot" w:pos="5760"/>
          <w:tab w:val="left" w:leader="dot" w:pos="6480"/>
          <w:tab w:val="left" w:pos="7200"/>
          <w:tab w:val="left" w:pos="7920"/>
          <w:tab w:val="left" w:leader="dot" w:pos="8640"/>
          <w:tab w:val="right" w:leader="dot" w:pos="9360"/>
        </w:tabs>
        <w:ind w:firstLine="720"/>
      </w:pPr>
      <w:r>
        <w:t xml:space="preserve">Based on contacts </w:t>
      </w:r>
      <w:r w:rsidR="003B2E76">
        <w:t xml:space="preserve">with EPA </w:t>
      </w:r>
      <w:r>
        <w:t>Region</w:t>
      </w:r>
      <w:r w:rsidR="00E3739F">
        <w:t>s</w:t>
      </w:r>
      <w:r>
        <w:t xml:space="preserve"> </w:t>
      </w:r>
      <w:r w:rsidR="003B2E76">
        <w:t xml:space="preserve">II, III, </w:t>
      </w:r>
      <w:r>
        <w:t>IV</w:t>
      </w:r>
      <w:r w:rsidR="003B2E76">
        <w:t xml:space="preserve"> </w:t>
      </w:r>
      <w:r>
        <w:t xml:space="preserve">and </w:t>
      </w:r>
      <w:r w:rsidR="00937A17">
        <w:t>I</w:t>
      </w:r>
      <w:r>
        <w:t>X</w:t>
      </w:r>
      <w:r w:rsidR="003B2E76">
        <w:t xml:space="preserve">, as well their </w:t>
      </w:r>
      <w:r>
        <w:t>OCS permitting web sites</w:t>
      </w:r>
      <w:r w:rsidR="00937A17">
        <w:t>, the EPA Region</w:t>
      </w:r>
      <w:r w:rsidR="005C230E">
        <w:t>s</w:t>
      </w:r>
      <w:r w:rsidR="00937A17">
        <w:t xml:space="preserve"> I and X web sites</w:t>
      </w:r>
      <w:r w:rsidR="003B2E76">
        <w:t xml:space="preserve"> and the BOEM web</w:t>
      </w:r>
      <w:r w:rsidR="00342C43">
        <w:t xml:space="preserve"> </w:t>
      </w:r>
      <w:r w:rsidR="003B2E76">
        <w:t>site</w:t>
      </w:r>
      <w:r>
        <w:t>, we estimate that</w:t>
      </w:r>
      <w:r w:rsidR="00DC1AB0" w:rsidRPr="00C60E84">
        <w:t xml:space="preserve"> the following new </w:t>
      </w:r>
      <w:r w:rsidR="008A3B8D">
        <w:t xml:space="preserve">and existing </w:t>
      </w:r>
      <w:r w:rsidR="00DC1AB0" w:rsidRPr="00C60E84">
        <w:t xml:space="preserve">OCS activities will </w:t>
      </w:r>
      <w:r w:rsidR="008A3B8D">
        <w:t>be covered by this ICR renewal</w:t>
      </w:r>
      <w:r w:rsidR="00DC1AB0" w:rsidRPr="00C60E84">
        <w:t xml:space="preserve"> </w:t>
      </w:r>
      <w:r w:rsidR="00A86E26">
        <w:t xml:space="preserve">in </w:t>
      </w:r>
      <w:r w:rsidR="00DC1AB0" w:rsidRPr="00C60E84">
        <w:t xml:space="preserve">the </w:t>
      </w:r>
      <w:r w:rsidR="00BB7C79" w:rsidRPr="00C60E84">
        <w:t>20</w:t>
      </w:r>
      <w:r w:rsidR="00BB7C79">
        <w:t>1</w:t>
      </w:r>
      <w:r w:rsidR="00D675DE">
        <w:t>7</w:t>
      </w:r>
      <w:r w:rsidR="00BB7C79" w:rsidRPr="00C60E84">
        <w:t xml:space="preserve"> </w:t>
      </w:r>
      <w:r w:rsidR="00DC1AB0" w:rsidRPr="00C60E84">
        <w:t>t</w:t>
      </w:r>
      <w:r w:rsidR="00D675DE">
        <w:t>hrough</w:t>
      </w:r>
      <w:r w:rsidR="00DC1AB0" w:rsidRPr="00C60E84">
        <w:t xml:space="preserve"> </w:t>
      </w:r>
      <w:r w:rsidR="00BB7C79" w:rsidRPr="00C60E84">
        <w:t>20</w:t>
      </w:r>
      <w:r w:rsidR="00D675DE">
        <w:t>19</w:t>
      </w:r>
      <w:r w:rsidR="00BB7C79" w:rsidRPr="00C60E84">
        <w:t xml:space="preserve"> </w:t>
      </w:r>
      <w:r w:rsidR="00DC1AB0" w:rsidRPr="00C60E84">
        <w:t>timeframe:</w:t>
      </w:r>
    </w:p>
    <w:p w14:paraId="41D82762" w14:textId="77777777" w:rsidR="00DC1AB0" w:rsidRPr="00C60E84" w:rsidRDefault="00DC1AB0" w:rsidP="00EC6F80">
      <w:pPr>
        <w:widowControl/>
        <w:tabs>
          <w:tab w:val="left" w:leader="dot" w:pos="0"/>
          <w:tab w:val="decimal" w:pos="720"/>
          <w:tab w:val="left" w:pos="1440"/>
          <w:tab w:val="left" w:pos="2160"/>
          <w:tab w:val="left" w:leader="dot" w:pos="2880"/>
          <w:tab w:val="decimal" w:leader="dot" w:pos="3600"/>
          <w:tab w:val="left" w:pos="4320"/>
          <w:tab w:val="left" w:pos="5040"/>
          <w:tab w:val="left" w:leader="dot" w:pos="5760"/>
          <w:tab w:val="left" w:leader="dot" w:pos="6480"/>
          <w:tab w:val="left" w:pos="7200"/>
          <w:tab w:val="left" w:pos="7920"/>
          <w:tab w:val="left" w:leader="dot" w:pos="8640"/>
          <w:tab w:val="right" w:leader="dot" w:pos="9360"/>
        </w:tabs>
      </w:pPr>
    </w:p>
    <w:p w14:paraId="1C6BBB7D" w14:textId="77777777"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sidRPr="004B23FA">
        <w:rPr>
          <w:u w:val="single"/>
        </w:rPr>
        <w:t>Pacific Coast (California/local agency)</w:t>
      </w:r>
    </w:p>
    <w:p w14:paraId="6C045890" w14:textId="77777777" w:rsidR="00132541" w:rsidRDefault="00132541" w:rsidP="005C230E">
      <w:pPr>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0" w:hanging="3240"/>
      </w:pPr>
      <w:r>
        <w:t>23 existing development/production projects</w:t>
      </w:r>
    </w:p>
    <w:p w14:paraId="7DC68851" w14:textId="77777777" w:rsidR="00050BB3" w:rsidRDefault="00132541" w:rsidP="005C230E">
      <w:pPr>
        <w:widowControl/>
        <w:numPr>
          <w:ilvl w:val="0"/>
          <w:numId w:val="5"/>
        </w:num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right" w:pos="9360"/>
        </w:tabs>
        <w:ind w:left="720"/>
      </w:pPr>
      <w:r>
        <w:t>2 of these will make modifications that require minor source preconstruction permits</w:t>
      </w:r>
    </w:p>
    <w:p w14:paraId="44687CF1"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14:paraId="778E0A94" w14:textId="77777777"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Pr>
          <w:u w:val="single"/>
        </w:rPr>
        <w:t>Eastern Gulf</w:t>
      </w:r>
      <w:r w:rsidR="00A5074F">
        <w:rPr>
          <w:u w:val="single"/>
        </w:rPr>
        <w:t xml:space="preserve"> of Mexico</w:t>
      </w:r>
      <w:r>
        <w:rPr>
          <w:u w:val="single"/>
        </w:rPr>
        <w:t xml:space="preserve"> (EPA Region IV)</w:t>
      </w:r>
    </w:p>
    <w:p w14:paraId="1F38D896" w14:textId="4D507D2E" w:rsidR="00132541" w:rsidRDefault="005C230E" w:rsidP="005C230E">
      <w:pPr>
        <w:widowControl/>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t>4</w:t>
      </w:r>
      <w:r w:rsidR="00132541">
        <w:t xml:space="preserve"> previously permitted drilling ves</w:t>
      </w:r>
      <w:r>
        <w:t>sel for exploratory wells</w:t>
      </w:r>
    </w:p>
    <w:p w14:paraId="62D9C00B" w14:textId="179577ED" w:rsidR="00DC1AB0" w:rsidRDefault="005C230E" w:rsidP="005C230E">
      <w:pPr>
        <w:widowControl/>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t>4</w:t>
      </w:r>
      <w:r w:rsidR="00132541">
        <w:t xml:space="preserve"> new permits for drilling vessels</w:t>
      </w:r>
      <w:r>
        <w:t xml:space="preserve"> for </w:t>
      </w:r>
      <w:r w:rsidR="00132541">
        <w:t>exploratory wells</w:t>
      </w:r>
    </w:p>
    <w:p w14:paraId="6EBFB894" w14:textId="3F19DDAA" w:rsidR="005C230E" w:rsidRDefault="005C230E" w:rsidP="005C230E">
      <w:pPr>
        <w:widowControl/>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t>Across the permits above, 2 exploratory wells will actually be drilled</w:t>
      </w:r>
      <w:r w:rsidR="00022B9A" w:rsidRPr="00DF0980">
        <w:rPr>
          <w:rStyle w:val="FootnoteReference"/>
          <w:vertAlign w:val="superscript"/>
        </w:rPr>
        <w:footnoteReference w:id="3"/>
      </w:r>
    </w:p>
    <w:p w14:paraId="56A93FC2" w14:textId="77777777"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u w:val="single"/>
        </w:rPr>
      </w:pPr>
    </w:p>
    <w:p w14:paraId="35FFE68B" w14:textId="79E76561" w:rsidR="00DC1AB0" w:rsidRPr="00E81DE5"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sidRPr="00E81DE5">
        <w:rPr>
          <w:u w:val="single"/>
        </w:rPr>
        <w:t>Atlantic (EPA Region</w:t>
      </w:r>
      <w:r w:rsidR="006B1271">
        <w:rPr>
          <w:u w:val="single"/>
        </w:rPr>
        <w:t>s</w:t>
      </w:r>
      <w:r w:rsidRPr="00E81DE5">
        <w:rPr>
          <w:u w:val="single"/>
        </w:rPr>
        <w:t xml:space="preserve"> I</w:t>
      </w:r>
      <w:r w:rsidR="006B1271">
        <w:rPr>
          <w:u w:val="single"/>
        </w:rPr>
        <w:t>, II, III,</w:t>
      </w:r>
      <w:r w:rsidR="005C230E">
        <w:rPr>
          <w:u w:val="single"/>
        </w:rPr>
        <w:t xml:space="preserve"> and IV</w:t>
      </w:r>
      <w:r w:rsidRPr="00E81DE5">
        <w:rPr>
          <w:u w:val="single"/>
        </w:rPr>
        <w:t>)</w:t>
      </w:r>
    </w:p>
    <w:p w14:paraId="353C4002" w14:textId="77777777" w:rsidR="00DC1AB0" w:rsidRDefault="00DC1AB0" w:rsidP="005C230E">
      <w:pPr>
        <w:widowControl/>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t xml:space="preserve">1 </w:t>
      </w:r>
      <w:r w:rsidR="00132541">
        <w:t xml:space="preserve">previously permitted </w:t>
      </w:r>
      <w:r>
        <w:t xml:space="preserve">alternative energy project </w:t>
      </w:r>
      <w:r w:rsidR="00132541">
        <w:t>that will be constructed</w:t>
      </w:r>
    </w:p>
    <w:p w14:paraId="63705A93" w14:textId="4DC77CD3" w:rsidR="00DC1AB0" w:rsidRPr="00C60E84" w:rsidRDefault="005C230E" w:rsidP="005C230E">
      <w:pPr>
        <w:widowControl/>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t>3</w:t>
      </w:r>
      <w:r w:rsidR="00132541">
        <w:t xml:space="preserve"> new </w:t>
      </w:r>
      <w:r w:rsidR="00DC1AB0">
        <w:t>alternative energy projects</w:t>
      </w:r>
      <w:r w:rsidR="00283E1A" w:rsidRPr="00732D76">
        <w:rPr>
          <w:rStyle w:val="StyleFootnoteReferenceSuperscript"/>
        </w:rPr>
        <w:footnoteReference w:id="4"/>
      </w:r>
    </w:p>
    <w:p w14:paraId="684FAF0A" w14:textId="77777777" w:rsidR="00196D4B" w:rsidRDefault="00196D4B"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14:paraId="790C8EAE" w14:textId="414380A3" w:rsidR="005C230E" w:rsidRDefault="005C230E" w:rsidP="005C23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u w:val="single"/>
        </w:rPr>
        <w:t>Atlantic (</w:t>
      </w:r>
      <w:r w:rsidR="00104F2A">
        <w:rPr>
          <w:u w:val="single"/>
        </w:rPr>
        <w:t xml:space="preserve">Delaware, Maryland and Virginia </w:t>
      </w:r>
      <w:r>
        <w:rPr>
          <w:u w:val="single"/>
        </w:rPr>
        <w:t>state agencies)</w:t>
      </w:r>
    </w:p>
    <w:p w14:paraId="695EBEAE" w14:textId="18D738C4" w:rsidR="005C230E" w:rsidRPr="005C230E" w:rsidRDefault="005C230E" w:rsidP="005C230E">
      <w:pPr>
        <w:pStyle w:val="ListParagraph"/>
        <w:widowControl/>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2 new alternative energy projects</w:t>
      </w:r>
      <w:r w:rsidR="008F51B4" w:rsidRPr="008F51B4">
        <w:rPr>
          <w:vertAlign w:val="superscript"/>
        </w:rPr>
        <w:t>4</w:t>
      </w:r>
    </w:p>
    <w:p w14:paraId="2434FD22" w14:textId="77777777" w:rsidR="005C230E" w:rsidRDefault="005C230E" w:rsidP="005C23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53FAF337" w14:textId="77777777" w:rsidR="00810F49" w:rsidRPr="00C60E84" w:rsidRDefault="00810F49" w:rsidP="00E83764">
      <w:pPr>
        <w:pStyle w:val="Heading1"/>
      </w:pPr>
      <w:bookmarkStart w:id="6" w:name="_Toc465843996"/>
      <w:r w:rsidRPr="00C60E84">
        <w:t>NEED FOR AND USE OF THE COLLECTION</w:t>
      </w:r>
      <w:bookmarkEnd w:id="6"/>
    </w:p>
    <w:p w14:paraId="5D5163FD" w14:textId="77777777" w:rsidR="00810F49" w:rsidRPr="00196D4B" w:rsidRDefault="00810F49" w:rsidP="00EC6F80">
      <w:pPr>
        <w:widowControl/>
        <w:ind w:left="720"/>
      </w:pPr>
    </w:p>
    <w:p w14:paraId="1675C70A" w14:textId="77777777" w:rsidR="00810F49" w:rsidRDefault="00810F49" w:rsidP="00F65F22">
      <w:pPr>
        <w:pStyle w:val="Heading2"/>
      </w:pPr>
      <w:bookmarkStart w:id="7" w:name="_Toc201632068"/>
      <w:bookmarkStart w:id="8" w:name="_Toc201633890"/>
      <w:bookmarkStart w:id="9" w:name="_Toc465843997"/>
      <w:r>
        <w:t>2(a</w:t>
      </w:r>
      <w:r w:rsidRPr="00196D4B">
        <w:t>)</w:t>
      </w:r>
      <w:r>
        <w:tab/>
      </w:r>
      <w:r w:rsidRPr="00196D4B">
        <w:t>NEED/AUTHORITY FOR THE COLLECTION</w:t>
      </w:r>
      <w:bookmarkEnd w:id="7"/>
      <w:bookmarkEnd w:id="8"/>
      <w:bookmarkEnd w:id="9"/>
      <w:r w:rsidRPr="00196D4B">
        <w:tab/>
      </w:r>
    </w:p>
    <w:p w14:paraId="3F619436" w14:textId="77777777" w:rsidR="00810F49" w:rsidRDefault="00810F49" w:rsidP="00EC6F80">
      <w:pPr>
        <w:widowControl/>
        <w:ind w:firstLine="720"/>
        <w:rPr>
          <w:b/>
        </w:rPr>
      </w:pPr>
    </w:p>
    <w:p w14:paraId="1D7FC3B2" w14:textId="4CEE4647" w:rsidR="00DC1AB0" w:rsidRPr="00810F49" w:rsidRDefault="00810F49" w:rsidP="00EC6F80">
      <w:pPr>
        <w:widowControl/>
        <w:ind w:firstLine="720"/>
        <w:rPr>
          <w:b/>
        </w:rPr>
      </w:pPr>
      <w:r w:rsidRPr="00C60E84">
        <w:t>The need and authority for this information collection is contained in section 328 of the CAA and in EPA OCS Air Regulations, codified as title 40 CFR part 55</w:t>
      </w:r>
      <w:r w:rsidR="00E941E0">
        <w:t xml:space="preserve">. </w:t>
      </w:r>
      <w:r w:rsidRPr="00C60E84">
        <w:t xml:space="preserve">Section 328 requires </w:t>
      </w:r>
      <w:r w:rsidR="00BF6515">
        <w:t>the EPA</w:t>
      </w:r>
      <w:r w:rsidRPr="00C60E84">
        <w:t xml:space="preserve"> to establish requirements to control air pollution from OCS sources to attain and maintain </w:t>
      </w:r>
      <w:r>
        <w:t>f</w:t>
      </w:r>
      <w:r w:rsidRPr="00C60E84">
        <w:t xml:space="preserve">ederal and </w:t>
      </w:r>
      <w:r>
        <w:t>s</w:t>
      </w:r>
      <w:r w:rsidRPr="00C60E84">
        <w:t>tate ambient air quality standards and to comply with the provisions of part</w:t>
      </w:r>
      <w:r w:rsidR="00C275B0">
        <w:t> </w:t>
      </w:r>
      <w:r w:rsidRPr="00C60E84">
        <w:t>C of title I of the CAA</w:t>
      </w:r>
      <w:r w:rsidR="00E941E0">
        <w:t xml:space="preserve">. </w:t>
      </w:r>
      <w:r w:rsidRPr="00C60E84">
        <w:t xml:space="preserve">The Administrator must update the requirements as necessary to </w:t>
      </w:r>
      <w:r w:rsidRPr="00C60E84">
        <w:lastRenderedPageBreak/>
        <w:t>maintain consistency with onshore regulations</w:t>
      </w:r>
      <w:r w:rsidR="00E941E0">
        <w:t xml:space="preserve">. </w:t>
      </w:r>
      <w:r w:rsidRPr="00C60E84">
        <w:t>Each requirement established under section 328 is treated, for purposes of sections 113 (Federal Enforcement), 114 (Inspections, Monitoring, and Entry), 116 (Retention of State Authority), 120 (Noncompliance Authority), and 304 (Citizen Suits) of the CAA, as a standard under section 111</w:t>
      </w:r>
      <w:r w:rsidR="00CC262E">
        <w:t>,</w:t>
      </w:r>
      <w:r w:rsidRPr="00C60E84">
        <w:t xml:space="preserve"> and a violation of any such requirements will be considered a violation of section 111(e) of the CAA.</w:t>
      </w:r>
    </w:p>
    <w:p w14:paraId="4983429B" w14:textId="77777777" w:rsidR="00810F49" w:rsidRPr="00C60E84" w:rsidRDefault="00810F49" w:rsidP="00EC6F8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14:paraId="4B9EFDF6"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 xml:space="preserve">In addition, 40 CFR 55.11 establishes the procedures for </w:t>
      </w:r>
      <w:r>
        <w:t>s</w:t>
      </w:r>
      <w:r w:rsidRPr="00C60E84">
        <w:t>tates and local agencies to request and receive delegation of authority to implement and enforce the regulations</w:t>
      </w:r>
      <w:r w:rsidR="00E941E0">
        <w:t xml:space="preserve">. </w:t>
      </w:r>
      <w:r w:rsidRPr="00C60E84">
        <w:t>The requesting agency must demonstrate that it has:</w:t>
      </w:r>
    </w:p>
    <w:p w14:paraId="2D81B56A"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64195E53" w14:textId="77777777" w:rsidR="00DC1AB0" w:rsidRPr="00C60E84" w:rsidRDefault="00DC1AB0" w:rsidP="00EC6F80">
      <w:pPr>
        <w:widowControl/>
        <w:numPr>
          <w:ilvl w:val="0"/>
          <w:numId w:val="21"/>
        </w:numPr>
      </w:pPr>
      <w:bookmarkStart w:id="10" w:name="_Toc201632069"/>
      <w:r w:rsidRPr="00C60E84">
        <w:t xml:space="preserve">Adopted the appropriate portions of part 55 into </w:t>
      </w:r>
      <w:r>
        <w:t>s</w:t>
      </w:r>
      <w:r w:rsidRPr="00C60E84">
        <w:t>tate law,</w:t>
      </w:r>
      <w:bookmarkEnd w:id="10"/>
    </w:p>
    <w:p w14:paraId="3C44868C" w14:textId="77777777" w:rsidR="00DC1AB0" w:rsidRPr="00C60E84" w:rsidRDefault="00DC1AB0" w:rsidP="00EC6F80">
      <w:pPr>
        <w:widowControl/>
        <w:numPr>
          <w:ilvl w:val="0"/>
          <w:numId w:val="21"/>
        </w:numPr>
      </w:pPr>
      <w:bookmarkStart w:id="11" w:name="_Toc201632070"/>
      <w:r w:rsidRPr="00C60E84">
        <w:t xml:space="preserve">Adequate authority under </w:t>
      </w:r>
      <w:r>
        <w:t>s</w:t>
      </w:r>
      <w:r w:rsidRPr="00C60E84">
        <w:t>tate law to implement and enforce the requirements of part 55,</w:t>
      </w:r>
      <w:bookmarkEnd w:id="11"/>
    </w:p>
    <w:p w14:paraId="2BEA6E05" w14:textId="77777777" w:rsidR="00DC1AB0" w:rsidRPr="00C60E84" w:rsidRDefault="00DC1AB0" w:rsidP="00EC6F80">
      <w:pPr>
        <w:widowControl/>
        <w:numPr>
          <w:ilvl w:val="0"/>
          <w:numId w:val="21"/>
        </w:numPr>
      </w:pPr>
      <w:bookmarkStart w:id="12" w:name="_Toc201632071"/>
      <w:r w:rsidRPr="00C60E84">
        <w:t>Adequate resources to implement and enforce the requirements of part 55, and</w:t>
      </w:r>
      <w:bookmarkEnd w:id="12"/>
    </w:p>
    <w:p w14:paraId="5B8B8264" w14:textId="77777777" w:rsidR="00DC1AB0" w:rsidRPr="00C60E84" w:rsidRDefault="00DC1AB0" w:rsidP="00EC6F80">
      <w:pPr>
        <w:widowControl/>
        <w:numPr>
          <w:ilvl w:val="0"/>
          <w:numId w:val="21"/>
        </w:numPr>
      </w:pPr>
      <w:bookmarkStart w:id="13" w:name="_Toc201632072"/>
      <w:r w:rsidRPr="00C60E84">
        <w:t>Adequate administrative procedures to implement and enforce the requirements of part 55.</w:t>
      </w:r>
      <w:bookmarkEnd w:id="13"/>
    </w:p>
    <w:p w14:paraId="12162899" w14:textId="77777777" w:rsidR="00DC1AB0" w:rsidRPr="00C60E84" w:rsidRDefault="00DC1AB0" w:rsidP="00EC6F80">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7202921" w14:textId="77777777" w:rsidR="00DC1AB0" w:rsidRPr="00196D4B" w:rsidRDefault="00DC1AB0" w:rsidP="00F65F22">
      <w:pPr>
        <w:pStyle w:val="Heading2"/>
      </w:pPr>
      <w:bookmarkStart w:id="14" w:name="_Toc201632073"/>
      <w:bookmarkStart w:id="15" w:name="_Toc201633891"/>
      <w:bookmarkStart w:id="16" w:name="_Toc465843998"/>
      <w:r w:rsidRPr="00196D4B">
        <w:t>2(b)</w:t>
      </w:r>
      <w:r w:rsidRPr="00196D4B">
        <w:tab/>
      </w:r>
      <w:r w:rsidR="00B87C2C">
        <w:t>PRACTICAL UTILY</w:t>
      </w:r>
      <w:r w:rsidRPr="00196D4B">
        <w:t>/USERS OF THE DATA</w:t>
      </w:r>
      <w:bookmarkEnd w:id="14"/>
      <w:bookmarkEnd w:id="15"/>
      <w:bookmarkEnd w:id="16"/>
    </w:p>
    <w:p w14:paraId="27D6D5FE"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77DC469D"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 xml:space="preserve">There are five types of reporting requirements for the industrial respondent: </w:t>
      </w:r>
      <w:r w:rsidR="000A1369">
        <w:t>n</w:t>
      </w:r>
      <w:r w:rsidRPr="00C60E84">
        <w:t xml:space="preserve">otice of intent (NOI) to construct, </w:t>
      </w:r>
      <w:r w:rsidR="000A1369">
        <w:t>p</w:t>
      </w:r>
      <w:r w:rsidRPr="00C60E84">
        <w:t xml:space="preserve">reconstruction permit application, </w:t>
      </w:r>
      <w:r w:rsidR="000A1369">
        <w:t>c</w:t>
      </w:r>
      <w:r w:rsidRPr="00C60E84">
        <w:t xml:space="preserve">ompliance testing, </w:t>
      </w:r>
      <w:r w:rsidR="000A1369">
        <w:t>o</w:t>
      </w:r>
      <w:r w:rsidRPr="00C60E84">
        <w:t xml:space="preserve">perating permit application, and </w:t>
      </w:r>
      <w:r w:rsidR="000A1369">
        <w:t>r</w:t>
      </w:r>
      <w:r w:rsidRPr="00C60E84">
        <w:t xml:space="preserve">ecordkeeping and reporting tasks.  </w:t>
      </w:r>
    </w:p>
    <w:p w14:paraId="588DF0F7" w14:textId="77777777" w:rsidR="00DC1AB0" w:rsidRDefault="00DC1AB0" w:rsidP="00EC6F8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p>
    <w:p w14:paraId="58621E5A" w14:textId="77777777" w:rsidR="00DC1AB0" w:rsidRDefault="00DC1AB0" w:rsidP="00EC6F8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sidRPr="00C60E84">
        <w:rPr>
          <w:u w:val="single"/>
        </w:rPr>
        <w:t>NOI to Construct</w:t>
      </w:r>
    </w:p>
    <w:p w14:paraId="47334EBE" w14:textId="77777777" w:rsidR="00DC1AB0" w:rsidRDefault="00DC1AB0" w:rsidP="00EC6F80">
      <w:pPr>
        <w:widowControl/>
        <w:ind w:firstLine="720"/>
      </w:pPr>
    </w:p>
    <w:p w14:paraId="1660A605" w14:textId="37A22FB6" w:rsidR="00DC1AB0" w:rsidRPr="008A66BF" w:rsidRDefault="00DC1AB0" w:rsidP="00EC6F80">
      <w:pPr>
        <w:widowControl/>
        <w:ind w:firstLine="720"/>
        <w:rPr>
          <w:u w:val="single"/>
        </w:rPr>
      </w:pPr>
      <w:r w:rsidRPr="00C60E84">
        <w:t>The owner or operator of proposed new or modified sources that are located within the 25-mile limit will be required to prepare a NOI to construct</w:t>
      </w:r>
      <w:r w:rsidR="00E941E0">
        <w:t xml:space="preserve">. </w:t>
      </w:r>
      <w:r w:rsidR="00E339E6">
        <w:t>N</w:t>
      </w:r>
      <w:r w:rsidR="00E339E6" w:rsidRPr="00C60E84">
        <w:t>ot more than 18 months prior to submitting a permit application,</w:t>
      </w:r>
      <w:r w:rsidR="00E1613C">
        <w:t xml:space="preserve"> </w:t>
      </w:r>
      <w:r w:rsidR="00E339E6">
        <w:t>t</w:t>
      </w:r>
      <w:r w:rsidRPr="00C60E84">
        <w:t xml:space="preserve">he owner or operator must submit a NOI to construct to the EPA Administrator through the EPA Regional Office and </w:t>
      </w:r>
      <w:r w:rsidR="00C650B4">
        <w:t xml:space="preserve">to </w:t>
      </w:r>
      <w:r w:rsidRPr="00C60E84">
        <w:t>the air pollution control agency of the nearest onshore area (NOA) and adjacent onshore areas</w:t>
      </w:r>
      <w:r w:rsidR="00E941E0">
        <w:t xml:space="preserve">. </w:t>
      </w:r>
      <w:r w:rsidRPr="00C60E84">
        <w:t xml:space="preserve">The </w:t>
      </w:r>
      <w:r w:rsidR="00C650B4">
        <w:t>purposes of the NOI are to: (1) </w:t>
      </w:r>
      <w:r w:rsidRPr="00C60E84">
        <w:t xml:space="preserve">trigger an EPA review of onshore regulations to determine if they are consistent with the OCS regulations and, (2) to allow adequate time for onshore areas, other than the NOA, to determine if they will petition </w:t>
      </w:r>
      <w:r w:rsidR="00BF6515">
        <w:t>the EPA</w:t>
      </w:r>
      <w:r w:rsidRPr="00C60E84">
        <w:t xml:space="preserve"> for designation as the COA</w:t>
      </w:r>
      <w:r w:rsidR="00E941E0">
        <w:t xml:space="preserve">. </w:t>
      </w:r>
      <w:r w:rsidR="00A90A53">
        <w:t>The COA is the NOA, unless the Administrator determines that another area with more stringent requirements may be impacted by the source</w:t>
      </w:r>
      <w:r w:rsidR="000A1369">
        <w:t>.</w:t>
      </w:r>
      <w:r w:rsidR="00A90A53">
        <w:t xml:space="preserve"> (</w:t>
      </w:r>
      <w:r w:rsidR="000A1369">
        <w:t>S</w:t>
      </w:r>
      <w:r w:rsidR="00A90A53">
        <w:t xml:space="preserve">ee CAA </w:t>
      </w:r>
      <w:r w:rsidR="000A1369">
        <w:t>section</w:t>
      </w:r>
      <w:r w:rsidR="00A90A53">
        <w:t xml:space="preserve"> 328(a)(4)(B)</w:t>
      </w:r>
      <w:r w:rsidR="00E339E6">
        <w:t>.</w:t>
      </w:r>
      <w:r w:rsidR="000A1369">
        <w:t>)</w:t>
      </w:r>
    </w:p>
    <w:p w14:paraId="14CDBCE0" w14:textId="77777777" w:rsidR="00DC1AB0" w:rsidRPr="00C60E84" w:rsidRDefault="00DC1AB0" w:rsidP="00EC6F80">
      <w:pPr>
        <w:widowControl/>
        <w:rPr>
          <w:u w:val="single"/>
        </w:rPr>
      </w:pPr>
    </w:p>
    <w:p w14:paraId="33D3938D" w14:textId="77777777" w:rsidR="00DC1AB0" w:rsidRPr="00C60E84" w:rsidRDefault="00DC1AB0" w:rsidP="00EC6F80">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rPr>
          <w:u w:val="single"/>
        </w:rPr>
        <w:t>Preconstruction Permit Applications</w:t>
      </w:r>
    </w:p>
    <w:p w14:paraId="56D04836" w14:textId="77777777" w:rsidR="00DC1AB0" w:rsidRPr="00C60E84" w:rsidRDefault="00DC1AB0" w:rsidP="00EC6F80">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0F6F1E1B" w14:textId="72136AA5"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All major sources must comply with all applicable preconstruction permit requirements including the need to submit an application for a preconstruction review permit</w:t>
      </w:r>
      <w:r w:rsidR="00E941E0">
        <w:t xml:space="preserve">. </w:t>
      </w:r>
      <w:r>
        <w:t>A separate application is required at the exploration and development phases (if the second phase occurs)</w:t>
      </w:r>
      <w:r w:rsidR="00E941E0">
        <w:t xml:space="preserve">. </w:t>
      </w:r>
      <w:r w:rsidRPr="00C60E84">
        <w:t xml:space="preserve">The owner or operator of an OCS source is responsible for developing </w:t>
      </w:r>
      <w:r w:rsidR="00BB5AB8">
        <w:t xml:space="preserve">a preconstruction permit application and </w:t>
      </w:r>
      <w:r w:rsidRPr="00C60E84">
        <w:t>collecting all relevant information not otherwise available to the permit reviewing authority</w:t>
      </w:r>
      <w:r w:rsidR="00BB5AB8">
        <w:t xml:space="preserve"> that may be needed to complete the permit application</w:t>
      </w:r>
      <w:r w:rsidR="00E941E0">
        <w:t xml:space="preserve">. </w:t>
      </w:r>
      <w:r w:rsidRPr="00C60E84">
        <w:t>The permit reviewing authority reviews the application materials and determines if the proposed source meets all the applicable requirements</w:t>
      </w:r>
      <w:r w:rsidR="00E941E0">
        <w:t xml:space="preserve">. </w:t>
      </w:r>
      <w:r w:rsidR="00275B7B">
        <w:t>For example</w:t>
      </w:r>
      <w:r w:rsidR="00FA0778">
        <w:t>, t</w:t>
      </w:r>
      <w:r w:rsidRPr="00C60E84">
        <w:t xml:space="preserve">his includes </w:t>
      </w:r>
      <w:r w:rsidR="00BB5AB8">
        <w:t xml:space="preserve">any </w:t>
      </w:r>
      <w:r w:rsidRPr="00C60E84">
        <w:t>pollution control technology</w:t>
      </w:r>
      <w:r w:rsidR="00BB5AB8">
        <w:t xml:space="preserve"> requirements that may be required </w:t>
      </w:r>
      <w:r w:rsidR="00FA0778">
        <w:t>under</w:t>
      </w:r>
      <w:r w:rsidR="00BB5AB8">
        <w:t xml:space="preserve"> the preconstruction review program</w:t>
      </w:r>
      <w:r w:rsidR="00FA0778">
        <w:t xml:space="preserve"> in effect</w:t>
      </w:r>
      <w:r w:rsidR="00BB5AB8">
        <w:t xml:space="preserve"> </w:t>
      </w:r>
      <w:r w:rsidR="00FA0778">
        <w:t xml:space="preserve">in that location or under </w:t>
      </w:r>
      <w:r w:rsidR="00510485">
        <w:t>federal</w:t>
      </w:r>
      <w:r w:rsidR="0013298F">
        <w:t xml:space="preserve"> new source performance standards (NSPS)</w:t>
      </w:r>
      <w:r w:rsidR="00510485">
        <w:t xml:space="preserve"> regulations promulgated </w:t>
      </w:r>
      <w:r w:rsidR="00510485">
        <w:lastRenderedPageBreak/>
        <w:t xml:space="preserve">under </w:t>
      </w:r>
      <w:r w:rsidR="0013298F">
        <w:t xml:space="preserve">CAA </w:t>
      </w:r>
      <w:r w:rsidR="00BB5AB8">
        <w:t>section 111</w:t>
      </w:r>
      <w:r w:rsidR="00E941E0">
        <w:t xml:space="preserve">. </w:t>
      </w:r>
      <w:r w:rsidRPr="00C60E84">
        <w:t xml:space="preserve">For sources </w:t>
      </w:r>
      <w:r w:rsidR="00C650B4">
        <w:t>that</w:t>
      </w:r>
      <w:r w:rsidRPr="00C60E84">
        <w:t xml:space="preserve"> will be constructed or modified in attainment areas, the emissions control</w:t>
      </w:r>
      <w:r w:rsidR="00275B7B">
        <w:t>s</w:t>
      </w:r>
      <w:r w:rsidRPr="00C60E84">
        <w:t xml:space="preserve"> </w:t>
      </w:r>
      <w:r w:rsidR="00275B7B">
        <w:t xml:space="preserve">required under the New Source Review (NSR) program under </w:t>
      </w:r>
      <w:r w:rsidR="00C650B4">
        <w:t xml:space="preserve">part C of </w:t>
      </w:r>
      <w:r w:rsidR="00275B7B">
        <w:t xml:space="preserve">title I of the Act </w:t>
      </w:r>
      <w:r w:rsidRPr="00C60E84">
        <w:t xml:space="preserve">must represent the best available control technology (BACT) and must be shown not to violate the </w:t>
      </w:r>
      <w:r w:rsidR="00110C46">
        <w:t>NAAQS</w:t>
      </w:r>
      <w:r w:rsidR="00E339E6">
        <w:t xml:space="preserve"> or</w:t>
      </w:r>
      <w:r w:rsidRPr="00C60E84">
        <w:t xml:space="preserve"> the prevention of significant deterioration </w:t>
      </w:r>
      <w:r w:rsidR="00E339E6">
        <w:t xml:space="preserve">(PSD) </w:t>
      </w:r>
      <w:r w:rsidRPr="00C60E84">
        <w:t>increments, or adversely affect air quality related values in any Class I area</w:t>
      </w:r>
      <w:r w:rsidR="00E941E0">
        <w:t xml:space="preserve">. </w:t>
      </w:r>
      <w:r w:rsidRPr="00C60E84">
        <w:t>For sources which will be constructed or modified in nonattainment areas</w:t>
      </w:r>
      <w:r w:rsidR="00E339E6">
        <w:t>,</w:t>
      </w:r>
      <w:r w:rsidRPr="00C60E84">
        <w:t xml:space="preserve"> the emissions </w:t>
      </w:r>
      <w:r w:rsidR="00275B7B">
        <w:t xml:space="preserve">controls required by the Nonattainment NSR program </w:t>
      </w:r>
      <w:r w:rsidR="00C650B4">
        <w:t xml:space="preserve">under part D of title I of the Act </w:t>
      </w:r>
      <w:r w:rsidRPr="00C60E84">
        <w:t>must represent the lowest achievable emission rate (LAER) and also demonstrate emission reduction offsets</w:t>
      </w:r>
      <w:r w:rsidR="00E941E0">
        <w:t xml:space="preserve">. </w:t>
      </w:r>
      <w:r w:rsidRPr="00C60E84">
        <w:t xml:space="preserve">In addition, </w:t>
      </w:r>
      <w:r w:rsidR="00BF6515">
        <w:t>the EPA</w:t>
      </w:r>
      <w:r w:rsidRPr="00C60E84">
        <w:t xml:space="preserve"> operates a </w:t>
      </w:r>
      <w:r w:rsidR="00C650B4">
        <w:t>reasonably available control technology (RACT)/</w:t>
      </w:r>
      <w:r w:rsidRPr="00C60E84">
        <w:t xml:space="preserve">BACT/LAER Clearinghouse, which contains many BACT and LAER determinations to aid sources and application reviewers in identifying </w:t>
      </w:r>
      <w:r w:rsidR="00C650B4">
        <w:t>appropriate</w:t>
      </w:r>
      <w:r w:rsidRPr="00C60E84">
        <w:t xml:space="preserve"> control technology proposals</w:t>
      </w:r>
      <w:r w:rsidR="00E941E0">
        <w:t xml:space="preserve">. </w:t>
      </w:r>
      <w:r w:rsidRPr="00C60E84">
        <w:t xml:space="preserve">The BACT or LAER information in each permit will be gathered and submitted for entry into the </w:t>
      </w:r>
      <w:r w:rsidR="00C650B4">
        <w:t>RACT/</w:t>
      </w:r>
      <w:r w:rsidRPr="00C60E84">
        <w:t>BACT/LAER Clearinghouse data base as a reference for making future control technology determinations</w:t>
      </w:r>
      <w:r w:rsidR="00E941E0">
        <w:t xml:space="preserve">. </w:t>
      </w:r>
      <w:r w:rsidRPr="00C60E84">
        <w:t>Information on BACT and LAER determinations is available to the public through the</w:t>
      </w:r>
      <w:r w:rsidR="00C650B4">
        <w:t xml:space="preserve"> EPA’s web site</w:t>
      </w:r>
      <w:r w:rsidR="00732D76">
        <w:t>.</w:t>
      </w:r>
      <w:r w:rsidR="00732D76" w:rsidRPr="00732D76">
        <w:rPr>
          <w:rStyle w:val="StyleFootnoteReferenceSuperscript"/>
        </w:rPr>
        <w:footnoteReference w:id="5"/>
      </w:r>
    </w:p>
    <w:p w14:paraId="34E2A729" w14:textId="77777777"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14:paraId="76338FF5"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t>Minor sources also must submit preconstruction permit applications</w:t>
      </w:r>
      <w:r w:rsidR="00E941E0">
        <w:t xml:space="preserve">. </w:t>
      </w:r>
      <w:r>
        <w:t xml:space="preserve">However, </w:t>
      </w:r>
      <w:r w:rsidR="009D7C77">
        <w:t>emissions</w:t>
      </w:r>
      <w:r w:rsidR="002D648A">
        <w:t xml:space="preserve"> control technology such as BACT and LAER are not </w:t>
      </w:r>
      <w:r w:rsidR="001B7D54">
        <w:t xml:space="preserve">typically </w:t>
      </w:r>
      <w:r w:rsidR="002D648A">
        <w:t xml:space="preserve">required by these programs and much less </w:t>
      </w:r>
      <w:r>
        <w:t>detailed modeling is required</w:t>
      </w:r>
      <w:r w:rsidR="002D648A">
        <w:t xml:space="preserve"> to show compliance with </w:t>
      </w:r>
      <w:r w:rsidR="003A55B4">
        <w:t>NAAQS</w:t>
      </w:r>
      <w:r w:rsidR="002D648A">
        <w:t>,</w:t>
      </w:r>
      <w:r>
        <w:t xml:space="preserve"> resulting in a </w:t>
      </w:r>
      <w:r w:rsidR="001B7D54">
        <w:t xml:space="preserve">much </w:t>
      </w:r>
      <w:r>
        <w:t>lower level of effort to prepare such permit applications.</w:t>
      </w:r>
    </w:p>
    <w:p w14:paraId="33268F75" w14:textId="77777777"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695A533E" w14:textId="77777777" w:rsidR="00DC1AB0" w:rsidRPr="00C60E84" w:rsidRDefault="00DC1AB0" w:rsidP="00EC6F8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rPr>
          <w:u w:val="single"/>
        </w:rPr>
        <w:t>Compliance Testing</w:t>
      </w:r>
    </w:p>
    <w:p w14:paraId="49386643" w14:textId="77777777" w:rsidR="00DC1AB0" w:rsidRPr="00C60E84" w:rsidRDefault="00DC1AB0" w:rsidP="00EC6F8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13B7F208" w14:textId="2951FDCB" w:rsidR="00DC1AB0" w:rsidRPr="00C60E84" w:rsidRDefault="00DC1AB0" w:rsidP="00EC6F8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Within 6 months of the start of operations, new or modified major source</w:t>
      </w:r>
      <w:r w:rsidR="00E753AE">
        <w:t>s</w:t>
      </w:r>
      <w:r w:rsidRPr="00C60E84">
        <w:t xml:space="preserve"> </w:t>
      </w:r>
      <w:r w:rsidR="00E753AE">
        <w:t xml:space="preserve">may be </w:t>
      </w:r>
      <w:r w:rsidRPr="00C60E84">
        <w:t xml:space="preserve">required to complete initial compliance tests to demonstrate compliance with control equipment design and performance specifications in </w:t>
      </w:r>
      <w:r w:rsidR="00E753AE">
        <w:t>their</w:t>
      </w:r>
      <w:r w:rsidRPr="00C60E84">
        <w:t xml:space="preserve"> preconstruction permit</w:t>
      </w:r>
      <w:r w:rsidR="00E753AE">
        <w:t>s</w:t>
      </w:r>
      <w:r w:rsidR="00E941E0">
        <w:t xml:space="preserve">. </w:t>
      </w:r>
      <w:r w:rsidRPr="00C60E84">
        <w:t xml:space="preserve">In addition, annual compliance tests are required for existing </w:t>
      </w:r>
      <w:r w:rsidR="00E753AE">
        <w:t xml:space="preserve">development/production </w:t>
      </w:r>
      <w:r w:rsidRPr="00C60E84">
        <w:t xml:space="preserve">sources in California. </w:t>
      </w:r>
    </w:p>
    <w:p w14:paraId="12CCE0A5"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58D2D535"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sidRPr="00C60E84">
        <w:rPr>
          <w:u w:val="single"/>
        </w:rPr>
        <w:t>Operating Permit Application</w:t>
      </w:r>
    </w:p>
    <w:p w14:paraId="2B4A4618"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5B6FD983" w14:textId="244903AF"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 xml:space="preserve">A second type of permit </w:t>
      </w:r>
      <w:r w:rsidR="003E2C66">
        <w:t>that</w:t>
      </w:r>
      <w:r w:rsidRPr="00C60E84">
        <w:t xml:space="preserve"> </w:t>
      </w:r>
      <w:r w:rsidR="003E2C66">
        <w:t>the</w:t>
      </w:r>
      <w:r w:rsidRPr="00C60E84">
        <w:t xml:space="preserve"> owner or operator of </w:t>
      </w:r>
      <w:r w:rsidR="001B7D54">
        <w:t xml:space="preserve">a </w:t>
      </w:r>
      <w:r w:rsidRPr="00C60E84">
        <w:t>major source must obtain is the operating permit</w:t>
      </w:r>
      <w:r w:rsidR="00E941E0">
        <w:t xml:space="preserve">. </w:t>
      </w:r>
      <w:r w:rsidR="003E2C66">
        <w:t xml:space="preserve">Minor sources may also be subject to the requirement for an operating permit, depending on the requirements of the COA. </w:t>
      </w:r>
      <w:r w:rsidR="001B7D54">
        <w:t>The source must develop an operating permit application, which contains much of the same information required in the preconstruction review permit application with some differences</w:t>
      </w:r>
      <w:r w:rsidR="00E941E0">
        <w:t xml:space="preserve">. </w:t>
      </w:r>
      <w:r w:rsidRPr="00C60E84">
        <w:t xml:space="preserve">The operating permit </w:t>
      </w:r>
      <w:r w:rsidR="009F15D5">
        <w:t xml:space="preserve">identifies the </w:t>
      </w:r>
      <w:r w:rsidR="009D7C77">
        <w:t>specific applicable</w:t>
      </w:r>
      <w:r w:rsidR="00512EA6">
        <w:t xml:space="preserve"> requirement</w:t>
      </w:r>
      <w:r w:rsidR="009F15D5">
        <w:t>s</w:t>
      </w:r>
      <w:r w:rsidR="00512EA6">
        <w:t xml:space="preserve"> of the CA</w:t>
      </w:r>
      <w:r w:rsidR="000A1369">
        <w:t>A</w:t>
      </w:r>
      <w:r w:rsidR="00512EA6">
        <w:t xml:space="preserve"> that apply to the source, including those related to preconstruction review, any national emission standards (such as </w:t>
      </w:r>
      <w:r w:rsidR="003A55B4">
        <w:t xml:space="preserve">National Emissions Standards for Hazardous Air Pollutants </w:t>
      </w:r>
      <w:r w:rsidR="00512EA6">
        <w:t xml:space="preserve">or </w:t>
      </w:r>
      <w:r w:rsidR="00E753AE">
        <w:t>NSPS</w:t>
      </w:r>
      <w:r w:rsidR="00512EA6">
        <w:t>) and any implementation plan requirements that may apply</w:t>
      </w:r>
      <w:r w:rsidR="009F15D5">
        <w:t>, including those from any state implementation plan</w:t>
      </w:r>
      <w:r w:rsidR="00F01F64">
        <w:t xml:space="preserve"> (SIP)</w:t>
      </w:r>
      <w:r w:rsidR="009F15D5">
        <w:t xml:space="preserve"> in effect in the COA</w:t>
      </w:r>
      <w:r w:rsidR="00E941E0">
        <w:t xml:space="preserve">. </w:t>
      </w:r>
      <w:r w:rsidR="009F15D5">
        <w:t xml:space="preserve">In addition to </w:t>
      </w:r>
      <w:r w:rsidR="00D04155">
        <w:t>these requirements</w:t>
      </w:r>
      <w:r w:rsidR="009F15D5">
        <w:t xml:space="preserve">, operating permits </w:t>
      </w:r>
      <w:r w:rsidR="00E753AE">
        <w:t xml:space="preserve">may </w:t>
      </w:r>
      <w:r w:rsidR="009F15D5">
        <w:t xml:space="preserve">independently impose </w:t>
      </w:r>
      <w:r w:rsidR="00B40125">
        <w:t>recordkeeping</w:t>
      </w:r>
      <w:r w:rsidR="001C1DA2">
        <w:t>,</w:t>
      </w:r>
      <w:r w:rsidR="001C1DA2" w:rsidRPr="001C1DA2">
        <w:t xml:space="preserve"> </w:t>
      </w:r>
      <w:r w:rsidR="001C1DA2">
        <w:t>reporting</w:t>
      </w:r>
      <w:r w:rsidR="00B40125">
        <w:t xml:space="preserve"> and</w:t>
      </w:r>
      <w:r w:rsidR="001C1DA2">
        <w:t>, in limited cases,</w:t>
      </w:r>
      <w:r w:rsidR="00B40125">
        <w:t xml:space="preserve"> </w:t>
      </w:r>
      <w:r w:rsidR="001C1DA2">
        <w:t xml:space="preserve">monitoring </w:t>
      </w:r>
      <w:r w:rsidR="009F15D5">
        <w:t>requirements</w:t>
      </w:r>
      <w:r w:rsidR="00152A93">
        <w:t xml:space="preserve"> in addition to those that may be required by the un</w:t>
      </w:r>
      <w:r w:rsidR="000A1369">
        <w:t>derlying applicable requirements.</w:t>
      </w:r>
      <w:r w:rsidR="003E2C66">
        <w:t xml:space="preserve"> Owners or operators may, and often do, elect to apply for the operating permit at the same time as the preconstruction permit.</w:t>
      </w:r>
    </w:p>
    <w:p w14:paraId="6CF86BC6" w14:textId="77777777" w:rsidR="000A1369" w:rsidRPr="00C60E84" w:rsidRDefault="000A1369"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14:paraId="114B8E6F" w14:textId="77777777" w:rsidR="00DC1AB0" w:rsidRPr="00C60E84" w:rsidRDefault="00DC1AB0" w:rsidP="00E753A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rPr>
          <w:u w:val="single"/>
        </w:rPr>
        <w:lastRenderedPageBreak/>
        <w:t>Recordkeeping and Reporting Tasks</w:t>
      </w:r>
    </w:p>
    <w:p w14:paraId="1AA3E369" w14:textId="77777777" w:rsidR="00DC1AB0" w:rsidRPr="00C60E84" w:rsidRDefault="00DC1AB0" w:rsidP="00E753A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1C57F7A2" w14:textId="2D815ACF" w:rsidR="00E22508"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 xml:space="preserve">Sources, in addition, are required to monitor emissions and operating parameters to ensure compliance with </w:t>
      </w:r>
      <w:r w:rsidR="00E83764">
        <w:t xml:space="preserve">emission limits and </w:t>
      </w:r>
      <w:r w:rsidRPr="00C60E84">
        <w:t>operating requirements</w:t>
      </w:r>
      <w:r w:rsidR="00E941E0">
        <w:t xml:space="preserve">. </w:t>
      </w:r>
      <w:r w:rsidRPr="00C60E84">
        <w:t>The regulatory agencies will use the compliance test results and the monitoring information to ensure compliance with the appropriate regulations</w:t>
      </w:r>
      <w:r w:rsidR="00E941E0">
        <w:t xml:space="preserve">. </w:t>
      </w:r>
      <w:r w:rsidRPr="00C60E84">
        <w:t>The emission data will also be used by the regulatory agencies to model the air quality in the area and to evaluate control strategies</w:t>
      </w:r>
      <w:r w:rsidR="00E941E0">
        <w:t xml:space="preserve">. </w:t>
      </w:r>
      <w:r w:rsidR="00F375BE">
        <w:t>Records are generally required to be retained for 5 years, consistent with the title V operating permitting requirements.</w:t>
      </w:r>
      <w:r w:rsidR="00317B3C">
        <w:t xml:space="preserve"> </w:t>
      </w:r>
      <w:r w:rsidR="00317B3C" w:rsidRPr="00317B3C">
        <w:t xml:space="preserve">The </w:t>
      </w:r>
      <w:r w:rsidR="00317B3C">
        <w:t>CAA</w:t>
      </w:r>
      <w:r w:rsidR="00317B3C" w:rsidRPr="00317B3C">
        <w:t xml:space="preserve"> requires both respondents and state or local agencies to retain records for a period of 5 years. The justification for this is found in 28 U.S.C. 2462, which specifies 5 years as the general statute of limitations for federal claims in response to violations by regulated entities. The decision in </w:t>
      </w:r>
      <w:r w:rsidR="00317B3C" w:rsidRPr="00317B3C">
        <w:rPr>
          <w:i/>
        </w:rPr>
        <w:t>U.S. v. Conoco, Inc.</w:t>
      </w:r>
      <w:r w:rsidR="00317B3C" w:rsidRPr="00317B3C">
        <w:t xml:space="preserve">, No. 83-1916-E (W.D. </w:t>
      </w:r>
      <w:smartTag w:uri="urn:schemas-microsoft-com:office:smarttags" w:element="place">
        <w:smartTag w:uri="urn:schemas-microsoft-com:office:smarttags" w:element="State">
          <w:r w:rsidR="00317B3C" w:rsidRPr="00317B3C">
            <w:t>Okla.</w:t>
          </w:r>
        </w:smartTag>
      </w:smartTag>
      <w:r w:rsidR="00317B3C" w:rsidRPr="00317B3C">
        <w:t>, January 23, 1984) found that the 5-year general statute of limitations applies to the C</w:t>
      </w:r>
      <w:r w:rsidR="00317B3C">
        <w:t>AA</w:t>
      </w:r>
      <w:r w:rsidR="00317B3C" w:rsidRPr="00317B3C">
        <w:t>.</w:t>
      </w:r>
    </w:p>
    <w:p w14:paraId="75C3B613" w14:textId="77777777" w:rsidR="00E22508" w:rsidRPr="00C60E84" w:rsidRDefault="00E22508"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702CE7E4" w14:textId="77777777" w:rsidR="00DC1AB0" w:rsidRPr="00B103C8" w:rsidRDefault="00DC1AB0" w:rsidP="009E4E52">
      <w:pPr>
        <w:pStyle w:val="Heading1"/>
      </w:pPr>
      <w:bookmarkStart w:id="17" w:name="_Toc201632074"/>
      <w:bookmarkStart w:id="18" w:name="_Toc201633892"/>
      <w:bookmarkStart w:id="19" w:name="_Toc201635539"/>
      <w:bookmarkStart w:id="20" w:name="_Toc201635972"/>
      <w:bookmarkStart w:id="21" w:name="_Toc465843999"/>
      <w:r w:rsidRPr="00D76513">
        <w:t>NONDUP</w:t>
      </w:r>
      <w:r w:rsidRPr="009E4E52">
        <w:t>L</w:t>
      </w:r>
      <w:r w:rsidRPr="00D76513">
        <w:t>ICATION, CONSULTATION AND OTHER COLLECTION CRITERIA</w:t>
      </w:r>
      <w:bookmarkEnd w:id="17"/>
      <w:bookmarkEnd w:id="18"/>
      <w:bookmarkEnd w:id="19"/>
      <w:bookmarkEnd w:id="20"/>
      <w:bookmarkEnd w:id="21"/>
      <w:r w:rsidRPr="00D76513">
        <w:t xml:space="preserve"> </w:t>
      </w:r>
    </w:p>
    <w:p w14:paraId="05C912BD" w14:textId="77777777" w:rsidR="00B103C8" w:rsidRPr="00196D4B" w:rsidRDefault="00B103C8" w:rsidP="00EC6F80">
      <w:pPr>
        <w:widowControl/>
        <w:rPr>
          <w:b/>
        </w:rPr>
      </w:pPr>
    </w:p>
    <w:p w14:paraId="0DE08859" w14:textId="77777777" w:rsidR="00DC1AB0" w:rsidRPr="00C60E84" w:rsidRDefault="00DC1AB0" w:rsidP="00F65F22">
      <w:pPr>
        <w:pStyle w:val="Heading2"/>
      </w:pPr>
      <w:bookmarkStart w:id="22" w:name="_Toc201632075"/>
      <w:bookmarkStart w:id="23" w:name="_Toc201633893"/>
      <w:bookmarkStart w:id="24" w:name="_Toc465844000"/>
      <w:r w:rsidRPr="00BC597F">
        <w:t>3(a)</w:t>
      </w:r>
      <w:r w:rsidRPr="00BC597F">
        <w:tab/>
        <w:t>NONDUPLICATION</w:t>
      </w:r>
      <w:bookmarkEnd w:id="22"/>
      <w:bookmarkEnd w:id="23"/>
      <w:bookmarkEnd w:id="24"/>
    </w:p>
    <w:p w14:paraId="79DB6DD5" w14:textId="77777777"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14:paraId="72118AB9"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 xml:space="preserve">The information collection activities that will be required under the OCS regulations are not routinely required elsewhere by </w:t>
      </w:r>
      <w:r w:rsidR="00BF6515">
        <w:t>the EPA</w:t>
      </w:r>
      <w:r w:rsidR="00E941E0">
        <w:t xml:space="preserve">. </w:t>
      </w:r>
      <w:r w:rsidRPr="00C60E84">
        <w:t>However, similar information may be collected during the development of certain environmental impact statements (EIS)</w:t>
      </w:r>
      <w:r w:rsidR="00E941E0">
        <w:t xml:space="preserve">. </w:t>
      </w:r>
      <w:r w:rsidRPr="00C60E84">
        <w:t>In such cases, regulations and policies require that information collected for EIS and OCS programs be coordinated to the maximum extent possible to minimize duplicating the collection of data</w:t>
      </w:r>
      <w:r w:rsidR="00E941E0">
        <w:t xml:space="preserve">. </w:t>
      </w:r>
      <w:r w:rsidRPr="00C60E84">
        <w:t xml:space="preserve">Some of the required information may also be available from </w:t>
      </w:r>
      <w:r>
        <w:t>s</w:t>
      </w:r>
      <w:r w:rsidRPr="00C60E84">
        <w:t xml:space="preserve">tate or other </w:t>
      </w:r>
      <w:r>
        <w:t>f</w:t>
      </w:r>
      <w:r w:rsidRPr="00C60E84">
        <w:t>ederal agencies</w:t>
      </w:r>
      <w:r w:rsidR="00E941E0">
        <w:t xml:space="preserve">. </w:t>
      </w:r>
      <w:r w:rsidRPr="00C60E84">
        <w:t>However, even when these data are available, they are not generally adequate to address completely the relevant requirements of the OCS regulations.</w:t>
      </w:r>
    </w:p>
    <w:p w14:paraId="2603CF46"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 xml:space="preserve"> </w:t>
      </w:r>
    </w:p>
    <w:p w14:paraId="7B3371D7" w14:textId="6C926AF2" w:rsidR="00196D4B"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tab/>
        <w:t xml:space="preserve">Section 328 of the CAA requires the OCS sources within 25 miles of the </w:t>
      </w:r>
      <w:r>
        <w:t>s</w:t>
      </w:r>
      <w:r w:rsidRPr="00C60E84">
        <w:t>tates</w:t>
      </w:r>
      <w:r w:rsidR="00B103C8">
        <w:t>'</w:t>
      </w:r>
      <w:r w:rsidRPr="00C60E84">
        <w:t xml:space="preserve"> seaward boundaries to meet the same requirements as are applicable in the COA</w:t>
      </w:r>
      <w:r w:rsidR="00E941E0">
        <w:t xml:space="preserve">. </w:t>
      </w:r>
      <w:r w:rsidRPr="00C60E84">
        <w:t>This includes the permitting, monitoring, recordkeeping and reporting requirements</w:t>
      </w:r>
      <w:r w:rsidR="00E941E0">
        <w:t xml:space="preserve">. </w:t>
      </w:r>
      <w:r w:rsidRPr="00C60E84">
        <w:t xml:space="preserve">The OCS Air Regulations require sources located beyond 25 miles from the </w:t>
      </w:r>
      <w:r>
        <w:t>s</w:t>
      </w:r>
      <w:r w:rsidRPr="00C60E84">
        <w:t>tates</w:t>
      </w:r>
      <w:r w:rsidR="00FA3D78">
        <w:t>'</w:t>
      </w:r>
      <w:r w:rsidRPr="00C60E84">
        <w:t xml:space="preserve"> seaward boundaries to meet the requirements of the nationally promulgated programs (e.g., PSD, </w:t>
      </w:r>
      <w:r w:rsidR="00CA3ADB">
        <w:t>NSPS</w:t>
      </w:r>
      <w:r w:rsidRPr="00C60E84">
        <w:t>, and title V operating permit program</w:t>
      </w:r>
      <w:r w:rsidR="0013298F">
        <w:t>s</w:t>
      </w:r>
      <w:r w:rsidRPr="00C60E84">
        <w:t>) including the monitoring, recordkeeping and reporting requirements of those programs</w:t>
      </w:r>
      <w:r w:rsidR="00E941E0">
        <w:t xml:space="preserve">. </w:t>
      </w:r>
      <w:r w:rsidRPr="00C60E84">
        <w:t>The only additional information collection requirement for sources is the need to file a NOI</w:t>
      </w:r>
      <w:r w:rsidR="00E941E0">
        <w:t xml:space="preserve">. </w:t>
      </w:r>
      <w:r w:rsidRPr="00C60E84">
        <w:t xml:space="preserve">This information is not available elsewhere in the Agency and is necessary to identify the COA and to ensure that the regulatory requirements are updated. </w:t>
      </w:r>
    </w:p>
    <w:p w14:paraId="7FA334E5"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t xml:space="preserve"> </w:t>
      </w:r>
    </w:p>
    <w:p w14:paraId="333135B2" w14:textId="77777777" w:rsidR="00DC1AB0" w:rsidRPr="00196D4B" w:rsidRDefault="00DC1AB0" w:rsidP="00F65F22">
      <w:pPr>
        <w:pStyle w:val="Heading2"/>
      </w:pPr>
      <w:bookmarkStart w:id="25" w:name="_Toc201632076"/>
      <w:bookmarkStart w:id="26" w:name="_Toc201633894"/>
      <w:bookmarkStart w:id="27" w:name="_Toc465844001"/>
      <w:r w:rsidRPr="00196D4B">
        <w:t xml:space="preserve">3(b) </w:t>
      </w:r>
      <w:r w:rsidR="00196D4B" w:rsidRPr="00196D4B">
        <w:tab/>
      </w:r>
      <w:r w:rsidRPr="00196D4B">
        <w:t>PUBLIC NOTICE REQUIRED PRIOR TO ICR SUBMISSION TO OMB</w:t>
      </w:r>
      <w:bookmarkEnd w:id="25"/>
      <w:bookmarkEnd w:id="26"/>
      <w:bookmarkEnd w:id="27"/>
      <w:r w:rsidRPr="00196D4B">
        <w:t xml:space="preserve"> </w:t>
      </w:r>
    </w:p>
    <w:p w14:paraId="01E5B4ED" w14:textId="77777777" w:rsidR="00DC1AB0" w:rsidRPr="00C60E84" w:rsidRDefault="00DC1AB0" w:rsidP="00EC6F8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645A919B" w14:textId="2322930C" w:rsidR="00D946F5" w:rsidRPr="00AD0C5A" w:rsidRDefault="00DC1AB0" w:rsidP="00EC6F8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 xml:space="preserve">On </w:t>
      </w:r>
      <w:r w:rsidR="00501961">
        <w:t>May 29</w:t>
      </w:r>
      <w:r w:rsidR="004D299D">
        <w:t>, 201</w:t>
      </w:r>
      <w:r w:rsidR="00501961">
        <w:t>5</w:t>
      </w:r>
      <w:r w:rsidRPr="00C60E84">
        <w:t xml:space="preserve"> (</w:t>
      </w:r>
      <w:r w:rsidR="00501961">
        <w:t>80</w:t>
      </w:r>
      <w:r w:rsidR="004D299D" w:rsidRPr="00C60E84">
        <w:t xml:space="preserve"> </w:t>
      </w:r>
      <w:r w:rsidRPr="00562A61">
        <w:t>FR</w:t>
      </w:r>
      <w:r w:rsidRPr="00C60E84">
        <w:t xml:space="preserve"> </w:t>
      </w:r>
      <w:r w:rsidR="00501961">
        <w:t>30678</w:t>
      </w:r>
      <w:r w:rsidRPr="00C60E84">
        <w:t xml:space="preserve">), </w:t>
      </w:r>
      <w:r w:rsidR="00BF6515">
        <w:t>the EPA</w:t>
      </w:r>
      <w:r w:rsidRPr="00C60E84">
        <w:t xml:space="preserve"> published a notice announcing its intention to submit this ICR to the </w:t>
      </w:r>
      <w:r w:rsidR="003A55B4">
        <w:t>OMB</w:t>
      </w:r>
      <w:bookmarkStart w:id="28" w:name="_Toc201632077"/>
      <w:r w:rsidR="00E941E0">
        <w:t xml:space="preserve">. </w:t>
      </w:r>
      <w:r w:rsidR="00B935C1">
        <w:t xml:space="preserve">The comment period ended </w:t>
      </w:r>
      <w:r w:rsidR="00D04155">
        <w:t xml:space="preserve">on </w:t>
      </w:r>
      <w:r w:rsidR="00501961">
        <w:t>July 28</w:t>
      </w:r>
      <w:r w:rsidR="002A6635">
        <w:t>, 201</w:t>
      </w:r>
      <w:r w:rsidR="00501961">
        <w:t>5,</w:t>
      </w:r>
      <w:r w:rsidR="000A1369">
        <w:t xml:space="preserve"> and no comments were received</w:t>
      </w:r>
      <w:r w:rsidR="00B935C1">
        <w:t>.</w:t>
      </w:r>
      <w:bookmarkStart w:id="29" w:name="_Toc201633895"/>
    </w:p>
    <w:p w14:paraId="0190D948" w14:textId="77777777" w:rsidR="00AD0C5A" w:rsidRDefault="00AD0C5A" w:rsidP="00EC6F80">
      <w:pPr>
        <w:widowControl/>
        <w:ind w:firstLine="720"/>
        <w:rPr>
          <w:b/>
          <w:bCs/>
        </w:rPr>
      </w:pPr>
    </w:p>
    <w:p w14:paraId="2CEC4DD7" w14:textId="77777777" w:rsidR="00DC1AB0" w:rsidRPr="00196D4B" w:rsidRDefault="00DC1AB0" w:rsidP="00A655B2">
      <w:pPr>
        <w:pStyle w:val="Heading2"/>
        <w:keepNext/>
      </w:pPr>
      <w:bookmarkStart w:id="30" w:name="_Toc465844002"/>
      <w:r w:rsidRPr="00196D4B">
        <w:lastRenderedPageBreak/>
        <w:t>3(c)</w:t>
      </w:r>
      <w:r w:rsidRPr="00196D4B">
        <w:tab/>
        <w:t>CONSULTATIONS</w:t>
      </w:r>
      <w:bookmarkEnd w:id="28"/>
      <w:bookmarkEnd w:id="29"/>
      <w:bookmarkEnd w:id="30"/>
    </w:p>
    <w:p w14:paraId="0072EACE" w14:textId="77777777" w:rsidR="00DC1AB0" w:rsidRPr="00C60E84" w:rsidRDefault="00DC1AB0" w:rsidP="00A655B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2EC5A50F" w14:textId="0F1C2A92" w:rsidR="00991DC3" w:rsidRDefault="00991DC3"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t xml:space="preserve">In developing this ICR renewal, </w:t>
      </w:r>
      <w:r w:rsidR="009E4E52">
        <w:t>we</w:t>
      </w:r>
      <w:r>
        <w:t xml:space="preserve"> </w:t>
      </w:r>
      <w:r w:rsidR="009E4E52">
        <w:t xml:space="preserve">coordinated </w:t>
      </w:r>
      <w:r>
        <w:t>with the EPA Regional Offices who are responsible for reviewing and developing air permits for new and existing OCS projects</w:t>
      </w:r>
      <w:r w:rsidR="009E4E52">
        <w:t>, or for overseeing state and local agencies that have received delegation of the OCS program</w:t>
      </w:r>
      <w:r w:rsidR="00E941E0">
        <w:t xml:space="preserve">. </w:t>
      </w:r>
      <w:r>
        <w:t>Over time, relatively few Region</w:t>
      </w:r>
      <w:r w:rsidR="003D3264">
        <w:t>al Office</w:t>
      </w:r>
      <w:r>
        <w:t>s (</w:t>
      </w:r>
      <w:r w:rsidR="003D3264">
        <w:t xml:space="preserve">IV, </w:t>
      </w:r>
      <w:r w:rsidR="00317B3C">
        <w:t>IX</w:t>
      </w:r>
      <w:r>
        <w:t xml:space="preserve"> and </w:t>
      </w:r>
      <w:r w:rsidR="00317B3C">
        <w:t>X</w:t>
      </w:r>
      <w:r>
        <w:t xml:space="preserve">) have been active in traditional oil and gas projects off the coast of </w:t>
      </w:r>
      <w:r w:rsidR="00720BE8">
        <w:t xml:space="preserve">Florida, </w:t>
      </w:r>
      <w:r>
        <w:t>California and Alaska</w:t>
      </w:r>
      <w:r w:rsidR="00E941E0">
        <w:t>.</w:t>
      </w:r>
      <w:r w:rsidR="00882B96">
        <w:t xml:space="preserve"> More recently, responsibility for projects off the North Slope of Alaska has been transferred from the EPA to BOEM, so EPA Region X does not have jurisdiction over any OCS projects at this time.</w:t>
      </w:r>
      <w:r w:rsidR="00E941E0">
        <w:t xml:space="preserve"> </w:t>
      </w:r>
      <w:r>
        <w:t>In the case of California, all of the projects are existing sources, and all of the affected parties have several years of experience in implementing the program</w:t>
      </w:r>
      <w:r w:rsidR="00E941E0">
        <w:t xml:space="preserve">. </w:t>
      </w:r>
      <w:r w:rsidR="00882B96">
        <w:t>Region IX</w:t>
      </w:r>
      <w:r>
        <w:t xml:space="preserve"> is not aware of any issues on these projects that would affect the assumptions we are making today in this ICR regarding the number and types of sources and the burden associated with complying with the air rules.</w:t>
      </w:r>
    </w:p>
    <w:p w14:paraId="6F5A063D" w14:textId="77777777" w:rsidR="00991DC3" w:rsidRDefault="00991DC3"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14:paraId="6BAE5189" w14:textId="05108B10" w:rsidR="00991DC3" w:rsidRDefault="003E2055"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t>As in</w:t>
      </w:r>
      <w:r w:rsidR="002C6C7E">
        <w:t xml:space="preserve"> the current</w:t>
      </w:r>
      <w:r>
        <w:t>ly</w:t>
      </w:r>
      <w:r w:rsidR="002C6C7E">
        <w:t xml:space="preserve"> approved ICR, t</w:t>
      </w:r>
      <w:r w:rsidR="00BF6515">
        <w:t xml:space="preserve">he </w:t>
      </w:r>
      <w:r w:rsidR="00991DC3">
        <w:t xml:space="preserve">EPA </w:t>
      </w:r>
      <w:r w:rsidR="002C6C7E">
        <w:t xml:space="preserve">continues to </w:t>
      </w:r>
      <w:r w:rsidR="00991DC3">
        <w:t xml:space="preserve">recognize in this ICR </w:t>
      </w:r>
      <w:r w:rsidR="002C6C7E">
        <w:t xml:space="preserve">renewal </w:t>
      </w:r>
      <w:r w:rsidR="00991DC3">
        <w:t xml:space="preserve">that alternative energy projects represent a </w:t>
      </w:r>
      <w:r w:rsidR="008D1A16">
        <w:t xml:space="preserve">relatively </w:t>
      </w:r>
      <w:r w:rsidR="00991DC3">
        <w:t>new area of activity in the OCS program</w:t>
      </w:r>
      <w:r w:rsidR="00E941E0">
        <w:t xml:space="preserve">. </w:t>
      </w:r>
      <w:r w:rsidR="00991DC3">
        <w:t>The Cape Wind wind farm project off the coast of Massachusetts is the f</w:t>
      </w:r>
      <w:r w:rsidR="00317B3C">
        <w:t>a</w:t>
      </w:r>
      <w:r w:rsidR="00991DC3">
        <w:t xml:space="preserve">rthest along, </w:t>
      </w:r>
      <w:r w:rsidR="002C6C7E">
        <w:t xml:space="preserve">and </w:t>
      </w:r>
      <w:r w:rsidR="00991DC3">
        <w:t xml:space="preserve">the source </w:t>
      </w:r>
      <w:r w:rsidR="002C6C7E">
        <w:t xml:space="preserve">has obtained </w:t>
      </w:r>
      <w:r w:rsidR="00991DC3">
        <w:t xml:space="preserve">a permit </w:t>
      </w:r>
      <w:r w:rsidR="002C6C7E">
        <w:t>but has not yet construc</w:t>
      </w:r>
      <w:r w:rsidR="005D6FF6">
        <w:t>t</w:t>
      </w:r>
      <w:r w:rsidR="002C6C7E">
        <w:t>ed</w:t>
      </w:r>
      <w:r w:rsidR="00E941E0">
        <w:t xml:space="preserve">. </w:t>
      </w:r>
      <w:r w:rsidR="00991DC3">
        <w:t xml:space="preserve">At </w:t>
      </w:r>
      <w:r w:rsidR="00317B3C">
        <w:t>many</w:t>
      </w:r>
      <w:r w:rsidR="00991DC3">
        <w:t xml:space="preserve"> potential alternative energy projects, conformity issues associated with indirect impacts from vessels are the real concern, which is not the result of the rules underlying this ICR</w:t>
      </w:r>
      <w:r w:rsidR="00E941E0">
        <w:t xml:space="preserve">. </w:t>
      </w:r>
      <w:r w:rsidR="00991DC3">
        <w:t xml:space="preserve">The other alternative energy projects under consideration </w:t>
      </w:r>
      <w:r w:rsidR="00882B96">
        <w:t>during the period of this ICR</w:t>
      </w:r>
      <w:r w:rsidR="00991DC3">
        <w:t xml:space="preserve"> </w:t>
      </w:r>
      <w:r w:rsidR="00882B96">
        <w:t xml:space="preserve">involve the installation of </w:t>
      </w:r>
      <w:r w:rsidR="00991DC3">
        <w:t>meteorological towers</w:t>
      </w:r>
      <w:r w:rsidR="008D1A16">
        <w:t xml:space="preserve"> or buoys</w:t>
      </w:r>
      <w:r w:rsidR="00882B96">
        <w:t xml:space="preserve"> to assess the potential for wind energy, with an eye toward eventual construction of wind farms several years in the future. </w:t>
      </w:r>
      <w:r w:rsidR="00991DC3">
        <w:t>In the future, should these projects reach the development stage, or new areas become subject to OCS air regulations, we would assess whether our underlying assumptions are still valid, but at this point we believe they are.</w:t>
      </w:r>
    </w:p>
    <w:p w14:paraId="197AECE2" w14:textId="77777777" w:rsidR="00BA41E6" w:rsidRDefault="00BA41E6" w:rsidP="00EC6F80">
      <w:pPr>
        <w:widowControl/>
        <w:rPr>
          <w:b/>
        </w:rPr>
      </w:pPr>
      <w:bookmarkStart w:id="31" w:name="_Toc201632078"/>
      <w:bookmarkStart w:id="32" w:name="_Toc201633896"/>
    </w:p>
    <w:p w14:paraId="3B4FED0F" w14:textId="06017C56" w:rsidR="00DC1AB0" w:rsidRPr="00C60E84" w:rsidRDefault="00DC1AB0" w:rsidP="00F65F22">
      <w:pPr>
        <w:pStyle w:val="Heading2"/>
      </w:pPr>
      <w:bookmarkStart w:id="33" w:name="_Toc465844003"/>
      <w:r w:rsidRPr="00196D4B">
        <w:t>3(d)</w:t>
      </w:r>
      <w:r w:rsidRPr="00196D4B">
        <w:tab/>
        <w:t>EFFECTS OF LESS FREQUENT COLLECTIO</w:t>
      </w:r>
      <w:bookmarkEnd w:id="31"/>
      <w:bookmarkEnd w:id="32"/>
      <w:r w:rsidR="00882B96">
        <w:t>N</w:t>
      </w:r>
      <w:bookmarkEnd w:id="33"/>
    </w:p>
    <w:p w14:paraId="571CE08A" w14:textId="77777777" w:rsidR="00882B96" w:rsidRDefault="00882B96" w:rsidP="00882B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14:paraId="04462076" w14:textId="2E9B7B58" w:rsidR="00DC1AB0" w:rsidRPr="00C60E84" w:rsidRDefault="00DC1AB0" w:rsidP="00882B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The information required to be submitted by each preconstruction permit applicant will be submitted on a one-time-only basis</w:t>
      </w:r>
      <w:r w:rsidR="00E941E0">
        <w:t xml:space="preserve">. </w:t>
      </w:r>
      <w:r w:rsidRPr="00C60E84">
        <w:t>When an existing OCS source wishes to modify or expand a facility already in operation, most of the information submitted will pertain to the new construction</w:t>
      </w:r>
      <w:r w:rsidR="00E941E0">
        <w:t xml:space="preserve">. </w:t>
      </w:r>
      <w:r w:rsidRPr="00C60E84">
        <w:t>New development/production sources and platforms are expected to obtain an operating permit approximately 1 year after the source commences operation</w:t>
      </w:r>
      <w:r w:rsidR="00E764BA">
        <w:t>; however, no new sources of this type are expected during this 3-year ICR clearance period</w:t>
      </w:r>
      <w:r w:rsidR="00E941E0">
        <w:t xml:space="preserve">. </w:t>
      </w:r>
      <w:r>
        <w:t xml:space="preserve">For this ICR we are </w:t>
      </w:r>
      <w:r w:rsidR="00317B3C">
        <w:t>addressing</w:t>
      </w:r>
      <w:r w:rsidR="003E2055">
        <w:t xml:space="preserve"> </w:t>
      </w:r>
      <w:r w:rsidR="00882B96">
        <w:t>four</w:t>
      </w:r>
      <w:r w:rsidR="00CC012C">
        <w:t xml:space="preserve"> previously permitted and </w:t>
      </w:r>
      <w:r w:rsidR="00882B96">
        <w:t>four</w:t>
      </w:r>
      <w:r w:rsidR="00CC012C">
        <w:t xml:space="preserve"> projected </w:t>
      </w:r>
      <w:r w:rsidR="003E2055">
        <w:t xml:space="preserve">new </w:t>
      </w:r>
      <w:r w:rsidR="00CC012C">
        <w:t xml:space="preserve">permits for exploration </w:t>
      </w:r>
      <w:r w:rsidR="003E2055">
        <w:t>projects in the eastern Gulf of Mexico</w:t>
      </w:r>
      <w:r w:rsidR="00882B96">
        <w:t xml:space="preserve"> (although only two exploration wells are</w:t>
      </w:r>
      <w:r w:rsidR="00994CAE">
        <w:t xml:space="preserve"> expected to actually be drilled under these eight permits)</w:t>
      </w:r>
      <w:r>
        <w:t xml:space="preserve"> and </w:t>
      </w:r>
      <w:r w:rsidR="00CC012C">
        <w:t>one previously permitted and f</w:t>
      </w:r>
      <w:r w:rsidR="00994CAE">
        <w:t>ive</w:t>
      </w:r>
      <w:r w:rsidR="00CC012C">
        <w:t xml:space="preserve"> projected new permits for</w:t>
      </w:r>
      <w:r w:rsidR="00DE5D71">
        <w:t> </w:t>
      </w:r>
      <w:r>
        <w:t>alternative energy project</w:t>
      </w:r>
      <w:r w:rsidR="003E2055">
        <w:t>s off the Atlantic coast</w:t>
      </w:r>
      <w:r w:rsidR="00994CAE">
        <w:t>. Based on information from EPA Region IV, w</w:t>
      </w:r>
      <w:r>
        <w:t xml:space="preserve">e assume that </w:t>
      </w:r>
      <w:r w:rsidR="00994CAE">
        <w:t xml:space="preserve">all the previously permitted exploration </w:t>
      </w:r>
      <w:r w:rsidR="00CC012C">
        <w:t xml:space="preserve">projects </w:t>
      </w:r>
      <w:r>
        <w:t>obtain</w:t>
      </w:r>
      <w:r w:rsidR="00994CAE">
        <w:t>ed</w:t>
      </w:r>
      <w:r>
        <w:t xml:space="preserve"> their operating permits</w:t>
      </w:r>
      <w:r w:rsidR="00CC012C">
        <w:t xml:space="preserve"> </w:t>
      </w:r>
      <w:r w:rsidR="00994CAE">
        <w:t xml:space="preserve">during the completed initial permitting process, and that all new exploration projects will obtain their operating permits as part of the initial permitting process </w:t>
      </w:r>
      <w:r>
        <w:t>during the 3-year ICR clearance period</w:t>
      </w:r>
      <w:r w:rsidR="00E941E0">
        <w:t xml:space="preserve">. </w:t>
      </w:r>
      <w:r w:rsidR="00CC012C">
        <w:t xml:space="preserve">This is because for </w:t>
      </w:r>
      <w:r w:rsidR="00E764BA">
        <w:t>these major sources</w:t>
      </w:r>
      <w:r w:rsidR="00CC012C">
        <w:t xml:space="preserve">, the initial permitting </w:t>
      </w:r>
      <w:r w:rsidR="00E764BA">
        <w:t>typically</w:t>
      </w:r>
      <w:r w:rsidR="00CC012C">
        <w:t xml:space="preserve"> includes issuance of the operating permit.</w:t>
      </w:r>
      <w:r w:rsidR="00DE5D71">
        <w:t xml:space="preserve"> </w:t>
      </w:r>
      <w:r w:rsidR="00E764BA">
        <w:t xml:space="preserve">Likewise, for the previously permitted alternative energy project, we assume that the existing permit includes the requirements of the operating permit based on review of the permit. For the projected new alternative energy projects, we assume that only minor source permits are required at this stage of development (i.e., installation of a </w:t>
      </w:r>
      <w:r w:rsidR="00E764BA">
        <w:lastRenderedPageBreak/>
        <w:t xml:space="preserve">meteorological tower or buoy), and no operating permit is required. </w:t>
      </w:r>
      <w:r w:rsidRPr="00C60E84">
        <w:t xml:space="preserve">For the existing development/production sources assumed to be under the regulatory authority of local agencies, it was projected that </w:t>
      </w:r>
      <w:r w:rsidR="00CC012C">
        <w:t>five</w:t>
      </w:r>
      <w:r w:rsidR="00CC012C" w:rsidRPr="00C60E84">
        <w:t xml:space="preserve"> </w:t>
      </w:r>
      <w:r w:rsidRPr="00C60E84">
        <w:t>source</w:t>
      </w:r>
      <w:r w:rsidR="00CC012C">
        <w:t>s</w:t>
      </w:r>
      <w:r w:rsidRPr="00C60E84">
        <w:t xml:space="preserve"> would renew </w:t>
      </w:r>
      <w:r w:rsidR="00CC012C">
        <w:t xml:space="preserve">their </w:t>
      </w:r>
      <w:r w:rsidR="0097390D">
        <w:t xml:space="preserve">operating </w:t>
      </w:r>
      <w:r>
        <w:t>permit</w:t>
      </w:r>
      <w:r w:rsidR="00CC012C">
        <w:t>s each year</w:t>
      </w:r>
      <w:r w:rsidRPr="00C60E84">
        <w:t xml:space="preserve"> during the 3-year time period covered by this ICR to comply with local agency regulations</w:t>
      </w:r>
      <w:r w:rsidR="00E941E0">
        <w:t xml:space="preserve">. </w:t>
      </w:r>
      <w:r>
        <w:t xml:space="preserve">These sources are also subject to </w:t>
      </w:r>
      <w:r w:rsidRPr="00C60E84">
        <w:t xml:space="preserve">compliance testing, recordkeeping, and reporting requirements to demonstrate compliance with their </w:t>
      </w:r>
      <w:r w:rsidR="0055480C">
        <w:t>applicable requirements</w:t>
      </w:r>
      <w:r w:rsidR="008921DF">
        <w:t>.</w:t>
      </w:r>
      <w:r w:rsidR="00474BFC" w:rsidRPr="00732D76">
        <w:rPr>
          <w:rStyle w:val="StyleFootnoteReferenceSuperscript"/>
        </w:rPr>
        <w:footnoteReference w:id="6"/>
      </w:r>
      <w:r w:rsidR="008921DF">
        <w:t xml:space="preserve"> </w:t>
      </w:r>
      <w:r w:rsidRPr="00C60E84">
        <w:t>Less frequent collection of information than that required by these requirements would jeopardize the ability of regulatory agencies to evaluate a source's compliance with the OCS regulations.</w:t>
      </w:r>
    </w:p>
    <w:p w14:paraId="1157F156" w14:textId="77777777" w:rsidR="00196D4B" w:rsidRDefault="00196D4B" w:rsidP="00EC6F80">
      <w:pPr>
        <w:widowControl/>
        <w:rPr>
          <w:b/>
          <w:bCs/>
        </w:rPr>
      </w:pPr>
      <w:bookmarkStart w:id="34" w:name="_Toc201632079"/>
      <w:bookmarkStart w:id="35" w:name="_Toc201633897"/>
    </w:p>
    <w:p w14:paraId="75D238FF" w14:textId="77777777" w:rsidR="00DC1AB0" w:rsidRPr="00196D4B" w:rsidRDefault="00DC1AB0" w:rsidP="00F65F22">
      <w:pPr>
        <w:pStyle w:val="Heading2"/>
      </w:pPr>
      <w:bookmarkStart w:id="36" w:name="_Toc465844004"/>
      <w:r w:rsidRPr="00196D4B">
        <w:t>3(e)</w:t>
      </w:r>
      <w:r w:rsidRPr="00196D4B">
        <w:tab/>
        <w:t>GENERAL GUIDELINES</w:t>
      </w:r>
      <w:bookmarkEnd w:id="34"/>
      <w:bookmarkEnd w:id="35"/>
      <w:bookmarkEnd w:id="36"/>
    </w:p>
    <w:p w14:paraId="1CE176CA" w14:textId="77777777" w:rsidR="00DC1AB0" w:rsidRPr="00C60E84" w:rsidRDefault="00DC1AB0" w:rsidP="00EC6F8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1096E972" w14:textId="5997C9C3" w:rsidR="00050BB3"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This ICR adheres to the guidelines stated in the 1995 Paperwork Reduction Act, the OMB</w:t>
      </w:r>
      <w:r w:rsidR="00B103C8">
        <w:t>'</w:t>
      </w:r>
      <w:r w:rsidR="00E71217">
        <w:t>s implementing regulations</w:t>
      </w:r>
      <w:r w:rsidRPr="00C60E84">
        <w:t>, and other applicable OMB guidance</w:t>
      </w:r>
      <w:r w:rsidR="00A0063B">
        <w:t xml:space="preserve"> with the exception that </w:t>
      </w:r>
      <w:r w:rsidR="0093664D">
        <w:t xml:space="preserve">records are generally required to be retained for 5 years rather than 3 years. </w:t>
      </w:r>
      <w:r w:rsidR="0093664D" w:rsidRPr="0093664D">
        <w:t>Th</w:t>
      </w:r>
      <w:r w:rsidR="0093664D">
        <w:t>is requirement is a function of the underlying NSR and title V operating permit rules, and is not created by the OCS program that is the subject of this ICR.</w:t>
      </w:r>
      <w:r w:rsidR="0093664D" w:rsidRPr="0093664D">
        <w:t xml:space="preserve"> The justification for this exception is found in 28 U.S.C. 2462, which specifies 5 years as the general statute of limitations for federal claims in response to vio</w:t>
      </w:r>
      <w:r w:rsidR="0093664D">
        <w:t xml:space="preserve">lations by regulated entities. </w:t>
      </w:r>
      <w:r w:rsidR="0093664D" w:rsidRPr="0093664D">
        <w:t xml:space="preserve">The decision in </w:t>
      </w:r>
      <w:r w:rsidR="0093664D" w:rsidRPr="0093664D">
        <w:rPr>
          <w:i/>
        </w:rPr>
        <w:t>U.S. v. Conoco, Inc.</w:t>
      </w:r>
      <w:r w:rsidR="0093664D" w:rsidRPr="0093664D">
        <w:t xml:space="preserve">, No.  83-1916-E (W.D.  </w:t>
      </w:r>
      <w:smartTag w:uri="urn:schemas-microsoft-com:office:smarttags" w:element="place">
        <w:smartTag w:uri="urn:schemas-microsoft-com:office:smarttags" w:element="State">
          <w:r w:rsidR="0093664D" w:rsidRPr="0093664D">
            <w:t>Okla.</w:t>
          </w:r>
        </w:smartTag>
      </w:smartTag>
      <w:r w:rsidR="0093664D" w:rsidRPr="0093664D">
        <w:t>, January 23, 1984) found that the 5-year general statute of limitations applies to the Clean Air Act.</w:t>
      </w:r>
    </w:p>
    <w:p w14:paraId="08866786" w14:textId="77777777" w:rsidR="0007396A" w:rsidRDefault="0007396A" w:rsidP="00EC6F80">
      <w:pPr>
        <w:widowControl/>
        <w:ind w:firstLine="720"/>
      </w:pPr>
      <w:bookmarkStart w:id="37" w:name="_Toc201632080"/>
      <w:bookmarkStart w:id="38" w:name="_Toc201633898"/>
    </w:p>
    <w:p w14:paraId="273E407F" w14:textId="77777777" w:rsidR="00DC1AB0" w:rsidRPr="00BC597F" w:rsidRDefault="00DC1AB0" w:rsidP="00F65F22">
      <w:pPr>
        <w:pStyle w:val="Heading2"/>
      </w:pPr>
      <w:bookmarkStart w:id="39" w:name="_Toc465844005"/>
      <w:r w:rsidRPr="00BC597F">
        <w:t>3(f)</w:t>
      </w:r>
      <w:r w:rsidRPr="00BC597F">
        <w:tab/>
        <w:t>CONFIDENTIALITY</w:t>
      </w:r>
      <w:bookmarkEnd w:id="37"/>
      <w:bookmarkEnd w:id="38"/>
      <w:bookmarkEnd w:id="39"/>
    </w:p>
    <w:p w14:paraId="1A3D0030" w14:textId="77777777" w:rsidR="00DC1AB0" w:rsidRPr="00C60E84" w:rsidRDefault="00DC1AB0" w:rsidP="00EC6F8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313CDFD2" w14:textId="77777777" w:rsidR="00DC1AB0" w:rsidRDefault="00DC1AB0" w:rsidP="00EC6F8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Any information submitted to EPA for which a claim of confidentiality is made will be safeguarded according to the EPA's policies set forth in title 40, chapter 1, part 2, subpart B</w:t>
      </w:r>
      <w:r w:rsidR="00A5519C">
        <w:t>—</w:t>
      </w:r>
      <w:r w:rsidRPr="00C60E84">
        <w:t xml:space="preserve">Confidentiality of Business Information (see 40 CFR </w:t>
      </w:r>
      <w:r w:rsidR="00A5519C">
        <w:t xml:space="preserve">part </w:t>
      </w:r>
      <w:r w:rsidRPr="00C60E84">
        <w:t xml:space="preserve">2; 41 </w:t>
      </w:r>
      <w:r w:rsidR="00B85A20" w:rsidRPr="00B85A20">
        <w:t>FR</w:t>
      </w:r>
      <w:r w:rsidRPr="00C60E84">
        <w:t xml:space="preserve"> 36902, September 1, 1976; amended by 43 </w:t>
      </w:r>
      <w:r w:rsidR="00B85A20" w:rsidRPr="00B85A20">
        <w:t>FR</w:t>
      </w:r>
      <w:r w:rsidRPr="00C60E84">
        <w:t xml:space="preserve"> 39999, September 8, 1978; 43 </w:t>
      </w:r>
      <w:r w:rsidR="00B85A20" w:rsidRPr="00B85A20">
        <w:t>FR</w:t>
      </w:r>
      <w:r w:rsidRPr="00C60E84">
        <w:t xml:space="preserve"> 42251, September 28, 1978; 44 </w:t>
      </w:r>
      <w:r w:rsidR="00B85A20" w:rsidRPr="00B85A20">
        <w:t>FR</w:t>
      </w:r>
      <w:r w:rsidRPr="00C60E84">
        <w:t xml:space="preserve"> 17674, March 23, 1979).</w:t>
      </w:r>
    </w:p>
    <w:p w14:paraId="07633F7A" w14:textId="77777777" w:rsidR="0093664D" w:rsidRDefault="0093664D" w:rsidP="00EC6F8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14:paraId="0586EA0A" w14:textId="5AFE4ED5" w:rsidR="009402E3" w:rsidRPr="00196D4B" w:rsidRDefault="009402E3" w:rsidP="00F65F22">
      <w:pPr>
        <w:pStyle w:val="Heading2"/>
      </w:pPr>
      <w:bookmarkStart w:id="40" w:name="_Toc465844006"/>
      <w:bookmarkStart w:id="41" w:name="_Toc201632081"/>
      <w:bookmarkStart w:id="42" w:name="_Toc201633899"/>
      <w:r w:rsidRPr="00196D4B">
        <w:t>3(g)</w:t>
      </w:r>
      <w:r w:rsidRPr="00196D4B">
        <w:tab/>
        <w:t>SENSITIVE QUESTIONS</w:t>
      </w:r>
      <w:bookmarkEnd w:id="40"/>
    </w:p>
    <w:p w14:paraId="23CD3662" w14:textId="77777777" w:rsidR="009402E3" w:rsidRPr="00C60E84" w:rsidRDefault="009402E3"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12AC22A6" w14:textId="77777777" w:rsidR="009402E3" w:rsidRPr="00C60E84" w:rsidRDefault="009402E3"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No questions of a sensitive nature are included in any of the information collection requirements</w:t>
      </w:r>
      <w:r w:rsidR="00E941E0">
        <w:t xml:space="preserve">. </w:t>
      </w:r>
      <w:r w:rsidRPr="00C60E84">
        <w:t>Therefore, this section is not applicable.</w:t>
      </w:r>
    </w:p>
    <w:bookmarkEnd w:id="41"/>
    <w:bookmarkEnd w:id="42"/>
    <w:p w14:paraId="70B9F3FF" w14:textId="77777777" w:rsidR="00E22508" w:rsidRPr="00C60E84" w:rsidRDefault="00E22508"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28D27899" w14:textId="77777777" w:rsidR="00196D4B" w:rsidRPr="00D76513" w:rsidRDefault="00DC1AB0" w:rsidP="00E764BA">
      <w:pPr>
        <w:pStyle w:val="Heading1"/>
      </w:pPr>
      <w:bookmarkStart w:id="43" w:name="_Toc201632082"/>
      <w:bookmarkStart w:id="44" w:name="_Toc201633900"/>
      <w:bookmarkStart w:id="45" w:name="_Toc201635546"/>
      <w:bookmarkStart w:id="46" w:name="_Toc201635979"/>
      <w:bookmarkStart w:id="47" w:name="_Toc465844007"/>
      <w:r w:rsidRPr="00D76513">
        <w:t>THE RESPONDENTS AND THE INFORMATION REQUESTED</w:t>
      </w:r>
      <w:bookmarkEnd w:id="43"/>
      <w:bookmarkEnd w:id="44"/>
      <w:bookmarkEnd w:id="45"/>
      <w:bookmarkEnd w:id="46"/>
      <w:bookmarkEnd w:id="47"/>
      <w:r w:rsidRPr="00D76513">
        <w:t xml:space="preserve"> </w:t>
      </w:r>
    </w:p>
    <w:p w14:paraId="2D693BE8" w14:textId="77777777" w:rsidR="00B103C8" w:rsidRDefault="00B103C8" w:rsidP="00EC6F80">
      <w:pPr>
        <w:widowControl/>
        <w:ind w:left="1440" w:hanging="720"/>
      </w:pPr>
      <w:bookmarkStart w:id="48" w:name="_Toc201632083"/>
      <w:bookmarkStart w:id="49" w:name="_Toc201633901"/>
    </w:p>
    <w:p w14:paraId="392C0135" w14:textId="77777777" w:rsidR="00DC1AB0" w:rsidRPr="00BC597F" w:rsidRDefault="00DC1AB0" w:rsidP="00F65F22">
      <w:pPr>
        <w:pStyle w:val="Heading2"/>
      </w:pPr>
      <w:bookmarkStart w:id="50" w:name="_Toc465844008"/>
      <w:r w:rsidRPr="00BC597F">
        <w:t>4(a)</w:t>
      </w:r>
      <w:r w:rsidRPr="00BC597F">
        <w:tab/>
        <w:t>RESPONDENTS/STANDARD INDUSTRIAL CLASSIFICATION (SIC) CODES</w:t>
      </w:r>
      <w:bookmarkEnd w:id="48"/>
      <w:bookmarkEnd w:id="49"/>
      <w:bookmarkEnd w:id="50"/>
    </w:p>
    <w:p w14:paraId="6837247F" w14:textId="77777777" w:rsidR="00DC1AB0" w:rsidRPr="00C60E84" w:rsidRDefault="00DC1AB0" w:rsidP="00EC6F80">
      <w:pPr>
        <w:widowControl/>
        <w:tabs>
          <w:tab w:val="left" w:leader="dot" w:pos="0"/>
          <w:tab w:val="center" w:pos="720"/>
          <w:tab w:val="left" w:pos="1440"/>
          <w:tab w:val="left" w:pos="2160"/>
          <w:tab w:val="left" w:leader="dot" w:pos="2880"/>
          <w:tab w:val="right" w:leader="dot" w:pos="3600"/>
          <w:tab w:val="left" w:pos="4320"/>
          <w:tab w:val="left" w:pos="5040"/>
          <w:tab w:val="left" w:leader="dot" w:pos="5760"/>
          <w:tab w:val="center" w:pos="6480"/>
          <w:tab w:val="left" w:pos="7200"/>
          <w:tab w:val="left" w:pos="7920"/>
          <w:tab w:val="left" w:leader="dot" w:pos="8640"/>
          <w:tab w:val="decimal" w:pos="9360"/>
        </w:tabs>
      </w:pPr>
    </w:p>
    <w:p w14:paraId="267FF89A" w14:textId="77777777" w:rsidR="00DC1AB0" w:rsidRPr="00C60E84" w:rsidRDefault="00DC1AB0" w:rsidP="00EC6F80">
      <w:pPr>
        <w:widowControl/>
        <w:tabs>
          <w:tab w:val="left" w:leader="dot" w:pos="0"/>
          <w:tab w:val="center" w:pos="720"/>
          <w:tab w:val="left" w:pos="1440"/>
          <w:tab w:val="left" w:pos="2160"/>
          <w:tab w:val="left" w:leader="dot" w:pos="2880"/>
          <w:tab w:val="right" w:leader="dot" w:pos="3600"/>
          <w:tab w:val="left" w:pos="4320"/>
          <w:tab w:val="left" w:pos="5040"/>
          <w:tab w:val="left" w:leader="dot" w:pos="5760"/>
          <w:tab w:val="center" w:pos="6480"/>
          <w:tab w:val="left" w:pos="7200"/>
          <w:tab w:val="left" w:pos="7920"/>
          <w:tab w:val="left" w:leader="dot" w:pos="8640"/>
          <w:tab w:val="decimal" w:pos="9360"/>
        </w:tabs>
        <w:ind w:firstLine="720"/>
      </w:pPr>
      <w:r w:rsidRPr="00C60E84">
        <w:t>Section 328(a)(4)(C) of the CAA defines "OCS sources" as ". . . any equipment, activity, or facility which:</w:t>
      </w:r>
    </w:p>
    <w:p w14:paraId="1670E4F8" w14:textId="77777777" w:rsidR="00DC1AB0" w:rsidRPr="00C60E84" w:rsidRDefault="00DC1AB0" w:rsidP="00EC6F80">
      <w:pPr>
        <w:widowControl/>
        <w:tabs>
          <w:tab w:val="left" w:leader="dot" w:pos="0"/>
          <w:tab w:val="center" w:pos="720"/>
          <w:tab w:val="left" w:pos="1440"/>
          <w:tab w:val="left" w:pos="2160"/>
          <w:tab w:val="left" w:leader="dot" w:pos="2880"/>
          <w:tab w:val="right" w:leader="dot" w:pos="3600"/>
          <w:tab w:val="left" w:pos="4320"/>
          <w:tab w:val="left" w:pos="5040"/>
          <w:tab w:val="left" w:leader="dot" w:pos="5760"/>
          <w:tab w:val="center" w:pos="6480"/>
          <w:tab w:val="left" w:pos="7200"/>
          <w:tab w:val="left" w:pos="7920"/>
          <w:tab w:val="left" w:leader="dot" w:pos="8640"/>
          <w:tab w:val="decimal" w:pos="9360"/>
        </w:tabs>
      </w:pPr>
    </w:p>
    <w:p w14:paraId="040CBA57" w14:textId="77777777" w:rsidR="00DC1AB0" w:rsidRDefault="00DC1AB0" w:rsidP="00221CDC">
      <w:pPr>
        <w:widowControl/>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rsidRPr="00C60E84">
        <w:t>Emits or has the potential to emit any air pollutant,</w:t>
      </w:r>
    </w:p>
    <w:p w14:paraId="1F0127B7" w14:textId="77777777" w:rsidR="00DC1AB0" w:rsidRDefault="00DC1AB0" w:rsidP="00221CDC">
      <w:pPr>
        <w:widowControl/>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hanging="450"/>
      </w:pPr>
      <w:r w:rsidRPr="00C60E84">
        <w:t>Is regulated or authorized under the Outer Continental Shelf Lands Act, and</w:t>
      </w:r>
    </w:p>
    <w:p w14:paraId="3CEB32CF" w14:textId="77777777" w:rsidR="00DC1AB0" w:rsidRPr="00C60E84" w:rsidRDefault="00DC1AB0" w:rsidP="00221CDC">
      <w:pPr>
        <w:widowControl/>
        <w:numPr>
          <w:ilvl w:val="0"/>
          <w:numId w:val="1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810" w:hanging="450"/>
      </w:pPr>
      <w:r w:rsidRPr="00C60E84">
        <w:t xml:space="preserve">Is located on the Outer Continental Shelf or in or on waters above the Outer </w:t>
      </w:r>
      <w:r>
        <w:t xml:space="preserve">       </w:t>
      </w:r>
      <w:r w:rsidRPr="00C60E84">
        <w:t>Continental Shelf.</w:t>
      </w:r>
    </w:p>
    <w:p w14:paraId="2608F901"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414571FB"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t>Such activities include, but are not limited to, platform and drill ship exploration, construction, development, production, processing, and transportation</w:t>
      </w:r>
      <w:r w:rsidR="00E941E0">
        <w:t xml:space="preserve">. </w:t>
      </w:r>
      <w:r w:rsidRPr="00C60E84">
        <w:t>Emissions from any vessel servicing or associated with an OCS source, including emissions while at the OCS source or en route to or from the OCS source within 25 miles of the OCS source, will be considered direct emissions from the OCS source."</w:t>
      </w:r>
    </w:p>
    <w:p w14:paraId="20328320"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4CDD2D67"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 xml:space="preserve">The SIC codes (with accompanying </w:t>
      </w:r>
      <w:r w:rsidR="00A5519C">
        <w:t>North American Industr</w:t>
      </w:r>
      <w:r w:rsidR="000520D6">
        <w:t>y</w:t>
      </w:r>
      <w:r w:rsidR="00A5519C">
        <w:t xml:space="preserve"> Classification System (</w:t>
      </w:r>
      <w:r w:rsidRPr="00C60E84">
        <w:t>NAICS</w:t>
      </w:r>
      <w:r w:rsidR="00A5519C">
        <w:t>)</w:t>
      </w:r>
      <w:r w:rsidRPr="00C60E84">
        <w:t xml:space="preserve"> codes in brackets), for sources which may be subject to the OCS regulations, include the following:</w:t>
      </w:r>
    </w:p>
    <w:p w14:paraId="5C23ACE5" w14:textId="77777777"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5FACBD48" w14:textId="77777777" w:rsidR="00DC1AB0" w:rsidRDefault="00DC1AB0" w:rsidP="00221CDC">
      <w:pPr>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rsidRPr="00C60E84">
        <w:t>Major Group 13 [211] - Oil and Gas Extraction</w:t>
      </w:r>
    </w:p>
    <w:p w14:paraId="00E6692C" w14:textId="77777777" w:rsidR="00DC1AB0" w:rsidRDefault="00DC1AB0" w:rsidP="00221CDC">
      <w:pPr>
        <w:widowControl/>
        <w:numPr>
          <w:ilvl w:val="1"/>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C60E84">
        <w:t>SIC code 1311 [211111] - Crude petroleum and natural gas</w:t>
      </w:r>
    </w:p>
    <w:p w14:paraId="225D73AF" w14:textId="77777777" w:rsidR="00DC1AB0" w:rsidRDefault="00DC1AB0" w:rsidP="00221CDC">
      <w:pPr>
        <w:widowControl/>
        <w:numPr>
          <w:ilvl w:val="1"/>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C60E84">
        <w:t>SIC code 1321 [211112] - Natural gas liquids</w:t>
      </w:r>
    </w:p>
    <w:p w14:paraId="762BCAFA" w14:textId="77777777" w:rsidR="00DC1AB0" w:rsidRPr="00C60E84" w:rsidRDefault="00DC1AB0" w:rsidP="00221CDC">
      <w:pPr>
        <w:widowControl/>
        <w:numPr>
          <w:ilvl w:val="1"/>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C60E84">
        <w:t>SIC code 1382 [213112] - Oil and gas field exploration services</w:t>
      </w:r>
    </w:p>
    <w:p w14:paraId="0916CC53"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4AA952CF" w14:textId="77777777" w:rsidR="00DC1AB0" w:rsidRDefault="00DC1AB0" w:rsidP="00221CDC">
      <w:pPr>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C60E84">
        <w:t>Major Group 44 [483] - Water Transportation</w:t>
      </w:r>
    </w:p>
    <w:p w14:paraId="5CDAB40D" w14:textId="77777777" w:rsidR="008D6572" w:rsidRDefault="00DC1AB0" w:rsidP="00221CDC">
      <w:pPr>
        <w:widowControl/>
        <w:numPr>
          <w:ilvl w:val="1"/>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r w:rsidRPr="00C60E84">
        <w:t xml:space="preserve">SIC code 4449 [483211] - Water transportation of freight, not elsewhere </w:t>
      </w:r>
      <w:r>
        <w:t xml:space="preserve"> </w:t>
      </w:r>
      <w:r w:rsidRPr="00C60E84">
        <w:t>classified</w:t>
      </w:r>
    </w:p>
    <w:p w14:paraId="4D3A434B" w14:textId="77777777" w:rsidR="00DC1AB0" w:rsidRPr="00C60E84" w:rsidRDefault="00DC1AB0" w:rsidP="00221CDC">
      <w:pPr>
        <w:widowControl/>
        <w:numPr>
          <w:ilvl w:val="1"/>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C60E84">
        <w:t>SIC code 4492 [48833] - Towing and tugboat services</w:t>
      </w:r>
    </w:p>
    <w:p w14:paraId="4F3475A7"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2A92669B" w14:textId="77777777" w:rsidR="00DC1AB0" w:rsidRDefault="00DC1AB0" w:rsidP="00221CDC">
      <w:pPr>
        <w:widowControl/>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C60E84">
        <w:t>Major Group 46 [486] - Pipelines, Except Natural Gas</w:t>
      </w:r>
    </w:p>
    <w:p w14:paraId="4D77011B" w14:textId="77777777" w:rsidR="00DC1AB0" w:rsidRPr="00C60E84" w:rsidRDefault="00DC1AB0" w:rsidP="00221CDC">
      <w:pPr>
        <w:widowControl/>
        <w:numPr>
          <w:ilvl w:val="1"/>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C60E84">
        <w:t>SIC code 4612 [48611] - Crude petroleum pipelines</w:t>
      </w:r>
    </w:p>
    <w:p w14:paraId="69723682"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5DA200ED" w14:textId="77777777" w:rsidR="00CF11BE" w:rsidRDefault="00DC1AB0" w:rsidP="00221CDC">
      <w:pPr>
        <w:keepNext/>
        <w:keepLines/>
        <w:widowControl/>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C60E84">
        <w:t>Major Group 49 [221] - Electric, Gas, and Sanitary Services</w:t>
      </w:r>
    </w:p>
    <w:p w14:paraId="2B0A6CED" w14:textId="5EBC1A7F" w:rsidR="00DC1AB0" w:rsidRDefault="00DC1AB0" w:rsidP="00221CDC">
      <w:pPr>
        <w:keepNext/>
        <w:keepLines/>
        <w:widowControl/>
        <w:numPr>
          <w:ilvl w:val="1"/>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t>SIC code 4911 [</w:t>
      </w:r>
      <w:bookmarkStart w:id="51" w:name="N221119"/>
      <w:r>
        <w:t>221119</w:t>
      </w:r>
      <w:bookmarkEnd w:id="51"/>
      <w:r w:rsidR="00CF11BE">
        <w:t>] -</w:t>
      </w:r>
      <w:r>
        <w:t xml:space="preserve"> Electric</w:t>
      </w:r>
      <w:r w:rsidR="0007396A">
        <w:t xml:space="preserve"> services (other electric power</w:t>
      </w:r>
      <w:r w:rsidR="00221CDC">
        <w:t xml:space="preserve"> </w:t>
      </w:r>
      <w:r w:rsidR="00E84DE4">
        <w:t>generation)</w:t>
      </w:r>
      <w:r w:rsidR="0007396A">
        <w:t xml:space="preserve">              </w:t>
      </w:r>
      <w:r w:rsidR="00E84DE4">
        <w:t xml:space="preserve">              </w:t>
      </w:r>
    </w:p>
    <w:p w14:paraId="4A0177FE" w14:textId="77777777" w:rsidR="00DC1AB0" w:rsidRDefault="00DC1AB0" w:rsidP="00221CDC">
      <w:pPr>
        <w:keepNext/>
        <w:keepLines/>
        <w:widowControl/>
        <w:numPr>
          <w:ilvl w:val="1"/>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C60E84">
        <w:t>SIC code 4922 [48621] - Natural gas transmissions</w:t>
      </w:r>
    </w:p>
    <w:p w14:paraId="35653872" w14:textId="77777777" w:rsidR="00E22508" w:rsidRPr="00C60E84" w:rsidRDefault="00E22508"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073339D8" w14:textId="77777777" w:rsidR="00DC1AB0" w:rsidRPr="00BC597F" w:rsidRDefault="00DC1AB0" w:rsidP="00F65F22">
      <w:pPr>
        <w:pStyle w:val="Heading2"/>
      </w:pPr>
      <w:bookmarkStart w:id="52" w:name="_Toc201632084"/>
      <w:bookmarkStart w:id="53" w:name="_Toc201633902"/>
      <w:bookmarkStart w:id="54" w:name="_Toc465844009"/>
      <w:r w:rsidRPr="00BC597F">
        <w:t>4(b)</w:t>
      </w:r>
      <w:r w:rsidRPr="00BC597F">
        <w:tab/>
        <w:t>INFORMATION REQUESTED</w:t>
      </w:r>
      <w:bookmarkEnd w:id="52"/>
      <w:bookmarkEnd w:id="53"/>
      <w:bookmarkEnd w:id="54"/>
    </w:p>
    <w:p w14:paraId="533ED16F"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14:paraId="2BF5717B"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Since the OCS Air Regulations essentially extend the coverage of other regulations, the data and information requirements associated with the regulations will vary depending on the underlying regulations</w:t>
      </w:r>
      <w:r w:rsidR="00E941E0">
        <w:t xml:space="preserve">. </w:t>
      </w:r>
      <w:r w:rsidRPr="00C60E84">
        <w:t>For example, sources locating within a 25-mile limit off the coast of a nonattainment area will generally have more stringent NSR regulations than those locating off the coast of an attainment area</w:t>
      </w:r>
      <w:r w:rsidR="00E941E0">
        <w:t xml:space="preserve">. </w:t>
      </w:r>
      <w:r w:rsidRPr="00C60E84">
        <w:t>The data and information requirements will also vary depending on the size and type of source</w:t>
      </w:r>
      <w:r w:rsidR="00E941E0">
        <w:t xml:space="preserve">. </w:t>
      </w:r>
      <w:r w:rsidRPr="00C60E84">
        <w:t xml:space="preserve">The exploration sources are generally smaller sources and not subject to the permit requirements of larger sources. </w:t>
      </w:r>
    </w:p>
    <w:p w14:paraId="020F5394"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21060AB7" w14:textId="4065C559"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 xml:space="preserve">Based on </w:t>
      </w:r>
      <w:r w:rsidR="0093664D">
        <w:t>information received from</w:t>
      </w:r>
      <w:r w:rsidR="0093664D" w:rsidRPr="00C60E84">
        <w:t xml:space="preserve"> </w:t>
      </w:r>
      <w:r w:rsidR="00221CDC">
        <w:t xml:space="preserve">EPA Regions II, III, IV and IX and review of the </w:t>
      </w:r>
      <w:r w:rsidR="0028167C">
        <w:t>BOEM</w:t>
      </w:r>
      <w:r w:rsidR="0093664D">
        <w:t xml:space="preserve"> </w:t>
      </w:r>
      <w:r w:rsidR="00221CDC">
        <w:t>and EPA</w:t>
      </w:r>
      <w:r w:rsidR="0093664D">
        <w:t xml:space="preserve"> Region</w:t>
      </w:r>
      <w:r w:rsidR="00CB4E7E">
        <w:t>s</w:t>
      </w:r>
      <w:r w:rsidR="0093664D">
        <w:t xml:space="preserve"> I and X OCS permitting web sites</w:t>
      </w:r>
      <w:r w:rsidRPr="00C60E84">
        <w:t>, the following OCS facilities were assumed for the purposes of this ICR:</w:t>
      </w:r>
    </w:p>
    <w:p w14:paraId="7FD5DFED"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4AFC88F3" w14:textId="77777777"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Sources under EPA authority</w:t>
      </w:r>
    </w:p>
    <w:p w14:paraId="551EA3E0" w14:textId="77777777" w:rsidR="006826C7" w:rsidRPr="00C60E84" w:rsidRDefault="006826C7"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14:paraId="13819ACD" w14:textId="77777777" w:rsidR="00DC1AB0" w:rsidRDefault="00DC1AB0" w:rsidP="00EC6F80">
      <w:pPr>
        <w:widowControl/>
        <w:tabs>
          <w:tab w:val="right" w:pos="9360"/>
        </w:tabs>
        <w:ind w:left="1440"/>
      </w:pPr>
      <w:r w:rsidRPr="00C60E84">
        <w:t>Existing development/production sources</w:t>
      </w:r>
      <w:r>
        <w:tab/>
        <w:t>0</w:t>
      </w:r>
    </w:p>
    <w:p w14:paraId="6E1C5674" w14:textId="5B70A890" w:rsidR="00DC1AB0" w:rsidRPr="00C60E84" w:rsidRDefault="0093664D" w:rsidP="00EC6F80">
      <w:pPr>
        <w:widowControl/>
        <w:tabs>
          <w:tab w:val="right" w:pos="9360"/>
        </w:tabs>
        <w:ind w:left="1440"/>
      </w:pPr>
      <w:r>
        <w:t>Permitted</w:t>
      </w:r>
      <w:r w:rsidRPr="00C60E84">
        <w:t xml:space="preserve"> </w:t>
      </w:r>
      <w:r w:rsidR="00DC1AB0" w:rsidRPr="00C60E84">
        <w:t xml:space="preserve">exploratory </w:t>
      </w:r>
      <w:r>
        <w:t>projects</w:t>
      </w:r>
      <w:r w:rsidR="00DC1AB0" w:rsidRPr="00C60E84">
        <w:tab/>
      </w:r>
      <w:r w:rsidR="00221CDC">
        <w:t>4</w:t>
      </w:r>
    </w:p>
    <w:p w14:paraId="502D91E2" w14:textId="6810CDB5" w:rsidR="00DC1AB0" w:rsidRDefault="00DC1AB0" w:rsidP="00EC6F80">
      <w:pPr>
        <w:widowControl/>
        <w:tabs>
          <w:tab w:val="right" w:pos="9360"/>
        </w:tabs>
        <w:ind w:left="1440"/>
      </w:pPr>
      <w:r w:rsidRPr="00C60E84">
        <w:t xml:space="preserve">New exploratory </w:t>
      </w:r>
      <w:r w:rsidR="0093664D">
        <w:t>project</w:t>
      </w:r>
      <w:r w:rsidR="00257651">
        <w:t xml:space="preserve"> permits</w:t>
      </w:r>
      <w:r w:rsidRPr="00C60E84">
        <w:tab/>
      </w:r>
      <w:r w:rsidR="00221CDC">
        <w:t>4</w:t>
      </w:r>
    </w:p>
    <w:p w14:paraId="690A3786" w14:textId="591FFFC7" w:rsidR="00257651" w:rsidRDefault="00257651" w:rsidP="00EC6F80">
      <w:pPr>
        <w:widowControl/>
        <w:tabs>
          <w:tab w:val="right" w:pos="9360"/>
        </w:tabs>
        <w:ind w:left="1440"/>
      </w:pPr>
      <w:r>
        <w:t xml:space="preserve">Exploratory wells </w:t>
      </w:r>
      <w:r w:rsidR="00BA5B8A">
        <w:t xml:space="preserve">actually </w:t>
      </w:r>
      <w:r>
        <w:t xml:space="preserve">drilled under </w:t>
      </w:r>
      <w:r w:rsidR="00BA5B8A">
        <w:t xml:space="preserve">all </w:t>
      </w:r>
      <w:r>
        <w:t>permitted and new permits</w:t>
      </w:r>
      <w:r>
        <w:tab/>
        <w:t>2</w:t>
      </w:r>
    </w:p>
    <w:p w14:paraId="7F425ABF" w14:textId="77777777" w:rsidR="00794943" w:rsidRDefault="00794943" w:rsidP="00EC6F80">
      <w:pPr>
        <w:widowControl/>
        <w:tabs>
          <w:tab w:val="right" w:pos="9360"/>
        </w:tabs>
        <w:ind w:left="1440"/>
      </w:pPr>
      <w:r>
        <w:t>Permitted alternative energy projects</w:t>
      </w:r>
      <w:r>
        <w:tab/>
        <w:t>1</w:t>
      </w:r>
    </w:p>
    <w:p w14:paraId="2FA054D0" w14:textId="67FAACC2" w:rsidR="00DC1AB0" w:rsidRDefault="00DC1AB0" w:rsidP="00EC6F80">
      <w:pPr>
        <w:widowControl/>
        <w:tabs>
          <w:tab w:val="right" w:pos="9360"/>
        </w:tabs>
        <w:ind w:left="1440"/>
      </w:pPr>
      <w:r>
        <w:t>New alternative energy projects</w:t>
      </w:r>
      <w:r>
        <w:tab/>
      </w:r>
      <w:r w:rsidR="00221CDC">
        <w:t>3</w:t>
      </w:r>
    </w:p>
    <w:p w14:paraId="34E27A1E"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640" w:hanging="7200"/>
      </w:pPr>
      <w:r w:rsidRPr="00C60E84">
        <w:t>New development/production sources</w:t>
      </w:r>
      <w:r>
        <w:tab/>
      </w:r>
      <w:r>
        <w:tab/>
      </w:r>
      <w:r>
        <w:tab/>
      </w:r>
      <w:r>
        <w:tab/>
      </w:r>
      <w:r>
        <w:tab/>
      </w:r>
      <w:r>
        <w:tab/>
      </w:r>
      <w:r w:rsidR="00B44AB4">
        <w:t>0</w:t>
      </w:r>
    </w:p>
    <w:p w14:paraId="6F73A078"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41E0180D" w14:textId="77777777" w:rsidR="00DC1AB0" w:rsidRPr="00C60E84" w:rsidRDefault="00DC1AB0" w:rsidP="00EC6F80">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rsidRPr="00C60E84">
        <w:t xml:space="preserve">Sources under the authority of the </w:t>
      </w:r>
      <w:r>
        <w:t>s</w:t>
      </w:r>
      <w:r w:rsidRPr="00C60E84">
        <w:t xml:space="preserve">tate/local agencies </w:t>
      </w:r>
    </w:p>
    <w:p w14:paraId="4D077952" w14:textId="77777777" w:rsidR="00DC1AB0" w:rsidRPr="00C60E84" w:rsidRDefault="00DC1AB0" w:rsidP="00EC6F80">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14:paraId="32C62D62" w14:textId="77777777" w:rsidR="00DC1AB0" w:rsidRPr="00C60E84" w:rsidRDefault="00DC1AB0" w:rsidP="00EC6F80">
      <w:pPr>
        <w:keepNext/>
        <w:widowControl/>
        <w:tabs>
          <w:tab w:val="right" w:pos="9360"/>
        </w:tabs>
        <w:ind w:left="1440"/>
      </w:pPr>
      <w:r w:rsidRPr="00C60E84">
        <w:t xml:space="preserve">Existing development/production sources </w:t>
      </w:r>
      <w:r w:rsidRPr="00C60E84">
        <w:tab/>
      </w:r>
      <w:r>
        <w:t>23</w:t>
      </w:r>
    </w:p>
    <w:p w14:paraId="77C7E655" w14:textId="02073E11" w:rsidR="00DC1AB0" w:rsidRPr="00C60E84" w:rsidRDefault="00DC1AB0" w:rsidP="00EC6F80">
      <w:pPr>
        <w:widowControl/>
        <w:tabs>
          <w:tab w:val="right" w:pos="9360"/>
        </w:tabs>
        <w:ind w:left="1440"/>
      </w:pPr>
      <w:r w:rsidRPr="00C60E84">
        <w:t xml:space="preserve">New </w:t>
      </w:r>
      <w:r>
        <w:t>alternative energy projects</w:t>
      </w:r>
      <w:r w:rsidRPr="00C60E84">
        <w:tab/>
      </w:r>
      <w:r w:rsidR="00221CDC">
        <w:t>2</w:t>
      </w:r>
    </w:p>
    <w:p w14:paraId="4ADC53FF" w14:textId="77777777" w:rsidR="00DC1AB0" w:rsidRPr="00C60E84" w:rsidRDefault="00DC1AB0" w:rsidP="00EC6F80">
      <w:pPr>
        <w:widowControl/>
        <w:tabs>
          <w:tab w:val="right" w:pos="9360"/>
        </w:tabs>
        <w:ind w:firstLine="1440"/>
      </w:pPr>
      <w:r w:rsidRPr="00C60E84">
        <w:tab/>
      </w:r>
    </w:p>
    <w:p w14:paraId="018F4711" w14:textId="24DE8868" w:rsidR="00CA3F52" w:rsidRDefault="00221CDC" w:rsidP="00EC6F80">
      <w:pPr>
        <w:widowControl/>
        <w:tabs>
          <w:tab w:val="right" w:pos="9360"/>
        </w:tabs>
        <w:ind w:firstLine="720"/>
      </w:pPr>
      <w:r>
        <w:t>All</w:t>
      </w:r>
      <w:r w:rsidR="00CC483A">
        <w:t xml:space="preserve"> </w:t>
      </w:r>
      <w:r w:rsidR="00DC1AB0">
        <w:t xml:space="preserve">of the </w:t>
      </w:r>
      <w:r>
        <w:t xml:space="preserve">new </w:t>
      </w:r>
      <w:r w:rsidR="00DC1AB0">
        <w:t xml:space="preserve">alternative energy projects under EPA </w:t>
      </w:r>
      <w:r>
        <w:t xml:space="preserve">and state </w:t>
      </w:r>
      <w:r w:rsidR="00DC1AB0">
        <w:t xml:space="preserve">authority </w:t>
      </w:r>
      <w:r w:rsidR="00CC483A">
        <w:t xml:space="preserve">are </w:t>
      </w:r>
      <w:r w:rsidR="00DC1AB0">
        <w:t xml:space="preserve">expected to result in </w:t>
      </w:r>
      <w:r>
        <w:t>minor</w:t>
      </w:r>
      <w:r w:rsidR="00DC1AB0">
        <w:t xml:space="preserve"> source permit</w:t>
      </w:r>
      <w:r w:rsidR="0061656E">
        <w:t>s</w:t>
      </w:r>
      <w:r w:rsidR="00C57C0E">
        <w:t xml:space="preserve"> because any permitting at this stage is only or the installation of a meteorological tower or buoy</w:t>
      </w:r>
      <w:r w:rsidR="00E941E0">
        <w:t xml:space="preserve">. </w:t>
      </w:r>
      <w:r w:rsidR="00DC1AB0">
        <w:t xml:space="preserve">The </w:t>
      </w:r>
      <w:r>
        <w:t>one permitted</w:t>
      </w:r>
      <w:r w:rsidR="00794943">
        <w:t xml:space="preserve"> </w:t>
      </w:r>
      <w:r w:rsidR="00DC1AB0">
        <w:t xml:space="preserve">alternative energy project </w:t>
      </w:r>
      <w:r w:rsidR="0061656E">
        <w:t>has obtained a</w:t>
      </w:r>
      <w:r w:rsidR="00794943">
        <w:t xml:space="preserve"> </w:t>
      </w:r>
      <w:r w:rsidR="00DC1AB0">
        <w:t>m</w:t>
      </w:r>
      <w:r w:rsidR="0061656E">
        <w:t>aj</w:t>
      </w:r>
      <w:r w:rsidR="00DC1AB0">
        <w:t xml:space="preserve">or </w:t>
      </w:r>
      <w:r w:rsidR="0061656E">
        <w:t xml:space="preserve">source </w:t>
      </w:r>
      <w:r w:rsidR="00DC1AB0">
        <w:t>permit</w:t>
      </w:r>
      <w:r w:rsidR="00C57C0E">
        <w:t xml:space="preserve"> that includes the construction of the permitted wind farm</w:t>
      </w:r>
      <w:r w:rsidR="00DC1AB0">
        <w:t xml:space="preserve">. </w:t>
      </w:r>
      <w:r w:rsidR="0055480C">
        <w:t>In general</w:t>
      </w:r>
      <w:r w:rsidR="000A1369">
        <w:t>,</w:t>
      </w:r>
      <w:r w:rsidR="0055480C">
        <w:t xml:space="preserve"> minor sources will be required to obtain a minor </w:t>
      </w:r>
      <w:r w:rsidR="00C50119">
        <w:t>NSR</w:t>
      </w:r>
      <w:r w:rsidR="0055480C">
        <w:t xml:space="preserve"> permit and </w:t>
      </w:r>
      <w:r w:rsidR="0061656E">
        <w:t xml:space="preserve">will not be required to obtain an </w:t>
      </w:r>
      <w:r w:rsidR="0055480C">
        <w:t>operating permit</w:t>
      </w:r>
      <w:r w:rsidR="00E941E0">
        <w:t xml:space="preserve">. </w:t>
      </w:r>
    </w:p>
    <w:p w14:paraId="70A5FA17" w14:textId="77777777" w:rsidR="00CA3F52" w:rsidRDefault="00CA3F52" w:rsidP="00EC6F80">
      <w:pPr>
        <w:widowControl/>
        <w:tabs>
          <w:tab w:val="right" w:pos="9360"/>
        </w:tabs>
        <w:ind w:firstLine="720"/>
      </w:pPr>
    </w:p>
    <w:p w14:paraId="2A7836EC" w14:textId="699C0082" w:rsidR="00DC1AB0" w:rsidRPr="00C60E84" w:rsidRDefault="00391F0A" w:rsidP="00EC6F80">
      <w:pPr>
        <w:widowControl/>
        <w:tabs>
          <w:tab w:val="right" w:pos="9360"/>
        </w:tabs>
        <w:ind w:firstLine="720"/>
      </w:pPr>
      <w:r>
        <w:t>Permitting for exploratory projects is based on the activities of a single drilling vessel with its support fleet, although the specific drilling vessel and support vessels may not be identified at the time of permitting. These permits may be issued for a specific number of exploration wells at a specific location over a specified period, or may be much more open-ended</w:t>
      </w:r>
      <w:r w:rsidR="003658A8">
        <w:t>, allowing the drilling vessel to drill one or more wells or parts of wells at any of a number of leases during a specified number of days per year over multiple years</w:t>
      </w:r>
      <w:r>
        <w:t xml:space="preserve">. </w:t>
      </w:r>
      <w:r w:rsidR="003658A8">
        <w:t>When the projected annual emissions from the drilling vessel and its support fleet exceed the thresholds for PSD applicability, the source must obtain a PSD preconstruction permit</w:t>
      </w:r>
      <w:r w:rsidR="00D8314C">
        <w:t xml:space="preserve">. In some cases, the projected emissions </w:t>
      </w:r>
      <w:r w:rsidR="0061656E">
        <w:t>could be</w:t>
      </w:r>
      <w:r w:rsidR="00D8314C">
        <w:t xml:space="preserve"> below the PSD thresholds based on operating and emissions limits proposed by the source, in which case a title V operating permit </w:t>
      </w:r>
      <w:r w:rsidR="0061656E">
        <w:t>would</w:t>
      </w:r>
      <w:r w:rsidR="00D8314C">
        <w:t xml:space="preserve"> </w:t>
      </w:r>
      <w:r w:rsidR="0061656E">
        <w:t xml:space="preserve">be </w:t>
      </w:r>
      <w:r w:rsidR="00D8314C">
        <w:t xml:space="preserve">issued to the source to provide an enforceable vehicle for the limitations that are necessary to remain below PSD applicability. In addition, if such sources </w:t>
      </w:r>
      <w:r w:rsidR="0061656E">
        <w:t>we</w:t>
      </w:r>
      <w:r w:rsidR="00D8314C">
        <w:t xml:space="preserve">re within the 25-mile limit, they </w:t>
      </w:r>
      <w:r w:rsidR="0061656E">
        <w:t>would</w:t>
      </w:r>
      <w:r w:rsidR="00D8314C">
        <w:t xml:space="preserve"> subject to the state or local minor NSR permitting requirements of the </w:t>
      </w:r>
      <w:r w:rsidR="001101B1">
        <w:t>C</w:t>
      </w:r>
      <w:r w:rsidR="00D8314C">
        <w:t>OA.</w:t>
      </w:r>
      <w:r w:rsidR="00C957FE">
        <w:t xml:space="preserve"> Sources that obtain a PSD permit are not required to obtain a title V operating permit until 12 months after they commence operation for the first time. However, sources</w:t>
      </w:r>
      <w:r w:rsidR="0061656E">
        <w:t xml:space="preserve"> generally</w:t>
      </w:r>
      <w:r w:rsidR="00C957FE">
        <w:t xml:space="preserve"> obtain both a PSD permit and a title V operating permit during the initial permitting process</w:t>
      </w:r>
      <w:r w:rsidR="00777116">
        <w:t>.</w:t>
      </w:r>
      <w:r w:rsidR="00E941E0">
        <w:t xml:space="preserve"> </w:t>
      </w:r>
      <w:r w:rsidR="0061656E">
        <w:t>It should be noted that the only area under EPA or state/local jurisdiction at this time in which it is permissible to drill exploratory wells is the eastern Gu</w:t>
      </w:r>
      <w:r w:rsidR="00FC0EE1">
        <w:t xml:space="preserve">lf of Mexico, and these cannot be within </w:t>
      </w:r>
      <w:r w:rsidR="00257651">
        <w:t>25-mile limit.</w:t>
      </w:r>
      <w:r w:rsidR="00BA5B8A">
        <w:t xml:space="preserve"> In addition, information from EPA Region IV indicates that no more than a total of two exploratory wells are likely to be drilled during the ICR period across all the existing and new permits in the eastern Gulf of Mexico.</w:t>
      </w:r>
    </w:p>
    <w:p w14:paraId="60DFD6C5" w14:textId="77777777" w:rsidR="00DC1AB0" w:rsidRPr="00C60E84" w:rsidRDefault="00DC1AB0" w:rsidP="00EC6F80">
      <w:pPr>
        <w:widowControl/>
        <w:tabs>
          <w:tab w:val="right" w:pos="9360"/>
        </w:tabs>
      </w:pPr>
    </w:p>
    <w:p w14:paraId="063F3802" w14:textId="77777777" w:rsidR="000817A7" w:rsidRPr="00257651" w:rsidRDefault="00DC1AB0" w:rsidP="00BA5B8A">
      <w:pPr>
        <w:pStyle w:val="Heading3"/>
        <w:keepNext/>
      </w:pPr>
      <w:bookmarkStart w:id="55" w:name="_Toc465844010"/>
      <w:r w:rsidRPr="00257651">
        <w:lastRenderedPageBreak/>
        <w:t>(i)</w:t>
      </w:r>
      <w:r w:rsidRPr="00257651">
        <w:tab/>
        <w:t>Data Items</w:t>
      </w:r>
      <w:r w:rsidR="00B87C2C" w:rsidRPr="00257651">
        <w:t>, Including Recordkeeping Requirements</w:t>
      </w:r>
      <w:bookmarkEnd w:id="55"/>
    </w:p>
    <w:p w14:paraId="4254628B" w14:textId="77777777" w:rsidR="00DC1AB0" w:rsidRDefault="00DC1AB0" w:rsidP="00BA5B8A">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vanish/>
        </w:rPr>
      </w:pPr>
      <w:r w:rsidRPr="00C60E84">
        <w:rPr>
          <w:vanish/>
        </w:rPr>
        <w:t>(i) Data Items</w:t>
      </w:r>
    </w:p>
    <w:p w14:paraId="3A5542B7" w14:textId="77777777" w:rsidR="00B103C8" w:rsidRDefault="00B103C8" w:rsidP="00BA5B8A">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p>
    <w:p w14:paraId="73ED469C" w14:textId="77777777" w:rsidR="00DC1AB0" w:rsidRPr="00C60E84" w:rsidRDefault="00DC1AB0" w:rsidP="00BA5B8A">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rPr>
          <w:u w:val="single"/>
        </w:rPr>
        <w:t>NOI to Construct</w:t>
      </w:r>
    </w:p>
    <w:p w14:paraId="70BAD098" w14:textId="77777777" w:rsidR="00DC1AB0" w:rsidRPr="00C60E84" w:rsidRDefault="00DC1AB0" w:rsidP="00BA5B8A">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49E15639"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New or modified sources will have to prepare and submit a NOI to construct not more than 18 months before submitting a permit application</w:t>
      </w:r>
      <w:r w:rsidR="00E941E0">
        <w:t xml:space="preserve">. </w:t>
      </w:r>
      <w:r w:rsidRPr="00C60E84">
        <w:t>The data and information requirements which a source must include in a NOI to construct must include the following minimum information:</w:t>
      </w:r>
    </w:p>
    <w:p w14:paraId="64B59E0C"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267D2E4B" w14:textId="77777777" w:rsidR="00DC1AB0" w:rsidRDefault="00DC1AB0" w:rsidP="00257651">
      <w:pPr>
        <w:widowControl/>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t>General company information, including company name and address, owner's name and agent, and facility site contact.</w:t>
      </w:r>
    </w:p>
    <w:p w14:paraId="2B65B75C" w14:textId="77777777" w:rsidR="00DC1AB0" w:rsidRDefault="00DC1AB0" w:rsidP="002576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p>
    <w:p w14:paraId="7837FC2A" w14:textId="77777777" w:rsidR="00DC1AB0" w:rsidRDefault="00DC1AB0" w:rsidP="00257651">
      <w:pPr>
        <w:widowControl/>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t xml:space="preserve">Facility description in terms of the process and products, including identification by </w:t>
      </w:r>
      <w:r w:rsidR="00777116">
        <w:t>NAICS</w:t>
      </w:r>
      <w:r w:rsidRPr="00C60E84">
        <w:t xml:space="preserve"> code.</w:t>
      </w:r>
    </w:p>
    <w:p w14:paraId="16D1DCDC" w14:textId="77777777" w:rsidR="00DC1AB0" w:rsidRPr="00743E55" w:rsidRDefault="00DC1AB0" w:rsidP="00257651">
      <w:pPr>
        <w:pStyle w:val="ListParagraph"/>
        <w:widowControl/>
        <w:ind w:hanging="360"/>
        <w:rPr>
          <w:b/>
        </w:rPr>
      </w:pPr>
    </w:p>
    <w:p w14:paraId="0C12924E" w14:textId="77777777" w:rsidR="00DC1AB0" w:rsidRDefault="00DC1AB0" w:rsidP="00257651">
      <w:pPr>
        <w:widowControl/>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t xml:space="preserve">Estimate of the proposed project's potential emissions of any air pollutant, expressed in total tons per year and in such other terms as may be necessary to determine the applicability of requirements of </w:t>
      </w:r>
      <w:r w:rsidR="00276D91">
        <w:t>§</w:t>
      </w:r>
      <w:r w:rsidRPr="00C60E84">
        <w:t>55.4 of the regulation</w:t>
      </w:r>
      <w:r w:rsidR="00E941E0">
        <w:t xml:space="preserve">. </w:t>
      </w:r>
      <w:r w:rsidRPr="00C60E84">
        <w:t xml:space="preserve">Potential emissions for the project must include all vessel emissions associated with the proposed project in accordance with the definition of </w:t>
      </w:r>
      <w:r w:rsidR="00276D91">
        <w:t>“</w:t>
      </w:r>
      <w:r w:rsidRPr="00C60E84">
        <w:t>potential emissions</w:t>
      </w:r>
      <w:r w:rsidR="00276D91">
        <w:t>”</w:t>
      </w:r>
      <w:r w:rsidRPr="00C60E84">
        <w:t xml:space="preserve"> in </w:t>
      </w:r>
      <w:r w:rsidR="00276D91">
        <w:t>§</w:t>
      </w:r>
      <w:r w:rsidRPr="00C60E84">
        <w:t>55.2 of the regulation.</w:t>
      </w:r>
    </w:p>
    <w:p w14:paraId="3F837E85" w14:textId="77777777" w:rsidR="00DC1AB0" w:rsidRDefault="00DC1AB0" w:rsidP="002576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360"/>
      </w:pPr>
    </w:p>
    <w:p w14:paraId="32999965" w14:textId="77777777" w:rsidR="00DC1AB0" w:rsidRDefault="00DC1AB0" w:rsidP="00257651">
      <w:pPr>
        <w:widowControl/>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t>Description of all emission points including associated vessels.</w:t>
      </w:r>
    </w:p>
    <w:p w14:paraId="499E92CE" w14:textId="77777777" w:rsidR="00DC1AB0" w:rsidRDefault="00DC1AB0" w:rsidP="00257651">
      <w:pPr>
        <w:pStyle w:val="ListParagraph"/>
        <w:widowControl/>
        <w:ind w:hanging="360"/>
      </w:pPr>
    </w:p>
    <w:p w14:paraId="6372BDE1" w14:textId="77777777" w:rsidR="00DC1AB0" w:rsidRDefault="00DC1AB0" w:rsidP="00257651">
      <w:pPr>
        <w:widowControl/>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t>Estimate of quantity and type of fuels and raw materials to be used.</w:t>
      </w:r>
    </w:p>
    <w:p w14:paraId="43EB40CC" w14:textId="77777777" w:rsidR="00DC1AB0" w:rsidRDefault="00DC1AB0" w:rsidP="00257651">
      <w:pPr>
        <w:pStyle w:val="ListParagraph"/>
        <w:widowControl/>
        <w:ind w:hanging="360"/>
      </w:pPr>
    </w:p>
    <w:p w14:paraId="3321A6B4" w14:textId="77777777" w:rsidR="00DC1AB0" w:rsidRDefault="00DC1AB0" w:rsidP="00257651">
      <w:pPr>
        <w:widowControl/>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t>Description of proposed air pollution control equipment.</w:t>
      </w:r>
    </w:p>
    <w:p w14:paraId="2D052401" w14:textId="77777777" w:rsidR="00DC1AB0" w:rsidRDefault="00DC1AB0" w:rsidP="00257651">
      <w:pPr>
        <w:pStyle w:val="ListParagraph"/>
        <w:widowControl/>
        <w:ind w:hanging="360"/>
      </w:pPr>
    </w:p>
    <w:p w14:paraId="39430152" w14:textId="77777777" w:rsidR="00DC1AB0" w:rsidRDefault="00DC1AB0" w:rsidP="00257651">
      <w:pPr>
        <w:widowControl/>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t>Proposed limitations on source operations or any work practice standards affecting emissions.</w:t>
      </w:r>
    </w:p>
    <w:p w14:paraId="5A968127" w14:textId="77777777" w:rsidR="00DC1AB0" w:rsidRDefault="00DC1AB0" w:rsidP="00257651">
      <w:pPr>
        <w:pStyle w:val="ListParagraph"/>
        <w:widowControl/>
        <w:ind w:hanging="360"/>
      </w:pPr>
    </w:p>
    <w:p w14:paraId="5AE59141" w14:textId="77777777" w:rsidR="00DC1AB0" w:rsidRDefault="00DC1AB0" w:rsidP="00257651">
      <w:pPr>
        <w:widowControl/>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pPr>
      <w:r w:rsidRPr="00C60E84">
        <w:t>Other information affecting emissions including</w:t>
      </w:r>
      <w:r w:rsidR="00276D91">
        <w:t>,</w:t>
      </w:r>
      <w:r w:rsidRPr="00C60E84">
        <w:t xml:space="preserve"> where applicable, information related to stack parameters (including height, diameter, and plume temperature), flow rates, and equipment and facility dimensions.</w:t>
      </w:r>
    </w:p>
    <w:p w14:paraId="34024D85" w14:textId="77777777" w:rsidR="00DC1AB0" w:rsidRDefault="00DC1AB0" w:rsidP="00257651">
      <w:pPr>
        <w:pStyle w:val="ListParagraph"/>
        <w:widowControl/>
        <w:ind w:hanging="360"/>
      </w:pPr>
    </w:p>
    <w:p w14:paraId="5764B82A" w14:textId="77777777" w:rsidR="00DC1AB0" w:rsidRDefault="00DC1AB0" w:rsidP="00257651">
      <w:pPr>
        <w:widowControl/>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pPr>
      <w:r w:rsidRPr="00C60E84">
        <w:t>Such other information as may be necessary to determine the applicability of onshore requirements.</w:t>
      </w:r>
    </w:p>
    <w:p w14:paraId="4DF9FCB9" w14:textId="77777777" w:rsidR="00DC1AB0" w:rsidRDefault="00DC1AB0" w:rsidP="00257651">
      <w:pPr>
        <w:pStyle w:val="ListParagraph"/>
        <w:widowControl/>
        <w:ind w:hanging="360"/>
      </w:pPr>
    </w:p>
    <w:p w14:paraId="0A611A67" w14:textId="77777777" w:rsidR="00DC1AB0" w:rsidRPr="00C60E84" w:rsidRDefault="00DC1AB0" w:rsidP="00257651">
      <w:pPr>
        <w:widowControl/>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pPr>
      <w:r w:rsidRPr="00C60E84">
        <w:t>Such other information as may be necessary to determine the source's impact in onshore areas</w:t>
      </w:r>
      <w:r w:rsidR="00E941E0">
        <w:t xml:space="preserve">. </w:t>
      </w:r>
      <w:r w:rsidRPr="00C60E84">
        <w:t>Exploration sources are exempt from this requirement.</w:t>
      </w:r>
    </w:p>
    <w:p w14:paraId="4A3EA90D"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60E82413"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In the past, owners or operators of new sources have had to include these data items in parts C and D preconstruction permit applications</w:t>
      </w:r>
      <w:r w:rsidR="00E941E0">
        <w:t xml:space="preserve">. </w:t>
      </w:r>
      <w:r w:rsidRPr="00C60E84">
        <w:t>Therefore, collection of these data items for a NOI to construct is not considered an additional burden over the data items presently required in preconstruction permit applications.</w:t>
      </w:r>
    </w:p>
    <w:p w14:paraId="44BCCA43" w14:textId="77777777" w:rsidR="000076A1" w:rsidRDefault="000076A1"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p>
    <w:p w14:paraId="19A8529F" w14:textId="77777777" w:rsidR="00DC1AB0" w:rsidRPr="00C60E84" w:rsidRDefault="00DC1AB0" w:rsidP="00BA5B8A">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rPr>
          <w:u w:val="single"/>
        </w:rPr>
        <w:lastRenderedPageBreak/>
        <w:t>Preconstruction Permit Applications</w:t>
      </w:r>
    </w:p>
    <w:p w14:paraId="69764EEA" w14:textId="77777777" w:rsidR="00DC1AB0" w:rsidRDefault="00DC1AB0" w:rsidP="00BA5B8A">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7ABE46D6"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All new or modified major sources are required to prepare and submit a preconstruction permit application</w:t>
      </w:r>
      <w:r w:rsidR="00E941E0">
        <w:t xml:space="preserve">. </w:t>
      </w:r>
      <w:r w:rsidRPr="00C60E84">
        <w:t>Table 2 summarizes the data and information requirements which must be included in all part C PSD preconstruction permit applications</w:t>
      </w:r>
      <w:r w:rsidR="00E941E0">
        <w:t xml:space="preserve">. </w:t>
      </w:r>
    </w:p>
    <w:p w14:paraId="70B08C28"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3FFDC3A8"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Table 2 also shows the references for the data and information requirements specified in the CAA and the current regulations specified in the CFR</w:t>
      </w:r>
      <w:r w:rsidR="00E941E0">
        <w:t xml:space="preserve">. </w:t>
      </w:r>
      <w:r w:rsidRPr="00C60E84">
        <w:t xml:space="preserve">The first CFR reference shown for each requirement in Table 2 pertains to the requirements under part </w:t>
      </w:r>
      <w:r w:rsidR="006826C7">
        <w:t>51</w:t>
      </w:r>
      <w:r w:rsidR="006826C7" w:rsidRPr="00C60E84">
        <w:t xml:space="preserve"> which</w:t>
      </w:r>
      <w:r w:rsidRPr="00C60E84">
        <w:t xml:space="preserve"> govern the way </w:t>
      </w:r>
      <w:r>
        <w:t>s</w:t>
      </w:r>
      <w:r w:rsidRPr="00C60E84">
        <w:t>tates implement part C programs</w:t>
      </w:r>
      <w:r w:rsidR="00E941E0">
        <w:t xml:space="preserve">. </w:t>
      </w:r>
      <w:r w:rsidRPr="00C60E84">
        <w:t xml:space="preserve">The second CFR reference (shown in brackets) pertains to the requirements under part 52 that govern the way </w:t>
      </w:r>
      <w:r w:rsidR="00BF6515">
        <w:t>the EPA</w:t>
      </w:r>
      <w:r w:rsidRPr="00C60E84">
        <w:t xml:space="preserve"> implements part C programs when </w:t>
      </w:r>
      <w:r>
        <w:t>s</w:t>
      </w:r>
      <w:r w:rsidRPr="00C60E84">
        <w:t>tates fail to implement part C programs</w:t>
      </w:r>
      <w:r w:rsidR="00E941E0">
        <w:t xml:space="preserve">. </w:t>
      </w:r>
    </w:p>
    <w:p w14:paraId="0547D7E1"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30319008"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 xml:space="preserve">Table 3 summarizes the data and information requirements that must be included in all part D </w:t>
      </w:r>
      <w:r w:rsidR="00D90913">
        <w:t>pre</w:t>
      </w:r>
      <w:r w:rsidRPr="00C60E84">
        <w:t>construction permit applications</w:t>
      </w:r>
      <w:r w:rsidR="00E941E0">
        <w:t xml:space="preserve">. </w:t>
      </w:r>
      <w:r w:rsidRPr="00C60E84">
        <w:t>Table 3 also shows the references for the data and information requirements specified in the CAA and the current regulations specified in the CFR.</w:t>
      </w:r>
    </w:p>
    <w:p w14:paraId="786F4CB5" w14:textId="77777777"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60DEB8BC" w14:textId="56D0CE2F" w:rsidR="00241A51" w:rsidRDefault="00C640D5"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 xml:space="preserve">In some cases, </w:t>
      </w:r>
      <w:r w:rsidR="00D90913">
        <w:t>proposed emission</w:t>
      </w:r>
      <w:r w:rsidR="006C06E9">
        <w:t>s</w:t>
      </w:r>
      <w:r w:rsidR="00D90913">
        <w:t xml:space="preserve"> for an OCS project are below the applicability levels for part C or D preconstruction permitting. When such sources are within the 25-mile limit, they are subject to the minor source preconstruction permitting requirements of the </w:t>
      </w:r>
      <w:r w:rsidR="001101B1">
        <w:t>C</w:t>
      </w:r>
      <w:r w:rsidR="00D90913">
        <w:t xml:space="preserve">OA. </w:t>
      </w:r>
      <w:r w:rsidR="006C06E9">
        <w:t>While t</w:t>
      </w:r>
      <w:r w:rsidR="00D90913">
        <w:t xml:space="preserve">hese requirements vary by state and local agency, </w:t>
      </w:r>
      <w:r w:rsidR="006C06E9">
        <w:t xml:space="preserve">they are universally less extensive than the major source permit requirements. For example, minor NSR programs generally require little or no modeling of emissions or case-by-case control technology review. </w:t>
      </w:r>
      <w:r w:rsidR="00241A51">
        <w:t xml:space="preserve">In addition, minor OCS sources outside the 25-mile limit are issued a title V permit during the initial permitting process as an enforceable mechanism </w:t>
      </w:r>
      <w:r w:rsidR="00D90913">
        <w:t xml:space="preserve">to </w:t>
      </w:r>
      <w:r w:rsidR="00241A51">
        <w:t>assure compliance with the proposed emission</w:t>
      </w:r>
      <w:r w:rsidR="00D90913">
        <w:t xml:space="preserve"> controls and operating and emissions limits</w:t>
      </w:r>
      <w:r w:rsidR="00241A51">
        <w:t>. For the initial permitting of minor sources, we have assumed a burden that is half that of major source permitting for the same type of source (i.e., exploration, alternative energy, or development/production).</w:t>
      </w:r>
    </w:p>
    <w:p w14:paraId="5B61DD3C" w14:textId="77777777" w:rsidR="00241A51" w:rsidRDefault="00241A51"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547137F0" w14:textId="77777777" w:rsidR="00C640D5" w:rsidRDefault="00241A51"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 xml:space="preserve">Existing </w:t>
      </w:r>
      <w:r w:rsidR="00ED6CDF">
        <w:t>OCS</w:t>
      </w:r>
      <w:r>
        <w:t xml:space="preserve"> sources may also make modifications that trigger preconstruction permitting. Major modifications </w:t>
      </w:r>
      <w:r w:rsidR="00ED6CDF">
        <w:t xml:space="preserve">to major sources </w:t>
      </w:r>
      <w:r>
        <w:t xml:space="preserve">are subject to part C or D program requirements depending on the attainment status of the area where the source is located, while minor modifications are subject to minor NSR (if within the 25-mile limit) and title V permit minor modification requirements. </w:t>
      </w:r>
      <w:r w:rsidR="00ED6CDF">
        <w:t>T</w:t>
      </w:r>
      <w:r>
        <w:t>wo existing</w:t>
      </w:r>
      <w:r w:rsidR="00D90913">
        <w:t xml:space="preserve"> </w:t>
      </w:r>
      <w:r>
        <w:t xml:space="preserve">development/production sources off the California coast </w:t>
      </w:r>
      <w:r w:rsidR="00ED6CDF">
        <w:t>are expected to undergo minor modifications during the period covered by this ICR which will be subject to the m</w:t>
      </w:r>
      <w:r w:rsidR="001101B1">
        <w:t>inor NSR requirements of their C</w:t>
      </w:r>
      <w:r w:rsidR="00ED6CDF">
        <w:t xml:space="preserve">OAs. Again, we have assumed that the associated burden will be half that previously assumed for major </w:t>
      </w:r>
      <w:r w:rsidR="00E74C80">
        <w:t>modifications at</w:t>
      </w:r>
      <w:r w:rsidR="00ED6CDF">
        <w:t xml:space="preserve"> development/production sources.</w:t>
      </w:r>
    </w:p>
    <w:p w14:paraId="167BD6AB" w14:textId="77777777" w:rsidR="00C640D5" w:rsidRPr="00C60E84" w:rsidRDefault="00C640D5"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27E727DA"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rPr>
          <w:u w:val="single"/>
        </w:rPr>
        <w:t>Compliance Testing</w:t>
      </w:r>
    </w:p>
    <w:p w14:paraId="69F0A5D8"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50172C87" w14:textId="54106EF3"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This projection include</w:t>
      </w:r>
      <w:r>
        <w:t>s</w:t>
      </w:r>
      <w:r w:rsidRPr="00C60E84">
        <w:t xml:space="preserve"> </w:t>
      </w:r>
      <w:r w:rsidR="00BA5B8A">
        <w:t>four permitted and four</w:t>
      </w:r>
      <w:r w:rsidR="00E74C80">
        <w:t xml:space="preserve"> new exploration projects</w:t>
      </w:r>
      <w:r w:rsidRPr="00C60E84">
        <w:t xml:space="preserve"> </w:t>
      </w:r>
      <w:r w:rsidR="00E74C80">
        <w:t>in the eastern Gulf of Mexico</w:t>
      </w:r>
      <w:r w:rsidR="00E941E0">
        <w:t xml:space="preserve">. </w:t>
      </w:r>
      <w:r w:rsidR="00BA5B8A">
        <w:t>Based on information from EPA Regions IV we project that only two exploration wells will actually be drilled during this ICR period, and only t</w:t>
      </w:r>
      <w:r>
        <w:t>h</w:t>
      </w:r>
      <w:r w:rsidR="00E74C80">
        <w:t>ese</w:t>
      </w:r>
      <w:r>
        <w:t xml:space="preserve"> source</w:t>
      </w:r>
      <w:r w:rsidR="00E74C80">
        <w:t>s</w:t>
      </w:r>
      <w:r>
        <w:t xml:space="preserve"> will be required to conduct initial emissions test</w:t>
      </w:r>
      <w:r w:rsidR="00E74C80">
        <w:t>s</w:t>
      </w:r>
      <w:r w:rsidR="00E941E0">
        <w:t xml:space="preserve">. </w:t>
      </w:r>
      <w:r w:rsidR="00BA5B8A">
        <w:t>W</w:t>
      </w:r>
      <w:r>
        <w:t>e do not believe that emissions tests will be required at the alternative energy projects</w:t>
      </w:r>
      <w:r w:rsidR="00E941E0">
        <w:t xml:space="preserve">. </w:t>
      </w:r>
      <w:r>
        <w:t xml:space="preserve">While these projects will generate air emissions due to vessels </w:t>
      </w:r>
      <w:r>
        <w:lastRenderedPageBreak/>
        <w:t xml:space="preserve">that must be used to construct the projects and then repair and maintain them, the projects themselves </w:t>
      </w:r>
      <w:r w:rsidR="00072902">
        <w:t xml:space="preserve">would generate air emissions </w:t>
      </w:r>
      <w:r w:rsidR="00F158EA">
        <w:t xml:space="preserve">of much lower </w:t>
      </w:r>
      <w:r w:rsidR="00072902">
        <w:t xml:space="preserve">magnitude </w:t>
      </w:r>
      <w:r w:rsidR="00F158EA">
        <w:t xml:space="preserve">and be subject to fewer applicable requirements </w:t>
      </w:r>
      <w:r w:rsidR="00597171">
        <w:t xml:space="preserve">compared to </w:t>
      </w:r>
      <w:r w:rsidR="00F158EA">
        <w:t>mineral extraction projects</w:t>
      </w:r>
      <w:r w:rsidR="00E941E0">
        <w:t xml:space="preserve">. </w:t>
      </w:r>
    </w:p>
    <w:p w14:paraId="241427D0"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34481833" w14:textId="1CBCA6F6" w:rsidR="00DC1AB0" w:rsidRPr="00C60E84" w:rsidRDefault="002C7D97"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r>
      <w:r w:rsidR="00DC1AB0" w:rsidRPr="00C60E84">
        <w:t>Annual compliance tests are required for the 23 existing development/production sources located within the 25-mile limit of California</w:t>
      </w:r>
      <w:r w:rsidR="00E941E0">
        <w:t xml:space="preserve">. </w:t>
      </w:r>
      <w:r w:rsidR="00DC1AB0" w:rsidRPr="00C60E84">
        <w:t xml:space="preserve">The purpose of the annual testing requirements is to demonstrate that each source is in compliance with its </w:t>
      </w:r>
      <w:r w:rsidR="00F158EA">
        <w:t>applicable requirements related to emissions control</w:t>
      </w:r>
      <w:r w:rsidR="00E941E0">
        <w:t xml:space="preserve">. </w:t>
      </w:r>
      <w:r w:rsidR="00DC1AB0" w:rsidRPr="00C60E84">
        <w:t>For the purpose of this analysis, it was assumed that these sources</w:t>
      </w:r>
      <w:r w:rsidR="00BA5B8A">
        <w:t xml:space="preserve"> will each</w:t>
      </w:r>
      <w:r w:rsidR="00DC1AB0" w:rsidRPr="00C60E84">
        <w:t xml:space="preserve"> be subject to 3 years of annual compliance testing.</w:t>
      </w:r>
    </w:p>
    <w:p w14:paraId="4CD53ADD"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2B3FFE10" w14:textId="77777777" w:rsidR="00DC1AB0" w:rsidRPr="00C60E84" w:rsidRDefault="00DC1AB0" w:rsidP="00EC6F8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rPr>
          <w:u w:val="single"/>
        </w:rPr>
        <w:t>Operating Permits</w:t>
      </w:r>
    </w:p>
    <w:p w14:paraId="5102741E" w14:textId="77777777" w:rsidR="00DC1AB0" w:rsidRPr="00C60E84" w:rsidRDefault="00DC1AB0" w:rsidP="00EC6F8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662D879A" w14:textId="380FB0E1" w:rsidR="00DC1AB0" w:rsidRPr="00C60E84" w:rsidRDefault="00DC1AB0" w:rsidP="00EC6F8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 xml:space="preserve">For the purpose of this analysis, it was assumed that </w:t>
      </w:r>
      <w:r w:rsidR="00BA5B8A">
        <w:t xml:space="preserve">all </w:t>
      </w:r>
      <w:r w:rsidR="00E74C80">
        <w:t xml:space="preserve">of the new exploration projects </w:t>
      </w:r>
      <w:r w:rsidR="009D7C77">
        <w:t xml:space="preserve">which will be under the EPA's </w:t>
      </w:r>
      <w:r w:rsidRPr="00C60E84">
        <w:t xml:space="preserve">regulatory authority will obtain title V operating permits </w:t>
      </w:r>
      <w:r w:rsidR="00E74C80">
        <w:t>during initial permitting</w:t>
      </w:r>
      <w:r w:rsidR="00E941E0">
        <w:t xml:space="preserve">. </w:t>
      </w:r>
      <w:r w:rsidRPr="00C60E84">
        <w:t>Operating permits typically contain the following minimum information requirements:</w:t>
      </w:r>
    </w:p>
    <w:p w14:paraId="7BB7FD94"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14:paraId="5C88006A" w14:textId="77777777" w:rsidR="00DC1AB0" w:rsidRDefault="00DC1AB0" w:rsidP="00BA5B8A">
      <w:pPr>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t>Ownership and location of the source;</w:t>
      </w:r>
    </w:p>
    <w:p w14:paraId="6884C0D7" w14:textId="77777777" w:rsidR="00DC1AB0" w:rsidRDefault="00DC1AB0" w:rsidP="00BA5B8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p>
    <w:p w14:paraId="47E6EC3F" w14:textId="77777777" w:rsidR="00DC1AB0" w:rsidRDefault="00DC1AB0" w:rsidP="00BA5B8A">
      <w:pPr>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t>An inventory of the type and amount of emissions associated with each piece of equipment used at the source;</w:t>
      </w:r>
    </w:p>
    <w:p w14:paraId="0101F532" w14:textId="77777777" w:rsidR="00DC1AB0" w:rsidRDefault="00DC1AB0" w:rsidP="00BA5B8A">
      <w:pPr>
        <w:pStyle w:val="ListParagraph"/>
        <w:widowControl/>
        <w:ind w:hanging="360"/>
      </w:pPr>
    </w:p>
    <w:p w14:paraId="43283D81" w14:textId="77777777" w:rsidR="00DC1AB0" w:rsidRDefault="00BE5333" w:rsidP="00BA5B8A">
      <w:pPr>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Identification of e</w:t>
      </w:r>
      <w:r w:rsidR="00DC1AB0" w:rsidRPr="00C60E84">
        <w:t xml:space="preserve">missions control techniques </w:t>
      </w:r>
      <w:r>
        <w:t xml:space="preserve">required by applicable requirements </w:t>
      </w:r>
      <w:r w:rsidR="00DC1AB0" w:rsidRPr="00C60E84">
        <w:t>for each piece of equipment; such techniques may include process design or operational changes to equipment, add-on control equipment, and inspection and maintenance procedures;</w:t>
      </w:r>
    </w:p>
    <w:p w14:paraId="79CC5C7F" w14:textId="77777777" w:rsidR="00DC1AB0" w:rsidRDefault="00DC1AB0" w:rsidP="00BA5B8A">
      <w:pPr>
        <w:pStyle w:val="ListParagraph"/>
        <w:widowControl/>
        <w:ind w:hanging="360"/>
      </w:pPr>
    </w:p>
    <w:p w14:paraId="30056940" w14:textId="77777777" w:rsidR="00DC1AB0" w:rsidRDefault="00BE5333" w:rsidP="00BA5B8A">
      <w:pPr>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Identification of r</w:t>
      </w:r>
      <w:r w:rsidR="00DC1AB0" w:rsidRPr="00C60E84">
        <w:t>ecordkeeping requirements</w:t>
      </w:r>
      <w:r>
        <w:t>, including those required by applicable requirements (such as NSPS or SIP) and those required by operating permits</w:t>
      </w:r>
      <w:r w:rsidR="00FF1F5E">
        <w:t xml:space="preserve"> regulations</w:t>
      </w:r>
      <w:r w:rsidR="00DC1AB0" w:rsidRPr="00C60E84">
        <w:t xml:space="preserve"> </w:t>
      </w:r>
      <w:r w:rsidR="000B5911">
        <w:t xml:space="preserve">(e.g., 6-month monitoring reports, deviation reports, and annual compliance certification) </w:t>
      </w:r>
      <w:r w:rsidR="00DC1AB0" w:rsidRPr="00C60E84">
        <w:t>to ensure that control techniques and inspection and maintenance procedures are being properly implemented;</w:t>
      </w:r>
    </w:p>
    <w:p w14:paraId="5AA3927E" w14:textId="77777777" w:rsidR="00DC1AB0" w:rsidRDefault="00DC1AB0" w:rsidP="00BA5B8A">
      <w:pPr>
        <w:pStyle w:val="ListParagraph"/>
        <w:widowControl/>
        <w:ind w:hanging="360"/>
      </w:pPr>
    </w:p>
    <w:p w14:paraId="5037C83C" w14:textId="77777777" w:rsidR="00DC1AB0" w:rsidRDefault="00DC1AB0" w:rsidP="00BA5B8A">
      <w:pPr>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t>Annual compliance testing requirements;</w:t>
      </w:r>
    </w:p>
    <w:p w14:paraId="0709852F" w14:textId="77777777" w:rsidR="00DC1AB0" w:rsidRDefault="00DC1AB0" w:rsidP="00BA5B8A">
      <w:pPr>
        <w:pStyle w:val="ListParagraph"/>
        <w:widowControl/>
        <w:ind w:hanging="360"/>
      </w:pPr>
    </w:p>
    <w:p w14:paraId="13471852" w14:textId="77777777" w:rsidR="00DC1AB0" w:rsidRPr="00C60E84" w:rsidRDefault="00DC1AB0" w:rsidP="00BA5B8A">
      <w:pPr>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t>Reporting requirements for the periodic submittal of recordkeeping or test data for review by the regulatory authority</w:t>
      </w:r>
      <w:r w:rsidR="000B5911">
        <w:t>, whether required by the applicable requirements or by the operating permit</w:t>
      </w:r>
      <w:r w:rsidR="00FF1F5E">
        <w:t xml:space="preserve"> regulations</w:t>
      </w:r>
      <w:r w:rsidRPr="00C60E84">
        <w:t>.</w:t>
      </w:r>
    </w:p>
    <w:p w14:paraId="297CB6C4"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307C40CA" w14:textId="0357FC96" w:rsidR="00DC1AB0" w:rsidRPr="00C60E84" w:rsidRDefault="008F1A2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t xml:space="preserve">All 23 existing sources </w:t>
      </w:r>
      <w:r w:rsidR="00E74C80">
        <w:t xml:space="preserve">off the coast of </w:t>
      </w:r>
      <w:r w:rsidR="00A246CD">
        <w:t xml:space="preserve">Southern </w:t>
      </w:r>
      <w:r w:rsidR="00E74C80">
        <w:t xml:space="preserve">California </w:t>
      </w:r>
      <w:r>
        <w:t>are required to obtain operating permits</w:t>
      </w:r>
      <w:r w:rsidR="00E941E0">
        <w:t xml:space="preserve">. </w:t>
      </w:r>
      <w:r w:rsidR="00BA5B8A">
        <w:t>As in</w:t>
      </w:r>
      <w:r w:rsidR="00DC1AB0">
        <w:t xml:space="preserve"> th</w:t>
      </w:r>
      <w:r w:rsidR="00E74C80">
        <w:t>e previous renewal of this</w:t>
      </w:r>
      <w:r w:rsidR="00DC1AB0">
        <w:t xml:space="preserve"> ICR</w:t>
      </w:r>
      <w:r w:rsidR="00A246CD">
        <w:t>, we have assumed that five of these sources will renew their operating permits each year.</w:t>
      </w:r>
    </w:p>
    <w:p w14:paraId="29CE5914"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6C3C29FB" w14:textId="77777777" w:rsidR="00DC1AB0" w:rsidRPr="00C60E84" w:rsidRDefault="00DC1AB0" w:rsidP="00BA5B8A">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rPr>
          <w:u w:val="single"/>
        </w:rPr>
        <w:lastRenderedPageBreak/>
        <w:t>Recordkeeping and Reporting Tasks</w:t>
      </w:r>
    </w:p>
    <w:p w14:paraId="5B237A98" w14:textId="77777777" w:rsidR="00DC1AB0" w:rsidRPr="00C60E84" w:rsidRDefault="00DC1AB0" w:rsidP="00BA5B8A">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7B22EF29" w14:textId="136A537E"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 xml:space="preserve">The recordkeeping and reporting tasks will vary depending on the type of source and the </w:t>
      </w:r>
      <w:r w:rsidR="00725E81">
        <w:t>applicable requirements</w:t>
      </w:r>
      <w:r w:rsidR="00BF35D1">
        <w:t xml:space="preserve"> that apply</w:t>
      </w:r>
      <w:r w:rsidR="00E941E0">
        <w:t xml:space="preserve">. </w:t>
      </w:r>
      <w:r w:rsidRPr="00C60E84">
        <w:t xml:space="preserve">For example, exploration sources </w:t>
      </w:r>
      <w:r w:rsidR="00A246CD">
        <w:t>may be required to</w:t>
      </w:r>
      <w:r w:rsidRPr="00C60E84">
        <w:t xml:space="preserve"> maintain a log book and provide a copy of the book to the </w:t>
      </w:r>
      <w:r w:rsidR="00A246CD">
        <w:t>EPA</w:t>
      </w:r>
      <w:r w:rsidR="00A246CD" w:rsidRPr="00C60E84">
        <w:t xml:space="preserve"> </w:t>
      </w:r>
      <w:r w:rsidRPr="00C60E84">
        <w:t>when the exploration is complete</w:t>
      </w:r>
      <w:r w:rsidR="002B6DBF">
        <w:t>; these requirements apply only during the time that an exploratory well is actually being drilled</w:t>
      </w:r>
      <w:r w:rsidR="00E941E0">
        <w:t xml:space="preserve">. </w:t>
      </w:r>
      <w:r w:rsidRPr="00C60E84">
        <w:t>Development</w:t>
      </w:r>
      <w:r w:rsidR="00A246CD">
        <w:t>/</w:t>
      </w:r>
      <w:r w:rsidRPr="00C60E84">
        <w:t>production sources typically are required to monitor certain emissions and operational parameters and submit annual reports to the local districts.</w:t>
      </w:r>
    </w:p>
    <w:p w14:paraId="69A22817" w14:textId="77777777" w:rsidR="00DC1AB0" w:rsidRDefault="00DC1AB0" w:rsidP="00EC6F8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667594CF" w14:textId="43B45FA1" w:rsidR="00D85E6A" w:rsidRDefault="00D85E6A" w:rsidP="00D85E6A">
      <w:pPr>
        <w:pStyle w:val="Heading3"/>
      </w:pPr>
      <w:bookmarkStart w:id="56" w:name="_Toc465844011"/>
      <w:r>
        <w:t>(ii)</w:t>
      </w:r>
      <w:r>
        <w:tab/>
        <w:t>Respondent Activities</w:t>
      </w:r>
      <w:bookmarkEnd w:id="56"/>
    </w:p>
    <w:p w14:paraId="47DAB34C" w14:textId="77777777" w:rsidR="00D85E6A" w:rsidRPr="00C60E84" w:rsidRDefault="00D85E6A" w:rsidP="00EC6F8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0CE8DB8A" w14:textId="77777777" w:rsidR="00DC1AB0" w:rsidRPr="00C60E84" w:rsidRDefault="00DC1AB0" w:rsidP="00EC6F8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rPr>
          <w:u w:val="single"/>
        </w:rPr>
        <w:t>NOI to Construct</w:t>
      </w:r>
    </w:p>
    <w:p w14:paraId="5C3B0729" w14:textId="77777777" w:rsidR="00DC1AB0" w:rsidRPr="00C60E84" w:rsidRDefault="00DC1AB0" w:rsidP="00EC6F8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5F8E9B6A" w14:textId="62962B50" w:rsidR="00DC1AB0" w:rsidRPr="00C60E84" w:rsidRDefault="00DC1AB0" w:rsidP="00EC6F8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The following items are a comprehensive list of the activities that the owner or</w:t>
      </w:r>
      <w:r w:rsidR="002B6DBF">
        <w:t xml:space="preserve"> operator of a new </w:t>
      </w:r>
      <w:r w:rsidRPr="00C60E84">
        <w:t>OCS source w</w:t>
      </w:r>
      <w:r w:rsidR="002B6DBF">
        <w:t>ould</w:t>
      </w:r>
      <w:r w:rsidRPr="00C60E84">
        <w:t xml:space="preserve"> have to perform to prepare and submit a NOI to construct:</w:t>
      </w:r>
    </w:p>
    <w:p w14:paraId="7CED2472" w14:textId="77777777"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p>
    <w:p w14:paraId="309C1BAE" w14:textId="77777777" w:rsidR="00DC1AB0" w:rsidRDefault="00DC1AB0" w:rsidP="002B6DBF">
      <w:pPr>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450"/>
      </w:pPr>
      <w:r w:rsidRPr="00C60E84">
        <w:t>Read applicable regulations to determine compliance requirements;</w:t>
      </w:r>
    </w:p>
    <w:p w14:paraId="6FDEBC32" w14:textId="77777777" w:rsidR="00DC1AB0" w:rsidRDefault="00DC1AB0" w:rsidP="002B6DB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450"/>
      </w:pPr>
    </w:p>
    <w:p w14:paraId="4EE6D023" w14:textId="77777777" w:rsidR="00DC1AB0" w:rsidRDefault="00DC1AB0" w:rsidP="002B6DBF">
      <w:pPr>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450"/>
      </w:pPr>
      <w:r w:rsidRPr="00C60E84">
        <w:t>Inquire or meet with the appropriate permit reviewing authority to obtain guidance on what data are needed to meet the applicable requirements;</w:t>
      </w:r>
    </w:p>
    <w:p w14:paraId="07CB9FDE" w14:textId="77777777" w:rsidR="00DC1AB0" w:rsidRDefault="00DC1AB0" w:rsidP="002B6DBF">
      <w:pPr>
        <w:pStyle w:val="ListParagraph"/>
        <w:widowControl/>
        <w:ind w:hanging="450"/>
      </w:pPr>
    </w:p>
    <w:p w14:paraId="29C0B043" w14:textId="77777777" w:rsidR="00DC1AB0" w:rsidRDefault="00DC1AB0" w:rsidP="002B6DBF">
      <w:pPr>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450"/>
      </w:pPr>
      <w:r w:rsidRPr="00C60E84">
        <w:t>Prepare NOI to construct;</w:t>
      </w:r>
    </w:p>
    <w:p w14:paraId="6036BF0C" w14:textId="77777777" w:rsidR="00DC1AB0" w:rsidRDefault="00DC1AB0" w:rsidP="002B6DBF">
      <w:pPr>
        <w:pStyle w:val="ListParagraph"/>
        <w:widowControl/>
        <w:ind w:hanging="450"/>
      </w:pPr>
    </w:p>
    <w:p w14:paraId="2F4C1EDB" w14:textId="77777777" w:rsidR="00DC1AB0" w:rsidRPr="00C60E84" w:rsidRDefault="00DC1AB0" w:rsidP="002B6DBF">
      <w:pPr>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450"/>
      </w:pPr>
      <w:r w:rsidRPr="00C60E84">
        <w:t>Submit the NOI to construct to the EPA Administrator through the EPA Regional Office and to the air pollution control agency of the NOA and adjacent onshore areas.</w:t>
      </w:r>
    </w:p>
    <w:p w14:paraId="164875D4"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74DCF751" w14:textId="77777777"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sidRPr="00C60E84">
        <w:rPr>
          <w:u w:val="single"/>
        </w:rPr>
        <w:t>Preconstruction Permit Applications</w:t>
      </w:r>
    </w:p>
    <w:p w14:paraId="5C08CC32" w14:textId="77777777"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p>
    <w:p w14:paraId="588E780C" w14:textId="3608820A"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r>
      <w:r w:rsidRPr="00C60E84">
        <w:t xml:space="preserve">The following items are a comprehensive list of the activities that the owner or operator of a new source </w:t>
      </w:r>
      <w:r w:rsidR="00623DD1">
        <w:t>would</w:t>
      </w:r>
      <w:r w:rsidR="00623DD1" w:rsidRPr="00C60E84">
        <w:t xml:space="preserve"> </w:t>
      </w:r>
      <w:r w:rsidRPr="00C60E84">
        <w:t>have to perform to prepare a preconstruction permit application if the source is subject to part C PSD regulations:</w:t>
      </w:r>
    </w:p>
    <w:p w14:paraId="6CA0550D"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5DEBB4C1" w14:textId="77777777" w:rsidR="00DC1AB0" w:rsidRDefault="00DC1AB0" w:rsidP="002B6DBF">
      <w:pPr>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450"/>
      </w:pPr>
      <w:r w:rsidRPr="00C60E84">
        <w:t>Read applicable regulations to determine compliance requirements;</w:t>
      </w:r>
    </w:p>
    <w:p w14:paraId="368232A5" w14:textId="77777777" w:rsidR="00DC1AB0" w:rsidRDefault="00DC1AB0" w:rsidP="002B6DB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450"/>
      </w:pPr>
    </w:p>
    <w:p w14:paraId="3BDDB850" w14:textId="77777777" w:rsidR="00DC1AB0" w:rsidRDefault="00DC1AB0" w:rsidP="002B6DBF">
      <w:pPr>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450"/>
      </w:pPr>
      <w:r w:rsidRPr="00C60E84">
        <w:t xml:space="preserve">Inquire or meet with the appropriate permit reviewing authority to obtain guidance on what data are needed to </w:t>
      </w:r>
      <w:r w:rsidR="002C7D97">
        <w:t xml:space="preserve">assure compliance with </w:t>
      </w:r>
      <w:r w:rsidRPr="00C60E84">
        <w:t>the applicable requirements;</w:t>
      </w:r>
    </w:p>
    <w:p w14:paraId="43F49CC5" w14:textId="77777777" w:rsidR="00DC1AB0" w:rsidRDefault="00DC1AB0" w:rsidP="002B6DBF">
      <w:pPr>
        <w:pStyle w:val="ListParagraph"/>
        <w:widowControl/>
        <w:ind w:hanging="450"/>
      </w:pPr>
    </w:p>
    <w:p w14:paraId="1A2F04E4" w14:textId="77777777" w:rsidR="00DC1AB0" w:rsidRDefault="00DC1AB0" w:rsidP="002B6DBF">
      <w:pPr>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450"/>
      </w:pPr>
      <w:r w:rsidRPr="00C60E84">
        <w:t>Prepare BACT engineering analysis;</w:t>
      </w:r>
    </w:p>
    <w:p w14:paraId="18DB51B5" w14:textId="77777777" w:rsidR="00DC1AB0" w:rsidRDefault="00DC1AB0" w:rsidP="002B6DBF">
      <w:pPr>
        <w:pStyle w:val="ListParagraph"/>
        <w:widowControl/>
        <w:ind w:hanging="450"/>
      </w:pPr>
    </w:p>
    <w:p w14:paraId="30DA4D0B" w14:textId="77777777" w:rsidR="00DC1AB0" w:rsidRDefault="00DC1AB0" w:rsidP="002B6DBF">
      <w:pPr>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450"/>
      </w:pPr>
      <w:r w:rsidRPr="00C60E84">
        <w:t>Perform air quality modeling;</w:t>
      </w:r>
    </w:p>
    <w:p w14:paraId="41CA72FE" w14:textId="77777777" w:rsidR="00DC1AB0" w:rsidRDefault="00DC1AB0" w:rsidP="002B6DBF">
      <w:pPr>
        <w:pStyle w:val="ListParagraph"/>
        <w:widowControl/>
        <w:ind w:hanging="450"/>
      </w:pPr>
    </w:p>
    <w:p w14:paraId="0EAA4581" w14:textId="77777777" w:rsidR="00DC1AB0" w:rsidRDefault="00DC1AB0" w:rsidP="002B6DBF">
      <w:pPr>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450"/>
      </w:pPr>
      <w:r w:rsidRPr="00C60E84">
        <w:t>Perform pre- and post-construction air quality monitoring (if not already available);</w:t>
      </w:r>
    </w:p>
    <w:p w14:paraId="3539276D" w14:textId="77777777" w:rsidR="00DC1AB0" w:rsidRDefault="00DC1AB0" w:rsidP="002B6DBF">
      <w:pPr>
        <w:pStyle w:val="ListParagraph"/>
        <w:widowControl/>
        <w:ind w:hanging="450"/>
      </w:pPr>
    </w:p>
    <w:p w14:paraId="6CAA57F6" w14:textId="77777777" w:rsidR="00DC1AB0" w:rsidRDefault="00DC1AB0" w:rsidP="002B6DBF">
      <w:pPr>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450"/>
      </w:pPr>
      <w:r w:rsidRPr="00C60E84">
        <w:t>Determine impacts on air quality related values in Federal Class I areas;</w:t>
      </w:r>
    </w:p>
    <w:p w14:paraId="5DFD70A0" w14:textId="77777777" w:rsidR="00DC1AB0" w:rsidRDefault="00DC1AB0" w:rsidP="002B6DBF">
      <w:pPr>
        <w:pStyle w:val="ListParagraph"/>
        <w:widowControl/>
        <w:ind w:hanging="450"/>
      </w:pPr>
    </w:p>
    <w:p w14:paraId="5ED6987E" w14:textId="77777777" w:rsidR="00DC1AB0" w:rsidRDefault="00DC1AB0" w:rsidP="002B6DBF">
      <w:pPr>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450"/>
      </w:pPr>
      <w:r w:rsidRPr="00C60E84">
        <w:lastRenderedPageBreak/>
        <w:t>Submit application to the U.S. Fish and Wildlife Service for endangered species impact analysis;</w:t>
      </w:r>
    </w:p>
    <w:p w14:paraId="69A508F7" w14:textId="77777777" w:rsidR="00DC1AB0" w:rsidRDefault="00DC1AB0" w:rsidP="002B6DBF">
      <w:pPr>
        <w:pStyle w:val="ListParagraph"/>
        <w:widowControl/>
        <w:ind w:hanging="450"/>
      </w:pPr>
    </w:p>
    <w:p w14:paraId="7B55DAD9" w14:textId="77777777" w:rsidR="00DC1AB0" w:rsidRDefault="00DC1AB0" w:rsidP="002B6DBF">
      <w:pPr>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450"/>
      </w:pPr>
      <w:r w:rsidRPr="00C60E84">
        <w:t>Prepare and submit permit application;</w:t>
      </w:r>
    </w:p>
    <w:p w14:paraId="27B99EFC" w14:textId="77777777" w:rsidR="00DC1AB0" w:rsidRDefault="00DC1AB0" w:rsidP="002B6DBF">
      <w:pPr>
        <w:pStyle w:val="ListParagraph"/>
        <w:widowControl/>
        <w:ind w:hanging="450"/>
      </w:pPr>
    </w:p>
    <w:p w14:paraId="1714EF9C" w14:textId="77777777" w:rsidR="00DC1AB0" w:rsidRDefault="00DC1AB0" w:rsidP="002B6DBF">
      <w:pPr>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450"/>
      </w:pPr>
      <w:r w:rsidRPr="00C60E84">
        <w:t>Attend public hearing;</w:t>
      </w:r>
    </w:p>
    <w:p w14:paraId="1938E0C8" w14:textId="77777777" w:rsidR="00DC1AB0" w:rsidRDefault="00DC1AB0" w:rsidP="002B6DBF">
      <w:pPr>
        <w:pStyle w:val="ListParagraph"/>
        <w:widowControl/>
        <w:ind w:hanging="450"/>
      </w:pPr>
    </w:p>
    <w:p w14:paraId="36141978" w14:textId="77777777" w:rsidR="00DC1AB0" w:rsidRPr="00C60E84" w:rsidRDefault="00DC1AB0" w:rsidP="002B6DBF">
      <w:pPr>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450"/>
      </w:pPr>
      <w:r w:rsidRPr="00C60E84">
        <w:t>Revise permit application per comments received from the permit reviewing authority and/or public comments.</w:t>
      </w:r>
    </w:p>
    <w:p w14:paraId="3C21EF01"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7CDACE1B" w14:textId="22C58099"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 xml:space="preserve">For the purpose of this analysis, it was assumed that </w:t>
      </w:r>
      <w:r w:rsidR="00116271">
        <w:t xml:space="preserve">PSD </w:t>
      </w:r>
      <w:r w:rsidRPr="00C60E84">
        <w:t>permit application</w:t>
      </w:r>
      <w:r w:rsidR="00116271">
        <w:t>s will be submitted</w:t>
      </w:r>
      <w:r w:rsidRPr="00C60E84">
        <w:t xml:space="preserve"> for </w:t>
      </w:r>
      <w:r w:rsidR="002B6DBF">
        <w:t>all</w:t>
      </w:r>
      <w:r w:rsidR="001101B1">
        <w:t xml:space="preserve"> </w:t>
      </w:r>
      <w:r w:rsidRPr="00C60E84">
        <w:t xml:space="preserve">the </w:t>
      </w:r>
      <w:r w:rsidR="001101B1">
        <w:t xml:space="preserve">new </w:t>
      </w:r>
      <w:r w:rsidR="00116271">
        <w:t xml:space="preserve">exploration </w:t>
      </w:r>
      <w:r w:rsidR="00E15887">
        <w:t>projects in the eastern Gulf of Mexico</w:t>
      </w:r>
      <w:r w:rsidR="00E941E0">
        <w:t xml:space="preserve">. </w:t>
      </w:r>
      <w:r w:rsidRPr="00C60E84">
        <w:t>However, the level of effort associated with performing the activities as shown above will vary depending on the types and amounts of pollutants emitted by the source, location of the source, and availability of existing information such as air quality and modeling data</w:t>
      </w:r>
      <w:r w:rsidR="00E941E0">
        <w:t xml:space="preserve">. </w:t>
      </w:r>
      <w:r w:rsidRPr="00C60E84">
        <w:t>For example, an owner or operator will not have to perform dispersion modeling analyses to determine impacts on air quality related values in a Federal Class I area if the source's emissions will not impact a Federal Class I area</w:t>
      </w:r>
      <w:r w:rsidR="00E941E0">
        <w:t xml:space="preserve">. </w:t>
      </w:r>
      <w:r w:rsidRPr="00C60E84">
        <w:t>In addition, an owner or operator will only have to perform monitoring if requested by the permit reviewing authority.</w:t>
      </w:r>
    </w:p>
    <w:p w14:paraId="7121CC5B" w14:textId="77777777" w:rsidR="00116271" w:rsidRDefault="00116271"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14:paraId="38A9A44A" w14:textId="49BBEB80" w:rsidR="00116271" w:rsidRPr="00C60E84" w:rsidRDefault="00116271"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t xml:space="preserve">We have assumed that </w:t>
      </w:r>
      <w:r w:rsidR="002B6DBF">
        <w:t>all the</w:t>
      </w:r>
      <w:r w:rsidR="001101B1">
        <w:t xml:space="preserve"> </w:t>
      </w:r>
      <w:r>
        <w:t>alternative energy projects will submit minor source preconstruction permit applications. Th</w:t>
      </w:r>
      <w:r w:rsidR="00623DD1">
        <w:t xml:space="preserve">e activities associated with these permits will vary to some degree depending on the minor NSR programs in the respective COAs. The required activities will </w:t>
      </w:r>
      <w:r w:rsidR="00E40E23">
        <w:t>less</w:t>
      </w:r>
      <w:r w:rsidR="00623DD1">
        <w:t xml:space="preserve"> extensive </w:t>
      </w:r>
      <w:r w:rsidR="00E40E23">
        <w:t xml:space="preserve">than </w:t>
      </w:r>
      <w:r w:rsidR="00623DD1">
        <w:t>listed above for a PSD permit.</w:t>
      </w:r>
    </w:p>
    <w:p w14:paraId="5F106DA4"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144B26B7" w14:textId="77777777" w:rsidR="00DC1AB0" w:rsidRPr="00C60E84" w:rsidRDefault="00DC1AB0" w:rsidP="00EC6F8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rPr>
          <w:u w:val="single"/>
        </w:rPr>
        <w:t>Compliance Testing</w:t>
      </w:r>
    </w:p>
    <w:p w14:paraId="2218F0CE" w14:textId="77777777" w:rsidR="00DC1AB0" w:rsidRPr="00C60E84" w:rsidRDefault="00DC1AB0" w:rsidP="00EC6F8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31DADCC3" w14:textId="77777777" w:rsidR="00DC1AB0" w:rsidRPr="00C60E84" w:rsidRDefault="00DC1AB0" w:rsidP="00EC6F8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For the purposes of this analysis, it was assumed that development/production sources would use Reference Method 20 to test for nitrogen oxide emissions from gas turbines</w:t>
      </w:r>
      <w:r w:rsidR="00E941E0">
        <w:t xml:space="preserve">. </w:t>
      </w:r>
      <w:r w:rsidRPr="00C60E84">
        <w:t>For development/production and exploration sources that have internal combustion engines, it was assumed that the instrumental methods of Reference Methods 3A, 6C, and 7E using the electro-chemical cell methodology would be used to test for nitrogen oxide, carbon monoxide, hydrocarbon, and sulfur dioxide emissions</w:t>
      </w:r>
      <w:r w:rsidR="00E941E0">
        <w:t xml:space="preserve">. </w:t>
      </w:r>
      <w:r w:rsidRPr="00C60E84">
        <w:t>The activities associated with completing compliance tests are as follows:</w:t>
      </w:r>
    </w:p>
    <w:p w14:paraId="3453FB15"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14D43118" w14:textId="77777777" w:rsidR="00DC1AB0" w:rsidRDefault="00DC1AB0" w:rsidP="002B6DBF">
      <w:pPr>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t>Prepare a pretest plan and submit the plan to the appropriate permit reviewing authority for review and approval at least 30 days before conducting the tests;</w:t>
      </w:r>
    </w:p>
    <w:p w14:paraId="2B6C1EBE" w14:textId="77777777" w:rsidR="00DC1AB0" w:rsidRDefault="00DC1AB0" w:rsidP="002B6DB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p>
    <w:p w14:paraId="6DE41B43" w14:textId="77777777" w:rsidR="00DC1AB0" w:rsidRDefault="00DC1AB0" w:rsidP="002B6DBF">
      <w:pPr>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C</w:t>
      </w:r>
      <w:r w:rsidRPr="00C60E84">
        <w:t>lean and calibrate test equipment for tests;</w:t>
      </w:r>
    </w:p>
    <w:p w14:paraId="62F6DB0A" w14:textId="77777777" w:rsidR="00DC1AB0" w:rsidRDefault="00DC1AB0" w:rsidP="002B6DBF">
      <w:pPr>
        <w:pStyle w:val="ListParagraph"/>
        <w:widowControl/>
        <w:ind w:hanging="360"/>
      </w:pPr>
    </w:p>
    <w:p w14:paraId="333DF8A8" w14:textId="77777777" w:rsidR="00DC1AB0" w:rsidRDefault="00DC1AB0" w:rsidP="002B6DBF">
      <w:pPr>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t>Perform tests;</w:t>
      </w:r>
    </w:p>
    <w:p w14:paraId="6B791FB1" w14:textId="77777777" w:rsidR="00DC1AB0" w:rsidRDefault="00DC1AB0" w:rsidP="002B6DBF">
      <w:pPr>
        <w:pStyle w:val="ListParagraph"/>
        <w:widowControl/>
        <w:ind w:hanging="360"/>
      </w:pPr>
    </w:p>
    <w:p w14:paraId="20C1C143" w14:textId="77777777" w:rsidR="00DC1AB0" w:rsidRPr="00C60E84" w:rsidRDefault="00DC1AB0" w:rsidP="002B6DBF">
      <w:pPr>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t>Analyze samples, summarize data, and write report.</w:t>
      </w:r>
    </w:p>
    <w:p w14:paraId="441FF9D6" w14:textId="77777777" w:rsidR="00DC1AB0" w:rsidRPr="00C60E84" w:rsidRDefault="00DC1AB0" w:rsidP="00EC6F8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19C0600F" w14:textId="77777777" w:rsidR="00DC1AB0" w:rsidRPr="00C60E84" w:rsidRDefault="00DC1AB0" w:rsidP="00EC6F8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C60E84">
        <w:rPr>
          <w:u w:val="single"/>
        </w:rPr>
        <w:lastRenderedPageBreak/>
        <w:t>Operating Permits</w:t>
      </w:r>
      <w:r w:rsidR="00E15887" w:rsidRPr="00732D76">
        <w:rPr>
          <w:rStyle w:val="StyleFootnoteReferenceSuperscript"/>
        </w:rPr>
        <w:footnoteReference w:id="7"/>
      </w:r>
    </w:p>
    <w:p w14:paraId="0431E6B6" w14:textId="77777777" w:rsidR="00DC1AB0" w:rsidRPr="00C60E84" w:rsidRDefault="00DC1AB0" w:rsidP="00EC6F8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096C7DA2" w14:textId="77777777" w:rsidR="00DC1AB0" w:rsidRPr="00C60E84" w:rsidRDefault="00DC1AB0" w:rsidP="00EC6F8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pPr>
      <w:r w:rsidRPr="00C60E84">
        <w:t>In general, the activities that new or modified and existing sources will have to perform to prepare an operating permit application include the following:</w:t>
      </w:r>
    </w:p>
    <w:p w14:paraId="221C5518" w14:textId="77777777" w:rsidR="00DC1AB0" w:rsidRPr="00C60E84" w:rsidRDefault="00DC1AB0" w:rsidP="00EC6F8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33F937C3" w14:textId="77777777" w:rsidR="00DC1AB0" w:rsidRDefault="00DC1AB0" w:rsidP="001C1DA2">
      <w:pPr>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t>Read applicable regulations to determine compliance requirements;</w:t>
      </w:r>
    </w:p>
    <w:p w14:paraId="7ADCF699" w14:textId="77777777" w:rsidR="00DC1AB0" w:rsidRDefault="00DC1AB0" w:rsidP="001C1D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p>
    <w:p w14:paraId="09ED45B8" w14:textId="77777777" w:rsidR="00DC1AB0" w:rsidRDefault="00DC1AB0" w:rsidP="001C1DA2">
      <w:pPr>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t xml:space="preserve">Inquire or meet with the appropriate permit reviewing authority to obtain guidance on which data, compliance testing, and recordkeeping and reporting activities are needed to </w:t>
      </w:r>
      <w:r w:rsidR="00657163">
        <w:t>assure</w:t>
      </w:r>
      <w:r w:rsidR="00BF35D1">
        <w:t xml:space="preserve"> compliance with </w:t>
      </w:r>
      <w:r w:rsidRPr="00C60E84">
        <w:t>the applicable requirements;</w:t>
      </w:r>
    </w:p>
    <w:p w14:paraId="6E985A50" w14:textId="77777777" w:rsidR="00DC1AB0" w:rsidRDefault="00DC1AB0" w:rsidP="001C1DA2">
      <w:pPr>
        <w:pStyle w:val="ListParagraph"/>
        <w:widowControl/>
        <w:ind w:hanging="360"/>
      </w:pPr>
    </w:p>
    <w:p w14:paraId="65CDB149" w14:textId="77777777" w:rsidR="00DC1AB0" w:rsidRDefault="00DC1AB0" w:rsidP="001C1DA2">
      <w:pPr>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t>Prepare and submit the permit application;</w:t>
      </w:r>
    </w:p>
    <w:p w14:paraId="1F173209" w14:textId="77777777" w:rsidR="00DC1AB0" w:rsidRDefault="00DC1AB0" w:rsidP="001C1DA2">
      <w:pPr>
        <w:pStyle w:val="ListParagraph"/>
        <w:widowControl/>
        <w:ind w:hanging="360"/>
      </w:pPr>
    </w:p>
    <w:p w14:paraId="57E7480D" w14:textId="77777777" w:rsidR="00DC1AB0" w:rsidRDefault="00DC1AB0" w:rsidP="001C1DA2">
      <w:pPr>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t>Attend public hearing</w:t>
      </w:r>
      <w:r w:rsidR="00BF35D1">
        <w:t>, if one is conducted</w:t>
      </w:r>
      <w:r w:rsidRPr="00C60E84">
        <w:t>;</w:t>
      </w:r>
    </w:p>
    <w:p w14:paraId="5EC4112F" w14:textId="77777777" w:rsidR="00DC1AB0" w:rsidRDefault="00DC1AB0" w:rsidP="001C1DA2">
      <w:pPr>
        <w:pStyle w:val="ListParagraph"/>
        <w:widowControl/>
        <w:ind w:hanging="360"/>
      </w:pPr>
    </w:p>
    <w:p w14:paraId="22D41895" w14:textId="77777777" w:rsidR="00DC1AB0" w:rsidRPr="00C60E84" w:rsidRDefault="00DC1AB0" w:rsidP="001C1DA2">
      <w:pPr>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t>Revise permit application per comments received from the permit reviewing authority and/or public comments.</w:t>
      </w:r>
    </w:p>
    <w:p w14:paraId="3DBFE42C"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05A12FE0"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sidRPr="00C60E84">
        <w:rPr>
          <w:u w:val="single"/>
        </w:rPr>
        <w:t>Recordkeeping and Reporting Tasks</w:t>
      </w:r>
    </w:p>
    <w:p w14:paraId="13B64738"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p>
    <w:p w14:paraId="52D6F494" w14:textId="77777777" w:rsidR="00DC1AB0" w:rsidRDefault="001101B1"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t xml:space="preserve">Exploration and alternative energy project sources are typically required to monitor the fuel usage and operating hours of each piece of equipment and each support vessel. </w:t>
      </w:r>
      <w:r w:rsidR="00F262E2">
        <w:t xml:space="preserve">Where add-on control equipment is required, continuous monitoring typically is required. </w:t>
      </w:r>
      <w:r w:rsidR="00DC1AB0" w:rsidRPr="00C60E84">
        <w:t xml:space="preserve">Once an owner or operator has </w:t>
      </w:r>
      <w:r w:rsidR="00BE0BED">
        <w:t>obtained a</w:t>
      </w:r>
      <w:r w:rsidR="00F262E2">
        <w:t xml:space="preserve"> title V</w:t>
      </w:r>
      <w:r w:rsidR="00BE0BED">
        <w:t xml:space="preserve"> </w:t>
      </w:r>
      <w:r w:rsidR="00BF35D1">
        <w:t xml:space="preserve">operating </w:t>
      </w:r>
      <w:r w:rsidR="009D7C77">
        <w:t>permit</w:t>
      </w:r>
      <w:r w:rsidR="009D7C77" w:rsidRPr="00C60E84">
        <w:t>,</w:t>
      </w:r>
      <w:r w:rsidR="00DC1AB0" w:rsidRPr="00C60E84">
        <w:t xml:space="preserve"> </w:t>
      </w:r>
      <w:r w:rsidR="00F262E2">
        <w:t>a monitoring report is required twice per year and a compliance certification report is required annually. (Prior to issuance of a title V permit, only an annual report typically is required.)</w:t>
      </w:r>
      <w:r w:rsidR="00DC1AB0" w:rsidRPr="00C60E84">
        <w:t xml:space="preserve"> </w:t>
      </w:r>
    </w:p>
    <w:p w14:paraId="1B71A550" w14:textId="77777777"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14:paraId="71DFB5D7" w14:textId="77777777"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Authority to implement and enforce the regulations for the existing development/production sources has been delegated to the local air pollution control districts</w:t>
      </w:r>
      <w:r w:rsidR="00E941E0">
        <w:t xml:space="preserve">. </w:t>
      </w:r>
      <w:r w:rsidRPr="00C60E84">
        <w:t xml:space="preserve">Therefore, the existing development/production sources are subject to annual reporting requirements through their </w:t>
      </w:r>
      <w:r w:rsidR="00BE0BED">
        <w:t xml:space="preserve">operating permits, as implemented </w:t>
      </w:r>
      <w:r w:rsidRPr="00C60E84">
        <w:t xml:space="preserve">by local agencies. </w:t>
      </w:r>
    </w:p>
    <w:p w14:paraId="2E4FF9C2" w14:textId="77777777" w:rsidR="00AD0C5A" w:rsidRDefault="00AD0C5A"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14:paraId="4D2D5CAB" w14:textId="77777777" w:rsidR="00DC1AB0" w:rsidRPr="00E22508" w:rsidRDefault="00DC1AB0" w:rsidP="001C1DA2">
      <w:pPr>
        <w:pStyle w:val="Heading1"/>
        <w:keepNext/>
      </w:pPr>
      <w:bookmarkStart w:id="57" w:name="_Toc201632085"/>
      <w:bookmarkStart w:id="58" w:name="_Toc201633903"/>
      <w:bookmarkStart w:id="59" w:name="_Toc201635550"/>
      <w:bookmarkStart w:id="60" w:name="_Toc201635983"/>
      <w:bookmarkStart w:id="61" w:name="_Toc465844012"/>
      <w:r w:rsidRPr="00E22508">
        <w:lastRenderedPageBreak/>
        <w:t xml:space="preserve">THE INFORMATION COLLECTED </w:t>
      </w:r>
      <w:r w:rsidR="00B87C2C">
        <w:t>–</w:t>
      </w:r>
      <w:r w:rsidRPr="00E22508">
        <w:t xml:space="preserve"> AGENCY ACTIVITIES, COLLECTION METHODOLOGY AND INFORMATION MANAGEMENT</w:t>
      </w:r>
      <w:bookmarkEnd w:id="57"/>
      <w:bookmarkEnd w:id="58"/>
      <w:bookmarkEnd w:id="59"/>
      <w:bookmarkEnd w:id="60"/>
      <w:bookmarkEnd w:id="61"/>
      <w:r w:rsidRPr="00E22508">
        <w:t xml:space="preserve"> </w:t>
      </w:r>
    </w:p>
    <w:p w14:paraId="6048FA1D" w14:textId="77777777" w:rsidR="00196D4B" w:rsidRDefault="00196D4B" w:rsidP="00EC6F80">
      <w:pPr>
        <w:widowControl/>
        <w:ind w:firstLine="720"/>
        <w:rPr>
          <w:b/>
        </w:rPr>
      </w:pPr>
      <w:bookmarkStart w:id="62" w:name="_Toc201632086"/>
      <w:bookmarkStart w:id="63" w:name="_Toc201633904"/>
    </w:p>
    <w:p w14:paraId="6AB01D40" w14:textId="77777777" w:rsidR="00DC1AB0" w:rsidRPr="00196D4B" w:rsidRDefault="00DC1AB0" w:rsidP="00F65F22">
      <w:pPr>
        <w:pStyle w:val="Heading2"/>
      </w:pPr>
      <w:bookmarkStart w:id="64" w:name="_Toc465844013"/>
      <w:r w:rsidRPr="00196D4B">
        <w:t>5(a)</w:t>
      </w:r>
      <w:r w:rsidRPr="00196D4B">
        <w:tab/>
        <w:t>AGENCY ACTIVITIES</w:t>
      </w:r>
      <w:bookmarkEnd w:id="62"/>
      <w:bookmarkEnd w:id="63"/>
      <w:bookmarkEnd w:id="64"/>
    </w:p>
    <w:p w14:paraId="015EFD9D"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34342FF3"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rPr>
          <w:u w:val="single"/>
        </w:rPr>
        <w:t>State and Local Agency Activities</w:t>
      </w:r>
    </w:p>
    <w:p w14:paraId="512054CB"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6061DB14" w14:textId="5199ED5C"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Agencies delegated authority for the OCS program are responsible for processing NOI's to construct, reviewing and acting on preconstruction and operating permit applications, conducting enforcement activities such as inspections, reviewing pretest plans and test reports, attending tests (if desired by the agency) and reviewing reports that sources must submit to comply with their operating permits.</w:t>
      </w:r>
    </w:p>
    <w:p w14:paraId="251E8302" w14:textId="77777777"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14:paraId="1E94970E" w14:textId="77777777"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Agencies responsible for processing NOI's to construct and preconstruction and operating permit applications will typically perform the following activities:</w:t>
      </w:r>
    </w:p>
    <w:p w14:paraId="4573B7D2" w14:textId="77777777" w:rsidR="00DC1AB0" w:rsidRDefault="00DC1AB0" w:rsidP="00EC6F80">
      <w:pPr>
        <w:widowControl/>
      </w:pPr>
    </w:p>
    <w:p w14:paraId="035FD4ED" w14:textId="77777777" w:rsidR="00DC1AB0" w:rsidRDefault="00DC1AB0" w:rsidP="001C1DA2">
      <w:pPr>
        <w:widowControl/>
        <w:numPr>
          <w:ilvl w:val="0"/>
          <w:numId w:val="14"/>
        </w:numPr>
        <w:tabs>
          <w:tab w:val="left" w:pos="720"/>
          <w:tab w:val="left" w:pos="1080"/>
          <w:tab w:val="left" w:pos="1440"/>
        </w:tabs>
        <w:ind w:left="720"/>
      </w:pPr>
      <w:r w:rsidRPr="00C60E84">
        <w:t>Answer respondent questions;</w:t>
      </w:r>
    </w:p>
    <w:p w14:paraId="0E782F37" w14:textId="77777777" w:rsidR="00DC1AB0" w:rsidRDefault="00DC1AB0" w:rsidP="001C1DA2">
      <w:pPr>
        <w:widowControl/>
        <w:ind w:left="720" w:hanging="360"/>
      </w:pPr>
    </w:p>
    <w:p w14:paraId="33B7FD6A" w14:textId="77777777" w:rsidR="00DC1AB0" w:rsidRDefault="00DC1AB0" w:rsidP="001C1DA2">
      <w:pPr>
        <w:widowControl/>
        <w:numPr>
          <w:ilvl w:val="0"/>
          <w:numId w:val="14"/>
        </w:numPr>
        <w:tabs>
          <w:tab w:val="left" w:pos="720"/>
        </w:tabs>
        <w:ind w:left="720"/>
      </w:pPr>
      <w:r>
        <w:t>L</w:t>
      </w:r>
      <w:r w:rsidRPr="00C60E84">
        <w:t>og-in and review data submissions;</w:t>
      </w:r>
    </w:p>
    <w:p w14:paraId="34819A55" w14:textId="77777777" w:rsidR="00DC1AB0" w:rsidRDefault="00DC1AB0" w:rsidP="001C1DA2">
      <w:pPr>
        <w:pStyle w:val="ListParagraph"/>
        <w:widowControl/>
        <w:ind w:hanging="360"/>
      </w:pPr>
    </w:p>
    <w:p w14:paraId="6B0A8C03" w14:textId="77777777" w:rsidR="00DC1AB0" w:rsidRDefault="00DC1AB0" w:rsidP="001C1DA2">
      <w:pPr>
        <w:widowControl/>
        <w:numPr>
          <w:ilvl w:val="0"/>
          <w:numId w:val="14"/>
        </w:numPr>
        <w:tabs>
          <w:tab w:val="left" w:pos="720"/>
        </w:tabs>
        <w:ind w:left="720"/>
      </w:pPr>
      <w:r w:rsidRPr="00C60E84">
        <w:t>Request additional information for incomplete applications;</w:t>
      </w:r>
    </w:p>
    <w:p w14:paraId="0EAA46D4" w14:textId="77777777" w:rsidR="00DC1AB0" w:rsidRDefault="00DC1AB0" w:rsidP="001C1DA2">
      <w:pPr>
        <w:pStyle w:val="ListParagraph"/>
        <w:widowControl/>
        <w:ind w:hanging="360"/>
      </w:pPr>
    </w:p>
    <w:p w14:paraId="356BF0AF" w14:textId="77777777" w:rsidR="00DC1AB0" w:rsidRDefault="00DC1AB0" w:rsidP="001C1DA2">
      <w:pPr>
        <w:widowControl/>
        <w:numPr>
          <w:ilvl w:val="0"/>
          <w:numId w:val="14"/>
        </w:numPr>
        <w:tabs>
          <w:tab w:val="left" w:pos="720"/>
        </w:tabs>
        <w:ind w:left="720"/>
      </w:pPr>
      <w:r w:rsidRPr="00C60E84">
        <w:t>Analyze requests for confidentiality and provide appropriate protection;</w:t>
      </w:r>
    </w:p>
    <w:p w14:paraId="08FD2FDC" w14:textId="77777777" w:rsidR="00DC1AB0" w:rsidRDefault="00DC1AB0" w:rsidP="001C1DA2">
      <w:pPr>
        <w:pStyle w:val="ListParagraph"/>
        <w:widowControl/>
        <w:ind w:hanging="360"/>
      </w:pPr>
    </w:p>
    <w:p w14:paraId="7421CCEE" w14:textId="77777777" w:rsidR="00DC1AB0" w:rsidRDefault="00DC1AB0" w:rsidP="001C1DA2">
      <w:pPr>
        <w:widowControl/>
        <w:numPr>
          <w:ilvl w:val="0"/>
          <w:numId w:val="12"/>
        </w:numPr>
        <w:ind w:left="720"/>
      </w:pPr>
      <w:r w:rsidRPr="00C60E84">
        <w:t>Prepare completed applications for processing and approval;</w:t>
      </w:r>
    </w:p>
    <w:p w14:paraId="4FBFC7A3" w14:textId="77777777" w:rsidR="00DC1AB0" w:rsidRDefault="00DC1AB0" w:rsidP="001C1DA2">
      <w:pPr>
        <w:pStyle w:val="ListParagraph"/>
        <w:widowControl/>
        <w:ind w:hanging="360"/>
      </w:pPr>
    </w:p>
    <w:p w14:paraId="0B5A97C1" w14:textId="77777777" w:rsidR="00DC1AB0" w:rsidRDefault="00DC1AB0" w:rsidP="001C1DA2">
      <w:pPr>
        <w:widowControl/>
        <w:numPr>
          <w:ilvl w:val="0"/>
          <w:numId w:val="12"/>
        </w:numPr>
        <w:ind w:left="720"/>
      </w:pPr>
      <w:r w:rsidRPr="00C60E84">
        <w:t xml:space="preserve">Prepare notices of public </w:t>
      </w:r>
      <w:bookmarkStart w:id="65" w:name="_GoBack"/>
      <w:bookmarkEnd w:id="65"/>
      <w:r w:rsidRPr="00C60E84">
        <w:t>hearings on permit applications for publication in newspapers, arrange and attend public hearings, and summarize and respond to public comments;</w:t>
      </w:r>
    </w:p>
    <w:p w14:paraId="2D7C6AEE" w14:textId="77777777" w:rsidR="00DC1AB0" w:rsidRDefault="00DC1AB0" w:rsidP="001C1DA2">
      <w:pPr>
        <w:pStyle w:val="ListParagraph"/>
        <w:widowControl/>
        <w:ind w:hanging="360"/>
      </w:pPr>
    </w:p>
    <w:p w14:paraId="191EFF8F" w14:textId="77777777" w:rsidR="00DC1AB0" w:rsidRPr="00C60E84" w:rsidRDefault="00DC1AB0" w:rsidP="001C1DA2">
      <w:pPr>
        <w:widowControl/>
        <w:numPr>
          <w:ilvl w:val="0"/>
          <w:numId w:val="12"/>
        </w:numPr>
        <w:ind w:left="720"/>
      </w:pPr>
      <w:r w:rsidRPr="00C60E84">
        <w:t>Submit information on BACT/LAER determinations to the EPA's BACT/LAER Clearinghouse for entry into a data base.</w:t>
      </w:r>
    </w:p>
    <w:p w14:paraId="553ED548" w14:textId="77777777" w:rsidR="00DC1AB0" w:rsidRPr="00C60E84" w:rsidRDefault="00DC1AB0" w:rsidP="00EC6F8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66891E2B" w14:textId="77777777" w:rsidR="00DC1AB0" w:rsidRPr="00C60E84" w:rsidRDefault="00DC1AB0" w:rsidP="00EC6F80">
      <w:pPr>
        <w:keepNext/>
        <w:keepLines/>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C60E84">
        <w:rPr>
          <w:u w:val="single"/>
        </w:rPr>
        <w:t>EPA Activities</w:t>
      </w:r>
    </w:p>
    <w:p w14:paraId="355750DB" w14:textId="77777777" w:rsidR="00DC1AB0" w:rsidRPr="00C60E84" w:rsidRDefault="00DC1AB0" w:rsidP="00EC6F80">
      <w:pPr>
        <w:keepNext/>
        <w:keepLines/>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71C5B759" w14:textId="77777777" w:rsidR="00DC1AB0" w:rsidRPr="00C60E84" w:rsidRDefault="00DC1AB0" w:rsidP="00EC6F80">
      <w:pPr>
        <w:keepLines/>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pPr>
      <w:r w:rsidRPr="00C60E84">
        <w:t xml:space="preserve">The EPA will perform reviews of new regulations adopted by </w:t>
      </w:r>
      <w:r>
        <w:t>s</w:t>
      </w:r>
      <w:r w:rsidRPr="00C60E84">
        <w:t>tate and local COA's to determine if the regulations are applicable to OCS sources</w:t>
      </w:r>
      <w:r w:rsidR="00E941E0">
        <w:t xml:space="preserve">. </w:t>
      </w:r>
      <w:r w:rsidRPr="00C60E84">
        <w:t xml:space="preserve">If it is determined that a new onshore regulation is applicable to OCS sources and that the new regulation does not conflict with </w:t>
      </w:r>
      <w:r>
        <w:t>f</w:t>
      </w:r>
      <w:r w:rsidRPr="00C60E84">
        <w:t xml:space="preserve">ederal law, then </w:t>
      </w:r>
      <w:r w:rsidR="00BF6515">
        <w:t>the EPA</w:t>
      </w:r>
      <w:r w:rsidRPr="00C60E84">
        <w:t xml:space="preserve"> will update the OCS regulations by the incorporation of such regulation</w:t>
      </w:r>
      <w:r w:rsidR="00E941E0">
        <w:t xml:space="preserve">. </w:t>
      </w:r>
      <w:r w:rsidRPr="00C60E84">
        <w:t xml:space="preserve">Such an update will require formal notice in the </w:t>
      </w:r>
      <w:r w:rsidRPr="00844311">
        <w:rPr>
          <w:i/>
        </w:rPr>
        <w:t>Federal Register</w:t>
      </w:r>
      <w:r w:rsidRPr="00C60E84">
        <w:t xml:space="preserve"> and opportunities for public comment</w:t>
      </w:r>
      <w:r w:rsidR="00E941E0">
        <w:t xml:space="preserve">. </w:t>
      </w:r>
    </w:p>
    <w:p w14:paraId="4917D0B6" w14:textId="77777777" w:rsidR="00DC1AB0" w:rsidRPr="00C60E84" w:rsidRDefault="00DC1AB0" w:rsidP="00EC6F8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31AEA7DD" w14:textId="77777777" w:rsidR="00DC1AB0" w:rsidRPr="00C60E84" w:rsidRDefault="00DC1AB0" w:rsidP="00EC6F8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pPr>
      <w:r w:rsidRPr="00C60E84">
        <w:t xml:space="preserve">The EPA will consult with the </w:t>
      </w:r>
      <w:r w:rsidR="00F262E2">
        <w:t>BOEM</w:t>
      </w:r>
      <w:r w:rsidRPr="00C60E84">
        <w:t xml:space="preserve"> to prepare air quality impact analyses for environmental impact statements for OCS leasing activities, and to comply with the consultation process requirement of the Endangered Species Act</w:t>
      </w:r>
      <w:r w:rsidR="00E941E0">
        <w:t xml:space="preserve">. </w:t>
      </w:r>
      <w:r w:rsidRPr="00C60E84">
        <w:t xml:space="preserve">However, this consultation process is not expected to increase </w:t>
      </w:r>
      <w:r w:rsidR="00BF6515">
        <w:t>the EPA</w:t>
      </w:r>
      <w:r w:rsidRPr="00C60E84">
        <w:t>'s burden associated with the OCS program</w:t>
      </w:r>
      <w:r w:rsidR="00E941E0">
        <w:t xml:space="preserve">. </w:t>
      </w:r>
      <w:r w:rsidRPr="00C60E84">
        <w:t>Therefore, a burden estimate was not calculated for this activity.</w:t>
      </w:r>
    </w:p>
    <w:p w14:paraId="146AA9A5" w14:textId="77777777" w:rsidR="00196D4B" w:rsidRDefault="00196D4B" w:rsidP="00EC6F80">
      <w:pPr>
        <w:widowControl/>
        <w:ind w:left="720"/>
        <w:rPr>
          <w:b/>
          <w:bCs/>
        </w:rPr>
      </w:pPr>
      <w:bookmarkStart w:id="66" w:name="_Toc201632087"/>
      <w:bookmarkStart w:id="67" w:name="_Toc201633905"/>
    </w:p>
    <w:p w14:paraId="5AFAE90B" w14:textId="77777777" w:rsidR="00DC1AB0" w:rsidRPr="00BC597F" w:rsidRDefault="00DC1AB0" w:rsidP="00F65F22">
      <w:pPr>
        <w:pStyle w:val="Heading2"/>
      </w:pPr>
      <w:bookmarkStart w:id="68" w:name="_Toc465844014"/>
      <w:r w:rsidRPr="00BC597F">
        <w:t>5(b)</w:t>
      </w:r>
      <w:r w:rsidRPr="00BC597F">
        <w:tab/>
        <w:t xml:space="preserve"> COLLECTION METHODOLOGY AND MANAGEMENT</w:t>
      </w:r>
      <w:bookmarkEnd w:id="66"/>
      <w:bookmarkEnd w:id="67"/>
      <w:bookmarkEnd w:id="68"/>
      <w:r w:rsidRPr="00BC597F">
        <w:t xml:space="preserve"> </w:t>
      </w:r>
    </w:p>
    <w:p w14:paraId="66CB3D7C" w14:textId="77777777" w:rsidR="00DC1AB0" w:rsidRPr="00C60E84" w:rsidRDefault="00DC1AB0" w:rsidP="00EC6F80">
      <w:pPr>
        <w:keepNext/>
        <w:keepLines/>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1E02ACDE" w14:textId="16566DB9" w:rsidR="00DC1AB0" w:rsidRPr="00C60E84" w:rsidRDefault="00DC1AB0" w:rsidP="00EC6F80">
      <w:pPr>
        <w:keepLines/>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pPr>
      <w:r w:rsidRPr="00C60E84">
        <w:t>It is the responsibility of each owner and operator of an OCS source affected by the OCS regulations to prepare and submit a NOI to construct, a preconstruction permit</w:t>
      </w:r>
      <w:r w:rsidR="00F262E2">
        <w:t xml:space="preserve"> application</w:t>
      </w:r>
      <w:r w:rsidRPr="00C60E84">
        <w:t>, and</w:t>
      </w:r>
      <w:r w:rsidR="00E357D9">
        <w:t xml:space="preserve"> </w:t>
      </w:r>
      <w:r w:rsidRPr="00C60E84">
        <w:t>an operating permit application to the permit reviewing authority</w:t>
      </w:r>
      <w:r w:rsidR="00E941E0">
        <w:t xml:space="preserve">. </w:t>
      </w:r>
      <w:r w:rsidRPr="00C60E84">
        <w:t>The permit reviewing authority will log in permit applications and store them in a central file at the location of the permit reviewing authority</w:t>
      </w:r>
      <w:r w:rsidR="00E941E0">
        <w:t xml:space="preserve">. </w:t>
      </w:r>
      <w:r w:rsidRPr="00C60E84">
        <w:t xml:space="preserve">Once preconstruction permits have been approved, the permits will be submitted to </w:t>
      </w:r>
      <w:r w:rsidR="00BF6515">
        <w:t>the EPA</w:t>
      </w:r>
      <w:r w:rsidRPr="00C60E84">
        <w:t xml:space="preserve">'s </w:t>
      </w:r>
      <w:r w:rsidR="00B90158">
        <w:t>RACT/</w:t>
      </w:r>
      <w:r w:rsidRPr="00C60E84">
        <w:t>BACT/LAER Clearinghouse where control technology information will be entered into a data base</w:t>
      </w:r>
      <w:r w:rsidR="00E941E0">
        <w:t xml:space="preserve">. </w:t>
      </w:r>
      <w:r w:rsidRPr="00C60E84">
        <w:t>Because the preconstruction permits and associated control technology determinations are performed on a case-by-case basis, the OCS regulations will not contain forms which owners or operators will have to fill out and submit to the permit reviewing authority.</w:t>
      </w:r>
    </w:p>
    <w:p w14:paraId="67AE8CEC" w14:textId="77777777" w:rsidR="00DC1AB0" w:rsidRPr="00C60E84" w:rsidRDefault="00DC1AB0" w:rsidP="00EC6F8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2E61367E" w14:textId="77777777" w:rsidR="00DC1AB0" w:rsidRPr="00C60E84" w:rsidRDefault="00DC1AB0" w:rsidP="00EC6F8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pPr>
      <w:r w:rsidRPr="00C60E84">
        <w:t>Qualified personnel that work for the permit reviewing authority will perform permit reviews and check the quality of data submitted by the applicant on a case-by-case basis</w:t>
      </w:r>
      <w:r w:rsidR="00E941E0">
        <w:t xml:space="preserve">. </w:t>
      </w:r>
      <w:r w:rsidRPr="00C60E84">
        <w:t>The applicant will be required to submit information on how the data were obtained (e.g., indicate whether emissions data were obtained through the use of emissions factors or test data) and how calculations were performed</w:t>
      </w:r>
      <w:r w:rsidR="00E941E0">
        <w:t xml:space="preserve">. </w:t>
      </w:r>
      <w:r w:rsidRPr="00C60E84">
        <w:t>The permit reviewing authority personnel will check data quality by reviewing test data and checking engineering calculations, and by reviewing control technology determinations for similar sources</w:t>
      </w:r>
      <w:r w:rsidR="00E941E0">
        <w:t xml:space="preserve">. </w:t>
      </w:r>
      <w:r w:rsidRPr="00C60E84">
        <w:t>The BACT/LAER Clearinghouse data base will be reviewed for information on control technology determinations made for sources similar to the sources included in a permit application</w:t>
      </w:r>
      <w:r w:rsidR="00E941E0">
        <w:t xml:space="preserve">. </w:t>
      </w:r>
      <w:r w:rsidRPr="00C60E84">
        <w:t>Confidential information submitted by the applicant will be handled by the permit reviewing authority's confidential information handling procedures</w:t>
      </w:r>
      <w:r w:rsidR="00E941E0">
        <w:t xml:space="preserve">. </w:t>
      </w:r>
      <w:r w:rsidRPr="00C60E84">
        <w:t>The public will be provided the opportunity to review a permit application by obtaining a copy of the application from the permit reviewing authority and by attending the public hearing.</w:t>
      </w:r>
    </w:p>
    <w:p w14:paraId="627443CE" w14:textId="77777777" w:rsidR="00DC1AB0" w:rsidRPr="00C60E84" w:rsidRDefault="00DC1AB0" w:rsidP="00EC6F8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215A3358" w14:textId="77777777" w:rsidR="00DC1AB0" w:rsidRPr="00C60E84" w:rsidRDefault="00DC1AB0" w:rsidP="00EC6F8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pPr>
      <w:r w:rsidRPr="00C60E84">
        <w:t>The OCS regulations do not require the request of information through any type of survey</w:t>
      </w:r>
      <w:r w:rsidR="00E941E0">
        <w:t xml:space="preserve">. </w:t>
      </w:r>
    </w:p>
    <w:p w14:paraId="1C7073F6" w14:textId="77777777" w:rsidR="00196D4B" w:rsidRDefault="00196D4B" w:rsidP="00EC6F80">
      <w:pPr>
        <w:widowControl/>
        <w:ind w:firstLine="720"/>
        <w:rPr>
          <w:b/>
          <w:bCs/>
        </w:rPr>
      </w:pPr>
      <w:bookmarkStart w:id="69" w:name="_Toc201632088"/>
      <w:bookmarkStart w:id="70" w:name="_Toc201633906"/>
    </w:p>
    <w:p w14:paraId="211D78AA" w14:textId="77777777" w:rsidR="00DC1AB0" w:rsidRPr="00196D4B" w:rsidRDefault="00196D4B" w:rsidP="00F65F22">
      <w:pPr>
        <w:pStyle w:val="Heading2"/>
      </w:pPr>
      <w:bookmarkStart w:id="71" w:name="_Toc465844015"/>
      <w:r>
        <w:t>5(c)</w:t>
      </w:r>
      <w:r>
        <w:tab/>
      </w:r>
      <w:r w:rsidR="00DC1AB0" w:rsidRPr="00196D4B">
        <w:t>SMALL ENTITY FLEXIBILITY</w:t>
      </w:r>
      <w:bookmarkEnd w:id="69"/>
      <w:bookmarkEnd w:id="70"/>
      <w:bookmarkEnd w:id="71"/>
    </w:p>
    <w:p w14:paraId="02AAD280"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6E5A2993" w14:textId="77777777"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This section is not applicable because the NOI to construct, preconstruction and operating permit, annual compliance testing, recordkeeping, and reporting requirements associated with the OCS regulations do not directly affect small entities.</w:t>
      </w:r>
    </w:p>
    <w:p w14:paraId="13F9EBA3" w14:textId="77777777" w:rsidR="00196D4B" w:rsidRDefault="00196D4B" w:rsidP="00EC6F80">
      <w:pPr>
        <w:widowControl/>
        <w:rPr>
          <w:b/>
        </w:rPr>
      </w:pPr>
      <w:bookmarkStart w:id="72" w:name="_Toc201632089"/>
      <w:bookmarkStart w:id="73" w:name="_Toc201633907"/>
    </w:p>
    <w:p w14:paraId="75D180BD" w14:textId="77777777" w:rsidR="00DC1AB0" w:rsidRPr="00196D4B" w:rsidRDefault="00DC1AB0" w:rsidP="00F65F22">
      <w:pPr>
        <w:pStyle w:val="Heading2"/>
      </w:pPr>
      <w:bookmarkStart w:id="74" w:name="_Toc465844016"/>
      <w:r w:rsidRPr="00196D4B">
        <w:t>5(d)</w:t>
      </w:r>
      <w:r w:rsidRPr="00196D4B">
        <w:tab/>
        <w:t>COLLECTION SCHEDULE</w:t>
      </w:r>
      <w:bookmarkEnd w:id="72"/>
      <w:bookmarkEnd w:id="73"/>
      <w:bookmarkEnd w:id="74"/>
    </w:p>
    <w:p w14:paraId="0144B92B" w14:textId="77777777" w:rsidR="00DC1AB0" w:rsidRPr="00C60E84" w:rsidRDefault="00DC1AB0" w:rsidP="00EC6F8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44804651" w14:textId="77777777" w:rsidR="00D76513" w:rsidRDefault="00DC1AB0" w:rsidP="00B901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Existing development/production sources are currently subject to the OCS regulations, and authority to implement and enforce the regulations for those sources has been delegated to the local air pollution control districts</w:t>
      </w:r>
      <w:r w:rsidR="00E941E0">
        <w:t xml:space="preserve">. </w:t>
      </w:r>
      <w:r w:rsidRPr="00C60E84">
        <w:t xml:space="preserve">Therefore, the existing development/production sources are subject to annual reporting requirements through their </w:t>
      </w:r>
      <w:r w:rsidR="00E357D9">
        <w:t>applicable requirements and/or operating permits</w:t>
      </w:r>
      <w:r w:rsidRPr="00C60E84">
        <w:t xml:space="preserve"> required by local agencies</w:t>
      </w:r>
      <w:r w:rsidR="00E941E0">
        <w:t xml:space="preserve">. </w:t>
      </w:r>
      <w:r w:rsidRPr="00C60E84">
        <w:t xml:space="preserve">It is not known when the new </w:t>
      </w:r>
      <w:r w:rsidR="00F262E2">
        <w:t xml:space="preserve">and recently permitted </w:t>
      </w:r>
      <w:r w:rsidRPr="00C60E84">
        <w:t xml:space="preserve">exploration </w:t>
      </w:r>
      <w:r w:rsidR="00F262E2">
        <w:t xml:space="preserve">and alternative energy </w:t>
      </w:r>
      <w:r w:rsidRPr="00C60E84">
        <w:t xml:space="preserve">sources </w:t>
      </w:r>
      <w:r>
        <w:t xml:space="preserve">under EPA authority </w:t>
      </w:r>
      <w:r w:rsidRPr="00C60E84">
        <w:t xml:space="preserve">will begin </w:t>
      </w:r>
      <w:r w:rsidRPr="00C60E84">
        <w:lastRenderedPageBreak/>
        <w:t>construction</w:t>
      </w:r>
      <w:r w:rsidR="00E941E0">
        <w:t xml:space="preserve">. </w:t>
      </w:r>
      <w:r w:rsidRPr="00C60E84">
        <w:t>For the purpose of this analysis, it was assumed that the</w:t>
      </w:r>
      <w:r>
        <w:t>se</w:t>
      </w:r>
      <w:r w:rsidRPr="00C60E84">
        <w:t xml:space="preserve"> </w:t>
      </w:r>
      <w:r>
        <w:t>s</w:t>
      </w:r>
      <w:r w:rsidRPr="00C60E84">
        <w:t>ources would conduct activities throughout the time period covered by this ICR</w:t>
      </w:r>
      <w:r w:rsidR="00E941E0">
        <w:t xml:space="preserve">. </w:t>
      </w:r>
    </w:p>
    <w:p w14:paraId="081664E7" w14:textId="77777777" w:rsidR="002C7D97" w:rsidRDefault="002C7D97" w:rsidP="00EC6F8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14:paraId="5E2997D5" w14:textId="77777777" w:rsidR="00DC1AB0" w:rsidRPr="00D76513" w:rsidRDefault="00DC1AB0" w:rsidP="00B90158">
      <w:pPr>
        <w:pStyle w:val="Heading1"/>
      </w:pPr>
      <w:bookmarkStart w:id="75" w:name="_Toc201632090"/>
      <w:bookmarkStart w:id="76" w:name="_Toc201633908"/>
      <w:bookmarkStart w:id="77" w:name="_Toc201635556"/>
      <w:bookmarkStart w:id="78" w:name="_Toc201635989"/>
      <w:bookmarkStart w:id="79" w:name="_Toc465844017"/>
      <w:r w:rsidRPr="00D76513">
        <w:t>ESTIMATING THE BURDEN AND COST OF THE COLLECTION</w:t>
      </w:r>
      <w:bookmarkEnd w:id="75"/>
      <w:bookmarkEnd w:id="76"/>
      <w:bookmarkEnd w:id="77"/>
      <w:bookmarkEnd w:id="78"/>
      <w:bookmarkEnd w:id="79"/>
      <w:r w:rsidRPr="00D76513">
        <w:t xml:space="preserve"> </w:t>
      </w:r>
    </w:p>
    <w:p w14:paraId="7CB29CC5" w14:textId="77777777" w:rsidR="00196D4B" w:rsidRDefault="00196D4B" w:rsidP="00EC6F80">
      <w:pPr>
        <w:widowControl/>
        <w:ind w:firstLine="720"/>
        <w:rPr>
          <w:b/>
        </w:rPr>
      </w:pPr>
      <w:bookmarkStart w:id="80" w:name="_Toc201632091"/>
      <w:bookmarkStart w:id="81" w:name="_Toc201633909"/>
    </w:p>
    <w:p w14:paraId="6B351BF6" w14:textId="77777777" w:rsidR="00DC1AB0" w:rsidRPr="00196D4B" w:rsidRDefault="00DC1AB0" w:rsidP="00F65F22">
      <w:pPr>
        <w:pStyle w:val="Heading2"/>
      </w:pPr>
      <w:bookmarkStart w:id="82" w:name="_Toc465844018"/>
      <w:r w:rsidRPr="00196D4B">
        <w:t>6(a)</w:t>
      </w:r>
      <w:r w:rsidRPr="00196D4B">
        <w:tab/>
        <w:t>ESTIMATING RESPONDENT BURDEN AND COSTS</w:t>
      </w:r>
      <w:bookmarkEnd w:id="80"/>
      <w:bookmarkEnd w:id="81"/>
      <w:bookmarkEnd w:id="82"/>
      <w:r w:rsidRPr="00196D4B">
        <w:t xml:space="preserve"> </w:t>
      </w:r>
    </w:p>
    <w:p w14:paraId="6F7EA9DF" w14:textId="77777777" w:rsidR="00DC1AB0" w:rsidRPr="00C60E84" w:rsidRDefault="00DC1AB0" w:rsidP="00EC6F80">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pPr>
    </w:p>
    <w:p w14:paraId="6947B370" w14:textId="2128AA4A" w:rsidR="00DC1AB0" w:rsidRPr="00C60E84" w:rsidRDefault="00DC1AB0" w:rsidP="00EC6F80">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w:r w:rsidRPr="00C60E84">
        <w:t>This section presents estimates of the burden to exploration</w:t>
      </w:r>
      <w:r w:rsidR="00C57C0E">
        <w:t>,</w:t>
      </w:r>
      <w:r w:rsidRPr="00C60E84">
        <w:t xml:space="preserve"> development/production </w:t>
      </w:r>
      <w:r w:rsidR="00C57C0E">
        <w:t xml:space="preserve">and alternative energy project </w:t>
      </w:r>
      <w:r w:rsidRPr="00C60E84">
        <w:t>sources associated with the OCS regulations</w:t>
      </w:r>
      <w:r w:rsidR="00E941E0">
        <w:t xml:space="preserve">. </w:t>
      </w:r>
      <w:r w:rsidRPr="00C60E84">
        <w:t>The respondent burden estimates are based on the data items and respondent activities described in section 4(b)</w:t>
      </w:r>
      <w:r w:rsidR="00E941E0">
        <w:t xml:space="preserve">. </w:t>
      </w:r>
    </w:p>
    <w:p w14:paraId="7EBBD163" w14:textId="77777777" w:rsidR="00DC1AB0" w:rsidRPr="00C60E84" w:rsidRDefault="00DC1AB0" w:rsidP="00EC6F80">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pPr>
    </w:p>
    <w:p w14:paraId="30B5E8AC" w14:textId="036A0D1C" w:rsidR="00C57C0E" w:rsidRPr="00C57C0E" w:rsidRDefault="00DC1AB0" w:rsidP="00C57C0E">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w:r w:rsidRPr="00C60E84">
        <w:t xml:space="preserve">All costs are presented in </w:t>
      </w:r>
      <w:r w:rsidR="00FE57BE" w:rsidRPr="00C60E84">
        <w:t>20</w:t>
      </w:r>
      <w:r w:rsidR="00FE57BE">
        <w:t>1</w:t>
      </w:r>
      <w:r w:rsidR="00C57C0E">
        <w:t>6</w:t>
      </w:r>
      <w:r w:rsidR="00FE57BE" w:rsidRPr="00C60E84">
        <w:t xml:space="preserve"> </w:t>
      </w:r>
      <w:r w:rsidRPr="00C60E84">
        <w:t>dollars</w:t>
      </w:r>
      <w:r w:rsidR="00E941E0">
        <w:t xml:space="preserve">. </w:t>
      </w:r>
      <w:r w:rsidR="00C57C0E" w:rsidRPr="00C57C0E">
        <w:t>The cost estimates are based on a respondent wage rate of $</w:t>
      </w:r>
      <w:r w:rsidR="00C57C0E">
        <w:t>43.43</w:t>
      </w:r>
      <w:r w:rsidR="00C57C0E" w:rsidRPr="00C57C0E">
        <w:t xml:space="preserve"> per hour</w:t>
      </w:r>
      <w:r w:rsidR="00F710EF">
        <w:t xml:space="preserve"> </w:t>
      </w:r>
      <w:r w:rsidR="00C57C0E" w:rsidRPr="00C57C0E">
        <w:t>derive</w:t>
      </w:r>
      <w:r w:rsidR="00F710EF">
        <w:t>d from</w:t>
      </w:r>
      <w:r w:rsidR="00C57C0E" w:rsidRPr="00C57C0E">
        <w:t xml:space="preserve"> the mean hourly wage for Environmental Engineers of $42.33 from the most recent BLS Occupational Employment Statistics, which gives wages as of May 2015.</w:t>
      </w:r>
      <w:r w:rsidR="00C57C0E" w:rsidRPr="00C57C0E">
        <w:rPr>
          <w:vertAlign w:val="superscript"/>
        </w:rPr>
        <w:footnoteReference w:id="8"/>
      </w:r>
      <w:r w:rsidR="00C57C0E" w:rsidRPr="00C57C0E">
        <w:t xml:space="preserve"> We escalated the hourly wages to June 2016 </w:t>
      </w:r>
      <w:r w:rsidR="00F710EF">
        <w:t xml:space="preserve">(the latest date for which figures were available) </w:t>
      </w:r>
      <w:r w:rsidR="00C57C0E" w:rsidRPr="00C57C0E">
        <w:t>using the BLS Employment Cost Index (ECI) for private industry workers, resulting in hourly wages of $43.43.</w:t>
      </w:r>
      <w:r w:rsidR="00C57C0E" w:rsidRPr="00C57C0E">
        <w:rPr>
          <w:vertAlign w:val="superscript"/>
        </w:rPr>
        <w:footnoteReference w:id="9"/>
      </w:r>
      <w:r w:rsidR="00C57C0E" w:rsidRPr="00C57C0E">
        <w:t xml:space="preserve"> The escalation calculation for Environmental Engineers is as follows:</w:t>
      </w:r>
    </w:p>
    <w:p w14:paraId="4DABD631" w14:textId="77777777" w:rsidR="00C57C0E" w:rsidRPr="00C57C0E" w:rsidRDefault="00C57C0E" w:rsidP="00C57C0E">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w:p>
    <w:p w14:paraId="5444F6F2" w14:textId="31298CDE" w:rsidR="00C57C0E" w:rsidRPr="00C57C0E" w:rsidRDefault="009A235C" w:rsidP="00C57C0E">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m:oMathPara>
        <m:oMath>
          <m:sSub>
            <m:sSubPr>
              <m:ctrlPr>
                <w:rPr>
                  <w:rFonts w:ascii="Cambria Math" w:hAnsi="Cambria Math"/>
                  <w:i/>
                </w:rPr>
              </m:ctrlPr>
            </m:sSubPr>
            <m:e>
              <m:r>
                <w:rPr>
                  <w:rFonts w:ascii="Cambria Math" w:hAnsi="Cambria Math"/>
                </w:rPr>
                <m:t>Wage</m:t>
              </m:r>
            </m:e>
            <m:sub>
              <m:r>
                <w:rPr>
                  <w:rFonts w:ascii="Cambria Math" w:hAnsi="Cambria Math"/>
                </w:rPr>
                <m:t>June2016</m:t>
              </m:r>
            </m:sub>
          </m:sSub>
          <m:r>
            <w:rPr>
              <w:rFonts w:ascii="Cambria Math" w:hAnsi="Cambria Math"/>
            </w:rPr>
            <m:t>=</m:t>
          </m:r>
          <m:sSub>
            <m:sSubPr>
              <m:ctrlPr>
                <w:rPr>
                  <w:rFonts w:ascii="Cambria Math" w:hAnsi="Cambria Math"/>
                  <w:i/>
                </w:rPr>
              </m:ctrlPr>
            </m:sSubPr>
            <m:e>
              <m:r>
                <w:rPr>
                  <w:rFonts w:ascii="Cambria Math" w:hAnsi="Cambria Math"/>
                </w:rPr>
                <m:t>Wage</m:t>
              </m:r>
            </m:e>
            <m:sub>
              <m:r>
                <w:rPr>
                  <w:rFonts w:ascii="Cambria Math" w:hAnsi="Cambria Math"/>
                </w:rPr>
                <m:t>May2015</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ECI</m:t>
                  </m:r>
                </m:e>
                <m:sub>
                  <m:r>
                    <w:rPr>
                      <w:rFonts w:ascii="Cambria Math" w:hAnsi="Cambria Math"/>
                    </w:rPr>
                    <m:t>June2016</m:t>
                  </m:r>
                </m:sub>
              </m:sSub>
            </m:num>
            <m:den>
              <m:sSub>
                <m:sSubPr>
                  <m:ctrlPr>
                    <w:rPr>
                      <w:rFonts w:ascii="Cambria Math" w:hAnsi="Cambria Math"/>
                      <w:i/>
                    </w:rPr>
                  </m:ctrlPr>
                </m:sSubPr>
                <m:e>
                  <m:r>
                    <w:rPr>
                      <w:rFonts w:ascii="Cambria Math" w:hAnsi="Cambria Math"/>
                    </w:rPr>
                    <m:t>ECI</m:t>
                  </m:r>
                </m:e>
                <m:sub>
                  <m:r>
                    <w:rPr>
                      <w:rFonts w:ascii="Cambria Math" w:hAnsi="Cambria Math"/>
                    </w:rPr>
                    <m:t>June2015</m:t>
                  </m:r>
                </m:sub>
              </m:sSub>
            </m:den>
          </m:f>
        </m:oMath>
      </m:oMathPara>
    </w:p>
    <w:p w14:paraId="74C27BAD" w14:textId="77777777" w:rsidR="00C57C0E" w:rsidRPr="00C57C0E" w:rsidRDefault="00C57C0E" w:rsidP="00C57C0E">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w:p>
    <w:p w14:paraId="640F8CEA" w14:textId="02E7127D" w:rsidR="00C57C0E" w:rsidRPr="00C57C0E" w:rsidRDefault="009A235C" w:rsidP="00C57C0E">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m:oMathPara>
        <m:oMath>
          <m:sSub>
            <m:sSubPr>
              <m:ctrlPr>
                <w:rPr>
                  <w:rFonts w:ascii="Cambria Math" w:hAnsi="Cambria Math"/>
                  <w:i/>
                </w:rPr>
              </m:ctrlPr>
            </m:sSubPr>
            <m:e>
              <m:r>
                <w:rPr>
                  <w:rFonts w:ascii="Cambria Math" w:hAnsi="Cambria Math"/>
                </w:rPr>
                <m:t>Wage</m:t>
              </m:r>
            </m:e>
            <m:sub>
              <m:r>
                <w:rPr>
                  <w:rFonts w:ascii="Cambria Math" w:hAnsi="Cambria Math"/>
                </w:rPr>
                <m:t>June2016</m:t>
              </m:r>
            </m:sub>
          </m:sSub>
          <m:r>
            <w:rPr>
              <w:rFonts w:ascii="Cambria Math" w:hAnsi="Cambria Math"/>
            </w:rPr>
            <m:t>=</m:t>
          </m:r>
          <m:r>
            <m:rPr>
              <m:sty m:val="p"/>
            </m:rPr>
            <w:rPr>
              <w:rFonts w:ascii="Cambria Math" w:hAnsi="Cambria Math"/>
            </w:rPr>
            <m:t>$42.33</m:t>
          </m:r>
          <m:r>
            <w:rPr>
              <w:rFonts w:ascii="Cambria Math" w:hAnsi="Cambria Math"/>
            </w:rPr>
            <m:t>×</m:t>
          </m:r>
          <m:f>
            <m:fPr>
              <m:ctrlPr>
                <w:rPr>
                  <w:rFonts w:ascii="Cambria Math" w:hAnsi="Cambria Math"/>
                  <w:i/>
                </w:rPr>
              </m:ctrlPr>
            </m:fPr>
            <m:num>
              <m:r>
                <m:rPr>
                  <m:sty m:val="p"/>
                </m:rPr>
                <w:rPr>
                  <w:rFonts w:ascii="Cambria Math" w:hAnsi="Cambria Math"/>
                </w:rPr>
                <m:t>126.0</m:t>
              </m:r>
            </m:num>
            <m:den>
              <m:r>
                <m:rPr>
                  <m:sty m:val="p"/>
                </m:rPr>
                <w:rPr>
                  <w:rFonts w:ascii="Cambria Math" w:hAnsi="Cambria Math"/>
                </w:rPr>
                <m:t>122.8</m:t>
              </m:r>
            </m:den>
          </m:f>
          <m:r>
            <w:rPr>
              <w:rFonts w:ascii="Cambria Math" w:hAnsi="Cambria Math"/>
            </w:rPr>
            <m:t>=</m:t>
          </m:r>
          <m:r>
            <m:rPr>
              <m:sty m:val="p"/>
            </m:rPr>
            <w:rPr>
              <w:rFonts w:ascii="Cambria Math" w:hAnsi="Cambria Math"/>
            </w:rPr>
            <m:t>$43.33</m:t>
          </m:r>
        </m:oMath>
      </m:oMathPara>
    </w:p>
    <w:p w14:paraId="439DCA98" w14:textId="77777777" w:rsidR="00C57C0E" w:rsidRPr="00C57C0E" w:rsidRDefault="00C57C0E" w:rsidP="00C57C0E">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w:p>
    <w:p w14:paraId="065CACEB" w14:textId="6C3FBAE9" w:rsidR="00DC1AB0" w:rsidRDefault="00F710EF" w:rsidP="00EC6F80">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w:r>
        <w:t>T</w:t>
      </w:r>
      <w:r w:rsidR="00C57C0E" w:rsidRPr="00C57C0E">
        <w:t xml:space="preserve">o determine the </w:t>
      </w:r>
      <w:r>
        <w:t>“loaded”</w:t>
      </w:r>
      <w:r w:rsidR="00C57C0E" w:rsidRPr="00C57C0E">
        <w:t xml:space="preserve"> labor rate, we assumed a 100 percent factor to account for benefits and overhead, which we believe to be representative. The resultant rate was rounded to the nearest dollar, yielding $87.00 per hour in 2016 dollars</w:t>
      </w:r>
      <w:r>
        <w:t xml:space="preserve"> for in-house respondent labor</w:t>
      </w:r>
      <w:r w:rsidR="00C57C0E" w:rsidRPr="00C57C0E">
        <w:t xml:space="preserve">. This labor rate was applied to all </w:t>
      </w:r>
      <w:r>
        <w:t xml:space="preserve">in-house </w:t>
      </w:r>
      <w:r w:rsidR="00C57C0E" w:rsidRPr="00C57C0E">
        <w:t xml:space="preserve">industry respondent burden hours to calculate </w:t>
      </w:r>
      <w:r>
        <w:t xml:space="preserve">the in-house portion of </w:t>
      </w:r>
      <w:r w:rsidR="00C57C0E" w:rsidRPr="00C57C0E">
        <w:t>the sources’ labor costs.</w:t>
      </w:r>
      <w:r>
        <w:t xml:space="preserve"> For </w:t>
      </w:r>
      <w:r w:rsidR="00155933">
        <w:t xml:space="preserve">the contractor labor portion of the sources’ labor costs, we added a 10 percent profit factor to the in-house rate, yielding a rounded hourly rate of $96.00. This labor rate was applied to all </w:t>
      </w:r>
      <w:r w:rsidR="00CC0F94">
        <w:t xml:space="preserve">the </w:t>
      </w:r>
      <w:r w:rsidR="00155933">
        <w:t>contractor hours</w:t>
      </w:r>
      <w:r w:rsidR="00CC0F94">
        <w:t xml:space="preserve"> included in the sources’ burden hours</w:t>
      </w:r>
      <w:r w:rsidR="00155933">
        <w:t xml:space="preserve">. </w:t>
      </w:r>
      <w:r w:rsidR="00DC1AB0" w:rsidRPr="00C60E84">
        <w:t>The respondents</w:t>
      </w:r>
      <w:r w:rsidR="0077298B">
        <w:t>’</w:t>
      </w:r>
      <w:r w:rsidR="00DC1AB0" w:rsidRPr="00C60E84">
        <w:t xml:space="preserve"> annual labor hours and costs for the 3-year time period covered by this ICR are presented in </w:t>
      </w:r>
      <w:r w:rsidR="00FE57BE">
        <w:t>E</w:t>
      </w:r>
      <w:r w:rsidR="00DC1AB0" w:rsidRPr="00C60E84">
        <w:t xml:space="preserve">xhibits 1 through </w:t>
      </w:r>
      <w:r w:rsidR="00FE57BE">
        <w:t>6</w:t>
      </w:r>
      <w:r w:rsidR="00DC1AB0" w:rsidRPr="00C60E84">
        <w:t>.</w:t>
      </w:r>
    </w:p>
    <w:p w14:paraId="2C6260DB" w14:textId="77777777" w:rsidR="00DC1AB0" w:rsidRDefault="00DC1AB0" w:rsidP="00EC6F80">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w:p>
    <w:p w14:paraId="552A6ED9" w14:textId="6498F172" w:rsidR="00DC1AB0" w:rsidRDefault="00DC1AB0" w:rsidP="00EC6F80">
      <w:pPr>
        <w:widowControl/>
        <w:ind w:firstLine="720"/>
        <w:rPr>
          <w:sz w:val="20"/>
          <w:szCs w:val="20"/>
        </w:rPr>
      </w:pPr>
      <w:r w:rsidRPr="00CA46EC">
        <w:t>According to the Paperwork Reduction Act, capital/start-up cost should include</w:t>
      </w:r>
      <w:r w:rsidR="00CC0F94">
        <w:t>,</w:t>
      </w:r>
      <w:r w:rsidRPr="00CA46EC">
        <w:t xml:space="preserve"> among other items, preparations for collecting information such as purchasing computers and software, monitoring, sampling, drilling and testing equipment</w:t>
      </w:r>
      <w:r w:rsidR="00E941E0">
        <w:t xml:space="preserve">. </w:t>
      </w:r>
      <w:r w:rsidRPr="00CA46EC">
        <w:t xml:space="preserve">As a practical matter, these costs are not </w:t>
      </w:r>
      <w:r w:rsidRPr="00CA46EC">
        <w:lastRenderedPageBreak/>
        <w:t>typical of the costs associated with preparing permit applications</w:t>
      </w:r>
      <w:r w:rsidR="00E941E0">
        <w:t xml:space="preserve">. </w:t>
      </w:r>
      <w:r w:rsidRPr="00CA46EC">
        <w:t>Therefore, the only O&amp;M costs are those associated with scenarios involving the purchase and/or use of capital equipment for monitoring at new or existing development/production sources.</w:t>
      </w:r>
    </w:p>
    <w:p w14:paraId="57EB6B00" w14:textId="77777777" w:rsidR="00DC1AB0" w:rsidRPr="00C60E84" w:rsidRDefault="00DC1AB0" w:rsidP="00EC6F80">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w:p>
    <w:p w14:paraId="7D74B59D" w14:textId="598F179F" w:rsidR="00DC1AB0" w:rsidRPr="00C60E84" w:rsidRDefault="00DC1AB0" w:rsidP="00EC6F80">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pPr>
      <w:r w:rsidRPr="00C60E84">
        <w:rPr>
          <w:u w:val="single"/>
        </w:rPr>
        <w:t>New</w:t>
      </w:r>
      <w:r w:rsidR="00E57058">
        <w:rPr>
          <w:u w:val="single"/>
        </w:rPr>
        <w:t xml:space="preserve"> and Previously Permitted</w:t>
      </w:r>
      <w:r w:rsidR="00E57058" w:rsidRPr="00C60E84" w:rsidDel="00E57058">
        <w:rPr>
          <w:u w:val="single"/>
        </w:rPr>
        <w:t xml:space="preserve"> </w:t>
      </w:r>
      <w:r w:rsidRPr="00C60E84">
        <w:rPr>
          <w:u w:val="single"/>
        </w:rPr>
        <w:t xml:space="preserve">Exploration Sources </w:t>
      </w:r>
      <w:r w:rsidR="00537D92" w:rsidRPr="00C60E84">
        <w:rPr>
          <w:u w:val="single"/>
        </w:rPr>
        <w:t>under</w:t>
      </w:r>
      <w:r w:rsidRPr="00C60E84">
        <w:rPr>
          <w:u w:val="single"/>
        </w:rPr>
        <w:t xml:space="preserve"> EPA Authority: Respondents</w:t>
      </w:r>
      <w:r w:rsidR="00B103C8">
        <w:rPr>
          <w:u w:val="single"/>
        </w:rPr>
        <w:t>'</w:t>
      </w:r>
      <w:r w:rsidRPr="00C60E84">
        <w:rPr>
          <w:u w:val="single"/>
        </w:rPr>
        <w:t xml:space="preserve"> </w:t>
      </w:r>
      <w:r w:rsidR="00537D92">
        <w:rPr>
          <w:u w:val="single"/>
        </w:rPr>
        <w:t xml:space="preserve">Annual </w:t>
      </w:r>
      <w:r w:rsidRPr="00C60E84">
        <w:rPr>
          <w:u w:val="single"/>
        </w:rPr>
        <w:t>Burden</w:t>
      </w:r>
      <w:r w:rsidRPr="00C60E84">
        <w:t xml:space="preserve"> (Exhibit 1)</w:t>
      </w:r>
    </w:p>
    <w:p w14:paraId="01684758" w14:textId="77777777" w:rsidR="00DC1AB0" w:rsidRPr="00C60E84" w:rsidRDefault="00DC1AB0" w:rsidP="00EC6F80">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pPr>
    </w:p>
    <w:p w14:paraId="58749653" w14:textId="757166C0" w:rsidR="00CC0F94" w:rsidRDefault="00DC1AB0" w:rsidP="00EC6F80">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w:r>
        <w:t xml:space="preserve">There are </w:t>
      </w:r>
      <w:r w:rsidR="00CC0F94">
        <w:t>four</w:t>
      </w:r>
      <w:r w:rsidR="00092EB5">
        <w:t xml:space="preserve"> new and </w:t>
      </w:r>
      <w:r w:rsidR="00CC0F94">
        <w:t>four</w:t>
      </w:r>
      <w:r w:rsidR="00092EB5">
        <w:t xml:space="preserve"> </w:t>
      </w:r>
      <w:r w:rsidR="00CC0F94">
        <w:t>previously</w:t>
      </w:r>
      <w:r w:rsidR="00092EB5">
        <w:t xml:space="preserve"> permitted </w:t>
      </w:r>
      <w:r>
        <w:t>projects estimated to occur greater than 25 miles off the coast of Florida</w:t>
      </w:r>
      <w:r w:rsidR="00CC0F94">
        <w:t xml:space="preserve"> in the eastern Gulf of Mexico</w:t>
      </w:r>
      <w:r w:rsidR="00E941E0">
        <w:t xml:space="preserve">. </w:t>
      </w:r>
      <w:r w:rsidRPr="00C60E84">
        <w:t xml:space="preserve">However, for the purposes of this ICR, it was assumed </w:t>
      </w:r>
      <w:r w:rsidR="00CC0F94">
        <w:t>that only two exploratory wells would actually be drilled during the period covered by this ICR. This assumption is based on i</w:t>
      </w:r>
      <w:r w:rsidR="00CC0F94" w:rsidRPr="00CC0F94">
        <w:t>nformation from EPA Region IV</w:t>
      </w:r>
      <w:r w:rsidR="00CC0F94">
        <w:t xml:space="preserve"> which</w:t>
      </w:r>
      <w:r w:rsidR="00CC0F94" w:rsidRPr="00CC0F94">
        <w:t xml:space="preserve"> indicates that the formations in the eastern Gulf of Mexico are most likely to contain natural gas, rather than oil. In the present climate of plentiful, inexpensive natural gas from land-based operations, there is little incentive to explore and develop OCS natural gas fields</w:t>
      </w:r>
      <w:r w:rsidR="00CC0F94">
        <w:t>.</w:t>
      </w:r>
    </w:p>
    <w:p w14:paraId="2903B8F5" w14:textId="77777777" w:rsidR="00CC0F94" w:rsidRDefault="00CC0F94" w:rsidP="00EC6F80">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w:p>
    <w:p w14:paraId="18859F76" w14:textId="2E927964" w:rsidR="00DC1AB0" w:rsidRDefault="00CC0F94" w:rsidP="00EC6F80">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w:r>
        <w:t xml:space="preserve">We assumed </w:t>
      </w:r>
      <w:r w:rsidR="00DC1AB0" w:rsidRPr="00C60E84">
        <w:t xml:space="preserve">that </w:t>
      </w:r>
      <w:r w:rsidR="00DA4C52">
        <w:t>the</w:t>
      </w:r>
      <w:r w:rsidR="00DC1AB0" w:rsidRPr="00C60E84">
        <w:t xml:space="preserve"> </w:t>
      </w:r>
      <w:r>
        <w:t xml:space="preserve">four </w:t>
      </w:r>
      <w:r w:rsidR="00092EB5">
        <w:t xml:space="preserve">new </w:t>
      </w:r>
      <w:r w:rsidR="00DC1AB0" w:rsidRPr="00C60E84">
        <w:t xml:space="preserve">exploratory sources under EPA authority would </w:t>
      </w:r>
      <w:r w:rsidR="00DA4C52">
        <w:t>incur</w:t>
      </w:r>
      <w:r w:rsidR="00DC1AB0" w:rsidRPr="00C60E84">
        <w:t xml:space="preserve"> the burden</w:t>
      </w:r>
      <w:r w:rsidR="00DC1AB0">
        <w:t xml:space="preserve"> for basic activities including </w:t>
      </w:r>
      <w:r w:rsidR="00DC1AB0" w:rsidRPr="00C60E84">
        <w:t>read</w:t>
      </w:r>
      <w:r w:rsidR="00DC1AB0">
        <w:t>ing</w:t>
      </w:r>
      <w:r w:rsidR="00DC1AB0" w:rsidRPr="00C60E84">
        <w:t xml:space="preserve"> the regulations, </w:t>
      </w:r>
      <w:r w:rsidR="00092EB5">
        <w:t xml:space="preserve">consulting with EPA </w:t>
      </w:r>
      <w:r>
        <w:t xml:space="preserve">and </w:t>
      </w:r>
      <w:r w:rsidR="00DC1AB0" w:rsidRPr="00C60E84">
        <w:t>prepar</w:t>
      </w:r>
      <w:r w:rsidR="00DC1AB0">
        <w:t>ing</w:t>
      </w:r>
      <w:r w:rsidR="00DC1AB0" w:rsidRPr="00C60E84">
        <w:t xml:space="preserve"> a NOI to construct</w:t>
      </w:r>
      <w:r>
        <w:t xml:space="preserve">. </w:t>
      </w:r>
      <w:r w:rsidR="00DC1AB0">
        <w:t xml:space="preserve">We estimate that </w:t>
      </w:r>
      <w:r>
        <w:t>all four</w:t>
      </w:r>
      <w:r w:rsidR="00DC1AB0">
        <w:t xml:space="preserve"> of the </w:t>
      </w:r>
      <w:r w:rsidR="00092EB5">
        <w:t xml:space="preserve">new </w:t>
      </w:r>
      <w:r w:rsidR="00DC1AB0">
        <w:t xml:space="preserve">sources off the coast of Florida will be major sources and will have to </w:t>
      </w:r>
      <w:r w:rsidR="00DC1AB0" w:rsidRPr="00C60E84">
        <w:t>prepare preconstruction permit applications to comply with PSD requirements under part C of title I of the CAA</w:t>
      </w:r>
      <w:r w:rsidR="00E941E0">
        <w:t xml:space="preserve">. </w:t>
      </w:r>
      <w:r w:rsidR="00DC1AB0">
        <w:t xml:space="preserve">See </w:t>
      </w:r>
      <w:r w:rsidR="00DA4C52">
        <w:t>below in the discussion for</w:t>
      </w:r>
      <w:r w:rsidR="00DC1AB0">
        <w:t xml:space="preserve"> </w:t>
      </w:r>
      <w:r w:rsidR="00577377">
        <w:t>E</w:t>
      </w:r>
      <w:r w:rsidR="00DC1AB0">
        <w:t>xhibit 3 for a summary of activities that are expected to occur</w:t>
      </w:r>
      <w:r w:rsidR="00DA4C52">
        <w:t xml:space="preserve"> in this process</w:t>
      </w:r>
      <w:r w:rsidR="00E941E0">
        <w:t xml:space="preserve">. </w:t>
      </w:r>
      <w:r w:rsidR="00DC1AB0">
        <w:t>We have assumed that preparing a major source exploration permit application</w:t>
      </w:r>
      <w:r w:rsidR="002C7D97">
        <w:t xml:space="preserve"> for sources under Exhibit 1</w:t>
      </w:r>
      <w:r w:rsidR="00DC1AB0">
        <w:t xml:space="preserve"> is half of the burden of preparing a PSD application as described in Exhibit 3</w:t>
      </w:r>
      <w:r w:rsidR="00E941E0">
        <w:t xml:space="preserve">. </w:t>
      </w:r>
      <w:r w:rsidR="00DC1AB0">
        <w:t xml:space="preserve">We also assumed that preparing a minor source exploration permit application </w:t>
      </w:r>
      <w:r w:rsidR="002C7D97">
        <w:t xml:space="preserve">under </w:t>
      </w:r>
      <w:r w:rsidR="00092EB5">
        <w:t>E</w:t>
      </w:r>
      <w:r w:rsidR="002C7D97">
        <w:t xml:space="preserve">xhibit 1 </w:t>
      </w:r>
      <w:r w:rsidR="00DC1AB0">
        <w:t>is one-quarter the burden of preparing a PSD application</w:t>
      </w:r>
      <w:r w:rsidR="002C7D97">
        <w:t xml:space="preserve"> under Exhibit 3</w:t>
      </w:r>
      <w:r w:rsidR="00DA4C52">
        <w:t>, although for this ICR renewal we have assumed that none of the new projects will undergo minor source permitting</w:t>
      </w:r>
      <w:r w:rsidR="00E941E0">
        <w:t xml:space="preserve">. </w:t>
      </w:r>
      <w:r w:rsidR="002C7D97">
        <w:t xml:space="preserve">We assumed that </w:t>
      </w:r>
      <w:r w:rsidR="00DA4C52">
        <w:t xml:space="preserve">the four previously permitted sources obtained a permit that includes the operating permit requirements during initial permitting and will incur no additional operating permit costs during this ICR period. We further assumed that </w:t>
      </w:r>
      <w:r w:rsidR="00092EB5">
        <w:t xml:space="preserve">the </w:t>
      </w:r>
      <w:r w:rsidR="00DA4C52">
        <w:t xml:space="preserve">four </w:t>
      </w:r>
      <w:r w:rsidR="00092EB5">
        <w:t xml:space="preserve">new </w:t>
      </w:r>
      <w:r w:rsidR="00577377">
        <w:t xml:space="preserve">exploration </w:t>
      </w:r>
      <w:r w:rsidR="00092EB5">
        <w:t xml:space="preserve">projects </w:t>
      </w:r>
      <w:r w:rsidR="002C7D97">
        <w:t xml:space="preserve">will </w:t>
      </w:r>
      <w:r w:rsidR="00DA4C52">
        <w:t xml:space="preserve">likewise </w:t>
      </w:r>
      <w:r w:rsidR="00092EB5">
        <w:t>obtain a</w:t>
      </w:r>
      <w:r w:rsidR="00DA4C52">
        <w:t xml:space="preserve"> permit that includes the</w:t>
      </w:r>
      <w:r w:rsidR="00092EB5">
        <w:t xml:space="preserve"> operating permit</w:t>
      </w:r>
      <w:r w:rsidR="00DA4C52">
        <w:t xml:space="preserve"> requirements</w:t>
      </w:r>
      <w:r w:rsidR="00092EB5">
        <w:t xml:space="preserve"> as part of the initial permitting process, </w:t>
      </w:r>
      <w:r w:rsidR="00DA4C52">
        <w:t>and will incur the associated operating permit cost</w:t>
      </w:r>
      <w:r w:rsidR="00537D92">
        <w:t>s under this ICR.</w:t>
      </w:r>
      <w:r w:rsidR="00092EB5">
        <w:t xml:space="preserve"> </w:t>
      </w:r>
      <w:r w:rsidR="00537D92">
        <w:t>Finally, w</w:t>
      </w:r>
      <w:r w:rsidR="00283E1A">
        <w:t xml:space="preserve">e assumed that </w:t>
      </w:r>
      <w:r w:rsidR="00537D92">
        <w:t xml:space="preserve">among </w:t>
      </w:r>
      <w:r w:rsidR="00283E1A">
        <w:t xml:space="preserve">all new and </w:t>
      </w:r>
      <w:r w:rsidR="00537D92">
        <w:t>previously</w:t>
      </w:r>
      <w:r w:rsidR="00283E1A">
        <w:t xml:space="preserve"> permitted exploration sources</w:t>
      </w:r>
      <w:r w:rsidR="00537D92">
        <w:t>, only a total of two exploration wells will actually be drilled during this ICR period and that initial compliance tests,</w:t>
      </w:r>
      <w:r w:rsidR="00283E1A">
        <w:t xml:space="preserve"> monitoring and reporting</w:t>
      </w:r>
      <w:r w:rsidR="00537D92">
        <w:t xml:space="preserve"> will only be required during the 1-year period that each of the wells is being drilled</w:t>
      </w:r>
      <w:r w:rsidR="00283E1A">
        <w:t xml:space="preserve">. </w:t>
      </w:r>
      <w:r w:rsidR="00DC1AB0" w:rsidRPr="00C60E84">
        <w:t>It is anticipated that the exploration sources will not have to install any additional monitoring equipment to comply with the regulatory requirements</w:t>
      </w:r>
      <w:r w:rsidR="00E941E0">
        <w:t xml:space="preserve">. </w:t>
      </w:r>
      <w:r w:rsidR="00DC1AB0" w:rsidRPr="00C60E84">
        <w:t xml:space="preserve">Therefore, there will be no capital cost </w:t>
      </w:r>
      <w:r w:rsidR="00DC1AB0">
        <w:t xml:space="preserve">or O&amp;M cost </w:t>
      </w:r>
      <w:r w:rsidR="00DC1AB0" w:rsidRPr="00C60E84">
        <w:t>for these sources</w:t>
      </w:r>
      <w:r w:rsidR="00E941E0">
        <w:t>.</w:t>
      </w:r>
      <w:r w:rsidR="00283E1A">
        <w:t xml:space="preserve"> </w:t>
      </w:r>
    </w:p>
    <w:p w14:paraId="594336F3" w14:textId="77777777" w:rsidR="00DC1AB0" w:rsidRDefault="00DC1AB0" w:rsidP="00EC6F80">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w:p>
    <w:p w14:paraId="029FFFC1" w14:textId="753D9B02" w:rsidR="00DC1AB0" w:rsidRPr="00C60E84" w:rsidRDefault="00DC1AB0" w:rsidP="00EC6F80">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w:r w:rsidRPr="00C60E84">
        <w:t>Exhibit 1 provides a breakdown of the burden and costs for these activities</w:t>
      </w:r>
      <w:r w:rsidR="00E941E0">
        <w:t xml:space="preserve">. </w:t>
      </w:r>
      <w:r w:rsidRPr="00C60E84">
        <w:t xml:space="preserve">For the estimated </w:t>
      </w:r>
      <w:r w:rsidR="00537D92">
        <w:t>8</w:t>
      </w:r>
      <w:r w:rsidRPr="00C60E84">
        <w:t xml:space="preserve"> responses, the average annual burden for the respondents is estimated to be </w:t>
      </w:r>
      <w:r w:rsidR="00537D92">
        <w:t>1,164 </w:t>
      </w:r>
      <w:r w:rsidRPr="00C60E84">
        <w:t>hours and $</w:t>
      </w:r>
      <w:r w:rsidR="00537D92">
        <w:t>109,368</w:t>
      </w:r>
      <w:r w:rsidR="00E941E0">
        <w:t xml:space="preserve">. </w:t>
      </w:r>
      <w:r w:rsidRPr="00C60E84">
        <w:t>Since the exploration vessels are expected to have all necessary monitoring equipment to meet the OCS Air Regulations, no capital cost</w:t>
      </w:r>
      <w:r>
        <w:t xml:space="preserve"> or O&amp;M cost</w:t>
      </w:r>
      <w:r w:rsidRPr="00C60E84">
        <w:t xml:space="preserve"> is projected to be necessary.</w:t>
      </w:r>
    </w:p>
    <w:p w14:paraId="4F234775" w14:textId="77777777" w:rsidR="00DC1AB0" w:rsidRPr="00C60E84" w:rsidRDefault="00DC1AB0" w:rsidP="00EC6F80">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w:r w:rsidRPr="00C60E84">
        <w:t xml:space="preserve"> </w:t>
      </w:r>
    </w:p>
    <w:p w14:paraId="17794420" w14:textId="0747EFD2" w:rsidR="00DC1AB0" w:rsidRDefault="00DC1AB0" w:rsidP="00EC6F80">
      <w:pPr>
        <w:keepNext/>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pPr>
      <w:r>
        <w:rPr>
          <w:u w:val="single"/>
        </w:rPr>
        <w:lastRenderedPageBreak/>
        <w:t xml:space="preserve">New </w:t>
      </w:r>
      <w:r w:rsidR="00E57058">
        <w:rPr>
          <w:u w:val="single"/>
        </w:rPr>
        <w:t xml:space="preserve">and </w:t>
      </w:r>
      <w:r w:rsidR="00A669C3">
        <w:rPr>
          <w:u w:val="single"/>
        </w:rPr>
        <w:t>Previously</w:t>
      </w:r>
      <w:r w:rsidR="00E57058">
        <w:rPr>
          <w:u w:val="single"/>
        </w:rPr>
        <w:t xml:space="preserve"> Permitted </w:t>
      </w:r>
      <w:r>
        <w:rPr>
          <w:u w:val="single"/>
        </w:rPr>
        <w:t xml:space="preserve">Alternative Energy Sources </w:t>
      </w:r>
      <w:r w:rsidR="00537D92">
        <w:rPr>
          <w:u w:val="single"/>
        </w:rPr>
        <w:t>under</w:t>
      </w:r>
      <w:r>
        <w:rPr>
          <w:u w:val="single"/>
        </w:rPr>
        <w:t xml:space="preserve"> EPA Authority:  Respondents’ </w:t>
      </w:r>
      <w:r w:rsidR="00537D92">
        <w:rPr>
          <w:u w:val="single"/>
        </w:rPr>
        <w:t xml:space="preserve">Annual </w:t>
      </w:r>
      <w:r>
        <w:rPr>
          <w:u w:val="single"/>
        </w:rPr>
        <w:t>Burden</w:t>
      </w:r>
      <w:r>
        <w:t xml:space="preserve"> </w:t>
      </w:r>
      <w:r w:rsidRPr="001E7605">
        <w:t>(Exhibit 2)</w:t>
      </w:r>
    </w:p>
    <w:p w14:paraId="22374A55" w14:textId="77777777" w:rsidR="00DC1AB0" w:rsidRDefault="00DC1AB0" w:rsidP="00EC6F80">
      <w:pPr>
        <w:keepNext/>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pPr>
    </w:p>
    <w:p w14:paraId="3E2B5607" w14:textId="4BEF9F35" w:rsidR="00DC1AB0" w:rsidRDefault="00DC1AB0" w:rsidP="00EC6F80">
      <w:pPr>
        <w:keepNext/>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w:r>
        <w:t xml:space="preserve">There are </w:t>
      </w:r>
      <w:r w:rsidR="00537D92">
        <w:t>three</w:t>
      </w:r>
      <w:r>
        <w:t xml:space="preserve"> </w:t>
      </w:r>
      <w:r w:rsidR="00E57058">
        <w:t xml:space="preserve">new </w:t>
      </w:r>
      <w:r>
        <w:t>alternative energy projects projected to occur during this ICR clearance period</w:t>
      </w:r>
      <w:r w:rsidR="001323E0">
        <w:t xml:space="preserve"> off the Atlantic coast</w:t>
      </w:r>
      <w:r w:rsidR="00537D92">
        <w:t xml:space="preserve"> in areas under EPA authority</w:t>
      </w:r>
      <w:r w:rsidR="00E57058">
        <w:t>, as well as one permitted project that has not yet been constructed</w:t>
      </w:r>
      <w:r w:rsidR="00E941E0">
        <w:t xml:space="preserve">. </w:t>
      </w:r>
      <w:r w:rsidR="00E57058">
        <w:t xml:space="preserve">We have assumed that </w:t>
      </w:r>
      <w:r w:rsidR="00537D92">
        <w:t>all</w:t>
      </w:r>
      <w:r w:rsidR="00E57058">
        <w:t xml:space="preserve"> of the new projects will be m</w:t>
      </w:r>
      <w:r w:rsidR="00537D92">
        <w:t>in</w:t>
      </w:r>
      <w:r w:rsidR="00E57058">
        <w:t>or source projects</w:t>
      </w:r>
      <w:r w:rsidR="00E941E0">
        <w:t xml:space="preserve">. </w:t>
      </w:r>
      <w:r>
        <w:t xml:space="preserve">For purposes of estimating burden, we have assumed that these sources will be treated </w:t>
      </w:r>
      <w:r w:rsidR="00FD4737">
        <w:t xml:space="preserve">much </w:t>
      </w:r>
      <w:r>
        <w:t xml:space="preserve">the same as new </w:t>
      </w:r>
      <w:r w:rsidR="00FD4737">
        <w:t xml:space="preserve">and recently permitted </w:t>
      </w:r>
      <w:r>
        <w:t xml:space="preserve">exploration sources described above </w:t>
      </w:r>
      <w:r w:rsidR="00363867">
        <w:t>in</w:t>
      </w:r>
      <w:r>
        <w:t xml:space="preserve"> Exhibit 1</w:t>
      </w:r>
      <w:r w:rsidR="00FD4737">
        <w:t xml:space="preserve"> with the exception</w:t>
      </w:r>
      <w:r w:rsidR="00537D92">
        <w:t>s</w:t>
      </w:r>
      <w:r w:rsidR="00FD4737">
        <w:t xml:space="preserve"> that we do not believe </w:t>
      </w:r>
      <w:r w:rsidR="00537D92">
        <w:t>that these projects will be required to obtain operating permits or conduct</w:t>
      </w:r>
      <w:r w:rsidR="00FD4737">
        <w:t xml:space="preserve"> initial compliance tests</w:t>
      </w:r>
      <w:r w:rsidR="00E941E0">
        <w:t xml:space="preserve">. </w:t>
      </w:r>
      <w:r w:rsidR="00537D92">
        <w:t xml:space="preserve">We believe that the </w:t>
      </w:r>
      <w:r w:rsidR="005C6AB2">
        <w:t>permitted source and all the new sources will be required to conduct recordkeeping and reporting in each of the 3 years of the ICR period.</w:t>
      </w:r>
    </w:p>
    <w:p w14:paraId="1F901865" w14:textId="77777777" w:rsidR="00DC1AB0" w:rsidRDefault="00DC1AB0" w:rsidP="00EC6F80">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w:p>
    <w:p w14:paraId="7604A9F6" w14:textId="2B5747CE" w:rsidR="00DC1AB0" w:rsidRPr="00C60E84" w:rsidRDefault="00DC1AB0" w:rsidP="00EC6F80">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w:r>
        <w:t xml:space="preserve">Exhibit 2 provides a </w:t>
      </w:r>
      <w:r w:rsidRPr="00C60E84">
        <w:t>breakdown of the burden and costs for these activities</w:t>
      </w:r>
      <w:r w:rsidR="00E941E0">
        <w:t xml:space="preserve">. </w:t>
      </w:r>
      <w:r w:rsidRPr="00C60E84">
        <w:t xml:space="preserve">For the estimated </w:t>
      </w:r>
      <w:r w:rsidR="005C6AB2">
        <w:t>8</w:t>
      </w:r>
      <w:r w:rsidRPr="00C60E84">
        <w:t xml:space="preserve"> responses, the average annual burden for the respondents is estimated to be </w:t>
      </w:r>
      <w:r w:rsidR="005C6AB2">
        <w:t>339</w:t>
      </w:r>
      <w:r w:rsidR="00FD4737">
        <w:t> </w:t>
      </w:r>
      <w:r w:rsidRPr="00C60E84">
        <w:t>hours and $</w:t>
      </w:r>
      <w:r w:rsidR="005C6AB2">
        <w:t>30,807</w:t>
      </w:r>
      <w:r w:rsidR="00E941E0">
        <w:t xml:space="preserve">. </w:t>
      </w:r>
      <w:r w:rsidRPr="00C60E84">
        <w:t xml:space="preserve">Since the </w:t>
      </w:r>
      <w:r>
        <w:t xml:space="preserve">support </w:t>
      </w:r>
      <w:r w:rsidRPr="00C60E84">
        <w:t xml:space="preserve">vessels are expected to have all necessary monitoring equipment to meet the OCS Air Regulations, no capital cost </w:t>
      </w:r>
      <w:r>
        <w:t xml:space="preserve">or O&amp;M cost </w:t>
      </w:r>
      <w:r w:rsidRPr="00C60E84">
        <w:t>is projected to be necessary.</w:t>
      </w:r>
    </w:p>
    <w:p w14:paraId="2BF94951" w14:textId="6D9EF852" w:rsidR="00DC1AB0" w:rsidRPr="00C60E84" w:rsidRDefault="00BA41E6" w:rsidP="00EC6F80">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pPr>
      <w:r>
        <w:rPr>
          <w:u w:val="single"/>
        </w:rPr>
        <w:br/>
      </w:r>
      <w:r w:rsidR="00DC1AB0" w:rsidRPr="00C60E84">
        <w:rPr>
          <w:u w:val="single"/>
        </w:rPr>
        <w:t xml:space="preserve">New Development/Production Sources </w:t>
      </w:r>
      <w:r w:rsidR="005C6AB2">
        <w:rPr>
          <w:u w:val="single"/>
        </w:rPr>
        <w:t>u</w:t>
      </w:r>
      <w:r w:rsidR="00DC1AB0" w:rsidRPr="00C60E84">
        <w:rPr>
          <w:u w:val="single"/>
        </w:rPr>
        <w:t>nder EPA Authority: Respondents</w:t>
      </w:r>
      <w:r w:rsidR="00B103C8">
        <w:rPr>
          <w:u w:val="single"/>
        </w:rPr>
        <w:t>'</w:t>
      </w:r>
      <w:r w:rsidR="00DC1AB0" w:rsidRPr="00C60E84">
        <w:rPr>
          <w:u w:val="single"/>
        </w:rPr>
        <w:t xml:space="preserve"> </w:t>
      </w:r>
      <w:r w:rsidR="005C6AB2">
        <w:rPr>
          <w:u w:val="single"/>
        </w:rPr>
        <w:t xml:space="preserve">Annual </w:t>
      </w:r>
      <w:r w:rsidR="00DC1AB0" w:rsidRPr="00C60E84">
        <w:rPr>
          <w:u w:val="single"/>
        </w:rPr>
        <w:t>Burden</w:t>
      </w:r>
      <w:r w:rsidR="00DC1AB0" w:rsidRPr="00C60E84">
        <w:t xml:space="preserve"> (Exhibit </w:t>
      </w:r>
      <w:r w:rsidR="00DC1AB0">
        <w:t>3</w:t>
      </w:r>
      <w:r w:rsidR="00DC1AB0" w:rsidRPr="00C60E84">
        <w:t>)</w:t>
      </w:r>
    </w:p>
    <w:p w14:paraId="157E6126" w14:textId="77777777" w:rsidR="00DC1AB0" w:rsidRPr="00C60E84" w:rsidRDefault="00DC1AB0" w:rsidP="00EC6F80">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pPr>
    </w:p>
    <w:p w14:paraId="2C61B58A" w14:textId="79A9FB49" w:rsidR="00DC1AB0" w:rsidRDefault="00DC1AB0" w:rsidP="00EC6F80">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w:r w:rsidRPr="00C60E84">
        <w:t xml:space="preserve">Exhibit </w:t>
      </w:r>
      <w:r>
        <w:t>3</w:t>
      </w:r>
      <w:r w:rsidRPr="00C60E84">
        <w:t xml:space="preserve"> provides a breakdown of the burden and cost to the respondents for these activities</w:t>
      </w:r>
      <w:r w:rsidR="00E941E0">
        <w:t xml:space="preserve">. </w:t>
      </w:r>
      <w:r w:rsidR="002D40E1">
        <w:t>While t</w:t>
      </w:r>
      <w:r>
        <w:t xml:space="preserve">here </w:t>
      </w:r>
      <w:r w:rsidR="002D40E1">
        <w:t xml:space="preserve">are no </w:t>
      </w:r>
      <w:r>
        <w:t>projected development project</w:t>
      </w:r>
      <w:r w:rsidR="002D40E1">
        <w:t>s</w:t>
      </w:r>
      <w:r>
        <w:t xml:space="preserve"> expected to occur in the 3-year clearance period</w:t>
      </w:r>
      <w:r w:rsidR="002D40E1">
        <w:t xml:space="preserve"> and the burden is zero, we have retained this exhibit for use in future renewals</w:t>
      </w:r>
      <w:r w:rsidR="00E941E0">
        <w:t xml:space="preserve">. </w:t>
      </w:r>
      <w:r w:rsidR="002D40E1">
        <w:t>Future</w:t>
      </w:r>
      <w:r w:rsidR="002D40E1" w:rsidRPr="00C60E84">
        <w:t xml:space="preserve"> </w:t>
      </w:r>
      <w:r w:rsidRPr="00C60E84">
        <w:t>new source</w:t>
      </w:r>
      <w:r w:rsidR="002D40E1">
        <w:t>s</w:t>
      </w:r>
      <w:r w:rsidRPr="00C60E84">
        <w:t xml:space="preserve"> </w:t>
      </w:r>
      <w:r w:rsidR="002D40E1">
        <w:t>are</w:t>
      </w:r>
      <w:r w:rsidR="002D40E1" w:rsidRPr="00C60E84">
        <w:t xml:space="preserve"> </w:t>
      </w:r>
      <w:r w:rsidRPr="00C60E84">
        <w:t xml:space="preserve">expected to read the regulations, consult with </w:t>
      </w:r>
      <w:r w:rsidR="00BF6515">
        <w:t>the EPA</w:t>
      </w:r>
      <w:r w:rsidRPr="00C60E84">
        <w:t xml:space="preserve"> or the </w:t>
      </w:r>
      <w:r>
        <w:t>s</w:t>
      </w:r>
      <w:r w:rsidRPr="00C60E84">
        <w:t>tate/local agencies, prepare a NOI to construct, prepare a PSD application, perform a compliance test, submit an operating permit application and conduct recordkeeping and reporting tasks</w:t>
      </w:r>
      <w:r w:rsidR="00E941E0">
        <w:t xml:space="preserve">. </w:t>
      </w:r>
      <w:r w:rsidRPr="00C60E84">
        <w:t>Because of the expertise required to prepare a preconstruction permit application and to conduct a compliance emission test, the source would most likely use a contractor for these operations</w:t>
      </w:r>
      <w:r w:rsidR="00E941E0">
        <w:t xml:space="preserve">. </w:t>
      </w:r>
      <w:r w:rsidRPr="00C60E84">
        <w:t>Typical tasks which the contractor would perform in the preparation of the preconstruc</w:t>
      </w:r>
      <w:r>
        <w:t>tion permit application include:</w:t>
      </w:r>
    </w:p>
    <w:p w14:paraId="3B7E3498" w14:textId="77777777" w:rsidR="00DC1AB0" w:rsidRDefault="00DC1AB0" w:rsidP="00EC6F80">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pPr>
    </w:p>
    <w:p w14:paraId="73B46D4D" w14:textId="77777777" w:rsidR="00DC1AB0" w:rsidRDefault="00DC1AB0" w:rsidP="005C6AB2">
      <w:pPr>
        <w:widowControl/>
        <w:numPr>
          <w:ilvl w:val="0"/>
          <w:numId w:val="18"/>
        </w:numPr>
        <w:ind w:left="720"/>
      </w:pPr>
      <w:r w:rsidRPr="00C60E84">
        <w:t>Inquire or meet with the appropriate permit reviewing authority to obtain guidance on what data are needed to meet the applicable requirements;</w:t>
      </w:r>
    </w:p>
    <w:p w14:paraId="6BD22B1D" w14:textId="77777777" w:rsidR="00DC1AB0" w:rsidRDefault="00DC1AB0" w:rsidP="005C6AB2">
      <w:pPr>
        <w:widowControl/>
        <w:ind w:left="720" w:hanging="360"/>
      </w:pPr>
    </w:p>
    <w:p w14:paraId="78CCF962" w14:textId="77777777" w:rsidR="00DC1AB0" w:rsidRDefault="00DC1AB0" w:rsidP="005C6AB2">
      <w:pPr>
        <w:widowControl/>
        <w:numPr>
          <w:ilvl w:val="0"/>
          <w:numId w:val="18"/>
        </w:numPr>
        <w:ind w:left="720"/>
      </w:pPr>
      <w:r w:rsidRPr="00C60E84">
        <w:t>Prepare BACT engineering analysis;</w:t>
      </w:r>
    </w:p>
    <w:p w14:paraId="6A881C8F" w14:textId="77777777" w:rsidR="00DC1AB0" w:rsidRDefault="00DC1AB0" w:rsidP="005C6AB2">
      <w:pPr>
        <w:pStyle w:val="ListParagraph"/>
        <w:widowControl/>
        <w:ind w:hanging="360"/>
      </w:pPr>
    </w:p>
    <w:p w14:paraId="02BC92D0" w14:textId="77777777" w:rsidR="00DC1AB0" w:rsidRDefault="00DC1AB0" w:rsidP="005C6AB2">
      <w:pPr>
        <w:widowControl/>
        <w:numPr>
          <w:ilvl w:val="0"/>
          <w:numId w:val="18"/>
        </w:numPr>
        <w:ind w:left="720"/>
      </w:pPr>
      <w:r w:rsidRPr="00C60E84">
        <w:t>Perform air quality modeling;</w:t>
      </w:r>
    </w:p>
    <w:p w14:paraId="1758E884" w14:textId="77777777" w:rsidR="00DC1AB0" w:rsidRDefault="00DC1AB0" w:rsidP="005C6AB2">
      <w:pPr>
        <w:pStyle w:val="ListParagraph"/>
        <w:widowControl/>
        <w:ind w:hanging="360"/>
      </w:pPr>
    </w:p>
    <w:p w14:paraId="48DCD736" w14:textId="77777777" w:rsidR="00DC1AB0" w:rsidRPr="00C60E84" w:rsidRDefault="00DC1AB0" w:rsidP="005C6AB2">
      <w:pPr>
        <w:widowControl/>
        <w:numPr>
          <w:ilvl w:val="0"/>
          <w:numId w:val="18"/>
        </w:numPr>
        <w:ind w:left="720"/>
      </w:pPr>
      <w:r w:rsidRPr="00C60E84">
        <w:t>Perform preconstruction air quality monitoring (if not already available);</w:t>
      </w:r>
    </w:p>
    <w:p w14:paraId="5B39197E" w14:textId="77777777" w:rsidR="00DC1AB0" w:rsidRPr="00C60E84" w:rsidRDefault="00DC1AB0" w:rsidP="005C6AB2">
      <w:pPr>
        <w:widowControl/>
        <w:ind w:left="720" w:hanging="360"/>
      </w:pPr>
    </w:p>
    <w:p w14:paraId="3893DFAC" w14:textId="77777777" w:rsidR="00DC1AB0" w:rsidRPr="00C60E84" w:rsidRDefault="00DC1AB0" w:rsidP="005C6AB2">
      <w:pPr>
        <w:widowControl/>
        <w:numPr>
          <w:ilvl w:val="0"/>
          <w:numId w:val="18"/>
        </w:numPr>
        <w:ind w:left="720"/>
      </w:pPr>
      <w:r w:rsidRPr="00C60E84">
        <w:t>Determine impacts on air quality related values in Federal Class I areas;</w:t>
      </w:r>
    </w:p>
    <w:p w14:paraId="1BF8AEB7" w14:textId="77777777" w:rsidR="00DC1AB0" w:rsidRPr="00C60E84" w:rsidRDefault="00DC1AB0" w:rsidP="005C6AB2">
      <w:pPr>
        <w:widowControl/>
        <w:ind w:left="720" w:hanging="360"/>
      </w:pPr>
    </w:p>
    <w:p w14:paraId="2E53652B" w14:textId="77777777" w:rsidR="00DC1AB0" w:rsidRPr="00C60E84" w:rsidRDefault="00DC1AB0" w:rsidP="005C6AB2">
      <w:pPr>
        <w:widowControl/>
        <w:numPr>
          <w:ilvl w:val="0"/>
          <w:numId w:val="18"/>
        </w:numPr>
        <w:ind w:left="720"/>
      </w:pPr>
      <w:r w:rsidRPr="00C60E84">
        <w:t>Prepare a DRAFT permit application;</w:t>
      </w:r>
    </w:p>
    <w:p w14:paraId="505CEF6C" w14:textId="77777777" w:rsidR="00DC1AB0" w:rsidRDefault="00DC1AB0" w:rsidP="005C6AB2">
      <w:pPr>
        <w:widowControl/>
        <w:ind w:left="720" w:hanging="360"/>
      </w:pPr>
    </w:p>
    <w:p w14:paraId="1859E30B" w14:textId="77777777" w:rsidR="00DC1AB0" w:rsidRPr="00C60E84" w:rsidRDefault="00DC1AB0" w:rsidP="005C6AB2">
      <w:pPr>
        <w:widowControl/>
        <w:numPr>
          <w:ilvl w:val="0"/>
          <w:numId w:val="18"/>
        </w:numPr>
        <w:ind w:left="720"/>
      </w:pPr>
      <w:r w:rsidRPr="00C60E84">
        <w:lastRenderedPageBreak/>
        <w:t>Attend public hearing;</w:t>
      </w:r>
    </w:p>
    <w:p w14:paraId="4B67EA8C" w14:textId="77777777" w:rsidR="00DC1AB0" w:rsidRPr="00C60E84" w:rsidRDefault="00DC1AB0" w:rsidP="005C6AB2">
      <w:pPr>
        <w:widowControl/>
        <w:ind w:left="720" w:hanging="360"/>
      </w:pPr>
    </w:p>
    <w:p w14:paraId="6C9DD69F" w14:textId="77777777" w:rsidR="00DC1AB0" w:rsidRPr="00C60E84" w:rsidRDefault="00DC1AB0" w:rsidP="005C6AB2">
      <w:pPr>
        <w:widowControl/>
        <w:numPr>
          <w:ilvl w:val="0"/>
          <w:numId w:val="18"/>
        </w:numPr>
        <w:ind w:left="720"/>
      </w:pPr>
      <w:r w:rsidRPr="00C60E84">
        <w:t>Revise permit application per comments received from</w:t>
      </w:r>
      <w:r>
        <w:t xml:space="preserve"> the permit reviewing authority</w:t>
      </w:r>
      <w:r w:rsidR="006E6DA2">
        <w:t xml:space="preserve"> </w:t>
      </w:r>
      <w:r w:rsidRPr="00C60E84">
        <w:t>and/or public comments.</w:t>
      </w:r>
    </w:p>
    <w:p w14:paraId="7E3F82D3"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658ADC99"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t>Typical tasks which the contractor would perform in conducting compliance tests include:</w:t>
      </w:r>
    </w:p>
    <w:p w14:paraId="1B3DD4D7"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2E1B0E3A" w14:textId="77777777" w:rsidR="00DC1AB0" w:rsidRPr="00C60E84" w:rsidRDefault="00DC1AB0" w:rsidP="005C6AB2">
      <w:pPr>
        <w:widowControl/>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t>Prepare a pretest plan and submit the plan to the appropriate permit reviewing authority for review and approval at least 30 days before conducting the tests;</w:t>
      </w:r>
    </w:p>
    <w:p w14:paraId="5EFDA3E8" w14:textId="77777777" w:rsidR="00DC1AB0" w:rsidRPr="00C60E84" w:rsidRDefault="00DC1AB0" w:rsidP="005C6A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360"/>
      </w:pPr>
    </w:p>
    <w:p w14:paraId="4385D725" w14:textId="77777777" w:rsidR="00DC1AB0" w:rsidRPr="00C60E84" w:rsidRDefault="00DC1AB0" w:rsidP="005C6AB2">
      <w:pPr>
        <w:widowControl/>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t>Clean and calibrate test equipment for tests;</w:t>
      </w:r>
    </w:p>
    <w:p w14:paraId="009B7472" w14:textId="77777777" w:rsidR="00DC1AB0" w:rsidRPr="00C60E84" w:rsidRDefault="00DC1AB0" w:rsidP="005C6A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360"/>
      </w:pPr>
    </w:p>
    <w:p w14:paraId="66CEF042" w14:textId="77777777" w:rsidR="00DC1AB0" w:rsidRPr="00C60E84" w:rsidRDefault="00DC1AB0" w:rsidP="005C6AB2">
      <w:pPr>
        <w:widowControl/>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t>Perform tests;</w:t>
      </w:r>
    </w:p>
    <w:p w14:paraId="2BE412AF" w14:textId="77777777" w:rsidR="00DC1AB0" w:rsidRPr="00C60E84" w:rsidRDefault="00DC1AB0" w:rsidP="005C6A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360"/>
      </w:pPr>
    </w:p>
    <w:p w14:paraId="67AD886E" w14:textId="77777777" w:rsidR="00DC1AB0" w:rsidRPr="00C60E84" w:rsidRDefault="00DC1AB0" w:rsidP="005C6AB2">
      <w:pPr>
        <w:widowControl/>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t>Analyze samples, summarize data, and write report.</w:t>
      </w:r>
    </w:p>
    <w:p w14:paraId="0757E165"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516E95B7"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t>The contractors would be expected to bill the services on a</w:t>
      </w:r>
      <w:r w:rsidR="00540FC5">
        <w:t>n</w:t>
      </w:r>
      <w:r w:rsidRPr="00C60E84">
        <w:t xml:space="preserve"> hourly basis. </w:t>
      </w:r>
    </w:p>
    <w:p w14:paraId="1A7265E6"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31BBE8EB" w14:textId="7FC3351A"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Generally, development/production sources are required to monitor process parameters, fuel consumption, exhaust gas flow rates and sulfur concentrations in the gases.</w:t>
      </w:r>
      <w:r w:rsidRPr="00732D76">
        <w:rPr>
          <w:rStyle w:val="StyleFootnoteReferenceSuperscript"/>
        </w:rPr>
        <w:footnoteReference w:id="10"/>
      </w:r>
      <w:r w:rsidRPr="00C60E84">
        <w:t xml:space="preserve"> When the OCS rules were adopted, existing platforms had to install some additional gas flow and sulfur monitoring equipment</w:t>
      </w:r>
      <w:r w:rsidR="00E941E0">
        <w:t xml:space="preserve">. </w:t>
      </w:r>
      <w:r w:rsidRPr="00C60E84">
        <w:t>One platform reportedly had to install a complex monitoring system, which cost almost $100,000</w:t>
      </w:r>
      <w:r w:rsidR="00E941E0">
        <w:t xml:space="preserve">. </w:t>
      </w:r>
      <w:r w:rsidRPr="00C60E84">
        <w:t>In addition, the vessels servicing the platforms also had to install fuel-monitoring meters, which cost between $30,000 and $50,000 each.</w:t>
      </w:r>
      <w:r w:rsidRPr="00732D76">
        <w:rPr>
          <w:rStyle w:val="StyleFootnoteReferenceSuperscript"/>
        </w:rPr>
        <w:footnoteReference w:id="11"/>
      </w:r>
      <w:r>
        <w:t xml:space="preserve"> </w:t>
      </w:r>
      <w:r w:rsidRPr="00C60E84">
        <w:t xml:space="preserve">However, in most cases new sources under EPA authority are not expected to have to install additional monitoring equipment beyond that which is required by </w:t>
      </w:r>
      <w:r w:rsidR="00540FC5">
        <w:t>BOEM</w:t>
      </w:r>
      <w:r w:rsidR="00E941E0">
        <w:t xml:space="preserve">. </w:t>
      </w:r>
      <w:r w:rsidRPr="00C60E84">
        <w:t>Even if the new sources have to install additional monitoring equipment, the cost of installing that equipment on new facilities would be less than the cost of retrofitting older units</w:t>
      </w:r>
      <w:r w:rsidR="005C6AB2">
        <w:t>,</w:t>
      </w:r>
      <w:r w:rsidRPr="00C60E84">
        <w:t xml:space="preserve"> and it is anticipated that the service vessels would be servicing more than one platform.</w:t>
      </w:r>
    </w:p>
    <w:p w14:paraId="10E35A56"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14:paraId="7D0D5C59" w14:textId="7FF12814"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The capital cost for the monitoring equipment was estimated in 1998 to be $25,000 per development/production source</w:t>
      </w:r>
      <w:r w:rsidR="00E941E0">
        <w:t xml:space="preserve">. </w:t>
      </w:r>
      <w:r w:rsidRPr="00C60E84">
        <w:t xml:space="preserve">The Chemical Engineering Plant Index for process instruments </w:t>
      </w:r>
      <w:r>
        <w:t>was</w:t>
      </w:r>
      <w:r w:rsidRPr="00C60E84">
        <w:t xml:space="preserve"> used to update the cost to </w:t>
      </w:r>
      <w:r w:rsidR="00147FD4">
        <w:t>201</w:t>
      </w:r>
      <w:r w:rsidR="005C6AB2">
        <w:t>6</w:t>
      </w:r>
      <w:r w:rsidR="00147FD4" w:rsidRPr="00C60E84">
        <w:t xml:space="preserve"> </w:t>
      </w:r>
      <w:r w:rsidRPr="00C60E84">
        <w:t>dollars</w:t>
      </w:r>
      <w:r w:rsidR="00E941E0">
        <w:t xml:space="preserve">. </w:t>
      </w:r>
      <w:r>
        <w:t xml:space="preserve">Using the </w:t>
      </w:r>
      <w:r w:rsidR="005C6AB2">
        <w:t>Octo</w:t>
      </w:r>
      <w:r w:rsidR="005765C3">
        <w:t>ber 201</w:t>
      </w:r>
      <w:r w:rsidR="005C6AB2">
        <w:t>6</w:t>
      </w:r>
      <w:r>
        <w:t xml:space="preserve"> estimates of</w:t>
      </w:r>
      <w:r w:rsidR="00D554FB">
        <w:t xml:space="preserve"> the</w:t>
      </w:r>
      <w:r>
        <w:t xml:space="preserve"> </w:t>
      </w:r>
      <w:r w:rsidR="005765C3">
        <w:t>Ju</w:t>
      </w:r>
      <w:r w:rsidR="005C6AB2">
        <w:t>ly</w:t>
      </w:r>
      <w:r w:rsidR="005765C3">
        <w:t xml:space="preserve"> 201</w:t>
      </w:r>
      <w:r w:rsidR="005C6AB2">
        <w:t>6</w:t>
      </w:r>
      <w:r w:rsidRPr="005765C3">
        <w:t xml:space="preserve"> (preliminary)</w:t>
      </w:r>
      <w:r>
        <w:t xml:space="preserve"> index for process instruments</w:t>
      </w:r>
      <w:r w:rsidR="00D554FB">
        <w:t xml:space="preserve"> (</w:t>
      </w:r>
      <w:r w:rsidR="005C6AB2">
        <w:t>389.3</w:t>
      </w:r>
      <w:r w:rsidR="00D554FB">
        <w:t>)</w:t>
      </w:r>
      <w:r>
        <w:t xml:space="preserve"> compared to the final December 1998 index</w:t>
      </w:r>
      <w:r w:rsidR="00D554FB">
        <w:t xml:space="preserve"> (363.2)</w:t>
      </w:r>
      <w:r>
        <w:t>, the updated capital cost value is $</w:t>
      </w:r>
      <w:r w:rsidR="005C6AB2">
        <w:t>26,797</w:t>
      </w:r>
      <w:r>
        <w:t xml:space="preserve"> and that cost is paid for over the 3-year clearance period</w:t>
      </w:r>
      <w:r w:rsidR="00E941E0">
        <w:t xml:space="preserve">. </w:t>
      </w:r>
      <w:r>
        <w:t>We estimate that O&amp;M costs associated with this equipment is 5</w:t>
      </w:r>
      <w:r w:rsidR="00147FD4">
        <w:t xml:space="preserve"> percent </w:t>
      </w:r>
      <w:r>
        <w:t>of the total capital costs</w:t>
      </w:r>
      <w:r w:rsidR="00014252">
        <w:t>, or $1,</w:t>
      </w:r>
      <w:r w:rsidR="005C6AB2">
        <w:t>340</w:t>
      </w:r>
      <w:r w:rsidR="00E941E0">
        <w:t xml:space="preserve">. </w:t>
      </w:r>
    </w:p>
    <w:p w14:paraId="049CAAA3" w14:textId="77777777" w:rsidR="00577377" w:rsidRDefault="00577377"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14:paraId="094ADCB3" w14:textId="77777777" w:rsidR="00577377" w:rsidRPr="00C60E84" w:rsidRDefault="00577377" w:rsidP="00EC6F80">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w:r>
        <w:t xml:space="preserve">Exhibit 3 provides </w:t>
      </w:r>
      <w:r w:rsidR="00147FD4">
        <w:t xml:space="preserve">the framework for calculating </w:t>
      </w:r>
      <w:r w:rsidRPr="00C60E84">
        <w:t>the burden and costs for these activities</w:t>
      </w:r>
      <w:r w:rsidR="00E941E0">
        <w:t xml:space="preserve">. </w:t>
      </w:r>
      <w:r w:rsidRPr="00C60E84">
        <w:t xml:space="preserve">For </w:t>
      </w:r>
      <w:r w:rsidR="00147FD4">
        <w:t>this 3-year clearance period we project that there will be no sources of this type, so we estimate 0</w:t>
      </w:r>
      <w:r w:rsidRPr="00C60E84">
        <w:t xml:space="preserve"> responses, </w:t>
      </w:r>
      <w:r w:rsidR="00147FD4">
        <w:t xml:space="preserve">an </w:t>
      </w:r>
      <w:r w:rsidRPr="00C60E84">
        <w:t xml:space="preserve">average annual burden for the respondents </w:t>
      </w:r>
      <w:r w:rsidR="00147FD4">
        <w:t>of 0</w:t>
      </w:r>
      <w:r w:rsidRPr="00C60E84">
        <w:t xml:space="preserve"> hours and $</w:t>
      </w:r>
      <w:r w:rsidR="00147FD4">
        <w:t>0</w:t>
      </w:r>
      <w:r>
        <w:t xml:space="preserve"> for labor</w:t>
      </w:r>
      <w:r w:rsidR="00E941E0">
        <w:t xml:space="preserve">. </w:t>
      </w:r>
      <w:r w:rsidR="00147FD4">
        <w:t xml:space="preserve">Likewise, the </w:t>
      </w:r>
      <w:r w:rsidR="00F76AB6">
        <w:t xml:space="preserve">O&amp;M costs </w:t>
      </w:r>
      <w:r w:rsidR="00147FD4">
        <w:t xml:space="preserve">are $0 </w:t>
      </w:r>
      <w:r w:rsidR="00F76AB6">
        <w:t>per year and annual capital costs are $</w:t>
      </w:r>
      <w:r w:rsidR="00147FD4">
        <w:t>0</w:t>
      </w:r>
      <w:r w:rsidRPr="00C60E84">
        <w:t>.</w:t>
      </w:r>
    </w:p>
    <w:p w14:paraId="18017C52"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0C0B1F99" w14:textId="2524232D" w:rsidR="00DC1AB0" w:rsidRPr="00C60E84" w:rsidRDefault="00DC1AB0" w:rsidP="00EC6F80">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rPr>
          <w:u w:val="single"/>
        </w:rPr>
        <w:t xml:space="preserve">New Exploration Sources </w:t>
      </w:r>
      <w:r w:rsidR="005C6AB2">
        <w:rPr>
          <w:u w:val="single"/>
        </w:rPr>
        <w:t>u</w:t>
      </w:r>
      <w:r w:rsidRPr="00C60E84">
        <w:rPr>
          <w:u w:val="single"/>
        </w:rPr>
        <w:t>nder State/Local Authority: Respondents</w:t>
      </w:r>
      <w:r w:rsidR="00B103C8">
        <w:rPr>
          <w:u w:val="single"/>
        </w:rPr>
        <w:t>'</w:t>
      </w:r>
      <w:r w:rsidRPr="00C60E84">
        <w:rPr>
          <w:u w:val="single"/>
        </w:rPr>
        <w:t xml:space="preserve"> </w:t>
      </w:r>
      <w:r w:rsidR="005C6AB2">
        <w:rPr>
          <w:u w:val="single"/>
        </w:rPr>
        <w:t xml:space="preserve">Annual </w:t>
      </w:r>
      <w:r w:rsidRPr="00C60E84">
        <w:rPr>
          <w:u w:val="single"/>
        </w:rPr>
        <w:t>Burden</w:t>
      </w:r>
      <w:r w:rsidRPr="00C60E84">
        <w:t xml:space="preserve"> (Exhibit </w:t>
      </w:r>
      <w:r>
        <w:t>4</w:t>
      </w:r>
      <w:r w:rsidRPr="00C60E84">
        <w:t>)</w:t>
      </w:r>
    </w:p>
    <w:p w14:paraId="21C7E0D7" w14:textId="77777777" w:rsidR="00DC1AB0" w:rsidRPr="00C60E84" w:rsidRDefault="00DC1AB0" w:rsidP="00EC6F80">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14:paraId="0C094AB0" w14:textId="7666437F" w:rsidR="00DC1AB0" w:rsidRPr="00C60E84" w:rsidRDefault="00DC1AB0" w:rsidP="00EC6F80">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tab/>
        <w:t>The</w:t>
      </w:r>
      <w:r>
        <w:t xml:space="preserve">re are no </w:t>
      </w:r>
      <w:r w:rsidRPr="00C60E84">
        <w:t xml:space="preserve">new exploration sources projected </w:t>
      </w:r>
      <w:r>
        <w:t>to be under state/local authority</w:t>
      </w:r>
      <w:r w:rsidR="009C3B36">
        <w:t xml:space="preserve">. </w:t>
      </w:r>
      <w:r>
        <w:t>If there were any sources, they</w:t>
      </w:r>
      <w:r w:rsidRPr="00C60E84">
        <w:t xml:space="preserve"> w</w:t>
      </w:r>
      <w:r>
        <w:t xml:space="preserve">ould </w:t>
      </w:r>
      <w:r w:rsidRPr="00C60E84">
        <w:t xml:space="preserve">have to read the regulations, prepare NOIs to construct and </w:t>
      </w:r>
      <w:r w:rsidR="00D04152">
        <w:t>preconstruction</w:t>
      </w:r>
      <w:r w:rsidR="00D04152" w:rsidRPr="00C60E84">
        <w:t xml:space="preserve"> </w:t>
      </w:r>
      <w:r w:rsidRPr="00C60E84">
        <w:t xml:space="preserve">permit applications to comply with the </w:t>
      </w:r>
      <w:r w:rsidR="00D04152">
        <w:t>state or local</w:t>
      </w:r>
      <w:r w:rsidR="00D04152" w:rsidRPr="00C60E84">
        <w:t xml:space="preserve"> </w:t>
      </w:r>
      <w:r w:rsidRPr="00C60E84">
        <w:t>regulations</w:t>
      </w:r>
      <w:r w:rsidR="00E941E0">
        <w:t xml:space="preserve">. </w:t>
      </w:r>
      <w:r w:rsidRPr="00C60E84">
        <w:t>In addition, the sources w</w:t>
      </w:r>
      <w:r>
        <w:t>ould</w:t>
      </w:r>
      <w:r w:rsidRPr="00C60E84">
        <w:t xml:space="preserve"> have to conduct a compliance test and recordkeeping and reporting tasks</w:t>
      </w:r>
      <w:r w:rsidR="00E941E0">
        <w:t xml:space="preserve">. </w:t>
      </w:r>
      <w:r w:rsidRPr="00C60E84">
        <w:t xml:space="preserve">The sources </w:t>
      </w:r>
      <w:r>
        <w:t>would</w:t>
      </w:r>
      <w:r w:rsidRPr="00C60E84">
        <w:t xml:space="preserve"> be subject to preconstruction permit requirements for nonattainment and attainment pollutants</w:t>
      </w:r>
      <w:r w:rsidR="00E941E0">
        <w:t xml:space="preserve">. </w:t>
      </w:r>
      <w:r w:rsidRPr="00C60E84">
        <w:t xml:space="preserve">Because of the expertise required to conduct a compliance emission test, the sources </w:t>
      </w:r>
      <w:r w:rsidR="00D04152">
        <w:t>would</w:t>
      </w:r>
      <w:r w:rsidR="00D04152" w:rsidRPr="00C60E84">
        <w:t xml:space="preserve"> </w:t>
      </w:r>
      <w:r w:rsidRPr="00C60E84">
        <w:t xml:space="preserve">most likely use a contractor to conduct the tests  </w:t>
      </w:r>
    </w:p>
    <w:p w14:paraId="5B82E65A" w14:textId="77777777" w:rsidR="00E22508" w:rsidRDefault="00E22508"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47CBEF2D"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Typical tasks which the contractor will perform in conducting compliance tests include:</w:t>
      </w:r>
    </w:p>
    <w:p w14:paraId="75A35B13"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14:paraId="16E9DDEB" w14:textId="77777777" w:rsidR="00DC1AB0" w:rsidRPr="00C60E84" w:rsidRDefault="00DC1AB0" w:rsidP="005C6AB2">
      <w:pPr>
        <w:pStyle w:val="Level11"/>
        <w:widowControl/>
        <w:numPr>
          <w:ilvl w:val="0"/>
          <w:numId w:val="27"/>
        </w:numPr>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s>
        <w:ind w:right="0"/>
      </w:pPr>
      <w:r w:rsidRPr="00C60E84">
        <w:t>Prepare a pretest plan and submit the plan to the appropriate permit reviewing authority for review and approval at least 30 days before conducting the tests;</w:t>
      </w:r>
    </w:p>
    <w:p w14:paraId="24F33725" w14:textId="77777777" w:rsidR="00DC1AB0" w:rsidRPr="00C60E84" w:rsidRDefault="00DC1AB0" w:rsidP="005C6AB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p>
    <w:p w14:paraId="219757D1" w14:textId="77777777" w:rsidR="00DC1AB0" w:rsidRPr="00C60E84" w:rsidRDefault="00DC1AB0" w:rsidP="005C6AB2">
      <w:pPr>
        <w:pStyle w:val="Level11"/>
        <w:widowControl/>
        <w:numPr>
          <w:ilvl w:val="0"/>
          <w:numId w:val="27"/>
        </w:numPr>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s>
        <w:ind w:right="0"/>
      </w:pPr>
      <w:r w:rsidRPr="00C60E84">
        <w:t>Clean and calibrate test equipment for tests;</w:t>
      </w:r>
    </w:p>
    <w:p w14:paraId="4610AA71" w14:textId="77777777" w:rsidR="00DC1AB0" w:rsidRPr="00C60E84" w:rsidRDefault="00DC1AB0" w:rsidP="005C6AB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p>
    <w:p w14:paraId="08678FC4" w14:textId="77777777" w:rsidR="00DC1AB0" w:rsidRPr="00C60E84" w:rsidRDefault="00DC1AB0" w:rsidP="005C6AB2">
      <w:pPr>
        <w:pStyle w:val="Level11"/>
        <w:widowControl/>
        <w:numPr>
          <w:ilvl w:val="0"/>
          <w:numId w:val="27"/>
        </w:numPr>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s>
        <w:ind w:right="0"/>
      </w:pPr>
      <w:r w:rsidRPr="00C60E84">
        <w:t>Perform tests;</w:t>
      </w:r>
    </w:p>
    <w:p w14:paraId="0802F619" w14:textId="77777777" w:rsidR="00DC1AB0" w:rsidRPr="00C60E84" w:rsidRDefault="00DC1AB0" w:rsidP="005C6AB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p>
    <w:p w14:paraId="74A7D0C8" w14:textId="77777777" w:rsidR="00DC1AB0" w:rsidRPr="00C60E84" w:rsidRDefault="00DC1AB0" w:rsidP="005C6AB2">
      <w:pPr>
        <w:pStyle w:val="Level11"/>
        <w:widowControl/>
        <w:numPr>
          <w:ilvl w:val="0"/>
          <w:numId w:val="27"/>
        </w:numPr>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s>
        <w:ind w:right="0"/>
      </w:pPr>
      <w:r w:rsidRPr="00C60E84">
        <w:t>Analyze samples, summarize data, and write report.</w:t>
      </w:r>
    </w:p>
    <w:p w14:paraId="65016F3B" w14:textId="77777777"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14:paraId="03151DE7" w14:textId="77777777"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 xml:space="preserve">It is anticipated that </w:t>
      </w:r>
      <w:r w:rsidR="00D04152">
        <w:t xml:space="preserve">any future </w:t>
      </w:r>
      <w:r w:rsidRPr="00C60E84">
        <w:t>exploration sources w</w:t>
      </w:r>
      <w:r>
        <w:t>ould</w:t>
      </w:r>
      <w:r w:rsidRPr="00C60E84">
        <w:t xml:space="preserve"> not have to install any additional monitoring equipment to comply with the regulatory requirements</w:t>
      </w:r>
      <w:r w:rsidR="00E941E0">
        <w:t xml:space="preserve">. </w:t>
      </w:r>
      <w:r w:rsidRPr="00C60E84">
        <w:t>Therefore, there w</w:t>
      </w:r>
      <w:r>
        <w:t>ould</w:t>
      </w:r>
      <w:r w:rsidRPr="00C60E84">
        <w:t xml:space="preserve"> be no capital cost</w:t>
      </w:r>
      <w:r>
        <w:t xml:space="preserve"> or O&amp;M cost</w:t>
      </w:r>
      <w:r w:rsidRPr="00C60E84">
        <w:t xml:space="preserve"> for these sources</w:t>
      </w:r>
      <w:r w:rsidR="00E941E0">
        <w:t xml:space="preserve">. </w:t>
      </w:r>
    </w:p>
    <w:p w14:paraId="5C28D6DF" w14:textId="77777777"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25C80C72" w14:textId="317E0574" w:rsidR="00DC1AB0" w:rsidRPr="00D35C45"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u w:val="single"/>
        </w:rPr>
        <w:t xml:space="preserve">New Alternative Energy Sources </w:t>
      </w:r>
      <w:r w:rsidR="005C6AB2">
        <w:rPr>
          <w:u w:val="single"/>
        </w:rPr>
        <w:t>u</w:t>
      </w:r>
      <w:r>
        <w:rPr>
          <w:u w:val="single"/>
        </w:rPr>
        <w:t xml:space="preserve">nder State/Local Authority:  Respondents’ </w:t>
      </w:r>
      <w:r w:rsidR="005C6AB2">
        <w:rPr>
          <w:u w:val="single"/>
        </w:rPr>
        <w:t xml:space="preserve">Annual </w:t>
      </w:r>
      <w:r>
        <w:rPr>
          <w:u w:val="single"/>
        </w:rPr>
        <w:t>Burden</w:t>
      </w:r>
      <w:r>
        <w:t xml:space="preserve"> (Exhibit 5)</w:t>
      </w:r>
    </w:p>
    <w:p w14:paraId="06923D52" w14:textId="77777777"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14:paraId="695C6E0A" w14:textId="42BB7EF5" w:rsidR="00363867" w:rsidRDefault="00363867" w:rsidP="00363867">
      <w:pPr>
        <w:keepNext/>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w:r>
        <w:t>W</w:t>
      </w:r>
      <w:r w:rsidR="00DC1AB0">
        <w:t xml:space="preserve">e estimate that there </w:t>
      </w:r>
      <w:r w:rsidR="001323E0">
        <w:t xml:space="preserve">will be </w:t>
      </w:r>
      <w:r>
        <w:t>two</w:t>
      </w:r>
      <w:r w:rsidR="00DC1AB0">
        <w:t xml:space="preserve"> new alternative energy </w:t>
      </w:r>
      <w:r w:rsidR="001323E0">
        <w:t>projects off the Atlantic coast within the 25-mile limit</w:t>
      </w:r>
      <w:r>
        <w:t>,</w:t>
      </w:r>
      <w:r w:rsidR="001323E0">
        <w:t xml:space="preserve"> subject to the COAs’ requirements</w:t>
      </w:r>
      <w:r>
        <w:t xml:space="preserve"> and</w:t>
      </w:r>
      <w:r w:rsidR="001323E0">
        <w:t xml:space="preserve"> under state/local authority</w:t>
      </w:r>
      <w:r w:rsidR="00E941E0">
        <w:t>.</w:t>
      </w:r>
      <w:r>
        <w:t xml:space="preserve"> As discussed above for Exhibit 2, we have assumed that all of these new projects will be minor source projects. For purposes of estimating burden, we have assumed that these sources will be treated much the same as new and recently permitted exploration sources described above in Exhibit 1 with the exceptions that we do not believe that these projects will be required to obtain operating permits or conduct initial compliance tests. We believe that all the new sources will be required to conduct recordkeeping and reporting in each of the 3 years of the ICR period.</w:t>
      </w:r>
    </w:p>
    <w:p w14:paraId="1058B414" w14:textId="77777777" w:rsidR="00363867" w:rsidRDefault="00363867" w:rsidP="003638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14:paraId="6EF43627" w14:textId="0A2E15AD" w:rsidR="00DC1AB0" w:rsidRPr="00C60E84" w:rsidRDefault="00DC1AB0" w:rsidP="003638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t xml:space="preserve">Exhibit 5 provides a </w:t>
      </w:r>
      <w:r w:rsidRPr="00C60E84">
        <w:t>breakdown of the burden and costs for these activities</w:t>
      </w:r>
      <w:r w:rsidR="00E941E0">
        <w:t>.</w:t>
      </w:r>
      <w:r w:rsidR="00363867" w:rsidRPr="00363867">
        <w:t xml:space="preserve"> For the estimated </w:t>
      </w:r>
      <w:r w:rsidR="00363867">
        <w:t>4.67</w:t>
      </w:r>
      <w:r w:rsidR="00363867" w:rsidRPr="00363867">
        <w:t xml:space="preserve"> responses, the average annual burden for the respondents is estimated to be </w:t>
      </w:r>
      <w:r w:rsidR="00363867">
        <w:t>205</w:t>
      </w:r>
      <w:r w:rsidR="00363867" w:rsidRPr="00363867">
        <w:t>9 hours and $</w:t>
      </w:r>
      <w:r w:rsidR="00363867">
        <w:t>18,682</w:t>
      </w:r>
      <w:r w:rsidR="00363867" w:rsidRPr="00363867">
        <w:t>. Since the support vessels are expected to have all necessary monitoring equipment to meet the OCS Air Regulations, no capital cost or O&amp;M cost is projected to be necessary.</w:t>
      </w:r>
    </w:p>
    <w:p w14:paraId="29CE6B22"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14:paraId="6EF0BFA8" w14:textId="524CB692" w:rsidR="00DC1AB0" w:rsidRPr="00C60E84" w:rsidRDefault="00DC1AB0" w:rsidP="00EC6F8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rPr>
          <w:u w:val="single"/>
        </w:rPr>
        <w:lastRenderedPageBreak/>
        <w:t xml:space="preserve">Existing </w:t>
      </w:r>
      <w:r w:rsidR="00363867">
        <w:rPr>
          <w:u w:val="single"/>
        </w:rPr>
        <w:t xml:space="preserve">Development/Production </w:t>
      </w:r>
      <w:r w:rsidRPr="00C60E84">
        <w:rPr>
          <w:u w:val="single"/>
        </w:rPr>
        <w:t xml:space="preserve">Sources </w:t>
      </w:r>
      <w:r w:rsidR="00363867">
        <w:rPr>
          <w:u w:val="single"/>
        </w:rPr>
        <w:t>u</w:t>
      </w:r>
      <w:r w:rsidRPr="00C60E84">
        <w:rPr>
          <w:u w:val="single"/>
        </w:rPr>
        <w:t>nder State/Local Authority: Respondents</w:t>
      </w:r>
      <w:r w:rsidR="00B103C8">
        <w:rPr>
          <w:u w:val="single"/>
        </w:rPr>
        <w:t>'</w:t>
      </w:r>
      <w:r w:rsidRPr="00C60E84">
        <w:rPr>
          <w:u w:val="single"/>
        </w:rPr>
        <w:t xml:space="preserve"> </w:t>
      </w:r>
      <w:r w:rsidR="00363867">
        <w:rPr>
          <w:u w:val="single"/>
        </w:rPr>
        <w:t xml:space="preserve">Annual </w:t>
      </w:r>
      <w:r w:rsidRPr="00C60E84">
        <w:rPr>
          <w:u w:val="single"/>
        </w:rPr>
        <w:t>Burden</w:t>
      </w:r>
      <w:r w:rsidRPr="00C60E84">
        <w:t xml:space="preserve"> (Exhibit </w:t>
      </w:r>
      <w:r>
        <w:t>6</w:t>
      </w:r>
      <w:r w:rsidRPr="00C60E84">
        <w:t>)</w:t>
      </w:r>
    </w:p>
    <w:p w14:paraId="24F574BD" w14:textId="77777777" w:rsidR="00DC1AB0" w:rsidRPr="00C60E84" w:rsidRDefault="00DC1AB0" w:rsidP="00EC6F8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14:paraId="778C2EEE" w14:textId="0B3D9CC6"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 xml:space="preserve">The existing </w:t>
      </w:r>
      <w:r>
        <w:t>23</w:t>
      </w:r>
      <w:r w:rsidRPr="00C60E84">
        <w:t xml:space="preserve"> development/production sources off the southern California coast are located within 25 miles of the </w:t>
      </w:r>
      <w:r>
        <w:t>s</w:t>
      </w:r>
      <w:r w:rsidRPr="00C60E84">
        <w:t>tate</w:t>
      </w:r>
      <w:r w:rsidR="00B103C8">
        <w:t>'</w:t>
      </w:r>
      <w:r w:rsidRPr="00C60E84">
        <w:t>s seaward boundary</w:t>
      </w:r>
      <w:r w:rsidR="00363867">
        <w:t>,</w:t>
      </w:r>
      <w:r w:rsidRPr="00C60E84">
        <w:t xml:space="preserve"> and </w:t>
      </w:r>
      <w:r w:rsidR="00BF6515">
        <w:t>the EPA</w:t>
      </w:r>
      <w:r w:rsidRPr="00C60E84">
        <w:t xml:space="preserve"> has delegated to the local districts the authority to implement and enforce OCS Air Regulations for those sources</w:t>
      </w:r>
      <w:r w:rsidR="00E941E0">
        <w:t xml:space="preserve">. </w:t>
      </w:r>
      <w:r w:rsidRPr="00C60E84">
        <w:t xml:space="preserve">These </w:t>
      </w:r>
      <w:r>
        <w:t>23</w:t>
      </w:r>
      <w:r w:rsidR="008A23D8">
        <w:t> </w:t>
      </w:r>
      <w:r w:rsidRPr="00C60E84">
        <w:t>existing sources are expected to perform annual compliance tests and conduct recordkeeping and reporting tasks</w:t>
      </w:r>
      <w:r w:rsidR="00E941E0">
        <w:t xml:space="preserve">. </w:t>
      </w:r>
      <w:r>
        <w:t xml:space="preserve">We </w:t>
      </w:r>
      <w:r w:rsidR="00363867">
        <w:t>estimate</w:t>
      </w:r>
      <w:r>
        <w:t xml:space="preserve"> that </w:t>
      </w:r>
      <w:r w:rsidR="008A23D8">
        <w:t xml:space="preserve">two </w:t>
      </w:r>
      <w:r>
        <w:t xml:space="preserve">of these sources will </w:t>
      </w:r>
      <w:r w:rsidR="008A23D8">
        <w:t xml:space="preserve">undertake minor modifications that </w:t>
      </w:r>
      <w:r>
        <w:t xml:space="preserve">require </w:t>
      </w:r>
      <w:r w:rsidR="008A23D8">
        <w:t xml:space="preserve">a </w:t>
      </w:r>
      <w:r>
        <w:t xml:space="preserve">minor </w:t>
      </w:r>
      <w:r w:rsidR="008A23D8">
        <w:t xml:space="preserve">NSR </w:t>
      </w:r>
      <w:r>
        <w:t>permit</w:t>
      </w:r>
      <w:r w:rsidR="008A23D8">
        <w:t xml:space="preserve">, </w:t>
      </w:r>
      <w:r w:rsidR="00014252">
        <w:t>with associated burden at half the</w:t>
      </w:r>
      <w:r w:rsidR="008A23D8">
        <w:t xml:space="preserve"> level previously </w:t>
      </w:r>
      <w:r w:rsidR="00014252">
        <w:t xml:space="preserve">estimated for </w:t>
      </w:r>
      <w:r w:rsidR="008A23D8">
        <w:t xml:space="preserve">major source </w:t>
      </w:r>
      <w:r w:rsidR="00014252">
        <w:t xml:space="preserve">preconstruction </w:t>
      </w:r>
      <w:r w:rsidR="008A23D8">
        <w:t>permitting</w:t>
      </w:r>
      <w:r w:rsidR="00014252">
        <w:t xml:space="preserve"> for this type of source</w:t>
      </w:r>
      <w:r w:rsidR="00E941E0">
        <w:t xml:space="preserve">. </w:t>
      </w:r>
      <w:r w:rsidRPr="00C60E84">
        <w:t>Because of the expertise required to conduct a compliance emission test</w:t>
      </w:r>
      <w:r w:rsidR="008A23D8">
        <w:t xml:space="preserve"> and prepare</w:t>
      </w:r>
      <w:r w:rsidR="00014252">
        <w:t xml:space="preserve"> minor NSR permit applications</w:t>
      </w:r>
      <w:r w:rsidRPr="00C60E84">
        <w:t>, the sources will most likely use a contractor to conduct the tests</w:t>
      </w:r>
      <w:r w:rsidR="00014252">
        <w:t xml:space="preserve"> and prepare the bulk of the minor NSR permit application</w:t>
      </w:r>
      <w:r w:rsidR="00E941E0">
        <w:t xml:space="preserve">. </w:t>
      </w:r>
      <w:r w:rsidR="00014252">
        <w:t>Since title V permits have a term of 5 years</w:t>
      </w:r>
      <w:r w:rsidR="008A23D8" w:rsidRPr="00C60E84">
        <w:t>,</w:t>
      </w:r>
      <w:r w:rsidR="00014252">
        <w:t xml:space="preserve"> we assume that five sources will apply to renew their title V permits each year.</w:t>
      </w:r>
    </w:p>
    <w:p w14:paraId="57F14A1C"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5EB4F281" w14:textId="77777777"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Typical tasks which the contractor will perform in conducting compliance tests include:</w:t>
      </w:r>
    </w:p>
    <w:p w14:paraId="5EC83300" w14:textId="77777777"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14:paraId="415975AB" w14:textId="77777777" w:rsidR="00DC1AB0" w:rsidRDefault="00DC1AB0" w:rsidP="00363867">
      <w:pPr>
        <w:widowControl/>
        <w:numPr>
          <w:ilvl w:val="0"/>
          <w:numId w:val="28"/>
        </w:numPr>
        <w:tabs>
          <w:tab w:val="clear" w:pos="630"/>
          <w:tab w:val="left" w:pos="0"/>
          <w:tab w:val="num" w:pos="72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rsidRPr="00C60E84">
        <w:t>Prepar</w:t>
      </w:r>
      <w:r w:rsidR="002244D5">
        <w:t>ing</w:t>
      </w:r>
      <w:r w:rsidRPr="00C60E84">
        <w:t xml:space="preserve"> a pretest plan and submit the plan to the appropriate permit reviewing authority for review and approval at least 30 days before conducting the tests;</w:t>
      </w:r>
    </w:p>
    <w:p w14:paraId="200405D4" w14:textId="77777777" w:rsidR="00B103C8" w:rsidRDefault="00B103C8" w:rsidP="0036386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hanging="360"/>
      </w:pPr>
    </w:p>
    <w:p w14:paraId="55604E49" w14:textId="77777777" w:rsidR="00DC1AB0" w:rsidRDefault="00DC1AB0" w:rsidP="00F65F22">
      <w:pPr>
        <w:widowControl/>
        <w:numPr>
          <w:ilvl w:val="0"/>
          <w:numId w:val="2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hanging="1080"/>
      </w:pPr>
      <w:r w:rsidRPr="00C60E84">
        <w:t>Clean</w:t>
      </w:r>
      <w:r w:rsidR="002244D5">
        <w:t>ing</w:t>
      </w:r>
      <w:r w:rsidRPr="00C60E84">
        <w:t xml:space="preserve"> and calibrat</w:t>
      </w:r>
      <w:r w:rsidR="002244D5">
        <w:t>ing</w:t>
      </w:r>
      <w:r w:rsidRPr="00C60E84">
        <w:t xml:space="preserve"> test equipment for tests;</w:t>
      </w:r>
    </w:p>
    <w:p w14:paraId="6AA8302B" w14:textId="77777777" w:rsidR="00DC1AB0" w:rsidRDefault="00DC1AB0" w:rsidP="00F65F2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080"/>
      </w:pPr>
    </w:p>
    <w:p w14:paraId="514CBFCE" w14:textId="77777777" w:rsidR="00DC1AB0" w:rsidRDefault="00DC1AB0" w:rsidP="00F65F22">
      <w:pPr>
        <w:widowControl/>
        <w:numPr>
          <w:ilvl w:val="0"/>
          <w:numId w:val="2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hanging="1080"/>
      </w:pPr>
      <w:r w:rsidRPr="00C60E84">
        <w:t>Perform</w:t>
      </w:r>
      <w:r w:rsidR="002244D5">
        <w:t>ing</w:t>
      </w:r>
      <w:r w:rsidRPr="00C60E84">
        <w:t xml:space="preserve"> tests;</w:t>
      </w:r>
      <w:r w:rsidR="002244D5">
        <w:t xml:space="preserve"> and</w:t>
      </w:r>
    </w:p>
    <w:p w14:paraId="0867280B" w14:textId="77777777" w:rsidR="00DC1AB0" w:rsidRDefault="00DC1AB0" w:rsidP="00F65F22">
      <w:pPr>
        <w:pStyle w:val="ListParagraph"/>
        <w:widowControl/>
        <w:ind w:hanging="1080"/>
      </w:pPr>
    </w:p>
    <w:p w14:paraId="7877D82D" w14:textId="77777777" w:rsidR="00DC1AB0" w:rsidRPr="00C60E84" w:rsidRDefault="00DC1AB0" w:rsidP="00F65F22">
      <w:pPr>
        <w:widowControl/>
        <w:numPr>
          <w:ilvl w:val="0"/>
          <w:numId w:val="2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hanging="1080"/>
      </w:pPr>
      <w:r w:rsidRPr="00C60E84">
        <w:t>Analyz</w:t>
      </w:r>
      <w:r w:rsidR="002244D5">
        <w:t>ing</w:t>
      </w:r>
      <w:r w:rsidRPr="00C60E84">
        <w:t xml:space="preserve"> samples, summariz</w:t>
      </w:r>
      <w:r w:rsidR="002244D5">
        <w:t>ing</w:t>
      </w:r>
      <w:r w:rsidRPr="00C60E84">
        <w:t xml:space="preserve"> data, and writ</w:t>
      </w:r>
      <w:r w:rsidR="002244D5">
        <w:t>ing</w:t>
      </w:r>
      <w:r w:rsidRPr="00C60E84">
        <w:t xml:space="preserve"> report.</w:t>
      </w:r>
    </w:p>
    <w:p w14:paraId="28AD40AB"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19969F97" w14:textId="56CC15B1"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 xml:space="preserve">The existing development/production sources have already installed their monitoring </w:t>
      </w:r>
      <w:r w:rsidR="00D04155" w:rsidRPr="00C60E84">
        <w:t>equipment;</w:t>
      </w:r>
      <w:r>
        <w:t xml:space="preserve"> </w:t>
      </w:r>
      <w:r w:rsidRPr="00C60E84">
        <w:t>therefore, they are not expected to incur any additional capital cost for new monitoring equipment</w:t>
      </w:r>
      <w:r w:rsidR="00E941E0">
        <w:t xml:space="preserve">. </w:t>
      </w:r>
      <w:r>
        <w:t>We assume that they will face the same O&amp;M costs faced by new development sources (5</w:t>
      </w:r>
      <w:r w:rsidR="00014252">
        <w:t xml:space="preserve"> percent </w:t>
      </w:r>
      <w:r>
        <w:t>of the capital cost of monitoring equipment), or $</w:t>
      </w:r>
      <w:r w:rsidR="00014252">
        <w:t>1,</w:t>
      </w:r>
      <w:r w:rsidR="00F65F22">
        <w:t>340</w:t>
      </w:r>
      <w:r>
        <w:t xml:space="preserve"> per source</w:t>
      </w:r>
      <w:r w:rsidR="00E941E0">
        <w:t xml:space="preserve">. </w:t>
      </w:r>
      <w:r w:rsidRPr="00C60E84">
        <w:t xml:space="preserve">Exhibit </w:t>
      </w:r>
      <w:r>
        <w:t>6</w:t>
      </w:r>
      <w:r w:rsidRPr="00C60E84">
        <w:t xml:space="preserve"> provides a breakdown of the burden and cost to the respondents for these activities</w:t>
      </w:r>
      <w:r w:rsidR="00E941E0">
        <w:t xml:space="preserve">. </w:t>
      </w:r>
      <w:r w:rsidRPr="00C60E84">
        <w:t xml:space="preserve">The average annual burden for the respondents is estimated to be </w:t>
      </w:r>
      <w:r w:rsidR="00014252">
        <w:t>21,803</w:t>
      </w:r>
      <w:r w:rsidRPr="00C60E84">
        <w:t xml:space="preserve"> hours and $</w:t>
      </w:r>
      <w:r w:rsidR="0082721F">
        <w:t>1,9</w:t>
      </w:r>
      <w:r w:rsidR="00F65F22">
        <w:t>54,687</w:t>
      </w:r>
      <w:r w:rsidRPr="00C60E84">
        <w:t xml:space="preserve"> plus $</w:t>
      </w:r>
      <w:r w:rsidR="0082721F">
        <w:t>3</w:t>
      </w:r>
      <w:r w:rsidR="00F65F22">
        <w:t>0,816</w:t>
      </w:r>
      <w:r w:rsidRPr="00C60E84">
        <w:t xml:space="preserve"> </w:t>
      </w:r>
      <w:r w:rsidR="008F1A20">
        <w:t xml:space="preserve">for </w:t>
      </w:r>
      <w:r w:rsidRPr="00C60E84">
        <w:t>O&amp;M</w:t>
      </w:r>
      <w:r w:rsidR="008F1A20">
        <w:t xml:space="preserve"> costs</w:t>
      </w:r>
      <w:r>
        <w:t>.</w:t>
      </w:r>
    </w:p>
    <w:p w14:paraId="42751190" w14:textId="77777777"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202F9383"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rPr>
          <w:u w:val="single"/>
        </w:rPr>
        <w:t>Total Industry Respondent Burden and Costs</w:t>
      </w:r>
    </w:p>
    <w:p w14:paraId="5C3AC608"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55CBF8A5" w14:textId="674EF787"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Exhibit 1</w:t>
      </w:r>
      <w:r>
        <w:t>4</w:t>
      </w:r>
      <w:r w:rsidRPr="00C60E84">
        <w:t xml:space="preserve"> summarizes the industry burden for the OCS Air Regulations</w:t>
      </w:r>
      <w:r w:rsidR="00E941E0">
        <w:t xml:space="preserve">. </w:t>
      </w:r>
      <w:r w:rsidRPr="00C60E84">
        <w:t xml:space="preserve">The average annual industry respondent burden for the period </w:t>
      </w:r>
      <w:r w:rsidR="00F65F22">
        <w:t>Jan</w:t>
      </w:r>
      <w:r>
        <w:t xml:space="preserve">uary </w:t>
      </w:r>
      <w:r w:rsidRPr="00C60E84">
        <w:t xml:space="preserve">1, </w:t>
      </w:r>
      <w:r w:rsidR="0082721F">
        <w:t>201</w:t>
      </w:r>
      <w:r w:rsidR="00F65F22">
        <w:t>7</w:t>
      </w:r>
      <w:r w:rsidR="0082721F" w:rsidRPr="00C60E84">
        <w:t xml:space="preserve"> </w:t>
      </w:r>
      <w:r w:rsidRPr="00C60E84">
        <w:t xml:space="preserve">through </w:t>
      </w:r>
      <w:r w:rsidR="00F65F22">
        <w:t>December</w:t>
      </w:r>
      <w:r>
        <w:t xml:space="preserve"> 31, </w:t>
      </w:r>
      <w:r w:rsidR="0082721F">
        <w:t>201</w:t>
      </w:r>
      <w:r w:rsidR="00F65F22">
        <w:t>9</w:t>
      </w:r>
      <w:r w:rsidR="0082721F" w:rsidRPr="00C60E84">
        <w:t xml:space="preserve"> </w:t>
      </w:r>
      <w:r w:rsidRPr="00C60E84">
        <w:t xml:space="preserve">is estimated to be </w:t>
      </w:r>
      <w:r w:rsidR="003D6D19">
        <w:t>2</w:t>
      </w:r>
      <w:r w:rsidR="00F65F22">
        <w:t>3,510</w:t>
      </w:r>
      <w:r w:rsidRPr="00C60E84">
        <w:t xml:space="preserve"> hours and $</w:t>
      </w:r>
      <w:r w:rsidR="003D6D19">
        <w:t>2,</w:t>
      </w:r>
      <w:r w:rsidR="00F65F22">
        <w:t>113,544</w:t>
      </w:r>
      <w:r w:rsidRPr="00C60E84">
        <w:t xml:space="preserve"> plus $</w:t>
      </w:r>
      <w:r w:rsidR="003D6D19">
        <w:t>3</w:t>
      </w:r>
      <w:r w:rsidR="00F65F22">
        <w:t>0,816</w:t>
      </w:r>
      <w:r w:rsidRPr="00C60E84">
        <w:t xml:space="preserve"> for O&amp;M costs and </w:t>
      </w:r>
      <w:r>
        <w:t>$</w:t>
      </w:r>
      <w:r w:rsidR="003D6D19">
        <w:t>0</w:t>
      </w:r>
      <w:r w:rsidRPr="00C60E84">
        <w:t xml:space="preserve"> capital costs</w:t>
      </w:r>
      <w:r w:rsidR="00E941E0">
        <w:t xml:space="preserve">. </w:t>
      </w:r>
      <w:r w:rsidRPr="00C60E84">
        <w:t xml:space="preserve">As discussed below, the total respondent burden also includes the burden on the </w:t>
      </w:r>
      <w:r>
        <w:t>s</w:t>
      </w:r>
      <w:r w:rsidRPr="00C60E84">
        <w:t>tate and local air pollution control agencies that have been delegated the implementation and enforcement authority for the regulation.</w:t>
      </w:r>
    </w:p>
    <w:p w14:paraId="0D0EC6AF" w14:textId="77777777" w:rsidR="004602E2" w:rsidRPr="00C60E84" w:rsidRDefault="004602E2"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14:paraId="0AE8DAE7" w14:textId="77777777" w:rsidR="00DC1AB0" w:rsidRPr="00403819" w:rsidRDefault="00DC1AB0" w:rsidP="00F65F22">
      <w:pPr>
        <w:pStyle w:val="Heading2"/>
        <w:keepNext/>
      </w:pPr>
      <w:bookmarkStart w:id="83" w:name="_Toc201632092"/>
      <w:bookmarkStart w:id="84" w:name="_Toc201633910"/>
      <w:bookmarkStart w:id="85" w:name="_Toc201635559"/>
      <w:bookmarkStart w:id="86" w:name="_Toc201635992"/>
      <w:bookmarkStart w:id="87" w:name="_Toc201636360"/>
      <w:bookmarkStart w:id="88" w:name="_Toc465844019"/>
      <w:r w:rsidRPr="00403819">
        <w:lastRenderedPageBreak/>
        <w:t>6(b)</w:t>
      </w:r>
      <w:r w:rsidRPr="00403819">
        <w:tab/>
        <w:t>ESTIMATING STATE AND LOCAL AIR POLLUTION CONTROL AGENCY BURDEN AND COSTS</w:t>
      </w:r>
      <w:bookmarkEnd w:id="83"/>
      <w:bookmarkEnd w:id="84"/>
      <w:bookmarkEnd w:id="85"/>
      <w:bookmarkEnd w:id="86"/>
      <w:bookmarkEnd w:id="87"/>
      <w:bookmarkEnd w:id="88"/>
    </w:p>
    <w:p w14:paraId="222293A8" w14:textId="77777777" w:rsidR="00DC1AB0" w:rsidRDefault="00DC1AB0" w:rsidP="00F65F22">
      <w:pPr>
        <w:keepNext/>
        <w:widowControl/>
      </w:pPr>
    </w:p>
    <w:p w14:paraId="23874F4D" w14:textId="77777777" w:rsidR="00DC1AB0" w:rsidRDefault="00DC1AB0" w:rsidP="00EC6F80">
      <w:pPr>
        <w:widowControl/>
        <w:ind w:firstLine="720"/>
      </w:pPr>
      <w:r>
        <w:t xml:space="preserve">This section presents </w:t>
      </w:r>
      <w:r w:rsidRPr="00C60E84">
        <w:t xml:space="preserve">estimates of the burden to </w:t>
      </w:r>
      <w:r>
        <w:t>s</w:t>
      </w:r>
      <w:r w:rsidRPr="00C60E84">
        <w:t>tate and local agencies associated with the OCS Air Regulations</w:t>
      </w:r>
      <w:r w:rsidR="00E941E0">
        <w:t xml:space="preserve">. </w:t>
      </w:r>
      <w:r w:rsidRPr="00C60E84">
        <w:t xml:space="preserve">The burden estimates are based on the data items and respondent </w:t>
      </w:r>
      <w:r w:rsidRPr="00FD2D0B">
        <w:t>activities described in section 4(a) of this ICR.</w:t>
      </w:r>
    </w:p>
    <w:p w14:paraId="18FA0A74" w14:textId="77777777" w:rsidR="00DC1AB0" w:rsidRDefault="00DC1AB0" w:rsidP="00EC6F80">
      <w:pPr>
        <w:widowControl/>
      </w:pPr>
    </w:p>
    <w:p w14:paraId="543D3229" w14:textId="5C3E79B8" w:rsidR="00F65F22" w:rsidRDefault="00DC1AB0" w:rsidP="00EC6F80">
      <w:pPr>
        <w:widowControl/>
      </w:pPr>
      <w:r>
        <w:tab/>
        <w:t xml:space="preserve">All costs </w:t>
      </w:r>
      <w:r w:rsidRPr="00FD2D0B">
        <w:t xml:space="preserve">are presented in </w:t>
      </w:r>
      <w:r w:rsidR="003D6D19">
        <w:t>201</w:t>
      </w:r>
      <w:r w:rsidR="00F65F22">
        <w:t>6</w:t>
      </w:r>
      <w:r w:rsidR="003D6D19" w:rsidRPr="00FD2D0B">
        <w:t xml:space="preserve"> </w:t>
      </w:r>
      <w:r w:rsidRPr="00FD2D0B">
        <w:t>dollars</w:t>
      </w:r>
      <w:r w:rsidR="00E941E0">
        <w:t xml:space="preserve">. </w:t>
      </w:r>
      <w:r w:rsidR="00F65F22" w:rsidRPr="00F65F22">
        <w:t xml:space="preserve">For </w:t>
      </w:r>
      <w:r w:rsidR="00F65F22">
        <w:t>state and local agencies</w:t>
      </w:r>
      <w:r w:rsidR="00F65F22" w:rsidRPr="00F65F22">
        <w:t>, we assumed that permit engineers are all Environmental Engineers, but experience tells us that these positions are typically filled by younger engineers, early in their careers. For this reason, we selected the 25</w:t>
      </w:r>
      <w:r w:rsidR="00F65F22" w:rsidRPr="00F65F22">
        <w:rPr>
          <w:vertAlign w:val="superscript"/>
        </w:rPr>
        <w:t>th</w:t>
      </w:r>
      <w:r w:rsidR="00F65F22" w:rsidRPr="00F65F22">
        <w:t xml:space="preserve"> percentile hourly wage of $31.06 for Environmental Engineers from the same recent BLS Occupational Employment Statistics publication that we used for industry respondents. We escalated this May 2015 hourly wage to June 2016 as discussed above using the ECI for state and local government workers, resulting in hourly wages of $31.65.</w:t>
      </w:r>
      <w:r w:rsidR="00F65F22" w:rsidRPr="00F65F22">
        <w:rPr>
          <w:vertAlign w:val="superscript"/>
        </w:rPr>
        <w:footnoteReference w:id="12"/>
      </w:r>
      <w:r w:rsidR="00F65F22" w:rsidRPr="00F65F22">
        <w:t xml:space="preserve"> As above, we assumed a 100 percent factor to account for benefits and overhead and rounded the resultant rate to the nearest dollar, yielding $63.00 per hour in 2016 dollars.</w:t>
      </w:r>
    </w:p>
    <w:p w14:paraId="663D3D7D" w14:textId="77777777" w:rsidR="00F65F22" w:rsidRDefault="00F65F22" w:rsidP="00EC6F80">
      <w:pPr>
        <w:widowControl/>
      </w:pPr>
    </w:p>
    <w:p w14:paraId="22227C35" w14:textId="77777777" w:rsidR="00DC1AB0" w:rsidRPr="00C60E84" w:rsidRDefault="00DC1AB0" w:rsidP="00EC6F80">
      <w:pPr>
        <w:widowControl/>
      </w:pPr>
      <w:r w:rsidRPr="00C60E84">
        <w:rPr>
          <w:u w:val="single"/>
        </w:rPr>
        <w:t>Prepare Delegation Requests</w:t>
      </w:r>
    </w:p>
    <w:p w14:paraId="2003CEA1" w14:textId="77777777" w:rsidR="00DC1AB0" w:rsidRPr="00C60E84" w:rsidRDefault="00DC1AB0" w:rsidP="00EC6F80">
      <w:pPr>
        <w:widowControl/>
      </w:pPr>
    </w:p>
    <w:p w14:paraId="4D1AB401" w14:textId="1839AF79" w:rsidR="00DC1AB0" w:rsidRPr="00C60E84" w:rsidRDefault="00BF6515" w:rsidP="00EC6F80">
      <w:pPr>
        <w:widowControl/>
        <w:ind w:firstLine="720"/>
      </w:pPr>
      <w:r>
        <w:t xml:space="preserve">The </w:t>
      </w:r>
      <w:r w:rsidR="00DC1AB0" w:rsidRPr="00C60E84">
        <w:t>EPA has delegated the authority to implement and enforce the OCS regulations to four local air pollution control districts in California (SBCAPCD, SCAQMD, VCAPCD</w:t>
      </w:r>
      <w:r w:rsidR="00F64CBD">
        <w:t xml:space="preserve"> and</w:t>
      </w:r>
      <w:r w:rsidR="00DC1AB0" w:rsidRPr="00C60E84">
        <w:t xml:space="preserve"> SLOCAPCD)</w:t>
      </w:r>
      <w:r w:rsidR="00F64CBD">
        <w:t xml:space="preserve"> and to three state air pollution agencies (DDNREC, MDE and VDEQ)</w:t>
      </w:r>
      <w:r w:rsidR="00E941E0">
        <w:t xml:space="preserve">. </w:t>
      </w:r>
      <w:r w:rsidR="00DC1AB0" w:rsidRPr="00C60E84">
        <w:t xml:space="preserve">No additional delegation requests are expected during the period </w:t>
      </w:r>
      <w:r w:rsidR="00F64CBD">
        <w:t>from Jan</w:t>
      </w:r>
      <w:r w:rsidR="00DC1AB0">
        <w:t xml:space="preserve">uary </w:t>
      </w:r>
      <w:r w:rsidR="00DC1AB0" w:rsidRPr="00C60E84">
        <w:t xml:space="preserve">1, </w:t>
      </w:r>
      <w:r w:rsidR="003D6D19">
        <w:t>201</w:t>
      </w:r>
      <w:r w:rsidR="00F64CBD">
        <w:t>7</w:t>
      </w:r>
      <w:r w:rsidR="003D6D19" w:rsidRPr="00C60E84">
        <w:t xml:space="preserve"> </w:t>
      </w:r>
      <w:r w:rsidR="00F64CBD">
        <w:t>through</w:t>
      </w:r>
      <w:r w:rsidR="00DC1AB0" w:rsidRPr="00C60E84">
        <w:t xml:space="preserve"> </w:t>
      </w:r>
      <w:r w:rsidR="00F64CBD">
        <w:t>December</w:t>
      </w:r>
      <w:r w:rsidR="00DC1AB0">
        <w:t xml:space="preserve"> 31</w:t>
      </w:r>
      <w:r w:rsidR="00DC1AB0" w:rsidRPr="00C60E84">
        <w:t xml:space="preserve">, </w:t>
      </w:r>
      <w:r w:rsidR="003D6D19">
        <w:t>201</w:t>
      </w:r>
      <w:r w:rsidR="00F64CBD">
        <w:t>9</w:t>
      </w:r>
      <w:r w:rsidR="00E941E0">
        <w:t xml:space="preserve">. </w:t>
      </w:r>
      <w:r w:rsidR="00DC1AB0">
        <w:t xml:space="preserve">  </w:t>
      </w:r>
    </w:p>
    <w:p w14:paraId="14786913" w14:textId="77777777" w:rsidR="00DC1AB0" w:rsidRDefault="00DC1AB0" w:rsidP="00EC6F80">
      <w:pPr>
        <w:widowControl/>
        <w:tabs>
          <w:tab w:val="center" w:leader="dot" w:pos="0"/>
          <w:tab w:val="left" w:leader="dot" w:pos="720"/>
          <w:tab w:val="left" w:pos="1440"/>
          <w:tab w:val="left" w:pos="2160"/>
          <w:tab w:val="left" w:leader="dot" w:pos="2880"/>
          <w:tab w:val="center" w:pos="3600"/>
          <w:tab w:val="left" w:pos="4320"/>
          <w:tab w:val="left" w:pos="5040"/>
          <w:tab w:val="left" w:leader="dot" w:pos="5760"/>
          <w:tab w:val="decimal" w:leader="dot" w:pos="6480"/>
          <w:tab w:val="left" w:pos="7200"/>
          <w:tab w:val="left" w:pos="7920"/>
          <w:tab w:val="left" w:leader="dot" w:pos="8640"/>
          <w:tab w:val="right" w:leader="dot" w:pos="9360"/>
        </w:tabs>
        <w:rPr>
          <w:u w:val="single"/>
        </w:rPr>
      </w:pPr>
    </w:p>
    <w:p w14:paraId="6A63C827" w14:textId="647E9BA1" w:rsidR="00DC1AB0" w:rsidRPr="00C60E84" w:rsidRDefault="00DC1AB0" w:rsidP="00EC6F80">
      <w:pPr>
        <w:widowControl/>
        <w:tabs>
          <w:tab w:val="center" w:leader="dot" w:pos="0"/>
          <w:tab w:val="left" w:leader="dot" w:pos="720"/>
          <w:tab w:val="left" w:pos="1440"/>
          <w:tab w:val="left" w:pos="2160"/>
          <w:tab w:val="left" w:leader="dot" w:pos="2880"/>
          <w:tab w:val="center" w:pos="3600"/>
          <w:tab w:val="left" w:pos="4320"/>
          <w:tab w:val="left" w:pos="5040"/>
          <w:tab w:val="left" w:leader="dot" w:pos="5760"/>
          <w:tab w:val="decimal" w:leader="dot" w:pos="6480"/>
          <w:tab w:val="left" w:pos="7200"/>
          <w:tab w:val="left" w:pos="7920"/>
          <w:tab w:val="left" w:leader="dot" w:pos="8640"/>
          <w:tab w:val="right" w:leader="dot" w:pos="9360"/>
        </w:tabs>
      </w:pPr>
      <w:r w:rsidRPr="00C60E84">
        <w:rPr>
          <w:u w:val="single"/>
        </w:rPr>
        <w:t xml:space="preserve">New Exploration Sources </w:t>
      </w:r>
      <w:r w:rsidR="00F64CBD">
        <w:rPr>
          <w:u w:val="single"/>
        </w:rPr>
        <w:t>u</w:t>
      </w:r>
      <w:r w:rsidRPr="00C60E84">
        <w:rPr>
          <w:u w:val="single"/>
        </w:rPr>
        <w:t>nder State/Local Authority: S</w:t>
      </w:r>
      <w:r w:rsidR="00A669C3">
        <w:rPr>
          <w:u w:val="single"/>
        </w:rPr>
        <w:t>tate</w:t>
      </w:r>
      <w:r w:rsidRPr="00C60E84">
        <w:rPr>
          <w:u w:val="single"/>
        </w:rPr>
        <w:t>/L</w:t>
      </w:r>
      <w:r w:rsidR="00A669C3">
        <w:rPr>
          <w:u w:val="single"/>
        </w:rPr>
        <w:t>ocal</w:t>
      </w:r>
      <w:r w:rsidRPr="00C60E84">
        <w:rPr>
          <w:u w:val="single"/>
        </w:rPr>
        <w:t xml:space="preserve"> </w:t>
      </w:r>
      <w:r w:rsidR="00F64CBD">
        <w:rPr>
          <w:u w:val="single"/>
        </w:rPr>
        <w:t xml:space="preserve">Agencies’ Annual </w:t>
      </w:r>
      <w:r w:rsidRPr="00C60E84">
        <w:rPr>
          <w:u w:val="single"/>
        </w:rPr>
        <w:t>Burden</w:t>
      </w:r>
      <w:r w:rsidRPr="00C60E84">
        <w:t xml:space="preserve"> (Exhibit </w:t>
      </w:r>
      <w:r>
        <w:t>7</w:t>
      </w:r>
      <w:r w:rsidRPr="00C60E84">
        <w:t>)</w:t>
      </w:r>
    </w:p>
    <w:p w14:paraId="11028099" w14:textId="77777777" w:rsidR="00DC1AB0" w:rsidRPr="00C60E84" w:rsidRDefault="00DC1AB0" w:rsidP="00EC6F80">
      <w:pPr>
        <w:widowControl/>
        <w:tabs>
          <w:tab w:val="center" w:leader="dot" w:pos="0"/>
          <w:tab w:val="left" w:leader="dot" w:pos="720"/>
          <w:tab w:val="left" w:pos="1440"/>
          <w:tab w:val="left" w:pos="2160"/>
          <w:tab w:val="left" w:leader="dot" w:pos="2880"/>
          <w:tab w:val="center" w:pos="3600"/>
          <w:tab w:val="left" w:pos="4320"/>
          <w:tab w:val="left" w:pos="5040"/>
          <w:tab w:val="left" w:leader="dot" w:pos="5760"/>
          <w:tab w:val="decimal" w:leader="dot" w:pos="6480"/>
          <w:tab w:val="left" w:pos="7200"/>
          <w:tab w:val="left" w:pos="7920"/>
          <w:tab w:val="left" w:leader="dot" w:pos="8640"/>
          <w:tab w:val="right" w:leader="dot" w:pos="9360"/>
        </w:tabs>
      </w:pPr>
    </w:p>
    <w:p w14:paraId="280C2DCC" w14:textId="4EFA5F43" w:rsidR="00DC1AB0" w:rsidRPr="00C60E84" w:rsidRDefault="00DC1AB0" w:rsidP="00EC6F80">
      <w:pPr>
        <w:widowControl/>
        <w:tabs>
          <w:tab w:val="center" w:leader="dot" w:pos="0"/>
          <w:tab w:val="left" w:leader="dot" w:pos="720"/>
          <w:tab w:val="left" w:pos="1440"/>
          <w:tab w:val="left" w:pos="2160"/>
          <w:tab w:val="left" w:leader="dot" w:pos="2880"/>
          <w:tab w:val="center" w:pos="3600"/>
          <w:tab w:val="left" w:pos="4320"/>
          <w:tab w:val="left" w:pos="5040"/>
          <w:tab w:val="left" w:leader="dot" w:pos="5760"/>
          <w:tab w:val="decimal" w:leader="dot" w:pos="6480"/>
          <w:tab w:val="left" w:pos="7200"/>
          <w:tab w:val="left" w:pos="7920"/>
          <w:tab w:val="left" w:leader="dot" w:pos="8640"/>
          <w:tab w:val="right" w:leader="dot" w:pos="9360"/>
        </w:tabs>
        <w:ind w:firstLine="720"/>
      </w:pPr>
      <w:r>
        <w:t xml:space="preserve">No new </w:t>
      </w:r>
      <w:r w:rsidRPr="00C60E84">
        <w:t xml:space="preserve">exploration sources </w:t>
      </w:r>
      <w:r>
        <w:t xml:space="preserve">under state/local authority are expected during </w:t>
      </w:r>
      <w:r w:rsidRPr="00C60E84">
        <w:t>the 3-year period covered by this ICR</w:t>
      </w:r>
      <w:r w:rsidR="00E941E0">
        <w:t xml:space="preserve">. </w:t>
      </w:r>
      <w:r>
        <w:t>If in the future such sources are located, the state/local agency would expend burden to consult, review the NOI, review the permit application, oversee the compliance test, conduct inspections and review data reports</w:t>
      </w:r>
      <w:r w:rsidR="00E941E0">
        <w:t xml:space="preserve">. </w:t>
      </w:r>
      <w:r w:rsidRPr="00C60E84">
        <w:t xml:space="preserve">Exhibit </w:t>
      </w:r>
      <w:r>
        <w:t>7</w:t>
      </w:r>
      <w:r w:rsidRPr="00C60E84">
        <w:t xml:space="preserve"> provides a breakdown of the cost to the </w:t>
      </w:r>
      <w:r w:rsidR="005A533D">
        <w:t>state/</w:t>
      </w:r>
      <w:r w:rsidRPr="00C60E84">
        <w:t xml:space="preserve">local air pollution control </w:t>
      </w:r>
      <w:r w:rsidR="005A533D">
        <w:t>agency</w:t>
      </w:r>
      <w:r w:rsidR="005A533D" w:rsidRPr="00C60E84">
        <w:t xml:space="preserve"> </w:t>
      </w:r>
      <w:r w:rsidRPr="00C60E84">
        <w:t>for implementing and enforcing the OCS Air Regulations</w:t>
      </w:r>
      <w:r w:rsidR="00E941E0">
        <w:t>.</w:t>
      </w:r>
    </w:p>
    <w:p w14:paraId="7645B822" w14:textId="77777777" w:rsidR="00DC1AB0" w:rsidRPr="00C60E84" w:rsidRDefault="00DC1AB0" w:rsidP="00EC6F80">
      <w:pPr>
        <w:widowControl/>
        <w:tabs>
          <w:tab w:val="center" w:leader="dot" w:pos="0"/>
          <w:tab w:val="left" w:leader="dot" w:pos="720"/>
          <w:tab w:val="left" w:pos="1440"/>
          <w:tab w:val="left" w:pos="2160"/>
          <w:tab w:val="left" w:leader="dot" w:pos="2880"/>
          <w:tab w:val="center" w:pos="3600"/>
          <w:tab w:val="left" w:pos="4320"/>
          <w:tab w:val="left" w:pos="5040"/>
          <w:tab w:val="left" w:leader="dot" w:pos="5760"/>
          <w:tab w:val="decimal" w:leader="dot" w:pos="6480"/>
          <w:tab w:val="left" w:pos="7200"/>
          <w:tab w:val="left" w:pos="7920"/>
          <w:tab w:val="left" w:leader="dot" w:pos="8640"/>
          <w:tab w:val="right" w:leader="dot" w:pos="9360"/>
        </w:tabs>
      </w:pPr>
    </w:p>
    <w:p w14:paraId="6BB5E610" w14:textId="3B954CB8" w:rsidR="00DC1AB0" w:rsidRDefault="00DC1AB0" w:rsidP="00EC6F80">
      <w:pPr>
        <w:keepNext/>
        <w:keepLines/>
        <w:widowControl/>
        <w:tabs>
          <w:tab w:val="center" w:leader="dot" w:pos="0"/>
          <w:tab w:val="left" w:leader="dot" w:pos="720"/>
          <w:tab w:val="left" w:pos="1440"/>
          <w:tab w:val="left" w:pos="2160"/>
          <w:tab w:val="left" w:leader="dot" w:pos="2880"/>
          <w:tab w:val="center" w:pos="3600"/>
          <w:tab w:val="left" w:pos="4320"/>
          <w:tab w:val="left" w:pos="5040"/>
          <w:tab w:val="left" w:leader="dot" w:pos="5760"/>
          <w:tab w:val="decimal" w:leader="dot" w:pos="6480"/>
          <w:tab w:val="left" w:pos="7200"/>
          <w:tab w:val="left" w:pos="7920"/>
          <w:tab w:val="left" w:leader="dot" w:pos="8640"/>
          <w:tab w:val="right" w:leader="dot" w:pos="9360"/>
        </w:tabs>
      </w:pPr>
      <w:r>
        <w:rPr>
          <w:u w:val="single"/>
        </w:rPr>
        <w:t xml:space="preserve">New Alternative Energy Sources </w:t>
      </w:r>
      <w:r w:rsidR="00F64CBD">
        <w:rPr>
          <w:u w:val="single"/>
        </w:rPr>
        <w:t>u</w:t>
      </w:r>
      <w:r>
        <w:rPr>
          <w:u w:val="single"/>
        </w:rPr>
        <w:t>nder State/Local Authority:  S</w:t>
      </w:r>
      <w:r w:rsidR="00A669C3">
        <w:rPr>
          <w:u w:val="single"/>
        </w:rPr>
        <w:t>tate</w:t>
      </w:r>
      <w:r>
        <w:rPr>
          <w:u w:val="single"/>
        </w:rPr>
        <w:t>/L</w:t>
      </w:r>
      <w:r w:rsidR="00A669C3">
        <w:rPr>
          <w:u w:val="single"/>
        </w:rPr>
        <w:t>ocal</w:t>
      </w:r>
      <w:r>
        <w:rPr>
          <w:u w:val="single"/>
        </w:rPr>
        <w:t xml:space="preserve"> </w:t>
      </w:r>
      <w:r w:rsidR="00F64CBD" w:rsidRPr="00F64CBD">
        <w:rPr>
          <w:u w:val="single"/>
        </w:rPr>
        <w:t xml:space="preserve">Agencies’ Annual </w:t>
      </w:r>
      <w:r>
        <w:rPr>
          <w:u w:val="single"/>
        </w:rPr>
        <w:t>Burden</w:t>
      </w:r>
      <w:r>
        <w:t xml:space="preserve"> (Exhibit 8)</w:t>
      </w:r>
    </w:p>
    <w:p w14:paraId="3C47DB70" w14:textId="77777777" w:rsidR="00DC1AB0" w:rsidRDefault="00DC1AB0" w:rsidP="00EC6F80">
      <w:pPr>
        <w:widowControl/>
      </w:pPr>
    </w:p>
    <w:p w14:paraId="2BBA399F" w14:textId="164CE65B" w:rsidR="00DC1AB0" w:rsidRDefault="00F64CBD" w:rsidP="007D5FC4">
      <w:pPr>
        <w:widowControl/>
        <w:tabs>
          <w:tab w:val="center" w:leader="dot" w:pos="0"/>
          <w:tab w:val="left" w:leader="dot" w:pos="720"/>
          <w:tab w:val="left" w:pos="1440"/>
          <w:tab w:val="left" w:pos="2160"/>
          <w:tab w:val="left" w:leader="dot" w:pos="2880"/>
          <w:tab w:val="center" w:pos="3600"/>
          <w:tab w:val="left" w:pos="4320"/>
          <w:tab w:val="left" w:pos="5040"/>
          <w:tab w:val="left" w:leader="dot" w:pos="5760"/>
          <w:tab w:val="decimal" w:leader="dot" w:pos="6480"/>
          <w:tab w:val="left" w:pos="7200"/>
          <w:tab w:val="left" w:pos="7920"/>
          <w:tab w:val="left" w:leader="dot" w:pos="8640"/>
          <w:tab w:val="right" w:leader="dot" w:pos="9360"/>
        </w:tabs>
        <w:ind w:firstLine="720"/>
      </w:pPr>
      <w:r>
        <w:t>Two</w:t>
      </w:r>
      <w:r w:rsidR="005A533D">
        <w:t xml:space="preserve"> </w:t>
      </w:r>
      <w:r w:rsidR="00DC1AB0">
        <w:t xml:space="preserve">new alternative energy sources </w:t>
      </w:r>
      <w:r w:rsidR="005A533D">
        <w:t xml:space="preserve">under state/local authority are expected during </w:t>
      </w:r>
      <w:r w:rsidR="005A533D" w:rsidRPr="00C60E84">
        <w:t>the 3</w:t>
      </w:r>
      <w:r w:rsidR="005A533D">
        <w:noBreakHyphen/>
      </w:r>
      <w:r w:rsidR="005A533D" w:rsidRPr="00C60E84">
        <w:t>year period covered by this ICR</w:t>
      </w:r>
      <w:r w:rsidR="005A533D">
        <w:t xml:space="preserve">. </w:t>
      </w:r>
      <w:r>
        <w:t>T</w:t>
      </w:r>
      <w:r w:rsidR="005A533D">
        <w:t>he state/local agenc</w:t>
      </w:r>
      <w:r>
        <w:t>ies</w:t>
      </w:r>
      <w:r w:rsidR="005A533D">
        <w:t xml:space="preserve"> </w:t>
      </w:r>
      <w:r w:rsidR="00DC1AB0">
        <w:t>w</w:t>
      </w:r>
      <w:r>
        <w:t>ill</w:t>
      </w:r>
      <w:r w:rsidR="00DC1AB0">
        <w:t xml:space="preserve"> be subject to the same requirements as described for Exhibit 7</w:t>
      </w:r>
      <w:r w:rsidR="00E941E0">
        <w:t xml:space="preserve">. </w:t>
      </w:r>
      <w:r w:rsidR="00DC1AB0">
        <w:t xml:space="preserve">Exhibit 8 provides a </w:t>
      </w:r>
      <w:r w:rsidR="00DC1AB0" w:rsidRPr="00C60E84">
        <w:t xml:space="preserve">breakdown </w:t>
      </w:r>
      <w:r w:rsidR="005A533D" w:rsidRPr="00C60E84">
        <w:t xml:space="preserve">of the cost to the </w:t>
      </w:r>
      <w:r w:rsidR="005A533D">
        <w:lastRenderedPageBreak/>
        <w:t>state/</w:t>
      </w:r>
      <w:r w:rsidR="005A533D" w:rsidRPr="00C60E84">
        <w:t xml:space="preserve">local air pollution control </w:t>
      </w:r>
      <w:r w:rsidR="005A533D">
        <w:t>agency</w:t>
      </w:r>
      <w:r w:rsidR="005A533D" w:rsidRPr="00C60E84">
        <w:t xml:space="preserve"> for implementing and enforcing the OCS Air Regulations</w:t>
      </w:r>
      <w:r w:rsidR="005A533D">
        <w:t>.</w:t>
      </w:r>
      <w:r w:rsidR="00E941E0">
        <w:t xml:space="preserve"> </w:t>
      </w:r>
      <w:r w:rsidR="007D5FC4">
        <w:t xml:space="preserve">The average annual </w:t>
      </w:r>
      <w:r w:rsidR="007D5FC4" w:rsidRPr="00F64CBD">
        <w:t xml:space="preserve">burden for the </w:t>
      </w:r>
      <w:r w:rsidR="007D5FC4">
        <w:t>state agencies</w:t>
      </w:r>
      <w:r w:rsidR="007D5FC4" w:rsidRPr="00F64CBD">
        <w:t xml:space="preserve"> is estimated to be </w:t>
      </w:r>
      <w:r w:rsidR="007D5FC4">
        <w:t>88</w:t>
      </w:r>
      <w:r w:rsidR="007D5FC4" w:rsidRPr="00F64CBD">
        <w:t xml:space="preserve"> hours and $</w:t>
      </w:r>
      <w:r w:rsidR="007D5FC4">
        <w:t>5,544</w:t>
      </w:r>
    </w:p>
    <w:p w14:paraId="22414BC0" w14:textId="77777777" w:rsidR="00755385" w:rsidRPr="00C60E84" w:rsidRDefault="00755385"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14:paraId="3E03C710" w14:textId="1A3B46ED" w:rsidR="00DC1AB0" w:rsidRPr="00234D39" w:rsidRDefault="00DC1AB0" w:rsidP="00EC6F80">
      <w:pPr>
        <w:keepNext/>
        <w:keepLines/>
        <w:widowControl/>
        <w:tabs>
          <w:tab w:val="center" w:leader="dot" w:pos="0"/>
          <w:tab w:val="left" w:leader="dot" w:pos="720"/>
          <w:tab w:val="left" w:pos="1440"/>
          <w:tab w:val="left" w:pos="2160"/>
          <w:tab w:val="left" w:leader="dot" w:pos="2880"/>
          <w:tab w:val="center" w:pos="3600"/>
          <w:tab w:val="left" w:pos="4320"/>
          <w:tab w:val="left" w:pos="5040"/>
          <w:tab w:val="left" w:leader="dot" w:pos="5760"/>
          <w:tab w:val="decimal" w:leader="dot" w:pos="6480"/>
          <w:tab w:val="left" w:pos="7200"/>
          <w:tab w:val="left" w:pos="7920"/>
          <w:tab w:val="left" w:leader="dot" w:pos="8640"/>
          <w:tab w:val="right" w:leader="dot" w:pos="9360"/>
        </w:tabs>
      </w:pPr>
      <w:r w:rsidRPr="00C60E84">
        <w:rPr>
          <w:u w:val="single"/>
        </w:rPr>
        <w:t xml:space="preserve">Existing </w:t>
      </w:r>
      <w:r w:rsidR="00F64CBD">
        <w:rPr>
          <w:u w:val="single"/>
        </w:rPr>
        <w:t xml:space="preserve">Development/Production </w:t>
      </w:r>
      <w:r w:rsidR="00F64CBD" w:rsidRPr="00C60E84">
        <w:rPr>
          <w:u w:val="single"/>
        </w:rPr>
        <w:t>Sources</w:t>
      </w:r>
      <w:r w:rsidR="00F64CBD">
        <w:rPr>
          <w:u w:val="single"/>
        </w:rPr>
        <w:t xml:space="preserve"> u</w:t>
      </w:r>
      <w:r w:rsidRPr="00C60E84">
        <w:rPr>
          <w:u w:val="single"/>
        </w:rPr>
        <w:t>nder State/Local Authority: S</w:t>
      </w:r>
      <w:r w:rsidR="00A669C3">
        <w:rPr>
          <w:u w:val="single"/>
        </w:rPr>
        <w:t>tate</w:t>
      </w:r>
      <w:r w:rsidRPr="00C60E84">
        <w:rPr>
          <w:u w:val="single"/>
        </w:rPr>
        <w:t>/L</w:t>
      </w:r>
      <w:r w:rsidR="00A669C3">
        <w:rPr>
          <w:u w:val="single"/>
        </w:rPr>
        <w:t>ocal</w:t>
      </w:r>
      <w:r w:rsidRPr="00C60E84">
        <w:rPr>
          <w:u w:val="single"/>
        </w:rPr>
        <w:t xml:space="preserve"> </w:t>
      </w:r>
      <w:r w:rsidR="00F64CBD" w:rsidRPr="00F64CBD">
        <w:rPr>
          <w:u w:val="single"/>
        </w:rPr>
        <w:t xml:space="preserve">Agencies’ Annual </w:t>
      </w:r>
      <w:r w:rsidRPr="00C60E84">
        <w:rPr>
          <w:u w:val="single"/>
        </w:rPr>
        <w:t>Burden</w:t>
      </w:r>
      <w:r>
        <w:t xml:space="preserve"> (Exhibit 9)</w:t>
      </w:r>
    </w:p>
    <w:p w14:paraId="31F88123" w14:textId="77777777" w:rsidR="00DC1AB0" w:rsidRPr="00C60E84" w:rsidRDefault="00DC1AB0" w:rsidP="00EC6F80">
      <w:pPr>
        <w:keepNext/>
        <w:keepLines/>
        <w:widowControl/>
        <w:tabs>
          <w:tab w:val="center" w:leader="dot" w:pos="0"/>
          <w:tab w:val="left" w:leader="dot" w:pos="720"/>
          <w:tab w:val="left" w:pos="1440"/>
          <w:tab w:val="left" w:pos="2160"/>
          <w:tab w:val="left" w:leader="dot" w:pos="2880"/>
          <w:tab w:val="center" w:pos="3600"/>
          <w:tab w:val="left" w:pos="4320"/>
          <w:tab w:val="left" w:pos="5040"/>
          <w:tab w:val="left" w:leader="dot" w:pos="5760"/>
          <w:tab w:val="decimal" w:leader="dot" w:pos="6480"/>
          <w:tab w:val="left" w:pos="7200"/>
          <w:tab w:val="left" w:pos="7920"/>
          <w:tab w:val="left" w:leader="dot" w:pos="8640"/>
          <w:tab w:val="right" w:leader="dot" w:pos="9360"/>
        </w:tabs>
      </w:pPr>
    </w:p>
    <w:p w14:paraId="257EEAC4" w14:textId="45B74B43" w:rsidR="00DC1AB0" w:rsidRPr="00C60E84" w:rsidRDefault="00DC1AB0" w:rsidP="00EC6F80">
      <w:pPr>
        <w:widowControl/>
        <w:tabs>
          <w:tab w:val="center" w:leader="dot" w:pos="0"/>
          <w:tab w:val="left" w:leader="dot" w:pos="720"/>
          <w:tab w:val="left" w:pos="1440"/>
          <w:tab w:val="left" w:pos="2160"/>
          <w:tab w:val="left" w:leader="dot" w:pos="2880"/>
          <w:tab w:val="center" w:pos="3600"/>
          <w:tab w:val="left" w:pos="4320"/>
          <w:tab w:val="left" w:pos="5040"/>
          <w:tab w:val="left" w:leader="dot" w:pos="5760"/>
          <w:tab w:val="decimal" w:leader="dot" w:pos="6480"/>
          <w:tab w:val="left" w:pos="7200"/>
          <w:tab w:val="left" w:pos="7920"/>
          <w:tab w:val="left" w:leader="dot" w:pos="8640"/>
          <w:tab w:val="right" w:leader="dot" w:pos="9360"/>
        </w:tabs>
        <w:ind w:firstLine="720"/>
      </w:pPr>
      <w:r w:rsidRPr="00C60E84">
        <w:t xml:space="preserve">The </w:t>
      </w:r>
      <w:r>
        <w:t>23</w:t>
      </w:r>
      <w:r w:rsidRPr="00C60E84">
        <w:t xml:space="preserve"> existing development/production sources are located within 25 miles of the </w:t>
      </w:r>
      <w:r>
        <w:t>s</w:t>
      </w:r>
      <w:r w:rsidRPr="00C60E84">
        <w:t>tate</w:t>
      </w:r>
      <w:r w:rsidR="00B103C8">
        <w:t>'</w:t>
      </w:r>
      <w:r w:rsidRPr="00C60E84">
        <w:t xml:space="preserve">s seaward boundary off of southern </w:t>
      </w:r>
      <w:smartTag w:uri="urn:schemas-microsoft-com:office:smarttags" w:element="State">
        <w:smartTag w:uri="urn:schemas-microsoft-com:office:smarttags" w:element="place">
          <w:r w:rsidRPr="00C60E84">
            <w:t>California</w:t>
          </w:r>
        </w:smartTag>
      </w:smartTag>
      <w:r w:rsidRPr="00C60E84">
        <w:t xml:space="preserve"> and are under the authority of the local districts</w:t>
      </w:r>
      <w:r w:rsidR="00E941E0">
        <w:t xml:space="preserve">. </w:t>
      </w:r>
      <w:r w:rsidRPr="00C60E84">
        <w:t>The sources are generally required to conduct annual compliance tests and submit data reports to the local districts</w:t>
      </w:r>
      <w:r w:rsidR="00E941E0">
        <w:t xml:space="preserve">. </w:t>
      </w:r>
      <w:r w:rsidRPr="00C60E84">
        <w:t>In addition, the local district</w:t>
      </w:r>
      <w:r w:rsidR="00755385">
        <w:t>s</w:t>
      </w:r>
      <w:r w:rsidRPr="00C60E84">
        <w:t xml:space="preserve"> conduct quarterly compliance inspections of the facilities</w:t>
      </w:r>
      <w:r w:rsidR="00E941E0">
        <w:t xml:space="preserve">. </w:t>
      </w:r>
      <w:r w:rsidRPr="00C60E84">
        <w:t xml:space="preserve">It is assumed that </w:t>
      </w:r>
      <w:r w:rsidR="00755385">
        <w:t xml:space="preserve">five of </w:t>
      </w:r>
      <w:r w:rsidRPr="00C60E84">
        <w:t xml:space="preserve">these sources will renew their </w:t>
      </w:r>
      <w:r w:rsidR="00F76AB6">
        <w:t>operating permits</w:t>
      </w:r>
      <w:r w:rsidRPr="00C60E84">
        <w:t xml:space="preserve"> </w:t>
      </w:r>
      <w:r w:rsidR="00755385">
        <w:t xml:space="preserve">each year </w:t>
      </w:r>
      <w:r w:rsidRPr="00C60E84">
        <w:t>during the time period covered by this ICR to comply with local agency regulations</w:t>
      </w:r>
      <w:r w:rsidR="00E941E0">
        <w:t xml:space="preserve">. </w:t>
      </w:r>
      <w:r w:rsidRPr="00C60E84">
        <w:t xml:space="preserve">Exhibit </w:t>
      </w:r>
      <w:r>
        <w:t>9</w:t>
      </w:r>
      <w:r w:rsidRPr="00C60E84">
        <w:t xml:space="preserve"> provides a breakdown of the burden and cost to the local air pollution control district for implementing and enforcing the OCS Air Regulations for these sources</w:t>
      </w:r>
      <w:r w:rsidR="00E941E0">
        <w:t xml:space="preserve">. </w:t>
      </w:r>
      <w:r w:rsidRPr="00C60E84">
        <w:t xml:space="preserve">The average annual burden for the local districts is estimated to be </w:t>
      </w:r>
      <w:r w:rsidR="00755385">
        <w:t>3,</w:t>
      </w:r>
      <w:r w:rsidR="00C96686">
        <w:t>420</w:t>
      </w:r>
      <w:r w:rsidRPr="00C60E84">
        <w:t xml:space="preserve"> hours and $</w:t>
      </w:r>
      <w:r w:rsidR="00755385">
        <w:t>2</w:t>
      </w:r>
      <w:r w:rsidR="007D5FC4">
        <w:t>15,481</w:t>
      </w:r>
      <w:r w:rsidRPr="00C60E84">
        <w:t>.</w:t>
      </w:r>
    </w:p>
    <w:p w14:paraId="11012CE2" w14:textId="77777777" w:rsidR="00DC1AB0" w:rsidRPr="00C60E84" w:rsidRDefault="00DC1AB0" w:rsidP="00EC6F80">
      <w:pPr>
        <w:widowControl/>
        <w:tabs>
          <w:tab w:val="center" w:leader="dot" w:pos="0"/>
          <w:tab w:val="left" w:leader="dot" w:pos="720"/>
          <w:tab w:val="left" w:pos="1440"/>
          <w:tab w:val="left" w:pos="2160"/>
          <w:tab w:val="left" w:leader="dot" w:pos="2880"/>
          <w:tab w:val="center" w:pos="3600"/>
          <w:tab w:val="left" w:pos="4320"/>
          <w:tab w:val="left" w:pos="5040"/>
          <w:tab w:val="left" w:leader="dot" w:pos="5760"/>
          <w:tab w:val="decimal" w:leader="dot" w:pos="6480"/>
          <w:tab w:val="left" w:pos="7200"/>
          <w:tab w:val="left" w:pos="7920"/>
          <w:tab w:val="left" w:leader="dot" w:pos="8640"/>
          <w:tab w:val="right" w:leader="dot" w:pos="9360"/>
        </w:tabs>
      </w:pPr>
    </w:p>
    <w:p w14:paraId="75239F1C" w14:textId="77777777" w:rsidR="00DC1AB0" w:rsidRPr="00C60E84" w:rsidRDefault="00DC1AB0" w:rsidP="00EC6F80">
      <w:pPr>
        <w:keepNext/>
        <w:keepLines/>
        <w:widowControl/>
        <w:tabs>
          <w:tab w:val="center" w:leader="dot" w:pos="0"/>
          <w:tab w:val="left" w:leader="dot" w:pos="720"/>
          <w:tab w:val="left" w:pos="1440"/>
          <w:tab w:val="left" w:pos="2160"/>
          <w:tab w:val="left" w:leader="dot" w:pos="2880"/>
          <w:tab w:val="center" w:pos="3600"/>
          <w:tab w:val="left" w:pos="4320"/>
          <w:tab w:val="left" w:pos="5040"/>
          <w:tab w:val="left" w:leader="dot" w:pos="5760"/>
          <w:tab w:val="decimal" w:leader="dot" w:pos="6480"/>
          <w:tab w:val="left" w:pos="7200"/>
          <w:tab w:val="left" w:pos="7920"/>
          <w:tab w:val="left" w:leader="dot" w:pos="8640"/>
          <w:tab w:val="right" w:leader="dot" w:pos="9360"/>
        </w:tabs>
      </w:pPr>
      <w:r w:rsidRPr="00C60E84">
        <w:rPr>
          <w:u w:val="single"/>
        </w:rPr>
        <w:t>Total State and Local Agency Burden and Costs</w:t>
      </w:r>
    </w:p>
    <w:p w14:paraId="729BDA2C" w14:textId="77777777" w:rsidR="00DC1AB0" w:rsidRPr="00C60E84" w:rsidRDefault="00DC1AB0" w:rsidP="00EC6F80">
      <w:pPr>
        <w:keepNext/>
        <w:keepLines/>
        <w:widowControl/>
        <w:tabs>
          <w:tab w:val="center" w:leader="dot" w:pos="0"/>
          <w:tab w:val="left" w:leader="dot" w:pos="720"/>
          <w:tab w:val="left" w:pos="1440"/>
          <w:tab w:val="left" w:pos="2160"/>
          <w:tab w:val="left" w:leader="dot" w:pos="2880"/>
          <w:tab w:val="center" w:pos="3600"/>
          <w:tab w:val="left" w:pos="4320"/>
          <w:tab w:val="left" w:pos="5040"/>
          <w:tab w:val="left" w:leader="dot" w:pos="5760"/>
          <w:tab w:val="decimal" w:leader="dot" w:pos="6480"/>
          <w:tab w:val="left" w:pos="7200"/>
          <w:tab w:val="left" w:pos="7920"/>
          <w:tab w:val="left" w:leader="dot" w:pos="8640"/>
          <w:tab w:val="right" w:leader="dot" w:pos="9360"/>
        </w:tabs>
      </w:pPr>
    </w:p>
    <w:p w14:paraId="600DC47E" w14:textId="14EE003C" w:rsidR="00DC1AB0" w:rsidRPr="00C60E84" w:rsidRDefault="00DC1AB0" w:rsidP="00EC6F80">
      <w:pPr>
        <w:keepNext/>
        <w:keepLines/>
        <w:widowControl/>
        <w:tabs>
          <w:tab w:val="center" w:leader="dot" w:pos="0"/>
          <w:tab w:val="left" w:leader="dot" w:pos="720"/>
          <w:tab w:val="left" w:pos="1440"/>
          <w:tab w:val="left" w:pos="2160"/>
          <w:tab w:val="left" w:leader="dot" w:pos="2880"/>
          <w:tab w:val="center" w:pos="3600"/>
          <w:tab w:val="left" w:pos="4320"/>
          <w:tab w:val="left" w:pos="5040"/>
          <w:tab w:val="left" w:leader="dot" w:pos="5760"/>
          <w:tab w:val="decimal" w:leader="dot" w:pos="6480"/>
          <w:tab w:val="left" w:pos="7200"/>
          <w:tab w:val="left" w:pos="7920"/>
          <w:tab w:val="left" w:leader="dot" w:pos="8640"/>
          <w:tab w:val="right" w:leader="dot" w:pos="9360"/>
        </w:tabs>
        <w:ind w:firstLine="720"/>
      </w:pPr>
      <w:r w:rsidRPr="00C60E84">
        <w:t xml:space="preserve">The average annual </w:t>
      </w:r>
      <w:r>
        <w:t>s</w:t>
      </w:r>
      <w:r w:rsidRPr="00C60E84">
        <w:t xml:space="preserve">tate/local burden to implement and enforce the OCS Air Regulations for the period from </w:t>
      </w:r>
      <w:r w:rsidR="007D5FC4">
        <w:t>Jan</w:t>
      </w:r>
      <w:r>
        <w:t xml:space="preserve">uary </w:t>
      </w:r>
      <w:r w:rsidRPr="00C60E84">
        <w:t xml:space="preserve">1, </w:t>
      </w:r>
      <w:r w:rsidR="00755385">
        <w:t>201</w:t>
      </w:r>
      <w:r w:rsidR="007D5FC4">
        <w:t>7</w:t>
      </w:r>
      <w:r w:rsidR="00755385" w:rsidRPr="00C60E84">
        <w:t xml:space="preserve"> </w:t>
      </w:r>
      <w:r w:rsidRPr="00C60E84">
        <w:t xml:space="preserve">to </w:t>
      </w:r>
      <w:r w:rsidR="007D5FC4">
        <w:t>December</w:t>
      </w:r>
      <w:r>
        <w:t xml:space="preserve"> 31</w:t>
      </w:r>
      <w:r w:rsidRPr="00C60E84">
        <w:t xml:space="preserve">, </w:t>
      </w:r>
      <w:r w:rsidR="00755385">
        <w:t>201</w:t>
      </w:r>
      <w:r w:rsidR="007D5FC4">
        <w:t>9</w:t>
      </w:r>
      <w:r w:rsidR="00755385" w:rsidRPr="00C60E84">
        <w:t xml:space="preserve"> </w:t>
      </w:r>
      <w:r w:rsidRPr="00C60E84">
        <w:t xml:space="preserve">is estimated to be </w:t>
      </w:r>
      <w:r w:rsidR="00755385">
        <w:t>3,</w:t>
      </w:r>
      <w:r w:rsidR="007D5FC4">
        <w:t>508</w:t>
      </w:r>
      <w:r w:rsidRPr="00C60E84">
        <w:t xml:space="preserve"> hours and $</w:t>
      </w:r>
      <w:r w:rsidR="00755385">
        <w:t>2</w:t>
      </w:r>
      <w:r w:rsidR="007D5FC4">
        <w:t>21,025</w:t>
      </w:r>
      <w:r>
        <w:t xml:space="preserve"> and is shown in Exhibit 14</w:t>
      </w:r>
      <w:r w:rsidRPr="00C60E84">
        <w:t>.</w:t>
      </w:r>
    </w:p>
    <w:p w14:paraId="0B37EF04" w14:textId="77777777" w:rsidR="00DC1AB0" w:rsidRPr="00C60E84" w:rsidRDefault="00DC1AB0" w:rsidP="00EC6F80">
      <w:pPr>
        <w:keepLines/>
        <w:widowControl/>
        <w:tabs>
          <w:tab w:val="center" w:leader="dot" w:pos="0"/>
          <w:tab w:val="left" w:leader="dot" w:pos="720"/>
          <w:tab w:val="left" w:pos="1440"/>
          <w:tab w:val="left" w:pos="2160"/>
          <w:tab w:val="left" w:leader="dot" w:pos="2880"/>
          <w:tab w:val="center" w:pos="3600"/>
          <w:tab w:val="left" w:pos="4320"/>
          <w:tab w:val="left" w:pos="5040"/>
          <w:tab w:val="left" w:leader="dot" w:pos="5760"/>
          <w:tab w:val="decimal" w:leader="dot" w:pos="6480"/>
          <w:tab w:val="left" w:pos="7200"/>
          <w:tab w:val="left" w:pos="7920"/>
          <w:tab w:val="left" w:leader="dot" w:pos="8640"/>
          <w:tab w:val="right" w:leader="dot" w:pos="9360"/>
        </w:tabs>
      </w:pPr>
    </w:p>
    <w:p w14:paraId="7BD92CBD" w14:textId="77777777" w:rsidR="00DC1AB0" w:rsidRPr="00C60E84" w:rsidRDefault="00DC1AB0" w:rsidP="00EC6F80">
      <w:pPr>
        <w:widowControl/>
        <w:tabs>
          <w:tab w:val="center" w:leader="dot" w:pos="0"/>
          <w:tab w:val="left" w:leader="dot" w:pos="720"/>
          <w:tab w:val="left" w:pos="1440"/>
          <w:tab w:val="left" w:pos="2160"/>
          <w:tab w:val="left" w:leader="dot" w:pos="2880"/>
          <w:tab w:val="center" w:pos="3600"/>
          <w:tab w:val="left" w:pos="4320"/>
          <w:tab w:val="left" w:pos="5040"/>
          <w:tab w:val="left" w:leader="dot" w:pos="5760"/>
          <w:tab w:val="decimal" w:leader="dot" w:pos="6480"/>
          <w:tab w:val="left" w:pos="7200"/>
          <w:tab w:val="left" w:pos="7920"/>
          <w:tab w:val="left" w:leader="dot" w:pos="8640"/>
          <w:tab w:val="right" w:leader="dot" w:pos="9360"/>
        </w:tabs>
      </w:pPr>
      <w:r w:rsidRPr="00C60E84">
        <w:rPr>
          <w:u w:val="single"/>
        </w:rPr>
        <w:t>Total Respondents Burden</w:t>
      </w:r>
    </w:p>
    <w:p w14:paraId="55964904" w14:textId="77777777" w:rsidR="00DC1AB0" w:rsidRPr="001C06AF" w:rsidRDefault="00DC1AB0" w:rsidP="00EC6F80">
      <w:pPr>
        <w:widowControl/>
        <w:tabs>
          <w:tab w:val="center" w:leader="dot" w:pos="0"/>
          <w:tab w:val="left" w:leader="dot" w:pos="720"/>
          <w:tab w:val="left" w:pos="1440"/>
          <w:tab w:val="left" w:pos="2160"/>
          <w:tab w:val="left" w:leader="dot" w:pos="2880"/>
          <w:tab w:val="center" w:pos="3600"/>
          <w:tab w:val="left" w:pos="4320"/>
          <w:tab w:val="left" w:pos="5040"/>
          <w:tab w:val="left" w:leader="dot" w:pos="5760"/>
          <w:tab w:val="decimal" w:leader="dot" w:pos="6480"/>
          <w:tab w:val="left" w:pos="7200"/>
          <w:tab w:val="left" w:pos="7920"/>
          <w:tab w:val="left" w:leader="dot" w:pos="8640"/>
          <w:tab w:val="right" w:leader="dot" w:pos="9360"/>
        </w:tabs>
        <w:rPr>
          <w:b/>
        </w:rPr>
      </w:pPr>
    </w:p>
    <w:p w14:paraId="017C1020" w14:textId="795C344A" w:rsidR="00196D4B" w:rsidRDefault="00DC1AB0" w:rsidP="00EC6F80">
      <w:pPr>
        <w:widowControl/>
        <w:tabs>
          <w:tab w:val="center" w:leader="dot" w:pos="0"/>
          <w:tab w:val="left" w:leader="dot" w:pos="720"/>
          <w:tab w:val="left" w:pos="1440"/>
          <w:tab w:val="left" w:pos="2160"/>
          <w:tab w:val="left" w:leader="dot" w:pos="2880"/>
          <w:tab w:val="center" w:pos="3600"/>
          <w:tab w:val="left" w:pos="4320"/>
          <w:tab w:val="left" w:pos="5040"/>
          <w:tab w:val="left" w:leader="dot" w:pos="5760"/>
          <w:tab w:val="decimal" w:leader="dot" w:pos="6480"/>
          <w:tab w:val="left" w:pos="7200"/>
          <w:tab w:val="left" w:pos="7920"/>
          <w:tab w:val="left" w:leader="dot" w:pos="8640"/>
          <w:tab w:val="right" w:leader="dot" w:pos="9360"/>
        </w:tabs>
        <w:ind w:firstLine="720"/>
      </w:pPr>
      <w:r w:rsidRPr="00C60E84">
        <w:t xml:space="preserve">The total respondent burden includes: </w:t>
      </w:r>
      <w:r w:rsidR="007D5FC4" w:rsidRPr="007D5FC4">
        <w:t>23,510</w:t>
      </w:r>
      <w:r w:rsidR="00F76AB6" w:rsidRPr="00C60E84">
        <w:t xml:space="preserve"> hours and $</w:t>
      </w:r>
      <w:r w:rsidR="007D5FC4" w:rsidRPr="007D5FC4">
        <w:t xml:space="preserve">2,113,544 plus $30,816 </w:t>
      </w:r>
      <w:r w:rsidRPr="00C60E84">
        <w:t xml:space="preserve">for O&amp;M costs </w:t>
      </w:r>
      <w:r>
        <w:t>and $</w:t>
      </w:r>
      <w:r w:rsidR="00755385">
        <w:t>0</w:t>
      </w:r>
      <w:r>
        <w:t xml:space="preserve"> for capital costs </w:t>
      </w:r>
      <w:r w:rsidRPr="00C60E84">
        <w:t xml:space="preserve">for industry and </w:t>
      </w:r>
      <w:r w:rsidR="00755385">
        <w:t>3,</w:t>
      </w:r>
      <w:r w:rsidR="007D5FC4">
        <w:t>508</w:t>
      </w:r>
      <w:r w:rsidRPr="00C60E84">
        <w:t xml:space="preserve"> hours at a cost of $</w:t>
      </w:r>
      <w:r w:rsidR="007D5FC4" w:rsidRPr="007D5FC4">
        <w:t>221,025</w:t>
      </w:r>
      <w:r w:rsidRPr="00C60E84">
        <w:t xml:space="preserve"> for </w:t>
      </w:r>
      <w:r>
        <w:t>s</w:t>
      </w:r>
      <w:r w:rsidRPr="00C60E84">
        <w:t>tate and local agencies</w:t>
      </w:r>
      <w:r w:rsidR="00E941E0">
        <w:t xml:space="preserve">. </w:t>
      </w:r>
      <w:r w:rsidRPr="00C60E84">
        <w:t xml:space="preserve">This gives a total of </w:t>
      </w:r>
      <w:r w:rsidR="007D5FC4">
        <w:t>27,018</w:t>
      </w:r>
      <w:r w:rsidRPr="00C60E84">
        <w:t xml:space="preserve"> hours at a cost of $</w:t>
      </w:r>
      <w:r w:rsidR="007D5FC4">
        <w:t xml:space="preserve">2,334,569 plus $30,816 </w:t>
      </w:r>
      <w:r w:rsidR="007D5FC4" w:rsidRPr="007D5FC4">
        <w:t>for O&amp;M</w:t>
      </w:r>
      <w:r w:rsidRPr="00C60E84">
        <w:t xml:space="preserve"> costs </w:t>
      </w:r>
      <w:r>
        <w:t>and $</w:t>
      </w:r>
      <w:r w:rsidR="00755385">
        <w:t>0</w:t>
      </w:r>
      <w:r>
        <w:t xml:space="preserve"> for capital costs per year as shown in Exhibit 14.</w:t>
      </w:r>
      <w:bookmarkStart w:id="89" w:name="_Toc201632093"/>
      <w:bookmarkStart w:id="90" w:name="_Toc201633911"/>
    </w:p>
    <w:p w14:paraId="0F833DCC" w14:textId="77777777" w:rsidR="0050295F" w:rsidRDefault="0050295F" w:rsidP="00EC6F80">
      <w:pPr>
        <w:widowControl/>
        <w:tabs>
          <w:tab w:val="center" w:leader="dot" w:pos="0"/>
          <w:tab w:val="left" w:leader="dot" w:pos="720"/>
          <w:tab w:val="left" w:pos="1440"/>
          <w:tab w:val="left" w:pos="2160"/>
          <w:tab w:val="left" w:leader="dot" w:pos="2880"/>
          <w:tab w:val="center" w:pos="3600"/>
          <w:tab w:val="left" w:pos="4320"/>
          <w:tab w:val="left" w:pos="5040"/>
          <w:tab w:val="left" w:leader="dot" w:pos="5760"/>
          <w:tab w:val="decimal" w:leader="dot" w:pos="6480"/>
          <w:tab w:val="left" w:pos="7200"/>
          <w:tab w:val="left" w:pos="7920"/>
          <w:tab w:val="left" w:leader="dot" w:pos="8640"/>
          <w:tab w:val="right" w:leader="dot" w:pos="9360"/>
        </w:tabs>
        <w:ind w:firstLine="720"/>
        <w:rPr>
          <w:b/>
          <w:bCs/>
        </w:rPr>
      </w:pPr>
    </w:p>
    <w:p w14:paraId="38E667FE" w14:textId="77777777" w:rsidR="00DC1AB0" w:rsidRPr="00196D4B" w:rsidRDefault="009402E3" w:rsidP="00496CE0">
      <w:pPr>
        <w:pStyle w:val="Heading2"/>
      </w:pPr>
      <w:bookmarkStart w:id="91" w:name="_Toc465844020"/>
      <w:r>
        <w:t>6(c)</w:t>
      </w:r>
      <w:r>
        <w:tab/>
      </w:r>
      <w:r w:rsidR="00DC1AB0" w:rsidRPr="00196D4B">
        <w:t>ESTIMATING THE EPA BURDEN AND COSTS</w:t>
      </w:r>
      <w:bookmarkEnd w:id="89"/>
      <w:bookmarkEnd w:id="90"/>
      <w:bookmarkEnd w:id="91"/>
    </w:p>
    <w:p w14:paraId="7A30590B" w14:textId="77777777" w:rsidR="00DC1AB0" w:rsidRPr="00C60E84" w:rsidRDefault="00DC1AB0" w:rsidP="00EC6F8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2BD4F462" w14:textId="77777777" w:rsidR="00DC1AB0" w:rsidRDefault="00DC1AB0" w:rsidP="00EC6F80">
      <w:pPr>
        <w:widowControl/>
        <w:ind w:firstLine="720"/>
      </w:pPr>
      <w:r w:rsidRPr="00C60E84">
        <w:t xml:space="preserve">This section presents estimates of the burden to </w:t>
      </w:r>
      <w:r w:rsidR="00BF6515">
        <w:t>the EPA</w:t>
      </w:r>
      <w:r w:rsidRPr="00C60E84">
        <w:t xml:space="preserve"> associated with the OCS regulations</w:t>
      </w:r>
      <w:r w:rsidR="00E941E0">
        <w:t xml:space="preserve">. </w:t>
      </w:r>
      <w:r w:rsidRPr="00C60E84">
        <w:t>The burden estimates are based on the data items and respondent activities described in section 4(a) of this ICR.</w:t>
      </w:r>
    </w:p>
    <w:p w14:paraId="23B010F8" w14:textId="77777777" w:rsidR="00DC1AB0" w:rsidRDefault="00DC1AB0" w:rsidP="00EC6F80">
      <w:pPr>
        <w:widowControl/>
        <w:ind w:firstLine="720"/>
      </w:pPr>
    </w:p>
    <w:p w14:paraId="3487CADE" w14:textId="4FB66F17" w:rsidR="00DC1AB0" w:rsidRPr="00C60E84" w:rsidRDefault="00DC1AB0" w:rsidP="00EC6F80">
      <w:pPr>
        <w:widowControl/>
        <w:ind w:firstLine="720"/>
      </w:pPr>
      <w:r>
        <w:t xml:space="preserve">All costs are presented in </w:t>
      </w:r>
      <w:r w:rsidR="00755385">
        <w:t>201</w:t>
      </w:r>
      <w:r w:rsidR="004E2BE0">
        <w:t>6</w:t>
      </w:r>
      <w:r w:rsidR="00755385">
        <w:t xml:space="preserve"> </w:t>
      </w:r>
      <w:r>
        <w:t>dollars</w:t>
      </w:r>
      <w:r w:rsidR="00E941E0">
        <w:t xml:space="preserve">. </w:t>
      </w:r>
      <w:r w:rsidRPr="003F11F2">
        <w:t xml:space="preserve">The </w:t>
      </w:r>
      <w:r>
        <w:t>f</w:t>
      </w:r>
      <w:r w:rsidRPr="003F11F2">
        <w:t xml:space="preserve">ederal </w:t>
      </w:r>
      <w:r>
        <w:t>l</w:t>
      </w:r>
      <w:r w:rsidRPr="003F11F2">
        <w:t xml:space="preserve">abor </w:t>
      </w:r>
      <w:r>
        <w:t>c</w:t>
      </w:r>
      <w:r w:rsidRPr="003F11F2">
        <w:t xml:space="preserve">ost was obtained from the U.S. Office of Personnel Management </w:t>
      </w:r>
      <w:r w:rsidR="00755385">
        <w:t>201</w:t>
      </w:r>
      <w:r w:rsidR="004E2BE0">
        <w:t>6</w:t>
      </w:r>
      <w:r w:rsidR="00755385" w:rsidRPr="003F11F2">
        <w:t xml:space="preserve"> </w:t>
      </w:r>
      <w:r w:rsidRPr="003F11F2">
        <w:t xml:space="preserve">General Schedule Table </w:t>
      </w:r>
      <w:r w:rsidR="00755385">
        <w:t>201</w:t>
      </w:r>
      <w:r w:rsidR="004E2BE0">
        <w:t>6</w:t>
      </w:r>
      <w:r w:rsidRPr="003F11F2">
        <w:t>-GS</w:t>
      </w:r>
      <w:r w:rsidR="00E941E0">
        <w:t xml:space="preserve">. </w:t>
      </w:r>
      <w:r w:rsidRPr="003F11F2">
        <w:t xml:space="preserve">The hourly labor rate assumed is GS-12, Step </w:t>
      </w:r>
      <w:r w:rsidR="004E2BE0">
        <w:t>5</w:t>
      </w:r>
      <w:r w:rsidRPr="003F11F2">
        <w:t xml:space="preserve"> (Technical Labor)</w:t>
      </w:r>
      <w:r w:rsidR="00E941E0">
        <w:t xml:space="preserve">. </w:t>
      </w:r>
      <w:r>
        <w:t xml:space="preserve">The </w:t>
      </w:r>
      <w:r w:rsidRPr="003F11F2">
        <w:t>corresponding salary is loaded with benefits at the rate of 60</w:t>
      </w:r>
      <w:r w:rsidR="00755385">
        <w:t xml:space="preserve"> percent. </w:t>
      </w:r>
      <w:r w:rsidRPr="003F11F2">
        <w:t xml:space="preserve">This approach to determining the loaded labor rate is consistent with the </w:t>
      </w:r>
      <w:r w:rsidRPr="003F11F2">
        <w:rPr>
          <w:i/>
          <w:iCs/>
        </w:rPr>
        <w:t>ICR Handbook</w:t>
      </w:r>
      <w:r w:rsidRPr="003F11F2">
        <w:t>, which states that salary is to be multiplied by a 1.6 benefits multiplication factor.</w:t>
      </w:r>
    </w:p>
    <w:p w14:paraId="587E7925"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06FA59C2"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rPr>
          <w:u w:val="single"/>
        </w:rPr>
        <w:t>Review Requests for Delegation of Authority</w:t>
      </w:r>
    </w:p>
    <w:p w14:paraId="4D522EBC"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64D7B22B" w14:textId="02F41DD2"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The EPA has delegated the authority to implement and enforce the OCS regulations to four local air pollution control districts in California (SBCAPCD, SCAQMD, VCAPCD, SLOCAPCD</w:t>
      </w:r>
      <w:r w:rsidR="004E2BE0" w:rsidRPr="00C60E84">
        <w:t>)</w:t>
      </w:r>
      <w:r w:rsidR="004E2BE0">
        <w:t xml:space="preserve"> and to three state air pollution agencies (DDNREC, MDE and VDEQ)</w:t>
      </w:r>
      <w:r w:rsidR="00E941E0">
        <w:t xml:space="preserve">. </w:t>
      </w:r>
      <w:r w:rsidRPr="00C60E84">
        <w:t xml:space="preserve">No </w:t>
      </w:r>
      <w:r w:rsidRPr="00C60E84">
        <w:lastRenderedPageBreak/>
        <w:t xml:space="preserve">additional delegation requests are expected during the period </w:t>
      </w:r>
      <w:r w:rsidR="004E2BE0">
        <w:t>from Jan</w:t>
      </w:r>
      <w:r w:rsidR="00755385">
        <w:t>uary 1, 201</w:t>
      </w:r>
      <w:r w:rsidR="004E2BE0">
        <w:t>7</w:t>
      </w:r>
      <w:r w:rsidRPr="00C60E84">
        <w:t xml:space="preserve"> </w:t>
      </w:r>
      <w:r w:rsidR="004E2BE0">
        <w:t>through December</w:t>
      </w:r>
      <w:r w:rsidR="00893EDF">
        <w:t xml:space="preserve"> 31, 201</w:t>
      </w:r>
      <w:r w:rsidR="004E2BE0">
        <w:t>9</w:t>
      </w:r>
      <w:r w:rsidR="00E941E0">
        <w:t xml:space="preserve">. </w:t>
      </w:r>
      <w:r w:rsidRPr="00C60E84">
        <w:t>Therefore, there is no burden associated with the processing of delegation requests for the 3-year time period covered by this ICR.</w:t>
      </w:r>
    </w:p>
    <w:p w14:paraId="41DB0D96"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0BA517E6" w14:textId="5B25529B" w:rsidR="00DC1AB0" w:rsidRPr="00C60E84" w:rsidRDefault="00DC1AB0" w:rsidP="00EC6F8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rPr>
          <w:u w:val="single"/>
        </w:rPr>
        <w:t xml:space="preserve">New </w:t>
      </w:r>
      <w:r w:rsidR="00A669C3">
        <w:rPr>
          <w:u w:val="single"/>
        </w:rPr>
        <w:t xml:space="preserve">and Previously Permitted </w:t>
      </w:r>
      <w:r w:rsidRPr="00C60E84">
        <w:rPr>
          <w:u w:val="single"/>
        </w:rPr>
        <w:t xml:space="preserve">Exploration Sources </w:t>
      </w:r>
      <w:r w:rsidR="004E2BE0">
        <w:rPr>
          <w:u w:val="single"/>
        </w:rPr>
        <w:t>u</w:t>
      </w:r>
      <w:r w:rsidRPr="00C60E84">
        <w:rPr>
          <w:u w:val="single"/>
        </w:rPr>
        <w:t>nder EPA Authority: EPA</w:t>
      </w:r>
      <w:r w:rsidR="004E2BE0">
        <w:rPr>
          <w:u w:val="single"/>
        </w:rPr>
        <w:t>’s Annual</w:t>
      </w:r>
      <w:r w:rsidRPr="00C60E84">
        <w:rPr>
          <w:u w:val="single"/>
        </w:rPr>
        <w:t xml:space="preserve"> Burden</w:t>
      </w:r>
      <w:r w:rsidRPr="00C60E84">
        <w:t xml:space="preserve"> </w:t>
      </w:r>
      <w:r w:rsidR="00A669C3">
        <w:t>(Exhibit </w:t>
      </w:r>
      <w:r>
        <w:t>10</w:t>
      </w:r>
      <w:r w:rsidRPr="00C60E84">
        <w:t>)</w:t>
      </w:r>
    </w:p>
    <w:p w14:paraId="57929551" w14:textId="77777777" w:rsidR="00DC1AB0" w:rsidRPr="00C60E84" w:rsidRDefault="00DC1AB0" w:rsidP="00EC6F8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2D771832" w14:textId="722F0939" w:rsidR="0050295F"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 xml:space="preserve">The </w:t>
      </w:r>
      <w:r w:rsidR="00517949">
        <w:t>f</w:t>
      </w:r>
      <w:r w:rsidR="004E2BE0">
        <w:t>our</w:t>
      </w:r>
      <w:r w:rsidR="00517949" w:rsidRPr="00C60E84">
        <w:t xml:space="preserve"> </w:t>
      </w:r>
      <w:r w:rsidRPr="00C60E84">
        <w:t>new</w:t>
      </w:r>
      <w:r w:rsidR="00517949">
        <w:t xml:space="preserve"> </w:t>
      </w:r>
      <w:r w:rsidRPr="00C60E84">
        <w:t xml:space="preserve">exploration </w:t>
      </w:r>
      <w:r w:rsidR="00517949">
        <w:t>projects</w:t>
      </w:r>
      <w:r w:rsidR="00517949" w:rsidRPr="00C60E84">
        <w:t xml:space="preserve"> </w:t>
      </w:r>
      <w:r w:rsidR="00517949">
        <w:t>that</w:t>
      </w:r>
      <w:r w:rsidR="00517949" w:rsidRPr="00C60E84">
        <w:t xml:space="preserve"> </w:t>
      </w:r>
      <w:r w:rsidRPr="00C60E84">
        <w:t xml:space="preserve">will be under the regulatory authority of </w:t>
      </w:r>
      <w:r w:rsidR="00BF6515">
        <w:t>the EPA</w:t>
      </w:r>
      <w:r w:rsidRPr="00C60E84">
        <w:t xml:space="preserve"> will be required to prepare and submit NOI</w:t>
      </w:r>
      <w:r w:rsidR="00517949">
        <w:t>s</w:t>
      </w:r>
      <w:r w:rsidRPr="00C60E84">
        <w:t xml:space="preserve"> to construct</w:t>
      </w:r>
      <w:r w:rsidR="00517949">
        <w:t xml:space="preserve"> and preconstruction applications</w:t>
      </w:r>
      <w:r w:rsidRPr="00C60E84">
        <w:t xml:space="preserve"> before they begin operation</w:t>
      </w:r>
      <w:r w:rsidR="00517949">
        <w:t xml:space="preserve">, and </w:t>
      </w:r>
      <w:r w:rsidR="004E2BE0">
        <w:t xml:space="preserve">we believe that they will also apply to include operating permit requirements during initial permitting. </w:t>
      </w:r>
      <w:r w:rsidR="00517949">
        <w:t xml:space="preserve">We have assumed that </w:t>
      </w:r>
      <w:r w:rsidR="004E2BE0">
        <w:t>all</w:t>
      </w:r>
      <w:r w:rsidR="00517949">
        <w:t xml:space="preserve"> of the new projects will be major sources. </w:t>
      </w:r>
      <w:r w:rsidR="004E2BE0">
        <w:t xml:space="preserve">Across the four new and four previously permitted exploration projects, we estimate that a total of two exploration wells will actually be drilled during the ICR period. </w:t>
      </w:r>
      <w:r w:rsidR="00517949">
        <w:t>The</w:t>
      </w:r>
      <w:r w:rsidR="004E2BE0">
        <w:t xml:space="preserve">se two exploration sources </w:t>
      </w:r>
      <w:r w:rsidR="00517949">
        <w:t>will be required</w:t>
      </w:r>
      <w:r w:rsidR="004E2BE0" w:rsidRPr="00C60E84">
        <w:t xml:space="preserve"> </w:t>
      </w:r>
      <w:r w:rsidR="004E2BE0">
        <w:t xml:space="preserve">to conduct initial compliance tests and submit the results, and </w:t>
      </w:r>
      <w:r w:rsidR="00517949">
        <w:t>to</w:t>
      </w:r>
      <w:r w:rsidRPr="00C60E84">
        <w:t xml:space="preserve"> submit data reports to </w:t>
      </w:r>
      <w:r w:rsidR="00BF6515">
        <w:t>the EPA</w:t>
      </w:r>
      <w:r w:rsidR="00E941E0">
        <w:t xml:space="preserve">. </w:t>
      </w:r>
      <w:r w:rsidRPr="00C60E84">
        <w:t xml:space="preserve">Exhibit </w:t>
      </w:r>
      <w:r>
        <w:t>10</w:t>
      </w:r>
      <w:r w:rsidRPr="00C60E84">
        <w:t xml:space="preserve"> provides a breakdown of the burden and cost to </w:t>
      </w:r>
      <w:r w:rsidR="00BF6515">
        <w:t>the EPA</w:t>
      </w:r>
      <w:r w:rsidRPr="00C60E84">
        <w:t xml:space="preserve"> for implementing and enforcing the OCS Air Regulations for these sources in areas where </w:t>
      </w:r>
      <w:r w:rsidR="00BF6515">
        <w:t>the EPA</w:t>
      </w:r>
      <w:r w:rsidRPr="00C60E84">
        <w:t xml:space="preserve"> has not delegated its authority to a </w:t>
      </w:r>
      <w:r>
        <w:t>s</w:t>
      </w:r>
      <w:r w:rsidRPr="00C60E84">
        <w:t>tate or local air pollution control district</w:t>
      </w:r>
      <w:r w:rsidR="00E941E0">
        <w:t xml:space="preserve">. </w:t>
      </w:r>
      <w:r w:rsidRPr="00C60E84">
        <w:t xml:space="preserve">The average annual burden is estimated to be </w:t>
      </w:r>
      <w:r w:rsidR="004E2BE0">
        <w:t>4</w:t>
      </w:r>
      <w:r w:rsidR="00517949">
        <w:t>6</w:t>
      </w:r>
      <w:r w:rsidR="004E2BE0">
        <w:t>1</w:t>
      </w:r>
      <w:r w:rsidR="00F9758E">
        <w:t> </w:t>
      </w:r>
      <w:r w:rsidRPr="00C60E84">
        <w:t>hours and $</w:t>
      </w:r>
      <w:r w:rsidR="00517949">
        <w:t>2</w:t>
      </w:r>
      <w:r w:rsidR="004E2BE0">
        <w:t>4,867</w:t>
      </w:r>
      <w:r w:rsidR="00E941E0">
        <w:t>.</w:t>
      </w:r>
    </w:p>
    <w:p w14:paraId="4CE812DA" w14:textId="77777777" w:rsidR="00DC1AB0" w:rsidRPr="00C60E84" w:rsidRDefault="00DC1AB0" w:rsidP="00EC6F8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14:paraId="7E28031E" w14:textId="1E8413DA"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u w:val="single"/>
        </w:rPr>
        <w:t xml:space="preserve">New </w:t>
      </w:r>
      <w:r w:rsidR="00A669C3">
        <w:rPr>
          <w:u w:val="single"/>
        </w:rPr>
        <w:t xml:space="preserve">and Previously Permitted </w:t>
      </w:r>
      <w:r>
        <w:rPr>
          <w:u w:val="single"/>
        </w:rPr>
        <w:t xml:space="preserve">Alternative Energy Sources </w:t>
      </w:r>
      <w:r w:rsidR="004E2BE0">
        <w:rPr>
          <w:u w:val="single"/>
        </w:rPr>
        <w:t>u</w:t>
      </w:r>
      <w:r>
        <w:rPr>
          <w:u w:val="single"/>
        </w:rPr>
        <w:t>nder EPA Authority:  EPA</w:t>
      </w:r>
      <w:r w:rsidR="00E25894">
        <w:rPr>
          <w:u w:val="single"/>
        </w:rPr>
        <w:t>’s Annual</w:t>
      </w:r>
      <w:r>
        <w:rPr>
          <w:u w:val="single"/>
        </w:rPr>
        <w:t xml:space="preserve"> Burden</w:t>
      </w:r>
      <w:r>
        <w:t xml:space="preserve"> (Exhibit 11)</w:t>
      </w:r>
    </w:p>
    <w:p w14:paraId="600C9281" w14:textId="77777777"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5D5D3B66" w14:textId="333F4797"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 xml:space="preserve">There are </w:t>
      </w:r>
      <w:r w:rsidR="00E25894">
        <w:t>three</w:t>
      </w:r>
      <w:r>
        <w:t xml:space="preserve"> new alternative energy </w:t>
      </w:r>
      <w:r w:rsidR="00517949">
        <w:t xml:space="preserve">projects </w:t>
      </w:r>
      <w:r>
        <w:t>anticipated to occur during the 3-year clearance period</w:t>
      </w:r>
      <w:r w:rsidR="00517949">
        <w:t>, as well as one permitted project that has not yet been constructed</w:t>
      </w:r>
      <w:r w:rsidR="00E941E0">
        <w:t xml:space="preserve">. </w:t>
      </w:r>
      <w:r>
        <w:t xml:space="preserve">We have assumed that </w:t>
      </w:r>
      <w:r w:rsidR="00BF6515">
        <w:t>the EPA</w:t>
      </w:r>
      <w:r>
        <w:t xml:space="preserve"> will face the same burden as it would for new exploration sources, as described in Exhibit 10</w:t>
      </w:r>
      <w:r w:rsidR="003D55B5">
        <w:t>, except that the alternative energy project</w:t>
      </w:r>
      <w:r w:rsidR="00517949">
        <w:t>s</w:t>
      </w:r>
      <w:r w:rsidR="003D55B5">
        <w:t xml:space="preserve"> </w:t>
      </w:r>
      <w:r w:rsidR="00E25894">
        <w:t xml:space="preserve">will all be minor sources and </w:t>
      </w:r>
      <w:r w:rsidR="003D55B5">
        <w:t xml:space="preserve">will </w:t>
      </w:r>
      <w:r w:rsidR="00517949">
        <w:t xml:space="preserve">not be </w:t>
      </w:r>
      <w:r w:rsidR="003D55B5">
        <w:t>require</w:t>
      </w:r>
      <w:r w:rsidR="00517949">
        <w:t xml:space="preserve">d </w:t>
      </w:r>
      <w:r w:rsidR="00E25894">
        <w:t xml:space="preserve">to obtain operating permits or </w:t>
      </w:r>
      <w:r w:rsidR="00517949">
        <w:t>conduct initial compliance tests</w:t>
      </w:r>
      <w:r w:rsidR="00E941E0">
        <w:t xml:space="preserve">. </w:t>
      </w:r>
      <w:r>
        <w:t xml:space="preserve">Exhibit 11 shows the average annual burden to be </w:t>
      </w:r>
      <w:r w:rsidR="00E25894">
        <w:t>7</w:t>
      </w:r>
      <w:r w:rsidR="00517949">
        <w:t xml:space="preserve">2 </w:t>
      </w:r>
      <w:r>
        <w:t>hours and $</w:t>
      </w:r>
      <w:r w:rsidR="00E25894">
        <w:t>3,888</w:t>
      </w:r>
      <w:r>
        <w:t>.</w:t>
      </w:r>
    </w:p>
    <w:p w14:paraId="5CBC9E68" w14:textId="77777777" w:rsidR="00DC1AB0" w:rsidRPr="00372633"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4B15DA44" w14:textId="0D3B928A"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rPr>
          <w:u w:val="single"/>
        </w:rPr>
        <w:t xml:space="preserve">New and Existing </w:t>
      </w:r>
      <w:r w:rsidR="009A1EC9">
        <w:rPr>
          <w:u w:val="single"/>
        </w:rPr>
        <w:t>Development/Production Sources u</w:t>
      </w:r>
      <w:r w:rsidRPr="00C60E84">
        <w:rPr>
          <w:u w:val="single"/>
        </w:rPr>
        <w:t>nder EPA Authority: EPA</w:t>
      </w:r>
      <w:r w:rsidR="00E25894">
        <w:rPr>
          <w:u w:val="single"/>
        </w:rPr>
        <w:t>’s Annual</w:t>
      </w:r>
      <w:r w:rsidRPr="00C60E84">
        <w:rPr>
          <w:u w:val="single"/>
        </w:rPr>
        <w:t xml:space="preserve"> Burden</w:t>
      </w:r>
      <w:r w:rsidRPr="00C60E84">
        <w:t xml:space="preserve"> (Exhibit </w:t>
      </w:r>
      <w:r>
        <w:t>12</w:t>
      </w:r>
      <w:r w:rsidRPr="00C60E84">
        <w:t>)</w:t>
      </w:r>
    </w:p>
    <w:p w14:paraId="20633E6B" w14:textId="77777777"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1A5E4EF0" w14:textId="77777777" w:rsidR="00DC1AB0" w:rsidRPr="00C60E84" w:rsidRDefault="00517949" w:rsidP="00EC6F80">
      <w:pPr>
        <w:pStyle w:val="BodyTextIn"/>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No</w:t>
      </w:r>
      <w:r w:rsidR="00DC1AB0">
        <w:t xml:space="preserve"> </w:t>
      </w:r>
      <w:r w:rsidR="00DC1AB0" w:rsidRPr="00C60E84">
        <w:t>new development/production source</w:t>
      </w:r>
      <w:r>
        <w:t>s are</w:t>
      </w:r>
      <w:r w:rsidR="00DC1AB0" w:rsidRPr="00C60E84">
        <w:t xml:space="preserve"> </w:t>
      </w:r>
      <w:r w:rsidR="00DC1AB0">
        <w:t xml:space="preserve">projected to occur </w:t>
      </w:r>
      <w:r w:rsidR="00DC1AB0" w:rsidRPr="00C60E84">
        <w:t xml:space="preserve">under </w:t>
      </w:r>
      <w:r w:rsidR="00BF6515">
        <w:t>the EPA</w:t>
      </w:r>
      <w:r w:rsidR="00B103C8">
        <w:t>'</w:t>
      </w:r>
      <w:r w:rsidR="00DC1AB0" w:rsidRPr="00C60E84">
        <w:t>s authority</w:t>
      </w:r>
      <w:r w:rsidR="00E941E0">
        <w:t xml:space="preserve">. </w:t>
      </w:r>
      <w:r>
        <w:t xml:space="preserve">If such sources </w:t>
      </w:r>
      <w:r w:rsidR="007705E2">
        <w:t>are developed in the future, t</w:t>
      </w:r>
      <w:r w:rsidR="00BF6515">
        <w:t xml:space="preserve">he </w:t>
      </w:r>
      <w:r w:rsidR="00DC1AB0">
        <w:t xml:space="preserve">EPA will conduct </w:t>
      </w:r>
      <w:r w:rsidR="00DC1AB0" w:rsidRPr="00C60E84">
        <w:t xml:space="preserve">consultations, </w:t>
      </w:r>
      <w:r w:rsidR="00DC1AB0">
        <w:t xml:space="preserve">and review </w:t>
      </w:r>
      <w:r w:rsidR="00DC1AB0" w:rsidRPr="00C60E84">
        <w:t>submittals of NOIs to construct, submittals of a PSD application, performances of a compliance tests, and recordkeeping and reporting tasks</w:t>
      </w:r>
      <w:r w:rsidR="00E941E0">
        <w:t xml:space="preserve">. </w:t>
      </w:r>
      <w:r w:rsidR="00DC1AB0" w:rsidRPr="00C60E84">
        <w:t xml:space="preserve">Exhibit </w:t>
      </w:r>
      <w:r w:rsidR="00DC1AB0">
        <w:t>12</w:t>
      </w:r>
      <w:r w:rsidR="00DC1AB0" w:rsidRPr="00C60E84">
        <w:t xml:space="preserve"> shows the average annual burden </w:t>
      </w:r>
      <w:r w:rsidR="007705E2">
        <w:t xml:space="preserve">during the period of this ICR (with no sources anticipated) </w:t>
      </w:r>
      <w:r w:rsidR="00DC1AB0" w:rsidRPr="00C60E84">
        <w:t xml:space="preserve">to be </w:t>
      </w:r>
      <w:r w:rsidR="007705E2">
        <w:t>0</w:t>
      </w:r>
      <w:r w:rsidR="00DC1AB0" w:rsidRPr="00C60E84">
        <w:t xml:space="preserve"> hours </w:t>
      </w:r>
      <w:r w:rsidR="007705E2">
        <w:t xml:space="preserve">and </w:t>
      </w:r>
      <w:r w:rsidR="00DC1AB0" w:rsidRPr="00C60E84">
        <w:t>$</w:t>
      </w:r>
      <w:r w:rsidR="007705E2">
        <w:t>0</w:t>
      </w:r>
      <w:r w:rsidR="00DC1AB0" w:rsidRPr="00C60E84">
        <w:t>.</w:t>
      </w:r>
    </w:p>
    <w:p w14:paraId="2F070C47"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pPr>
    </w:p>
    <w:p w14:paraId="3C6ED762" w14:textId="5E10DD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rPr>
          <w:u w:val="single"/>
        </w:rPr>
        <w:t xml:space="preserve">Consistency Updates and Overseeing State/Local Activities: </w:t>
      </w:r>
      <w:r w:rsidR="00BF6515">
        <w:rPr>
          <w:u w:val="single"/>
        </w:rPr>
        <w:t>EPA</w:t>
      </w:r>
      <w:r w:rsidR="00E25894">
        <w:rPr>
          <w:u w:val="single"/>
        </w:rPr>
        <w:t>’s Annual</w:t>
      </w:r>
      <w:r w:rsidRPr="00C60E84">
        <w:rPr>
          <w:u w:val="single"/>
        </w:rPr>
        <w:t xml:space="preserve"> Burden</w:t>
      </w:r>
      <w:r w:rsidRPr="00C60E84">
        <w:t xml:space="preserve"> (Exhibit </w:t>
      </w:r>
      <w:r>
        <w:t>13</w:t>
      </w:r>
      <w:r w:rsidRPr="00C60E84">
        <w:t>)</w:t>
      </w:r>
    </w:p>
    <w:p w14:paraId="0349B168"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3D279E5A" w14:textId="77777777" w:rsidR="00F76AB6" w:rsidRPr="00BE3326" w:rsidRDefault="00F76AB6" w:rsidP="00EC6F80">
      <w:pPr>
        <w:widowControl/>
        <w:ind w:firstLine="720"/>
      </w:pPr>
      <w:r w:rsidRPr="00BE3326">
        <w:rPr>
          <w:bCs/>
        </w:rPr>
        <w:t xml:space="preserve">As required by </w:t>
      </w:r>
      <w:r w:rsidR="00627C05">
        <w:rPr>
          <w:bCs/>
        </w:rPr>
        <w:t>§</w:t>
      </w:r>
      <w:r w:rsidRPr="00BE3326">
        <w:rPr>
          <w:bCs/>
        </w:rPr>
        <w:t xml:space="preserve">55.12, Consistency </w:t>
      </w:r>
      <w:r>
        <w:rPr>
          <w:bCs/>
        </w:rPr>
        <w:t>U</w:t>
      </w:r>
      <w:r w:rsidRPr="00BE3326">
        <w:rPr>
          <w:bCs/>
        </w:rPr>
        <w:t xml:space="preserve">pdates, </w:t>
      </w:r>
      <w:r w:rsidR="00BF6515">
        <w:rPr>
          <w:bCs/>
        </w:rPr>
        <w:t>the EPA</w:t>
      </w:r>
      <w:r w:rsidRPr="00BE3326">
        <w:rPr>
          <w:bCs/>
        </w:rPr>
        <w:t xml:space="preserve"> is required to update the OC</w:t>
      </w:r>
      <w:r w:rsidR="00627C05">
        <w:rPr>
          <w:bCs/>
        </w:rPr>
        <w:t>S</w:t>
      </w:r>
      <w:r w:rsidRPr="00BE3326">
        <w:rPr>
          <w:bCs/>
        </w:rPr>
        <w:t xml:space="preserve"> rules as needed </w:t>
      </w:r>
      <w:r w:rsidRPr="00BE3326">
        <w:t xml:space="preserve">to maintain consistency with the regulations of onshore areas in order to attain and maintain </w:t>
      </w:r>
      <w:r w:rsidR="007705E2">
        <w:t>f</w:t>
      </w:r>
      <w:r w:rsidRPr="00BE3326">
        <w:t xml:space="preserve">ederal and </w:t>
      </w:r>
      <w:r w:rsidR="007705E2">
        <w:t>s</w:t>
      </w:r>
      <w:r w:rsidRPr="00BE3326">
        <w:t xml:space="preserve">tate ambient standards and comply with part C of title I of the </w:t>
      </w:r>
      <w:r w:rsidR="007705E2">
        <w:t>CAA</w:t>
      </w:r>
      <w:r w:rsidR="00E941E0">
        <w:t xml:space="preserve">. </w:t>
      </w:r>
      <w:r>
        <w:t>W</w:t>
      </w:r>
      <w:r w:rsidRPr="00BE3326">
        <w:t xml:space="preserve">here an OCS activity is occurring within 25 miles of a </w:t>
      </w:r>
      <w:r w:rsidR="00436B6A">
        <w:t>s</w:t>
      </w:r>
      <w:r w:rsidRPr="00BE3326">
        <w:t>tate seaward boundary, consistency reviews will occur at least annually</w:t>
      </w:r>
      <w:r w:rsidR="00E941E0">
        <w:t xml:space="preserve">. </w:t>
      </w:r>
      <w:r w:rsidRPr="00BE3326">
        <w:t>In addition,</w:t>
      </w:r>
      <w:r>
        <w:t xml:space="preserve"> c</w:t>
      </w:r>
      <w:r w:rsidRPr="00BE3326">
        <w:t xml:space="preserve">onsistency reviews will occur upon receipt of </w:t>
      </w:r>
      <w:r w:rsidRPr="00BE3326">
        <w:lastRenderedPageBreak/>
        <w:t xml:space="preserve">an NOI and when a </w:t>
      </w:r>
      <w:r w:rsidR="00436B6A">
        <w:t>s</w:t>
      </w:r>
      <w:r w:rsidRPr="00BE3326">
        <w:t xml:space="preserve">tate or local agency submits a rule to </w:t>
      </w:r>
      <w:r w:rsidR="00BF6515">
        <w:t>the EPA</w:t>
      </w:r>
      <w:r w:rsidRPr="00BE3326">
        <w:t xml:space="preserve"> to be considered for incorporation by reference in part 55.</w:t>
      </w:r>
    </w:p>
    <w:p w14:paraId="33F2A5AF" w14:textId="77777777" w:rsidR="00F76AB6" w:rsidRDefault="00F76AB6" w:rsidP="00EC6F80">
      <w:pPr>
        <w:widowControl/>
      </w:pPr>
    </w:p>
    <w:p w14:paraId="7ECB03E3" w14:textId="2A4343ED" w:rsidR="00F76AB6" w:rsidRDefault="00F76AB6" w:rsidP="00EC6F80">
      <w:pPr>
        <w:widowControl/>
        <w:ind w:firstLine="720"/>
      </w:pPr>
      <w:r>
        <w:t>We assume</w:t>
      </w:r>
      <w:r w:rsidR="00436B6A">
        <w:t>d</w:t>
      </w:r>
      <w:r>
        <w:t xml:space="preserve"> that the annual consistency reviews that are not triggered by an NOI or regulatory review will be minimal efforts (4 hours/review) related to the areas with OC</w:t>
      </w:r>
      <w:r w:rsidR="00627C05">
        <w:t>S</w:t>
      </w:r>
      <w:r>
        <w:t xml:space="preserve"> activity</w:t>
      </w:r>
      <w:r w:rsidR="00E941E0">
        <w:t xml:space="preserve">. </w:t>
      </w:r>
      <w:r>
        <w:t xml:space="preserve">For this clearance period, we anticipate that up to </w:t>
      </w:r>
      <w:r w:rsidR="004214B3">
        <w:t>1</w:t>
      </w:r>
      <w:r w:rsidR="00AE7E85">
        <w:t>2</w:t>
      </w:r>
      <w:r w:rsidR="004214B3">
        <w:t xml:space="preserve"> </w:t>
      </w:r>
      <w:r>
        <w:t xml:space="preserve">states (California, Delaware, </w:t>
      </w:r>
      <w:r w:rsidR="00AE7E85">
        <w:t xml:space="preserve">Hawaii, </w:t>
      </w:r>
      <w:r w:rsidR="004214B3">
        <w:t xml:space="preserve">Maryland, Massachusetts, </w:t>
      </w:r>
      <w:r>
        <w:t>New Jersey</w:t>
      </w:r>
      <w:r w:rsidR="004214B3">
        <w:t xml:space="preserve">, </w:t>
      </w:r>
      <w:r w:rsidR="00AE7E85">
        <w:t xml:space="preserve">New York, </w:t>
      </w:r>
      <w:r w:rsidR="004214B3">
        <w:t xml:space="preserve">North Carolina, </w:t>
      </w:r>
      <w:r w:rsidR="00AE7E85">
        <w:t xml:space="preserve">Oregon, </w:t>
      </w:r>
      <w:r w:rsidR="004214B3">
        <w:t xml:space="preserve">Rhode Island, </w:t>
      </w:r>
      <w:r w:rsidR="00AE7E85">
        <w:t xml:space="preserve">South Carolina </w:t>
      </w:r>
      <w:r w:rsidR="004214B3">
        <w:t>and Virginia</w:t>
      </w:r>
      <w:r>
        <w:t xml:space="preserve">) and the four California local agencies will require annual reviews to confirm that the OCS </w:t>
      </w:r>
      <w:r w:rsidR="007705E2">
        <w:t xml:space="preserve">rules </w:t>
      </w:r>
      <w:r>
        <w:t>continue to be consistent with the existing on-shore regulations</w:t>
      </w:r>
      <w:r w:rsidR="00E941E0">
        <w:t xml:space="preserve">. </w:t>
      </w:r>
      <w:r>
        <w:t xml:space="preserve">This will result in up to </w:t>
      </w:r>
      <w:r w:rsidR="00E25894">
        <w:t>16</w:t>
      </w:r>
      <w:r w:rsidR="004214B3">
        <w:t xml:space="preserve"> </w:t>
      </w:r>
      <w:r>
        <w:t>reviews per year.</w:t>
      </w:r>
    </w:p>
    <w:p w14:paraId="4D610916" w14:textId="77777777" w:rsidR="00F76AB6" w:rsidRDefault="00F76AB6" w:rsidP="00EC6F80">
      <w:pPr>
        <w:widowControl/>
      </w:pPr>
    </w:p>
    <w:p w14:paraId="1EA660F1" w14:textId="77777777" w:rsidR="00F76AB6" w:rsidRDefault="00F76AB6" w:rsidP="00EC6F80">
      <w:pPr>
        <w:widowControl/>
        <w:ind w:firstLine="720"/>
      </w:pPr>
      <w:r>
        <w:t>We estimated the universe of NOI/regulatory reviews to be conducted in the 3-year clearance period by considering the projects that are projected in the next 3 years and whether the states currently have onshore OCS regulations</w:t>
      </w:r>
      <w:r w:rsidR="00E941E0">
        <w:t xml:space="preserve">. </w:t>
      </w:r>
      <w:r>
        <w:t>For states that currently have regulations, we expect that most of the consistency reviews to be fairly minor efforts (40 hours/review) related to evaluating the impact of changes</w:t>
      </w:r>
      <w:r w:rsidR="00E941E0">
        <w:t xml:space="preserve">. </w:t>
      </w:r>
      <w:r>
        <w:t xml:space="preserve">However, for </w:t>
      </w:r>
      <w:r w:rsidR="00436B6A">
        <w:t>s</w:t>
      </w:r>
      <w:r>
        <w:t>tates that do not currently have regulations or if the project that triggers the NOI results in major changes to the onshore rules, the consistency review will be a more significant effort (150 hours/review)</w:t>
      </w:r>
      <w:r w:rsidR="00E941E0">
        <w:t xml:space="preserve">. </w:t>
      </w:r>
      <w:r>
        <w:t>We assume the following distribution of sources and levels of review:</w:t>
      </w:r>
    </w:p>
    <w:p w14:paraId="6FE1D01F" w14:textId="77777777" w:rsidR="00F76AB6" w:rsidRDefault="00F76AB6" w:rsidP="00EC6F80">
      <w:pPr>
        <w:widowControl/>
      </w:pPr>
    </w:p>
    <w:p w14:paraId="44FA158B" w14:textId="77777777" w:rsidR="00F76AB6" w:rsidRPr="00E81DE5" w:rsidRDefault="00F76AB6"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sidRPr="00E81DE5">
        <w:rPr>
          <w:u w:val="single"/>
        </w:rPr>
        <w:t>Atlantic (EPA Region</w:t>
      </w:r>
      <w:r w:rsidR="009A01A4">
        <w:rPr>
          <w:u w:val="single"/>
        </w:rPr>
        <w:t>s</w:t>
      </w:r>
      <w:r w:rsidRPr="00E81DE5">
        <w:rPr>
          <w:u w:val="single"/>
        </w:rPr>
        <w:t xml:space="preserve"> I</w:t>
      </w:r>
      <w:r w:rsidR="009A01A4">
        <w:rPr>
          <w:u w:val="single"/>
        </w:rPr>
        <w:t>, II, III,</w:t>
      </w:r>
      <w:r>
        <w:rPr>
          <w:u w:val="single"/>
        </w:rPr>
        <w:t xml:space="preserve"> IV)</w:t>
      </w:r>
      <w:r w:rsidRPr="00E81DE5">
        <w:rPr>
          <w:u w:val="single"/>
        </w:rPr>
        <w:t>)</w:t>
      </w:r>
    </w:p>
    <w:p w14:paraId="49195F12" w14:textId="6B6D0A0D" w:rsidR="00F76AB6" w:rsidRDefault="000779B9" w:rsidP="000779B9">
      <w:pPr>
        <w:widowControl/>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2</w:t>
      </w:r>
      <w:r w:rsidR="00A5074F">
        <w:t xml:space="preserve"> </w:t>
      </w:r>
      <w:r w:rsidR="00F76AB6">
        <w:t>major reviews</w:t>
      </w:r>
    </w:p>
    <w:p w14:paraId="51278CAF" w14:textId="754CE811" w:rsidR="000779B9" w:rsidRDefault="000779B9" w:rsidP="000779B9">
      <w:pPr>
        <w:widowControl/>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2 minor reviews</w:t>
      </w:r>
    </w:p>
    <w:p w14:paraId="6D610CC1" w14:textId="77777777" w:rsidR="00F76AB6" w:rsidRDefault="00F76AB6"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3F333270" w14:textId="77777777" w:rsidR="00F76AB6" w:rsidRDefault="00F76AB6"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u w:val="single"/>
        </w:rPr>
        <w:t>Southern California (Local agency)</w:t>
      </w:r>
    </w:p>
    <w:p w14:paraId="2A22C2F0" w14:textId="77777777" w:rsidR="00F76AB6" w:rsidRPr="00C60E84" w:rsidRDefault="00A5074F" w:rsidP="00E25894">
      <w:pPr>
        <w:widowControl/>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t>2</w:t>
      </w:r>
      <w:r w:rsidR="00F76AB6">
        <w:t xml:space="preserve"> minor reviews</w:t>
      </w:r>
    </w:p>
    <w:p w14:paraId="129D3946" w14:textId="77777777" w:rsidR="00F76AB6" w:rsidRDefault="00F76AB6"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34AADBDE" w14:textId="77777777" w:rsidR="00F76AB6" w:rsidRDefault="00F76AB6"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t xml:space="preserve">There are no reviews needed for the </w:t>
      </w:r>
      <w:r w:rsidR="00A5074F">
        <w:t>e</w:t>
      </w:r>
      <w:r>
        <w:t>astern Gulf</w:t>
      </w:r>
      <w:r w:rsidR="00A5074F">
        <w:t xml:space="preserve"> of Mexico</w:t>
      </w:r>
      <w:r>
        <w:t xml:space="preserve"> sources, because these sources are located outside of the 25-mile </w:t>
      </w:r>
      <w:r w:rsidR="00A5074F">
        <w:t>limit</w:t>
      </w:r>
      <w:r w:rsidR="00E941E0">
        <w:t xml:space="preserve">. </w:t>
      </w:r>
    </w:p>
    <w:p w14:paraId="19C19849" w14:textId="77777777" w:rsidR="00F76AB6" w:rsidRDefault="00F76AB6" w:rsidP="00EC6F80">
      <w:pPr>
        <w:widowControl/>
      </w:pPr>
    </w:p>
    <w:p w14:paraId="32FBEAAF" w14:textId="614778ED" w:rsidR="00F76AB6" w:rsidRPr="00BE3326" w:rsidRDefault="00F76AB6" w:rsidP="00EC6F80">
      <w:pPr>
        <w:widowControl/>
        <w:ind w:firstLine="720"/>
      </w:pPr>
      <w:r w:rsidRPr="00C60E84">
        <w:t xml:space="preserve">Exhibit </w:t>
      </w:r>
      <w:r>
        <w:t>13</w:t>
      </w:r>
      <w:r w:rsidRPr="00C60E84">
        <w:t xml:space="preserve"> provides a breakdown of the cost and burden to </w:t>
      </w:r>
      <w:r w:rsidR="00BF6515">
        <w:t>the EPA</w:t>
      </w:r>
      <w:r w:rsidRPr="00C60E84">
        <w:t xml:space="preserve"> to implement and conduct the consistency updates and to oversee the regulatory implementation in the districts </w:t>
      </w:r>
      <w:r w:rsidRPr="00BE3326">
        <w:t>where the authority has been delegated</w:t>
      </w:r>
      <w:r w:rsidR="00E941E0">
        <w:t xml:space="preserve">. </w:t>
      </w:r>
      <w:r w:rsidRPr="00BE3326">
        <w:t xml:space="preserve">The average annual burden for </w:t>
      </w:r>
      <w:r w:rsidR="00BF6515">
        <w:t>the EPA</w:t>
      </w:r>
      <w:r w:rsidRPr="00BE3326">
        <w:t xml:space="preserve"> is estimated to be </w:t>
      </w:r>
      <w:r w:rsidR="00E25894">
        <w:t>217</w:t>
      </w:r>
      <w:r w:rsidR="00A5074F" w:rsidRPr="00BE3326">
        <w:t xml:space="preserve"> </w:t>
      </w:r>
      <w:r w:rsidRPr="00BE3326">
        <w:t>hours and $</w:t>
      </w:r>
      <w:r w:rsidR="00A5074F">
        <w:t>1</w:t>
      </w:r>
      <w:r w:rsidR="00E25894">
        <w:t>1,736</w:t>
      </w:r>
      <w:r w:rsidRPr="00BE3326">
        <w:t xml:space="preserve">. </w:t>
      </w:r>
    </w:p>
    <w:p w14:paraId="0566FDF7"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5B299DA8" w14:textId="77777777" w:rsidR="00DC1AB0" w:rsidRPr="00C60E84" w:rsidRDefault="00DC1AB0" w:rsidP="00EC6F8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rPr>
          <w:u w:val="single"/>
        </w:rPr>
        <w:t>Total EPA Burden and Costs</w:t>
      </w:r>
    </w:p>
    <w:p w14:paraId="66922752" w14:textId="77777777" w:rsidR="00DC1AB0" w:rsidRPr="00C60E84" w:rsidRDefault="00DC1AB0" w:rsidP="00EC6F8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0FFB6735" w14:textId="1F5E16D3" w:rsidR="00DC1AB0" w:rsidRPr="00C60E84" w:rsidRDefault="00DC1AB0" w:rsidP="00EC6F8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 xml:space="preserve">The average annual EPA burden to implement and enforce the OCS Air Regulations for the period from </w:t>
      </w:r>
      <w:r w:rsidR="00E25894">
        <w:t>Jan</w:t>
      </w:r>
      <w:r>
        <w:t xml:space="preserve">uary </w:t>
      </w:r>
      <w:r w:rsidRPr="00C60E84">
        <w:t xml:space="preserve">1, </w:t>
      </w:r>
      <w:r w:rsidR="00A5074F">
        <w:t>201</w:t>
      </w:r>
      <w:r w:rsidR="00E25894">
        <w:t>7</w:t>
      </w:r>
      <w:r w:rsidR="00A5074F" w:rsidRPr="00C60E84">
        <w:t xml:space="preserve"> </w:t>
      </w:r>
      <w:r w:rsidRPr="00C60E84">
        <w:t xml:space="preserve">through </w:t>
      </w:r>
      <w:r w:rsidR="00E25894">
        <w:t>December</w:t>
      </w:r>
      <w:r>
        <w:t xml:space="preserve"> 31</w:t>
      </w:r>
      <w:r w:rsidRPr="00C60E84">
        <w:t xml:space="preserve">, </w:t>
      </w:r>
      <w:r w:rsidR="00E25894">
        <w:t>2019</w:t>
      </w:r>
      <w:r w:rsidR="00A5074F" w:rsidRPr="00C60E84">
        <w:t xml:space="preserve"> </w:t>
      </w:r>
      <w:r w:rsidRPr="00C60E84">
        <w:t xml:space="preserve">is estimated to be </w:t>
      </w:r>
      <w:r w:rsidR="00E25894">
        <w:t>750</w:t>
      </w:r>
      <w:r w:rsidRPr="00C60E84">
        <w:t xml:space="preserve"> hours and $</w:t>
      </w:r>
      <w:r w:rsidR="00E25894">
        <w:t>40,500</w:t>
      </w:r>
      <w:r>
        <w:t xml:space="preserve"> and is presented in Exhibit 14.</w:t>
      </w:r>
      <w:r w:rsidRPr="00C60E84">
        <w:tab/>
      </w:r>
      <w:r w:rsidRPr="00C60E84">
        <w:tab/>
      </w:r>
      <w:r w:rsidRPr="00C60E84">
        <w:tab/>
      </w:r>
    </w:p>
    <w:p w14:paraId="3AB31DBE" w14:textId="77777777" w:rsidR="00196D4B" w:rsidRDefault="00196D4B" w:rsidP="00EC6F80">
      <w:pPr>
        <w:widowControl/>
        <w:ind w:firstLine="402"/>
        <w:rPr>
          <w:b/>
          <w:bCs/>
        </w:rPr>
      </w:pPr>
      <w:bookmarkStart w:id="92" w:name="_Toc201632094"/>
      <w:bookmarkStart w:id="93" w:name="_Toc201633912"/>
    </w:p>
    <w:p w14:paraId="0488D26D" w14:textId="77777777" w:rsidR="00DC1AB0" w:rsidRPr="00403819" w:rsidRDefault="00DC1AB0" w:rsidP="00496CE0">
      <w:pPr>
        <w:pStyle w:val="Heading2"/>
      </w:pPr>
      <w:bookmarkStart w:id="94" w:name="_Toc465844021"/>
      <w:r w:rsidRPr="00403819">
        <w:t>6(d)</w:t>
      </w:r>
      <w:r w:rsidRPr="00403819">
        <w:tab/>
        <w:t>REASONS FOR CHANGE IN BURDEN</w:t>
      </w:r>
      <w:bookmarkEnd w:id="92"/>
      <w:bookmarkEnd w:id="93"/>
      <w:bookmarkEnd w:id="94"/>
    </w:p>
    <w:p w14:paraId="0FFD4F41" w14:textId="77777777" w:rsidR="00DC1AB0" w:rsidRPr="00C60E84" w:rsidRDefault="00DC1AB0" w:rsidP="00EC6F80">
      <w:pPr>
        <w:widowControl/>
        <w:tabs>
          <w:tab w:val="left" w:pos="-1440"/>
          <w:tab w:val="left" w:pos="-720"/>
          <w:tab w:val="left" w:pos="0"/>
          <w:tab w:val="left" w:pos="402"/>
          <w:tab w:val="left" w:pos="963"/>
          <w:tab w:val="left" w:pos="1365"/>
          <w:tab w:val="left" w:pos="1767"/>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03D6382C" w14:textId="77777777" w:rsidR="00DC1AB0" w:rsidRPr="00C60E84" w:rsidRDefault="00DC1AB0" w:rsidP="00EC6F80">
      <w:pPr>
        <w:widowControl/>
        <w:tabs>
          <w:tab w:val="left" w:pos="-1440"/>
          <w:tab w:val="left" w:pos="-720"/>
          <w:tab w:val="left" w:pos="0"/>
          <w:tab w:val="left" w:pos="402"/>
          <w:tab w:val="left" w:pos="963"/>
          <w:tab w:val="left" w:pos="1365"/>
          <w:tab w:val="left" w:pos="1767"/>
          <w:tab w:val="left" w:pos="2160"/>
          <w:tab w:val="left" w:pos="2880"/>
          <w:tab w:val="left" w:pos="3600"/>
          <w:tab w:val="left" w:pos="4320"/>
          <w:tab w:val="left" w:pos="5040"/>
          <w:tab w:val="left" w:pos="5760"/>
          <w:tab w:val="left" w:pos="6480"/>
          <w:tab w:val="left" w:pos="7200"/>
          <w:tab w:val="left" w:pos="7920"/>
          <w:tab w:val="left" w:pos="8640"/>
          <w:tab w:val="right" w:pos="9360"/>
        </w:tabs>
        <w:ind w:firstLine="402"/>
      </w:pPr>
      <w:r w:rsidRPr="00C60E84">
        <w:t>The burden estimates for the OCS Air Regulations have been revised due to two main factors:</w:t>
      </w:r>
    </w:p>
    <w:p w14:paraId="4C35B55E" w14:textId="77777777" w:rsidR="00DC1AB0" w:rsidRPr="00C60E84" w:rsidRDefault="00DC1AB0" w:rsidP="00EC6F80">
      <w:pPr>
        <w:widowControl/>
        <w:tabs>
          <w:tab w:val="left" w:pos="-1440"/>
          <w:tab w:val="left" w:pos="-720"/>
          <w:tab w:val="left" w:pos="0"/>
          <w:tab w:val="left" w:pos="402"/>
          <w:tab w:val="left" w:pos="963"/>
          <w:tab w:val="left" w:pos="1365"/>
          <w:tab w:val="left" w:pos="1767"/>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437BB8A1" w14:textId="15688066" w:rsidR="00DC1AB0" w:rsidRPr="00943705" w:rsidRDefault="00496CE0" w:rsidP="00EC6F80">
      <w:pPr>
        <w:pStyle w:val="Level11"/>
        <w:widowControl/>
        <w:numPr>
          <w:ilvl w:val="0"/>
          <w:numId w:val="29"/>
        </w:numPr>
        <w:tabs>
          <w:tab w:val="left" w:pos="-1440"/>
          <w:tab w:val="left" w:pos="-720"/>
          <w:tab w:val="left" w:pos="0"/>
          <w:tab w:val="left" w:pos="402"/>
          <w:tab w:val="left" w:pos="963"/>
          <w:tab w:val="left" w:pos="1365"/>
          <w:tab w:val="left" w:pos="1767"/>
          <w:tab w:val="left" w:pos="2160"/>
          <w:tab w:val="left" w:pos="2880"/>
          <w:tab w:val="left" w:pos="3600"/>
          <w:tab w:val="left" w:pos="4320"/>
          <w:tab w:val="left" w:pos="5040"/>
          <w:tab w:val="left" w:pos="5760"/>
          <w:tab w:val="left" w:pos="6480"/>
          <w:tab w:val="left" w:pos="7200"/>
          <w:tab w:val="left" w:pos="7920"/>
          <w:tab w:val="left" w:pos="8640"/>
          <w:tab w:val="left" w:pos="9360"/>
        </w:tabs>
      </w:pPr>
      <w:r>
        <w:rPr>
          <w:color w:val="000000"/>
        </w:rPr>
        <w:lastRenderedPageBreak/>
        <w:t xml:space="preserve">Projections based on information obtained directly from EPA Regional Offices, as well as Regional Office web sites and the BOEM web site, </w:t>
      </w:r>
      <w:r w:rsidR="00A5074F">
        <w:rPr>
          <w:color w:val="000000"/>
        </w:rPr>
        <w:t>ha</w:t>
      </w:r>
      <w:r w:rsidR="00482A60">
        <w:rPr>
          <w:color w:val="000000"/>
        </w:rPr>
        <w:t>ve</w:t>
      </w:r>
      <w:r w:rsidR="00A5074F">
        <w:rPr>
          <w:color w:val="000000"/>
        </w:rPr>
        <w:t xml:space="preserve"> resulted in</w:t>
      </w:r>
      <w:r w:rsidR="00DC1AB0" w:rsidRPr="00FC7C3D">
        <w:rPr>
          <w:color w:val="000000"/>
        </w:rPr>
        <w:t xml:space="preserve"> changes in the </w:t>
      </w:r>
      <w:r w:rsidR="006D209F">
        <w:rPr>
          <w:color w:val="000000"/>
        </w:rPr>
        <w:t xml:space="preserve">number, </w:t>
      </w:r>
      <w:r w:rsidR="00DC1AB0" w:rsidRPr="00FC7C3D">
        <w:rPr>
          <w:color w:val="000000"/>
        </w:rPr>
        <w:t>mix and type</w:t>
      </w:r>
      <w:r w:rsidR="006D209F">
        <w:rPr>
          <w:color w:val="000000"/>
        </w:rPr>
        <w:t>s</w:t>
      </w:r>
      <w:r w:rsidR="00DC1AB0" w:rsidRPr="00FC7C3D">
        <w:rPr>
          <w:color w:val="000000"/>
        </w:rPr>
        <w:t xml:space="preserve"> of sources projected to occur in the upcoming clearance period</w:t>
      </w:r>
      <w:r w:rsidR="00E941E0">
        <w:rPr>
          <w:color w:val="000000"/>
        </w:rPr>
        <w:t xml:space="preserve">. </w:t>
      </w:r>
    </w:p>
    <w:p w14:paraId="7C66DE63" w14:textId="77777777" w:rsidR="00DC1AB0" w:rsidRPr="00C60E84" w:rsidRDefault="00DC1AB0" w:rsidP="00EC6F80">
      <w:pPr>
        <w:pStyle w:val="Level11"/>
        <w:widowControl/>
        <w:tabs>
          <w:tab w:val="left" w:pos="-1440"/>
          <w:tab w:val="left" w:pos="-720"/>
          <w:tab w:val="left" w:pos="0"/>
          <w:tab w:val="left" w:pos="402"/>
          <w:tab w:val="left" w:pos="963"/>
          <w:tab w:val="left" w:pos="1365"/>
          <w:tab w:val="left" w:pos="1767"/>
          <w:tab w:val="left" w:pos="2160"/>
          <w:tab w:val="left" w:pos="2880"/>
          <w:tab w:val="left" w:pos="3600"/>
          <w:tab w:val="left" w:pos="4320"/>
          <w:tab w:val="left" w:pos="5040"/>
          <w:tab w:val="left" w:pos="5760"/>
          <w:tab w:val="left" w:pos="6480"/>
          <w:tab w:val="left" w:pos="7200"/>
          <w:tab w:val="left" w:pos="7920"/>
          <w:tab w:val="left" w:pos="8640"/>
          <w:tab w:val="left" w:pos="9360"/>
        </w:tabs>
        <w:ind w:firstLine="0"/>
      </w:pPr>
    </w:p>
    <w:p w14:paraId="116E7D5F" w14:textId="69DF44E6" w:rsidR="00DC1AB0" w:rsidRDefault="00DC1AB0" w:rsidP="00EC6F80">
      <w:pPr>
        <w:pStyle w:val="Level11"/>
        <w:widowControl/>
        <w:numPr>
          <w:ilvl w:val="0"/>
          <w:numId w:val="29"/>
        </w:numPr>
        <w:tabs>
          <w:tab w:val="left" w:pos="-1440"/>
          <w:tab w:val="left" w:pos="-720"/>
          <w:tab w:val="left" w:pos="0"/>
          <w:tab w:val="left" w:pos="402"/>
          <w:tab w:val="left" w:pos="963"/>
          <w:tab w:val="left" w:pos="1365"/>
          <w:tab w:val="left" w:pos="1767"/>
          <w:tab w:val="left" w:pos="2160"/>
          <w:tab w:val="left" w:pos="2880"/>
          <w:tab w:val="left" w:pos="3600"/>
          <w:tab w:val="left" w:pos="4320"/>
          <w:tab w:val="left" w:pos="5040"/>
          <w:tab w:val="left" w:pos="5760"/>
          <w:tab w:val="left" w:pos="6480"/>
          <w:tab w:val="left" w:pos="7200"/>
          <w:tab w:val="left" w:pos="7920"/>
          <w:tab w:val="left" w:pos="8640"/>
          <w:tab w:val="left" w:pos="9360"/>
        </w:tabs>
      </w:pPr>
      <w:r w:rsidRPr="00C60E84">
        <w:t xml:space="preserve">The estimates have been calculated using </w:t>
      </w:r>
      <w:r w:rsidR="006D209F">
        <w:t>201</w:t>
      </w:r>
      <w:r w:rsidR="00496CE0">
        <w:t>6</w:t>
      </w:r>
      <w:r w:rsidR="006D209F" w:rsidRPr="00C60E84">
        <w:t xml:space="preserve"> </w:t>
      </w:r>
      <w:r w:rsidRPr="00C60E84">
        <w:t>dollars</w:t>
      </w:r>
      <w:r w:rsidR="006D209F">
        <w:t xml:space="preserve"> and pay rates</w:t>
      </w:r>
      <w:r w:rsidRPr="00C60E84">
        <w:t>.</w:t>
      </w:r>
      <w:r w:rsidR="00496CE0">
        <w:t xml:space="preserve"> In addition, i</w:t>
      </w:r>
      <w:r w:rsidR="00496CE0" w:rsidRPr="00496CE0">
        <w:t>n the last renewal, wage rates were based on BLS statistics that included the cost of benefits, and were then multiplied by a factor of 2.1 to account for overhead. The EPA now believes that these multipliers are unreasonably large for overhead alone, and we suspect that they were originally meant to include both benefits and overhead. Accordingly, in this ICR renewal we have used BLS statistics to obtain wage rates for Environmental Engineers not including benefits, and applied a multiplier of 2.0 to account for benefits and overhead.</w:t>
      </w:r>
      <w:r w:rsidR="00496CE0">
        <w:t xml:space="preserve"> </w:t>
      </w:r>
      <w:r w:rsidR="00043E8F">
        <w:t>For the consultant costs, an additional 10 percent profit margin was added.</w:t>
      </w:r>
    </w:p>
    <w:p w14:paraId="56CC4D4C" w14:textId="77777777" w:rsidR="008328B6" w:rsidRDefault="008328B6" w:rsidP="008328B6">
      <w:pPr>
        <w:pStyle w:val="ListParagraph"/>
      </w:pPr>
    </w:p>
    <w:p w14:paraId="76BE47C1" w14:textId="77777777" w:rsidR="008328B6" w:rsidRDefault="008328B6" w:rsidP="00496CE0">
      <w:pPr>
        <w:pStyle w:val="Heading2"/>
      </w:pPr>
      <w:bookmarkStart w:id="95" w:name="_Toc465844022"/>
      <w:r>
        <w:t>6(e)</w:t>
      </w:r>
      <w:r>
        <w:tab/>
        <w:t>BURDEN STATEMENT</w:t>
      </w:r>
      <w:bookmarkEnd w:id="95"/>
    </w:p>
    <w:p w14:paraId="7CD3AD92" w14:textId="77777777" w:rsidR="008328B6" w:rsidRDefault="008328B6" w:rsidP="008328B6"/>
    <w:p w14:paraId="3FB1325E" w14:textId="2443292C" w:rsidR="00496CE0" w:rsidRDefault="008328B6" w:rsidP="00FA0427">
      <w:pPr>
        <w:ind w:firstLine="720"/>
      </w:pPr>
      <w:r>
        <w:t xml:space="preserve">The annual reporting and recordkeeping burden for this collection of information is estimated to average </w:t>
      </w:r>
      <w:r w:rsidR="00AC7E54">
        <w:t>3</w:t>
      </w:r>
      <w:r>
        <w:t>2</w:t>
      </w:r>
      <w:r w:rsidR="00496CE0">
        <w:t>2</w:t>
      </w:r>
      <w:r>
        <w:t xml:space="preserve"> hours per response</w:t>
      </w:r>
      <w:r w:rsidR="00AC7E54">
        <w:t xml:space="preserve"> </w:t>
      </w:r>
      <w:r w:rsidR="00E91979">
        <w:t xml:space="preserve">for </w:t>
      </w:r>
      <w:r w:rsidR="00AC7E54">
        <w:t xml:space="preserve">73 responses from industry respondents and </w:t>
      </w:r>
      <w:r w:rsidR="00E91979">
        <w:t xml:space="preserve">24 hours per response for </w:t>
      </w:r>
      <w:r w:rsidR="00AC7E54">
        <w:t>149 responses from state/local agency respondents</w:t>
      </w:r>
      <w:r>
        <w:t xml:space="preserve">. </w:t>
      </w:r>
      <w:r w:rsidR="00FA0427" w:rsidRPr="00C60E84">
        <w:t xml:space="preserve">The average annual industry respondent burden </w:t>
      </w:r>
      <w:r w:rsidR="00FA0427">
        <w:t>totals an</w:t>
      </w:r>
      <w:r w:rsidR="00FA0427" w:rsidRPr="00C60E84">
        <w:t xml:space="preserve"> estimated </w:t>
      </w:r>
      <w:r w:rsidR="00FA0427">
        <w:t>23,510</w:t>
      </w:r>
      <w:r w:rsidR="00FA0427" w:rsidRPr="00C60E84">
        <w:t xml:space="preserve"> hours and $</w:t>
      </w:r>
      <w:r w:rsidR="00FA0427">
        <w:t>2,113,544</w:t>
      </w:r>
      <w:r w:rsidR="00FA0427" w:rsidRPr="00C60E84">
        <w:t xml:space="preserve"> plus $</w:t>
      </w:r>
      <w:r w:rsidR="00FA0427">
        <w:t>30,816</w:t>
      </w:r>
      <w:r w:rsidR="00FA0427" w:rsidRPr="00C60E84">
        <w:t xml:space="preserve"> for O&amp;M costs and </w:t>
      </w:r>
      <w:r w:rsidR="00FA0427">
        <w:t>$0</w:t>
      </w:r>
      <w:r w:rsidR="00FA0427" w:rsidRPr="00C60E84">
        <w:t xml:space="preserve"> capital costs</w:t>
      </w:r>
      <w:r w:rsidR="00FA0427">
        <w:t xml:space="preserve">. </w:t>
      </w:r>
      <w:r w:rsidR="00FA0427" w:rsidRPr="00FA0427">
        <w:t>The average annual state/local burden is estimated to be 3,508</w:t>
      </w:r>
      <w:r w:rsidR="00FA0427">
        <w:t> </w:t>
      </w:r>
      <w:r w:rsidR="00FA0427" w:rsidRPr="00FA0427">
        <w:t>hours and $221,025</w:t>
      </w:r>
      <w:r w:rsidR="004A16A5">
        <w:t xml:space="preserve"> with $0 for O&amp;M costs and capital costs</w:t>
      </w:r>
      <w:r w:rsidR="00FA0427" w:rsidRPr="00FA0427">
        <w:t>.</w:t>
      </w:r>
      <w:r w:rsidR="004A16A5">
        <w:t xml:space="preserve"> Thus, the total average annual burden for all respondents </w:t>
      </w:r>
      <w:r w:rsidR="00FA0427" w:rsidRPr="00FA0427">
        <w:t>total</w:t>
      </w:r>
      <w:r w:rsidR="004A16A5">
        <w:t>s</w:t>
      </w:r>
      <w:r w:rsidR="00FA0427" w:rsidRPr="00FA0427">
        <w:t xml:space="preserve"> 27,018 hours at a cost of $2,334,569 plus $30,816 for O&amp;M costs and $0 for capital costs</w:t>
      </w:r>
      <w:r w:rsidR="004A16A5">
        <w:t>.</w:t>
      </w:r>
    </w:p>
    <w:p w14:paraId="1773FA15" w14:textId="77777777" w:rsidR="00496CE0" w:rsidRDefault="00496CE0" w:rsidP="008328B6">
      <w:pPr>
        <w:ind w:firstLine="720"/>
      </w:pPr>
    </w:p>
    <w:p w14:paraId="5FB6C0FC" w14:textId="5B31A1D2" w:rsidR="008328B6" w:rsidRDefault="00496CE0" w:rsidP="008328B6">
      <w:pPr>
        <w:ind w:firstLine="720"/>
      </w:pPr>
      <w:r w:rsidRPr="00496CE0">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verifying, processing, maintaining,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the EPA’s regulations are listed in 40 CFR part 9 and 48 CFR Chapter 15.</w:t>
      </w:r>
    </w:p>
    <w:p w14:paraId="011662A3" w14:textId="77777777" w:rsidR="008328B6" w:rsidRDefault="008328B6" w:rsidP="008328B6"/>
    <w:p w14:paraId="52D2A795" w14:textId="582DA351" w:rsidR="008328B6" w:rsidRDefault="008328B6" w:rsidP="009A1EC9">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rPr>
          <w:color w:val="0F0F0F"/>
        </w:rPr>
        <w:t xml:space="preserve">To comment on the Agency's need for this information, the accuracy of the provided burden estimates, and any suggested methods for minimizing respondent burden, including the use of automated collection techniques, the EPA has established a public docket for this ICR under Docket ID </w:t>
      </w:r>
      <w:r w:rsidRPr="002565D2">
        <w:rPr>
          <w:color w:val="0F0F0F"/>
        </w:rPr>
        <w:t xml:space="preserve">Number </w:t>
      </w:r>
      <w:r w:rsidRPr="008328B6">
        <w:t>EPA-HQ-OAR-2011-0742</w:t>
      </w:r>
      <w:r w:rsidRPr="002565D2">
        <w:rPr>
          <w:color w:val="0F0F0F"/>
        </w:rPr>
        <w:t>, which</w:t>
      </w:r>
      <w:r>
        <w:rPr>
          <w:color w:val="0F0F0F"/>
        </w:rPr>
        <w:t xml:space="preserve"> is available for online viewing at </w:t>
      </w:r>
      <w:hyperlink r:id="rId11" w:history="1">
        <w:r w:rsidRPr="00C968CF">
          <w:rPr>
            <w:rStyle w:val="Hyperlink"/>
          </w:rPr>
          <w:t>www.regulations.gov</w:t>
        </w:r>
      </w:hyperlink>
      <w:r>
        <w:rPr>
          <w:color w:val="0F0F0F"/>
        </w:rPr>
        <w:t xml:space="preserve">, or in person viewing at the EPA Docket Center, </w:t>
      </w:r>
      <w:r w:rsidR="00496CE0">
        <w:rPr>
          <w:color w:val="0F0F0F"/>
        </w:rPr>
        <w:t>WJC</w:t>
      </w:r>
      <w:r>
        <w:rPr>
          <w:color w:val="0F0F0F"/>
        </w:rPr>
        <w:t xml:space="preserve"> West, Room 3334, 1301 Constitution Avenue, NW, Washington, D.C. The EPA Docket Center Public Reading Room is open from 8:30 a.m. to 4:30 p.m., Monday through Friday, excluding legal holidays. The telephone number for the </w:t>
      </w:r>
      <w:r w:rsidR="00043E8F">
        <w:rPr>
          <w:color w:val="0F0F0F"/>
        </w:rPr>
        <w:t>EPA Docket Center</w:t>
      </w:r>
      <w:r>
        <w:rPr>
          <w:color w:val="0F0F0F"/>
        </w:rPr>
        <w:t xml:space="preserve"> is (202) 566-1744. An electronic version of the public docket is available at www.regulations.gov. This site can be used to submit or view public comments, access the index listing of the contents of the public docket, and to access </w:t>
      </w:r>
      <w:r>
        <w:rPr>
          <w:color w:val="0F0F0F"/>
        </w:rPr>
        <w:lastRenderedPageBreak/>
        <w:t>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w:t>
      </w:r>
      <w:r>
        <w:rPr>
          <w:rFonts w:ascii="Courier New" w:hAnsi="Courier New" w:cs="Courier New"/>
          <w:color w:val="0F0F0F"/>
        </w:rPr>
        <w:t xml:space="preserve"> </w:t>
      </w:r>
      <w:r w:rsidRPr="002565D2">
        <w:rPr>
          <w:color w:val="0F0F0F"/>
        </w:rPr>
        <w:t xml:space="preserve">Number </w:t>
      </w:r>
      <w:r w:rsidRPr="008328B6">
        <w:t>EPA-HQ-OAR-2011-0742</w:t>
      </w:r>
      <w:r>
        <w:t xml:space="preserve"> </w:t>
      </w:r>
      <w:r w:rsidRPr="002565D2">
        <w:rPr>
          <w:color w:val="0F0F0F"/>
        </w:rPr>
        <w:t xml:space="preserve">and OMB Control Number </w:t>
      </w:r>
      <w:r w:rsidRPr="002565D2">
        <w:t>2060-</w:t>
      </w:r>
      <w:r>
        <w:t>0249</w:t>
      </w:r>
      <w:r w:rsidRPr="002565D2">
        <w:rPr>
          <w:color w:val="0F0F0F"/>
        </w:rPr>
        <w:t xml:space="preserve"> in</w:t>
      </w:r>
      <w:r>
        <w:rPr>
          <w:color w:val="0F0F0F"/>
        </w:rPr>
        <w:t xml:space="preserve"> any correspondence.</w:t>
      </w:r>
    </w:p>
    <w:p w14:paraId="58096031" w14:textId="77777777" w:rsidR="009D7C77" w:rsidRDefault="00DC1AB0" w:rsidP="00EC6F80">
      <w:pPr>
        <w:widowControl/>
        <w:tabs>
          <w:tab w:val="left" w:pos="-1440"/>
          <w:tab w:val="left" w:pos="-720"/>
          <w:tab w:val="left" w:pos="0"/>
          <w:tab w:val="left" w:pos="402"/>
          <w:tab w:val="left" w:pos="963"/>
          <w:tab w:val="left" w:pos="1365"/>
          <w:tab w:val="left" w:pos="1767"/>
          <w:tab w:val="left" w:pos="2160"/>
          <w:tab w:val="left" w:pos="2880"/>
          <w:tab w:val="left" w:pos="3600"/>
          <w:tab w:val="left" w:pos="4320"/>
          <w:tab w:val="left" w:pos="5040"/>
          <w:tab w:val="left" w:pos="5760"/>
          <w:tab w:val="left" w:pos="6480"/>
          <w:tab w:val="left" w:pos="7200"/>
          <w:tab w:val="left" w:pos="7920"/>
          <w:tab w:val="left" w:pos="8640"/>
          <w:tab w:val="left" w:pos="9360"/>
        </w:tabs>
        <w:ind w:left="402" w:right="-90" w:hanging="402"/>
        <w:jc w:val="center"/>
        <w:rPr>
          <w:b/>
          <w:bCs/>
        </w:rPr>
      </w:pPr>
      <w:r>
        <w:rPr>
          <w:b/>
          <w:bCs/>
        </w:rPr>
        <w:br w:type="page"/>
      </w:r>
      <w:r w:rsidR="009D7C77">
        <w:rPr>
          <w:b/>
          <w:bCs/>
        </w:rPr>
        <w:lastRenderedPageBreak/>
        <w:t>Table 1</w:t>
      </w:r>
    </w:p>
    <w:p w14:paraId="7ABC11A3" w14:textId="77777777" w:rsidR="009D7C77" w:rsidRDefault="00DC1AB0" w:rsidP="00EC6F80">
      <w:pPr>
        <w:widowControl/>
        <w:tabs>
          <w:tab w:val="left" w:pos="-1440"/>
          <w:tab w:val="left" w:pos="-720"/>
          <w:tab w:val="left" w:pos="0"/>
          <w:tab w:val="left" w:pos="402"/>
          <w:tab w:val="left" w:pos="963"/>
          <w:tab w:val="left" w:pos="1365"/>
          <w:tab w:val="left" w:pos="1767"/>
          <w:tab w:val="left" w:pos="2160"/>
          <w:tab w:val="left" w:pos="2880"/>
          <w:tab w:val="left" w:pos="3600"/>
          <w:tab w:val="left" w:pos="4320"/>
          <w:tab w:val="left" w:pos="5040"/>
          <w:tab w:val="left" w:pos="5760"/>
          <w:tab w:val="left" w:pos="6480"/>
          <w:tab w:val="left" w:pos="7200"/>
          <w:tab w:val="left" w:pos="7920"/>
          <w:tab w:val="left" w:pos="8640"/>
          <w:tab w:val="left" w:pos="9360"/>
        </w:tabs>
        <w:ind w:left="402" w:right="-90" w:hanging="402"/>
        <w:jc w:val="center"/>
        <w:rPr>
          <w:b/>
          <w:bCs/>
        </w:rPr>
      </w:pPr>
      <w:r>
        <w:rPr>
          <w:b/>
          <w:bCs/>
        </w:rPr>
        <w:t xml:space="preserve"> Requirements </w:t>
      </w:r>
      <w:r w:rsidRPr="00C60E84">
        <w:rPr>
          <w:b/>
          <w:bCs/>
        </w:rPr>
        <w:t xml:space="preserve">References for Burden Activities </w:t>
      </w:r>
    </w:p>
    <w:p w14:paraId="1BFD9241" w14:textId="77777777" w:rsidR="00DC1AB0" w:rsidRDefault="00DC1AB0" w:rsidP="00EC6F80">
      <w:pPr>
        <w:widowControl/>
        <w:tabs>
          <w:tab w:val="left" w:pos="-1440"/>
          <w:tab w:val="left" w:pos="-720"/>
          <w:tab w:val="left" w:pos="0"/>
          <w:tab w:val="left" w:pos="402"/>
          <w:tab w:val="left" w:pos="963"/>
          <w:tab w:val="left" w:pos="1365"/>
          <w:tab w:val="left" w:pos="1767"/>
          <w:tab w:val="left" w:pos="2160"/>
          <w:tab w:val="left" w:pos="2880"/>
          <w:tab w:val="left" w:pos="3600"/>
          <w:tab w:val="left" w:pos="4320"/>
          <w:tab w:val="left" w:pos="5040"/>
          <w:tab w:val="left" w:pos="5760"/>
          <w:tab w:val="left" w:pos="6480"/>
          <w:tab w:val="left" w:pos="7200"/>
          <w:tab w:val="left" w:pos="7920"/>
          <w:tab w:val="left" w:pos="8640"/>
          <w:tab w:val="left" w:pos="9360"/>
        </w:tabs>
        <w:ind w:left="402" w:right="-90" w:hanging="402"/>
        <w:jc w:val="center"/>
        <w:rPr>
          <w:b/>
          <w:bCs/>
        </w:rPr>
      </w:pPr>
      <w:r w:rsidRPr="00C60E84">
        <w:rPr>
          <w:b/>
          <w:bCs/>
        </w:rPr>
        <w:t>Associated with OCS Air Regulations</w:t>
      </w:r>
    </w:p>
    <w:p w14:paraId="69E07AC9" w14:textId="77777777" w:rsidR="009D7C77" w:rsidRPr="009D7C77" w:rsidRDefault="009D7C77" w:rsidP="00EC6F80">
      <w:pPr>
        <w:widowControl/>
        <w:tabs>
          <w:tab w:val="left" w:pos="-1440"/>
          <w:tab w:val="left" w:pos="-720"/>
          <w:tab w:val="left" w:pos="0"/>
          <w:tab w:val="left" w:pos="402"/>
          <w:tab w:val="left" w:pos="963"/>
          <w:tab w:val="left" w:pos="1365"/>
          <w:tab w:val="left" w:pos="1767"/>
          <w:tab w:val="left" w:pos="2160"/>
          <w:tab w:val="left" w:pos="2880"/>
          <w:tab w:val="left" w:pos="3600"/>
          <w:tab w:val="left" w:pos="4320"/>
          <w:tab w:val="left" w:pos="5040"/>
          <w:tab w:val="left" w:pos="5760"/>
          <w:tab w:val="left" w:pos="6480"/>
          <w:tab w:val="left" w:pos="7200"/>
          <w:tab w:val="left" w:pos="7920"/>
          <w:tab w:val="left" w:pos="8640"/>
          <w:tab w:val="left" w:pos="9360"/>
        </w:tabs>
        <w:ind w:left="402" w:right="-90" w:hanging="402"/>
        <w:jc w:val="center"/>
        <w:rPr>
          <w:b/>
          <w:bCs/>
        </w:rPr>
      </w:pPr>
    </w:p>
    <w:tbl>
      <w:tblPr>
        <w:tblW w:w="0" w:type="auto"/>
        <w:tblInd w:w="134" w:type="dxa"/>
        <w:tblLayout w:type="fixed"/>
        <w:tblCellMar>
          <w:left w:w="134" w:type="dxa"/>
          <w:right w:w="134" w:type="dxa"/>
        </w:tblCellMar>
        <w:tblLook w:val="0000" w:firstRow="0" w:lastRow="0" w:firstColumn="0" w:lastColumn="0" w:noHBand="0" w:noVBand="0"/>
      </w:tblPr>
      <w:tblGrid>
        <w:gridCol w:w="3080"/>
        <w:gridCol w:w="6278"/>
      </w:tblGrid>
      <w:tr w:rsidR="00DC1AB0" w:rsidRPr="00C60E84" w14:paraId="549DE501" w14:textId="77777777" w:rsidTr="00527581">
        <w:trPr>
          <w:trHeight w:val="1143"/>
        </w:trPr>
        <w:tc>
          <w:tcPr>
            <w:tcW w:w="3080" w:type="dxa"/>
            <w:tcBorders>
              <w:top w:val="double" w:sz="6" w:space="0" w:color="000000"/>
              <w:left w:val="single" w:sz="6" w:space="0" w:color="FFFFFF"/>
              <w:bottom w:val="single" w:sz="6" w:space="0" w:color="000000"/>
              <w:right w:val="single" w:sz="6" w:space="0" w:color="FFFFFF"/>
            </w:tcBorders>
          </w:tcPr>
          <w:p w14:paraId="63D3738B" w14:textId="77777777" w:rsidR="00DC1AB0" w:rsidRPr="00C60E84" w:rsidRDefault="00DC1AB0" w:rsidP="00EC6F80">
            <w:pPr>
              <w:widowControl/>
              <w:spacing w:line="50" w:lineRule="exact"/>
            </w:pPr>
          </w:p>
          <w:p w14:paraId="4204855F"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0" w:lineRule="exact"/>
              <w:ind w:right="-90" w:hanging="402"/>
            </w:pPr>
          </w:p>
          <w:p w14:paraId="427D5A3D" w14:textId="77777777" w:rsidR="00DC1AB0" w:rsidRPr="00C60E84" w:rsidRDefault="00DC1AB0" w:rsidP="00EC6F8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hanging="402"/>
              <w:jc w:val="center"/>
              <w:rPr>
                <w:b/>
                <w:bCs/>
              </w:rPr>
            </w:pPr>
            <w:r w:rsidRPr="00C60E84">
              <w:rPr>
                <w:b/>
                <w:bCs/>
              </w:rPr>
              <w:t xml:space="preserve">Applicable </w:t>
            </w:r>
          </w:p>
          <w:p w14:paraId="5DFBAFFF" w14:textId="77777777" w:rsidR="00DC1AB0" w:rsidRPr="00C60E84" w:rsidRDefault="00DC1AB0" w:rsidP="00EC6F8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ind w:right="-90" w:hanging="402"/>
              <w:jc w:val="center"/>
              <w:rPr>
                <w:b/>
                <w:bCs/>
              </w:rPr>
            </w:pPr>
            <w:r w:rsidRPr="00C60E84">
              <w:rPr>
                <w:b/>
                <w:bCs/>
              </w:rPr>
              <w:t>Sections of OCS Air Regulations</w:t>
            </w:r>
          </w:p>
        </w:tc>
        <w:tc>
          <w:tcPr>
            <w:tcW w:w="6278" w:type="dxa"/>
            <w:tcBorders>
              <w:top w:val="double" w:sz="6" w:space="0" w:color="000000"/>
              <w:left w:val="single" w:sz="6" w:space="0" w:color="FFFFFF"/>
              <w:bottom w:val="single" w:sz="6" w:space="0" w:color="000000"/>
              <w:right w:val="single" w:sz="6" w:space="0" w:color="FFFFFF"/>
            </w:tcBorders>
          </w:tcPr>
          <w:p w14:paraId="1B9BC1AD" w14:textId="77777777" w:rsidR="00DC1AB0" w:rsidRPr="00C60E84" w:rsidRDefault="00DC1AB0" w:rsidP="00EC6F80">
            <w:pPr>
              <w:widowControl/>
              <w:spacing w:line="50" w:lineRule="exact"/>
              <w:rPr>
                <w:b/>
                <w:bCs/>
              </w:rPr>
            </w:pPr>
          </w:p>
          <w:p w14:paraId="4161BCE0" w14:textId="77777777"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0" w:lineRule="exact"/>
              <w:ind w:right="-90" w:hanging="402"/>
              <w:rPr>
                <w:b/>
                <w:bCs/>
              </w:rPr>
            </w:pPr>
          </w:p>
          <w:p w14:paraId="5D97AB99" w14:textId="77777777" w:rsidR="00DC1AB0" w:rsidRPr="00C60E84" w:rsidRDefault="00DC1AB0" w:rsidP="00EC6F8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hanging="402"/>
              <w:jc w:val="center"/>
              <w:rPr>
                <w:b/>
                <w:bCs/>
              </w:rPr>
            </w:pPr>
          </w:p>
          <w:p w14:paraId="1E9EFEB3" w14:textId="77777777" w:rsidR="00DC1AB0" w:rsidRPr="00C60E84" w:rsidRDefault="00DC1AB0" w:rsidP="00EC6F8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ind w:right="-90" w:hanging="402"/>
              <w:jc w:val="center"/>
              <w:rPr>
                <w:b/>
                <w:bCs/>
              </w:rPr>
            </w:pPr>
            <w:r w:rsidRPr="00C60E84">
              <w:rPr>
                <w:b/>
                <w:bCs/>
              </w:rPr>
              <w:t>Burden Activities</w:t>
            </w:r>
          </w:p>
        </w:tc>
      </w:tr>
      <w:tr w:rsidR="00DC1AB0" w:rsidRPr="00C60E84" w14:paraId="4783A4D8" w14:textId="77777777" w:rsidTr="00527581">
        <w:tc>
          <w:tcPr>
            <w:tcW w:w="3080" w:type="dxa"/>
            <w:tcBorders>
              <w:top w:val="single" w:sz="6" w:space="0" w:color="FFFFFF"/>
              <w:left w:val="single" w:sz="6" w:space="0" w:color="FFFFFF"/>
              <w:bottom w:val="single" w:sz="6" w:space="0" w:color="FFFFFF"/>
              <w:right w:val="single" w:sz="6" w:space="0" w:color="FFFFFF"/>
            </w:tcBorders>
          </w:tcPr>
          <w:p w14:paraId="15D4746D" w14:textId="77777777" w:rsidR="00DC1AB0" w:rsidRPr="00C60E84" w:rsidRDefault="00DC1AB0" w:rsidP="00AD38DF">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pPr>
            <w:r w:rsidRPr="00C60E84">
              <w:t>55.4</w:t>
            </w:r>
          </w:p>
        </w:tc>
        <w:tc>
          <w:tcPr>
            <w:tcW w:w="6278" w:type="dxa"/>
            <w:tcBorders>
              <w:top w:val="single" w:sz="6" w:space="0" w:color="FFFFFF"/>
              <w:left w:val="single" w:sz="6" w:space="0" w:color="FFFFFF"/>
              <w:bottom w:val="single" w:sz="6" w:space="0" w:color="FFFFFF"/>
              <w:right w:val="single" w:sz="6" w:space="0" w:color="FFFFFF"/>
            </w:tcBorders>
          </w:tcPr>
          <w:p w14:paraId="67EB4359" w14:textId="160ECEFF" w:rsidR="00DC1AB0" w:rsidRPr="00C60E84" w:rsidRDefault="00AD38DF" w:rsidP="00AD38DF">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hanging="360"/>
            </w:pPr>
            <w:r>
              <w:t>Requirements to submit a n</w:t>
            </w:r>
            <w:r w:rsidR="00DC1AB0" w:rsidRPr="00C60E84">
              <w:t xml:space="preserve">otice of </w:t>
            </w:r>
            <w:r>
              <w:t>i</w:t>
            </w:r>
            <w:r w:rsidR="00DC1AB0" w:rsidRPr="00C60E84">
              <w:t>ntent</w:t>
            </w:r>
            <w:r>
              <w:t>.</w:t>
            </w:r>
            <w:r w:rsidR="00DC1AB0">
              <w:t xml:space="preserve"> </w:t>
            </w:r>
          </w:p>
        </w:tc>
      </w:tr>
      <w:tr w:rsidR="00DC1AB0" w:rsidRPr="00C60E84" w14:paraId="0CB05591" w14:textId="77777777" w:rsidTr="00527581">
        <w:tc>
          <w:tcPr>
            <w:tcW w:w="3080" w:type="dxa"/>
            <w:tcBorders>
              <w:top w:val="single" w:sz="6" w:space="0" w:color="FFFFFF"/>
              <w:left w:val="single" w:sz="6" w:space="0" w:color="FFFFFF"/>
              <w:bottom w:val="single" w:sz="6" w:space="0" w:color="FFFFFF"/>
              <w:right w:val="single" w:sz="6" w:space="0" w:color="FFFFFF"/>
            </w:tcBorders>
          </w:tcPr>
          <w:p w14:paraId="10A94FC2" w14:textId="77777777" w:rsidR="00DC1AB0" w:rsidRPr="00C60E84" w:rsidRDefault="00DC1AB0" w:rsidP="00AD38DF">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pPr>
            <w:r w:rsidRPr="00C60E84">
              <w:t>55.5</w:t>
            </w:r>
          </w:p>
        </w:tc>
        <w:tc>
          <w:tcPr>
            <w:tcW w:w="6278" w:type="dxa"/>
            <w:tcBorders>
              <w:top w:val="single" w:sz="6" w:space="0" w:color="FFFFFF"/>
              <w:left w:val="single" w:sz="6" w:space="0" w:color="FFFFFF"/>
              <w:bottom w:val="single" w:sz="6" w:space="0" w:color="FFFFFF"/>
              <w:right w:val="single" w:sz="6" w:space="0" w:color="FFFFFF"/>
            </w:tcBorders>
          </w:tcPr>
          <w:p w14:paraId="337438B5" w14:textId="5127D76A" w:rsidR="00DC1AB0" w:rsidRPr="00C60E84" w:rsidRDefault="00AD38DF" w:rsidP="00A151A3">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hanging="360"/>
            </w:pPr>
            <w:r w:rsidRPr="00C60E84">
              <w:t>Corresponding onshore area designation</w:t>
            </w:r>
            <w:r>
              <w:t>.</w:t>
            </w:r>
          </w:p>
        </w:tc>
      </w:tr>
      <w:tr w:rsidR="00DC1AB0" w:rsidRPr="00C60E84" w14:paraId="7BD393CC" w14:textId="77777777" w:rsidTr="00527581">
        <w:tc>
          <w:tcPr>
            <w:tcW w:w="3080" w:type="dxa"/>
            <w:tcBorders>
              <w:top w:val="single" w:sz="6" w:space="0" w:color="FFFFFF"/>
              <w:left w:val="single" w:sz="6" w:space="0" w:color="FFFFFF"/>
              <w:bottom w:val="single" w:sz="6" w:space="0" w:color="FFFFFF"/>
              <w:right w:val="single" w:sz="6" w:space="0" w:color="FFFFFF"/>
            </w:tcBorders>
          </w:tcPr>
          <w:p w14:paraId="64722E50" w14:textId="77777777" w:rsidR="00DC1AB0" w:rsidRPr="00C60E84" w:rsidRDefault="00DC1AB0" w:rsidP="00AD38DF">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pPr>
            <w:r w:rsidRPr="00C60E84">
              <w:t>55.6</w:t>
            </w:r>
          </w:p>
        </w:tc>
        <w:tc>
          <w:tcPr>
            <w:tcW w:w="6278" w:type="dxa"/>
            <w:tcBorders>
              <w:top w:val="single" w:sz="6" w:space="0" w:color="FFFFFF"/>
              <w:left w:val="single" w:sz="6" w:space="0" w:color="FFFFFF"/>
              <w:bottom w:val="single" w:sz="6" w:space="0" w:color="FFFFFF"/>
              <w:right w:val="single" w:sz="6" w:space="0" w:color="FFFFFF"/>
            </w:tcBorders>
          </w:tcPr>
          <w:p w14:paraId="2A9A4847" w14:textId="007FE1FE" w:rsidR="00DC1AB0" w:rsidRPr="00C60E84" w:rsidRDefault="00AD38DF" w:rsidP="00A151A3">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hanging="360"/>
            </w:pPr>
            <w:r w:rsidRPr="00C60E84">
              <w:t>Permit requirements</w:t>
            </w:r>
            <w:r>
              <w:t>.</w:t>
            </w:r>
          </w:p>
        </w:tc>
      </w:tr>
      <w:tr w:rsidR="00DC1AB0" w:rsidRPr="00C60E84" w14:paraId="537AB53C" w14:textId="77777777" w:rsidTr="00527581">
        <w:tc>
          <w:tcPr>
            <w:tcW w:w="3080" w:type="dxa"/>
            <w:tcBorders>
              <w:top w:val="single" w:sz="6" w:space="0" w:color="FFFFFF"/>
              <w:left w:val="single" w:sz="6" w:space="0" w:color="FFFFFF"/>
              <w:bottom w:val="single" w:sz="6" w:space="0" w:color="FFFFFF"/>
              <w:right w:val="single" w:sz="6" w:space="0" w:color="FFFFFF"/>
            </w:tcBorders>
          </w:tcPr>
          <w:p w14:paraId="26497795" w14:textId="77777777" w:rsidR="00DC1AB0" w:rsidRPr="00C60E84" w:rsidRDefault="00DC1AB0" w:rsidP="00AD38DF">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pPr>
            <w:r w:rsidRPr="00C60E84">
              <w:t>55.8</w:t>
            </w:r>
          </w:p>
        </w:tc>
        <w:tc>
          <w:tcPr>
            <w:tcW w:w="6278" w:type="dxa"/>
            <w:tcBorders>
              <w:top w:val="single" w:sz="6" w:space="0" w:color="FFFFFF"/>
              <w:left w:val="single" w:sz="6" w:space="0" w:color="FFFFFF"/>
              <w:bottom w:val="single" w:sz="6" w:space="0" w:color="FFFFFF"/>
              <w:right w:val="single" w:sz="6" w:space="0" w:color="FFFFFF"/>
            </w:tcBorders>
          </w:tcPr>
          <w:p w14:paraId="753D8094" w14:textId="37998099" w:rsidR="00DC1AB0" w:rsidRPr="00C60E84" w:rsidRDefault="00DC1AB0" w:rsidP="00A151A3">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hanging="360"/>
            </w:pPr>
            <w:r w:rsidRPr="00C60E84">
              <w:t xml:space="preserve">Monitoring, </w:t>
            </w:r>
            <w:r w:rsidR="00AD38DF" w:rsidRPr="00C60E84">
              <w:t>reporting, inspections, and compliance</w:t>
            </w:r>
            <w:r w:rsidR="00AD38DF">
              <w:t>.</w:t>
            </w:r>
          </w:p>
        </w:tc>
      </w:tr>
      <w:tr w:rsidR="00DC1AB0" w:rsidRPr="00C60E84" w14:paraId="33A0804B" w14:textId="77777777" w:rsidTr="00527581">
        <w:tc>
          <w:tcPr>
            <w:tcW w:w="3080" w:type="dxa"/>
            <w:tcBorders>
              <w:top w:val="single" w:sz="6" w:space="0" w:color="FFFFFF"/>
              <w:left w:val="single" w:sz="6" w:space="0" w:color="FFFFFF"/>
              <w:bottom w:val="single" w:sz="6" w:space="0" w:color="FFFFFF"/>
              <w:right w:val="single" w:sz="6" w:space="0" w:color="FFFFFF"/>
            </w:tcBorders>
          </w:tcPr>
          <w:p w14:paraId="12CEC51E" w14:textId="77777777" w:rsidR="00DC1AB0" w:rsidRPr="00C60E84" w:rsidRDefault="00DC1AB0" w:rsidP="00AD38DF">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pPr>
            <w:r w:rsidRPr="00C60E84">
              <w:t>55.9</w:t>
            </w:r>
          </w:p>
        </w:tc>
        <w:tc>
          <w:tcPr>
            <w:tcW w:w="6278" w:type="dxa"/>
            <w:tcBorders>
              <w:top w:val="single" w:sz="6" w:space="0" w:color="FFFFFF"/>
              <w:left w:val="single" w:sz="6" w:space="0" w:color="FFFFFF"/>
              <w:bottom w:val="single" w:sz="6" w:space="0" w:color="FFFFFF"/>
              <w:right w:val="single" w:sz="6" w:space="0" w:color="FFFFFF"/>
            </w:tcBorders>
          </w:tcPr>
          <w:p w14:paraId="24DC5473" w14:textId="16E72FF9" w:rsidR="00DC1AB0" w:rsidRPr="00C60E84" w:rsidRDefault="00DC1AB0" w:rsidP="00A151A3">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hanging="360"/>
            </w:pPr>
            <w:r w:rsidRPr="00C60E84">
              <w:t>Enforcement</w:t>
            </w:r>
            <w:r w:rsidR="00AD38DF">
              <w:t>.</w:t>
            </w:r>
          </w:p>
        </w:tc>
      </w:tr>
      <w:tr w:rsidR="00DC1AB0" w:rsidRPr="00C60E84" w14:paraId="161B831F" w14:textId="77777777" w:rsidTr="00527581">
        <w:tc>
          <w:tcPr>
            <w:tcW w:w="3080" w:type="dxa"/>
            <w:tcBorders>
              <w:top w:val="single" w:sz="6" w:space="0" w:color="FFFFFF"/>
              <w:left w:val="single" w:sz="6" w:space="0" w:color="FFFFFF"/>
              <w:bottom w:val="single" w:sz="6" w:space="0" w:color="FFFFFF"/>
              <w:right w:val="single" w:sz="6" w:space="0" w:color="FFFFFF"/>
            </w:tcBorders>
          </w:tcPr>
          <w:p w14:paraId="7ACBC726" w14:textId="77777777" w:rsidR="00DC1AB0" w:rsidRPr="00C60E84" w:rsidRDefault="00DC1AB0" w:rsidP="00AD38DF">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pPr>
            <w:r w:rsidRPr="00C60E84">
              <w:t>55.11</w:t>
            </w:r>
          </w:p>
        </w:tc>
        <w:tc>
          <w:tcPr>
            <w:tcW w:w="6278" w:type="dxa"/>
            <w:tcBorders>
              <w:top w:val="single" w:sz="6" w:space="0" w:color="FFFFFF"/>
              <w:left w:val="single" w:sz="6" w:space="0" w:color="FFFFFF"/>
              <w:bottom w:val="single" w:sz="6" w:space="0" w:color="FFFFFF"/>
              <w:right w:val="single" w:sz="6" w:space="0" w:color="FFFFFF"/>
            </w:tcBorders>
          </w:tcPr>
          <w:p w14:paraId="6905946A" w14:textId="3E281463" w:rsidR="00DC1AB0" w:rsidRPr="00C60E84" w:rsidRDefault="00DC1AB0" w:rsidP="00A151A3">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hanging="360"/>
            </w:pPr>
            <w:r w:rsidRPr="00C60E84">
              <w:t>Delegation</w:t>
            </w:r>
            <w:r w:rsidR="00AD38DF">
              <w:t>.</w:t>
            </w:r>
          </w:p>
        </w:tc>
      </w:tr>
      <w:tr w:rsidR="00DC1AB0" w:rsidRPr="00C60E84" w14:paraId="70DD7A10" w14:textId="77777777" w:rsidTr="00527581">
        <w:tc>
          <w:tcPr>
            <w:tcW w:w="3080" w:type="dxa"/>
            <w:tcBorders>
              <w:top w:val="single" w:sz="6" w:space="0" w:color="FFFFFF"/>
              <w:left w:val="single" w:sz="6" w:space="0" w:color="FFFFFF"/>
              <w:bottom w:val="single" w:sz="6" w:space="0" w:color="FFFFFF"/>
              <w:right w:val="single" w:sz="6" w:space="0" w:color="FFFFFF"/>
            </w:tcBorders>
          </w:tcPr>
          <w:p w14:paraId="305EDCD8" w14:textId="77777777" w:rsidR="00DC1AB0" w:rsidRPr="00C60E84" w:rsidRDefault="00DC1AB0" w:rsidP="00AD38DF">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pPr>
            <w:r w:rsidRPr="00C60E84">
              <w:t>55.12</w:t>
            </w:r>
          </w:p>
        </w:tc>
        <w:tc>
          <w:tcPr>
            <w:tcW w:w="6278" w:type="dxa"/>
            <w:tcBorders>
              <w:top w:val="single" w:sz="6" w:space="0" w:color="FFFFFF"/>
              <w:left w:val="single" w:sz="6" w:space="0" w:color="FFFFFF"/>
              <w:bottom w:val="single" w:sz="6" w:space="0" w:color="FFFFFF"/>
              <w:right w:val="single" w:sz="6" w:space="0" w:color="FFFFFF"/>
            </w:tcBorders>
          </w:tcPr>
          <w:p w14:paraId="7F4E108A" w14:textId="22A2E4E5" w:rsidR="00DC1AB0" w:rsidRPr="00C60E84" w:rsidRDefault="00AD38DF" w:rsidP="00A151A3">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hanging="360"/>
            </w:pPr>
            <w:r w:rsidRPr="00C60E84">
              <w:t>Consistency updates</w:t>
            </w:r>
            <w:r>
              <w:t>.</w:t>
            </w:r>
          </w:p>
        </w:tc>
      </w:tr>
      <w:tr w:rsidR="00DC1AB0" w:rsidRPr="00C60E84" w14:paraId="75CB2E6D" w14:textId="77777777" w:rsidTr="00A151A3">
        <w:tc>
          <w:tcPr>
            <w:tcW w:w="3080" w:type="dxa"/>
            <w:tcBorders>
              <w:top w:val="single" w:sz="6" w:space="0" w:color="FFFFFF"/>
              <w:left w:val="single" w:sz="6" w:space="0" w:color="FFFFFF"/>
              <w:bottom w:val="single" w:sz="6" w:space="0" w:color="FFFFFF"/>
              <w:right w:val="single" w:sz="6" w:space="0" w:color="FFFFFF"/>
            </w:tcBorders>
          </w:tcPr>
          <w:p w14:paraId="5EA7BB73" w14:textId="77777777" w:rsidR="00DC1AB0" w:rsidRPr="00C60E84" w:rsidRDefault="00DC1AB0" w:rsidP="00AD38DF">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pPr>
            <w:r w:rsidRPr="00C60E84">
              <w:t>55.13</w:t>
            </w:r>
          </w:p>
        </w:tc>
        <w:tc>
          <w:tcPr>
            <w:tcW w:w="6278" w:type="dxa"/>
            <w:tcBorders>
              <w:top w:val="single" w:sz="6" w:space="0" w:color="FFFFFF"/>
              <w:left w:val="single" w:sz="6" w:space="0" w:color="FFFFFF"/>
              <w:bottom w:val="single" w:sz="6" w:space="0" w:color="FFFFFF"/>
              <w:right w:val="single" w:sz="6" w:space="0" w:color="FFFFFF"/>
            </w:tcBorders>
          </w:tcPr>
          <w:p w14:paraId="05E3233A" w14:textId="55C8F055" w:rsidR="00DC1AB0" w:rsidRPr="00C60E84" w:rsidRDefault="00DC1AB0" w:rsidP="00AD38DF">
            <w:pPr>
              <w:widowControl/>
              <w:pBdr>
                <w:top w:val="single" w:sz="6" w:space="0" w:color="FFFFFF"/>
                <w:left w:val="single" w:sz="6" w:space="0" w:color="FFFFFF"/>
                <w:bottom w:val="single" w:sz="6" w:space="0" w:color="FFFFFF"/>
                <w:right w:val="single" w:sz="6" w:space="0" w:color="FFFFFF"/>
              </w:pBdr>
              <w:tabs>
                <w:tab w:val="left" w:pos="-1737"/>
                <w:tab w:val="left" w:pos="-1017"/>
                <w:tab w:val="left" w:pos="0"/>
                <w:tab w:val="left" w:pos="422"/>
                <w:tab w:val="left" w:pos="1142"/>
                <w:tab w:val="left" w:pos="1862"/>
                <w:tab w:val="left" w:pos="2582"/>
                <w:tab w:val="left" w:pos="3302"/>
                <w:tab w:val="left" w:pos="4022"/>
                <w:tab w:val="left" w:pos="4742"/>
                <w:tab w:val="left" w:pos="5462"/>
                <w:tab w:val="left" w:pos="6182"/>
                <w:tab w:val="left" w:pos="6902"/>
                <w:tab w:val="left" w:pos="7622"/>
                <w:tab w:val="left" w:pos="8342"/>
                <w:tab w:val="left" w:pos="9062"/>
              </w:tabs>
              <w:spacing w:after="120"/>
              <w:ind w:left="360" w:hanging="360"/>
            </w:pPr>
            <w:r w:rsidRPr="00C60E84">
              <w:t xml:space="preserve">Federal </w:t>
            </w:r>
            <w:r w:rsidR="00AD38DF" w:rsidRPr="00C60E84">
              <w:t>requirements that apply</w:t>
            </w:r>
            <w:r w:rsidRPr="00C60E84">
              <w:t xml:space="preserve"> to OCS</w:t>
            </w:r>
            <w:r>
              <w:t xml:space="preserve"> </w:t>
            </w:r>
            <w:r w:rsidR="00AD38DF">
              <w:t>s</w:t>
            </w:r>
            <w:r w:rsidRPr="00C60E84">
              <w:t>ources</w:t>
            </w:r>
            <w:r w:rsidR="00AD38DF">
              <w:t>.</w:t>
            </w:r>
          </w:p>
        </w:tc>
      </w:tr>
      <w:tr w:rsidR="00DC1AB0" w:rsidRPr="00C60E84" w14:paraId="57546253" w14:textId="77777777" w:rsidTr="00A151A3">
        <w:trPr>
          <w:cantSplit/>
        </w:trPr>
        <w:tc>
          <w:tcPr>
            <w:tcW w:w="3080" w:type="dxa"/>
            <w:tcBorders>
              <w:top w:val="single" w:sz="6" w:space="0" w:color="FFFFFF"/>
              <w:left w:val="single" w:sz="6" w:space="0" w:color="FFFFFF"/>
              <w:bottom w:val="single" w:sz="6" w:space="0" w:color="000000"/>
              <w:right w:val="single" w:sz="6" w:space="0" w:color="FFFFFF"/>
            </w:tcBorders>
          </w:tcPr>
          <w:p w14:paraId="5432D82C" w14:textId="45B090AD" w:rsidR="00DC1AB0" w:rsidRPr="00C60E84" w:rsidRDefault="00DC1AB0" w:rsidP="00AD38DF">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2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pPr>
            <w:r w:rsidRPr="00C60E84">
              <w:t>55.14</w:t>
            </w:r>
          </w:p>
        </w:tc>
        <w:tc>
          <w:tcPr>
            <w:tcW w:w="6278" w:type="dxa"/>
            <w:tcBorders>
              <w:top w:val="single" w:sz="6" w:space="0" w:color="FFFFFF"/>
              <w:left w:val="single" w:sz="6" w:space="0" w:color="FFFFFF"/>
              <w:bottom w:val="single" w:sz="6" w:space="0" w:color="000000"/>
              <w:right w:val="single" w:sz="6" w:space="0" w:color="FFFFFF"/>
            </w:tcBorders>
          </w:tcPr>
          <w:p w14:paraId="48754E94" w14:textId="209EEF7B" w:rsidR="00DC1AB0" w:rsidRPr="00C60E84" w:rsidRDefault="00DC1AB0" w:rsidP="00AD38DF">
            <w:pPr>
              <w:widowControl/>
              <w:pBdr>
                <w:top w:val="single" w:sz="6" w:space="0" w:color="FFFFFF"/>
                <w:left w:val="single" w:sz="6" w:space="0" w:color="FFFFFF"/>
                <w:bottom w:val="single" w:sz="6" w:space="0" w:color="FFFFFF"/>
                <w:right w:val="single" w:sz="6" w:space="0" w:color="FFFFFF"/>
              </w:pBdr>
              <w:tabs>
                <w:tab w:val="left" w:pos="-1737"/>
                <w:tab w:val="left" w:pos="-1017"/>
                <w:tab w:val="left" w:pos="0"/>
                <w:tab w:val="left" w:pos="422"/>
                <w:tab w:val="left" w:pos="1142"/>
                <w:tab w:val="left" w:pos="1862"/>
                <w:tab w:val="left" w:pos="2582"/>
                <w:tab w:val="left" w:pos="3302"/>
                <w:tab w:val="left" w:pos="4022"/>
                <w:tab w:val="left" w:pos="4742"/>
                <w:tab w:val="left" w:pos="5462"/>
                <w:tab w:val="left" w:pos="6182"/>
                <w:tab w:val="left" w:pos="6902"/>
                <w:tab w:val="left" w:pos="7622"/>
                <w:tab w:val="left" w:pos="8342"/>
                <w:tab w:val="left" w:pos="9062"/>
              </w:tabs>
              <w:spacing w:after="14"/>
              <w:ind w:left="360" w:hanging="360"/>
            </w:pPr>
            <w:r w:rsidRPr="00C60E84">
              <w:t>Requirements</w:t>
            </w:r>
            <w:r>
              <w:t xml:space="preserve"> </w:t>
            </w:r>
            <w:r w:rsidRPr="00C60E84">
              <w:t xml:space="preserve">that </w:t>
            </w:r>
            <w:r w:rsidR="00AD38DF">
              <w:t>apply to OCS s</w:t>
            </w:r>
            <w:r w:rsidRPr="00C60E84">
              <w:t xml:space="preserve">ources </w:t>
            </w:r>
            <w:r w:rsidR="00AD38DF">
              <w:t>l</w:t>
            </w:r>
            <w:r w:rsidRPr="00C60E84">
              <w:t xml:space="preserve">ocated </w:t>
            </w:r>
            <w:r w:rsidR="00AD38DF">
              <w:t>within 25 miles of States' s</w:t>
            </w:r>
            <w:r w:rsidRPr="00C60E84">
              <w:t xml:space="preserve">eaward </w:t>
            </w:r>
            <w:r w:rsidR="00AD38DF">
              <w:t>b</w:t>
            </w:r>
            <w:r w:rsidRPr="00C60E84">
              <w:t>oundaries, by State</w:t>
            </w:r>
          </w:p>
        </w:tc>
      </w:tr>
    </w:tbl>
    <w:p w14:paraId="5B4CECD5" w14:textId="77777777" w:rsidR="0050295F" w:rsidRDefault="0050295F"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jc w:val="center"/>
        <w:rPr>
          <w:b/>
          <w:bCs/>
        </w:rPr>
      </w:pPr>
    </w:p>
    <w:p w14:paraId="022680F4" w14:textId="77777777" w:rsidR="00A655B2" w:rsidRPr="00A655B2" w:rsidRDefault="00A655B2" w:rsidP="00A655B2">
      <w:pPr>
        <w:widowControl/>
        <w:autoSpaceDE/>
        <w:autoSpaceDN/>
        <w:adjustRightInd/>
        <w:rPr>
          <w:b/>
          <w:bCs/>
          <w:vanish/>
        </w:rPr>
      </w:pPr>
    </w:p>
    <w:p w14:paraId="4734411C" w14:textId="77777777" w:rsidR="00A655B2" w:rsidRPr="00A655B2" w:rsidRDefault="00A655B2" w:rsidP="00A655B2">
      <w:pPr>
        <w:widowControl/>
        <w:autoSpaceDE/>
        <w:autoSpaceDN/>
        <w:adjustRightInd/>
        <w:rPr>
          <w:b/>
          <w:bCs/>
          <w:vanish/>
        </w:rPr>
      </w:pPr>
    </w:p>
    <w:p w14:paraId="31D66C90" w14:textId="77777777" w:rsidR="00A655B2" w:rsidRPr="00A655B2" w:rsidRDefault="00A655B2" w:rsidP="00A655B2">
      <w:pPr>
        <w:widowControl/>
        <w:autoSpaceDE/>
        <w:autoSpaceDN/>
        <w:adjustRightInd/>
        <w:rPr>
          <w:b/>
          <w:bCs/>
          <w:vanish/>
        </w:rPr>
      </w:pPr>
    </w:p>
    <w:p w14:paraId="29EC3399" w14:textId="77777777" w:rsidR="00A655B2" w:rsidRPr="00A655B2" w:rsidRDefault="00A655B2" w:rsidP="00A655B2">
      <w:pPr>
        <w:widowControl/>
        <w:autoSpaceDE/>
        <w:autoSpaceDN/>
        <w:adjustRightInd/>
        <w:rPr>
          <w:b/>
          <w:bCs/>
          <w:vanish/>
        </w:rPr>
      </w:pPr>
    </w:p>
    <w:p w14:paraId="622FFE9E" w14:textId="77777777" w:rsidR="00A655B2" w:rsidRPr="00A655B2" w:rsidRDefault="00A655B2" w:rsidP="00A655B2">
      <w:pPr>
        <w:widowControl/>
        <w:autoSpaceDE/>
        <w:autoSpaceDN/>
        <w:adjustRightInd/>
        <w:rPr>
          <w:b/>
          <w:bCs/>
          <w:vanish/>
        </w:rPr>
      </w:pPr>
    </w:p>
    <w:p w14:paraId="79314F04" w14:textId="77777777" w:rsidR="00A655B2" w:rsidRPr="00A655B2" w:rsidRDefault="00A655B2" w:rsidP="00A655B2">
      <w:pPr>
        <w:widowControl/>
        <w:autoSpaceDE/>
        <w:autoSpaceDN/>
        <w:adjustRightInd/>
        <w:rPr>
          <w:b/>
          <w:bCs/>
          <w:vanish/>
        </w:rPr>
      </w:pPr>
    </w:p>
    <w:p w14:paraId="6A5CCA67" w14:textId="77777777" w:rsidR="00A655B2" w:rsidRPr="00A655B2" w:rsidRDefault="00A655B2" w:rsidP="00A655B2">
      <w:pPr>
        <w:widowControl/>
        <w:autoSpaceDE/>
        <w:autoSpaceDN/>
        <w:adjustRightInd/>
        <w:rPr>
          <w:b/>
          <w:bCs/>
          <w:vanish/>
        </w:rPr>
      </w:pPr>
    </w:p>
    <w:p w14:paraId="625B010F" w14:textId="77777777" w:rsidR="00A655B2" w:rsidRPr="00A655B2" w:rsidRDefault="00A655B2" w:rsidP="00A655B2">
      <w:pPr>
        <w:widowControl/>
        <w:autoSpaceDE/>
        <w:autoSpaceDN/>
        <w:adjustRightInd/>
        <w:rPr>
          <w:b/>
          <w:bCs/>
          <w:vanish/>
        </w:rPr>
      </w:pPr>
    </w:p>
    <w:p w14:paraId="625DAF7B" w14:textId="77777777" w:rsidR="00A655B2" w:rsidRPr="00A655B2" w:rsidRDefault="00A655B2" w:rsidP="00A655B2">
      <w:pPr>
        <w:widowControl/>
        <w:autoSpaceDE/>
        <w:autoSpaceDN/>
        <w:adjustRightInd/>
        <w:rPr>
          <w:b/>
          <w:bCs/>
          <w:vanish/>
        </w:rPr>
      </w:pPr>
    </w:p>
    <w:p w14:paraId="245A4CC4" w14:textId="77777777" w:rsidR="00A655B2" w:rsidRPr="00A655B2" w:rsidRDefault="00A655B2" w:rsidP="00A655B2">
      <w:pPr>
        <w:widowControl/>
        <w:autoSpaceDE/>
        <w:autoSpaceDN/>
        <w:adjustRightInd/>
        <w:rPr>
          <w:b/>
          <w:bCs/>
          <w:vanish/>
        </w:rPr>
      </w:pPr>
    </w:p>
    <w:p w14:paraId="312689B0" w14:textId="77777777" w:rsidR="0050295F" w:rsidRDefault="0050295F" w:rsidP="00EC6F80">
      <w:pPr>
        <w:widowControl/>
        <w:autoSpaceDE/>
        <w:autoSpaceDN/>
        <w:adjustRightInd/>
        <w:rPr>
          <w:b/>
          <w:bCs/>
        </w:rPr>
      </w:pPr>
      <w:r>
        <w:rPr>
          <w:b/>
          <w:bCs/>
        </w:rPr>
        <w:br w:type="page"/>
      </w:r>
    </w:p>
    <w:p w14:paraId="2E7CE467" w14:textId="77777777"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jc w:val="center"/>
        <w:rPr>
          <w:b/>
          <w:bCs/>
        </w:rPr>
      </w:pPr>
      <w:r w:rsidRPr="00C60E84">
        <w:rPr>
          <w:b/>
          <w:bCs/>
        </w:rPr>
        <w:lastRenderedPageBreak/>
        <w:t>Table 2</w:t>
      </w:r>
    </w:p>
    <w:p w14:paraId="0853177E" w14:textId="77777777"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jc w:val="center"/>
        <w:rPr>
          <w:b/>
          <w:bCs/>
        </w:rPr>
      </w:pPr>
      <w:r>
        <w:rPr>
          <w:b/>
          <w:bCs/>
        </w:rPr>
        <w:t>Respondent Data and Information Requirements f</w:t>
      </w:r>
      <w:r w:rsidRPr="00C60E84">
        <w:rPr>
          <w:b/>
          <w:bCs/>
        </w:rPr>
        <w:t>or</w:t>
      </w:r>
    </w:p>
    <w:p w14:paraId="76B8E89A" w14:textId="77777777"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jc w:val="center"/>
      </w:pPr>
      <w:r w:rsidRPr="00C60E84">
        <w:rPr>
          <w:b/>
          <w:bCs/>
        </w:rPr>
        <w:t xml:space="preserve">     Preparing PSD Construction Permits</w:t>
      </w:r>
    </w:p>
    <w:p w14:paraId="2EC0661D" w14:textId="77777777"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pPr>
    </w:p>
    <w:tbl>
      <w:tblPr>
        <w:tblW w:w="0" w:type="auto"/>
        <w:tblInd w:w="86" w:type="dxa"/>
        <w:tblLayout w:type="fixed"/>
        <w:tblCellMar>
          <w:left w:w="86" w:type="dxa"/>
          <w:right w:w="86" w:type="dxa"/>
        </w:tblCellMar>
        <w:tblLook w:val="0000" w:firstRow="0" w:lastRow="0" w:firstColumn="0" w:lastColumn="0" w:noHBand="0" w:noVBand="0"/>
      </w:tblPr>
      <w:tblGrid>
        <w:gridCol w:w="4230"/>
        <w:gridCol w:w="2610"/>
        <w:gridCol w:w="2520"/>
      </w:tblGrid>
      <w:tr w:rsidR="00DC1AB0" w:rsidRPr="00C60E84" w14:paraId="18D1C63C" w14:textId="77777777" w:rsidTr="0050295F">
        <w:trPr>
          <w:tblHeader/>
        </w:trPr>
        <w:tc>
          <w:tcPr>
            <w:tcW w:w="4230" w:type="dxa"/>
            <w:tcBorders>
              <w:top w:val="double" w:sz="6" w:space="0" w:color="000000"/>
              <w:left w:val="single" w:sz="6" w:space="0" w:color="FFFFFF"/>
              <w:bottom w:val="single" w:sz="6" w:space="0" w:color="000000"/>
              <w:right w:val="single" w:sz="6" w:space="0" w:color="FFFFFF"/>
            </w:tcBorders>
          </w:tcPr>
          <w:p w14:paraId="261A3E47" w14:textId="77777777" w:rsidR="00DC1AB0" w:rsidRPr="00C60E84" w:rsidRDefault="00DC1AB0" w:rsidP="00EC6F80">
            <w:pPr>
              <w:widowControl/>
              <w:spacing w:line="50" w:lineRule="exact"/>
            </w:pPr>
          </w:p>
          <w:p w14:paraId="57D3F82B" w14:textId="77777777" w:rsidR="00DC1AB0" w:rsidRPr="00C60E84" w:rsidRDefault="00DC1AB0" w:rsidP="00EC6F80">
            <w:pPr>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8" w:lineRule="exact"/>
            </w:pPr>
          </w:p>
          <w:p w14:paraId="79E4634F" w14:textId="77777777"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jc w:val="center"/>
              <w:rPr>
                <w:sz w:val="20"/>
                <w:szCs w:val="20"/>
              </w:rPr>
            </w:pPr>
          </w:p>
          <w:p w14:paraId="49C2B7CC" w14:textId="77777777"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6"/>
              <w:jc w:val="center"/>
              <w:rPr>
                <w:sz w:val="20"/>
                <w:szCs w:val="20"/>
              </w:rPr>
            </w:pPr>
            <w:r w:rsidRPr="00C60E84">
              <w:rPr>
                <w:b/>
                <w:bCs/>
                <w:sz w:val="20"/>
                <w:szCs w:val="20"/>
              </w:rPr>
              <w:t>Requirements</w:t>
            </w:r>
          </w:p>
        </w:tc>
        <w:tc>
          <w:tcPr>
            <w:tcW w:w="2610" w:type="dxa"/>
            <w:tcBorders>
              <w:top w:val="double" w:sz="6" w:space="0" w:color="000000"/>
              <w:left w:val="single" w:sz="6" w:space="0" w:color="FFFFFF"/>
              <w:bottom w:val="single" w:sz="6" w:space="0" w:color="000000"/>
              <w:right w:val="single" w:sz="6" w:space="0" w:color="FFFFFF"/>
            </w:tcBorders>
          </w:tcPr>
          <w:p w14:paraId="4E11EEBE" w14:textId="77777777" w:rsidR="00DC1AB0" w:rsidRPr="00C60E84" w:rsidRDefault="00DC1AB0" w:rsidP="00EC6F80">
            <w:pPr>
              <w:widowControl/>
              <w:spacing w:line="50" w:lineRule="exact"/>
              <w:rPr>
                <w:sz w:val="20"/>
                <w:szCs w:val="20"/>
              </w:rPr>
            </w:pPr>
          </w:p>
          <w:p w14:paraId="2100BC80" w14:textId="77777777"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8" w:lineRule="exact"/>
              <w:rPr>
                <w:sz w:val="20"/>
                <w:szCs w:val="20"/>
              </w:rPr>
            </w:pPr>
          </w:p>
          <w:p w14:paraId="344C4D4C" w14:textId="77777777"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6"/>
              <w:jc w:val="center"/>
              <w:rPr>
                <w:b/>
                <w:bCs/>
                <w:sz w:val="20"/>
                <w:szCs w:val="20"/>
              </w:rPr>
            </w:pPr>
            <w:r w:rsidRPr="00C60E84">
              <w:rPr>
                <w:b/>
                <w:bCs/>
                <w:sz w:val="20"/>
                <w:szCs w:val="20"/>
              </w:rPr>
              <w:t>Current Regulation Reference 40 CFR</w:t>
            </w:r>
          </w:p>
        </w:tc>
        <w:tc>
          <w:tcPr>
            <w:tcW w:w="2520" w:type="dxa"/>
            <w:tcBorders>
              <w:top w:val="double" w:sz="6" w:space="0" w:color="000000"/>
              <w:left w:val="single" w:sz="6" w:space="0" w:color="FFFFFF"/>
              <w:bottom w:val="single" w:sz="6" w:space="0" w:color="000000"/>
              <w:right w:val="single" w:sz="6" w:space="0" w:color="FFFFFF"/>
            </w:tcBorders>
          </w:tcPr>
          <w:p w14:paraId="6E3E2B6E" w14:textId="77777777" w:rsidR="00DC1AB0" w:rsidRPr="00C60E84" w:rsidRDefault="00DC1AB0" w:rsidP="00EC6F80">
            <w:pPr>
              <w:widowControl/>
              <w:spacing w:line="50" w:lineRule="exact"/>
              <w:rPr>
                <w:b/>
                <w:bCs/>
                <w:sz w:val="20"/>
                <w:szCs w:val="20"/>
              </w:rPr>
            </w:pPr>
          </w:p>
          <w:p w14:paraId="62151E75" w14:textId="77777777"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8" w:lineRule="exact"/>
              <w:rPr>
                <w:b/>
                <w:bCs/>
                <w:sz w:val="20"/>
                <w:szCs w:val="20"/>
              </w:rPr>
            </w:pPr>
          </w:p>
          <w:p w14:paraId="5F3E6650" w14:textId="77777777"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jc w:val="center"/>
              <w:rPr>
                <w:b/>
                <w:bCs/>
                <w:sz w:val="20"/>
                <w:szCs w:val="20"/>
              </w:rPr>
            </w:pPr>
          </w:p>
          <w:p w14:paraId="77E7F5E8" w14:textId="77777777"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6"/>
              <w:jc w:val="center"/>
              <w:rPr>
                <w:sz w:val="20"/>
                <w:szCs w:val="20"/>
              </w:rPr>
            </w:pPr>
            <w:r w:rsidRPr="00C60E84">
              <w:rPr>
                <w:b/>
                <w:bCs/>
                <w:sz w:val="20"/>
                <w:szCs w:val="20"/>
              </w:rPr>
              <w:t>CAA Reference</w:t>
            </w:r>
          </w:p>
        </w:tc>
      </w:tr>
      <w:tr w:rsidR="00DC1AB0" w:rsidRPr="00C60E84" w14:paraId="3A9F454F" w14:textId="77777777" w:rsidTr="0050295F">
        <w:tc>
          <w:tcPr>
            <w:tcW w:w="4230" w:type="dxa"/>
            <w:tcBorders>
              <w:top w:val="single" w:sz="6" w:space="0" w:color="FFFFFF"/>
              <w:left w:val="single" w:sz="6" w:space="0" w:color="FFFFFF"/>
              <w:bottom w:val="single" w:sz="6" w:space="0" w:color="FFFFFF"/>
              <w:right w:val="single" w:sz="6" w:space="0" w:color="FFFFFF"/>
            </w:tcBorders>
          </w:tcPr>
          <w:p w14:paraId="42AEB680" w14:textId="77777777" w:rsidR="00DC1AB0" w:rsidRPr="00C60E84" w:rsidRDefault="00DC1AB0" w:rsidP="00EC6F80">
            <w:pPr>
              <w:widowControl/>
              <w:spacing w:line="14" w:lineRule="exact"/>
              <w:rPr>
                <w:sz w:val="20"/>
                <w:szCs w:val="20"/>
              </w:rPr>
            </w:pPr>
          </w:p>
          <w:p w14:paraId="439C2A03" w14:textId="77777777"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20"/>
                <w:szCs w:val="20"/>
              </w:rPr>
            </w:pPr>
          </w:p>
          <w:p w14:paraId="590482F0" w14:textId="77777777"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Description of the nature, location, design capacity, and typical operating schedule</w:t>
            </w:r>
          </w:p>
        </w:tc>
        <w:tc>
          <w:tcPr>
            <w:tcW w:w="2610" w:type="dxa"/>
            <w:tcBorders>
              <w:top w:val="single" w:sz="6" w:space="0" w:color="FFFFFF"/>
              <w:left w:val="single" w:sz="6" w:space="0" w:color="FFFFFF"/>
              <w:bottom w:val="single" w:sz="6" w:space="0" w:color="FFFFFF"/>
              <w:right w:val="single" w:sz="6" w:space="0" w:color="FFFFFF"/>
            </w:tcBorders>
          </w:tcPr>
          <w:p w14:paraId="1D2026D4" w14:textId="77777777" w:rsidR="00DC1AB0" w:rsidRPr="00C60E84" w:rsidRDefault="00DC1AB0" w:rsidP="00EC6F80">
            <w:pPr>
              <w:widowControl/>
              <w:spacing w:line="14" w:lineRule="exact"/>
              <w:rPr>
                <w:sz w:val="18"/>
                <w:szCs w:val="18"/>
              </w:rPr>
            </w:pPr>
          </w:p>
          <w:p w14:paraId="757E4D3B" w14:textId="77777777"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14:paraId="0965D5CF" w14:textId="77777777"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51.166(n)(2)(i) [52.21(n)(1)(i)]</w:t>
            </w:r>
          </w:p>
        </w:tc>
        <w:tc>
          <w:tcPr>
            <w:tcW w:w="2520" w:type="dxa"/>
            <w:tcBorders>
              <w:top w:val="single" w:sz="6" w:space="0" w:color="FFFFFF"/>
              <w:left w:val="single" w:sz="6" w:space="0" w:color="FFFFFF"/>
              <w:bottom w:val="single" w:sz="6" w:space="0" w:color="FFFFFF"/>
              <w:right w:val="single" w:sz="6" w:space="0" w:color="FFFFFF"/>
            </w:tcBorders>
          </w:tcPr>
          <w:p w14:paraId="22C825F7" w14:textId="77777777" w:rsidR="00DC1AB0" w:rsidRPr="00C60E84" w:rsidRDefault="00DC1AB0" w:rsidP="00EC6F80">
            <w:pPr>
              <w:widowControl/>
              <w:spacing w:line="14" w:lineRule="exact"/>
              <w:rPr>
                <w:sz w:val="18"/>
                <w:szCs w:val="18"/>
              </w:rPr>
            </w:pPr>
          </w:p>
          <w:p w14:paraId="73653E4F" w14:textId="77777777"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14:paraId="0E1444C7" w14:textId="77777777"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110(a)(2)(A)</w:t>
            </w:r>
          </w:p>
        </w:tc>
      </w:tr>
      <w:tr w:rsidR="00DC1AB0" w:rsidRPr="00C60E84" w14:paraId="5C6EE6AE" w14:textId="77777777" w:rsidTr="0050295F">
        <w:tc>
          <w:tcPr>
            <w:tcW w:w="4230" w:type="dxa"/>
            <w:tcBorders>
              <w:top w:val="single" w:sz="6" w:space="0" w:color="FFFFFF"/>
              <w:left w:val="single" w:sz="6" w:space="0" w:color="FFFFFF"/>
              <w:bottom w:val="single" w:sz="6" w:space="0" w:color="FFFFFF"/>
              <w:right w:val="single" w:sz="6" w:space="0" w:color="FFFFFF"/>
            </w:tcBorders>
          </w:tcPr>
          <w:p w14:paraId="0B32B853" w14:textId="77777777" w:rsidR="00DC1AB0" w:rsidRPr="00C60E84" w:rsidRDefault="00DC1AB0" w:rsidP="00EC6F80">
            <w:pPr>
              <w:widowControl/>
              <w:spacing w:line="14" w:lineRule="exact"/>
              <w:rPr>
                <w:sz w:val="18"/>
                <w:szCs w:val="18"/>
              </w:rPr>
            </w:pPr>
          </w:p>
          <w:p w14:paraId="33D60CB6" w14:textId="77777777"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14:paraId="35B283AD" w14:textId="77777777"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Detailed schedule for construction</w:t>
            </w:r>
          </w:p>
        </w:tc>
        <w:tc>
          <w:tcPr>
            <w:tcW w:w="2610" w:type="dxa"/>
            <w:tcBorders>
              <w:top w:val="single" w:sz="6" w:space="0" w:color="FFFFFF"/>
              <w:left w:val="single" w:sz="6" w:space="0" w:color="FFFFFF"/>
              <w:bottom w:val="single" w:sz="6" w:space="0" w:color="FFFFFF"/>
              <w:right w:val="single" w:sz="6" w:space="0" w:color="FFFFFF"/>
            </w:tcBorders>
          </w:tcPr>
          <w:p w14:paraId="1C724A5C" w14:textId="77777777" w:rsidR="00DC1AB0" w:rsidRPr="00C60E84" w:rsidRDefault="00DC1AB0" w:rsidP="00EC6F80">
            <w:pPr>
              <w:widowControl/>
              <w:spacing w:line="14" w:lineRule="exact"/>
              <w:rPr>
                <w:sz w:val="18"/>
                <w:szCs w:val="18"/>
              </w:rPr>
            </w:pPr>
          </w:p>
          <w:p w14:paraId="679B5BF9" w14:textId="77777777"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14:paraId="4E245445" w14:textId="77777777"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sz w:val="18"/>
                <w:szCs w:val="18"/>
              </w:rPr>
            </w:pPr>
            <w:r w:rsidRPr="00C60E84">
              <w:rPr>
                <w:sz w:val="18"/>
                <w:szCs w:val="18"/>
              </w:rPr>
              <w:t>51.166(n)(2)(ii)</w:t>
            </w:r>
          </w:p>
          <w:p w14:paraId="62C1BBB9" w14:textId="77777777"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[52.21(n)(1)(ii)]</w:t>
            </w:r>
          </w:p>
        </w:tc>
        <w:tc>
          <w:tcPr>
            <w:tcW w:w="2520" w:type="dxa"/>
            <w:tcBorders>
              <w:top w:val="single" w:sz="6" w:space="0" w:color="FFFFFF"/>
              <w:left w:val="single" w:sz="6" w:space="0" w:color="FFFFFF"/>
              <w:bottom w:val="single" w:sz="6" w:space="0" w:color="FFFFFF"/>
              <w:right w:val="single" w:sz="6" w:space="0" w:color="FFFFFF"/>
            </w:tcBorders>
          </w:tcPr>
          <w:p w14:paraId="3D4B8E2F" w14:textId="77777777" w:rsidR="00DC1AB0" w:rsidRPr="00C60E84" w:rsidRDefault="00DC1AB0" w:rsidP="00EC6F80">
            <w:pPr>
              <w:widowControl/>
              <w:spacing w:line="14" w:lineRule="exact"/>
              <w:rPr>
                <w:sz w:val="18"/>
                <w:szCs w:val="18"/>
              </w:rPr>
            </w:pPr>
          </w:p>
          <w:p w14:paraId="169A8315" w14:textId="77777777"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14:paraId="40A38695" w14:textId="77777777"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110(a)(2)(A)</w:t>
            </w:r>
          </w:p>
        </w:tc>
      </w:tr>
      <w:tr w:rsidR="00DC1AB0" w:rsidRPr="00C60E84" w14:paraId="381D0D53" w14:textId="77777777" w:rsidTr="0050295F">
        <w:tc>
          <w:tcPr>
            <w:tcW w:w="4230" w:type="dxa"/>
            <w:tcBorders>
              <w:top w:val="single" w:sz="6" w:space="0" w:color="FFFFFF"/>
              <w:left w:val="single" w:sz="6" w:space="0" w:color="FFFFFF"/>
              <w:bottom w:val="single" w:sz="6" w:space="0" w:color="FFFFFF"/>
              <w:right w:val="single" w:sz="6" w:space="0" w:color="FFFFFF"/>
            </w:tcBorders>
          </w:tcPr>
          <w:p w14:paraId="25949846" w14:textId="77777777" w:rsidR="00DC1AB0" w:rsidRPr="00C60E84" w:rsidRDefault="00DC1AB0" w:rsidP="00EC6F80">
            <w:pPr>
              <w:widowControl/>
              <w:spacing w:line="14" w:lineRule="exact"/>
              <w:rPr>
                <w:sz w:val="18"/>
                <w:szCs w:val="18"/>
              </w:rPr>
            </w:pPr>
          </w:p>
          <w:p w14:paraId="50A280F5" w14:textId="77777777"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14:paraId="053A1472" w14:textId="77777777"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Description of continuous emission reduction system, emission estimates, and other information needed to determine that BACT is used</w:t>
            </w:r>
          </w:p>
        </w:tc>
        <w:tc>
          <w:tcPr>
            <w:tcW w:w="2610" w:type="dxa"/>
            <w:tcBorders>
              <w:top w:val="single" w:sz="6" w:space="0" w:color="FFFFFF"/>
              <w:left w:val="single" w:sz="6" w:space="0" w:color="FFFFFF"/>
              <w:bottom w:val="single" w:sz="6" w:space="0" w:color="FFFFFF"/>
              <w:right w:val="single" w:sz="6" w:space="0" w:color="FFFFFF"/>
            </w:tcBorders>
          </w:tcPr>
          <w:p w14:paraId="202EF9EF" w14:textId="77777777" w:rsidR="00DC1AB0" w:rsidRPr="00C60E84" w:rsidRDefault="00DC1AB0" w:rsidP="00EC6F80">
            <w:pPr>
              <w:widowControl/>
              <w:spacing w:line="14" w:lineRule="exact"/>
              <w:rPr>
                <w:sz w:val="18"/>
                <w:szCs w:val="18"/>
              </w:rPr>
            </w:pPr>
          </w:p>
          <w:p w14:paraId="45371938" w14:textId="77777777"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14:paraId="6DCF598D" w14:textId="77777777"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51.166(n)(2)(iii) [52.21(n)(1)(iii)]</w:t>
            </w:r>
          </w:p>
        </w:tc>
        <w:tc>
          <w:tcPr>
            <w:tcW w:w="2520" w:type="dxa"/>
            <w:tcBorders>
              <w:top w:val="single" w:sz="6" w:space="0" w:color="FFFFFF"/>
              <w:left w:val="single" w:sz="6" w:space="0" w:color="FFFFFF"/>
              <w:bottom w:val="single" w:sz="6" w:space="0" w:color="FFFFFF"/>
              <w:right w:val="single" w:sz="6" w:space="0" w:color="FFFFFF"/>
            </w:tcBorders>
          </w:tcPr>
          <w:p w14:paraId="46AB58C1" w14:textId="77777777" w:rsidR="00DC1AB0" w:rsidRPr="00C60E84" w:rsidRDefault="00DC1AB0" w:rsidP="00EC6F80">
            <w:pPr>
              <w:widowControl/>
              <w:spacing w:line="14" w:lineRule="exact"/>
              <w:rPr>
                <w:sz w:val="18"/>
                <w:szCs w:val="18"/>
              </w:rPr>
            </w:pPr>
          </w:p>
          <w:p w14:paraId="3678B88F" w14:textId="77777777"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14:paraId="504D14A0" w14:textId="77777777"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165(a)(4)</w:t>
            </w:r>
          </w:p>
        </w:tc>
      </w:tr>
      <w:tr w:rsidR="00DC1AB0" w:rsidRPr="00C60E84" w14:paraId="0B7E3547" w14:textId="77777777" w:rsidTr="0050295F">
        <w:tc>
          <w:tcPr>
            <w:tcW w:w="4230" w:type="dxa"/>
            <w:tcBorders>
              <w:top w:val="single" w:sz="6" w:space="0" w:color="FFFFFF"/>
              <w:left w:val="single" w:sz="6" w:space="0" w:color="FFFFFF"/>
              <w:bottom w:val="single" w:sz="6" w:space="0" w:color="FFFFFF"/>
              <w:right w:val="single" w:sz="6" w:space="0" w:color="FFFFFF"/>
            </w:tcBorders>
          </w:tcPr>
          <w:p w14:paraId="4D9502C4" w14:textId="77777777" w:rsidR="00DC1AB0" w:rsidRPr="00C60E84" w:rsidRDefault="00DC1AB0" w:rsidP="00EC6F80">
            <w:pPr>
              <w:widowControl/>
              <w:spacing w:line="14" w:lineRule="exact"/>
              <w:rPr>
                <w:sz w:val="18"/>
                <w:szCs w:val="18"/>
              </w:rPr>
            </w:pPr>
          </w:p>
          <w:p w14:paraId="6897FC55" w14:textId="77777777"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14:paraId="29B82EA2" w14:textId="77777777"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Air quality impact, meteorological, and topographical data</w:t>
            </w:r>
          </w:p>
        </w:tc>
        <w:tc>
          <w:tcPr>
            <w:tcW w:w="2610" w:type="dxa"/>
            <w:tcBorders>
              <w:top w:val="single" w:sz="6" w:space="0" w:color="FFFFFF"/>
              <w:left w:val="single" w:sz="6" w:space="0" w:color="FFFFFF"/>
              <w:bottom w:val="single" w:sz="6" w:space="0" w:color="FFFFFF"/>
              <w:right w:val="single" w:sz="6" w:space="0" w:color="FFFFFF"/>
            </w:tcBorders>
          </w:tcPr>
          <w:p w14:paraId="19E1C9F5" w14:textId="77777777" w:rsidR="00DC1AB0" w:rsidRPr="00C60E84" w:rsidRDefault="00DC1AB0" w:rsidP="00EC6F80">
            <w:pPr>
              <w:widowControl/>
              <w:spacing w:line="14" w:lineRule="exact"/>
              <w:rPr>
                <w:sz w:val="18"/>
                <w:szCs w:val="18"/>
              </w:rPr>
            </w:pPr>
          </w:p>
          <w:p w14:paraId="060D6BF6" w14:textId="77777777" w:rsidR="00DC1AB0" w:rsidRPr="00C60E84" w:rsidRDefault="00DC1AB0" w:rsidP="00EC6F80">
            <w:pPr>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14:paraId="4BF3796F"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51.166(n)(3)(i) [52.21(n)(2)(i)]</w:t>
            </w:r>
          </w:p>
        </w:tc>
        <w:tc>
          <w:tcPr>
            <w:tcW w:w="2520" w:type="dxa"/>
            <w:tcBorders>
              <w:top w:val="single" w:sz="6" w:space="0" w:color="FFFFFF"/>
              <w:left w:val="single" w:sz="6" w:space="0" w:color="FFFFFF"/>
              <w:bottom w:val="single" w:sz="6" w:space="0" w:color="FFFFFF"/>
              <w:right w:val="single" w:sz="6" w:space="0" w:color="FFFFFF"/>
            </w:tcBorders>
          </w:tcPr>
          <w:p w14:paraId="56867296" w14:textId="77777777" w:rsidR="00DC1AB0" w:rsidRPr="00C60E84" w:rsidRDefault="00DC1AB0" w:rsidP="00EC6F80">
            <w:pPr>
              <w:widowControl/>
              <w:spacing w:line="14" w:lineRule="exact"/>
              <w:rPr>
                <w:sz w:val="18"/>
                <w:szCs w:val="18"/>
              </w:rPr>
            </w:pPr>
          </w:p>
          <w:p w14:paraId="7EE6C778"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14:paraId="767F44C5"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165(a)(3)</w:t>
            </w:r>
          </w:p>
        </w:tc>
      </w:tr>
      <w:tr w:rsidR="00DC1AB0" w:rsidRPr="00C60E84" w14:paraId="7809EBBE" w14:textId="77777777" w:rsidTr="0050295F">
        <w:tc>
          <w:tcPr>
            <w:tcW w:w="4230" w:type="dxa"/>
            <w:tcBorders>
              <w:top w:val="single" w:sz="6" w:space="0" w:color="FFFFFF"/>
              <w:left w:val="single" w:sz="6" w:space="0" w:color="FFFFFF"/>
              <w:bottom w:val="single" w:sz="6" w:space="0" w:color="FFFFFF"/>
              <w:right w:val="single" w:sz="6" w:space="0" w:color="FFFFFF"/>
            </w:tcBorders>
          </w:tcPr>
          <w:p w14:paraId="03CE9414" w14:textId="77777777" w:rsidR="00DC1AB0" w:rsidRPr="00C60E84" w:rsidRDefault="00DC1AB0" w:rsidP="00EC6F80">
            <w:pPr>
              <w:widowControl/>
              <w:spacing w:line="14" w:lineRule="exact"/>
              <w:rPr>
                <w:sz w:val="18"/>
                <w:szCs w:val="18"/>
              </w:rPr>
            </w:pPr>
          </w:p>
          <w:p w14:paraId="271367FB"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14:paraId="2E88E22D"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Nature and extent of general commercial, residential, industrial, and other growth in area of source</w:t>
            </w:r>
          </w:p>
        </w:tc>
        <w:tc>
          <w:tcPr>
            <w:tcW w:w="2610" w:type="dxa"/>
            <w:tcBorders>
              <w:top w:val="single" w:sz="6" w:space="0" w:color="FFFFFF"/>
              <w:left w:val="single" w:sz="6" w:space="0" w:color="FFFFFF"/>
              <w:bottom w:val="single" w:sz="6" w:space="0" w:color="FFFFFF"/>
              <w:right w:val="single" w:sz="6" w:space="0" w:color="FFFFFF"/>
            </w:tcBorders>
          </w:tcPr>
          <w:p w14:paraId="54599198" w14:textId="77777777" w:rsidR="00DC1AB0" w:rsidRPr="00C60E84" w:rsidRDefault="00DC1AB0" w:rsidP="00EC6F80">
            <w:pPr>
              <w:widowControl/>
              <w:spacing w:line="14" w:lineRule="exact"/>
              <w:rPr>
                <w:sz w:val="18"/>
                <w:szCs w:val="18"/>
              </w:rPr>
            </w:pPr>
          </w:p>
          <w:p w14:paraId="0B33455F"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14:paraId="48F8F61F"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51.166(n)(3)(ii) [52.21(n)(2)(ii)]</w:t>
            </w:r>
          </w:p>
        </w:tc>
        <w:tc>
          <w:tcPr>
            <w:tcW w:w="2520" w:type="dxa"/>
            <w:tcBorders>
              <w:top w:val="single" w:sz="6" w:space="0" w:color="FFFFFF"/>
              <w:left w:val="single" w:sz="6" w:space="0" w:color="FFFFFF"/>
              <w:bottom w:val="single" w:sz="6" w:space="0" w:color="FFFFFF"/>
              <w:right w:val="single" w:sz="6" w:space="0" w:color="FFFFFF"/>
            </w:tcBorders>
          </w:tcPr>
          <w:p w14:paraId="1206EE56" w14:textId="77777777" w:rsidR="00DC1AB0" w:rsidRPr="00C60E84" w:rsidRDefault="00DC1AB0" w:rsidP="00EC6F80">
            <w:pPr>
              <w:widowControl/>
              <w:spacing w:line="14" w:lineRule="exact"/>
              <w:rPr>
                <w:sz w:val="18"/>
                <w:szCs w:val="18"/>
              </w:rPr>
            </w:pPr>
          </w:p>
          <w:p w14:paraId="2EF22260"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14:paraId="1A1D7B25"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165(a)(6)</w:t>
            </w:r>
          </w:p>
        </w:tc>
      </w:tr>
      <w:tr w:rsidR="00DC1AB0" w:rsidRPr="00C60E84" w14:paraId="2B7D24F6" w14:textId="77777777" w:rsidTr="0050295F">
        <w:tc>
          <w:tcPr>
            <w:tcW w:w="4230" w:type="dxa"/>
            <w:tcBorders>
              <w:top w:val="single" w:sz="6" w:space="0" w:color="FFFFFF"/>
              <w:left w:val="single" w:sz="6" w:space="0" w:color="FFFFFF"/>
              <w:bottom w:val="single" w:sz="6" w:space="0" w:color="FFFFFF"/>
              <w:right w:val="single" w:sz="6" w:space="0" w:color="FFFFFF"/>
            </w:tcBorders>
          </w:tcPr>
          <w:p w14:paraId="2FA5C5CB" w14:textId="77777777" w:rsidR="00DC1AB0" w:rsidRPr="00C60E84" w:rsidRDefault="00DC1AB0" w:rsidP="00EC6F80">
            <w:pPr>
              <w:widowControl/>
              <w:spacing w:line="14" w:lineRule="exact"/>
              <w:rPr>
                <w:sz w:val="18"/>
                <w:szCs w:val="18"/>
              </w:rPr>
            </w:pPr>
          </w:p>
          <w:p w14:paraId="05A1DAA3"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14:paraId="2D4D432F"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Use of air quality models to demonstrate compliance with NAAQS</w:t>
            </w:r>
          </w:p>
        </w:tc>
        <w:tc>
          <w:tcPr>
            <w:tcW w:w="2610" w:type="dxa"/>
            <w:tcBorders>
              <w:top w:val="single" w:sz="6" w:space="0" w:color="FFFFFF"/>
              <w:left w:val="single" w:sz="6" w:space="0" w:color="FFFFFF"/>
              <w:bottom w:val="single" w:sz="6" w:space="0" w:color="FFFFFF"/>
              <w:right w:val="single" w:sz="6" w:space="0" w:color="FFFFFF"/>
            </w:tcBorders>
          </w:tcPr>
          <w:p w14:paraId="08171CBF" w14:textId="77777777" w:rsidR="00DC1AB0" w:rsidRPr="00C60E84" w:rsidRDefault="00DC1AB0" w:rsidP="00EC6F80">
            <w:pPr>
              <w:widowControl/>
              <w:spacing w:line="14" w:lineRule="exact"/>
              <w:rPr>
                <w:sz w:val="18"/>
                <w:szCs w:val="18"/>
              </w:rPr>
            </w:pPr>
          </w:p>
          <w:p w14:paraId="79B6877A"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14:paraId="6A784715"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sz w:val="18"/>
                <w:szCs w:val="18"/>
              </w:rPr>
            </w:pPr>
            <w:r w:rsidRPr="00C60E84">
              <w:rPr>
                <w:sz w:val="18"/>
                <w:szCs w:val="18"/>
              </w:rPr>
              <w:t>51.166(k)&amp;(l)</w:t>
            </w:r>
          </w:p>
          <w:p w14:paraId="234BE2E6"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[52.21(k)&amp;(l)]</w:t>
            </w:r>
          </w:p>
        </w:tc>
        <w:tc>
          <w:tcPr>
            <w:tcW w:w="2520" w:type="dxa"/>
            <w:tcBorders>
              <w:top w:val="single" w:sz="6" w:space="0" w:color="FFFFFF"/>
              <w:left w:val="single" w:sz="6" w:space="0" w:color="FFFFFF"/>
              <w:bottom w:val="single" w:sz="6" w:space="0" w:color="FFFFFF"/>
              <w:right w:val="single" w:sz="6" w:space="0" w:color="FFFFFF"/>
            </w:tcBorders>
          </w:tcPr>
          <w:p w14:paraId="314C451B" w14:textId="77777777" w:rsidR="00DC1AB0" w:rsidRPr="00C60E84" w:rsidRDefault="00DC1AB0" w:rsidP="00EC6F80">
            <w:pPr>
              <w:widowControl/>
              <w:spacing w:line="14" w:lineRule="exact"/>
              <w:rPr>
                <w:sz w:val="18"/>
                <w:szCs w:val="18"/>
              </w:rPr>
            </w:pPr>
          </w:p>
          <w:p w14:paraId="5603F573"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14:paraId="70EC120B"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165(a)(3)&amp;(e)(3)(D)</w:t>
            </w:r>
          </w:p>
        </w:tc>
      </w:tr>
      <w:tr w:rsidR="00DC1AB0" w:rsidRPr="00C60E84" w14:paraId="13DE3E13" w14:textId="77777777" w:rsidTr="0050295F">
        <w:tc>
          <w:tcPr>
            <w:tcW w:w="4230" w:type="dxa"/>
            <w:tcBorders>
              <w:top w:val="single" w:sz="6" w:space="0" w:color="FFFFFF"/>
              <w:left w:val="single" w:sz="6" w:space="0" w:color="FFFFFF"/>
              <w:bottom w:val="single" w:sz="6" w:space="0" w:color="FFFFFF"/>
              <w:right w:val="single" w:sz="6" w:space="0" w:color="FFFFFF"/>
            </w:tcBorders>
          </w:tcPr>
          <w:p w14:paraId="7AFFB9AB" w14:textId="77777777" w:rsidR="00DC1AB0" w:rsidRPr="00C60E84" w:rsidRDefault="00DC1AB0" w:rsidP="00EC6F80">
            <w:pPr>
              <w:widowControl/>
              <w:spacing w:line="14" w:lineRule="exact"/>
              <w:rPr>
                <w:sz w:val="18"/>
                <w:szCs w:val="18"/>
              </w:rPr>
            </w:pPr>
          </w:p>
          <w:p w14:paraId="3F82E030"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14:paraId="1ADF7013"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Information necessary to determine adverse impacts on any air quality related values (including visibility) for Federal Class I areas</w:t>
            </w:r>
          </w:p>
        </w:tc>
        <w:tc>
          <w:tcPr>
            <w:tcW w:w="2610" w:type="dxa"/>
            <w:tcBorders>
              <w:top w:val="single" w:sz="6" w:space="0" w:color="FFFFFF"/>
              <w:left w:val="single" w:sz="6" w:space="0" w:color="FFFFFF"/>
              <w:bottom w:val="single" w:sz="6" w:space="0" w:color="FFFFFF"/>
              <w:right w:val="single" w:sz="6" w:space="0" w:color="FFFFFF"/>
            </w:tcBorders>
          </w:tcPr>
          <w:p w14:paraId="08DB4C31" w14:textId="77777777" w:rsidR="00DC1AB0" w:rsidRPr="00C60E84" w:rsidRDefault="00DC1AB0" w:rsidP="00EC6F80">
            <w:pPr>
              <w:widowControl/>
              <w:spacing w:line="14" w:lineRule="exact"/>
              <w:rPr>
                <w:sz w:val="18"/>
                <w:szCs w:val="18"/>
              </w:rPr>
            </w:pPr>
          </w:p>
          <w:p w14:paraId="6006AB9F"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14:paraId="7AF2D8F6"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sz w:val="18"/>
                <w:szCs w:val="18"/>
              </w:rPr>
            </w:pPr>
            <w:r w:rsidRPr="00C60E84">
              <w:rPr>
                <w:sz w:val="18"/>
                <w:szCs w:val="18"/>
              </w:rPr>
              <w:t>51.166(o)</w:t>
            </w:r>
          </w:p>
          <w:p w14:paraId="517A4C47"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sz w:val="18"/>
                <w:szCs w:val="18"/>
              </w:rPr>
            </w:pPr>
            <w:r w:rsidRPr="00C60E84">
              <w:rPr>
                <w:sz w:val="18"/>
                <w:szCs w:val="18"/>
              </w:rPr>
              <w:t>[52.21(o)]</w:t>
            </w:r>
            <w:r w:rsidRPr="00C60E84">
              <w:rPr>
                <w:sz w:val="18"/>
                <w:szCs w:val="18"/>
              </w:rPr>
              <w:tab/>
            </w:r>
          </w:p>
          <w:p w14:paraId="5BCD23D2"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sz w:val="18"/>
                <w:szCs w:val="18"/>
              </w:rPr>
            </w:pPr>
            <w:r w:rsidRPr="00C60E84">
              <w:rPr>
                <w:sz w:val="18"/>
                <w:szCs w:val="18"/>
              </w:rPr>
              <w:t>51.166(p)(4)</w:t>
            </w:r>
          </w:p>
          <w:p w14:paraId="67E41BEF"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[52.21(p)(5)]</w:t>
            </w:r>
          </w:p>
        </w:tc>
        <w:tc>
          <w:tcPr>
            <w:tcW w:w="2520" w:type="dxa"/>
            <w:tcBorders>
              <w:top w:val="single" w:sz="6" w:space="0" w:color="FFFFFF"/>
              <w:left w:val="single" w:sz="6" w:space="0" w:color="FFFFFF"/>
              <w:bottom w:val="single" w:sz="6" w:space="0" w:color="FFFFFF"/>
              <w:right w:val="single" w:sz="6" w:space="0" w:color="FFFFFF"/>
            </w:tcBorders>
          </w:tcPr>
          <w:p w14:paraId="35108833" w14:textId="77777777" w:rsidR="00DC1AB0" w:rsidRPr="00C60E84" w:rsidRDefault="00DC1AB0" w:rsidP="00EC6F80">
            <w:pPr>
              <w:widowControl/>
              <w:spacing w:line="14" w:lineRule="exact"/>
              <w:rPr>
                <w:sz w:val="18"/>
                <w:szCs w:val="18"/>
              </w:rPr>
            </w:pPr>
          </w:p>
          <w:p w14:paraId="5645E757"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14:paraId="52C8D423"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sz w:val="18"/>
                <w:szCs w:val="18"/>
              </w:rPr>
            </w:pPr>
            <w:r w:rsidRPr="00C60E84">
              <w:rPr>
                <w:sz w:val="18"/>
                <w:szCs w:val="18"/>
              </w:rPr>
              <w:t>165(a)(5)</w:t>
            </w:r>
          </w:p>
          <w:p w14:paraId="7D7F3341"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165(d)(2)(C)(iii)&amp; (iv)</w:t>
            </w:r>
          </w:p>
        </w:tc>
      </w:tr>
      <w:tr w:rsidR="00DC1AB0" w:rsidRPr="00C60E84" w14:paraId="1A0C5AF5" w14:textId="77777777" w:rsidTr="0050295F">
        <w:tc>
          <w:tcPr>
            <w:tcW w:w="4230" w:type="dxa"/>
            <w:tcBorders>
              <w:top w:val="single" w:sz="6" w:space="0" w:color="FFFFFF"/>
              <w:left w:val="single" w:sz="6" w:space="0" w:color="FFFFFF"/>
              <w:bottom w:val="single" w:sz="6" w:space="0" w:color="FFFFFF"/>
              <w:right w:val="single" w:sz="6" w:space="0" w:color="FFFFFF"/>
            </w:tcBorders>
          </w:tcPr>
          <w:p w14:paraId="50002350" w14:textId="77777777" w:rsidR="00DC1AB0" w:rsidRPr="00C60E84" w:rsidRDefault="00DC1AB0" w:rsidP="00EC6F80">
            <w:pPr>
              <w:widowControl/>
              <w:spacing w:line="14" w:lineRule="exact"/>
              <w:rPr>
                <w:sz w:val="18"/>
                <w:szCs w:val="18"/>
              </w:rPr>
            </w:pPr>
          </w:p>
          <w:p w14:paraId="305787AF"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14:paraId="28FD1353"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Air quality monitoring data</w:t>
            </w:r>
          </w:p>
        </w:tc>
        <w:tc>
          <w:tcPr>
            <w:tcW w:w="2610" w:type="dxa"/>
            <w:tcBorders>
              <w:top w:val="single" w:sz="6" w:space="0" w:color="FFFFFF"/>
              <w:left w:val="single" w:sz="6" w:space="0" w:color="FFFFFF"/>
              <w:bottom w:val="single" w:sz="6" w:space="0" w:color="FFFFFF"/>
              <w:right w:val="single" w:sz="6" w:space="0" w:color="FFFFFF"/>
            </w:tcBorders>
          </w:tcPr>
          <w:p w14:paraId="0FDB2D53" w14:textId="77777777" w:rsidR="00DC1AB0" w:rsidRPr="00C60E84" w:rsidRDefault="00DC1AB0" w:rsidP="00EC6F80">
            <w:pPr>
              <w:widowControl/>
              <w:spacing w:line="14" w:lineRule="exact"/>
              <w:rPr>
                <w:sz w:val="18"/>
                <w:szCs w:val="18"/>
              </w:rPr>
            </w:pPr>
          </w:p>
          <w:p w14:paraId="66667848"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14:paraId="042145AA"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51.166(m)(1) [52.21(m)(1)]</w:t>
            </w:r>
          </w:p>
        </w:tc>
        <w:tc>
          <w:tcPr>
            <w:tcW w:w="2520" w:type="dxa"/>
            <w:tcBorders>
              <w:top w:val="single" w:sz="6" w:space="0" w:color="FFFFFF"/>
              <w:left w:val="single" w:sz="6" w:space="0" w:color="FFFFFF"/>
              <w:bottom w:val="single" w:sz="6" w:space="0" w:color="FFFFFF"/>
              <w:right w:val="single" w:sz="6" w:space="0" w:color="FFFFFF"/>
            </w:tcBorders>
          </w:tcPr>
          <w:p w14:paraId="0B7A46A1" w14:textId="77777777" w:rsidR="00DC1AB0" w:rsidRPr="00C60E84" w:rsidRDefault="00DC1AB0" w:rsidP="00EC6F80">
            <w:pPr>
              <w:widowControl/>
              <w:spacing w:line="14" w:lineRule="exact"/>
              <w:rPr>
                <w:sz w:val="18"/>
                <w:szCs w:val="18"/>
              </w:rPr>
            </w:pPr>
          </w:p>
          <w:p w14:paraId="6CF446FB"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14:paraId="725409BC"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sz w:val="18"/>
                <w:szCs w:val="18"/>
              </w:rPr>
            </w:pPr>
            <w:r w:rsidRPr="00C60E84">
              <w:rPr>
                <w:sz w:val="18"/>
                <w:szCs w:val="18"/>
              </w:rPr>
              <w:t>165(a)(7)</w:t>
            </w:r>
          </w:p>
          <w:p w14:paraId="1D06698F"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110(a)(2)(B)&amp;(F)</w:t>
            </w:r>
          </w:p>
        </w:tc>
      </w:tr>
      <w:tr w:rsidR="00DC1AB0" w:rsidRPr="00C60E84" w14:paraId="6332E839" w14:textId="77777777" w:rsidTr="0050295F">
        <w:tc>
          <w:tcPr>
            <w:tcW w:w="4230" w:type="dxa"/>
            <w:tcBorders>
              <w:top w:val="single" w:sz="6" w:space="0" w:color="FFFFFF"/>
              <w:left w:val="single" w:sz="6" w:space="0" w:color="FFFFFF"/>
              <w:bottom w:val="single" w:sz="6" w:space="0" w:color="FFFFFF"/>
              <w:right w:val="single" w:sz="6" w:space="0" w:color="FFFFFF"/>
            </w:tcBorders>
          </w:tcPr>
          <w:p w14:paraId="670A31D5" w14:textId="77777777" w:rsidR="00DC1AB0" w:rsidRPr="00C60E84" w:rsidRDefault="00DC1AB0" w:rsidP="00EC6F80">
            <w:pPr>
              <w:widowControl/>
              <w:spacing w:line="14" w:lineRule="exact"/>
              <w:rPr>
                <w:sz w:val="18"/>
                <w:szCs w:val="18"/>
              </w:rPr>
            </w:pPr>
          </w:p>
          <w:p w14:paraId="0D26A780"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14:paraId="1EF49B4A"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Impairment of visibility, soils, and vegetation</w:t>
            </w:r>
          </w:p>
        </w:tc>
        <w:tc>
          <w:tcPr>
            <w:tcW w:w="2610" w:type="dxa"/>
            <w:tcBorders>
              <w:top w:val="single" w:sz="6" w:space="0" w:color="FFFFFF"/>
              <w:left w:val="single" w:sz="6" w:space="0" w:color="FFFFFF"/>
              <w:bottom w:val="single" w:sz="6" w:space="0" w:color="FFFFFF"/>
              <w:right w:val="single" w:sz="6" w:space="0" w:color="FFFFFF"/>
            </w:tcBorders>
          </w:tcPr>
          <w:p w14:paraId="28F62BCB" w14:textId="77777777" w:rsidR="00DC1AB0" w:rsidRPr="00C60E84" w:rsidRDefault="00DC1AB0" w:rsidP="00EC6F80">
            <w:pPr>
              <w:widowControl/>
              <w:spacing w:line="14" w:lineRule="exact"/>
              <w:rPr>
                <w:sz w:val="18"/>
                <w:szCs w:val="18"/>
              </w:rPr>
            </w:pPr>
          </w:p>
          <w:p w14:paraId="06FAD049"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14:paraId="5F152336"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51.166(o)(1) [52.21(o)(1)]</w:t>
            </w:r>
          </w:p>
        </w:tc>
        <w:tc>
          <w:tcPr>
            <w:tcW w:w="2520" w:type="dxa"/>
            <w:tcBorders>
              <w:top w:val="single" w:sz="6" w:space="0" w:color="FFFFFF"/>
              <w:left w:val="single" w:sz="6" w:space="0" w:color="FFFFFF"/>
              <w:bottom w:val="single" w:sz="6" w:space="0" w:color="FFFFFF"/>
              <w:right w:val="single" w:sz="6" w:space="0" w:color="FFFFFF"/>
            </w:tcBorders>
          </w:tcPr>
          <w:p w14:paraId="48F4AC47" w14:textId="77777777" w:rsidR="00DC1AB0" w:rsidRPr="00C60E84" w:rsidRDefault="00DC1AB0" w:rsidP="00EC6F80">
            <w:pPr>
              <w:widowControl/>
              <w:spacing w:line="14" w:lineRule="exact"/>
              <w:rPr>
                <w:sz w:val="18"/>
                <w:szCs w:val="18"/>
              </w:rPr>
            </w:pPr>
          </w:p>
          <w:p w14:paraId="6D81FB94"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14:paraId="2E9D4A2A"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165(e)(3)</w:t>
            </w:r>
          </w:p>
        </w:tc>
      </w:tr>
      <w:tr w:rsidR="00DC1AB0" w:rsidRPr="00C60E84" w14:paraId="7B85906D" w14:textId="77777777" w:rsidTr="0050295F">
        <w:tc>
          <w:tcPr>
            <w:tcW w:w="4230" w:type="dxa"/>
            <w:tcBorders>
              <w:top w:val="single" w:sz="6" w:space="0" w:color="FFFFFF"/>
              <w:left w:val="single" w:sz="6" w:space="0" w:color="FFFFFF"/>
              <w:bottom w:val="single" w:sz="6" w:space="0" w:color="FFFFFF"/>
              <w:right w:val="single" w:sz="6" w:space="0" w:color="FFFFFF"/>
            </w:tcBorders>
          </w:tcPr>
          <w:p w14:paraId="3303D10A" w14:textId="77777777" w:rsidR="00DC1AB0" w:rsidRPr="00C60E84" w:rsidRDefault="00DC1AB0" w:rsidP="00EC6F80">
            <w:pPr>
              <w:widowControl/>
              <w:spacing w:line="14" w:lineRule="exact"/>
              <w:rPr>
                <w:sz w:val="18"/>
                <w:szCs w:val="18"/>
              </w:rPr>
            </w:pPr>
          </w:p>
          <w:p w14:paraId="3477298D"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14:paraId="5A81D38C"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Air quality impact resulting from general commercial, residential, industrial, and other growth associated with source</w:t>
            </w:r>
          </w:p>
        </w:tc>
        <w:tc>
          <w:tcPr>
            <w:tcW w:w="2610" w:type="dxa"/>
            <w:tcBorders>
              <w:top w:val="single" w:sz="6" w:space="0" w:color="FFFFFF"/>
              <w:left w:val="single" w:sz="6" w:space="0" w:color="FFFFFF"/>
              <w:bottom w:val="single" w:sz="6" w:space="0" w:color="FFFFFF"/>
              <w:right w:val="single" w:sz="6" w:space="0" w:color="FFFFFF"/>
            </w:tcBorders>
          </w:tcPr>
          <w:p w14:paraId="419D8D15" w14:textId="77777777" w:rsidR="00DC1AB0" w:rsidRPr="00C60E84" w:rsidRDefault="00DC1AB0" w:rsidP="00EC6F80">
            <w:pPr>
              <w:widowControl/>
              <w:spacing w:line="14" w:lineRule="exact"/>
              <w:rPr>
                <w:sz w:val="18"/>
                <w:szCs w:val="18"/>
              </w:rPr>
            </w:pPr>
          </w:p>
          <w:p w14:paraId="543A35B2"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14:paraId="582ACA0D"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51.166(o)(2) [52.21(o)(2)]</w:t>
            </w:r>
          </w:p>
        </w:tc>
        <w:tc>
          <w:tcPr>
            <w:tcW w:w="2520" w:type="dxa"/>
            <w:tcBorders>
              <w:top w:val="single" w:sz="6" w:space="0" w:color="FFFFFF"/>
              <w:left w:val="single" w:sz="6" w:space="0" w:color="FFFFFF"/>
              <w:bottom w:val="single" w:sz="6" w:space="0" w:color="FFFFFF"/>
              <w:right w:val="single" w:sz="6" w:space="0" w:color="FFFFFF"/>
            </w:tcBorders>
          </w:tcPr>
          <w:p w14:paraId="7C962D22" w14:textId="77777777" w:rsidR="00DC1AB0" w:rsidRPr="00C60E84" w:rsidRDefault="00DC1AB0" w:rsidP="00EC6F80">
            <w:pPr>
              <w:widowControl/>
              <w:spacing w:line="14" w:lineRule="exact"/>
              <w:rPr>
                <w:sz w:val="18"/>
                <w:szCs w:val="18"/>
              </w:rPr>
            </w:pPr>
          </w:p>
          <w:p w14:paraId="284E7E71"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14:paraId="66559016"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165(e)(3)</w:t>
            </w:r>
          </w:p>
        </w:tc>
      </w:tr>
      <w:tr w:rsidR="00DC1AB0" w:rsidRPr="00C60E84" w14:paraId="6343212D" w14:textId="77777777" w:rsidTr="0050295F">
        <w:tc>
          <w:tcPr>
            <w:tcW w:w="4230" w:type="dxa"/>
            <w:tcBorders>
              <w:top w:val="single" w:sz="6" w:space="0" w:color="FFFFFF"/>
              <w:left w:val="single" w:sz="6" w:space="0" w:color="FFFFFF"/>
              <w:bottom w:val="single" w:sz="6" w:space="0" w:color="FFFFFF"/>
              <w:right w:val="single" w:sz="6" w:space="0" w:color="FFFFFF"/>
            </w:tcBorders>
          </w:tcPr>
          <w:p w14:paraId="4E02B024" w14:textId="77777777" w:rsidR="00DC1AB0" w:rsidRPr="00C60E84" w:rsidRDefault="00DC1AB0" w:rsidP="00EC6F80">
            <w:pPr>
              <w:widowControl/>
              <w:spacing w:line="14" w:lineRule="exact"/>
              <w:rPr>
                <w:sz w:val="18"/>
                <w:szCs w:val="18"/>
              </w:rPr>
            </w:pPr>
          </w:p>
          <w:p w14:paraId="582C295F"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14:paraId="313C089D"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Written notice of proposed relocation of portable source</w:t>
            </w:r>
          </w:p>
        </w:tc>
        <w:tc>
          <w:tcPr>
            <w:tcW w:w="2610" w:type="dxa"/>
            <w:tcBorders>
              <w:top w:val="single" w:sz="6" w:space="0" w:color="FFFFFF"/>
              <w:left w:val="single" w:sz="6" w:space="0" w:color="FFFFFF"/>
              <w:bottom w:val="single" w:sz="6" w:space="0" w:color="FFFFFF"/>
              <w:right w:val="single" w:sz="6" w:space="0" w:color="FFFFFF"/>
            </w:tcBorders>
          </w:tcPr>
          <w:p w14:paraId="67234679" w14:textId="77777777" w:rsidR="00DC1AB0" w:rsidRPr="00C60E84" w:rsidRDefault="00DC1AB0" w:rsidP="00EC6F80">
            <w:pPr>
              <w:widowControl/>
              <w:spacing w:line="14" w:lineRule="exact"/>
              <w:rPr>
                <w:sz w:val="18"/>
                <w:szCs w:val="18"/>
              </w:rPr>
            </w:pPr>
          </w:p>
          <w:p w14:paraId="4F538F2F"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14:paraId="53A8E83F"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51.166(i)(</w:t>
            </w:r>
            <w:r w:rsidR="00745B5D">
              <w:rPr>
                <w:sz w:val="18"/>
                <w:szCs w:val="18"/>
              </w:rPr>
              <w:t>1</w:t>
            </w:r>
            <w:r w:rsidRPr="00C60E84">
              <w:rPr>
                <w:sz w:val="18"/>
                <w:szCs w:val="18"/>
              </w:rPr>
              <w:t>)(iii)(</w:t>
            </w:r>
            <w:r w:rsidR="00B85A20" w:rsidRPr="00B85A20">
              <w:rPr>
                <w:i/>
                <w:sz w:val="18"/>
                <w:szCs w:val="18"/>
              </w:rPr>
              <w:t>d</w:t>
            </w:r>
            <w:r w:rsidRPr="00C60E84">
              <w:rPr>
                <w:sz w:val="18"/>
                <w:szCs w:val="18"/>
              </w:rPr>
              <w:t>) [52.21(i)(</w:t>
            </w:r>
            <w:r w:rsidR="00745B5D">
              <w:rPr>
                <w:sz w:val="18"/>
                <w:szCs w:val="18"/>
              </w:rPr>
              <w:t>1</w:t>
            </w:r>
            <w:r w:rsidRPr="00C60E84">
              <w:rPr>
                <w:sz w:val="18"/>
                <w:szCs w:val="18"/>
              </w:rPr>
              <w:t>)(viii)</w:t>
            </w:r>
            <w:r w:rsidR="006770CC">
              <w:rPr>
                <w:sz w:val="18"/>
                <w:szCs w:val="18"/>
              </w:rPr>
              <w:t>(</w:t>
            </w:r>
            <w:r w:rsidR="006770CC">
              <w:rPr>
                <w:i/>
                <w:sz w:val="18"/>
                <w:szCs w:val="18"/>
              </w:rPr>
              <w:t>d</w:t>
            </w:r>
            <w:r w:rsidR="006770CC">
              <w:rPr>
                <w:sz w:val="18"/>
                <w:szCs w:val="18"/>
              </w:rPr>
              <w:t>)</w:t>
            </w:r>
            <w:r w:rsidRPr="00C60E84">
              <w:rPr>
                <w:sz w:val="18"/>
                <w:szCs w:val="18"/>
              </w:rPr>
              <w:t>]</w:t>
            </w:r>
          </w:p>
        </w:tc>
        <w:tc>
          <w:tcPr>
            <w:tcW w:w="2520" w:type="dxa"/>
            <w:tcBorders>
              <w:top w:val="single" w:sz="6" w:space="0" w:color="FFFFFF"/>
              <w:left w:val="single" w:sz="6" w:space="0" w:color="FFFFFF"/>
              <w:bottom w:val="single" w:sz="6" w:space="0" w:color="FFFFFF"/>
              <w:right w:val="single" w:sz="6" w:space="0" w:color="FFFFFF"/>
            </w:tcBorders>
          </w:tcPr>
          <w:p w14:paraId="11E2A17D" w14:textId="77777777" w:rsidR="00DC1AB0" w:rsidRPr="00C60E84" w:rsidRDefault="00DC1AB0" w:rsidP="00EC6F80">
            <w:pPr>
              <w:widowControl/>
              <w:spacing w:line="14" w:lineRule="exact"/>
              <w:rPr>
                <w:sz w:val="18"/>
                <w:szCs w:val="18"/>
              </w:rPr>
            </w:pPr>
          </w:p>
          <w:p w14:paraId="3E5A01C4"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14:paraId="1E028F60"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301</w:t>
            </w:r>
          </w:p>
        </w:tc>
      </w:tr>
      <w:tr w:rsidR="00DC1AB0" w:rsidRPr="00C60E84" w14:paraId="40649F03" w14:textId="77777777" w:rsidTr="0050295F">
        <w:tc>
          <w:tcPr>
            <w:tcW w:w="4230" w:type="dxa"/>
            <w:tcBorders>
              <w:top w:val="single" w:sz="6" w:space="0" w:color="FFFFFF"/>
              <w:left w:val="single" w:sz="6" w:space="0" w:color="FFFFFF"/>
              <w:bottom w:val="single" w:sz="6" w:space="0" w:color="FFFFFF"/>
              <w:right w:val="single" w:sz="6" w:space="0" w:color="FFFFFF"/>
            </w:tcBorders>
          </w:tcPr>
          <w:p w14:paraId="215CAA3E" w14:textId="77777777" w:rsidR="00DC1AB0" w:rsidRPr="00C60E84" w:rsidRDefault="00DC1AB0" w:rsidP="00EC6F80">
            <w:pPr>
              <w:widowControl/>
              <w:spacing w:line="14" w:lineRule="exact"/>
              <w:rPr>
                <w:sz w:val="18"/>
                <w:szCs w:val="18"/>
              </w:rPr>
            </w:pPr>
          </w:p>
          <w:p w14:paraId="7AFBDFC4"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14:paraId="2BC45AD7"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Description of the location, design construction, and operation of building, structure, facility, or installation</w:t>
            </w:r>
          </w:p>
        </w:tc>
        <w:tc>
          <w:tcPr>
            <w:tcW w:w="2610" w:type="dxa"/>
            <w:tcBorders>
              <w:top w:val="single" w:sz="6" w:space="0" w:color="FFFFFF"/>
              <w:left w:val="single" w:sz="6" w:space="0" w:color="FFFFFF"/>
              <w:bottom w:val="single" w:sz="6" w:space="0" w:color="FFFFFF"/>
              <w:right w:val="single" w:sz="6" w:space="0" w:color="FFFFFF"/>
            </w:tcBorders>
          </w:tcPr>
          <w:p w14:paraId="26DDAEAB" w14:textId="77777777" w:rsidR="00DC1AB0" w:rsidRPr="00C60E84" w:rsidRDefault="00DC1AB0" w:rsidP="00EC6F80">
            <w:pPr>
              <w:widowControl/>
              <w:spacing w:line="14" w:lineRule="exact"/>
              <w:rPr>
                <w:sz w:val="18"/>
                <w:szCs w:val="18"/>
              </w:rPr>
            </w:pPr>
          </w:p>
          <w:p w14:paraId="21829151"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14:paraId="290D96EF"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51.160(c)(2)</w:t>
            </w:r>
          </w:p>
        </w:tc>
        <w:tc>
          <w:tcPr>
            <w:tcW w:w="2520" w:type="dxa"/>
            <w:tcBorders>
              <w:top w:val="single" w:sz="6" w:space="0" w:color="FFFFFF"/>
              <w:left w:val="single" w:sz="6" w:space="0" w:color="FFFFFF"/>
              <w:bottom w:val="single" w:sz="6" w:space="0" w:color="FFFFFF"/>
              <w:right w:val="single" w:sz="6" w:space="0" w:color="FFFFFF"/>
            </w:tcBorders>
          </w:tcPr>
          <w:p w14:paraId="096425BF" w14:textId="77777777" w:rsidR="00DC1AB0" w:rsidRPr="00C60E84" w:rsidRDefault="00DC1AB0" w:rsidP="00EC6F80">
            <w:pPr>
              <w:widowControl/>
              <w:spacing w:line="14" w:lineRule="exact"/>
              <w:rPr>
                <w:sz w:val="18"/>
                <w:szCs w:val="18"/>
              </w:rPr>
            </w:pPr>
          </w:p>
          <w:p w14:paraId="6208B879"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14:paraId="0399DA9E"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110(a)(2)(A)</w:t>
            </w:r>
          </w:p>
        </w:tc>
      </w:tr>
      <w:tr w:rsidR="00DC1AB0" w:rsidRPr="00C60E84" w14:paraId="2BDC3FA2" w14:textId="77777777" w:rsidTr="0050295F">
        <w:tc>
          <w:tcPr>
            <w:tcW w:w="4230" w:type="dxa"/>
            <w:tcBorders>
              <w:top w:val="single" w:sz="6" w:space="0" w:color="FFFFFF"/>
              <w:left w:val="single" w:sz="6" w:space="0" w:color="FFFFFF"/>
              <w:bottom w:val="single" w:sz="6" w:space="0" w:color="FFFFFF"/>
              <w:right w:val="single" w:sz="6" w:space="0" w:color="FFFFFF"/>
            </w:tcBorders>
          </w:tcPr>
          <w:p w14:paraId="6F351818" w14:textId="77777777" w:rsidR="00DC1AB0" w:rsidRPr="00C60E84" w:rsidRDefault="00DC1AB0" w:rsidP="00EC6F80">
            <w:pPr>
              <w:widowControl/>
              <w:spacing w:line="14" w:lineRule="exact"/>
              <w:rPr>
                <w:sz w:val="18"/>
                <w:szCs w:val="18"/>
              </w:rPr>
            </w:pPr>
          </w:p>
          <w:p w14:paraId="62EA4109"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14:paraId="4FCDDAE6"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Description of the nature and amounts of emissions to be emitted</w:t>
            </w:r>
          </w:p>
        </w:tc>
        <w:tc>
          <w:tcPr>
            <w:tcW w:w="2610" w:type="dxa"/>
            <w:tcBorders>
              <w:top w:val="single" w:sz="6" w:space="0" w:color="FFFFFF"/>
              <w:left w:val="single" w:sz="6" w:space="0" w:color="FFFFFF"/>
              <w:bottom w:val="single" w:sz="6" w:space="0" w:color="FFFFFF"/>
              <w:right w:val="single" w:sz="6" w:space="0" w:color="FFFFFF"/>
            </w:tcBorders>
          </w:tcPr>
          <w:p w14:paraId="27538139" w14:textId="77777777" w:rsidR="00DC1AB0" w:rsidRPr="00C60E84" w:rsidRDefault="00DC1AB0" w:rsidP="00EC6F80">
            <w:pPr>
              <w:widowControl/>
              <w:spacing w:line="14" w:lineRule="exact"/>
              <w:rPr>
                <w:sz w:val="18"/>
                <w:szCs w:val="18"/>
              </w:rPr>
            </w:pPr>
          </w:p>
          <w:p w14:paraId="49912F1D"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14:paraId="61C94958"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51.160(c)(1)</w:t>
            </w:r>
          </w:p>
        </w:tc>
        <w:tc>
          <w:tcPr>
            <w:tcW w:w="2520" w:type="dxa"/>
            <w:tcBorders>
              <w:top w:val="single" w:sz="6" w:space="0" w:color="FFFFFF"/>
              <w:left w:val="single" w:sz="6" w:space="0" w:color="FFFFFF"/>
              <w:bottom w:val="single" w:sz="6" w:space="0" w:color="FFFFFF"/>
              <w:right w:val="single" w:sz="6" w:space="0" w:color="FFFFFF"/>
            </w:tcBorders>
          </w:tcPr>
          <w:p w14:paraId="020F9EB2" w14:textId="77777777" w:rsidR="00DC1AB0" w:rsidRPr="00C60E84" w:rsidRDefault="00DC1AB0" w:rsidP="00EC6F80">
            <w:pPr>
              <w:widowControl/>
              <w:spacing w:line="14" w:lineRule="exact"/>
              <w:rPr>
                <w:sz w:val="18"/>
                <w:szCs w:val="18"/>
              </w:rPr>
            </w:pPr>
          </w:p>
          <w:p w14:paraId="2C47D175"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14:paraId="5A3B3139"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110(a)(2)(F)(ii)</w:t>
            </w:r>
          </w:p>
        </w:tc>
      </w:tr>
      <w:tr w:rsidR="00DC1AB0" w:rsidRPr="00C60E84" w14:paraId="33128D27" w14:textId="77777777" w:rsidTr="0050295F">
        <w:tc>
          <w:tcPr>
            <w:tcW w:w="4230" w:type="dxa"/>
            <w:tcBorders>
              <w:top w:val="single" w:sz="6" w:space="0" w:color="FFFFFF"/>
              <w:left w:val="single" w:sz="6" w:space="0" w:color="FFFFFF"/>
              <w:bottom w:val="single" w:sz="6" w:space="0" w:color="FFFFFF"/>
              <w:right w:val="single" w:sz="6" w:space="0" w:color="FFFFFF"/>
            </w:tcBorders>
          </w:tcPr>
          <w:p w14:paraId="3B820138" w14:textId="77777777" w:rsidR="00DC1AB0" w:rsidRPr="00C60E84" w:rsidRDefault="00DC1AB0" w:rsidP="00EC6F80">
            <w:pPr>
              <w:widowControl/>
              <w:spacing w:line="14" w:lineRule="exact"/>
              <w:rPr>
                <w:sz w:val="18"/>
                <w:szCs w:val="18"/>
              </w:rPr>
            </w:pPr>
          </w:p>
          <w:p w14:paraId="0575933F"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14:paraId="0A9E7975"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Description of the air quality data and dispersion or other air quality modeling used</w:t>
            </w:r>
          </w:p>
        </w:tc>
        <w:tc>
          <w:tcPr>
            <w:tcW w:w="2610" w:type="dxa"/>
            <w:tcBorders>
              <w:top w:val="single" w:sz="6" w:space="0" w:color="FFFFFF"/>
              <w:left w:val="single" w:sz="6" w:space="0" w:color="FFFFFF"/>
              <w:bottom w:val="single" w:sz="6" w:space="0" w:color="FFFFFF"/>
              <w:right w:val="single" w:sz="6" w:space="0" w:color="FFFFFF"/>
            </w:tcBorders>
          </w:tcPr>
          <w:p w14:paraId="7CA63F5D" w14:textId="77777777" w:rsidR="00DC1AB0" w:rsidRPr="00C60E84" w:rsidRDefault="00DC1AB0" w:rsidP="00EC6F80">
            <w:pPr>
              <w:widowControl/>
              <w:spacing w:line="14" w:lineRule="exact"/>
              <w:rPr>
                <w:sz w:val="18"/>
                <w:szCs w:val="18"/>
              </w:rPr>
            </w:pPr>
          </w:p>
          <w:p w14:paraId="10D9C607"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14:paraId="0D8EBC1C"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51.160(f)</w:t>
            </w:r>
          </w:p>
        </w:tc>
        <w:tc>
          <w:tcPr>
            <w:tcW w:w="2520" w:type="dxa"/>
            <w:tcBorders>
              <w:top w:val="single" w:sz="6" w:space="0" w:color="FFFFFF"/>
              <w:left w:val="single" w:sz="6" w:space="0" w:color="FFFFFF"/>
              <w:bottom w:val="single" w:sz="6" w:space="0" w:color="FFFFFF"/>
              <w:right w:val="single" w:sz="6" w:space="0" w:color="FFFFFF"/>
            </w:tcBorders>
          </w:tcPr>
          <w:p w14:paraId="37D32F2D" w14:textId="77777777" w:rsidR="00DC1AB0" w:rsidRPr="00C60E84" w:rsidRDefault="00DC1AB0" w:rsidP="00EC6F80">
            <w:pPr>
              <w:widowControl/>
              <w:spacing w:line="14" w:lineRule="exact"/>
              <w:rPr>
                <w:sz w:val="18"/>
                <w:szCs w:val="18"/>
              </w:rPr>
            </w:pPr>
          </w:p>
          <w:p w14:paraId="3BC5A33F"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14:paraId="28146FD2"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110(a)(2)(B)&amp;(K)</w:t>
            </w:r>
          </w:p>
        </w:tc>
      </w:tr>
      <w:tr w:rsidR="00DC1AB0" w:rsidRPr="00C60E84" w14:paraId="11AEA846" w14:textId="77777777" w:rsidTr="0050295F">
        <w:tc>
          <w:tcPr>
            <w:tcW w:w="4230" w:type="dxa"/>
            <w:tcBorders>
              <w:top w:val="single" w:sz="6" w:space="0" w:color="FFFFFF"/>
              <w:left w:val="single" w:sz="6" w:space="0" w:color="FFFFFF"/>
              <w:bottom w:val="single" w:sz="6" w:space="0" w:color="000000"/>
              <w:right w:val="single" w:sz="6" w:space="0" w:color="FFFFFF"/>
            </w:tcBorders>
          </w:tcPr>
          <w:p w14:paraId="69BDDE0B" w14:textId="77777777" w:rsidR="00DC1AB0" w:rsidRPr="00C60E84" w:rsidRDefault="00DC1AB0" w:rsidP="00EC6F80">
            <w:pPr>
              <w:widowControl/>
              <w:spacing w:line="14" w:lineRule="exact"/>
              <w:rPr>
                <w:sz w:val="18"/>
                <w:szCs w:val="18"/>
              </w:rPr>
            </w:pPr>
          </w:p>
          <w:p w14:paraId="33FC33C6"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14:paraId="6D5AFC5B"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6"/>
              <w:rPr>
                <w:sz w:val="18"/>
                <w:szCs w:val="18"/>
              </w:rPr>
            </w:pPr>
            <w:r w:rsidRPr="00C60E84">
              <w:rPr>
                <w:sz w:val="18"/>
                <w:szCs w:val="18"/>
              </w:rPr>
              <w:t>Sufficient information to ensure attainment and maintenance of NAAQS</w:t>
            </w:r>
          </w:p>
        </w:tc>
        <w:tc>
          <w:tcPr>
            <w:tcW w:w="2610" w:type="dxa"/>
            <w:tcBorders>
              <w:top w:val="single" w:sz="6" w:space="0" w:color="FFFFFF"/>
              <w:left w:val="single" w:sz="6" w:space="0" w:color="FFFFFF"/>
              <w:bottom w:val="single" w:sz="6" w:space="0" w:color="000000"/>
              <w:right w:val="single" w:sz="6" w:space="0" w:color="FFFFFF"/>
            </w:tcBorders>
          </w:tcPr>
          <w:p w14:paraId="56902F8F" w14:textId="77777777" w:rsidR="00DC1AB0" w:rsidRPr="00C60E84" w:rsidRDefault="00DC1AB0" w:rsidP="00EC6F80">
            <w:pPr>
              <w:widowControl/>
              <w:spacing w:line="14" w:lineRule="exact"/>
              <w:rPr>
                <w:sz w:val="18"/>
                <w:szCs w:val="18"/>
              </w:rPr>
            </w:pPr>
          </w:p>
          <w:p w14:paraId="747D6E91"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14:paraId="0B07A6EB"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sz w:val="18"/>
                <w:szCs w:val="18"/>
              </w:rPr>
            </w:pPr>
            <w:r w:rsidRPr="00C60E84">
              <w:rPr>
                <w:sz w:val="18"/>
                <w:szCs w:val="18"/>
              </w:rPr>
              <w:t>51.160(c)-(e)</w:t>
            </w:r>
          </w:p>
          <w:p w14:paraId="3F9B2AC3"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sz w:val="18"/>
                <w:szCs w:val="18"/>
              </w:rPr>
            </w:pPr>
            <w:r w:rsidRPr="00C60E84">
              <w:rPr>
                <w:sz w:val="18"/>
                <w:szCs w:val="18"/>
              </w:rPr>
              <w:t>51.161</w:t>
            </w:r>
          </w:p>
          <w:p w14:paraId="3EC446D1"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sz w:val="18"/>
                <w:szCs w:val="18"/>
              </w:rPr>
            </w:pPr>
            <w:r w:rsidRPr="00C60E84">
              <w:rPr>
                <w:sz w:val="18"/>
                <w:szCs w:val="18"/>
              </w:rPr>
              <w:t>51.162</w:t>
            </w:r>
          </w:p>
          <w:p w14:paraId="0ADDA0D0"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6"/>
              <w:rPr>
                <w:sz w:val="18"/>
                <w:szCs w:val="18"/>
              </w:rPr>
            </w:pPr>
            <w:r w:rsidRPr="00C60E84">
              <w:rPr>
                <w:sz w:val="18"/>
                <w:szCs w:val="18"/>
              </w:rPr>
              <w:t>51.163</w:t>
            </w:r>
          </w:p>
        </w:tc>
        <w:tc>
          <w:tcPr>
            <w:tcW w:w="2520" w:type="dxa"/>
            <w:tcBorders>
              <w:top w:val="single" w:sz="6" w:space="0" w:color="FFFFFF"/>
              <w:left w:val="single" w:sz="6" w:space="0" w:color="FFFFFF"/>
              <w:bottom w:val="single" w:sz="6" w:space="0" w:color="000000"/>
              <w:right w:val="single" w:sz="6" w:space="0" w:color="FFFFFF"/>
            </w:tcBorders>
          </w:tcPr>
          <w:p w14:paraId="736EF9B7" w14:textId="77777777" w:rsidR="00DC1AB0" w:rsidRPr="00C60E84" w:rsidRDefault="00DC1AB0" w:rsidP="00EC6F80">
            <w:pPr>
              <w:widowControl/>
              <w:spacing w:line="14" w:lineRule="exact"/>
              <w:rPr>
                <w:sz w:val="18"/>
                <w:szCs w:val="18"/>
              </w:rPr>
            </w:pPr>
          </w:p>
          <w:p w14:paraId="036EDD7E"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14:paraId="4F33CF90"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6"/>
              <w:rPr>
                <w:sz w:val="18"/>
                <w:szCs w:val="18"/>
              </w:rPr>
            </w:pPr>
            <w:r w:rsidRPr="00C60E84">
              <w:rPr>
                <w:sz w:val="18"/>
                <w:szCs w:val="18"/>
              </w:rPr>
              <w:t>110(a)(2)(A)</w:t>
            </w:r>
          </w:p>
        </w:tc>
      </w:tr>
    </w:tbl>
    <w:p w14:paraId="747A3A8D" w14:textId="77777777" w:rsidR="0050295F" w:rsidRDefault="0050295F" w:rsidP="00EC6F80">
      <w:pPr>
        <w:widowControl/>
      </w:pPr>
    </w:p>
    <w:p w14:paraId="10252B1C" w14:textId="77777777" w:rsidR="0050295F" w:rsidRDefault="0050295F" w:rsidP="00EC6F80">
      <w:pPr>
        <w:widowControl/>
      </w:pPr>
      <w:r>
        <w:br w:type="page"/>
      </w:r>
    </w:p>
    <w:tbl>
      <w:tblPr>
        <w:tblW w:w="0" w:type="auto"/>
        <w:tblInd w:w="356" w:type="dxa"/>
        <w:tblLayout w:type="fixed"/>
        <w:tblCellMar>
          <w:left w:w="52" w:type="dxa"/>
          <w:right w:w="52" w:type="dxa"/>
        </w:tblCellMar>
        <w:tblLook w:val="0000" w:firstRow="0" w:lastRow="0" w:firstColumn="0" w:lastColumn="0" w:noHBand="0" w:noVBand="0"/>
      </w:tblPr>
      <w:tblGrid>
        <w:gridCol w:w="144"/>
        <w:gridCol w:w="8605"/>
      </w:tblGrid>
      <w:tr w:rsidR="00DC1AB0" w:rsidRPr="00C60E84" w14:paraId="0D3DF63B" w14:textId="77777777" w:rsidTr="0050295F">
        <w:tc>
          <w:tcPr>
            <w:tcW w:w="144" w:type="dxa"/>
            <w:tcBorders>
              <w:top w:val="single" w:sz="6" w:space="0" w:color="FFFFFF"/>
              <w:left w:val="single" w:sz="6" w:space="0" w:color="FFFFFF"/>
              <w:bottom w:val="single" w:sz="6" w:space="0" w:color="FFFFFF"/>
              <w:right w:val="single" w:sz="6" w:space="0" w:color="FFFFFF"/>
            </w:tcBorders>
          </w:tcPr>
          <w:p w14:paraId="7CF39C9F"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56" w:lineRule="exact"/>
            </w:pPr>
            <w:r w:rsidRPr="00C60E84">
              <w:lastRenderedPageBreak/>
              <w:tab/>
            </w:r>
          </w:p>
          <w:p w14:paraId="28CC7C98"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jc w:val="right"/>
              <w:rPr>
                <w:b/>
                <w:bCs/>
              </w:rPr>
            </w:pPr>
          </w:p>
        </w:tc>
        <w:tc>
          <w:tcPr>
            <w:tcW w:w="8605" w:type="dxa"/>
            <w:tcBorders>
              <w:top w:val="single" w:sz="6" w:space="0" w:color="FFFFFF"/>
              <w:left w:val="single" w:sz="6" w:space="0" w:color="FFFFFF"/>
              <w:bottom w:val="single" w:sz="6" w:space="0" w:color="FFFFFF"/>
              <w:right w:val="single" w:sz="6" w:space="0" w:color="FFFFFF"/>
            </w:tcBorders>
          </w:tcPr>
          <w:p w14:paraId="47D49E5F" w14:textId="77777777" w:rsidR="00DC1AB0" w:rsidRPr="00C60E84" w:rsidRDefault="00DC1AB0" w:rsidP="00EC6F80">
            <w:pPr>
              <w:widowControl/>
              <w:spacing w:line="14" w:lineRule="exact"/>
              <w:rPr>
                <w:b/>
                <w:bCs/>
              </w:rPr>
            </w:pPr>
          </w:p>
          <w:p w14:paraId="42CC8378"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56" w:lineRule="exact"/>
              <w:rPr>
                <w:b/>
                <w:bCs/>
              </w:rPr>
            </w:pPr>
          </w:p>
          <w:p w14:paraId="3ADC6E15"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jc w:val="center"/>
              <w:rPr>
                <w:b/>
                <w:bCs/>
              </w:rPr>
            </w:pPr>
            <w:r w:rsidRPr="00C60E84">
              <w:rPr>
                <w:b/>
                <w:bCs/>
              </w:rPr>
              <w:t>Table 3</w:t>
            </w:r>
          </w:p>
          <w:p w14:paraId="3577ED27" w14:textId="77777777" w:rsidR="00E938B8"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jc w:val="center"/>
              <w:rPr>
                <w:b/>
                <w:bCs/>
              </w:rPr>
            </w:pPr>
            <w:r w:rsidRPr="00C60E84">
              <w:rPr>
                <w:b/>
                <w:bCs/>
              </w:rPr>
              <w:t xml:space="preserve">Respondent Data and Information Requirements for Preparing </w:t>
            </w:r>
          </w:p>
          <w:p w14:paraId="54D1BC9F"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jc w:val="center"/>
              <w:rPr>
                <w:b/>
                <w:bCs/>
                <w:sz w:val="20"/>
                <w:szCs w:val="20"/>
              </w:rPr>
            </w:pPr>
            <w:r w:rsidRPr="00C60E84">
              <w:rPr>
                <w:b/>
                <w:bCs/>
              </w:rPr>
              <w:t>Part D Construction Permits</w:t>
            </w:r>
          </w:p>
        </w:tc>
      </w:tr>
    </w:tbl>
    <w:p w14:paraId="1D1C0070"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b/>
          <w:bCs/>
          <w:vanish/>
          <w:sz w:val="20"/>
          <w:szCs w:val="20"/>
        </w:rPr>
      </w:pPr>
    </w:p>
    <w:tbl>
      <w:tblPr>
        <w:tblW w:w="0" w:type="auto"/>
        <w:tblInd w:w="134" w:type="dxa"/>
        <w:tblLayout w:type="fixed"/>
        <w:tblCellMar>
          <w:left w:w="134" w:type="dxa"/>
          <w:right w:w="134" w:type="dxa"/>
        </w:tblCellMar>
        <w:tblLook w:val="0000" w:firstRow="0" w:lastRow="0" w:firstColumn="0" w:lastColumn="0" w:noHBand="0" w:noVBand="0"/>
      </w:tblPr>
      <w:tblGrid>
        <w:gridCol w:w="5071"/>
        <w:gridCol w:w="1947"/>
        <w:gridCol w:w="2340"/>
      </w:tblGrid>
      <w:tr w:rsidR="00DC1AB0" w:rsidRPr="00C60E84" w14:paraId="22B10733" w14:textId="77777777" w:rsidTr="00527581">
        <w:trPr>
          <w:hidden/>
        </w:trPr>
        <w:tc>
          <w:tcPr>
            <w:tcW w:w="5071" w:type="dxa"/>
            <w:tcBorders>
              <w:top w:val="double" w:sz="6" w:space="0" w:color="000000"/>
              <w:left w:val="single" w:sz="6" w:space="0" w:color="FFFFFF"/>
              <w:bottom w:val="single" w:sz="6" w:space="0" w:color="000000"/>
              <w:right w:val="single" w:sz="6" w:space="0" w:color="FFFFFF"/>
            </w:tcBorders>
          </w:tcPr>
          <w:p w14:paraId="56499BB5" w14:textId="77777777" w:rsidR="00DC1AB0" w:rsidRPr="00C60E84" w:rsidRDefault="00DC1AB0" w:rsidP="00EC6F80">
            <w:pPr>
              <w:widowControl/>
              <w:spacing w:line="50" w:lineRule="exact"/>
              <w:rPr>
                <w:b/>
                <w:bCs/>
                <w:vanish/>
                <w:sz w:val="20"/>
                <w:szCs w:val="20"/>
              </w:rPr>
            </w:pPr>
          </w:p>
          <w:p w14:paraId="60E7527B"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00" w:lineRule="exact"/>
              <w:rPr>
                <w:b/>
                <w:bCs/>
                <w:sz w:val="20"/>
                <w:szCs w:val="20"/>
              </w:rPr>
            </w:pPr>
          </w:p>
          <w:p w14:paraId="25542FD2"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jc w:val="center"/>
              <w:rPr>
                <w:sz w:val="20"/>
                <w:szCs w:val="20"/>
              </w:rPr>
            </w:pPr>
          </w:p>
          <w:p w14:paraId="29BB5DC9"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6"/>
              <w:jc w:val="center"/>
              <w:rPr>
                <w:sz w:val="20"/>
                <w:szCs w:val="20"/>
              </w:rPr>
            </w:pPr>
            <w:r w:rsidRPr="00C60E84">
              <w:rPr>
                <w:b/>
                <w:bCs/>
                <w:sz w:val="20"/>
                <w:szCs w:val="20"/>
              </w:rPr>
              <w:t>Requirements</w:t>
            </w:r>
          </w:p>
        </w:tc>
        <w:tc>
          <w:tcPr>
            <w:tcW w:w="1947" w:type="dxa"/>
            <w:tcBorders>
              <w:top w:val="double" w:sz="6" w:space="0" w:color="000000"/>
              <w:left w:val="single" w:sz="6" w:space="0" w:color="FFFFFF"/>
              <w:bottom w:val="single" w:sz="6" w:space="0" w:color="000000"/>
              <w:right w:val="single" w:sz="6" w:space="0" w:color="FFFFFF"/>
            </w:tcBorders>
          </w:tcPr>
          <w:p w14:paraId="1409C156" w14:textId="77777777" w:rsidR="00DC1AB0" w:rsidRPr="00C60E84" w:rsidRDefault="00DC1AB0" w:rsidP="00EC6F80">
            <w:pPr>
              <w:widowControl/>
              <w:spacing w:line="50" w:lineRule="exact"/>
              <w:rPr>
                <w:sz w:val="20"/>
                <w:szCs w:val="20"/>
              </w:rPr>
            </w:pPr>
          </w:p>
          <w:p w14:paraId="554AC77F"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0" w:lineRule="exact"/>
              <w:rPr>
                <w:sz w:val="20"/>
                <w:szCs w:val="20"/>
              </w:rPr>
            </w:pPr>
          </w:p>
          <w:p w14:paraId="30D44960"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jc w:val="center"/>
              <w:rPr>
                <w:b/>
                <w:bCs/>
                <w:sz w:val="20"/>
                <w:szCs w:val="20"/>
              </w:rPr>
            </w:pPr>
            <w:r w:rsidRPr="00C60E84">
              <w:rPr>
                <w:b/>
                <w:bCs/>
                <w:sz w:val="20"/>
                <w:szCs w:val="20"/>
              </w:rPr>
              <w:t>Regulation Reference</w:t>
            </w:r>
          </w:p>
          <w:p w14:paraId="5B0FB37A"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6"/>
              <w:jc w:val="center"/>
              <w:rPr>
                <w:b/>
                <w:bCs/>
                <w:sz w:val="20"/>
                <w:szCs w:val="20"/>
              </w:rPr>
            </w:pPr>
            <w:r w:rsidRPr="00C60E84">
              <w:rPr>
                <w:b/>
                <w:bCs/>
                <w:sz w:val="20"/>
                <w:szCs w:val="20"/>
              </w:rPr>
              <w:t>40 CFR</w:t>
            </w:r>
          </w:p>
        </w:tc>
        <w:tc>
          <w:tcPr>
            <w:tcW w:w="2340" w:type="dxa"/>
            <w:tcBorders>
              <w:top w:val="double" w:sz="6" w:space="0" w:color="000000"/>
              <w:left w:val="single" w:sz="6" w:space="0" w:color="FFFFFF"/>
              <w:bottom w:val="single" w:sz="6" w:space="0" w:color="000000"/>
              <w:right w:val="single" w:sz="6" w:space="0" w:color="FFFFFF"/>
            </w:tcBorders>
          </w:tcPr>
          <w:p w14:paraId="046533BA" w14:textId="77777777" w:rsidR="00DC1AB0" w:rsidRPr="00C60E84" w:rsidRDefault="00DC1AB0" w:rsidP="00EC6F80">
            <w:pPr>
              <w:widowControl/>
              <w:spacing w:line="50" w:lineRule="exact"/>
              <w:rPr>
                <w:b/>
                <w:bCs/>
                <w:sz w:val="20"/>
                <w:szCs w:val="20"/>
              </w:rPr>
            </w:pPr>
          </w:p>
          <w:p w14:paraId="397E2955"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0" w:lineRule="exact"/>
              <w:rPr>
                <w:b/>
                <w:bCs/>
                <w:sz w:val="20"/>
                <w:szCs w:val="20"/>
              </w:rPr>
            </w:pPr>
          </w:p>
          <w:p w14:paraId="380475A6"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jc w:val="center"/>
              <w:rPr>
                <w:b/>
                <w:bCs/>
                <w:sz w:val="20"/>
                <w:szCs w:val="20"/>
              </w:rPr>
            </w:pPr>
          </w:p>
          <w:p w14:paraId="1E223DFE"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6"/>
              <w:jc w:val="center"/>
              <w:rPr>
                <w:sz w:val="20"/>
                <w:szCs w:val="20"/>
              </w:rPr>
            </w:pPr>
            <w:r w:rsidRPr="00C60E84">
              <w:rPr>
                <w:b/>
                <w:bCs/>
                <w:sz w:val="20"/>
                <w:szCs w:val="20"/>
              </w:rPr>
              <w:t>CAA Reference</w:t>
            </w:r>
          </w:p>
        </w:tc>
      </w:tr>
      <w:tr w:rsidR="00DC1AB0" w:rsidRPr="00C60E84" w14:paraId="0EA8406B" w14:textId="77777777" w:rsidTr="00527581">
        <w:tc>
          <w:tcPr>
            <w:tcW w:w="5071" w:type="dxa"/>
            <w:tcBorders>
              <w:top w:val="single" w:sz="6" w:space="0" w:color="FFFFFF"/>
              <w:left w:val="single" w:sz="6" w:space="0" w:color="FFFFFF"/>
              <w:bottom w:val="single" w:sz="6" w:space="0" w:color="FFFFFF"/>
              <w:right w:val="single" w:sz="6" w:space="0" w:color="FFFFFF"/>
            </w:tcBorders>
          </w:tcPr>
          <w:p w14:paraId="7C6E05C4" w14:textId="77777777" w:rsidR="00DC1AB0" w:rsidRPr="00C60E84" w:rsidRDefault="00DC1AB0" w:rsidP="00EC6F80">
            <w:pPr>
              <w:widowControl/>
              <w:spacing w:line="14" w:lineRule="exact"/>
              <w:rPr>
                <w:sz w:val="20"/>
                <w:szCs w:val="20"/>
              </w:rPr>
            </w:pPr>
          </w:p>
          <w:p w14:paraId="23E03308"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14:paraId="6B127313"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C60E84">
              <w:rPr>
                <w:sz w:val="20"/>
                <w:szCs w:val="20"/>
              </w:rPr>
              <w:t>Documentation that LAER is being applied</w:t>
            </w:r>
          </w:p>
        </w:tc>
        <w:tc>
          <w:tcPr>
            <w:tcW w:w="1947" w:type="dxa"/>
            <w:tcBorders>
              <w:top w:val="single" w:sz="6" w:space="0" w:color="FFFFFF"/>
              <w:left w:val="single" w:sz="6" w:space="0" w:color="FFFFFF"/>
              <w:bottom w:val="single" w:sz="6" w:space="0" w:color="FFFFFF"/>
              <w:right w:val="single" w:sz="6" w:space="0" w:color="FFFFFF"/>
            </w:tcBorders>
          </w:tcPr>
          <w:p w14:paraId="3DD59072" w14:textId="77777777" w:rsidR="00DC1AB0" w:rsidRPr="00C60E84" w:rsidRDefault="00DC1AB0" w:rsidP="00EC6F80">
            <w:pPr>
              <w:widowControl/>
              <w:spacing w:line="14" w:lineRule="exact"/>
              <w:rPr>
                <w:sz w:val="20"/>
                <w:szCs w:val="20"/>
              </w:rPr>
            </w:pPr>
          </w:p>
          <w:p w14:paraId="451338A9"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14:paraId="0D717DAB"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C60E84">
              <w:rPr>
                <w:sz w:val="20"/>
                <w:szCs w:val="20"/>
              </w:rPr>
              <w:t>51.165(a)(2)</w:t>
            </w:r>
            <w:r w:rsidR="00771226">
              <w:rPr>
                <w:sz w:val="20"/>
                <w:szCs w:val="20"/>
              </w:rPr>
              <w:t>(i)</w:t>
            </w:r>
          </w:p>
        </w:tc>
        <w:tc>
          <w:tcPr>
            <w:tcW w:w="2340" w:type="dxa"/>
            <w:tcBorders>
              <w:top w:val="single" w:sz="6" w:space="0" w:color="FFFFFF"/>
              <w:left w:val="single" w:sz="6" w:space="0" w:color="FFFFFF"/>
              <w:bottom w:val="single" w:sz="6" w:space="0" w:color="FFFFFF"/>
              <w:right w:val="single" w:sz="6" w:space="0" w:color="FFFFFF"/>
            </w:tcBorders>
          </w:tcPr>
          <w:p w14:paraId="55EECD88" w14:textId="77777777" w:rsidR="00DC1AB0" w:rsidRPr="00C60E84" w:rsidRDefault="00DC1AB0" w:rsidP="00EC6F80">
            <w:pPr>
              <w:widowControl/>
              <w:spacing w:line="14" w:lineRule="exact"/>
              <w:rPr>
                <w:sz w:val="20"/>
                <w:szCs w:val="20"/>
              </w:rPr>
            </w:pPr>
          </w:p>
          <w:p w14:paraId="454FAE07"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14:paraId="1CD4114C"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C60E84">
              <w:rPr>
                <w:sz w:val="20"/>
                <w:szCs w:val="20"/>
              </w:rPr>
              <w:t>173</w:t>
            </w:r>
            <w:r w:rsidR="00E50C83">
              <w:rPr>
                <w:sz w:val="20"/>
                <w:szCs w:val="20"/>
              </w:rPr>
              <w:t>(a)</w:t>
            </w:r>
            <w:r w:rsidRPr="00C60E84">
              <w:rPr>
                <w:sz w:val="20"/>
                <w:szCs w:val="20"/>
              </w:rPr>
              <w:t>(2)</w:t>
            </w:r>
          </w:p>
        </w:tc>
      </w:tr>
      <w:tr w:rsidR="00DC1AB0" w:rsidRPr="00C60E84" w14:paraId="7CF50CFD" w14:textId="77777777" w:rsidTr="00527581">
        <w:tc>
          <w:tcPr>
            <w:tcW w:w="5071" w:type="dxa"/>
            <w:tcBorders>
              <w:top w:val="single" w:sz="6" w:space="0" w:color="FFFFFF"/>
              <w:left w:val="single" w:sz="6" w:space="0" w:color="FFFFFF"/>
              <w:bottom w:val="single" w:sz="6" w:space="0" w:color="FFFFFF"/>
              <w:right w:val="single" w:sz="6" w:space="0" w:color="FFFFFF"/>
            </w:tcBorders>
          </w:tcPr>
          <w:p w14:paraId="67BBF800" w14:textId="77777777" w:rsidR="00DC1AB0" w:rsidRPr="00C60E84" w:rsidRDefault="00DC1AB0" w:rsidP="00EC6F80">
            <w:pPr>
              <w:widowControl/>
              <w:spacing w:line="14" w:lineRule="exact"/>
              <w:rPr>
                <w:sz w:val="20"/>
                <w:szCs w:val="20"/>
              </w:rPr>
            </w:pPr>
          </w:p>
          <w:p w14:paraId="3125FB82"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14:paraId="192E6619"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C60E84">
              <w:rPr>
                <w:sz w:val="20"/>
                <w:szCs w:val="20"/>
              </w:rPr>
              <w:t>Documentation that all sources owned or operated by same person are in compliance</w:t>
            </w:r>
          </w:p>
        </w:tc>
        <w:tc>
          <w:tcPr>
            <w:tcW w:w="1947" w:type="dxa"/>
            <w:tcBorders>
              <w:top w:val="single" w:sz="6" w:space="0" w:color="FFFFFF"/>
              <w:left w:val="single" w:sz="6" w:space="0" w:color="FFFFFF"/>
              <w:bottom w:val="single" w:sz="6" w:space="0" w:color="FFFFFF"/>
              <w:right w:val="single" w:sz="6" w:space="0" w:color="FFFFFF"/>
            </w:tcBorders>
          </w:tcPr>
          <w:p w14:paraId="240F8594" w14:textId="77777777" w:rsidR="00DC1AB0" w:rsidRPr="00C60E84" w:rsidRDefault="00DC1AB0" w:rsidP="00EC6F80">
            <w:pPr>
              <w:widowControl/>
              <w:spacing w:line="14" w:lineRule="exact"/>
              <w:rPr>
                <w:sz w:val="20"/>
                <w:szCs w:val="20"/>
              </w:rPr>
            </w:pPr>
          </w:p>
          <w:p w14:paraId="028456F6"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14:paraId="2A08C6D4"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C60E84">
              <w:rPr>
                <w:sz w:val="20"/>
                <w:szCs w:val="20"/>
              </w:rPr>
              <w:t>51.165(a)(2)</w:t>
            </w:r>
            <w:r w:rsidR="00771226">
              <w:rPr>
                <w:sz w:val="20"/>
                <w:szCs w:val="20"/>
              </w:rPr>
              <w:t>(i)</w:t>
            </w:r>
          </w:p>
        </w:tc>
        <w:tc>
          <w:tcPr>
            <w:tcW w:w="2340" w:type="dxa"/>
            <w:tcBorders>
              <w:top w:val="single" w:sz="6" w:space="0" w:color="FFFFFF"/>
              <w:left w:val="single" w:sz="6" w:space="0" w:color="FFFFFF"/>
              <w:bottom w:val="single" w:sz="6" w:space="0" w:color="FFFFFF"/>
              <w:right w:val="single" w:sz="6" w:space="0" w:color="FFFFFF"/>
            </w:tcBorders>
          </w:tcPr>
          <w:p w14:paraId="2DC073FB" w14:textId="77777777" w:rsidR="00DC1AB0" w:rsidRPr="00C60E84" w:rsidRDefault="00DC1AB0" w:rsidP="00EC6F80">
            <w:pPr>
              <w:widowControl/>
              <w:spacing w:line="14" w:lineRule="exact"/>
              <w:rPr>
                <w:sz w:val="20"/>
                <w:szCs w:val="20"/>
              </w:rPr>
            </w:pPr>
          </w:p>
          <w:p w14:paraId="4B2E412B"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14:paraId="4886F86B"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C60E84">
              <w:rPr>
                <w:sz w:val="20"/>
                <w:szCs w:val="20"/>
              </w:rPr>
              <w:t>173</w:t>
            </w:r>
            <w:r w:rsidR="00E50C83">
              <w:rPr>
                <w:sz w:val="20"/>
                <w:szCs w:val="20"/>
              </w:rPr>
              <w:t>(a)</w:t>
            </w:r>
            <w:r w:rsidRPr="00C60E84">
              <w:rPr>
                <w:sz w:val="20"/>
                <w:szCs w:val="20"/>
              </w:rPr>
              <w:t>(3)</w:t>
            </w:r>
          </w:p>
        </w:tc>
      </w:tr>
      <w:tr w:rsidR="00DC1AB0" w:rsidRPr="00C60E84" w14:paraId="7339C57C" w14:textId="77777777" w:rsidTr="00527581">
        <w:tc>
          <w:tcPr>
            <w:tcW w:w="5071" w:type="dxa"/>
            <w:tcBorders>
              <w:top w:val="single" w:sz="6" w:space="0" w:color="FFFFFF"/>
              <w:left w:val="single" w:sz="6" w:space="0" w:color="FFFFFF"/>
              <w:bottom w:val="single" w:sz="6" w:space="0" w:color="FFFFFF"/>
              <w:right w:val="single" w:sz="6" w:space="0" w:color="FFFFFF"/>
            </w:tcBorders>
          </w:tcPr>
          <w:p w14:paraId="60004A3B" w14:textId="77777777" w:rsidR="00DC1AB0" w:rsidRPr="00C60E84" w:rsidRDefault="00DC1AB0" w:rsidP="00EC6F80">
            <w:pPr>
              <w:widowControl/>
              <w:spacing w:line="14" w:lineRule="exact"/>
              <w:rPr>
                <w:sz w:val="20"/>
                <w:szCs w:val="20"/>
              </w:rPr>
            </w:pPr>
          </w:p>
          <w:p w14:paraId="062CB13F"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14:paraId="7B98825E" w14:textId="2E90560E" w:rsidR="00DC1AB0" w:rsidRPr="00C60E84" w:rsidRDefault="00DC1AB0" w:rsidP="00C0673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C60E84">
              <w:rPr>
                <w:sz w:val="20"/>
                <w:szCs w:val="20"/>
              </w:rPr>
              <w:t xml:space="preserve">Documentation that sufficient </w:t>
            </w:r>
            <w:r w:rsidR="00C06730">
              <w:rPr>
                <w:sz w:val="20"/>
                <w:szCs w:val="20"/>
              </w:rPr>
              <w:t xml:space="preserve">offsetting </w:t>
            </w:r>
            <w:r w:rsidRPr="00C60E84">
              <w:rPr>
                <w:sz w:val="20"/>
                <w:szCs w:val="20"/>
              </w:rPr>
              <w:t>emissions reductions are occurring to ensure reasonable further progress</w:t>
            </w:r>
          </w:p>
        </w:tc>
        <w:tc>
          <w:tcPr>
            <w:tcW w:w="1947" w:type="dxa"/>
            <w:tcBorders>
              <w:top w:val="single" w:sz="6" w:space="0" w:color="FFFFFF"/>
              <w:left w:val="single" w:sz="6" w:space="0" w:color="FFFFFF"/>
              <w:bottom w:val="single" w:sz="6" w:space="0" w:color="FFFFFF"/>
              <w:right w:val="single" w:sz="6" w:space="0" w:color="FFFFFF"/>
            </w:tcBorders>
          </w:tcPr>
          <w:p w14:paraId="24CE511A" w14:textId="77777777" w:rsidR="00DC1AB0" w:rsidRPr="00C60E84" w:rsidRDefault="00DC1AB0" w:rsidP="00EC6F80">
            <w:pPr>
              <w:widowControl/>
              <w:spacing w:line="14" w:lineRule="exact"/>
              <w:rPr>
                <w:sz w:val="20"/>
                <w:szCs w:val="20"/>
              </w:rPr>
            </w:pPr>
          </w:p>
          <w:p w14:paraId="1A0A1D27"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14:paraId="110D1852"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C60E84">
              <w:rPr>
                <w:sz w:val="20"/>
                <w:szCs w:val="20"/>
              </w:rPr>
              <w:t>51.165(a)(2)</w:t>
            </w:r>
            <w:r w:rsidR="00771226">
              <w:rPr>
                <w:sz w:val="20"/>
                <w:szCs w:val="20"/>
              </w:rPr>
              <w:t>(i)</w:t>
            </w:r>
          </w:p>
        </w:tc>
        <w:tc>
          <w:tcPr>
            <w:tcW w:w="2340" w:type="dxa"/>
            <w:tcBorders>
              <w:top w:val="single" w:sz="6" w:space="0" w:color="FFFFFF"/>
              <w:left w:val="single" w:sz="6" w:space="0" w:color="FFFFFF"/>
              <w:bottom w:val="single" w:sz="6" w:space="0" w:color="FFFFFF"/>
              <w:right w:val="single" w:sz="6" w:space="0" w:color="FFFFFF"/>
            </w:tcBorders>
          </w:tcPr>
          <w:p w14:paraId="3E6AA947" w14:textId="77777777" w:rsidR="00DC1AB0" w:rsidRPr="00C60E84" w:rsidRDefault="00DC1AB0" w:rsidP="00EC6F80">
            <w:pPr>
              <w:widowControl/>
              <w:spacing w:line="14" w:lineRule="exact"/>
              <w:rPr>
                <w:sz w:val="20"/>
                <w:szCs w:val="20"/>
              </w:rPr>
            </w:pPr>
          </w:p>
          <w:p w14:paraId="1CECD812"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14:paraId="4529E4C2"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C60E84">
              <w:rPr>
                <w:sz w:val="20"/>
                <w:szCs w:val="20"/>
              </w:rPr>
              <w:t>173</w:t>
            </w:r>
            <w:r w:rsidR="00E50C83">
              <w:rPr>
                <w:sz w:val="20"/>
                <w:szCs w:val="20"/>
              </w:rPr>
              <w:t>(a)</w:t>
            </w:r>
            <w:r w:rsidRPr="00C60E84">
              <w:rPr>
                <w:sz w:val="20"/>
                <w:szCs w:val="20"/>
              </w:rPr>
              <w:t>(1)</w:t>
            </w:r>
          </w:p>
        </w:tc>
      </w:tr>
      <w:tr w:rsidR="00DC1AB0" w:rsidRPr="00C60E84" w14:paraId="349E6A94" w14:textId="77777777" w:rsidTr="00527581">
        <w:tc>
          <w:tcPr>
            <w:tcW w:w="5071" w:type="dxa"/>
            <w:tcBorders>
              <w:top w:val="single" w:sz="6" w:space="0" w:color="FFFFFF"/>
              <w:left w:val="single" w:sz="6" w:space="0" w:color="FFFFFF"/>
              <w:bottom w:val="single" w:sz="6" w:space="0" w:color="FFFFFF"/>
              <w:right w:val="single" w:sz="6" w:space="0" w:color="FFFFFF"/>
            </w:tcBorders>
          </w:tcPr>
          <w:p w14:paraId="0A5A0C2E" w14:textId="77777777" w:rsidR="00DC1AB0" w:rsidRPr="00C60E84" w:rsidRDefault="00DC1AB0" w:rsidP="00EC6F80">
            <w:pPr>
              <w:widowControl/>
              <w:spacing w:line="14" w:lineRule="exact"/>
              <w:rPr>
                <w:sz w:val="20"/>
                <w:szCs w:val="20"/>
              </w:rPr>
            </w:pPr>
          </w:p>
          <w:p w14:paraId="3B91E401"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14:paraId="66E4C30B"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C60E84">
              <w:rPr>
                <w:sz w:val="20"/>
                <w:szCs w:val="20"/>
              </w:rPr>
              <w:t>Documentation that benefits of proposed source significantly outweigh the environmental and social costs imposed as a result of its location, construction, or modification</w:t>
            </w:r>
          </w:p>
        </w:tc>
        <w:tc>
          <w:tcPr>
            <w:tcW w:w="1947" w:type="dxa"/>
            <w:tcBorders>
              <w:top w:val="single" w:sz="6" w:space="0" w:color="FFFFFF"/>
              <w:left w:val="single" w:sz="6" w:space="0" w:color="FFFFFF"/>
              <w:bottom w:val="single" w:sz="6" w:space="0" w:color="FFFFFF"/>
              <w:right w:val="single" w:sz="6" w:space="0" w:color="FFFFFF"/>
            </w:tcBorders>
          </w:tcPr>
          <w:p w14:paraId="711B5E2D" w14:textId="77777777" w:rsidR="00DC1AB0" w:rsidRPr="00C60E84" w:rsidRDefault="00DC1AB0" w:rsidP="00EC6F80">
            <w:pPr>
              <w:widowControl/>
              <w:spacing w:line="14" w:lineRule="exact"/>
              <w:rPr>
                <w:sz w:val="20"/>
                <w:szCs w:val="20"/>
              </w:rPr>
            </w:pPr>
          </w:p>
          <w:p w14:paraId="41F8D4BE"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14:paraId="02064230"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C60E84">
              <w:rPr>
                <w:sz w:val="20"/>
                <w:szCs w:val="20"/>
              </w:rPr>
              <w:t xml:space="preserve"> </w:t>
            </w:r>
            <w:r w:rsidR="00771226" w:rsidRPr="00C60E84">
              <w:rPr>
                <w:sz w:val="20"/>
                <w:szCs w:val="20"/>
              </w:rPr>
              <w:t>51.165(a)(2)</w:t>
            </w:r>
            <w:r w:rsidR="00771226">
              <w:rPr>
                <w:sz w:val="20"/>
                <w:szCs w:val="20"/>
              </w:rPr>
              <w:t>(i)</w:t>
            </w:r>
          </w:p>
        </w:tc>
        <w:tc>
          <w:tcPr>
            <w:tcW w:w="2340" w:type="dxa"/>
            <w:tcBorders>
              <w:top w:val="single" w:sz="6" w:space="0" w:color="FFFFFF"/>
              <w:left w:val="single" w:sz="6" w:space="0" w:color="FFFFFF"/>
              <w:bottom w:val="single" w:sz="6" w:space="0" w:color="FFFFFF"/>
              <w:right w:val="single" w:sz="6" w:space="0" w:color="FFFFFF"/>
            </w:tcBorders>
          </w:tcPr>
          <w:p w14:paraId="4525D1A7" w14:textId="77777777" w:rsidR="00DC1AB0" w:rsidRPr="00C60E84" w:rsidRDefault="00DC1AB0" w:rsidP="00EC6F80">
            <w:pPr>
              <w:widowControl/>
              <w:spacing w:line="14" w:lineRule="exact"/>
              <w:rPr>
                <w:sz w:val="20"/>
                <w:szCs w:val="20"/>
              </w:rPr>
            </w:pPr>
          </w:p>
          <w:p w14:paraId="56E8BF92"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14:paraId="3A0A34F5"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C60E84">
              <w:rPr>
                <w:sz w:val="20"/>
                <w:szCs w:val="20"/>
              </w:rPr>
              <w:t>173(a)(5)</w:t>
            </w:r>
          </w:p>
        </w:tc>
      </w:tr>
      <w:tr w:rsidR="00DC1AB0" w:rsidRPr="00C60E84" w14:paraId="284F9DAA" w14:textId="77777777" w:rsidTr="00527581">
        <w:tc>
          <w:tcPr>
            <w:tcW w:w="5071" w:type="dxa"/>
            <w:tcBorders>
              <w:top w:val="single" w:sz="6" w:space="0" w:color="FFFFFF"/>
              <w:left w:val="single" w:sz="6" w:space="0" w:color="FFFFFF"/>
              <w:bottom w:val="single" w:sz="6" w:space="0" w:color="FFFFFF"/>
              <w:right w:val="single" w:sz="6" w:space="0" w:color="FFFFFF"/>
            </w:tcBorders>
          </w:tcPr>
          <w:p w14:paraId="3C6B85DC" w14:textId="77777777" w:rsidR="00DC1AB0" w:rsidRPr="00C60E84" w:rsidRDefault="00DC1AB0" w:rsidP="00EC6F80">
            <w:pPr>
              <w:widowControl/>
              <w:spacing w:line="14" w:lineRule="exact"/>
              <w:rPr>
                <w:sz w:val="20"/>
                <w:szCs w:val="20"/>
              </w:rPr>
            </w:pPr>
          </w:p>
          <w:p w14:paraId="03FB1773"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14:paraId="52BF580A"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C60E84">
              <w:rPr>
                <w:sz w:val="20"/>
                <w:szCs w:val="20"/>
              </w:rPr>
              <w:t>Description of the location, design</w:t>
            </w:r>
            <w:r w:rsidR="00E50C83">
              <w:rPr>
                <w:sz w:val="20"/>
                <w:szCs w:val="20"/>
              </w:rPr>
              <w:t>,</w:t>
            </w:r>
            <w:r w:rsidRPr="00C60E84">
              <w:rPr>
                <w:sz w:val="20"/>
                <w:szCs w:val="20"/>
              </w:rPr>
              <w:t xml:space="preserve"> construction, and operation of building, structure, facility, or installation</w:t>
            </w:r>
          </w:p>
        </w:tc>
        <w:tc>
          <w:tcPr>
            <w:tcW w:w="1947" w:type="dxa"/>
            <w:tcBorders>
              <w:top w:val="single" w:sz="6" w:space="0" w:color="FFFFFF"/>
              <w:left w:val="single" w:sz="6" w:space="0" w:color="FFFFFF"/>
              <w:bottom w:val="single" w:sz="6" w:space="0" w:color="FFFFFF"/>
              <w:right w:val="single" w:sz="6" w:space="0" w:color="FFFFFF"/>
            </w:tcBorders>
          </w:tcPr>
          <w:p w14:paraId="11A1597E" w14:textId="77777777" w:rsidR="00DC1AB0" w:rsidRPr="00C60E84" w:rsidRDefault="00DC1AB0" w:rsidP="00EC6F80">
            <w:pPr>
              <w:widowControl/>
              <w:spacing w:line="14" w:lineRule="exact"/>
              <w:rPr>
                <w:sz w:val="20"/>
                <w:szCs w:val="20"/>
              </w:rPr>
            </w:pPr>
          </w:p>
          <w:p w14:paraId="75F2F2CA"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14:paraId="04591C2F"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C60E84">
              <w:rPr>
                <w:sz w:val="20"/>
                <w:szCs w:val="20"/>
              </w:rPr>
              <w:t>51.160(c)(2)</w:t>
            </w:r>
          </w:p>
        </w:tc>
        <w:tc>
          <w:tcPr>
            <w:tcW w:w="2340" w:type="dxa"/>
            <w:tcBorders>
              <w:top w:val="single" w:sz="6" w:space="0" w:color="FFFFFF"/>
              <w:left w:val="single" w:sz="6" w:space="0" w:color="FFFFFF"/>
              <w:bottom w:val="single" w:sz="6" w:space="0" w:color="FFFFFF"/>
              <w:right w:val="single" w:sz="6" w:space="0" w:color="FFFFFF"/>
            </w:tcBorders>
          </w:tcPr>
          <w:p w14:paraId="699AE0A8" w14:textId="77777777" w:rsidR="00DC1AB0" w:rsidRPr="00C60E84" w:rsidRDefault="00DC1AB0" w:rsidP="00EC6F80">
            <w:pPr>
              <w:widowControl/>
              <w:spacing w:line="14" w:lineRule="exact"/>
              <w:rPr>
                <w:sz w:val="20"/>
                <w:szCs w:val="20"/>
              </w:rPr>
            </w:pPr>
          </w:p>
          <w:p w14:paraId="75A985F6"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14:paraId="03853504"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C60E84">
              <w:rPr>
                <w:sz w:val="20"/>
                <w:szCs w:val="20"/>
              </w:rPr>
              <w:t>110(a)(2)(A)</w:t>
            </w:r>
          </w:p>
        </w:tc>
      </w:tr>
      <w:tr w:rsidR="00DC1AB0" w:rsidRPr="00C60E84" w14:paraId="50AD73A5" w14:textId="77777777" w:rsidTr="00527581">
        <w:tc>
          <w:tcPr>
            <w:tcW w:w="5071" w:type="dxa"/>
            <w:tcBorders>
              <w:top w:val="single" w:sz="6" w:space="0" w:color="FFFFFF"/>
              <w:left w:val="single" w:sz="6" w:space="0" w:color="FFFFFF"/>
              <w:bottom w:val="single" w:sz="6" w:space="0" w:color="FFFFFF"/>
              <w:right w:val="single" w:sz="6" w:space="0" w:color="FFFFFF"/>
            </w:tcBorders>
          </w:tcPr>
          <w:p w14:paraId="116059FA" w14:textId="77777777" w:rsidR="00DC1AB0" w:rsidRPr="00C60E84" w:rsidRDefault="00DC1AB0" w:rsidP="00EC6F80">
            <w:pPr>
              <w:widowControl/>
              <w:spacing w:line="14" w:lineRule="exact"/>
              <w:rPr>
                <w:sz w:val="20"/>
                <w:szCs w:val="20"/>
              </w:rPr>
            </w:pPr>
          </w:p>
          <w:p w14:paraId="38688FC8"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14:paraId="1E60BBD5"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C60E84">
              <w:rPr>
                <w:sz w:val="20"/>
                <w:szCs w:val="20"/>
              </w:rPr>
              <w:t>Description of the nature and amounts of emissions to be emitted</w:t>
            </w:r>
          </w:p>
        </w:tc>
        <w:tc>
          <w:tcPr>
            <w:tcW w:w="1947" w:type="dxa"/>
            <w:tcBorders>
              <w:top w:val="single" w:sz="6" w:space="0" w:color="FFFFFF"/>
              <w:left w:val="single" w:sz="6" w:space="0" w:color="FFFFFF"/>
              <w:bottom w:val="single" w:sz="6" w:space="0" w:color="FFFFFF"/>
              <w:right w:val="single" w:sz="6" w:space="0" w:color="FFFFFF"/>
            </w:tcBorders>
          </w:tcPr>
          <w:p w14:paraId="00129B7F" w14:textId="77777777" w:rsidR="00DC1AB0" w:rsidRPr="00C60E84" w:rsidRDefault="00DC1AB0" w:rsidP="00EC6F80">
            <w:pPr>
              <w:widowControl/>
              <w:spacing w:line="14" w:lineRule="exact"/>
              <w:rPr>
                <w:sz w:val="20"/>
                <w:szCs w:val="20"/>
              </w:rPr>
            </w:pPr>
          </w:p>
          <w:p w14:paraId="64E404B1"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14:paraId="1A94E4EE"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C60E84">
              <w:rPr>
                <w:sz w:val="20"/>
                <w:szCs w:val="20"/>
              </w:rPr>
              <w:t>51.160(c)(1)</w:t>
            </w:r>
          </w:p>
        </w:tc>
        <w:tc>
          <w:tcPr>
            <w:tcW w:w="2340" w:type="dxa"/>
            <w:tcBorders>
              <w:top w:val="single" w:sz="6" w:space="0" w:color="FFFFFF"/>
              <w:left w:val="single" w:sz="6" w:space="0" w:color="FFFFFF"/>
              <w:bottom w:val="single" w:sz="6" w:space="0" w:color="FFFFFF"/>
              <w:right w:val="single" w:sz="6" w:space="0" w:color="FFFFFF"/>
            </w:tcBorders>
          </w:tcPr>
          <w:p w14:paraId="5D1F2B6B" w14:textId="77777777" w:rsidR="00DC1AB0" w:rsidRPr="00C60E84" w:rsidRDefault="00DC1AB0" w:rsidP="00EC6F80">
            <w:pPr>
              <w:widowControl/>
              <w:spacing w:line="14" w:lineRule="exact"/>
              <w:rPr>
                <w:sz w:val="20"/>
                <w:szCs w:val="20"/>
              </w:rPr>
            </w:pPr>
          </w:p>
          <w:p w14:paraId="0FD1811D"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14:paraId="7352F5D2"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C60E84">
              <w:rPr>
                <w:sz w:val="20"/>
                <w:szCs w:val="20"/>
              </w:rPr>
              <w:t>110(a)(2)(F)(ii)</w:t>
            </w:r>
          </w:p>
        </w:tc>
      </w:tr>
      <w:tr w:rsidR="00DC1AB0" w:rsidRPr="00C60E84" w14:paraId="05236784" w14:textId="77777777" w:rsidTr="00527581">
        <w:tc>
          <w:tcPr>
            <w:tcW w:w="5071" w:type="dxa"/>
            <w:tcBorders>
              <w:top w:val="single" w:sz="6" w:space="0" w:color="FFFFFF"/>
              <w:left w:val="single" w:sz="6" w:space="0" w:color="FFFFFF"/>
              <w:bottom w:val="single" w:sz="6" w:space="0" w:color="FFFFFF"/>
              <w:right w:val="single" w:sz="6" w:space="0" w:color="FFFFFF"/>
            </w:tcBorders>
          </w:tcPr>
          <w:p w14:paraId="293A729C" w14:textId="77777777" w:rsidR="00DC1AB0" w:rsidRPr="00C60E84" w:rsidRDefault="00DC1AB0" w:rsidP="00EC6F80">
            <w:pPr>
              <w:widowControl/>
              <w:spacing w:line="14" w:lineRule="exact"/>
              <w:rPr>
                <w:sz w:val="20"/>
                <w:szCs w:val="20"/>
              </w:rPr>
            </w:pPr>
          </w:p>
          <w:p w14:paraId="424B9334"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14:paraId="685B0522"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C60E84">
              <w:rPr>
                <w:sz w:val="20"/>
                <w:szCs w:val="20"/>
              </w:rPr>
              <w:t>Description of the air quality data and dispersion or other air quality modeling used</w:t>
            </w:r>
          </w:p>
        </w:tc>
        <w:tc>
          <w:tcPr>
            <w:tcW w:w="1947" w:type="dxa"/>
            <w:tcBorders>
              <w:top w:val="single" w:sz="6" w:space="0" w:color="FFFFFF"/>
              <w:left w:val="single" w:sz="6" w:space="0" w:color="FFFFFF"/>
              <w:bottom w:val="single" w:sz="6" w:space="0" w:color="FFFFFF"/>
              <w:right w:val="single" w:sz="6" w:space="0" w:color="FFFFFF"/>
            </w:tcBorders>
          </w:tcPr>
          <w:p w14:paraId="06E0E1FD" w14:textId="77777777" w:rsidR="00DC1AB0" w:rsidRPr="00C60E84" w:rsidRDefault="00DC1AB0" w:rsidP="00EC6F80">
            <w:pPr>
              <w:widowControl/>
              <w:spacing w:line="14" w:lineRule="exact"/>
              <w:rPr>
                <w:sz w:val="20"/>
                <w:szCs w:val="20"/>
              </w:rPr>
            </w:pPr>
          </w:p>
          <w:p w14:paraId="7C4A6B51"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14:paraId="4E03FC69"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C60E84">
              <w:rPr>
                <w:sz w:val="20"/>
                <w:szCs w:val="20"/>
              </w:rPr>
              <w:t>51.160(f)</w:t>
            </w:r>
          </w:p>
        </w:tc>
        <w:tc>
          <w:tcPr>
            <w:tcW w:w="2340" w:type="dxa"/>
            <w:tcBorders>
              <w:top w:val="single" w:sz="6" w:space="0" w:color="FFFFFF"/>
              <w:left w:val="single" w:sz="6" w:space="0" w:color="FFFFFF"/>
              <w:bottom w:val="single" w:sz="6" w:space="0" w:color="FFFFFF"/>
              <w:right w:val="single" w:sz="6" w:space="0" w:color="FFFFFF"/>
            </w:tcBorders>
          </w:tcPr>
          <w:p w14:paraId="09F716E6" w14:textId="77777777" w:rsidR="00DC1AB0" w:rsidRPr="00C60E84" w:rsidRDefault="00DC1AB0" w:rsidP="00EC6F80">
            <w:pPr>
              <w:widowControl/>
              <w:spacing w:line="14" w:lineRule="exact"/>
              <w:rPr>
                <w:sz w:val="20"/>
                <w:szCs w:val="20"/>
              </w:rPr>
            </w:pPr>
          </w:p>
          <w:p w14:paraId="6736255B"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14:paraId="23440FEB"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C60E84">
              <w:rPr>
                <w:sz w:val="20"/>
                <w:szCs w:val="20"/>
              </w:rPr>
              <w:t>110(a)(2)(B)&amp;(K)</w:t>
            </w:r>
          </w:p>
        </w:tc>
      </w:tr>
      <w:tr w:rsidR="00DC1AB0" w:rsidRPr="00C60E84" w14:paraId="62B34B23" w14:textId="77777777" w:rsidTr="00527581">
        <w:tc>
          <w:tcPr>
            <w:tcW w:w="5071" w:type="dxa"/>
            <w:tcBorders>
              <w:top w:val="single" w:sz="6" w:space="0" w:color="FFFFFF"/>
              <w:left w:val="single" w:sz="6" w:space="0" w:color="FFFFFF"/>
              <w:bottom w:val="single" w:sz="6" w:space="0" w:color="000000"/>
              <w:right w:val="single" w:sz="6" w:space="0" w:color="FFFFFF"/>
            </w:tcBorders>
          </w:tcPr>
          <w:p w14:paraId="3A46EED2" w14:textId="77777777" w:rsidR="00DC1AB0" w:rsidRPr="00C60E84" w:rsidRDefault="00DC1AB0" w:rsidP="00EC6F80">
            <w:pPr>
              <w:widowControl/>
              <w:spacing w:line="14" w:lineRule="exact"/>
              <w:rPr>
                <w:sz w:val="20"/>
                <w:szCs w:val="20"/>
              </w:rPr>
            </w:pPr>
          </w:p>
          <w:p w14:paraId="4E44CD26"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14:paraId="407F02FF"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6"/>
              <w:rPr>
                <w:sz w:val="20"/>
                <w:szCs w:val="20"/>
              </w:rPr>
            </w:pPr>
            <w:r w:rsidRPr="00C60E84">
              <w:rPr>
                <w:sz w:val="20"/>
                <w:szCs w:val="20"/>
              </w:rPr>
              <w:t>Sufficient information to ensure attainment and maintenance of NAAQS</w:t>
            </w:r>
          </w:p>
        </w:tc>
        <w:tc>
          <w:tcPr>
            <w:tcW w:w="1947" w:type="dxa"/>
            <w:tcBorders>
              <w:top w:val="single" w:sz="6" w:space="0" w:color="FFFFFF"/>
              <w:left w:val="single" w:sz="6" w:space="0" w:color="FFFFFF"/>
              <w:bottom w:val="single" w:sz="6" w:space="0" w:color="000000"/>
              <w:right w:val="single" w:sz="6" w:space="0" w:color="FFFFFF"/>
            </w:tcBorders>
          </w:tcPr>
          <w:p w14:paraId="63A2C275" w14:textId="77777777" w:rsidR="00DC1AB0" w:rsidRPr="00C60E84" w:rsidRDefault="00DC1AB0" w:rsidP="00EC6F80">
            <w:pPr>
              <w:widowControl/>
              <w:spacing w:line="14" w:lineRule="exact"/>
              <w:rPr>
                <w:sz w:val="20"/>
                <w:szCs w:val="20"/>
              </w:rPr>
            </w:pPr>
          </w:p>
          <w:p w14:paraId="760AE9D4"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14:paraId="1BB9565D"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sz w:val="20"/>
                <w:szCs w:val="20"/>
              </w:rPr>
            </w:pPr>
            <w:r w:rsidRPr="00C60E84">
              <w:rPr>
                <w:sz w:val="20"/>
                <w:szCs w:val="20"/>
              </w:rPr>
              <w:t>51.160(c)-(e)</w:t>
            </w:r>
          </w:p>
          <w:p w14:paraId="3032FA70"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sz w:val="20"/>
                <w:szCs w:val="20"/>
              </w:rPr>
            </w:pPr>
            <w:r w:rsidRPr="00C60E84">
              <w:rPr>
                <w:sz w:val="20"/>
                <w:szCs w:val="20"/>
              </w:rPr>
              <w:t>51.161</w:t>
            </w:r>
          </w:p>
          <w:p w14:paraId="2EBE6D8F"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sz w:val="20"/>
                <w:szCs w:val="20"/>
              </w:rPr>
            </w:pPr>
            <w:r w:rsidRPr="00C60E84">
              <w:rPr>
                <w:sz w:val="20"/>
                <w:szCs w:val="20"/>
              </w:rPr>
              <w:t>51.162</w:t>
            </w:r>
          </w:p>
          <w:p w14:paraId="5A7DDCBE"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6"/>
              <w:rPr>
                <w:sz w:val="20"/>
                <w:szCs w:val="20"/>
              </w:rPr>
            </w:pPr>
            <w:r w:rsidRPr="00C60E84">
              <w:rPr>
                <w:sz w:val="20"/>
                <w:szCs w:val="20"/>
              </w:rPr>
              <w:t>51.163</w:t>
            </w:r>
          </w:p>
        </w:tc>
        <w:tc>
          <w:tcPr>
            <w:tcW w:w="2340" w:type="dxa"/>
            <w:tcBorders>
              <w:top w:val="single" w:sz="6" w:space="0" w:color="FFFFFF"/>
              <w:left w:val="single" w:sz="6" w:space="0" w:color="FFFFFF"/>
              <w:bottom w:val="single" w:sz="6" w:space="0" w:color="000000"/>
              <w:right w:val="single" w:sz="6" w:space="0" w:color="FFFFFF"/>
            </w:tcBorders>
          </w:tcPr>
          <w:p w14:paraId="298A3E0A" w14:textId="77777777" w:rsidR="00DC1AB0" w:rsidRPr="00C60E84" w:rsidRDefault="00DC1AB0" w:rsidP="00EC6F80">
            <w:pPr>
              <w:widowControl/>
              <w:spacing w:line="14" w:lineRule="exact"/>
              <w:rPr>
                <w:sz w:val="20"/>
                <w:szCs w:val="20"/>
              </w:rPr>
            </w:pPr>
          </w:p>
          <w:p w14:paraId="377AD761"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14:paraId="7EA58498"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sz w:val="20"/>
                <w:szCs w:val="20"/>
              </w:rPr>
            </w:pPr>
            <w:r w:rsidRPr="00C60E84">
              <w:rPr>
                <w:sz w:val="20"/>
                <w:szCs w:val="20"/>
              </w:rPr>
              <w:t>110(a)(2)(A)</w:t>
            </w:r>
          </w:p>
          <w:p w14:paraId="2EDCABB0" w14:textId="77777777"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6"/>
              <w:rPr>
                <w:sz w:val="20"/>
                <w:szCs w:val="20"/>
              </w:rPr>
            </w:pPr>
            <w:r w:rsidRPr="00C60E84">
              <w:rPr>
                <w:sz w:val="20"/>
                <w:szCs w:val="20"/>
              </w:rPr>
              <w:t>172(c)(6)</w:t>
            </w:r>
          </w:p>
        </w:tc>
      </w:tr>
    </w:tbl>
    <w:p w14:paraId="13567381" w14:textId="77777777" w:rsidR="0091142B" w:rsidRPr="00C60E84" w:rsidRDefault="0091142B" w:rsidP="00496CE0"/>
    <w:sectPr w:rsidR="0091142B" w:rsidRPr="00C60E84" w:rsidSect="00A26563">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E7858" w14:textId="77777777" w:rsidR="009A235C" w:rsidRDefault="009A235C">
      <w:r>
        <w:separator/>
      </w:r>
    </w:p>
  </w:endnote>
  <w:endnote w:type="continuationSeparator" w:id="0">
    <w:p w14:paraId="2DE32C63" w14:textId="77777777" w:rsidR="009A235C" w:rsidRDefault="009A2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623EF" w14:textId="77777777" w:rsidR="00DF0980" w:rsidRDefault="00DF0980" w:rsidP="003E2965">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1970600"/>
      <w:docPartObj>
        <w:docPartGallery w:val="Page Numbers (Bottom of Page)"/>
        <w:docPartUnique/>
      </w:docPartObj>
    </w:sdtPr>
    <w:sdtEndPr/>
    <w:sdtContent>
      <w:p w14:paraId="1C63A121" w14:textId="77777777" w:rsidR="00DF0980" w:rsidRDefault="00DF0980">
        <w:pPr>
          <w:pStyle w:val="Footer"/>
          <w:jc w:val="center"/>
        </w:pPr>
        <w:r>
          <w:fldChar w:fldCharType="begin"/>
        </w:r>
        <w:r>
          <w:instrText xml:space="preserve"> PAGE   \* MERGEFORMAT </w:instrText>
        </w:r>
        <w:r>
          <w:fldChar w:fldCharType="separate"/>
        </w:r>
        <w:r w:rsidR="00E71217">
          <w:rPr>
            <w:noProof/>
          </w:rPr>
          <w:t>16</w:t>
        </w:r>
        <w:r>
          <w:rPr>
            <w:noProof/>
          </w:rPr>
          <w:fldChar w:fldCharType="end"/>
        </w:r>
      </w:p>
    </w:sdtContent>
  </w:sdt>
  <w:p w14:paraId="35292D41" w14:textId="77777777" w:rsidR="00DF0980" w:rsidRDefault="00DF0980">
    <w:pPr>
      <w:spacing w:line="240" w:lineRule="exact"/>
      <w:rPr>
        <w:rFonts w:ascii="Courier" w:hAnsi="Courier" w:cs="Couri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E8B9F" w14:textId="77777777" w:rsidR="009A235C" w:rsidRDefault="009A235C">
      <w:r>
        <w:separator/>
      </w:r>
    </w:p>
  </w:footnote>
  <w:footnote w:type="continuationSeparator" w:id="0">
    <w:p w14:paraId="28D9177A" w14:textId="77777777" w:rsidR="009A235C" w:rsidRDefault="009A235C">
      <w:r>
        <w:continuationSeparator/>
      </w:r>
    </w:p>
  </w:footnote>
  <w:footnote w:id="1">
    <w:p w14:paraId="59E9FD1F" w14:textId="77777777" w:rsidR="00DF0980" w:rsidRDefault="00DF0980" w:rsidP="008108C1">
      <w:pPr>
        <w:pStyle w:val="FootnoteText"/>
      </w:pPr>
      <w:r w:rsidRPr="00B85A20">
        <w:rPr>
          <w:rStyle w:val="FootnoteReference"/>
          <w:vertAlign w:val="superscript"/>
        </w:rPr>
        <w:footnoteRef/>
      </w:r>
      <w:r>
        <w:t xml:space="preserve"> </w:t>
      </w:r>
      <w:r w:rsidRPr="00C60E84">
        <w:t>Part C of title I of the CAA specifies requirements for the prevention of significant deterioration of air quality in areas where the air quality is better than the national ambient air quality standards</w:t>
      </w:r>
      <w:r>
        <w:t xml:space="preserve"> (NAAQS)</w:t>
      </w:r>
      <w:r w:rsidRPr="00C60E84">
        <w:t xml:space="preserve"> for criteria pollutants</w:t>
      </w:r>
      <w:r>
        <w:t xml:space="preserve">. </w:t>
      </w:r>
      <w:r w:rsidRPr="00C60E84">
        <w:t xml:space="preserve">Sources </w:t>
      </w:r>
      <w:r>
        <w:t>that</w:t>
      </w:r>
      <w:r w:rsidRPr="00C60E84">
        <w:t xml:space="preserve"> will be located within 25 miles of the </w:t>
      </w:r>
      <w:r>
        <w:t>s</w:t>
      </w:r>
      <w:r w:rsidRPr="00C60E84">
        <w:t>tate seaward boundary, and for which the corresponding onshore area is designated as nonattainment for one or more criteria pollutants, will have to comply</w:t>
      </w:r>
      <w:r>
        <w:t xml:space="preserve"> with part D (Plan Requirements f</w:t>
      </w:r>
      <w:r w:rsidRPr="00C60E84">
        <w:t>or Nonattainment Areas) of title I of the CAA.</w:t>
      </w:r>
      <w:r w:rsidRPr="00C60E84">
        <w:fldChar w:fldCharType="begin"/>
      </w:r>
      <w:r w:rsidRPr="00C60E84">
        <w:instrText>ADVANCE \d12</w:instrText>
      </w:r>
      <w:r w:rsidRPr="00C60E84">
        <w:fldChar w:fldCharType="end"/>
      </w:r>
    </w:p>
  </w:footnote>
  <w:footnote w:id="2">
    <w:p w14:paraId="00A077FE" w14:textId="77777777" w:rsidR="00DF0980" w:rsidRDefault="00DF0980" w:rsidP="008108C1">
      <w:pPr>
        <w:pStyle w:val="FootnoteText"/>
        <w:rPr>
          <w:rFonts w:ascii="Courier" w:hAnsi="Courier" w:cs="Courier"/>
        </w:rPr>
      </w:pPr>
      <w:r w:rsidRPr="00B85A20">
        <w:rPr>
          <w:rStyle w:val="FootnoteReference"/>
          <w:vertAlign w:val="superscript"/>
        </w:rPr>
        <w:footnoteRef/>
      </w:r>
      <w:r>
        <w:t xml:space="preserve"> </w:t>
      </w:r>
      <w:r w:rsidRPr="00C60E84">
        <w:t>Section 328 of the CAA defines "corresponding onshore area," with respect to any OCS source, as the onshore attainment or nonattainment area that is closest to the source, unless the EPA Administrator determines that another area, with more stringent requirements with respect to the control and abatement of air pollution, may reasonably be expected to</w:t>
      </w:r>
      <w:r>
        <w:t xml:space="preserve"> be affected by such emissions.</w:t>
      </w:r>
      <w:r w:rsidRPr="00C60E84">
        <w:fldChar w:fldCharType="begin"/>
      </w:r>
      <w:r w:rsidRPr="00C60E84">
        <w:instrText>ADVANCE \d12</w:instrText>
      </w:r>
      <w:r w:rsidRPr="00C60E84">
        <w:fldChar w:fldCharType="end"/>
      </w:r>
      <w:r>
        <w:t xml:space="preserve">  </w:t>
      </w:r>
    </w:p>
  </w:footnote>
  <w:footnote w:id="3">
    <w:p w14:paraId="5E59921B" w14:textId="1E17F9CF" w:rsidR="00DF0980" w:rsidRDefault="00DF0980">
      <w:pPr>
        <w:pStyle w:val="FootnoteText"/>
      </w:pPr>
      <w:r w:rsidRPr="00022B9A">
        <w:rPr>
          <w:rStyle w:val="FootnoteReference"/>
          <w:vertAlign w:val="superscript"/>
        </w:rPr>
        <w:footnoteRef/>
      </w:r>
      <w:r>
        <w:t xml:space="preserve"> Information from EPA Region IV indicates that the formations in the eastern Gulf of Mexico are most likely to contain natural gas, rather than oil. In the present climate of plentiful, inexpensive natural gas from land-based operations, there is little incentive to explore and develop OCS natural gas fields.</w:t>
      </w:r>
    </w:p>
  </w:footnote>
  <w:footnote w:id="4">
    <w:p w14:paraId="2727FAB4" w14:textId="78681B5A" w:rsidR="00DF0980" w:rsidRDefault="00DF0980">
      <w:pPr>
        <w:pStyle w:val="FootnoteText"/>
      </w:pPr>
      <w:r w:rsidRPr="00EC191D">
        <w:rPr>
          <w:rStyle w:val="FootnoteReference"/>
          <w:vertAlign w:val="superscript"/>
        </w:rPr>
        <w:footnoteRef/>
      </w:r>
      <w:r>
        <w:rPr>
          <w:vertAlign w:val="superscript"/>
        </w:rPr>
        <w:t xml:space="preserve"> </w:t>
      </w:r>
      <w:r>
        <w:t>Information from EPA Region III and the BOEM web site indicates that five projects have submitted, or are near submission of, the Site Assessment Plan to BOEM or have submitted an air permit application to a delegated state. For purposes of this analysis, we have assumed that these five projects will undergo permitting under the OCS program during the ICR period.</w:t>
      </w:r>
    </w:p>
  </w:footnote>
  <w:footnote w:id="5">
    <w:p w14:paraId="65F8BBF8" w14:textId="10FDC24B" w:rsidR="00DF0980" w:rsidRPr="00732D76" w:rsidRDefault="00DF0980" w:rsidP="00732D76">
      <w:pPr>
        <w:pStyle w:val="FootnoteText"/>
        <w:rPr>
          <w:rStyle w:val="FootnoteRef"/>
        </w:rPr>
      </w:pPr>
      <w:r w:rsidRPr="00732D76">
        <w:rPr>
          <w:rStyle w:val="FootnoteRef"/>
          <w:vertAlign w:val="superscript"/>
        </w:rPr>
        <w:footnoteRef/>
      </w:r>
      <w:r w:rsidRPr="00732D76">
        <w:rPr>
          <w:rStyle w:val="FootnoteRef"/>
          <w:vertAlign w:val="superscript"/>
        </w:rPr>
        <w:t xml:space="preserve"> </w:t>
      </w:r>
      <w:hyperlink r:id="rId1" w:history="1">
        <w:r w:rsidRPr="00163BBD">
          <w:rPr>
            <w:rStyle w:val="Hyperlink"/>
          </w:rPr>
          <w:t>https://cfpub.epa.gov/RBLC/index.cfm?action=Home.Home&amp;lang=en</w:t>
        </w:r>
      </w:hyperlink>
    </w:p>
  </w:footnote>
  <w:footnote w:id="6">
    <w:p w14:paraId="43C9A468" w14:textId="0765BC38" w:rsidR="00DF0980" w:rsidRDefault="00DF0980">
      <w:pPr>
        <w:pStyle w:val="FootnoteText"/>
      </w:pPr>
      <w:r w:rsidRPr="00B85A20">
        <w:rPr>
          <w:rStyle w:val="FootnoteReference"/>
          <w:sz w:val="24"/>
          <w:vertAlign w:val="superscript"/>
        </w:rPr>
        <w:footnoteRef/>
      </w:r>
      <w:r>
        <w:t xml:space="preserve"> The federal regulations that implement the title V operating permit requirements (40 CFR part 70 and 40 CFR part 71) define “applicable requirement” as all substantive requirements originating from non-title V, federal air quality standards and other similar requirements, including implementation plans, under various titles of the Act. The title V regulations may impose certain monitoring, reporting and requirements independently, but they are not “applicable requirements.”</w:t>
      </w:r>
    </w:p>
  </w:footnote>
  <w:footnote w:id="7">
    <w:p w14:paraId="29B50708" w14:textId="77777777" w:rsidR="00DF0980" w:rsidRDefault="00DF0980" w:rsidP="00E15887">
      <w:pPr>
        <w:rPr>
          <w:sz w:val="20"/>
          <w:szCs w:val="20"/>
        </w:rPr>
      </w:pPr>
      <w:r w:rsidRPr="004B30B0">
        <w:rPr>
          <w:rStyle w:val="FootnoteReference"/>
          <w:vertAlign w:val="superscript"/>
        </w:rPr>
        <w:footnoteRef/>
      </w:r>
      <w:r>
        <w:t xml:space="preserve"> </w:t>
      </w:r>
      <w:r w:rsidRPr="004B30B0">
        <w:rPr>
          <w:sz w:val="20"/>
          <w:szCs w:val="20"/>
        </w:rPr>
        <w:t>Under operating permit programs, sources are required to submit</w:t>
      </w:r>
      <w:r>
        <w:rPr>
          <w:sz w:val="20"/>
          <w:szCs w:val="20"/>
        </w:rPr>
        <w:t xml:space="preserve"> </w:t>
      </w:r>
      <w:r w:rsidRPr="004B30B0">
        <w:rPr>
          <w:sz w:val="20"/>
          <w:szCs w:val="20"/>
        </w:rPr>
        <w:t>permit applications for initial permit issuance, for permit revisions</w:t>
      </w:r>
      <w:r>
        <w:rPr>
          <w:sz w:val="20"/>
          <w:szCs w:val="20"/>
        </w:rPr>
        <w:t xml:space="preserve"> </w:t>
      </w:r>
      <w:r w:rsidRPr="004B30B0">
        <w:rPr>
          <w:sz w:val="20"/>
          <w:szCs w:val="20"/>
        </w:rPr>
        <w:t>(as needed), and for permit renewals every 5 years</w:t>
      </w:r>
      <w:r>
        <w:rPr>
          <w:sz w:val="20"/>
          <w:szCs w:val="20"/>
        </w:rPr>
        <w:t xml:space="preserve">. </w:t>
      </w:r>
      <w:r w:rsidRPr="004B30B0">
        <w:rPr>
          <w:sz w:val="20"/>
          <w:szCs w:val="20"/>
        </w:rPr>
        <w:t>After permit</w:t>
      </w:r>
      <w:r>
        <w:rPr>
          <w:sz w:val="20"/>
          <w:szCs w:val="20"/>
        </w:rPr>
        <w:t xml:space="preserve"> </w:t>
      </w:r>
      <w:r w:rsidRPr="004B30B0">
        <w:rPr>
          <w:sz w:val="20"/>
          <w:szCs w:val="20"/>
        </w:rPr>
        <w:t>issuance, sources are required to report deviations from permit</w:t>
      </w:r>
      <w:r>
        <w:rPr>
          <w:sz w:val="20"/>
          <w:szCs w:val="20"/>
        </w:rPr>
        <w:t xml:space="preserve"> </w:t>
      </w:r>
      <w:r w:rsidRPr="004B30B0">
        <w:rPr>
          <w:sz w:val="20"/>
          <w:szCs w:val="20"/>
        </w:rPr>
        <w:t xml:space="preserve">requirements, report summaries of monitoring every </w:t>
      </w:r>
      <w:r>
        <w:rPr>
          <w:sz w:val="20"/>
          <w:szCs w:val="20"/>
        </w:rPr>
        <w:t>6</w:t>
      </w:r>
      <w:r w:rsidRPr="004B30B0">
        <w:rPr>
          <w:sz w:val="20"/>
          <w:szCs w:val="20"/>
        </w:rPr>
        <w:t xml:space="preserve"> months, perform</w:t>
      </w:r>
      <w:r>
        <w:rPr>
          <w:sz w:val="20"/>
          <w:szCs w:val="20"/>
        </w:rPr>
        <w:t xml:space="preserve"> </w:t>
      </w:r>
      <w:r w:rsidRPr="004B30B0">
        <w:rPr>
          <w:sz w:val="20"/>
          <w:szCs w:val="20"/>
        </w:rPr>
        <w:t>an annual compliance certification, and annually pay fees</w:t>
      </w:r>
      <w:r>
        <w:rPr>
          <w:sz w:val="20"/>
          <w:szCs w:val="20"/>
        </w:rPr>
        <w:t xml:space="preserve">. </w:t>
      </w:r>
      <w:r w:rsidRPr="004B30B0">
        <w:rPr>
          <w:sz w:val="20"/>
          <w:szCs w:val="20"/>
        </w:rPr>
        <w:t>In some</w:t>
      </w:r>
      <w:r>
        <w:rPr>
          <w:sz w:val="20"/>
          <w:szCs w:val="20"/>
        </w:rPr>
        <w:t xml:space="preserve"> </w:t>
      </w:r>
      <w:r w:rsidRPr="004B30B0">
        <w:rPr>
          <w:sz w:val="20"/>
          <w:szCs w:val="20"/>
        </w:rPr>
        <w:t xml:space="preserve">cases, sources are required to develop gap-filling </w:t>
      </w:r>
      <w:r>
        <w:rPr>
          <w:sz w:val="20"/>
          <w:szCs w:val="20"/>
        </w:rPr>
        <w:t>m</w:t>
      </w:r>
      <w:r w:rsidRPr="004B30B0">
        <w:rPr>
          <w:sz w:val="20"/>
          <w:szCs w:val="20"/>
        </w:rPr>
        <w:t>onitoring and/or</w:t>
      </w:r>
      <w:r>
        <w:rPr>
          <w:sz w:val="20"/>
          <w:szCs w:val="20"/>
        </w:rPr>
        <w:t xml:space="preserve"> </w:t>
      </w:r>
      <w:r w:rsidRPr="004B30B0">
        <w:rPr>
          <w:sz w:val="20"/>
          <w:szCs w:val="20"/>
        </w:rPr>
        <w:t>recordkeeping to serve as monitoring and operate that</w:t>
      </w:r>
      <w:r>
        <w:rPr>
          <w:sz w:val="20"/>
          <w:szCs w:val="20"/>
        </w:rPr>
        <w:t xml:space="preserve"> </w:t>
      </w:r>
      <w:r w:rsidRPr="004B30B0">
        <w:rPr>
          <w:sz w:val="20"/>
          <w:szCs w:val="20"/>
        </w:rPr>
        <w:t>monitoring/recordkeeping to help them meet the compliance certification</w:t>
      </w:r>
      <w:r>
        <w:rPr>
          <w:sz w:val="20"/>
          <w:szCs w:val="20"/>
        </w:rPr>
        <w:t xml:space="preserve"> requirement.</w:t>
      </w:r>
    </w:p>
    <w:p w14:paraId="20DB8697" w14:textId="77777777" w:rsidR="00DF0980" w:rsidRPr="009A56FA" w:rsidRDefault="00DF0980" w:rsidP="00E15887">
      <w:pPr>
        <w:ind w:firstLine="144"/>
        <w:rPr>
          <w:sz w:val="20"/>
          <w:szCs w:val="20"/>
        </w:rPr>
      </w:pPr>
      <w:r w:rsidRPr="004B30B0">
        <w:rPr>
          <w:sz w:val="20"/>
          <w:szCs w:val="20"/>
        </w:rPr>
        <w:t xml:space="preserve"> Estimates of burdens and costs for various types of sources subject</w:t>
      </w:r>
      <w:r>
        <w:rPr>
          <w:sz w:val="20"/>
          <w:szCs w:val="20"/>
        </w:rPr>
        <w:t xml:space="preserve"> </w:t>
      </w:r>
      <w:r w:rsidRPr="004B30B0">
        <w:rPr>
          <w:sz w:val="20"/>
          <w:szCs w:val="20"/>
        </w:rPr>
        <w:t>to operating permit programs have be</w:t>
      </w:r>
      <w:r>
        <w:rPr>
          <w:sz w:val="20"/>
          <w:szCs w:val="20"/>
        </w:rPr>
        <w:t xml:space="preserve">en approved separately by OMB. </w:t>
      </w:r>
      <w:r w:rsidRPr="004B30B0">
        <w:rPr>
          <w:sz w:val="20"/>
          <w:szCs w:val="20"/>
        </w:rPr>
        <w:t>40</w:t>
      </w:r>
      <w:r>
        <w:rPr>
          <w:sz w:val="20"/>
          <w:szCs w:val="20"/>
        </w:rPr>
        <w:t xml:space="preserve"> </w:t>
      </w:r>
      <w:r w:rsidRPr="004B30B0">
        <w:rPr>
          <w:sz w:val="20"/>
          <w:szCs w:val="20"/>
        </w:rPr>
        <w:t xml:space="preserve">CFR part 70 is generally implemented by </w:t>
      </w:r>
      <w:r>
        <w:rPr>
          <w:sz w:val="20"/>
          <w:szCs w:val="20"/>
        </w:rPr>
        <w:t>s</w:t>
      </w:r>
      <w:r w:rsidRPr="004B30B0">
        <w:rPr>
          <w:sz w:val="20"/>
          <w:szCs w:val="20"/>
        </w:rPr>
        <w:t xml:space="preserve">tate, local, or </w:t>
      </w:r>
      <w:r>
        <w:rPr>
          <w:sz w:val="20"/>
          <w:szCs w:val="20"/>
        </w:rPr>
        <w:t>t</w:t>
      </w:r>
      <w:r w:rsidRPr="004B30B0">
        <w:rPr>
          <w:sz w:val="20"/>
          <w:szCs w:val="20"/>
        </w:rPr>
        <w:t>ribal</w:t>
      </w:r>
      <w:r>
        <w:rPr>
          <w:sz w:val="20"/>
          <w:szCs w:val="20"/>
        </w:rPr>
        <w:t xml:space="preserve"> </w:t>
      </w:r>
      <w:r w:rsidRPr="004B30B0">
        <w:rPr>
          <w:sz w:val="20"/>
          <w:szCs w:val="20"/>
        </w:rPr>
        <w:t>permitting authorities, while 40 CFR part 71 is implemented in cases</w:t>
      </w:r>
      <w:r>
        <w:rPr>
          <w:sz w:val="20"/>
          <w:szCs w:val="20"/>
        </w:rPr>
        <w:t xml:space="preserve"> </w:t>
      </w:r>
      <w:r w:rsidRPr="004B30B0">
        <w:rPr>
          <w:sz w:val="20"/>
          <w:szCs w:val="20"/>
        </w:rPr>
        <w:t xml:space="preserve">where EPA is required to issue permits (e.g., in areas of sole </w:t>
      </w:r>
      <w:r>
        <w:rPr>
          <w:sz w:val="20"/>
          <w:szCs w:val="20"/>
        </w:rPr>
        <w:t>f</w:t>
      </w:r>
      <w:r w:rsidRPr="004B30B0">
        <w:rPr>
          <w:sz w:val="20"/>
          <w:szCs w:val="20"/>
        </w:rPr>
        <w:t>ederal</w:t>
      </w:r>
      <w:r>
        <w:rPr>
          <w:sz w:val="20"/>
          <w:szCs w:val="20"/>
        </w:rPr>
        <w:t xml:space="preserve"> </w:t>
      </w:r>
      <w:r w:rsidRPr="004B30B0">
        <w:rPr>
          <w:sz w:val="20"/>
          <w:szCs w:val="20"/>
        </w:rPr>
        <w:t>jurisdiction)</w:t>
      </w:r>
      <w:r>
        <w:rPr>
          <w:sz w:val="20"/>
          <w:szCs w:val="20"/>
        </w:rPr>
        <w:t xml:space="preserve">. </w:t>
      </w:r>
      <w:r w:rsidRPr="004B30B0">
        <w:rPr>
          <w:sz w:val="20"/>
          <w:szCs w:val="20"/>
        </w:rPr>
        <w:t xml:space="preserve">Specifically, </w:t>
      </w:r>
      <w:r>
        <w:rPr>
          <w:sz w:val="20"/>
          <w:szCs w:val="20"/>
        </w:rPr>
        <w:t>§</w:t>
      </w:r>
      <w:r w:rsidRPr="004B30B0">
        <w:rPr>
          <w:sz w:val="20"/>
          <w:szCs w:val="20"/>
        </w:rPr>
        <w:t>71.4(d) provides for the</w:t>
      </w:r>
      <w:r>
        <w:rPr>
          <w:sz w:val="20"/>
          <w:szCs w:val="20"/>
        </w:rPr>
        <w:t xml:space="preserve"> </w:t>
      </w:r>
      <w:r w:rsidRPr="004B30B0">
        <w:rPr>
          <w:sz w:val="20"/>
          <w:szCs w:val="20"/>
        </w:rPr>
        <w:t>permitting of OCS sources and the ICR for Part 71 discusses such</w:t>
      </w:r>
      <w:r>
        <w:rPr>
          <w:sz w:val="20"/>
          <w:szCs w:val="20"/>
        </w:rPr>
        <w:t xml:space="preserve"> </w:t>
      </w:r>
      <w:r w:rsidRPr="004B30B0">
        <w:rPr>
          <w:sz w:val="20"/>
          <w:szCs w:val="20"/>
        </w:rPr>
        <w:t>permitting</w:t>
      </w:r>
      <w:r>
        <w:rPr>
          <w:sz w:val="20"/>
          <w:szCs w:val="20"/>
        </w:rPr>
        <w:t xml:space="preserve">. </w:t>
      </w:r>
      <w:r w:rsidRPr="004B30B0">
        <w:rPr>
          <w:sz w:val="20"/>
          <w:szCs w:val="20"/>
        </w:rPr>
        <w:t>See Information Collection Request for Part 71 Federal</w:t>
      </w:r>
      <w:r>
        <w:rPr>
          <w:sz w:val="20"/>
          <w:szCs w:val="20"/>
        </w:rPr>
        <w:t xml:space="preserve"> </w:t>
      </w:r>
      <w:r w:rsidRPr="004B30B0">
        <w:rPr>
          <w:sz w:val="20"/>
          <w:szCs w:val="20"/>
        </w:rPr>
        <w:t>Operating Permit Regulat</w:t>
      </w:r>
      <w:r>
        <w:rPr>
          <w:sz w:val="20"/>
          <w:szCs w:val="20"/>
        </w:rPr>
        <w:t>ions, EPA No. 1713.06, April 2007.</w:t>
      </w:r>
    </w:p>
    <w:p w14:paraId="20C709AD" w14:textId="77777777" w:rsidR="00DF0980" w:rsidRDefault="00DF0980" w:rsidP="00E15887">
      <w:pPr>
        <w:pStyle w:val="FootnoteText"/>
      </w:pPr>
    </w:p>
  </w:footnote>
  <w:footnote w:id="8">
    <w:p w14:paraId="0B2B90CA" w14:textId="54A85B8F" w:rsidR="00DF0980" w:rsidRDefault="00DF0980" w:rsidP="00155933">
      <w:pPr>
        <w:pStyle w:val="FootnoteText"/>
      </w:pPr>
      <w:r w:rsidRPr="00155933">
        <w:rPr>
          <w:sz w:val="24"/>
          <w:szCs w:val="24"/>
          <w:vertAlign w:val="superscript"/>
        </w:rPr>
        <w:footnoteRef/>
      </w:r>
      <w:r w:rsidRPr="00155933">
        <w:t xml:space="preserve"> Environmental Engineer hourly wages obtained from “Occupational Employment Statistics, Occupational Employment and Wages, May 2015, 17-2081 Environmental Engineers,” U.S. Dept. of Labor, BLS. (</w:t>
      </w:r>
      <w:hyperlink r:id="rId2" w:history="1">
        <w:r w:rsidRPr="00FE4F0F">
          <w:rPr>
            <w:rStyle w:val="Hyperlink"/>
          </w:rPr>
          <w:t>http://www.bls.gov/oes/current/oes172081.htm accessed October 2016</w:t>
        </w:r>
      </w:hyperlink>
      <w:r w:rsidRPr="00155933">
        <w:t>).</w:t>
      </w:r>
    </w:p>
    <w:p w14:paraId="18CE17FC" w14:textId="77777777" w:rsidR="00DF0980" w:rsidRPr="00155933" w:rsidRDefault="00DF0980" w:rsidP="00155933">
      <w:pPr>
        <w:pStyle w:val="FootnoteText"/>
      </w:pPr>
    </w:p>
  </w:footnote>
  <w:footnote w:id="9">
    <w:p w14:paraId="215E4FFB" w14:textId="6A420FEE" w:rsidR="00DF0980" w:rsidRPr="00155933" w:rsidRDefault="00DF0980" w:rsidP="00155933">
      <w:pPr>
        <w:pStyle w:val="FootnoteText"/>
      </w:pPr>
      <w:r w:rsidRPr="00155933">
        <w:rPr>
          <w:rStyle w:val="FootnoteReference"/>
          <w:sz w:val="24"/>
          <w:szCs w:val="24"/>
          <w:vertAlign w:val="superscript"/>
        </w:rPr>
        <w:footnoteRef/>
      </w:r>
      <w:r w:rsidRPr="00155933">
        <w:t xml:space="preserve"> Employment Cost Index for sources obtained from “Employment Cost Index Historical Listing, Table 2. Employment Cost Index for wages and salaries, by occupational group and industry (Seasonally adjusted),” U.S. Dept. of Labor, BLS, pg. 29 Private Industry Workers - All Workers. (</w:t>
      </w:r>
      <w:hyperlink r:id="rId3" w:history="1">
        <w:r w:rsidRPr="00155933">
          <w:rPr>
            <w:rStyle w:val="Hyperlink"/>
            <w:color w:val="auto"/>
            <w:u w:val="none"/>
          </w:rPr>
          <w:t>http://www.bls.gov/web/eci/echistrynaics.pdf</w:t>
        </w:r>
      </w:hyperlink>
      <w:r w:rsidRPr="00155933">
        <w:t xml:space="preserve"> accessed October 2016).</w:t>
      </w:r>
    </w:p>
  </w:footnote>
  <w:footnote w:id="10">
    <w:p w14:paraId="0ECAFBE1" w14:textId="77777777" w:rsidR="00DF0980" w:rsidRPr="009A56FA" w:rsidRDefault="00DF0980" w:rsidP="00A655B2">
      <w:pPr>
        <w:pStyle w:val="FootnoteText"/>
      </w:pPr>
      <w:r w:rsidRPr="009A56FA">
        <w:rPr>
          <w:rStyle w:val="FootnoteReference"/>
          <w:vertAlign w:val="superscript"/>
        </w:rPr>
        <w:footnoteRef/>
      </w:r>
      <w:r w:rsidRPr="009A56FA">
        <w:t>Based on a 2002 telephone conversat</w:t>
      </w:r>
      <w:r w:rsidRPr="00A655B2">
        <w:rPr>
          <w:rStyle w:val="FootnoteTextChar"/>
        </w:rPr>
        <w:t>ion with Craig Strom</w:t>
      </w:r>
      <w:r w:rsidRPr="009A56FA">
        <w:t xml:space="preserve">men, Chief Inspector for the </w:t>
      </w:r>
      <w:proofErr w:type="spellStart"/>
      <w:r w:rsidRPr="009A56FA">
        <w:t>SBCAPCD</w:t>
      </w:r>
      <w:proofErr w:type="spellEnd"/>
      <w:r w:rsidRPr="009A56FA">
        <w:t>.</w:t>
      </w:r>
      <w:r w:rsidRPr="009A56FA">
        <w:fldChar w:fldCharType="begin"/>
      </w:r>
      <w:r w:rsidRPr="009A56FA">
        <w:instrText>ADVANCE \d12</w:instrText>
      </w:r>
      <w:r w:rsidRPr="009A56FA">
        <w:fldChar w:fldCharType="end"/>
      </w:r>
    </w:p>
  </w:footnote>
  <w:footnote w:id="11">
    <w:p w14:paraId="1C2DABE6" w14:textId="77777777" w:rsidR="00DF0980" w:rsidRDefault="00DF0980" w:rsidP="009A1EC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Courier" w:hAnsi="Courier" w:cs="Courier"/>
        </w:rPr>
      </w:pPr>
      <w:r w:rsidRPr="009A56FA">
        <w:rPr>
          <w:rStyle w:val="FootnoteReference"/>
          <w:sz w:val="20"/>
          <w:szCs w:val="20"/>
          <w:vertAlign w:val="superscript"/>
        </w:rPr>
        <w:footnoteRef/>
      </w:r>
      <w:r w:rsidRPr="009A56FA">
        <w:rPr>
          <w:sz w:val="20"/>
          <w:szCs w:val="20"/>
        </w:rPr>
        <w:t>Based on a 200</w:t>
      </w:r>
      <w:r w:rsidRPr="00A655B2">
        <w:rPr>
          <w:rStyle w:val="FootnoteTextChar"/>
          <w:sz w:val="20"/>
          <w:szCs w:val="20"/>
        </w:rPr>
        <w:t>2 telephone conversation with</w:t>
      </w:r>
      <w:r w:rsidRPr="009A56FA">
        <w:rPr>
          <w:sz w:val="20"/>
          <w:szCs w:val="20"/>
        </w:rPr>
        <w:t xml:space="preserve"> Marianne Strange, M. Strange and Associates.</w:t>
      </w:r>
      <w:r w:rsidRPr="009A56FA">
        <w:rPr>
          <w:sz w:val="20"/>
          <w:szCs w:val="20"/>
        </w:rPr>
        <w:fldChar w:fldCharType="begin"/>
      </w:r>
      <w:r w:rsidRPr="009A56FA">
        <w:rPr>
          <w:sz w:val="20"/>
          <w:szCs w:val="20"/>
        </w:rPr>
        <w:instrText>ADVANCE \d12</w:instrText>
      </w:r>
      <w:r w:rsidRPr="009A56FA">
        <w:rPr>
          <w:sz w:val="20"/>
          <w:szCs w:val="20"/>
        </w:rPr>
        <w:fldChar w:fldCharType="end"/>
      </w:r>
    </w:p>
  </w:footnote>
  <w:footnote w:id="12">
    <w:p w14:paraId="26E4F6BD" w14:textId="77777777" w:rsidR="00DF0980" w:rsidRPr="005F1AC6" w:rsidRDefault="00DF0980" w:rsidP="00F65F22">
      <w:pPr>
        <w:pStyle w:val="FootnoteText"/>
      </w:pPr>
      <w:r w:rsidRPr="00F65F22">
        <w:rPr>
          <w:rStyle w:val="FootnoteReference"/>
          <w:sz w:val="24"/>
          <w:szCs w:val="24"/>
          <w:vertAlign w:val="superscript"/>
        </w:rPr>
        <w:footnoteRef/>
      </w:r>
      <w:r w:rsidRPr="005F1AC6">
        <w:t xml:space="preserve"> </w:t>
      </w:r>
      <w:r>
        <w:t>Employment Cost Index for reviewing authorities obtained from “</w:t>
      </w:r>
      <w:r w:rsidRPr="000D743C">
        <w:t>Employment Cost Index</w:t>
      </w:r>
      <w:r>
        <w:t xml:space="preserve"> </w:t>
      </w:r>
      <w:r w:rsidRPr="000D743C">
        <w:t>Historical Listing</w:t>
      </w:r>
      <w:r>
        <w:t xml:space="preserve">, Table 2. </w:t>
      </w:r>
      <w:r w:rsidRPr="000D743C">
        <w:t>Employment Cost Index for wages and salaries, by occupational group and industry</w:t>
      </w:r>
      <w:r>
        <w:t xml:space="preserve"> </w:t>
      </w:r>
      <w:r w:rsidRPr="000D743C">
        <w:t>(Seasonally adjusted)</w:t>
      </w:r>
      <w:r>
        <w:t>,”</w:t>
      </w:r>
      <w:r w:rsidRPr="000D743C">
        <w:t xml:space="preserve"> </w:t>
      </w:r>
      <w:r w:rsidRPr="009105AC">
        <w:t xml:space="preserve">U.S. Dept. of </w:t>
      </w:r>
      <w:r>
        <w:t>Labor</w:t>
      </w:r>
      <w:r w:rsidRPr="009105AC">
        <w:t>, BLS</w:t>
      </w:r>
      <w:r>
        <w:t xml:space="preserve">, pg. 45 </w:t>
      </w:r>
      <w:r w:rsidRPr="005F1AC6">
        <w:t>Sta</w:t>
      </w:r>
      <w:r>
        <w:t>te and Local Government Workers </w:t>
      </w:r>
      <w:r w:rsidRPr="005F1AC6">
        <w:t>- Public Administration</w:t>
      </w:r>
      <w:r>
        <w:t xml:space="preserve">. </w:t>
      </w:r>
      <w:r w:rsidRPr="00F65F22">
        <w:t>(</w:t>
      </w:r>
      <w:hyperlink r:id="rId4" w:history="1">
        <w:r w:rsidRPr="00F65F22">
          <w:rPr>
            <w:rStyle w:val="Hyperlink"/>
          </w:rPr>
          <w:t>http://www.bls.gov/web/eci/echistrynaics.pdf</w:t>
        </w:r>
      </w:hyperlink>
      <w:r>
        <w:t xml:space="preserve"> accessed August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898FB" w14:textId="77777777" w:rsidR="00DF0980" w:rsidRDefault="00DF0980">
    <w:pPr>
      <w:pStyle w:val="Header"/>
      <w:rPr>
        <w:b/>
        <w:sz w:val="20"/>
        <w:szCs w:val="20"/>
      </w:rPr>
    </w:pPr>
    <w:r>
      <w:rPr>
        <w:b/>
        <w:sz w:val="20"/>
        <w:szCs w:val="20"/>
      </w:rPr>
      <w:t>Deliberative material</w:t>
    </w:r>
    <w:r>
      <w:rPr>
        <w:b/>
        <w:sz w:val="20"/>
        <w:szCs w:val="20"/>
      </w:rPr>
      <w:tab/>
      <w:t>Do not quote, cite, or distribute</w:t>
    </w:r>
    <w:r>
      <w:rPr>
        <w:b/>
        <w:sz w:val="20"/>
        <w:szCs w:val="20"/>
      </w:rPr>
      <w:tab/>
      <w:t>EC/R DRAFT</w:t>
    </w:r>
  </w:p>
  <w:p w14:paraId="0B11CB59" w14:textId="77777777" w:rsidR="00DF0980" w:rsidRPr="005F7A5F" w:rsidRDefault="00DF0980">
    <w:pPr>
      <w:pStyle w:val="Header"/>
      <w:rPr>
        <w:b/>
        <w:sz w:val="20"/>
        <w:szCs w:val="20"/>
      </w:rPr>
    </w:pPr>
    <w:r>
      <w:rPr>
        <w:b/>
        <w:sz w:val="20"/>
        <w:szCs w:val="20"/>
      </w:rPr>
      <w:tab/>
    </w:r>
    <w:r>
      <w:rPr>
        <w:b/>
        <w:sz w:val="20"/>
        <w:szCs w:val="20"/>
      </w:rPr>
      <w:tab/>
      <w:t>9/27/11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3D58C94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814CD35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9702B33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ADD079BA"/>
    <w:lvl w:ilvl="0">
      <w:numFmt w:val="bullet"/>
      <w:lvlText w:val="*"/>
      <w:lvlJc w:val="left"/>
    </w:lvl>
  </w:abstractNum>
  <w:abstractNum w:abstractNumId="4" w15:restartNumberingAfterBreak="0">
    <w:nsid w:val="00000001"/>
    <w:multiLevelType w:val="multilevel"/>
    <w:tmpl w:val="00000000"/>
    <w:name w:val="1"/>
    <w:lvl w:ilvl="0">
      <w:start w:val="1"/>
      <w:numFmt w:val="decimal"/>
      <w:pStyle w:val="Level1"/>
      <w:lvlText w:val="%1."/>
      <w:lvlJc w:val="left"/>
    </w:lvl>
    <w:lvl w:ilvl="1">
      <w:start w:val="1"/>
      <w:numFmt w:val="decimal"/>
      <w:lvlText w:val="%1%2"/>
      <w:lvlJc w:val="left"/>
    </w:lvl>
    <w:lvl w:ilvl="2">
      <w:start w:val="1"/>
      <w:numFmt w:val="decimal"/>
      <w:lvlText w:val="%2%3"/>
      <w:lvlJc w:val="left"/>
    </w:lvl>
    <w:lvl w:ilvl="3">
      <w:start w:val="1"/>
      <w:numFmt w:val="decimal"/>
      <w:lvlText w:val="%3%4"/>
      <w:lvlJc w:val="left"/>
    </w:lvl>
    <w:lvl w:ilvl="4">
      <w:start w:val="1"/>
      <w:numFmt w:val="decimal"/>
      <w:lvlText w:val="%4%5"/>
      <w:lvlJc w:val="left"/>
    </w:lvl>
    <w:lvl w:ilvl="5">
      <w:start w:val="1"/>
      <w:numFmt w:val="decimal"/>
      <w:lvlText w:val="%5%6"/>
      <w:lvlJc w:val="left"/>
    </w:lvl>
    <w:lvl w:ilvl="6">
      <w:start w:val="1"/>
      <w:numFmt w:val="decimal"/>
      <w:lvlText w:val="%6%7"/>
      <w:lvlJc w:val="left"/>
    </w:lvl>
    <w:lvl w:ilvl="7">
      <w:start w:val="1"/>
      <w:numFmt w:val="decimal"/>
      <w:lvlText w:val="%7%8"/>
      <w:lvlJc w:val="left"/>
    </w:lvl>
    <w:lvl w:ilvl="8">
      <w:numFmt w:val="decimal"/>
      <w:lvlText w:val=""/>
      <w:lvlJc w:val="left"/>
    </w:lvl>
  </w:abstractNum>
  <w:abstractNum w:abstractNumId="5" w15:restartNumberingAfterBreak="0">
    <w:nsid w:val="070216CC"/>
    <w:multiLevelType w:val="hybridMultilevel"/>
    <w:tmpl w:val="9DBE1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F60CC6"/>
    <w:multiLevelType w:val="hybridMultilevel"/>
    <w:tmpl w:val="844A9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B66079"/>
    <w:multiLevelType w:val="hybridMultilevel"/>
    <w:tmpl w:val="6296A6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F4648B"/>
    <w:multiLevelType w:val="hybridMultilevel"/>
    <w:tmpl w:val="0B2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A622E7"/>
    <w:multiLevelType w:val="hybridMultilevel"/>
    <w:tmpl w:val="D56C14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F43500"/>
    <w:multiLevelType w:val="hybridMultilevel"/>
    <w:tmpl w:val="17E2B8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62C7197"/>
    <w:multiLevelType w:val="hybridMultilevel"/>
    <w:tmpl w:val="104C78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7F60F77"/>
    <w:multiLevelType w:val="hybridMultilevel"/>
    <w:tmpl w:val="F78EB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E0778F"/>
    <w:multiLevelType w:val="hybridMultilevel"/>
    <w:tmpl w:val="FA565D8A"/>
    <w:lvl w:ilvl="0" w:tplc="04090001">
      <w:start w:val="1"/>
      <w:numFmt w:val="bullet"/>
      <w:lvlText w:val=""/>
      <w:lvlJc w:val="left"/>
      <w:pPr>
        <w:ind w:left="1080" w:hanging="360"/>
      </w:pPr>
      <w:rPr>
        <w:rFonts w:ascii="Symbol" w:hAnsi="Symbol" w:hint="default"/>
      </w:rPr>
    </w:lvl>
    <w:lvl w:ilvl="1" w:tplc="E1B6C3FE">
      <w:numFmt w:val="bullet"/>
      <w:lvlText w:val=""/>
      <w:lvlJc w:val="left"/>
      <w:pPr>
        <w:ind w:left="2160" w:hanging="720"/>
      </w:pPr>
      <w:rPr>
        <w:rFonts w:ascii="WP MathA" w:eastAsia="Times New Roman" w:hAnsi="WP MathA"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DCA7596"/>
    <w:multiLevelType w:val="hybridMultilevel"/>
    <w:tmpl w:val="7C068E14"/>
    <w:lvl w:ilvl="0" w:tplc="13CA938E">
      <w:start w:val="1"/>
      <w:numFmt w:val="decimal"/>
      <w:pStyle w:val="Heading1"/>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737A39"/>
    <w:multiLevelType w:val="hybridMultilevel"/>
    <w:tmpl w:val="82AA3BC8"/>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578C5866"/>
    <w:multiLevelType w:val="hybridMultilevel"/>
    <w:tmpl w:val="95AA2F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446307C"/>
    <w:multiLevelType w:val="hybridMultilevel"/>
    <w:tmpl w:val="884E7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6B15F2D"/>
    <w:multiLevelType w:val="hybridMultilevel"/>
    <w:tmpl w:val="D9901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322F91"/>
    <w:multiLevelType w:val="hybridMultilevel"/>
    <w:tmpl w:val="06CE90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795008"/>
    <w:multiLevelType w:val="hybridMultilevel"/>
    <w:tmpl w:val="444439F2"/>
    <w:lvl w:ilvl="0" w:tplc="04090001">
      <w:start w:val="1"/>
      <w:numFmt w:val="bullet"/>
      <w:lvlText w:val=""/>
      <w:lvlJc w:val="left"/>
      <w:pPr>
        <w:ind w:left="360" w:hanging="360"/>
      </w:pPr>
      <w:rPr>
        <w:rFonts w:ascii="Symbol" w:hAnsi="Symbol" w:hint="default"/>
      </w:rPr>
    </w:lvl>
    <w:lvl w:ilvl="1" w:tplc="4C1645B8">
      <w:numFmt w:val="bullet"/>
      <w:lvlText w:val=""/>
      <w:lvlJc w:val="left"/>
      <w:pPr>
        <w:ind w:left="1080" w:hanging="360"/>
      </w:pPr>
      <w:rPr>
        <w:rFonts w:ascii="WP MathA" w:eastAsia="Times New Roman" w:hAnsi="WP MathA"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B933349"/>
    <w:multiLevelType w:val="hybridMultilevel"/>
    <w:tmpl w:val="1E585D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BE92B63"/>
    <w:multiLevelType w:val="hybridMultilevel"/>
    <w:tmpl w:val="42366E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13A13F9"/>
    <w:multiLevelType w:val="hybridMultilevel"/>
    <w:tmpl w:val="FF8682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2560AB1"/>
    <w:multiLevelType w:val="hybridMultilevel"/>
    <w:tmpl w:val="A972FA1E"/>
    <w:lvl w:ilvl="0" w:tplc="E36EB5B6">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5" w15:restartNumberingAfterBreak="0">
    <w:nsid w:val="727E20E1"/>
    <w:multiLevelType w:val="hybridMultilevel"/>
    <w:tmpl w:val="410C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6F4181"/>
    <w:multiLevelType w:val="hybridMultilevel"/>
    <w:tmpl w:val="8946A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D10A49"/>
    <w:multiLevelType w:val="hybridMultilevel"/>
    <w:tmpl w:val="703C3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146137"/>
    <w:multiLevelType w:val="hybridMultilevel"/>
    <w:tmpl w:val="AC524C12"/>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4"/>
    <w:lvlOverride w:ilvl="0">
      <w:lvl w:ilvl="0">
        <w:start w:val="1"/>
        <w:numFmt w:val="decimal"/>
        <w:pStyle w:val="Level1"/>
        <w:lvlText w:val="%1."/>
        <w:lvlJc w:val="left"/>
        <w:pPr>
          <w:tabs>
            <w:tab w:val="num" w:pos="360"/>
          </w:tabs>
          <w:ind w:left="360" w:hanging="360"/>
        </w:pPr>
      </w:lvl>
    </w:lvlOverride>
    <w:lvlOverride w:ilvl="1">
      <w:lvl w:ilvl="1" w:tentative="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2">
    <w:abstractNumId w:val="3"/>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3">
    <w:abstractNumId w:val="3"/>
    <w:lvlOverride w:ilvl="0">
      <w:lvl w:ilvl="0">
        <w:numFmt w:val="bullet"/>
        <w:lvlText w:val="$"/>
        <w:legacy w:legacy="1" w:legacySpace="0" w:legacyIndent="402"/>
        <w:lvlJc w:val="left"/>
        <w:pPr>
          <w:ind w:left="402" w:hanging="402"/>
        </w:pPr>
        <w:rPr>
          <w:rFonts w:ascii="WP TypographicSymbols" w:hAnsi="WP TypographicSymbols" w:hint="default"/>
        </w:rPr>
      </w:lvl>
    </w:lvlOverride>
  </w:num>
  <w:num w:numId="4">
    <w:abstractNumId w:val="21"/>
  </w:num>
  <w:num w:numId="5">
    <w:abstractNumId w:val="13"/>
  </w:num>
  <w:num w:numId="6">
    <w:abstractNumId w:val="11"/>
  </w:num>
  <w:num w:numId="7">
    <w:abstractNumId w:val="26"/>
  </w:num>
  <w:num w:numId="8">
    <w:abstractNumId w:val="27"/>
  </w:num>
  <w:num w:numId="9">
    <w:abstractNumId w:val="12"/>
  </w:num>
  <w:num w:numId="10">
    <w:abstractNumId w:val="6"/>
  </w:num>
  <w:num w:numId="11">
    <w:abstractNumId w:val="5"/>
  </w:num>
  <w:num w:numId="12">
    <w:abstractNumId w:val="17"/>
  </w:num>
  <w:num w:numId="13">
    <w:abstractNumId w:val="22"/>
  </w:num>
  <w:num w:numId="14">
    <w:abstractNumId w:val="20"/>
  </w:num>
  <w:num w:numId="15">
    <w:abstractNumId w:val="10"/>
  </w:num>
  <w:num w:numId="16">
    <w:abstractNumId w:val="23"/>
  </w:num>
  <w:num w:numId="17">
    <w:abstractNumId w:val="16"/>
  </w:num>
  <w:num w:numId="18">
    <w:abstractNumId w:val="7"/>
  </w:num>
  <w:num w:numId="19">
    <w:abstractNumId w:val="18"/>
  </w:num>
  <w:num w:numId="20">
    <w:abstractNumId w:val="8"/>
  </w:num>
  <w:num w:numId="21">
    <w:abstractNumId w:val="24"/>
  </w:num>
  <w:num w:numId="22">
    <w:abstractNumId w:val="14"/>
  </w:num>
  <w:num w:numId="23">
    <w:abstractNumId w:val="15"/>
  </w:num>
  <w:num w:numId="24">
    <w:abstractNumId w:val="2"/>
  </w:num>
  <w:num w:numId="25">
    <w:abstractNumId w:val="1"/>
  </w:num>
  <w:num w:numId="26">
    <w:abstractNumId w:val="0"/>
  </w:num>
  <w:num w:numId="27">
    <w:abstractNumId w:val="9"/>
  </w:num>
  <w:num w:numId="28">
    <w:abstractNumId w:val="28"/>
  </w:num>
  <w:num w:numId="29">
    <w:abstractNumId w:val="19"/>
  </w:num>
  <w:num w:numId="30">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42B"/>
    <w:rsid w:val="00000052"/>
    <w:rsid w:val="00002FB6"/>
    <w:rsid w:val="00004898"/>
    <w:rsid w:val="000058EC"/>
    <w:rsid w:val="000076A1"/>
    <w:rsid w:val="000108A6"/>
    <w:rsid w:val="000108FA"/>
    <w:rsid w:val="00014252"/>
    <w:rsid w:val="00022B9A"/>
    <w:rsid w:val="000232C5"/>
    <w:rsid w:val="000244CE"/>
    <w:rsid w:val="000251FF"/>
    <w:rsid w:val="00033D23"/>
    <w:rsid w:val="0004081F"/>
    <w:rsid w:val="00043E8F"/>
    <w:rsid w:val="00050BB3"/>
    <w:rsid w:val="000520D6"/>
    <w:rsid w:val="00061BCA"/>
    <w:rsid w:val="000636C9"/>
    <w:rsid w:val="000645F6"/>
    <w:rsid w:val="00067721"/>
    <w:rsid w:val="00072902"/>
    <w:rsid w:val="0007396A"/>
    <w:rsid w:val="00074813"/>
    <w:rsid w:val="000761AF"/>
    <w:rsid w:val="00076C15"/>
    <w:rsid w:val="000779B9"/>
    <w:rsid w:val="000817A7"/>
    <w:rsid w:val="000822F3"/>
    <w:rsid w:val="000908B7"/>
    <w:rsid w:val="00092EB5"/>
    <w:rsid w:val="000A1369"/>
    <w:rsid w:val="000B0293"/>
    <w:rsid w:val="000B5911"/>
    <w:rsid w:val="000C6A0C"/>
    <w:rsid w:val="000E1BA2"/>
    <w:rsid w:val="000E3400"/>
    <w:rsid w:val="000F0D1D"/>
    <w:rsid w:val="000F1AC3"/>
    <w:rsid w:val="000F3CB5"/>
    <w:rsid w:val="00101291"/>
    <w:rsid w:val="00104F2A"/>
    <w:rsid w:val="00105826"/>
    <w:rsid w:val="001070EA"/>
    <w:rsid w:val="001101B1"/>
    <w:rsid w:val="00110C46"/>
    <w:rsid w:val="00113056"/>
    <w:rsid w:val="00113E0B"/>
    <w:rsid w:val="00114590"/>
    <w:rsid w:val="00116271"/>
    <w:rsid w:val="00121EAA"/>
    <w:rsid w:val="0012357E"/>
    <w:rsid w:val="001248A9"/>
    <w:rsid w:val="0012508A"/>
    <w:rsid w:val="001323E0"/>
    <w:rsid w:val="00132541"/>
    <w:rsid w:val="0013298F"/>
    <w:rsid w:val="0013579F"/>
    <w:rsid w:val="0014302E"/>
    <w:rsid w:val="001478EE"/>
    <w:rsid w:val="00147FD4"/>
    <w:rsid w:val="00151542"/>
    <w:rsid w:val="00151F3C"/>
    <w:rsid w:val="00152A93"/>
    <w:rsid w:val="00152D14"/>
    <w:rsid w:val="0015351A"/>
    <w:rsid w:val="00155933"/>
    <w:rsid w:val="00160366"/>
    <w:rsid w:val="00162F49"/>
    <w:rsid w:val="001664F4"/>
    <w:rsid w:val="00166F5D"/>
    <w:rsid w:val="00170930"/>
    <w:rsid w:val="0018607D"/>
    <w:rsid w:val="00186DA7"/>
    <w:rsid w:val="00186DEA"/>
    <w:rsid w:val="00194549"/>
    <w:rsid w:val="00196D4B"/>
    <w:rsid w:val="001A730C"/>
    <w:rsid w:val="001B2D0F"/>
    <w:rsid w:val="001B7D54"/>
    <w:rsid w:val="001C06AF"/>
    <w:rsid w:val="001C1DA2"/>
    <w:rsid w:val="001C30A7"/>
    <w:rsid w:val="001D4A66"/>
    <w:rsid w:val="001E204A"/>
    <w:rsid w:val="001E206E"/>
    <w:rsid w:val="001E7605"/>
    <w:rsid w:val="00212B8D"/>
    <w:rsid w:val="00221CDC"/>
    <w:rsid w:val="002244D5"/>
    <w:rsid w:val="00234D39"/>
    <w:rsid w:val="00236E2F"/>
    <w:rsid w:val="00241A51"/>
    <w:rsid w:val="00250063"/>
    <w:rsid w:val="00253691"/>
    <w:rsid w:val="00253A18"/>
    <w:rsid w:val="00253EB8"/>
    <w:rsid w:val="00255AF1"/>
    <w:rsid w:val="00257651"/>
    <w:rsid w:val="00262B90"/>
    <w:rsid w:val="002708E8"/>
    <w:rsid w:val="00275B7B"/>
    <w:rsid w:val="00276D91"/>
    <w:rsid w:val="002808D4"/>
    <w:rsid w:val="0028167C"/>
    <w:rsid w:val="00283E1A"/>
    <w:rsid w:val="00284E38"/>
    <w:rsid w:val="0029304B"/>
    <w:rsid w:val="002932CB"/>
    <w:rsid w:val="0029394E"/>
    <w:rsid w:val="00296CBE"/>
    <w:rsid w:val="00297CD9"/>
    <w:rsid w:val="002A1C3C"/>
    <w:rsid w:val="002A4DDA"/>
    <w:rsid w:val="002A4F1D"/>
    <w:rsid w:val="002A6635"/>
    <w:rsid w:val="002A6844"/>
    <w:rsid w:val="002B4FCA"/>
    <w:rsid w:val="002B6DBF"/>
    <w:rsid w:val="002C488E"/>
    <w:rsid w:val="002C6C7E"/>
    <w:rsid w:val="002C7D97"/>
    <w:rsid w:val="002D40E1"/>
    <w:rsid w:val="002D4668"/>
    <w:rsid w:val="002D648A"/>
    <w:rsid w:val="002E5101"/>
    <w:rsid w:val="002F0220"/>
    <w:rsid w:val="002F527E"/>
    <w:rsid w:val="002F5999"/>
    <w:rsid w:val="00302DF4"/>
    <w:rsid w:val="00313148"/>
    <w:rsid w:val="00317B3C"/>
    <w:rsid w:val="00324EFC"/>
    <w:rsid w:val="0032509A"/>
    <w:rsid w:val="00336B86"/>
    <w:rsid w:val="003379B2"/>
    <w:rsid w:val="003415EF"/>
    <w:rsid w:val="00342C43"/>
    <w:rsid w:val="003442E9"/>
    <w:rsid w:val="00344A8D"/>
    <w:rsid w:val="003451F7"/>
    <w:rsid w:val="003518E5"/>
    <w:rsid w:val="003529BD"/>
    <w:rsid w:val="003571A9"/>
    <w:rsid w:val="00357501"/>
    <w:rsid w:val="00357E59"/>
    <w:rsid w:val="003615EC"/>
    <w:rsid w:val="00361F9F"/>
    <w:rsid w:val="00363867"/>
    <w:rsid w:val="003658A8"/>
    <w:rsid w:val="003677BC"/>
    <w:rsid w:val="00370C3F"/>
    <w:rsid w:val="003711DC"/>
    <w:rsid w:val="00372633"/>
    <w:rsid w:val="0039130C"/>
    <w:rsid w:val="00391F0A"/>
    <w:rsid w:val="003937FF"/>
    <w:rsid w:val="003A3DFC"/>
    <w:rsid w:val="003A55B4"/>
    <w:rsid w:val="003B105C"/>
    <w:rsid w:val="003B2E76"/>
    <w:rsid w:val="003C1F97"/>
    <w:rsid w:val="003C2AA5"/>
    <w:rsid w:val="003C792B"/>
    <w:rsid w:val="003D3264"/>
    <w:rsid w:val="003D55B5"/>
    <w:rsid w:val="003D6D19"/>
    <w:rsid w:val="003E2055"/>
    <w:rsid w:val="003E2965"/>
    <w:rsid w:val="003E2C66"/>
    <w:rsid w:val="003E5170"/>
    <w:rsid w:val="003F08D1"/>
    <w:rsid w:val="003F11F2"/>
    <w:rsid w:val="004012D6"/>
    <w:rsid w:val="004036A9"/>
    <w:rsid w:val="00403E30"/>
    <w:rsid w:val="00406061"/>
    <w:rsid w:val="00406399"/>
    <w:rsid w:val="004214B3"/>
    <w:rsid w:val="004249CD"/>
    <w:rsid w:val="004249EE"/>
    <w:rsid w:val="004341B6"/>
    <w:rsid w:val="00435D52"/>
    <w:rsid w:val="00436B6A"/>
    <w:rsid w:val="00442380"/>
    <w:rsid w:val="0044541C"/>
    <w:rsid w:val="00451B46"/>
    <w:rsid w:val="00453476"/>
    <w:rsid w:val="00460238"/>
    <w:rsid w:val="004602E2"/>
    <w:rsid w:val="00473DD1"/>
    <w:rsid w:val="00474BFC"/>
    <w:rsid w:val="00482A60"/>
    <w:rsid w:val="00484316"/>
    <w:rsid w:val="00487A36"/>
    <w:rsid w:val="0049066A"/>
    <w:rsid w:val="00496CE0"/>
    <w:rsid w:val="004A16A5"/>
    <w:rsid w:val="004B23FA"/>
    <w:rsid w:val="004B30B0"/>
    <w:rsid w:val="004C4895"/>
    <w:rsid w:val="004C6225"/>
    <w:rsid w:val="004D299D"/>
    <w:rsid w:val="004D5FBD"/>
    <w:rsid w:val="004D7AD9"/>
    <w:rsid w:val="004E2BE0"/>
    <w:rsid w:val="004F17E3"/>
    <w:rsid w:val="004F6460"/>
    <w:rsid w:val="004F769E"/>
    <w:rsid w:val="00501315"/>
    <w:rsid w:val="00501961"/>
    <w:rsid w:val="0050295F"/>
    <w:rsid w:val="00507064"/>
    <w:rsid w:val="00510485"/>
    <w:rsid w:val="00512EA6"/>
    <w:rsid w:val="00514FD0"/>
    <w:rsid w:val="00517949"/>
    <w:rsid w:val="00520BCE"/>
    <w:rsid w:val="00527581"/>
    <w:rsid w:val="00530904"/>
    <w:rsid w:val="005350F0"/>
    <w:rsid w:val="00536D80"/>
    <w:rsid w:val="00536DAA"/>
    <w:rsid w:val="00537D92"/>
    <w:rsid w:val="00540FC5"/>
    <w:rsid w:val="0055480C"/>
    <w:rsid w:val="00562A61"/>
    <w:rsid w:val="00570E45"/>
    <w:rsid w:val="005765C3"/>
    <w:rsid w:val="00577377"/>
    <w:rsid w:val="00584EFE"/>
    <w:rsid w:val="00586476"/>
    <w:rsid w:val="0059509D"/>
    <w:rsid w:val="00597171"/>
    <w:rsid w:val="005A0615"/>
    <w:rsid w:val="005A1672"/>
    <w:rsid w:val="005A1B7B"/>
    <w:rsid w:val="005A533D"/>
    <w:rsid w:val="005B4808"/>
    <w:rsid w:val="005C2160"/>
    <w:rsid w:val="005C230E"/>
    <w:rsid w:val="005C39F8"/>
    <w:rsid w:val="005C6AB2"/>
    <w:rsid w:val="005D6FF6"/>
    <w:rsid w:val="005E3124"/>
    <w:rsid w:val="005E5C70"/>
    <w:rsid w:val="005F39AC"/>
    <w:rsid w:val="005F6276"/>
    <w:rsid w:val="005F7396"/>
    <w:rsid w:val="005F7A5F"/>
    <w:rsid w:val="00602864"/>
    <w:rsid w:val="0060326D"/>
    <w:rsid w:val="00611543"/>
    <w:rsid w:val="00613EED"/>
    <w:rsid w:val="0061656E"/>
    <w:rsid w:val="006170B5"/>
    <w:rsid w:val="00623360"/>
    <w:rsid w:val="00623DD1"/>
    <w:rsid w:val="006251A2"/>
    <w:rsid w:val="006252D1"/>
    <w:rsid w:val="00627C05"/>
    <w:rsid w:val="00630C39"/>
    <w:rsid w:val="00630C70"/>
    <w:rsid w:val="00640413"/>
    <w:rsid w:val="006463E2"/>
    <w:rsid w:val="00646D6D"/>
    <w:rsid w:val="00653EE9"/>
    <w:rsid w:val="00656213"/>
    <w:rsid w:val="00657163"/>
    <w:rsid w:val="0066168C"/>
    <w:rsid w:val="00667AE0"/>
    <w:rsid w:val="0067319D"/>
    <w:rsid w:val="006770CC"/>
    <w:rsid w:val="00680CF5"/>
    <w:rsid w:val="0068101B"/>
    <w:rsid w:val="006826C7"/>
    <w:rsid w:val="006930D0"/>
    <w:rsid w:val="00693DA7"/>
    <w:rsid w:val="00697123"/>
    <w:rsid w:val="006A2974"/>
    <w:rsid w:val="006A5BD8"/>
    <w:rsid w:val="006B1271"/>
    <w:rsid w:val="006B26C5"/>
    <w:rsid w:val="006B3D57"/>
    <w:rsid w:val="006B43AC"/>
    <w:rsid w:val="006B7122"/>
    <w:rsid w:val="006C06E9"/>
    <w:rsid w:val="006C3F88"/>
    <w:rsid w:val="006C7D51"/>
    <w:rsid w:val="006D01A8"/>
    <w:rsid w:val="006D209F"/>
    <w:rsid w:val="006D7B9E"/>
    <w:rsid w:val="006E6DA2"/>
    <w:rsid w:val="006E6E9A"/>
    <w:rsid w:val="006E7540"/>
    <w:rsid w:val="006F371E"/>
    <w:rsid w:val="007140B9"/>
    <w:rsid w:val="007143D4"/>
    <w:rsid w:val="00720BE8"/>
    <w:rsid w:val="00725E81"/>
    <w:rsid w:val="00731809"/>
    <w:rsid w:val="00732D76"/>
    <w:rsid w:val="007413BE"/>
    <w:rsid w:val="00743E55"/>
    <w:rsid w:val="007448B4"/>
    <w:rsid w:val="00745B5D"/>
    <w:rsid w:val="00746FF9"/>
    <w:rsid w:val="00747401"/>
    <w:rsid w:val="007511EE"/>
    <w:rsid w:val="00752B05"/>
    <w:rsid w:val="00755385"/>
    <w:rsid w:val="00757D6E"/>
    <w:rsid w:val="00757F38"/>
    <w:rsid w:val="007705E2"/>
    <w:rsid w:val="00771226"/>
    <w:rsid w:val="00772551"/>
    <w:rsid w:val="0077298B"/>
    <w:rsid w:val="007746BD"/>
    <w:rsid w:val="00776D1C"/>
    <w:rsid w:val="00777116"/>
    <w:rsid w:val="00780771"/>
    <w:rsid w:val="007839A6"/>
    <w:rsid w:val="0079077D"/>
    <w:rsid w:val="00794943"/>
    <w:rsid w:val="00794CD8"/>
    <w:rsid w:val="007A37B2"/>
    <w:rsid w:val="007A7B2B"/>
    <w:rsid w:val="007B0D42"/>
    <w:rsid w:val="007B23DB"/>
    <w:rsid w:val="007C2347"/>
    <w:rsid w:val="007D465E"/>
    <w:rsid w:val="007D5FC4"/>
    <w:rsid w:val="007E349F"/>
    <w:rsid w:val="007F4ADC"/>
    <w:rsid w:val="008072E7"/>
    <w:rsid w:val="008108C1"/>
    <w:rsid w:val="00810F49"/>
    <w:rsid w:val="008162E5"/>
    <w:rsid w:val="00822779"/>
    <w:rsid w:val="0082721F"/>
    <w:rsid w:val="0082799A"/>
    <w:rsid w:val="008302D9"/>
    <w:rsid w:val="008328B6"/>
    <w:rsid w:val="008332FE"/>
    <w:rsid w:val="00833F1B"/>
    <w:rsid w:val="00834778"/>
    <w:rsid w:val="00836D15"/>
    <w:rsid w:val="00840833"/>
    <w:rsid w:val="00842803"/>
    <w:rsid w:val="00844311"/>
    <w:rsid w:val="00847CD2"/>
    <w:rsid w:val="0085121F"/>
    <w:rsid w:val="008635B4"/>
    <w:rsid w:val="008743E0"/>
    <w:rsid w:val="008825E0"/>
    <w:rsid w:val="00882B96"/>
    <w:rsid w:val="00886A43"/>
    <w:rsid w:val="008921DF"/>
    <w:rsid w:val="0089351A"/>
    <w:rsid w:val="00893EDF"/>
    <w:rsid w:val="00894942"/>
    <w:rsid w:val="008A23D8"/>
    <w:rsid w:val="008A3B8D"/>
    <w:rsid w:val="008A6386"/>
    <w:rsid w:val="008A66BF"/>
    <w:rsid w:val="008B022E"/>
    <w:rsid w:val="008C1982"/>
    <w:rsid w:val="008C377C"/>
    <w:rsid w:val="008C5C47"/>
    <w:rsid w:val="008D1081"/>
    <w:rsid w:val="008D1A16"/>
    <w:rsid w:val="008D2DA5"/>
    <w:rsid w:val="008D3411"/>
    <w:rsid w:val="008D6572"/>
    <w:rsid w:val="008D6E0E"/>
    <w:rsid w:val="008E7972"/>
    <w:rsid w:val="008F193F"/>
    <w:rsid w:val="008F1A20"/>
    <w:rsid w:val="008F3EBE"/>
    <w:rsid w:val="008F51B4"/>
    <w:rsid w:val="009031E7"/>
    <w:rsid w:val="0090454B"/>
    <w:rsid w:val="00906940"/>
    <w:rsid w:val="0091142B"/>
    <w:rsid w:val="00921256"/>
    <w:rsid w:val="0093664D"/>
    <w:rsid w:val="00937A17"/>
    <w:rsid w:val="009402E3"/>
    <w:rsid w:val="00943705"/>
    <w:rsid w:val="00952A3E"/>
    <w:rsid w:val="00953CDC"/>
    <w:rsid w:val="009618DB"/>
    <w:rsid w:val="00965700"/>
    <w:rsid w:val="0097390D"/>
    <w:rsid w:val="00975744"/>
    <w:rsid w:val="009841AD"/>
    <w:rsid w:val="00991DC3"/>
    <w:rsid w:val="00994CAE"/>
    <w:rsid w:val="00997260"/>
    <w:rsid w:val="009A01A4"/>
    <w:rsid w:val="009A1EC9"/>
    <w:rsid w:val="009A235C"/>
    <w:rsid w:val="009A4032"/>
    <w:rsid w:val="009A56FA"/>
    <w:rsid w:val="009B0010"/>
    <w:rsid w:val="009C0977"/>
    <w:rsid w:val="009C337A"/>
    <w:rsid w:val="009C3B36"/>
    <w:rsid w:val="009D3F15"/>
    <w:rsid w:val="009D7C77"/>
    <w:rsid w:val="009E1ADD"/>
    <w:rsid w:val="009E3A92"/>
    <w:rsid w:val="009E4E52"/>
    <w:rsid w:val="009E7361"/>
    <w:rsid w:val="009F15D5"/>
    <w:rsid w:val="009F6B4F"/>
    <w:rsid w:val="00A0063B"/>
    <w:rsid w:val="00A121D6"/>
    <w:rsid w:val="00A151A3"/>
    <w:rsid w:val="00A23BED"/>
    <w:rsid w:val="00A24354"/>
    <w:rsid w:val="00A246CD"/>
    <w:rsid w:val="00A26563"/>
    <w:rsid w:val="00A30C2F"/>
    <w:rsid w:val="00A3375D"/>
    <w:rsid w:val="00A35CCB"/>
    <w:rsid w:val="00A37BBE"/>
    <w:rsid w:val="00A5068C"/>
    <w:rsid w:val="00A5074F"/>
    <w:rsid w:val="00A5519C"/>
    <w:rsid w:val="00A5721D"/>
    <w:rsid w:val="00A655B2"/>
    <w:rsid w:val="00A65964"/>
    <w:rsid w:val="00A669C3"/>
    <w:rsid w:val="00A67854"/>
    <w:rsid w:val="00A701E1"/>
    <w:rsid w:val="00A71D46"/>
    <w:rsid w:val="00A73D44"/>
    <w:rsid w:val="00A7695D"/>
    <w:rsid w:val="00A84070"/>
    <w:rsid w:val="00A84CF6"/>
    <w:rsid w:val="00A8675D"/>
    <w:rsid w:val="00A86E26"/>
    <w:rsid w:val="00A8796F"/>
    <w:rsid w:val="00A90A53"/>
    <w:rsid w:val="00A90F9B"/>
    <w:rsid w:val="00AA1C29"/>
    <w:rsid w:val="00AA4988"/>
    <w:rsid w:val="00AA70FD"/>
    <w:rsid w:val="00AB70D3"/>
    <w:rsid w:val="00AC7E54"/>
    <w:rsid w:val="00AD0C5A"/>
    <w:rsid w:val="00AD379E"/>
    <w:rsid w:val="00AD38DF"/>
    <w:rsid w:val="00AE3B4B"/>
    <w:rsid w:val="00AE7E85"/>
    <w:rsid w:val="00AF3486"/>
    <w:rsid w:val="00B001CF"/>
    <w:rsid w:val="00B03820"/>
    <w:rsid w:val="00B07B73"/>
    <w:rsid w:val="00B103C8"/>
    <w:rsid w:val="00B108B0"/>
    <w:rsid w:val="00B1095A"/>
    <w:rsid w:val="00B1229F"/>
    <w:rsid w:val="00B147E9"/>
    <w:rsid w:val="00B21A9F"/>
    <w:rsid w:val="00B2493B"/>
    <w:rsid w:val="00B331CC"/>
    <w:rsid w:val="00B40125"/>
    <w:rsid w:val="00B439B8"/>
    <w:rsid w:val="00B43AD3"/>
    <w:rsid w:val="00B44AB4"/>
    <w:rsid w:val="00B51B03"/>
    <w:rsid w:val="00B64EF4"/>
    <w:rsid w:val="00B661DD"/>
    <w:rsid w:val="00B74603"/>
    <w:rsid w:val="00B76E80"/>
    <w:rsid w:val="00B76EE8"/>
    <w:rsid w:val="00B825F4"/>
    <w:rsid w:val="00B85A20"/>
    <w:rsid w:val="00B87C2C"/>
    <w:rsid w:val="00B90158"/>
    <w:rsid w:val="00B929AF"/>
    <w:rsid w:val="00B935C1"/>
    <w:rsid w:val="00BA3EE7"/>
    <w:rsid w:val="00BA41E6"/>
    <w:rsid w:val="00BA5AE0"/>
    <w:rsid w:val="00BA5B8A"/>
    <w:rsid w:val="00BB5AB8"/>
    <w:rsid w:val="00BB7C79"/>
    <w:rsid w:val="00BC36E0"/>
    <w:rsid w:val="00BC4AC8"/>
    <w:rsid w:val="00BC6B0E"/>
    <w:rsid w:val="00BD5C2B"/>
    <w:rsid w:val="00BE0BED"/>
    <w:rsid w:val="00BE10C8"/>
    <w:rsid w:val="00BE5333"/>
    <w:rsid w:val="00BE7A95"/>
    <w:rsid w:val="00BF35D1"/>
    <w:rsid w:val="00BF3EA4"/>
    <w:rsid w:val="00BF6515"/>
    <w:rsid w:val="00C01562"/>
    <w:rsid w:val="00C0429C"/>
    <w:rsid w:val="00C045BF"/>
    <w:rsid w:val="00C06730"/>
    <w:rsid w:val="00C07763"/>
    <w:rsid w:val="00C102EB"/>
    <w:rsid w:val="00C10F7B"/>
    <w:rsid w:val="00C11941"/>
    <w:rsid w:val="00C141B4"/>
    <w:rsid w:val="00C22367"/>
    <w:rsid w:val="00C223FA"/>
    <w:rsid w:val="00C24372"/>
    <w:rsid w:val="00C275B0"/>
    <w:rsid w:val="00C33C79"/>
    <w:rsid w:val="00C3468C"/>
    <w:rsid w:val="00C461CF"/>
    <w:rsid w:val="00C463D4"/>
    <w:rsid w:val="00C50119"/>
    <w:rsid w:val="00C51379"/>
    <w:rsid w:val="00C52969"/>
    <w:rsid w:val="00C57C0E"/>
    <w:rsid w:val="00C60E84"/>
    <w:rsid w:val="00C640D5"/>
    <w:rsid w:val="00C650B4"/>
    <w:rsid w:val="00C75EB5"/>
    <w:rsid w:val="00C81219"/>
    <w:rsid w:val="00C937EA"/>
    <w:rsid w:val="00C957FE"/>
    <w:rsid w:val="00C96686"/>
    <w:rsid w:val="00CA3ADB"/>
    <w:rsid w:val="00CA3F52"/>
    <w:rsid w:val="00CA46EC"/>
    <w:rsid w:val="00CA53FF"/>
    <w:rsid w:val="00CB3CA1"/>
    <w:rsid w:val="00CB3E94"/>
    <w:rsid w:val="00CB4E7E"/>
    <w:rsid w:val="00CC012C"/>
    <w:rsid w:val="00CC0F94"/>
    <w:rsid w:val="00CC262E"/>
    <w:rsid w:val="00CC483A"/>
    <w:rsid w:val="00CD213B"/>
    <w:rsid w:val="00CE0A8F"/>
    <w:rsid w:val="00CE1B5B"/>
    <w:rsid w:val="00CF11BE"/>
    <w:rsid w:val="00CF13E2"/>
    <w:rsid w:val="00CF1EB6"/>
    <w:rsid w:val="00CF281E"/>
    <w:rsid w:val="00CF5C6B"/>
    <w:rsid w:val="00D01B3A"/>
    <w:rsid w:val="00D04152"/>
    <w:rsid w:val="00D04155"/>
    <w:rsid w:val="00D17560"/>
    <w:rsid w:val="00D35C45"/>
    <w:rsid w:val="00D46658"/>
    <w:rsid w:val="00D512D9"/>
    <w:rsid w:val="00D554FB"/>
    <w:rsid w:val="00D64972"/>
    <w:rsid w:val="00D64C22"/>
    <w:rsid w:val="00D65D0F"/>
    <w:rsid w:val="00D675DE"/>
    <w:rsid w:val="00D67C9E"/>
    <w:rsid w:val="00D701A2"/>
    <w:rsid w:val="00D76513"/>
    <w:rsid w:val="00D810AF"/>
    <w:rsid w:val="00D8314C"/>
    <w:rsid w:val="00D85734"/>
    <w:rsid w:val="00D85E6A"/>
    <w:rsid w:val="00D90913"/>
    <w:rsid w:val="00D90BFF"/>
    <w:rsid w:val="00D90DDD"/>
    <w:rsid w:val="00D91726"/>
    <w:rsid w:val="00D946F5"/>
    <w:rsid w:val="00DA3563"/>
    <w:rsid w:val="00DA4C52"/>
    <w:rsid w:val="00DA6B1D"/>
    <w:rsid w:val="00DB024C"/>
    <w:rsid w:val="00DC1AB0"/>
    <w:rsid w:val="00DC794D"/>
    <w:rsid w:val="00DD4641"/>
    <w:rsid w:val="00DD69D9"/>
    <w:rsid w:val="00DE4684"/>
    <w:rsid w:val="00DE5586"/>
    <w:rsid w:val="00DE5D71"/>
    <w:rsid w:val="00DE6F6F"/>
    <w:rsid w:val="00DF0980"/>
    <w:rsid w:val="00E07381"/>
    <w:rsid w:val="00E12B26"/>
    <w:rsid w:val="00E15887"/>
    <w:rsid w:val="00E1613C"/>
    <w:rsid w:val="00E177D3"/>
    <w:rsid w:val="00E20451"/>
    <w:rsid w:val="00E221FC"/>
    <w:rsid w:val="00E22508"/>
    <w:rsid w:val="00E2522C"/>
    <w:rsid w:val="00E25894"/>
    <w:rsid w:val="00E2596B"/>
    <w:rsid w:val="00E30671"/>
    <w:rsid w:val="00E339E6"/>
    <w:rsid w:val="00E35713"/>
    <w:rsid w:val="00E357D9"/>
    <w:rsid w:val="00E3739F"/>
    <w:rsid w:val="00E40E23"/>
    <w:rsid w:val="00E430C2"/>
    <w:rsid w:val="00E45581"/>
    <w:rsid w:val="00E4651A"/>
    <w:rsid w:val="00E472B9"/>
    <w:rsid w:val="00E50C83"/>
    <w:rsid w:val="00E51EB0"/>
    <w:rsid w:val="00E54E01"/>
    <w:rsid w:val="00E57058"/>
    <w:rsid w:val="00E659B1"/>
    <w:rsid w:val="00E67593"/>
    <w:rsid w:val="00E71217"/>
    <w:rsid w:val="00E7191A"/>
    <w:rsid w:val="00E74C80"/>
    <w:rsid w:val="00E753AE"/>
    <w:rsid w:val="00E764BA"/>
    <w:rsid w:val="00E776FA"/>
    <w:rsid w:val="00E81662"/>
    <w:rsid w:val="00E81DE5"/>
    <w:rsid w:val="00E83764"/>
    <w:rsid w:val="00E84DE4"/>
    <w:rsid w:val="00E91979"/>
    <w:rsid w:val="00E92B66"/>
    <w:rsid w:val="00E9344E"/>
    <w:rsid w:val="00E938B8"/>
    <w:rsid w:val="00E941E0"/>
    <w:rsid w:val="00E95A8E"/>
    <w:rsid w:val="00EB1B05"/>
    <w:rsid w:val="00EC191D"/>
    <w:rsid w:val="00EC6F80"/>
    <w:rsid w:val="00ED001B"/>
    <w:rsid w:val="00ED398A"/>
    <w:rsid w:val="00ED6CDF"/>
    <w:rsid w:val="00ED7F12"/>
    <w:rsid w:val="00EE34A7"/>
    <w:rsid w:val="00EF0857"/>
    <w:rsid w:val="00EF140F"/>
    <w:rsid w:val="00EF2A0C"/>
    <w:rsid w:val="00F01F64"/>
    <w:rsid w:val="00F056BA"/>
    <w:rsid w:val="00F132F7"/>
    <w:rsid w:val="00F135AC"/>
    <w:rsid w:val="00F15804"/>
    <w:rsid w:val="00F158EA"/>
    <w:rsid w:val="00F15CB5"/>
    <w:rsid w:val="00F15D29"/>
    <w:rsid w:val="00F2380D"/>
    <w:rsid w:val="00F262E2"/>
    <w:rsid w:val="00F3301D"/>
    <w:rsid w:val="00F375BE"/>
    <w:rsid w:val="00F526E6"/>
    <w:rsid w:val="00F64CBD"/>
    <w:rsid w:val="00F65F22"/>
    <w:rsid w:val="00F710EF"/>
    <w:rsid w:val="00F76AB6"/>
    <w:rsid w:val="00F802F6"/>
    <w:rsid w:val="00F80951"/>
    <w:rsid w:val="00F81392"/>
    <w:rsid w:val="00F854B5"/>
    <w:rsid w:val="00F8679C"/>
    <w:rsid w:val="00F914CE"/>
    <w:rsid w:val="00F9758E"/>
    <w:rsid w:val="00FA0427"/>
    <w:rsid w:val="00FA0778"/>
    <w:rsid w:val="00FA3D78"/>
    <w:rsid w:val="00FA3DD4"/>
    <w:rsid w:val="00FA57A0"/>
    <w:rsid w:val="00FB1D4A"/>
    <w:rsid w:val="00FB7CF1"/>
    <w:rsid w:val="00FC0EE1"/>
    <w:rsid w:val="00FC2767"/>
    <w:rsid w:val="00FC3180"/>
    <w:rsid w:val="00FC441F"/>
    <w:rsid w:val="00FC7C3D"/>
    <w:rsid w:val="00FD2D0B"/>
    <w:rsid w:val="00FD4737"/>
    <w:rsid w:val="00FE0BD7"/>
    <w:rsid w:val="00FE57BE"/>
    <w:rsid w:val="00FF1F5E"/>
    <w:rsid w:val="00FF20D4"/>
    <w:rsid w:val="00FF2DE5"/>
    <w:rsid w:val="00FF6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3D3B2687"/>
  <w15:docId w15:val="{1BC9F8AC-7DD4-4AF9-B0BA-8770D7BD5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42B"/>
    <w:pPr>
      <w:widowControl w:val="0"/>
      <w:autoSpaceDE w:val="0"/>
      <w:autoSpaceDN w:val="0"/>
      <w:adjustRightInd w:val="0"/>
    </w:pPr>
    <w:rPr>
      <w:sz w:val="24"/>
      <w:szCs w:val="24"/>
    </w:rPr>
  </w:style>
  <w:style w:type="paragraph" w:styleId="Heading1">
    <w:name w:val="heading 1"/>
    <w:basedOn w:val="Normal"/>
    <w:next w:val="Normal"/>
    <w:link w:val="Heading1Char"/>
    <w:qFormat/>
    <w:rsid w:val="00E83764"/>
    <w:pPr>
      <w:widowControl/>
      <w:numPr>
        <w:numId w:val="22"/>
      </w:numPr>
      <w:ind w:hanging="720"/>
      <w:outlineLvl w:val="0"/>
    </w:pPr>
    <w:rPr>
      <w:b/>
      <w:u w:val="single"/>
    </w:rPr>
  </w:style>
  <w:style w:type="paragraph" w:styleId="Heading2">
    <w:name w:val="heading 2"/>
    <w:basedOn w:val="Normal"/>
    <w:next w:val="Normal"/>
    <w:qFormat/>
    <w:rsid w:val="00F65F22"/>
    <w:pPr>
      <w:widowControl/>
      <w:ind w:left="1440" w:hanging="720"/>
      <w:outlineLvl w:val="1"/>
    </w:pPr>
    <w:rPr>
      <w:b/>
      <w:bCs/>
    </w:rPr>
  </w:style>
  <w:style w:type="paragraph" w:styleId="Heading3">
    <w:name w:val="heading 3"/>
    <w:basedOn w:val="Normal"/>
    <w:next w:val="Normal"/>
    <w:qFormat/>
    <w:rsid w:val="002576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outlineLvl w:val="2"/>
    </w:pPr>
    <w:rPr>
      <w:bCs/>
    </w:rPr>
  </w:style>
  <w:style w:type="paragraph" w:styleId="Heading4">
    <w:name w:val="heading 4"/>
    <w:basedOn w:val="Normal"/>
    <w:next w:val="Normal"/>
    <w:qFormat/>
    <w:rsid w:val="004D5FB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1142B"/>
  </w:style>
  <w:style w:type="paragraph" w:styleId="TOC1">
    <w:name w:val="toc 1"/>
    <w:basedOn w:val="Normal"/>
    <w:next w:val="Normal"/>
    <w:autoRedefine/>
    <w:uiPriority w:val="39"/>
    <w:qFormat/>
    <w:rsid w:val="00A7695D"/>
    <w:pPr>
      <w:tabs>
        <w:tab w:val="right" w:leader="dot" w:pos="9350"/>
      </w:tabs>
      <w:spacing w:before="120" w:after="120"/>
      <w:ind w:left="720" w:hanging="720"/>
    </w:pPr>
    <w:rPr>
      <w:b/>
      <w:bCs/>
      <w:caps/>
      <w:szCs w:val="20"/>
    </w:rPr>
  </w:style>
  <w:style w:type="paragraph" w:styleId="TOC2">
    <w:name w:val="toc 2"/>
    <w:basedOn w:val="Normal"/>
    <w:next w:val="Normal"/>
    <w:autoRedefine/>
    <w:uiPriority w:val="39"/>
    <w:qFormat/>
    <w:rsid w:val="00A7695D"/>
    <w:pPr>
      <w:ind w:left="965" w:hanging="720"/>
    </w:pPr>
    <w:rPr>
      <w:szCs w:val="20"/>
    </w:rPr>
  </w:style>
  <w:style w:type="paragraph" w:styleId="TOC3">
    <w:name w:val="toc 3"/>
    <w:basedOn w:val="Normal"/>
    <w:next w:val="Normal"/>
    <w:autoRedefine/>
    <w:uiPriority w:val="39"/>
    <w:qFormat/>
    <w:rsid w:val="00D90DDD"/>
    <w:pPr>
      <w:tabs>
        <w:tab w:val="left" w:pos="900"/>
        <w:tab w:val="right" w:leader="dot" w:pos="9350"/>
      </w:tabs>
      <w:ind w:left="900" w:hanging="420"/>
    </w:pPr>
    <w:rPr>
      <w:iCs/>
      <w:szCs w:val="20"/>
    </w:rPr>
  </w:style>
  <w:style w:type="paragraph" w:styleId="List">
    <w:name w:val="List"/>
    <w:basedOn w:val="Normal"/>
    <w:rsid w:val="0091142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pPr>
  </w:style>
  <w:style w:type="character" w:customStyle="1" w:styleId="FootnoteRef">
    <w:name w:val="Footnote Ref"/>
    <w:rsid w:val="0091142B"/>
  </w:style>
  <w:style w:type="paragraph" w:customStyle="1" w:styleId="Level1">
    <w:name w:val="Level 1"/>
    <w:basedOn w:val="Normal"/>
    <w:rsid w:val="0091142B"/>
    <w:pPr>
      <w:numPr>
        <w:numId w:val="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outlineLvl w:val="0"/>
    </w:pPr>
  </w:style>
  <w:style w:type="paragraph" w:customStyle="1" w:styleId="Level11">
    <w:name w:val="Level 11"/>
    <w:basedOn w:val="Normal"/>
    <w:rsid w:val="0091142B"/>
    <w:pPr>
      <w:ind w:left="402" w:right="-90" w:hanging="402"/>
    </w:pPr>
  </w:style>
  <w:style w:type="paragraph" w:customStyle="1" w:styleId="BodyTextIn">
    <w:name w:val="Body Text In"/>
    <w:basedOn w:val="Normal"/>
    <w:rsid w:val="0091142B"/>
    <w:pPr>
      <w:ind w:firstLine="720"/>
    </w:pPr>
  </w:style>
  <w:style w:type="paragraph" w:styleId="Header">
    <w:name w:val="header"/>
    <w:basedOn w:val="Normal"/>
    <w:link w:val="HeaderChar"/>
    <w:uiPriority w:val="99"/>
    <w:rsid w:val="00C60E84"/>
    <w:pPr>
      <w:tabs>
        <w:tab w:val="center" w:pos="4680"/>
        <w:tab w:val="right" w:pos="9360"/>
      </w:tabs>
    </w:pPr>
  </w:style>
  <w:style w:type="character" w:customStyle="1" w:styleId="HeaderChar">
    <w:name w:val="Header Char"/>
    <w:basedOn w:val="DefaultParagraphFont"/>
    <w:link w:val="Header"/>
    <w:uiPriority w:val="99"/>
    <w:rsid w:val="00C60E84"/>
    <w:rPr>
      <w:sz w:val="24"/>
      <w:szCs w:val="24"/>
    </w:rPr>
  </w:style>
  <w:style w:type="paragraph" w:styleId="Footer">
    <w:name w:val="footer"/>
    <w:basedOn w:val="Normal"/>
    <w:link w:val="FooterChar"/>
    <w:rsid w:val="00C60E84"/>
    <w:pPr>
      <w:tabs>
        <w:tab w:val="center" w:pos="4680"/>
        <w:tab w:val="right" w:pos="9360"/>
      </w:tabs>
    </w:pPr>
  </w:style>
  <w:style w:type="character" w:customStyle="1" w:styleId="FooterChar">
    <w:name w:val="Footer Char"/>
    <w:basedOn w:val="DefaultParagraphFont"/>
    <w:link w:val="Footer"/>
    <w:rsid w:val="00C60E84"/>
    <w:rPr>
      <w:sz w:val="24"/>
      <w:szCs w:val="24"/>
    </w:rPr>
  </w:style>
  <w:style w:type="paragraph" w:styleId="BalloonText">
    <w:name w:val="Balloon Text"/>
    <w:basedOn w:val="Normal"/>
    <w:link w:val="BalloonTextChar"/>
    <w:rsid w:val="00C60E84"/>
    <w:rPr>
      <w:rFonts w:ascii="Tahoma" w:hAnsi="Tahoma" w:cs="Tahoma"/>
      <w:sz w:val="16"/>
      <w:szCs w:val="16"/>
    </w:rPr>
  </w:style>
  <w:style w:type="character" w:customStyle="1" w:styleId="BalloonTextChar">
    <w:name w:val="Balloon Text Char"/>
    <w:basedOn w:val="DefaultParagraphFont"/>
    <w:link w:val="BalloonText"/>
    <w:rsid w:val="00C60E84"/>
    <w:rPr>
      <w:rFonts w:ascii="Tahoma" w:hAnsi="Tahoma" w:cs="Tahoma"/>
      <w:sz w:val="16"/>
      <w:szCs w:val="16"/>
    </w:rPr>
  </w:style>
  <w:style w:type="character" w:styleId="CommentReference">
    <w:name w:val="annotation reference"/>
    <w:basedOn w:val="DefaultParagraphFont"/>
    <w:rsid w:val="003E5170"/>
    <w:rPr>
      <w:sz w:val="16"/>
      <w:szCs w:val="16"/>
    </w:rPr>
  </w:style>
  <w:style w:type="paragraph" w:styleId="CommentText">
    <w:name w:val="annotation text"/>
    <w:basedOn w:val="Normal"/>
    <w:link w:val="CommentTextChar"/>
    <w:rsid w:val="003E5170"/>
    <w:rPr>
      <w:sz w:val="20"/>
      <w:szCs w:val="20"/>
    </w:rPr>
  </w:style>
  <w:style w:type="character" w:customStyle="1" w:styleId="CommentTextChar">
    <w:name w:val="Comment Text Char"/>
    <w:basedOn w:val="DefaultParagraphFont"/>
    <w:link w:val="CommentText"/>
    <w:rsid w:val="003E5170"/>
  </w:style>
  <w:style w:type="paragraph" w:styleId="CommentSubject">
    <w:name w:val="annotation subject"/>
    <w:basedOn w:val="CommentText"/>
    <w:next w:val="CommentText"/>
    <w:link w:val="CommentSubjectChar"/>
    <w:rsid w:val="003E5170"/>
    <w:rPr>
      <w:b/>
      <w:bCs/>
    </w:rPr>
  </w:style>
  <w:style w:type="character" w:customStyle="1" w:styleId="CommentSubjectChar">
    <w:name w:val="Comment Subject Char"/>
    <w:basedOn w:val="CommentTextChar"/>
    <w:link w:val="CommentSubject"/>
    <w:rsid w:val="003E5170"/>
    <w:rPr>
      <w:b/>
      <w:bCs/>
    </w:rPr>
  </w:style>
  <w:style w:type="paragraph" w:styleId="Revision">
    <w:name w:val="Revision"/>
    <w:hidden/>
    <w:uiPriority w:val="99"/>
    <w:semiHidden/>
    <w:rsid w:val="00F2380D"/>
    <w:rPr>
      <w:sz w:val="24"/>
      <w:szCs w:val="24"/>
    </w:rPr>
  </w:style>
  <w:style w:type="paragraph" w:styleId="ListParagraph">
    <w:name w:val="List Paragraph"/>
    <w:basedOn w:val="Normal"/>
    <w:uiPriority w:val="34"/>
    <w:qFormat/>
    <w:rsid w:val="00C01562"/>
    <w:pPr>
      <w:ind w:left="720"/>
    </w:pPr>
  </w:style>
  <w:style w:type="paragraph" w:styleId="FootnoteText">
    <w:name w:val="footnote text"/>
    <w:basedOn w:val="Normal"/>
    <w:link w:val="FootnoteTextChar"/>
    <w:rsid w:val="009A1EC9"/>
    <w:rPr>
      <w:sz w:val="20"/>
      <w:szCs w:val="20"/>
    </w:rPr>
  </w:style>
  <w:style w:type="character" w:customStyle="1" w:styleId="FootnoteTextChar">
    <w:name w:val="Footnote Text Char"/>
    <w:basedOn w:val="DefaultParagraphFont"/>
    <w:link w:val="FootnoteText"/>
    <w:rsid w:val="009A1EC9"/>
  </w:style>
  <w:style w:type="character" w:customStyle="1" w:styleId="Heading1Char">
    <w:name w:val="Heading 1 Char"/>
    <w:basedOn w:val="DefaultParagraphFont"/>
    <w:link w:val="Heading1"/>
    <w:rsid w:val="00E83764"/>
    <w:rPr>
      <w:b/>
      <w:sz w:val="24"/>
      <w:szCs w:val="24"/>
      <w:u w:val="single"/>
    </w:rPr>
  </w:style>
  <w:style w:type="paragraph" w:styleId="TOC4">
    <w:name w:val="toc 4"/>
    <w:basedOn w:val="Normal"/>
    <w:next w:val="Normal"/>
    <w:autoRedefine/>
    <w:rsid w:val="001248A9"/>
    <w:pPr>
      <w:ind w:left="720"/>
    </w:pPr>
    <w:rPr>
      <w:rFonts w:ascii="Calibri" w:hAnsi="Calibri"/>
      <w:sz w:val="18"/>
      <w:szCs w:val="18"/>
    </w:rPr>
  </w:style>
  <w:style w:type="paragraph" w:styleId="TOC5">
    <w:name w:val="toc 5"/>
    <w:basedOn w:val="Normal"/>
    <w:next w:val="Normal"/>
    <w:autoRedefine/>
    <w:rsid w:val="001248A9"/>
    <w:pPr>
      <w:ind w:left="960"/>
    </w:pPr>
    <w:rPr>
      <w:rFonts w:ascii="Calibri" w:hAnsi="Calibri"/>
      <w:sz w:val="18"/>
      <w:szCs w:val="18"/>
    </w:rPr>
  </w:style>
  <w:style w:type="paragraph" w:styleId="TOC6">
    <w:name w:val="toc 6"/>
    <w:basedOn w:val="Normal"/>
    <w:next w:val="Normal"/>
    <w:autoRedefine/>
    <w:rsid w:val="001248A9"/>
    <w:pPr>
      <w:ind w:left="1200"/>
    </w:pPr>
    <w:rPr>
      <w:rFonts w:ascii="Calibri" w:hAnsi="Calibri"/>
      <w:sz w:val="18"/>
      <w:szCs w:val="18"/>
    </w:rPr>
  </w:style>
  <w:style w:type="paragraph" w:styleId="TOC7">
    <w:name w:val="toc 7"/>
    <w:basedOn w:val="Normal"/>
    <w:next w:val="Normal"/>
    <w:autoRedefine/>
    <w:rsid w:val="001248A9"/>
    <w:pPr>
      <w:ind w:left="1440"/>
    </w:pPr>
    <w:rPr>
      <w:rFonts w:ascii="Calibri" w:hAnsi="Calibri"/>
      <w:sz w:val="18"/>
      <w:szCs w:val="18"/>
    </w:rPr>
  </w:style>
  <w:style w:type="paragraph" w:styleId="TOC8">
    <w:name w:val="toc 8"/>
    <w:basedOn w:val="Normal"/>
    <w:next w:val="Normal"/>
    <w:autoRedefine/>
    <w:rsid w:val="001248A9"/>
    <w:pPr>
      <w:ind w:left="1680"/>
    </w:pPr>
    <w:rPr>
      <w:rFonts w:ascii="Calibri" w:hAnsi="Calibri"/>
      <w:sz w:val="18"/>
      <w:szCs w:val="18"/>
    </w:rPr>
  </w:style>
  <w:style w:type="paragraph" w:styleId="TOC9">
    <w:name w:val="toc 9"/>
    <w:basedOn w:val="Normal"/>
    <w:next w:val="Normal"/>
    <w:autoRedefine/>
    <w:rsid w:val="001248A9"/>
    <w:pPr>
      <w:ind w:left="1920"/>
    </w:pPr>
    <w:rPr>
      <w:rFonts w:ascii="Calibri" w:hAnsi="Calibri"/>
      <w:sz w:val="18"/>
      <w:szCs w:val="18"/>
    </w:rPr>
  </w:style>
  <w:style w:type="paragraph" w:styleId="TOCHeading">
    <w:name w:val="TOC Heading"/>
    <w:basedOn w:val="Heading1"/>
    <w:next w:val="Normal"/>
    <w:uiPriority w:val="39"/>
    <w:qFormat/>
    <w:rsid w:val="001248A9"/>
    <w:pPr>
      <w:keepLines/>
      <w:autoSpaceDE/>
      <w:autoSpaceDN/>
      <w:adjustRightInd/>
      <w:spacing w:before="480" w:line="276" w:lineRule="auto"/>
      <w:outlineLvl w:val="9"/>
    </w:pPr>
    <w:rPr>
      <w:color w:val="365F91"/>
      <w:sz w:val="28"/>
      <w:szCs w:val="28"/>
    </w:rPr>
  </w:style>
  <w:style w:type="character" w:styleId="Hyperlink">
    <w:name w:val="Hyperlink"/>
    <w:basedOn w:val="DefaultParagraphFont"/>
    <w:uiPriority w:val="99"/>
    <w:unhideWhenUsed/>
    <w:rsid w:val="001248A9"/>
    <w:rPr>
      <w:color w:val="0000FF"/>
      <w:u w:val="single"/>
    </w:rPr>
  </w:style>
  <w:style w:type="paragraph" w:styleId="ListBullet">
    <w:name w:val="List Bullet"/>
    <w:basedOn w:val="Normal"/>
    <w:rsid w:val="004D5FBD"/>
    <w:pPr>
      <w:numPr>
        <w:numId w:val="24"/>
      </w:numPr>
    </w:pPr>
  </w:style>
  <w:style w:type="paragraph" w:styleId="ListBullet2">
    <w:name w:val="List Bullet 2"/>
    <w:basedOn w:val="Normal"/>
    <w:rsid w:val="004D5FBD"/>
    <w:pPr>
      <w:numPr>
        <w:numId w:val="25"/>
      </w:numPr>
    </w:pPr>
  </w:style>
  <w:style w:type="paragraph" w:styleId="ListBullet3">
    <w:name w:val="List Bullet 3"/>
    <w:basedOn w:val="Normal"/>
    <w:rsid w:val="004D5FBD"/>
    <w:pPr>
      <w:numPr>
        <w:numId w:val="26"/>
      </w:numPr>
    </w:pPr>
  </w:style>
  <w:style w:type="paragraph" w:styleId="ListContinue">
    <w:name w:val="List Continue"/>
    <w:basedOn w:val="Normal"/>
    <w:rsid w:val="004D5FBD"/>
    <w:pPr>
      <w:spacing w:after="120"/>
      <w:ind w:left="360"/>
    </w:pPr>
  </w:style>
  <w:style w:type="paragraph" w:styleId="BodyText">
    <w:name w:val="Body Text"/>
    <w:basedOn w:val="Normal"/>
    <w:rsid w:val="004D5FBD"/>
    <w:pPr>
      <w:spacing w:after="120"/>
    </w:pPr>
  </w:style>
  <w:style w:type="paragraph" w:styleId="BodyTextIndent">
    <w:name w:val="Body Text Indent"/>
    <w:basedOn w:val="Normal"/>
    <w:rsid w:val="004D5FBD"/>
    <w:pPr>
      <w:spacing w:after="120"/>
      <w:ind w:left="360"/>
    </w:pPr>
  </w:style>
  <w:style w:type="paragraph" w:styleId="BodyTextFirstIndent">
    <w:name w:val="Body Text First Indent"/>
    <w:basedOn w:val="BodyText"/>
    <w:rsid w:val="004D5FBD"/>
    <w:pPr>
      <w:ind w:firstLine="210"/>
    </w:pPr>
  </w:style>
  <w:style w:type="paragraph" w:styleId="BodyTextFirstIndent2">
    <w:name w:val="Body Text First Indent 2"/>
    <w:basedOn w:val="BodyTextIndent"/>
    <w:rsid w:val="004D5FBD"/>
    <w:pPr>
      <w:ind w:firstLine="210"/>
    </w:pPr>
  </w:style>
  <w:style w:type="character" w:customStyle="1" w:styleId="StyleFootnoteReferenceSuperscript">
    <w:name w:val="Style Footnote Reference + Superscript"/>
    <w:basedOn w:val="FootnoteReference"/>
    <w:rsid w:val="00732D76"/>
    <w:rPr>
      <w:rFonts w:ascii="Times New Roman" w:hAnsi="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013680">
      <w:bodyDiv w:val="1"/>
      <w:marLeft w:val="0"/>
      <w:marRight w:val="0"/>
      <w:marTop w:val="0"/>
      <w:marBottom w:val="0"/>
      <w:divBdr>
        <w:top w:val="none" w:sz="0" w:space="0" w:color="auto"/>
        <w:left w:val="none" w:sz="0" w:space="0" w:color="auto"/>
        <w:bottom w:val="none" w:sz="0" w:space="0" w:color="auto"/>
        <w:right w:val="none" w:sz="0" w:space="0" w:color="auto"/>
      </w:divBdr>
      <w:divsChild>
        <w:div w:id="1550412619">
          <w:marLeft w:val="0"/>
          <w:marRight w:val="0"/>
          <w:marTop w:val="0"/>
          <w:marBottom w:val="0"/>
          <w:divBdr>
            <w:top w:val="none" w:sz="0" w:space="0" w:color="auto"/>
            <w:left w:val="none" w:sz="0" w:space="0" w:color="auto"/>
            <w:bottom w:val="none" w:sz="0" w:space="0" w:color="auto"/>
            <w:right w:val="none" w:sz="0" w:space="0" w:color="auto"/>
          </w:divBdr>
          <w:divsChild>
            <w:div w:id="177937895">
              <w:marLeft w:val="0"/>
              <w:marRight w:val="0"/>
              <w:marTop w:val="0"/>
              <w:marBottom w:val="0"/>
              <w:divBdr>
                <w:top w:val="none" w:sz="0" w:space="0" w:color="auto"/>
                <w:left w:val="none" w:sz="0" w:space="0" w:color="auto"/>
                <w:bottom w:val="none" w:sz="0" w:space="0" w:color="auto"/>
                <w:right w:val="none" w:sz="0" w:space="0" w:color="auto"/>
              </w:divBdr>
            </w:div>
            <w:div w:id="368340880">
              <w:marLeft w:val="0"/>
              <w:marRight w:val="0"/>
              <w:marTop w:val="0"/>
              <w:marBottom w:val="0"/>
              <w:divBdr>
                <w:top w:val="none" w:sz="0" w:space="0" w:color="auto"/>
                <w:left w:val="none" w:sz="0" w:space="0" w:color="auto"/>
                <w:bottom w:val="none" w:sz="0" w:space="0" w:color="auto"/>
                <w:right w:val="none" w:sz="0" w:space="0" w:color="auto"/>
              </w:divBdr>
            </w:div>
            <w:div w:id="370808393">
              <w:marLeft w:val="0"/>
              <w:marRight w:val="0"/>
              <w:marTop w:val="0"/>
              <w:marBottom w:val="0"/>
              <w:divBdr>
                <w:top w:val="none" w:sz="0" w:space="0" w:color="auto"/>
                <w:left w:val="none" w:sz="0" w:space="0" w:color="auto"/>
                <w:bottom w:val="none" w:sz="0" w:space="0" w:color="auto"/>
                <w:right w:val="none" w:sz="0" w:space="0" w:color="auto"/>
              </w:divBdr>
            </w:div>
            <w:div w:id="573902927">
              <w:marLeft w:val="0"/>
              <w:marRight w:val="0"/>
              <w:marTop w:val="0"/>
              <w:marBottom w:val="0"/>
              <w:divBdr>
                <w:top w:val="none" w:sz="0" w:space="0" w:color="auto"/>
                <w:left w:val="none" w:sz="0" w:space="0" w:color="auto"/>
                <w:bottom w:val="none" w:sz="0" w:space="0" w:color="auto"/>
                <w:right w:val="none" w:sz="0" w:space="0" w:color="auto"/>
              </w:divBdr>
            </w:div>
            <w:div w:id="600377350">
              <w:marLeft w:val="0"/>
              <w:marRight w:val="0"/>
              <w:marTop w:val="0"/>
              <w:marBottom w:val="0"/>
              <w:divBdr>
                <w:top w:val="none" w:sz="0" w:space="0" w:color="auto"/>
                <w:left w:val="none" w:sz="0" w:space="0" w:color="auto"/>
                <w:bottom w:val="none" w:sz="0" w:space="0" w:color="auto"/>
                <w:right w:val="none" w:sz="0" w:space="0" w:color="auto"/>
              </w:divBdr>
            </w:div>
            <w:div w:id="638262086">
              <w:marLeft w:val="0"/>
              <w:marRight w:val="0"/>
              <w:marTop w:val="0"/>
              <w:marBottom w:val="0"/>
              <w:divBdr>
                <w:top w:val="none" w:sz="0" w:space="0" w:color="auto"/>
                <w:left w:val="none" w:sz="0" w:space="0" w:color="auto"/>
                <w:bottom w:val="none" w:sz="0" w:space="0" w:color="auto"/>
                <w:right w:val="none" w:sz="0" w:space="0" w:color="auto"/>
              </w:divBdr>
            </w:div>
            <w:div w:id="723137238">
              <w:marLeft w:val="0"/>
              <w:marRight w:val="0"/>
              <w:marTop w:val="0"/>
              <w:marBottom w:val="0"/>
              <w:divBdr>
                <w:top w:val="none" w:sz="0" w:space="0" w:color="auto"/>
                <w:left w:val="none" w:sz="0" w:space="0" w:color="auto"/>
                <w:bottom w:val="none" w:sz="0" w:space="0" w:color="auto"/>
                <w:right w:val="none" w:sz="0" w:space="0" w:color="auto"/>
              </w:divBdr>
            </w:div>
            <w:div w:id="860094910">
              <w:marLeft w:val="0"/>
              <w:marRight w:val="0"/>
              <w:marTop w:val="0"/>
              <w:marBottom w:val="0"/>
              <w:divBdr>
                <w:top w:val="none" w:sz="0" w:space="0" w:color="auto"/>
                <w:left w:val="none" w:sz="0" w:space="0" w:color="auto"/>
                <w:bottom w:val="none" w:sz="0" w:space="0" w:color="auto"/>
                <w:right w:val="none" w:sz="0" w:space="0" w:color="auto"/>
              </w:divBdr>
            </w:div>
            <w:div w:id="1019891937">
              <w:marLeft w:val="0"/>
              <w:marRight w:val="0"/>
              <w:marTop w:val="0"/>
              <w:marBottom w:val="0"/>
              <w:divBdr>
                <w:top w:val="none" w:sz="0" w:space="0" w:color="auto"/>
                <w:left w:val="none" w:sz="0" w:space="0" w:color="auto"/>
                <w:bottom w:val="none" w:sz="0" w:space="0" w:color="auto"/>
                <w:right w:val="none" w:sz="0" w:space="0" w:color="auto"/>
              </w:divBdr>
            </w:div>
            <w:div w:id="1118715593">
              <w:marLeft w:val="0"/>
              <w:marRight w:val="0"/>
              <w:marTop w:val="0"/>
              <w:marBottom w:val="0"/>
              <w:divBdr>
                <w:top w:val="none" w:sz="0" w:space="0" w:color="auto"/>
                <w:left w:val="none" w:sz="0" w:space="0" w:color="auto"/>
                <w:bottom w:val="none" w:sz="0" w:space="0" w:color="auto"/>
                <w:right w:val="none" w:sz="0" w:space="0" w:color="auto"/>
              </w:divBdr>
            </w:div>
            <w:div w:id="1508053096">
              <w:marLeft w:val="0"/>
              <w:marRight w:val="0"/>
              <w:marTop w:val="0"/>
              <w:marBottom w:val="0"/>
              <w:divBdr>
                <w:top w:val="none" w:sz="0" w:space="0" w:color="auto"/>
                <w:left w:val="none" w:sz="0" w:space="0" w:color="auto"/>
                <w:bottom w:val="none" w:sz="0" w:space="0" w:color="auto"/>
                <w:right w:val="none" w:sz="0" w:space="0" w:color="auto"/>
              </w:divBdr>
            </w:div>
            <w:div w:id="1577472706">
              <w:marLeft w:val="0"/>
              <w:marRight w:val="0"/>
              <w:marTop w:val="0"/>
              <w:marBottom w:val="0"/>
              <w:divBdr>
                <w:top w:val="none" w:sz="0" w:space="0" w:color="auto"/>
                <w:left w:val="none" w:sz="0" w:space="0" w:color="auto"/>
                <w:bottom w:val="none" w:sz="0" w:space="0" w:color="auto"/>
                <w:right w:val="none" w:sz="0" w:space="0" w:color="auto"/>
              </w:divBdr>
            </w:div>
            <w:div w:id="1612858031">
              <w:marLeft w:val="0"/>
              <w:marRight w:val="0"/>
              <w:marTop w:val="0"/>
              <w:marBottom w:val="0"/>
              <w:divBdr>
                <w:top w:val="none" w:sz="0" w:space="0" w:color="auto"/>
                <w:left w:val="none" w:sz="0" w:space="0" w:color="auto"/>
                <w:bottom w:val="none" w:sz="0" w:space="0" w:color="auto"/>
                <w:right w:val="none" w:sz="0" w:space="0" w:color="auto"/>
              </w:divBdr>
            </w:div>
            <w:div w:id="1614823971">
              <w:marLeft w:val="0"/>
              <w:marRight w:val="0"/>
              <w:marTop w:val="0"/>
              <w:marBottom w:val="0"/>
              <w:divBdr>
                <w:top w:val="none" w:sz="0" w:space="0" w:color="auto"/>
                <w:left w:val="none" w:sz="0" w:space="0" w:color="auto"/>
                <w:bottom w:val="none" w:sz="0" w:space="0" w:color="auto"/>
                <w:right w:val="none" w:sz="0" w:space="0" w:color="auto"/>
              </w:divBdr>
            </w:div>
            <w:div w:id="1704867010">
              <w:marLeft w:val="0"/>
              <w:marRight w:val="0"/>
              <w:marTop w:val="0"/>
              <w:marBottom w:val="0"/>
              <w:divBdr>
                <w:top w:val="none" w:sz="0" w:space="0" w:color="auto"/>
                <w:left w:val="none" w:sz="0" w:space="0" w:color="auto"/>
                <w:bottom w:val="none" w:sz="0" w:space="0" w:color="auto"/>
                <w:right w:val="none" w:sz="0" w:space="0" w:color="auto"/>
              </w:divBdr>
            </w:div>
            <w:div w:id="1797795918">
              <w:marLeft w:val="0"/>
              <w:marRight w:val="0"/>
              <w:marTop w:val="0"/>
              <w:marBottom w:val="0"/>
              <w:divBdr>
                <w:top w:val="none" w:sz="0" w:space="0" w:color="auto"/>
                <w:left w:val="none" w:sz="0" w:space="0" w:color="auto"/>
                <w:bottom w:val="none" w:sz="0" w:space="0" w:color="auto"/>
                <w:right w:val="none" w:sz="0" w:space="0" w:color="auto"/>
              </w:divBdr>
            </w:div>
            <w:div w:id="1820073894">
              <w:marLeft w:val="0"/>
              <w:marRight w:val="0"/>
              <w:marTop w:val="0"/>
              <w:marBottom w:val="0"/>
              <w:divBdr>
                <w:top w:val="none" w:sz="0" w:space="0" w:color="auto"/>
                <w:left w:val="none" w:sz="0" w:space="0" w:color="auto"/>
                <w:bottom w:val="none" w:sz="0" w:space="0" w:color="auto"/>
                <w:right w:val="none" w:sz="0" w:space="0" w:color="auto"/>
              </w:divBdr>
            </w:div>
            <w:div w:id="2017492917">
              <w:marLeft w:val="0"/>
              <w:marRight w:val="0"/>
              <w:marTop w:val="0"/>
              <w:marBottom w:val="0"/>
              <w:divBdr>
                <w:top w:val="none" w:sz="0" w:space="0" w:color="auto"/>
                <w:left w:val="none" w:sz="0" w:space="0" w:color="auto"/>
                <w:bottom w:val="none" w:sz="0" w:space="0" w:color="auto"/>
                <w:right w:val="none" w:sz="0" w:space="0" w:color="auto"/>
              </w:divBdr>
            </w:div>
            <w:div w:id="211866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17302">
      <w:bodyDiv w:val="1"/>
      <w:marLeft w:val="0"/>
      <w:marRight w:val="0"/>
      <w:marTop w:val="0"/>
      <w:marBottom w:val="0"/>
      <w:divBdr>
        <w:top w:val="none" w:sz="0" w:space="0" w:color="auto"/>
        <w:left w:val="none" w:sz="0" w:space="0" w:color="auto"/>
        <w:bottom w:val="none" w:sz="0" w:space="0" w:color="auto"/>
        <w:right w:val="none" w:sz="0" w:space="0" w:color="auto"/>
      </w:divBdr>
    </w:div>
    <w:div w:id="1714771970">
      <w:bodyDiv w:val="1"/>
      <w:marLeft w:val="0"/>
      <w:marRight w:val="0"/>
      <w:marTop w:val="0"/>
      <w:marBottom w:val="0"/>
      <w:divBdr>
        <w:top w:val="none" w:sz="0" w:space="0" w:color="auto"/>
        <w:left w:val="none" w:sz="0" w:space="0" w:color="auto"/>
        <w:bottom w:val="none" w:sz="0" w:space="0" w:color="auto"/>
        <w:right w:val="none" w:sz="0" w:space="0" w:color="auto"/>
      </w:divBdr>
    </w:div>
    <w:div w:id="2021616547">
      <w:bodyDiv w:val="1"/>
      <w:marLeft w:val="0"/>
      <w:marRight w:val="0"/>
      <w:marTop w:val="0"/>
      <w:marBottom w:val="0"/>
      <w:divBdr>
        <w:top w:val="none" w:sz="0" w:space="0" w:color="auto"/>
        <w:left w:val="none" w:sz="0" w:space="0" w:color="auto"/>
        <w:bottom w:val="none" w:sz="0" w:space="0" w:color="auto"/>
        <w:right w:val="none" w:sz="0" w:space="0" w:color="auto"/>
      </w:divBdr>
    </w:div>
    <w:div w:id="2133787771">
      <w:bodyDiv w:val="1"/>
      <w:marLeft w:val="0"/>
      <w:marRight w:val="0"/>
      <w:marTop w:val="0"/>
      <w:marBottom w:val="0"/>
      <w:divBdr>
        <w:top w:val="none" w:sz="0" w:space="0" w:color="auto"/>
        <w:left w:val="none" w:sz="0" w:space="0" w:color="auto"/>
        <w:bottom w:val="none" w:sz="0" w:space="0" w:color="auto"/>
        <w:right w:val="none" w:sz="0" w:space="0" w:color="auto"/>
      </w:divBdr>
      <w:divsChild>
        <w:div w:id="1261529691">
          <w:marLeft w:val="0"/>
          <w:marRight w:val="0"/>
          <w:marTop w:val="0"/>
          <w:marBottom w:val="0"/>
          <w:divBdr>
            <w:top w:val="none" w:sz="0" w:space="0" w:color="auto"/>
            <w:left w:val="none" w:sz="0" w:space="0" w:color="auto"/>
            <w:bottom w:val="none" w:sz="0" w:space="0" w:color="auto"/>
            <w:right w:val="none" w:sz="0" w:space="0" w:color="auto"/>
          </w:divBdr>
        </w:div>
        <w:div w:id="993878131">
          <w:marLeft w:val="0"/>
          <w:marRight w:val="0"/>
          <w:marTop w:val="0"/>
          <w:marBottom w:val="0"/>
          <w:divBdr>
            <w:top w:val="none" w:sz="0" w:space="0" w:color="auto"/>
            <w:left w:val="none" w:sz="0" w:space="0" w:color="auto"/>
            <w:bottom w:val="none" w:sz="0" w:space="0" w:color="auto"/>
            <w:right w:val="none" w:sz="0" w:space="0" w:color="auto"/>
          </w:divBdr>
        </w:div>
        <w:div w:id="1108888990">
          <w:marLeft w:val="0"/>
          <w:marRight w:val="0"/>
          <w:marTop w:val="0"/>
          <w:marBottom w:val="0"/>
          <w:divBdr>
            <w:top w:val="none" w:sz="0" w:space="0" w:color="auto"/>
            <w:left w:val="none" w:sz="0" w:space="0" w:color="auto"/>
            <w:bottom w:val="none" w:sz="0" w:space="0" w:color="auto"/>
            <w:right w:val="none" w:sz="0" w:space="0" w:color="auto"/>
          </w:divBdr>
        </w:div>
        <w:div w:id="959343665">
          <w:marLeft w:val="0"/>
          <w:marRight w:val="0"/>
          <w:marTop w:val="0"/>
          <w:marBottom w:val="0"/>
          <w:divBdr>
            <w:top w:val="none" w:sz="0" w:space="0" w:color="auto"/>
            <w:left w:val="none" w:sz="0" w:space="0" w:color="auto"/>
            <w:bottom w:val="none" w:sz="0" w:space="0" w:color="auto"/>
            <w:right w:val="none" w:sz="0" w:space="0" w:color="auto"/>
          </w:divBdr>
        </w:div>
        <w:div w:id="899362983">
          <w:marLeft w:val="0"/>
          <w:marRight w:val="0"/>
          <w:marTop w:val="0"/>
          <w:marBottom w:val="0"/>
          <w:divBdr>
            <w:top w:val="none" w:sz="0" w:space="0" w:color="auto"/>
            <w:left w:val="none" w:sz="0" w:space="0" w:color="auto"/>
            <w:bottom w:val="none" w:sz="0" w:space="0" w:color="auto"/>
            <w:right w:val="none" w:sz="0" w:space="0" w:color="auto"/>
          </w:divBdr>
        </w:div>
        <w:div w:id="335232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ulations.gov"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web/eci/echistrynaics.pdf" TargetMode="External"/><Relationship Id="rId2" Type="http://schemas.openxmlformats.org/officeDocument/2006/relationships/hyperlink" Target="http://www.bls.gov/oes/current/oes172081.htm%20accessed%20October%202016" TargetMode="External"/><Relationship Id="rId1" Type="http://schemas.openxmlformats.org/officeDocument/2006/relationships/hyperlink" Target="https://cfpub.epa.gov/RBLC/index.cfm?action=Home.Home&amp;lang=en" TargetMode="External"/><Relationship Id="rId4" Type="http://schemas.openxmlformats.org/officeDocument/2006/relationships/hyperlink" Target="http://www.bls.gov/web/eci/echistrynaic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5FA95-6BA0-4C8F-9F55-19B524060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38</Pages>
  <Words>13304</Words>
  <Characters>75839</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EPA</Company>
  <LinksUpToDate>false</LinksUpToDate>
  <CharactersWithSpaces>88966</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OAQPS</dc:creator>
  <cp:keywords/>
  <dc:description/>
  <cp:lastModifiedBy>Kerwin, Courtney</cp:lastModifiedBy>
  <cp:revision>3</cp:revision>
  <cp:lastPrinted>2011-12-06T15:37:00Z</cp:lastPrinted>
  <dcterms:created xsi:type="dcterms:W3CDTF">2017-02-16T12:08:00Z</dcterms:created>
  <dcterms:modified xsi:type="dcterms:W3CDTF">2017-02-16T12:16:00Z</dcterms:modified>
</cp:coreProperties>
</file>