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D4A16" w14:textId="77777777" w:rsidR="00A227E9" w:rsidRDefault="00A227E9" w:rsidP="00C9319C">
      <w:pPr>
        <w:suppressAutoHyphens/>
        <w:jc w:val="center"/>
        <w:rPr>
          <w:sz w:val="22"/>
        </w:rPr>
      </w:pPr>
      <w:r>
        <w:rPr>
          <w:b/>
          <w:sz w:val="22"/>
        </w:rPr>
        <w:t>S</w:t>
      </w:r>
      <w:r w:rsidR="00177102">
        <w:rPr>
          <w:b/>
          <w:sz w:val="22"/>
        </w:rPr>
        <w:t>UPPORTING STATEMENT</w:t>
      </w:r>
    </w:p>
    <w:p w14:paraId="66AFEF54" w14:textId="77777777" w:rsidR="00A227E9" w:rsidRPr="007C12DD" w:rsidRDefault="00A227E9" w:rsidP="008E5282">
      <w:pPr>
        <w:pStyle w:val="Heading3"/>
        <w:tabs>
          <w:tab w:val="left" w:pos="360"/>
        </w:tabs>
        <w:ind w:left="360" w:hanging="360"/>
        <w:rPr>
          <w:rFonts w:ascii="Times New Roman" w:hAnsi="Times New Roman"/>
          <w:b/>
          <w:szCs w:val="24"/>
        </w:rPr>
      </w:pPr>
      <w:r w:rsidRPr="00177102">
        <w:rPr>
          <w:rFonts w:ascii="Times New Roman" w:hAnsi="Times New Roman"/>
          <w:b/>
          <w:szCs w:val="24"/>
          <w:u w:val="single"/>
        </w:rPr>
        <w:t>A.</w:t>
      </w:r>
      <w:r w:rsidRPr="00177102">
        <w:rPr>
          <w:rFonts w:ascii="Times New Roman" w:hAnsi="Times New Roman"/>
          <w:b/>
          <w:szCs w:val="24"/>
          <w:u w:val="single"/>
        </w:rPr>
        <w:tab/>
        <w:t>Justification</w:t>
      </w:r>
      <w:r w:rsidR="00177102">
        <w:rPr>
          <w:rFonts w:ascii="Times New Roman" w:hAnsi="Times New Roman"/>
          <w:b/>
          <w:szCs w:val="24"/>
        </w:rPr>
        <w:t>:</w:t>
      </w:r>
    </w:p>
    <w:p w14:paraId="067D5258" w14:textId="77777777" w:rsidR="00A227E9" w:rsidRPr="007C12DD" w:rsidRDefault="007B0CD5">
      <w:pPr>
        <w:suppressAutoHyphens/>
        <w:rPr>
          <w:vanish/>
          <w:szCs w:val="24"/>
        </w:rPr>
      </w:pPr>
      <w:r w:rsidRPr="007C12DD">
        <w:rPr>
          <w:b/>
          <w:vanish/>
          <w:szCs w:val="24"/>
        </w:rPr>
        <w:t>Explain the circumstances that make the collection of information necessary.  Identify any legal or administrative requirements that necessitate the collection</w:t>
      </w:r>
      <w:r w:rsidRPr="007C12DD">
        <w:rPr>
          <w:vanish/>
          <w:szCs w:val="24"/>
        </w:rPr>
        <w:t>.</w:t>
      </w:r>
    </w:p>
    <w:p w14:paraId="10CCB1DE" w14:textId="77777777" w:rsidR="00A227E9" w:rsidRPr="007C12DD" w:rsidRDefault="00A227E9">
      <w:pPr>
        <w:suppressAutoHyphens/>
        <w:rPr>
          <w:szCs w:val="24"/>
        </w:rPr>
      </w:pPr>
    </w:p>
    <w:p w14:paraId="17D05875" w14:textId="77777777" w:rsidR="005C347A" w:rsidRDefault="00A227E9" w:rsidP="00BF617B">
      <w:pPr>
        <w:suppressAutoHyphens/>
        <w:ind w:left="360" w:hanging="360"/>
        <w:rPr>
          <w:b/>
          <w:szCs w:val="24"/>
        </w:rPr>
      </w:pPr>
      <w:r w:rsidRPr="00CA6FEF">
        <w:rPr>
          <w:b/>
          <w:szCs w:val="24"/>
        </w:rPr>
        <w:t>1.</w:t>
      </w:r>
      <w:r w:rsidR="005C347A">
        <w:rPr>
          <w:szCs w:val="24"/>
        </w:rPr>
        <w:t xml:space="preserve"> </w:t>
      </w:r>
      <w:r w:rsidR="004239D7">
        <w:rPr>
          <w:szCs w:val="24"/>
        </w:rPr>
        <w:t xml:space="preserve">  </w:t>
      </w:r>
      <w:r w:rsidR="005C347A" w:rsidRPr="005C347A">
        <w:rPr>
          <w:b/>
          <w:szCs w:val="24"/>
        </w:rPr>
        <w:t>Explain the circumstances that make the collection of information necessary.  Identify any legal or administrativ</w:t>
      </w:r>
      <w:r w:rsidR="006536B2">
        <w:rPr>
          <w:b/>
          <w:szCs w:val="24"/>
        </w:rPr>
        <w:t>e requirements that necessitate</w:t>
      </w:r>
      <w:r w:rsidR="005C347A" w:rsidRPr="005C347A">
        <w:rPr>
          <w:b/>
          <w:szCs w:val="24"/>
        </w:rPr>
        <w:t xml:space="preserve"> the collection.  Attach a copy of the appropriate section of each statute and regulation mandating or authorizing the collection of information.</w:t>
      </w:r>
    </w:p>
    <w:p w14:paraId="2EDE4CEF" w14:textId="77777777" w:rsidR="00BF617B" w:rsidRDefault="00BF617B" w:rsidP="004239D7">
      <w:pPr>
        <w:suppressAutoHyphens/>
        <w:ind w:left="360" w:hanging="360"/>
        <w:rPr>
          <w:b/>
          <w:szCs w:val="24"/>
        </w:rPr>
      </w:pPr>
    </w:p>
    <w:p w14:paraId="213A2ACB" w14:textId="77777777" w:rsidR="00BF617B" w:rsidRPr="005C347A" w:rsidRDefault="00BF617B" w:rsidP="00BF617B">
      <w:pPr>
        <w:suppressAutoHyphens/>
        <w:ind w:left="360" w:hanging="360"/>
        <w:rPr>
          <w:b/>
          <w:szCs w:val="24"/>
        </w:rPr>
      </w:pPr>
      <w:r>
        <w:rPr>
          <w:b/>
          <w:szCs w:val="24"/>
        </w:rPr>
        <w:t xml:space="preserve">     The Commission is requesting OMB approval for an extension (no change in the reporting and/or third party disclosure requirements) to obtain the full three year clearance.  There is no change in the Commission’s burden estimates.</w:t>
      </w:r>
    </w:p>
    <w:p w14:paraId="4F88698A" w14:textId="77777777" w:rsidR="005C347A" w:rsidRDefault="005C347A" w:rsidP="00BF617B">
      <w:pPr>
        <w:suppressAutoHyphens/>
        <w:ind w:left="360" w:hanging="360"/>
        <w:rPr>
          <w:szCs w:val="24"/>
        </w:rPr>
      </w:pPr>
    </w:p>
    <w:p w14:paraId="3F45AB06" w14:textId="77777777" w:rsidR="00531F08" w:rsidRDefault="00531F08" w:rsidP="004239D7">
      <w:pPr>
        <w:tabs>
          <w:tab w:val="left" w:pos="720"/>
        </w:tabs>
        <w:suppressAutoHyphens/>
        <w:ind w:left="720" w:hanging="360"/>
        <w:rPr>
          <w:szCs w:val="24"/>
        </w:rPr>
      </w:pPr>
      <w:r>
        <w:rPr>
          <w:szCs w:val="24"/>
        </w:rPr>
        <w:t xml:space="preserve">A. </w:t>
      </w:r>
      <w:r>
        <w:rPr>
          <w:szCs w:val="24"/>
        </w:rPr>
        <w:tab/>
      </w:r>
      <w:r w:rsidR="006F77CE">
        <w:rPr>
          <w:szCs w:val="24"/>
        </w:rPr>
        <w:t>On June 5, 2005 (70 FR 32258), t</w:t>
      </w:r>
      <w:r w:rsidR="0068664B">
        <w:rPr>
          <w:szCs w:val="24"/>
        </w:rPr>
        <w:t xml:space="preserve">he Commission established rules </w:t>
      </w:r>
      <w:r w:rsidR="007C12DD" w:rsidRPr="001B721B">
        <w:rPr>
          <w:szCs w:val="24"/>
        </w:rPr>
        <w:t>for Access Broadband over Power</w:t>
      </w:r>
      <w:r w:rsidR="0034068B" w:rsidRPr="001B721B">
        <w:rPr>
          <w:szCs w:val="24"/>
        </w:rPr>
        <w:t xml:space="preserve"> L</w:t>
      </w:r>
      <w:r w:rsidR="007C12DD" w:rsidRPr="001B721B">
        <w:rPr>
          <w:szCs w:val="24"/>
        </w:rPr>
        <w:t>ine Systems (</w:t>
      </w:r>
      <w:r w:rsidR="001754DB">
        <w:rPr>
          <w:szCs w:val="24"/>
        </w:rPr>
        <w:t>“</w:t>
      </w:r>
      <w:r w:rsidR="007C12DD" w:rsidRPr="001B721B">
        <w:rPr>
          <w:szCs w:val="24"/>
        </w:rPr>
        <w:t>Access BPL</w:t>
      </w:r>
      <w:r w:rsidR="001754DB">
        <w:rPr>
          <w:szCs w:val="24"/>
        </w:rPr>
        <w:t>”</w:t>
      </w:r>
      <w:r w:rsidR="007C12DD" w:rsidRPr="001B721B">
        <w:rPr>
          <w:szCs w:val="24"/>
        </w:rPr>
        <w:t>),</w:t>
      </w:r>
      <w:r w:rsidR="0068664B">
        <w:rPr>
          <w:szCs w:val="24"/>
        </w:rPr>
        <w:t xml:space="preserve"> in</w:t>
      </w:r>
      <w:r w:rsidR="007C12DD" w:rsidRPr="001B721B">
        <w:rPr>
          <w:szCs w:val="24"/>
        </w:rPr>
        <w:t xml:space="preserve"> ET Docket No. 04-37, </w:t>
      </w:r>
      <w:r>
        <w:rPr>
          <w:szCs w:val="24"/>
        </w:rPr>
        <w:t xml:space="preserve">FCC </w:t>
      </w:r>
      <w:r w:rsidR="001754DB">
        <w:rPr>
          <w:szCs w:val="24"/>
        </w:rPr>
        <w:t>04-245</w:t>
      </w:r>
      <w:r w:rsidR="0068664B">
        <w:rPr>
          <w:szCs w:val="24"/>
        </w:rPr>
        <w:t>.</w:t>
      </w:r>
      <w:r w:rsidR="007C12DD" w:rsidRPr="001B721B">
        <w:rPr>
          <w:szCs w:val="24"/>
        </w:rPr>
        <w:t xml:space="preserve">  </w:t>
      </w:r>
    </w:p>
    <w:p w14:paraId="6EBEE17D" w14:textId="77777777" w:rsidR="00531F08" w:rsidRPr="00531F08" w:rsidRDefault="007C12DD" w:rsidP="006F77CE">
      <w:pPr>
        <w:tabs>
          <w:tab w:val="left" w:pos="360"/>
          <w:tab w:val="left" w:pos="1080"/>
        </w:tabs>
        <w:suppressAutoHyphens/>
        <w:ind w:left="720"/>
        <w:rPr>
          <w:szCs w:val="24"/>
        </w:rPr>
      </w:pPr>
      <w:r w:rsidRPr="001B721B">
        <w:rPr>
          <w:szCs w:val="24"/>
        </w:rPr>
        <w:t>Access BPL is a new type of carrier current technology</w:t>
      </w:r>
      <w:r w:rsidR="004B43A7">
        <w:rPr>
          <w:rStyle w:val="FootnoteReference"/>
          <w:szCs w:val="24"/>
        </w:rPr>
        <w:footnoteReference w:id="1"/>
      </w:r>
      <w:r w:rsidRPr="001B721B">
        <w:rPr>
          <w:szCs w:val="24"/>
        </w:rPr>
        <w:t xml:space="preserve"> that provides access to high speed broadband services using electric utility compan</w:t>
      </w:r>
      <w:r w:rsidR="0034068B" w:rsidRPr="001B721B">
        <w:rPr>
          <w:szCs w:val="24"/>
        </w:rPr>
        <w:t>y</w:t>
      </w:r>
      <w:r w:rsidRPr="001B721B">
        <w:rPr>
          <w:szCs w:val="24"/>
        </w:rPr>
        <w:t xml:space="preserve"> power lines. This technology offers the potential for the establishment of a significant new medium for extending broadband access to American homes and businesses.</w:t>
      </w:r>
      <w:r w:rsidR="00A227E9" w:rsidRPr="001B721B">
        <w:rPr>
          <w:szCs w:val="24"/>
        </w:rPr>
        <w:t xml:space="preserve">  </w:t>
      </w:r>
      <w:r w:rsidR="001845F1">
        <w:rPr>
          <w:szCs w:val="22"/>
        </w:rPr>
        <w:t>A</w:t>
      </w:r>
      <w:r w:rsidR="00BA2999" w:rsidRPr="001B721B">
        <w:rPr>
          <w:spacing w:val="-3"/>
          <w:szCs w:val="22"/>
        </w:rPr>
        <w:t xml:space="preserve">ccess BPL equipment injects </w:t>
      </w:r>
      <w:r w:rsidR="00BD7B9E">
        <w:rPr>
          <w:spacing w:val="-3"/>
          <w:szCs w:val="22"/>
        </w:rPr>
        <w:t>radio frequency (</w:t>
      </w:r>
      <w:r w:rsidR="00BA2999" w:rsidRPr="001B721B">
        <w:rPr>
          <w:spacing w:val="-3"/>
          <w:szCs w:val="22"/>
        </w:rPr>
        <w:t>RF</w:t>
      </w:r>
      <w:r w:rsidR="00BD7B9E">
        <w:rPr>
          <w:spacing w:val="-3"/>
          <w:szCs w:val="22"/>
        </w:rPr>
        <w:t>)</w:t>
      </w:r>
      <w:r w:rsidR="00BA2999" w:rsidRPr="001B721B">
        <w:rPr>
          <w:spacing w:val="-3"/>
          <w:szCs w:val="22"/>
        </w:rPr>
        <w:t xml:space="preserve"> into unshielded medium voltage lines, </w:t>
      </w:r>
      <w:r w:rsidR="001754DB">
        <w:rPr>
          <w:spacing w:val="-3"/>
          <w:szCs w:val="22"/>
        </w:rPr>
        <w:t>which carry the 1,000 to 40,000 volts.  T</w:t>
      </w:r>
      <w:r w:rsidR="00BA2999" w:rsidRPr="001B721B">
        <w:rPr>
          <w:szCs w:val="22"/>
        </w:rPr>
        <w:t>he</w:t>
      </w:r>
      <w:r w:rsidR="00BA2999" w:rsidRPr="001B721B">
        <w:rPr>
          <w:spacing w:val="-3"/>
          <w:szCs w:val="22"/>
        </w:rPr>
        <w:t xml:space="preserve"> technology raises concerns of potential interference with incumbent users of the spectrum.</w:t>
      </w:r>
      <w:r w:rsidR="002017F5">
        <w:rPr>
          <w:rStyle w:val="FootnoteReference"/>
          <w:spacing w:val="-3"/>
          <w:szCs w:val="22"/>
        </w:rPr>
        <w:footnoteReference w:id="2"/>
      </w:r>
      <w:r w:rsidR="00BA2999" w:rsidRPr="001B721B">
        <w:rPr>
          <w:spacing w:val="-3"/>
          <w:szCs w:val="22"/>
        </w:rPr>
        <w:t xml:space="preserve">  </w:t>
      </w:r>
    </w:p>
    <w:p w14:paraId="2BDD7039" w14:textId="77777777" w:rsidR="006F77CE" w:rsidRDefault="006F77CE" w:rsidP="00531F08">
      <w:pPr>
        <w:tabs>
          <w:tab w:val="left" w:pos="360"/>
        </w:tabs>
        <w:suppressAutoHyphens/>
        <w:rPr>
          <w:spacing w:val="-3"/>
          <w:szCs w:val="22"/>
        </w:rPr>
      </w:pPr>
    </w:p>
    <w:p w14:paraId="6926FF44" w14:textId="77777777" w:rsidR="00A227E9" w:rsidRPr="00D15DBD" w:rsidRDefault="006F77CE" w:rsidP="006F77CE">
      <w:pPr>
        <w:tabs>
          <w:tab w:val="left" w:pos="360"/>
          <w:tab w:val="left" w:pos="720"/>
        </w:tabs>
        <w:suppressAutoHyphens/>
        <w:ind w:left="720"/>
        <w:rPr>
          <w:szCs w:val="24"/>
        </w:rPr>
      </w:pPr>
      <w:r>
        <w:rPr>
          <w:spacing w:val="-3"/>
          <w:szCs w:val="22"/>
        </w:rPr>
        <w:t xml:space="preserve">Section 15.615 requires entities operating Access BPL systems shall supply to an industry-recognized entity, information on all existing Access BPL systems and all proposed Access BPL systems for inclusion into a publicly available database, within 30 days prior to the installation of service.   Such information shall include specific information noted in paragraph 2 of this supporting statement.  </w:t>
      </w:r>
    </w:p>
    <w:p w14:paraId="181BB543" w14:textId="77777777" w:rsidR="00D15DBD" w:rsidRPr="001B721B" w:rsidRDefault="00D15DBD" w:rsidP="00D15DBD">
      <w:pPr>
        <w:tabs>
          <w:tab w:val="left" w:pos="360"/>
          <w:tab w:val="left" w:pos="720"/>
        </w:tabs>
        <w:suppressAutoHyphens/>
        <w:ind w:left="720"/>
        <w:rPr>
          <w:szCs w:val="24"/>
        </w:rPr>
      </w:pPr>
    </w:p>
    <w:p w14:paraId="7A0591D8" w14:textId="77777777" w:rsidR="00D15DBD" w:rsidRDefault="00D15DBD" w:rsidP="00D15DBD">
      <w:pPr>
        <w:tabs>
          <w:tab w:val="left" w:pos="360"/>
          <w:tab w:val="left" w:pos="720"/>
        </w:tabs>
        <w:suppressAutoHyphens/>
        <w:ind w:left="720" w:hanging="720"/>
        <w:rPr>
          <w:szCs w:val="24"/>
        </w:rPr>
      </w:pPr>
      <w:r>
        <w:rPr>
          <w:szCs w:val="24"/>
        </w:rPr>
        <w:tab/>
        <w:t xml:space="preserve">B. </w:t>
      </w:r>
      <w:r w:rsidRPr="001B721B">
        <w:rPr>
          <w:szCs w:val="24"/>
        </w:rPr>
        <w:t xml:space="preserve">The marketing of Access BPL equipment </w:t>
      </w:r>
      <w:r w:rsidR="001754DB">
        <w:rPr>
          <w:szCs w:val="24"/>
        </w:rPr>
        <w:t>is</w:t>
      </w:r>
      <w:r w:rsidRPr="001B721B">
        <w:rPr>
          <w:szCs w:val="24"/>
        </w:rPr>
        <w:t xml:space="preserve"> directed solely to parties eligible to operate the equipment.  </w:t>
      </w:r>
    </w:p>
    <w:p w14:paraId="42B908C0" w14:textId="77777777" w:rsidR="00D15DBD" w:rsidRDefault="00D15DBD" w:rsidP="00D15DBD">
      <w:pPr>
        <w:tabs>
          <w:tab w:val="left" w:pos="720"/>
        </w:tabs>
        <w:suppressAutoHyphens/>
        <w:ind w:left="720" w:hanging="720"/>
        <w:rPr>
          <w:szCs w:val="24"/>
        </w:rPr>
      </w:pPr>
      <w:r>
        <w:rPr>
          <w:szCs w:val="24"/>
        </w:rPr>
        <w:tab/>
      </w:r>
    </w:p>
    <w:p w14:paraId="4F917C33" w14:textId="77777777" w:rsidR="007D1FAF" w:rsidRDefault="00D15DBD" w:rsidP="007D1FAF">
      <w:pPr>
        <w:tabs>
          <w:tab w:val="left" w:pos="720"/>
        </w:tabs>
        <w:suppressAutoHyphens/>
        <w:ind w:firstLine="720"/>
        <w:rPr>
          <w:szCs w:val="24"/>
        </w:rPr>
      </w:pPr>
      <w:r>
        <w:rPr>
          <w:szCs w:val="24"/>
        </w:rPr>
        <w:tab/>
        <w:t xml:space="preserve">(1) </w:t>
      </w:r>
      <w:r w:rsidRPr="001B721B">
        <w:rPr>
          <w:szCs w:val="24"/>
        </w:rPr>
        <w:t>Eligible parties are</w:t>
      </w:r>
      <w:r w:rsidR="007D1FAF" w:rsidRPr="007D1FAF">
        <w:rPr>
          <w:szCs w:val="24"/>
        </w:rPr>
        <w:t xml:space="preserve"> </w:t>
      </w:r>
      <w:r w:rsidR="007D1FAF" w:rsidRPr="001B721B">
        <w:rPr>
          <w:szCs w:val="24"/>
        </w:rPr>
        <w:t xml:space="preserve">entities </w:t>
      </w:r>
      <w:r w:rsidR="007D1FAF">
        <w:rPr>
          <w:szCs w:val="24"/>
        </w:rPr>
        <w:t xml:space="preserve">that </w:t>
      </w:r>
      <w:r w:rsidR="007D1FAF" w:rsidRPr="001B721B">
        <w:rPr>
          <w:szCs w:val="24"/>
        </w:rPr>
        <w:t>are typically well-established companies.</w:t>
      </w:r>
    </w:p>
    <w:p w14:paraId="1B569130" w14:textId="77777777" w:rsidR="00D15DBD" w:rsidRDefault="00D15DBD" w:rsidP="00D15DBD">
      <w:pPr>
        <w:tabs>
          <w:tab w:val="left" w:pos="720"/>
        </w:tabs>
        <w:suppressAutoHyphens/>
        <w:ind w:left="720" w:hanging="720"/>
        <w:rPr>
          <w:szCs w:val="24"/>
        </w:rPr>
      </w:pPr>
    </w:p>
    <w:p w14:paraId="630C9E0D" w14:textId="77777777" w:rsidR="00D15DBD" w:rsidRDefault="00D15DBD" w:rsidP="00D15DBD">
      <w:pPr>
        <w:tabs>
          <w:tab w:val="left" w:pos="360"/>
          <w:tab w:val="left" w:pos="720"/>
          <w:tab w:val="left" w:pos="1080"/>
        </w:tabs>
        <w:suppressAutoHyphens/>
        <w:ind w:left="720"/>
        <w:rPr>
          <w:szCs w:val="24"/>
        </w:rPr>
      </w:pPr>
      <w:r>
        <w:rPr>
          <w:szCs w:val="24"/>
        </w:rPr>
        <w:lastRenderedPageBreak/>
        <w:tab/>
        <w:t xml:space="preserve">(a) </w:t>
      </w:r>
      <w:r w:rsidRPr="001B721B">
        <w:rPr>
          <w:szCs w:val="24"/>
        </w:rPr>
        <w:t xml:space="preserve">AC power line public utilities companies, </w:t>
      </w:r>
    </w:p>
    <w:p w14:paraId="76183ABA" w14:textId="77777777" w:rsidR="00D15DBD" w:rsidRDefault="00D15DBD" w:rsidP="00D15DBD">
      <w:pPr>
        <w:tabs>
          <w:tab w:val="left" w:pos="360"/>
          <w:tab w:val="left" w:pos="720"/>
          <w:tab w:val="left" w:pos="1080"/>
        </w:tabs>
        <w:suppressAutoHyphens/>
        <w:ind w:left="720"/>
        <w:rPr>
          <w:szCs w:val="24"/>
        </w:rPr>
      </w:pPr>
      <w:r>
        <w:rPr>
          <w:szCs w:val="24"/>
        </w:rPr>
        <w:tab/>
        <w:t xml:space="preserve">(b) </w:t>
      </w:r>
      <w:r w:rsidRPr="001B721B">
        <w:rPr>
          <w:szCs w:val="24"/>
        </w:rPr>
        <w:t>Access BPL service providers</w:t>
      </w:r>
      <w:r>
        <w:rPr>
          <w:szCs w:val="24"/>
        </w:rPr>
        <w:t>, and</w:t>
      </w:r>
    </w:p>
    <w:p w14:paraId="1A91E1E4" w14:textId="77777777" w:rsidR="00D15DBD" w:rsidRDefault="00D15DBD" w:rsidP="00D15DBD">
      <w:pPr>
        <w:tabs>
          <w:tab w:val="left" w:pos="360"/>
          <w:tab w:val="left" w:pos="720"/>
        </w:tabs>
        <w:suppressAutoHyphens/>
        <w:ind w:left="1170" w:hanging="90"/>
        <w:rPr>
          <w:szCs w:val="24"/>
        </w:rPr>
      </w:pPr>
      <w:r>
        <w:rPr>
          <w:szCs w:val="24"/>
        </w:rPr>
        <w:t>(c) A</w:t>
      </w:r>
      <w:r w:rsidRPr="001B721B">
        <w:rPr>
          <w:szCs w:val="24"/>
        </w:rPr>
        <w:t>ssociates of Access BPL service providers.</w:t>
      </w:r>
      <w:r w:rsidR="00D74994">
        <w:rPr>
          <w:rStyle w:val="FootnoteReference"/>
          <w:szCs w:val="24"/>
        </w:rPr>
        <w:footnoteReference w:id="3"/>
      </w:r>
      <w:r w:rsidRPr="001B721B">
        <w:rPr>
          <w:szCs w:val="24"/>
        </w:rPr>
        <w:t xml:space="preserve"> </w:t>
      </w:r>
    </w:p>
    <w:p w14:paraId="6993A617" w14:textId="77777777" w:rsidR="00D15DBD" w:rsidRDefault="00D15DBD" w:rsidP="00D15DBD">
      <w:pPr>
        <w:tabs>
          <w:tab w:val="left" w:pos="360"/>
          <w:tab w:val="left" w:pos="720"/>
        </w:tabs>
        <w:suppressAutoHyphens/>
        <w:ind w:left="720" w:hanging="720"/>
        <w:rPr>
          <w:szCs w:val="24"/>
        </w:rPr>
      </w:pPr>
    </w:p>
    <w:p w14:paraId="6057BE62" w14:textId="77777777" w:rsidR="001B12C1" w:rsidRDefault="00587583" w:rsidP="00E76A02">
      <w:pPr>
        <w:suppressAutoHyphens/>
        <w:ind w:left="360"/>
        <w:rPr>
          <w:szCs w:val="24"/>
        </w:rPr>
      </w:pPr>
      <w:r>
        <w:rPr>
          <w:szCs w:val="24"/>
        </w:rPr>
        <w:t>C.  The Commission’s rules, require the BPL industry (comprised of these three types of companies eligible to operate BPL equipment) to create an “industry-sponsored entity” to operate an Access BPL Database.</w:t>
      </w:r>
    </w:p>
    <w:p w14:paraId="212FA360" w14:textId="77777777" w:rsidR="00587583" w:rsidRDefault="00587583" w:rsidP="00E76A02">
      <w:pPr>
        <w:suppressAutoHyphens/>
        <w:ind w:left="360"/>
        <w:rPr>
          <w:szCs w:val="24"/>
        </w:rPr>
      </w:pPr>
    </w:p>
    <w:p w14:paraId="3B9B5153" w14:textId="77777777" w:rsidR="00587583" w:rsidRPr="007D1FAF" w:rsidRDefault="00587583" w:rsidP="00587583">
      <w:pPr>
        <w:suppressAutoHyphens/>
        <w:ind w:left="720"/>
        <w:rPr>
          <w:strike/>
          <w:szCs w:val="24"/>
        </w:rPr>
      </w:pPr>
      <w:r>
        <w:rPr>
          <w:szCs w:val="24"/>
        </w:rPr>
        <w:t xml:space="preserve">The database must be recognized by the </w:t>
      </w:r>
      <w:r w:rsidRPr="00587583">
        <w:rPr>
          <w:szCs w:val="24"/>
        </w:rPr>
        <w:t>Federal Communications Commission</w:t>
      </w:r>
      <w:r w:rsidR="007D1FAF">
        <w:rPr>
          <w:szCs w:val="24"/>
        </w:rPr>
        <w:t xml:space="preserve"> (FCC) </w:t>
      </w:r>
      <w:r>
        <w:rPr>
          <w:szCs w:val="24"/>
        </w:rPr>
        <w:t>and the National Telecommunications and Information Administration (NTIA</w:t>
      </w:r>
      <w:r w:rsidR="006D2691">
        <w:rPr>
          <w:szCs w:val="24"/>
        </w:rPr>
        <w:t>.</w:t>
      </w:r>
    </w:p>
    <w:p w14:paraId="508BA083" w14:textId="77777777" w:rsidR="00587583" w:rsidRDefault="00587583" w:rsidP="00E76A02">
      <w:pPr>
        <w:suppressAutoHyphens/>
        <w:ind w:left="360"/>
        <w:rPr>
          <w:szCs w:val="24"/>
        </w:rPr>
      </w:pPr>
    </w:p>
    <w:p w14:paraId="1799A6BF" w14:textId="77777777" w:rsidR="005C347A" w:rsidRPr="001B721B" w:rsidRDefault="006F3757" w:rsidP="002D74C5">
      <w:pPr>
        <w:tabs>
          <w:tab w:val="left" w:pos="360"/>
        </w:tabs>
        <w:suppressAutoHyphens/>
        <w:ind w:left="360" w:hanging="360"/>
        <w:rPr>
          <w:szCs w:val="24"/>
        </w:rPr>
      </w:pPr>
      <w:r>
        <w:rPr>
          <w:szCs w:val="24"/>
        </w:rPr>
        <w:t xml:space="preserve">      </w:t>
      </w:r>
      <w:r w:rsidR="005C347A" w:rsidRPr="001B721B">
        <w:rPr>
          <w:szCs w:val="24"/>
        </w:rPr>
        <w:t>This collection of information is authorized under Sections 4(i), 301, 302, 303(e), 303(f), and 303(r) of the Communications Act of 1934, as amended, 47 U.S.C. Sections 154(i), 301, 302, 303(e), 303(f), and 303(r).</w:t>
      </w:r>
    </w:p>
    <w:p w14:paraId="7C9EA91A" w14:textId="77777777" w:rsidR="005C347A" w:rsidRPr="001B721B" w:rsidRDefault="005C347A" w:rsidP="005C347A">
      <w:pPr>
        <w:suppressAutoHyphens/>
        <w:rPr>
          <w:szCs w:val="24"/>
        </w:rPr>
      </w:pPr>
    </w:p>
    <w:p w14:paraId="6DCA41BB" w14:textId="77777777" w:rsidR="00857C18" w:rsidRDefault="00BF16AB" w:rsidP="006F3757">
      <w:pPr>
        <w:tabs>
          <w:tab w:val="left" w:pos="360"/>
        </w:tabs>
        <w:suppressAutoHyphens/>
        <w:ind w:left="360" w:hanging="360"/>
        <w:rPr>
          <w:szCs w:val="24"/>
        </w:rPr>
      </w:pPr>
      <w:r>
        <w:rPr>
          <w:szCs w:val="24"/>
        </w:rPr>
        <w:tab/>
      </w:r>
      <w:r w:rsidR="00AA39D6">
        <w:rPr>
          <w:szCs w:val="24"/>
        </w:rPr>
        <w:t>T</w:t>
      </w:r>
      <w:r w:rsidR="005C347A" w:rsidRPr="001B721B">
        <w:rPr>
          <w:szCs w:val="24"/>
        </w:rPr>
        <w:t xml:space="preserve">his information collection does not affect individuals or households, thus, there are no impacts under the Privacy Act.  </w:t>
      </w:r>
    </w:p>
    <w:p w14:paraId="0348835F" w14:textId="77777777" w:rsidR="00857C18" w:rsidRDefault="00857C18" w:rsidP="00857C18">
      <w:pPr>
        <w:tabs>
          <w:tab w:val="left" w:pos="360"/>
        </w:tabs>
        <w:suppressAutoHyphens/>
        <w:ind w:left="360" w:hanging="360"/>
        <w:rPr>
          <w:szCs w:val="24"/>
        </w:rPr>
      </w:pPr>
    </w:p>
    <w:p w14:paraId="0FE47E4D" w14:textId="77777777" w:rsidR="007B0CD5" w:rsidRPr="007C12DD" w:rsidRDefault="005C347A" w:rsidP="00AD6AA9">
      <w:pPr>
        <w:pStyle w:val="List"/>
        <w:rPr>
          <w:b/>
          <w:szCs w:val="24"/>
        </w:rPr>
      </w:pPr>
      <w:r>
        <w:rPr>
          <w:b/>
          <w:szCs w:val="24"/>
        </w:rPr>
        <w:t xml:space="preserve">2.  </w:t>
      </w:r>
      <w:r w:rsidR="00AD6AA9">
        <w:rPr>
          <w:b/>
          <w:szCs w:val="24"/>
        </w:rPr>
        <w:t xml:space="preserve"> </w:t>
      </w:r>
      <w:r w:rsidR="007B0CD5" w:rsidRPr="007C12DD">
        <w:rPr>
          <w:b/>
          <w:szCs w:val="24"/>
        </w:rPr>
        <w:t>Indicate how, by whom and for what purpose the information is to be used.  Except for a new collection, indicate the actual use the agency has made of the information received from the current collection.</w:t>
      </w:r>
    </w:p>
    <w:p w14:paraId="4BCDF896" w14:textId="77777777" w:rsidR="007B0CD5" w:rsidRPr="009F1629" w:rsidRDefault="007B0CD5" w:rsidP="007B0CD5">
      <w:pPr>
        <w:pStyle w:val="List"/>
        <w:ind w:left="0" w:firstLine="0"/>
        <w:rPr>
          <w:b/>
          <w:color w:val="0000FF"/>
          <w:szCs w:val="24"/>
        </w:rPr>
      </w:pPr>
    </w:p>
    <w:p w14:paraId="37C66E35" w14:textId="77777777" w:rsidR="00770F2B" w:rsidRDefault="006055C2" w:rsidP="006D2691">
      <w:pPr>
        <w:tabs>
          <w:tab w:val="left" w:pos="360"/>
        </w:tabs>
        <w:suppressAutoHyphens/>
        <w:ind w:left="360"/>
        <w:rPr>
          <w:szCs w:val="24"/>
        </w:rPr>
      </w:pPr>
      <w:r>
        <w:rPr>
          <w:szCs w:val="24"/>
        </w:rPr>
        <w:t xml:space="preserve">The three industry entities operating the Access BPL systems supplies information </w:t>
      </w:r>
      <w:r w:rsidR="00503723">
        <w:rPr>
          <w:szCs w:val="24"/>
        </w:rPr>
        <w:t xml:space="preserve">(reporting requirement) </w:t>
      </w:r>
      <w:r>
        <w:rPr>
          <w:szCs w:val="24"/>
        </w:rPr>
        <w:t>to an industry-recognized entity, which creates and maintain a publicly available database.  The database includes information on all existing Access BPL systems, and</w:t>
      </w:r>
      <w:r w:rsidR="00770F2B">
        <w:rPr>
          <w:szCs w:val="24"/>
        </w:rPr>
        <w:t xml:space="preserve"> in</w:t>
      </w:r>
      <w:r>
        <w:rPr>
          <w:szCs w:val="24"/>
        </w:rPr>
        <w:t>formation on all future Access BPL systems, which plan to begin service within 30 days.</w:t>
      </w:r>
      <w:r>
        <w:rPr>
          <w:szCs w:val="24"/>
        </w:rPr>
        <w:tab/>
      </w:r>
    </w:p>
    <w:p w14:paraId="527EA751" w14:textId="77777777" w:rsidR="006055C2" w:rsidRDefault="006055C2" w:rsidP="006D2691">
      <w:pPr>
        <w:tabs>
          <w:tab w:val="left" w:pos="360"/>
        </w:tabs>
        <w:suppressAutoHyphens/>
        <w:ind w:left="360"/>
        <w:rPr>
          <w:szCs w:val="24"/>
        </w:rPr>
      </w:pPr>
      <w:r>
        <w:rPr>
          <w:szCs w:val="24"/>
        </w:rPr>
        <w:tab/>
      </w:r>
    </w:p>
    <w:p w14:paraId="5FE5B3E1" w14:textId="77777777" w:rsidR="007852D1" w:rsidRPr="001B721B" w:rsidRDefault="007D1FAF" w:rsidP="007D1FAF">
      <w:pPr>
        <w:tabs>
          <w:tab w:val="left" w:pos="360"/>
        </w:tabs>
        <w:suppressAutoHyphens/>
        <w:rPr>
          <w:szCs w:val="24"/>
        </w:rPr>
      </w:pPr>
      <w:r>
        <w:rPr>
          <w:szCs w:val="24"/>
        </w:rPr>
        <w:tab/>
      </w:r>
      <w:r w:rsidR="007852D1" w:rsidRPr="001B721B">
        <w:rPr>
          <w:szCs w:val="24"/>
        </w:rPr>
        <w:t>Such information shall include the following:</w:t>
      </w:r>
    </w:p>
    <w:p w14:paraId="0A329655" w14:textId="77777777" w:rsidR="007852D1" w:rsidRPr="001B721B" w:rsidRDefault="007852D1" w:rsidP="007852D1">
      <w:pPr>
        <w:suppressAutoHyphens/>
        <w:rPr>
          <w:szCs w:val="24"/>
        </w:rPr>
      </w:pPr>
    </w:p>
    <w:p w14:paraId="51BDFB51" w14:textId="77777777" w:rsidR="007852D1" w:rsidRDefault="001B721B" w:rsidP="00AD6AA9">
      <w:pPr>
        <w:suppressAutoHyphens/>
        <w:ind w:left="1080" w:hanging="360"/>
        <w:rPr>
          <w:szCs w:val="24"/>
        </w:rPr>
      </w:pPr>
      <w:r>
        <w:rPr>
          <w:szCs w:val="24"/>
        </w:rPr>
        <w:t xml:space="preserve">(1)  </w:t>
      </w:r>
      <w:r w:rsidR="007852D1" w:rsidRPr="001B721B">
        <w:rPr>
          <w:szCs w:val="24"/>
        </w:rPr>
        <w:t>the name of the Access BPL provider;</w:t>
      </w:r>
    </w:p>
    <w:p w14:paraId="005F345C" w14:textId="77777777" w:rsidR="007852D1" w:rsidRDefault="001B721B" w:rsidP="00AD6AA9">
      <w:pPr>
        <w:suppressAutoHyphens/>
        <w:ind w:left="1080" w:hanging="360"/>
        <w:rPr>
          <w:szCs w:val="24"/>
        </w:rPr>
      </w:pPr>
      <w:r>
        <w:rPr>
          <w:szCs w:val="24"/>
        </w:rPr>
        <w:t xml:space="preserve">(2)  </w:t>
      </w:r>
      <w:r w:rsidR="007852D1" w:rsidRPr="001B721B">
        <w:rPr>
          <w:szCs w:val="24"/>
        </w:rPr>
        <w:t>the frequencies of the Access BPL operation;</w:t>
      </w:r>
    </w:p>
    <w:p w14:paraId="5F687068" w14:textId="77777777" w:rsidR="007852D1" w:rsidRDefault="001B721B" w:rsidP="00AD6AA9">
      <w:pPr>
        <w:suppressAutoHyphens/>
        <w:ind w:left="1080" w:hanging="360"/>
        <w:rPr>
          <w:szCs w:val="24"/>
        </w:rPr>
      </w:pPr>
      <w:r>
        <w:rPr>
          <w:szCs w:val="24"/>
        </w:rPr>
        <w:t xml:space="preserve">(3)  </w:t>
      </w:r>
      <w:r w:rsidR="007852D1" w:rsidRPr="001B721B">
        <w:rPr>
          <w:szCs w:val="24"/>
        </w:rPr>
        <w:t xml:space="preserve">the postal </w:t>
      </w:r>
      <w:r w:rsidR="006F77CE">
        <w:rPr>
          <w:szCs w:val="24"/>
        </w:rPr>
        <w:t>ZIP</w:t>
      </w:r>
      <w:r w:rsidR="007852D1" w:rsidRPr="001B721B">
        <w:rPr>
          <w:szCs w:val="24"/>
        </w:rPr>
        <w:t xml:space="preserve"> codes served by the specific Access BPL operation;</w:t>
      </w:r>
    </w:p>
    <w:p w14:paraId="44AD2E75" w14:textId="77777777" w:rsidR="007852D1" w:rsidRDefault="001B721B" w:rsidP="00AD6AA9">
      <w:pPr>
        <w:suppressAutoHyphens/>
        <w:ind w:left="1080" w:hanging="360"/>
        <w:rPr>
          <w:szCs w:val="24"/>
        </w:rPr>
      </w:pPr>
      <w:r>
        <w:rPr>
          <w:szCs w:val="24"/>
        </w:rPr>
        <w:t xml:space="preserve">(4)  </w:t>
      </w:r>
      <w:r w:rsidR="007852D1" w:rsidRPr="001B721B">
        <w:rPr>
          <w:szCs w:val="24"/>
        </w:rPr>
        <w:t>the manufacturer and type of Access BPL equipment being deployed (i.e., FCC ID)</w:t>
      </w:r>
      <w:r w:rsidR="00D74994">
        <w:rPr>
          <w:szCs w:val="24"/>
        </w:rPr>
        <w:t xml:space="preserve">, </w:t>
      </w:r>
      <w:r w:rsidR="007852D1" w:rsidRPr="001B721B">
        <w:rPr>
          <w:szCs w:val="24"/>
        </w:rPr>
        <w:t xml:space="preserve"> </w:t>
      </w:r>
      <w:r>
        <w:rPr>
          <w:szCs w:val="24"/>
        </w:rPr>
        <w:t xml:space="preserve"> </w:t>
      </w:r>
      <w:r w:rsidR="00D74994">
        <w:rPr>
          <w:szCs w:val="24"/>
        </w:rPr>
        <w:t>t</w:t>
      </w:r>
      <w:r w:rsidR="007852D1" w:rsidRPr="001B721B">
        <w:rPr>
          <w:szCs w:val="24"/>
        </w:rPr>
        <w:t>rade name and model number;</w:t>
      </w:r>
    </w:p>
    <w:p w14:paraId="42DC1D37" w14:textId="77777777" w:rsidR="007852D1" w:rsidRDefault="001B721B" w:rsidP="00AD6AA9">
      <w:pPr>
        <w:suppressAutoHyphens/>
        <w:ind w:left="1080" w:hanging="360"/>
        <w:rPr>
          <w:szCs w:val="24"/>
        </w:rPr>
      </w:pPr>
      <w:r>
        <w:rPr>
          <w:szCs w:val="24"/>
        </w:rPr>
        <w:t xml:space="preserve">(5)  </w:t>
      </w:r>
      <w:r w:rsidR="007852D1" w:rsidRPr="001B721B">
        <w:rPr>
          <w:szCs w:val="24"/>
        </w:rPr>
        <w:t>point of contact information both telephone and e-mail address;</w:t>
      </w:r>
      <w:r w:rsidR="006F77CE">
        <w:rPr>
          <w:szCs w:val="24"/>
        </w:rPr>
        <w:t xml:space="preserve"> and </w:t>
      </w:r>
    </w:p>
    <w:p w14:paraId="1159913D" w14:textId="77777777" w:rsidR="007852D1" w:rsidRPr="001B721B" w:rsidRDefault="001B721B" w:rsidP="00AD6AA9">
      <w:pPr>
        <w:suppressAutoHyphens/>
        <w:ind w:left="1080" w:hanging="360"/>
        <w:rPr>
          <w:szCs w:val="24"/>
        </w:rPr>
      </w:pPr>
      <w:r>
        <w:rPr>
          <w:szCs w:val="24"/>
        </w:rPr>
        <w:t xml:space="preserve">(6) </w:t>
      </w:r>
      <w:r w:rsidR="006D2691">
        <w:rPr>
          <w:szCs w:val="24"/>
        </w:rPr>
        <w:t xml:space="preserve"> </w:t>
      </w:r>
      <w:r w:rsidR="006F77CE">
        <w:rPr>
          <w:szCs w:val="24"/>
        </w:rPr>
        <w:t>t</w:t>
      </w:r>
      <w:r w:rsidR="006536B2" w:rsidRPr="001B721B">
        <w:rPr>
          <w:szCs w:val="24"/>
        </w:rPr>
        <w:t>he</w:t>
      </w:r>
      <w:r w:rsidR="007852D1" w:rsidRPr="001B721B">
        <w:rPr>
          <w:szCs w:val="24"/>
        </w:rPr>
        <w:t xml:space="preserve"> proposed or actual date of initiation of Access BPL operation.</w:t>
      </w:r>
    </w:p>
    <w:p w14:paraId="342584DD" w14:textId="77777777" w:rsidR="00F55270" w:rsidRPr="001B721B" w:rsidRDefault="00F55270" w:rsidP="00F55270">
      <w:pPr>
        <w:suppressAutoHyphens/>
        <w:rPr>
          <w:szCs w:val="24"/>
        </w:rPr>
      </w:pPr>
    </w:p>
    <w:p w14:paraId="1E66D280" w14:textId="77777777" w:rsidR="00C00031" w:rsidRDefault="006644B3" w:rsidP="0054652F">
      <w:pPr>
        <w:pStyle w:val="List2"/>
        <w:widowControl/>
        <w:ind w:firstLine="0"/>
        <w:rPr>
          <w:szCs w:val="24"/>
        </w:rPr>
      </w:pPr>
      <w:r>
        <w:rPr>
          <w:szCs w:val="24"/>
        </w:rPr>
        <w:t>Access BPL operators are required to provide notification to parties listed as Federal Government and aeronautical contact points, in order to avoid operating on the same frequencies as these operations</w:t>
      </w:r>
      <w:r w:rsidR="00503723">
        <w:rPr>
          <w:szCs w:val="24"/>
        </w:rPr>
        <w:t xml:space="preserve"> (third party disclosure requirement)</w:t>
      </w:r>
      <w:r>
        <w:rPr>
          <w:szCs w:val="24"/>
        </w:rPr>
        <w:t>.</w:t>
      </w:r>
      <w:r>
        <w:rPr>
          <w:rStyle w:val="FootnoteReference"/>
          <w:szCs w:val="24"/>
        </w:rPr>
        <w:footnoteReference w:id="4"/>
      </w:r>
    </w:p>
    <w:p w14:paraId="69A64586" w14:textId="77777777" w:rsidR="00DA5608" w:rsidRDefault="00DA5608" w:rsidP="006644B3">
      <w:pPr>
        <w:pStyle w:val="List2"/>
        <w:ind w:left="1080" w:firstLine="0"/>
        <w:rPr>
          <w:szCs w:val="24"/>
        </w:rPr>
      </w:pPr>
    </w:p>
    <w:p w14:paraId="2AC61B65" w14:textId="77777777" w:rsidR="006644B3" w:rsidRDefault="006644B3" w:rsidP="00DA5608">
      <w:pPr>
        <w:pStyle w:val="List2"/>
        <w:ind w:firstLine="0"/>
        <w:rPr>
          <w:szCs w:val="24"/>
        </w:rPr>
      </w:pPr>
      <w:r>
        <w:rPr>
          <w:szCs w:val="24"/>
        </w:rPr>
        <w:t>NTIA and associated entities</w:t>
      </w:r>
      <w:r>
        <w:rPr>
          <w:rStyle w:val="FootnoteReference"/>
          <w:szCs w:val="24"/>
        </w:rPr>
        <w:footnoteReference w:id="5"/>
      </w:r>
      <w:r>
        <w:rPr>
          <w:szCs w:val="24"/>
        </w:rPr>
        <w:t xml:space="preserve"> will use the information from the BPL database for consultation purposes to facilitate the introduction and development of BPL systems, and</w:t>
      </w:r>
      <w:r w:rsidR="00DA5608">
        <w:rPr>
          <w:szCs w:val="24"/>
        </w:rPr>
        <w:t xml:space="preserve"> </w:t>
      </w:r>
      <w:r>
        <w:rPr>
          <w:szCs w:val="24"/>
        </w:rPr>
        <w:t>to protect licensed radio services from harmful interference.</w:t>
      </w:r>
    </w:p>
    <w:p w14:paraId="0D15B2E2" w14:textId="77777777" w:rsidR="006644B3" w:rsidRDefault="006644B3" w:rsidP="006644B3">
      <w:pPr>
        <w:pStyle w:val="List2"/>
        <w:ind w:left="1080" w:firstLine="0"/>
        <w:rPr>
          <w:szCs w:val="24"/>
        </w:rPr>
      </w:pPr>
    </w:p>
    <w:p w14:paraId="147C3CA1" w14:textId="77777777" w:rsidR="006644B3" w:rsidRDefault="006644B3" w:rsidP="008746B2">
      <w:pPr>
        <w:pStyle w:val="List2"/>
        <w:ind w:firstLine="0"/>
        <w:rPr>
          <w:szCs w:val="24"/>
        </w:rPr>
      </w:pPr>
      <w:r>
        <w:rPr>
          <w:szCs w:val="24"/>
        </w:rPr>
        <w:t xml:space="preserve">Access BPL operators </w:t>
      </w:r>
      <w:r w:rsidR="0068664B">
        <w:rPr>
          <w:szCs w:val="24"/>
        </w:rPr>
        <w:t>are</w:t>
      </w:r>
      <w:r>
        <w:rPr>
          <w:szCs w:val="24"/>
        </w:rPr>
        <w:t xml:space="preserve"> required to provide notification to public safety contact points. The public safety entities then use the information gathered</w:t>
      </w:r>
      <w:r w:rsidR="00DA5608">
        <w:rPr>
          <w:szCs w:val="24"/>
        </w:rPr>
        <w:t xml:space="preserve"> </w:t>
      </w:r>
      <w:r>
        <w:rPr>
          <w:szCs w:val="24"/>
        </w:rPr>
        <w:t>for consultation purposes to facilitate the introduction and development of BPL systems and</w:t>
      </w:r>
      <w:r w:rsidR="008746B2">
        <w:rPr>
          <w:szCs w:val="24"/>
        </w:rPr>
        <w:t xml:space="preserve"> </w:t>
      </w:r>
      <w:r>
        <w:rPr>
          <w:szCs w:val="24"/>
        </w:rPr>
        <w:t>to protect licensed radio services from harmful interference.</w:t>
      </w:r>
    </w:p>
    <w:p w14:paraId="7D2EACA0" w14:textId="77777777" w:rsidR="006644B3" w:rsidRPr="006644B3" w:rsidRDefault="006644B3" w:rsidP="006644B3">
      <w:pPr>
        <w:pStyle w:val="List2"/>
        <w:ind w:left="1080" w:firstLine="0"/>
        <w:rPr>
          <w:szCs w:val="24"/>
        </w:rPr>
      </w:pPr>
      <w:r>
        <w:rPr>
          <w:szCs w:val="24"/>
        </w:rPr>
        <w:tab/>
        <w:t xml:space="preserve"> </w:t>
      </w:r>
    </w:p>
    <w:p w14:paraId="02A1628D" w14:textId="77777777" w:rsidR="005C347A" w:rsidRDefault="005C347A" w:rsidP="00594A41">
      <w:pPr>
        <w:pStyle w:val="List2"/>
        <w:numPr>
          <w:ilvl w:val="0"/>
          <w:numId w:val="18"/>
        </w:numPr>
        <w:rPr>
          <w:b/>
          <w:szCs w:val="24"/>
        </w:rPr>
      </w:pPr>
      <w:r>
        <w:rPr>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00594A41">
        <w:rPr>
          <w:b/>
          <w:szCs w:val="24"/>
        </w:rPr>
        <w:t>adopting this</w:t>
      </w:r>
      <w:r>
        <w:rPr>
          <w:b/>
          <w:szCs w:val="24"/>
        </w:rPr>
        <w:t xml:space="preserve"> means of collection.  Also describe any consideration of using information technology to reduce burden.</w:t>
      </w:r>
    </w:p>
    <w:p w14:paraId="044E6869" w14:textId="77777777" w:rsidR="00594A41" w:rsidRDefault="00594A41" w:rsidP="00594A41">
      <w:pPr>
        <w:pStyle w:val="List2"/>
        <w:ind w:left="360" w:firstLine="0"/>
        <w:rPr>
          <w:b/>
          <w:szCs w:val="24"/>
        </w:rPr>
      </w:pPr>
    </w:p>
    <w:p w14:paraId="4F082590" w14:textId="77777777" w:rsidR="00C00031" w:rsidRPr="001B721B" w:rsidRDefault="00594A41" w:rsidP="00594A41">
      <w:pPr>
        <w:pStyle w:val="List2"/>
        <w:tabs>
          <w:tab w:val="left" w:pos="720"/>
        </w:tabs>
        <w:rPr>
          <w:szCs w:val="24"/>
        </w:rPr>
      </w:pPr>
      <w:r>
        <w:rPr>
          <w:b/>
          <w:szCs w:val="24"/>
        </w:rPr>
        <w:t xml:space="preserve">      </w:t>
      </w:r>
      <w:r w:rsidR="00C00031" w:rsidRPr="001B721B">
        <w:rPr>
          <w:szCs w:val="24"/>
        </w:rPr>
        <w:t xml:space="preserve">The information for the database </w:t>
      </w:r>
      <w:r w:rsidR="0068664B">
        <w:rPr>
          <w:szCs w:val="24"/>
        </w:rPr>
        <w:t>is</w:t>
      </w:r>
      <w:r w:rsidR="00C00031" w:rsidRPr="001B721B">
        <w:rPr>
          <w:szCs w:val="24"/>
        </w:rPr>
        <w:t xml:space="preserve"> collected principally via electronic means.  Computer access to an interactive user interface </w:t>
      </w:r>
      <w:r w:rsidR="00870BA6" w:rsidRPr="001B721B">
        <w:rPr>
          <w:szCs w:val="24"/>
        </w:rPr>
        <w:t xml:space="preserve">on the database administrator internet site </w:t>
      </w:r>
      <w:r w:rsidR="0068664B">
        <w:rPr>
          <w:szCs w:val="24"/>
        </w:rPr>
        <w:t>is</w:t>
      </w:r>
      <w:r w:rsidR="00C00031" w:rsidRPr="001B721B">
        <w:rPr>
          <w:szCs w:val="24"/>
        </w:rPr>
        <w:t xml:space="preserve"> provided, thereby facilitating data entry</w:t>
      </w:r>
      <w:r w:rsidR="00870BA6" w:rsidRPr="001B721B">
        <w:rPr>
          <w:szCs w:val="24"/>
        </w:rPr>
        <w:t>,</w:t>
      </w:r>
      <w:r w:rsidR="00C00031" w:rsidRPr="001B721B">
        <w:rPr>
          <w:szCs w:val="24"/>
        </w:rPr>
        <w:t xml:space="preserve"> </w:t>
      </w:r>
      <w:r w:rsidR="00C03225" w:rsidRPr="001B721B">
        <w:rPr>
          <w:szCs w:val="24"/>
        </w:rPr>
        <w:t xml:space="preserve">both initial entry and modification entries, </w:t>
      </w:r>
      <w:r w:rsidR="00C00031" w:rsidRPr="001B721B">
        <w:rPr>
          <w:szCs w:val="24"/>
        </w:rPr>
        <w:t xml:space="preserve">for the BPL operator.  </w:t>
      </w:r>
      <w:r w:rsidR="006F77CE">
        <w:rPr>
          <w:szCs w:val="24"/>
        </w:rPr>
        <w:t>In</w:t>
      </w:r>
      <w:r w:rsidR="00C00031" w:rsidRPr="001B721B">
        <w:rPr>
          <w:szCs w:val="24"/>
        </w:rPr>
        <w:t xml:space="preserve">formation can also be submitted to the database administrator via hard copy, if necessary.  </w:t>
      </w:r>
    </w:p>
    <w:p w14:paraId="0695F699" w14:textId="77777777" w:rsidR="005C347A" w:rsidRPr="001B721B" w:rsidRDefault="005C347A">
      <w:pPr>
        <w:pStyle w:val="List2"/>
        <w:ind w:left="0" w:firstLine="0"/>
        <w:rPr>
          <w:b/>
          <w:szCs w:val="24"/>
        </w:rPr>
      </w:pPr>
    </w:p>
    <w:p w14:paraId="42220859" w14:textId="77777777" w:rsidR="00A227E9" w:rsidRPr="008137EC" w:rsidRDefault="005C347A" w:rsidP="0054652F">
      <w:pPr>
        <w:pStyle w:val="List2"/>
        <w:ind w:left="0" w:firstLine="0"/>
        <w:rPr>
          <w:vanish/>
          <w:szCs w:val="24"/>
        </w:rPr>
      </w:pPr>
      <w:r>
        <w:rPr>
          <w:b/>
          <w:szCs w:val="24"/>
        </w:rPr>
        <w:t xml:space="preserve">4.  </w:t>
      </w:r>
      <w:r w:rsidR="00602131" w:rsidRPr="007C12DD">
        <w:rPr>
          <w:b/>
          <w:szCs w:val="24"/>
        </w:rPr>
        <w:t xml:space="preserve">Describe efforts to identify duplication.  Show specifically why any similar information </w:t>
      </w:r>
      <w:r w:rsidR="0054652F">
        <w:rPr>
          <w:b/>
          <w:szCs w:val="24"/>
        </w:rPr>
        <w:t xml:space="preserve"> </w:t>
      </w:r>
      <w:r w:rsidR="00602131" w:rsidRPr="007C12DD">
        <w:rPr>
          <w:b/>
          <w:szCs w:val="24"/>
        </w:rPr>
        <w:t>already available cannot be used or modified for use for the purposes described in item 2 above.</w:t>
      </w:r>
    </w:p>
    <w:p w14:paraId="2EA72416" w14:textId="77777777" w:rsidR="008137EC" w:rsidRDefault="008137EC" w:rsidP="008137EC">
      <w:pPr>
        <w:pStyle w:val="List2"/>
        <w:rPr>
          <w:b/>
          <w:szCs w:val="24"/>
        </w:rPr>
      </w:pPr>
    </w:p>
    <w:p w14:paraId="5D202D18" w14:textId="77777777" w:rsidR="008137EC" w:rsidRDefault="008137EC" w:rsidP="008137EC">
      <w:pPr>
        <w:pStyle w:val="List2"/>
        <w:rPr>
          <w:b/>
          <w:szCs w:val="24"/>
        </w:rPr>
      </w:pPr>
    </w:p>
    <w:p w14:paraId="366EC809" w14:textId="77777777" w:rsidR="00A227E9" w:rsidRPr="001B721B" w:rsidRDefault="008137EC" w:rsidP="006D2691">
      <w:pPr>
        <w:pStyle w:val="List2"/>
        <w:ind w:firstLine="0"/>
        <w:rPr>
          <w:szCs w:val="24"/>
        </w:rPr>
      </w:pPr>
      <w:r w:rsidRPr="001B721B">
        <w:rPr>
          <w:szCs w:val="24"/>
        </w:rPr>
        <w:t>Th</w:t>
      </w:r>
      <w:r w:rsidR="00006BEE">
        <w:rPr>
          <w:szCs w:val="24"/>
        </w:rPr>
        <w:t>e FCC</w:t>
      </w:r>
      <w:r w:rsidR="00577FA7">
        <w:rPr>
          <w:szCs w:val="24"/>
        </w:rPr>
        <w:t xml:space="preserve"> </w:t>
      </w:r>
      <w:r w:rsidRPr="001B721B">
        <w:rPr>
          <w:szCs w:val="24"/>
        </w:rPr>
        <w:t>is the only</w:t>
      </w:r>
      <w:r w:rsidR="00577FA7">
        <w:rPr>
          <w:szCs w:val="24"/>
        </w:rPr>
        <w:t xml:space="preserve"> </w:t>
      </w:r>
      <w:r w:rsidR="00006BEE">
        <w:rPr>
          <w:szCs w:val="24"/>
        </w:rPr>
        <w:t>Federal a</w:t>
      </w:r>
      <w:r w:rsidRPr="001B721B">
        <w:rPr>
          <w:szCs w:val="24"/>
        </w:rPr>
        <w:t>gency</w:t>
      </w:r>
      <w:r w:rsidR="00006BEE">
        <w:rPr>
          <w:szCs w:val="24"/>
        </w:rPr>
        <w:t xml:space="preserve"> </w:t>
      </w:r>
      <w:r w:rsidR="00A227E9" w:rsidRPr="001B721B">
        <w:rPr>
          <w:szCs w:val="24"/>
        </w:rPr>
        <w:t>to require or possess the subject information.</w:t>
      </w:r>
      <w:r w:rsidRPr="001B721B">
        <w:rPr>
          <w:szCs w:val="24"/>
        </w:rPr>
        <w:t xml:space="preserve">  Therefore, there is no duplication of effort.</w:t>
      </w:r>
    </w:p>
    <w:p w14:paraId="52FCE4B3" w14:textId="77777777" w:rsidR="00A227E9" w:rsidRPr="001B721B" w:rsidRDefault="00A227E9" w:rsidP="006D2691">
      <w:pPr>
        <w:pStyle w:val="List2"/>
        <w:ind w:left="0" w:firstLine="0"/>
        <w:rPr>
          <w:szCs w:val="24"/>
        </w:rPr>
      </w:pPr>
    </w:p>
    <w:p w14:paraId="4ADE824A" w14:textId="77777777" w:rsidR="00602131" w:rsidRPr="007C12DD" w:rsidRDefault="008137EC" w:rsidP="00BF4CF4">
      <w:pPr>
        <w:pStyle w:val="List2"/>
        <w:ind w:left="360"/>
        <w:rPr>
          <w:b/>
          <w:szCs w:val="24"/>
        </w:rPr>
      </w:pPr>
      <w:r>
        <w:rPr>
          <w:b/>
          <w:szCs w:val="24"/>
        </w:rPr>
        <w:t xml:space="preserve">5.  </w:t>
      </w:r>
      <w:r w:rsidR="00602131" w:rsidRPr="007C12DD">
        <w:rPr>
          <w:b/>
          <w:szCs w:val="24"/>
        </w:rPr>
        <w:t>If the collection of information impacts small businesses or other small entities, describe any methods used to minimize burden.</w:t>
      </w:r>
    </w:p>
    <w:p w14:paraId="553933DD" w14:textId="77777777" w:rsidR="00602131" w:rsidRPr="007C12DD" w:rsidRDefault="00602131" w:rsidP="00463C06">
      <w:pPr>
        <w:pStyle w:val="List2"/>
        <w:ind w:left="360" w:firstLine="0"/>
        <w:rPr>
          <w:b/>
          <w:szCs w:val="24"/>
        </w:rPr>
      </w:pPr>
    </w:p>
    <w:p w14:paraId="0E877D1B" w14:textId="77777777" w:rsidR="00BF4CF4" w:rsidRDefault="00A471B4" w:rsidP="0054652F">
      <w:pPr>
        <w:ind w:left="720"/>
      </w:pPr>
      <w:r w:rsidRPr="001B721B">
        <w:t xml:space="preserve">Because Access BPL systems are carried over unshielded power lines, there is a greater possibility of interference with licensed radio services, and the information requested is the minimum set (6 </w:t>
      </w:r>
      <w:r w:rsidR="000D234A" w:rsidRPr="001B721B">
        <w:t xml:space="preserve">data </w:t>
      </w:r>
      <w:r w:rsidRPr="001B721B">
        <w:t xml:space="preserve">fields) to help identify and resolve any interference complaint.  </w:t>
      </w:r>
    </w:p>
    <w:p w14:paraId="7ED723C9" w14:textId="77777777" w:rsidR="00BF4CF4" w:rsidRDefault="00BF4CF4" w:rsidP="006D2691"/>
    <w:p w14:paraId="1E84D1F4" w14:textId="77777777" w:rsidR="0054652F" w:rsidRDefault="00A471B4" w:rsidP="0054652F">
      <w:pPr>
        <w:ind w:left="720"/>
      </w:pPr>
      <w:r w:rsidRPr="001B721B">
        <w:t xml:space="preserve">No extraneous information is requested in order to minimize the burden on small entities </w:t>
      </w:r>
      <w:r w:rsidR="006D2691">
        <w:t xml:space="preserve">      </w:t>
      </w:r>
      <w:r w:rsidRPr="001B721B">
        <w:t>and to avoid constraints on BPL deployments.</w:t>
      </w:r>
    </w:p>
    <w:p w14:paraId="687741E6" w14:textId="77777777" w:rsidR="0054652F" w:rsidRDefault="0054652F" w:rsidP="0054652F">
      <w:pPr>
        <w:ind w:left="720"/>
      </w:pPr>
    </w:p>
    <w:p w14:paraId="4228009A" w14:textId="77777777" w:rsidR="00A227E9" w:rsidRDefault="00CA6FEF" w:rsidP="0054652F">
      <w:pPr>
        <w:rPr>
          <w:szCs w:val="24"/>
        </w:rPr>
      </w:pPr>
      <w:r>
        <w:rPr>
          <w:b/>
          <w:szCs w:val="24"/>
        </w:rPr>
        <w:t xml:space="preserve">6.  </w:t>
      </w:r>
      <w:r w:rsidR="00602131" w:rsidRPr="007C12DD">
        <w:rPr>
          <w:b/>
          <w:szCs w:val="24"/>
        </w:rPr>
        <w:t>Describe the consequence to Federal program or policy activities if the collection is not conducted or is conducted less frequently, as well as any technical or legal obstacles to reducing burden</w:t>
      </w:r>
      <w:r w:rsidR="00602131" w:rsidRPr="007C12DD">
        <w:rPr>
          <w:szCs w:val="24"/>
        </w:rPr>
        <w:t>.</w:t>
      </w:r>
      <w:r>
        <w:rPr>
          <w:szCs w:val="24"/>
        </w:rPr>
        <w:t xml:space="preserve"> </w:t>
      </w:r>
    </w:p>
    <w:p w14:paraId="13ABEAF1" w14:textId="77777777" w:rsidR="0039437C" w:rsidRDefault="0039437C" w:rsidP="001E4E6B">
      <w:pPr>
        <w:pStyle w:val="List2"/>
        <w:ind w:left="360"/>
        <w:rPr>
          <w:szCs w:val="24"/>
        </w:rPr>
      </w:pPr>
    </w:p>
    <w:p w14:paraId="4560CE9B" w14:textId="77777777" w:rsidR="006D1EDD" w:rsidRPr="00CA6FEF" w:rsidRDefault="001E4E6B" w:rsidP="0054652F">
      <w:pPr>
        <w:pStyle w:val="List2"/>
        <w:ind w:firstLine="0"/>
        <w:rPr>
          <w:vanish/>
          <w:szCs w:val="24"/>
        </w:rPr>
      </w:pPr>
      <w:r>
        <w:rPr>
          <w:vanish/>
          <w:szCs w:val="24"/>
        </w:rPr>
        <w:tab/>
        <w:t xml:space="preserve">     </w:t>
      </w:r>
      <w:r w:rsidR="0039437C">
        <w:rPr>
          <w:vanish/>
          <w:szCs w:val="24"/>
        </w:rPr>
        <w:t xml:space="preserve">A.        </w:t>
      </w:r>
    </w:p>
    <w:p w14:paraId="2DE2ECD9" w14:textId="77777777" w:rsidR="00691C90" w:rsidRDefault="006D1EDD" w:rsidP="0054652F">
      <w:pPr>
        <w:pStyle w:val="List2"/>
        <w:ind w:firstLine="0"/>
        <w:rPr>
          <w:szCs w:val="24"/>
        </w:rPr>
      </w:pPr>
      <w:r>
        <w:rPr>
          <w:szCs w:val="24"/>
        </w:rPr>
        <w:t xml:space="preserve">In general this </w:t>
      </w:r>
      <w:r w:rsidR="005B0B86">
        <w:rPr>
          <w:szCs w:val="24"/>
        </w:rPr>
        <w:t xml:space="preserve">is </w:t>
      </w:r>
      <w:r>
        <w:rPr>
          <w:szCs w:val="24"/>
        </w:rPr>
        <w:t>a one</w:t>
      </w:r>
      <w:r w:rsidR="005B0B86">
        <w:rPr>
          <w:szCs w:val="24"/>
        </w:rPr>
        <w:t>-</w:t>
      </w:r>
      <w:r>
        <w:rPr>
          <w:szCs w:val="24"/>
        </w:rPr>
        <w:t xml:space="preserve">time </w:t>
      </w:r>
      <w:r w:rsidR="00A227E9" w:rsidRPr="001B721B">
        <w:rPr>
          <w:szCs w:val="24"/>
        </w:rPr>
        <w:t>filing requirement</w:t>
      </w:r>
      <w:r w:rsidR="00B15800" w:rsidRPr="001B721B">
        <w:rPr>
          <w:szCs w:val="24"/>
        </w:rPr>
        <w:t xml:space="preserve">.  However, </w:t>
      </w:r>
      <w:r w:rsidR="0096326D" w:rsidRPr="001B721B">
        <w:rPr>
          <w:szCs w:val="24"/>
        </w:rPr>
        <w:t xml:space="preserve">subsequent modifications or replacements </w:t>
      </w:r>
      <w:r w:rsidR="00B15800" w:rsidRPr="001B721B">
        <w:rPr>
          <w:szCs w:val="24"/>
        </w:rPr>
        <w:t>of installed BPL equipment may necessitate additional entries</w:t>
      </w:r>
      <w:r w:rsidR="006A7862">
        <w:rPr>
          <w:szCs w:val="24"/>
        </w:rPr>
        <w:t xml:space="preserve">, such as new </w:t>
      </w:r>
      <w:r w:rsidR="003B499F">
        <w:rPr>
          <w:szCs w:val="24"/>
        </w:rPr>
        <w:t xml:space="preserve">ZIP </w:t>
      </w:r>
      <w:r w:rsidR="006A7862">
        <w:rPr>
          <w:szCs w:val="24"/>
        </w:rPr>
        <w:t>codes for BPL installations or new BPL equipment models in existing areas.</w:t>
      </w:r>
      <w:r w:rsidR="00B15800" w:rsidRPr="001B721B">
        <w:rPr>
          <w:szCs w:val="24"/>
        </w:rPr>
        <w:t xml:space="preserve">  </w:t>
      </w:r>
    </w:p>
    <w:p w14:paraId="75A500D1" w14:textId="77777777" w:rsidR="00C05220" w:rsidRPr="001B721B" w:rsidRDefault="00A227E9" w:rsidP="0054652F">
      <w:pPr>
        <w:pStyle w:val="List2"/>
        <w:ind w:firstLine="0"/>
        <w:rPr>
          <w:szCs w:val="24"/>
        </w:rPr>
      </w:pPr>
      <w:r w:rsidRPr="001B721B">
        <w:rPr>
          <w:szCs w:val="24"/>
        </w:rPr>
        <w:t>The information collected is necessary to ensure that</w:t>
      </w:r>
      <w:r w:rsidR="008137EC" w:rsidRPr="001B721B">
        <w:rPr>
          <w:szCs w:val="24"/>
        </w:rPr>
        <w:t xml:space="preserve"> harmful interference to licensed operations </w:t>
      </w:r>
      <w:r w:rsidR="00A23938" w:rsidRPr="001B721B">
        <w:rPr>
          <w:szCs w:val="24"/>
        </w:rPr>
        <w:t xml:space="preserve">can be quickly identified and resolved, </w:t>
      </w:r>
      <w:r w:rsidR="008137EC" w:rsidRPr="001B721B">
        <w:rPr>
          <w:szCs w:val="24"/>
        </w:rPr>
        <w:t xml:space="preserve">and that any constraints on BPL deployments </w:t>
      </w:r>
      <w:r w:rsidR="006F31F6">
        <w:rPr>
          <w:szCs w:val="24"/>
        </w:rPr>
        <w:t xml:space="preserve">(such as avoiding </w:t>
      </w:r>
      <w:r w:rsidR="001F507B">
        <w:rPr>
          <w:szCs w:val="24"/>
        </w:rPr>
        <w:t>the same</w:t>
      </w:r>
      <w:r w:rsidR="006F31F6">
        <w:rPr>
          <w:szCs w:val="24"/>
        </w:rPr>
        <w:t xml:space="preserve"> operating frequencies</w:t>
      </w:r>
      <w:r w:rsidR="001F507B">
        <w:rPr>
          <w:szCs w:val="24"/>
        </w:rPr>
        <w:t xml:space="preserve"> as the licensed radio user</w:t>
      </w:r>
      <w:r w:rsidR="006F31F6">
        <w:rPr>
          <w:szCs w:val="24"/>
        </w:rPr>
        <w:t xml:space="preserve">) </w:t>
      </w:r>
      <w:r w:rsidR="008137EC" w:rsidRPr="001B721B">
        <w:rPr>
          <w:szCs w:val="24"/>
        </w:rPr>
        <w:t>are minimized to those necessary to avoid harmful interference</w:t>
      </w:r>
      <w:r w:rsidR="006F31F6">
        <w:rPr>
          <w:szCs w:val="24"/>
        </w:rPr>
        <w:t xml:space="preserve"> to licensed radio operators.</w:t>
      </w:r>
      <w:r w:rsidRPr="001B721B">
        <w:rPr>
          <w:szCs w:val="24"/>
        </w:rPr>
        <w:t xml:space="preserve"> </w:t>
      </w:r>
      <w:r w:rsidR="00CA6FEF" w:rsidRPr="001B721B">
        <w:rPr>
          <w:szCs w:val="24"/>
        </w:rPr>
        <w:t xml:space="preserve">Therefore, we must have complete </w:t>
      </w:r>
      <w:r w:rsidRPr="001B721B">
        <w:rPr>
          <w:szCs w:val="24"/>
        </w:rPr>
        <w:t>data information o</w:t>
      </w:r>
      <w:r w:rsidR="0007787A" w:rsidRPr="001B721B">
        <w:rPr>
          <w:szCs w:val="24"/>
        </w:rPr>
        <w:t>n</w:t>
      </w:r>
      <w:r w:rsidRPr="001B721B">
        <w:rPr>
          <w:szCs w:val="24"/>
        </w:rPr>
        <w:t xml:space="preserve"> all </w:t>
      </w:r>
      <w:r w:rsidR="0096326D" w:rsidRPr="001B721B">
        <w:rPr>
          <w:szCs w:val="24"/>
        </w:rPr>
        <w:t xml:space="preserve">installed </w:t>
      </w:r>
      <w:r w:rsidR="0007787A" w:rsidRPr="001B721B">
        <w:rPr>
          <w:szCs w:val="24"/>
        </w:rPr>
        <w:t xml:space="preserve">Access BPL </w:t>
      </w:r>
      <w:r w:rsidR="0096326D" w:rsidRPr="001B721B">
        <w:rPr>
          <w:szCs w:val="24"/>
        </w:rPr>
        <w:t>systems</w:t>
      </w:r>
      <w:r w:rsidR="0054652F">
        <w:rPr>
          <w:szCs w:val="24"/>
        </w:rPr>
        <w:t xml:space="preserve">.  </w:t>
      </w:r>
      <w:r w:rsidRPr="001B721B">
        <w:rPr>
          <w:szCs w:val="24"/>
        </w:rPr>
        <w:t>Th</w:t>
      </w:r>
      <w:r w:rsidR="00CA6FEF" w:rsidRPr="001B721B">
        <w:rPr>
          <w:szCs w:val="24"/>
        </w:rPr>
        <w:t>e</w:t>
      </w:r>
      <w:r w:rsidRPr="001B721B">
        <w:rPr>
          <w:szCs w:val="24"/>
        </w:rPr>
        <w:t xml:space="preserve"> database can be accessed by </w:t>
      </w:r>
      <w:r w:rsidR="00A23938" w:rsidRPr="001B721B">
        <w:rPr>
          <w:szCs w:val="24"/>
        </w:rPr>
        <w:t xml:space="preserve">any member of the public. </w:t>
      </w:r>
    </w:p>
    <w:p w14:paraId="561D56C6" w14:textId="77777777" w:rsidR="0007787A" w:rsidRPr="001B721B" w:rsidRDefault="0007787A" w:rsidP="0007787A">
      <w:pPr>
        <w:pStyle w:val="List2"/>
        <w:rPr>
          <w:szCs w:val="24"/>
        </w:rPr>
      </w:pPr>
    </w:p>
    <w:p w14:paraId="3E96C5B8" w14:textId="77777777" w:rsidR="00A227E9" w:rsidRDefault="00CA6FEF" w:rsidP="009F2F0E">
      <w:pPr>
        <w:pStyle w:val="List2"/>
        <w:ind w:left="360"/>
        <w:rPr>
          <w:b/>
          <w:szCs w:val="24"/>
        </w:rPr>
      </w:pPr>
      <w:r>
        <w:rPr>
          <w:b/>
          <w:szCs w:val="24"/>
        </w:rPr>
        <w:t xml:space="preserve">7.  </w:t>
      </w:r>
      <w:r w:rsidR="00602131" w:rsidRPr="007C12DD">
        <w:rPr>
          <w:b/>
          <w:szCs w:val="24"/>
        </w:rPr>
        <w:t>Explain any special circumstances that cause an information collection to be conducted in a manner</w:t>
      </w:r>
      <w:r w:rsidR="00E0161C">
        <w:rPr>
          <w:b/>
          <w:szCs w:val="24"/>
        </w:rPr>
        <w:t>: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r w:rsidR="00602131" w:rsidRPr="007C12DD">
        <w:rPr>
          <w:b/>
          <w:szCs w:val="24"/>
        </w:rPr>
        <w:t>.</w:t>
      </w:r>
    </w:p>
    <w:p w14:paraId="392BEAE0" w14:textId="77777777" w:rsidR="008B0E26" w:rsidRPr="009F2F0E" w:rsidRDefault="008B0E26" w:rsidP="00E0161C">
      <w:pPr>
        <w:pStyle w:val="List2"/>
        <w:ind w:left="0" w:firstLine="0"/>
        <w:rPr>
          <w:vanish/>
          <w:szCs w:val="24"/>
        </w:rPr>
      </w:pPr>
    </w:p>
    <w:p w14:paraId="64DE74B4" w14:textId="77777777" w:rsidR="00E0161C" w:rsidRPr="009F2F0E" w:rsidRDefault="00E0161C" w:rsidP="00E0161C">
      <w:pPr>
        <w:pStyle w:val="List2"/>
        <w:rPr>
          <w:b/>
          <w:szCs w:val="24"/>
        </w:rPr>
      </w:pPr>
    </w:p>
    <w:p w14:paraId="45301BB8" w14:textId="51B97FA2" w:rsidR="00A227E9" w:rsidRPr="009F2F0E" w:rsidRDefault="009F2F0E" w:rsidP="0054652F">
      <w:pPr>
        <w:pStyle w:val="List2"/>
        <w:ind w:firstLine="0"/>
        <w:rPr>
          <w:szCs w:val="24"/>
        </w:rPr>
      </w:pPr>
      <w:r>
        <w:rPr>
          <w:szCs w:val="24"/>
        </w:rPr>
        <w:t>There are no special circumstances</w:t>
      </w:r>
      <w:r w:rsidR="00301B47">
        <w:rPr>
          <w:szCs w:val="24"/>
        </w:rPr>
        <w:t xml:space="preserve"> associated with this information collection</w:t>
      </w:r>
    </w:p>
    <w:p w14:paraId="61A4451F" w14:textId="77777777" w:rsidR="00873310" w:rsidRDefault="00873310">
      <w:pPr>
        <w:pStyle w:val="List2"/>
        <w:ind w:left="0" w:firstLine="0"/>
        <w:rPr>
          <w:b/>
          <w:szCs w:val="24"/>
        </w:rPr>
      </w:pPr>
    </w:p>
    <w:p w14:paraId="75FCA9F3" w14:textId="77777777" w:rsidR="00602131" w:rsidRDefault="00E0161C" w:rsidP="00873310">
      <w:pPr>
        <w:pStyle w:val="List2"/>
        <w:ind w:left="360"/>
        <w:rPr>
          <w:b/>
          <w:szCs w:val="24"/>
        </w:rPr>
      </w:pPr>
      <w:r>
        <w:rPr>
          <w:b/>
          <w:szCs w:val="24"/>
        </w:rPr>
        <w:t xml:space="preserve">8.  </w:t>
      </w:r>
      <w:r w:rsidR="00602131" w:rsidRPr="007C12DD">
        <w:rPr>
          <w:b/>
          <w:szCs w:val="24"/>
        </w:rPr>
        <w:t xml:space="preserve">If applicable, provide a copy and identify the date and page number of publication in the </w:t>
      </w:r>
      <w:bookmarkStart w:id="0" w:name="_GoBack"/>
      <w:bookmarkEnd w:id="0"/>
      <w:r w:rsidR="00602131" w:rsidRPr="007C12DD">
        <w:rPr>
          <w:b/>
          <w:szCs w:val="24"/>
        </w:rPr>
        <w:t>Federal Register of the agency’s notice, required by 5 CFR 1320.8(d), soliciting comments on the information prior to submission to OMB.</w:t>
      </w:r>
    </w:p>
    <w:p w14:paraId="7910BA7F" w14:textId="77777777" w:rsidR="00656CAF" w:rsidRDefault="00656CAF">
      <w:pPr>
        <w:pStyle w:val="List2"/>
        <w:ind w:left="0" w:firstLine="0"/>
        <w:rPr>
          <w:szCs w:val="24"/>
        </w:rPr>
      </w:pPr>
    </w:p>
    <w:p w14:paraId="11CF97A5" w14:textId="77777777" w:rsidR="00602131" w:rsidRPr="007C12DD" w:rsidRDefault="00602131" w:rsidP="00CF033F">
      <w:pPr>
        <w:pStyle w:val="List2"/>
        <w:ind w:left="360" w:firstLine="0"/>
        <w:rPr>
          <w:b/>
          <w:szCs w:val="24"/>
        </w:rPr>
      </w:pPr>
      <w:r w:rsidRPr="007C12DD">
        <w:rPr>
          <w:b/>
          <w:szCs w:val="24"/>
        </w:rPr>
        <w:t>Describe efforts to consult with persons outside the agency to obtain th</w:t>
      </w:r>
      <w:r w:rsidR="002875B0" w:rsidRPr="007C12DD">
        <w:rPr>
          <w:b/>
          <w:szCs w:val="24"/>
        </w:rPr>
        <w:t>e</w:t>
      </w:r>
      <w:r w:rsidR="00986BA9" w:rsidRPr="007C12DD">
        <w:rPr>
          <w:b/>
          <w:szCs w:val="24"/>
        </w:rPr>
        <w:t xml:space="preserve">ir </w:t>
      </w:r>
      <w:r w:rsidR="002875B0" w:rsidRPr="007C12DD">
        <w:rPr>
          <w:b/>
          <w:szCs w:val="24"/>
        </w:rPr>
        <w:t>views on the availability of data, frequency of collection, the clarity of instructions and recordkeeping, disclosure, or reporting format (if any), and on the data elements to be recorded, disclosed, or reported.</w:t>
      </w:r>
    </w:p>
    <w:p w14:paraId="63F95202" w14:textId="77777777" w:rsidR="002875B0" w:rsidRDefault="002875B0">
      <w:pPr>
        <w:pStyle w:val="List2"/>
        <w:ind w:left="0" w:firstLine="0"/>
        <w:rPr>
          <w:b/>
          <w:szCs w:val="24"/>
        </w:rPr>
      </w:pPr>
    </w:p>
    <w:p w14:paraId="6ECBF1FD" w14:textId="5B85235A" w:rsidR="00E84D26" w:rsidRPr="00CF033F" w:rsidRDefault="00E0161C" w:rsidP="0054652F">
      <w:pPr>
        <w:pStyle w:val="List2"/>
        <w:widowControl/>
        <w:tabs>
          <w:tab w:val="num" w:pos="1080"/>
        </w:tabs>
        <w:ind w:firstLine="0"/>
        <w:rPr>
          <w:b/>
          <w:vanish/>
          <w:szCs w:val="24"/>
        </w:rPr>
      </w:pPr>
      <w:r w:rsidRPr="005677F8">
        <w:rPr>
          <w:szCs w:val="24"/>
        </w:rPr>
        <w:t xml:space="preserve">The Commission published a Federal Register notice </w:t>
      </w:r>
      <w:r w:rsidRPr="00CE2BAD">
        <w:rPr>
          <w:szCs w:val="24"/>
        </w:rPr>
        <w:t>(</w:t>
      </w:r>
      <w:r w:rsidR="005135B7">
        <w:rPr>
          <w:szCs w:val="24"/>
        </w:rPr>
        <w:t xml:space="preserve">81 </w:t>
      </w:r>
      <w:r w:rsidRPr="00CE2BAD">
        <w:rPr>
          <w:szCs w:val="24"/>
        </w:rPr>
        <w:t xml:space="preserve">FR </w:t>
      </w:r>
      <w:r w:rsidR="005135B7">
        <w:rPr>
          <w:szCs w:val="24"/>
        </w:rPr>
        <w:t>89100</w:t>
      </w:r>
      <w:r w:rsidR="002812D7" w:rsidRPr="00CE2BAD">
        <w:rPr>
          <w:szCs w:val="24"/>
        </w:rPr>
        <w:t>,</w:t>
      </w:r>
      <w:r w:rsidR="00006BEE" w:rsidRPr="00CE2BAD">
        <w:rPr>
          <w:szCs w:val="24"/>
        </w:rPr>
        <w:t xml:space="preserve"> </w:t>
      </w:r>
      <w:r w:rsidR="00D263FB">
        <w:rPr>
          <w:szCs w:val="24"/>
        </w:rPr>
        <w:t xml:space="preserve">December </w:t>
      </w:r>
      <w:r w:rsidR="005135B7">
        <w:rPr>
          <w:szCs w:val="24"/>
        </w:rPr>
        <w:t>9</w:t>
      </w:r>
      <w:r w:rsidR="00406D9A" w:rsidRPr="00CE2BAD">
        <w:rPr>
          <w:szCs w:val="24"/>
        </w:rPr>
        <w:t>,</w:t>
      </w:r>
      <w:r w:rsidRPr="00CE2BAD">
        <w:rPr>
          <w:szCs w:val="24"/>
        </w:rPr>
        <w:t xml:space="preserve"> 20</w:t>
      </w:r>
      <w:r w:rsidR="00553866" w:rsidRPr="00CE2BAD">
        <w:rPr>
          <w:szCs w:val="24"/>
        </w:rPr>
        <w:t>1</w:t>
      </w:r>
      <w:r w:rsidR="0054652F">
        <w:rPr>
          <w:szCs w:val="24"/>
        </w:rPr>
        <w:t>6</w:t>
      </w:r>
      <w:r w:rsidRPr="00CE2BAD">
        <w:rPr>
          <w:szCs w:val="24"/>
        </w:rPr>
        <w:t>)</w:t>
      </w:r>
      <w:r w:rsidRPr="005677F8">
        <w:rPr>
          <w:szCs w:val="24"/>
        </w:rPr>
        <w:t xml:space="preserve"> soliciting comments.  </w:t>
      </w:r>
      <w:r w:rsidR="00770F2B">
        <w:rPr>
          <w:szCs w:val="24"/>
        </w:rPr>
        <w:t>The Commission</w:t>
      </w:r>
      <w:r w:rsidR="00F3652A">
        <w:rPr>
          <w:szCs w:val="24"/>
        </w:rPr>
        <w:t xml:space="preserve"> received no comments in response to the Federal Register notice.</w:t>
      </w:r>
      <w:r w:rsidR="002812D7">
        <w:rPr>
          <w:szCs w:val="24"/>
        </w:rPr>
        <w:t xml:space="preserve">   The notice is referenced in this submission to the OMB.</w:t>
      </w:r>
    </w:p>
    <w:p w14:paraId="210F59E5" w14:textId="77777777" w:rsidR="00440D02" w:rsidRPr="00CF033F" w:rsidRDefault="00440D02" w:rsidP="00006BEE">
      <w:pPr>
        <w:pStyle w:val="List2"/>
        <w:ind w:left="0" w:firstLine="0"/>
        <w:rPr>
          <w:szCs w:val="24"/>
        </w:rPr>
      </w:pPr>
    </w:p>
    <w:p w14:paraId="64F857B8" w14:textId="77777777" w:rsidR="00440D02" w:rsidRPr="00CF033F" w:rsidRDefault="00CD5D5A" w:rsidP="00CD5D5A">
      <w:pPr>
        <w:pStyle w:val="List2"/>
        <w:ind w:left="0" w:firstLine="0"/>
        <w:rPr>
          <w:b/>
          <w:szCs w:val="24"/>
        </w:rPr>
      </w:pPr>
      <w:r>
        <w:rPr>
          <w:b/>
          <w:szCs w:val="24"/>
        </w:rPr>
        <w:br/>
      </w:r>
      <w:r w:rsidR="00440D02" w:rsidRPr="00CF033F">
        <w:rPr>
          <w:b/>
          <w:szCs w:val="24"/>
        </w:rPr>
        <w:t xml:space="preserve">9.  Explain any decision to provide any payment or gift to respondents, other than </w:t>
      </w:r>
      <w:r>
        <w:rPr>
          <w:b/>
          <w:szCs w:val="24"/>
        </w:rPr>
        <w:t xml:space="preserve">   </w:t>
      </w:r>
      <w:r w:rsidR="006536B2" w:rsidRPr="00CF033F">
        <w:rPr>
          <w:b/>
          <w:szCs w:val="24"/>
        </w:rPr>
        <w:t>remuneration</w:t>
      </w:r>
      <w:r w:rsidR="00703596" w:rsidRPr="00CF033F">
        <w:rPr>
          <w:b/>
          <w:szCs w:val="24"/>
        </w:rPr>
        <w:t xml:space="preserve"> of contractors or grantees.</w:t>
      </w:r>
    </w:p>
    <w:p w14:paraId="264A0A28" w14:textId="77777777" w:rsidR="00703596" w:rsidRPr="00CF033F" w:rsidRDefault="00703596" w:rsidP="00703596">
      <w:pPr>
        <w:pStyle w:val="List2"/>
        <w:ind w:left="0" w:firstLine="0"/>
        <w:rPr>
          <w:b/>
          <w:szCs w:val="24"/>
        </w:rPr>
      </w:pPr>
    </w:p>
    <w:p w14:paraId="017471FC" w14:textId="77777777" w:rsidR="00A227E9" w:rsidRPr="00CF033F" w:rsidRDefault="00A227E9" w:rsidP="00006BEE">
      <w:pPr>
        <w:pStyle w:val="List2"/>
        <w:ind w:left="360" w:firstLine="0"/>
        <w:rPr>
          <w:b/>
          <w:szCs w:val="24"/>
        </w:rPr>
      </w:pPr>
      <w:r w:rsidRPr="00CF033F">
        <w:rPr>
          <w:szCs w:val="24"/>
        </w:rPr>
        <w:t>No payments or gifts are given to respondents</w:t>
      </w:r>
      <w:r w:rsidRPr="00CF033F">
        <w:rPr>
          <w:b/>
          <w:szCs w:val="24"/>
        </w:rPr>
        <w:t xml:space="preserve">.  </w:t>
      </w:r>
    </w:p>
    <w:p w14:paraId="6B456EAA" w14:textId="77777777" w:rsidR="00703596" w:rsidRPr="00CF033F" w:rsidRDefault="00703596" w:rsidP="00703596">
      <w:pPr>
        <w:pStyle w:val="List2"/>
        <w:ind w:left="0" w:firstLine="0"/>
        <w:rPr>
          <w:b/>
          <w:szCs w:val="24"/>
        </w:rPr>
      </w:pPr>
    </w:p>
    <w:p w14:paraId="61B370B5" w14:textId="77777777" w:rsidR="002875B0" w:rsidRPr="007C12DD" w:rsidRDefault="00703596" w:rsidP="00954304">
      <w:pPr>
        <w:pStyle w:val="List2"/>
        <w:ind w:left="360"/>
        <w:rPr>
          <w:b/>
          <w:szCs w:val="24"/>
        </w:rPr>
      </w:pPr>
      <w:r>
        <w:rPr>
          <w:b/>
          <w:szCs w:val="24"/>
        </w:rPr>
        <w:t xml:space="preserve">10. </w:t>
      </w:r>
      <w:r w:rsidR="002875B0" w:rsidRPr="007C12DD">
        <w:rPr>
          <w:b/>
          <w:szCs w:val="24"/>
        </w:rPr>
        <w:t>Describe any assurance of confidentiality provided to respondents and the basis for the assurance in statute, regulation or agency policy.</w:t>
      </w:r>
    </w:p>
    <w:p w14:paraId="3BF7CC5C" w14:textId="77777777" w:rsidR="002875B0" w:rsidRPr="007C12DD" w:rsidRDefault="002875B0">
      <w:pPr>
        <w:pStyle w:val="List2"/>
        <w:ind w:left="0" w:firstLine="0"/>
        <w:rPr>
          <w:szCs w:val="24"/>
        </w:rPr>
      </w:pPr>
    </w:p>
    <w:p w14:paraId="2C67C1E3" w14:textId="77777777" w:rsidR="001D7D4C" w:rsidRPr="00006BEE" w:rsidRDefault="00FF0BE7" w:rsidP="006D2691">
      <w:pPr>
        <w:pStyle w:val="List2"/>
        <w:tabs>
          <w:tab w:val="left" w:pos="720"/>
        </w:tabs>
        <w:ind w:left="360" w:firstLine="0"/>
        <w:rPr>
          <w:szCs w:val="24"/>
        </w:rPr>
      </w:pPr>
      <w:r w:rsidRPr="00954304">
        <w:rPr>
          <w:szCs w:val="24"/>
        </w:rPr>
        <w:t>The FCC does not require any confidentiality in the information provided to the database.</w:t>
      </w:r>
      <w:r w:rsidR="002812D7">
        <w:rPr>
          <w:szCs w:val="24"/>
        </w:rPr>
        <w:t xml:space="preserve"> </w:t>
      </w:r>
      <w:r w:rsidR="00006BEE">
        <w:rPr>
          <w:szCs w:val="24"/>
        </w:rPr>
        <w:t>T</w:t>
      </w:r>
      <w:r w:rsidR="001D7D4C" w:rsidRPr="00006BEE">
        <w:rPr>
          <w:szCs w:val="24"/>
        </w:rPr>
        <w:t>here are no proprietary or trade/technological standards to which these BPL entities wish to restrict access</w:t>
      </w:r>
      <w:r w:rsidR="00006BEE">
        <w:rPr>
          <w:szCs w:val="24"/>
        </w:rPr>
        <w:t>.</w:t>
      </w:r>
    </w:p>
    <w:p w14:paraId="2385DA7D" w14:textId="77777777" w:rsidR="001D7D4C" w:rsidRPr="00006BEE" w:rsidRDefault="001D7D4C" w:rsidP="006D2691">
      <w:pPr>
        <w:pStyle w:val="List2"/>
        <w:ind w:left="360" w:firstLine="0"/>
        <w:rPr>
          <w:szCs w:val="24"/>
        </w:rPr>
      </w:pPr>
    </w:p>
    <w:p w14:paraId="611BA9A7" w14:textId="77777777" w:rsidR="00A227E9" w:rsidRPr="001D7D4C" w:rsidRDefault="006D2691" w:rsidP="006D2691">
      <w:pPr>
        <w:pStyle w:val="List2"/>
        <w:tabs>
          <w:tab w:val="left" w:pos="720"/>
        </w:tabs>
        <w:ind w:left="360" w:firstLine="0"/>
        <w:rPr>
          <w:b/>
          <w:szCs w:val="24"/>
        </w:rPr>
      </w:pPr>
      <w:r>
        <w:rPr>
          <w:szCs w:val="24"/>
        </w:rPr>
        <w:t>T</w:t>
      </w:r>
      <w:r w:rsidR="00FF0BE7" w:rsidRPr="00954304">
        <w:rPr>
          <w:szCs w:val="24"/>
        </w:rPr>
        <w:t>he database information</w:t>
      </w:r>
      <w:r w:rsidR="00F25613" w:rsidRPr="00954304">
        <w:rPr>
          <w:szCs w:val="24"/>
        </w:rPr>
        <w:t>, which is limited to a minimum set of 6 data fields</w:t>
      </w:r>
      <w:r w:rsidR="00006BEE">
        <w:rPr>
          <w:szCs w:val="24"/>
        </w:rPr>
        <w:t xml:space="preserve"> as, described above, </w:t>
      </w:r>
      <w:r w:rsidR="00FF0BE7" w:rsidRPr="00954304">
        <w:rPr>
          <w:szCs w:val="24"/>
        </w:rPr>
        <w:t>must be accessible to the general public.</w:t>
      </w:r>
      <w:r w:rsidR="004A301D">
        <w:rPr>
          <w:szCs w:val="24"/>
        </w:rPr>
        <w:t xml:space="preserve">  </w:t>
      </w:r>
      <w:r w:rsidR="006F31F6">
        <w:rPr>
          <w:szCs w:val="24"/>
        </w:rPr>
        <w:t>These data fields are specified in the FCC rules.  The database manager ha</w:t>
      </w:r>
      <w:r w:rsidR="00F3652A">
        <w:rPr>
          <w:szCs w:val="24"/>
        </w:rPr>
        <w:t>s</w:t>
      </w:r>
      <w:r w:rsidR="006F31F6">
        <w:rPr>
          <w:szCs w:val="24"/>
        </w:rPr>
        <w:t xml:space="preserve"> instructions on its website to guide the public on how to access the BPL database.</w:t>
      </w:r>
    </w:p>
    <w:p w14:paraId="7D484701" w14:textId="77777777" w:rsidR="001D7D4C" w:rsidRPr="007C12DD" w:rsidRDefault="001D7D4C" w:rsidP="006D2691">
      <w:pPr>
        <w:pStyle w:val="List2"/>
        <w:ind w:left="0" w:firstLine="0"/>
        <w:rPr>
          <w:szCs w:val="24"/>
        </w:rPr>
      </w:pPr>
    </w:p>
    <w:p w14:paraId="58D8DB50" w14:textId="77777777" w:rsidR="002875B0" w:rsidRDefault="00703596">
      <w:pPr>
        <w:pStyle w:val="List2"/>
        <w:ind w:left="0" w:firstLine="0"/>
        <w:rPr>
          <w:b/>
          <w:szCs w:val="24"/>
        </w:rPr>
      </w:pPr>
      <w:r>
        <w:rPr>
          <w:b/>
          <w:szCs w:val="24"/>
        </w:rPr>
        <w:t xml:space="preserve">11.  </w:t>
      </w:r>
      <w:r w:rsidR="002875B0" w:rsidRPr="007C12DD">
        <w:rPr>
          <w:b/>
          <w:szCs w:val="24"/>
        </w:rPr>
        <w:t>Provide additional justification for any questions of a sensitive nature.</w:t>
      </w:r>
    </w:p>
    <w:p w14:paraId="12625FE9" w14:textId="77777777" w:rsidR="00703596" w:rsidRPr="00656CAF" w:rsidRDefault="00703596">
      <w:pPr>
        <w:pStyle w:val="List2"/>
        <w:ind w:left="0" w:firstLine="0"/>
        <w:rPr>
          <w:b/>
          <w:color w:val="0000FF"/>
          <w:szCs w:val="24"/>
        </w:rPr>
      </w:pPr>
    </w:p>
    <w:p w14:paraId="63062AEF" w14:textId="77777777" w:rsidR="00703596" w:rsidRPr="00954304" w:rsidRDefault="00703596" w:rsidP="00954304">
      <w:pPr>
        <w:pStyle w:val="List2"/>
        <w:ind w:left="0" w:firstLine="360"/>
        <w:rPr>
          <w:szCs w:val="24"/>
        </w:rPr>
      </w:pPr>
      <w:r w:rsidRPr="00954304">
        <w:rPr>
          <w:szCs w:val="24"/>
        </w:rPr>
        <w:t>No sensitive information is required for this collection of information.</w:t>
      </w:r>
    </w:p>
    <w:p w14:paraId="7EAA02FD" w14:textId="77777777" w:rsidR="00A227E9" w:rsidRPr="007C12DD" w:rsidRDefault="00A227E9" w:rsidP="00C05220">
      <w:pPr>
        <w:pStyle w:val="List2"/>
        <w:rPr>
          <w:vanish/>
          <w:szCs w:val="24"/>
        </w:rPr>
      </w:pPr>
      <w:r w:rsidRPr="007C12DD">
        <w:rPr>
          <w:szCs w:val="24"/>
        </w:rPr>
        <w:t xml:space="preserve">  </w:t>
      </w:r>
    </w:p>
    <w:p w14:paraId="5B41A0E4" w14:textId="77777777" w:rsidR="00A227E9" w:rsidRPr="007C12DD" w:rsidRDefault="00A227E9">
      <w:pPr>
        <w:pStyle w:val="List2"/>
        <w:rPr>
          <w:szCs w:val="24"/>
        </w:rPr>
      </w:pPr>
    </w:p>
    <w:p w14:paraId="7FC623C4" w14:textId="77777777" w:rsidR="00D57657" w:rsidRPr="007C12DD" w:rsidRDefault="00703596" w:rsidP="00CD5D5A">
      <w:pPr>
        <w:pStyle w:val="List2"/>
        <w:ind w:left="360"/>
        <w:rPr>
          <w:b/>
          <w:szCs w:val="24"/>
        </w:rPr>
      </w:pPr>
      <w:r>
        <w:rPr>
          <w:b/>
          <w:szCs w:val="24"/>
        </w:rPr>
        <w:t>12.</w:t>
      </w:r>
      <w:r w:rsidR="00CD5D5A">
        <w:rPr>
          <w:b/>
          <w:szCs w:val="24"/>
        </w:rPr>
        <w:t xml:space="preserve"> </w:t>
      </w:r>
      <w:r>
        <w:rPr>
          <w:b/>
          <w:szCs w:val="24"/>
        </w:rPr>
        <w:t xml:space="preserve"> </w:t>
      </w:r>
      <w:r w:rsidR="002875B0" w:rsidRPr="007C12DD">
        <w:rPr>
          <w:b/>
          <w:szCs w:val="24"/>
        </w:rPr>
        <w:t xml:space="preserve">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w:t>
      </w:r>
      <w:r w:rsidR="004D58B8" w:rsidRPr="007C12DD">
        <w:rPr>
          <w:b/>
          <w:szCs w:val="24"/>
        </w:rPr>
        <w:t>differences in activity, size, or complexity, show the range of estimated hour burden, and explain the reasons for the variance.</w:t>
      </w:r>
    </w:p>
    <w:p w14:paraId="6F570758" w14:textId="77777777" w:rsidR="002875B0" w:rsidRPr="007C12DD" w:rsidRDefault="002875B0">
      <w:pPr>
        <w:pStyle w:val="List2"/>
        <w:rPr>
          <w:szCs w:val="24"/>
        </w:rPr>
      </w:pPr>
    </w:p>
    <w:p w14:paraId="78C19F98" w14:textId="77777777" w:rsidR="009D2AE4" w:rsidRDefault="00770F2B" w:rsidP="009D2AE4">
      <w:pPr>
        <w:pStyle w:val="List2"/>
        <w:numPr>
          <w:ilvl w:val="0"/>
          <w:numId w:val="14"/>
        </w:numPr>
        <w:rPr>
          <w:szCs w:val="24"/>
        </w:rPr>
      </w:pPr>
      <w:r>
        <w:rPr>
          <w:szCs w:val="24"/>
        </w:rPr>
        <w:t>T</w:t>
      </w:r>
      <w:r w:rsidR="00CE7F3E">
        <w:rPr>
          <w:szCs w:val="24"/>
        </w:rPr>
        <w:t>he three groups of entities that will develop and run the Access BPL database include</w:t>
      </w:r>
      <w:r w:rsidR="009D2AE4">
        <w:rPr>
          <w:szCs w:val="24"/>
        </w:rPr>
        <w:t>:</w:t>
      </w:r>
    </w:p>
    <w:p w14:paraId="37148853" w14:textId="77777777" w:rsidR="009D2AE4" w:rsidRDefault="009D2AE4" w:rsidP="009D2AE4">
      <w:pPr>
        <w:pStyle w:val="List2"/>
        <w:ind w:left="360" w:firstLine="0"/>
        <w:rPr>
          <w:szCs w:val="24"/>
        </w:rPr>
      </w:pPr>
    </w:p>
    <w:p w14:paraId="29BEA69B" w14:textId="77777777" w:rsidR="009D2AE4" w:rsidRDefault="00CE7F3E" w:rsidP="009D2AE4">
      <w:pPr>
        <w:pStyle w:val="List2"/>
        <w:numPr>
          <w:ilvl w:val="1"/>
          <w:numId w:val="14"/>
        </w:numPr>
        <w:tabs>
          <w:tab w:val="clear" w:pos="1440"/>
          <w:tab w:val="num" w:pos="1080"/>
        </w:tabs>
        <w:ind w:left="1080"/>
        <w:rPr>
          <w:szCs w:val="24"/>
        </w:rPr>
      </w:pPr>
      <w:r>
        <w:rPr>
          <w:szCs w:val="24"/>
        </w:rPr>
        <w:t xml:space="preserve">the AC power line public utility companies, </w:t>
      </w:r>
    </w:p>
    <w:p w14:paraId="120A429B" w14:textId="77777777" w:rsidR="009D2AE4" w:rsidRDefault="00CE7F3E" w:rsidP="009D2AE4">
      <w:pPr>
        <w:pStyle w:val="List2"/>
        <w:numPr>
          <w:ilvl w:val="1"/>
          <w:numId w:val="14"/>
        </w:numPr>
        <w:tabs>
          <w:tab w:val="clear" w:pos="1440"/>
          <w:tab w:val="num" w:pos="1080"/>
        </w:tabs>
        <w:ind w:left="1080"/>
        <w:rPr>
          <w:szCs w:val="24"/>
        </w:rPr>
      </w:pPr>
      <w:r>
        <w:rPr>
          <w:szCs w:val="24"/>
        </w:rPr>
        <w:t xml:space="preserve">Access BPL service providers, and </w:t>
      </w:r>
    </w:p>
    <w:p w14:paraId="2EA9F3ED" w14:textId="77777777" w:rsidR="009D2AE4" w:rsidRDefault="00CE7F3E" w:rsidP="009D2AE4">
      <w:pPr>
        <w:pStyle w:val="List2"/>
        <w:numPr>
          <w:ilvl w:val="1"/>
          <w:numId w:val="14"/>
        </w:numPr>
        <w:tabs>
          <w:tab w:val="clear" w:pos="1440"/>
          <w:tab w:val="num" w:pos="1080"/>
        </w:tabs>
        <w:ind w:left="1080"/>
        <w:rPr>
          <w:szCs w:val="24"/>
        </w:rPr>
      </w:pPr>
      <w:r>
        <w:rPr>
          <w:szCs w:val="24"/>
        </w:rPr>
        <w:t xml:space="preserve">associates of Access BPL service providers.  </w:t>
      </w:r>
    </w:p>
    <w:p w14:paraId="48FF86BE" w14:textId="77777777" w:rsidR="009D2AE4" w:rsidRDefault="009D2AE4" w:rsidP="009D2AE4">
      <w:pPr>
        <w:pStyle w:val="List2"/>
        <w:ind w:left="360" w:firstLine="0"/>
        <w:rPr>
          <w:szCs w:val="24"/>
        </w:rPr>
      </w:pPr>
    </w:p>
    <w:p w14:paraId="0DE0F0FB" w14:textId="77777777" w:rsidR="009D2AE4" w:rsidRDefault="009D2AE4" w:rsidP="00CD5D5A">
      <w:pPr>
        <w:pStyle w:val="List2"/>
        <w:widowControl/>
        <w:ind w:left="360" w:firstLine="0"/>
        <w:rPr>
          <w:b/>
          <w:szCs w:val="24"/>
        </w:rPr>
      </w:pPr>
      <w:r>
        <w:rPr>
          <w:b/>
          <w:szCs w:val="24"/>
        </w:rPr>
        <w:t xml:space="preserve">Total Number of Respondents: 100 </w:t>
      </w:r>
      <w:r w:rsidR="00FD68B5">
        <w:rPr>
          <w:b/>
          <w:szCs w:val="24"/>
        </w:rPr>
        <w:t>(BPL operators)</w:t>
      </w:r>
    </w:p>
    <w:p w14:paraId="09898B61" w14:textId="77777777" w:rsidR="009D2AE4" w:rsidRDefault="009D2AE4" w:rsidP="00CD5D5A">
      <w:pPr>
        <w:pStyle w:val="List2"/>
        <w:widowControl/>
        <w:ind w:left="360" w:firstLine="0"/>
        <w:rPr>
          <w:b/>
          <w:szCs w:val="24"/>
        </w:rPr>
      </w:pPr>
    </w:p>
    <w:p w14:paraId="7CB4B292" w14:textId="77777777" w:rsidR="00FD68B5" w:rsidRDefault="00FD68B5" w:rsidP="00CD5D5A">
      <w:pPr>
        <w:pStyle w:val="List2"/>
        <w:widowControl/>
        <w:numPr>
          <w:ilvl w:val="0"/>
          <w:numId w:val="14"/>
        </w:numPr>
        <w:rPr>
          <w:szCs w:val="24"/>
        </w:rPr>
      </w:pPr>
      <w:r>
        <w:rPr>
          <w:szCs w:val="24"/>
        </w:rPr>
        <w:t xml:space="preserve">The Commission also </w:t>
      </w:r>
      <w:r w:rsidR="00770F2B">
        <w:rPr>
          <w:szCs w:val="24"/>
        </w:rPr>
        <w:t>notes</w:t>
      </w:r>
      <w:r>
        <w:rPr>
          <w:szCs w:val="24"/>
        </w:rPr>
        <w:t xml:space="preserve"> that each of these respondents will contribute to the re</w:t>
      </w:r>
      <w:r w:rsidR="00177102">
        <w:rPr>
          <w:szCs w:val="24"/>
        </w:rPr>
        <w:t>porting</w:t>
      </w:r>
      <w:r>
        <w:rPr>
          <w:szCs w:val="24"/>
        </w:rPr>
        <w:t xml:space="preserve"> requirement to maintain the BPL Access database:</w:t>
      </w:r>
    </w:p>
    <w:p w14:paraId="3B337CEE" w14:textId="77777777" w:rsidR="00FD68B5" w:rsidRDefault="00FD68B5" w:rsidP="00FD68B5">
      <w:pPr>
        <w:pStyle w:val="List2"/>
        <w:ind w:left="360" w:firstLine="0"/>
        <w:rPr>
          <w:szCs w:val="24"/>
        </w:rPr>
      </w:pPr>
    </w:p>
    <w:p w14:paraId="414C93E6" w14:textId="77777777" w:rsidR="00FD68B5" w:rsidRPr="00FD68B5" w:rsidRDefault="00FD68B5" w:rsidP="00CD5D5A">
      <w:pPr>
        <w:pStyle w:val="List2"/>
        <w:ind w:left="360" w:firstLine="360"/>
        <w:rPr>
          <w:b/>
          <w:szCs w:val="24"/>
        </w:rPr>
      </w:pPr>
      <w:r w:rsidRPr="00FD68B5">
        <w:rPr>
          <w:b/>
          <w:szCs w:val="24"/>
        </w:rPr>
        <w:t>Total Number of Responses Annually: 100</w:t>
      </w:r>
      <w:r w:rsidR="00D85EC2">
        <w:rPr>
          <w:b/>
          <w:szCs w:val="24"/>
        </w:rPr>
        <w:t>.</w:t>
      </w:r>
      <w:r w:rsidR="00CD5D5A">
        <w:rPr>
          <w:b/>
          <w:szCs w:val="24"/>
        </w:rPr>
        <w:br/>
      </w:r>
    </w:p>
    <w:p w14:paraId="31D2A570" w14:textId="77777777" w:rsidR="00CE7F3E" w:rsidRDefault="00FD68B5" w:rsidP="00FD68B5">
      <w:pPr>
        <w:pStyle w:val="List2"/>
        <w:numPr>
          <w:ilvl w:val="0"/>
          <w:numId w:val="14"/>
        </w:numPr>
        <w:rPr>
          <w:szCs w:val="24"/>
        </w:rPr>
      </w:pPr>
      <w:r>
        <w:rPr>
          <w:szCs w:val="24"/>
        </w:rPr>
        <w:t xml:space="preserve">The </w:t>
      </w:r>
      <w:r w:rsidR="00CE7F3E" w:rsidRPr="00333694">
        <w:rPr>
          <w:szCs w:val="24"/>
        </w:rPr>
        <w:t xml:space="preserve">annual </w:t>
      </w:r>
      <w:r>
        <w:rPr>
          <w:szCs w:val="24"/>
        </w:rPr>
        <w:t xml:space="preserve">hourly </w:t>
      </w:r>
      <w:r w:rsidR="00CE7F3E" w:rsidRPr="00333694">
        <w:rPr>
          <w:szCs w:val="24"/>
        </w:rPr>
        <w:t xml:space="preserve">burden for BPL operators to comply with the BPL </w:t>
      </w:r>
      <w:r w:rsidR="001F507B">
        <w:rPr>
          <w:szCs w:val="24"/>
        </w:rPr>
        <w:t xml:space="preserve">Access </w:t>
      </w:r>
      <w:r w:rsidR="00CE7F3E" w:rsidRPr="00333694">
        <w:rPr>
          <w:szCs w:val="24"/>
        </w:rPr>
        <w:t>database requirements is</w:t>
      </w:r>
      <w:r>
        <w:rPr>
          <w:szCs w:val="24"/>
        </w:rPr>
        <w:t>:</w:t>
      </w:r>
    </w:p>
    <w:p w14:paraId="79218D14" w14:textId="77777777" w:rsidR="00FD68B5" w:rsidRPr="00333694" w:rsidRDefault="00FD68B5" w:rsidP="00FD68B5">
      <w:pPr>
        <w:pStyle w:val="List2"/>
        <w:tabs>
          <w:tab w:val="left" w:pos="720"/>
        </w:tabs>
        <w:ind w:left="360" w:firstLine="0"/>
        <w:rPr>
          <w:szCs w:val="24"/>
        </w:rPr>
      </w:pPr>
    </w:p>
    <w:p w14:paraId="172E3ED7" w14:textId="77777777" w:rsidR="00896BAA" w:rsidRDefault="00FD68B5" w:rsidP="00FD68B5">
      <w:pPr>
        <w:pStyle w:val="List2"/>
        <w:ind w:left="1080"/>
        <w:rPr>
          <w:szCs w:val="24"/>
        </w:rPr>
      </w:pPr>
      <w:r>
        <w:rPr>
          <w:szCs w:val="24"/>
        </w:rPr>
        <w:t xml:space="preserve">(1) </w:t>
      </w:r>
      <w:r w:rsidR="00896BAA">
        <w:rPr>
          <w:szCs w:val="24"/>
        </w:rPr>
        <w:t xml:space="preserve"> </w:t>
      </w:r>
      <w:r>
        <w:rPr>
          <w:szCs w:val="24"/>
        </w:rPr>
        <w:t xml:space="preserve">Each BPL operator (respondent) </w:t>
      </w:r>
      <w:r w:rsidR="00311AC5">
        <w:rPr>
          <w:szCs w:val="24"/>
        </w:rPr>
        <w:t xml:space="preserve">may </w:t>
      </w:r>
      <w:r w:rsidR="00896BAA">
        <w:rPr>
          <w:szCs w:val="24"/>
        </w:rPr>
        <w:t>ex</w:t>
      </w:r>
      <w:r w:rsidR="00311AC5">
        <w:rPr>
          <w:szCs w:val="24"/>
        </w:rPr>
        <w:t xml:space="preserve">pend approximately </w:t>
      </w:r>
      <w:r w:rsidR="008F2D0B">
        <w:rPr>
          <w:szCs w:val="24"/>
        </w:rPr>
        <w:t xml:space="preserve">0.5 </w:t>
      </w:r>
      <w:r w:rsidR="003A7F44" w:rsidRPr="00333694">
        <w:rPr>
          <w:szCs w:val="24"/>
        </w:rPr>
        <w:t xml:space="preserve">hours </w:t>
      </w:r>
      <w:r w:rsidR="008F2D0B">
        <w:rPr>
          <w:szCs w:val="24"/>
        </w:rPr>
        <w:t xml:space="preserve">weekly </w:t>
      </w:r>
      <w:r w:rsidR="00896BAA">
        <w:rPr>
          <w:szCs w:val="24"/>
        </w:rPr>
        <w:t xml:space="preserve">to comply with this </w:t>
      </w:r>
      <w:r w:rsidR="00177102">
        <w:rPr>
          <w:szCs w:val="24"/>
        </w:rPr>
        <w:t xml:space="preserve">reporting </w:t>
      </w:r>
      <w:r w:rsidR="00896BAA">
        <w:rPr>
          <w:szCs w:val="24"/>
        </w:rPr>
        <w:t>requirement</w:t>
      </w:r>
      <w:r w:rsidR="00311AC5">
        <w:rPr>
          <w:szCs w:val="24"/>
        </w:rPr>
        <w:t xml:space="preserve">.  </w:t>
      </w:r>
    </w:p>
    <w:p w14:paraId="642D7A45" w14:textId="77777777" w:rsidR="00896BAA" w:rsidRDefault="00896BAA" w:rsidP="00FD68B5">
      <w:pPr>
        <w:pStyle w:val="List2"/>
        <w:ind w:left="1080"/>
        <w:rPr>
          <w:szCs w:val="24"/>
        </w:rPr>
      </w:pPr>
    </w:p>
    <w:p w14:paraId="3FB8A3CD" w14:textId="77777777" w:rsidR="00C610C3" w:rsidRDefault="00896BAA" w:rsidP="00FD68B5">
      <w:pPr>
        <w:pStyle w:val="List2"/>
        <w:ind w:left="1080"/>
        <w:rPr>
          <w:szCs w:val="24"/>
        </w:rPr>
      </w:pPr>
      <w:r>
        <w:rPr>
          <w:szCs w:val="24"/>
        </w:rPr>
        <w:t xml:space="preserve">(2)  </w:t>
      </w:r>
      <w:r w:rsidR="00311AC5">
        <w:rPr>
          <w:szCs w:val="24"/>
        </w:rPr>
        <w:t xml:space="preserve">This is based on the Commission’s estimate </w:t>
      </w:r>
      <w:r w:rsidR="003A7F44" w:rsidRPr="00333694">
        <w:rPr>
          <w:szCs w:val="24"/>
        </w:rPr>
        <w:t>that on average, a BPL operator might update information as much as every week and it might take as much as a half hour to log in, enter the data, and log out</w:t>
      </w:r>
      <w:r w:rsidR="009D3FEC">
        <w:rPr>
          <w:szCs w:val="24"/>
        </w:rPr>
        <w:t>:</w:t>
      </w:r>
    </w:p>
    <w:p w14:paraId="2970B72E" w14:textId="77777777" w:rsidR="009D3FEC" w:rsidRDefault="009D3FEC" w:rsidP="00FD68B5">
      <w:pPr>
        <w:pStyle w:val="List2"/>
        <w:ind w:left="1080"/>
        <w:rPr>
          <w:szCs w:val="24"/>
        </w:rPr>
      </w:pPr>
    </w:p>
    <w:p w14:paraId="64303308" w14:textId="77777777" w:rsidR="00A227E9" w:rsidRPr="00333694" w:rsidRDefault="009D3FEC" w:rsidP="00C610C3">
      <w:pPr>
        <w:pStyle w:val="List2"/>
        <w:ind w:left="1080" w:firstLine="0"/>
        <w:rPr>
          <w:szCs w:val="24"/>
        </w:rPr>
      </w:pPr>
      <w:r>
        <w:rPr>
          <w:szCs w:val="24"/>
        </w:rPr>
        <w:t>0</w:t>
      </w:r>
      <w:r w:rsidR="003A7F44" w:rsidRPr="00333694">
        <w:rPr>
          <w:szCs w:val="24"/>
        </w:rPr>
        <w:t>.5</w:t>
      </w:r>
      <w:r w:rsidR="008F2D0B">
        <w:rPr>
          <w:szCs w:val="24"/>
        </w:rPr>
        <w:t xml:space="preserve"> hours/week/BPL operator x</w:t>
      </w:r>
      <w:r w:rsidR="003A7F44" w:rsidRPr="00333694">
        <w:rPr>
          <w:szCs w:val="24"/>
        </w:rPr>
        <w:t xml:space="preserve"> 52 weeks = 26 hours</w:t>
      </w:r>
      <w:r w:rsidR="008F2D0B">
        <w:rPr>
          <w:szCs w:val="24"/>
        </w:rPr>
        <w:t xml:space="preserve"> annually</w:t>
      </w:r>
    </w:p>
    <w:p w14:paraId="28229326" w14:textId="77777777" w:rsidR="003A7F44" w:rsidRPr="00333694" w:rsidRDefault="003A7F44">
      <w:pPr>
        <w:pStyle w:val="List2"/>
        <w:ind w:left="360" w:firstLine="0"/>
        <w:rPr>
          <w:szCs w:val="24"/>
        </w:rPr>
      </w:pPr>
    </w:p>
    <w:p w14:paraId="5173D918" w14:textId="77777777" w:rsidR="00333694" w:rsidRDefault="00333694" w:rsidP="009C76F3">
      <w:pPr>
        <w:pStyle w:val="List2"/>
        <w:ind w:firstLine="360"/>
        <w:rPr>
          <w:b/>
          <w:szCs w:val="24"/>
        </w:rPr>
      </w:pPr>
      <w:r>
        <w:rPr>
          <w:b/>
          <w:szCs w:val="24"/>
        </w:rPr>
        <w:t xml:space="preserve">Total </w:t>
      </w:r>
      <w:r w:rsidR="00D90BF0">
        <w:rPr>
          <w:b/>
          <w:szCs w:val="24"/>
        </w:rPr>
        <w:t>A</w:t>
      </w:r>
      <w:r>
        <w:rPr>
          <w:b/>
          <w:szCs w:val="24"/>
        </w:rPr>
        <w:t xml:space="preserve">nnual </w:t>
      </w:r>
      <w:r w:rsidR="008065D3">
        <w:rPr>
          <w:b/>
          <w:szCs w:val="24"/>
        </w:rPr>
        <w:t>Burden Hours</w:t>
      </w:r>
      <w:r>
        <w:rPr>
          <w:b/>
          <w:szCs w:val="24"/>
        </w:rPr>
        <w:t xml:space="preserve"> </w:t>
      </w:r>
      <w:r w:rsidRPr="00364620">
        <w:rPr>
          <w:szCs w:val="24"/>
        </w:rPr>
        <w:t>100 respondents</w:t>
      </w:r>
      <w:r w:rsidR="008F2D0B">
        <w:rPr>
          <w:szCs w:val="24"/>
        </w:rPr>
        <w:t xml:space="preserve"> </w:t>
      </w:r>
      <w:r w:rsidRPr="00364620">
        <w:rPr>
          <w:szCs w:val="24"/>
        </w:rPr>
        <w:t xml:space="preserve">x 26 hours each = </w:t>
      </w:r>
      <w:r>
        <w:rPr>
          <w:b/>
          <w:szCs w:val="24"/>
        </w:rPr>
        <w:t>2</w:t>
      </w:r>
      <w:r w:rsidR="00D90BF0">
        <w:rPr>
          <w:b/>
          <w:szCs w:val="24"/>
        </w:rPr>
        <w:t>,</w:t>
      </w:r>
      <w:r>
        <w:rPr>
          <w:b/>
          <w:szCs w:val="24"/>
        </w:rPr>
        <w:t>600 hours.</w:t>
      </w:r>
    </w:p>
    <w:p w14:paraId="645C41B6" w14:textId="77777777" w:rsidR="00333694" w:rsidRDefault="00333694">
      <w:pPr>
        <w:pStyle w:val="List2"/>
        <w:ind w:left="360" w:firstLine="0"/>
        <w:rPr>
          <w:b/>
          <w:szCs w:val="24"/>
        </w:rPr>
      </w:pPr>
    </w:p>
    <w:p w14:paraId="4251D4B5" w14:textId="77777777" w:rsidR="00A227E9" w:rsidRDefault="00BE0D9B" w:rsidP="00BE0D9B">
      <w:pPr>
        <w:pStyle w:val="List2"/>
        <w:ind w:left="360"/>
        <w:rPr>
          <w:b/>
          <w:szCs w:val="24"/>
        </w:rPr>
      </w:pPr>
      <w:r>
        <w:rPr>
          <w:b/>
          <w:szCs w:val="24"/>
        </w:rPr>
        <w:t xml:space="preserve">13. </w:t>
      </w:r>
      <w:r w:rsidR="0042434E" w:rsidRPr="007C12DD">
        <w:rPr>
          <w:b/>
          <w:szCs w:val="24"/>
        </w:rPr>
        <w:t xml:space="preserve">Provide estimate for the total annual cost burden to respondents or </w:t>
      </w:r>
      <w:r w:rsidR="006536B2" w:rsidRPr="007C12DD">
        <w:rPr>
          <w:b/>
          <w:szCs w:val="24"/>
        </w:rPr>
        <w:t>record keepers</w:t>
      </w:r>
      <w:r w:rsidR="0042434E" w:rsidRPr="007C12DD">
        <w:rPr>
          <w:b/>
          <w:szCs w:val="24"/>
        </w:rPr>
        <w:t xml:space="preserve"> resulting from the collection of information.  (Do not include the cost of any hour burden shown in items 12 and 14).</w:t>
      </w:r>
    </w:p>
    <w:p w14:paraId="585A0BAE" w14:textId="77777777" w:rsidR="0020530B" w:rsidRDefault="0020530B" w:rsidP="00BE0D9B">
      <w:pPr>
        <w:pStyle w:val="List2"/>
        <w:ind w:left="360"/>
        <w:rPr>
          <w:b/>
          <w:szCs w:val="24"/>
        </w:rPr>
      </w:pPr>
    </w:p>
    <w:p w14:paraId="117EE995" w14:textId="77777777" w:rsidR="0020530B" w:rsidRPr="00577FA7" w:rsidRDefault="0020530B" w:rsidP="00BE0D9B">
      <w:pPr>
        <w:pStyle w:val="List2"/>
        <w:ind w:left="360"/>
        <w:rPr>
          <w:szCs w:val="24"/>
        </w:rPr>
      </w:pPr>
      <w:r>
        <w:rPr>
          <w:b/>
          <w:szCs w:val="24"/>
        </w:rPr>
        <w:tab/>
      </w:r>
      <w:r w:rsidRPr="00577FA7">
        <w:rPr>
          <w:szCs w:val="24"/>
        </w:rPr>
        <w:t xml:space="preserve">A.  </w:t>
      </w:r>
      <w:r w:rsidR="005B0B86">
        <w:rPr>
          <w:szCs w:val="24"/>
        </w:rPr>
        <w:t>T</w:t>
      </w:r>
      <w:r w:rsidRPr="00577FA7">
        <w:rPr>
          <w:szCs w:val="24"/>
        </w:rPr>
        <w:t xml:space="preserve">here </w:t>
      </w:r>
      <w:r w:rsidR="005B0B86">
        <w:rPr>
          <w:szCs w:val="24"/>
        </w:rPr>
        <w:t>are</w:t>
      </w:r>
      <w:r w:rsidRPr="00577FA7">
        <w:rPr>
          <w:szCs w:val="24"/>
        </w:rPr>
        <w:t xml:space="preserve"> mi</w:t>
      </w:r>
      <w:r w:rsidR="00577FA7">
        <w:rPr>
          <w:szCs w:val="24"/>
        </w:rPr>
        <w:t>nimum</w:t>
      </w:r>
      <w:r w:rsidRPr="00577FA7">
        <w:rPr>
          <w:szCs w:val="24"/>
        </w:rPr>
        <w:t xml:space="preserve"> capital and/or start-up costs to initiate the database.  The </w:t>
      </w:r>
      <w:r w:rsidR="00177102" w:rsidRPr="00577FA7">
        <w:rPr>
          <w:szCs w:val="24"/>
        </w:rPr>
        <w:t>costs are</w:t>
      </w:r>
      <w:r w:rsidRPr="00577FA7">
        <w:rPr>
          <w:szCs w:val="24"/>
        </w:rPr>
        <w:t xml:space="preserve"> amortized by the database administrator as fees charged to the BPL operators who enter the</w:t>
      </w:r>
      <w:r w:rsidR="00577FA7">
        <w:rPr>
          <w:szCs w:val="24"/>
        </w:rPr>
        <w:t xml:space="preserve"> </w:t>
      </w:r>
      <w:r w:rsidRPr="00577FA7">
        <w:rPr>
          <w:szCs w:val="24"/>
        </w:rPr>
        <w:t>information into the database.</w:t>
      </w:r>
    </w:p>
    <w:p w14:paraId="4CD3A4A9" w14:textId="77777777" w:rsidR="0020530B" w:rsidRPr="00577FA7" w:rsidRDefault="0020530B" w:rsidP="00BE0D9B">
      <w:pPr>
        <w:pStyle w:val="List2"/>
        <w:ind w:left="360"/>
        <w:rPr>
          <w:szCs w:val="24"/>
        </w:rPr>
      </w:pPr>
    </w:p>
    <w:p w14:paraId="6E60D5B0" w14:textId="77777777" w:rsidR="0020530B" w:rsidRPr="00577FA7" w:rsidRDefault="0020530B" w:rsidP="00BE0D9B">
      <w:pPr>
        <w:pStyle w:val="List2"/>
        <w:ind w:left="360"/>
        <w:rPr>
          <w:szCs w:val="24"/>
        </w:rPr>
      </w:pPr>
      <w:r w:rsidRPr="00577FA7">
        <w:rPr>
          <w:szCs w:val="24"/>
        </w:rPr>
        <w:tab/>
        <w:t xml:space="preserve">B.  The database administrator’s total cost to operate the BPL database, including operating and maintenance </w:t>
      </w:r>
      <w:r w:rsidR="00177102" w:rsidRPr="00577FA7">
        <w:rPr>
          <w:szCs w:val="24"/>
        </w:rPr>
        <w:t>expense</w:t>
      </w:r>
      <w:r w:rsidRPr="00577FA7">
        <w:rPr>
          <w:szCs w:val="24"/>
        </w:rPr>
        <w:t xml:space="preserve"> may be covered by assessing fees.</w:t>
      </w:r>
    </w:p>
    <w:p w14:paraId="13F2A92A" w14:textId="77777777" w:rsidR="0020530B" w:rsidRPr="00577FA7" w:rsidRDefault="0020530B" w:rsidP="00BE0D9B">
      <w:pPr>
        <w:pStyle w:val="List2"/>
        <w:ind w:left="360"/>
        <w:rPr>
          <w:szCs w:val="24"/>
        </w:rPr>
      </w:pPr>
    </w:p>
    <w:p w14:paraId="5F507D35" w14:textId="77777777" w:rsidR="0020530B" w:rsidRPr="00577FA7" w:rsidRDefault="0020530B" w:rsidP="00BE0D9B">
      <w:pPr>
        <w:pStyle w:val="List2"/>
        <w:ind w:left="360"/>
        <w:rPr>
          <w:szCs w:val="24"/>
        </w:rPr>
      </w:pPr>
      <w:r w:rsidRPr="00577FA7">
        <w:rPr>
          <w:szCs w:val="24"/>
        </w:rPr>
        <w:tab/>
        <w:t>(1)  The fees may be reduced if the BPL operator is also a member of the organization maintaining the database, as other membership benefits are combined.  The Commission estimates that approximately 50% of the 100 BPL operators will be members who will not be assessed fees.</w:t>
      </w:r>
    </w:p>
    <w:p w14:paraId="2DE04900" w14:textId="77777777" w:rsidR="0042434E" w:rsidRPr="00577FA7" w:rsidRDefault="0042434E">
      <w:pPr>
        <w:pStyle w:val="List2"/>
        <w:ind w:left="360" w:firstLine="0"/>
        <w:rPr>
          <w:szCs w:val="24"/>
        </w:rPr>
      </w:pPr>
    </w:p>
    <w:p w14:paraId="105D4A50" w14:textId="77777777" w:rsidR="0020530B" w:rsidRPr="00577FA7" w:rsidRDefault="0020530B">
      <w:pPr>
        <w:pStyle w:val="List2"/>
        <w:ind w:left="360" w:firstLine="0"/>
        <w:rPr>
          <w:szCs w:val="24"/>
        </w:rPr>
      </w:pPr>
      <w:r w:rsidRPr="00577FA7">
        <w:rPr>
          <w:szCs w:val="24"/>
        </w:rPr>
        <w:tab/>
        <w:t>(2)  The Commission estimates that 50% of the 100 BPL operators who are non-members will pay approximately $100 per month for the operation and maintenance of the BPL Access database.</w:t>
      </w:r>
    </w:p>
    <w:p w14:paraId="65F89336" w14:textId="77777777" w:rsidR="00577FA7" w:rsidRPr="00577FA7" w:rsidRDefault="00577FA7">
      <w:pPr>
        <w:pStyle w:val="List2"/>
        <w:ind w:left="360" w:firstLine="0"/>
        <w:rPr>
          <w:szCs w:val="24"/>
        </w:rPr>
      </w:pPr>
    </w:p>
    <w:p w14:paraId="0C3468A5" w14:textId="77777777" w:rsidR="00577FA7" w:rsidRPr="00577FA7" w:rsidRDefault="00577FA7">
      <w:pPr>
        <w:pStyle w:val="List2"/>
        <w:ind w:left="360" w:firstLine="0"/>
        <w:rPr>
          <w:szCs w:val="24"/>
        </w:rPr>
      </w:pPr>
      <w:r w:rsidRPr="00577FA7">
        <w:rPr>
          <w:szCs w:val="24"/>
        </w:rPr>
        <w:tab/>
      </w:r>
      <w:r w:rsidRPr="00577FA7">
        <w:rPr>
          <w:szCs w:val="24"/>
        </w:rPr>
        <w:tab/>
        <w:t>50 BPL operators x $100/month fee x 12 months = $60,000</w:t>
      </w:r>
    </w:p>
    <w:p w14:paraId="519F363E" w14:textId="77777777" w:rsidR="00577FA7" w:rsidRPr="00577FA7" w:rsidRDefault="00577FA7">
      <w:pPr>
        <w:pStyle w:val="List2"/>
        <w:ind w:left="360" w:firstLine="0"/>
        <w:rPr>
          <w:szCs w:val="24"/>
        </w:rPr>
      </w:pPr>
    </w:p>
    <w:p w14:paraId="63F0BA1E" w14:textId="77777777" w:rsidR="00577FA7" w:rsidRPr="00577FA7" w:rsidRDefault="00577FA7">
      <w:pPr>
        <w:pStyle w:val="List2"/>
        <w:ind w:left="360" w:firstLine="0"/>
        <w:rPr>
          <w:szCs w:val="24"/>
        </w:rPr>
      </w:pPr>
      <w:r w:rsidRPr="00577FA7">
        <w:rPr>
          <w:szCs w:val="24"/>
        </w:rPr>
        <w:t>C.  Total Annual Cost</w:t>
      </w:r>
      <w:r w:rsidR="00177102">
        <w:rPr>
          <w:szCs w:val="24"/>
        </w:rPr>
        <w:t xml:space="preserve"> to the Respondent</w:t>
      </w:r>
      <w:r w:rsidRPr="00577FA7">
        <w:rPr>
          <w:szCs w:val="24"/>
        </w:rPr>
        <w:t xml:space="preserve">: </w:t>
      </w:r>
      <w:r w:rsidRPr="00177102">
        <w:rPr>
          <w:b/>
          <w:szCs w:val="24"/>
        </w:rPr>
        <w:t>$60,000.</w:t>
      </w:r>
      <w:r w:rsidR="00CD5D5A">
        <w:rPr>
          <w:b/>
          <w:szCs w:val="24"/>
        </w:rPr>
        <w:br/>
      </w:r>
    </w:p>
    <w:p w14:paraId="252109AF" w14:textId="77777777" w:rsidR="0042434E" w:rsidRPr="007C12DD" w:rsidRDefault="003A7F44" w:rsidP="00AD78AC">
      <w:pPr>
        <w:pStyle w:val="List2"/>
        <w:ind w:left="360"/>
        <w:rPr>
          <w:szCs w:val="24"/>
        </w:rPr>
      </w:pPr>
      <w:r>
        <w:rPr>
          <w:b/>
          <w:szCs w:val="24"/>
        </w:rPr>
        <w:t xml:space="preserve">14. </w:t>
      </w:r>
      <w:r w:rsidR="0042434E" w:rsidRPr="007C12DD">
        <w:rPr>
          <w:b/>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w:t>
      </w:r>
      <w:r w:rsidR="006536B2" w:rsidRPr="007C12DD">
        <w:rPr>
          <w:b/>
          <w:szCs w:val="24"/>
        </w:rPr>
        <w:t>and any</w:t>
      </w:r>
      <w:r w:rsidR="0042434E" w:rsidRPr="007C12DD">
        <w:rPr>
          <w:b/>
          <w:szCs w:val="24"/>
        </w:rPr>
        <w:t xml:space="preserve"> other expenses that would not have been incurred without this collection of information</w:t>
      </w:r>
      <w:r w:rsidR="0042434E" w:rsidRPr="007C12DD">
        <w:rPr>
          <w:szCs w:val="24"/>
        </w:rPr>
        <w:t>.</w:t>
      </w:r>
    </w:p>
    <w:p w14:paraId="7F7D50EB" w14:textId="77777777" w:rsidR="0042434E" w:rsidRPr="007C12DD" w:rsidRDefault="0042434E" w:rsidP="0042434E">
      <w:pPr>
        <w:pStyle w:val="List2"/>
        <w:ind w:left="0" w:firstLine="0"/>
        <w:rPr>
          <w:szCs w:val="24"/>
        </w:rPr>
      </w:pPr>
    </w:p>
    <w:p w14:paraId="0596391E" w14:textId="77777777" w:rsidR="00577FA7" w:rsidRDefault="00FF0BE7" w:rsidP="00184BF0">
      <w:pPr>
        <w:pStyle w:val="List2"/>
        <w:ind w:left="360" w:firstLine="0"/>
        <w:rPr>
          <w:szCs w:val="24"/>
        </w:rPr>
      </w:pPr>
      <w:r w:rsidRPr="003B28C0">
        <w:rPr>
          <w:szCs w:val="24"/>
        </w:rPr>
        <w:t>The database is maintained and updated by the BPL industry.</w:t>
      </w:r>
      <w:r w:rsidR="0083019D" w:rsidRPr="003B28C0">
        <w:rPr>
          <w:szCs w:val="24"/>
        </w:rPr>
        <w:t xml:space="preserve">  </w:t>
      </w:r>
      <w:r w:rsidR="00577FA7">
        <w:rPr>
          <w:szCs w:val="24"/>
        </w:rPr>
        <w:t>FCC personnel may access the database if necessary but the BPL operators will not charge the Commission for its use of the database; thus, the Federal Government (FCC) incurs no cost.</w:t>
      </w:r>
    </w:p>
    <w:p w14:paraId="6F19DD2E" w14:textId="77777777" w:rsidR="00184BF0" w:rsidRDefault="00184BF0" w:rsidP="00184BF0">
      <w:pPr>
        <w:pStyle w:val="List2"/>
        <w:ind w:left="360" w:firstLine="0"/>
        <w:rPr>
          <w:szCs w:val="24"/>
        </w:rPr>
      </w:pPr>
    </w:p>
    <w:p w14:paraId="4E473122" w14:textId="77777777" w:rsidR="0042434E" w:rsidRPr="007C12DD" w:rsidRDefault="003A7F44" w:rsidP="00AD78AC">
      <w:pPr>
        <w:pStyle w:val="List2"/>
        <w:ind w:left="360"/>
        <w:rPr>
          <w:b/>
          <w:szCs w:val="24"/>
        </w:rPr>
      </w:pPr>
      <w:r>
        <w:rPr>
          <w:b/>
          <w:szCs w:val="24"/>
        </w:rPr>
        <w:t xml:space="preserve">15.  </w:t>
      </w:r>
      <w:r w:rsidR="00771965">
        <w:rPr>
          <w:rStyle w:val="Strong"/>
        </w:rPr>
        <w:t>Explain the reasons for any program changes or adjustments reported in items 12 and/or 13</w:t>
      </w:r>
      <w:r w:rsidR="0042434E" w:rsidRPr="007C12DD">
        <w:rPr>
          <w:b/>
          <w:szCs w:val="24"/>
        </w:rPr>
        <w:t>.</w:t>
      </w:r>
    </w:p>
    <w:p w14:paraId="1C34D645" w14:textId="77777777" w:rsidR="00143521" w:rsidRPr="007C12DD" w:rsidRDefault="00143521" w:rsidP="0042434E">
      <w:pPr>
        <w:pStyle w:val="List2"/>
        <w:ind w:left="0" w:firstLine="0"/>
        <w:rPr>
          <w:b/>
          <w:szCs w:val="24"/>
        </w:rPr>
      </w:pPr>
    </w:p>
    <w:p w14:paraId="320CE4A4" w14:textId="77777777" w:rsidR="00143521" w:rsidRPr="00656CAF" w:rsidRDefault="00DC33EA" w:rsidP="00775563">
      <w:pPr>
        <w:pStyle w:val="List2"/>
        <w:ind w:left="360" w:firstLine="0"/>
        <w:rPr>
          <w:color w:val="0000FF"/>
          <w:szCs w:val="24"/>
        </w:rPr>
      </w:pPr>
      <w:r w:rsidRPr="003B28C0">
        <w:rPr>
          <w:szCs w:val="24"/>
        </w:rPr>
        <w:t>Th</w:t>
      </w:r>
      <w:r w:rsidR="00577FA7">
        <w:rPr>
          <w:szCs w:val="24"/>
        </w:rPr>
        <w:t>ere are no program changes or adjustments</w:t>
      </w:r>
      <w:r w:rsidR="00577FA7">
        <w:rPr>
          <w:color w:val="0000FF"/>
          <w:szCs w:val="24"/>
        </w:rPr>
        <w:t>.</w:t>
      </w:r>
    </w:p>
    <w:p w14:paraId="33AC3DAC" w14:textId="77777777" w:rsidR="00C05220" w:rsidRPr="00656CAF" w:rsidRDefault="00C05220" w:rsidP="0019798F">
      <w:pPr>
        <w:pStyle w:val="List2"/>
        <w:ind w:left="360"/>
        <w:rPr>
          <w:color w:val="0000FF"/>
          <w:szCs w:val="24"/>
        </w:rPr>
      </w:pPr>
    </w:p>
    <w:p w14:paraId="71C6BE02" w14:textId="77777777" w:rsidR="00A227E9" w:rsidRPr="00BA29E6" w:rsidRDefault="00A227E9" w:rsidP="00BA29E6">
      <w:pPr>
        <w:pStyle w:val="BodyTextIndent2"/>
        <w:ind w:left="0" w:firstLine="0"/>
        <w:rPr>
          <w:b/>
          <w:vanish/>
          <w:sz w:val="24"/>
          <w:szCs w:val="24"/>
        </w:rPr>
      </w:pPr>
    </w:p>
    <w:p w14:paraId="70743A5A" w14:textId="77777777" w:rsidR="00143521" w:rsidRPr="00BA29E6" w:rsidRDefault="00143521" w:rsidP="00BA29E6">
      <w:pPr>
        <w:pStyle w:val="BodyTextIndent2"/>
        <w:ind w:left="0" w:firstLine="0"/>
        <w:rPr>
          <w:b/>
          <w:vanish/>
          <w:sz w:val="24"/>
          <w:szCs w:val="24"/>
        </w:rPr>
      </w:pPr>
      <w:r w:rsidRPr="00BA29E6">
        <w:rPr>
          <w:b/>
          <w:vanish/>
          <w:sz w:val="24"/>
          <w:szCs w:val="24"/>
        </w:rPr>
        <w:t>For collections of information whose results will be published, outline plans for tabulation and publication.</w:t>
      </w:r>
    </w:p>
    <w:p w14:paraId="35EF70A1" w14:textId="77777777" w:rsidR="00143521" w:rsidRDefault="00143521" w:rsidP="00BA29E6">
      <w:pPr>
        <w:pStyle w:val="BodyTextIndent2"/>
        <w:ind w:left="0" w:firstLine="0"/>
        <w:rPr>
          <w:b/>
          <w:vanish/>
          <w:sz w:val="24"/>
          <w:szCs w:val="24"/>
        </w:rPr>
      </w:pPr>
    </w:p>
    <w:p w14:paraId="3DC0938D" w14:textId="77777777" w:rsidR="0083019D" w:rsidRPr="00656CAF" w:rsidRDefault="0083019D" w:rsidP="00BA29E6">
      <w:pPr>
        <w:pStyle w:val="BodyTextIndent2"/>
        <w:ind w:left="0" w:firstLine="0"/>
        <w:rPr>
          <w:vanish/>
          <w:color w:val="0000FF"/>
          <w:sz w:val="24"/>
          <w:szCs w:val="24"/>
        </w:rPr>
      </w:pPr>
      <w:r w:rsidRPr="00656CAF">
        <w:rPr>
          <w:vanish/>
          <w:color w:val="0000FF"/>
          <w:sz w:val="24"/>
          <w:szCs w:val="24"/>
        </w:rPr>
        <w:t>N/A</w:t>
      </w:r>
    </w:p>
    <w:p w14:paraId="1FE95181" w14:textId="77777777" w:rsidR="00BA29E6" w:rsidRPr="00BA29E6" w:rsidRDefault="00143521" w:rsidP="00DD58A0">
      <w:pPr>
        <w:pStyle w:val="List2"/>
        <w:ind w:left="360"/>
        <w:rPr>
          <w:b/>
          <w:szCs w:val="24"/>
        </w:rPr>
      </w:pPr>
      <w:r w:rsidRPr="00BA29E6">
        <w:rPr>
          <w:b/>
          <w:szCs w:val="24"/>
        </w:rPr>
        <w:t>16.</w:t>
      </w:r>
      <w:r w:rsidR="00BA29E6" w:rsidRPr="00BA29E6">
        <w:rPr>
          <w:b/>
          <w:szCs w:val="24"/>
        </w:rPr>
        <w:t xml:space="preserve"> For collections of information whose results will be published, outline plans for tabulation and publication.</w:t>
      </w:r>
      <w:r w:rsidRPr="00BA29E6">
        <w:rPr>
          <w:b/>
          <w:szCs w:val="24"/>
        </w:rPr>
        <w:t xml:space="preserve"> </w:t>
      </w:r>
    </w:p>
    <w:p w14:paraId="54E88E10" w14:textId="77777777" w:rsidR="00BA29E6" w:rsidRPr="00BA29E6" w:rsidRDefault="00BA29E6" w:rsidP="00BA29E6">
      <w:pPr>
        <w:pStyle w:val="List2"/>
        <w:ind w:left="0" w:firstLine="0"/>
        <w:rPr>
          <w:b/>
          <w:szCs w:val="24"/>
        </w:rPr>
      </w:pPr>
    </w:p>
    <w:p w14:paraId="789EF199" w14:textId="77777777" w:rsidR="00A227E9" w:rsidRPr="003B28C0" w:rsidRDefault="00A227E9" w:rsidP="00DD58A0">
      <w:pPr>
        <w:pStyle w:val="List2"/>
        <w:ind w:left="360" w:firstLine="0"/>
        <w:rPr>
          <w:szCs w:val="24"/>
        </w:rPr>
      </w:pPr>
      <w:r w:rsidRPr="003B28C0">
        <w:rPr>
          <w:szCs w:val="24"/>
        </w:rPr>
        <w:t>The</w:t>
      </w:r>
      <w:r w:rsidR="003B28C0" w:rsidRPr="003B28C0">
        <w:rPr>
          <w:szCs w:val="24"/>
        </w:rPr>
        <w:t xml:space="preserve"> information and</w:t>
      </w:r>
      <w:r w:rsidRPr="003B28C0">
        <w:rPr>
          <w:szCs w:val="24"/>
        </w:rPr>
        <w:t xml:space="preserve"> data will not be published.  </w:t>
      </w:r>
    </w:p>
    <w:p w14:paraId="04A7691B" w14:textId="77777777" w:rsidR="00C05220" w:rsidRPr="007C12DD" w:rsidRDefault="00C05220">
      <w:pPr>
        <w:pStyle w:val="List2"/>
        <w:ind w:left="0" w:firstLine="0"/>
        <w:rPr>
          <w:b/>
          <w:szCs w:val="24"/>
        </w:rPr>
      </w:pPr>
    </w:p>
    <w:p w14:paraId="2577E14A" w14:textId="77777777" w:rsidR="00810516" w:rsidRPr="007C12DD" w:rsidRDefault="00BA29E6" w:rsidP="00184BF0">
      <w:pPr>
        <w:pStyle w:val="List2"/>
        <w:ind w:left="360"/>
        <w:rPr>
          <w:b/>
          <w:szCs w:val="24"/>
        </w:rPr>
      </w:pPr>
      <w:r>
        <w:rPr>
          <w:b/>
          <w:szCs w:val="24"/>
        </w:rPr>
        <w:t xml:space="preserve">17. </w:t>
      </w:r>
      <w:r w:rsidR="00810516" w:rsidRPr="007C12DD">
        <w:rPr>
          <w:b/>
          <w:szCs w:val="24"/>
        </w:rPr>
        <w:t>If seeking approval to not display the expiration date for OMB approval of the information collection, explain the reasons that display would be inappropriate.</w:t>
      </w:r>
    </w:p>
    <w:p w14:paraId="030A9B5E" w14:textId="77777777" w:rsidR="00810516" w:rsidRPr="007C12DD" w:rsidRDefault="00810516">
      <w:pPr>
        <w:pStyle w:val="List2"/>
        <w:ind w:left="0" w:firstLine="0"/>
        <w:rPr>
          <w:b/>
          <w:szCs w:val="24"/>
        </w:rPr>
      </w:pPr>
    </w:p>
    <w:p w14:paraId="48F72390" w14:textId="77777777" w:rsidR="00DC33EA" w:rsidRPr="00521EF0" w:rsidRDefault="00521EF0" w:rsidP="00810516">
      <w:pPr>
        <w:pStyle w:val="List2"/>
        <w:ind w:left="360" w:firstLine="0"/>
        <w:rPr>
          <w:szCs w:val="24"/>
        </w:rPr>
      </w:pPr>
      <w:r>
        <w:rPr>
          <w:szCs w:val="24"/>
        </w:rPr>
        <w:t>The Commission is seeking approval to not dis</w:t>
      </w:r>
      <w:r w:rsidR="00CD5D5A">
        <w:rPr>
          <w:szCs w:val="24"/>
        </w:rPr>
        <w:t xml:space="preserve">play the OMB expiration date. </w:t>
      </w:r>
      <w:r w:rsidR="00FE7855">
        <w:rPr>
          <w:szCs w:val="24"/>
        </w:rPr>
        <w:t xml:space="preserve">The </w:t>
      </w:r>
      <w:r w:rsidR="00130B95">
        <w:rPr>
          <w:szCs w:val="24"/>
        </w:rPr>
        <w:t>BPL registration information will be filed as informal requests in a</w:t>
      </w:r>
      <w:r w:rsidR="0078315B">
        <w:rPr>
          <w:szCs w:val="24"/>
        </w:rPr>
        <w:t>n</w:t>
      </w:r>
      <w:r w:rsidR="00130B95">
        <w:rPr>
          <w:szCs w:val="24"/>
        </w:rPr>
        <w:t xml:space="preserve"> </w:t>
      </w:r>
      <w:r w:rsidR="00313817">
        <w:rPr>
          <w:szCs w:val="24"/>
        </w:rPr>
        <w:t xml:space="preserve">industry-sponsored </w:t>
      </w:r>
      <w:r w:rsidR="00130B95">
        <w:rPr>
          <w:szCs w:val="24"/>
        </w:rPr>
        <w:t>database</w:t>
      </w:r>
      <w:r w:rsidR="00313817">
        <w:rPr>
          <w:szCs w:val="24"/>
        </w:rPr>
        <w:t>.</w:t>
      </w:r>
      <w:r w:rsidR="00130B95">
        <w:rPr>
          <w:szCs w:val="24"/>
        </w:rPr>
        <w:t xml:space="preserve"> </w:t>
      </w:r>
      <w:r>
        <w:rPr>
          <w:strike/>
          <w:szCs w:val="24"/>
        </w:rPr>
        <w:t xml:space="preserve"> </w:t>
      </w:r>
      <w:r>
        <w:rPr>
          <w:szCs w:val="24"/>
        </w:rPr>
        <w:t>The OMB expiration date is currently displayed in 47 CFR 0.408.</w:t>
      </w:r>
    </w:p>
    <w:p w14:paraId="4C1C30EB" w14:textId="77777777" w:rsidR="00DC33EA" w:rsidRPr="007C12DD" w:rsidRDefault="00DC33EA" w:rsidP="00810516">
      <w:pPr>
        <w:pStyle w:val="List2"/>
        <w:ind w:left="360" w:firstLine="0"/>
        <w:rPr>
          <w:szCs w:val="24"/>
        </w:rPr>
      </w:pPr>
    </w:p>
    <w:p w14:paraId="708D7D89" w14:textId="77777777" w:rsidR="00810516" w:rsidRPr="007C12DD" w:rsidRDefault="00BA29E6" w:rsidP="00184BF0">
      <w:pPr>
        <w:pStyle w:val="List2"/>
        <w:ind w:left="360"/>
        <w:rPr>
          <w:b/>
          <w:szCs w:val="24"/>
        </w:rPr>
      </w:pPr>
      <w:r>
        <w:rPr>
          <w:b/>
          <w:szCs w:val="24"/>
        </w:rPr>
        <w:t xml:space="preserve">18.  </w:t>
      </w:r>
      <w:r w:rsidR="00810516" w:rsidRPr="007C12DD">
        <w:rPr>
          <w:b/>
          <w:szCs w:val="24"/>
        </w:rPr>
        <w:t>Explain any exceptions to the Certification Statement</w:t>
      </w:r>
      <w:r w:rsidR="006F5F5D">
        <w:rPr>
          <w:b/>
          <w:szCs w:val="24"/>
        </w:rPr>
        <w:t>.</w:t>
      </w:r>
    </w:p>
    <w:p w14:paraId="7F15EC9F" w14:textId="77777777" w:rsidR="0019798F" w:rsidRPr="007C12DD" w:rsidRDefault="0019798F">
      <w:pPr>
        <w:pStyle w:val="List2"/>
        <w:ind w:left="0" w:firstLine="0"/>
        <w:rPr>
          <w:szCs w:val="24"/>
        </w:rPr>
      </w:pPr>
    </w:p>
    <w:p w14:paraId="072399B5" w14:textId="7AFD4430" w:rsidR="00A227E9" w:rsidRDefault="00184BF0" w:rsidP="00184BF0">
      <w:pPr>
        <w:pStyle w:val="List2"/>
        <w:tabs>
          <w:tab w:val="left" w:pos="360"/>
        </w:tabs>
        <w:ind w:left="360"/>
        <w:rPr>
          <w:szCs w:val="24"/>
        </w:rPr>
      </w:pPr>
      <w:r>
        <w:rPr>
          <w:szCs w:val="24"/>
        </w:rPr>
        <w:tab/>
      </w:r>
      <w:r w:rsidR="00A227E9" w:rsidRPr="00130B95">
        <w:rPr>
          <w:szCs w:val="24"/>
        </w:rPr>
        <w:t>There are no exceptions to the certification statement</w:t>
      </w:r>
      <w:r>
        <w:rPr>
          <w:szCs w:val="24"/>
        </w:rPr>
        <w:t>.</w:t>
      </w:r>
    </w:p>
    <w:p w14:paraId="7BCC77A9" w14:textId="77777777" w:rsidR="00A227E9" w:rsidRPr="00177102" w:rsidRDefault="00A227E9">
      <w:pPr>
        <w:pStyle w:val="Heading3"/>
        <w:rPr>
          <w:rFonts w:ascii="Times New Roman" w:hAnsi="Times New Roman"/>
          <w:b/>
          <w:szCs w:val="24"/>
          <w:u w:val="single"/>
        </w:rPr>
      </w:pPr>
      <w:r w:rsidRPr="00177102">
        <w:rPr>
          <w:rFonts w:ascii="Times New Roman" w:hAnsi="Times New Roman"/>
          <w:b/>
          <w:szCs w:val="24"/>
          <w:u w:val="single"/>
        </w:rPr>
        <w:t>B.  Collection of Information Employing Statistical Methods</w:t>
      </w:r>
      <w:r w:rsidR="00177102" w:rsidRPr="00177102">
        <w:rPr>
          <w:rFonts w:ascii="Times New Roman" w:hAnsi="Times New Roman"/>
          <w:b/>
          <w:szCs w:val="24"/>
          <w:u w:val="single"/>
        </w:rPr>
        <w:t>:</w:t>
      </w:r>
      <w:r w:rsidRPr="00177102">
        <w:rPr>
          <w:rFonts w:ascii="Times New Roman" w:hAnsi="Times New Roman"/>
          <w:b/>
          <w:szCs w:val="24"/>
          <w:u w:val="single"/>
        </w:rPr>
        <w:t xml:space="preserve"> </w:t>
      </w:r>
    </w:p>
    <w:p w14:paraId="6E179676" w14:textId="77777777" w:rsidR="00A227E9" w:rsidRPr="007C12DD" w:rsidRDefault="00A227E9">
      <w:pPr>
        <w:suppressAutoHyphens/>
        <w:rPr>
          <w:szCs w:val="24"/>
        </w:rPr>
      </w:pPr>
    </w:p>
    <w:p w14:paraId="19F427AD" w14:textId="77777777" w:rsidR="00A227E9" w:rsidRPr="00130B95" w:rsidRDefault="00810516" w:rsidP="00184BF0">
      <w:pPr>
        <w:pStyle w:val="BodyTextIndent"/>
        <w:rPr>
          <w:szCs w:val="24"/>
        </w:rPr>
      </w:pPr>
      <w:r w:rsidRPr="00130B95">
        <w:rPr>
          <w:szCs w:val="24"/>
        </w:rPr>
        <w:t>This c</w:t>
      </w:r>
      <w:r w:rsidR="00A227E9" w:rsidRPr="00130B95">
        <w:rPr>
          <w:szCs w:val="24"/>
        </w:rPr>
        <w:t xml:space="preserve">ollection of information does not employ statistical methods. </w:t>
      </w:r>
    </w:p>
    <w:p w14:paraId="46A2E699" w14:textId="77777777" w:rsidR="00810516" w:rsidRDefault="00810516" w:rsidP="00BA29E6">
      <w:pPr>
        <w:pStyle w:val="BodyTextIndent"/>
        <w:ind w:left="0"/>
      </w:pPr>
    </w:p>
    <w:sectPr w:rsidR="00810516">
      <w:headerReference w:type="default" r:id="rId8"/>
      <w:footerReference w:type="default" r:id="rId9"/>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01D94" w14:textId="77777777" w:rsidR="00BB71AB" w:rsidRDefault="00BB71AB">
      <w:pPr>
        <w:spacing w:line="20" w:lineRule="exact"/>
      </w:pPr>
    </w:p>
  </w:endnote>
  <w:endnote w:type="continuationSeparator" w:id="0">
    <w:p w14:paraId="130EA791" w14:textId="77777777" w:rsidR="00BB71AB" w:rsidRDefault="00BB71AB">
      <w:r>
        <w:t xml:space="preserve"> </w:t>
      </w:r>
    </w:p>
  </w:endnote>
  <w:endnote w:type="continuationNotice" w:id="1">
    <w:p w14:paraId="74CE722A" w14:textId="77777777" w:rsidR="00BB71AB" w:rsidRDefault="00BB71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0E62B" w14:textId="77777777" w:rsidR="005B6661" w:rsidRPr="00A45C95" w:rsidRDefault="005B6661">
    <w:pPr>
      <w:pStyle w:val="Footer"/>
      <w:rPr>
        <w:sz w:val="20"/>
      </w:rPr>
    </w:pPr>
    <w:r>
      <w:rPr>
        <w:rStyle w:val="PageNumber"/>
      </w:rPr>
      <w:tab/>
    </w:r>
    <w:r w:rsidRPr="00A45C95">
      <w:rPr>
        <w:rStyle w:val="PageNumber"/>
        <w:sz w:val="20"/>
      </w:rPr>
      <w:fldChar w:fldCharType="begin"/>
    </w:r>
    <w:r w:rsidRPr="00A45C95">
      <w:rPr>
        <w:rStyle w:val="PageNumber"/>
        <w:sz w:val="20"/>
      </w:rPr>
      <w:instrText xml:space="preserve"> PAGE </w:instrText>
    </w:r>
    <w:r w:rsidRPr="00A45C95">
      <w:rPr>
        <w:rStyle w:val="PageNumber"/>
        <w:sz w:val="20"/>
      </w:rPr>
      <w:fldChar w:fldCharType="separate"/>
    </w:r>
    <w:r w:rsidR="00301B47">
      <w:rPr>
        <w:rStyle w:val="PageNumber"/>
        <w:noProof/>
        <w:sz w:val="20"/>
      </w:rPr>
      <w:t>4</w:t>
    </w:r>
    <w:r w:rsidRPr="00A45C95">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DCDF7" w14:textId="77777777" w:rsidR="00BB71AB" w:rsidRDefault="00BB71AB">
      <w:r>
        <w:separator/>
      </w:r>
    </w:p>
  </w:footnote>
  <w:footnote w:type="continuationSeparator" w:id="0">
    <w:p w14:paraId="58EEC304" w14:textId="77777777" w:rsidR="00BB71AB" w:rsidRDefault="00BB71AB">
      <w:r>
        <w:continuationSeparator/>
      </w:r>
    </w:p>
  </w:footnote>
  <w:footnote w:id="1">
    <w:p w14:paraId="2F83E871" w14:textId="77777777" w:rsidR="005B6661" w:rsidRPr="004B43A7" w:rsidRDefault="005B6661" w:rsidP="00A07178">
      <w:pPr>
        <w:pStyle w:val="FootnoteText"/>
        <w:tabs>
          <w:tab w:val="left" w:pos="180"/>
        </w:tabs>
      </w:pPr>
      <w:r>
        <w:rPr>
          <w:rStyle w:val="FootnoteReference"/>
        </w:rPr>
        <w:footnoteRef/>
      </w:r>
      <w:r>
        <w:t xml:space="preserve"> </w:t>
      </w:r>
      <w:r>
        <w:tab/>
        <w:t xml:space="preserve">The FCC Part 15 defines carrier current systems as devices that couple radio frequency (RF) onto the power lines for communication purposes.  </w:t>
      </w:r>
      <w:r>
        <w:rPr>
          <w:i/>
        </w:rPr>
        <w:t xml:space="preserve">See </w:t>
      </w:r>
      <w:r>
        <w:t xml:space="preserve">47 C.F.R § 15.3(f).  </w:t>
      </w:r>
      <w:r>
        <w:rPr>
          <w:i/>
        </w:rPr>
        <w:t xml:space="preserve">See also, </w:t>
      </w:r>
      <w:r>
        <w:t xml:space="preserve">discussion in </w:t>
      </w:r>
      <w:r>
        <w:rPr>
          <w:i/>
        </w:rPr>
        <w:t xml:space="preserve">Report and Order </w:t>
      </w:r>
      <w:r>
        <w:t xml:space="preserve">at ¶¶3-4. </w:t>
      </w:r>
    </w:p>
  </w:footnote>
  <w:footnote w:id="2">
    <w:p w14:paraId="72790DE4" w14:textId="77777777" w:rsidR="005B6661" w:rsidRDefault="005B6661" w:rsidP="00A07178">
      <w:pPr>
        <w:pStyle w:val="FootnoteText"/>
        <w:tabs>
          <w:tab w:val="left" w:pos="180"/>
        </w:tabs>
      </w:pPr>
      <w:r>
        <w:rPr>
          <w:rStyle w:val="FootnoteReference"/>
        </w:rPr>
        <w:footnoteRef/>
      </w:r>
      <w:r>
        <w:t xml:space="preserve"> </w:t>
      </w:r>
      <w:r>
        <w:tab/>
        <w:t xml:space="preserve">Unshielded lines --- such as power lines --- let RF inside the wire leak out, which might cause interference with other users of the spectrum, such as licensed mobile users who could travel close to the medium voltage power lines, which can carry from 1000 to 40,000 volts.  </w:t>
      </w:r>
      <w:r w:rsidRPr="00BD7B9E">
        <w:rPr>
          <w:i/>
        </w:rPr>
        <w:t>See</w:t>
      </w:r>
      <w:r>
        <w:t xml:space="preserve"> discussion in </w:t>
      </w:r>
      <w:r>
        <w:rPr>
          <w:i/>
        </w:rPr>
        <w:t xml:space="preserve">Report and Order </w:t>
      </w:r>
      <w:r>
        <w:t>at ¶¶6-8.</w:t>
      </w:r>
    </w:p>
  </w:footnote>
  <w:footnote w:id="3">
    <w:p w14:paraId="2916D1AD" w14:textId="77777777" w:rsidR="005B6661" w:rsidRDefault="005B6661" w:rsidP="00D74994">
      <w:pPr>
        <w:pStyle w:val="FootnoteText"/>
        <w:tabs>
          <w:tab w:val="left" w:pos="180"/>
        </w:tabs>
      </w:pPr>
      <w:r>
        <w:rPr>
          <w:rStyle w:val="FootnoteReference"/>
        </w:rPr>
        <w:footnoteRef/>
      </w:r>
      <w:r>
        <w:t xml:space="preserve"> </w:t>
      </w:r>
      <w:r>
        <w:tab/>
        <w:t>These are entities who act for the BPL providers through contractual agreements.</w:t>
      </w:r>
    </w:p>
  </w:footnote>
  <w:footnote w:id="4">
    <w:p w14:paraId="6B769869" w14:textId="77777777" w:rsidR="005B6661" w:rsidRDefault="005B6661">
      <w:pPr>
        <w:pStyle w:val="FootnoteText"/>
      </w:pPr>
      <w:r>
        <w:rPr>
          <w:rStyle w:val="FootnoteReference"/>
        </w:rPr>
        <w:footnoteRef/>
      </w:r>
      <w:r>
        <w:t xml:space="preserve"> </w:t>
      </w:r>
      <w:r w:rsidRPr="006644B3">
        <w:rPr>
          <w:i/>
        </w:rPr>
        <w:t>See</w:t>
      </w:r>
      <w:r>
        <w:t xml:space="preserve"> 47 C.F.R. §15.615.</w:t>
      </w:r>
    </w:p>
  </w:footnote>
  <w:footnote w:id="5">
    <w:p w14:paraId="3FC1E7AF" w14:textId="77777777" w:rsidR="005B6661" w:rsidRDefault="005B6661">
      <w:pPr>
        <w:pStyle w:val="FootnoteText"/>
      </w:pPr>
      <w:r>
        <w:rPr>
          <w:rStyle w:val="FootnoteReference"/>
        </w:rPr>
        <w:footnoteRef/>
      </w:r>
      <w:r>
        <w:t xml:space="preserve"> These entities are U.S. Coast Guard Stations and radio-astronomy facilities, maritime public coast stations and aeronautical stations.  </w:t>
      </w:r>
      <w:r w:rsidRPr="006644B3">
        <w:rPr>
          <w:i/>
        </w:rPr>
        <w:t>See</w:t>
      </w:r>
      <w:r>
        <w:t xml:space="preserve"> 47 C.F.R. § 15.615 and discussion in </w:t>
      </w:r>
      <w:r w:rsidRPr="006644B3">
        <w:rPr>
          <w:i/>
        </w:rPr>
        <w:t>Report and Order</w:t>
      </w:r>
      <w:r>
        <w:t xml:space="preserve"> at ¶¶ 49-53.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AE54E" w14:textId="77777777" w:rsidR="00D263FB" w:rsidRDefault="00D263FB" w:rsidP="00D263FB">
    <w:pPr>
      <w:pStyle w:val="Header"/>
      <w:tabs>
        <w:tab w:val="clear" w:pos="8640"/>
      </w:tabs>
      <w:rPr>
        <w:b/>
        <w:szCs w:val="24"/>
      </w:rPr>
    </w:pPr>
    <w:r w:rsidRPr="008F7901">
      <w:rPr>
        <w:b/>
        <w:szCs w:val="24"/>
      </w:rPr>
      <w:t xml:space="preserve">Section 15.615, General Administrative Requirements </w:t>
    </w:r>
    <w:r>
      <w:rPr>
        <w:b/>
        <w:szCs w:val="24"/>
      </w:rPr>
      <w:tab/>
    </w:r>
    <w:r>
      <w:rPr>
        <w:b/>
        <w:szCs w:val="24"/>
      </w:rPr>
      <w:tab/>
    </w:r>
    <w:r>
      <w:rPr>
        <w:b/>
        <w:szCs w:val="24"/>
      </w:rPr>
      <w:tab/>
      <w:t xml:space="preserve">      3060-1087    </w:t>
    </w:r>
  </w:p>
  <w:p w14:paraId="14EBDA93" w14:textId="50E425A6" w:rsidR="00D263FB" w:rsidRPr="008F7901" w:rsidRDefault="00D263FB" w:rsidP="00D263FB">
    <w:pPr>
      <w:pStyle w:val="Header"/>
      <w:jc w:val="both"/>
      <w:rPr>
        <w:b/>
        <w:szCs w:val="24"/>
      </w:rPr>
    </w:pPr>
    <w:r w:rsidRPr="008F7901">
      <w:rPr>
        <w:b/>
        <w:szCs w:val="24"/>
      </w:rPr>
      <w:t>(</w:t>
    </w:r>
    <w:r w:rsidRPr="008F7901">
      <w:rPr>
        <w:b/>
        <w:noProof/>
        <w:szCs w:val="24"/>
      </w:rPr>
      <w:t>Broadband Over Power Line (BPL)</w:t>
    </w:r>
    <w:r w:rsidRPr="008F7901">
      <w:rPr>
        <w:b/>
        <w:szCs w:val="24"/>
      </w:rPr>
      <w:tab/>
    </w:r>
    <w:r>
      <w:rPr>
        <w:b/>
        <w:szCs w:val="24"/>
      </w:rPr>
      <w:tab/>
      <w:t xml:space="preserve">              </w:t>
    </w:r>
    <w:r w:rsidR="005135B7">
      <w:rPr>
        <w:b/>
        <w:szCs w:val="24"/>
      </w:rPr>
      <w:t xml:space="preserve">April </w:t>
    </w:r>
    <w:r>
      <w:rPr>
        <w:b/>
        <w:szCs w:val="24"/>
      </w:rPr>
      <w:t>2017</w:t>
    </w:r>
  </w:p>
  <w:p w14:paraId="372CE8FC" w14:textId="77777777" w:rsidR="00D263FB" w:rsidRPr="00540E86" w:rsidRDefault="005B6661" w:rsidP="00D263FB">
    <w:pPr>
      <w:pStyle w:val="Header"/>
      <w:tabs>
        <w:tab w:val="clear" w:pos="8640"/>
      </w:tabs>
      <w:jc w:val="right"/>
      <w:rPr>
        <w:b/>
        <w:szCs w:val="24"/>
      </w:rPr>
    </w:pPr>
    <w:r w:rsidRPr="00540E86">
      <w:rPr>
        <w:b/>
        <w:szCs w:val="24"/>
      </w:rPr>
      <w:tab/>
    </w:r>
    <w:r w:rsidRPr="00540E86">
      <w:rPr>
        <w:b/>
        <w:szCs w:val="24"/>
      </w:rPr>
      <w:tab/>
    </w:r>
    <w:r>
      <w:rPr>
        <w:b/>
        <w:szCs w:val="24"/>
      </w:rPr>
      <w:t xml:space="preserve">            </w:t>
    </w:r>
  </w:p>
  <w:p w14:paraId="50F2CC22" w14:textId="77777777" w:rsidR="005B6661" w:rsidRPr="00540E86" w:rsidRDefault="005B6661" w:rsidP="00FD7627">
    <w:pPr>
      <w:pStyle w:val="Header"/>
      <w:tabs>
        <w:tab w:val="clear" w:pos="8640"/>
      </w:tabs>
      <w:jc w:val="right"/>
      <w:rPr>
        <w:b/>
        <w:szCs w:val="24"/>
      </w:rPr>
    </w:pPr>
  </w:p>
  <w:p w14:paraId="0D8E2439" w14:textId="77777777" w:rsidR="00FD7627" w:rsidRDefault="00FD7627" w:rsidP="002B6A07">
    <w:pPr>
      <w:pStyle w:val="Header"/>
      <w:rPr>
        <w:b/>
        <w:szCs w:val="24"/>
      </w:rPr>
    </w:pPr>
  </w:p>
  <w:p w14:paraId="21105974" w14:textId="77777777" w:rsidR="005B6661" w:rsidRDefault="005B6661" w:rsidP="00874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56C7B"/>
    <w:multiLevelType w:val="hybridMultilevel"/>
    <w:tmpl w:val="5AE219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D40BB5"/>
    <w:multiLevelType w:val="hybridMultilevel"/>
    <w:tmpl w:val="7C9496E0"/>
    <w:lvl w:ilvl="0" w:tplc="DC1EFBC6">
      <w:start w:val="1"/>
      <w:numFmt w:val="upperLetter"/>
      <w:lvlText w:val="%1."/>
      <w:lvlJc w:val="left"/>
      <w:pPr>
        <w:tabs>
          <w:tab w:val="num" w:pos="720"/>
        </w:tabs>
        <w:ind w:left="720" w:hanging="360"/>
      </w:pPr>
      <w:rPr>
        <w:rFonts w:hint="default"/>
      </w:rPr>
    </w:lvl>
    <w:lvl w:ilvl="1" w:tplc="A57AAD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4008BC"/>
    <w:multiLevelType w:val="hybridMultilevel"/>
    <w:tmpl w:val="61349600"/>
    <w:lvl w:ilvl="0" w:tplc="DDB63E80">
      <w:start w:val="3"/>
      <w:numFmt w:val="upperLetter"/>
      <w:lvlText w:val="%1."/>
      <w:lvlJc w:val="left"/>
      <w:pPr>
        <w:tabs>
          <w:tab w:val="num" w:pos="720"/>
        </w:tabs>
        <w:ind w:left="720" w:hanging="360"/>
      </w:pPr>
      <w:rPr>
        <w:rFonts w:hint="default"/>
      </w:rPr>
    </w:lvl>
    <w:lvl w:ilvl="1" w:tplc="EF4E1E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7E4A0B"/>
    <w:multiLevelType w:val="hybridMultilevel"/>
    <w:tmpl w:val="8C2E56A8"/>
    <w:lvl w:ilvl="0" w:tplc="1B46AA3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40055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F374F"/>
    <w:multiLevelType w:val="hybridMultilevel"/>
    <w:tmpl w:val="5296DDB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3F61AD"/>
    <w:multiLevelType w:val="hybridMultilevel"/>
    <w:tmpl w:val="FFB67F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6443F7"/>
    <w:multiLevelType w:val="multilevel"/>
    <w:tmpl w:val="46E2AC26"/>
    <w:lvl w:ilvl="0">
      <w:start w:val="3060"/>
      <w:numFmt w:val="decimal"/>
      <w:lvlText w:val="%1"/>
      <w:lvlJc w:val="left"/>
      <w:pPr>
        <w:tabs>
          <w:tab w:val="num" w:pos="7080"/>
        </w:tabs>
        <w:ind w:left="7080" w:hanging="7080"/>
      </w:pPr>
      <w:rPr>
        <w:rFonts w:hint="default"/>
      </w:rPr>
    </w:lvl>
    <w:lvl w:ilvl="1">
      <w:start w:val="934"/>
      <w:numFmt w:val="decimalZero"/>
      <w:lvlText w:val="%1-%2"/>
      <w:lvlJc w:val="left"/>
      <w:pPr>
        <w:tabs>
          <w:tab w:val="num" w:pos="7080"/>
        </w:tabs>
        <w:ind w:left="7080" w:hanging="7080"/>
      </w:pPr>
      <w:rPr>
        <w:rFonts w:hint="default"/>
      </w:rPr>
    </w:lvl>
    <w:lvl w:ilvl="2">
      <w:start w:val="1"/>
      <w:numFmt w:val="decimal"/>
      <w:lvlText w:val="%1-%2.%3"/>
      <w:lvlJc w:val="left"/>
      <w:pPr>
        <w:tabs>
          <w:tab w:val="num" w:pos="7080"/>
        </w:tabs>
        <w:ind w:left="7080" w:hanging="7080"/>
      </w:pPr>
      <w:rPr>
        <w:rFonts w:hint="default"/>
      </w:rPr>
    </w:lvl>
    <w:lvl w:ilvl="3">
      <w:start w:val="1"/>
      <w:numFmt w:val="decimal"/>
      <w:lvlText w:val="%1-%2.%3.%4"/>
      <w:lvlJc w:val="left"/>
      <w:pPr>
        <w:tabs>
          <w:tab w:val="num" w:pos="7080"/>
        </w:tabs>
        <w:ind w:left="7080" w:hanging="7080"/>
      </w:pPr>
      <w:rPr>
        <w:rFonts w:hint="default"/>
      </w:rPr>
    </w:lvl>
    <w:lvl w:ilvl="4">
      <w:start w:val="1"/>
      <w:numFmt w:val="decimal"/>
      <w:lvlText w:val="%1-%2.%3.%4.%5"/>
      <w:lvlJc w:val="left"/>
      <w:pPr>
        <w:tabs>
          <w:tab w:val="num" w:pos="7080"/>
        </w:tabs>
        <w:ind w:left="7080" w:hanging="7080"/>
      </w:pPr>
      <w:rPr>
        <w:rFonts w:hint="default"/>
      </w:rPr>
    </w:lvl>
    <w:lvl w:ilvl="5">
      <w:start w:val="1"/>
      <w:numFmt w:val="decimal"/>
      <w:lvlText w:val="%1-%2.%3.%4.%5.%6"/>
      <w:lvlJc w:val="left"/>
      <w:pPr>
        <w:tabs>
          <w:tab w:val="num" w:pos="7080"/>
        </w:tabs>
        <w:ind w:left="7080" w:hanging="7080"/>
      </w:pPr>
      <w:rPr>
        <w:rFonts w:hint="default"/>
      </w:rPr>
    </w:lvl>
    <w:lvl w:ilvl="6">
      <w:start w:val="1"/>
      <w:numFmt w:val="decimal"/>
      <w:lvlText w:val="%1-%2.%3.%4.%5.%6.%7"/>
      <w:lvlJc w:val="left"/>
      <w:pPr>
        <w:tabs>
          <w:tab w:val="num" w:pos="7080"/>
        </w:tabs>
        <w:ind w:left="7080" w:hanging="7080"/>
      </w:pPr>
      <w:rPr>
        <w:rFonts w:hint="default"/>
      </w:rPr>
    </w:lvl>
    <w:lvl w:ilvl="7">
      <w:start w:val="1"/>
      <w:numFmt w:val="decimal"/>
      <w:lvlText w:val="%1-%2.%3.%4.%5.%6.%7.%8"/>
      <w:lvlJc w:val="left"/>
      <w:pPr>
        <w:tabs>
          <w:tab w:val="num" w:pos="7080"/>
        </w:tabs>
        <w:ind w:left="7080" w:hanging="7080"/>
      </w:pPr>
      <w:rPr>
        <w:rFonts w:hint="default"/>
      </w:rPr>
    </w:lvl>
    <w:lvl w:ilvl="8">
      <w:start w:val="1"/>
      <w:numFmt w:val="decimal"/>
      <w:lvlText w:val="%1-%2.%3.%4.%5.%6.%7.%8.%9"/>
      <w:lvlJc w:val="left"/>
      <w:pPr>
        <w:tabs>
          <w:tab w:val="num" w:pos="7080"/>
        </w:tabs>
        <w:ind w:left="7080" w:hanging="7080"/>
      </w:pPr>
      <w:rPr>
        <w:rFonts w:hint="default"/>
      </w:rPr>
    </w:lvl>
  </w:abstractNum>
  <w:abstractNum w:abstractNumId="7" w15:restartNumberingAfterBreak="0">
    <w:nsid w:val="2E3E2D48"/>
    <w:multiLevelType w:val="singleLevel"/>
    <w:tmpl w:val="D2A45F9A"/>
    <w:lvl w:ilvl="0">
      <w:start w:val="3"/>
      <w:numFmt w:val="decimal"/>
      <w:lvlText w:val="%1."/>
      <w:lvlJc w:val="left"/>
      <w:pPr>
        <w:tabs>
          <w:tab w:val="num" w:pos="360"/>
        </w:tabs>
        <w:ind w:left="360" w:hanging="360"/>
      </w:pPr>
      <w:rPr>
        <w:rFonts w:hint="default"/>
      </w:rPr>
    </w:lvl>
  </w:abstractNum>
  <w:abstractNum w:abstractNumId="8" w15:restartNumberingAfterBreak="0">
    <w:nsid w:val="33DF1CED"/>
    <w:multiLevelType w:val="multilevel"/>
    <w:tmpl w:val="8C2E56A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614BF4"/>
    <w:multiLevelType w:val="singleLevel"/>
    <w:tmpl w:val="D2A45F9A"/>
    <w:lvl w:ilvl="0">
      <w:start w:val="1"/>
      <w:numFmt w:val="decimal"/>
      <w:lvlText w:val="%1."/>
      <w:lvlJc w:val="left"/>
      <w:pPr>
        <w:tabs>
          <w:tab w:val="num" w:pos="360"/>
        </w:tabs>
        <w:ind w:left="360" w:hanging="360"/>
      </w:pPr>
      <w:rPr>
        <w:rFonts w:hint="default"/>
      </w:rPr>
    </w:lvl>
  </w:abstractNum>
  <w:abstractNum w:abstractNumId="10" w15:restartNumberingAfterBreak="0">
    <w:nsid w:val="3ADC509B"/>
    <w:multiLevelType w:val="hybridMultilevel"/>
    <w:tmpl w:val="BCFED7F4"/>
    <w:lvl w:ilvl="0" w:tplc="128263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45BAC"/>
    <w:multiLevelType w:val="hybridMultilevel"/>
    <w:tmpl w:val="17383F12"/>
    <w:lvl w:ilvl="0" w:tplc="2EDCF80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292F56"/>
    <w:multiLevelType w:val="multilevel"/>
    <w:tmpl w:val="CF86D8B2"/>
    <w:lvl w:ilvl="0">
      <w:start w:val="1"/>
      <w:numFmt w:val="upperLetter"/>
      <w:lvlText w:val="%1."/>
      <w:lvlJc w:val="left"/>
      <w:pPr>
        <w:tabs>
          <w:tab w:val="num" w:pos="1170"/>
        </w:tabs>
        <w:ind w:left="117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5D47A3A"/>
    <w:multiLevelType w:val="hybridMultilevel"/>
    <w:tmpl w:val="61D22ABA"/>
    <w:lvl w:ilvl="0" w:tplc="1B46AA34">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D7C33FE"/>
    <w:multiLevelType w:val="multilevel"/>
    <w:tmpl w:val="A5924720"/>
    <w:lvl w:ilvl="0">
      <w:start w:val="3060"/>
      <w:numFmt w:val="decimal"/>
      <w:lvlText w:val="%1"/>
      <w:lvlJc w:val="left"/>
      <w:pPr>
        <w:tabs>
          <w:tab w:val="num" w:pos="7080"/>
        </w:tabs>
        <w:ind w:left="7080" w:hanging="7080"/>
      </w:pPr>
      <w:rPr>
        <w:rFonts w:hint="default"/>
      </w:rPr>
    </w:lvl>
    <w:lvl w:ilvl="1">
      <w:start w:val="934"/>
      <w:numFmt w:val="decimalZero"/>
      <w:lvlText w:val="%1-%2"/>
      <w:lvlJc w:val="left"/>
      <w:pPr>
        <w:tabs>
          <w:tab w:val="num" w:pos="7080"/>
        </w:tabs>
        <w:ind w:left="7080" w:hanging="7080"/>
      </w:pPr>
      <w:rPr>
        <w:rFonts w:hint="default"/>
      </w:rPr>
    </w:lvl>
    <w:lvl w:ilvl="2">
      <w:start w:val="1"/>
      <w:numFmt w:val="decimal"/>
      <w:lvlText w:val="%1-%2.%3"/>
      <w:lvlJc w:val="left"/>
      <w:pPr>
        <w:tabs>
          <w:tab w:val="num" w:pos="7080"/>
        </w:tabs>
        <w:ind w:left="7080" w:hanging="7080"/>
      </w:pPr>
      <w:rPr>
        <w:rFonts w:hint="default"/>
      </w:rPr>
    </w:lvl>
    <w:lvl w:ilvl="3">
      <w:start w:val="1"/>
      <w:numFmt w:val="decimal"/>
      <w:lvlText w:val="%1-%2.%3.%4"/>
      <w:lvlJc w:val="left"/>
      <w:pPr>
        <w:tabs>
          <w:tab w:val="num" w:pos="7080"/>
        </w:tabs>
        <w:ind w:left="7080" w:hanging="7080"/>
      </w:pPr>
      <w:rPr>
        <w:rFonts w:hint="default"/>
      </w:rPr>
    </w:lvl>
    <w:lvl w:ilvl="4">
      <w:start w:val="1"/>
      <w:numFmt w:val="decimal"/>
      <w:lvlText w:val="%1-%2.%3.%4.%5"/>
      <w:lvlJc w:val="left"/>
      <w:pPr>
        <w:tabs>
          <w:tab w:val="num" w:pos="7080"/>
        </w:tabs>
        <w:ind w:left="7080" w:hanging="7080"/>
      </w:pPr>
      <w:rPr>
        <w:rFonts w:hint="default"/>
      </w:rPr>
    </w:lvl>
    <w:lvl w:ilvl="5">
      <w:start w:val="1"/>
      <w:numFmt w:val="decimal"/>
      <w:lvlText w:val="%1-%2.%3.%4.%5.%6"/>
      <w:lvlJc w:val="left"/>
      <w:pPr>
        <w:tabs>
          <w:tab w:val="num" w:pos="7080"/>
        </w:tabs>
        <w:ind w:left="7080" w:hanging="7080"/>
      </w:pPr>
      <w:rPr>
        <w:rFonts w:hint="default"/>
      </w:rPr>
    </w:lvl>
    <w:lvl w:ilvl="6">
      <w:start w:val="1"/>
      <w:numFmt w:val="decimal"/>
      <w:lvlText w:val="%1-%2.%3.%4.%5.%6.%7"/>
      <w:lvlJc w:val="left"/>
      <w:pPr>
        <w:tabs>
          <w:tab w:val="num" w:pos="7080"/>
        </w:tabs>
        <w:ind w:left="7080" w:hanging="7080"/>
      </w:pPr>
      <w:rPr>
        <w:rFonts w:hint="default"/>
      </w:rPr>
    </w:lvl>
    <w:lvl w:ilvl="7">
      <w:start w:val="1"/>
      <w:numFmt w:val="decimal"/>
      <w:lvlText w:val="%1-%2.%3.%4.%5.%6.%7.%8"/>
      <w:lvlJc w:val="left"/>
      <w:pPr>
        <w:tabs>
          <w:tab w:val="num" w:pos="7080"/>
        </w:tabs>
        <w:ind w:left="7080" w:hanging="7080"/>
      </w:pPr>
      <w:rPr>
        <w:rFonts w:hint="default"/>
      </w:rPr>
    </w:lvl>
    <w:lvl w:ilvl="8">
      <w:start w:val="1"/>
      <w:numFmt w:val="decimal"/>
      <w:lvlText w:val="%1-%2.%3.%4.%5.%6.%7.%8.%9"/>
      <w:lvlJc w:val="left"/>
      <w:pPr>
        <w:tabs>
          <w:tab w:val="num" w:pos="7080"/>
        </w:tabs>
        <w:ind w:left="7080" w:hanging="7080"/>
      </w:pPr>
      <w:rPr>
        <w:rFonts w:hint="default"/>
      </w:rPr>
    </w:lvl>
  </w:abstractNum>
  <w:abstractNum w:abstractNumId="15" w15:restartNumberingAfterBreak="0">
    <w:nsid w:val="67736DCC"/>
    <w:multiLevelType w:val="hybridMultilevel"/>
    <w:tmpl w:val="F9747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991A12"/>
    <w:multiLevelType w:val="hybridMultilevel"/>
    <w:tmpl w:val="D264DB7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B7D3CFA"/>
    <w:multiLevelType w:val="hybridMultilevel"/>
    <w:tmpl w:val="31225264"/>
    <w:lvl w:ilvl="0" w:tplc="371229D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72C5436">
      <w:start w:val="1"/>
      <w:numFmt w:val="upperLetter"/>
      <w:lvlText w:val="%3."/>
      <w:lvlJc w:val="left"/>
      <w:pPr>
        <w:tabs>
          <w:tab w:val="num" w:pos="630"/>
        </w:tabs>
        <w:ind w:left="63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9"/>
  </w:num>
  <w:num w:numId="3">
    <w:abstractNumId w:val="6"/>
  </w:num>
  <w:num w:numId="4">
    <w:abstractNumId w:val="14"/>
  </w:num>
  <w:num w:numId="5">
    <w:abstractNumId w:val="0"/>
  </w:num>
  <w:num w:numId="6">
    <w:abstractNumId w:val="5"/>
  </w:num>
  <w:num w:numId="7">
    <w:abstractNumId w:val="15"/>
  </w:num>
  <w:num w:numId="8">
    <w:abstractNumId w:val="17"/>
  </w:num>
  <w:num w:numId="9">
    <w:abstractNumId w:val="3"/>
  </w:num>
  <w:num w:numId="10">
    <w:abstractNumId w:val="11"/>
  </w:num>
  <w:num w:numId="11">
    <w:abstractNumId w:val="4"/>
  </w:num>
  <w:num w:numId="12">
    <w:abstractNumId w:val="2"/>
  </w:num>
  <w:num w:numId="13">
    <w:abstractNumId w:val="10"/>
  </w:num>
  <w:num w:numId="14">
    <w:abstractNumId w:val="1"/>
  </w:num>
  <w:num w:numId="15">
    <w:abstractNumId w:val="8"/>
  </w:num>
  <w:num w:numId="16">
    <w:abstractNumId w:val="13"/>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E9"/>
    <w:rsid w:val="00006BEE"/>
    <w:rsid w:val="00012402"/>
    <w:rsid w:val="0007120E"/>
    <w:rsid w:val="0007787A"/>
    <w:rsid w:val="000A0593"/>
    <w:rsid w:val="000A0653"/>
    <w:rsid w:val="000D234A"/>
    <w:rsid w:val="000D3798"/>
    <w:rsid w:val="000D396C"/>
    <w:rsid w:val="00102B6A"/>
    <w:rsid w:val="0012454F"/>
    <w:rsid w:val="001250CE"/>
    <w:rsid w:val="001307DB"/>
    <w:rsid w:val="00130B95"/>
    <w:rsid w:val="00143521"/>
    <w:rsid w:val="00152DBC"/>
    <w:rsid w:val="00166706"/>
    <w:rsid w:val="00170061"/>
    <w:rsid w:val="001754DB"/>
    <w:rsid w:val="00177102"/>
    <w:rsid w:val="001845F1"/>
    <w:rsid w:val="00184BF0"/>
    <w:rsid w:val="001875B8"/>
    <w:rsid w:val="00195474"/>
    <w:rsid w:val="0019798F"/>
    <w:rsid w:val="001A1753"/>
    <w:rsid w:val="001B12C1"/>
    <w:rsid w:val="001B721B"/>
    <w:rsid w:val="001B738C"/>
    <w:rsid w:val="001C392D"/>
    <w:rsid w:val="001C5621"/>
    <w:rsid w:val="001D7D4C"/>
    <w:rsid w:val="001E4E6B"/>
    <w:rsid w:val="001F1F32"/>
    <w:rsid w:val="001F507B"/>
    <w:rsid w:val="002017F5"/>
    <w:rsid w:val="0020530B"/>
    <w:rsid w:val="00211063"/>
    <w:rsid w:val="00211CE2"/>
    <w:rsid w:val="00215E60"/>
    <w:rsid w:val="00216B61"/>
    <w:rsid w:val="002434EC"/>
    <w:rsid w:val="002436BA"/>
    <w:rsid w:val="00254D28"/>
    <w:rsid w:val="002634E7"/>
    <w:rsid w:val="00264686"/>
    <w:rsid w:val="00270981"/>
    <w:rsid w:val="00275EE1"/>
    <w:rsid w:val="002812D7"/>
    <w:rsid w:val="00287524"/>
    <w:rsid w:val="002875B0"/>
    <w:rsid w:val="002A1360"/>
    <w:rsid w:val="002B6A07"/>
    <w:rsid w:val="002C1D1E"/>
    <w:rsid w:val="002D2A29"/>
    <w:rsid w:val="002D74C5"/>
    <w:rsid w:val="002F46EC"/>
    <w:rsid w:val="002F6209"/>
    <w:rsid w:val="00301B47"/>
    <w:rsid w:val="00311AC5"/>
    <w:rsid w:val="00313817"/>
    <w:rsid w:val="003140D6"/>
    <w:rsid w:val="003179FF"/>
    <w:rsid w:val="00333694"/>
    <w:rsid w:val="003401F9"/>
    <w:rsid w:val="0034068B"/>
    <w:rsid w:val="00364620"/>
    <w:rsid w:val="00366D8E"/>
    <w:rsid w:val="0037022C"/>
    <w:rsid w:val="00380405"/>
    <w:rsid w:val="00381397"/>
    <w:rsid w:val="00393EB1"/>
    <w:rsid w:val="0039437C"/>
    <w:rsid w:val="003A2260"/>
    <w:rsid w:val="003A7F44"/>
    <w:rsid w:val="003B28C0"/>
    <w:rsid w:val="003B2C41"/>
    <w:rsid w:val="003B499F"/>
    <w:rsid w:val="003E00A0"/>
    <w:rsid w:val="003E0730"/>
    <w:rsid w:val="003E27CC"/>
    <w:rsid w:val="003E533C"/>
    <w:rsid w:val="003F4273"/>
    <w:rsid w:val="00400346"/>
    <w:rsid w:val="00406D4E"/>
    <w:rsid w:val="00406D9A"/>
    <w:rsid w:val="00411BFF"/>
    <w:rsid w:val="004239D7"/>
    <w:rsid w:val="0042434E"/>
    <w:rsid w:val="00434680"/>
    <w:rsid w:val="00440D02"/>
    <w:rsid w:val="00452760"/>
    <w:rsid w:val="00463C06"/>
    <w:rsid w:val="00481F49"/>
    <w:rsid w:val="004838CA"/>
    <w:rsid w:val="0049469F"/>
    <w:rsid w:val="004A249B"/>
    <w:rsid w:val="004A301D"/>
    <w:rsid w:val="004B43A7"/>
    <w:rsid w:val="004C5349"/>
    <w:rsid w:val="004D1815"/>
    <w:rsid w:val="004D55FD"/>
    <w:rsid w:val="004D58B8"/>
    <w:rsid w:val="004E02FB"/>
    <w:rsid w:val="004E737A"/>
    <w:rsid w:val="004E7C2C"/>
    <w:rsid w:val="004F7650"/>
    <w:rsid w:val="00503723"/>
    <w:rsid w:val="0050577D"/>
    <w:rsid w:val="00512760"/>
    <w:rsid w:val="005135B7"/>
    <w:rsid w:val="00520F4B"/>
    <w:rsid w:val="00521EF0"/>
    <w:rsid w:val="00531F08"/>
    <w:rsid w:val="00540E86"/>
    <w:rsid w:val="00542FE9"/>
    <w:rsid w:val="0054652F"/>
    <w:rsid w:val="00553866"/>
    <w:rsid w:val="005677F8"/>
    <w:rsid w:val="00577FA7"/>
    <w:rsid w:val="00585D02"/>
    <w:rsid w:val="00587583"/>
    <w:rsid w:val="00594A41"/>
    <w:rsid w:val="005B0B86"/>
    <w:rsid w:val="005B4DC0"/>
    <w:rsid w:val="005B6661"/>
    <w:rsid w:val="005C3192"/>
    <w:rsid w:val="005C347A"/>
    <w:rsid w:val="005C3C7C"/>
    <w:rsid w:val="005E20A3"/>
    <w:rsid w:val="005F7268"/>
    <w:rsid w:val="00601F91"/>
    <w:rsid w:val="00602131"/>
    <w:rsid w:val="006055C2"/>
    <w:rsid w:val="0061561C"/>
    <w:rsid w:val="00621D34"/>
    <w:rsid w:val="00642E7D"/>
    <w:rsid w:val="006448F3"/>
    <w:rsid w:val="006536B2"/>
    <w:rsid w:val="00656AA7"/>
    <w:rsid w:val="00656CAF"/>
    <w:rsid w:val="00656D0B"/>
    <w:rsid w:val="006644B3"/>
    <w:rsid w:val="00664E39"/>
    <w:rsid w:val="00667A17"/>
    <w:rsid w:val="0068664B"/>
    <w:rsid w:val="00691C90"/>
    <w:rsid w:val="006930CA"/>
    <w:rsid w:val="00695B52"/>
    <w:rsid w:val="006977A1"/>
    <w:rsid w:val="006A74FF"/>
    <w:rsid w:val="006A7862"/>
    <w:rsid w:val="006B3115"/>
    <w:rsid w:val="006B389F"/>
    <w:rsid w:val="006B49C7"/>
    <w:rsid w:val="006D1EDD"/>
    <w:rsid w:val="006D2691"/>
    <w:rsid w:val="006F31F6"/>
    <w:rsid w:val="006F3757"/>
    <w:rsid w:val="006F5F5D"/>
    <w:rsid w:val="006F77CE"/>
    <w:rsid w:val="0070327E"/>
    <w:rsid w:val="00703596"/>
    <w:rsid w:val="007107B4"/>
    <w:rsid w:val="00713F80"/>
    <w:rsid w:val="00725C25"/>
    <w:rsid w:val="00726A70"/>
    <w:rsid w:val="007301CE"/>
    <w:rsid w:val="00731267"/>
    <w:rsid w:val="0075159D"/>
    <w:rsid w:val="0075296E"/>
    <w:rsid w:val="00756118"/>
    <w:rsid w:val="00770F2B"/>
    <w:rsid w:val="00771965"/>
    <w:rsid w:val="00775563"/>
    <w:rsid w:val="0078315B"/>
    <w:rsid w:val="007852D1"/>
    <w:rsid w:val="00786AD0"/>
    <w:rsid w:val="007902B7"/>
    <w:rsid w:val="007A2C7C"/>
    <w:rsid w:val="007A4C60"/>
    <w:rsid w:val="007B0CD5"/>
    <w:rsid w:val="007C12DD"/>
    <w:rsid w:val="007D1FAF"/>
    <w:rsid w:val="007D4423"/>
    <w:rsid w:val="007F017D"/>
    <w:rsid w:val="008065D3"/>
    <w:rsid w:val="00806722"/>
    <w:rsid w:val="0081014B"/>
    <w:rsid w:val="00810516"/>
    <w:rsid w:val="008137EC"/>
    <w:rsid w:val="00816902"/>
    <w:rsid w:val="0083019D"/>
    <w:rsid w:val="00851AB1"/>
    <w:rsid w:val="00855C25"/>
    <w:rsid w:val="00857C18"/>
    <w:rsid w:val="0087013C"/>
    <w:rsid w:val="00870BA6"/>
    <w:rsid w:val="00873310"/>
    <w:rsid w:val="0087414D"/>
    <w:rsid w:val="008746B2"/>
    <w:rsid w:val="008853A5"/>
    <w:rsid w:val="0089196F"/>
    <w:rsid w:val="00896BAA"/>
    <w:rsid w:val="008B0E26"/>
    <w:rsid w:val="008B7076"/>
    <w:rsid w:val="008C762A"/>
    <w:rsid w:val="008E5282"/>
    <w:rsid w:val="008F211E"/>
    <w:rsid w:val="008F2D0B"/>
    <w:rsid w:val="008F4389"/>
    <w:rsid w:val="008F7901"/>
    <w:rsid w:val="009029B2"/>
    <w:rsid w:val="009438F5"/>
    <w:rsid w:val="00951DCA"/>
    <w:rsid w:val="00954304"/>
    <w:rsid w:val="0096326D"/>
    <w:rsid w:val="00973D98"/>
    <w:rsid w:val="00985991"/>
    <w:rsid w:val="00985BE2"/>
    <w:rsid w:val="00986BA9"/>
    <w:rsid w:val="009B712D"/>
    <w:rsid w:val="009C4EF8"/>
    <w:rsid w:val="009C76F3"/>
    <w:rsid w:val="009D2AE4"/>
    <w:rsid w:val="009D3981"/>
    <w:rsid w:val="009D3FEC"/>
    <w:rsid w:val="009F1629"/>
    <w:rsid w:val="009F2F0E"/>
    <w:rsid w:val="009F50ED"/>
    <w:rsid w:val="00A005E0"/>
    <w:rsid w:val="00A03BA8"/>
    <w:rsid w:val="00A07178"/>
    <w:rsid w:val="00A108D3"/>
    <w:rsid w:val="00A11695"/>
    <w:rsid w:val="00A227E9"/>
    <w:rsid w:val="00A23938"/>
    <w:rsid w:val="00A45C95"/>
    <w:rsid w:val="00A46B85"/>
    <w:rsid w:val="00A471B4"/>
    <w:rsid w:val="00A60671"/>
    <w:rsid w:val="00A60B8C"/>
    <w:rsid w:val="00A721B5"/>
    <w:rsid w:val="00A8171B"/>
    <w:rsid w:val="00A9087C"/>
    <w:rsid w:val="00AA39D6"/>
    <w:rsid w:val="00AA67F7"/>
    <w:rsid w:val="00AD55A4"/>
    <w:rsid w:val="00AD6AA9"/>
    <w:rsid w:val="00AD78AC"/>
    <w:rsid w:val="00AE0166"/>
    <w:rsid w:val="00B15800"/>
    <w:rsid w:val="00B25CFB"/>
    <w:rsid w:val="00B35D4C"/>
    <w:rsid w:val="00B37A43"/>
    <w:rsid w:val="00B81022"/>
    <w:rsid w:val="00B93F4D"/>
    <w:rsid w:val="00BA2999"/>
    <w:rsid w:val="00BA29E6"/>
    <w:rsid w:val="00BB0A4F"/>
    <w:rsid w:val="00BB71AB"/>
    <w:rsid w:val="00BC46ED"/>
    <w:rsid w:val="00BC6AE3"/>
    <w:rsid w:val="00BD1847"/>
    <w:rsid w:val="00BD6D53"/>
    <w:rsid w:val="00BD7B9E"/>
    <w:rsid w:val="00BE0D9B"/>
    <w:rsid w:val="00BE1C67"/>
    <w:rsid w:val="00BF16AB"/>
    <w:rsid w:val="00BF4CF4"/>
    <w:rsid w:val="00BF617B"/>
    <w:rsid w:val="00C00031"/>
    <w:rsid w:val="00C03225"/>
    <w:rsid w:val="00C03595"/>
    <w:rsid w:val="00C05220"/>
    <w:rsid w:val="00C13FEF"/>
    <w:rsid w:val="00C16980"/>
    <w:rsid w:val="00C338E8"/>
    <w:rsid w:val="00C610C3"/>
    <w:rsid w:val="00C71DDA"/>
    <w:rsid w:val="00C74A25"/>
    <w:rsid w:val="00C76711"/>
    <w:rsid w:val="00C9319C"/>
    <w:rsid w:val="00C9682C"/>
    <w:rsid w:val="00C97D94"/>
    <w:rsid w:val="00C97FB6"/>
    <w:rsid w:val="00CA6FEF"/>
    <w:rsid w:val="00CB7848"/>
    <w:rsid w:val="00CC4965"/>
    <w:rsid w:val="00CD15E2"/>
    <w:rsid w:val="00CD202E"/>
    <w:rsid w:val="00CD5D5A"/>
    <w:rsid w:val="00CE2488"/>
    <w:rsid w:val="00CE2BAD"/>
    <w:rsid w:val="00CE7F3E"/>
    <w:rsid w:val="00CF033F"/>
    <w:rsid w:val="00CF2EA7"/>
    <w:rsid w:val="00CF5C66"/>
    <w:rsid w:val="00CF7358"/>
    <w:rsid w:val="00D069C9"/>
    <w:rsid w:val="00D15DBD"/>
    <w:rsid w:val="00D263FB"/>
    <w:rsid w:val="00D379D9"/>
    <w:rsid w:val="00D57657"/>
    <w:rsid w:val="00D57838"/>
    <w:rsid w:val="00D74994"/>
    <w:rsid w:val="00D756C4"/>
    <w:rsid w:val="00D85EC2"/>
    <w:rsid w:val="00D90BF0"/>
    <w:rsid w:val="00DA5608"/>
    <w:rsid w:val="00DC33EA"/>
    <w:rsid w:val="00DD58A0"/>
    <w:rsid w:val="00DE1344"/>
    <w:rsid w:val="00DF1CC1"/>
    <w:rsid w:val="00E0161C"/>
    <w:rsid w:val="00E1716C"/>
    <w:rsid w:val="00E17669"/>
    <w:rsid w:val="00E47B10"/>
    <w:rsid w:val="00E53F71"/>
    <w:rsid w:val="00E62F0B"/>
    <w:rsid w:val="00E63A81"/>
    <w:rsid w:val="00E67BFB"/>
    <w:rsid w:val="00E76A02"/>
    <w:rsid w:val="00E83B0F"/>
    <w:rsid w:val="00E84D26"/>
    <w:rsid w:val="00EB5083"/>
    <w:rsid w:val="00EC2182"/>
    <w:rsid w:val="00ED2172"/>
    <w:rsid w:val="00ED2290"/>
    <w:rsid w:val="00ED6E89"/>
    <w:rsid w:val="00EE1104"/>
    <w:rsid w:val="00F01FCB"/>
    <w:rsid w:val="00F0754F"/>
    <w:rsid w:val="00F14431"/>
    <w:rsid w:val="00F25613"/>
    <w:rsid w:val="00F25916"/>
    <w:rsid w:val="00F271AA"/>
    <w:rsid w:val="00F33B23"/>
    <w:rsid w:val="00F3652A"/>
    <w:rsid w:val="00F47B44"/>
    <w:rsid w:val="00F55270"/>
    <w:rsid w:val="00F6729B"/>
    <w:rsid w:val="00F854A9"/>
    <w:rsid w:val="00F960E6"/>
    <w:rsid w:val="00FA11F3"/>
    <w:rsid w:val="00FA3553"/>
    <w:rsid w:val="00FB111E"/>
    <w:rsid w:val="00FC7E8B"/>
    <w:rsid w:val="00FD68B5"/>
    <w:rsid w:val="00FD7627"/>
    <w:rsid w:val="00FE28EA"/>
    <w:rsid w:val="00FE3219"/>
    <w:rsid w:val="00FE5AE3"/>
    <w:rsid w:val="00FE7855"/>
    <w:rsid w:val="00FF0BE7"/>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636ADA"/>
  <w15:docId w15:val="{D4E2BA42-99DC-4DD6-BA74-EBA36C3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1B4"/>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rsid w:val="004B43A7"/>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pPr>
      <w:suppressAutoHyphens/>
    </w:pPr>
  </w:style>
  <w:style w:type="paragraph" w:styleId="BodyTextIndent">
    <w:name w:val="Body Text Indent"/>
    <w:basedOn w:val="Normal"/>
    <w:pPr>
      <w:suppressAutoHyphens/>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Date">
    <w:name w:val="Date"/>
    <w:basedOn w:val="Normal"/>
    <w:next w:val="Normal"/>
  </w:style>
  <w:style w:type="paragraph" w:styleId="ListContinue2">
    <w:name w:val="List Continue 2"/>
    <w:basedOn w:val="Normal"/>
    <w:pPr>
      <w:spacing w:after="120"/>
      <w:ind w:left="720"/>
    </w:pPr>
  </w:style>
  <w:style w:type="paragraph" w:styleId="BodyTextIndent2">
    <w:name w:val="Body Text Indent 2"/>
    <w:basedOn w:val="Normal"/>
    <w:pPr>
      <w:tabs>
        <w:tab w:val="left" w:pos="360"/>
      </w:tabs>
      <w:suppressAutoHyphens/>
      <w:ind w:left="360" w:hanging="360"/>
    </w:pPr>
    <w:rPr>
      <w:sz w:val="22"/>
    </w:rPr>
  </w:style>
  <w:style w:type="paragraph" w:styleId="BalloonText">
    <w:name w:val="Balloon Text"/>
    <w:basedOn w:val="Normal"/>
    <w:semiHidden/>
    <w:rsid w:val="00851AB1"/>
    <w:rPr>
      <w:rFonts w:ascii="Tahoma" w:hAnsi="Tahoma" w:cs="Tahoma"/>
      <w:sz w:val="16"/>
      <w:szCs w:val="16"/>
    </w:rPr>
  </w:style>
  <w:style w:type="character" w:styleId="Strong">
    <w:name w:val="Strong"/>
    <w:basedOn w:val="DefaultParagraphFont"/>
    <w:qFormat/>
    <w:rsid w:val="0077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F964-5171-48DD-8DF8-5B4A60CE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Equipment Authorization - FCC Form 731</vt:lpstr>
    </vt:vector>
  </TitlesOfParts>
  <Company>FCC</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Authorization - FCC Form 731</dc:title>
  <dc:creator>k2help</dc:creator>
  <cp:lastModifiedBy>Nicole Ongele</cp:lastModifiedBy>
  <cp:revision>2</cp:revision>
  <cp:lastPrinted>2014-04-30T16:08:00Z</cp:lastPrinted>
  <dcterms:created xsi:type="dcterms:W3CDTF">2017-02-06T16:17:00Z</dcterms:created>
  <dcterms:modified xsi:type="dcterms:W3CDTF">2017-02-06T16:17:00Z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-1813666213</vt:i4>
  </property>
  <property fmtid="{D5CDD505-2E9C-101B-9397-08002B2CF9AE}" pid="3" name="_EmailEntryID">
    <vt:lpwstr>000000003C645730113EC04C822A9209C558D4C70700F6E3BD3A8ED5A34C865DE3B1D74ED15C0000008BF5250000103B40ED04F1AD4ABD195768D76E30030000065F3EE20000</vt:lpwstr>
  </property>
  <property fmtid="{D5CDD505-2E9C-101B-9397-08002B2CF9AE}" pid="4" name="_ReviewingToolsShownOnce">
    <vt:lpwstr/>
  </property>
</Properties>
</file>